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381FD1" w14:textId="673947C3" w:rsidR="00B1253E" w:rsidRPr="005D5489" w:rsidRDefault="00D033F2">
      <w:pPr>
        <w:rPr>
          <w:b/>
          <w:bCs/>
          <w:lang w:val="en-US"/>
        </w:rPr>
      </w:pPr>
      <w:r w:rsidRPr="005D5489">
        <w:rPr>
          <w:b/>
          <w:bCs/>
          <w:lang w:val="en-US"/>
        </w:rPr>
        <w:t>Review of Salima Ikram</w:t>
      </w:r>
      <w:r w:rsidR="00C06BD7" w:rsidRPr="005D5489">
        <w:rPr>
          <w:b/>
          <w:bCs/>
          <w:lang w:val="en-US"/>
        </w:rPr>
        <w:t>’s ‘</w:t>
      </w:r>
      <w:r w:rsidR="0000245E" w:rsidRPr="005D5489">
        <w:rPr>
          <w:b/>
          <w:bCs/>
          <w:lang w:val="en-US"/>
        </w:rPr>
        <w:t xml:space="preserve">Victual, </w:t>
      </w:r>
      <w:r w:rsidR="00814B53" w:rsidRPr="005D5489">
        <w:rPr>
          <w:b/>
          <w:bCs/>
          <w:lang w:val="en-US"/>
        </w:rPr>
        <w:t>Ritual or Both? Food Offering</w:t>
      </w:r>
      <w:r w:rsidR="006D048D" w:rsidRPr="005D5489">
        <w:rPr>
          <w:b/>
          <w:bCs/>
          <w:lang w:val="en-US"/>
        </w:rPr>
        <w:t xml:space="preserve">s </w:t>
      </w:r>
      <w:r w:rsidR="00820D17" w:rsidRPr="005D5489">
        <w:rPr>
          <w:b/>
          <w:bCs/>
          <w:lang w:val="en-US"/>
        </w:rPr>
        <w:t xml:space="preserve">from the Funerary Assemblage Of </w:t>
      </w:r>
      <w:proofErr w:type="spellStart"/>
      <w:r w:rsidR="00820D17" w:rsidRPr="005D5489">
        <w:rPr>
          <w:b/>
          <w:bCs/>
          <w:lang w:val="en-US"/>
        </w:rPr>
        <w:t>Isitemkheb</w:t>
      </w:r>
      <w:proofErr w:type="spellEnd"/>
      <w:r w:rsidR="00B1253E" w:rsidRPr="005D5489">
        <w:rPr>
          <w:b/>
          <w:bCs/>
          <w:lang w:val="en-US"/>
        </w:rPr>
        <w:t>’</w:t>
      </w:r>
    </w:p>
    <w:p w14:paraId="57B6E881" w14:textId="77777777" w:rsidR="008D4995" w:rsidRDefault="008D745D">
      <w:pPr>
        <w:rPr>
          <w:lang w:val="en-US"/>
        </w:rPr>
      </w:pPr>
      <w:r>
        <w:rPr>
          <w:lang w:val="en-US"/>
        </w:rPr>
        <w:t xml:space="preserve">This article </w:t>
      </w:r>
      <w:r w:rsidR="004228F9">
        <w:rPr>
          <w:lang w:val="en-US"/>
        </w:rPr>
        <w:t xml:space="preserve">outlines </w:t>
      </w:r>
      <w:r w:rsidR="00283516">
        <w:rPr>
          <w:lang w:val="en-US"/>
        </w:rPr>
        <w:t xml:space="preserve">a development in </w:t>
      </w:r>
      <w:r w:rsidR="003D4899">
        <w:rPr>
          <w:lang w:val="en-US"/>
        </w:rPr>
        <w:t>Egyptian Funerary Practices</w:t>
      </w:r>
      <w:r w:rsidR="00283516">
        <w:rPr>
          <w:lang w:val="en-US"/>
        </w:rPr>
        <w:t>, with a specific focus on the</w:t>
      </w:r>
      <w:r w:rsidR="00AC241A">
        <w:rPr>
          <w:lang w:val="en-US"/>
        </w:rPr>
        <w:t xml:space="preserve"> emergence of</w:t>
      </w:r>
      <w:r w:rsidR="000F5660">
        <w:rPr>
          <w:lang w:val="en-US"/>
        </w:rPr>
        <w:t xml:space="preserve"> a “</w:t>
      </w:r>
      <w:proofErr w:type="spellStart"/>
      <w:r w:rsidR="0059006D">
        <w:rPr>
          <w:lang w:val="en-US"/>
        </w:rPr>
        <w:t>v</w:t>
      </w:r>
      <w:r w:rsidR="000F5660">
        <w:rPr>
          <w:lang w:val="en-US"/>
        </w:rPr>
        <w:t>ictual</w:t>
      </w:r>
      <w:proofErr w:type="spellEnd"/>
      <w:r w:rsidR="000F5660">
        <w:rPr>
          <w:lang w:val="en-US"/>
        </w:rPr>
        <w:t xml:space="preserve"> mummy”</w:t>
      </w:r>
      <w:r w:rsidR="0067049F">
        <w:rPr>
          <w:lang w:val="en-US"/>
        </w:rPr>
        <w:t xml:space="preserve">. </w:t>
      </w:r>
      <w:r w:rsidR="003D4899">
        <w:rPr>
          <w:lang w:val="en-US"/>
        </w:rPr>
        <w:t xml:space="preserve">There was </w:t>
      </w:r>
      <w:r w:rsidR="005044B9">
        <w:rPr>
          <w:lang w:val="en-US"/>
        </w:rPr>
        <w:t xml:space="preserve">an </w:t>
      </w:r>
      <w:r w:rsidR="00883EC2">
        <w:rPr>
          <w:lang w:val="en-US"/>
        </w:rPr>
        <w:t xml:space="preserve">extension to </w:t>
      </w:r>
      <w:r w:rsidR="005044B9">
        <w:rPr>
          <w:lang w:val="en-US"/>
        </w:rPr>
        <w:t xml:space="preserve">animal bone </w:t>
      </w:r>
      <w:r w:rsidR="00AD5881">
        <w:rPr>
          <w:lang w:val="en-US"/>
        </w:rPr>
        <w:t xml:space="preserve">remains and </w:t>
      </w:r>
      <w:proofErr w:type="spellStart"/>
      <w:r w:rsidR="00AD5881">
        <w:rPr>
          <w:lang w:val="en-US"/>
        </w:rPr>
        <w:t>dessicated</w:t>
      </w:r>
      <w:proofErr w:type="spellEnd"/>
      <w:r w:rsidR="00AD5881">
        <w:rPr>
          <w:lang w:val="en-US"/>
        </w:rPr>
        <w:t xml:space="preserve"> meat</w:t>
      </w:r>
      <w:r w:rsidR="005044B9">
        <w:rPr>
          <w:lang w:val="en-US"/>
        </w:rPr>
        <w:t xml:space="preserve"> left alongside the deceased in a tomb</w:t>
      </w:r>
      <w:r w:rsidR="00AD5881">
        <w:rPr>
          <w:lang w:val="en-US"/>
        </w:rPr>
        <w:t xml:space="preserve">, </w:t>
      </w:r>
      <w:r w:rsidR="000E2432">
        <w:rPr>
          <w:lang w:val="en-US"/>
        </w:rPr>
        <w:t>to</w:t>
      </w:r>
      <w:r w:rsidR="00AD5881">
        <w:rPr>
          <w:lang w:val="en-US"/>
        </w:rPr>
        <w:t xml:space="preserve"> nourish the </w:t>
      </w:r>
      <w:r w:rsidR="00AD5881" w:rsidRPr="00AD5881">
        <w:rPr>
          <w:i/>
          <w:iCs/>
          <w:lang w:val="en-US"/>
        </w:rPr>
        <w:t>Ka</w:t>
      </w:r>
      <w:r w:rsidR="00AD5881">
        <w:rPr>
          <w:lang w:val="en-US"/>
        </w:rPr>
        <w:t xml:space="preserve">, </w:t>
      </w:r>
      <w:r w:rsidR="00555518">
        <w:rPr>
          <w:lang w:val="en-US"/>
        </w:rPr>
        <w:t xml:space="preserve">resulting in </w:t>
      </w:r>
      <w:r w:rsidR="00CD4055">
        <w:rPr>
          <w:lang w:val="en-US"/>
        </w:rPr>
        <w:t>the introduction of “victual mummies”</w:t>
      </w:r>
      <w:r w:rsidR="003B7FCD">
        <w:rPr>
          <w:lang w:val="en-US"/>
        </w:rPr>
        <w:t>.</w:t>
      </w:r>
      <w:r w:rsidR="00166037">
        <w:rPr>
          <w:lang w:val="en-US"/>
        </w:rPr>
        <w:t xml:space="preserve"> </w:t>
      </w:r>
      <w:r w:rsidR="00E567AF">
        <w:rPr>
          <w:lang w:val="en-US"/>
        </w:rPr>
        <w:t xml:space="preserve">They took </w:t>
      </w:r>
      <w:r w:rsidR="000E2432">
        <w:rPr>
          <w:lang w:val="en-US"/>
        </w:rPr>
        <w:t xml:space="preserve">the form of cuts of meat and birds (sometimes entire) </w:t>
      </w:r>
      <w:r w:rsidR="00E567AF">
        <w:rPr>
          <w:lang w:val="en-US"/>
        </w:rPr>
        <w:t xml:space="preserve">to </w:t>
      </w:r>
      <w:r w:rsidR="000E2432">
        <w:rPr>
          <w:lang w:val="en-US"/>
        </w:rPr>
        <w:t xml:space="preserve">be dried out in natron salt, wrapped in </w:t>
      </w:r>
      <w:r w:rsidR="00B00BA7">
        <w:rPr>
          <w:lang w:val="en-US"/>
        </w:rPr>
        <w:t>bandages,</w:t>
      </w:r>
      <w:r w:rsidR="003D6C67">
        <w:rPr>
          <w:lang w:val="en-US"/>
        </w:rPr>
        <w:t xml:space="preserve"> and </w:t>
      </w:r>
      <w:r w:rsidR="00A62464">
        <w:rPr>
          <w:lang w:val="en-US"/>
        </w:rPr>
        <w:t xml:space="preserve">put into baskets </w:t>
      </w:r>
      <w:r w:rsidR="00CD78F9">
        <w:rPr>
          <w:lang w:val="en-US"/>
        </w:rPr>
        <w:t>made from</w:t>
      </w:r>
      <w:r w:rsidR="00A62464">
        <w:rPr>
          <w:lang w:val="en-US"/>
        </w:rPr>
        <w:t xml:space="preserve"> reeds</w:t>
      </w:r>
      <w:r w:rsidR="00CD78F9">
        <w:rPr>
          <w:lang w:val="en-US"/>
        </w:rPr>
        <w:t>/papyrus</w:t>
      </w:r>
      <w:r w:rsidR="00B00BA7">
        <w:rPr>
          <w:lang w:val="en-US"/>
        </w:rPr>
        <w:t>. These would t</w:t>
      </w:r>
      <w:r w:rsidR="003D6C67">
        <w:rPr>
          <w:lang w:val="en-US"/>
        </w:rPr>
        <w:t>hen</w:t>
      </w:r>
      <w:r w:rsidR="000E2432">
        <w:rPr>
          <w:lang w:val="en-US"/>
        </w:rPr>
        <w:t xml:space="preserve"> </w:t>
      </w:r>
      <w:r w:rsidR="008B5CD9">
        <w:rPr>
          <w:lang w:val="en-US"/>
        </w:rPr>
        <w:t xml:space="preserve">join </w:t>
      </w:r>
      <w:r w:rsidR="000E2432">
        <w:rPr>
          <w:lang w:val="en-US"/>
        </w:rPr>
        <w:t xml:space="preserve">the tomb alongside the deceased as offerings. </w:t>
      </w:r>
      <w:r w:rsidR="00166037">
        <w:rPr>
          <w:lang w:val="en-US"/>
        </w:rPr>
        <w:t>These</w:t>
      </w:r>
      <w:r w:rsidR="00E16298">
        <w:rPr>
          <w:lang w:val="en-US"/>
        </w:rPr>
        <w:t>, Ikram</w:t>
      </w:r>
      <w:r w:rsidR="00166037">
        <w:rPr>
          <w:lang w:val="en-US"/>
        </w:rPr>
        <w:t xml:space="preserve"> states, “</w:t>
      </w:r>
      <w:r w:rsidR="001722A4">
        <w:rPr>
          <w:lang w:val="en-US"/>
        </w:rPr>
        <w:t xml:space="preserve">were virtually </w:t>
      </w:r>
      <w:r w:rsidR="00E16298">
        <w:rPr>
          <w:lang w:val="en-US"/>
        </w:rPr>
        <w:t xml:space="preserve">made </w:t>
      </w:r>
      <w:r w:rsidR="0010040F">
        <w:rPr>
          <w:lang w:val="en-US"/>
        </w:rPr>
        <w:t xml:space="preserve">in the same way </w:t>
      </w:r>
      <w:r w:rsidR="008262BF">
        <w:rPr>
          <w:lang w:val="en-US"/>
        </w:rPr>
        <w:t>as hu</w:t>
      </w:r>
      <w:r w:rsidR="00D4770C">
        <w:rPr>
          <w:lang w:val="en-US"/>
        </w:rPr>
        <w:t>man mummies”</w:t>
      </w:r>
      <w:r w:rsidR="00E51FB9">
        <w:rPr>
          <w:lang w:val="en-US"/>
        </w:rPr>
        <w:t xml:space="preserve">. </w:t>
      </w:r>
    </w:p>
    <w:p w14:paraId="73007268" w14:textId="77777777" w:rsidR="005D5489" w:rsidRDefault="00E16298">
      <w:pPr>
        <w:rPr>
          <w:lang w:val="en-US"/>
        </w:rPr>
      </w:pPr>
      <w:r>
        <w:rPr>
          <w:lang w:val="en-US"/>
        </w:rPr>
        <w:t xml:space="preserve">The collection that Ikram </w:t>
      </w:r>
      <w:r w:rsidR="007004B1">
        <w:rPr>
          <w:lang w:val="en-US"/>
        </w:rPr>
        <w:t xml:space="preserve">studies </w:t>
      </w:r>
      <w:r w:rsidR="00276DAB">
        <w:rPr>
          <w:lang w:val="en-US"/>
        </w:rPr>
        <w:t xml:space="preserve">originated from the </w:t>
      </w:r>
      <w:r w:rsidR="00E57A8B">
        <w:rPr>
          <w:lang w:val="en-US"/>
        </w:rPr>
        <w:t xml:space="preserve">Twenty-First Dynasty </w:t>
      </w:r>
      <w:r w:rsidR="00276DAB">
        <w:rPr>
          <w:lang w:val="en-US"/>
        </w:rPr>
        <w:t xml:space="preserve">tomb of </w:t>
      </w:r>
      <w:proofErr w:type="spellStart"/>
      <w:r w:rsidR="00A34132">
        <w:rPr>
          <w:lang w:val="en-US"/>
        </w:rPr>
        <w:t>Isitemkheb</w:t>
      </w:r>
      <w:proofErr w:type="spellEnd"/>
      <w:r w:rsidR="00A34132">
        <w:rPr>
          <w:lang w:val="en-US"/>
        </w:rPr>
        <w:t xml:space="preserve"> </w:t>
      </w:r>
      <w:r w:rsidR="00804BAE">
        <w:rPr>
          <w:lang w:val="en-US"/>
        </w:rPr>
        <w:t>discovered in Deir el-Bahari in 1881.</w:t>
      </w:r>
      <w:r w:rsidR="007B1AC4">
        <w:rPr>
          <w:lang w:val="en-US"/>
        </w:rPr>
        <w:t xml:space="preserve"> </w:t>
      </w:r>
      <w:r w:rsidR="00DE064B">
        <w:rPr>
          <w:lang w:val="en-US"/>
        </w:rPr>
        <w:t xml:space="preserve">In this section, Ikram provides a </w:t>
      </w:r>
      <w:r w:rsidR="000E1F61">
        <w:rPr>
          <w:lang w:val="en-US"/>
        </w:rPr>
        <w:t xml:space="preserve">succinct </w:t>
      </w:r>
      <w:r w:rsidR="00BD44FC">
        <w:rPr>
          <w:lang w:val="en-US"/>
        </w:rPr>
        <w:t xml:space="preserve">description </w:t>
      </w:r>
      <w:r w:rsidR="007B1AC4">
        <w:rPr>
          <w:lang w:val="en-US"/>
        </w:rPr>
        <w:t>of the vic</w:t>
      </w:r>
      <w:r w:rsidR="00F3640D">
        <w:rPr>
          <w:lang w:val="en-US"/>
        </w:rPr>
        <w:t>tual mummies</w:t>
      </w:r>
      <w:r w:rsidR="00DE064B">
        <w:rPr>
          <w:lang w:val="en-US"/>
        </w:rPr>
        <w:t xml:space="preserve"> and </w:t>
      </w:r>
      <w:r w:rsidR="003C1C66">
        <w:rPr>
          <w:lang w:val="en-US"/>
        </w:rPr>
        <w:t xml:space="preserve">clearly outlines </w:t>
      </w:r>
      <w:r w:rsidR="00DE064B">
        <w:rPr>
          <w:lang w:val="en-US"/>
        </w:rPr>
        <w:t>their purpose. Following this,</w:t>
      </w:r>
      <w:r w:rsidR="00F3640D">
        <w:rPr>
          <w:lang w:val="en-US"/>
        </w:rPr>
        <w:t xml:space="preserve"> Ikram discuss</w:t>
      </w:r>
      <w:r w:rsidR="00D34CD8">
        <w:rPr>
          <w:lang w:val="en-US"/>
        </w:rPr>
        <w:t>es</w:t>
      </w:r>
      <w:r w:rsidR="00233D0E">
        <w:rPr>
          <w:lang w:val="en-US"/>
        </w:rPr>
        <w:t xml:space="preserve"> </w:t>
      </w:r>
      <w:r w:rsidR="00B36394">
        <w:rPr>
          <w:lang w:val="en-US"/>
        </w:rPr>
        <w:t>examples of</w:t>
      </w:r>
      <w:r w:rsidR="00F215E3">
        <w:rPr>
          <w:lang w:val="en-US"/>
        </w:rPr>
        <w:t xml:space="preserve"> </w:t>
      </w:r>
      <w:proofErr w:type="spellStart"/>
      <w:r w:rsidR="00031CEC">
        <w:rPr>
          <w:lang w:val="en-US"/>
        </w:rPr>
        <w:t>Isitemkheb’s</w:t>
      </w:r>
      <w:proofErr w:type="spellEnd"/>
      <w:r w:rsidR="00031CEC">
        <w:rPr>
          <w:lang w:val="en-US"/>
        </w:rPr>
        <w:t xml:space="preserve"> tomb</w:t>
      </w:r>
      <w:r w:rsidR="00701DD3">
        <w:rPr>
          <w:lang w:val="en-US"/>
        </w:rPr>
        <w:t>, each example</w:t>
      </w:r>
      <w:r w:rsidR="0008132F">
        <w:rPr>
          <w:lang w:val="en-US"/>
        </w:rPr>
        <w:t xml:space="preserve"> heavily detailed </w:t>
      </w:r>
      <w:r w:rsidR="00FE18E8">
        <w:rPr>
          <w:lang w:val="en-US"/>
        </w:rPr>
        <w:t xml:space="preserve">with reference to methods used </w:t>
      </w:r>
      <w:r w:rsidR="00971794">
        <w:rPr>
          <w:lang w:val="en-US"/>
        </w:rPr>
        <w:t>(</w:t>
      </w:r>
      <w:proofErr w:type="spellStart"/>
      <w:r w:rsidR="00971794">
        <w:rPr>
          <w:lang w:val="en-US"/>
        </w:rPr>
        <w:t>i.e</w:t>
      </w:r>
      <w:proofErr w:type="spellEnd"/>
      <w:r w:rsidR="00971794">
        <w:rPr>
          <w:lang w:val="en-US"/>
        </w:rPr>
        <w:t xml:space="preserve"> dental records and radiography)</w:t>
      </w:r>
      <w:r w:rsidR="0010550E">
        <w:rPr>
          <w:lang w:val="en-US"/>
        </w:rPr>
        <w:t>.</w:t>
      </w:r>
      <w:r w:rsidR="00F96BC3">
        <w:rPr>
          <w:lang w:val="en-US"/>
        </w:rPr>
        <w:t xml:space="preserve"> </w:t>
      </w:r>
      <w:r w:rsidR="00B9773C">
        <w:rPr>
          <w:lang w:val="en-US"/>
        </w:rPr>
        <w:t xml:space="preserve">It is established early on that the objects found in this tomb were </w:t>
      </w:r>
      <w:r w:rsidR="00E04835">
        <w:rPr>
          <w:lang w:val="en-US"/>
        </w:rPr>
        <w:t>atypical</w:t>
      </w:r>
      <w:r w:rsidR="00BC1CA8">
        <w:rPr>
          <w:lang w:val="en-US"/>
        </w:rPr>
        <w:t xml:space="preserve">, </w:t>
      </w:r>
      <w:r w:rsidR="00CD7AEE">
        <w:rPr>
          <w:lang w:val="en-US"/>
        </w:rPr>
        <w:t xml:space="preserve">perhaps </w:t>
      </w:r>
      <w:r w:rsidR="00BB5397">
        <w:rPr>
          <w:lang w:val="en-US"/>
        </w:rPr>
        <w:t>the</w:t>
      </w:r>
      <w:r w:rsidR="00CD7AEE">
        <w:rPr>
          <w:lang w:val="en-US"/>
        </w:rPr>
        <w:t xml:space="preserve"> </w:t>
      </w:r>
      <w:r w:rsidR="00936246">
        <w:rPr>
          <w:lang w:val="en-US"/>
        </w:rPr>
        <w:t>inclusion of</w:t>
      </w:r>
      <w:r w:rsidR="00BB5397">
        <w:rPr>
          <w:lang w:val="en-US"/>
        </w:rPr>
        <w:t xml:space="preserve"> </w:t>
      </w:r>
      <w:r w:rsidR="00CD7AEE">
        <w:rPr>
          <w:lang w:val="en-US"/>
        </w:rPr>
        <w:t xml:space="preserve">meant </w:t>
      </w:r>
      <w:r w:rsidR="00D0146A">
        <w:rPr>
          <w:lang w:val="en-US"/>
        </w:rPr>
        <w:t>additional</w:t>
      </w:r>
      <w:r w:rsidR="00057D04">
        <w:rPr>
          <w:lang w:val="en-US"/>
        </w:rPr>
        <w:t xml:space="preserve"> </w:t>
      </w:r>
      <w:r w:rsidR="00BC1CA8">
        <w:rPr>
          <w:lang w:val="en-US"/>
        </w:rPr>
        <w:t>ritual</w:t>
      </w:r>
      <w:r w:rsidR="00D0146A">
        <w:rPr>
          <w:lang w:val="en-US"/>
        </w:rPr>
        <w:t xml:space="preserve"> </w:t>
      </w:r>
      <w:r w:rsidR="00587110">
        <w:rPr>
          <w:lang w:val="en-US"/>
        </w:rPr>
        <w:t>significance</w:t>
      </w:r>
      <w:r w:rsidR="00CD7AEE">
        <w:rPr>
          <w:lang w:val="en-US"/>
        </w:rPr>
        <w:t xml:space="preserve">. </w:t>
      </w:r>
      <w:r w:rsidR="00CD7EBB">
        <w:rPr>
          <w:lang w:val="en-US"/>
        </w:rPr>
        <w:t xml:space="preserve"> </w:t>
      </w:r>
      <w:r w:rsidR="00CD7AEE">
        <w:rPr>
          <w:lang w:val="en-US"/>
        </w:rPr>
        <w:t xml:space="preserve">This is further explained </w:t>
      </w:r>
      <w:r w:rsidR="00B940E9">
        <w:rPr>
          <w:lang w:val="en-US"/>
        </w:rPr>
        <w:t xml:space="preserve">in the article in the association of </w:t>
      </w:r>
      <w:r w:rsidR="002736D6">
        <w:rPr>
          <w:lang w:val="en-US"/>
        </w:rPr>
        <w:t>animal parts</w:t>
      </w:r>
      <w:r w:rsidR="008E6523">
        <w:rPr>
          <w:lang w:val="en-US"/>
        </w:rPr>
        <w:t xml:space="preserve"> </w:t>
      </w:r>
      <w:r w:rsidR="00404726">
        <w:rPr>
          <w:lang w:val="en-US"/>
        </w:rPr>
        <w:t>to</w:t>
      </w:r>
      <w:r w:rsidR="00D821EF">
        <w:rPr>
          <w:lang w:val="en-US"/>
        </w:rPr>
        <w:t xml:space="preserve"> </w:t>
      </w:r>
      <w:r w:rsidR="00E72F53">
        <w:rPr>
          <w:lang w:val="en-US"/>
        </w:rPr>
        <w:t xml:space="preserve">Egyptian rituals. </w:t>
      </w:r>
    </w:p>
    <w:p w14:paraId="2DB65CA6" w14:textId="6CE7654F" w:rsidR="008D457D" w:rsidRDefault="002736D6">
      <w:pPr>
        <w:rPr>
          <w:lang w:val="en-US"/>
        </w:rPr>
      </w:pPr>
      <w:r>
        <w:rPr>
          <w:lang w:val="en-US"/>
        </w:rPr>
        <w:t>B</w:t>
      </w:r>
      <w:r w:rsidR="00765E34">
        <w:rPr>
          <w:lang w:val="en-US"/>
        </w:rPr>
        <w:t xml:space="preserve">eef victual mummies </w:t>
      </w:r>
      <w:r w:rsidR="00D44EFE">
        <w:rPr>
          <w:lang w:val="en-US"/>
        </w:rPr>
        <w:t>(primarily young calves)</w:t>
      </w:r>
      <w:r w:rsidR="00765E34">
        <w:rPr>
          <w:lang w:val="en-US"/>
        </w:rPr>
        <w:t xml:space="preserve"> </w:t>
      </w:r>
      <w:r w:rsidR="00D44EFE">
        <w:rPr>
          <w:lang w:val="en-US"/>
        </w:rPr>
        <w:t>often were mi</w:t>
      </w:r>
      <w:r w:rsidR="0003419D">
        <w:rPr>
          <w:lang w:val="en-US"/>
        </w:rPr>
        <w:t>ssing the right hindleg, an element that</w:t>
      </w:r>
      <w:r w:rsidR="00E31A2A">
        <w:rPr>
          <w:lang w:val="en-US"/>
        </w:rPr>
        <w:t xml:space="preserve"> is said to have</w:t>
      </w:r>
      <w:r w:rsidR="0003419D">
        <w:rPr>
          <w:lang w:val="en-US"/>
        </w:rPr>
        <w:t xml:space="preserve"> featured in the Opening-Of-The-Mouth Ceremony, </w:t>
      </w:r>
      <w:r w:rsidR="00144D29">
        <w:rPr>
          <w:lang w:val="en-US"/>
        </w:rPr>
        <w:t xml:space="preserve">which </w:t>
      </w:r>
      <w:r w:rsidR="00982716">
        <w:rPr>
          <w:lang w:val="en-US"/>
        </w:rPr>
        <w:t xml:space="preserve">after was </w:t>
      </w:r>
      <w:r w:rsidR="00144D29">
        <w:rPr>
          <w:lang w:val="en-US"/>
        </w:rPr>
        <w:t>burnt and passed onto funerary priests.</w:t>
      </w:r>
      <w:r w:rsidR="00C10E59">
        <w:rPr>
          <w:lang w:val="en-US"/>
        </w:rPr>
        <w:t xml:space="preserve"> Ikram identifies a </w:t>
      </w:r>
      <w:r w:rsidR="00FC0220">
        <w:rPr>
          <w:lang w:val="en-US"/>
        </w:rPr>
        <w:t xml:space="preserve">significant discovery made with the unearthing of these items. </w:t>
      </w:r>
      <w:r w:rsidR="00425EC8">
        <w:rPr>
          <w:lang w:val="en-US"/>
        </w:rPr>
        <w:t>JE 46858 is an intact calf’s head preserved and wrapped in bandages.</w:t>
      </w:r>
      <w:r w:rsidR="0098016F">
        <w:rPr>
          <w:lang w:val="en-US"/>
        </w:rPr>
        <w:t xml:space="preserve"> This is not seen in other examples of victual </w:t>
      </w:r>
      <w:r w:rsidR="00B940E9">
        <w:rPr>
          <w:lang w:val="en-US"/>
        </w:rPr>
        <w:t>mummies but</w:t>
      </w:r>
      <w:r w:rsidR="00344D56">
        <w:rPr>
          <w:lang w:val="en-US"/>
        </w:rPr>
        <w:t xml:space="preserve"> is</w:t>
      </w:r>
      <w:r w:rsidR="0098016F">
        <w:rPr>
          <w:lang w:val="en-US"/>
        </w:rPr>
        <w:t xml:space="preserve"> a </w:t>
      </w:r>
      <w:r w:rsidR="00EC0DEB">
        <w:rPr>
          <w:lang w:val="en-US"/>
        </w:rPr>
        <w:t>typical</w:t>
      </w:r>
      <w:r w:rsidR="00425EC8">
        <w:rPr>
          <w:lang w:val="en-US"/>
        </w:rPr>
        <w:t xml:space="preserve"> </w:t>
      </w:r>
      <w:r w:rsidR="002D6F7D">
        <w:rPr>
          <w:lang w:val="en-US"/>
        </w:rPr>
        <w:t xml:space="preserve">feature on offering scenes throughout Egypt’s history. </w:t>
      </w:r>
      <w:r w:rsidR="004D272A">
        <w:rPr>
          <w:lang w:val="en-US"/>
        </w:rPr>
        <w:t xml:space="preserve">Further elaboration of </w:t>
      </w:r>
      <w:r w:rsidR="00E32884">
        <w:rPr>
          <w:lang w:val="en-US"/>
        </w:rPr>
        <w:t xml:space="preserve">symbolism </w:t>
      </w:r>
      <w:r w:rsidR="00BD012A">
        <w:rPr>
          <w:lang w:val="en-US"/>
        </w:rPr>
        <w:t xml:space="preserve">is found in </w:t>
      </w:r>
      <w:r w:rsidR="00F5164B">
        <w:rPr>
          <w:lang w:val="en-US"/>
        </w:rPr>
        <w:t>Ikram’s discussion on the bull’s tail.</w:t>
      </w:r>
      <w:r w:rsidR="00956AD3">
        <w:rPr>
          <w:lang w:val="en-US"/>
        </w:rPr>
        <w:t xml:space="preserve"> </w:t>
      </w:r>
      <w:r w:rsidR="002475DD">
        <w:rPr>
          <w:lang w:val="en-US"/>
        </w:rPr>
        <w:t>T</w:t>
      </w:r>
      <w:r w:rsidR="00D24446">
        <w:rPr>
          <w:lang w:val="en-US"/>
        </w:rPr>
        <w:t xml:space="preserve">he tail </w:t>
      </w:r>
      <w:r w:rsidR="00A909DF">
        <w:rPr>
          <w:lang w:val="en-US"/>
        </w:rPr>
        <w:t xml:space="preserve">was often </w:t>
      </w:r>
      <w:r w:rsidR="00081927">
        <w:rPr>
          <w:lang w:val="en-US"/>
        </w:rPr>
        <w:t xml:space="preserve">part of a king’s </w:t>
      </w:r>
      <w:r w:rsidR="00D53ABB">
        <w:rPr>
          <w:lang w:val="en-US"/>
        </w:rPr>
        <w:t>insignia</w:t>
      </w:r>
      <w:r w:rsidR="00DD0A9B">
        <w:rPr>
          <w:lang w:val="en-US"/>
        </w:rPr>
        <w:t>,</w:t>
      </w:r>
      <w:r w:rsidR="00B5216D">
        <w:rPr>
          <w:lang w:val="en-US"/>
        </w:rPr>
        <w:t xml:space="preserve"> found in a tomb belonging to the </w:t>
      </w:r>
      <w:proofErr w:type="spellStart"/>
      <w:r w:rsidR="00027FC0">
        <w:rPr>
          <w:lang w:val="en-US"/>
        </w:rPr>
        <w:t>Isitemkheb</w:t>
      </w:r>
      <w:proofErr w:type="spellEnd"/>
      <w:r w:rsidR="00027FC0">
        <w:rPr>
          <w:lang w:val="en-US"/>
        </w:rPr>
        <w:t xml:space="preserve"> (</w:t>
      </w:r>
      <w:r w:rsidR="00B5216D">
        <w:rPr>
          <w:lang w:val="en-US"/>
        </w:rPr>
        <w:t xml:space="preserve">wife of </w:t>
      </w:r>
      <w:r w:rsidR="00027FC0">
        <w:rPr>
          <w:lang w:val="en-US"/>
        </w:rPr>
        <w:t>K</w:t>
      </w:r>
      <w:r w:rsidR="00B5216D">
        <w:rPr>
          <w:lang w:val="en-US"/>
        </w:rPr>
        <w:t>ing</w:t>
      </w:r>
      <w:r w:rsidR="00027FC0">
        <w:rPr>
          <w:lang w:val="en-US"/>
        </w:rPr>
        <w:t xml:space="preserve"> </w:t>
      </w:r>
      <w:r w:rsidR="00B5216D">
        <w:rPr>
          <w:lang w:val="en-US"/>
        </w:rPr>
        <w:t>P</w:t>
      </w:r>
      <w:r w:rsidR="004A640F">
        <w:rPr>
          <w:lang w:val="en-US"/>
        </w:rPr>
        <w:t>i</w:t>
      </w:r>
      <w:r w:rsidR="00B5216D">
        <w:rPr>
          <w:lang w:val="en-US"/>
        </w:rPr>
        <w:t>n</w:t>
      </w:r>
      <w:r w:rsidR="004A640F">
        <w:rPr>
          <w:lang w:val="en-US"/>
        </w:rPr>
        <w:t>u</w:t>
      </w:r>
      <w:r w:rsidR="00B5216D">
        <w:rPr>
          <w:lang w:val="en-US"/>
        </w:rPr>
        <w:t>djem II</w:t>
      </w:r>
      <w:r w:rsidR="004A640F">
        <w:rPr>
          <w:lang w:val="en-US"/>
        </w:rPr>
        <w:t>)</w:t>
      </w:r>
      <w:r w:rsidR="00BA0CE5">
        <w:rPr>
          <w:lang w:val="en-US"/>
        </w:rPr>
        <w:t xml:space="preserve">, perhaps </w:t>
      </w:r>
      <w:r w:rsidR="00300927">
        <w:rPr>
          <w:lang w:val="en-US"/>
        </w:rPr>
        <w:t>used to imply th</w:t>
      </w:r>
      <w:r w:rsidR="00BA0CE5">
        <w:rPr>
          <w:lang w:val="en-US"/>
        </w:rPr>
        <w:t xml:space="preserve">e status of the </w:t>
      </w:r>
      <w:r w:rsidR="008749A0">
        <w:rPr>
          <w:lang w:val="en-US"/>
        </w:rPr>
        <w:t xml:space="preserve">tomb’s ‘occupier’. </w:t>
      </w:r>
      <w:r w:rsidR="00BD7D32">
        <w:rPr>
          <w:lang w:val="en-US"/>
        </w:rPr>
        <w:t>O</w:t>
      </w:r>
      <w:r w:rsidR="00102B7B">
        <w:rPr>
          <w:lang w:val="en-US"/>
        </w:rPr>
        <w:t xml:space="preserve">ther </w:t>
      </w:r>
      <w:r w:rsidR="00BD7D32">
        <w:rPr>
          <w:lang w:val="en-US"/>
        </w:rPr>
        <w:t>parts of the animal</w:t>
      </w:r>
      <w:r w:rsidR="00102B7B">
        <w:rPr>
          <w:lang w:val="en-US"/>
        </w:rPr>
        <w:t>, like the l</w:t>
      </w:r>
      <w:r w:rsidR="004348BF">
        <w:rPr>
          <w:lang w:val="en-US"/>
        </w:rPr>
        <w:t>ungs and windp</w:t>
      </w:r>
      <w:r w:rsidR="00E52977">
        <w:rPr>
          <w:lang w:val="en-US"/>
        </w:rPr>
        <w:t xml:space="preserve">ipe, are discussed. Their </w:t>
      </w:r>
      <w:r w:rsidR="009A12AD">
        <w:rPr>
          <w:lang w:val="en-US"/>
        </w:rPr>
        <w:t xml:space="preserve">possible </w:t>
      </w:r>
      <w:r w:rsidR="00E52977">
        <w:rPr>
          <w:lang w:val="en-US"/>
        </w:rPr>
        <w:t xml:space="preserve">symbolic connotations </w:t>
      </w:r>
      <w:r w:rsidR="004348BF">
        <w:rPr>
          <w:lang w:val="en-US"/>
        </w:rPr>
        <w:t>are concisely explained</w:t>
      </w:r>
      <w:r w:rsidR="00E52977">
        <w:rPr>
          <w:lang w:val="en-US"/>
        </w:rPr>
        <w:t xml:space="preserve"> </w:t>
      </w:r>
      <w:r w:rsidR="00A4395F">
        <w:rPr>
          <w:lang w:val="en-US"/>
        </w:rPr>
        <w:t xml:space="preserve">but is left relatively open for further discussion and </w:t>
      </w:r>
      <w:r w:rsidR="00B15282">
        <w:rPr>
          <w:lang w:val="en-US"/>
        </w:rPr>
        <w:t xml:space="preserve">consideration. </w:t>
      </w:r>
      <w:r w:rsidR="00583E06">
        <w:rPr>
          <w:lang w:val="en-US"/>
        </w:rPr>
        <w:t xml:space="preserve">It is implied that </w:t>
      </w:r>
      <w:r w:rsidR="0014479B">
        <w:rPr>
          <w:lang w:val="en-US"/>
        </w:rPr>
        <w:t>these object</w:t>
      </w:r>
      <w:r w:rsidR="00675145">
        <w:rPr>
          <w:lang w:val="en-US"/>
        </w:rPr>
        <w:t>s</w:t>
      </w:r>
      <w:r w:rsidR="0014479B">
        <w:rPr>
          <w:lang w:val="en-US"/>
        </w:rPr>
        <w:t xml:space="preserve"> not only served as provisions for the dead, but also as a form of </w:t>
      </w:r>
      <w:r w:rsidR="00675145">
        <w:rPr>
          <w:lang w:val="en-US"/>
        </w:rPr>
        <w:t>symbolic status, reiterating the deceased’s legacy.</w:t>
      </w:r>
      <w:r w:rsidR="00B940E9">
        <w:rPr>
          <w:lang w:val="en-US"/>
        </w:rPr>
        <w:t xml:space="preserve"> As the items are uncommon, it leads Ikram to speculate on whether these items had another intention beyond </w:t>
      </w:r>
      <w:r w:rsidR="002F31C4">
        <w:rPr>
          <w:lang w:val="en-US"/>
        </w:rPr>
        <w:t>provisions for the de</w:t>
      </w:r>
      <w:r w:rsidR="00BB1626">
        <w:rPr>
          <w:lang w:val="en-US"/>
        </w:rPr>
        <w:t>ceased</w:t>
      </w:r>
      <w:r w:rsidR="00616827">
        <w:rPr>
          <w:lang w:val="en-US"/>
        </w:rPr>
        <w:t>. This could p</w:t>
      </w:r>
      <w:r w:rsidR="0047396B">
        <w:rPr>
          <w:lang w:val="en-US"/>
        </w:rPr>
        <w:t>erhaps shif</w:t>
      </w:r>
      <w:r w:rsidR="00616827">
        <w:rPr>
          <w:lang w:val="en-US"/>
        </w:rPr>
        <w:t>t</w:t>
      </w:r>
      <w:r w:rsidR="0047396B">
        <w:rPr>
          <w:lang w:val="en-US"/>
        </w:rPr>
        <w:t xml:space="preserve"> the way we approach </w:t>
      </w:r>
      <w:r w:rsidR="00B54FA9">
        <w:rPr>
          <w:lang w:val="en-US"/>
        </w:rPr>
        <w:t>grave goods and whether they had another context for the Egyptians.</w:t>
      </w:r>
      <w:r w:rsidR="00DF4BDA">
        <w:rPr>
          <w:lang w:val="en-US"/>
        </w:rPr>
        <w:t xml:space="preserve"> </w:t>
      </w:r>
    </w:p>
    <w:p w14:paraId="389A7F96" w14:textId="65057948" w:rsidR="005161DF" w:rsidRPr="00D033F2" w:rsidRDefault="00AE454F">
      <w:pPr>
        <w:rPr>
          <w:lang w:val="en-US"/>
        </w:rPr>
      </w:pPr>
      <w:r>
        <w:rPr>
          <w:lang w:val="en-US"/>
        </w:rPr>
        <w:t>I personally like</w:t>
      </w:r>
      <w:r w:rsidR="00D22B95">
        <w:rPr>
          <w:lang w:val="en-US"/>
        </w:rPr>
        <w:t xml:space="preserve"> how</w:t>
      </w:r>
      <w:r>
        <w:rPr>
          <w:lang w:val="en-US"/>
        </w:rPr>
        <w:t xml:space="preserve"> </w:t>
      </w:r>
      <w:r w:rsidR="006A744C">
        <w:rPr>
          <w:lang w:val="en-US"/>
        </w:rPr>
        <w:t>Ikram</w:t>
      </w:r>
      <w:r w:rsidR="003D0DFB">
        <w:rPr>
          <w:lang w:val="en-US"/>
        </w:rPr>
        <w:t xml:space="preserve"> moved towards</w:t>
      </w:r>
      <w:r w:rsidR="006A744C">
        <w:rPr>
          <w:lang w:val="en-US"/>
        </w:rPr>
        <w:t xml:space="preserve"> </w:t>
      </w:r>
      <w:r>
        <w:rPr>
          <w:lang w:val="en-US"/>
        </w:rPr>
        <w:t>su</w:t>
      </w:r>
      <w:r w:rsidR="00D22B95">
        <w:rPr>
          <w:lang w:val="en-US"/>
        </w:rPr>
        <w:t>ggestion</w:t>
      </w:r>
      <w:r>
        <w:rPr>
          <w:lang w:val="en-US"/>
        </w:rPr>
        <w:t xml:space="preserve">s </w:t>
      </w:r>
      <w:r w:rsidR="00F17061">
        <w:rPr>
          <w:lang w:val="en-US"/>
        </w:rPr>
        <w:t xml:space="preserve">regarding ritual function, as it is </w:t>
      </w:r>
      <w:r w:rsidR="003D0DFB">
        <w:rPr>
          <w:lang w:val="en-US"/>
        </w:rPr>
        <w:t xml:space="preserve">often </w:t>
      </w:r>
      <w:r w:rsidR="006A744C">
        <w:rPr>
          <w:lang w:val="en-US"/>
        </w:rPr>
        <w:t>applicable</w:t>
      </w:r>
      <w:r w:rsidR="00F17061">
        <w:rPr>
          <w:lang w:val="en-US"/>
        </w:rPr>
        <w:t xml:space="preserve"> when </w:t>
      </w:r>
      <w:r w:rsidR="00CB69A2">
        <w:rPr>
          <w:lang w:val="en-US"/>
        </w:rPr>
        <w:t xml:space="preserve">studying other artefacts, </w:t>
      </w:r>
      <w:r w:rsidR="00706EAE">
        <w:rPr>
          <w:lang w:val="en-US"/>
        </w:rPr>
        <w:t xml:space="preserve">as the duality of </w:t>
      </w:r>
      <w:r w:rsidR="006A744C">
        <w:rPr>
          <w:lang w:val="en-US"/>
        </w:rPr>
        <w:t xml:space="preserve">meanings, and incorporation of </w:t>
      </w:r>
      <w:r w:rsidR="003C2805">
        <w:rPr>
          <w:lang w:val="en-US"/>
        </w:rPr>
        <w:t xml:space="preserve">further </w:t>
      </w:r>
      <w:r w:rsidR="006A744C">
        <w:rPr>
          <w:lang w:val="en-US"/>
        </w:rPr>
        <w:t xml:space="preserve">symbolism is prominent in Egyptian history. </w:t>
      </w:r>
      <w:r w:rsidR="00560E83">
        <w:rPr>
          <w:lang w:val="en-US"/>
        </w:rPr>
        <w:t xml:space="preserve">This article </w:t>
      </w:r>
      <w:r w:rsidR="00DF4BDA">
        <w:rPr>
          <w:lang w:val="en-US"/>
        </w:rPr>
        <w:t>places itself within the wider context of the</w:t>
      </w:r>
      <w:r w:rsidR="00F81066">
        <w:rPr>
          <w:lang w:val="en-US"/>
        </w:rPr>
        <w:t xml:space="preserve"> roles that rituals played within the funerary sphere. </w:t>
      </w:r>
      <w:r w:rsidR="005C0763">
        <w:rPr>
          <w:lang w:val="en-US"/>
        </w:rPr>
        <w:t>I do not feel that this is a</w:t>
      </w:r>
      <w:r w:rsidR="00801333">
        <w:rPr>
          <w:lang w:val="en-US"/>
        </w:rPr>
        <w:t xml:space="preserve">n </w:t>
      </w:r>
      <w:r w:rsidR="005C0763">
        <w:rPr>
          <w:lang w:val="en-US"/>
        </w:rPr>
        <w:t>article to be read as an introduction to the topic, as it</w:t>
      </w:r>
      <w:r w:rsidR="00B67F38">
        <w:rPr>
          <w:lang w:val="en-US"/>
        </w:rPr>
        <w:t xml:space="preserve"> serves predominantly as </w:t>
      </w:r>
      <w:r w:rsidR="000E34EA">
        <w:rPr>
          <w:lang w:val="en-US"/>
        </w:rPr>
        <w:t>extensions of thought</w:t>
      </w:r>
      <w:r w:rsidR="0021564B">
        <w:rPr>
          <w:lang w:val="en-US"/>
        </w:rPr>
        <w:t>,</w:t>
      </w:r>
      <w:r w:rsidR="000E34EA">
        <w:rPr>
          <w:lang w:val="en-US"/>
        </w:rPr>
        <w:t xml:space="preserve"> </w:t>
      </w:r>
      <w:r w:rsidR="00B44955">
        <w:rPr>
          <w:lang w:val="en-US"/>
        </w:rPr>
        <w:t xml:space="preserve">and is about a </w:t>
      </w:r>
      <w:r w:rsidR="008339AB">
        <w:rPr>
          <w:lang w:val="en-US"/>
        </w:rPr>
        <w:t xml:space="preserve">relatively </w:t>
      </w:r>
      <w:r w:rsidR="00B44955">
        <w:rPr>
          <w:lang w:val="en-US"/>
        </w:rPr>
        <w:t xml:space="preserve">specific topic. </w:t>
      </w:r>
      <w:r w:rsidR="005C0763">
        <w:rPr>
          <w:lang w:val="en-US"/>
        </w:rPr>
        <w:t xml:space="preserve"> </w:t>
      </w:r>
      <w:r w:rsidR="00B54FA9">
        <w:rPr>
          <w:lang w:val="en-US"/>
        </w:rPr>
        <w:t xml:space="preserve"> </w:t>
      </w:r>
    </w:p>
    <w:sectPr w:rsidR="005161DF" w:rsidRPr="00D033F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1103"/>
    <w:rsid w:val="0000245E"/>
    <w:rsid w:val="00005C48"/>
    <w:rsid w:val="00011FB8"/>
    <w:rsid w:val="00027FC0"/>
    <w:rsid w:val="00031CEC"/>
    <w:rsid w:val="0003419D"/>
    <w:rsid w:val="00044F94"/>
    <w:rsid w:val="00057D04"/>
    <w:rsid w:val="0008132F"/>
    <w:rsid w:val="00081927"/>
    <w:rsid w:val="000852FB"/>
    <w:rsid w:val="000B696A"/>
    <w:rsid w:val="000D1803"/>
    <w:rsid w:val="000D3915"/>
    <w:rsid w:val="000E1F61"/>
    <w:rsid w:val="000E2432"/>
    <w:rsid w:val="000E34EA"/>
    <w:rsid w:val="000F5660"/>
    <w:rsid w:val="0010040F"/>
    <w:rsid w:val="00102B7B"/>
    <w:rsid w:val="00103DAE"/>
    <w:rsid w:val="0010550E"/>
    <w:rsid w:val="0014479B"/>
    <w:rsid w:val="00144D29"/>
    <w:rsid w:val="00166037"/>
    <w:rsid w:val="001722A4"/>
    <w:rsid w:val="00185379"/>
    <w:rsid w:val="001A3594"/>
    <w:rsid w:val="001A6120"/>
    <w:rsid w:val="001C5F80"/>
    <w:rsid w:val="0021564B"/>
    <w:rsid w:val="00233D0E"/>
    <w:rsid w:val="002351C1"/>
    <w:rsid w:val="00246082"/>
    <w:rsid w:val="002475DD"/>
    <w:rsid w:val="002736D6"/>
    <w:rsid w:val="00276DAB"/>
    <w:rsid w:val="00283516"/>
    <w:rsid w:val="00294EFC"/>
    <w:rsid w:val="002A2DA0"/>
    <w:rsid w:val="002B262F"/>
    <w:rsid w:val="002D6F7D"/>
    <w:rsid w:val="002F31C4"/>
    <w:rsid w:val="00300927"/>
    <w:rsid w:val="00344D56"/>
    <w:rsid w:val="003B7FCD"/>
    <w:rsid w:val="003C0F2B"/>
    <w:rsid w:val="003C1C66"/>
    <w:rsid w:val="003C2805"/>
    <w:rsid w:val="003D0DFB"/>
    <w:rsid w:val="003D4899"/>
    <w:rsid w:val="003D6C67"/>
    <w:rsid w:val="00404726"/>
    <w:rsid w:val="004228F9"/>
    <w:rsid w:val="00425EC8"/>
    <w:rsid w:val="004334AA"/>
    <w:rsid w:val="004348BF"/>
    <w:rsid w:val="00435CEC"/>
    <w:rsid w:val="0047396B"/>
    <w:rsid w:val="004801D4"/>
    <w:rsid w:val="004A640F"/>
    <w:rsid w:val="004D272A"/>
    <w:rsid w:val="005044B9"/>
    <w:rsid w:val="005161DF"/>
    <w:rsid w:val="00555518"/>
    <w:rsid w:val="00560E83"/>
    <w:rsid w:val="00583E06"/>
    <w:rsid w:val="00587110"/>
    <w:rsid w:val="0059006D"/>
    <w:rsid w:val="005C0763"/>
    <w:rsid w:val="005D5489"/>
    <w:rsid w:val="006058AC"/>
    <w:rsid w:val="00616827"/>
    <w:rsid w:val="00643FB6"/>
    <w:rsid w:val="0067049F"/>
    <w:rsid w:val="00675145"/>
    <w:rsid w:val="006A744C"/>
    <w:rsid w:val="006D048D"/>
    <w:rsid w:val="007004B1"/>
    <w:rsid w:val="00701DD3"/>
    <w:rsid w:val="00706EAE"/>
    <w:rsid w:val="007136DF"/>
    <w:rsid w:val="00722771"/>
    <w:rsid w:val="00751103"/>
    <w:rsid w:val="00765E34"/>
    <w:rsid w:val="007B1AC4"/>
    <w:rsid w:val="007B4DA6"/>
    <w:rsid w:val="00801333"/>
    <w:rsid w:val="00804BAE"/>
    <w:rsid w:val="00814B53"/>
    <w:rsid w:val="00820D17"/>
    <w:rsid w:val="008262BF"/>
    <w:rsid w:val="008339AB"/>
    <w:rsid w:val="008744E9"/>
    <w:rsid w:val="008749A0"/>
    <w:rsid w:val="0087722E"/>
    <w:rsid w:val="00883EC2"/>
    <w:rsid w:val="0089108B"/>
    <w:rsid w:val="0089669D"/>
    <w:rsid w:val="008B5CD9"/>
    <w:rsid w:val="008D457D"/>
    <w:rsid w:val="008D4995"/>
    <w:rsid w:val="008D745D"/>
    <w:rsid w:val="008E6523"/>
    <w:rsid w:val="00936246"/>
    <w:rsid w:val="00956AD3"/>
    <w:rsid w:val="00971794"/>
    <w:rsid w:val="0098016F"/>
    <w:rsid w:val="00981D38"/>
    <w:rsid w:val="00982716"/>
    <w:rsid w:val="009A12AD"/>
    <w:rsid w:val="009D365D"/>
    <w:rsid w:val="00A246C6"/>
    <w:rsid w:val="00A34132"/>
    <w:rsid w:val="00A4395F"/>
    <w:rsid w:val="00A62464"/>
    <w:rsid w:val="00A63F9B"/>
    <w:rsid w:val="00A909DF"/>
    <w:rsid w:val="00AC241A"/>
    <w:rsid w:val="00AD5881"/>
    <w:rsid w:val="00AE454F"/>
    <w:rsid w:val="00B00BA7"/>
    <w:rsid w:val="00B1253E"/>
    <w:rsid w:val="00B15282"/>
    <w:rsid w:val="00B36394"/>
    <w:rsid w:val="00B44955"/>
    <w:rsid w:val="00B5216D"/>
    <w:rsid w:val="00B54FA9"/>
    <w:rsid w:val="00B67F38"/>
    <w:rsid w:val="00B940E9"/>
    <w:rsid w:val="00B9773C"/>
    <w:rsid w:val="00BA0CE5"/>
    <w:rsid w:val="00BB1626"/>
    <w:rsid w:val="00BB5397"/>
    <w:rsid w:val="00BC1CA8"/>
    <w:rsid w:val="00BD012A"/>
    <w:rsid w:val="00BD44FC"/>
    <w:rsid w:val="00BD5169"/>
    <w:rsid w:val="00BD7D32"/>
    <w:rsid w:val="00C06BD7"/>
    <w:rsid w:val="00C10E59"/>
    <w:rsid w:val="00C318C2"/>
    <w:rsid w:val="00C37494"/>
    <w:rsid w:val="00CB5B05"/>
    <w:rsid w:val="00CB69A2"/>
    <w:rsid w:val="00CB7BA2"/>
    <w:rsid w:val="00CC7B34"/>
    <w:rsid w:val="00CD4055"/>
    <w:rsid w:val="00CD78F9"/>
    <w:rsid w:val="00CD7AEE"/>
    <w:rsid w:val="00CD7EBB"/>
    <w:rsid w:val="00CF31B3"/>
    <w:rsid w:val="00CF5B95"/>
    <w:rsid w:val="00D0146A"/>
    <w:rsid w:val="00D033F2"/>
    <w:rsid w:val="00D14EBE"/>
    <w:rsid w:val="00D22B95"/>
    <w:rsid w:val="00D24446"/>
    <w:rsid w:val="00D34CD8"/>
    <w:rsid w:val="00D357F1"/>
    <w:rsid w:val="00D437A7"/>
    <w:rsid w:val="00D44EFE"/>
    <w:rsid w:val="00D4770C"/>
    <w:rsid w:val="00D52D5F"/>
    <w:rsid w:val="00D53ABB"/>
    <w:rsid w:val="00D821EF"/>
    <w:rsid w:val="00D86CF4"/>
    <w:rsid w:val="00DD0A9B"/>
    <w:rsid w:val="00DE064B"/>
    <w:rsid w:val="00DF4BDA"/>
    <w:rsid w:val="00E044EF"/>
    <w:rsid w:val="00E04835"/>
    <w:rsid w:val="00E16298"/>
    <w:rsid w:val="00E31779"/>
    <w:rsid w:val="00E31A2A"/>
    <w:rsid w:val="00E32884"/>
    <w:rsid w:val="00E51FB9"/>
    <w:rsid w:val="00E52977"/>
    <w:rsid w:val="00E567AF"/>
    <w:rsid w:val="00E57A8B"/>
    <w:rsid w:val="00E72F53"/>
    <w:rsid w:val="00EC0DEB"/>
    <w:rsid w:val="00ED6809"/>
    <w:rsid w:val="00F02925"/>
    <w:rsid w:val="00F050A9"/>
    <w:rsid w:val="00F17061"/>
    <w:rsid w:val="00F215E3"/>
    <w:rsid w:val="00F3640D"/>
    <w:rsid w:val="00F5164B"/>
    <w:rsid w:val="00F70B49"/>
    <w:rsid w:val="00F81066"/>
    <w:rsid w:val="00F83CC2"/>
    <w:rsid w:val="00F9439A"/>
    <w:rsid w:val="00F94D75"/>
    <w:rsid w:val="00F96BC3"/>
    <w:rsid w:val="00FC0220"/>
    <w:rsid w:val="00FE18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CA5F8"/>
  <w15:chartTrackingRefBased/>
  <w15:docId w15:val="{04C39DDC-4BBC-4BF7-8591-47708AA7F4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7" ma:contentTypeDescription="Create a new document." ma:contentTypeScope="" ma:versionID="0e3db520924bd084a29d9349d9cfef51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0a85500938c56fc327699aaae112d1d5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9A9252-C03B-48F7-A677-B63108DB0EF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749AC44-4C60-43CC-BC1B-40C065BE541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78AA804-0D50-4A9D-AC7A-EE20254B6E57}">
  <ds:schemaRefs>
    <ds:schemaRef ds:uri="http://purl.org/dc/dcmitype/"/>
    <ds:schemaRef ds:uri="http://schemas.microsoft.com/office/infopath/2007/PartnerControls"/>
    <ds:schemaRef ds:uri="38a49699-8251-46aa-85ce-476a66afaff0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9d807a4e-0c4f-4012-af74-dbfe5fab9fe5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</TotalTime>
  <Pages>1</Pages>
  <Words>487</Words>
  <Characters>2777</Characters>
  <Application>Microsoft Office Word</Application>
  <DocSecurity>0</DocSecurity>
  <Lines>23</Lines>
  <Paragraphs>6</Paragraphs>
  <ScaleCrop>false</ScaleCrop>
  <Company/>
  <LinksUpToDate>false</LinksUpToDate>
  <CharactersWithSpaces>3258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Edwin Clarke</dc:creator>
  <cp:keywords/>
  <dc:description/>
  <cp:lastModifiedBy>Thomas Edwin Clarke</cp:lastModifiedBy>
  <cp:revision>198</cp:revision>
  <dcterms:created xsi:type="dcterms:W3CDTF">2021-01-21T12:26:00Z</dcterms:created>
  <dcterms:modified xsi:type="dcterms:W3CDTF">2021-01-21T18:46:00Z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