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FD82B" w14:textId="134E3B66" w:rsidR="00497AAE" w:rsidRDefault="00E26928" w:rsidP="00E26928">
      <w:pPr>
        <w:jc w:val="center"/>
      </w:pPr>
      <w:r w:rsidRPr="004D5CFF">
        <w:rPr>
          <w:rFonts w:ascii="Arial" w:hAnsi="Arial" w:cs="Arial"/>
          <w:b/>
          <w:noProof/>
        </w:rPr>
        <w:drawing>
          <wp:inline distT="0" distB="0" distL="0" distR="0" wp14:anchorId="3B4966E3" wp14:editId="09FCDA1A">
            <wp:extent cx="3505200" cy="1166204"/>
            <wp:effectExtent l="0" t="0" r="0" b="0"/>
            <wp:docPr id="1218243877" name="Picture 2"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The World Reimag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6210" cy="1169867"/>
                    </a:xfrm>
                    <a:prstGeom prst="rect">
                      <a:avLst/>
                    </a:prstGeom>
                    <a:noFill/>
                    <a:ln>
                      <a:noFill/>
                    </a:ln>
                  </pic:spPr>
                </pic:pic>
              </a:graphicData>
            </a:graphic>
          </wp:inline>
        </w:drawing>
      </w:r>
    </w:p>
    <w:p w14:paraId="4FFAC4C1" w14:textId="77777777" w:rsidR="00497AAE" w:rsidRDefault="00497AAE" w:rsidP="00497AAE"/>
    <w:p w14:paraId="06EEF110" w14:textId="77777777" w:rsidR="00497AAE" w:rsidRDefault="00497AAE" w:rsidP="00497AAE"/>
    <w:p w14:paraId="578CE2A3" w14:textId="77777777" w:rsidR="00497AAE" w:rsidRDefault="00497AAE" w:rsidP="003D5006">
      <w:pPr>
        <w:pStyle w:val="NoSpacing"/>
      </w:pPr>
    </w:p>
    <w:p w14:paraId="612A8A45" w14:textId="77777777" w:rsidR="00497AAE" w:rsidRDefault="00497AAE" w:rsidP="00497AAE"/>
    <w:p w14:paraId="0E257644" w14:textId="77777777" w:rsidR="00E26928" w:rsidRDefault="00E26928" w:rsidP="00E26928">
      <w:pPr>
        <w:spacing w:line="360" w:lineRule="auto"/>
        <w:jc w:val="center"/>
        <w:rPr>
          <w:rFonts w:ascii="Arial" w:hAnsi="Arial" w:cs="Arial"/>
          <w:b/>
          <w:sz w:val="32"/>
          <w:szCs w:val="32"/>
        </w:rPr>
      </w:pPr>
    </w:p>
    <w:p w14:paraId="28C68DBA" w14:textId="77777777" w:rsidR="00E26928" w:rsidRDefault="00E26928" w:rsidP="00E26928">
      <w:pPr>
        <w:spacing w:line="360" w:lineRule="auto"/>
        <w:jc w:val="center"/>
        <w:rPr>
          <w:rFonts w:ascii="Arial" w:hAnsi="Arial" w:cs="Arial"/>
          <w:b/>
          <w:sz w:val="32"/>
          <w:szCs w:val="32"/>
        </w:rPr>
      </w:pPr>
    </w:p>
    <w:p w14:paraId="2AA33C56" w14:textId="6437D3B0" w:rsidR="00E26928" w:rsidRPr="00D933E7" w:rsidRDefault="00E26928" w:rsidP="00E26928">
      <w:pPr>
        <w:spacing w:line="360" w:lineRule="auto"/>
        <w:jc w:val="center"/>
        <w:rPr>
          <w:rFonts w:ascii="Arial" w:hAnsi="Arial" w:cs="Arial"/>
          <w:b/>
          <w:sz w:val="32"/>
          <w:szCs w:val="32"/>
        </w:rPr>
      </w:pPr>
      <w:r w:rsidRPr="00D933E7">
        <w:rPr>
          <w:rFonts w:ascii="Arial" w:hAnsi="Arial" w:cs="Arial"/>
          <w:b/>
          <w:sz w:val="32"/>
          <w:szCs w:val="32"/>
        </w:rPr>
        <w:t>BA (Hons) Leadership and Management Skills in the Workplace</w:t>
      </w:r>
    </w:p>
    <w:p w14:paraId="534E7560" w14:textId="66588930" w:rsidR="00E26928" w:rsidRPr="00D933E7" w:rsidRDefault="00E26928" w:rsidP="00E26928">
      <w:pPr>
        <w:spacing w:line="360" w:lineRule="auto"/>
        <w:jc w:val="center"/>
        <w:rPr>
          <w:rFonts w:ascii="Arial" w:hAnsi="Arial" w:cs="Arial"/>
          <w:b/>
          <w:sz w:val="32"/>
          <w:szCs w:val="32"/>
        </w:rPr>
      </w:pPr>
      <w:r w:rsidRPr="00D933E7">
        <w:rPr>
          <w:rFonts w:ascii="Arial" w:hAnsi="Arial" w:cs="Arial"/>
          <w:b/>
          <w:sz w:val="32"/>
          <w:szCs w:val="32"/>
        </w:rPr>
        <w:t>LCLM600</w:t>
      </w:r>
      <w:r w:rsidR="003652C6">
        <w:rPr>
          <w:rFonts w:ascii="Arial" w:hAnsi="Arial" w:cs="Arial"/>
          <w:b/>
          <w:sz w:val="32"/>
          <w:szCs w:val="32"/>
        </w:rPr>
        <w:t>3</w:t>
      </w:r>
      <w:r w:rsidRPr="00D933E7">
        <w:rPr>
          <w:rFonts w:ascii="Arial" w:hAnsi="Arial" w:cs="Arial"/>
          <w:b/>
          <w:sz w:val="32"/>
          <w:szCs w:val="32"/>
        </w:rPr>
        <w:t xml:space="preserve">: </w:t>
      </w:r>
      <w:r w:rsidR="003652C6" w:rsidRPr="003652C6">
        <w:rPr>
          <w:rFonts w:ascii="Arial" w:hAnsi="Arial" w:cs="Arial"/>
          <w:b/>
          <w:sz w:val="32"/>
          <w:szCs w:val="32"/>
        </w:rPr>
        <w:t>A Strategic Change Plan</w:t>
      </w:r>
    </w:p>
    <w:p w14:paraId="03F9BE51" w14:textId="77777777" w:rsidR="00E26928" w:rsidRPr="004D5CFF" w:rsidRDefault="00E26928" w:rsidP="00E26928">
      <w:pPr>
        <w:spacing w:line="360" w:lineRule="auto"/>
        <w:jc w:val="center"/>
        <w:rPr>
          <w:rFonts w:ascii="Arial" w:hAnsi="Arial" w:cs="Arial"/>
          <w:b/>
        </w:rPr>
      </w:pPr>
    </w:p>
    <w:p w14:paraId="1F06E61F" w14:textId="77777777" w:rsidR="00E26928" w:rsidRPr="004D5CFF" w:rsidRDefault="00E26928" w:rsidP="00E26928">
      <w:pPr>
        <w:spacing w:line="360" w:lineRule="auto"/>
        <w:jc w:val="center"/>
        <w:rPr>
          <w:rFonts w:ascii="Arial" w:hAnsi="Arial" w:cs="Arial"/>
          <w:b/>
        </w:rPr>
      </w:pPr>
    </w:p>
    <w:p w14:paraId="66B6EBAE" w14:textId="77777777" w:rsidR="00E26928" w:rsidRPr="004D5CFF" w:rsidRDefault="00E26928" w:rsidP="00E26928">
      <w:pPr>
        <w:spacing w:line="360" w:lineRule="auto"/>
        <w:jc w:val="center"/>
        <w:rPr>
          <w:rFonts w:ascii="Arial" w:hAnsi="Arial" w:cs="Arial"/>
          <w:b/>
        </w:rPr>
      </w:pPr>
    </w:p>
    <w:p w14:paraId="127C69CD" w14:textId="77777777" w:rsidR="00E26928" w:rsidRPr="004D5CFF" w:rsidRDefault="00E26928" w:rsidP="00E26928">
      <w:pPr>
        <w:spacing w:line="360" w:lineRule="auto"/>
        <w:jc w:val="center"/>
        <w:rPr>
          <w:rFonts w:ascii="Arial" w:hAnsi="Arial" w:cs="Arial"/>
          <w:b/>
        </w:rPr>
      </w:pPr>
    </w:p>
    <w:p w14:paraId="49F38D0D" w14:textId="77777777" w:rsidR="00E26928" w:rsidRPr="004D5CFF" w:rsidRDefault="00E26928" w:rsidP="00E26928">
      <w:pPr>
        <w:spacing w:line="360" w:lineRule="auto"/>
        <w:jc w:val="center"/>
        <w:rPr>
          <w:rFonts w:ascii="Arial" w:hAnsi="Arial" w:cs="Arial"/>
          <w:b/>
        </w:rPr>
      </w:pPr>
    </w:p>
    <w:p w14:paraId="1F7712AD" w14:textId="77777777" w:rsidR="00E26928" w:rsidRPr="00D933E7" w:rsidRDefault="00E26928" w:rsidP="00E26928">
      <w:pPr>
        <w:spacing w:line="360" w:lineRule="auto"/>
        <w:jc w:val="center"/>
        <w:rPr>
          <w:rFonts w:ascii="Arial" w:hAnsi="Arial" w:cs="Arial"/>
          <w:b/>
        </w:rPr>
      </w:pPr>
    </w:p>
    <w:p w14:paraId="3614405A" w14:textId="77777777" w:rsidR="00E26928" w:rsidRPr="00D933E7" w:rsidRDefault="00E26928" w:rsidP="00E26928">
      <w:pPr>
        <w:spacing w:line="360" w:lineRule="auto"/>
        <w:jc w:val="center"/>
        <w:rPr>
          <w:rFonts w:ascii="Arial" w:hAnsi="Arial" w:cs="Arial"/>
          <w:b/>
        </w:rPr>
      </w:pPr>
      <w:r w:rsidRPr="00D933E7">
        <w:rPr>
          <w:rFonts w:ascii="Arial" w:hAnsi="Arial" w:cs="Arial"/>
          <w:b/>
        </w:rPr>
        <w:t>Student: R</w:t>
      </w:r>
      <w:r w:rsidRPr="004D5CFF">
        <w:rPr>
          <w:rFonts w:ascii="Arial" w:hAnsi="Arial" w:cs="Arial"/>
          <w:b/>
        </w:rPr>
        <w:t>uben</w:t>
      </w:r>
      <w:r w:rsidRPr="00D933E7">
        <w:rPr>
          <w:rFonts w:ascii="Arial" w:hAnsi="Arial" w:cs="Arial"/>
          <w:b/>
        </w:rPr>
        <w:t xml:space="preserve"> P</w:t>
      </w:r>
      <w:r w:rsidRPr="004D5CFF">
        <w:rPr>
          <w:rFonts w:ascii="Arial" w:hAnsi="Arial" w:cs="Arial"/>
          <w:b/>
        </w:rPr>
        <w:t>aul</w:t>
      </w:r>
      <w:r w:rsidRPr="00D933E7">
        <w:rPr>
          <w:rFonts w:ascii="Arial" w:hAnsi="Arial" w:cs="Arial"/>
          <w:b/>
        </w:rPr>
        <w:t xml:space="preserve"> N</w:t>
      </w:r>
      <w:r w:rsidRPr="004D5CFF">
        <w:rPr>
          <w:rFonts w:ascii="Arial" w:hAnsi="Arial" w:cs="Arial"/>
          <w:b/>
        </w:rPr>
        <w:t>erghis</w:t>
      </w:r>
      <w:r w:rsidRPr="00D933E7">
        <w:rPr>
          <w:rFonts w:ascii="Arial" w:hAnsi="Arial" w:cs="Arial"/>
          <w:b/>
        </w:rPr>
        <w:t xml:space="preserve"> 2243521</w:t>
      </w:r>
    </w:p>
    <w:p w14:paraId="41F59DCD" w14:textId="313A12B9" w:rsidR="00E26928" w:rsidRDefault="00E26928" w:rsidP="00E26928">
      <w:pPr>
        <w:spacing w:line="360" w:lineRule="auto"/>
        <w:jc w:val="center"/>
        <w:rPr>
          <w:rFonts w:ascii="Arial" w:hAnsi="Arial" w:cs="Arial"/>
          <w:b/>
        </w:rPr>
      </w:pPr>
      <w:r w:rsidRPr="00D933E7">
        <w:rPr>
          <w:rFonts w:ascii="Arial" w:hAnsi="Arial" w:cs="Arial"/>
          <w:b/>
        </w:rPr>
        <w:t xml:space="preserve">Lecturer: </w:t>
      </w:r>
      <w:r w:rsidR="003652C6">
        <w:rPr>
          <w:rFonts w:ascii="Arial" w:hAnsi="Arial" w:cs="Arial"/>
          <w:b/>
        </w:rPr>
        <w:t>Muhammad Tariq</w:t>
      </w:r>
    </w:p>
    <w:p w14:paraId="27D9386E" w14:textId="77777777" w:rsidR="00DA18D1" w:rsidRDefault="00DA18D1" w:rsidP="00E26928">
      <w:pPr>
        <w:spacing w:line="360" w:lineRule="auto"/>
        <w:jc w:val="center"/>
        <w:rPr>
          <w:rFonts w:ascii="Arial" w:hAnsi="Arial" w:cs="Arial"/>
          <w:b/>
        </w:rPr>
      </w:pPr>
    </w:p>
    <w:p w14:paraId="5A02B0DA" w14:textId="77E75C57" w:rsidR="00DA18D1" w:rsidRPr="00DA18D1" w:rsidRDefault="00DA18D1" w:rsidP="00DA18D1">
      <w:pPr>
        <w:pStyle w:val="Heading1"/>
      </w:pPr>
      <w:bookmarkStart w:id="0" w:name="_Toc215827107"/>
      <w:r w:rsidRPr="00DA18D1">
        <w:lastRenderedPageBreak/>
        <w:t>Executive Summary</w:t>
      </w:r>
      <w:bookmarkEnd w:id="0"/>
    </w:p>
    <w:p w14:paraId="35B3FF02" w14:textId="7FF350D7" w:rsidR="00DA18D1" w:rsidRPr="00DA18D1" w:rsidRDefault="00DA18D1" w:rsidP="00DA18D1">
      <w:pPr>
        <w:spacing w:line="360" w:lineRule="auto"/>
        <w:rPr>
          <w:rFonts w:ascii="Arial" w:hAnsi="Arial" w:cs="Arial"/>
          <w:bCs/>
        </w:rPr>
      </w:pPr>
      <w:r w:rsidRPr="00DA18D1">
        <w:rPr>
          <w:rFonts w:ascii="Arial" w:hAnsi="Arial" w:cs="Arial"/>
          <w:bCs/>
        </w:rPr>
        <w:t>This report examines how British Gas is being affected by major environmental changes and presents a full strategic plan to help the company adapt and remain competitive. British Gas faces several challenges, including digital disruption, growing customer expectations, new environmental regulations, increased competition, and the national requirement to support the UK’s Net Zero 2050 target. At the same time, internal issues such as outdated systems, skills gaps, and cultural resistance make change more difficult. The report begins by analysing the organisation’s recent history and explaining how internal and external changes have impacted its operations. It shows that British Gas must improve its digital services, strengthen workforce skills, modernise technology, and invest in low-carbon solutions such as heat pumps and renewable energy systems.</w:t>
      </w:r>
    </w:p>
    <w:p w14:paraId="2EF8CA4F" w14:textId="5A3A3503" w:rsidR="00DA18D1" w:rsidRPr="00DA18D1" w:rsidRDefault="00DA18D1" w:rsidP="00DA18D1">
      <w:pPr>
        <w:spacing w:line="360" w:lineRule="auto"/>
        <w:rPr>
          <w:rFonts w:ascii="Arial" w:hAnsi="Arial" w:cs="Arial"/>
          <w:bCs/>
        </w:rPr>
      </w:pPr>
      <w:r w:rsidRPr="00DA18D1">
        <w:rPr>
          <w:rFonts w:ascii="Arial" w:hAnsi="Arial" w:cs="Arial"/>
          <w:bCs/>
        </w:rPr>
        <w:t>To support this transformation, several change management models are evaluated, including Lewin’s Three-Step Model, Kotter’s 8-Step Model, and the McKinsey 7-S Framework. The report also examines the role of leadership, using the Mumford Skills Model and transformational leadership principles to show how leaders can motivate employees and guide the change effectively.</w:t>
      </w:r>
    </w:p>
    <w:p w14:paraId="6016FC4C" w14:textId="3471416A" w:rsidR="00DA18D1" w:rsidRPr="00DA18D1" w:rsidRDefault="00DA18D1" w:rsidP="00DA18D1">
      <w:pPr>
        <w:spacing w:line="360" w:lineRule="auto"/>
        <w:rPr>
          <w:rFonts w:ascii="Arial" w:hAnsi="Arial" w:cs="Arial"/>
          <w:bCs/>
        </w:rPr>
      </w:pPr>
      <w:r w:rsidRPr="00DA18D1">
        <w:rPr>
          <w:rFonts w:ascii="Arial" w:hAnsi="Arial" w:cs="Arial"/>
          <w:bCs/>
        </w:rPr>
        <w:t>A full strategic change plan is then presented. This plan includes clear objectives, a communication strategy based on the Shannon–Weaver model, workforce training programmes, a financial plan, and detailed risk management and evaluation strategies. The evaluation plan uses the Kirkpatrick Four-Level Model to measure the success of the changes. Together, these approaches provide a structured and practical roadmap for British Gas to achieve digital improvement, increase customer satisfaction, support employee development, and transition toward low-carbon operations.</w:t>
      </w:r>
    </w:p>
    <w:p w14:paraId="3EE08872" w14:textId="6CD9D6DC" w:rsidR="00DA18D1" w:rsidRPr="00DA18D1" w:rsidRDefault="00DA18D1" w:rsidP="00DA18D1">
      <w:pPr>
        <w:spacing w:line="360" w:lineRule="auto"/>
        <w:rPr>
          <w:rFonts w:ascii="Arial" w:hAnsi="Arial" w:cs="Arial"/>
          <w:bCs/>
        </w:rPr>
      </w:pPr>
      <w:r w:rsidRPr="00DA18D1">
        <w:rPr>
          <w:rFonts w:ascii="Arial" w:hAnsi="Arial" w:cs="Arial"/>
          <w:bCs/>
        </w:rPr>
        <w:t>Overall, the report concludes that if British Gas follows the recommended plan, it will be better prepared for future market conditions, more aligned with national environmental goals, and able to build a stronger, more efficient, and sustainable organisation.</w:t>
      </w:r>
    </w:p>
    <w:p w14:paraId="04D4AF0D" w14:textId="77777777" w:rsidR="00E26928" w:rsidRDefault="00E26928" w:rsidP="00497AAE"/>
    <w:p w14:paraId="5449821F" w14:textId="77777777" w:rsidR="00DA18D1" w:rsidRDefault="00DA18D1" w:rsidP="00497AAE"/>
    <w:p w14:paraId="7A898585" w14:textId="77777777" w:rsidR="00DA18D1" w:rsidRDefault="00DA18D1" w:rsidP="00497AAE"/>
    <w:sdt>
      <w:sdtPr>
        <w:rPr>
          <w:rFonts w:asciiTheme="minorHAnsi" w:eastAsiaTheme="minorEastAsia" w:hAnsiTheme="minorHAnsi" w:cstheme="minorBidi"/>
          <w:b w:val="0"/>
          <w:bCs w:val="0"/>
          <w:color w:val="auto"/>
          <w:sz w:val="22"/>
          <w:szCs w:val="22"/>
        </w:rPr>
        <w:id w:val="1780763364"/>
        <w:docPartObj>
          <w:docPartGallery w:val="Table of Contents"/>
          <w:docPartUnique/>
        </w:docPartObj>
      </w:sdtPr>
      <w:sdtContent>
        <w:p w14:paraId="7C7B3679" w14:textId="77777777" w:rsidR="00E26928" w:rsidRDefault="00E26928" w:rsidP="00DA18D1">
          <w:pPr>
            <w:pStyle w:val="TOCHeading"/>
          </w:pPr>
          <w:r>
            <w:t>Table of Contents</w:t>
          </w:r>
        </w:p>
        <w:p w14:paraId="545385DF" w14:textId="3CB7E91A" w:rsidR="004C0BA7" w:rsidRDefault="00E26928">
          <w:pPr>
            <w:pStyle w:val="TOC1"/>
            <w:tabs>
              <w:tab w:val="right" w:leader="dot" w:pos="8630"/>
            </w:tabs>
            <w:rPr>
              <w:noProof/>
              <w:kern w:val="2"/>
              <w:sz w:val="24"/>
              <w:szCs w:val="24"/>
              <w:lang w:eastAsia="en-GB"/>
              <w14:ligatures w14:val="standardContextual"/>
            </w:rPr>
          </w:pPr>
          <w:r>
            <w:fldChar w:fldCharType="begin"/>
          </w:r>
          <w:r>
            <w:instrText xml:space="preserve"> TOC \o "1-3" \h \z \u </w:instrText>
          </w:r>
          <w:r>
            <w:fldChar w:fldCharType="separate"/>
          </w:r>
          <w:hyperlink w:anchor="_Toc215827107" w:history="1">
            <w:r w:rsidR="004C0BA7" w:rsidRPr="007F5AD2">
              <w:rPr>
                <w:rStyle w:val="Hyperlink"/>
                <w:noProof/>
              </w:rPr>
              <w:t>Executive Summary</w:t>
            </w:r>
            <w:r w:rsidR="004C0BA7">
              <w:rPr>
                <w:noProof/>
                <w:webHidden/>
              </w:rPr>
              <w:tab/>
            </w:r>
            <w:r w:rsidR="004C0BA7">
              <w:rPr>
                <w:noProof/>
                <w:webHidden/>
              </w:rPr>
              <w:fldChar w:fldCharType="begin"/>
            </w:r>
            <w:r w:rsidR="004C0BA7">
              <w:rPr>
                <w:noProof/>
                <w:webHidden/>
              </w:rPr>
              <w:instrText xml:space="preserve"> PAGEREF _Toc215827107 \h </w:instrText>
            </w:r>
            <w:r w:rsidR="004C0BA7">
              <w:rPr>
                <w:noProof/>
                <w:webHidden/>
              </w:rPr>
            </w:r>
            <w:r w:rsidR="004C0BA7">
              <w:rPr>
                <w:noProof/>
                <w:webHidden/>
              </w:rPr>
              <w:fldChar w:fldCharType="separate"/>
            </w:r>
            <w:r w:rsidR="004C0BA7">
              <w:rPr>
                <w:noProof/>
                <w:webHidden/>
              </w:rPr>
              <w:t>2</w:t>
            </w:r>
            <w:r w:rsidR="004C0BA7">
              <w:rPr>
                <w:noProof/>
                <w:webHidden/>
              </w:rPr>
              <w:fldChar w:fldCharType="end"/>
            </w:r>
          </w:hyperlink>
        </w:p>
        <w:p w14:paraId="2343AB22" w14:textId="6D070C56" w:rsidR="004C0BA7" w:rsidRDefault="004C0BA7">
          <w:pPr>
            <w:pStyle w:val="TOC1"/>
            <w:tabs>
              <w:tab w:val="right" w:leader="dot" w:pos="8630"/>
            </w:tabs>
            <w:rPr>
              <w:noProof/>
              <w:kern w:val="2"/>
              <w:sz w:val="24"/>
              <w:szCs w:val="24"/>
              <w:lang w:eastAsia="en-GB"/>
              <w14:ligatures w14:val="standardContextual"/>
            </w:rPr>
          </w:pPr>
          <w:hyperlink w:anchor="_Toc215827108" w:history="1">
            <w:r w:rsidRPr="007F5AD2">
              <w:rPr>
                <w:rStyle w:val="Hyperlink"/>
                <w:noProof/>
              </w:rPr>
              <w:t>Introduction</w:t>
            </w:r>
            <w:r>
              <w:rPr>
                <w:noProof/>
                <w:webHidden/>
              </w:rPr>
              <w:tab/>
            </w:r>
            <w:r>
              <w:rPr>
                <w:noProof/>
                <w:webHidden/>
              </w:rPr>
              <w:fldChar w:fldCharType="begin"/>
            </w:r>
            <w:r>
              <w:rPr>
                <w:noProof/>
                <w:webHidden/>
              </w:rPr>
              <w:instrText xml:space="preserve"> PAGEREF _Toc215827108 \h </w:instrText>
            </w:r>
            <w:r>
              <w:rPr>
                <w:noProof/>
                <w:webHidden/>
              </w:rPr>
            </w:r>
            <w:r>
              <w:rPr>
                <w:noProof/>
                <w:webHidden/>
              </w:rPr>
              <w:fldChar w:fldCharType="separate"/>
            </w:r>
            <w:r>
              <w:rPr>
                <w:noProof/>
                <w:webHidden/>
              </w:rPr>
              <w:t>4</w:t>
            </w:r>
            <w:r>
              <w:rPr>
                <w:noProof/>
                <w:webHidden/>
              </w:rPr>
              <w:fldChar w:fldCharType="end"/>
            </w:r>
          </w:hyperlink>
        </w:p>
        <w:p w14:paraId="7608F923" w14:textId="21600BD9" w:rsidR="004C0BA7" w:rsidRDefault="004C0BA7">
          <w:pPr>
            <w:pStyle w:val="TOC2"/>
            <w:tabs>
              <w:tab w:val="right" w:leader="dot" w:pos="8630"/>
            </w:tabs>
            <w:rPr>
              <w:noProof/>
              <w:kern w:val="2"/>
              <w:sz w:val="24"/>
              <w:szCs w:val="24"/>
              <w:lang w:eastAsia="en-GB"/>
              <w14:ligatures w14:val="standardContextual"/>
            </w:rPr>
          </w:pPr>
          <w:hyperlink w:anchor="_Toc215827109" w:history="1">
            <w:r w:rsidRPr="007F5AD2">
              <w:rPr>
                <w:rStyle w:val="Hyperlink"/>
                <w:noProof/>
              </w:rPr>
              <w:t>Company Introduction</w:t>
            </w:r>
            <w:r>
              <w:rPr>
                <w:noProof/>
                <w:webHidden/>
              </w:rPr>
              <w:tab/>
            </w:r>
            <w:r>
              <w:rPr>
                <w:noProof/>
                <w:webHidden/>
              </w:rPr>
              <w:fldChar w:fldCharType="begin"/>
            </w:r>
            <w:r>
              <w:rPr>
                <w:noProof/>
                <w:webHidden/>
              </w:rPr>
              <w:instrText xml:space="preserve"> PAGEREF _Toc215827109 \h </w:instrText>
            </w:r>
            <w:r>
              <w:rPr>
                <w:noProof/>
                <w:webHidden/>
              </w:rPr>
            </w:r>
            <w:r>
              <w:rPr>
                <w:noProof/>
                <w:webHidden/>
              </w:rPr>
              <w:fldChar w:fldCharType="separate"/>
            </w:r>
            <w:r>
              <w:rPr>
                <w:noProof/>
                <w:webHidden/>
              </w:rPr>
              <w:t>4</w:t>
            </w:r>
            <w:r>
              <w:rPr>
                <w:noProof/>
                <w:webHidden/>
              </w:rPr>
              <w:fldChar w:fldCharType="end"/>
            </w:r>
          </w:hyperlink>
        </w:p>
        <w:p w14:paraId="514A9FFC" w14:textId="3149A793" w:rsidR="004C0BA7" w:rsidRDefault="004C0BA7">
          <w:pPr>
            <w:pStyle w:val="TOC2"/>
            <w:tabs>
              <w:tab w:val="right" w:leader="dot" w:pos="8630"/>
            </w:tabs>
            <w:rPr>
              <w:noProof/>
              <w:kern w:val="2"/>
              <w:sz w:val="24"/>
              <w:szCs w:val="24"/>
              <w:lang w:eastAsia="en-GB"/>
              <w14:ligatures w14:val="standardContextual"/>
            </w:rPr>
          </w:pPr>
          <w:hyperlink w:anchor="_Toc215827110" w:history="1">
            <w:r w:rsidRPr="007F5AD2">
              <w:rPr>
                <w:rStyle w:val="Hyperlink"/>
                <w:noProof/>
              </w:rPr>
              <w:t>Environmental Changes Affecting British Gas</w:t>
            </w:r>
            <w:r>
              <w:rPr>
                <w:noProof/>
                <w:webHidden/>
              </w:rPr>
              <w:tab/>
            </w:r>
            <w:r>
              <w:rPr>
                <w:noProof/>
                <w:webHidden/>
              </w:rPr>
              <w:fldChar w:fldCharType="begin"/>
            </w:r>
            <w:r>
              <w:rPr>
                <w:noProof/>
                <w:webHidden/>
              </w:rPr>
              <w:instrText xml:space="preserve"> PAGEREF _Toc215827110 \h </w:instrText>
            </w:r>
            <w:r>
              <w:rPr>
                <w:noProof/>
                <w:webHidden/>
              </w:rPr>
            </w:r>
            <w:r>
              <w:rPr>
                <w:noProof/>
                <w:webHidden/>
              </w:rPr>
              <w:fldChar w:fldCharType="separate"/>
            </w:r>
            <w:r>
              <w:rPr>
                <w:noProof/>
                <w:webHidden/>
              </w:rPr>
              <w:t>5</w:t>
            </w:r>
            <w:r>
              <w:rPr>
                <w:noProof/>
                <w:webHidden/>
              </w:rPr>
              <w:fldChar w:fldCharType="end"/>
            </w:r>
          </w:hyperlink>
        </w:p>
        <w:p w14:paraId="36E87285" w14:textId="7994F7D9" w:rsidR="004C0BA7" w:rsidRDefault="004C0BA7">
          <w:pPr>
            <w:pStyle w:val="TOC2"/>
            <w:tabs>
              <w:tab w:val="right" w:leader="dot" w:pos="8630"/>
            </w:tabs>
            <w:rPr>
              <w:noProof/>
              <w:kern w:val="2"/>
              <w:sz w:val="24"/>
              <w:szCs w:val="24"/>
              <w:lang w:eastAsia="en-GB"/>
              <w14:ligatures w14:val="standardContextual"/>
            </w:rPr>
          </w:pPr>
          <w:hyperlink w:anchor="_Toc215827111" w:history="1">
            <w:r w:rsidRPr="007F5AD2">
              <w:rPr>
                <w:rStyle w:val="Hyperlink"/>
                <w:noProof/>
              </w:rPr>
              <w:t>Change Management Models</w:t>
            </w:r>
            <w:r>
              <w:rPr>
                <w:noProof/>
                <w:webHidden/>
              </w:rPr>
              <w:tab/>
            </w:r>
            <w:r>
              <w:rPr>
                <w:noProof/>
                <w:webHidden/>
              </w:rPr>
              <w:fldChar w:fldCharType="begin"/>
            </w:r>
            <w:r>
              <w:rPr>
                <w:noProof/>
                <w:webHidden/>
              </w:rPr>
              <w:instrText xml:space="preserve"> PAGEREF _Toc215827111 \h </w:instrText>
            </w:r>
            <w:r>
              <w:rPr>
                <w:noProof/>
                <w:webHidden/>
              </w:rPr>
            </w:r>
            <w:r>
              <w:rPr>
                <w:noProof/>
                <w:webHidden/>
              </w:rPr>
              <w:fldChar w:fldCharType="separate"/>
            </w:r>
            <w:r>
              <w:rPr>
                <w:noProof/>
                <w:webHidden/>
              </w:rPr>
              <w:t>10</w:t>
            </w:r>
            <w:r>
              <w:rPr>
                <w:noProof/>
                <w:webHidden/>
              </w:rPr>
              <w:fldChar w:fldCharType="end"/>
            </w:r>
          </w:hyperlink>
        </w:p>
        <w:p w14:paraId="0E7E2858" w14:textId="5959D4E4" w:rsidR="004C0BA7" w:rsidRDefault="004C0BA7">
          <w:pPr>
            <w:pStyle w:val="TOC3"/>
            <w:tabs>
              <w:tab w:val="left" w:pos="960"/>
              <w:tab w:val="right" w:leader="dot" w:pos="8630"/>
            </w:tabs>
            <w:rPr>
              <w:noProof/>
              <w:kern w:val="2"/>
              <w:sz w:val="24"/>
              <w:szCs w:val="24"/>
              <w:lang w:eastAsia="en-GB"/>
              <w14:ligatures w14:val="standardContextual"/>
            </w:rPr>
          </w:pPr>
          <w:hyperlink w:anchor="_Toc215827112" w:history="1">
            <w:r w:rsidRPr="007F5AD2">
              <w:rPr>
                <w:rStyle w:val="Hyperlink"/>
                <w:rFonts w:cs="Arial"/>
                <w:noProof/>
              </w:rPr>
              <w:t>1.</w:t>
            </w:r>
            <w:r>
              <w:rPr>
                <w:noProof/>
                <w:kern w:val="2"/>
                <w:sz w:val="24"/>
                <w:szCs w:val="24"/>
                <w:lang w:eastAsia="en-GB"/>
                <w14:ligatures w14:val="standardContextual"/>
              </w:rPr>
              <w:tab/>
            </w:r>
            <w:r w:rsidRPr="007F5AD2">
              <w:rPr>
                <w:rStyle w:val="Hyperlink"/>
                <w:rFonts w:cs="Arial"/>
                <w:noProof/>
              </w:rPr>
              <w:t>Lewin’s Change Model</w:t>
            </w:r>
            <w:r>
              <w:rPr>
                <w:noProof/>
                <w:webHidden/>
              </w:rPr>
              <w:tab/>
            </w:r>
            <w:r>
              <w:rPr>
                <w:noProof/>
                <w:webHidden/>
              </w:rPr>
              <w:fldChar w:fldCharType="begin"/>
            </w:r>
            <w:r>
              <w:rPr>
                <w:noProof/>
                <w:webHidden/>
              </w:rPr>
              <w:instrText xml:space="preserve"> PAGEREF _Toc215827112 \h </w:instrText>
            </w:r>
            <w:r>
              <w:rPr>
                <w:noProof/>
                <w:webHidden/>
              </w:rPr>
            </w:r>
            <w:r>
              <w:rPr>
                <w:noProof/>
                <w:webHidden/>
              </w:rPr>
              <w:fldChar w:fldCharType="separate"/>
            </w:r>
            <w:r>
              <w:rPr>
                <w:noProof/>
                <w:webHidden/>
              </w:rPr>
              <w:t>10</w:t>
            </w:r>
            <w:r>
              <w:rPr>
                <w:noProof/>
                <w:webHidden/>
              </w:rPr>
              <w:fldChar w:fldCharType="end"/>
            </w:r>
          </w:hyperlink>
        </w:p>
        <w:p w14:paraId="18DE6B26" w14:textId="04BFE4A3" w:rsidR="004C0BA7" w:rsidRDefault="004C0BA7">
          <w:pPr>
            <w:pStyle w:val="TOC3"/>
            <w:tabs>
              <w:tab w:val="left" w:pos="960"/>
              <w:tab w:val="right" w:leader="dot" w:pos="8630"/>
            </w:tabs>
            <w:rPr>
              <w:noProof/>
              <w:kern w:val="2"/>
              <w:sz w:val="24"/>
              <w:szCs w:val="24"/>
              <w:lang w:eastAsia="en-GB"/>
              <w14:ligatures w14:val="standardContextual"/>
            </w:rPr>
          </w:pPr>
          <w:hyperlink w:anchor="_Toc215827113" w:history="1">
            <w:r w:rsidRPr="007F5AD2">
              <w:rPr>
                <w:rStyle w:val="Hyperlink"/>
                <w:rFonts w:cs="Arial"/>
                <w:noProof/>
              </w:rPr>
              <w:t>2.</w:t>
            </w:r>
            <w:r>
              <w:rPr>
                <w:noProof/>
                <w:kern w:val="2"/>
                <w:sz w:val="24"/>
                <w:szCs w:val="24"/>
                <w:lang w:eastAsia="en-GB"/>
                <w14:ligatures w14:val="standardContextual"/>
              </w:rPr>
              <w:tab/>
            </w:r>
            <w:r w:rsidRPr="007F5AD2">
              <w:rPr>
                <w:rStyle w:val="Hyperlink"/>
                <w:rFonts w:cs="Arial"/>
                <w:noProof/>
              </w:rPr>
              <w:t>Kotter’s 8-Step Model</w:t>
            </w:r>
            <w:r>
              <w:rPr>
                <w:noProof/>
                <w:webHidden/>
              </w:rPr>
              <w:tab/>
            </w:r>
            <w:r>
              <w:rPr>
                <w:noProof/>
                <w:webHidden/>
              </w:rPr>
              <w:fldChar w:fldCharType="begin"/>
            </w:r>
            <w:r>
              <w:rPr>
                <w:noProof/>
                <w:webHidden/>
              </w:rPr>
              <w:instrText xml:space="preserve"> PAGEREF _Toc215827113 \h </w:instrText>
            </w:r>
            <w:r>
              <w:rPr>
                <w:noProof/>
                <w:webHidden/>
              </w:rPr>
            </w:r>
            <w:r>
              <w:rPr>
                <w:noProof/>
                <w:webHidden/>
              </w:rPr>
              <w:fldChar w:fldCharType="separate"/>
            </w:r>
            <w:r>
              <w:rPr>
                <w:noProof/>
                <w:webHidden/>
              </w:rPr>
              <w:t>11</w:t>
            </w:r>
            <w:r>
              <w:rPr>
                <w:noProof/>
                <w:webHidden/>
              </w:rPr>
              <w:fldChar w:fldCharType="end"/>
            </w:r>
          </w:hyperlink>
        </w:p>
        <w:p w14:paraId="27C1469B" w14:textId="5A37784B" w:rsidR="004C0BA7" w:rsidRDefault="004C0BA7">
          <w:pPr>
            <w:pStyle w:val="TOC2"/>
            <w:tabs>
              <w:tab w:val="right" w:leader="dot" w:pos="8630"/>
            </w:tabs>
            <w:rPr>
              <w:noProof/>
              <w:kern w:val="2"/>
              <w:sz w:val="24"/>
              <w:szCs w:val="24"/>
              <w:lang w:eastAsia="en-GB"/>
              <w14:ligatures w14:val="standardContextual"/>
            </w:rPr>
          </w:pPr>
          <w:hyperlink w:anchor="_Toc215827114" w:history="1">
            <w:r w:rsidRPr="007F5AD2">
              <w:rPr>
                <w:rStyle w:val="Hyperlink"/>
                <w:noProof/>
              </w:rPr>
              <w:t>Leadership and Organisational Culture</w:t>
            </w:r>
            <w:r>
              <w:rPr>
                <w:noProof/>
                <w:webHidden/>
              </w:rPr>
              <w:tab/>
            </w:r>
            <w:r>
              <w:rPr>
                <w:noProof/>
                <w:webHidden/>
              </w:rPr>
              <w:fldChar w:fldCharType="begin"/>
            </w:r>
            <w:r>
              <w:rPr>
                <w:noProof/>
                <w:webHidden/>
              </w:rPr>
              <w:instrText xml:space="preserve"> PAGEREF _Toc215827114 \h </w:instrText>
            </w:r>
            <w:r>
              <w:rPr>
                <w:noProof/>
                <w:webHidden/>
              </w:rPr>
            </w:r>
            <w:r>
              <w:rPr>
                <w:noProof/>
                <w:webHidden/>
              </w:rPr>
              <w:fldChar w:fldCharType="separate"/>
            </w:r>
            <w:r>
              <w:rPr>
                <w:noProof/>
                <w:webHidden/>
              </w:rPr>
              <w:t>11</w:t>
            </w:r>
            <w:r>
              <w:rPr>
                <w:noProof/>
                <w:webHidden/>
              </w:rPr>
              <w:fldChar w:fldCharType="end"/>
            </w:r>
          </w:hyperlink>
        </w:p>
        <w:p w14:paraId="3CBE6BD2" w14:textId="53732728" w:rsidR="004C0BA7" w:rsidRDefault="004C0BA7">
          <w:pPr>
            <w:pStyle w:val="TOC3"/>
            <w:tabs>
              <w:tab w:val="right" w:leader="dot" w:pos="8630"/>
            </w:tabs>
            <w:rPr>
              <w:noProof/>
              <w:kern w:val="2"/>
              <w:sz w:val="24"/>
              <w:szCs w:val="24"/>
              <w:lang w:eastAsia="en-GB"/>
              <w14:ligatures w14:val="standardContextual"/>
            </w:rPr>
          </w:pPr>
          <w:hyperlink w:anchor="_Toc215827115" w:history="1">
            <w:r w:rsidRPr="007F5AD2">
              <w:rPr>
                <w:rStyle w:val="Hyperlink"/>
                <w:rFonts w:cs="Arial"/>
                <w:noProof/>
              </w:rPr>
              <w:t>Leadership Approaches</w:t>
            </w:r>
            <w:r>
              <w:rPr>
                <w:noProof/>
                <w:webHidden/>
              </w:rPr>
              <w:tab/>
            </w:r>
            <w:r>
              <w:rPr>
                <w:noProof/>
                <w:webHidden/>
              </w:rPr>
              <w:fldChar w:fldCharType="begin"/>
            </w:r>
            <w:r>
              <w:rPr>
                <w:noProof/>
                <w:webHidden/>
              </w:rPr>
              <w:instrText xml:space="preserve"> PAGEREF _Toc215827115 \h </w:instrText>
            </w:r>
            <w:r>
              <w:rPr>
                <w:noProof/>
                <w:webHidden/>
              </w:rPr>
            </w:r>
            <w:r>
              <w:rPr>
                <w:noProof/>
                <w:webHidden/>
              </w:rPr>
              <w:fldChar w:fldCharType="separate"/>
            </w:r>
            <w:r>
              <w:rPr>
                <w:noProof/>
                <w:webHidden/>
              </w:rPr>
              <w:t>12</w:t>
            </w:r>
            <w:r>
              <w:rPr>
                <w:noProof/>
                <w:webHidden/>
              </w:rPr>
              <w:fldChar w:fldCharType="end"/>
            </w:r>
          </w:hyperlink>
        </w:p>
        <w:p w14:paraId="703B2403" w14:textId="09BF1C6D" w:rsidR="004C0BA7" w:rsidRDefault="004C0BA7">
          <w:pPr>
            <w:pStyle w:val="TOC3"/>
            <w:tabs>
              <w:tab w:val="right" w:leader="dot" w:pos="8630"/>
            </w:tabs>
            <w:rPr>
              <w:noProof/>
              <w:kern w:val="2"/>
              <w:sz w:val="24"/>
              <w:szCs w:val="24"/>
              <w:lang w:eastAsia="en-GB"/>
              <w14:ligatures w14:val="standardContextual"/>
            </w:rPr>
          </w:pPr>
          <w:hyperlink w:anchor="_Toc215827116" w:history="1">
            <w:r w:rsidRPr="007F5AD2">
              <w:rPr>
                <w:rStyle w:val="Hyperlink"/>
                <w:rFonts w:cs="Arial"/>
                <w:noProof/>
              </w:rPr>
              <w:t>Mumford Model of Leadership</w:t>
            </w:r>
            <w:r>
              <w:rPr>
                <w:noProof/>
                <w:webHidden/>
              </w:rPr>
              <w:tab/>
            </w:r>
            <w:r>
              <w:rPr>
                <w:noProof/>
                <w:webHidden/>
              </w:rPr>
              <w:fldChar w:fldCharType="begin"/>
            </w:r>
            <w:r>
              <w:rPr>
                <w:noProof/>
                <w:webHidden/>
              </w:rPr>
              <w:instrText xml:space="preserve"> PAGEREF _Toc215827116 \h </w:instrText>
            </w:r>
            <w:r>
              <w:rPr>
                <w:noProof/>
                <w:webHidden/>
              </w:rPr>
            </w:r>
            <w:r>
              <w:rPr>
                <w:noProof/>
                <w:webHidden/>
              </w:rPr>
              <w:fldChar w:fldCharType="separate"/>
            </w:r>
            <w:r>
              <w:rPr>
                <w:noProof/>
                <w:webHidden/>
              </w:rPr>
              <w:t>12</w:t>
            </w:r>
            <w:r>
              <w:rPr>
                <w:noProof/>
                <w:webHidden/>
              </w:rPr>
              <w:fldChar w:fldCharType="end"/>
            </w:r>
          </w:hyperlink>
        </w:p>
        <w:p w14:paraId="27E1874B" w14:textId="7D8D3D80" w:rsidR="004C0BA7" w:rsidRDefault="004C0BA7">
          <w:pPr>
            <w:pStyle w:val="TOC3"/>
            <w:tabs>
              <w:tab w:val="right" w:leader="dot" w:pos="8630"/>
            </w:tabs>
            <w:rPr>
              <w:noProof/>
              <w:kern w:val="2"/>
              <w:sz w:val="24"/>
              <w:szCs w:val="24"/>
              <w:lang w:eastAsia="en-GB"/>
              <w14:ligatures w14:val="standardContextual"/>
            </w:rPr>
          </w:pPr>
          <w:hyperlink w:anchor="_Toc215827117" w:history="1">
            <w:r w:rsidRPr="007F5AD2">
              <w:rPr>
                <w:rStyle w:val="Hyperlink"/>
                <w:rFonts w:cs="Arial"/>
                <w:noProof/>
              </w:rPr>
              <w:t>Organisational Culture</w:t>
            </w:r>
            <w:r>
              <w:rPr>
                <w:noProof/>
                <w:webHidden/>
              </w:rPr>
              <w:tab/>
            </w:r>
            <w:r>
              <w:rPr>
                <w:noProof/>
                <w:webHidden/>
              </w:rPr>
              <w:fldChar w:fldCharType="begin"/>
            </w:r>
            <w:r>
              <w:rPr>
                <w:noProof/>
                <w:webHidden/>
              </w:rPr>
              <w:instrText xml:space="preserve"> PAGEREF _Toc215827117 \h </w:instrText>
            </w:r>
            <w:r>
              <w:rPr>
                <w:noProof/>
                <w:webHidden/>
              </w:rPr>
            </w:r>
            <w:r>
              <w:rPr>
                <w:noProof/>
                <w:webHidden/>
              </w:rPr>
              <w:fldChar w:fldCharType="separate"/>
            </w:r>
            <w:r>
              <w:rPr>
                <w:noProof/>
                <w:webHidden/>
              </w:rPr>
              <w:t>14</w:t>
            </w:r>
            <w:r>
              <w:rPr>
                <w:noProof/>
                <w:webHidden/>
              </w:rPr>
              <w:fldChar w:fldCharType="end"/>
            </w:r>
          </w:hyperlink>
        </w:p>
        <w:p w14:paraId="121019FF" w14:textId="3D8A747E" w:rsidR="004C0BA7" w:rsidRDefault="004C0BA7">
          <w:pPr>
            <w:pStyle w:val="TOC3"/>
            <w:tabs>
              <w:tab w:val="right" w:leader="dot" w:pos="8630"/>
            </w:tabs>
            <w:rPr>
              <w:noProof/>
              <w:kern w:val="2"/>
              <w:sz w:val="24"/>
              <w:szCs w:val="24"/>
              <w:lang w:eastAsia="en-GB"/>
              <w14:ligatures w14:val="standardContextual"/>
            </w:rPr>
          </w:pPr>
          <w:hyperlink w:anchor="_Toc215827118" w:history="1">
            <w:r w:rsidRPr="007F5AD2">
              <w:rPr>
                <w:rStyle w:val="Hyperlink"/>
                <w:rFonts w:cs="Arial"/>
                <w:noProof/>
              </w:rPr>
              <w:t>Linking Leadership and Culture to Change Success</w:t>
            </w:r>
            <w:r>
              <w:rPr>
                <w:noProof/>
                <w:webHidden/>
              </w:rPr>
              <w:tab/>
            </w:r>
            <w:r>
              <w:rPr>
                <w:noProof/>
                <w:webHidden/>
              </w:rPr>
              <w:fldChar w:fldCharType="begin"/>
            </w:r>
            <w:r>
              <w:rPr>
                <w:noProof/>
                <w:webHidden/>
              </w:rPr>
              <w:instrText xml:space="preserve"> PAGEREF _Toc215827118 \h </w:instrText>
            </w:r>
            <w:r>
              <w:rPr>
                <w:noProof/>
                <w:webHidden/>
              </w:rPr>
            </w:r>
            <w:r>
              <w:rPr>
                <w:noProof/>
                <w:webHidden/>
              </w:rPr>
              <w:fldChar w:fldCharType="separate"/>
            </w:r>
            <w:r>
              <w:rPr>
                <w:noProof/>
                <w:webHidden/>
              </w:rPr>
              <w:t>14</w:t>
            </w:r>
            <w:r>
              <w:rPr>
                <w:noProof/>
                <w:webHidden/>
              </w:rPr>
              <w:fldChar w:fldCharType="end"/>
            </w:r>
          </w:hyperlink>
        </w:p>
        <w:p w14:paraId="0EC205A2" w14:textId="00F970DE" w:rsidR="004C0BA7" w:rsidRDefault="004C0BA7">
          <w:pPr>
            <w:pStyle w:val="TOC2"/>
            <w:tabs>
              <w:tab w:val="right" w:leader="dot" w:pos="8630"/>
            </w:tabs>
            <w:rPr>
              <w:noProof/>
              <w:kern w:val="2"/>
              <w:sz w:val="24"/>
              <w:szCs w:val="24"/>
              <w:lang w:eastAsia="en-GB"/>
              <w14:ligatures w14:val="standardContextual"/>
            </w:rPr>
          </w:pPr>
          <w:hyperlink w:anchor="_Toc215827119" w:history="1">
            <w:r w:rsidRPr="007F5AD2">
              <w:rPr>
                <w:rStyle w:val="Hyperlink"/>
                <w:noProof/>
              </w:rPr>
              <w:t>Strategic Change Management Plan</w:t>
            </w:r>
            <w:r>
              <w:rPr>
                <w:noProof/>
                <w:webHidden/>
              </w:rPr>
              <w:tab/>
            </w:r>
            <w:r>
              <w:rPr>
                <w:noProof/>
                <w:webHidden/>
              </w:rPr>
              <w:fldChar w:fldCharType="begin"/>
            </w:r>
            <w:r>
              <w:rPr>
                <w:noProof/>
                <w:webHidden/>
              </w:rPr>
              <w:instrText xml:space="preserve"> PAGEREF _Toc215827119 \h </w:instrText>
            </w:r>
            <w:r>
              <w:rPr>
                <w:noProof/>
                <w:webHidden/>
              </w:rPr>
            </w:r>
            <w:r>
              <w:rPr>
                <w:noProof/>
                <w:webHidden/>
              </w:rPr>
              <w:fldChar w:fldCharType="separate"/>
            </w:r>
            <w:r>
              <w:rPr>
                <w:noProof/>
                <w:webHidden/>
              </w:rPr>
              <w:t>15</w:t>
            </w:r>
            <w:r>
              <w:rPr>
                <w:noProof/>
                <w:webHidden/>
              </w:rPr>
              <w:fldChar w:fldCharType="end"/>
            </w:r>
          </w:hyperlink>
        </w:p>
        <w:p w14:paraId="445EE1F5" w14:textId="69FB2828" w:rsidR="004C0BA7" w:rsidRDefault="004C0BA7">
          <w:pPr>
            <w:pStyle w:val="TOC3"/>
            <w:tabs>
              <w:tab w:val="right" w:leader="dot" w:pos="8630"/>
            </w:tabs>
            <w:rPr>
              <w:noProof/>
              <w:kern w:val="2"/>
              <w:sz w:val="24"/>
              <w:szCs w:val="24"/>
              <w:lang w:eastAsia="en-GB"/>
              <w14:ligatures w14:val="standardContextual"/>
            </w:rPr>
          </w:pPr>
          <w:hyperlink w:anchor="_Toc215827120" w:history="1">
            <w:r w:rsidRPr="007F5AD2">
              <w:rPr>
                <w:rStyle w:val="Hyperlink"/>
                <w:rFonts w:cs="Arial"/>
                <w:noProof/>
              </w:rPr>
              <w:t>Overview of the Proposed Change</w:t>
            </w:r>
            <w:r>
              <w:rPr>
                <w:noProof/>
                <w:webHidden/>
              </w:rPr>
              <w:tab/>
            </w:r>
            <w:r>
              <w:rPr>
                <w:noProof/>
                <w:webHidden/>
              </w:rPr>
              <w:fldChar w:fldCharType="begin"/>
            </w:r>
            <w:r>
              <w:rPr>
                <w:noProof/>
                <w:webHidden/>
              </w:rPr>
              <w:instrText xml:space="preserve"> PAGEREF _Toc215827120 \h </w:instrText>
            </w:r>
            <w:r>
              <w:rPr>
                <w:noProof/>
                <w:webHidden/>
              </w:rPr>
            </w:r>
            <w:r>
              <w:rPr>
                <w:noProof/>
                <w:webHidden/>
              </w:rPr>
              <w:fldChar w:fldCharType="separate"/>
            </w:r>
            <w:r>
              <w:rPr>
                <w:noProof/>
                <w:webHidden/>
              </w:rPr>
              <w:t>15</w:t>
            </w:r>
            <w:r>
              <w:rPr>
                <w:noProof/>
                <w:webHidden/>
              </w:rPr>
              <w:fldChar w:fldCharType="end"/>
            </w:r>
          </w:hyperlink>
        </w:p>
        <w:p w14:paraId="070F4023" w14:textId="17735B87" w:rsidR="004C0BA7" w:rsidRDefault="004C0BA7">
          <w:pPr>
            <w:pStyle w:val="TOC3"/>
            <w:tabs>
              <w:tab w:val="right" w:leader="dot" w:pos="8630"/>
            </w:tabs>
            <w:rPr>
              <w:noProof/>
              <w:kern w:val="2"/>
              <w:sz w:val="24"/>
              <w:szCs w:val="24"/>
              <w:lang w:eastAsia="en-GB"/>
              <w14:ligatures w14:val="standardContextual"/>
            </w:rPr>
          </w:pPr>
          <w:hyperlink w:anchor="_Toc215827121" w:history="1">
            <w:r w:rsidRPr="007F5AD2">
              <w:rPr>
                <w:rStyle w:val="Hyperlink"/>
                <w:rFonts w:cs="Arial"/>
                <w:noProof/>
              </w:rPr>
              <w:t>Strategic Objectives (Using SMART + McKinsey 7-S Alignment)</w:t>
            </w:r>
            <w:r>
              <w:rPr>
                <w:noProof/>
                <w:webHidden/>
              </w:rPr>
              <w:tab/>
            </w:r>
            <w:r>
              <w:rPr>
                <w:noProof/>
                <w:webHidden/>
              </w:rPr>
              <w:fldChar w:fldCharType="begin"/>
            </w:r>
            <w:r>
              <w:rPr>
                <w:noProof/>
                <w:webHidden/>
              </w:rPr>
              <w:instrText xml:space="preserve"> PAGEREF _Toc215827121 \h </w:instrText>
            </w:r>
            <w:r>
              <w:rPr>
                <w:noProof/>
                <w:webHidden/>
              </w:rPr>
            </w:r>
            <w:r>
              <w:rPr>
                <w:noProof/>
                <w:webHidden/>
              </w:rPr>
              <w:fldChar w:fldCharType="separate"/>
            </w:r>
            <w:r>
              <w:rPr>
                <w:noProof/>
                <w:webHidden/>
              </w:rPr>
              <w:t>15</w:t>
            </w:r>
            <w:r>
              <w:rPr>
                <w:noProof/>
                <w:webHidden/>
              </w:rPr>
              <w:fldChar w:fldCharType="end"/>
            </w:r>
          </w:hyperlink>
        </w:p>
        <w:p w14:paraId="6F1C20CE" w14:textId="627A5B80" w:rsidR="004C0BA7" w:rsidRDefault="004C0BA7">
          <w:pPr>
            <w:pStyle w:val="TOC3"/>
            <w:tabs>
              <w:tab w:val="right" w:leader="dot" w:pos="8630"/>
            </w:tabs>
            <w:rPr>
              <w:noProof/>
              <w:kern w:val="2"/>
              <w:sz w:val="24"/>
              <w:szCs w:val="24"/>
              <w:lang w:eastAsia="en-GB"/>
              <w14:ligatures w14:val="standardContextual"/>
            </w:rPr>
          </w:pPr>
          <w:hyperlink w:anchor="_Toc215827122" w:history="1">
            <w:r w:rsidRPr="007F5AD2">
              <w:rPr>
                <w:rStyle w:val="Hyperlink"/>
                <w:rFonts w:cs="Arial"/>
                <w:noProof/>
              </w:rPr>
              <w:t>Implementation Plan Using Kotter’s 8-Step Model</w:t>
            </w:r>
            <w:r>
              <w:rPr>
                <w:noProof/>
                <w:webHidden/>
              </w:rPr>
              <w:tab/>
            </w:r>
            <w:r>
              <w:rPr>
                <w:noProof/>
                <w:webHidden/>
              </w:rPr>
              <w:fldChar w:fldCharType="begin"/>
            </w:r>
            <w:r>
              <w:rPr>
                <w:noProof/>
                <w:webHidden/>
              </w:rPr>
              <w:instrText xml:space="preserve"> PAGEREF _Toc215827122 \h </w:instrText>
            </w:r>
            <w:r>
              <w:rPr>
                <w:noProof/>
                <w:webHidden/>
              </w:rPr>
            </w:r>
            <w:r>
              <w:rPr>
                <w:noProof/>
                <w:webHidden/>
              </w:rPr>
              <w:fldChar w:fldCharType="separate"/>
            </w:r>
            <w:r>
              <w:rPr>
                <w:noProof/>
                <w:webHidden/>
              </w:rPr>
              <w:t>16</w:t>
            </w:r>
            <w:r>
              <w:rPr>
                <w:noProof/>
                <w:webHidden/>
              </w:rPr>
              <w:fldChar w:fldCharType="end"/>
            </w:r>
          </w:hyperlink>
        </w:p>
        <w:p w14:paraId="2523717A" w14:textId="4A037714" w:rsidR="004C0BA7" w:rsidRDefault="004C0BA7">
          <w:pPr>
            <w:pStyle w:val="TOC3"/>
            <w:tabs>
              <w:tab w:val="right" w:leader="dot" w:pos="8630"/>
            </w:tabs>
            <w:rPr>
              <w:noProof/>
              <w:kern w:val="2"/>
              <w:sz w:val="24"/>
              <w:szCs w:val="24"/>
              <w:lang w:eastAsia="en-GB"/>
              <w14:ligatures w14:val="standardContextual"/>
            </w:rPr>
          </w:pPr>
          <w:hyperlink w:anchor="_Toc215827123" w:history="1">
            <w:r w:rsidRPr="007F5AD2">
              <w:rPr>
                <w:rStyle w:val="Hyperlink"/>
                <w:rFonts w:cs="Arial"/>
                <w:noProof/>
              </w:rPr>
              <w:t>Workforce Adoption Using the ADKAR Model</w:t>
            </w:r>
            <w:r>
              <w:rPr>
                <w:noProof/>
                <w:webHidden/>
              </w:rPr>
              <w:tab/>
            </w:r>
            <w:r>
              <w:rPr>
                <w:noProof/>
                <w:webHidden/>
              </w:rPr>
              <w:fldChar w:fldCharType="begin"/>
            </w:r>
            <w:r>
              <w:rPr>
                <w:noProof/>
                <w:webHidden/>
              </w:rPr>
              <w:instrText xml:space="preserve"> PAGEREF _Toc215827123 \h </w:instrText>
            </w:r>
            <w:r>
              <w:rPr>
                <w:noProof/>
                <w:webHidden/>
              </w:rPr>
            </w:r>
            <w:r>
              <w:rPr>
                <w:noProof/>
                <w:webHidden/>
              </w:rPr>
              <w:fldChar w:fldCharType="separate"/>
            </w:r>
            <w:r>
              <w:rPr>
                <w:noProof/>
                <w:webHidden/>
              </w:rPr>
              <w:t>17</w:t>
            </w:r>
            <w:r>
              <w:rPr>
                <w:noProof/>
                <w:webHidden/>
              </w:rPr>
              <w:fldChar w:fldCharType="end"/>
            </w:r>
          </w:hyperlink>
        </w:p>
        <w:p w14:paraId="5BC52BDC" w14:textId="0CB02B7C" w:rsidR="004C0BA7" w:rsidRDefault="004C0BA7">
          <w:pPr>
            <w:pStyle w:val="TOC3"/>
            <w:tabs>
              <w:tab w:val="right" w:leader="dot" w:pos="8630"/>
            </w:tabs>
            <w:rPr>
              <w:noProof/>
              <w:kern w:val="2"/>
              <w:sz w:val="24"/>
              <w:szCs w:val="24"/>
              <w:lang w:eastAsia="en-GB"/>
              <w14:ligatures w14:val="standardContextual"/>
            </w:rPr>
          </w:pPr>
          <w:hyperlink w:anchor="_Toc215827124" w:history="1">
            <w:r w:rsidRPr="007F5AD2">
              <w:rPr>
                <w:rStyle w:val="Hyperlink"/>
                <w:rFonts w:cs="Arial"/>
                <w:noProof/>
              </w:rPr>
              <w:t>Financial Plan</w:t>
            </w:r>
            <w:r>
              <w:rPr>
                <w:noProof/>
                <w:webHidden/>
              </w:rPr>
              <w:tab/>
            </w:r>
            <w:r>
              <w:rPr>
                <w:noProof/>
                <w:webHidden/>
              </w:rPr>
              <w:fldChar w:fldCharType="begin"/>
            </w:r>
            <w:r>
              <w:rPr>
                <w:noProof/>
                <w:webHidden/>
              </w:rPr>
              <w:instrText xml:space="preserve"> PAGEREF _Toc215827124 \h </w:instrText>
            </w:r>
            <w:r>
              <w:rPr>
                <w:noProof/>
                <w:webHidden/>
              </w:rPr>
            </w:r>
            <w:r>
              <w:rPr>
                <w:noProof/>
                <w:webHidden/>
              </w:rPr>
              <w:fldChar w:fldCharType="separate"/>
            </w:r>
            <w:r>
              <w:rPr>
                <w:noProof/>
                <w:webHidden/>
              </w:rPr>
              <w:t>17</w:t>
            </w:r>
            <w:r>
              <w:rPr>
                <w:noProof/>
                <w:webHidden/>
              </w:rPr>
              <w:fldChar w:fldCharType="end"/>
            </w:r>
          </w:hyperlink>
        </w:p>
        <w:p w14:paraId="36308F42" w14:textId="5D7FA27E" w:rsidR="004C0BA7" w:rsidRDefault="004C0BA7">
          <w:pPr>
            <w:pStyle w:val="TOC3"/>
            <w:tabs>
              <w:tab w:val="right" w:leader="dot" w:pos="8630"/>
            </w:tabs>
            <w:rPr>
              <w:noProof/>
              <w:kern w:val="2"/>
              <w:sz w:val="24"/>
              <w:szCs w:val="24"/>
              <w:lang w:eastAsia="en-GB"/>
              <w14:ligatures w14:val="standardContextual"/>
            </w:rPr>
          </w:pPr>
          <w:hyperlink w:anchor="_Toc215827125" w:history="1">
            <w:r w:rsidRPr="007F5AD2">
              <w:rPr>
                <w:rStyle w:val="Hyperlink"/>
                <w:rFonts w:cs="Arial"/>
                <w:noProof/>
              </w:rPr>
              <w:t>Communication Plan</w:t>
            </w:r>
            <w:r>
              <w:rPr>
                <w:noProof/>
                <w:webHidden/>
              </w:rPr>
              <w:tab/>
            </w:r>
            <w:r>
              <w:rPr>
                <w:noProof/>
                <w:webHidden/>
              </w:rPr>
              <w:fldChar w:fldCharType="begin"/>
            </w:r>
            <w:r>
              <w:rPr>
                <w:noProof/>
                <w:webHidden/>
              </w:rPr>
              <w:instrText xml:space="preserve"> PAGEREF _Toc215827125 \h </w:instrText>
            </w:r>
            <w:r>
              <w:rPr>
                <w:noProof/>
                <w:webHidden/>
              </w:rPr>
            </w:r>
            <w:r>
              <w:rPr>
                <w:noProof/>
                <w:webHidden/>
              </w:rPr>
              <w:fldChar w:fldCharType="separate"/>
            </w:r>
            <w:r>
              <w:rPr>
                <w:noProof/>
                <w:webHidden/>
              </w:rPr>
              <w:t>18</w:t>
            </w:r>
            <w:r>
              <w:rPr>
                <w:noProof/>
                <w:webHidden/>
              </w:rPr>
              <w:fldChar w:fldCharType="end"/>
            </w:r>
          </w:hyperlink>
        </w:p>
        <w:p w14:paraId="7FF4A5DF" w14:textId="5B93AE21" w:rsidR="004C0BA7" w:rsidRDefault="004C0BA7">
          <w:pPr>
            <w:pStyle w:val="TOC3"/>
            <w:tabs>
              <w:tab w:val="right" w:leader="dot" w:pos="8630"/>
            </w:tabs>
            <w:rPr>
              <w:noProof/>
              <w:kern w:val="2"/>
              <w:sz w:val="24"/>
              <w:szCs w:val="24"/>
              <w:lang w:eastAsia="en-GB"/>
              <w14:ligatures w14:val="standardContextual"/>
            </w:rPr>
          </w:pPr>
          <w:hyperlink w:anchor="_Toc215827126" w:history="1">
            <w:r w:rsidRPr="007F5AD2">
              <w:rPr>
                <w:rStyle w:val="Hyperlink"/>
                <w:rFonts w:cs="Arial"/>
                <w:noProof/>
              </w:rPr>
              <w:t>Training Plan</w:t>
            </w:r>
            <w:r>
              <w:rPr>
                <w:noProof/>
                <w:webHidden/>
              </w:rPr>
              <w:tab/>
            </w:r>
            <w:r>
              <w:rPr>
                <w:noProof/>
                <w:webHidden/>
              </w:rPr>
              <w:fldChar w:fldCharType="begin"/>
            </w:r>
            <w:r>
              <w:rPr>
                <w:noProof/>
                <w:webHidden/>
              </w:rPr>
              <w:instrText xml:space="preserve"> PAGEREF _Toc215827126 \h </w:instrText>
            </w:r>
            <w:r>
              <w:rPr>
                <w:noProof/>
                <w:webHidden/>
              </w:rPr>
            </w:r>
            <w:r>
              <w:rPr>
                <w:noProof/>
                <w:webHidden/>
              </w:rPr>
              <w:fldChar w:fldCharType="separate"/>
            </w:r>
            <w:r>
              <w:rPr>
                <w:noProof/>
                <w:webHidden/>
              </w:rPr>
              <w:t>19</w:t>
            </w:r>
            <w:r>
              <w:rPr>
                <w:noProof/>
                <w:webHidden/>
              </w:rPr>
              <w:fldChar w:fldCharType="end"/>
            </w:r>
          </w:hyperlink>
        </w:p>
        <w:p w14:paraId="678C667A" w14:textId="36492335" w:rsidR="004C0BA7" w:rsidRDefault="004C0BA7">
          <w:pPr>
            <w:pStyle w:val="TOC3"/>
            <w:tabs>
              <w:tab w:val="right" w:leader="dot" w:pos="8630"/>
            </w:tabs>
            <w:rPr>
              <w:noProof/>
              <w:kern w:val="2"/>
              <w:sz w:val="24"/>
              <w:szCs w:val="24"/>
              <w:lang w:eastAsia="en-GB"/>
              <w14:ligatures w14:val="standardContextual"/>
            </w:rPr>
          </w:pPr>
          <w:hyperlink w:anchor="_Toc215827127" w:history="1">
            <w:r w:rsidRPr="007F5AD2">
              <w:rPr>
                <w:rStyle w:val="Hyperlink"/>
                <w:rFonts w:cs="Arial"/>
                <w:noProof/>
              </w:rPr>
              <w:t>Risk Management</w:t>
            </w:r>
            <w:r>
              <w:rPr>
                <w:noProof/>
                <w:webHidden/>
              </w:rPr>
              <w:tab/>
            </w:r>
            <w:r>
              <w:rPr>
                <w:noProof/>
                <w:webHidden/>
              </w:rPr>
              <w:fldChar w:fldCharType="begin"/>
            </w:r>
            <w:r>
              <w:rPr>
                <w:noProof/>
                <w:webHidden/>
              </w:rPr>
              <w:instrText xml:space="preserve"> PAGEREF _Toc215827127 \h </w:instrText>
            </w:r>
            <w:r>
              <w:rPr>
                <w:noProof/>
                <w:webHidden/>
              </w:rPr>
            </w:r>
            <w:r>
              <w:rPr>
                <w:noProof/>
                <w:webHidden/>
              </w:rPr>
              <w:fldChar w:fldCharType="separate"/>
            </w:r>
            <w:r>
              <w:rPr>
                <w:noProof/>
                <w:webHidden/>
              </w:rPr>
              <w:t>20</w:t>
            </w:r>
            <w:r>
              <w:rPr>
                <w:noProof/>
                <w:webHidden/>
              </w:rPr>
              <w:fldChar w:fldCharType="end"/>
            </w:r>
          </w:hyperlink>
        </w:p>
        <w:p w14:paraId="104449F0" w14:textId="2158B30C" w:rsidR="004C0BA7" w:rsidRDefault="004C0BA7">
          <w:pPr>
            <w:pStyle w:val="TOC3"/>
            <w:tabs>
              <w:tab w:val="right" w:leader="dot" w:pos="8630"/>
            </w:tabs>
            <w:rPr>
              <w:noProof/>
              <w:kern w:val="2"/>
              <w:sz w:val="24"/>
              <w:szCs w:val="24"/>
              <w:lang w:eastAsia="en-GB"/>
              <w14:ligatures w14:val="standardContextual"/>
            </w:rPr>
          </w:pPr>
          <w:hyperlink w:anchor="_Toc215827128" w:history="1">
            <w:r w:rsidRPr="007F5AD2">
              <w:rPr>
                <w:rStyle w:val="Hyperlink"/>
                <w:rFonts w:cs="Arial"/>
                <w:noProof/>
              </w:rPr>
              <w:t>Evaluation Plan</w:t>
            </w:r>
            <w:r>
              <w:rPr>
                <w:noProof/>
                <w:webHidden/>
              </w:rPr>
              <w:tab/>
            </w:r>
            <w:r>
              <w:rPr>
                <w:noProof/>
                <w:webHidden/>
              </w:rPr>
              <w:fldChar w:fldCharType="begin"/>
            </w:r>
            <w:r>
              <w:rPr>
                <w:noProof/>
                <w:webHidden/>
              </w:rPr>
              <w:instrText xml:space="preserve"> PAGEREF _Toc215827128 \h </w:instrText>
            </w:r>
            <w:r>
              <w:rPr>
                <w:noProof/>
                <w:webHidden/>
              </w:rPr>
            </w:r>
            <w:r>
              <w:rPr>
                <w:noProof/>
                <w:webHidden/>
              </w:rPr>
              <w:fldChar w:fldCharType="separate"/>
            </w:r>
            <w:r>
              <w:rPr>
                <w:noProof/>
                <w:webHidden/>
              </w:rPr>
              <w:t>20</w:t>
            </w:r>
            <w:r>
              <w:rPr>
                <w:noProof/>
                <w:webHidden/>
              </w:rPr>
              <w:fldChar w:fldCharType="end"/>
            </w:r>
          </w:hyperlink>
        </w:p>
        <w:p w14:paraId="26D53A15" w14:textId="4CE2827E" w:rsidR="004C0BA7" w:rsidRDefault="004C0BA7">
          <w:pPr>
            <w:pStyle w:val="TOC1"/>
            <w:tabs>
              <w:tab w:val="right" w:leader="dot" w:pos="8630"/>
            </w:tabs>
            <w:rPr>
              <w:noProof/>
              <w:kern w:val="2"/>
              <w:sz w:val="24"/>
              <w:szCs w:val="24"/>
              <w:lang w:eastAsia="en-GB"/>
              <w14:ligatures w14:val="standardContextual"/>
            </w:rPr>
          </w:pPr>
          <w:hyperlink w:anchor="_Toc215827129" w:history="1">
            <w:r w:rsidRPr="007F5AD2">
              <w:rPr>
                <w:rStyle w:val="Hyperlink"/>
                <w:noProof/>
              </w:rPr>
              <w:t>Conclusion</w:t>
            </w:r>
            <w:r>
              <w:rPr>
                <w:noProof/>
                <w:webHidden/>
              </w:rPr>
              <w:tab/>
            </w:r>
            <w:r>
              <w:rPr>
                <w:noProof/>
                <w:webHidden/>
              </w:rPr>
              <w:fldChar w:fldCharType="begin"/>
            </w:r>
            <w:r>
              <w:rPr>
                <w:noProof/>
                <w:webHidden/>
              </w:rPr>
              <w:instrText xml:space="preserve"> PAGEREF _Toc215827129 \h </w:instrText>
            </w:r>
            <w:r>
              <w:rPr>
                <w:noProof/>
                <w:webHidden/>
              </w:rPr>
            </w:r>
            <w:r>
              <w:rPr>
                <w:noProof/>
                <w:webHidden/>
              </w:rPr>
              <w:fldChar w:fldCharType="separate"/>
            </w:r>
            <w:r>
              <w:rPr>
                <w:noProof/>
                <w:webHidden/>
              </w:rPr>
              <w:t>21</w:t>
            </w:r>
            <w:r>
              <w:rPr>
                <w:noProof/>
                <w:webHidden/>
              </w:rPr>
              <w:fldChar w:fldCharType="end"/>
            </w:r>
          </w:hyperlink>
        </w:p>
        <w:p w14:paraId="5D21EC74" w14:textId="5400B110" w:rsidR="004C0BA7" w:rsidRDefault="004C0BA7">
          <w:pPr>
            <w:pStyle w:val="TOC1"/>
            <w:tabs>
              <w:tab w:val="right" w:leader="dot" w:pos="8630"/>
            </w:tabs>
            <w:rPr>
              <w:noProof/>
              <w:kern w:val="2"/>
              <w:sz w:val="24"/>
              <w:szCs w:val="24"/>
              <w:lang w:eastAsia="en-GB"/>
              <w14:ligatures w14:val="standardContextual"/>
            </w:rPr>
          </w:pPr>
          <w:hyperlink w:anchor="_Toc215827130" w:history="1">
            <w:r w:rsidRPr="007F5AD2">
              <w:rPr>
                <w:rStyle w:val="Hyperlink"/>
                <w:noProof/>
              </w:rPr>
              <w:t>References</w:t>
            </w:r>
            <w:r>
              <w:rPr>
                <w:noProof/>
                <w:webHidden/>
              </w:rPr>
              <w:tab/>
            </w:r>
            <w:r>
              <w:rPr>
                <w:noProof/>
                <w:webHidden/>
              </w:rPr>
              <w:fldChar w:fldCharType="begin"/>
            </w:r>
            <w:r>
              <w:rPr>
                <w:noProof/>
                <w:webHidden/>
              </w:rPr>
              <w:instrText xml:space="preserve"> PAGEREF _Toc215827130 \h </w:instrText>
            </w:r>
            <w:r>
              <w:rPr>
                <w:noProof/>
                <w:webHidden/>
              </w:rPr>
            </w:r>
            <w:r>
              <w:rPr>
                <w:noProof/>
                <w:webHidden/>
              </w:rPr>
              <w:fldChar w:fldCharType="separate"/>
            </w:r>
            <w:r>
              <w:rPr>
                <w:noProof/>
                <w:webHidden/>
              </w:rPr>
              <w:t>22</w:t>
            </w:r>
            <w:r>
              <w:rPr>
                <w:noProof/>
                <w:webHidden/>
              </w:rPr>
              <w:fldChar w:fldCharType="end"/>
            </w:r>
          </w:hyperlink>
        </w:p>
        <w:p w14:paraId="79B3669B" w14:textId="7978FA26" w:rsidR="00E26928" w:rsidRDefault="00E26928" w:rsidP="00E26928">
          <w:pPr>
            <w:rPr>
              <w:b/>
              <w:bCs/>
            </w:rPr>
          </w:pPr>
          <w:r>
            <w:rPr>
              <w:b/>
              <w:bCs/>
            </w:rPr>
            <w:fldChar w:fldCharType="end"/>
          </w:r>
        </w:p>
      </w:sdtContent>
    </w:sdt>
    <w:p w14:paraId="24023545" w14:textId="77777777" w:rsidR="00E26928" w:rsidRDefault="00E26928" w:rsidP="00497AAE"/>
    <w:p w14:paraId="72173B05" w14:textId="77777777" w:rsidR="00E26928" w:rsidRDefault="00E26928" w:rsidP="00497AAE"/>
    <w:p w14:paraId="3986A27F" w14:textId="77777777" w:rsidR="00E26928" w:rsidRDefault="00E26928" w:rsidP="00497AAE"/>
    <w:p w14:paraId="63A1BBB1" w14:textId="516CA4CA" w:rsidR="00C00674" w:rsidRPr="00497AAE" w:rsidRDefault="00C00674" w:rsidP="00DA18D1">
      <w:pPr>
        <w:pStyle w:val="Heading1"/>
      </w:pPr>
      <w:bookmarkStart w:id="1" w:name="_Toc215827108"/>
      <w:r w:rsidRPr="00497AAE">
        <w:lastRenderedPageBreak/>
        <w:t>Introduction</w:t>
      </w:r>
      <w:bookmarkEnd w:id="1"/>
    </w:p>
    <w:p w14:paraId="1E83EB61" w14:textId="41FA0D77" w:rsidR="00C00674" w:rsidRPr="00497AAE" w:rsidRDefault="00C00674" w:rsidP="00497AAE">
      <w:pPr>
        <w:spacing w:line="360" w:lineRule="auto"/>
        <w:rPr>
          <w:rFonts w:ascii="Arial" w:hAnsi="Arial" w:cs="Arial"/>
        </w:rPr>
      </w:pPr>
      <w:r w:rsidRPr="00497AAE">
        <w:rPr>
          <w:rFonts w:ascii="Arial" w:hAnsi="Arial" w:cs="Arial"/>
        </w:rPr>
        <w:t>This report has been prepared as part of the Leading and Implementing Change module, focusing on contemporary issues affecting business management. The purpose of this report is to provide a comprehensive analysis of the chosen organization, British Gas, and develop a structured change management plan to respond to its current business challenges.</w:t>
      </w:r>
      <w:r w:rsidR="00497AAE" w:rsidRPr="00497AAE">
        <w:rPr>
          <w:rFonts w:ascii="Arial" w:hAnsi="Arial" w:cs="Arial"/>
        </w:rPr>
        <w:t xml:space="preserve"> </w:t>
      </w:r>
      <w:r w:rsidRPr="00497AAE">
        <w:rPr>
          <w:rFonts w:ascii="Arial" w:hAnsi="Arial" w:cs="Arial"/>
        </w:rPr>
        <w:t>The report examines the impact of environmental changes on organizational capability, including digital disruption, artificial intelligence (AI), online service expectations, regulatory changes, and sustainability initiatives. It also critically evaluates the nature of change, the leadership required to manage it, and the influence of organizational culture on successful implementation.</w:t>
      </w:r>
    </w:p>
    <w:p w14:paraId="19225637" w14:textId="3F8EC25D" w:rsidR="00C00674" w:rsidRPr="00497AAE" w:rsidRDefault="00C00674" w:rsidP="00497AAE">
      <w:pPr>
        <w:spacing w:line="360" w:lineRule="auto"/>
        <w:rPr>
          <w:rFonts w:ascii="Arial" w:hAnsi="Arial" w:cs="Arial"/>
        </w:rPr>
      </w:pPr>
      <w:r w:rsidRPr="00497AAE">
        <w:rPr>
          <w:rFonts w:ascii="Arial" w:hAnsi="Arial" w:cs="Arial"/>
        </w:rPr>
        <w:t>Furthermore, the report applies established change management models, including Lewin’s Change Model, Kotter’s 8-Step Model, and the ADKAR framework, to British Gas’s context. These models guide the analysis of past change efforts and the development of a proposed change plan.</w:t>
      </w:r>
    </w:p>
    <w:p w14:paraId="4C863217" w14:textId="6E5B4F73" w:rsidR="00C00674" w:rsidRPr="00497AAE" w:rsidRDefault="00C00674" w:rsidP="003652C6">
      <w:pPr>
        <w:pStyle w:val="Heading2"/>
      </w:pPr>
      <w:bookmarkStart w:id="2" w:name="_Toc215827109"/>
      <w:r w:rsidRPr="00497AAE">
        <w:t>Company Introduction</w:t>
      </w:r>
      <w:bookmarkEnd w:id="2"/>
    </w:p>
    <w:p w14:paraId="097F8201" w14:textId="11B49992" w:rsidR="00C00674" w:rsidRPr="00497AAE" w:rsidRDefault="00C00674" w:rsidP="00497AAE">
      <w:pPr>
        <w:spacing w:line="360" w:lineRule="auto"/>
        <w:rPr>
          <w:rFonts w:ascii="Arial" w:hAnsi="Arial" w:cs="Arial"/>
        </w:rPr>
      </w:pPr>
      <w:r w:rsidRPr="00497AAE">
        <w:rPr>
          <w:rFonts w:ascii="Arial" w:hAnsi="Arial" w:cs="Arial"/>
        </w:rPr>
        <w:t>British Gas is the largest energy and home services provider in the United Kingdom, and a leading subsidiary of Centrica plc. Established over 200 years ago, the company has a long history of providing gas and electricity to homes and businesses, as well as offering heating and home maintenance services. Today, British Gas serves more than 7 million energy customers and over 3 million Homecare customers across the UK (British Gas, 2023; Centrica, 2023). Despite its historic market leadership, British Gas has faced significant challenges in recent years. The UK energy market has become highly competitive, with new digital-first suppliers such as Octopus Energy and Ovo Energy gaining market share. Customers now expect fast, digital, and personalized services, creating pressure for the company to modernize its IT systems and improve customer experience.</w:t>
      </w:r>
      <w:r w:rsidR="00497AAE" w:rsidRPr="00497AAE">
        <w:rPr>
          <w:rFonts w:ascii="Arial" w:hAnsi="Arial" w:cs="Arial"/>
        </w:rPr>
        <w:t xml:space="preserve"> </w:t>
      </w:r>
      <w:r w:rsidRPr="00497AAE">
        <w:rPr>
          <w:rFonts w:ascii="Arial" w:hAnsi="Arial" w:cs="Arial"/>
        </w:rPr>
        <w:t>Additionally, British Gas must comply with the UK Net Zero 2050 target, requiring a shift from traditional gas supply to low-carbon technologies. This includes offering heat pumps, hydrogen-ready boilers, EV chargers, smart meters, and home energy efficiency solutions. Implementing these services requires not only technological investment but also workforce training and cultural adaptation across the organization.</w:t>
      </w:r>
    </w:p>
    <w:p w14:paraId="7BAB188E" w14:textId="796FBC6B" w:rsidR="00C00674" w:rsidRPr="00497AAE" w:rsidRDefault="00C00674" w:rsidP="00497AAE">
      <w:pPr>
        <w:spacing w:line="360" w:lineRule="auto"/>
        <w:rPr>
          <w:rFonts w:ascii="Arial" w:hAnsi="Arial" w:cs="Arial"/>
        </w:rPr>
      </w:pPr>
      <w:r w:rsidRPr="00497AAE">
        <w:rPr>
          <w:rFonts w:ascii="Arial" w:hAnsi="Arial" w:cs="Arial"/>
        </w:rPr>
        <w:t xml:space="preserve">The company also faces internal challenges, including legacy IT infrastructure, complex organizational structures, and past industrial disputes, all of which have affected </w:t>
      </w:r>
      <w:r w:rsidRPr="00497AAE">
        <w:rPr>
          <w:rFonts w:ascii="Arial" w:hAnsi="Arial" w:cs="Arial"/>
        </w:rPr>
        <w:lastRenderedPageBreak/>
        <w:t>employee engagement and operational efficiency. At the same time, rising energy costs, regulatory changes, and customer expectations have increased the need for strategic change to secure long-term sustainability, customer loyalty, and market competitiveness.</w:t>
      </w:r>
    </w:p>
    <w:p w14:paraId="593C4103" w14:textId="17F29405" w:rsidR="007D2CB9" w:rsidRPr="00497AAE" w:rsidRDefault="007D2CB9" w:rsidP="003652C6">
      <w:pPr>
        <w:pStyle w:val="Heading2"/>
      </w:pPr>
      <w:bookmarkStart w:id="3" w:name="_Toc215827110"/>
      <w:r w:rsidRPr="00497AAE">
        <w:t>Environmental Changes Affecting British Gas</w:t>
      </w:r>
      <w:bookmarkEnd w:id="3"/>
    </w:p>
    <w:p w14:paraId="27DDA498" w14:textId="7DD74809" w:rsidR="007D2CB9" w:rsidRPr="00497AAE" w:rsidRDefault="007D2CB9" w:rsidP="00497AAE">
      <w:pPr>
        <w:spacing w:line="360" w:lineRule="auto"/>
        <w:rPr>
          <w:rFonts w:ascii="Arial" w:hAnsi="Arial" w:cs="Arial"/>
        </w:rPr>
      </w:pPr>
      <w:r w:rsidRPr="00497AAE">
        <w:rPr>
          <w:rFonts w:ascii="Arial" w:hAnsi="Arial" w:cs="Arial"/>
        </w:rPr>
        <w:t xml:space="preserve">British Gas operates in a rapidly changing business environment, influenced by a combination of internal and external factors. These environmental changes have a significant impact on the company’s ability to compete, serve customers effectively, and align with the UK’s sustainability goals. Understanding these pressures is </w:t>
      </w:r>
      <w:r w:rsidR="0086716C" w:rsidRPr="00497AAE">
        <w:rPr>
          <w:rFonts w:ascii="Arial" w:hAnsi="Arial" w:cs="Arial"/>
        </w:rPr>
        <w:t>important</w:t>
      </w:r>
      <w:r w:rsidRPr="00497AAE">
        <w:rPr>
          <w:rFonts w:ascii="Arial" w:hAnsi="Arial" w:cs="Arial"/>
        </w:rPr>
        <w:t xml:space="preserve"> for developing an effective change management plan.</w:t>
      </w:r>
      <w:r w:rsidR="0086716C" w:rsidRPr="00497AAE">
        <w:rPr>
          <w:rFonts w:ascii="Arial" w:hAnsi="Arial" w:cs="Arial"/>
        </w:rPr>
        <w:t xml:space="preserve"> </w:t>
      </w:r>
      <w:r w:rsidRPr="00497AAE">
        <w:rPr>
          <w:rFonts w:ascii="Arial" w:hAnsi="Arial" w:cs="Arial"/>
        </w:rPr>
        <w:t>Externally, British Gas faces several major challenges. Digital disruption has transformed the energy sector, changing the way customers interact with providers. Modern energy customers increasingly expect fast, online, and personalised services, such as real-time account management, automated billing, and AI-driven support (Octopus Energy, 2023). Competitors, particularly newer, digital-first suppliers like Octopus Energy and Ovo Energy, have leveraged these technologies to improve efficiency and customer satisfaction while offering competitive pricing. As a result, British Gas must modernise its IT infrastructure, improve digital self-service platforms, and integrate AI-assisted tools to remain competitive.</w:t>
      </w:r>
    </w:p>
    <w:p w14:paraId="0087FF8D" w14:textId="188F1223" w:rsidR="007D2CB9" w:rsidRPr="00497AAE" w:rsidRDefault="007D2CB9" w:rsidP="00497AAE">
      <w:pPr>
        <w:spacing w:line="360" w:lineRule="auto"/>
        <w:rPr>
          <w:rFonts w:ascii="Arial" w:hAnsi="Arial" w:cs="Arial"/>
        </w:rPr>
      </w:pPr>
      <w:r w:rsidRPr="00497AAE">
        <w:rPr>
          <w:rFonts w:ascii="Arial" w:hAnsi="Arial" w:cs="Arial"/>
        </w:rPr>
        <w:t>The energy market itself has become highly competitive due to deregulation, creating pressure on British Gas to maintain customer loyalty and market share. Smaller, agile suppliers often provide more flexible services and lower prices, which has gradually eroded the company’s traditional dominance (Ofgem, 2023). Meeting rising customer expectations requires significant improvements in service quality, transparency, and accessibility, particularly through digital channels.</w:t>
      </w:r>
      <w:r w:rsidR="0086716C" w:rsidRPr="00497AAE">
        <w:rPr>
          <w:rFonts w:ascii="Arial" w:hAnsi="Arial" w:cs="Arial"/>
        </w:rPr>
        <w:t xml:space="preserve"> </w:t>
      </w:r>
      <w:r w:rsidRPr="00497AAE">
        <w:rPr>
          <w:rFonts w:ascii="Arial" w:hAnsi="Arial" w:cs="Arial"/>
        </w:rPr>
        <w:t>Another significant external factor is the regulatory push for sustainability. The UK government’s Net Zero 2050 target obliges energy companies to drastically reduce carbon emissions (Gov.uk, 2023). For British Gas, this means investing in low-carbon technologies, such as heat pumps, smart meters, home insulation, hydrogen-ready boilers, and EV charging infrastructure. Failing to comply with these regulations risks financial penalties, reputational damage, and loss of market competitiveness. In addition to regulatory requirements, customers themselves increasingly demand environmentally friendly energy options, expecting companies to align with broader societal goals of sustainability.</w:t>
      </w:r>
    </w:p>
    <w:p w14:paraId="07E6162F" w14:textId="6BFE5EFD" w:rsidR="007D2CB9" w:rsidRPr="00497AAE" w:rsidRDefault="007D2CB9" w:rsidP="00497AAE">
      <w:pPr>
        <w:spacing w:line="360" w:lineRule="auto"/>
        <w:rPr>
          <w:rFonts w:ascii="Arial" w:hAnsi="Arial" w:cs="Arial"/>
        </w:rPr>
      </w:pPr>
      <w:r w:rsidRPr="00497AAE">
        <w:rPr>
          <w:rFonts w:ascii="Arial" w:hAnsi="Arial" w:cs="Arial"/>
        </w:rPr>
        <w:lastRenderedPageBreak/>
        <w:t>Internally, British Gas faces challenges that affect its capacity to respond to these external pressures. The company’s legacy IT systems are outdated, limiting the speed of operations and the ability to implement new technologies efficiently (Centrica, 2023). Complex organisational structures and a hierarchical culture can slow decision-making and create resistance to change, making it difficult to adopt innovations quickly. Furthermore, past workforce disputes have affected employee engagement and morale, highlighting the need for effective communication and training programs to support change initiatives.</w:t>
      </w:r>
      <w:r w:rsidR="0086716C" w:rsidRPr="00497AAE">
        <w:rPr>
          <w:rFonts w:ascii="Arial" w:hAnsi="Arial" w:cs="Arial"/>
        </w:rPr>
        <w:t xml:space="preserve"> </w:t>
      </w:r>
      <w:r w:rsidRPr="00497AAE">
        <w:rPr>
          <w:rFonts w:ascii="Arial" w:hAnsi="Arial" w:cs="Arial"/>
        </w:rPr>
        <w:t>Financial pressures also constrain the company’s ability to invest in new technologies, workforce development, and green services. Balancing investment costs with operational efficiency and revenue generation is a critical internal challenge that must be managed carefully. Despite these difficulties, British Gas has opportunities to leverage its established customer base, industry knowledge, and brand recognition to implement change successfully.</w:t>
      </w:r>
    </w:p>
    <w:p w14:paraId="470EDEAF" w14:textId="1B0AB949" w:rsidR="007D2CB9" w:rsidRPr="00497AAE" w:rsidRDefault="007D2CB9" w:rsidP="00497AAE">
      <w:pPr>
        <w:spacing w:line="360" w:lineRule="auto"/>
        <w:rPr>
          <w:rFonts w:ascii="Arial" w:hAnsi="Arial" w:cs="Arial"/>
        </w:rPr>
      </w:pPr>
      <w:r w:rsidRPr="00497AAE">
        <w:rPr>
          <w:rFonts w:ascii="Arial" w:hAnsi="Arial" w:cs="Arial"/>
        </w:rPr>
        <w:t>The following table summarises the main environmental factors and their impacts on British Gas:</w:t>
      </w:r>
    </w:p>
    <w:tbl>
      <w:tblPr>
        <w:tblStyle w:val="TableGrid"/>
        <w:tblW w:w="0" w:type="auto"/>
        <w:tblLook w:val="04A0" w:firstRow="1" w:lastRow="0" w:firstColumn="1" w:lastColumn="0" w:noHBand="0" w:noVBand="1"/>
      </w:tblPr>
      <w:tblGrid>
        <w:gridCol w:w="4428"/>
        <w:gridCol w:w="4428"/>
      </w:tblGrid>
      <w:tr w:rsidR="007D2CB9" w:rsidRPr="00497AAE" w14:paraId="1FE01A43" w14:textId="77777777" w:rsidTr="007D2CB9">
        <w:tc>
          <w:tcPr>
            <w:tcW w:w="4428" w:type="dxa"/>
          </w:tcPr>
          <w:p w14:paraId="21695B54" w14:textId="39D37651" w:rsidR="007D2CB9" w:rsidRPr="00497AAE" w:rsidRDefault="007D2CB9" w:rsidP="007D2CB9">
            <w:pPr>
              <w:jc w:val="center"/>
              <w:rPr>
                <w:rFonts w:ascii="Arial" w:hAnsi="Arial" w:cs="Arial"/>
                <w:b/>
                <w:bCs/>
              </w:rPr>
            </w:pPr>
            <w:r w:rsidRPr="00497AAE">
              <w:rPr>
                <w:rFonts w:ascii="Arial" w:hAnsi="Arial" w:cs="Arial"/>
                <w:b/>
                <w:bCs/>
              </w:rPr>
              <w:t>Environmental factor</w:t>
            </w:r>
          </w:p>
        </w:tc>
        <w:tc>
          <w:tcPr>
            <w:tcW w:w="4428" w:type="dxa"/>
          </w:tcPr>
          <w:p w14:paraId="61E16B59" w14:textId="108C5870" w:rsidR="007D2CB9" w:rsidRPr="00497AAE" w:rsidRDefault="007D2CB9" w:rsidP="007D2CB9">
            <w:pPr>
              <w:jc w:val="center"/>
              <w:rPr>
                <w:rFonts w:ascii="Arial" w:hAnsi="Arial" w:cs="Arial"/>
                <w:b/>
                <w:bCs/>
              </w:rPr>
            </w:pPr>
            <w:r w:rsidRPr="00497AAE">
              <w:rPr>
                <w:rFonts w:ascii="Arial" w:hAnsi="Arial" w:cs="Arial"/>
                <w:b/>
                <w:bCs/>
              </w:rPr>
              <w:t>Impact on British Gas</w:t>
            </w:r>
          </w:p>
        </w:tc>
      </w:tr>
      <w:tr w:rsidR="007D2CB9" w:rsidRPr="00497AAE" w14:paraId="7ACA458A" w14:textId="77777777" w:rsidTr="007D2CB9">
        <w:tc>
          <w:tcPr>
            <w:tcW w:w="4428" w:type="dxa"/>
          </w:tcPr>
          <w:p w14:paraId="735C4983" w14:textId="4D5C9246" w:rsidR="007D2CB9" w:rsidRPr="00497AAE" w:rsidRDefault="007D2CB9" w:rsidP="007D2CB9">
            <w:pPr>
              <w:jc w:val="center"/>
              <w:rPr>
                <w:rFonts w:ascii="Arial" w:hAnsi="Arial" w:cs="Arial"/>
              </w:rPr>
            </w:pPr>
            <w:r w:rsidRPr="00497AAE">
              <w:rPr>
                <w:rFonts w:ascii="Arial" w:hAnsi="Arial" w:cs="Arial"/>
              </w:rPr>
              <w:t>Digital disruption</w:t>
            </w:r>
          </w:p>
        </w:tc>
        <w:tc>
          <w:tcPr>
            <w:tcW w:w="4428" w:type="dxa"/>
          </w:tcPr>
          <w:p w14:paraId="367D2A3D" w14:textId="1B97CC21" w:rsidR="007D2CB9" w:rsidRPr="00497AAE" w:rsidRDefault="00636E8C" w:rsidP="007D2CB9">
            <w:pPr>
              <w:rPr>
                <w:rFonts w:ascii="Arial" w:hAnsi="Arial" w:cs="Arial"/>
              </w:rPr>
            </w:pPr>
            <w:r w:rsidRPr="00497AAE">
              <w:rPr>
                <w:rFonts w:ascii="Arial" w:hAnsi="Arial" w:cs="Arial"/>
              </w:rPr>
              <w:t>Need for IT upgrades, AI tools, and improved online services</w:t>
            </w:r>
          </w:p>
        </w:tc>
      </w:tr>
      <w:tr w:rsidR="007D2CB9" w:rsidRPr="00497AAE" w14:paraId="722FAA9A" w14:textId="77777777" w:rsidTr="007D2CB9">
        <w:tc>
          <w:tcPr>
            <w:tcW w:w="4428" w:type="dxa"/>
          </w:tcPr>
          <w:p w14:paraId="3CDAC81A" w14:textId="3A17C3F8" w:rsidR="007D2CB9" w:rsidRPr="00497AAE" w:rsidRDefault="007D2CB9" w:rsidP="007D2CB9">
            <w:pPr>
              <w:jc w:val="center"/>
              <w:rPr>
                <w:rFonts w:ascii="Arial" w:hAnsi="Arial" w:cs="Arial"/>
              </w:rPr>
            </w:pPr>
            <w:r w:rsidRPr="00497AAE">
              <w:rPr>
                <w:rFonts w:ascii="Arial" w:hAnsi="Arial" w:cs="Arial"/>
              </w:rPr>
              <w:t>Market competition</w:t>
            </w:r>
          </w:p>
        </w:tc>
        <w:tc>
          <w:tcPr>
            <w:tcW w:w="4428" w:type="dxa"/>
          </w:tcPr>
          <w:p w14:paraId="303B68C9" w14:textId="7768F9D9" w:rsidR="007D2CB9" w:rsidRPr="00497AAE" w:rsidRDefault="00636E8C" w:rsidP="007D2CB9">
            <w:pPr>
              <w:rPr>
                <w:rFonts w:ascii="Arial" w:hAnsi="Arial" w:cs="Arial"/>
              </w:rPr>
            </w:pPr>
            <w:r w:rsidRPr="00497AAE">
              <w:rPr>
                <w:rFonts w:ascii="Arial" w:hAnsi="Arial" w:cs="Arial"/>
              </w:rPr>
              <w:t>Pressure to differentiate and innovate services</w:t>
            </w:r>
          </w:p>
        </w:tc>
      </w:tr>
      <w:tr w:rsidR="007D2CB9" w:rsidRPr="00497AAE" w14:paraId="5195B38C" w14:textId="77777777" w:rsidTr="007D2CB9">
        <w:tc>
          <w:tcPr>
            <w:tcW w:w="4428" w:type="dxa"/>
          </w:tcPr>
          <w:p w14:paraId="29B0D001" w14:textId="54ABD53A" w:rsidR="007D2CB9" w:rsidRPr="00497AAE" w:rsidRDefault="007D2CB9" w:rsidP="007D2CB9">
            <w:pPr>
              <w:jc w:val="center"/>
              <w:rPr>
                <w:rFonts w:ascii="Arial" w:hAnsi="Arial" w:cs="Arial"/>
              </w:rPr>
            </w:pPr>
            <w:r w:rsidRPr="00497AAE">
              <w:rPr>
                <w:rFonts w:ascii="Arial" w:hAnsi="Arial" w:cs="Arial"/>
              </w:rPr>
              <w:t>Regulatory &amp; Net Zero goals</w:t>
            </w:r>
          </w:p>
        </w:tc>
        <w:tc>
          <w:tcPr>
            <w:tcW w:w="4428" w:type="dxa"/>
          </w:tcPr>
          <w:p w14:paraId="7F288C27" w14:textId="3F965BE5" w:rsidR="007D2CB9" w:rsidRPr="00497AAE" w:rsidRDefault="00636E8C" w:rsidP="007D2CB9">
            <w:pPr>
              <w:rPr>
                <w:rFonts w:ascii="Arial" w:hAnsi="Arial" w:cs="Arial"/>
              </w:rPr>
            </w:pPr>
            <w:r w:rsidRPr="00497AAE">
              <w:rPr>
                <w:rFonts w:ascii="Arial" w:hAnsi="Arial" w:cs="Arial"/>
              </w:rPr>
              <w:t>Investment in low-carbon solutions and sustainability programs</w:t>
            </w:r>
          </w:p>
        </w:tc>
      </w:tr>
      <w:tr w:rsidR="007D2CB9" w:rsidRPr="00497AAE" w14:paraId="5D098760" w14:textId="77777777" w:rsidTr="007D2CB9">
        <w:tc>
          <w:tcPr>
            <w:tcW w:w="4428" w:type="dxa"/>
          </w:tcPr>
          <w:p w14:paraId="7715D39A" w14:textId="28E75D99" w:rsidR="007D2CB9" w:rsidRPr="00497AAE" w:rsidRDefault="007D2CB9" w:rsidP="007D2CB9">
            <w:pPr>
              <w:jc w:val="center"/>
              <w:rPr>
                <w:rFonts w:ascii="Arial" w:hAnsi="Arial" w:cs="Arial"/>
              </w:rPr>
            </w:pPr>
            <w:r w:rsidRPr="00497AAE">
              <w:rPr>
                <w:rFonts w:ascii="Arial" w:hAnsi="Arial" w:cs="Arial"/>
              </w:rPr>
              <w:t>Changing customer expectations</w:t>
            </w:r>
          </w:p>
        </w:tc>
        <w:tc>
          <w:tcPr>
            <w:tcW w:w="4428" w:type="dxa"/>
          </w:tcPr>
          <w:p w14:paraId="1B63C1AB" w14:textId="17C43C24" w:rsidR="007D2CB9" w:rsidRPr="00497AAE" w:rsidRDefault="007D2CB9" w:rsidP="007D2CB9">
            <w:pPr>
              <w:rPr>
                <w:rFonts w:ascii="Arial" w:hAnsi="Arial" w:cs="Arial"/>
              </w:rPr>
            </w:pPr>
            <w:r w:rsidRPr="00497AAE">
              <w:rPr>
                <w:rFonts w:ascii="Arial" w:hAnsi="Arial" w:cs="Arial"/>
              </w:rPr>
              <w:t>Demand for faster, transparent, and environmentally responsible services</w:t>
            </w:r>
          </w:p>
        </w:tc>
      </w:tr>
      <w:tr w:rsidR="007D2CB9" w:rsidRPr="00497AAE" w14:paraId="6C0E343A" w14:textId="77777777" w:rsidTr="007D2CB9">
        <w:tc>
          <w:tcPr>
            <w:tcW w:w="4428" w:type="dxa"/>
          </w:tcPr>
          <w:p w14:paraId="519B47F0" w14:textId="6732594F" w:rsidR="007D2CB9" w:rsidRPr="00497AAE" w:rsidRDefault="007D2CB9" w:rsidP="007D2CB9">
            <w:pPr>
              <w:jc w:val="center"/>
              <w:rPr>
                <w:rFonts w:ascii="Arial" w:hAnsi="Arial" w:cs="Arial"/>
              </w:rPr>
            </w:pPr>
            <w:r w:rsidRPr="00497AAE">
              <w:rPr>
                <w:rFonts w:ascii="Arial" w:hAnsi="Arial" w:cs="Arial"/>
              </w:rPr>
              <w:t>Legacy IT systems</w:t>
            </w:r>
          </w:p>
        </w:tc>
        <w:tc>
          <w:tcPr>
            <w:tcW w:w="4428" w:type="dxa"/>
          </w:tcPr>
          <w:p w14:paraId="4D23A8C4" w14:textId="455424E6" w:rsidR="007D2CB9" w:rsidRPr="00497AAE" w:rsidRDefault="007D2CB9" w:rsidP="007D2CB9">
            <w:pPr>
              <w:rPr>
                <w:rFonts w:ascii="Arial" w:hAnsi="Arial" w:cs="Arial"/>
              </w:rPr>
            </w:pPr>
            <w:r w:rsidRPr="00497AAE">
              <w:rPr>
                <w:rFonts w:ascii="Arial" w:hAnsi="Arial" w:cs="Arial"/>
              </w:rPr>
              <w:t>Operational inefficiencies and difficulties implementing new technologies</w:t>
            </w:r>
          </w:p>
        </w:tc>
      </w:tr>
      <w:tr w:rsidR="007D2CB9" w:rsidRPr="00497AAE" w14:paraId="54E22F48" w14:textId="77777777" w:rsidTr="007D2CB9">
        <w:tc>
          <w:tcPr>
            <w:tcW w:w="4428" w:type="dxa"/>
          </w:tcPr>
          <w:p w14:paraId="6C46D4F5" w14:textId="049469EC" w:rsidR="007D2CB9" w:rsidRPr="00497AAE" w:rsidRDefault="007D2CB9" w:rsidP="007D2CB9">
            <w:pPr>
              <w:jc w:val="center"/>
              <w:rPr>
                <w:rFonts w:ascii="Arial" w:hAnsi="Arial" w:cs="Arial"/>
              </w:rPr>
            </w:pPr>
            <w:r w:rsidRPr="00497AAE">
              <w:rPr>
                <w:rFonts w:ascii="Arial" w:hAnsi="Arial" w:cs="Arial"/>
              </w:rPr>
              <w:t>Organisational culture</w:t>
            </w:r>
          </w:p>
        </w:tc>
        <w:tc>
          <w:tcPr>
            <w:tcW w:w="4428" w:type="dxa"/>
          </w:tcPr>
          <w:p w14:paraId="7464AA32" w14:textId="5DBD946D" w:rsidR="007D2CB9" w:rsidRPr="00497AAE" w:rsidRDefault="007D2CB9" w:rsidP="007D2CB9">
            <w:pPr>
              <w:rPr>
                <w:rFonts w:ascii="Arial" w:hAnsi="Arial" w:cs="Arial"/>
              </w:rPr>
            </w:pPr>
            <w:r w:rsidRPr="00497AAE">
              <w:rPr>
                <w:rFonts w:ascii="Arial" w:hAnsi="Arial" w:cs="Arial"/>
              </w:rPr>
              <w:t>Resistance to change and slower adoption of innovations</w:t>
            </w:r>
          </w:p>
        </w:tc>
      </w:tr>
      <w:tr w:rsidR="007D2CB9" w:rsidRPr="00497AAE" w14:paraId="4387D4BB" w14:textId="77777777" w:rsidTr="007D2CB9">
        <w:tc>
          <w:tcPr>
            <w:tcW w:w="4428" w:type="dxa"/>
          </w:tcPr>
          <w:p w14:paraId="34AAE919" w14:textId="14D35D71" w:rsidR="007D2CB9" w:rsidRPr="00497AAE" w:rsidRDefault="007D2CB9" w:rsidP="007D2CB9">
            <w:pPr>
              <w:jc w:val="center"/>
              <w:rPr>
                <w:rFonts w:ascii="Arial" w:hAnsi="Arial" w:cs="Arial"/>
              </w:rPr>
            </w:pPr>
            <w:r w:rsidRPr="00497AAE">
              <w:rPr>
                <w:rFonts w:ascii="Arial" w:hAnsi="Arial" w:cs="Arial"/>
              </w:rPr>
              <w:t>Workforce challenges</w:t>
            </w:r>
          </w:p>
        </w:tc>
        <w:tc>
          <w:tcPr>
            <w:tcW w:w="4428" w:type="dxa"/>
          </w:tcPr>
          <w:p w14:paraId="1BBD2D84" w14:textId="17A3642A" w:rsidR="007D2CB9" w:rsidRPr="00497AAE" w:rsidRDefault="007D2CB9" w:rsidP="007D2CB9">
            <w:pPr>
              <w:rPr>
                <w:rFonts w:ascii="Arial" w:hAnsi="Arial" w:cs="Arial"/>
              </w:rPr>
            </w:pPr>
            <w:r w:rsidRPr="00497AAE">
              <w:rPr>
                <w:rFonts w:ascii="Arial" w:hAnsi="Arial" w:cs="Arial"/>
              </w:rPr>
              <w:t>Requirement for training, engagement, and effective communication</w:t>
            </w:r>
          </w:p>
        </w:tc>
      </w:tr>
      <w:tr w:rsidR="007D2CB9" w:rsidRPr="00497AAE" w14:paraId="14797DF9" w14:textId="77777777" w:rsidTr="007D2CB9">
        <w:tc>
          <w:tcPr>
            <w:tcW w:w="4428" w:type="dxa"/>
          </w:tcPr>
          <w:p w14:paraId="11A59290" w14:textId="1A0E577E" w:rsidR="007D2CB9" w:rsidRPr="00497AAE" w:rsidRDefault="007D2CB9" w:rsidP="007D2CB9">
            <w:pPr>
              <w:jc w:val="center"/>
              <w:rPr>
                <w:rFonts w:ascii="Arial" w:hAnsi="Arial" w:cs="Arial"/>
              </w:rPr>
            </w:pPr>
            <w:r w:rsidRPr="00497AAE">
              <w:rPr>
                <w:rFonts w:ascii="Arial" w:hAnsi="Arial" w:cs="Arial"/>
              </w:rPr>
              <w:t>Financial pressures</w:t>
            </w:r>
          </w:p>
        </w:tc>
        <w:tc>
          <w:tcPr>
            <w:tcW w:w="4428" w:type="dxa"/>
          </w:tcPr>
          <w:p w14:paraId="17F45BFC" w14:textId="1A486B9A" w:rsidR="007D2CB9" w:rsidRPr="00497AAE" w:rsidRDefault="007D2CB9" w:rsidP="007D2CB9">
            <w:pPr>
              <w:rPr>
                <w:rFonts w:ascii="Arial" w:hAnsi="Arial" w:cs="Arial"/>
              </w:rPr>
            </w:pPr>
            <w:r w:rsidRPr="00497AAE">
              <w:rPr>
                <w:rFonts w:ascii="Arial" w:hAnsi="Arial" w:cs="Arial"/>
              </w:rPr>
              <w:t>Need to balance investment costs with operational efficiency and profitability</w:t>
            </w:r>
          </w:p>
        </w:tc>
      </w:tr>
    </w:tbl>
    <w:p w14:paraId="2FAFF2DA" w14:textId="77777777" w:rsidR="007D2CB9" w:rsidRDefault="007D2CB9" w:rsidP="007D2CB9">
      <w:pPr>
        <w:rPr>
          <w:rFonts w:ascii="Arial" w:hAnsi="Arial" w:cs="Arial"/>
        </w:rPr>
      </w:pPr>
    </w:p>
    <w:p w14:paraId="3B7F38FA" w14:textId="06B50CBB" w:rsidR="00CA5FA6" w:rsidRDefault="00CA5FA6" w:rsidP="00CA5FA6">
      <w:pPr>
        <w:spacing w:line="360" w:lineRule="auto"/>
        <w:rPr>
          <w:rFonts w:ascii="Arial" w:hAnsi="Arial" w:cs="Arial"/>
        </w:rPr>
      </w:pPr>
      <w:r w:rsidRPr="00CA5FA6">
        <w:rPr>
          <w:rFonts w:ascii="Arial" w:hAnsi="Arial" w:cs="Arial"/>
        </w:rPr>
        <w:t xml:space="preserve">In conclusion, British Gas’s business environment presents a mix of challenges and opportunities. External pressures such as digital disruption, intense competition, regulatory requirements, and evolving customer expectations demand strategic adaptation. At the same time, internal factors, including legacy systems, hierarchical structures, workforce dynamics, and financial constraints, influence the organisation’s </w:t>
      </w:r>
      <w:r w:rsidRPr="00CA5FA6">
        <w:rPr>
          <w:rFonts w:ascii="Arial" w:hAnsi="Arial" w:cs="Arial"/>
        </w:rPr>
        <w:lastRenderedPageBreak/>
        <w:t>ability to respond effectively. Understanding these environmental changes provides the foundation for selecting suitable change management models, which will guide the company in addressing these challenges and achieving sustainable growth.</w:t>
      </w:r>
    </w:p>
    <w:p w14:paraId="703C9AF7" w14:textId="51BC0186" w:rsidR="00997F89" w:rsidRDefault="00997F89" w:rsidP="00997F89">
      <w:pPr>
        <w:pStyle w:val="Heading4"/>
      </w:pPr>
      <w:r>
        <w:t>Pestle</w:t>
      </w:r>
      <w:r w:rsidR="00CA5FA6">
        <w:t xml:space="preserve"> analysis</w:t>
      </w:r>
    </w:p>
    <w:tbl>
      <w:tblPr>
        <w:tblStyle w:val="TableGrid"/>
        <w:tblW w:w="0" w:type="auto"/>
        <w:tblLook w:val="04A0" w:firstRow="1" w:lastRow="0" w:firstColumn="1" w:lastColumn="0" w:noHBand="0" w:noVBand="1"/>
      </w:tblPr>
      <w:tblGrid>
        <w:gridCol w:w="4428"/>
        <w:gridCol w:w="4428"/>
      </w:tblGrid>
      <w:tr w:rsidR="00997F89" w14:paraId="035585F2" w14:textId="77777777" w:rsidTr="00997F89">
        <w:tc>
          <w:tcPr>
            <w:tcW w:w="4428" w:type="dxa"/>
          </w:tcPr>
          <w:p w14:paraId="295DBD6A" w14:textId="77777777" w:rsidR="00997F89" w:rsidRDefault="00997F89" w:rsidP="00997F89"/>
          <w:p w14:paraId="680E161A" w14:textId="77777777" w:rsidR="00997F89" w:rsidRDefault="00997F89" w:rsidP="00997F89"/>
          <w:p w14:paraId="7071124B" w14:textId="77777777" w:rsidR="00CA5FA6" w:rsidRDefault="00CA5FA6" w:rsidP="00997F89">
            <w:pPr>
              <w:jc w:val="center"/>
            </w:pPr>
          </w:p>
          <w:p w14:paraId="3959A326" w14:textId="77777777" w:rsidR="00CA5FA6" w:rsidRDefault="00CA5FA6" w:rsidP="00997F89">
            <w:pPr>
              <w:jc w:val="center"/>
            </w:pPr>
          </w:p>
          <w:p w14:paraId="0178B9EC" w14:textId="77777777" w:rsidR="00CA5FA6" w:rsidRDefault="00CA5FA6" w:rsidP="00997F89">
            <w:pPr>
              <w:jc w:val="center"/>
            </w:pPr>
          </w:p>
          <w:p w14:paraId="6C97C0FD" w14:textId="77777777" w:rsidR="00CA5FA6" w:rsidRDefault="00CA5FA6" w:rsidP="00997F89">
            <w:pPr>
              <w:jc w:val="center"/>
            </w:pPr>
          </w:p>
          <w:p w14:paraId="136D87A3" w14:textId="77777777" w:rsidR="00CA5FA6" w:rsidRDefault="00CA5FA6" w:rsidP="00997F89">
            <w:pPr>
              <w:jc w:val="center"/>
            </w:pPr>
          </w:p>
          <w:p w14:paraId="51BD4F15" w14:textId="77777777" w:rsidR="00CA5FA6" w:rsidRDefault="00CA5FA6" w:rsidP="00997F89">
            <w:pPr>
              <w:jc w:val="center"/>
            </w:pPr>
          </w:p>
          <w:p w14:paraId="34425A4C" w14:textId="77777777" w:rsidR="00CA5FA6" w:rsidRDefault="00CA5FA6" w:rsidP="00997F89">
            <w:pPr>
              <w:jc w:val="center"/>
            </w:pPr>
          </w:p>
          <w:p w14:paraId="107576DF" w14:textId="668FC340" w:rsidR="00997F89" w:rsidRDefault="00997F89" w:rsidP="00997F89">
            <w:pPr>
              <w:jc w:val="center"/>
            </w:pPr>
            <w:r>
              <w:t>Political</w:t>
            </w:r>
          </w:p>
        </w:tc>
        <w:tc>
          <w:tcPr>
            <w:tcW w:w="4428" w:type="dxa"/>
          </w:tcPr>
          <w:p w14:paraId="0E32576E" w14:textId="77777777" w:rsidR="00997F89" w:rsidRDefault="00997F89" w:rsidP="00997F89">
            <w:pPr>
              <w:pStyle w:val="ListParagraph"/>
              <w:numPr>
                <w:ilvl w:val="0"/>
                <w:numId w:val="19"/>
              </w:numPr>
            </w:pPr>
            <w:r>
              <w:t>The UK government strongly supports the transition to low-carbon energy and has committed to Net Zero by 2050. This requires British Gas to change its products, services, and technology (BEIS, 2022).</w:t>
            </w:r>
          </w:p>
          <w:p w14:paraId="3C50D72D" w14:textId="77777777" w:rsidR="00997F89" w:rsidRDefault="00997F89" w:rsidP="00997F89"/>
          <w:p w14:paraId="045BA661" w14:textId="77777777" w:rsidR="00997F89" w:rsidRDefault="00997F89" w:rsidP="00997F89">
            <w:pPr>
              <w:pStyle w:val="ListParagraph"/>
              <w:numPr>
                <w:ilvl w:val="0"/>
                <w:numId w:val="19"/>
              </w:numPr>
            </w:pPr>
            <w:r>
              <w:t>Government regulations on energy pricing, smart meter rollouts, renewable heat incentives, and carbon reduction standards directly shape the company’s operations.</w:t>
            </w:r>
          </w:p>
          <w:p w14:paraId="4B0A8039" w14:textId="77777777" w:rsidR="00997F89" w:rsidRDefault="00997F89" w:rsidP="00997F89"/>
          <w:p w14:paraId="6CE5F241" w14:textId="77777777" w:rsidR="00997F89" w:rsidRDefault="00997F89" w:rsidP="00997F89">
            <w:pPr>
              <w:pStyle w:val="ListParagraph"/>
              <w:numPr>
                <w:ilvl w:val="0"/>
                <w:numId w:val="19"/>
              </w:numPr>
            </w:pPr>
            <w:r>
              <w:t>Political pressure to reduce fossil fuel use affects the traditional gas-based business model and pushes British Gas to invest in heat pumps, solar technology, and home insulation.</w:t>
            </w:r>
          </w:p>
          <w:p w14:paraId="4C8BA8DD" w14:textId="77777777" w:rsidR="00997F89" w:rsidRDefault="00997F89" w:rsidP="00997F89"/>
          <w:p w14:paraId="055E0795" w14:textId="24DA0CDD" w:rsidR="00997F89" w:rsidRDefault="00997F89" w:rsidP="00997F89">
            <w:pPr>
              <w:pStyle w:val="ListParagraph"/>
              <w:numPr>
                <w:ilvl w:val="0"/>
                <w:numId w:val="19"/>
              </w:numPr>
            </w:pPr>
            <w:r>
              <w:t>International political issues, such as global energy supply disruptions, can impact prices and supply stability.</w:t>
            </w:r>
          </w:p>
        </w:tc>
      </w:tr>
      <w:tr w:rsidR="00997F89" w14:paraId="2DC23E5D" w14:textId="77777777" w:rsidTr="00997F89">
        <w:tc>
          <w:tcPr>
            <w:tcW w:w="4428" w:type="dxa"/>
          </w:tcPr>
          <w:p w14:paraId="280298E1" w14:textId="77777777" w:rsidR="00997F89" w:rsidRDefault="00997F89" w:rsidP="00997F89"/>
          <w:p w14:paraId="1F091922" w14:textId="77777777" w:rsidR="00997F89" w:rsidRDefault="00997F89" w:rsidP="00997F89"/>
          <w:p w14:paraId="5261AB0C" w14:textId="77777777" w:rsidR="00997F89" w:rsidRDefault="00997F89" w:rsidP="00997F89"/>
          <w:p w14:paraId="7CD071FD" w14:textId="77777777" w:rsidR="00997F89" w:rsidRDefault="00997F89" w:rsidP="00997F89"/>
          <w:p w14:paraId="39C44EED" w14:textId="77777777" w:rsidR="00997F89" w:rsidRDefault="00997F89" w:rsidP="00997F89"/>
          <w:p w14:paraId="22E63FC5" w14:textId="77777777" w:rsidR="00997F89" w:rsidRDefault="00997F89" w:rsidP="00997F89"/>
          <w:p w14:paraId="234DB659" w14:textId="77777777" w:rsidR="00997F89" w:rsidRDefault="00997F89" w:rsidP="00997F89"/>
          <w:p w14:paraId="37AB8492" w14:textId="77777777" w:rsidR="00997F89" w:rsidRDefault="00997F89" w:rsidP="00997F89"/>
          <w:p w14:paraId="70EE3AC0" w14:textId="77777777" w:rsidR="00997F89" w:rsidRDefault="00997F89" w:rsidP="00997F89"/>
          <w:p w14:paraId="7F2BB55E" w14:textId="77777777" w:rsidR="00997F89" w:rsidRDefault="00997F89" w:rsidP="00997F89"/>
          <w:p w14:paraId="03004BD7" w14:textId="7E50DC98" w:rsidR="00997F89" w:rsidRDefault="00997F89" w:rsidP="00997F89">
            <w:pPr>
              <w:jc w:val="center"/>
            </w:pPr>
            <w:r>
              <w:t>Economical</w:t>
            </w:r>
          </w:p>
        </w:tc>
        <w:tc>
          <w:tcPr>
            <w:tcW w:w="4428" w:type="dxa"/>
          </w:tcPr>
          <w:p w14:paraId="13173423" w14:textId="77777777" w:rsidR="00997F89" w:rsidRDefault="00997F89" w:rsidP="00997F89">
            <w:pPr>
              <w:pStyle w:val="ListParagraph"/>
              <w:numPr>
                <w:ilvl w:val="0"/>
                <w:numId w:val="20"/>
              </w:numPr>
            </w:pPr>
            <w:r>
              <w:t>Rising energy prices and the recent cost-of-living crisis have changed how customers use and pay for energy. Many households struggle with affordability, which increases pressure on British Gas to support vulnerable customers.</w:t>
            </w:r>
          </w:p>
          <w:p w14:paraId="7C37D6C9" w14:textId="77777777" w:rsidR="00997F89" w:rsidRDefault="00997F89" w:rsidP="00997F89"/>
          <w:p w14:paraId="0537E671" w14:textId="77777777" w:rsidR="00997F89" w:rsidRDefault="00997F89" w:rsidP="00997F89">
            <w:pPr>
              <w:pStyle w:val="ListParagraph"/>
              <w:numPr>
                <w:ilvl w:val="0"/>
                <w:numId w:val="20"/>
              </w:numPr>
            </w:pPr>
            <w:r>
              <w:t>Competition from low-cost energy suppliers affects profit margins and customer retention.</w:t>
            </w:r>
          </w:p>
          <w:p w14:paraId="4C90359F" w14:textId="77777777" w:rsidR="00997F89" w:rsidRDefault="00997F89" w:rsidP="00997F89"/>
          <w:p w14:paraId="5365F3EB" w14:textId="77777777" w:rsidR="00997F89" w:rsidRDefault="00997F89" w:rsidP="00997F89">
            <w:pPr>
              <w:pStyle w:val="ListParagraph"/>
              <w:numPr>
                <w:ilvl w:val="0"/>
                <w:numId w:val="20"/>
              </w:numPr>
            </w:pPr>
            <w:r>
              <w:t>Investments in renewable technology, digital systems, and new training programmes require significant financial resources.</w:t>
            </w:r>
          </w:p>
          <w:p w14:paraId="094B7270" w14:textId="77777777" w:rsidR="00997F89" w:rsidRDefault="00997F89" w:rsidP="00997F89"/>
          <w:p w14:paraId="3D6A300D" w14:textId="2E71F407" w:rsidR="00997F89" w:rsidRDefault="00997F89" w:rsidP="00997F89">
            <w:pPr>
              <w:pStyle w:val="ListParagraph"/>
              <w:numPr>
                <w:ilvl w:val="0"/>
                <w:numId w:val="20"/>
              </w:numPr>
            </w:pPr>
            <w:r>
              <w:t xml:space="preserve">Economic instability (inflation, </w:t>
            </w:r>
            <w:r>
              <w:lastRenderedPageBreak/>
              <w:t>interest rates) can affect long-term energy infrastructure projects.</w:t>
            </w:r>
          </w:p>
        </w:tc>
      </w:tr>
      <w:tr w:rsidR="00997F89" w14:paraId="32916BB7" w14:textId="77777777" w:rsidTr="00997F89">
        <w:tc>
          <w:tcPr>
            <w:tcW w:w="4428" w:type="dxa"/>
          </w:tcPr>
          <w:p w14:paraId="45D6FCC9" w14:textId="77777777" w:rsidR="00CA5FA6" w:rsidRDefault="00CA5FA6" w:rsidP="00997F89"/>
          <w:p w14:paraId="6CDEF8AD" w14:textId="77777777" w:rsidR="00CA5FA6" w:rsidRDefault="00CA5FA6" w:rsidP="00997F89"/>
          <w:p w14:paraId="5EFF9BAD" w14:textId="77777777" w:rsidR="00CA5FA6" w:rsidRDefault="00CA5FA6" w:rsidP="00997F89"/>
          <w:p w14:paraId="2CA0DD03" w14:textId="77777777" w:rsidR="00CA5FA6" w:rsidRDefault="00CA5FA6" w:rsidP="00997F89"/>
          <w:p w14:paraId="190B79E7" w14:textId="77777777" w:rsidR="00CA5FA6" w:rsidRDefault="00CA5FA6" w:rsidP="00997F89"/>
          <w:p w14:paraId="6C66EE51" w14:textId="77777777" w:rsidR="00CA5FA6" w:rsidRDefault="00CA5FA6" w:rsidP="00997F89"/>
          <w:p w14:paraId="57311300" w14:textId="77777777" w:rsidR="00CA5FA6" w:rsidRDefault="00CA5FA6" w:rsidP="00997F89"/>
          <w:p w14:paraId="36EFCF02" w14:textId="77777777" w:rsidR="00CA5FA6" w:rsidRDefault="00CA5FA6" w:rsidP="00997F89"/>
          <w:p w14:paraId="003CD1C7" w14:textId="77777777" w:rsidR="00CA5FA6" w:rsidRDefault="00CA5FA6" w:rsidP="00997F89"/>
          <w:p w14:paraId="4C4879AF" w14:textId="77777777" w:rsidR="00CA5FA6" w:rsidRDefault="00CA5FA6" w:rsidP="00997F89"/>
          <w:p w14:paraId="0FDF45E3" w14:textId="3848649C" w:rsidR="00997F89" w:rsidRDefault="00997F89" w:rsidP="00CA5FA6">
            <w:pPr>
              <w:jc w:val="center"/>
            </w:pPr>
            <w:r>
              <w:t>Social</w:t>
            </w:r>
          </w:p>
        </w:tc>
        <w:tc>
          <w:tcPr>
            <w:tcW w:w="4428" w:type="dxa"/>
          </w:tcPr>
          <w:p w14:paraId="512746B9" w14:textId="77777777" w:rsidR="00997F89" w:rsidRDefault="00997F89" w:rsidP="00997F89">
            <w:pPr>
              <w:pStyle w:val="ListParagraph"/>
              <w:numPr>
                <w:ilvl w:val="0"/>
                <w:numId w:val="21"/>
              </w:numPr>
            </w:pPr>
            <w:r>
              <w:t>Customers are becoming more environmentally conscious and want greener energy solutions.</w:t>
            </w:r>
          </w:p>
          <w:p w14:paraId="6AD101A5" w14:textId="77777777" w:rsidR="00997F89" w:rsidRDefault="00997F89" w:rsidP="00997F89"/>
          <w:p w14:paraId="6F38F9FE" w14:textId="77777777" w:rsidR="00997F89" w:rsidRDefault="00997F89" w:rsidP="00997F89">
            <w:pPr>
              <w:pStyle w:val="ListParagraph"/>
              <w:numPr>
                <w:ilvl w:val="0"/>
                <w:numId w:val="21"/>
              </w:numPr>
            </w:pPr>
            <w:r>
              <w:t>There is growing public demand for digital convenience, such as mobile apps, online accounts, and smart home tools.</w:t>
            </w:r>
          </w:p>
          <w:p w14:paraId="77DB8A91" w14:textId="77777777" w:rsidR="00997F89" w:rsidRDefault="00997F89" w:rsidP="00997F89"/>
          <w:p w14:paraId="3C5FE246" w14:textId="77777777" w:rsidR="00997F89" w:rsidRDefault="00997F89" w:rsidP="00997F89">
            <w:pPr>
              <w:pStyle w:val="ListParagraph"/>
              <w:numPr>
                <w:ilvl w:val="0"/>
                <w:numId w:val="21"/>
              </w:numPr>
            </w:pPr>
            <w:r>
              <w:t>Social attitudes toward customer service quality are changing — people expect faster responses, transparency, and clear pricing.</w:t>
            </w:r>
          </w:p>
          <w:p w14:paraId="45786C2C" w14:textId="77777777" w:rsidR="00997F89" w:rsidRDefault="00997F89" w:rsidP="00997F89"/>
          <w:p w14:paraId="37DABE89" w14:textId="77777777" w:rsidR="00997F89" w:rsidRDefault="00997F89" w:rsidP="00997F89">
            <w:pPr>
              <w:pStyle w:val="ListParagraph"/>
              <w:numPr>
                <w:ilvl w:val="0"/>
                <w:numId w:val="21"/>
              </w:numPr>
            </w:pPr>
            <w:r>
              <w:t xml:space="preserve">Workforce expectations are also </w:t>
            </w:r>
            <w:proofErr w:type="gramStart"/>
            <w:r>
              <w:t>changing:</w:t>
            </w:r>
            <w:proofErr w:type="gramEnd"/>
            <w:r>
              <w:t xml:space="preserve"> employees want flexibility, better communication, skill development, and supportive leadership.</w:t>
            </w:r>
          </w:p>
          <w:p w14:paraId="5DCC4C7C" w14:textId="77777777" w:rsidR="00997F89" w:rsidRDefault="00997F89" w:rsidP="00997F89"/>
          <w:p w14:paraId="0388CF9D" w14:textId="019F0C2A" w:rsidR="00997F89" w:rsidRDefault="00997F89" w:rsidP="00997F89">
            <w:pPr>
              <w:pStyle w:val="ListParagraph"/>
              <w:numPr>
                <w:ilvl w:val="0"/>
                <w:numId w:val="21"/>
              </w:numPr>
            </w:pPr>
            <w:r>
              <w:t>Public trust in energy companies influences brand reputation; British Gas has faced criticism during price increases and service delays.</w:t>
            </w:r>
          </w:p>
        </w:tc>
      </w:tr>
      <w:tr w:rsidR="00997F89" w14:paraId="0864324C" w14:textId="77777777" w:rsidTr="00997F89">
        <w:tc>
          <w:tcPr>
            <w:tcW w:w="4428" w:type="dxa"/>
          </w:tcPr>
          <w:p w14:paraId="254DF195" w14:textId="77777777" w:rsidR="00997F89" w:rsidRDefault="00997F89" w:rsidP="00997F89"/>
          <w:p w14:paraId="525F3DEE" w14:textId="77777777" w:rsidR="00997F89" w:rsidRDefault="00997F89" w:rsidP="00997F89"/>
          <w:p w14:paraId="31847919" w14:textId="77777777" w:rsidR="00997F89" w:rsidRDefault="00997F89" w:rsidP="00997F89"/>
          <w:p w14:paraId="5CBD814B" w14:textId="77777777" w:rsidR="00997F89" w:rsidRDefault="00997F89" w:rsidP="00997F89"/>
          <w:p w14:paraId="7EB79C5C" w14:textId="77777777" w:rsidR="00997F89" w:rsidRDefault="00997F89" w:rsidP="00997F89"/>
          <w:p w14:paraId="5BA9E84A" w14:textId="77777777" w:rsidR="00997F89" w:rsidRDefault="00997F89" w:rsidP="00997F89"/>
          <w:p w14:paraId="00D686A2" w14:textId="77777777" w:rsidR="00997F89" w:rsidRDefault="00997F89" w:rsidP="00997F89"/>
          <w:p w14:paraId="7899C955" w14:textId="77777777" w:rsidR="00997F89" w:rsidRDefault="00997F89" w:rsidP="00997F89"/>
          <w:p w14:paraId="74458C46" w14:textId="77777777" w:rsidR="00997F89" w:rsidRDefault="00997F89" w:rsidP="00997F89"/>
          <w:p w14:paraId="0366ADE1" w14:textId="77777777" w:rsidR="00997F89" w:rsidRDefault="00997F89" w:rsidP="00997F89"/>
          <w:p w14:paraId="0FDE0F5E" w14:textId="2B2346FA" w:rsidR="00997F89" w:rsidRDefault="00997F89" w:rsidP="00997F89">
            <w:pPr>
              <w:jc w:val="center"/>
            </w:pPr>
            <w:r>
              <w:t>Technological</w:t>
            </w:r>
          </w:p>
        </w:tc>
        <w:tc>
          <w:tcPr>
            <w:tcW w:w="4428" w:type="dxa"/>
          </w:tcPr>
          <w:p w14:paraId="4E60CE8E" w14:textId="77777777" w:rsidR="00997F89" w:rsidRDefault="00997F89" w:rsidP="00997F89">
            <w:pPr>
              <w:pStyle w:val="ListParagraph"/>
              <w:numPr>
                <w:ilvl w:val="0"/>
                <w:numId w:val="22"/>
              </w:numPr>
            </w:pPr>
            <w:r>
              <w:t>Rapid technological developments such as AI, machine learning, automation, and smart home devices present major opportunities for British Gas.</w:t>
            </w:r>
          </w:p>
          <w:p w14:paraId="72E0EFA1" w14:textId="77777777" w:rsidR="00997F89" w:rsidRDefault="00997F89" w:rsidP="00997F89"/>
          <w:p w14:paraId="3A55EFB8" w14:textId="77777777" w:rsidR="00997F89" w:rsidRDefault="00997F89" w:rsidP="00997F89">
            <w:pPr>
              <w:pStyle w:val="ListParagraph"/>
              <w:numPr>
                <w:ilvl w:val="0"/>
                <w:numId w:val="22"/>
              </w:numPr>
            </w:pPr>
            <w:r>
              <w:t>Digital disruption means the company must modernise outdated systems to compete with “digital-first” companies like Octopus Energy and Ovo Energy.</w:t>
            </w:r>
          </w:p>
          <w:p w14:paraId="0DDA45FB" w14:textId="77777777" w:rsidR="00997F89" w:rsidRDefault="00997F89" w:rsidP="00997F89"/>
          <w:p w14:paraId="09BB6363" w14:textId="77777777" w:rsidR="00997F89" w:rsidRDefault="00997F89" w:rsidP="00997F89">
            <w:pPr>
              <w:pStyle w:val="ListParagraph"/>
              <w:numPr>
                <w:ilvl w:val="0"/>
                <w:numId w:val="22"/>
              </w:numPr>
            </w:pPr>
            <w:r>
              <w:t>Smart meters, remote diagnostics, and digital self-service tools improve customer experience and operational efficiency.</w:t>
            </w:r>
          </w:p>
          <w:p w14:paraId="74E07F17" w14:textId="77777777" w:rsidR="00997F89" w:rsidRDefault="00997F89" w:rsidP="00997F89"/>
          <w:p w14:paraId="5500525A" w14:textId="6378830C" w:rsidR="00997F89" w:rsidRDefault="00997F89" w:rsidP="00997F89">
            <w:pPr>
              <w:pStyle w:val="ListParagraph"/>
              <w:numPr>
                <w:ilvl w:val="0"/>
                <w:numId w:val="22"/>
              </w:numPr>
            </w:pPr>
            <w:r>
              <w:t>Engineers require new technical skills to install and repair modern renewable technologies, creating a need for large-scale training.</w:t>
            </w:r>
          </w:p>
        </w:tc>
      </w:tr>
      <w:tr w:rsidR="00997F89" w14:paraId="041E2656" w14:textId="77777777" w:rsidTr="00997F89">
        <w:tc>
          <w:tcPr>
            <w:tcW w:w="4428" w:type="dxa"/>
          </w:tcPr>
          <w:p w14:paraId="49ED701F" w14:textId="77777777" w:rsidR="00CA5FA6" w:rsidRDefault="00CA5FA6" w:rsidP="00997F89"/>
          <w:p w14:paraId="700F6DDD" w14:textId="77777777" w:rsidR="00CA5FA6" w:rsidRDefault="00CA5FA6" w:rsidP="00997F89"/>
          <w:p w14:paraId="0682613B" w14:textId="77777777" w:rsidR="00CA5FA6" w:rsidRDefault="00CA5FA6" w:rsidP="00997F89"/>
          <w:p w14:paraId="632C13C9" w14:textId="77777777" w:rsidR="00CA5FA6" w:rsidRDefault="00CA5FA6" w:rsidP="00997F89"/>
          <w:p w14:paraId="73A579C4" w14:textId="77777777" w:rsidR="00CA5FA6" w:rsidRDefault="00CA5FA6" w:rsidP="00997F89"/>
          <w:p w14:paraId="008B9ABD" w14:textId="77777777" w:rsidR="00CA5FA6" w:rsidRDefault="00CA5FA6" w:rsidP="00997F89"/>
          <w:p w14:paraId="06EA3ACC" w14:textId="2E3D4BA4" w:rsidR="00997F89" w:rsidRDefault="00997F89" w:rsidP="00CA5FA6">
            <w:pPr>
              <w:jc w:val="center"/>
            </w:pPr>
            <w:r>
              <w:t>Legal</w:t>
            </w:r>
          </w:p>
        </w:tc>
        <w:tc>
          <w:tcPr>
            <w:tcW w:w="4428" w:type="dxa"/>
          </w:tcPr>
          <w:p w14:paraId="637C9779" w14:textId="77777777" w:rsidR="00997F89" w:rsidRDefault="00997F89" w:rsidP="00997F89">
            <w:pPr>
              <w:pStyle w:val="ListParagraph"/>
              <w:numPr>
                <w:ilvl w:val="0"/>
                <w:numId w:val="23"/>
              </w:numPr>
            </w:pPr>
            <w:r>
              <w:lastRenderedPageBreak/>
              <w:t xml:space="preserve">UK energy companies must follow strict regulations on safety, </w:t>
            </w:r>
            <w:r>
              <w:lastRenderedPageBreak/>
              <w:t>emissions, transparency, and billing accuracy.</w:t>
            </w:r>
          </w:p>
          <w:p w14:paraId="3DCBE555" w14:textId="77777777" w:rsidR="00997F89" w:rsidRDefault="00997F89" w:rsidP="00997F89"/>
          <w:p w14:paraId="5229C8B1" w14:textId="77777777" w:rsidR="00997F89" w:rsidRDefault="00997F89" w:rsidP="00997F89">
            <w:pPr>
              <w:pStyle w:val="ListParagraph"/>
              <w:numPr>
                <w:ilvl w:val="0"/>
                <w:numId w:val="23"/>
              </w:numPr>
            </w:pPr>
            <w:r>
              <w:t>Legal requirements force British Gas to meet government smart meter installation targets.</w:t>
            </w:r>
          </w:p>
          <w:p w14:paraId="28050DD6" w14:textId="77777777" w:rsidR="00997F89" w:rsidRDefault="00997F89" w:rsidP="00997F89"/>
          <w:p w14:paraId="64F094EB" w14:textId="77777777" w:rsidR="00997F89" w:rsidRDefault="00997F89" w:rsidP="00997F89">
            <w:pPr>
              <w:pStyle w:val="ListParagraph"/>
              <w:numPr>
                <w:ilvl w:val="0"/>
                <w:numId w:val="23"/>
              </w:numPr>
            </w:pPr>
            <w:r>
              <w:t>Data protection laws (GDPR) impact how customer data can be processed through digital and AI systems.</w:t>
            </w:r>
          </w:p>
          <w:p w14:paraId="7C8DF4D4" w14:textId="77777777" w:rsidR="00997F89" w:rsidRDefault="00997F89" w:rsidP="00997F89"/>
          <w:p w14:paraId="62DE4587" w14:textId="6CF653B6" w:rsidR="00997F89" w:rsidRDefault="00997F89" w:rsidP="00997F89">
            <w:pPr>
              <w:pStyle w:val="ListParagraph"/>
              <w:numPr>
                <w:ilvl w:val="0"/>
                <w:numId w:val="23"/>
              </w:numPr>
            </w:pPr>
            <w:r>
              <w:t>Employment laws also affect working hours, training requirements, and union relationships—areas where British Gas has historically faced disputes (BBC, 2021).</w:t>
            </w:r>
          </w:p>
        </w:tc>
      </w:tr>
      <w:tr w:rsidR="00997F89" w14:paraId="5D6C6A3B" w14:textId="77777777" w:rsidTr="00997F89">
        <w:tc>
          <w:tcPr>
            <w:tcW w:w="4428" w:type="dxa"/>
          </w:tcPr>
          <w:p w14:paraId="0700E856" w14:textId="77777777" w:rsidR="00CA5FA6" w:rsidRDefault="00CA5FA6" w:rsidP="00997F89"/>
          <w:p w14:paraId="01127465" w14:textId="77777777" w:rsidR="00CA5FA6" w:rsidRDefault="00CA5FA6" w:rsidP="00997F89"/>
          <w:p w14:paraId="194BB2D7" w14:textId="77777777" w:rsidR="00CA5FA6" w:rsidRDefault="00CA5FA6" w:rsidP="00997F89"/>
          <w:p w14:paraId="33997682" w14:textId="77777777" w:rsidR="00CA5FA6" w:rsidRDefault="00CA5FA6" w:rsidP="00997F89"/>
          <w:p w14:paraId="18E30910" w14:textId="77777777" w:rsidR="00CA5FA6" w:rsidRDefault="00CA5FA6" w:rsidP="00997F89"/>
          <w:p w14:paraId="0C92CA29" w14:textId="77777777" w:rsidR="00CA5FA6" w:rsidRDefault="00CA5FA6" w:rsidP="00997F89"/>
          <w:p w14:paraId="335489F1" w14:textId="77777777" w:rsidR="00CA5FA6" w:rsidRDefault="00CA5FA6" w:rsidP="00997F89"/>
          <w:p w14:paraId="2B4B3A13" w14:textId="77777777" w:rsidR="00CA5FA6" w:rsidRDefault="00CA5FA6" w:rsidP="00997F89"/>
          <w:p w14:paraId="10095745" w14:textId="77777777" w:rsidR="00CA5FA6" w:rsidRDefault="00CA5FA6" w:rsidP="00997F89"/>
          <w:p w14:paraId="13B16000" w14:textId="7FFFB680" w:rsidR="00997F89" w:rsidRDefault="00997F89" w:rsidP="00CA5FA6">
            <w:pPr>
              <w:jc w:val="center"/>
            </w:pPr>
            <w:r>
              <w:t>Environment</w:t>
            </w:r>
          </w:p>
        </w:tc>
        <w:tc>
          <w:tcPr>
            <w:tcW w:w="4428" w:type="dxa"/>
          </w:tcPr>
          <w:p w14:paraId="6B9BACF8" w14:textId="77777777" w:rsidR="00CA5FA6" w:rsidRDefault="00CA5FA6" w:rsidP="00CA5FA6">
            <w:pPr>
              <w:pStyle w:val="ListParagraph"/>
              <w:numPr>
                <w:ilvl w:val="0"/>
                <w:numId w:val="24"/>
              </w:numPr>
            </w:pPr>
            <w:r>
              <w:t>Climate change is creating long-term pressure on all energy companies to cut emissions.</w:t>
            </w:r>
          </w:p>
          <w:p w14:paraId="4E479D9B" w14:textId="77777777" w:rsidR="00CA5FA6" w:rsidRDefault="00CA5FA6" w:rsidP="00CA5FA6"/>
          <w:p w14:paraId="2C76125C" w14:textId="77777777" w:rsidR="00CA5FA6" w:rsidRDefault="00CA5FA6" w:rsidP="00CA5FA6">
            <w:pPr>
              <w:pStyle w:val="ListParagraph"/>
              <w:numPr>
                <w:ilvl w:val="0"/>
                <w:numId w:val="24"/>
              </w:numPr>
            </w:pPr>
            <w:r>
              <w:t>British Gas must shift from fossil fuels to renewable and energy-efficient solutions, such as heat pumps, solar power, and home insulation programmes.</w:t>
            </w:r>
          </w:p>
          <w:p w14:paraId="48AB1F19" w14:textId="77777777" w:rsidR="00CA5FA6" w:rsidRDefault="00CA5FA6" w:rsidP="00CA5FA6"/>
          <w:p w14:paraId="67D4ED74" w14:textId="77777777" w:rsidR="00CA5FA6" w:rsidRDefault="00CA5FA6" w:rsidP="00CA5FA6">
            <w:pPr>
              <w:pStyle w:val="ListParagraph"/>
              <w:numPr>
                <w:ilvl w:val="0"/>
                <w:numId w:val="24"/>
              </w:numPr>
            </w:pPr>
            <w:r>
              <w:t xml:space="preserve">The company’s operations (vehicles, offices, engineer visits) must reduce carbon emissions </w:t>
            </w:r>
            <w:proofErr w:type="gramStart"/>
            <w:r>
              <w:t>in order to</w:t>
            </w:r>
            <w:proofErr w:type="gramEnd"/>
            <w:r>
              <w:t xml:space="preserve"> meet both government laws and customer expectations.</w:t>
            </w:r>
          </w:p>
          <w:p w14:paraId="6EA66024" w14:textId="77777777" w:rsidR="00CA5FA6" w:rsidRDefault="00CA5FA6" w:rsidP="00CA5FA6"/>
          <w:p w14:paraId="16BCA0AA" w14:textId="7FC33F95" w:rsidR="00997F89" w:rsidRDefault="00CA5FA6" w:rsidP="00CA5FA6">
            <w:pPr>
              <w:pStyle w:val="ListParagraph"/>
              <w:numPr>
                <w:ilvl w:val="0"/>
                <w:numId w:val="24"/>
              </w:numPr>
            </w:pPr>
            <w:r>
              <w:t>Severe weather events can disrupt energy supply infrastructure, increasing the need for resilient systems.</w:t>
            </w:r>
          </w:p>
        </w:tc>
      </w:tr>
    </w:tbl>
    <w:p w14:paraId="74D94DD7" w14:textId="77777777" w:rsidR="00997F89" w:rsidRDefault="00997F89" w:rsidP="00997F89"/>
    <w:p w14:paraId="1FC7467F" w14:textId="3E08771B" w:rsidR="00CA5FA6" w:rsidRPr="00CA5FA6" w:rsidRDefault="00CA5FA6" w:rsidP="00CA5FA6">
      <w:pPr>
        <w:spacing w:line="360" w:lineRule="auto"/>
        <w:rPr>
          <w:rFonts w:ascii="Arial" w:hAnsi="Arial" w:cs="Arial"/>
        </w:rPr>
      </w:pPr>
      <w:r w:rsidRPr="00CA5FA6">
        <w:rPr>
          <w:rFonts w:ascii="Arial" w:hAnsi="Arial" w:cs="Arial"/>
        </w:rPr>
        <w:t>This PESTLE analysis shows that British Gas is operating in an environment with strong political and environmental pressures, rapid technological change, shifting customer expectations, and important social responsibilities. These factors reinforce the need for digital transformation, large-scale workforce training, and a strong shift toward low-carbon solutions. For this reason, the strategic change plan developed in the report is essential for British Gas’s long-term success.</w:t>
      </w:r>
    </w:p>
    <w:p w14:paraId="039EB568" w14:textId="43B796DD" w:rsidR="00636E8C" w:rsidRPr="00497AAE" w:rsidRDefault="00636E8C" w:rsidP="003652C6">
      <w:pPr>
        <w:pStyle w:val="Heading2"/>
      </w:pPr>
      <w:bookmarkStart w:id="4" w:name="_Toc215827111"/>
      <w:r w:rsidRPr="00497AAE">
        <w:lastRenderedPageBreak/>
        <w:t>Change Management Models</w:t>
      </w:r>
      <w:bookmarkEnd w:id="4"/>
    </w:p>
    <w:p w14:paraId="371CA461" w14:textId="357AE7DE" w:rsidR="00636E8C" w:rsidRPr="00497AAE" w:rsidRDefault="00636E8C" w:rsidP="00497AAE">
      <w:pPr>
        <w:spacing w:line="360" w:lineRule="auto"/>
        <w:rPr>
          <w:rFonts w:ascii="Arial" w:hAnsi="Arial" w:cs="Arial"/>
        </w:rPr>
      </w:pPr>
      <w:r w:rsidRPr="00497AAE">
        <w:rPr>
          <w:rFonts w:ascii="Arial" w:hAnsi="Arial" w:cs="Arial"/>
        </w:rPr>
        <w:t>Organisations facing significant challenges, such as British Gas, require structured approaches to manage change effectively. Change management models provide frameworks that help leaders plan, implement, and embed transformation in a systematic way. This section examines three widely recognised models—Lewin’s Change Model, Kotter’s 8-Step Model, and the ADKAR Model—and discusses how they can be applied to British Gas’s context.</w:t>
      </w:r>
    </w:p>
    <w:p w14:paraId="4B2E8CF9" w14:textId="0A845AF6" w:rsidR="00636E8C" w:rsidRPr="00497AAE" w:rsidRDefault="00636E8C" w:rsidP="00497AAE">
      <w:pPr>
        <w:pStyle w:val="Heading3"/>
        <w:numPr>
          <w:ilvl w:val="0"/>
          <w:numId w:val="12"/>
        </w:numPr>
        <w:rPr>
          <w:rFonts w:cs="Arial"/>
        </w:rPr>
      </w:pPr>
      <w:bookmarkStart w:id="5" w:name="_Toc215827112"/>
      <w:r w:rsidRPr="00497AAE">
        <w:rPr>
          <w:rFonts w:cs="Arial"/>
        </w:rPr>
        <w:t>Lewin’s Change Model</w:t>
      </w:r>
      <w:bookmarkEnd w:id="5"/>
    </w:p>
    <w:p w14:paraId="46952D5E" w14:textId="28DDA434" w:rsidR="00636E8C" w:rsidRPr="00497AAE" w:rsidRDefault="00636E8C" w:rsidP="00497AAE">
      <w:pPr>
        <w:spacing w:line="360" w:lineRule="auto"/>
        <w:rPr>
          <w:rFonts w:ascii="Arial" w:hAnsi="Arial" w:cs="Arial"/>
        </w:rPr>
      </w:pPr>
      <w:r w:rsidRPr="00497AAE">
        <w:rPr>
          <w:rFonts w:ascii="Arial" w:hAnsi="Arial" w:cs="Arial"/>
        </w:rPr>
        <w:t>Kurt Lewin’s Change Model is one of the earliest frameworks for understanding organisational change. It divides the change process into three stages: unfreeze, change, and refreeze (Lewin, 1951).</w:t>
      </w:r>
    </w:p>
    <w:p w14:paraId="15EB4B46" w14:textId="26305FF3" w:rsidR="00636E8C" w:rsidRPr="00497AAE" w:rsidRDefault="00636E8C" w:rsidP="00497AAE">
      <w:pPr>
        <w:spacing w:line="360" w:lineRule="auto"/>
        <w:rPr>
          <w:rFonts w:ascii="Arial" w:hAnsi="Arial" w:cs="Arial"/>
        </w:rPr>
      </w:pPr>
      <w:r w:rsidRPr="00497AAE">
        <w:rPr>
          <w:rFonts w:ascii="Arial" w:hAnsi="Arial" w:cs="Arial"/>
          <w:b/>
          <w:bCs/>
        </w:rPr>
        <w:t>Unfreeze</w:t>
      </w:r>
      <w:r w:rsidRPr="00497AAE">
        <w:rPr>
          <w:rFonts w:ascii="Arial" w:hAnsi="Arial" w:cs="Arial"/>
        </w:rPr>
        <w:t xml:space="preserve"> – In this stage, the organisation prepares for change by challenging the current status quo, creating awareness of the need for change, and addressing resistance. For British Gas, unfreezing involves recognising that legacy IT systems, hierarchical structures, and traditional approaches to service delivery are no longer sufficient to meet customer expectations or regulatory requirements. Communication with employees and stakeholders is crucial to ensure understanding and buy-in at this stage.</w:t>
      </w:r>
    </w:p>
    <w:p w14:paraId="43A836A9" w14:textId="3CE48789" w:rsidR="00636E8C" w:rsidRPr="00497AAE" w:rsidRDefault="00636E8C" w:rsidP="00497AAE">
      <w:pPr>
        <w:spacing w:line="360" w:lineRule="auto"/>
        <w:rPr>
          <w:rFonts w:ascii="Arial" w:hAnsi="Arial" w:cs="Arial"/>
        </w:rPr>
      </w:pPr>
      <w:r w:rsidRPr="00497AAE">
        <w:rPr>
          <w:rFonts w:ascii="Arial" w:hAnsi="Arial" w:cs="Arial"/>
          <w:b/>
          <w:bCs/>
        </w:rPr>
        <w:t>Change (Transition)</w:t>
      </w:r>
      <w:r w:rsidRPr="00497AAE">
        <w:rPr>
          <w:rFonts w:ascii="Arial" w:hAnsi="Arial" w:cs="Arial"/>
        </w:rPr>
        <w:t xml:space="preserve"> – The second stage involves implementing the actual changes. This may include upgrading IT systems, integrating AI into customer service, training staff in digital and low-carbon technologies, and restructuring processes to improve efficiency. During this phase, British Gas must provide ongoing support, guidance, and clear communication to minimise confusion and resistance.</w:t>
      </w:r>
    </w:p>
    <w:p w14:paraId="3DBA75A3" w14:textId="59F117D6" w:rsidR="00636E8C" w:rsidRPr="00497AAE" w:rsidRDefault="00636E8C" w:rsidP="00497AAE">
      <w:pPr>
        <w:spacing w:line="360" w:lineRule="auto"/>
        <w:rPr>
          <w:rFonts w:ascii="Arial" w:hAnsi="Arial" w:cs="Arial"/>
        </w:rPr>
      </w:pPr>
      <w:r w:rsidRPr="00497AAE">
        <w:rPr>
          <w:rFonts w:ascii="Arial" w:hAnsi="Arial" w:cs="Arial"/>
          <w:b/>
          <w:bCs/>
        </w:rPr>
        <w:t>Refreeze</w:t>
      </w:r>
      <w:r w:rsidRPr="00497AAE">
        <w:rPr>
          <w:rFonts w:ascii="Arial" w:hAnsi="Arial" w:cs="Arial"/>
        </w:rPr>
        <w:t xml:space="preserve"> – The final stage ensures that changes become part of the organisational culture and standard practices. Policies, procedures, and performance metrics must be aligned with the new ways of working. For British Gas, refreezing could involve embedding digital platforms, low-carbon service offerings, and employee training programs as standard operations.</w:t>
      </w:r>
    </w:p>
    <w:p w14:paraId="6D013AB3" w14:textId="1B23EAEF" w:rsidR="00636E8C" w:rsidRPr="00497AAE" w:rsidRDefault="00636E8C" w:rsidP="00497AAE">
      <w:pPr>
        <w:spacing w:line="360" w:lineRule="auto"/>
        <w:rPr>
          <w:rFonts w:ascii="Arial" w:hAnsi="Arial" w:cs="Arial"/>
        </w:rPr>
      </w:pPr>
      <w:r w:rsidRPr="00497AAE">
        <w:rPr>
          <w:rFonts w:ascii="Arial" w:hAnsi="Arial" w:cs="Arial"/>
        </w:rPr>
        <w:t xml:space="preserve">While Lewin’s model is simple and easy to understand, it has some limitations. Its linear structure may not be ideal for ongoing or complex changes that require continuous </w:t>
      </w:r>
      <w:r w:rsidRPr="00497AAE">
        <w:rPr>
          <w:rFonts w:ascii="Arial" w:hAnsi="Arial" w:cs="Arial"/>
        </w:rPr>
        <w:lastRenderedPageBreak/>
        <w:t>adaptation, such as the dual challenges of digital transformation and sustainability initiatives at British Gas.</w:t>
      </w:r>
    </w:p>
    <w:p w14:paraId="25B359AA" w14:textId="59F268FA" w:rsidR="00636E8C" w:rsidRPr="00497AAE" w:rsidRDefault="00636E8C" w:rsidP="00497AAE">
      <w:pPr>
        <w:pStyle w:val="Heading3"/>
        <w:numPr>
          <w:ilvl w:val="0"/>
          <w:numId w:val="12"/>
        </w:numPr>
        <w:rPr>
          <w:rFonts w:cs="Arial"/>
        </w:rPr>
      </w:pPr>
      <w:bookmarkStart w:id="6" w:name="_Toc215827113"/>
      <w:r w:rsidRPr="00497AAE">
        <w:rPr>
          <w:rFonts w:cs="Arial"/>
        </w:rPr>
        <w:t>Kotter’s 8-Step Model</w:t>
      </w:r>
      <w:bookmarkEnd w:id="6"/>
    </w:p>
    <w:p w14:paraId="10697875" w14:textId="69F2825D" w:rsidR="00636E8C" w:rsidRPr="00497AAE" w:rsidRDefault="00636E8C" w:rsidP="00497AAE">
      <w:pPr>
        <w:spacing w:line="360" w:lineRule="auto"/>
        <w:rPr>
          <w:rFonts w:ascii="Arial" w:hAnsi="Arial" w:cs="Arial"/>
        </w:rPr>
      </w:pPr>
      <w:r w:rsidRPr="00497AAE">
        <w:rPr>
          <w:rFonts w:ascii="Arial" w:hAnsi="Arial" w:cs="Arial"/>
        </w:rPr>
        <w:t>Kotter’s 8-Step Model is widely regarded as suitable for large, complex organisations undergoing strategic change (Kotter, 1996). The steps are:</w:t>
      </w:r>
    </w:p>
    <w:p w14:paraId="3BEF437E" w14:textId="1780251F"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Establish a sense of urgency</w:t>
      </w:r>
    </w:p>
    <w:p w14:paraId="5A38F44B" w14:textId="2A1CC8FD"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Form a guiding coalition</w:t>
      </w:r>
    </w:p>
    <w:p w14:paraId="7885A516" w14:textId="2D576AA0"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Develop a clear vision and strategy</w:t>
      </w:r>
    </w:p>
    <w:p w14:paraId="42B3F127" w14:textId="0DA2585D"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Communicate the vision</w:t>
      </w:r>
    </w:p>
    <w:p w14:paraId="3CE3B3A2" w14:textId="2824B244"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Empower employees to act</w:t>
      </w:r>
    </w:p>
    <w:p w14:paraId="7218DA0C" w14:textId="22D7A350"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Generate short-term wins</w:t>
      </w:r>
    </w:p>
    <w:p w14:paraId="33CFE833" w14:textId="45A0E7EA"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Consolidate gains and produce more change</w:t>
      </w:r>
    </w:p>
    <w:p w14:paraId="3ED48C32" w14:textId="2894B518" w:rsidR="00636E8C" w:rsidRPr="00497AAE" w:rsidRDefault="00636E8C" w:rsidP="00497AAE">
      <w:pPr>
        <w:pStyle w:val="ListParagraph"/>
        <w:numPr>
          <w:ilvl w:val="0"/>
          <w:numId w:val="11"/>
        </w:numPr>
        <w:spacing w:line="360" w:lineRule="auto"/>
        <w:rPr>
          <w:rFonts w:ascii="Arial" w:hAnsi="Arial" w:cs="Arial"/>
        </w:rPr>
      </w:pPr>
      <w:r w:rsidRPr="00497AAE">
        <w:rPr>
          <w:rFonts w:ascii="Arial" w:hAnsi="Arial" w:cs="Arial"/>
        </w:rPr>
        <w:t>Anchor new approaches in the culture</w:t>
      </w:r>
    </w:p>
    <w:p w14:paraId="2849585C" w14:textId="69997736" w:rsidR="00636E8C" w:rsidRPr="00497AAE" w:rsidRDefault="00636E8C" w:rsidP="00497AAE">
      <w:pPr>
        <w:spacing w:line="360" w:lineRule="auto"/>
        <w:rPr>
          <w:rFonts w:ascii="Arial" w:hAnsi="Arial" w:cs="Arial"/>
        </w:rPr>
      </w:pPr>
      <w:r w:rsidRPr="00497AAE">
        <w:rPr>
          <w:rFonts w:ascii="Arial" w:hAnsi="Arial" w:cs="Arial"/>
        </w:rPr>
        <w:t>For British Gas, this model is particularly useful because it emphasises leadership, communication, and cultural change—all crucial for successful transformation. For example, creating urgency may involve highlighting the competitive threat from digital-first energy providers and the regulatory necessity of meeting Net Zero targets. Forming a guiding coalition could involve senior leaders from IT, operations, and sustainability teams working together to drive change. Communication must be frequent, transparent, and targeted at both employees and customers to ensure understanding and support.</w:t>
      </w:r>
    </w:p>
    <w:p w14:paraId="54BB4B15" w14:textId="3F7F3C6B" w:rsidR="00636E8C" w:rsidRPr="00497AAE" w:rsidRDefault="00636E8C" w:rsidP="00497AAE">
      <w:pPr>
        <w:spacing w:line="360" w:lineRule="auto"/>
        <w:rPr>
          <w:rFonts w:ascii="Arial" w:hAnsi="Arial" w:cs="Arial"/>
        </w:rPr>
      </w:pPr>
      <w:r w:rsidRPr="00497AAE">
        <w:rPr>
          <w:rFonts w:ascii="Arial" w:hAnsi="Arial" w:cs="Arial"/>
        </w:rPr>
        <w:t>Kotter’s model also supports embedding change into the organisational culture, which is critical given British Gas’s traditionally hierarchical and risk-averse culture. By focusing on leadership, short-term wins, and reinforcement, the company can increase the likelihood that change initiatives—such as digital platform upgrades or low-carbon service expansion—are sustained over time.</w:t>
      </w:r>
    </w:p>
    <w:p w14:paraId="7E0201D4" w14:textId="33375604" w:rsidR="008D04D0" w:rsidRPr="00497AAE" w:rsidRDefault="008D04D0" w:rsidP="003652C6">
      <w:pPr>
        <w:pStyle w:val="Heading2"/>
      </w:pPr>
      <w:bookmarkStart w:id="7" w:name="_Toc215827114"/>
      <w:r w:rsidRPr="00497AAE">
        <w:t>Leadership and Organisational Culture</w:t>
      </w:r>
      <w:bookmarkEnd w:id="7"/>
    </w:p>
    <w:p w14:paraId="4773C0D9" w14:textId="6CEBB569" w:rsidR="008D04D0" w:rsidRPr="00497AAE" w:rsidRDefault="008D04D0" w:rsidP="00497AAE">
      <w:pPr>
        <w:spacing w:line="360" w:lineRule="auto"/>
        <w:rPr>
          <w:rFonts w:ascii="Arial" w:hAnsi="Arial" w:cs="Arial"/>
        </w:rPr>
      </w:pPr>
      <w:r w:rsidRPr="00497AAE">
        <w:rPr>
          <w:rFonts w:ascii="Arial" w:hAnsi="Arial" w:cs="Arial"/>
        </w:rPr>
        <w:t>Successful organisational change depends heavily on leadership and culture. At British Gas, both factors play a central role in determining whether digital transformation, low-carbon initiatives, and other strategic changes are effectively implemented.</w:t>
      </w:r>
    </w:p>
    <w:p w14:paraId="066B1052" w14:textId="6700DB91" w:rsidR="008D04D0" w:rsidRPr="00497AAE" w:rsidRDefault="008D04D0" w:rsidP="00497AAE">
      <w:pPr>
        <w:pStyle w:val="Heading3"/>
        <w:rPr>
          <w:rFonts w:cs="Arial"/>
        </w:rPr>
      </w:pPr>
      <w:bookmarkStart w:id="8" w:name="_Toc215827115"/>
      <w:r w:rsidRPr="00497AAE">
        <w:rPr>
          <w:rFonts w:cs="Arial"/>
        </w:rPr>
        <w:lastRenderedPageBreak/>
        <w:t>Leadership Approaches</w:t>
      </w:r>
      <w:bookmarkEnd w:id="8"/>
    </w:p>
    <w:p w14:paraId="65D6A13A" w14:textId="79F9B91C" w:rsidR="008D04D0" w:rsidRPr="00497AAE" w:rsidRDefault="008D04D0" w:rsidP="00497AAE">
      <w:pPr>
        <w:spacing w:line="360" w:lineRule="auto"/>
        <w:rPr>
          <w:rFonts w:ascii="Arial" w:hAnsi="Arial" w:cs="Arial"/>
        </w:rPr>
      </w:pPr>
      <w:r w:rsidRPr="00497AAE">
        <w:rPr>
          <w:rFonts w:ascii="Arial" w:hAnsi="Arial" w:cs="Arial"/>
        </w:rPr>
        <w:t>Leadership is critical in guiding employees through change, reducing resistance, and creating alignment with organisational objectives. For British Gas, transformational leadership is the most suitable approach. Transformational leaders inspire and motivate employees by communicating a clear vision, fostering innovation, and encouraging personal development (Kotter, 1996). A transformational approach at British Gas would involve senior leaders demonstrating commitment to both digital modernisation and sustainability initiatives. Leaders must set an example by actively supporting low-carbon projects, adopting new technologies, and prioritising customer-centric service improvements. This helps employees see the importance of change and encourages them to participate willingly.</w:t>
      </w:r>
    </w:p>
    <w:p w14:paraId="75F41791" w14:textId="77777777" w:rsidR="008D04D0" w:rsidRPr="00497AAE" w:rsidRDefault="008D04D0" w:rsidP="00497AAE">
      <w:pPr>
        <w:spacing w:line="360" w:lineRule="auto"/>
        <w:rPr>
          <w:rFonts w:ascii="Arial" w:hAnsi="Arial" w:cs="Arial"/>
        </w:rPr>
      </w:pPr>
      <w:r w:rsidRPr="00497AAE">
        <w:rPr>
          <w:rFonts w:ascii="Arial" w:hAnsi="Arial" w:cs="Arial"/>
        </w:rPr>
        <w:t>In addition to transformational leadership, participative leadership can be applied in project teams implementing digital and low-carbon solutions. By involving employees in decision-making, providing opportunities to contribute ideas, and seeking feedback, leaders can increase engagement, reduce resistance, and build ownership over the change process. This is particularly important given the company’s history of hierarchical management, which may otherwise slow adoption and innovation (Centrica, 2023).</w:t>
      </w:r>
    </w:p>
    <w:p w14:paraId="63D0EA0E" w14:textId="4574D1A0" w:rsidR="008D04D0" w:rsidRPr="00497AAE" w:rsidRDefault="008D04D0" w:rsidP="00497AAE">
      <w:pPr>
        <w:pStyle w:val="Heading3"/>
        <w:rPr>
          <w:rFonts w:cs="Arial"/>
        </w:rPr>
      </w:pPr>
      <w:bookmarkStart w:id="9" w:name="_Toc215827116"/>
      <w:r w:rsidRPr="00497AAE">
        <w:rPr>
          <w:rFonts w:cs="Arial"/>
        </w:rPr>
        <w:t>Mumford Model of Leadership</w:t>
      </w:r>
      <w:bookmarkEnd w:id="9"/>
    </w:p>
    <w:p w14:paraId="5A1770F9" w14:textId="47BB2E83" w:rsidR="008D04D0" w:rsidRPr="00497AAE" w:rsidRDefault="008D04D0" w:rsidP="00497AAE">
      <w:pPr>
        <w:spacing w:line="360" w:lineRule="auto"/>
        <w:rPr>
          <w:rFonts w:ascii="Arial" w:hAnsi="Arial" w:cs="Arial"/>
        </w:rPr>
      </w:pPr>
      <w:r w:rsidRPr="00497AAE">
        <w:rPr>
          <w:rFonts w:ascii="Arial" w:hAnsi="Arial" w:cs="Arial"/>
        </w:rPr>
        <w:t>The Mumford Model of Leadership provides a useful framework for understanding the skills and processes needed to lead complex organisational change (Mumford et al., 2000). The model identifies several key components:</w:t>
      </w:r>
      <w:r w:rsidR="00092BF5" w:rsidRPr="00497AAE">
        <w:rPr>
          <w:rFonts w:ascii="Arial" w:hAnsi="Arial" w:cs="Arial"/>
        </w:rPr>
        <w:t xml:space="preserve"> Technical skills (knowledge of energy systems, digital tools)</w:t>
      </w:r>
      <w:r w:rsidR="0022515F" w:rsidRPr="00497AAE">
        <w:rPr>
          <w:rFonts w:ascii="Arial" w:hAnsi="Arial" w:cs="Arial"/>
        </w:rPr>
        <w:t xml:space="preserve">, </w:t>
      </w:r>
      <w:r w:rsidR="00092BF5" w:rsidRPr="00497AAE">
        <w:rPr>
          <w:rFonts w:ascii="Arial" w:hAnsi="Arial" w:cs="Arial"/>
        </w:rPr>
        <w:t>Human skills (communication, motivation, empathy)</w:t>
      </w:r>
      <w:r w:rsidR="0022515F" w:rsidRPr="00497AAE">
        <w:rPr>
          <w:rFonts w:ascii="Arial" w:hAnsi="Arial" w:cs="Arial"/>
        </w:rPr>
        <w:t xml:space="preserve">, </w:t>
      </w:r>
      <w:r w:rsidR="00092BF5" w:rsidRPr="00497AAE">
        <w:rPr>
          <w:rFonts w:ascii="Arial" w:hAnsi="Arial" w:cs="Arial"/>
        </w:rPr>
        <w:t>Conceptual skills (strategic thinking, problem solving)</w:t>
      </w:r>
      <w:r w:rsidR="001839DB" w:rsidRPr="00497AAE">
        <w:rPr>
          <w:rFonts w:ascii="Arial" w:hAnsi="Arial" w:cs="Arial"/>
        </w:rPr>
        <w:t>.</w:t>
      </w:r>
    </w:p>
    <w:p w14:paraId="0C927A05" w14:textId="271CFC0E" w:rsidR="008D04D0" w:rsidRPr="00497AAE" w:rsidRDefault="008D04D0" w:rsidP="00497AAE">
      <w:pPr>
        <w:spacing w:line="360" w:lineRule="auto"/>
        <w:rPr>
          <w:rFonts w:ascii="Arial" w:hAnsi="Arial" w:cs="Arial"/>
        </w:rPr>
      </w:pPr>
      <w:r w:rsidRPr="00497AAE">
        <w:rPr>
          <w:rFonts w:ascii="Arial" w:hAnsi="Arial" w:cs="Arial"/>
        </w:rPr>
        <w:t>In the context of British Gas, the Mumford model is particularly relevant because it links leadership effectiveness to the ability to solve problems creatively, manage teams effectively, and apply technical and organisational knowledge. For example, introducing AI-driven customer service or rolling out heat pumps requires leaders to analyse operational challenges, identify potential risks, and guide teams through technical and organisational complexities.</w:t>
      </w:r>
    </w:p>
    <w:p w14:paraId="455AD7B3" w14:textId="77777777" w:rsidR="008D04D0" w:rsidRPr="00497AAE" w:rsidRDefault="008D04D0" w:rsidP="00497AAE">
      <w:pPr>
        <w:pStyle w:val="ListParagraph"/>
        <w:numPr>
          <w:ilvl w:val="0"/>
          <w:numId w:val="13"/>
        </w:numPr>
        <w:spacing w:line="360" w:lineRule="auto"/>
        <w:rPr>
          <w:rFonts w:ascii="Arial" w:hAnsi="Arial" w:cs="Arial"/>
          <w:b/>
          <w:bCs/>
        </w:rPr>
      </w:pPr>
      <w:r w:rsidRPr="00497AAE">
        <w:rPr>
          <w:rFonts w:ascii="Arial" w:hAnsi="Arial" w:cs="Arial"/>
          <w:b/>
          <w:bCs/>
        </w:rPr>
        <w:t>Problem-solving skills</w:t>
      </w:r>
    </w:p>
    <w:p w14:paraId="795F860D" w14:textId="608765D7" w:rsidR="008D04D0" w:rsidRPr="00497AAE" w:rsidRDefault="008D04D0" w:rsidP="00497AAE">
      <w:pPr>
        <w:pStyle w:val="ListParagraph"/>
        <w:spacing w:line="360" w:lineRule="auto"/>
        <w:rPr>
          <w:rFonts w:ascii="Arial" w:hAnsi="Arial" w:cs="Arial"/>
        </w:rPr>
      </w:pPr>
      <w:r w:rsidRPr="00497AAE">
        <w:rPr>
          <w:rFonts w:ascii="Arial" w:hAnsi="Arial" w:cs="Arial"/>
        </w:rPr>
        <w:lastRenderedPageBreak/>
        <w:t>Leaders must evaluate both internal constraints, such as legacy IT systems, and external pressures, like competition and Net Zero targets, to develop practical solutions.</w:t>
      </w:r>
    </w:p>
    <w:p w14:paraId="56C871B4" w14:textId="77777777" w:rsidR="00AB5EA4" w:rsidRPr="00497AAE" w:rsidRDefault="008D04D0" w:rsidP="00497AAE">
      <w:pPr>
        <w:pStyle w:val="ListParagraph"/>
        <w:numPr>
          <w:ilvl w:val="0"/>
          <w:numId w:val="13"/>
        </w:numPr>
        <w:spacing w:line="360" w:lineRule="auto"/>
        <w:rPr>
          <w:rFonts w:ascii="Arial" w:hAnsi="Arial" w:cs="Arial"/>
        </w:rPr>
      </w:pPr>
      <w:r w:rsidRPr="00497AAE">
        <w:rPr>
          <w:rFonts w:ascii="Arial" w:hAnsi="Arial" w:cs="Arial"/>
          <w:b/>
          <w:bCs/>
        </w:rPr>
        <w:t>Social judgment</w:t>
      </w:r>
      <w:r w:rsidR="00AB5EA4" w:rsidRPr="00497AAE">
        <w:rPr>
          <w:rFonts w:ascii="Arial" w:hAnsi="Arial" w:cs="Arial"/>
        </w:rPr>
        <w:t xml:space="preserve"> </w:t>
      </w:r>
    </w:p>
    <w:p w14:paraId="709E56B1" w14:textId="6DDD1DAD" w:rsidR="008D04D0" w:rsidRPr="00497AAE" w:rsidRDefault="008D04D0" w:rsidP="00497AAE">
      <w:pPr>
        <w:pStyle w:val="ListParagraph"/>
        <w:spacing w:line="360" w:lineRule="auto"/>
        <w:rPr>
          <w:rFonts w:ascii="Arial" w:hAnsi="Arial" w:cs="Arial"/>
        </w:rPr>
      </w:pPr>
      <w:r w:rsidRPr="00497AAE">
        <w:rPr>
          <w:rFonts w:ascii="Arial" w:hAnsi="Arial" w:cs="Arial"/>
        </w:rPr>
        <w:t>Effective leaders must understand employee perspectives, anticipate resistance, and communicate changes in ways that gain support.</w:t>
      </w:r>
    </w:p>
    <w:p w14:paraId="5122B84B" w14:textId="77777777" w:rsidR="00AB5EA4" w:rsidRPr="00497AAE" w:rsidRDefault="008D04D0" w:rsidP="00497AAE">
      <w:pPr>
        <w:pStyle w:val="ListParagraph"/>
        <w:numPr>
          <w:ilvl w:val="0"/>
          <w:numId w:val="13"/>
        </w:numPr>
        <w:spacing w:line="360" w:lineRule="auto"/>
        <w:rPr>
          <w:rFonts w:ascii="Arial" w:hAnsi="Arial" w:cs="Arial"/>
        </w:rPr>
      </w:pPr>
      <w:r w:rsidRPr="00497AAE">
        <w:rPr>
          <w:rFonts w:ascii="Arial" w:hAnsi="Arial" w:cs="Arial"/>
          <w:b/>
          <w:bCs/>
        </w:rPr>
        <w:t>Knowledge</w:t>
      </w:r>
      <w:r w:rsidR="00AB5EA4" w:rsidRPr="00497AAE">
        <w:rPr>
          <w:rFonts w:ascii="Arial" w:hAnsi="Arial" w:cs="Arial"/>
        </w:rPr>
        <w:t xml:space="preserve"> </w:t>
      </w:r>
    </w:p>
    <w:p w14:paraId="4F0D5E9E" w14:textId="62BEE9F8" w:rsidR="008D04D0" w:rsidRPr="00497AAE" w:rsidRDefault="008D04D0" w:rsidP="00497AAE">
      <w:pPr>
        <w:pStyle w:val="ListParagraph"/>
        <w:spacing w:line="360" w:lineRule="auto"/>
        <w:rPr>
          <w:rFonts w:ascii="Arial" w:hAnsi="Arial" w:cs="Arial"/>
        </w:rPr>
      </w:pPr>
      <w:r w:rsidRPr="00497AAE">
        <w:rPr>
          <w:rFonts w:ascii="Arial" w:hAnsi="Arial" w:cs="Arial"/>
        </w:rPr>
        <w:t>Leaders require expertise in energy operations, technology, and sustainability to make informed decisions.</w:t>
      </w:r>
    </w:p>
    <w:p w14:paraId="24776F1D" w14:textId="77777777" w:rsidR="00AB5EA4" w:rsidRPr="00497AAE" w:rsidRDefault="008D04D0" w:rsidP="00497AAE">
      <w:pPr>
        <w:pStyle w:val="ListParagraph"/>
        <w:numPr>
          <w:ilvl w:val="0"/>
          <w:numId w:val="13"/>
        </w:numPr>
        <w:spacing w:line="360" w:lineRule="auto"/>
        <w:rPr>
          <w:rFonts w:ascii="Arial" w:hAnsi="Arial" w:cs="Arial"/>
        </w:rPr>
      </w:pPr>
      <w:r w:rsidRPr="00497AAE">
        <w:rPr>
          <w:rFonts w:ascii="Arial" w:hAnsi="Arial" w:cs="Arial"/>
          <w:b/>
          <w:bCs/>
        </w:rPr>
        <w:t>Motivation and personality traits</w:t>
      </w:r>
      <w:r w:rsidR="00AB5EA4" w:rsidRPr="00497AAE">
        <w:rPr>
          <w:rFonts w:ascii="Arial" w:hAnsi="Arial" w:cs="Arial"/>
        </w:rPr>
        <w:t xml:space="preserve"> </w:t>
      </w:r>
    </w:p>
    <w:p w14:paraId="750D718C" w14:textId="14EE79D7" w:rsidR="008D04D0" w:rsidRPr="00497AAE" w:rsidRDefault="008D04D0" w:rsidP="00497AAE">
      <w:pPr>
        <w:pStyle w:val="ListParagraph"/>
        <w:spacing w:line="360" w:lineRule="auto"/>
        <w:rPr>
          <w:rFonts w:ascii="Arial" w:hAnsi="Arial" w:cs="Arial"/>
        </w:rPr>
      </w:pPr>
      <w:r w:rsidRPr="00497AAE">
        <w:rPr>
          <w:rFonts w:ascii="Arial" w:hAnsi="Arial" w:cs="Arial"/>
        </w:rPr>
        <w:t>Leaders must demonstrate commitment, resilience, and adaptability to inspire employees to adopt new processes.</w:t>
      </w:r>
    </w:p>
    <w:p w14:paraId="30390C4A" w14:textId="1FC9EB11" w:rsidR="008D04D0" w:rsidRPr="00497AAE" w:rsidRDefault="008D04D0" w:rsidP="00497AAE">
      <w:pPr>
        <w:spacing w:line="360" w:lineRule="auto"/>
        <w:rPr>
          <w:rFonts w:ascii="Arial" w:hAnsi="Arial" w:cs="Arial"/>
        </w:rPr>
      </w:pPr>
      <w:r w:rsidRPr="00497AAE">
        <w:rPr>
          <w:rFonts w:ascii="Arial" w:hAnsi="Arial" w:cs="Arial"/>
        </w:rPr>
        <w:t>By applying the Mumford Model alongside transformational and participative leadership, British Gas can address both strategic and operational challenges while ensuring that employees are guided effectively through the change process.</w:t>
      </w:r>
    </w:p>
    <w:p w14:paraId="6C7AC566" w14:textId="61DBAF49" w:rsidR="008D04D0" w:rsidRPr="00497AAE" w:rsidRDefault="008D04D0" w:rsidP="00497AAE">
      <w:pPr>
        <w:spacing w:line="360" w:lineRule="auto"/>
        <w:rPr>
          <w:rFonts w:ascii="Arial" w:hAnsi="Arial" w:cs="Arial"/>
          <w:b/>
          <w:bCs/>
        </w:rPr>
      </w:pPr>
      <w:r w:rsidRPr="00497AAE">
        <w:rPr>
          <w:rFonts w:ascii="Arial" w:hAnsi="Arial" w:cs="Arial"/>
          <w:b/>
          <w:bCs/>
        </w:rPr>
        <w:t>Role of Leadership in Change Management</w:t>
      </w:r>
    </w:p>
    <w:p w14:paraId="6E3D536F" w14:textId="43E076D6" w:rsidR="008D04D0" w:rsidRPr="00497AAE" w:rsidRDefault="008D04D0" w:rsidP="00497AAE">
      <w:pPr>
        <w:spacing w:line="360" w:lineRule="auto"/>
        <w:rPr>
          <w:rFonts w:ascii="Arial" w:hAnsi="Arial" w:cs="Arial"/>
        </w:rPr>
      </w:pPr>
      <w:r w:rsidRPr="00497AAE">
        <w:rPr>
          <w:rFonts w:ascii="Arial" w:hAnsi="Arial" w:cs="Arial"/>
        </w:rPr>
        <w:t>Effective leadership supports change management in several ways:</w:t>
      </w:r>
    </w:p>
    <w:p w14:paraId="195E943F" w14:textId="0FF5FBEB" w:rsidR="008D04D0" w:rsidRPr="00497AAE" w:rsidRDefault="008D04D0" w:rsidP="00497AAE">
      <w:pPr>
        <w:pStyle w:val="ListParagraph"/>
        <w:numPr>
          <w:ilvl w:val="0"/>
          <w:numId w:val="16"/>
        </w:numPr>
        <w:spacing w:line="360" w:lineRule="auto"/>
        <w:rPr>
          <w:rFonts w:ascii="Arial" w:hAnsi="Arial" w:cs="Arial"/>
        </w:rPr>
      </w:pPr>
      <w:r w:rsidRPr="00497AAE">
        <w:rPr>
          <w:rFonts w:ascii="Arial" w:hAnsi="Arial" w:cs="Arial"/>
        </w:rPr>
        <w:t xml:space="preserve">Creating urgency </w:t>
      </w:r>
      <w:r w:rsidR="00AB5EA4" w:rsidRPr="00497AAE">
        <w:rPr>
          <w:rFonts w:ascii="Arial" w:hAnsi="Arial" w:cs="Arial"/>
        </w:rPr>
        <w:t xml:space="preserve">- </w:t>
      </w:r>
      <w:r w:rsidRPr="00497AAE">
        <w:rPr>
          <w:rFonts w:ascii="Arial" w:hAnsi="Arial" w:cs="Arial"/>
        </w:rPr>
        <w:t>Leaders at British Gas need to communicate the pressures from competitors, evolving customer expectations, and regulatory requirements, particularly the Net Zero 2050 targets, to create a shared sense of urgency.</w:t>
      </w:r>
    </w:p>
    <w:p w14:paraId="69DDFD19" w14:textId="42389697" w:rsidR="008D04D0" w:rsidRPr="00497AAE" w:rsidRDefault="008D04D0" w:rsidP="00497AAE">
      <w:pPr>
        <w:pStyle w:val="ListParagraph"/>
        <w:numPr>
          <w:ilvl w:val="0"/>
          <w:numId w:val="16"/>
        </w:numPr>
        <w:spacing w:line="360" w:lineRule="auto"/>
        <w:rPr>
          <w:rFonts w:ascii="Arial" w:hAnsi="Arial" w:cs="Arial"/>
        </w:rPr>
      </w:pPr>
      <w:r w:rsidRPr="00497AAE">
        <w:rPr>
          <w:rFonts w:ascii="Arial" w:hAnsi="Arial" w:cs="Arial"/>
        </w:rPr>
        <w:t xml:space="preserve">Building coalitions </w:t>
      </w:r>
      <w:r w:rsidR="00AB5EA4" w:rsidRPr="00497AAE">
        <w:rPr>
          <w:rFonts w:ascii="Arial" w:hAnsi="Arial" w:cs="Arial"/>
        </w:rPr>
        <w:t xml:space="preserve">- </w:t>
      </w:r>
      <w:r w:rsidRPr="00497AAE">
        <w:rPr>
          <w:rFonts w:ascii="Arial" w:hAnsi="Arial" w:cs="Arial"/>
        </w:rPr>
        <w:t>Leaders must collaborate across departments, including IT, operations, sustainability, and customer service, to ensure coordinated implementation of change initiatives.</w:t>
      </w:r>
    </w:p>
    <w:p w14:paraId="2DADE2F8" w14:textId="447471A5" w:rsidR="008D04D0" w:rsidRPr="00497AAE" w:rsidRDefault="008D04D0" w:rsidP="00497AAE">
      <w:pPr>
        <w:pStyle w:val="ListParagraph"/>
        <w:numPr>
          <w:ilvl w:val="0"/>
          <w:numId w:val="16"/>
        </w:numPr>
        <w:spacing w:line="360" w:lineRule="auto"/>
        <w:rPr>
          <w:rFonts w:ascii="Arial" w:hAnsi="Arial" w:cs="Arial"/>
        </w:rPr>
      </w:pPr>
      <w:r w:rsidRPr="00497AAE">
        <w:rPr>
          <w:rFonts w:ascii="Arial" w:hAnsi="Arial" w:cs="Arial"/>
        </w:rPr>
        <w:t xml:space="preserve">Communicating vision </w:t>
      </w:r>
      <w:r w:rsidR="00AB5EA4" w:rsidRPr="00497AAE">
        <w:rPr>
          <w:rFonts w:ascii="Arial" w:hAnsi="Arial" w:cs="Arial"/>
        </w:rPr>
        <w:t>-</w:t>
      </w:r>
      <w:r w:rsidRPr="00497AAE">
        <w:rPr>
          <w:rFonts w:ascii="Arial" w:hAnsi="Arial" w:cs="Arial"/>
        </w:rPr>
        <w:t xml:space="preserve"> Clear, consistent communication about the purpose, goals, and benefits of change reduces uncertainty and anxiety among employees.</w:t>
      </w:r>
    </w:p>
    <w:p w14:paraId="3F460403" w14:textId="7FFC606C" w:rsidR="008D04D0" w:rsidRPr="00497AAE" w:rsidRDefault="008D04D0" w:rsidP="00497AAE">
      <w:pPr>
        <w:pStyle w:val="ListParagraph"/>
        <w:numPr>
          <w:ilvl w:val="0"/>
          <w:numId w:val="16"/>
        </w:numPr>
        <w:spacing w:line="360" w:lineRule="auto"/>
        <w:rPr>
          <w:rFonts w:ascii="Arial" w:hAnsi="Arial" w:cs="Arial"/>
        </w:rPr>
      </w:pPr>
      <w:r w:rsidRPr="00497AAE">
        <w:rPr>
          <w:rFonts w:ascii="Arial" w:hAnsi="Arial" w:cs="Arial"/>
        </w:rPr>
        <w:t xml:space="preserve">Reinforcing change </w:t>
      </w:r>
      <w:r w:rsidR="00497AAE" w:rsidRPr="00497AAE">
        <w:rPr>
          <w:rFonts w:ascii="Arial" w:hAnsi="Arial" w:cs="Arial"/>
        </w:rPr>
        <w:t>-</w:t>
      </w:r>
      <w:r w:rsidRPr="00497AAE">
        <w:rPr>
          <w:rFonts w:ascii="Arial" w:hAnsi="Arial" w:cs="Arial"/>
        </w:rPr>
        <w:t xml:space="preserve"> Leaders must recognise achievements, provide feedback, and reward employees who adopt new ways of working, embedding change into everyday operations.</w:t>
      </w:r>
    </w:p>
    <w:p w14:paraId="7C14BE4E" w14:textId="77777777" w:rsidR="008D04D0" w:rsidRPr="00497AAE" w:rsidRDefault="008D04D0" w:rsidP="00497AAE">
      <w:pPr>
        <w:spacing w:line="360" w:lineRule="auto"/>
        <w:rPr>
          <w:rFonts w:ascii="Arial" w:hAnsi="Arial" w:cs="Arial"/>
        </w:rPr>
      </w:pPr>
      <w:r w:rsidRPr="00497AAE">
        <w:rPr>
          <w:rFonts w:ascii="Arial" w:hAnsi="Arial" w:cs="Arial"/>
        </w:rPr>
        <w:t>By fulfilling these leadership responsibilities, British Gas can guide the organisation through complex transformation while maintaining morale and operational effectiveness.</w:t>
      </w:r>
    </w:p>
    <w:p w14:paraId="1BF3BC04" w14:textId="0019FEDE" w:rsidR="008D04D0" w:rsidRPr="00497AAE" w:rsidRDefault="008D04D0" w:rsidP="00497AAE">
      <w:pPr>
        <w:pStyle w:val="Heading3"/>
        <w:rPr>
          <w:rFonts w:cs="Arial"/>
        </w:rPr>
      </w:pPr>
      <w:bookmarkStart w:id="10" w:name="_Toc215827117"/>
      <w:r w:rsidRPr="00497AAE">
        <w:rPr>
          <w:rFonts w:cs="Arial"/>
        </w:rPr>
        <w:lastRenderedPageBreak/>
        <w:t>Organisational Culture</w:t>
      </w:r>
      <w:bookmarkEnd w:id="10"/>
    </w:p>
    <w:p w14:paraId="1D851A61" w14:textId="2C5F6B04" w:rsidR="008D04D0" w:rsidRPr="00497AAE" w:rsidRDefault="008D04D0" w:rsidP="00497AAE">
      <w:pPr>
        <w:spacing w:line="360" w:lineRule="auto"/>
        <w:rPr>
          <w:rFonts w:ascii="Arial" w:hAnsi="Arial" w:cs="Arial"/>
        </w:rPr>
      </w:pPr>
      <w:r w:rsidRPr="00497AAE">
        <w:rPr>
          <w:rFonts w:ascii="Arial" w:hAnsi="Arial" w:cs="Arial"/>
        </w:rPr>
        <w:t>Culture is the shared values, beliefs, and behaviours within an organisation, and it strongly influences the success of change initiatives. Historically, British Gas has had a hierarchical and structured culture, which has provided stability but can hinder flexibility and innovation. This traditional culture may contribute to resistance when implementing digital systems, AI, or green technologies (Centrica, 2022).</w:t>
      </w:r>
    </w:p>
    <w:p w14:paraId="7EA2A964" w14:textId="48EB4B24" w:rsidR="008D04D0" w:rsidRPr="00497AAE" w:rsidRDefault="008D04D0" w:rsidP="00497AAE">
      <w:pPr>
        <w:spacing w:line="360" w:lineRule="auto"/>
        <w:rPr>
          <w:rFonts w:ascii="Arial" w:hAnsi="Arial" w:cs="Arial"/>
        </w:rPr>
      </w:pPr>
      <w:r w:rsidRPr="00497AAE">
        <w:rPr>
          <w:rFonts w:ascii="Arial" w:hAnsi="Arial" w:cs="Arial"/>
        </w:rPr>
        <w:t>To successfully manage change, British Gas must foster a culture of innovation, collaboration, and sustainability. Employees should feel empowered to suggest improvements, experiment with new technologies, and embrace environmentally friendly practices. Aligning incentives, recognition programs, and training with these values can encourage employees to adopt the desired behaviours.</w:t>
      </w:r>
      <w:r w:rsidR="00090C72" w:rsidRPr="00497AAE">
        <w:rPr>
          <w:rFonts w:ascii="Arial" w:hAnsi="Arial" w:cs="Arial"/>
        </w:rPr>
        <w:t xml:space="preserve"> </w:t>
      </w:r>
      <w:r w:rsidRPr="00497AAE">
        <w:rPr>
          <w:rFonts w:ascii="Arial" w:hAnsi="Arial" w:cs="Arial"/>
        </w:rPr>
        <w:t>In addition, promoting a customer-focused culture is essential. Digital transformation and low-carbon initiatives will only succeed if employees prioritise delivering efficient, reliable, and environmentally responsible services. Leaders play a critical role in reinforcing these cultural values through everyday interactions, performance management, and strategic decision-making.</w:t>
      </w:r>
    </w:p>
    <w:p w14:paraId="394EB7A3" w14:textId="30610DC3" w:rsidR="008D04D0" w:rsidRPr="00497AAE" w:rsidRDefault="008D04D0" w:rsidP="00497AAE">
      <w:pPr>
        <w:pStyle w:val="Heading3"/>
        <w:rPr>
          <w:rFonts w:cs="Arial"/>
        </w:rPr>
      </w:pPr>
      <w:bookmarkStart w:id="11" w:name="_Toc215827118"/>
      <w:r w:rsidRPr="00497AAE">
        <w:rPr>
          <w:rFonts w:cs="Arial"/>
        </w:rPr>
        <w:t>Linking Leadership and Culture to Change Success</w:t>
      </w:r>
      <w:bookmarkEnd w:id="11"/>
    </w:p>
    <w:p w14:paraId="233D9995" w14:textId="653B4229" w:rsidR="008D04D0" w:rsidRPr="00497AAE" w:rsidRDefault="008D04D0" w:rsidP="00497AAE">
      <w:pPr>
        <w:spacing w:line="360" w:lineRule="auto"/>
        <w:rPr>
          <w:rFonts w:ascii="Arial" w:hAnsi="Arial" w:cs="Arial"/>
        </w:rPr>
      </w:pPr>
      <w:r w:rsidRPr="00497AAE">
        <w:rPr>
          <w:rFonts w:ascii="Arial" w:hAnsi="Arial" w:cs="Arial"/>
        </w:rPr>
        <w:t>At British Gas, leadership and culture are deeply interconnected. Transformational and participative leadership can shift cultural norms toward openness, innovation, and sustainability. Similarly, a supportive culture enhances leaders’ ability to implement change by reducing resistance and increasing engagement (Hiatt, 2006).</w:t>
      </w:r>
    </w:p>
    <w:p w14:paraId="77DA853A" w14:textId="2D6613A2" w:rsidR="008D04D0" w:rsidRPr="00497AAE" w:rsidRDefault="008D04D0" w:rsidP="00497AAE">
      <w:pPr>
        <w:spacing w:line="360" w:lineRule="auto"/>
        <w:rPr>
          <w:rFonts w:ascii="Arial" w:hAnsi="Arial" w:cs="Arial"/>
        </w:rPr>
      </w:pPr>
      <w:r w:rsidRPr="00497AAE">
        <w:rPr>
          <w:rFonts w:ascii="Arial" w:hAnsi="Arial" w:cs="Arial"/>
        </w:rPr>
        <w:t>For example, when introducing heat pumps or AI-driven customer services, a culture that encourages learning and experimentation allows employees to adopt new skills and processes more quickly. Conversely, without strong leadership and a culture aligned with change objectives, digital transformation or Net Zero initiatives may fail, resulting in wasted investment, low morale, and lost competitive advantage.</w:t>
      </w:r>
    </w:p>
    <w:p w14:paraId="3A489CFF" w14:textId="1535EBB9" w:rsidR="00195718" w:rsidRPr="00497AAE" w:rsidRDefault="008D04D0" w:rsidP="00497AAE">
      <w:pPr>
        <w:spacing w:line="360" w:lineRule="auto"/>
        <w:rPr>
          <w:rFonts w:ascii="Arial" w:hAnsi="Arial" w:cs="Arial"/>
        </w:rPr>
      </w:pPr>
      <w:r w:rsidRPr="00497AAE">
        <w:rPr>
          <w:rFonts w:ascii="Arial" w:hAnsi="Arial" w:cs="Arial"/>
        </w:rPr>
        <w:t>In conclusion, effective leadership combined with a supportive organisational culture is essential for British Gas to navigate the challenges posed by digital disruption, market competition, and regulatory requirements. Transformational leadership, participative decision-making, and a culture that values innovation, sustainability, and customer focus create the foundation for successful and lasting change.</w:t>
      </w:r>
    </w:p>
    <w:p w14:paraId="3001A574" w14:textId="4AAB91A4" w:rsidR="00B26D5A" w:rsidRPr="00497AAE" w:rsidRDefault="00B26D5A" w:rsidP="003652C6">
      <w:pPr>
        <w:pStyle w:val="Heading2"/>
      </w:pPr>
      <w:bookmarkStart w:id="12" w:name="_Toc215827119"/>
      <w:r w:rsidRPr="00497AAE">
        <w:lastRenderedPageBreak/>
        <w:t>Strategic Change Management Plan</w:t>
      </w:r>
      <w:bookmarkEnd w:id="12"/>
    </w:p>
    <w:p w14:paraId="72D52454" w14:textId="3002DF0C" w:rsidR="00B26D5A" w:rsidRPr="00497AAE" w:rsidRDefault="00B26D5A" w:rsidP="00497AAE">
      <w:pPr>
        <w:pStyle w:val="Heading3"/>
        <w:rPr>
          <w:rFonts w:cs="Arial"/>
        </w:rPr>
      </w:pPr>
      <w:bookmarkStart w:id="13" w:name="_Toc215827120"/>
      <w:r w:rsidRPr="00497AAE">
        <w:rPr>
          <w:rFonts w:cs="Arial"/>
        </w:rPr>
        <w:t>Overview of the Proposed Change</w:t>
      </w:r>
      <w:bookmarkEnd w:id="13"/>
    </w:p>
    <w:p w14:paraId="21827C8F" w14:textId="491301FC" w:rsidR="00B26D5A" w:rsidRPr="00497AAE" w:rsidRDefault="00B26D5A" w:rsidP="00497AAE">
      <w:pPr>
        <w:spacing w:line="360" w:lineRule="auto"/>
        <w:rPr>
          <w:rFonts w:ascii="Arial" w:hAnsi="Arial" w:cs="Arial"/>
        </w:rPr>
      </w:pPr>
      <w:r w:rsidRPr="00497AAE">
        <w:rPr>
          <w:rFonts w:ascii="Arial" w:hAnsi="Arial" w:cs="Arial"/>
        </w:rPr>
        <w:t>British Gas is facing pressure from digital disruption, changing customer expectations, new competitors, and the UK government’s legally binding Net Zero 2050 target. To survive and stay competitive, the company must modernise its digital systems, improve customer service, and expand low-carbon energy solutions such as heat pumps, electric vehicle (EV) charging and smart home technology.</w:t>
      </w:r>
    </w:p>
    <w:p w14:paraId="348A50AE" w14:textId="349B2537" w:rsidR="00B26D5A" w:rsidRPr="00497AAE" w:rsidRDefault="00B26D5A" w:rsidP="00497AAE">
      <w:pPr>
        <w:spacing w:line="360" w:lineRule="auto"/>
        <w:rPr>
          <w:rFonts w:ascii="Arial" w:hAnsi="Arial" w:cs="Arial"/>
        </w:rPr>
      </w:pPr>
      <w:r w:rsidRPr="00497AAE">
        <w:rPr>
          <w:rFonts w:ascii="Arial" w:hAnsi="Arial" w:cs="Arial"/>
        </w:rPr>
        <w:t>The proposed change plan focuses on digital transformation and environmental sustainability together because both areas support each other. Digital tools (such as AI, automation, and smart energy platforms) will help British Gas deliver green services more efficiently, while low-carbon technologies will help the company meet environmental laws and attract customers who want cleaner energy (BEIS, 2022).</w:t>
      </w:r>
    </w:p>
    <w:p w14:paraId="49EA9159" w14:textId="06210628" w:rsidR="00B26D5A" w:rsidRPr="00497AAE" w:rsidRDefault="00B26D5A" w:rsidP="00497AAE">
      <w:pPr>
        <w:spacing w:line="360" w:lineRule="auto"/>
        <w:rPr>
          <w:rFonts w:ascii="Arial" w:hAnsi="Arial" w:cs="Arial"/>
        </w:rPr>
      </w:pPr>
      <w:r w:rsidRPr="00497AAE">
        <w:rPr>
          <w:rFonts w:ascii="Arial" w:hAnsi="Arial" w:cs="Arial"/>
        </w:rPr>
        <w:t>This change plan aims to transform British Gas into a modern, innovative, low-carbon, customer-focused energy provider.</w:t>
      </w:r>
    </w:p>
    <w:p w14:paraId="43EB73FD" w14:textId="3EB94BB7" w:rsidR="00080934" w:rsidRPr="00497AAE" w:rsidRDefault="00080934" w:rsidP="00497AAE">
      <w:pPr>
        <w:pStyle w:val="Heading3"/>
        <w:rPr>
          <w:rFonts w:cs="Arial"/>
        </w:rPr>
      </w:pPr>
      <w:bookmarkStart w:id="14" w:name="_Toc215827121"/>
      <w:r w:rsidRPr="00497AAE">
        <w:rPr>
          <w:rFonts w:cs="Arial"/>
        </w:rPr>
        <w:t>Strategic Objectives (Using SMART + McKinsey 7-S Alignment)</w:t>
      </w:r>
      <w:bookmarkEnd w:id="14"/>
    </w:p>
    <w:p w14:paraId="3ACD79BE" w14:textId="77777777" w:rsidR="00080934" w:rsidRPr="00497AAE" w:rsidRDefault="00080934" w:rsidP="00497AAE">
      <w:pPr>
        <w:spacing w:line="360" w:lineRule="auto"/>
        <w:rPr>
          <w:rFonts w:ascii="Arial" w:hAnsi="Arial" w:cs="Arial"/>
        </w:rPr>
      </w:pPr>
      <w:r w:rsidRPr="00497AAE">
        <w:rPr>
          <w:rFonts w:ascii="Arial" w:hAnsi="Arial" w:cs="Arial"/>
        </w:rPr>
        <w:t>To make the change measurable, British Gas will use SMART objectives (Specific, Measurable, Achievable, Relevant, Time-bound).</w:t>
      </w:r>
    </w:p>
    <w:p w14:paraId="3D765872" w14:textId="55904C06" w:rsidR="00080934" w:rsidRPr="00497AAE" w:rsidRDefault="00080934" w:rsidP="00497AAE">
      <w:pPr>
        <w:spacing w:line="360" w:lineRule="auto"/>
        <w:rPr>
          <w:rFonts w:ascii="Arial" w:hAnsi="Arial" w:cs="Arial"/>
        </w:rPr>
      </w:pPr>
      <w:r w:rsidRPr="00497AAE">
        <w:rPr>
          <w:rFonts w:ascii="Arial" w:hAnsi="Arial" w:cs="Arial"/>
        </w:rPr>
        <w:t>The change will also be aligned using the McKinsey 7-S model to ensure structure, systems, skills, values, staff roles and leadership style work together (Peters &amp; Waterman, 1982).</w:t>
      </w:r>
    </w:p>
    <w:p w14:paraId="2C5C9C6E" w14:textId="2475E45C" w:rsidR="00080934" w:rsidRPr="00497AAE" w:rsidRDefault="0029260A" w:rsidP="00497AAE">
      <w:pPr>
        <w:pStyle w:val="Heading4"/>
        <w:rPr>
          <w:rFonts w:cs="Arial"/>
        </w:rPr>
      </w:pPr>
      <w:r w:rsidRPr="00497AAE">
        <w:rPr>
          <w:rFonts w:cs="Arial"/>
        </w:rPr>
        <w:t xml:space="preserve">SMART </w:t>
      </w:r>
      <w:r w:rsidR="00080934" w:rsidRPr="00497AAE">
        <w:rPr>
          <w:rFonts w:cs="Arial"/>
        </w:rPr>
        <w:t>Strategic Objectives</w:t>
      </w:r>
    </w:p>
    <w:p w14:paraId="77E9E8C6" w14:textId="323C1267" w:rsidR="00080934" w:rsidRPr="00497AAE" w:rsidRDefault="00080934" w:rsidP="00497AAE">
      <w:pPr>
        <w:pStyle w:val="ListParagraph"/>
        <w:numPr>
          <w:ilvl w:val="0"/>
          <w:numId w:val="14"/>
        </w:numPr>
        <w:spacing w:line="360" w:lineRule="auto"/>
        <w:rPr>
          <w:rFonts w:ascii="Arial" w:hAnsi="Arial" w:cs="Arial"/>
        </w:rPr>
      </w:pPr>
      <w:r w:rsidRPr="00497AAE">
        <w:rPr>
          <w:rFonts w:ascii="Arial" w:hAnsi="Arial" w:cs="Arial"/>
        </w:rPr>
        <w:t>Modernise digital systems (Specific &amp; Relevant)</w:t>
      </w:r>
    </w:p>
    <w:p w14:paraId="3B210F85" w14:textId="2DD9167F" w:rsidR="00080934" w:rsidRPr="00497AAE" w:rsidRDefault="00080934" w:rsidP="00497AAE">
      <w:pPr>
        <w:pStyle w:val="ListParagraph"/>
        <w:numPr>
          <w:ilvl w:val="0"/>
          <w:numId w:val="14"/>
        </w:numPr>
        <w:spacing w:line="360" w:lineRule="auto"/>
        <w:rPr>
          <w:rFonts w:ascii="Arial" w:hAnsi="Arial" w:cs="Arial"/>
        </w:rPr>
      </w:pPr>
      <w:r w:rsidRPr="00497AAE">
        <w:rPr>
          <w:rFonts w:ascii="Arial" w:hAnsi="Arial" w:cs="Arial"/>
        </w:rPr>
        <w:t>Increase installation of low-carbon technologies including heat pumps, smart meters and EV chargers (Aligned with Net Zero)</w:t>
      </w:r>
    </w:p>
    <w:p w14:paraId="589C6BBF" w14:textId="6F932525" w:rsidR="00080934" w:rsidRPr="00497AAE" w:rsidRDefault="00080934" w:rsidP="00497AAE">
      <w:pPr>
        <w:pStyle w:val="ListParagraph"/>
        <w:numPr>
          <w:ilvl w:val="0"/>
          <w:numId w:val="14"/>
        </w:numPr>
        <w:spacing w:line="360" w:lineRule="auto"/>
        <w:rPr>
          <w:rFonts w:ascii="Arial" w:hAnsi="Arial" w:cs="Arial"/>
        </w:rPr>
      </w:pPr>
      <w:r w:rsidRPr="00497AAE">
        <w:rPr>
          <w:rFonts w:ascii="Arial" w:hAnsi="Arial" w:cs="Arial"/>
        </w:rPr>
        <w:t>Train 5,000 engineers in green skills by Year 2 (Measured Target)</w:t>
      </w:r>
    </w:p>
    <w:p w14:paraId="06471F96" w14:textId="0E254151" w:rsidR="00080934" w:rsidRPr="00497AAE" w:rsidRDefault="00080934" w:rsidP="00497AAE">
      <w:pPr>
        <w:pStyle w:val="ListParagraph"/>
        <w:numPr>
          <w:ilvl w:val="0"/>
          <w:numId w:val="14"/>
        </w:numPr>
        <w:spacing w:line="360" w:lineRule="auto"/>
        <w:rPr>
          <w:rFonts w:ascii="Arial" w:hAnsi="Arial" w:cs="Arial"/>
        </w:rPr>
      </w:pPr>
      <w:r w:rsidRPr="00497AAE">
        <w:rPr>
          <w:rFonts w:ascii="Arial" w:hAnsi="Arial" w:cs="Arial"/>
        </w:rPr>
        <w:t>Increase customer satisfaction rating by 20% within three years</w:t>
      </w:r>
      <w:r w:rsidR="002D72F2" w:rsidRPr="00497AAE">
        <w:rPr>
          <w:rFonts w:ascii="Arial" w:hAnsi="Arial" w:cs="Arial"/>
        </w:rPr>
        <w:t xml:space="preserve"> (</w:t>
      </w:r>
      <w:proofErr w:type="spellStart"/>
      <w:r w:rsidR="002D72F2" w:rsidRPr="00497AAE">
        <w:rPr>
          <w:rFonts w:ascii="Arial" w:hAnsi="Arial" w:cs="Arial"/>
        </w:rPr>
        <w:t>Acheivable</w:t>
      </w:r>
      <w:proofErr w:type="spellEnd"/>
      <w:r w:rsidR="002D72F2" w:rsidRPr="00497AAE">
        <w:rPr>
          <w:rFonts w:ascii="Arial" w:hAnsi="Arial" w:cs="Arial"/>
        </w:rPr>
        <w:t>)</w:t>
      </w:r>
    </w:p>
    <w:p w14:paraId="428A57B0" w14:textId="4A70428C" w:rsidR="00080934" w:rsidRPr="00497AAE" w:rsidRDefault="00080934" w:rsidP="00497AAE">
      <w:pPr>
        <w:pStyle w:val="ListParagraph"/>
        <w:numPr>
          <w:ilvl w:val="0"/>
          <w:numId w:val="14"/>
        </w:numPr>
        <w:spacing w:line="360" w:lineRule="auto"/>
        <w:rPr>
          <w:rFonts w:ascii="Arial" w:hAnsi="Arial" w:cs="Arial"/>
        </w:rPr>
      </w:pPr>
      <w:r w:rsidRPr="00497AAE">
        <w:rPr>
          <w:rFonts w:ascii="Arial" w:hAnsi="Arial" w:cs="Arial"/>
        </w:rPr>
        <w:t>Reduce operational carbon footprint by 30% by 2030</w:t>
      </w:r>
      <w:r w:rsidR="0029260A" w:rsidRPr="00497AAE">
        <w:rPr>
          <w:rFonts w:ascii="Arial" w:hAnsi="Arial" w:cs="Arial"/>
        </w:rPr>
        <w:t xml:space="preserve"> (Time-bound)</w:t>
      </w:r>
    </w:p>
    <w:p w14:paraId="19C85D3A" w14:textId="77777777" w:rsidR="004C0BA7" w:rsidRDefault="004C0BA7" w:rsidP="00497AAE">
      <w:pPr>
        <w:pStyle w:val="Heading4"/>
        <w:rPr>
          <w:rFonts w:cs="Arial"/>
        </w:rPr>
      </w:pPr>
    </w:p>
    <w:p w14:paraId="5052DCCB" w14:textId="39194712" w:rsidR="00080934" w:rsidRPr="00497AAE" w:rsidRDefault="00080934" w:rsidP="00497AAE">
      <w:pPr>
        <w:pStyle w:val="Heading4"/>
        <w:rPr>
          <w:rFonts w:cs="Arial"/>
        </w:rPr>
      </w:pPr>
      <w:r w:rsidRPr="00497AAE">
        <w:rPr>
          <w:rFonts w:cs="Arial"/>
        </w:rPr>
        <w:t>McKinsey 7-S Alignment Example</w:t>
      </w:r>
    </w:p>
    <w:p w14:paraId="32F1612F" w14:textId="0ACE27D4" w:rsidR="00080934" w:rsidRPr="00497AAE" w:rsidRDefault="00080934" w:rsidP="00497AAE">
      <w:pPr>
        <w:spacing w:line="360" w:lineRule="auto"/>
        <w:rPr>
          <w:rFonts w:ascii="Arial" w:hAnsi="Arial" w:cs="Arial"/>
        </w:rPr>
      </w:pPr>
      <w:r w:rsidRPr="00497AAE">
        <w:rPr>
          <w:rFonts w:ascii="Arial" w:hAnsi="Arial" w:cs="Arial"/>
          <w:b/>
          <w:bCs/>
        </w:rPr>
        <w:t>Strategy:</w:t>
      </w:r>
      <w:r w:rsidRPr="00497AAE">
        <w:rPr>
          <w:rFonts w:ascii="Arial" w:hAnsi="Arial" w:cs="Arial"/>
        </w:rPr>
        <w:t xml:space="preserve"> Digital + Net Zero transformation</w:t>
      </w:r>
    </w:p>
    <w:p w14:paraId="774D0C39" w14:textId="78A2AED5" w:rsidR="00080934" w:rsidRPr="00497AAE" w:rsidRDefault="00080934" w:rsidP="00497AAE">
      <w:pPr>
        <w:spacing w:line="360" w:lineRule="auto"/>
        <w:rPr>
          <w:rFonts w:ascii="Arial" w:hAnsi="Arial" w:cs="Arial"/>
        </w:rPr>
      </w:pPr>
      <w:r w:rsidRPr="00497AAE">
        <w:rPr>
          <w:rFonts w:ascii="Arial" w:hAnsi="Arial" w:cs="Arial"/>
          <w:b/>
          <w:bCs/>
        </w:rPr>
        <w:t>Structure:</w:t>
      </w:r>
      <w:r w:rsidRPr="00497AAE">
        <w:rPr>
          <w:rFonts w:ascii="Arial" w:hAnsi="Arial" w:cs="Arial"/>
        </w:rPr>
        <w:t xml:space="preserve"> More cross-functional teams</w:t>
      </w:r>
    </w:p>
    <w:p w14:paraId="22753173" w14:textId="315909E5" w:rsidR="00080934" w:rsidRPr="00497AAE" w:rsidRDefault="00080934" w:rsidP="00497AAE">
      <w:pPr>
        <w:spacing w:line="360" w:lineRule="auto"/>
        <w:rPr>
          <w:rFonts w:ascii="Arial" w:hAnsi="Arial" w:cs="Arial"/>
        </w:rPr>
      </w:pPr>
      <w:r w:rsidRPr="00497AAE">
        <w:rPr>
          <w:rFonts w:ascii="Arial" w:hAnsi="Arial" w:cs="Arial"/>
          <w:b/>
          <w:bCs/>
        </w:rPr>
        <w:t>Systems:</w:t>
      </w:r>
      <w:r w:rsidRPr="00497AAE">
        <w:rPr>
          <w:rFonts w:ascii="Arial" w:hAnsi="Arial" w:cs="Arial"/>
        </w:rPr>
        <w:t xml:space="preserve"> New AI systems, data analytics platforms</w:t>
      </w:r>
    </w:p>
    <w:p w14:paraId="0C2492CF" w14:textId="3C3935A0" w:rsidR="00080934" w:rsidRPr="00497AAE" w:rsidRDefault="00080934" w:rsidP="00497AAE">
      <w:pPr>
        <w:spacing w:line="360" w:lineRule="auto"/>
        <w:rPr>
          <w:rFonts w:ascii="Arial" w:hAnsi="Arial" w:cs="Arial"/>
        </w:rPr>
      </w:pPr>
      <w:r w:rsidRPr="00497AAE">
        <w:rPr>
          <w:rFonts w:ascii="Arial" w:hAnsi="Arial" w:cs="Arial"/>
          <w:b/>
          <w:bCs/>
        </w:rPr>
        <w:t>Skills:</w:t>
      </w:r>
      <w:r w:rsidRPr="00497AAE">
        <w:rPr>
          <w:rFonts w:ascii="Arial" w:hAnsi="Arial" w:cs="Arial"/>
        </w:rPr>
        <w:t xml:space="preserve"> Digital skills, heat pump training</w:t>
      </w:r>
    </w:p>
    <w:p w14:paraId="6FF2C055" w14:textId="3EAA352D" w:rsidR="00080934" w:rsidRPr="00497AAE" w:rsidRDefault="00080934" w:rsidP="00497AAE">
      <w:pPr>
        <w:spacing w:line="360" w:lineRule="auto"/>
        <w:rPr>
          <w:rFonts w:ascii="Arial" w:hAnsi="Arial" w:cs="Arial"/>
        </w:rPr>
      </w:pPr>
      <w:r w:rsidRPr="00497AAE">
        <w:rPr>
          <w:rFonts w:ascii="Arial" w:hAnsi="Arial" w:cs="Arial"/>
          <w:b/>
          <w:bCs/>
        </w:rPr>
        <w:t>Staff:</w:t>
      </w:r>
      <w:r w:rsidRPr="00497AAE">
        <w:rPr>
          <w:rFonts w:ascii="Arial" w:hAnsi="Arial" w:cs="Arial"/>
        </w:rPr>
        <w:t xml:space="preserve"> More green engineers and digital specialists</w:t>
      </w:r>
    </w:p>
    <w:p w14:paraId="2240A6D8" w14:textId="204444B9" w:rsidR="00080934" w:rsidRPr="00497AAE" w:rsidRDefault="00080934" w:rsidP="00497AAE">
      <w:pPr>
        <w:spacing w:line="360" w:lineRule="auto"/>
        <w:rPr>
          <w:rFonts w:ascii="Arial" w:hAnsi="Arial" w:cs="Arial"/>
        </w:rPr>
      </w:pPr>
      <w:r w:rsidRPr="00497AAE">
        <w:rPr>
          <w:rFonts w:ascii="Arial" w:hAnsi="Arial" w:cs="Arial"/>
          <w:b/>
          <w:bCs/>
        </w:rPr>
        <w:t>Style:</w:t>
      </w:r>
      <w:r w:rsidRPr="00497AAE">
        <w:rPr>
          <w:rFonts w:ascii="Arial" w:hAnsi="Arial" w:cs="Arial"/>
        </w:rPr>
        <w:t xml:space="preserve"> Transformational leadership (Kotter, 1996)</w:t>
      </w:r>
    </w:p>
    <w:p w14:paraId="2782D4C4" w14:textId="3FF51216" w:rsidR="00080934" w:rsidRPr="00497AAE" w:rsidRDefault="00080934" w:rsidP="00497AAE">
      <w:pPr>
        <w:spacing w:line="360" w:lineRule="auto"/>
        <w:rPr>
          <w:rFonts w:ascii="Arial" w:hAnsi="Arial" w:cs="Arial"/>
        </w:rPr>
      </w:pPr>
      <w:r w:rsidRPr="00497AAE">
        <w:rPr>
          <w:rFonts w:ascii="Arial" w:hAnsi="Arial" w:cs="Arial"/>
          <w:b/>
          <w:bCs/>
        </w:rPr>
        <w:t>Shared Values:</w:t>
      </w:r>
      <w:r w:rsidRPr="00497AAE">
        <w:rPr>
          <w:rFonts w:ascii="Arial" w:hAnsi="Arial" w:cs="Arial"/>
        </w:rPr>
        <w:t xml:space="preserve"> Sustainability, customer focus, innovation</w:t>
      </w:r>
    </w:p>
    <w:p w14:paraId="01ADF37F" w14:textId="03F52578" w:rsidR="00080934" w:rsidRPr="00497AAE" w:rsidRDefault="00080934" w:rsidP="00497AAE">
      <w:pPr>
        <w:spacing w:line="360" w:lineRule="auto"/>
        <w:rPr>
          <w:rFonts w:ascii="Arial" w:hAnsi="Arial" w:cs="Arial"/>
        </w:rPr>
      </w:pPr>
      <w:r w:rsidRPr="00497AAE">
        <w:rPr>
          <w:rFonts w:ascii="Arial" w:hAnsi="Arial" w:cs="Arial"/>
        </w:rPr>
        <w:t>Using this model ensures the whole organisation moves in the same direction.</w:t>
      </w:r>
    </w:p>
    <w:p w14:paraId="3795E522" w14:textId="0F8557AB" w:rsidR="00080934" w:rsidRPr="00497AAE" w:rsidRDefault="00080934" w:rsidP="00497AAE">
      <w:pPr>
        <w:pStyle w:val="Heading3"/>
        <w:rPr>
          <w:rFonts w:cs="Arial"/>
        </w:rPr>
      </w:pPr>
      <w:bookmarkStart w:id="15" w:name="_Toc215827122"/>
      <w:r w:rsidRPr="00497AAE">
        <w:rPr>
          <w:rFonts w:cs="Arial"/>
        </w:rPr>
        <w:t>Implementation Plan Using Kotter’s 8-Step Model</w:t>
      </w:r>
      <w:bookmarkEnd w:id="15"/>
    </w:p>
    <w:p w14:paraId="404CF23E" w14:textId="0188F775" w:rsidR="00080934" w:rsidRPr="00497AAE" w:rsidRDefault="00080934" w:rsidP="00497AAE">
      <w:pPr>
        <w:spacing w:line="360" w:lineRule="auto"/>
        <w:rPr>
          <w:rFonts w:ascii="Arial" w:hAnsi="Arial" w:cs="Arial"/>
        </w:rPr>
      </w:pPr>
      <w:r w:rsidRPr="00497AAE">
        <w:rPr>
          <w:rFonts w:ascii="Arial" w:hAnsi="Arial" w:cs="Arial"/>
        </w:rPr>
        <w:t>Kotter’s (1996) model is widely used for guiding large-scale strategic change. It is ideal for British Gas.</w:t>
      </w:r>
    </w:p>
    <w:p w14:paraId="14585A0C" w14:textId="0B939A3C" w:rsidR="00080934" w:rsidRPr="00497AAE" w:rsidRDefault="00080934" w:rsidP="00497AAE">
      <w:pPr>
        <w:spacing w:line="360" w:lineRule="auto"/>
        <w:rPr>
          <w:rFonts w:ascii="Arial" w:hAnsi="Arial" w:cs="Arial"/>
          <w:b/>
          <w:bCs/>
        </w:rPr>
      </w:pPr>
      <w:r w:rsidRPr="00497AAE">
        <w:rPr>
          <w:rFonts w:ascii="Arial" w:hAnsi="Arial" w:cs="Arial"/>
          <w:b/>
          <w:bCs/>
        </w:rPr>
        <w:t>Step 1: Create a sense of urgency</w:t>
      </w:r>
    </w:p>
    <w:p w14:paraId="70E4E75C" w14:textId="58F3EF34" w:rsidR="00080934" w:rsidRPr="00497AAE" w:rsidRDefault="00080934" w:rsidP="00497AAE">
      <w:pPr>
        <w:spacing w:line="360" w:lineRule="auto"/>
        <w:rPr>
          <w:rFonts w:ascii="Arial" w:hAnsi="Arial" w:cs="Arial"/>
        </w:rPr>
      </w:pPr>
      <w:r w:rsidRPr="00497AAE">
        <w:rPr>
          <w:rFonts w:ascii="Arial" w:hAnsi="Arial" w:cs="Arial"/>
        </w:rPr>
        <w:t>Explain digital risks, customer complaints, and Net Zero legal pressures.</w:t>
      </w:r>
    </w:p>
    <w:p w14:paraId="65EC530C" w14:textId="2FA29C87" w:rsidR="00080934" w:rsidRPr="00497AAE" w:rsidRDefault="00080934" w:rsidP="00497AAE">
      <w:pPr>
        <w:spacing w:line="360" w:lineRule="auto"/>
        <w:rPr>
          <w:rFonts w:ascii="Arial" w:hAnsi="Arial" w:cs="Arial"/>
          <w:b/>
          <w:bCs/>
        </w:rPr>
      </w:pPr>
      <w:r w:rsidRPr="00497AAE">
        <w:rPr>
          <w:rFonts w:ascii="Arial" w:hAnsi="Arial" w:cs="Arial"/>
          <w:b/>
          <w:bCs/>
        </w:rPr>
        <w:t>Step 2: Build a guiding coalition</w:t>
      </w:r>
    </w:p>
    <w:p w14:paraId="0B1AF578" w14:textId="4B23B56A" w:rsidR="00080934" w:rsidRPr="00497AAE" w:rsidRDefault="00080934" w:rsidP="00497AAE">
      <w:pPr>
        <w:spacing w:line="360" w:lineRule="auto"/>
        <w:rPr>
          <w:rFonts w:ascii="Arial" w:hAnsi="Arial" w:cs="Arial"/>
        </w:rPr>
      </w:pPr>
      <w:r w:rsidRPr="00497AAE">
        <w:rPr>
          <w:rFonts w:ascii="Arial" w:hAnsi="Arial" w:cs="Arial"/>
        </w:rPr>
        <w:t>A cross-departmental leadership team will lead the transformation.</w:t>
      </w:r>
    </w:p>
    <w:p w14:paraId="6AFE6DF2" w14:textId="5790E12A" w:rsidR="00080934" w:rsidRPr="00497AAE" w:rsidRDefault="00080934" w:rsidP="00497AAE">
      <w:pPr>
        <w:spacing w:line="360" w:lineRule="auto"/>
        <w:rPr>
          <w:rFonts w:ascii="Arial" w:hAnsi="Arial" w:cs="Arial"/>
          <w:b/>
          <w:bCs/>
        </w:rPr>
      </w:pPr>
      <w:r w:rsidRPr="00497AAE">
        <w:rPr>
          <w:rFonts w:ascii="Arial" w:hAnsi="Arial" w:cs="Arial"/>
          <w:b/>
          <w:bCs/>
        </w:rPr>
        <w:t>Step 3: Create a clear vision</w:t>
      </w:r>
    </w:p>
    <w:p w14:paraId="3DCCC4C4" w14:textId="77777777" w:rsidR="00080934" w:rsidRPr="00497AAE" w:rsidRDefault="00080934" w:rsidP="00497AAE">
      <w:pPr>
        <w:spacing w:line="360" w:lineRule="auto"/>
        <w:rPr>
          <w:rFonts w:ascii="Arial" w:hAnsi="Arial" w:cs="Arial"/>
        </w:rPr>
      </w:pPr>
      <w:r w:rsidRPr="00497AAE">
        <w:rPr>
          <w:rFonts w:ascii="Arial" w:hAnsi="Arial" w:cs="Arial"/>
        </w:rPr>
        <w:t>"British Gas will become a modern, digital and low-carbon energy leader."</w:t>
      </w:r>
    </w:p>
    <w:p w14:paraId="6C51FF37" w14:textId="70879E8C" w:rsidR="00080934" w:rsidRPr="00497AAE" w:rsidRDefault="00080934" w:rsidP="00497AAE">
      <w:pPr>
        <w:spacing w:line="360" w:lineRule="auto"/>
        <w:rPr>
          <w:rFonts w:ascii="Arial" w:hAnsi="Arial" w:cs="Arial"/>
          <w:b/>
          <w:bCs/>
        </w:rPr>
      </w:pPr>
      <w:r w:rsidRPr="00497AAE">
        <w:rPr>
          <w:rFonts w:ascii="Arial" w:hAnsi="Arial" w:cs="Arial"/>
          <w:b/>
          <w:bCs/>
        </w:rPr>
        <w:t>Step 4: Communicate the vision</w:t>
      </w:r>
    </w:p>
    <w:p w14:paraId="6EC643DA" w14:textId="571E4576" w:rsidR="00080934" w:rsidRPr="00497AAE" w:rsidRDefault="00080934" w:rsidP="00497AAE">
      <w:pPr>
        <w:spacing w:line="360" w:lineRule="auto"/>
        <w:rPr>
          <w:rFonts w:ascii="Arial" w:hAnsi="Arial" w:cs="Arial"/>
        </w:rPr>
      </w:pPr>
      <w:r w:rsidRPr="00497AAE">
        <w:rPr>
          <w:rFonts w:ascii="Arial" w:hAnsi="Arial" w:cs="Arial"/>
        </w:rPr>
        <w:t>Regular internal emails, meetings, training and digital dashboards will be used.</w:t>
      </w:r>
    </w:p>
    <w:p w14:paraId="160C0DD7" w14:textId="05BA2076" w:rsidR="00080934" w:rsidRPr="00497AAE" w:rsidRDefault="00080934" w:rsidP="00497AAE">
      <w:pPr>
        <w:spacing w:line="360" w:lineRule="auto"/>
        <w:rPr>
          <w:rFonts w:ascii="Arial" w:hAnsi="Arial" w:cs="Arial"/>
          <w:b/>
          <w:bCs/>
        </w:rPr>
      </w:pPr>
      <w:r w:rsidRPr="00497AAE">
        <w:rPr>
          <w:rFonts w:ascii="Arial" w:hAnsi="Arial" w:cs="Arial"/>
          <w:b/>
          <w:bCs/>
        </w:rPr>
        <w:t>Step 5: Remove obstacles</w:t>
      </w:r>
    </w:p>
    <w:p w14:paraId="0DE1543E" w14:textId="47389046" w:rsidR="00080934" w:rsidRPr="00497AAE" w:rsidRDefault="00080934" w:rsidP="00497AAE">
      <w:pPr>
        <w:spacing w:line="360" w:lineRule="auto"/>
        <w:rPr>
          <w:rFonts w:ascii="Arial" w:hAnsi="Arial" w:cs="Arial"/>
        </w:rPr>
      </w:pPr>
      <w:r w:rsidRPr="00497AAE">
        <w:rPr>
          <w:rFonts w:ascii="Arial" w:hAnsi="Arial" w:cs="Arial"/>
        </w:rPr>
        <w:t>Update old IT systems, reduce paperwork, provide training, and address resistance.</w:t>
      </w:r>
    </w:p>
    <w:p w14:paraId="24CC533B" w14:textId="57922B7C" w:rsidR="00080934" w:rsidRPr="00497AAE" w:rsidRDefault="00080934" w:rsidP="00497AAE">
      <w:pPr>
        <w:spacing w:line="360" w:lineRule="auto"/>
        <w:rPr>
          <w:rFonts w:ascii="Arial" w:hAnsi="Arial" w:cs="Arial"/>
          <w:b/>
          <w:bCs/>
        </w:rPr>
      </w:pPr>
      <w:r w:rsidRPr="00497AAE">
        <w:rPr>
          <w:rFonts w:ascii="Arial" w:hAnsi="Arial" w:cs="Arial"/>
          <w:b/>
          <w:bCs/>
        </w:rPr>
        <w:lastRenderedPageBreak/>
        <w:t>Step 6: Generate short-term wins</w:t>
      </w:r>
    </w:p>
    <w:p w14:paraId="5323FBEC" w14:textId="03E17043" w:rsidR="00080934" w:rsidRPr="00497AAE" w:rsidRDefault="00080934" w:rsidP="00497AAE">
      <w:pPr>
        <w:spacing w:line="360" w:lineRule="auto"/>
        <w:rPr>
          <w:rFonts w:ascii="Arial" w:hAnsi="Arial" w:cs="Arial"/>
        </w:rPr>
      </w:pPr>
      <w:r w:rsidRPr="00497AAE">
        <w:rPr>
          <w:rFonts w:ascii="Arial" w:hAnsi="Arial" w:cs="Arial"/>
        </w:rPr>
        <w:t>Examples:</w:t>
      </w:r>
    </w:p>
    <w:p w14:paraId="4200B452" w14:textId="0BB38452" w:rsidR="00080934" w:rsidRPr="00497AAE" w:rsidRDefault="00080934" w:rsidP="00497AAE">
      <w:pPr>
        <w:pStyle w:val="ListParagraph"/>
        <w:numPr>
          <w:ilvl w:val="0"/>
          <w:numId w:val="15"/>
        </w:numPr>
        <w:spacing w:line="360" w:lineRule="auto"/>
        <w:rPr>
          <w:rFonts w:ascii="Arial" w:hAnsi="Arial" w:cs="Arial"/>
        </w:rPr>
      </w:pPr>
      <w:r w:rsidRPr="00497AAE">
        <w:rPr>
          <w:rFonts w:ascii="Arial" w:hAnsi="Arial" w:cs="Arial"/>
        </w:rPr>
        <w:t>Improved app performance</w:t>
      </w:r>
    </w:p>
    <w:p w14:paraId="544881DF" w14:textId="5735B33F" w:rsidR="00080934" w:rsidRPr="00497AAE" w:rsidRDefault="00080934" w:rsidP="00497AAE">
      <w:pPr>
        <w:pStyle w:val="ListParagraph"/>
        <w:numPr>
          <w:ilvl w:val="0"/>
          <w:numId w:val="15"/>
        </w:numPr>
        <w:spacing w:line="360" w:lineRule="auto"/>
        <w:rPr>
          <w:rFonts w:ascii="Arial" w:hAnsi="Arial" w:cs="Arial"/>
        </w:rPr>
      </w:pPr>
      <w:r w:rsidRPr="00497AAE">
        <w:rPr>
          <w:rFonts w:ascii="Arial" w:hAnsi="Arial" w:cs="Arial"/>
        </w:rPr>
        <w:t>Successful pilot heat pump projects</w:t>
      </w:r>
    </w:p>
    <w:p w14:paraId="4E18C487" w14:textId="6F499A1D" w:rsidR="00080934" w:rsidRPr="00497AAE" w:rsidRDefault="00080934" w:rsidP="00497AAE">
      <w:pPr>
        <w:pStyle w:val="ListParagraph"/>
        <w:numPr>
          <w:ilvl w:val="0"/>
          <w:numId w:val="15"/>
        </w:numPr>
        <w:spacing w:line="360" w:lineRule="auto"/>
        <w:rPr>
          <w:rFonts w:ascii="Arial" w:hAnsi="Arial" w:cs="Arial"/>
        </w:rPr>
      </w:pPr>
      <w:r w:rsidRPr="00497AAE">
        <w:rPr>
          <w:rFonts w:ascii="Arial" w:hAnsi="Arial" w:cs="Arial"/>
        </w:rPr>
        <w:t>Faster customer service responses</w:t>
      </w:r>
    </w:p>
    <w:p w14:paraId="36D7C630" w14:textId="0EA54A6B" w:rsidR="00080934" w:rsidRPr="00497AAE" w:rsidRDefault="00080934" w:rsidP="00497AAE">
      <w:pPr>
        <w:spacing w:line="360" w:lineRule="auto"/>
        <w:rPr>
          <w:rFonts w:ascii="Arial" w:hAnsi="Arial" w:cs="Arial"/>
          <w:b/>
          <w:bCs/>
        </w:rPr>
      </w:pPr>
      <w:r w:rsidRPr="00497AAE">
        <w:rPr>
          <w:rFonts w:ascii="Arial" w:hAnsi="Arial" w:cs="Arial"/>
          <w:b/>
          <w:bCs/>
        </w:rPr>
        <w:t>Step 7: Build on the change</w:t>
      </w:r>
    </w:p>
    <w:p w14:paraId="0EDAE174" w14:textId="77777777" w:rsidR="00080934" w:rsidRPr="00497AAE" w:rsidRDefault="00080934" w:rsidP="00497AAE">
      <w:pPr>
        <w:spacing w:line="360" w:lineRule="auto"/>
        <w:rPr>
          <w:rFonts w:ascii="Arial" w:hAnsi="Arial" w:cs="Arial"/>
        </w:rPr>
      </w:pPr>
      <w:r w:rsidRPr="00497AAE">
        <w:rPr>
          <w:rFonts w:ascii="Arial" w:hAnsi="Arial" w:cs="Arial"/>
        </w:rPr>
        <w:t>Expand digital systems, widen green technology installation.</w:t>
      </w:r>
    </w:p>
    <w:p w14:paraId="63ECF195" w14:textId="4E1113D2" w:rsidR="00080934" w:rsidRPr="00497AAE" w:rsidRDefault="00080934" w:rsidP="00497AAE">
      <w:pPr>
        <w:spacing w:line="360" w:lineRule="auto"/>
        <w:rPr>
          <w:rFonts w:ascii="Arial" w:hAnsi="Arial" w:cs="Arial"/>
          <w:b/>
          <w:bCs/>
        </w:rPr>
      </w:pPr>
      <w:r w:rsidRPr="00497AAE">
        <w:rPr>
          <w:rFonts w:ascii="Arial" w:hAnsi="Arial" w:cs="Arial"/>
          <w:b/>
          <w:bCs/>
        </w:rPr>
        <w:t>Step 8: Anchor the change in culture</w:t>
      </w:r>
    </w:p>
    <w:p w14:paraId="61A62D60" w14:textId="7D319C06" w:rsidR="00080934" w:rsidRPr="00497AAE" w:rsidRDefault="00080934" w:rsidP="00497AAE">
      <w:pPr>
        <w:spacing w:line="360" w:lineRule="auto"/>
        <w:rPr>
          <w:rFonts w:ascii="Arial" w:hAnsi="Arial" w:cs="Arial"/>
        </w:rPr>
      </w:pPr>
      <w:r w:rsidRPr="00497AAE">
        <w:rPr>
          <w:rFonts w:ascii="Arial" w:hAnsi="Arial" w:cs="Arial"/>
        </w:rPr>
        <w:t>Update values, job roles, training and appraisals to reflect digital + green goals.</w:t>
      </w:r>
    </w:p>
    <w:p w14:paraId="707B930D" w14:textId="23F115DB" w:rsidR="00080934" w:rsidRPr="00497AAE" w:rsidRDefault="00080934" w:rsidP="00497AAE">
      <w:pPr>
        <w:spacing w:line="360" w:lineRule="auto"/>
        <w:rPr>
          <w:rFonts w:ascii="Arial" w:hAnsi="Arial" w:cs="Arial"/>
        </w:rPr>
      </w:pPr>
      <w:r w:rsidRPr="00497AAE">
        <w:rPr>
          <w:rFonts w:ascii="Arial" w:hAnsi="Arial" w:cs="Arial"/>
        </w:rPr>
        <w:t>Kotter’s model ensures the change is systematic, well communicated, and supported.</w:t>
      </w:r>
    </w:p>
    <w:p w14:paraId="5D65F577" w14:textId="25F7330A" w:rsidR="00080934" w:rsidRPr="00497AAE" w:rsidRDefault="00080934" w:rsidP="00497AAE">
      <w:pPr>
        <w:pStyle w:val="Heading3"/>
        <w:rPr>
          <w:rFonts w:cs="Arial"/>
        </w:rPr>
      </w:pPr>
      <w:bookmarkStart w:id="16" w:name="_Toc215827123"/>
      <w:r w:rsidRPr="00497AAE">
        <w:rPr>
          <w:rFonts w:cs="Arial"/>
        </w:rPr>
        <w:t>Workforce Adoption Using the ADKAR Model</w:t>
      </w:r>
      <w:bookmarkEnd w:id="16"/>
    </w:p>
    <w:p w14:paraId="6D19E64C" w14:textId="5934E0F9" w:rsidR="00080934" w:rsidRPr="00497AAE" w:rsidRDefault="00080934" w:rsidP="00497AAE">
      <w:pPr>
        <w:spacing w:line="360" w:lineRule="auto"/>
        <w:rPr>
          <w:rFonts w:ascii="Arial" w:hAnsi="Arial" w:cs="Arial"/>
        </w:rPr>
      </w:pPr>
      <w:r w:rsidRPr="00497AAE">
        <w:rPr>
          <w:rFonts w:ascii="Arial" w:hAnsi="Arial" w:cs="Arial"/>
        </w:rPr>
        <w:t>The ADKAR model (Awareness, Desire, Knowledge, Ability, Reinforcement) is ideal for British Gas because employees often fear technological change.</w:t>
      </w:r>
    </w:p>
    <w:p w14:paraId="7305F3EE" w14:textId="2861020C" w:rsidR="00080934" w:rsidRPr="00497AAE" w:rsidRDefault="00080934" w:rsidP="00497AAE">
      <w:pPr>
        <w:spacing w:line="360" w:lineRule="auto"/>
        <w:rPr>
          <w:rFonts w:ascii="Arial" w:hAnsi="Arial" w:cs="Arial"/>
        </w:rPr>
      </w:pPr>
      <w:r w:rsidRPr="00497AAE">
        <w:rPr>
          <w:rFonts w:ascii="Arial" w:hAnsi="Arial" w:cs="Arial"/>
        </w:rPr>
        <w:t>How ADKAR will be used:</w:t>
      </w:r>
    </w:p>
    <w:p w14:paraId="3664F59B" w14:textId="6CE6705B" w:rsidR="00080934" w:rsidRPr="00497AAE" w:rsidRDefault="00080934" w:rsidP="00497AAE">
      <w:pPr>
        <w:spacing w:line="360" w:lineRule="auto"/>
        <w:rPr>
          <w:rFonts w:ascii="Arial" w:hAnsi="Arial" w:cs="Arial"/>
        </w:rPr>
      </w:pPr>
      <w:r w:rsidRPr="00497AAE">
        <w:rPr>
          <w:rFonts w:ascii="Arial" w:hAnsi="Arial" w:cs="Arial"/>
          <w:b/>
          <w:bCs/>
        </w:rPr>
        <w:t>Awareness:</w:t>
      </w:r>
      <w:r w:rsidRPr="00497AAE">
        <w:rPr>
          <w:rFonts w:ascii="Arial" w:hAnsi="Arial" w:cs="Arial"/>
        </w:rPr>
        <w:t xml:space="preserve"> Explain reasons for digital upgrades and Net Zero (meetings, emails)</w:t>
      </w:r>
    </w:p>
    <w:p w14:paraId="5A9BCC5D" w14:textId="4CEB0490" w:rsidR="00080934" w:rsidRPr="00497AAE" w:rsidRDefault="00080934" w:rsidP="00497AAE">
      <w:pPr>
        <w:spacing w:line="360" w:lineRule="auto"/>
        <w:rPr>
          <w:rFonts w:ascii="Arial" w:hAnsi="Arial" w:cs="Arial"/>
        </w:rPr>
      </w:pPr>
      <w:r w:rsidRPr="00497AAE">
        <w:rPr>
          <w:rFonts w:ascii="Arial" w:hAnsi="Arial" w:cs="Arial"/>
          <w:b/>
          <w:bCs/>
        </w:rPr>
        <w:t>Desire:</w:t>
      </w:r>
      <w:r w:rsidRPr="00497AAE">
        <w:rPr>
          <w:rFonts w:ascii="Arial" w:hAnsi="Arial" w:cs="Arial"/>
        </w:rPr>
        <w:t xml:space="preserve"> Show job security benefits, new career opportunities and training</w:t>
      </w:r>
    </w:p>
    <w:p w14:paraId="4EC138F9" w14:textId="361761B4" w:rsidR="00080934" w:rsidRPr="00497AAE" w:rsidRDefault="00080934" w:rsidP="00497AAE">
      <w:pPr>
        <w:spacing w:line="360" w:lineRule="auto"/>
        <w:rPr>
          <w:rFonts w:ascii="Arial" w:hAnsi="Arial" w:cs="Arial"/>
        </w:rPr>
      </w:pPr>
      <w:r w:rsidRPr="00497AAE">
        <w:rPr>
          <w:rFonts w:ascii="Arial" w:hAnsi="Arial" w:cs="Arial"/>
          <w:b/>
          <w:bCs/>
        </w:rPr>
        <w:t>Knowledge:</w:t>
      </w:r>
      <w:r w:rsidRPr="00497AAE">
        <w:rPr>
          <w:rFonts w:ascii="Arial" w:hAnsi="Arial" w:cs="Arial"/>
        </w:rPr>
        <w:t xml:space="preserve"> Provide step-by-step training, workshops and online modules</w:t>
      </w:r>
    </w:p>
    <w:p w14:paraId="33F07FE4" w14:textId="1673DD18" w:rsidR="00080934" w:rsidRPr="00497AAE" w:rsidRDefault="00080934" w:rsidP="00497AAE">
      <w:pPr>
        <w:spacing w:line="360" w:lineRule="auto"/>
        <w:rPr>
          <w:rFonts w:ascii="Arial" w:hAnsi="Arial" w:cs="Arial"/>
        </w:rPr>
      </w:pPr>
      <w:r w:rsidRPr="00497AAE">
        <w:rPr>
          <w:rFonts w:ascii="Arial" w:hAnsi="Arial" w:cs="Arial"/>
          <w:b/>
          <w:bCs/>
        </w:rPr>
        <w:t>Ability:</w:t>
      </w:r>
      <w:r w:rsidRPr="00497AAE">
        <w:rPr>
          <w:rFonts w:ascii="Arial" w:hAnsi="Arial" w:cs="Arial"/>
        </w:rPr>
        <w:t xml:space="preserve"> Allow employees to practise using tools before full rollout</w:t>
      </w:r>
    </w:p>
    <w:p w14:paraId="0D976F38" w14:textId="369FCAF0" w:rsidR="00080934" w:rsidRPr="00497AAE" w:rsidRDefault="00080934" w:rsidP="00497AAE">
      <w:pPr>
        <w:spacing w:line="360" w:lineRule="auto"/>
        <w:rPr>
          <w:rFonts w:ascii="Arial" w:hAnsi="Arial" w:cs="Arial"/>
        </w:rPr>
      </w:pPr>
      <w:r w:rsidRPr="00497AAE">
        <w:rPr>
          <w:rFonts w:ascii="Arial" w:hAnsi="Arial" w:cs="Arial"/>
          <w:b/>
          <w:bCs/>
        </w:rPr>
        <w:t>Reinforcement:</w:t>
      </w:r>
      <w:r w:rsidRPr="00497AAE">
        <w:rPr>
          <w:rFonts w:ascii="Arial" w:hAnsi="Arial" w:cs="Arial"/>
        </w:rPr>
        <w:t xml:space="preserve"> Celebrate successes, reward good performance, give continuous feedback</w:t>
      </w:r>
    </w:p>
    <w:p w14:paraId="25EA9945" w14:textId="127FA1E2" w:rsidR="00497AAE" w:rsidRPr="00497AAE" w:rsidRDefault="00080934" w:rsidP="00497AAE">
      <w:pPr>
        <w:spacing w:line="360" w:lineRule="auto"/>
        <w:rPr>
          <w:rFonts w:ascii="Arial" w:hAnsi="Arial" w:cs="Arial"/>
        </w:rPr>
      </w:pPr>
      <w:r w:rsidRPr="00497AAE">
        <w:rPr>
          <w:rFonts w:ascii="Arial" w:hAnsi="Arial" w:cs="Arial"/>
        </w:rPr>
        <w:t>This model supports employee motivation and reduces resistance to change (Hiatt, 2006).</w:t>
      </w:r>
    </w:p>
    <w:p w14:paraId="4D28B37D" w14:textId="29DC4CF9" w:rsidR="00080934" w:rsidRPr="00497AAE" w:rsidRDefault="00080934" w:rsidP="00497AAE">
      <w:pPr>
        <w:pStyle w:val="Heading3"/>
        <w:rPr>
          <w:rFonts w:cs="Arial"/>
        </w:rPr>
      </w:pPr>
      <w:bookmarkStart w:id="17" w:name="_Toc215827124"/>
      <w:r w:rsidRPr="00497AAE">
        <w:rPr>
          <w:rFonts w:cs="Arial"/>
        </w:rPr>
        <w:t>Financial Plan</w:t>
      </w:r>
      <w:bookmarkEnd w:id="17"/>
    </w:p>
    <w:p w14:paraId="5595003B" w14:textId="633B9CF4" w:rsidR="00080934" w:rsidRPr="00497AAE" w:rsidRDefault="00080934" w:rsidP="00497AAE">
      <w:pPr>
        <w:spacing w:line="360" w:lineRule="auto"/>
        <w:rPr>
          <w:rFonts w:ascii="Arial" w:hAnsi="Arial" w:cs="Arial"/>
        </w:rPr>
      </w:pPr>
      <w:r w:rsidRPr="00497AAE">
        <w:rPr>
          <w:rFonts w:ascii="Arial" w:hAnsi="Arial" w:cs="Arial"/>
        </w:rPr>
        <w:t>A realistic three-year budget is shown below.</w:t>
      </w:r>
    </w:p>
    <w:tbl>
      <w:tblPr>
        <w:tblStyle w:val="TableGrid"/>
        <w:tblW w:w="0" w:type="auto"/>
        <w:tblLook w:val="04A0" w:firstRow="1" w:lastRow="0" w:firstColumn="1" w:lastColumn="0" w:noHBand="0" w:noVBand="1"/>
      </w:tblPr>
      <w:tblGrid>
        <w:gridCol w:w="4428"/>
        <w:gridCol w:w="4428"/>
      </w:tblGrid>
      <w:tr w:rsidR="00131144" w:rsidRPr="00497AAE" w14:paraId="71760158" w14:textId="77777777" w:rsidTr="00E62374">
        <w:tc>
          <w:tcPr>
            <w:tcW w:w="4428" w:type="dxa"/>
            <w:vAlign w:val="center"/>
          </w:tcPr>
          <w:p w14:paraId="44C061FF" w14:textId="40BFEDB0" w:rsidR="00131144" w:rsidRPr="00497AAE" w:rsidRDefault="00131144" w:rsidP="00131144">
            <w:pPr>
              <w:rPr>
                <w:rFonts w:ascii="Arial" w:hAnsi="Arial" w:cs="Arial"/>
              </w:rPr>
            </w:pPr>
            <w:r w:rsidRPr="00497AAE">
              <w:rPr>
                <w:rStyle w:val="Strong"/>
                <w:rFonts w:ascii="Arial" w:hAnsi="Arial" w:cs="Arial"/>
              </w:rPr>
              <w:t>Category</w:t>
            </w:r>
          </w:p>
        </w:tc>
        <w:tc>
          <w:tcPr>
            <w:tcW w:w="4428" w:type="dxa"/>
            <w:vAlign w:val="center"/>
          </w:tcPr>
          <w:p w14:paraId="237C4529" w14:textId="1E0E4957" w:rsidR="00131144" w:rsidRPr="00497AAE" w:rsidRDefault="00131144" w:rsidP="00131144">
            <w:pPr>
              <w:rPr>
                <w:rFonts w:ascii="Arial" w:hAnsi="Arial" w:cs="Arial"/>
              </w:rPr>
            </w:pPr>
            <w:r w:rsidRPr="00497AAE">
              <w:rPr>
                <w:rStyle w:val="Strong"/>
                <w:rFonts w:ascii="Arial" w:hAnsi="Arial" w:cs="Arial"/>
              </w:rPr>
              <w:t>Estimated Cost</w:t>
            </w:r>
          </w:p>
        </w:tc>
      </w:tr>
      <w:tr w:rsidR="00131144" w:rsidRPr="00497AAE" w14:paraId="18840316" w14:textId="77777777" w:rsidTr="00E62374">
        <w:tc>
          <w:tcPr>
            <w:tcW w:w="4428" w:type="dxa"/>
            <w:vAlign w:val="center"/>
          </w:tcPr>
          <w:p w14:paraId="571E89CC" w14:textId="25203E43" w:rsidR="00131144" w:rsidRPr="00497AAE" w:rsidRDefault="00131144" w:rsidP="00131144">
            <w:pPr>
              <w:rPr>
                <w:rFonts w:ascii="Arial" w:hAnsi="Arial" w:cs="Arial"/>
              </w:rPr>
            </w:pPr>
            <w:r w:rsidRPr="00497AAE">
              <w:rPr>
                <w:rFonts w:ascii="Arial" w:hAnsi="Arial" w:cs="Arial"/>
              </w:rPr>
              <w:lastRenderedPageBreak/>
              <w:t>AI systems and digital platforms</w:t>
            </w:r>
          </w:p>
        </w:tc>
        <w:tc>
          <w:tcPr>
            <w:tcW w:w="4428" w:type="dxa"/>
            <w:vAlign w:val="center"/>
          </w:tcPr>
          <w:p w14:paraId="499948A0" w14:textId="610157E5" w:rsidR="00131144" w:rsidRPr="00497AAE" w:rsidRDefault="00131144" w:rsidP="00131144">
            <w:pPr>
              <w:rPr>
                <w:rFonts w:ascii="Arial" w:hAnsi="Arial" w:cs="Arial"/>
              </w:rPr>
            </w:pPr>
            <w:r w:rsidRPr="00497AAE">
              <w:rPr>
                <w:rFonts w:ascii="Arial" w:hAnsi="Arial" w:cs="Arial"/>
              </w:rPr>
              <w:t>£250 million</w:t>
            </w:r>
          </w:p>
        </w:tc>
      </w:tr>
      <w:tr w:rsidR="00131144" w:rsidRPr="00497AAE" w14:paraId="6780E2AF" w14:textId="77777777" w:rsidTr="00E62374">
        <w:tc>
          <w:tcPr>
            <w:tcW w:w="4428" w:type="dxa"/>
            <w:vAlign w:val="center"/>
          </w:tcPr>
          <w:p w14:paraId="1B77181E" w14:textId="0B95D7F1" w:rsidR="00131144" w:rsidRPr="00497AAE" w:rsidRDefault="00131144" w:rsidP="00131144">
            <w:pPr>
              <w:rPr>
                <w:rFonts w:ascii="Arial" w:hAnsi="Arial" w:cs="Arial"/>
              </w:rPr>
            </w:pPr>
            <w:r w:rsidRPr="00497AAE">
              <w:rPr>
                <w:rFonts w:ascii="Arial" w:hAnsi="Arial" w:cs="Arial"/>
              </w:rPr>
              <w:t>Green technology expansion</w:t>
            </w:r>
          </w:p>
        </w:tc>
        <w:tc>
          <w:tcPr>
            <w:tcW w:w="4428" w:type="dxa"/>
            <w:vAlign w:val="center"/>
          </w:tcPr>
          <w:p w14:paraId="42E5086C" w14:textId="0E89F3AC" w:rsidR="00131144" w:rsidRPr="00497AAE" w:rsidRDefault="00131144" w:rsidP="00131144">
            <w:pPr>
              <w:rPr>
                <w:rFonts w:ascii="Arial" w:hAnsi="Arial" w:cs="Arial"/>
              </w:rPr>
            </w:pPr>
            <w:r w:rsidRPr="00497AAE">
              <w:rPr>
                <w:rFonts w:ascii="Arial" w:hAnsi="Arial" w:cs="Arial"/>
              </w:rPr>
              <w:t>£300 million</w:t>
            </w:r>
          </w:p>
        </w:tc>
      </w:tr>
      <w:tr w:rsidR="00131144" w:rsidRPr="00497AAE" w14:paraId="3575A20B" w14:textId="77777777" w:rsidTr="00E62374">
        <w:tc>
          <w:tcPr>
            <w:tcW w:w="4428" w:type="dxa"/>
            <w:vAlign w:val="center"/>
          </w:tcPr>
          <w:p w14:paraId="56855067" w14:textId="5D55CD06" w:rsidR="00131144" w:rsidRPr="00497AAE" w:rsidRDefault="00131144" w:rsidP="00131144">
            <w:pPr>
              <w:rPr>
                <w:rFonts w:ascii="Arial" w:hAnsi="Arial" w:cs="Arial"/>
              </w:rPr>
            </w:pPr>
            <w:r w:rsidRPr="00497AAE">
              <w:rPr>
                <w:rFonts w:ascii="Arial" w:hAnsi="Arial" w:cs="Arial"/>
              </w:rPr>
              <w:t>Workforce training</w:t>
            </w:r>
          </w:p>
        </w:tc>
        <w:tc>
          <w:tcPr>
            <w:tcW w:w="4428" w:type="dxa"/>
            <w:vAlign w:val="center"/>
          </w:tcPr>
          <w:p w14:paraId="536A70C9" w14:textId="3FA73A38" w:rsidR="00131144" w:rsidRPr="00497AAE" w:rsidRDefault="00131144" w:rsidP="00131144">
            <w:pPr>
              <w:rPr>
                <w:rFonts w:ascii="Arial" w:hAnsi="Arial" w:cs="Arial"/>
              </w:rPr>
            </w:pPr>
            <w:r w:rsidRPr="00497AAE">
              <w:rPr>
                <w:rFonts w:ascii="Arial" w:hAnsi="Arial" w:cs="Arial"/>
              </w:rPr>
              <w:t>£80 million</w:t>
            </w:r>
          </w:p>
        </w:tc>
      </w:tr>
      <w:tr w:rsidR="00131144" w:rsidRPr="00497AAE" w14:paraId="1E98E599" w14:textId="77777777" w:rsidTr="00E62374">
        <w:tc>
          <w:tcPr>
            <w:tcW w:w="4428" w:type="dxa"/>
            <w:vAlign w:val="center"/>
          </w:tcPr>
          <w:p w14:paraId="7CD63D5C" w14:textId="0D71446C" w:rsidR="00131144" w:rsidRPr="00497AAE" w:rsidRDefault="00131144" w:rsidP="00131144">
            <w:pPr>
              <w:rPr>
                <w:rFonts w:ascii="Arial" w:hAnsi="Arial" w:cs="Arial"/>
              </w:rPr>
            </w:pPr>
            <w:r w:rsidRPr="00497AAE">
              <w:rPr>
                <w:rFonts w:ascii="Arial" w:hAnsi="Arial" w:cs="Arial"/>
              </w:rPr>
              <w:t>Marketing + communication</w:t>
            </w:r>
          </w:p>
        </w:tc>
        <w:tc>
          <w:tcPr>
            <w:tcW w:w="4428" w:type="dxa"/>
            <w:vAlign w:val="center"/>
          </w:tcPr>
          <w:p w14:paraId="41FCE98F" w14:textId="4D5AA10D" w:rsidR="00131144" w:rsidRPr="00497AAE" w:rsidRDefault="00131144" w:rsidP="00131144">
            <w:pPr>
              <w:rPr>
                <w:rFonts w:ascii="Arial" w:hAnsi="Arial" w:cs="Arial"/>
              </w:rPr>
            </w:pPr>
            <w:r w:rsidRPr="00497AAE">
              <w:rPr>
                <w:rFonts w:ascii="Arial" w:hAnsi="Arial" w:cs="Arial"/>
              </w:rPr>
              <w:t>£20 million</w:t>
            </w:r>
          </w:p>
        </w:tc>
      </w:tr>
      <w:tr w:rsidR="00131144" w:rsidRPr="00497AAE" w14:paraId="4E079814" w14:textId="77777777" w:rsidTr="00E62374">
        <w:tc>
          <w:tcPr>
            <w:tcW w:w="4428" w:type="dxa"/>
            <w:vAlign w:val="center"/>
          </w:tcPr>
          <w:p w14:paraId="6AACDF78" w14:textId="28E143F2" w:rsidR="00131144" w:rsidRPr="00497AAE" w:rsidRDefault="00131144" w:rsidP="00131144">
            <w:pPr>
              <w:rPr>
                <w:rFonts w:ascii="Arial" w:hAnsi="Arial" w:cs="Arial"/>
              </w:rPr>
            </w:pPr>
            <w:r w:rsidRPr="00497AAE">
              <w:rPr>
                <w:rFonts w:ascii="Arial" w:hAnsi="Arial" w:cs="Arial"/>
              </w:rPr>
              <w:t>Contingency budget</w:t>
            </w:r>
          </w:p>
        </w:tc>
        <w:tc>
          <w:tcPr>
            <w:tcW w:w="4428" w:type="dxa"/>
            <w:vAlign w:val="center"/>
          </w:tcPr>
          <w:p w14:paraId="0505E3FA" w14:textId="64F854AF" w:rsidR="00131144" w:rsidRPr="00497AAE" w:rsidRDefault="00131144" w:rsidP="00131144">
            <w:pPr>
              <w:rPr>
                <w:rFonts w:ascii="Arial" w:hAnsi="Arial" w:cs="Arial"/>
              </w:rPr>
            </w:pPr>
            <w:r w:rsidRPr="00497AAE">
              <w:rPr>
                <w:rFonts w:ascii="Arial" w:hAnsi="Arial" w:cs="Arial"/>
              </w:rPr>
              <w:t>£50 million</w:t>
            </w:r>
          </w:p>
        </w:tc>
      </w:tr>
      <w:tr w:rsidR="00131144" w:rsidRPr="00497AAE" w14:paraId="7E0A996D" w14:textId="77777777" w:rsidTr="00E62374">
        <w:tc>
          <w:tcPr>
            <w:tcW w:w="4428" w:type="dxa"/>
            <w:vAlign w:val="center"/>
          </w:tcPr>
          <w:p w14:paraId="35997A90" w14:textId="25D59923" w:rsidR="00131144" w:rsidRPr="00497AAE" w:rsidRDefault="00131144" w:rsidP="00131144">
            <w:pPr>
              <w:rPr>
                <w:rFonts w:ascii="Arial" w:hAnsi="Arial" w:cs="Arial"/>
              </w:rPr>
            </w:pPr>
            <w:r w:rsidRPr="00497AAE">
              <w:rPr>
                <w:rStyle w:val="Strong"/>
                <w:rFonts w:ascii="Arial" w:hAnsi="Arial" w:cs="Arial"/>
              </w:rPr>
              <w:t>Total Estimated Cost</w:t>
            </w:r>
          </w:p>
        </w:tc>
        <w:tc>
          <w:tcPr>
            <w:tcW w:w="4428" w:type="dxa"/>
            <w:vAlign w:val="center"/>
          </w:tcPr>
          <w:p w14:paraId="5BFFC3E2" w14:textId="0E60AC35" w:rsidR="00131144" w:rsidRPr="00497AAE" w:rsidRDefault="00131144" w:rsidP="00131144">
            <w:pPr>
              <w:rPr>
                <w:rFonts w:ascii="Arial" w:hAnsi="Arial" w:cs="Arial"/>
              </w:rPr>
            </w:pPr>
            <w:r w:rsidRPr="00497AAE">
              <w:rPr>
                <w:rStyle w:val="Strong"/>
                <w:rFonts w:ascii="Arial" w:hAnsi="Arial" w:cs="Arial"/>
              </w:rPr>
              <w:t>£700 million</w:t>
            </w:r>
          </w:p>
        </w:tc>
      </w:tr>
    </w:tbl>
    <w:p w14:paraId="45C55CFF" w14:textId="77777777" w:rsidR="00497AAE" w:rsidRDefault="00497AAE" w:rsidP="001B26CD">
      <w:pPr>
        <w:spacing w:line="360" w:lineRule="auto"/>
        <w:rPr>
          <w:rFonts w:ascii="Arial" w:hAnsi="Arial" w:cs="Arial"/>
        </w:rPr>
      </w:pPr>
    </w:p>
    <w:p w14:paraId="53134888" w14:textId="45721CBD" w:rsidR="001B26CD" w:rsidRPr="00497AAE" w:rsidRDefault="00080934" w:rsidP="00497AAE">
      <w:pPr>
        <w:spacing w:line="360" w:lineRule="auto"/>
        <w:rPr>
          <w:rFonts w:ascii="Arial" w:hAnsi="Arial" w:cs="Arial"/>
        </w:rPr>
      </w:pPr>
      <w:r w:rsidRPr="00497AAE">
        <w:rPr>
          <w:rFonts w:ascii="Arial" w:hAnsi="Arial" w:cs="Arial"/>
        </w:rPr>
        <w:t>Digital automation will reduce long-term costs, while new green services will generate revenue (Centrica, 2023).</w:t>
      </w:r>
    </w:p>
    <w:p w14:paraId="178EC245" w14:textId="77777777" w:rsidR="00497AAE" w:rsidRDefault="00080934" w:rsidP="00497AAE">
      <w:pPr>
        <w:spacing w:line="360" w:lineRule="auto"/>
        <w:rPr>
          <w:rFonts w:ascii="Arial" w:hAnsi="Arial" w:cs="Arial"/>
        </w:rPr>
      </w:pPr>
      <w:bookmarkStart w:id="18" w:name="_Toc215827125"/>
      <w:r w:rsidRPr="00497AAE">
        <w:rPr>
          <w:rStyle w:val="Heading3Char"/>
          <w:rFonts w:cs="Arial"/>
        </w:rPr>
        <w:t>Communication Plan</w:t>
      </w:r>
      <w:bookmarkEnd w:id="18"/>
    </w:p>
    <w:p w14:paraId="21A1DFA6" w14:textId="301E5AD1" w:rsidR="00080934" w:rsidRPr="00497AAE" w:rsidRDefault="00080934" w:rsidP="00497AAE">
      <w:pPr>
        <w:spacing w:line="360" w:lineRule="auto"/>
        <w:rPr>
          <w:rFonts w:ascii="Arial" w:hAnsi="Arial" w:cs="Arial"/>
        </w:rPr>
      </w:pPr>
      <w:r w:rsidRPr="00497AAE">
        <w:rPr>
          <w:rFonts w:ascii="Arial" w:hAnsi="Arial" w:cs="Arial"/>
        </w:rPr>
        <w:t>British Gas will communicate the change using simple, consistent and frequent messages.</w:t>
      </w:r>
    </w:p>
    <w:tbl>
      <w:tblPr>
        <w:tblStyle w:val="TableGrid"/>
        <w:tblW w:w="0" w:type="auto"/>
        <w:tblLook w:val="04A0" w:firstRow="1" w:lastRow="0" w:firstColumn="1" w:lastColumn="0" w:noHBand="0" w:noVBand="1"/>
      </w:tblPr>
      <w:tblGrid>
        <w:gridCol w:w="1703"/>
        <w:gridCol w:w="1260"/>
        <w:gridCol w:w="1582"/>
        <w:gridCol w:w="1537"/>
        <w:gridCol w:w="1160"/>
        <w:gridCol w:w="1614"/>
      </w:tblGrid>
      <w:tr w:rsidR="007D0DE8" w:rsidRPr="00497AAE" w14:paraId="200B77FC" w14:textId="77777777" w:rsidTr="007D0DE8">
        <w:tc>
          <w:tcPr>
            <w:tcW w:w="1476" w:type="dxa"/>
          </w:tcPr>
          <w:p w14:paraId="2B65868F" w14:textId="155394A9" w:rsidR="007D0DE8" w:rsidRPr="00497AAE" w:rsidRDefault="00A1642B" w:rsidP="00080934">
            <w:pPr>
              <w:rPr>
                <w:rFonts w:ascii="Arial" w:hAnsi="Arial" w:cs="Arial"/>
              </w:rPr>
            </w:pPr>
            <w:r w:rsidRPr="00497AAE">
              <w:rPr>
                <w:rFonts w:ascii="Arial" w:hAnsi="Arial" w:cs="Arial"/>
              </w:rPr>
              <w:t>Sender (Who)</w:t>
            </w:r>
          </w:p>
        </w:tc>
        <w:tc>
          <w:tcPr>
            <w:tcW w:w="1476" w:type="dxa"/>
          </w:tcPr>
          <w:p w14:paraId="228CD659" w14:textId="4B136E77" w:rsidR="007D0DE8" w:rsidRPr="00497AAE" w:rsidRDefault="00A1642B" w:rsidP="00080934">
            <w:pPr>
              <w:rPr>
                <w:rFonts w:ascii="Arial" w:hAnsi="Arial" w:cs="Arial"/>
              </w:rPr>
            </w:pPr>
            <w:r w:rsidRPr="00497AAE">
              <w:rPr>
                <w:rFonts w:ascii="Arial" w:hAnsi="Arial" w:cs="Arial"/>
              </w:rPr>
              <w:t>Receiver</w:t>
            </w:r>
          </w:p>
          <w:p w14:paraId="70E7EF91" w14:textId="504966AE" w:rsidR="00A1642B" w:rsidRPr="00497AAE" w:rsidRDefault="00A1642B" w:rsidP="00080934">
            <w:pPr>
              <w:rPr>
                <w:rFonts w:ascii="Arial" w:hAnsi="Arial" w:cs="Arial"/>
              </w:rPr>
            </w:pPr>
            <w:r w:rsidRPr="00497AAE">
              <w:rPr>
                <w:rFonts w:ascii="Arial" w:hAnsi="Arial" w:cs="Arial"/>
              </w:rPr>
              <w:t>(Who)</w:t>
            </w:r>
          </w:p>
        </w:tc>
        <w:tc>
          <w:tcPr>
            <w:tcW w:w="1476" w:type="dxa"/>
          </w:tcPr>
          <w:p w14:paraId="0CDE82CB" w14:textId="2E445C3A" w:rsidR="007D0DE8" w:rsidRPr="00497AAE" w:rsidRDefault="00907891" w:rsidP="00080934">
            <w:pPr>
              <w:rPr>
                <w:rFonts w:ascii="Arial" w:hAnsi="Arial" w:cs="Arial"/>
              </w:rPr>
            </w:pPr>
            <w:r w:rsidRPr="00497AAE">
              <w:rPr>
                <w:rFonts w:ascii="Arial" w:hAnsi="Arial" w:cs="Arial"/>
              </w:rPr>
              <w:t>Message Content (What)</w:t>
            </w:r>
          </w:p>
        </w:tc>
        <w:tc>
          <w:tcPr>
            <w:tcW w:w="1476" w:type="dxa"/>
          </w:tcPr>
          <w:p w14:paraId="4F4C55A0" w14:textId="5769EEA9" w:rsidR="007D0DE8" w:rsidRPr="00497AAE" w:rsidRDefault="00907891" w:rsidP="00080934">
            <w:pPr>
              <w:rPr>
                <w:rFonts w:ascii="Arial" w:hAnsi="Arial" w:cs="Arial"/>
              </w:rPr>
            </w:pPr>
            <w:r w:rsidRPr="00497AAE">
              <w:rPr>
                <w:rFonts w:ascii="Arial" w:hAnsi="Arial" w:cs="Arial"/>
              </w:rPr>
              <w:t>Channel (How)</w:t>
            </w:r>
          </w:p>
        </w:tc>
        <w:tc>
          <w:tcPr>
            <w:tcW w:w="1476" w:type="dxa"/>
          </w:tcPr>
          <w:p w14:paraId="3E7DB796" w14:textId="0487F7B1" w:rsidR="007D0DE8" w:rsidRPr="00497AAE" w:rsidRDefault="00907891" w:rsidP="00080934">
            <w:pPr>
              <w:rPr>
                <w:rFonts w:ascii="Arial" w:hAnsi="Arial" w:cs="Arial"/>
              </w:rPr>
            </w:pPr>
            <w:r w:rsidRPr="00497AAE">
              <w:rPr>
                <w:rFonts w:ascii="Arial" w:hAnsi="Arial" w:cs="Arial"/>
              </w:rPr>
              <w:t>Frequency</w:t>
            </w:r>
          </w:p>
        </w:tc>
        <w:tc>
          <w:tcPr>
            <w:tcW w:w="1476" w:type="dxa"/>
          </w:tcPr>
          <w:p w14:paraId="77F8D4DF" w14:textId="44D3BC75" w:rsidR="007D0DE8" w:rsidRPr="00497AAE" w:rsidRDefault="00196DE5" w:rsidP="00080934">
            <w:pPr>
              <w:rPr>
                <w:rFonts w:ascii="Arial" w:hAnsi="Arial" w:cs="Arial"/>
              </w:rPr>
            </w:pPr>
            <w:r w:rsidRPr="00497AAE">
              <w:rPr>
                <w:rFonts w:ascii="Arial" w:hAnsi="Arial" w:cs="Arial"/>
              </w:rPr>
              <w:t>Purpose / Expected Outcome</w:t>
            </w:r>
          </w:p>
        </w:tc>
      </w:tr>
      <w:tr w:rsidR="007D0DE8" w:rsidRPr="00497AAE" w14:paraId="481DFCA9" w14:textId="77777777" w:rsidTr="007D0DE8">
        <w:tc>
          <w:tcPr>
            <w:tcW w:w="1476" w:type="dxa"/>
          </w:tcPr>
          <w:p w14:paraId="7306B385" w14:textId="093C5937" w:rsidR="007D0DE8" w:rsidRPr="00497AAE" w:rsidRDefault="00196DE5" w:rsidP="00080934">
            <w:pPr>
              <w:rPr>
                <w:rFonts w:ascii="Arial" w:hAnsi="Arial" w:cs="Arial"/>
              </w:rPr>
            </w:pPr>
            <w:r w:rsidRPr="00497AAE">
              <w:rPr>
                <w:rFonts w:ascii="Arial" w:hAnsi="Arial" w:cs="Arial"/>
              </w:rPr>
              <w:t>CEO &amp; Executive Team</w:t>
            </w:r>
          </w:p>
        </w:tc>
        <w:tc>
          <w:tcPr>
            <w:tcW w:w="1476" w:type="dxa"/>
          </w:tcPr>
          <w:p w14:paraId="6321DF43" w14:textId="50E18375" w:rsidR="007D0DE8" w:rsidRPr="00497AAE" w:rsidRDefault="00F628B0" w:rsidP="00080934">
            <w:pPr>
              <w:rPr>
                <w:rFonts w:ascii="Arial" w:hAnsi="Arial" w:cs="Arial"/>
              </w:rPr>
            </w:pPr>
            <w:r w:rsidRPr="00497AAE">
              <w:rPr>
                <w:rFonts w:ascii="Arial" w:hAnsi="Arial" w:cs="Arial"/>
              </w:rPr>
              <w:t>All Employees</w:t>
            </w:r>
          </w:p>
        </w:tc>
        <w:tc>
          <w:tcPr>
            <w:tcW w:w="1476" w:type="dxa"/>
          </w:tcPr>
          <w:p w14:paraId="257F078D" w14:textId="21A53B34" w:rsidR="007D0DE8" w:rsidRPr="00497AAE" w:rsidRDefault="00F628B0" w:rsidP="00080934">
            <w:pPr>
              <w:rPr>
                <w:rFonts w:ascii="Arial" w:hAnsi="Arial" w:cs="Arial"/>
              </w:rPr>
            </w:pPr>
            <w:r w:rsidRPr="00497AAE">
              <w:rPr>
                <w:rFonts w:ascii="Arial" w:hAnsi="Arial" w:cs="Arial"/>
              </w:rPr>
              <w:t>Overview of digital transformation and Net Zero strategy (why change is needed, impact, timeline)</w:t>
            </w:r>
          </w:p>
        </w:tc>
        <w:tc>
          <w:tcPr>
            <w:tcW w:w="1476" w:type="dxa"/>
          </w:tcPr>
          <w:p w14:paraId="15516984" w14:textId="30E046B2" w:rsidR="007D0DE8" w:rsidRPr="00497AAE" w:rsidRDefault="0098172B" w:rsidP="00080934">
            <w:pPr>
              <w:rPr>
                <w:rFonts w:ascii="Arial" w:hAnsi="Arial" w:cs="Arial"/>
              </w:rPr>
            </w:pPr>
            <w:r w:rsidRPr="00497AAE">
              <w:rPr>
                <w:rFonts w:ascii="Arial" w:hAnsi="Arial" w:cs="Arial"/>
              </w:rPr>
              <w:t>Email announcement + Video message on intranet</w:t>
            </w:r>
          </w:p>
        </w:tc>
        <w:tc>
          <w:tcPr>
            <w:tcW w:w="1476" w:type="dxa"/>
          </w:tcPr>
          <w:p w14:paraId="6F49B6C1" w14:textId="062B456D" w:rsidR="007D0DE8" w:rsidRPr="00497AAE" w:rsidRDefault="0098172B" w:rsidP="00080934">
            <w:pPr>
              <w:rPr>
                <w:rFonts w:ascii="Arial" w:hAnsi="Arial" w:cs="Arial"/>
              </w:rPr>
            </w:pPr>
            <w:r w:rsidRPr="00497AAE">
              <w:rPr>
                <w:rFonts w:ascii="Arial" w:hAnsi="Arial" w:cs="Arial"/>
              </w:rPr>
              <w:t>Monthly</w:t>
            </w:r>
          </w:p>
        </w:tc>
        <w:tc>
          <w:tcPr>
            <w:tcW w:w="1476" w:type="dxa"/>
          </w:tcPr>
          <w:p w14:paraId="79F50717" w14:textId="7293BB30" w:rsidR="007D0DE8" w:rsidRPr="00497AAE" w:rsidRDefault="0098172B" w:rsidP="00080934">
            <w:pPr>
              <w:rPr>
                <w:rFonts w:ascii="Arial" w:hAnsi="Arial" w:cs="Arial"/>
              </w:rPr>
            </w:pPr>
            <w:r w:rsidRPr="00497AAE">
              <w:rPr>
                <w:rFonts w:ascii="Arial" w:hAnsi="Arial" w:cs="Arial"/>
              </w:rPr>
              <w:t>Build understanding, reduce uncertainty, align everyone with British Gas’ long-term goals</w:t>
            </w:r>
          </w:p>
        </w:tc>
      </w:tr>
      <w:tr w:rsidR="007D0DE8" w:rsidRPr="00497AAE" w14:paraId="2A7DC05D" w14:textId="77777777" w:rsidTr="007D0DE8">
        <w:tc>
          <w:tcPr>
            <w:tcW w:w="1476" w:type="dxa"/>
          </w:tcPr>
          <w:p w14:paraId="4172AA40" w14:textId="4BF52ED4" w:rsidR="007D0DE8" w:rsidRPr="00497AAE" w:rsidRDefault="00B647F3" w:rsidP="00080934">
            <w:pPr>
              <w:rPr>
                <w:rFonts w:ascii="Arial" w:hAnsi="Arial" w:cs="Arial"/>
              </w:rPr>
            </w:pPr>
            <w:r w:rsidRPr="00497AAE">
              <w:rPr>
                <w:rFonts w:ascii="Arial" w:hAnsi="Arial" w:cs="Arial"/>
              </w:rPr>
              <w:t>Change Manager</w:t>
            </w:r>
          </w:p>
        </w:tc>
        <w:tc>
          <w:tcPr>
            <w:tcW w:w="1476" w:type="dxa"/>
          </w:tcPr>
          <w:p w14:paraId="66FA1E55" w14:textId="238DAF06" w:rsidR="007D0DE8" w:rsidRPr="00497AAE" w:rsidRDefault="00B647F3" w:rsidP="00080934">
            <w:pPr>
              <w:rPr>
                <w:rFonts w:ascii="Arial" w:hAnsi="Arial" w:cs="Arial"/>
              </w:rPr>
            </w:pPr>
            <w:r w:rsidRPr="00497AAE">
              <w:rPr>
                <w:rFonts w:ascii="Arial" w:hAnsi="Arial" w:cs="Arial"/>
              </w:rPr>
              <w:t>Department Managers</w:t>
            </w:r>
          </w:p>
        </w:tc>
        <w:tc>
          <w:tcPr>
            <w:tcW w:w="1476" w:type="dxa"/>
          </w:tcPr>
          <w:p w14:paraId="246A8EDA" w14:textId="7545CFF3" w:rsidR="007D0DE8" w:rsidRPr="00497AAE" w:rsidRDefault="00B647F3" w:rsidP="00080934">
            <w:pPr>
              <w:rPr>
                <w:rFonts w:ascii="Arial" w:hAnsi="Arial" w:cs="Arial"/>
              </w:rPr>
            </w:pPr>
            <w:r w:rsidRPr="00497AAE">
              <w:rPr>
                <w:rFonts w:ascii="Arial" w:hAnsi="Arial" w:cs="Arial"/>
              </w:rPr>
              <w:t>Detailed change actions, team responsibilities, milestones</w:t>
            </w:r>
          </w:p>
        </w:tc>
        <w:tc>
          <w:tcPr>
            <w:tcW w:w="1476" w:type="dxa"/>
          </w:tcPr>
          <w:p w14:paraId="26F71138" w14:textId="0197BED3" w:rsidR="007D0DE8" w:rsidRPr="00497AAE" w:rsidRDefault="00FC6EF5" w:rsidP="00080934">
            <w:pPr>
              <w:rPr>
                <w:rFonts w:ascii="Arial" w:hAnsi="Arial" w:cs="Arial"/>
              </w:rPr>
            </w:pPr>
            <w:r w:rsidRPr="00497AAE">
              <w:rPr>
                <w:rFonts w:ascii="Arial" w:hAnsi="Arial" w:cs="Arial"/>
              </w:rPr>
              <w:t>MS Teams meetings + Written briefing pack</w:t>
            </w:r>
          </w:p>
        </w:tc>
        <w:tc>
          <w:tcPr>
            <w:tcW w:w="1476" w:type="dxa"/>
          </w:tcPr>
          <w:p w14:paraId="6F5C6AE1" w14:textId="19AC58E5" w:rsidR="007D0DE8" w:rsidRPr="00497AAE" w:rsidRDefault="00FC6EF5" w:rsidP="00080934">
            <w:pPr>
              <w:rPr>
                <w:rFonts w:ascii="Arial" w:hAnsi="Arial" w:cs="Arial"/>
              </w:rPr>
            </w:pPr>
            <w:r w:rsidRPr="00497AAE">
              <w:rPr>
                <w:rFonts w:ascii="Arial" w:hAnsi="Arial" w:cs="Arial"/>
              </w:rPr>
              <w:t>Every 2 weeks</w:t>
            </w:r>
          </w:p>
        </w:tc>
        <w:tc>
          <w:tcPr>
            <w:tcW w:w="1476" w:type="dxa"/>
          </w:tcPr>
          <w:p w14:paraId="477D3C43" w14:textId="575C29D7" w:rsidR="007D0DE8" w:rsidRPr="00497AAE" w:rsidRDefault="00FC6EF5" w:rsidP="00080934">
            <w:pPr>
              <w:rPr>
                <w:rFonts w:ascii="Arial" w:hAnsi="Arial" w:cs="Arial"/>
              </w:rPr>
            </w:pPr>
            <w:r w:rsidRPr="00497AAE">
              <w:rPr>
                <w:rFonts w:ascii="Arial" w:hAnsi="Arial" w:cs="Arial"/>
              </w:rPr>
              <w:t>Ensure consistent decoding of message, prepare managers to support their teams</w:t>
            </w:r>
          </w:p>
        </w:tc>
      </w:tr>
      <w:tr w:rsidR="007D0DE8" w:rsidRPr="00497AAE" w14:paraId="6D4A32DD" w14:textId="77777777" w:rsidTr="007D0DE8">
        <w:tc>
          <w:tcPr>
            <w:tcW w:w="1476" w:type="dxa"/>
          </w:tcPr>
          <w:p w14:paraId="35498A73" w14:textId="0F72B961" w:rsidR="007D0DE8" w:rsidRPr="00497AAE" w:rsidRDefault="00C53444" w:rsidP="00080934">
            <w:pPr>
              <w:rPr>
                <w:rFonts w:ascii="Arial" w:hAnsi="Arial" w:cs="Arial"/>
              </w:rPr>
            </w:pPr>
            <w:r w:rsidRPr="00497AAE">
              <w:rPr>
                <w:rFonts w:ascii="Arial" w:hAnsi="Arial" w:cs="Arial"/>
              </w:rPr>
              <w:t>Department Managers</w:t>
            </w:r>
          </w:p>
        </w:tc>
        <w:tc>
          <w:tcPr>
            <w:tcW w:w="1476" w:type="dxa"/>
          </w:tcPr>
          <w:p w14:paraId="61512F5F" w14:textId="7A84FCC0" w:rsidR="007D0DE8" w:rsidRPr="00497AAE" w:rsidRDefault="00C53444" w:rsidP="00080934">
            <w:pPr>
              <w:rPr>
                <w:rFonts w:ascii="Arial" w:hAnsi="Arial" w:cs="Arial"/>
              </w:rPr>
            </w:pPr>
            <w:r w:rsidRPr="00497AAE">
              <w:rPr>
                <w:rFonts w:ascii="Arial" w:hAnsi="Arial" w:cs="Arial"/>
              </w:rPr>
              <w:t>Team members</w:t>
            </w:r>
          </w:p>
        </w:tc>
        <w:tc>
          <w:tcPr>
            <w:tcW w:w="1476" w:type="dxa"/>
          </w:tcPr>
          <w:p w14:paraId="0293484D" w14:textId="6415ED72" w:rsidR="007D0DE8" w:rsidRPr="00497AAE" w:rsidRDefault="00C53444" w:rsidP="00080934">
            <w:pPr>
              <w:rPr>
                <w:rFonts w:ascii="Arial" w:hAnsi="Arial" w:cs="Arial"/>
              </w:rPr>
            </w:pPr>
            <w:r w:rsidRPr="00497AAE">
              <w:rPr>
                <w:rFonts w:ascii="Arial" w:hAnsi="Arial" w:cs="Arial"/>
              </w:rPr>
              <w:t>Team-specific instructions, training dates, new digital tasks</w:t>
            </w:r>
          </w:p>
        </w:tc>
        <w:tc>
          <w:tcPr>
            <w:tcW w:w="1476" w:type="dxa"/>
          </w:tcPr>
          <w:p w14:paraId="67495DF4" w14:textId="7F90C060" w:rsidR="007D0DE8" w:rsidRPr="00497AAE" w:rsidRDefault="00CF5F7F" w:rsidP="00080934">
            <w:pPr>
              <w:rPr>
                <w:rFonts w:ascii="Arial" w:hAnsi="Arial" w:cs="Arial"/>
              </w:rPr>
            </w:pPr>
            <w:r w:rsidRPr="00497AAE">
              <w:rPr>
                <w:rFonts w:ascii="Arial" w:hAnsi="Arial" w:cs="Arial"/>
              </w:rPr>
              <w:t>Team meetings, toolbox talks</w:t>
            </w:r>
          </w:p>
        </w:tc>
        <w:tc>
          <w:tcPr>
            <w:tcW w:w="1476" w:type="dxa"/>
          </w:tcPr>
          <w:p w14:paraId="04A64B63" w14:textId="49609D01" w:rsidR="007D0DE8" w:rsidRPr="00497AAE" w:rsidRDefault="00CF5F7F" w:rsidP="00080934">
            <w:pPr>
              <w:rPr>
                <w:rFonts w:ascii="Arial" w:hAnsi="Arial" w:cs="Arial"/>
              </w:rPr>
            </w:pPr>
            <w:r w:rsidRPr="00497AAE">
              <w:rPr>
                <w:rFonts w:ascii="Arial" w:hAnsi="Arial" w:cs="Arial"/>
              </w:rPr>
              <w:t>Weekly</w:t>
            </w:r>
          </w:p>
        </w:tc>
        <w:tc>
          <w:tcPr>
            <w:tcW w:w="1476" w:type="dxa"/>
          </w:tcPr>
          <w:p w14:paraId="7AA6D51A" w14:textId="598E48D3" w:rsidR="007D0DE8" w:rsidRPr="00497AAE" w:rsidRDefault="00CF5F7F" w:rsidP="00080934">
            <w:pPr>
              <w:rPr>
                <w:rFonts w:ascii="Arial" w:hAnsi="Arial" w:cs="Arial"/>
              </w:rPr>
            </w:pPr>
            <w:r w:rsidRPr="00497AAE">
              <w:rPr>
                <w:rFonts w:ascii="Arial" w:hAnsi="Arial" w:cs="Arial"/>
              </w:rPr>
              <w:t>Two-way communication, reduce noise, address fears and questions</w:t>
            </w:r>
          </w:p>
        </w:tc>
      </w:tr>
      <w:tr w:rsidR="007D0DE8" w:rsidRPr="00497AAE" w14:paraId="0125E264" w14:textId="77777777" w:rsidTr="007D0DE8">
        <w:tc>
          <w:tcPr>
            <w:tcW w:w="1476" w:type="dxa"/>
          </w:tcPr>
          <w:p w14:paraId="528E4231" w14:textId="4AD38CB1" w:rsidR="007D0DE8" w:rsidRPr="00497AAE" w:rsidRDefault="00A90E89" w:rsidP="00080934">
            <w:pPr>
              <w:rPr>
                <w:rFonts w:ascii="Arial" w:hAnsi="Arial" w:cs="Arial"/>
              </w:rPr>
            </w:pPr>
            <w:r w:rsidRPr="00497AAE">
              <w:rPr>
                <w:rFonts w:ascii="Arial" w:hAnsi="Arial" w:cs="Arial"/>
              </w:rPr>
              <w:t>HR Department</w:t>
            </w:r>
          </w:p>
        </w:tc>
        <w:tc>
          <w:tcPr>
            <w:tcW w:w="1476" w:type="dxa"/>
          </w:tcPr>
          <w:p w14:paraId="368E4005" w14:textId="65FE9555" w:rsidR="007D0DE8" w:rsidRPr="00497AAE" w:rsidRDefault="00A90E89" w:rsidP="00080934">
            <w:pPr>
              <w:rPr>
                <w:rFonts w:ascii="Arial" w:hAnsi="Arial" w:cs="Arial"/>
              </w:rPr>
            </w:pPr>
            <w:r w:rsidRPr="00497AAE">
              <w:rPr>
                <w:rFonts w:ascii="Arial" w:hAnsi="Arial" w:cs="Arial"/>
              </w:rPr>
              <w:t xml:space="preserve">All </w:t>
            </w:r>
            <w:r w:rsidR="005268C3" w:rsidRPr="00497AAE">
              <w:rPr>
                <w:rFonts w:ascii="Arial" w:hAnsi="Arial" w:cs="Arial"/>
              </w:rPr>
              <w:t>E</w:t>
            </w:r>
            <w:r w:rsidRPr="00497AAE">
              <w:rPr>
                <w:rFonts w:ascii="Arial" w:hAnsi="Arial" w:cs="Arial"/>
              </w:rPr>
              <w:t>mployees</w:t>
            </w:r>
          </w:p>
        </w:tc>
        <w:tc>
          <w:tcPr>
            <w:tcW w:w="1476" w:type="dxa"/>
          </w:tcPr>
          <w:p w14:paraId="0A3AE114" w14:textId="19AC5FAC" w:rsidR="007D0DE8" w:rsidRPr="00497AAE" w:rsidRDefault="005268C3" w:rsidP="00080934">
            <w:pPr>
              <w:rPr>
                <w:rFonts w:ascii="Arial" w:hAnsi="Arial" w:cs="Arial"/>
              </w:rPr>
            </w:pPr>
            <w:r w:rsidRPr="00497AAE">
              <w:rPr>
                <w:rFonts w:ascii="Arial" w:hAnsi="Arial" w:cs="Arial"/>
              </w:rPr>
              <w:t>Training schedules, reskilling opportunities, support programmes</w:t>
            </w:r>
          </w:p>
        </w:tc>
        <w:tc>
          <w:tcPr>
            <w:tcW w:w="1476" w:type="dxa"/>
          </w:tcPr>
          <w:p w14:paraId="0FD966E7" w14:textId="4007CD5C" w:rsidR="007D0DE8" w:rsidRPr="00497AAE" w:rsidRDefault="005268C3" w:rsidP="00080934">
            <w:pPr>
              <w:rPr>
                <w:rFonts w:ascii="Arial" w:hAnsi="Arial" w:cs="Arial"/>
              </w:rPr>
            </w:pPr>
            <w:r w:rsidRPr="00497AAE">
              <w:rPr>
                <w:rFonts w:ascii="Arial" w:hAnsi="Arial" w:cs="Arial"/>
              </w:rPr>
              <w:t>Intranet portal, Email reminders</w:t>
            </w:r>
          </w:p>
        </w:tc>
        <w:tc>
          <w:tcPr>
            <w:tcW w:w="1476" w:type="dxa"/>
          </w:tcPr>
          <w:p w14:paraId="224D6CF5" w14:textId="54953BC8" w:rsidR="007D0DE8" w:rsidRPr="00497AAE" w:rsidRDefault="005268C3" w:rsidP="00080934">
            <w:pPr>
              <w:rPr>
                <w:rFonts w:ascii="Arial" w:hAnsi="Arial" w:cs="Arial"/>
              </w:rPr>
            </w:pPr>
            <w:r w:rsidRPr="00497AAE">
              <w:rPr>
                <w:rFonts w:ascii="Arial" w:hAnsi="Arial" w:cs="Arial"/>
              </w:rPr>
              <w:t>Weekly</w:t>
            </w:r>
          </w:p>
        </w:tc>
        <w:tc>
          <w:tcPr>
            <w:tcW w:w="1476" w:type="dxa"/>
          </w:tcPr>
          <w:p w14:paraId="0F59BFF5" w14:textId="6548F372" w:rsidR="007D0DE8" w:rsidRPr="00497AAE" w:rsidRDefault="00ED4DD1" w:rsidP="00080934">
            <w:pPr>
              <w:rPr>
                <w:rFonts w:ascii="Arial" w:hAnsi="Arial" w:cs="Arial"/>
              </w:rPr>
            </w:pPr>
            <w:r w:rsidRPr="00497AAE">
              <w:rPr>
                <w:rFonts w:ascii="Arial" w:hAnsi="Arial" w:cs="Arial"/>
              </w:rPr>
              <w:t>Encourage participation in skills training and reduce resistance</w:t>
            </w:r>
          </w:p>
        </w:tc>
      </w:tr>
      <w:tr w:rsidR="007D0DE8" w:rsidRPr="00497AAE" w14:paraId="547DE5FD" w14:textId="77777777" w:rsidTr="007D0DE8">
        <w:tc>
          <w:tcPr>
            <w:tcW w:w="1476" w:type="dxa"/>
          </w:tcPr>
          <w:p w14:paraId="256AB547" w14:textId="7534A242" w:rsidR="007D0DE8" w:rsidRPr="00497AAE" w:rsidRDefault="00ED4DD1" w:rsidP="00080934">
            <w:pPr>
              <w:rPr>
                <w:rFonts w:ascii="Arial" w:hAnsi="Arial" w:cs="Arial"/>
              </w:rPr>
            </w:pPr>
            <w:r w:rsidRPr="00497AAE">
              <w:rPr>
                <w:rFonts w:ascii="Arial" w:hAnsi="Arial" w:cs="Arial"/>
              </w:rPr>
              <w:lastRenderedPageBreak/>
              <w:t>IT/ Digital Team</w:t>
            </w:r>
          </w:p>
        </w:tc>
        <w:tc>
          <w:tcPr>
            <w:tcW w:w="1476" w:type="dxa"/>
          </w:tcPr>
          <w:p w14:paraId="09B918F3" w14:textId="214C022E" w:rsidR="007D0DE8" w:rsidRPr="00497AAE" w:rsidRDefault="00ED4DD1" w:rsidP="00080934">
            <w:pPr>
              <w:rPr>
                <w:rFonts w:ascii="Arial" w:hAnsi="Arial" w:cs="Arial"/>
              </w:rPr>
            </w:pPr>
            <w:r w:rsidRPr="00497AAE">
              <w:rPr>
                <w:rFonts w:ascii="Arial" w:hAnsi="Arial" w:cs="Arial"/>
              </w:rPr>
              <w:t>Engineers &amp; Field Staff</w:t>
            </w:r>
          </w:p>
        </w:tc>
        <w:tc>
          <w:tcPr>
            <w:tcW w:w="1476" w:type="dxa"/>
          </w:tcPr>
          <w:p w14:paraId="1CFECB14" w14:textId="005226B2" w:rsidR="007D0DE8" w:rsidRPr="00497AAE" w:rsidRDefault="003B0993" w:rsidP="00080934">
            <w:pPr>
              <w:rPr>
                <w:rFonts w:ascii="Arial" w:hAnsi="Arial" w:cs="Arial"/>
              </w:rPr>
            </w:pPr>
            <w:r w:rsidRPr="00497AAE">
              <w:rPr>
                <w:rFonts w:ascii="Arial" w:hAnsi="Arial" w:cs="Arial"/>
              </w:rPr>
              <w:t>New digital tools, app updates, troubleshooting steps</w:t>
            </w:r>
          </w:p>
        </w:tc>
        <w:tc>
          <w:tcPr>
            <w:tcW w:w="1476" w:type="dxa"/>
          </w:tcPr>
          <w:p w14:paraId="75C18136" w14:textId="70A1F34C" w:rsidR="007D0DE8" w:rsidRPr="00497AAE" w:rsidRDefault="003B0993" w:rsidP="00080934">
            <w:pPr>
              <w:rPr>
                <w:rFonts w:ascii="Arial" w:hAnsi="Arial" w:cs="Arial"/>
              </w:rPr>
            </w:pPr>
            <w:r w:rsidRPr="00497AAE">
              <w:rPr>
                <w:rFonts w:ascii="Arial" w:hAnsi="Arial" w:cs="Arial"/>
              </w:rPr>
              <w:t>App notifications + Short video tutorials</w:t>
            </w:r>
          </w:p>
        </w:tc>
        <w:tc>
          <w:tcPr>
            <w:tcW w:w="1476" w:type="dxa"/>
          </w:tcPr>
          <w:p w14:paraId="1B86ECFE" w14:textId="4121EB84" w:rsidR="007D0DE8" w:rsidRPr="00497AAE" w:rsidRDefault="003B0993" w:rsidP="00080934">
            <w:pPr>
              <w:rPr>
                <w:rFonts w:ascii="Arial" w:hAnsi="Arial" w:cs="Arial"/>
              </w:rPr>
            </w:pPr>
            <w:r w:rsidRPr="00497AAE">
              <w:rPr>
                <w:rFonts w:ascii="Arial" w:hAnsi="Arial" w:cs="Arial"/>
              </w:rPr>
              <w:t>Ongoing / When updates occur</w:t>
            </w:r>
          </w:p>
        </w:tc>
        <w:tc>
          <w:tcPr>
            <w:tcW w:w="1476" w:type="dxa"/>
          </w:tcPr>
          <w:p w14:paraId="223E8B97" w14:textId="62A1F06F" w:rsidR="007D0DE8" w:rsidRPr="00497AAE" w:rsidRDefault="00E61DDE" w:rsidP="00080934">
            <w:pPr>
              <w:rPr>
                <w:rFonts w:ascii="Arial" w:hAnsi="Arial" w:cs="Arial"/>
              </w:rPr>
            </w:pPr>
            <w:r w:rsidRPr="00497AAE">
              <w:rPr>
                <w:rFonts w:ascii="Arial" w:hAnsi="Arial" w:cs="Arial"/>
              </w:rPr>
              <w:t>Ensure smooth digital adoption and reduce technical confusion</w:t>
            </w:r>
          </w:p>
        </w:tc>
      </w:tr>
      <w:tr w:rsidR="00EB478F" w:rsidRPr="00497AAE" w14:paraId="3F26E34E" w14:textId="77777777" w:rsidTr="007D0DE8">
        <w:tc>
          <w:tcPr>
            <w:tcW w:w="1476" w:type="dxa"/>
          </w:tcPr>
          <w:p w14:paraId="2905FBAD" w14:textId="5C300B9B" w:rsidR="00EB478F" w:rsidRPr="00497AAE" w:rsidRDefault="00E61DDE" w:rsidP="00080934">
            <w:pPr>
              <w:rPr>
                <w:rFonts w:ascii="Arial" w:hAnsi="Arial" w:cs="Arial"/>
              </w:rPr>
            </w:pPr>
            <w:r w:rsidRPr="00497AAE">
              <w:rPr>
                <w:rFonts w:ascii="Arial" w:hAnsi="Arial" w:cs="Arial"/>
              </w:rPr>
              <w:t>Sustainability Team</w:t>
            </w:r>
          </w:p>
        </w:tc>
        <w:tc>
          <w:tcPr>
            <w:tcW w:w="1476" w:type="dxa"/>
          </w:tcPr>
          <w:p w14:paraId="6594F097" w14:textId="143954B3" w:rsidR="00EB478F" w:rsidRPr="00497AAE" w:rsidRDefault="00E61DDE" w:rsidP="00080934">
            <w:pPr>
              <w:rPr>
                <w:rFonts w:ascii="Arial" w:hAnsi="Arial" w:cs="Arial"/>
              </w:rPr>
            </w:pPr>
            <w:r w:rsidRPr="00497AAE">
              <w:rPr>
                <w:rFonts w:ascii="Arial" w:hAnsi="Arial" w:cs="Arial"/>
              </w:rPr>
              <w:t>All Employees &amp; Customers</w:t>
            </w:r>
          </w:p>
        </w:tc>
        <w:tc>
          <w:tcPr>
            <w:tcW w:w="1476" w:type="dxa"/>
          </w:tcPr>
          <w:p w14:paraId="1DDEBB68" w14:textId="16D7D7C7" w:rsidR="00EB478F" w:rsidRPr="00497AAE" w:rsidRDefault="00791297" w:rsidP="00080934">
            <w:pPr>
              <w:rPr>
                <w:rFonts w:ascii="Arial" w:hAnsi="Arial" w:cs="Arial"/>
              </w:rPr>
            </w:pPr>
            <w:r w:rsidRPr="00497AAE">
              <w:rPr>
                <w:rFonts w:ascii="Arial" w:hAnsi="Arial" w:cs="Arial"/>
              </w:rPr>
              <w:t>Net Zero 2050 steps, energy efficiency changes, green products</w:t>
            </w:r>
          </w:p>
        </w:tc>
        <w:tc>
          <w:tcPr>
            <w:tcW w:w="1476" w:type="dxa"/>
          </w:tcPr>
          <w:p w14:paraId="04C84380" w14:textId="33EAD9D8" w:rsidR="00EB478F" w:rsidRPr="00497AAE" w:rsidRDefault="00791297" w:rsidP="00080934">
            <w:pPr>
              <w:rPr>
                <w:rFonts w:ascii="Arial" w:hAnsi="Arial" w:cs="Arial"/>
              </w:rPr>
            </w:pPr>
            <w:r w:rsidRPr="00497AAE">
              <w:rPr>
                <w:rFonts w:ascii="Arial" w:hAnsi="Arial" w:cs="Arial"/>
              </w:rPr>
              <w:t>Intranet for staff, Website + SMS for customers</w:t>
            </w:r>
          </w:p>
        </w:tc>
        <w:tc>
          <w:tcPr>
            <w:tcW w:w="1476" w:type="dxa"/>
          </w:tcPr>
          <w:p w14:paraId="11D23A41" w14:textId="06C25BB3" w:rsidR="00EB478F" w:rsidRPr="00497AAE" w:rsidRDefault="00791297" w:rsidP="00080934">
            <w:pPr>
              <w:rPr>
                <w:rFonts w:ascii="Arial" w:hAnsi="Arial" w:cs="Arial"/>
              </w:rPr>
            </w:pPr>
            <w:r w:rsidRPr="00497AAE">
              <w:rPr>
                <w:rFonts w:ascii="Arial" w:hAnsi="Arial" w:cs="Arial"/>
              </w:rPr>
              <w:t>Quarterly</w:t>
            </w:r>
          </w:p>
        </w:tc>
        <w:tc>
          <w:tcPr>
            <w:tcW w:w="1476" w:type="dxa"/>
          </w:tcPr>
          <w:p w14:paraId="49117E4B" w14:textId="495923C8" w:rsidR="00EB478F" w:rsidRPr="00497AAE" w:rsidRDefault="00791297" w:rsidP="00080934">
            <w:pPr>
              <w:rPr>
                <w:rFonts w:ascii="Arial" w:hAnsi="Arial" w:cs="Arial"/>
              </w:rPr>
            </w:pPr>
            <w:r w:rsidRPr="00497AAE">
              <w:rPr>
                <w:rFonts w:ascii="Arial" w:hAnsi="Arial" w:cs="Arial"/>
              </w:rPr>
              <w:t>Build awareness of sustainability goals and promote new low-carbon services</w:t>
            </w:r>
          </w:p>
        </w:tc>
      </w:tr>
      <w:tr w:rsidR="00EB478F" w:rsidRPr="00497AAE" w14:paraId="31F827BD" w14:textId="77777777" w:rsidTr="007D0DE8">
        <w:tc>
          <w:tcPr>
            <w:tcW w:w="1476" w:type="dxa"/>
          </w:tcPr>
          <w:p w14:paraId="6D6F2AD3" w14:textId="597BD6B2" w:rsidR="00EB478F" w:rsidRPr="00497AAE" w:rsidRDefault="00855106" w:rsidP="00080934">
            <w:pPr>
              <w:rPr>
                <w:rFonts w:ascii="Arial" w:hAnsi="Arial" w:cs="Arial"/>
              </w:rPr>
            </w:pPr>
            <w:r w:rsidRPr="00497AAE">
              <w:rPr>
                <w:rFonts w:ascii="Arial" w:hAnsi="Arial" w:cs="Arial"/>
              </w:rPr>
              <w:t>Internal Communications Team</w:t>
            </w:r>
          </w:p>
        </w:tc>
        <w:tc>
          <w:tcPr>
            <w:tcW w:w="1476" w:type="dxa"/>
          </w:tcPr>
          <w:p w14:paraId="5CCAE07B" w14:textId="1A006EC7" w:rsidR="00EB478F" w:rsidRPr="00497AAE" w:rsidRDefault="00855106" w:rsidP="00080934">
            <w:pPr>
              <w:rPr>
                <w:rFonts w:ascii="Arial" w:hAnsi="Arial" w:cs="Arial"/>
              </w:rPr>
            </w:pPr>
            <w:r w:rsidRPr="00497AAE">
              <w:rPr>
                <w:rFonts w:ascii="Arial" w:hAnsi="Arial" w:cs="Arial"/>
              </w:rPr>
              <w:t>All staff</w:t>
            </w:r>
          </w:p>
        </w:tc>
        <w:tc>
          <w:tcPr>
            <w:tcW w:w="1476" w:type="dxa"/>
          </w:tcPr>
          <w:p w14:paraId="6E12A406" w14:textId="43BC4FA2" w:rsidR="00EB478F" w:rsidRPr="00497AAE" w:rsidRDefault="00855106" w:rsidP="00080934">
            <w:pPr>
              <w:rPr>
                <w:rFonts w:ascii="Arial" w:hAnsi="Arial" w:cs="Arial"/>
              </w:rPr>
            </w:pPr>
            <w:r w:rsidRPr="00497AAE">
              <w:rPr>
                <w:rFonts w:ascii="Arial" w:hAnsi="Arial" w:cs="Arial"/>
              </w:rPr>
              <w:t>Updated FAQs, progress dashboards, success stories</w:t>
            </w:r>
          </w:p>
        </w:tc>
        <w:tc>
          <w:tcPr>
            <w:tcW w:w="1476" w:type="dxa"/>
          </w:tcPr>
          <w:p w14:paraId="5C2B761C" w14:textId="1EFA2C3E" w:rsidR="00EB478F" w:rsidRPr="00497AAE" w:rsidRDefault="00AE2A63" w:rsidP="00080934">
            <w:pPr>
              <w:rPr>
                <w:rFonts w:ascii="Arial" w:hAnsi="Arial" w:cs="Arial"/>
              </w:rPr>
            </w:pPr>
            <w:r w:rsidRPr="00497AAE">
              <w:rPr>
                <w:rFonts w:ascii="Arial" w:hAnsi="Arial" w:cs="Arial"/>
              </w:rPr>
              <w:t>Intranet newsfeed + Digital dashboards</w:t>
            </w:r>
          </w:p>
        </w:tc>
        <w:tc>
          <w:tcPr>
            <w:tcW w:w="1476" w:type="dxa"/>
          </w:tcPr>
          <w:p w14:paraId="0A5EFACC" w14:textId="01BB6E55" w:rsidR="00EB478F" w:rsidRPr="00497AAE" w:rsidRDefault="00AE2A63" w:rsidP="00080934">
            <w:pPr>
              <w:rPr>
                <w:rFonts w:ascii="Arial" w:hAnsi="Arial" w:cs="Arial"/>
              </w:rPr>
            </w:pPr>
            <w:r w:rsidRPr="00497AAE">
              <w:rPr>
                <w:rFonts w:ascii="Arial" w:hAnsi="Arial" w:cs="Arial"/>
              </w:rPr>
              <w:t>Weekly</w:t>
            </w:r>
          </w:p>
        </w:tc>
        <w:tc>
          <w:tcPr>
            <w:tcW w:w="1476" w:type="dxa"/>
          </w:tcPr>
          <w:p w14:paraId="78C829CA" w14:textId="1F4DBC14" w:rsidR="00EB478F" w:rsidRPr="00497AAE" w:rsidRDefault="00AE2A63" w:rsidP="00080934">
            <w:pPr>
              <w:rPr>
                <w:rFonts w:ascii="Arial" w:hAnsi="Arial" w:cs="Arial"/>
              </w:rPr>
            </w:pPr>
            <w:r w:rsidRPr="00497AAE">
              <w:rPr>
                <w:rFonts w:ascii="Arial" w:hAnsi="Arial" w:cs="Arial"/>
              </w:rPr>
              <w:t>Maintain clarity, show progress, strengthen motivation</w:t>
            </w:r>
          </w:p>
        </w:tc>
      </w:tr>
      <w:tr w:rsidR="00EB478F" w:rsidRPr="00497AAE" w14:paraId="2E00115D" w14:textId="77777777" w:rsidTr="007D0DE8">
        <w:tc>
          <w:tcPr>
            <w:tcW w:w="1476" w:type="dxa"/>
          </w:tcPr>
          <w:p w14:paraId="440032A7" w14:textId="6FFB8C65" w:rsidR="00EB478F" w:rsidRPr="00497AAE" w:rsidRDefault="00E91168" w:rsidP="00080934">
            <w:pPr>
              <w:rPr>
                <w:rFonts w:ascii="Arial" w:hAnsi="Arial" w:cs="Arial"/>
              </w:rPr>
            </w:pPr>
            <w:r w:rsidRPr="00497AAE">
              <w:rPr>
                <w:rFonts w:ascii="Arial" w:hAnsi="Arial" w:cs="Arial"/>
              </w:rPr>
              <w:t>Customer Service Leadership</w:t>
            </w:r>
          </w:p>
        </w:tc>
        <w:tc>
          <w:tcPr>
            <w:tcW w:w="1476" w:type="dxa"/>
          </w:tcPr>
          <w:p w14:paraId="56A40736" w14:textId="1C6E5D87" w:rsidR="00EB478F" w:rsidRPr="00497AAE" w:rsidRDefault="00E91168" w:rsidP="00080934">
            <w:pPr>
              <w:rPr>
                <w:rFonts w:ascii="Arial" w:hAnsi="Arial" w:cs="Arial"/>
              </w:rPr>
            </w:pPr>
            <w:r w:rsidRPr="00497AAE">
              <w:rPr>
                <w:rFonts w:ascii="Arial" w:hAnsi="Arial" w:cs="Arial"/>
              </w:rPr>
              <w:t>Customers</w:t>
            </w:r>
          </w:p>
        </w:tc>
        <w:tc>
          <w:tcPr>
            <w:tcW w:w="1476" w:type="dxa"/>
          </w:tcPr>
          <w:p w14:paraId="6DB57496" w14:textId="3E29179B" w:rsidR="00EB478F" w:rsidRPr="00497AAE" w:rsidRDefault="00E91168" w:rsidP="00080934">
            <w:pPr>
              <w:rPr>
                <w:rFonts w:ascii="Arial" w:hAnsi="Arial" w:cs="Arial"/>
              </w:rPr>
            </w:pPr>
            <w:r w:rsidRPr="00497AAE">
              <w:rPr>
                <w:rFonts w:ascii="Arial" w:hAnsi="Arial" w:cs="Arial"/>
              </w:rPr>
              <w:t>Changes to services, smart meter rollout, support options</w:t>
            </w:r>
          </w:p>
        </w:tc>
        <w:tc>
          <w:tcPr>
            <w:tcW w:w="1476" w:type="dxa"/>
          </w:tcPr>
          <w:p w14:paraId="654693C1" w14:textId="0FA77720" w:rsidR="00EB478F" w:rsidRPr="00497AAE" w:rsidRDefault="008F07E8" w:rsidP="00080934">
            <w:pPr>
              <w:rPr>
                <w:rFonts w:ascii="Arial" w:hAnsi="Arial" w:cs="Arial"/>
              </w:rPr>
            </w:pPr>
            <w:r w:rsidRPr="00497AAE">
              <w:rPr>
                <w:rFonts w:ascii="Arial" w:hAnsi="Arial" w:cs="Arial"/>
              </w:rPr>
              <w:t>Email campaigns, SMS updates, Call centre scripts</w:t>
            </w:r>
          </w:p>
        </w:tc>
        <w:tc>
          <w:tcPr>
            <w:tcW w:w="1476" w:type="dxa"/>
          </w:tcPr>
          <w:p w14:paraId="5F9F374A" w14:textId="24B885A4" w:rsidR="00EB478F" w:rsidRPr="00497AAE" w:rsidRDefault="008F07E8" w:rsidP="00080934">
            <w:pPr>
              <w:rPr>
                <w:rFonts w:ascii="Arial" w:hAnsi="Arial" w:cs="Arial"/>
              </w:rPr>
            </w:pPr>
            <w:r w:rsidRPr="00497AAE">
              <w:rPr>
                <w:rFonts w:ascii="Arial" w:hAnsi="Arial" w:cs="Arial"/>
              </w:rPr>
              <w:t>Ongoing</w:t>
            </w:r>
          </w:p>
        </w:tc>
        <w:tc>
          <w:tcPr>
            <w:tcW w:w="1476" w:type="dxa"/>
          </w:tcPr>
          <w:p w14:paraId="7A190C76" w14:textId="7BA5A7B8" w:rsidR="00EB478F" w:rsidRPr="00497AAE" w:rsidRDefault="008F07E8" w:rsidP="00080934">
            <w:pPr>
              <w:rPr>
                <w:rFonts w:ascii="Arial" w:hAnsi="Arial" w:cs="Arial"/>
              </w:rPr>
            </w:pPr>
            <w:r w:rsidRPr="00497AAE">
              <w:rPr>
                <w:rFonts w:ascii="Arial" w:hAnsi="Arial" w:cs="Arial"/>
              </w:rPr>
              <w:t>Improve customer understanding and reduce service complaints</w:t>
            </w:r>
          </w:p>
        </w:tc>
      </w:tr>
      <w:tr w:rsidR="00EB478F" w:rsidRPr="00497AAE" w14:paraId="5B535E8D" w14:textId="77777777" w:rsidTr="007D0DE8">
        <w:tc>
          <w:tcPr>
            <w:tcW w:w="1476" w:type="dxa"/>
          </w:tcPr>
          <w:p w14:paraId="29C3CE51" w14:textId="621D3FD1" w:rsidR="00EB478F" w:rsidRPr="00497AAE" w:rsidRDefault="001F270D" w:rsidP="00080934">
            <w:pPr>
              <w:rPr>
                <w:rFonts w:ascii="Arial" w:hAnsi="Arial" w:cs="Arial"/>
              </w:rPr>
            </w:pPr>
            <w:r w:rsidRPr="00497AAE">
              <w:rPr>
                <w:rFonts w:ascii="Arial" w:hAnsi="Arial" w:cs="Arial"/>
              </w:rPr>
              <w:t>Project Office</w:t>
            </w:r>
          </w:p>
        </w:tc>
        <w:tc>
          <w:tcPr>
            <w:tcW w:w="1476" w:type="dxa"/>
          </w:tcPr>
          <w:p w14:paraId="57CEC208" w14:textId="27D307EC" w:rsidR="00EB478F" w:rsidRPr="00497AAE" w:rsidRDefault="001F270D" w:rsidP="00080934">
            <w:pPr>
              <w:rPr>
                <w:rFonts w:ascii="Arial" w:hAnsi="Arial" w:cs="Arial"/>
              </w:rPr>
            </w:pPr>
            <w:r w:rsidRPr="00497AAE">
              <w:rPr>
                <w:rFonts w:ascii="Arial" w:hAnsi="Arial" w:cs="Arial"/>
              </w:rPr>
              <w:t>Senior Leadership</w:t>
            </w:r>
          </w:p>
        </w:tc>
        <w:tc>
          <w:tcPr>
            <w:tcW w:w="1476" w:type="dxa"/>
          </w:tcPr>
          <w:p w14:paraId="31F6871F" w14:textId="7C99DEBB" w:rsidR="00EB478F" w:rsidRPr="00497AAE" w:rsidRDefault="001F270D" w:rsidP="00080934">
            <w:pPr>
              <w:rPr>
                <w:rFonts w:ascii="Arial" w:hAnsi="Arial" w:cs="Arial"/>
              </w:rPr>
            </w:pPr>
            <w:r w:rsidRPr="00497AAE">
              <w:rPr>
                <w:rFonts w:ascii="Arial" w:hAnsi="Arial" w:cs="Arial"/>
              </w:rPr>
              <w:t>Progress reports, risks, budget updates</w:t>
            </w:r>
          </w:p>
        </w:tc>
        <w:tc>
          <w:tcPr>
            <w:tcW w:w="1476" w:type="dxa"/>
          </w:tcPr>
          <w:p w14:paraId="59AA7E69" w14:textId="50481433" w:rsidR="00EB478F" w:rsidRPr="00497AAE" w:rsidRDefault="00C249BB" w:rsidP="00080934">
            <w:pPr>
              <w:rPr>
                <w:rFonts w:ascii="Arial" w:hAnsi="Arial" w:cs="Arial"/>
              </w:rPr>
            </w:pPr>
            <w:r w:rsidRPr="00497AAE">
              <w:rPr>
                <w:rFonts w:ascii="Arial" w:hAnsi="Arial" w:cs="Arial"/>
              </w:rPr>
              <w:t>Formal reports + Monthly executive meeting</w:t>
            </w:r>
          </w:p>
        </w:tc>
        <w:tc>
          <w:tcPr>
            <w:tcW w:w="1476" w:type="dxa"/>
          </w:tcPr>
          <w:p w14:paraId="7CC06D4A" w14:textId="20E5A453" w:rsidR="00EB478F" w:rsidRPr="00497AAE" w:rsidRDefault="00C249BB" w:rsidP="00080934">
            <w:pPr>
              <w:rPr>
                <w:rFonts w:ascii="Arial" w:hAnsi="Arial" w:cs="Arial"/>
              </w:rPr>
            </w:pPr>
            <w:r w:rsidRPr="00497AAE">
              <w:rPr>
                <w:rFonts w:ascii="Arial" w:hAnsi="Arial" w:cs="Arial"/>
              </w:rPr>
              <w:t>Monthly</w:t>
            </w:r>
          </w:p>
        </w:tc>
        <w:tc>
          <w:tcPr>
            <w:tcW w:w="1476" w:type="dxa"/>
          </w:tcPr>
          <w:p w14:paraId="17738460" w14:textId="77777777" w:rsidR="00C249BB" w:rsidRPr="00497AAE" w:rsidRDefault="00C249BB" w:rsidP="00C249BB">
            <w:pPr>
              <w:rPr>
                <w:rFonts w:ascii="Arial" w:hAnsi="Arial" w:cs="Arial"/>
              </w:rPr>
            </w:pPr>
            <w:r w:rsidRPr="00497AAE">
              <w:rPr>
                <w:rFonts w:ascii="Arial" w:hAnsi="Arial" w:cs="Arial"/>
              </w:rPr>
              <w:t>Enable leadership decision-making and keep the transformation on track</w:t>
            </w:r>
          </w:p>
          <w:p w14:paraId="7D2DA657" w14:textId="77777777" w:rsidR="00EB478F" w:rsidRPr="00497AAE" w:rsidRDefault="00EB478F" w:rsidP="00080934">
            <w:pPr>
              <w:rPr>
                <w:rFonts w:ascii="Arial" w:hAnsi="Arial" w:cs="Arial"/>
              </w:rPr>
            </w:pPr>
          </w:p>
        </w:tc>
      </w:tr>
    </w:tbl>
    <w:p w14:paraId="59C82103" w14:textId="277310AF" w:rsidR="00080934" w:rsidRPr="00497AAE" w:rsidRDefault="00080934" w:rsidP="00497AAE">
      <w:pPr>
        <w:spacing w:line="360" w:lineRule="auto"/>
        <w:rPr>
          <w:rFonts w:ascii="Arial" w:hAnsi="Arial" w:cs="Arial"/>
        </w:rPr>
      </w:pPr>
    </w:p>
    <w:p w14:paraId="4BFB25B3" w14:textId="212A2DC5" w:rsidR="00080934" w:rsidRPr="00497AAE" w:rsidRDefault="006210EE" w:rsidP="00497AAE">
      <w:pPr>
        <w:spacing w:line="360" w:lineRule="auto"/>
        <w:rPr>
          <w:rFonts w:ascii="Arial" w:hAnsi="Arial" w:cs="Arial"/>
        </w:rPr>
      </w:pPr>
      <w:r w:rsidRPr="00497AAE">
        <w:rPr>
          <w:rFonts w:ascii="Arial" w:hAnsi="Arial" w:cs="Arial"/>
        </w:rPr>
        <w:t>This communication plan follows the logic of the Shannon–Weaver Model, ensuring that information flows clearly from the sender to the receiver while reducing communication “noise.” Using multiple channels—such as email, team meetings, intranet pages and app notifications—helps British Gas reach both office staff and frontline engineers. Regular communication allows employees to decode messages correctly, reduces confusion, and encourages engagement with the digital and sustainability changes. This structured approach supports transparency, builds trust, and improves the overall success of the organisational transformation.</w:t>
      </w:r>
    </w:p>
    <w:p w14:paraId="09FF7B0E" w14:textId="149D23B3" w:rsidR="00080934" w:rsidRPr="00497AAE" w:rsidRDefault="00080934" w:rsidP="00497AAE">
      <w:pPr>
        <w:pStyle w:val="Heading3"/>
        <w:rPr>
          <w:rFonts w:cs="Arial"/>
        </w:rPr>
      </w:pPr>
      <w:bookmarkStart w:id="19" w:name="_Toc215827126"/>
      <w:r w:rsidRPr="00497AAE">
        <w:rPr>
          <w:rFonts w:cs="Arial"/>
        </w:rPr>
        <w:lastRenderedPageBreak/>
        <w:t>Training Plan</w:t>
      </w:r>
      <w:bookmarkEnd w:id="19"/>
    </w:p>
    <w:p w14:paraId="29208CA6" w14:textId="77777777" w:rsidR="00080934" w:rsidRPr="00497AAE" w:rsidRDefault="00080934" w:rsidP="00497AAE">
      <w:pPr>
        <w:spacing w:line="360" w:lineRule="auto"/>
        <w:rPr>
          <w:rFonts w:ascii="Arial" w:hAnsi="Arial" w:cs="Arial"/>
        </w:rPr>
      </w:pPr>
      <w:r w:rsidRPr="00497AAE">
        <w:rPr>
          <w:rFonts w:ascii="Arial" w:hAnsi="Arial" w:cs="Arial"/>
        </w:rPr>
        <w:t>Training will focus on technical skills, problem solving and strong social judgement – key components of the Mumford model (Mumford et al., 2000).</w:t>
      </w:r>
    </w:p>
    <w:p w14:paraId="405B3564" w14:textId="4D43A9DE" w:rsidR="00080934" w:rsidRPr="003652C6" w:rsidRDefault="003652C6" w:rsidP="00497AAE">
      <w:pPr>
        <w:spacing w:line="360" w:lineRule="auto"/>
        <w:rPr>
          <w:rFonts w:ascii="Arial" w:hAnsi="Arial" w:cs="Arial"/>
          <w:b/>
          <w:bCs/>
        </w:rPr>
      </w:pPr>
      <w:r>
        <w:rPr>
          <w:rFonts w:ascii="Arial" w:hAnsi="Arial" w:cs="Arial"/>
        </w:rPr>
        <w:t>The t</w:t>
      </w:r>
      <w:r w:rsidR="00080934" w:rsidRPr="003652C6">
        <w:rPr>
          <w:rFonts w:ascii="Arial" w:hAnsi="Arial" w:cs="Arial"/>
        </w:rPr>
        <w:t>raining will include</w:t>
      </w:r>
      <w:r>
        <w:rPr>
          <w:rFonts w:ascii="Arial" w:hAnsi="Arial" w:cs="Arial"/>
          <w:b/>
          <w:bCs/>
        </w:rPr>
        <w:t xml:space="preserve"> </w:t>
      </w:r>
      <w:r w:rsidR="00080934" w:rsidRPr="00497AAE">
        <w:rPr>
          <w:rFonts w:ascii="Arial" w:hAnsi="Arial" w:cs="Arial"/>
        </w:rPr>
        <w:t>Heat pump installation</w:t>
      </w:r>
      <w:r>
        <w:rPr>
          <w:rFonts w:ascii="Arial" w:hAnsi="Arial" w:cs="Arial"/>
        </w:rPr>
        <w:t xml:space="preserve">, </w:t>
      </w:r>
      <w:r w:rsidR="00080934" w:rsidRPr="00497AAE">
        <w:rPr>
          <w:rFonts w:ascii="Arial" w:hAnsi="Arial" w:cs="Arial"/>
        </w:rPr>
        <w:t>AI and digital tools</w:t>
      </w:r>
      <w:r>
        <w:rPr>
          <w:rFonts w:ascii="Arial" w:hAnsi="Arial" w:cs="Arial"/>
        </w:rPr>
        <w:t xml:space="preserve">, </w:t>
      </w:r>
      <w:r w:rsidR="00080934" w:rsidRPr="00497AAE">
        <w:rPr>
          <w:rFonts w:ascii="Arial" w:hAnsi="Arial" w:cs="Arial"/>
        </w:rPr>
        <w:t>Customer service behaviour</w:t>
      </w:r>
      <w:r>
        <w:rPr>
          <w:rFonts w:ascii="Arial" w:hAnsi="Arial" w:cs="Arial"/>
        </w:rPr>
        <w:t xml:space="preserve">, </w:t>
      </w:r>
      <w:r w:rsidR="00080934" w:rsidRPr="00497AAE">
        <w:rPr>
          <w:rFonts w:ascii="Arial" w:hAnsi="Arial" w:cs="Arial"/>
        </w:rPr>
        <w:t>Leadership development</w:t>
      </w:r>
      <w:r>
        <w:rPr>
          <w:rFonts w:ascii="Arial" w:hAnsi="Arial" w:cs="Arial"/>
        </w:rPr>
        <w:t>, t</w:t>
      </w:r>
      <w:r w:rsidR="00080934" w:rsidRPr="00497AAE">
        <w:rPr>
          <w:rFonts w:ascii="Arial" w:hAnsi="Arial" w:cs="Arial"/>
        </w:rPr>
        <w:t>his connects leadership capability with technical change needs.</w:t>
      </w:r>
    </w:p>
    <w:p w14:paraId="7F49F76F" w14:textId="48B95397" w:rsidR="00080934" w:rsidRPr="00497AAE" w:rsidRDefault="00080934" w:rsidP="00497AAE">
      <w:pPr>
        <w:pStyle w:val="Heading3"/>
        <w:rPr>
          <w:rFonts w:cs="Arial"/>
        </w:rPr>
      </w:pPr>
      <w:bookmarkStart w:id="20" w:name="_Toc215827127"/>
      <w:r w:rsidRPr="00497AAE">
        <w:rPr>
          <w:rFonts w:cs="Arial"/>
        </w:rPr>
        <w:t>Risk Management</w:t>
      </w:r>
      <w:bookmarkEnd w:id="20"/>
    </w:p>
    <w:p w14:paraId="4CC7DC1A" w14:textId="12AFD045" w:rsidR="00080934" w:rsidRPr="00497AAE" w:rsidRDefault="00080934" w:rsidP="00497AAE">
      <w:pPr>
        <w:spacing w:line="360" w:lineRule="auto"/>
        <w:rPr>
          <w:rFonts w:ascii="Arial" w:hAnsi="Arial" w:cs="Arial"/>
        </w:rPr>
      </w:pPr>
      <w:r w:rsidRPr="00497AAE">
        <w:rPr>
          <w:rFonts w:ascii="Arial" w:hAnsi="Arial" w:cs="Arial"/>
        </w:rPr>
        <w:t>Force Field Analysis (Lewin, 1951) helps evaluate driving forces and restraining forces.</w:t>
      </w:r>
    </w:p>
    <w:p w14:paraId="669FA409" w14:textId="55A1B906"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Driving Forces</w:t>
      </w:r>
    </w:p>
    <w:p w14:paraId="583CB790" w14:textId="5BAFF611"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Net Zero legal pressure</w:t>
      </w:r>
    </w:p>
    <w:p w14:paraId="3A6F63A5" w14:textId="3C97FF4C"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Customer demand for faster service</w:t>
      </w:r>
    </w:p>
    <w:p w14:paraId="06CFE517" w14:textId="52538584"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New competitors</w:t>
      </w:r>
    </w:p>
    <w:p w14:paraId="05ABBCDD" w14:textId="5A497D01"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Government grants for heat pumps</w:t>
      </w:r>
    </w:p>
    <w:p w14:paraId="4C4BF2EC" w14:textId="3A0F2C69"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Restraining Forces</w:t>
      </w:r>
    </w:p>
    <w:p w14:paraId="2AA31B82" w14:textId="67257B34"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Employee resistance</w:t>
      </w:r>
    </w:p>
    <w:p w14:paraId="498B92F4" w14:textId="4CA38E01"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High initial investment</w:t>
      </w:r>
    </w:p>
    <w:p w14:paraId="0BFD0407" w14:textId="6E043823" w:rsidR="00080934" w:rsidRPr="005A5F91" w:rsidRDefault="00080934" w:rsidP="005A5F91">
      <w:pPr>
        <w:pStyle w:val="ListParagraph"/>
        <w:numPr>
          <w:ilvl w:val="0"/>
          <w:numId w:val="13"/>
        </w:numPr>
        <w:spacing w:line="360" w:lineRule="auto"/>
        <w:rPr>
          <w:rFonts w:ascii="Arial" w:hAnsi="Arial" w:cs="Arial"/>
        </w:rPr>
      </w:pPr>
      <w:r w:rsidRPr="005A5F91">
        <w:rPr>
          <w:rFonts w:ascii="Arial" w:hAnsi="Arial" w:cs="Arial"/>
        </w:rPr>
        <w:t>Skill shortages</w:t>
      </w:r>
    </w:p>
    <w:p w14:paraId="2BEBECB2" w14:textId="4FA32785" w:rsidR="00080934" w:rsidRPr="00D228F1" w:rsidRDefault="00080934" w:rsidP="00D228F1">
      <w:pPr>
        <w:pStyle w:val="ListParagraph"/>
        <w:numPr>
          <w:ilvl w:val="0"/>
          <w:numId w:val="13"/>
        </w:numPr>
        <w:spacing w:line="360" w:lineRule="auto"/>
        <w:rPr>
          <w:rFonts w:ascii="Arial" w:hAnsi="Arial" w:cs="Arial"/>
        </w:rPr>
      </w:pPr>
      <w:r w:rsidRPr="00D228F1">
        <w:rPr>
          <w:rFonts w:ascii="Arial" w:hAnsi="Arial" w:cs="Arial"/>
        </w:rPr>
        <w:t>Legacy IT systems</w:t>
      </w:r>
    </w:p>
    <w:p w14:paraId="14E4365E" w14:textId="77777777" w:rsidR="00080934" w:rsidRPr="00497AAE" w:rsidRDefault="00080934" w:rsidP="00497AAE">
      <w:pPr>
        <w:spacing w:line="360" w:lineRule="auto"/>
        <w:rPr>
          <w:rFonts w:ascii="Arial" w:hAnsi="Arial" w:cs="Arial"/>
        </w:rPr>
      </w:pPr>
      <w:r w:rsidRPr="00497AAE">
        <w:rPr>
          <w:rFonts w:ascii="Arial" w:hAnsi="Arial" w:cs="Arial"/>
        </w:rPr>
        <w:t>The goal is to strengthen the driving forces and weaken the restraining forces.</w:t>
      </w:r>
    </w:p>
    <w:p w14:paraId="589F8F45" w14:textId="2CF2C72E" w:rsidR="00080934" w:rsidRPr="00497AAE" w:rsidRDefault="00080934" w:rsidP="00497AAE">
      <w:pPr>
        <w:spacing w:line="360" w:lineRule="auto"/>
        <w:rPr>
          <w:rFonts w:ascii="Arial" w:hAnsi="Arial" w:cs="Arial"/>
        </w:rPr>
      </w:pPr>
      <w:bookmarkStart w:id="21" w:name="_Toc215827128"/>
      <w:r w:rsidRPr="00497AAE">
        <w:rPr>
          <w:rStyle w:val="Heading3Char"/>
          <w:rFonts w:cs="Arial"/>
        </w:rPr>
        <w:t>Evaluation Plan</w:t>
      </w:r>
      <w:bookmarkEnd w:id="21"/>
    </w:p>
    <w:p w14:paraId="797BEB95" w14:textId="2EEA7495" w:rsidR="00080934" w:rsidRPr="00497AAE" w:rsidRDefault="00080934" w:rsidP="00497AAE">
      <w:pPr>
        <w:spacing w:line="360" w:lineRule="auto"/>
        <w:rPr>
          <w:rFonts w:ascii="Arial" w:hAnsi="Arial" w:cs="Arial"/>
        </w:rPr>
      </w:pPr>
      <w:r w:rsidRPr="00497AAE">
        <w:rPr>
          <w:rFonts w:ascii="Arial" w:hAnsi="Arial" w:cs="Arial"/>
        </w:rPr>
        <w:t>British Gas will evaluate the success of the change every six months.</w:t>
      </w:r>
    </w:p>
    <w:p w14:paraId="6AC40385" w14:textId="4B946420" w:rsidR="00080934" w:rsidRPr="00497AAE" w:rsidRDefault="00080934" w:rsidP="00497AAE">
      <w:pPr>
        <w:spacing w:line="360" w:lineRule="auto"/>
        <w:rPr>
          <w:rFonts w:ascii="Arial" w:hAnsi="Arial" w:cs="Arial"/>
        </w:rPr>
      </w:pPr>
      <w:r w:rsidRPr="00497AAE">
        <w:rPr>
          <w:rFonts w:ascii="Arial" w:hAnsi="Arial" w:cs="Arial"/>
        </w:rPr>
        <w:t>Key Indicators:</w:t>
      </w:r>
    </w:p>
    <w:p w14:paraId="1B896A8A" w14:textId="03F872A3"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Number of heat pumps installed</w:t>
      </w:r>
    </w:p>
    <w:p w14:paraId="175FB4D7" w14:textId="704FFCCA"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Customer satisfaction scores</w:t>
      </w:r>
    </w:p>
    <w:p w14:paraId="7586D6F8" w14:textId="630B01FA"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System uptime</w:t>
      </w:r>
    </w:p>
    <w:p w14:paraId="6C2454DF" w14:textId="4B2D45D2"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AI usage levels</w:t>
      </w:r>
    </w:p>
    <w:p w14:paraId="4566826A" w14:textId="7DFCDB5F"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Carbon emission reductions</w:t>
      </w:r>
    </w:p>
    <w:p w14:paraId="6213A410" w14:textId="2D4FF97E" w:rsidR="00080934" w:rsidRPr="003652C6" w:rsidRDefault="00080934" w:rsidP="003652C6">
      <w:pPr>
        <w:pStyle w:val="ListParagraph"/>
        <w:numPr>
          <w:ilvl w:val="0"/>
          <w:numId w:val="18"/>
        </w:numPr>
        <w:spacing w:line="360" w:lineRule="auto"/>
        <w:rPr>
          <w:rFonts w:ascii="Arial" w:hAnsi="Arial" w:cs="Arial"/>
        </w:rPr>
      </w:pPr>
      <w:r w:rsidRPr="003652C6">
        <w:rPr>
          <w:rFonts w:ascii="Arial" w:hAnsi="Arial" w:cs="Arial"/>
        </w:rPr>
        <w:t>Training completion rates</w:t>
      </w:r>
    </w:p>
    <w:p w14:paraId="07664D00" w14:textId="1E8D0C60" w:rsidR="00080934" w:rsidRPr="00497AAE" w:rsidRDefault="00080934" w:rsidP="00497AAE">
      <w:pPr>
        <w:spacing w:line="360" w:lineRule="auto"/>
        <w:rPr>
          <w:rFonts w:ascii="Arial" w:hAnsi="Arial" w:cs="Arial"/>
        </w:rPr>
      </w:pPr>
      <w:r w:rsidRPr="00497AAE">
        <w:rPr>
          <w:rFonts w:ascii="Arial" w:hAnsi="Arial" w:cs="Arial"/>
        </w:rPr>
        <w:lastRenderedPageBreak/>
        <w:t>Kotter Step 7 (Building on change) and Lewin’s Refreeze stage align with continuous evaluation.</w:t>
      </w:r>
    </w:p>
    <w:p w14:paraId="03F3F4AA" w14:textId="7AA4A940" w:rsidR="00E17C57" w:rsidRPr="00497AAE" w:rsidRDefault="00080934" w:rsidP="00497AAE">
      <w:pPr>
        <w:spacing w:line="360" w:lineRule="auto"/>
        <w:rPr>
          <w:rFonts w:ascii="Arial" w:hAnsi="Arial" w:cs="Arial"/>
        </w:rPr>
      </w:pPr>
      <w:r w:rsidRPr="00497AAE">
        <w:rPr>
          <w:rFonts w:ascii="Arial" w:hAnsi="Arial" w:cs="Arial"/>
        </w:rPr>
        <w:t>British Gas’s digital and low-carbon transformation will be driven through a structured, model-supported change plan. By applying Lewin, Kotter, ADKAR, McKinsey 7-S and Force Field Analysis, the organisation will move confidently towards becoming a sustainable, efficient and future-ready energy provider.</w:t>
      </w:r>
    </w:p>
    <w:p w14:paraId="4F707464" w14:textId="164E1316" w:rsidR="005A3983" w:rsidRPr="00497AAE" w:rsidRDefault="005A3983" w:rsidP="00DA18D1">
      <w:pPr>
        <w:pStyle w:val="Heading1"/>
      </w:pPr>
      <w:bookmarkStart w:id="22" w:name="_Toc215827129"/>
      <w:r w:rsidRPr="00497AAE">
        <w:t>Conclusion</w:t>
      </w:r>
      <w:bookmarkEnd w:id="22"/>
    </w:p>
    <w:p w14:paraId="0255C955" w14:textId="4B74E492" w:rsidR="00293555" w:rsidRPr="00497AAE" w:rsidRDefault="00293555" w:rsidP="00497AAE">
      <w:pPr>
        <w:spacing w:line="360" w:lineRule="auto"/>
        <w:rPr>
          <w:rFonts w:ascii="Arial" w:hAnsi="Arial" w:cs="Arial"/>
        </w:rPr>
      </w:pPr>
      <w:r w:rsidRPr="00497AAE">
        <w:rPr>
          <w:rFonts w:ascii="Arial" w:hAnsi="Arial" w:cs="Arial"/>
        </w:rPr>
        <w:t>If British Gas implements the strategic change plan outlined in this report, the company is likely to see significant improvements in both performance and sustainability. Employees will become more skilled and confident with new digital systems and renewable technologies, reducing turnover and creating a more motivated workforce. Customers can expect faster, more reliable, and environmentally friendly services, improving satisfaction and loyalty. The adoption of low-carbon solutions and support for the UK’s Net Zero 2050 target will position British Gas as a leader in sustainable energy, enhancing its reputation and competitiveness in a market with increasing environmental expectations. By strengthening leadership capabilities and fostering a culture of innovation and collaboration, the company will be better equipped to adapt to future challenges and emerging technologies.</w:t>
      </w:r>
    </w:p>
    <w:p w14:paraId="5C672AAB" w14:textId="301967B8" w:rsidR="005A3983" w:rsidRDefault="00293555" w:rsidP="00497AAE">
      <w:pPr>
        <w:spacing w:line="360" w:lineRule="auto"/>
        <w:rPr>
          <w:rFonts w:ascii="Arial" w:hAnsi="Arial" w:cs="Arial"/>
        </w:rPr>
      </w:pPr>
      <w:r w:rsidRPr="00497AAE">
        <w:rPr>
          <w:rFonts w:ascii="Arial" w:hAnsi="Arial" w:cs="Arial"/>
        </w:rPr>
        <w:t>Overall, these changes will help British Gas remain relevant in a rapidly evolving energy market, support long-term business growth, and contribute positively to the UK’s environmental goals. The report demonstrates that with clear strategy, effective leadership, and employee engagement, British Gas can successfully navigate the changing energy landscape and secure a more sustainable and resilient future.</w:t>
      </w:r>
    </w:p>
    <w:p w14:paraId="079DCF1E" w14:textId="77777777" w:rsidR="00497AAE" w:rsidRDefault="00497AAE" w:rsidP="00497AAE">
      <w:pPr>
        <w:spacing w:line="360" w:lineRule="auto"/>
        <w:rPr>
          <w:rFonts w:ascii="Arial" w:hAnsi="Arial" w:cs="Arial"/>
        </w:rPr>
      </w:pPr>
    </w:p>
    <w:p w14:paraId="6C7AFA4B" w14:textId="77777777" w:rsidR="00497AAE" w:rsidRDefault="00497AAE" w:rsidP="00497AAE">
      <w:pPr>
        <w:spacing w:line="360" w:lineRule="auto"/>
        <w:rPr>
          <w:rFonts w:ascii="Arial" w:hAnsi="Arial" w:cs="Arial"/>
        </w:rPr>
      </w:pPr>
    </w:p>
    <w:p w14:paraId="58285DBD" w14:textId="77777777" w:rsidR="00D228F1" w:rsidRPr="00497AAE" w:rsidRDefault="00D228F1" w:rsidP="00497AAE">
      <w:pPr>
        <w:spacing w:line="360" w:lineRule="auto"/>
        <w:rPr>
          <w:rFonts w:ascii="Arial" w:hAnsi="Arial" w:cs="Arial"/>
        </w:rPr>
      </w:pPr>
    </w:p>
    <w:p w14:paraId="6E4FAF99" w14:textId="77777777" w:rsidR="004C0BA7" w:rsidRDefault="004C0BA7" w:rsidP="00DA18D1">
      <w:pPr>
        <w:pStyle w:val="Heading1"/>
      </w:pPr>
    </w:p>
    <w:p w14:paraId="5CEFEA69" w14:textId="77777777" w:rsidR="004C0BA7" w:rsidRDefault="004C0BA7" w:rsidP="00DA18D1">
      <w:pPr>
        <w:pStyle w:val="Heading1"/>
      </w:pPr>
    </w:p>
    <w:p w14:paraId="545FDFA0" w14:textId="6622B7BE" w:rsidR="000C4D3A" w:rsidRPr="00497AAE" w:rsidRDefault="000C4D3A" w:rsidP="00DA18D1">
      <w:pPr>
        <w:pStyle w:val="Heading1"/>
      </w:pPr>
      <w:bookmarkStart w:id="23" w:name="_Toc215827130"/>
      <w:r w:rsidRPr="00497AAE">
        <w:t>References</w:t>
      </w:r>
      <w:bookmarkEnd w:id="23"/>
    </w:p>
    <w:p w14:paraId="26A6CAF5" w14:textId="77777777" w:rsidR="007947E3" w:rsidRDefault="007947E3" w:rsidP="005E1569">
      <w:pPr>
        <w:rPr>
          <w:rFonts w:ascii="Arial" w:hAnsi="Arial" w:cs="Arial"/>
        </w:rPr>
      </w:pPr>
    </w:p>
    <w:p w14:paraId="60B584BA" w14:textId="32A128EF" w:rsidR="005A5F91" w:rsidRPr="005A5F91" w:rsidRDefault="005A5F91" w:rsidP="000C4D3A">
      <w:pPr>
        <w:rPr>
          <w:rFonts w:ascii="Arial" w:hAnsi="Arial" w:cs="Arial"/>
        </w:rPr>
      </w:pPr>
      <w:r>
        <w:rPr>
          <w:rFonts w:ascii="Arial" w:hAnsi="Arial" w:cs="Arial"/>
        </w:rPr>
        <w:t xml:space="preserve">Day. B., (2025). </w:t>
      </w:r>
      <w:r w:rsidRPr="005A5F91">
        <w:rPr>
          <w:rFonts w:ascii="Arial" w:hAnsi="Arial" w:cs="Arial"/>
          <w:i/>
          <w:iCs/>
        </w:rPr>
        <w:t>The Ultimate Guide to S.M.A.R.T. Goals</w:t>
      </w:r>
      <w:r>
        <w:rPr>
          <w:rFonts w:ascii="Arial" w:hAnsi="Arial" w:cs="Arial"/>
          <w:i/>
          <w:iCs/>
        </w:rPr>
        <w:t xml:space="preserve">. </w:t>
      </w:r>
      <w:r>
        <w:rPr>
          <w:rFonts w:ascii="Arial" w:hAnsi="Arial" w:cs="Arial"/>
        </w:rPr>
        <w:t xml:space="preserve">Available at </w:t>
      </w:r>
      <w:hyperlink r:id="rId9" w:history="1">
        <w:r w:rsidRPr="00BC34C7">
          <w:rPr>
            <w:rStyle w:val="Hyperlink"/>
            <w:rFonts w:ascii="Arial" w:hAnsi="Arial" w:cs="Arial"/>
          </w:rPr>
          <w:t>https://www.forbes.com/advisor/business/smart-goals/</w:t>
        </w:r>
      </w:hyperlink>
      <w:r>
        <w:rPr>
          <w:rFonts w:ascii="Arial" w:hAnsi="Arial" w:cs="Arial"/>
        </w:rPr>
        <w:t xml:space="preserve">. (Accessed on 15/11/2025). </w:t>
      </w:r>
    </w:p>
    <w:p w14:paraId="64226B10" w14:textId="2AF05339" w:rsidR="000C4D3A" w:rsidRPr="00497AAE" w:rsidRDefault="000C4D3A" w:rsidP="000C4D3A">
      <w:pPr>
        <w:rPr>
          <w:rFonts w:ascii="Arial" w:hAnsi="Arial" w:cs="Arial"/>
        </w:rPr>
      </w:pPr>
      <w:r w:rsidRPr="00497AAE">
        <w:rPr>
          <w:rFonts w:ascii="Arial" w:hAnsi="Arial" w:cs="Arial"/>
        </w:rPr>
        <w:t xml:space="preserve">Centrica plc, </w:t>
      </w:r>
      <w:r w:rsidR="000D534E" w:rsidRPr="00497AAE">
        <w:rPr>
          <w:rFonts w:ascii="Arial" w:hAnsi="Arial" w:cs="Arial"/>
        </w:rPr>
        <w:t>(</w:t>
      </w:r>
      <w:r w:rsidRPr="00497AAE">
        <w:rPr>
          <w:rFonts w:ascii="Arial" w:hAnsi="Arial" w:cs="Arial"/>
        </w:rPr>
        <w:t>2022</w:t>
      </w:r>
      <w:r w:rsidR="000D534E" w:rsidRPr="00497AAE">
        <w:rPr>
          <w:rFonts w:ascii="Arial" w:hAnsi="Arial" w:cs="Arial"/>
        </w:rPr>
        <w:t>)</w:t>
      </w:r>
      <w:r w:rsidRPr="00497AAE">
        <w:rPr>
          <w:rFonts w:ascii="Arial" w:hAnsi="Arial" w:cs="Arial"/>
        </w:rPr>
        <w:t xml:space="preserve">. </w:t>
      </w:r>
      <w:r w:rsidRPr="00497AAE">
        <w:rPr>
          <w:rFonts w:ascii="Arial" w:hAnsi="Arial" w:cs="Arial"/>
          <w:i/>
          <w:iCs/>
        </w:rPr>
        <w:t>British Gas Net Zero Homes Index. Centrica</w:t>
      </w:r>
      <w:r w:rsidRPr="00497AAE">
        <w:rPr>
          <w:rFonts w:ascii="Arial" w:hAnsi="Arial" w:cs="Arial"/>
        </w:rPr>
        <w:t xml:space="preserve">. Available at: </w:t>
      </w:r>
      <w:hyperlink r:id="rId10" w:history="1">
        <w:r w:rsidR="005E1569" w:rsidRPr="00497AAE">
          <w:rPr>
            <w:rStyle w:val="Hyperlink"/>
            <w:rFonts w:ascii="Arial" w:hAnsi="Arial" w:cs="Arial"/>
          </w:rPr>
          <w:t>https://www.centrica.com/media-centre/news/2022/british-gas-releases-first-uk-net-zero-index/</w:t>
        </w:r>
      </w:hyperlink>
      <w:r w:rsidR="005E1569" w:rsidRPr="00497AAE">
        <w:rPr>
          <w:rFonts w:ascii="Arial" w:hAnsi="Arial" w:cs="Arial"/>
        </w:rPr>
        <w:t>. (</w:t>
      </w:r>
      <w:r w:rsidRPr="00497AAE">
        <w:rPr>
          <w:rFonts w:ascii="Arial" w:hAnsi="Arial" w:cs="Arial"/>
        </w:rPr>
        <w:t>Accessed</w:t>
      </w:r>
      <w:r w:rsidR="005E1569" w:rsidRPr="00497AAE">
        <w:rPr>
          <w:rFonts w:ascii="Arial" w:hAnsi="Arial" w:cs="Arial"/>
        </w:rPr>
        <w:t xml:space="preserve"> on</w:t>
      </w:r>
      <w:r w:rsidRPr="00497AAE">
        <w:rPr>
          <w:rFonts w:ascii="Arial" w:hAnsi="Arial" w:cs="Arial"/>
        </w:rPr>
        <w:t xml:space="preserve"> </w:t>
      </w:r>
      <w:r w:rsidR="005E1569" w:rsidRPr="00497AAE">
        <w:rPr>
          <w:rFonts w:ascii="Arial" w:hAnsi="Arial" w:cs="Arial"/>
        </w:rPr>
        <w:t>10/11/</w:t>
      </w:r>
      <w:r w:rsidRPr="00497AAE">
        <w:rPr>
          <w:rFonts w:ascii="Arial" w:hAnsi="Arial" w:cs="Arial"/>
        </w:rPr>
        <w:t>2025</w:t>
      </w:r>
      <w:r w:rsidR="005E1569" w:rsidRPr="00497AAE">
        <w:rPr>
          <w:rFonts w:ascii="Arial" w:hAnsi="Arial" w:cs="Arial"/>
        </w:rPr>
        <w:t>).</w:t>
      </w:r>
    </w:p>
    <w:p w14:paraId="38350678" w14:textId="6BE366DD" w:rsidR="000C4D3A" w:rsidRPr="00497AAE" w:rsidRDefault="000C4D3A" w:rsidP="000C4D3A">
      <w:pPr>
        <w:rPr>
          <w:rFonts w:ascii="Arial" w:hAnsi="Arial" w:cs="Arial"/>
        </w:rPr>
      </w:pPr>
      <w:r w:rsidRPr="00497AAE">
        <w:rPr>
          <w:rFonts w:ascii="Arial" w:hAnsi="Arial" w:cs="Arial"/>
        </w:rPr>
        <w:t xml:space="preserve">Centrica plc, </w:t>
      </w:r>
      <w:r w:rsidR="00FA356E" w:rsidRPr="00497AAE">
        <w:rPr>
          <w:rFonts w:ascii="Arial" w:hAnsi="Arial" w:cs="Arial"/>
        </w:rPr>
        <w:t>(</w:t>
      </w:r>
      <w:r w:rsidRPr="00497AAE">
        <w:rPr>
          <w:rFonts w:ascii="Arial" w:hAnsi="Arial" w:cs="Arial"/>
        </w:rPr>
        <w:t>2023</w:t>
      </w:r>
      <w:r w:rsidR="00FA356E" w:rsidRPr="00497AAE">
        <w:rPr>
          <w:rFonts w:ascii="Arial" w:hAnsi="Arial" w:cs="Arial"/>
        </w:rPr>
        <w:t>)</w:t>
      </w:r>
      <w:r w:rsidRPr="00497AAE">
        <w:rPr>
          <w:rFonts w:ascii="Arial" w:hAnsi="Arial" w:cs="Arial"/>
        </w:rPr>
        <w:t xml:space="preserve">. </w:t>
      </w:r>
      <w:r w:rsidRPr="00497AAE">
        <w:rPr>
          <w:rFonts w:ascii="Arial" w:hAnsi="Arial" w:cs="Arial"/>
          <w:i/>
          <w:iCs/>
        </w:rPr>
        <w:t>Second British Gas Net Zero Homes Index. Centrica</w:t>
      </w:r>
      <w:r w:rsidRPr="00497AAE">
        <w:rPr>
          <w:rFonts w:ascii="Arial" w:hAnsi="Arial" w:cs="Arial"/>
        </w:rPr>
        <w:t xml:space="preserve">. Available at: </w:t>
      </w:r>
      <w:hyperlink r:id="rId11" w:history="1">
        <w:r w:rsidR="00FA356E" w:rsidRPr="00497AAE">
          <w:rPr>
            <w:rStyle w:val="Hyperlink"/>
            <w:rFonts w:ascii="Arial" w:hAnsi="Arial" w:cs="Arial"/>
          </w:rPr>
          <w:t>https://www.centrica.com/media-centre/news/2023/british-gas-releases-second-uk-net-zero-homes-index/</w:t>
        </w:r>
      </w:hyperlink>
      <w:r w:rsidR="00FA356E" w:rsidRPr="00497AAE">
        <w:rPr>
          <w:rFonts w:ascii="Arial" w:hAnsi="Arial" w:cs="Arial"/>
        </w:rPr>
        <w:t xml:space="preserve">. </w:t>
      </w:r>
      <w:r w:rsidR="00BB1309" w:rsidRPr="00497AAE">
        <w:rPr>
          <w:rFonts w:ascii="Arial" w:hAnsi="Arial" w:cs="Arial"/>
        </w:rPr>
        <w:t>(</w:t>
      </w:r>
      <w:r w:rsidRPr="00497AAE">
        <w:rPr>
          <w:rFonts w:ascii="Arial" w:hAnsi="Arial" w:cs="Arial"/>
        </w:rPr>
        <w:t xml:space="preserve">Accessed </w:t>
      </w:r>
      <w:r w:rsidR="00BB1309" w:rsidRPr="00497AAE">
        <w:rPr>
          <w:rFonts w:ascii="Arial" w:hAnsi="Arial" w:cs="Arial"/>
        </w:rPr>
        <w:t>10/11/</w:t>
      </w:r>
      <w:r w:rsidRPr="00497AAE">
        <w:rPr>
          <w:rFonts w:ascii="Arial" w:hAnsi="Arial" w:cs="Arial"/>
        </w:rPr>
        <w:t>2025</w:t>
      </w:r>
      <w:r w:rsidR="00BB1309" w:rsidRPr="00497AAE">
        <w:rPr>
          <w:rFonts w:ascii="Arial" w:hAnsi="Arial" w:cs="Arial"/>
        </w:rPr>
        <w:t>)</w:t>
      </w:r>
      <w:r w:rsidR="00793CB6" w:rsidRPr="00497AAE">
        <w:rPr>
          <w:rFonts w:ascii="Arial" w:hAnsi="Arial" w:cs="Arial"/>
        </w:rPr>
        <w:t>.</w:t>
      </w:r>
    </w:p>
    <w:p w14:paraId="02C8BD66" w14:textId="5D5889A7" w:rsidR="000C4D3A" w:rsidRPr="00497AAE" w:rsidRDefault="000C4D3A" w:rsidP="000C4D3A">
      <w:pPr>
        <w:rPr>
          <w:rFonts w:ascii="Arial" w:hAnsi="Arial" w:cs="Arial"/>
        </w:rPr>
      </w:pPr>
      <w:r w:rsidRPr="00497AAE">
        <w:rPr>
          <w:rFonts w:ascii="Arial" w:hAnsi="Arial" w:cs="Arial"/>
        </w:rPr>
        <w:t xml:space="preserve">Centrica / British Gas Energy Trust, </w:t>
      </w:r>
      <w:r w:rsidR="00793CB6" w:rsidRPr="00497AAE">
        <w:rPr>
          <w:rFonts w:ascii="Arial" w:hAnsi="Arial" w:cs="Arial"/>
        </w:rPr>
        <w:t>(</w:t>
      </w:r>
      <w:r w:rsidRPr="00497AAE">
        <w:rPr>
          <w:rFonts w:ascii="Arial" w:hAnsi="Arial" w:cs="Arial"/>
        </w:rPr>
        <w:t>2024</w:t>
      </w:r>
      <w:r w:rsidR="00793CB6" w:rsidRPr="00497AAE">
        <w:rPr>
          <w:rFonts w:ascii="Arial" w:hAnsi="Arial" w:cs="Arial"/>
        </w:rPr>
        <w:t>)</w:t>
      </w:r>
      <w:r w:rsidRPr="00497AAE">
        <w:rPr>
          <w:rFonts w:ascii="Arial" w:hAnsi="Arial" w:cs="Arial"/>
        </w:rPr>
        <w:t xml:space="preserve">. </w:t>
      </w:r>
      <w:r w:rsidRPr="00497AAE">
        <w:rPr>
          <w:rFonts w:ascii="Arial" w:hAnsi="Arial" w:cs="Arial"/>
          <w:i/>
          <w:iCs/>
        </w:rPr>
        <w:t>Impact Report – Societal Benefits. Centrica</w:t>
      </w:r>
      <w:r w:rsidRPr="00497AAE">
        <w:rPr>
          <w:rFonts w:ascii="Arial" w:hAnsi="Arial" w:cs="Arial"/>
        </w:rPr>
        <w:t xml:space="preserve">. Available at: </w:t>
      </w:r>
      <w:hyperlink r:id="rId12" w:history="1">
        <w:r w:rsidR="00793CB6" w:rsidRPr="00497AAE">
          <w:rPr>
            <w:rStyle w:val="Hyperlink"/>
            <w:rFonts w:ascii="Arial" w:hAnsi="Arial" w:cs="Arial"/>
          </w:rPr>
          <w:t>https://www.centrica.com/media-centre/news/2024/british-gas-energy-trust-creates-250-million-in-societal-benefits/</w:t>
        </w:r>
      </w:hyperlink>
      <w:r w:rsidR="00793CB6" w:rsidRPr="00497AAE">
        <w:rPr>
          <w:rFonts w:ascii="Arial" w:hAnsi="Arial" w:cs="Arial"/>
        </w:rPr>
        <w:t>. (</w:t>
      </w:r>
      <w:r w:rsidRPr="00497AAE">
        <w:rPr>
          <w:rFonts w:ascii="Arial" w:hAnsi="Arial" w:cs="Arial"/>
        </w:rPr>
        <w:t xml:space="preserve">Accessed </w:t>
      </w:r>
      <w:r w:rsidR="00E64FD8" w:rsidRPr="00497AAE">
        <w:rPr>
          <w:rFonts w:ascii="Arial" w:hAnsi="Arial" w:cs="Arial"/>
        </w:rPr>
        <w:t>10/11/</w:t>
      </w:r>
      <w:r w:rsidRPr="00497AAE">
        <w:rPr>
          <w:rFonts w:ascii="Arial" w:hAnsi="Arial" w:cs="Arial"/>
        </w:rPr>
        <w:t>2025</w:t>
      </w:r>
      <w:r w:rsidR="00793CB6" w:rsidRPr="00497AAE">
        <w:rPr>
          <w:rFonts w:ascii="Arial" w:hAnsi="Arial" w:cs="Arial"/>
        </w:rPr>
        <w:t>)</w:t>
      </w:r>
      <w:r w:rsidR="00E64FD8" w:rsidRPr="00497AAE">
        <w:rPr>
          <w:rFonts w:ascii="Arial" w:hAnsi="Arial" w:cs="Arial"/>
        </w:rPr>
        <w:t>.</w:t>
      </w:r>
      <w:r w:rsidRPr="00497AAE">
        <w:rPr>
          <w:rFonts w:ascii="Arial" w:hAnsi="Arial" w:cs="Arial"/>
        </w:rPr>
        <w:t xml:space="preserve"> </w:t>
      </w:r>
    </w:p>
    <w:p w14:paraId="102269E1" w14:textId="794F037B" w:rsidR="000C4D3A" w:rsidRPr="00497AAE" w:rsidRDefault="000C4D3A" w:rsidP="000C4D3A">
      <w:pPr>
        <w:rPr>
          <w:rFonts w:ascii="Arial" w:hAnsi="Arial" w:cs="Arial"/>
        </w:rPr>
      </w:pPr>
      <w:r w:rsidRPr="00497AAE">
        <w:rPr>
          <w:rFonts w:ascii="Arial" w:hAnsi="Arial" w:cs="Arial"/>
        </w:rPr>
        <w:t xml:space="preserve">Guardian, </w:t>
      </w:r>
      <w:r w:rsidR="00E64FD8" w:rsidRPr="00497AAE">
        <w:rPr>
          <w:rFonts w:ascii="Arial" w:hAnsi="Arial" w:cs="Arial"/>
        </w:rPr>
        <w:t>(</w:t>
      </w:r>
      <w:r w:rsidRPr="00497AAE">
        <w:rPr>
          <w:rFonts w:ascii="Arial" w:hAnsi="Arial" w:cs="Arial"/>
        </w:rPr>
        <w:t>2024</w:t>
      </w:r>
      <w:r w:rsidR="00E64FD8" w:rsidRPr="00497AAE">
        <w:rPr>
          <w:rFonts w:ascii="Arial" w:hAnsi="Arial" w:cs="Arial"/>
        </w:rPr>
        <w:t>)</w:t>
      </w:r>
      <w:r w:rsidRPr="00497AAE">
        <w:rPr>
          <w:rFonts w:ascii="Arial" w:hAnsi="Arial" w:cs="Arial"/>
        </w:rPr>
        <w:t xml:space="preserve">. </w:t>
      </w:r>
      <w:r w:rsidRPr="00497AAE">
        <w:rPr>
          <w:rFonts w:ascii="Arial" w:hAnsi="Arial" w:cs="Arial"/>
          <w:i/>
          <w:iCs/>
        </w:rPr>
        <w:t>British Gas profits leap from £72m to £751m in a year. The Guardian</w:t>
      </w:r>
      <w:r w:rsidRPr="00497AAE">
        <w:rPr>
          <w:rFonts w:ascii="Arial" w:hAnsi="Arial" w:cs="Arial"/>
        </w:rPr>
        <w:t xml:space="preserve">. Available at: </w:t>
      </w:r>
      <w:hyperlink r:id="rId13" w:history="1">
        <w:r w:rsidR="00E64FD8" w:rsidRPr="00497AAE">
          <w:rPr>
            <w:rStyle w:val="Hyperlink"/>
            <w:rFonts w:ascii="Arial" w:hAnsi="Arial" w:cs="Arial"/>
          </w:rPr>
          <w:t>https://www.theguardian.com/business/2024/feb/15/british-gas-profits-energy-bills-centrica</w:t>
        </w:r>
      </w:hyperlink>
      <w:r w:rsidR="00E64FD8" w:rsidRPr="00497AAE">
        <w:rPr>
          <w:rFonts w:ascii="Arial" w:hAnsi="Arial" w:cs="Arial"/>
        </w:rPr>
        <w:t>. (</w:t>
      </w:r>
      <w:r w:rsidRPr="00497AAE">
        <w:rPr>
          <w:rFonts w:ascii="Arial" w:hAnsi="Arial" w:cs="Arial"/>
        </w:rPr>
        <w:t xml:space="preserve">Accessed </w:t>
      </w:r>
      <w:r w:rsidR="00E64FD8" w:rsidRPr="00497AAE">
        <w:rPr>
          <w:rFonts w:ascii="Arial" w:hAnsi="Arial" w:cs="Arial"/>
        </w:rPr>
        <w:t>11/11/</w:t>
      </w:r>
      <w:r w:rsidRPr="00497AAE">
        <w:rPr>
          <w:rFonts w:ascii="Arial" w:hAnsi="Arial" w:cs="Arial"/>
        </w:rPr>
        <w:t>2025</w:t>
      </w:r>
      <w:r w:rsidR="00E64FD8" w:rsidRPr="00497AAE">
        <w:rPr>
          <w:rFonts w:ascii="Arial" w:hAnsi="Arial" w:cs="Arial"/>
        </w:rPr>
        <w:t>).</w:t>
      </w:r>
    </w:p>
    <w:p w14:paraId="00F60969" w14:textId="7663E3F9" w:rsidR="004B1FEA" w:rsidRDefault="000A03F2" w:rsidP="000C4D3A">
      <w:pPr>
        <w:rPr>
          <w:rFonts w:ascii="Arial" w:hAnsi="Arial" w:cs="Arial"/>
        </w:rPr>
      </w:pPr>
      <w:r w:rsidRPr="00497AAE">
        <w:rPr>
          <w:rFonts w:ascii="Arial" w:hAnsi="Arial" w:cs="Arial"/>
        </w:rPr>
        <w:t xml:space="preserve">Hussain, S.T., Lei, S., Akram, T., Haider, M.J., H. Hussain, S. &amp; Ali, M., </w:t>
      </w:r>
      <w:r w:rsidR="00BF2060" w:rsidRPr="00497AAE">
        <w:rPr>
          <w:rFonts w:ascii="Arial" w:hAnsi="Arial" w:cs="Arial"/>
        </w:rPr>
        <w:t>(</w:t>
      </w:r>
      <w:r w:rsidRPr="00497AAE">
        <w:rPr>
          <w:rFonts w:ascii="Arial" w:hAnsi="Arial" w:cs="Arial"/>
        </w:rPr>
        <w:t>2018</w:t>
      </w:r>
      <w:r w:rsidR="00BF2060" w:rsidRPr="00497AAE">
        <w:rPr>
          <w:rFonts w:ascii="Arial" w:hAnsi="Arial" w:cs="Arial"/>
        </w:rPr>
        <w:t>)</w:t>
      </w:r>
      <w:r w:rsidRPr="00497AAE">
        <w:rPr>
          <w:rFonts w:ascii="Arial" w:hAnsi="Arial" w:cs="Arial"/>
        </w:rPr>
        <w:t xml:space="preserve">. Kurt Lewin’s. </w:t>
      </w:r>
      <w:r w:rsidRPr="00497AAE">
        <w:rPr>
          <w:rFonts w:ascii="Arial" w:hAnsi="Arial" w:cs="Arial"/>
          <w:i/>
          <w:iCs/>
        </w:rPr>
        <w:t>Change Model: A Critical Review of the Role of Leadership and Employee Involvement in Organizational Change</w:t>
      </w:r>
      <w:r w:rsidRPr="00497AAE">
        <w:rPr>
          <w:rFonts w:ascii="Arial" w:hAnsi="Arial" w:cs="Arial"/>
        </w:rPr>
        <w:t>. Journal of Innovation &amp; Knowledge, 3(3), pp.123–127</w:t>
      </w:r>
      <w:r w:rsidR="005A5F91">
        <w:rPr>
          <w:rFonts w:ascii="Arial" w:hAnsi="Arial" w:cs="Arial"/>
        </w:rPr>
        <w:t>.</w:t>
      </w:r>
    </w:p>
    <w:p w14:paraId="61FC726C" w14:textId="2846149F" w:rsidR="00E26928" w:rsidRDefault="00E26928" w:rsidP="000C4D3A">
      <w:pPr>
        <w:rPr>
          <w:rFonts w:ascii="Arial" w:hAnsi="Arial" w:cs="Arial"/>
        </w:rPr>
      </w:pPr>
      <w:r w:rsidRPr="00E26928">
        <w:rPr>
          <w:rFonts w:ascii="Arial" w:hAnsi="Arial" w:cs="Arial"/>
        </w:rPr>
        <w:t xml:space="preserve">Peters, T.J. and Waterman, R.H., </w:t>
      </w:r>
      <w:r>
        <w:rPr>
          <w:rFonts w:ascii="Arial" w:hAnsi="Arial" w:cs="Arial"/>
        </w:rPr>
        <w:t>(</w:t>
      </w:r>
      <w:r w:rsidRPr="00E26928">
        <w:rPr>
          <w:rFonts w:ascii="Arial" w:hAnsi="Arial" w:cs="Arial"/>
        </w:rPr>
        <w:t>1982</w:t>
      </w:r>
      <w:r>
        <w:rPr>
          <w:rFonts w:ascii="Arial" w:hAnsi="Arial" w:cs="Arial"/>
        </w:rPr>
        <w:t>)</w:t>
      </w:r>
      <w:r w:rsidRPr="00E26928">
        <w:rPr>
          <w:rFonts w:ascii="Arial" w:hAnsi="Arial" w:cs="Arial"/>
        </w:rPr>
        <w:t xml:space="preserve">. </w:t>
      </w:r>
      <w:r w:rsidRPr="007947E3">
        <w:rPr>
          <w:rFonts w:ascii="Arial" w:hAnsi="Arial" w:cs="Arial"/>
          <w:i/>
          <w:iCs/>
        </w:rPr>
        <w:t>In search of excellence: Lessons from America’s best-run companies</w:t>
      </w:r>
      <w:r w:rsidRPr="00E26928">
        <w:rPr>
          <w:rFonts w:ascii="Arial" w:hAnsi="Arial" w:cs="Arial"/>
        </w:rPr>
        <w:t>. New York: Harper &amp; Row</w:t>
      </w:r>
      <w:r>
        <w:rPr>
          <w:rFonts w:ascii="Arial" w:hAnsi="Arial" w:cs="Arial"/>
        </w:rPr>
        <w:t>.</w:t>
      </w:r>
    </w:p>
    <w:p w14:paraId="78E04DA4" w14:textId="4E74EAE3" w:rsidR="005A5F91" w:rsidRPr="005A5F91" w:rsidRDefault="005A5F91" w:rsidP="000C4D3A">
      <w:pPr>
        <w:rPr>
          <w:rFonts w:ascii="Arial" w:hAnsi="Arial" w:cs="Arial"/>
        </w:rPr>
      </w:pPr>
      <w:proofErr w:type="spellStart"/>
      <w:r>
        <w:rPr>
          <w:rFonts w:ascii="Arial" w:hAnsi="Arial" w:cs="Arial"/>
        </w:rPr>
        <w:t>Prosci</w:t>
      </w:r>
      <w:proofErr w:type="spellEnd"/>
      <w:r>
        <w:rPr>
          <w:rFonts w:ascii="Arial" w:hAnsi="Arial" w:cs="Arial"/>
        </w:rPr>
        <w:t xml:space="preserve">, (2025). </w:t>
      </w:r>
      <w:r w:rsidRPr="005A5F91">
        <w:rPr>
          <w:rFonts w:ascii="Arial" w:hAnsi="Arial" w:cs="Arial"/>
          <w:i/>
          <w:iCs/>
        </w:rPr>
        <w:t xml:space="preserve">The </w:t>
      </w:r>
      <w:proofErr w:type="spellStart"/>
      <w:r w:rsidRPr="005A5F91">
        <w:rPr>
          <w:rFonts w:ascii="Arial" w:hAnsi="Arial" w:cs="Arial"/>
          <w:i/>
          <w:iCs/>
        </w:rPr>
        <w:t>proci</w:t>
      </w:r>
      <w:proofErr w:type="spellEnd"/>
      <w:r w:rsidRPr="005A5F91">
        <w:rPr>
          <w:rFonts w:ascii="Arial" w:hAnsi="Arial" w:cs="Arial"/>
          <w:i/>
          <w:iCs/>
        </w:rPr>
        <w:t xml:space="preserve"> ADKAR Model</w:t>
      </w:r>
      <w:r>
        <w:rPr>
          <w:rFonts w:ascii="Arial" w:hAnsi="Arial" w:cs="Arial"/>
          <w:i/>
          <w:iCs/>
        </w:rPr>
        <w:t xml:space="preserve">. </w:t>
      </w:r>
      <w:r>
        <w:rPr>
          <w:rFonts w:ascii="Arial" w:hAnsi="Arial" w:cs="Arial"/>
        </w:rPr>
        <w:t xml:space="preserve">Available at </w:t>
      </w:r>
      <w:hyperlink r:id="rId14" w:history="1">
        <w:r w:rsidRPr="00BC34C7">
          <w:rPr>
            <w:rStyle w:val="Hyperlink"/>
            <w:rFonts w:ascii="Arial" w:hAnsi="Arial" w:cs="Arial"/>
          </w:rPr>
          <w:t>https://www.prosci.com/methodology/adkar</w:t>
        </w:r>
      </w:hyperlink>
      <w:r>
        <w:rPr>
          <w:rFonts w:ascii="Arial" w:hAnsi="Arial" w:cs="Arial"/>
        </w:rPr>
        <w:t xml:space="preserve">. (Accessed on 15/11/2025). </w:t>
      </w:r>
    </w:p>
    <w:p w14:paraId="32112854" w14:textId="5745C701" w:rsidR="001047AB" w:rsidRPr="00497AAE" w:rsidRDefault="001047AB" w:rsidP="000C4D3A">
      <w:pPr>
        <w:rPr>
          <w:rFonts w:ascii="Arial" w:hAnsi="Arial" w:cs="Arial"/>
        </w:rPr>
      </w:pPr>
      <w:r w:rsidRPr="00497AAE">
        <w:rPr>
          <w:rFonts w:ascii="Arial" w:hAnsi="Arial" w:cs="Arial"/>
        </w:rPr>
        <w:t xml:space="preserve">ResearchGate, </w:t>
      </w:r>
      <w:r w:rsidR="00BF2060" w:rsidRPr="00497AAE">
        <w:rPr>
          <w:rFonts w:ascii="Arial" w:hAnsi="Arial" w:cs="Arial"/>
        </w:rPr>
        <w:t>(2010).</w:t>
      </w:r>
      <w:r w:rsidRPr="00497AAE">
        <w:rPr>
          <w:rFonts w:ascii="Arial" w:hAnsi="Arial" w:cs="Arial"/>
        </w:rPr>
        <w:t xml:space="preserve"> </w:t>
      </w:r>
      <w:r w:rsidRPr="00497AAE">
        <w:rPr>
          <w:rFonts w:ascii="Arial" w:hAnsi="Arial" w:cs="Arial"/>
          <w:i/>
          <w:iCs/>
        </w:rPr>
        <w:t>Models and Tools of Change Management: Kotter’s 8 Steps Change Model</w:t>
      </w:r>
      <w:r w:rsidRPr="00497AAE">
        <w:rPr>
          <w:rFonts w:ascii="Arial" w:hAnsi="Arial" w:cs="Arial"/>
        </w:rPr>
        <w:t xml:space="preserve">. Available at: </w:t>
      </w:r>
      <w:hyperlink r:id="rId15" w:history="1">
        <w:r w:rsidRPr="00497AAE">
          <w:rPr>
            <w:rStyle w:val="Hyperlink"/>
            <w:rFonts w:ascii="Arial" w:hAnsi="Arial" w:cs="Arial"/>
          </w:rPr>
          <w:t>https://www.researchgate.net/publication/338345322_Models_and_Tools_of_Change_Management_Kotter%27s_8_Steps_Change_Model</w:t>
        </w:r>
      </w:hyperlink>
      <w:r w:rsidR="0020740F" w:rsidRPr="00497AAE">
        <w:rPr>
          <w:rFonts w:ascii="Arial" w:hAnsi="Arial" w:cs="Arial"/>
        </w:rPr>
        <w:t xml:space="preserve">. (Accessed on </w:t>
      </w:r>
      <w:r w:rsidR="00F043FF" w:rsidRPr="00497AAE">
        <w:rPr>
          <w:rFonts w:ascii="Arial" w:hAnsi="Arial" w:cs="Arial"/>
        </w:rPr>
        <w:t>11/11/2025)</w:t>
      </w:r>
      <w:r w:rsidR="005A5F91">
        <w:rPr>
          <w:rFonts w:ascii="Arial" w:hAnsi="Arial" w:cs="Arial"/>
        </w:rPr>
        <w:t>.</w:t>
      </w:r>
    </w:p>
    <w:p w14:paraId="5DEC05ED" w14:textId="28CB6DF5" w:rsidR="00D81DB9" w:rsidRPr="00497AAE" w:rsidRDefault="00D81DB9" w:rsidP="00D81DB9">
      <w:pPr>
        <w:rPr>
          <w:rFonts w:ascii="Arial" w:hAnsi="Arial" w:cs="Arial"/>
        </w:rPr>
      </w:pPr>
      <w:r w:rsidRPr="00497AAE">
        <w:rPr>
          <w:rFonts w:ascii="Arial" w:hAnsi="Arial" w:cs="Arial"/>
        </w:rPr>
        <w:lastRenderedPageBreak/>
        <w:t>Ebrary</w:t>
      </w:r>
      <w:r w:rsidR="00E26928">
        <w:rPr>
          <w:rFonts w:ascii="Arial" w:hAnsi="Arial" w:cs="Arial"/>
        </w:rPr>
        <w:t>. (2025).</w:t>
      </w:r>
      <w:r w:rsidRPr="00497AAE">
        <w:rPr>
          <w:rFonts w:ascii="Arial" w:hAnsi="Arial" w:cs="Arial"/>
        </w:rPr>
        <w:t xml:space="preserve"> </w:t>
      </w:r>
      <w:r w:rsidRPr="00E26928">
        <w:rPr>
          <w:rFonts w:ascii="Arial" w:hAnsi="Arial" w:cs="Arial"/>
          <w:i/>
          <w:iCs/>
        </w:rPr>
        <w:t>The Shannon &amp; Weaver Transmission Model</w:t>
      </w:r>
      <w:r w:rsidRPr="00497AAE">
        <w:rPr>
          <w:rFonts w:ascii="Arial" w:hAnsi="Arial" w:cs="Arial"/>
        </w:rPr>
        <w:t xml:space="preserve">. Available at: </w:t>
      </w:r>
      <w:hyperlink r:id="rId16" w:history="1">
        <w:r w:rsidRPr="00497AAE">
          <w:rPr>
            <w:rStyle w:val="Hyperlink"/>
            <w:rFonts w:ascii="Arial" w:hAnsi="Arial" w:cs="Arial"/>
          </w:rPr>
          <w:t>https://ebrary.net/71372/education/shannon_weaver_transmission_model</w:t>
        </w:r>
      </w:hyperlink>
      <w:r w:rsidR="000F2FF4" w:rsidRPr="00497AAE">
        <w:rPr>
          <w:rFonts w:ascii="Arial" w:hAnsi="Arial" w:cs="Arial"/>
        </w:rPr>
        <w:t>. (Accessed on 13/11/2025).</w:t>
      </w:r>
      <w:r w:rsidRPr="00497AAE">
        <w:rPr>
          <w:rFonts w:ascii="Arial" w:hAnsi="Arial" w:cs="Arial"/>
        </w:rPr>
        <w:t xml:space="preserve"> </w:t>
      </w:r>
    </w:p>
    <w:p w14:paraId="4B657CBC" w14:textId="37FC1CDC" w:rsidR="000C4D3A" w:rsidRPr="00497AAE" w:rsidRDefault="000C4D3A" w:rsidP="00D81DB9">
      <w:pPr>
        <w:rPr>
          <w:rFonts w:ascii="Arial" w:hAnsi="Arial" w:cs="Arial"/>
        </w:rPr>
      </w:pPr>
      <w:r w:rsidRPr="00497AAE">
        <w:rPr>
          <w:rFonts w:ascii="Arial" w:hAnsi="Arial" w:cs="Arial"/>
        </w:rPr>
        <w:t>Kotter, J.P.</w:t>
      </w:r>
      <w:r w:rsidR="00E64FD8" w:rsidRPr="00497AAE">
        <w:rPr>
          <w:rFonts w:ascii="Arial" w:hAnsi="Arial" w:cs="Arial"/>
        </w:rPr>
        <w:t>, (</w:t>
      </w:r>
      <w:r w:rsidRPr="00497AAE">
        <w:rPr>
          <w:rFonts w:ascii="Arial" w:hAnsi="Arial" w:cs="Arial"/>
        </w:rPr>
        <w:t>1996</w:t>
      </w:r>
      <w:r w:rsidR="00E64FD8" w:rsidRPr="00497AAE">
        <w:rPr>
          <w:rFonts w:ascii="Arial" w:hAnsi="Arial" w:cs="Arial"/>
        </w:rPr>
        <w:t>)</w:t>
      </w:r>
      <w:r w:rsidRPr="00497AAE">
        <w:rPr>
          <w:rFonts w:ascii="Arial" w:hAnsi="Arial" w:cs="Arial"/>
        </w:rPr>
        <w:t xml:space="preserve">. </w:t>
      </w:r>
      <w:r w:rsidRPr="00497AAE">
        <w:rPr>
          <w:rFonts w:ascii="Arial" w:hAnsi="Arial" w:cs="Arial"/>
          <w:i/>
          <w:iCs/>
        </w:rPr>
        <w:t>Leading Change. Boston: Harvard Business School Press</w:t>
      </w:r>
      <w:r w:rsidRPr="00497AAE">
        <w:rPr>
          <w:rFonts w:ascii="Arial" w:hAnsi="Arial" w:cs="Arial"/>
        </w:rPr>
        <w:t>.</w:t>
      </w:r>
    </w:p>
    <w:p w14:paraId="33009B6C" w14:textId="6287055E" w:rsidR="000C4D3A" w:rsidRPr="00497AAE" w:rsidRDefault="000C4D3A" w:rsidP="000C4D3A">
      <w:pPr>
        <w:rPr>
          <w:rFonts w:ascii="Arial" w:hAnsi="Arial" w:cs="Arial"/>
        </w:rPr>
      </w:pPr>
      <w:r w:rsidRPr="00497AAE">
        <w:rPr>
          <w:rFonts w:ascii="Arial" w:hAnsi="Arial" w:cs="Arial"/>
        </w:rPr>
        <w:t xml:space="preserve">Lewin, K., </w:t>
      </w:r>
      <w:r w:rsidR="00537A6D" w:rsidRPr="00497AAE">
        <w:rPr>
          <w:rFonts w:ascii="Arial" w:hAnsi="Arial" w:cs="Arial"/>
        </w:rPr>
        <w:t>(</w:t>
      </w:r>
      <w:r w:rsidRPr="00497AAE">
        <w:rPr>
          <w:rFonts w:ascii="Arial" w:hAnsi="Arial" w:cs="Arial"/>
        </w:rPr>
        <w:t>1951</w:t>
      </w:r>
      <w:r w:rsidR="00537A6D" w:rsidRPr="00497AAE">
        <w:rPr>
          <w:rFonts w:ascii="Arial" w:hAnsi="Arial" w:cs="Arial"/>
        </w:rPr>
        <w:t>)</w:t>
      </w:r>
      <w:r w:rsidRPr="00497AAE">
        <w:rPr>
          <w:rFonts w:ascii="Arial" w:hAnsi="Arial" w:cs="Arial"/>
        </w:rPr>
        <w:t xml:space="preserve">. </w:t>
      </w:r>
      <w:r w:rsidRPr="00497AAE">
        <w:rPr>
          <w:rFonts w:ascii="Arial" w:hAnsi="Arial" w:cs="Arial"/>
          <w:i/>
          <w:iCs/>
        </w:rPr>
        <w:t>Field Theory in Social Science: Selected Theoretical Papers. New York: Harper &amp; Row</w:t>
      </w:r>
      <w:r w:rsidRPr="00497AAE">
        <w:rPr>
          <w:rFonts w:ascii="Arial" w:hAnsi="Arial" w:cs="Arial"/>
        </w:rPr>
        <w:t>.</w:t>
      </w:r>
    </w:p>
    <w:p w14:paraId="3957523B" w14:textId="3D2E8D49" w:rsidR="000C4D3A" w:rsidRPr="00497AAE" w:rsidRDefault="000C4D3A" w:rsidP="000C4D3A">
      <w:pPr>
        <w:rPr>
          <w:rFonts w:ascii="Arial" w:hAnsi="Arial" w:cs="Arial"/>
        </w:rPr>
      </w:pPr>
      <w:r w:rsidRPr="00497AAE">
        <w:rPr>
          <w:rFonts w:ascii="Arial" w:hAnsi="Arial" w:cs="Arial"/>
        </w:rPr>
        <w:t xml:space="preserve">Mumford, M.D., Zaccaro, S.J. &amp; Harding, F.D., </w:t>
      </w:r>
      <w:r w:rsidR="00537A6D" w:rsidRPr="00497AAE">
        <w:rPr>
          <w:rFonts w:ascii="Arial" w:hAnsi="Arial" w:cs="Arial"/>
        </w:rPr>
        <w:t>(</w:t>
      </w:r>
      <w:r w:rsidRPr="00497AAE">
        <w:rPr>
          <w:rFonts w:ascii="Arial" w:hAnsi="Arial" w:cs="Arial"/>
        </w:rPr>
        <w:t>2000</w:t>
      </w:r>
      <w:r w:rsidR="00537A6D" w:rsidRPr="00497AAE">
        <w:rPr>
          <w:rFonts w:ascii="Arial" w:hAnsi="Arial" w:cs="Arial"/>
        </w:rPr>
        <w:t>)</w:t>
      </w:r>
      <w:r w:rsidRPr="00497AAE">
        <w:rPr>
          <w:rFonts w:ascii="Arial" w:hAnsi="Arial" w:cs="Arial"/>
        </w:rPr>
        <w:t>. ‘</w:t>
      </w:r>
      <w:r w:rsidRPr="00497AAE">
        <w:rPr>
          <w:rFonts w:ascii="Arial" w:hAnsi="Arial" w:cs="Arial"/>
          <w:i/>
          <w:iCs/>
        </w:rPr>
        <w:t>Leadership skills for a changing world: Solving complex social problems’, The Leadership Quarterly</w:t>
      </w:r>
      <w:r w:rsidRPr="00497AAE">
        <w:rPr>
          <w:rFonts w:ascii="Arial" w:hAnsi="Arial" w:cs="Arial"/>
        </w:rPr>
        <w:t>, 11(1), pp. 11–35.</w:t>
      </w:r>
    </w:p>
    <w:p w14:paraId="333B2995" w14:textId="43C0FBBC" w:rsidR="000C4D3A" w:rsidRDefault="000C4D3A" w:rsidP="000C4D3A">
      <w:pPr>
        <w:rPr>
          <w:rFonts w:ascii="Arial" w:hAnsi="Arial" w:cs="Arial"/>
        </w:rPr>
      </w:pPr>
      <w:r w:rsidRPr="00497AAE">
        <w:rPr>
          <w:rFonts w:ascii="Arial" w:hAnsi="Arial" w:cs="Arial"/>
        </w:rPr>
        <w:t xml:space="preserve">Schein, E.H., </w:t>
      </w:r>
      <w:r w:rsidR="00537A6D" w:rsidRPr="00497AAE">
        <w:rPr>
          <w:rFonts w:ascii="Arial" w:hAnsi="Arial" w:cs="Arial"/>
        </w:rPr>
        <w:t>(</w:t>
      </w:r>
      <w:r w:rsidRPr="00497AAE">
        <w:rPr>
          <w:rFonts w:ascii="Arial" w:hAnsi="Arial" w:cs="Arial"/>
        </w:rPr>
        <w:t>2010</w:t>
      </w:r>
      <w:r w:rsidR="00537A6D" w:rsidRPr="00497AAE">
        <w:rPr>
          <w:rFonts w:ascii="Arial" w:hAnsi="Arial" w:cs="Arial"/>
        </w:rPr>
        <w:t>)</w:t>
      </w:r>
      <w:r w:rsidRPr="00497AAE">
        <w:rPr>
          <w:rFonts w:ascii="Arial" w:hAnsi="Arial" w:cs="Arial"/>
        </w:rPr>
        <w:t xml:space="preserve">. </w:t>
      </w:r>
      <w:r w:rsidRPr="00497AAE">
        <w:rPr>
          <w:rFonts w:ascii="Arial" w:hAnsi="Arial" w:cs="Arial"/>
          <w:i/>
          <w:iCs/>
        </w:rPr>
        <w:t>Organizational Culture and Leadership</w:t>
      </w:r>
      <w:r w:rsidRPr="00497AAE">
        <w:rPr>
          <w:rFonts w:ascii="Arial" w:hAnsi="Arial" w:cs="Arial"/>
        </w:rPr>
        <w:t xml:space="preserve">. 4th </w:t>
      </w:r>
      <w:proofErr w:type="spellStart"/>
      <w:r w:rsidRPr="00497AAE">
        <w:rPr>
          <w:rFonts w:ascii="Arial" w:hAnsi="Arial" w:cs="Arial"/>
        </w:rPr>
        <w:t>edn</w:t>
      </w:r>
      <w:proofErr w:type="spellEnd"/>
      <w:r w:rsidRPr="00497AAE">
        <w:rPr>
          <w:rFonts w:ascii="Arial" w:hAnsi="Arial" w:cs="Arial"/>
        </w:rPr>
        <w:t>. San Francisco: Jossey</w:t>
      </w:r>
      <w:r w:rsidRPr="00497AAE">
        <w:rPr>
          <w:rFonts w:ascii="Cambria Math" w:hAnsi="Cambria Math" w:cs="Cambria Math"/>
        </w:rPr>
        <w:t>‑</w:t>
      </w:r>
      <w:r w:rsidRPr="00497AAE">
        <w:rPr>
          <w:rFonts w:ascii="Arial" w:hAnsi="Arial" w:cs="Arial"/>
        </w:rPr>
        <w:t>Bass.</w:t>
      </w:r>
    </w:p>
    <w:p w14:paraId="0E443195" w14:textId="44B08037" w:rsidR="00D228F1" w:rsidRPr="00497AAE" w:rsidRDefault="00D228F1" w:rsidP="000C4D3A">
      <w:pPr>
        <w:rPr>
          <w:rFonts w:ascii="Arial" w:hAnsi="Arial" w:cs="Arial"/>
        </w:rPr>
      </w:pPr>
      <w:r>
        <w:rPr>
          <w:rFonts w:ascii="Arial" w:hAnsi="Arial" w:cs="Arial"/>
        </w:rPr>
        <w:t xml:space="preserve">Super Business Manager. (2021). </w:t>
      </w:r>
      <w:r w:rsidRPr="00D228F1">
        <w:rPr>
          <w:rFonts w:ascii="Arial" w:hAnsi="Arial" w:cs="Arial"/>
          <w:i/>
          <w:iCs/>
        </w:rPr>
        <w:t xml:space="preserve">Force Field Analysis – The Business Tool to </w:t>
      </w:r>
      <w:proofErr w:type="spellStart"/>
      <w:r w:rsidRPr="00D228F1">
        <w:rPr>
          <w:rFonts w:ascii="Arial" w:hAnsi="Arial" w:cs="Arial"/>
          <w:i/>
          <w:iCs/>
        </w:rPr>
        <w:t>Analyze</w:t>
      </w:r>
      <w:proofErr w:type="spellEnd"/>
      <w:r w:rsidRPr="00D228F1">
        <w:rPr>
          <w:rFonts w:ascii="Arial" w:hAnsi="Arial" w:cs="Arial"/>
          <w:i/>
          <w:iCs/>
        </w:rPr>
        <w:t xml:space="preserve"> ‘Pros’ and ‘Cons’ of Decisions</w:t>
      </w:r>
      <w:r>
        <w:rPr>
          <w:rFonts w:ascii="Arial" w:hAnsi="Arial" w:cs="Arial"/>
        </w:rPr>
        <w:t xml:space="preserve">. Available at </w:t>
      </w:r>
      <w:hyperlink r:id="rId17" w:history="1">
        <w:r w:rsidRPr="00BC34C7">
          <w:rPr>
            <w:rStyle w:val="Hyperlink"/>
            <w:rFonts w:ascii="Arial" w:hAnsi="Arial" w:cs="Arial"/>
          </w:rPr>
          <w:t>https://www.superbusinessmanager.com/force-field-analysis-the-business-tool-to-analyze-pros-and-cons-of-decisions/</w:t>
        </w:r>
      </w:hyperlink>
      <w:r>
        <w:rPr>
          <w:rFonts w:ascii="Arial" w:hAnsi="Arial" w:cs="Arial"/>
        </w:rPr>
        <w:t xml:space="preserve">. (Accessed on 15/11/2025). </w:t>
      </w:r>
    </w:p>
    <w:sectPr w:rsidR="00D228F1" w:rsidRPr="00497AAE" w:rsidSect="003652C6">
      <w:footerReference w:type="default" r:id="rId1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2450F" w14:textId="77777777" w:rsidR="005F7F56" w:rsidRDefault="005F7F56" w:rsidP="00497AAE">
      <w:pPr>
        <w:spacing w:after="0" w:line="240" w:lineRule="auto"/>
      </w:pPr>
      <w:r>
        <w:separator/>
      </w:r>
    </w:p>
  </w:endnote>
  <w:endnote w:type="continuationSeparator" w:id="0">
    <w:p w14:paraId="4B38D9BE" w14:textId="77777777" w:rsidR="005F7F56" w:rsidRDefault="005F7F56" w:rsidP="00497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296397"/>
      <w:docPartObj>
        <w:docPartGallery w:val="Page Numbers (Bottom of Page)"/>
        <w:docPartUnique/>
      </w:docPartObj>
    </w:sdtPr>
    <w:sdtContent>
      <w:p w14:paraId="12382993" w14:textId="47AFBA92" w:rsidR="003652C6" w:rsidRDefault="003652C6">
        <w:pPr>
          <w:pStyle w:val="Footer"/>
          <w:jc w:val="center"/>
        </w:pPr>
        <w:r>
          <w:fldChar w:fldCharType="begin"/>
        </w:r>
        <w:r>
          <w:instrText>PAGE   \* MERGEFORMAT</w:instrText>
        </w:r>
        <w:r>
          <w:fldChar w:fldCharType="separate"/>
        </w:r>
        <w:r>
          <w:t>2</w:t>
        </w:r>
        <w:r>
          <w:fldChar w:fldCharType="end"/>
        </w:r>
      </w:p>
    </w:sdtContent>
  </w:sdt>
  <w:p w14:paraId="3991B2AF" w14:textId="77777777" w:rsidR="003652C6" w:rsidRDefault="00365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85B77" w14:textId="77777777" w:rsidR="005F7F56" w:rsidRDefault="005F7F56" w:rsidP="00497AAE">
      <w:pPr>
        <w:spacing w:after="0" w:line="240" w:lineRule="auto"/>
      </w:pPr>
      <w:r>
        <w:separator/>
      </w:r>
    </w:p>
  </w:footnote>
  <w:footnote w:type="continuationSeparator" w:id="0">
    <w:p w14:paraId="185E5163" w14:textId="77777777" w:rsidR="005F7F56" w:rsidRDefault="005F7F56" w:rsidP="00497A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6D1EF2"/>
    <w:multiLevelType w:val="hybridMultilevel"/>
    <w:tmpl w:val="46580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E2725AB"/>
    <w:multiLevelType w:val="hybridMultilevel"/>
    <w:tmpl w:val="01DEE7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A53EF1"/>
    <w:multiLevelType w:val="hybridMultilevel"/>
    <w:tmpl w:val="D6864B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9745E"/>
    <w:multiLevelType w:val="hybridMultilevel"/>
    <w:tmpl w:val="A3428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A372E2"/>
    <w:multiLevelType w:val="hybridMultilevel"/>
    <w:tmpl w:val="F586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DC520B"/>
    <w:multiLevelType w:val="hybridMultilevel"/>
    <w:tmpl w:val="A79EC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1E26A6"/>
    <w:multiLevelType w:val="hybridMultilevel"/>
    <w:tmpl w:val="AD201B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0B2277"/>
    <w:multiLevelType w:val="hybridMultilevel"/>
    <w:tmpl w:val="C5F27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E06E7"/>
    <w:multiLevelType w:val="hybridMultilevel"/>
    <w:tmpl w:val="F25EA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F10610"/>
    <w:multiLevelType w:val="hybridMultilevel"/>
    <w:tmpl w:val="CD48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9353A4"/>
    <w:multiLevelType w:val="hybridMultilevel"/>
    <w:tmpl w:val="0A3E31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BE4FBF"/>
    <w:multiLevelType w:val="hybridMultilevel"/>
    <w:tmpl w:val="6F244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BE6217"/>
    <w:multiLevelType w:val="hybridMultilevel"/>
    <w:tmpl w:val="18E46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870D3A"/>
    <w:multiLevelType w:val="hybridMultilevel"/>
    <w:tmpl w:val="806E6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5944E6"/>
    <w:multiLevelType w:val="hybridMultilevel"/>
    <w:tmpl w:val="C64E1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728167">
    <w:abstractNumId w:val="8"/>
  </w:num>
  <w:num w:numId="2" w16cid:durableId="2030449395">
    <w:abstractNumId w:val="6"/>
  </w:num>
  <w:num w:numId="3" w16cid:durableId="1148546487">
    <w:abstractNumId w:val="5"/>
  </w:num>
  <w:num w:numId="4" w16cid:durableId="57095339">
    <w:abstractNumId w:val="4"/>
  </w:num>
  <w:num w:numId="5" w16cid:durableId="778527664">
    <w:abstractNumId w:val="7"/>
  </w:num>
  <w:num w:numId="6" w16cid:durableId="281614336">
    <w:abstractNumId w:val="3"/>
  </w:num>
  <w:num w:numId="7" w16cid:durableId="1674993841">
    <w:abstractNumId w:val="2"/>
  </w:num>
  <w:num w:numId="8" w16cid:durableId="1780368545">
    <w:abstractNumId w:val="1"/>
  </w:num>
  <w:num w:numId="9" w16cid:durableId="1105416496">
    <w:abstractNumId w:val="0"/>
  </w:num>
  <w:num w:numId="10" w16cid:durableId="1774741014">
    <w:abstractNumId w:val="9"/>
  </w:num>
  <w:num w:numId="11" w16cid:durableId="1788741327">
    <w:abstractNumId w:val="17"/>
  </w:num>
  <w:num w:numId="12" w16cid:durableId="1995377759">
    <w:abstractNumId w:val="12"/>
  </w:num>
  <w:num w:numId="13" w16cid:durableId="79449632">
    <w:abstractNumId w:val="19"/>
  </w:num>
  <w:num w:numId="14" w16cid:durableId="236332716">
    <w:abstractNumId w:val="22"/>
  </w:num>
  <w:num w:numId="15" w16cid:durableId="43335404">
    <w:abstractNumId w:val="11"/>
  </w:num>
  <w:num w:numId="16" w16cid:durableId="1608653875">
    <w:abstractNumId w:val="10"/>
  </w:num>
  <w:num w:numId="17" w16cid:durableId="2098671760">
    <w:abstractNumId w:val="15"/>
  </w:num>
  <w:num w:numId="18" w16cid:durableId="156923956">
    <w:abstractNumId w:val="20"/>
  </w:num>
  <w:num w:numId="19" w16cid:durableId="660498796">
    <w:abstractNumId w:val="13"/>
  </w:num>
  <w:num w:numId="20" w16cid:durableId="673798678">
    <w:abstractNumId w:val="16"/>
  </w:num>
  <w:num w:numId="21" w16cid:durableId="1968582031">
    <w:abstractNumId w:val="23"/>
  </w:num>
  <w:num w:numId="22" w16cid:durableId="1909996625">
    <w:abstractNumId w:val="14"/>
  </w:num>
  <w:num w:numId="23" w16cid:durableId="1231963880">
    <w:abstractNumId w:val="21"/>
  </w:num>
  <w:num w:numId="24" w16cid:durableId="131282616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7C58"/>
    <w:rsid w:val="0006063C"/>
    <w:rsid w:val="00080934"/>
    <w:rsid w:val="00090C72"/>
    <w:rsid w:val="00092BF5"/>
    <w:rsid w:val="0009775C"/>
    <w:rsid w:val="000A03F2"/>
    <w:rsid w:val="000C4D3A"/>
    <w:rsid w:val="000D534E"/>
    <w:rsid w:val="000F2FF4"/>
    <w:rsid w:val="001047AB"/>
    <w:rsid w:val="00131144"/>
    <w:rsid w:val="0015074B"/>
    <w:rsid w:val="00165087"/>
    <w:rsid w:val="001777E3"/>
    <w:rsid w:val="001839DB"/>
    <w:rsid w:val="001913A7"/>
    <w:rsid w:val="00195718"/>
    <w:rsid w:val="00196DE5"/>
    <w:rsid w:val="001B26CD"/>
    <w:rsid w:val="001F270D"/>
    <w:rsid w:val="0020740F"/>
    <w:rsid w:val="0022515F"/>
    <w:rsid w:val="00227078"/>
    <w:rsid w:val="00235CE7"/>
    <w:rsid w:val="002905FE"/>
    <w:rsid w:val="0029260A"/>
    <w:rsid w:val="00293555"/>
    <w:rsid w:val="0029639D"/>
    <w:rsid w:val="002D72F2"/>
    <w:rsid w:val="00326F90"/>
    <w:rsid w:val="0034167C"/>
    <w:rsid w:val="003623AF"/>
    <w:rsid w:val="003652C6"/>
    <w:rsid w:val="003B0993"/>
    <w:rsid w:val="003C3A90"/>
    <w:rsid w:val="003D5006"/>
    <w:rsid w:val="003E77E3"/>
    <w:rsid w:val="004043C1"/>
    <w:rsid w:val="004875A4"/>
    <w:rsid w:val="0049492F"/>
    <w:rsid w:val="00497AAE"/>
    <w:rsid w:val="004B1FEA"/>
    <w:rsid w:val="004C0BA7"/>
    <w:rsid w:val="004D2B6D"/>
    <w:rsid w:val="004F14DD"/>
    <w:rsid w:val="0050617E"/>
    <w:rsid w:val="005268C3"/>
    <w:rsid w:val="00537A6D"/>
    <w:rsid w:val="005A3983"/>
    <w:rsid w:val="005A5F91"/>
    <w:rsid w:val="005C6A34"/>
    <w:rsid w:val="005E1569"/>
    <w:rsid w:val="005F7F56"/>
    <w:rsid w:val="006210EE"/>
    <w:rsid w:val="00636E8C"/>
    <w:rsid w:val="006D4A4B"/>
    <w:rsid w:val="006F27B7"/>
    <w:rsid w:val="00791297"/>
    <w:rsid w:val="00793CB6"/>
    <w:rsid w:val="007947E3"/>
    <w:rsid w:val="007A3773"/>
    <w:rsid w:val="007D0DE8"/>
    <w:rsid w:val="007D2CB9"/>
    <w:rsid w:val="007F3CB2"/>
    <w:rsid w:val="00842FDC"/>
    <w:rsid w:val="0084435D"/>
    <w:rsid w:val="00855106"/>
    <w:rsid w:val="0086716C"/>
    <w:rsid w:val="008D04D0"/>
    <w:rsid w:val="008F07E8"/>
    <w:rsid w:val="00907891"/>
    <w:rsid w:val="00973896"/>
    <w:rsid w:val="0098172B"/>
    <w:rsid w:val="00986E96"/>
    <w:rsid w:val="00997F89"/>
    <w:rsid w:val="009A6DCC"/>
    <w:rsid w:val="009F163C"/>
    <w:rsid w:val="009F4A1D"/>
    <w:rsid w:val="00A1642B"/>
    <w:rsid w:val="00A74A2A"/>
    <w:rsid w:val="00A90E89"/>
    <w:rsid w:val="00AA1D8D"/>
    <w:rsid w:val="00AB41A9"/>
    <w:rsid w:val="00AB5EA4"/>
    <w:rsid w:val="00AB6688"/>
    <w:rsid w:val="00AD3502"/>
    <w:rsid w:val="00AD4BF6"/>
    <w:rsid w:val="00AE2A63"/>
    <w:rsid w:val="00B26D5A"/>
    <w:rsid w:val="00B47730"/>
    <w:rsid w:val="00B52504"/>
    <w:rsid w:val="00B647F3"/>
    <w:rsid w:val="00BB1309"/>
    <w:rsid w:val="00BF2060"/>
    <w:rsid w:val="00C00674"/>
    <w:rsid w:val="00C00EF5"/>
    <w:rsid w:val="00C249BB"/>
    <w:rsid w:val="00C53444"/>
    <w:rsid w:val="00C73C21"/>
    <w:rsid w:val="00CA5FA6"/>
    <w:rsid w:val="00CB0664"/>
    <w:rsid w:val="00CF0DF0"/>
    <w:rsid w:val="00CF5F7F"/>
    <w:rsid w:val="00D228F1"/>
    <w:rsid w:val="00D724FC"/>
    <w:rsid w:val="00D73C09"/>
    <w:rsid w:val="00D81DB9"/>
    <w:rsid w:val="00DA18D1"/>
    <w:rsid w:val="00E17C57"/>
    <w:rsid w:val="00E26928"/>
    <w:rsid w:val="00E30CB9"/>
    <w:rsid w:val="00E61DDE"/>
    <w:rsid w:val="00E64FD8"/>
    <w:rsid w:val="00E80F44"/>
    <w:rsid w:val="00E91168"/>
    <w:rsid w:val="00EB478F"/>
    <w:rsid w:val="00ED4DD1"/>
    <w:rsid w:val="00EF7AD4"/>
    <w:rsid w:val="00F043FF"/>
    <w:rsid w:val="00F570B1"/>
    <w:rsid w:val="00F619EE"/>
    <w:rsid w:val="00F628B0"/>
    <w:rsid w:val="00FA356E"/>
    <w:rsid w:val="00FC693F"/>
    <w:rsid w:val="00FC6EF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B1617F"/>
  <w14:defaultImageDpi w14:val="300"/>
  <w15:docId w15:val="{A3875152-6EF4-4455-945F-477D72797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autoRedefine/>
    <w:uiPriority w:val="9"/>
    <w:qFormat/>
    <w:rsid w:val="00DA18D1"/>
    <w:pPr>
      <w:keepNext/>
      <w:keepLines/>
      <w:spacing w:before="480" w:after="0" w:line="360" w:lineRule="auto"/>
      <w:outlineLvl w:val="0"/>
    </w:pPr>
    <w:rPr>
      <w:rFonts w:ascii="Arial" w:eastAsiaTheme="majorEastAsia" w:hAnsi="Arial"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3652C6"/>
    <w:pPr>
      <w:keepNext/>
      <w:keepLines/>
      <w:spacing w:before="200" w:after="0" w:line="360" w:lineRule="auto"/>
      <w:outlineLvl w:val="1"/>
    </w:pPr>
    <w:rPr>
      <w:rFonts w:ascii="Arial" w:eastAsiaTheme="majorEastAsia" w:hAnsi="Arial"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195718"/>
    <w:pPr>
      <w:keepNext/>
      <w:keepLines/>
      <w:spacing w:before="200" w:after="0" w:line="360" w:lineRule="auto"/>
      <w:outlineLvl w:val="2"/>
    </w:pPr>
    <w:rPr>
      <w:rFonts w:ascii="Arial" w:eastAsiaTheme="majorEastAsia" w:hAnsi="Arial" w:cstheme="majorBidi"/>
      <w:b/>
      <w:bCs/>
      <w:color w:val="000000" w:themeColor="text1"/>
      <w:sz w:val="24"/>
    </w:rPr>
  </w:style>
  <w:style w:type="paragraph" w:styleId="Heading4">
    <w:name w:val="heading 4"/>
    <w:basedOn w:val="Normal"/>
    <w:next w:val="Normal"/>
    <w:link w:val="Heading4Char"/>
    <w:autoRedefine/>
    <w:uiPriority w:val="9"/>
    <w:unhideWhenUsed/>
    <w:qFormat/>
    <w:rsid w:val="002905FE"/>
    <w:pPr>
      <w:keepNext/>
      <w:keepLines/>
      <w:spacing w:before="200" w:after="0" w:line="360" w:lineRule="auto"/>
      <w:outlineLvl w:val="3"/>
    </w:pPr>
    <w:rPr>
      <w:rFonts w:ascii="Arial" w:eastAsiaTheme="majorEastAsia" w:hAnsi="Arial" w:cstheme="majorBidi"/>
      <w:b/>
      <w:bCs/>
      <w:iCs/>
      <w:color w:val="000000" w:themeColor="tex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A18D1"/>
    <w:rPr>
      <w:rFonts w:ascii="Arial" w:eastAsiaTheme="majorEastAsia" w:hAnsi="Arial" w:cstheme="majorBidi"/>
      <w:b/>
      <w:bCs/>
      <w:color w:val="000000" w:themeColor="text1"/>
      <w:sz w:val="32"/>
      <w:szCs w:val="28"/>
      <w:lang w:val="en-GB"/>
    </w:rPr>
  </w:style>
  <w:style w:type="character" w:customStyle="1" w:styleId="Heading2Char">
    <w:name w:val="Heading 2 Char"/>
    <w:basedOn w:val="DefaultParagraphFont"/>
    <w:link w:val="Heading2"/>
    <w:uiPriority w:val="9"/>
    <w:rsid w:val="003652C6"/>
    <w:rPr>
      <w:rFonts w:ascii="Arial" w:eastAsiaTheme="majorEastAsia" w:hAnsi="Arial" w:cstheme="majorBidi"/>
      <w:b/>
      <w:bCs/>
      <w:color w:val="000000" w:themeColor="text1"/>
      <w:sz w:val="28"/>
      <w:szCs w:val="26"/>
      <w:lang w:val="en-GB"/>
    </w:rPr>
  </w:style>
  <w:style w:type="character" w:customStyle="1" w:styleId="Heading3Char">
    <w:name w:val="Heading 3 Char"/>
    <w:basedOn w:val="DefaultParagraphFont"/>
    <w:link w:val="Heading3"/>
    <w:uiPriority w:val="9"/>
    <w:rsid w:val="00195718"/>
    <w:rPr>
      <w:rFonts w:ascii="Arial" w:eastAsiaTheme="majorEastAsia" w:hAnsi="Arial" w:cstheme="majorBidi"/>
      <w:b/>
      <w:bCs/>
      <w:color w:val="000000" w:themeColor="text1"/>
      <w:sz w:val="24"/>
      <w:lang w:val="en-GB"/>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2905FE"/>
    <w:rPr>
      <w:rFonts w:ascii="Arial" w:eastAsiaTheme="majorEastAsia" w:hAnsi="Arial" w:cstheme="majorBidi"/>
      <w:b/>
      <w:bCs/>
      <w:iCs/>
      <w:color w:val="000000" w:themeColor="text1"/>
      <w:lang w:val="en-GB"/>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E1569"/>
    <w:rPr>
      <w:color w:val="0000FF" w:themeColor="hyperlink"/>
      <w:u w:val="single"/>
    </w:rPr>
  </w:style>
  <w:style w:type="character" w:styleId="UnresolvedMention">
    <w:name w:val="Unresolved Mention"/>
    <w:basedOn w:val="DefaultParagraphFont"/>
    <w:uiPriority w:val="99"/>
    <w:semiHidden/>
    <w:unhideWhenUsed/>
    <w:rsid w:val="005E1569"/>
    <w:rPr>
      <w:color w:val="605E5C"/>
      <w:shd w:val="clear" w:color="auto" w:fill="E1DFDD"/>
    </w:rPr>
  </w:style>
  <w:style w:type="paragraph" w:styleId="TOC1">
    <w:name w:val="toc 1"/>
    <w:basedOn w:val="Normal"/>
    <w:next w:val="Normal"/>
    <w:autoRedefine/>
    <w:uiPriority w:val="39"/>
    <w:unhideWhenUsed/>
    <w:rsid w:val="00497AAE"/>
    <w:pPr>
      <w:spacing w:after="100"/>
    </w:pPr>
  </w:style>
  <w:style w:type="paragraph" w:styleId="TOC2">
    <w:name w:val="toc 2"/>
    <w:basedOn w:val="Normal"/>
    <w:next w:val="Normal"/>
    <w:autoRedefine/>
    <w:uiPriority w:val="39"/>
    <w:unhideWhenUsed/>
    <w:rsid w:val="00497AAE"/>
    <w:pPr>
      <w:spacing w:after="100"/>
      <w:ind w:left="220"/>
    </w:pPr>
  </w:style>
  <w:style w:type="paragraph" w:styleId="TOC3">
    <w:name w:val="toc 3"/>
    <w:basedOn w:val="Normal"/>
    <w:next w:val="Normal"/>
    <w:autoRedefine/>
    <w:uiPriority w:val="39"/>
    <w:unhideWhenUsed/>
    <w:rsid w:val="00497AA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business/2024/feb/15/british-gas-profits-energy-bills-centrica"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entrica.com/media-centre/news/2024/british-gas-energy-trust-creates-250-million-in-societal-benefits/" TargetMode="External"/><Relationship Id="rId17" Type="http://schemas.openxmlformats.org/officeDocument/2006/relationships/hyperlink" Target="https://www.superbusinessmanager.com/force-field-analysis-the-business-tool-to-analyze-pros-and-cons-of-decisions/" TargetMode="External"/><Relationship Id="rId2" Type="http://schemas.openxmlformats.org/officeDocument/2006/relationships/numbering" Target="numbering.xml"/><Relationship Id="rId16" Type="http://schemas.openxmlformats.org/officeDocument/2006/relationships/hyperlink" Target="https://ebrary.net/71372/education/shannon_weaver_transmission_mode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ica.com/media-centre/news/2023/british-gas-releases-second-uk-net-zero-homes-index/" TargetMode="External"/><Relationship Id="rId5" Type="http://schemas.openxmlformats.org/officeDocument/2006/relationships/webSettings" Target="webSettings.xml"/><Relationship Id="rId15" Type="http://schemas.openxmlformats.org/officeDocument/2006/relationships/hyperlink" Target="https://www.researchgate.net/publication/338345322_Models_and_Tools_of_Change_Management_Kotter%27s_8_Steps_Change_Model" TargetMode="External"/><Relationship Id="rId10" Type="http://schemas.openxmlformats.org/officeDocument/2006/relationships/hyperlink" Target="https://www.centrica.com/media-centre/news/2022/british-gas-releases-first-uk-net-zero-inde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advisor/business/smart-goals/" TargetMode="External"/><Relationship Id="rId14" Type="http://schemas.openxmlformats.org/officeDocument/2006/relationships/hyperlink" Target="https://www.prosci.com/methodology/adk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23</Pages>
  <Words>5991</Words>
  <Characters>34155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40066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Ruben Paul Nerghis (2243521)</cp:lastModifiedBy>
  <cp:revision>2</cp:revision>
  <dcterms:created xsi:type="dcterms:W3CDTF">2025-12-05T11:40:00Z</dcterms:created>
  <dcterms:modified xsi:type="dcterms:W3CDTF">2025-12-05T11:40:00Z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3118c17a-9f99-4b46-aa99-592f5e3326b6</vt:lpwstr>
  </property>
</Properties>
</file>