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6718B5" w14:textId="77777777" w:rsidR="00A10ABD" w:rsidRDefault="00A10ABD" w:rsidP="00580800">
      <w:pPr>
        <w:jc w:val="center"/>
        <w:rPr>
          <w:b/>
          <w:bCs/>
          <w:sz w:val="28"/>
          <w:szCs w:val="24"/>
        </w:rPr>
      </w:pPr>
    </w:p>
    <w:p w14:paraId="465BFFED" w14:textId="77777777" w:rsidR="00A10ABD" w:rsidRDefault="00A10ABD" w:rsidP="00580800">
      <w:pPr>
        <w:jc w:val="center"/>
        <w:rPr>
          <w:b/>
          <w:bCs/>
          <w:sz w:val="28"/>
          <w:szCs w:val="24"/>
        </w:rPr>
      </w:pPr>
    </w:p>
    <w:p w14:paraId="1356D124" w14:textId="77777777" w:rsidR="00A10ABD" w:rsidRDefault="00A10ABD" w:rsidP="00580800">
      <w:pPr>
        <w:jc w:val="center"/>
        <w:rPr>
          <w:b/>
          <w:bCs/>
          <w:sz w:val="28"/>
          <w:szCs w:val="24"/>
        </w:rPr>
      </w:pPr>
    </w:p>
    <w:p w14:paraId="55F2B34F" w14:textId="77777777" w:rsidR="00A10ABD" w:rsidRDefault="00A10ABD" w:rsidP="00580800">
      <w:pPr>
        <w:jc w:val="center"/>
        <w:rPr>
          <w:b/>
          <w:bCs/>
          <w:sz w:val="28"/>
          <w:szCs w:val="24"/>
        </w:rPr>
      </w:pPr>
    </w:p>
    <w:p w14:paraId="56DA592E" w14:textId="77777777" w:rsidR="00A10ABD" w:rsidRDefault="00A10ABD" w:rsidP="00580800">
      <w:pPr>
        <w:jc w:val="center"/>
        <w:rPr>
          <w:b/>
          <w:bCs/>
          <w:sz w:val="28"/>
          <w:szCs w:val="24"/>
        </w:rPr>
      </w:pPr>
    </w:p>
    <w:p w14:paraId="2E6BE8BC" w14:textId="5AD5CB05" w:rsidR="00B733B1" w:rsidRDefault="00B733B1" w:rsidP="00580800">
      <w:pPr>
        <w:jc w:val="center"/>
        <w:rPr>
          <w:b/>
          <w:bCs/>
          <w:sz w:val="28"/>
          <w:szCs w:val="24"/>
        </w:rPr>
      </w:pPr>
      <w:r>
        <w:rPr>
          <w:b/>
          <w:bCs/>
          <w:sz w:val="28"/>
          <w:szCs w:val="24"/>
        </w:rPr>
        <w:t xml:space="preserve">International Meetings Management </w:t>
      </w:r>
    </w:p>
    <w:p w14:paraId="43F9371B" w14:textId="77777777" w:rsidR="00B733B1" w:rsidRDefault="00B733B1" w:rsidP="00580800">
      <w:pPr>
        <w:jc w:val="center"/>
        <w:rPr>
          <w:b/>
          <w:bCs/>
          <w:sz w:val="28"/>
          <w:szCs w:val="24"/>
        </w:rPr>
      </w:pPr>
      <w:r>
        <w:rPr>
          <w:b/>
          <w:bCs/>
          <w:sz w:val="28"/>
          <w:szCs w:val="24"/>
        </w:rPr>
        <w:t>BMIH6007</w:t>
      </w:r>
    </w:p>
    <w:p w14:paraId="6A61CAFE" w14:textId="2BFD1604" w:rsidR="000646B8" w:rsidRDefault="000646B8" w:rsidP="00580800">
      <w:pPr>
        <w:jc w:val="center"/>
        <w:rPr>
          <w:b/>
          <w:bCs/>
          <w:sz w:val="28"/>
          <w:szCs w:val="24"/>
        </w:rPr>
      </w:pPr>
      <w:r>
        <w:rPr>
          <w:b/>
          <w:bCs/>
          <w:sz w:val="28"/>
          <w:szCs w:val="24"/>
        </w:rPr>
        <w:t xml:space="preserve">Planning and </w:t>
      </w:r>
      <w:r w:rsidR="00A10ABD">
        <w:rPr>
          <w:b/>
          <w:bCs/>
          <w:sz w:val="28"/>
          <w:szCs w:val="24"/>
        </w:rPr>
        <w:t>D</w:t>
      </w:r>
      <w:r>
        <w:rPr>
          <w:b/>
          <w:bCs/>
          <w:sz w:val="28"/>
          <w:szCs w:val="24"/>
        </w:rPr>
        <w:t>elivering an International Event</w:t>
      </w:r>
    </w:p>
    <w:p w14:paraId="3748C98F" w14:textId="77777777" w:rsidR="000646B8" w:rsidRDefault="000646B8" w:rsidP="00580800">
      <w:pPr>
        <w:jc w:val="center"/>
        <w:rPr>
          <w:b/>
          <w:bCs/>
          <w:sz w:val="28"/>
          <w:szCs w:val="24"/>
        </w:rPr>
      </w:pPr>
      <w:r>
        <w:rPr>
          <w:b/>
          <w:bCs/>
          <w:sz w:val="28"/>
          <w:szCs w:val="24"/>
        </w:rPr>
        <w:t>Kobirul Islam</w:t>
      </w:r>
    </w:p>
    <w:p w14:paraId="2D8C9AA2" w14:textId="77777777" w:rsidR="00A10ABD" w:rsidRDefault="00A10ABD" w:rsidP="00580800">
      <w:pPr>
        <w:jc w:val="center"/>
        <w:rPr>
          <w:b/>
          <w:bCs/>
          <w:sz w:val="28"/>
          <w:szCs w:val="24"/>
        </w:rPr>
      </w:pPr>
      <w:r>
        <w:rPr>
          <w:b/>
          <w:bCs/>
          <w:sz w:val="28"/>
          <w:szCs w:val="24"/>
        </w:rPr>
        <w:t>2130690</w:t>
      </w:r>
    </w:p>
    <w:p w14:paraId="54737B47" w14:textId="60770D21" w:rsidR="00580800" w:rsidRPr="00580800" w:rsidRDefault="00A10ABD" w:rsidP="00580800">
      <w:pPr>
        <w:jc w:val="center"/>
        <w:rPr>
          <w:b/>
          <w:bCs/>
          <w:sz w:val="28"/>
          <w:szCs w:val="24"/>
        </w:rPr>
      </w:pPr>
      <w:r>
        <w:rPr>
          <w:b/>
          <w:bCs/>
          <w:sz w:val="28"/>
          <w:szCs w:val="24"/>
        </w:rPr>
        <w:t>Jemma Smith</w:t>
      </w:r>
    </w:p>
    <w:p w14:paraId="42006646" w14:textId="77777777" w:rsidR="000027E8" w:rsidRDefault="000027E8">
      <w:pPr>
        <w:sectPr w:rsidR="000027E8" w:rsidSect="00E8419D">
          <w:footerReference w:type="default" r:id="rId8"/>
          <w:pgSz w:w="12240" w:h="15840"/>
          <w:pgMar w:top="1440" w:right="1440" w:bottom="1440" w:left="1440" w:header="720" w:footer="720" w:gutter="0"/>
          <w:cols w:space="720"/>
          <w:docGrid w:linePitch="360"/>
        </w:sectPr>
      </w:pPr>
    </w:p>
    <w:sdt>
      <w:sdtPr>
        <w:rPr>
          <w:rFonts w:eastAsiaTheme="minorHAnsi" w:cstheme="minorBidi"/>
          <w:color w:val="auto"/>
          <w:sz w:val="24"/>
          <w:szCs w:val="22"/>
          <w:lang w:val="en-GB"/>
        </w:rPr>
        <w:id w:val="-329600554"/>
        <w:docPartObj>
          <w:docPartGallery w:val="Table of Contents"/>
          <w:docPartUnique/>
        </w:docPartObj>
      </w:sdtPr>
      <w:sdtEndPr>
        <w:rPr>
          <w:b/>
          <w:bCs/>
          <w:noProof/>
        </w:rPr>
      </w:sdtEndPr>
      <w:sdtContent>
        <w:p w14:paraId="57903F48" w14:textId="7E53F6BE" w:rsidR="000027E8" w:rsidRDefault="000027E8">
          <w:pPr>
            <w:pStyle w:val="TOCHeading"/>
          </w:pPr>
          <w:r>
            <w:t>Table of Contents</w:t>
          </w:r>
        </w:p>
        <w:p w14:paraId="24403AE6" w14:textId="32F684EF" w:rsidR="001655D1" w:rsidRDefault="000027E8">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5306739" w:history="1">
            <w:r w:rsidR="001655D1" w:rsidRPr="00BB329A">
              <w:rPr>
                <w:rStyle w:val="Hyperlink"/>
                <w:noProof/>
              </w:rPr>
              <w:t>Introduction</w:t>
            </w:r>
            <w:r w:rsidR="001655D1">
              <w:rPr>
                <w:noProof/>
                <w:webHidden/>
              </w:rPr>
              <w:tab/>
            </w:r>
            <w:r w:rsidR="001655D1">
              <w:rPr>
                <w:noProof/>
                <w:webHidden/>
              </w:rPr>
              <w:fldChar w:fldCharType="begin"/>
            </w:r>
            <w:r w:rsidR="001655D1">
              <w:rPr>
                <w:noProof/>
                <w:webHidden/>
              </w:rPr>
              <w:instrText xml:space="preserve"> PAGEREF _Toc165306739 \h </w:instrText>
            </w:r>
            <w:r w:rsidR="001655D1">
              <w:rPr>
                <w:noProof/>
                <w:webHidden/>
              </w:rPr>
            </w:r>
            <w:r w:rsidR="001655D1">
              <w:rPr>
                <w:noProof/>
                <w:webHidden/>
              </w:rPr>
              <w:fldChar w:fldCharType="separate"/>
            </w:r>
            <w:r w:rsidR="001655D1">
              <w:rPr>
                <w:noProof/>
                <w:webHidden/>
              </w:rPr>
              <w:t>1</w:t>
            </w:r>
            <w:r w:rsidR="001655D1">
              <w:rPr>
                <w:noProof/>
                <w:webHidden/>
              </w:rPr>
              <w:fldChar w:fldCharType="end"/>
            </w:r>
          </w:hyperlink>
        </w:p>
        <w:p w14:paraId="4F205E00" w14:textId="72E81B67"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0" w:history="1">
            <w:r w:rsidR="001655D1" w:rsidRPr="00BB329A">
              <w:rPr>
                <w:rStyle w:val="Hyperlink"/>
                <w:noProof/>
              </w:rPr>
              <w:t>The Event Cycle</w:t>
            </w:r>
            <w:r w:rsidR="001655D1">
              <w:rPr>
                <w:noProof/>
                <w:webHidden/>
              </w:rPr>
              <w:tab/>
            </w:r>
            <w:r w:rsidR="001655D1">
              <w:rPr>
                <w:noProof/>
                <w:webHidden/>
              </w:rPr>
              <w:fldChar w:fldCharType="begin"/>
            </w:r>
            <w:r w:rsidR="001655D1">
              <w:rPr>
                <w:noProof/>
                <w:webHidden/>
              </w:rPr>
              <w:instrText xml:space="preserve"> PAGEREF _Toc165306740 \h </w:instrText>
            </w:r>
            <w:r w:rsidR="001655D1">
              <w:rPr>
                <w:noProof/>
                <w:webHidden/>
              </w:rPr>
            </w:r>
            <w:r w:rsidR="001655D1">
              <w:rPr>
                <w:noProof/>
                <w:webHidden/>
              </w:rPr>
              <w:fldChar w:fldCharType="separate"/>
            </w:r>
            <w:r w:rsidR="001655D1">
              <w:rPr>
                <w:noProof/>
                <w:webHidden/>
              </w:rPr>
              <w:t>2</w:t>
            </w:r>
            <w:r w:rsidR="001655D1">
              <w:rPr>
                <w:noProof/>
                <w:webHidden/>
              </w:rPr>
              <w:fldChar w:fldCharType="end"/>
            </w:r>
          </w:hyperlink>
        </w:p>
        <w:p w14:paraId="27C2F4AD" w14:textId="2B4CEAFC"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1" w:history="1">
            <w:r w:rsidR="001655D1" w:rsidRPr="00BB329A">
              <w:rPr>
                <w:rStyle w:val="Hyperlink"/>
                <w:noProof/>
              </w:rPr>
              <w:t>Event concept</w:t>
            </w:r>
            <w:r w:rsidR="001655D1">
              <w:rPr>
                <w:noProof/>
                <w:webHidden/>
              </w:rPr>
              <w:tab/>
            </w:r>
            <w:r w:rsidR="001655D1">
              <w:rPr>
                <w:noProof/>
                <w:webHidden/>
              </w:rPr>
              <w:fldChar w:fldCharType="begin"/>
            </w:r>
            <w:r w:rsidR="001655D1">
              <w:rPr>
                <w:noProof/>
                <w:webHidden/>
              </w:rPr>
              <w:instrText xml:space="preserve"> PAGEREF _Toc165306741 \h </w:instrText>
            </w:r>
            <w:r w:rsidR="001655D1">
              <w:rPr>
                <w:noProof/>
                <w:webHidden/>
              </w:rPr>
            </w:r>
            <w:r w:rsidR="001655D1">
              <w:rPr>
                <w:noProof/>
                <w:webHidden/>
              </w:rPr>
              <w:fldChar w:fldCharType="separate"/>
            </w:r>
            <w:r w:rsidR="001655D1">
              <w:rPr>
                <w:noProof/>
                <w:webHidden/>
              </w:rPr>
              <w:t>4</w:t>
            </w:r>
            <w:r w:rsidR="001655D1">
              <w:rPr>
                <w:noProof/>
                <w:webHidden/>
              </w:rPr>
              <w:fldChar w:fldCharType="end"/>
            </w:r>
          </w:hyperlink>
        </w:p>
        <w:p w14:paraId="7D31600B" w14:textId="16E1F4E1" w:rsidR="001655D1"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306742" w:history="1">
            <w:r w:rsidR="001655D1" w:rsidRPr="00BB329A">
              <w:rPr>
                <w:rStyle w:val="Hyperlink"/>
                <w:noProof/>
              </w:rPr>
              <w:t>Things about the conference</w:t>
            </w:r>
            <w:r w:rsidR="001655D1">
              <w:rPr>
                <w:noProof/>
                <w:webHidden/>
              </w:rPr>
              <w:tab/>
            </w:r>
            <w:r w:rsidR="001655D1">
              <w:rPr>
                <w:noProof/>
                <w:webHidden/>
              </w:rPr>
              <w:fldChar w:fldCharType="begin"/>
            </w:r>
            <w:r w:rsidR="001655D1">
              <w:rPr>
                <w:noProof/>
                <w:webHidden/>
              </w:rPr>
              <w:instrText xml:space="preserve"> PAGEREF _Toc165306742 \h </w:instrText>
            </w:r>
            <w:r w:rsidR="001655D1">
              <w:rPr>
                <w:noProof/>
                <w:webHidden/>
              </w:rPr>
            </w:r>
            <w:r w:rsidR="001655D1">
              <w:rPr>
                <w:noProof/>
                <w:webHidden/>
              </w:rPr>
              <w:fldChar w:fldCharType="separate"/>
            </w:r>
            <w:r w:rsidR="001655D1">
              <w:rPr>
                <w:noProof/>
                <w:webHidden/>
              </w:rPr>
              <w:t>4</w:t>
            </w:r>
            <w:r w:rsidR="001655D1">
              <w:rPr>
                <w:noProof/>
                <w:webHidden/>
              </w:rPr>
              <w:fldChar w:fldCharType="end"/>
            </w:r>
          </w:hyperlink>
        </w:p>
        <w:p w14:paraId="6A3E85F9" w14:textId="550B3280"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3" w:history="1">
            <w:r w:rsidR="001655D1" w:rsidRPr="00BB329A">
              <w:rPr>
                <w:rStyle w:val="Hyperlink"/>
                <w:noProof/>
              </w:rPr>
              <w:t>Aim and objective of the meeting</w:t>
            </w:r>
            <w:r w:rsidR="001655D1">
              <w:rPr>
                <w:noProof/>
                <w:webHidden/>
              </w:rPr>
              <w:tab/>
            </w:r>
            <w:r w:rsidR="001655D1">
              <w:rPr>
                <w:noProof/>
                <w:webHidden/>
              </w:rPr>
              <w:fldChar w:fldCharType="begin"/>
            </w:r>
            <w:r w:rsidR="001655D1">
              <w:rPr>
                <w:noProof/>
                <w:webHidden/>
              </w:rPr>
              <w:instrText xml:space="preserve"> PAGEREF _Toc165306743 \h </w:instrText>
            </w:r>
            <w:r w:rsidR="001655D1">
              <w:rPr>
                <w:noProof/>
                <w:webHidden/>
              </w:rPr>
            </w:r>
            <w:r w:rsidR="001655D1">
              <w:rPr>
                <w:noProof/>
                <w:webHidden/>
              </w:rPr>
              <w:fldChar w:fldCharType="separate"/>
            </w:r>
            <w:r w:rsidR="001655D1">
              <w:rPr>
                <w:noProof/>
                <w:webHidden/>
              </w:rPr>
              <w:t>5</w:t>
            </w:r>
            <w:r w:rsidR="001655D1">
              <w:rPr>
                <w:noProof/>
                <w:webHidden/>
              </w:rPr>
              <w:fldChar w:fldCharType="end"/>
            </w:r>
          </w:hyperlink>
        </w:p>
        <w:p w14:paraId="7BA68495" w14:textId="325192C6"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4" w:history="1">
            <w:r w:rsidR="001655D1" w:rsidRPr="00BB329A">
              <w:rPr>
                <w:rStyle w:val="Hyperlink"/>
                <w:noProof/>
              </w:rPr>
              <w:t>Event operations</w:t>
            </w:r>
            <w:r w:rsidR="001655D1">
              <w:rPr>
                <w:noProof/>
                <w:webHidden/>
              </w:rPr>
              <w:tab/>
            </w:r>
            <w:r w:rsidR="001655D1">
              <w:rPr>
                <w:noProof/>
                <w:webHidden/>
              </w:rPr>
              <w:fldChar w:fldCharType="begin"/>
            </w:r>
            <w:r w:rsidR="001655D1">
              <w:rPr>
                <w:noProof/>
                <w:webHidden/>
              </w:rPr>
              <w:instrText xml:space="preserve"> PAGEREF _Toc165306744 \h </w:instrText>
            </w:r>
            <w:r w:rsidR="001655D1">
              <w:rPr>
                <w:noProof/>
                <w:webHidden/>
              </w:rPr>
            </w:r>
            <w:r w:rsidR="001655D1">
              <w:rPr>
                <w:noProof/>
                <w:webHidden/>
              </w:rPr>
              <w:fldChar w:fldCharType="separate"/>
            </w:r>
            <w:r w:rsidR="001655D1">
              <w:rPr>
                <w:noProof/>
                <w:webHidden/>
              </w:rPr>
              <w:t>5</w:t>
            </w:r>
            <w:r w:rsidR="001655D1">
              <w:rPr>
                <w:noProof/>
                <w:webHidden/>
              </w:rPr>
              <w:fldChar w:fldCharType="end"/>
            </w:r>
          </w:hyperlink>
        </w:p>
        <w:p w14:paraId="3E39543F" w14:textId="3671C162"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5" w:history="1">
            <w:r w:rsidR="001655D1" w:rsidRPr="00BB329A">
              <w:rPr>
                <w:rStyle w:val="Hyperlink"/>
                <w:noProof/>
              </w:rPr>
              <w:t>Event budget</w:t>
            </w:r>
            <w:r w:rsidR="001655D1">
              <w:rPr>
                <w:noProof/>
                <w:webHidden/>
              </w:rPr>
              <w:tab/>
            </w:r>
            <w:r w:rsidR="001655D1">
              <w:rPr>
                <w:noProof/>
                <w:webHidden/>
              </w:rPr>
              <w:fldChar w:fldCharType="begin"/>
            </w:r>
            <w:r w:rsidR="001655D1">
              <w:rPr>
                <w:noProof/>
                <w:webHidden/>
              </w:rPr>
              <w:instrText xml:space="preserve"> PAGEREF _Toc165306745 \h </w:instrText>
            </w:r>
            <w:r w:rsidR="001655D1">
              <w:rPr>
                <w:noProof/>
                <w:webHidden/>
              </w:rPr>
            </w:r>
            <w:r w:rsidR="001655D1">
              <w:rPr>
                <w:noProof/>
                <w:webHidden/>
              </w:rPr>
              <w:fldChar w:fldCharType="separate"/>
            </w:r>
            <w:r w:rsidR="001655D1">
              <w:rPr>
                <w:noProof/>
                <w:webHidden/>
              </w:rPr>
              <w:t>6</w:t>
            </w:r>
            <w:r w:rsidR="001655D1">
              <w:rPr>
                <w:noProof/>
                <w:webHidden/>
              </w:rPr>
              <w:fldChar w:fldCharType="end"/>
            </w:r>
          </w:hyperlink>
        </w:p>
        <w:p w14:paraId="3861C223" w14:textId="4D83B6A5"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6" w:history="1">
            <w:r w:rsidR="001655D1" w:rsidRPr="00BB329A">
              <w:rPr>
                <w:rStyle w:val="Hyperlink"/>
                <w:noProof/>
              </w:rPr>
              <w:t>Industry Trends/ Issues/ Impacts</w:t>
            </w:r>
            <w:r w:rsidR="001655D1">
              <w:rPr>
                <w:noProof/>
                <w:webHidden/>
              </w:rPr>
              <w:tab/>
            </w:r>
            <w:r w:rsidR="001655D1">
              <w:rPr>
                <w:noProof/>
                <w:webHidden/>
              </w:rPr>
              <w:fldChar w:fldCharType="begin"/>
            </w:r>
            <w:r w:rsidR="001655D1">
              <w:rPr>
                <w:noProof/>
                <w:webHidden/>
              </w:rPr>
              <w:instrText xml:space="preserve"> PAGEREF _Toc165306746 \h </w:instrText>
            </w:r>
            <w:r w:rsidR="001655D1">
              <w:rPr>
                <w:noProof/>
                <w:webHidden/>
              </w:rPr>
            </w:r>
            <w:r w:rsidR="001655D1">
              <w:rPr>
                <w:noProof/>
                <w:webHidden/>
              </w:rPr>
              <w:fldChar w:fldCharType="separate"/>
            </w:r>
            <w:r w:rsidR="001655D1">
              <w:rPr>
                <w:noProof/>
                <w:webHidden/>
              </w:rPr>
              <w:t>7</w:t>
            </w:r>
            <w:r w:rsidR="001655D1">
              <w:rPr>
                <w:noProof/>
                <w:webHidden/>
              </w:rPr>
              <w:fldChar w:fldCharType="end"/>
            </w:r>
          </w:hyperlink>
        </w:p>
        <w:p w14:paraId="19619CF9" w14:textId="6280142D" w:rsidR="001655D1"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306747" w:history="1">
            <w:r w:rsidR="001655D1" w:rsidRPr="00BB329A">
              <w:rPr>
                <w:rStyle w:val="Hyperlink"/>
                <w:noProof/>
              </w:rPr>
              <w:t>SWOT analysis</w:t>
            </w:r>
            <w:r w:rsidR="001655D1">
              <w:rPr>
                <w:noProof/>
                <w:webHidden/>
              </w:rPr>
              <w:tab/>
            </w:r>
            <w:r w:rsidR="001655D1">
              <w:rPr>
                <w:noProof/>
                <w:webHidden/>
              </w:rPr>
              <w:fldChar w:fldCharType="begin"/>
            </w:r>
            <w:r w:rsidR="001655D1">
              <w:rPr>
                <w:noProof/>
                <w:webHidden/>
              </w:rPr>
              <w:instrText xml:space="preserve"> PAGEREF _Toc165306747 \h </w:instrText>
            </w:r>
            <w:r w:rsidR="001655D1">
              <w:rPr>
                <w:noProof/>
                <w:webHidden/>
              </w:rPr>
            </w:r>
            <w:r w:rsidR="001655D1">
              <w:rPr>
                <w:noProof/>
                <w:webHidden/>
              </w:rPr>
              <w:fldChar w:fldCharType="separate"/>
            </w:r>
            <w:r w:rsidR="001655D1">
              <w:rPr>
                <w:noProof/>
                <w:webHidden/>
              </w:rPr>
              <w:t>8</w:t>
            </w:r>
            <w:r w:rsidR="001655D1">
              <w:rPr>
                <w:noProof/>
                <w:webHidden/>
              </w:rPr>
              <w:fldChar w:fldCharType="end"/>
            </w:r>
          </w:hyperlink>
        </w:p>
        <w:p w14:paraId="50CFB148" w14:textId="17043BA1" w:rsidR="001655D1"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306748" w:history="1">
            <w:r w:rsidR="001655D1" w:rsidRPr="00BB329A">
              <w:rPr>
                <w:rStyle w:val="Hyperlink"/>
                <w:noProof/>
              </w:rPr>
              <w:t>A PESTLE analysis</w:t>
            </w:r>
            <w:r w:rsidR="001655D1">
              <w:rPr>
                <w:noProof/>
                <w:webHidden/>
              </w:rPr>
              <w:tab/>
            </w:r>
            <w:r w:rsidR="001655D1">
              <w:rPr>
                <w:noProof/>
                <w:webHidden/>
              </w:rPr>
              <w:fldChar w:fldCharType="begin"/>
            </w:r>
            <w:r w:rsidR="001655D1">
              <w:rPr>
                <w:noProof/>
                <w:webHidden/>
              </w:rPr>
              <w:instrText xml:space="preserve"> PAGEREF _Toc165306748 \h </w:instrText>
            </w:r>
            <w:r w:rsidR="001655D1">
              <w:rPr>
                <w:noProof/>
                <w:webHidden/>
              </w:rPr>
            </w:r>
            <w:r w:rsidR="001655D1">
              <w:rPr>
                <w:noProof/>
                <w:webHidden/>
              </w:rPr>
              <w:fldChar w:fldCharType="separate"/>
            </w:r>
            <w:r w:rsidR="001655D1">
              <w:rPr>
                <w:noProof/>
                <w:webHidden/>
              </w:rPr>
              <w:t>9</w:t>
            </w:r>
            <w:r w:rsidR="001655D1">
              <w:rPr>
                <w:noProof/>
                <w:webHidden/>
              </w:rPr>
              <w:fldChar w:fldCharType="end"/>
            </w:r>
          </w:hyperlink>
        </w:p>
        <w:p w14:paraId="4AD0F32B" w14:textId="4D973016"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49" w:history="1">
            <w:r w:rsidR="001655D1" w:rsidRPr="00BB329A">
              <w:rPr>
                <w:rStyle w:val="Hyperlink"/>
                <w:noProof/>
              </w:rPr>
              <w:t>Cultural and situational considerations</w:t>
            </w:r>
            <w:r w:rsidR="001655D1">
              <w:rPr>
                <w:noProof/>
                <w:webHidden/>
              </w:rPr>
              <w:tab/>
            </w:r>
            <w:r w:rsidR="001655D1">
              <w:rPr>
                <w:noProof/>
                <w:webHidden/>
              </w:rPr>
              <w:fldChar w:fldCharType="begin"/>
            </w:r>
            <w:r w:rsidR="001655D1">
              <w:rPr>
                <w:noProof/>
                <w:webHidden/>
              </w:rPr>
              <w:instrText xml:space="preserve"> PAGEREF _Toc165306749 \h </w:instrText>
            </w:r>
            <w:r w:rsidR="001655D1">
              <w:rPr>
                <w:noProof/>
                <w:webHidden/>
              </w:rPr>
            </w:r>
            <w:r w:rsidR="001655D1">
              <w:rPr>
                <w:noProof/>
                <w:webHidden/>
              </w:rPr>
              <w:fldChar w:fldCharType="separate"/>
            </w:r>
            <w:r w:rsidR="001655D1">
              <w:rPr>
                <w:noProof/>
                <w:webHidden/>
              </w:rPr>
              <w:t>10</w:t>
            </w:r>
            <w:r w:rsidR="001655D1">
              <w:rPr>
                <w:noProof/>
                <w:webHidden/>
              </w:rPr>
              <w:fldChar w:fldCharType="end"/>
            </w:r>
          </w:hyperlink>
        </w:p>
        <w:p w14:paraId="4D0D948F" w14:textId="3B298265"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50" w:history="1">
            <w:r w:rsidR="001655D1" w:rsidRPr="00BB329A">
              <w:rPr>
                <w:rStyle w:val="Hyperlink"/>
                <w:noProof/>
              </w:rPr>
              <w:t>Conclusion</w:t>
            </w:r>
            <w:r w:rsidR="001655D1">
              <w:rPr>
                <w:noProof/>
                <w:webHidden/>
              </w:rPr>
              <w:tab/>
            </w:r>
            <w:r w:rsidR="001655D1">
              <w:rPr>
                <w:noProof/>
                <w:webHidden/>
              </w:rPr>
              <w:fldChar w:fldCharType="begin"/>
            </w:r>
            <w:r w:rsidR="001655D1">
              <w:rPr>
                <w:noProof/>
                <w:webHidden/>
              </w:rPr>
              <w:instrText xml:space="preserve"> PAGEREF _Toc165306750 \h </w:instrText>
            </w:r>
            <w:r w:rsidR="001655D1">
              <w:rPr>
                <w:noProof/>
                <w:webHidden/>
              </w:rPr>
            </w:r>
            <w:r w:rsidR="001655D1">
              <w:rPr>
                <w:noProof/>
                <w:webHidden/>
              </w:rPr>
              <w:fldChar w:fldCharType="separate"/>
            </w:r>
            <w:r w:rsidR="001655D1">
              <w:rPr>
                <w:noProof/>
                <w:webHidden/>
              </w:rPr>
              <w:t>11</w:t>
            </w:r>
            <w:r w:rsidR="001655D1">
              <w:rPr>
                <w:noProof/>
                <w:webHidden/>
              </w:rPr>
              <w:fldChar w:fldCharType="end"/>
            </w:r>
          </w:hyperlink>
        </w:p>
        <w:p w14:paraId="1D0906EC" w14:textId="0B35FA05" w:rsidR="001655D1"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306751" w:history="1">
            <w:r w:rsidR="001655D1" w:rsidRPr="00BB329A">
              <w:rPr>
                <w:rStyle w:val="Hyperlink"/>
                <w:noProof/>
              </w:rPr>
              <w:t>Reference list</w:t>
            </w:r>
            <w:r w:rsidR="001655D1">
              <w:rPr>
                <w:noProof/>
                <w:webHidden/>
              </w:rPr>
              <w:tab/>
            </w:r>
            <w:r w:rsidR="001655D1">
              <w:rPr>
                <w:noProof/>
                <w:webHidden/>
              </w:rPr>
              <w:fldChar w:fldCharType="begin"/>
            </w:r>
            <w:r w:rsidR="001655D1">
              <w:rPr>
                <w:noProof/>
                <w:webHidden/>
              </w:rPr>
              <w:instrText xml:space="preserve"> PAGEREF _Toc165306751 \h </w:instrText>
            </w:r>
            <w:r w:rsidR="001655D1">
              <w:rPr>
                <w:noProof/>
                <w:webHidden/>
              </w:rPr>
            </w:r>
            <w:r w:rsidR="001655D1">
              <w:rPr>
                <w:noProof/>
                <w:webHidden/>
              </w:rPr>
              <w:fldChar w:fldCharType="separate"/>
            </w:r>
            <w:r w:rsidR="001655D1">
              <w:rPr>
                <w:noProof/>
                <w:webHidden/>
              </w:rPr>
              <w:t>12</w:t>
            </w:r>
            <w:r w:rsidR="001655D1">
              <w:rPr>
                <w:noProof/>
                <w:webHidden/>
              </w:rPr>
              <w:fldChar w:fldCharType="end"/>
            </w:r>
          </w:hyperlink>
        </w:p>
        <w:p w14:paraId="53D886B2" w14:textId="7E5B3E75" w:rsidR="000027E8" w:rsidRDefault="000027E8">
          <w:r>
            <w:rPr>
              <w:b/>
              <w:bCs/>
              <w:noProof/>
            </w:rPr>
            <w:fldChar w:fldCharType="end"/>
          </w:r>
        </w:p>
      </w:sdtContent>
    </w:sdt>
    <w:p w14:paraId="75DE3A0E" w14:textId="77777777" w:rsidR="00580800" w:rsidRDefault="00580800">
      <w:pPr>
        <w:sectPr w:rsidR="00580800" w:rsidSect="00E8419D">
          <w:pgSz w:w="12240" w:h="15840"/>
          <w:pgMar w:top="1440" w:right="1440" w:bottom="1440" w:left="1440" w:header="720" w:footer="720" w:gutter="0"/>
          <w:cols w:space="720"/>
          <w:docGrid w:linePitch="360"/>
        </w:sectPr>
      </w:pPr>
    </w:p>
    <w:p w14:paraId="60F36E60" w14:textId="6679A3E0" w:rsidR="00580800" w:rsidRDefault="00580800" w:rsidP="00580800">
      <w:pPr>
        <w:pStyle w:val="Heading1"/>
      </w:pPr>
      <w:bookmarkStart w:id="0" w:name="_Toc165306739"/>
      <w:r>
        <w:lastRenderedPageBreak/>
        <w:t>Introduction</w:t>
      </w:r>
      <w:bookmarkEnd w:id="0"/>
    </w:p>
    <w:p w14:paraId="4059284A" w14:textId="1D9523A2" w:rsidR="0078652E" w:rsidRPr="0078652E" w:rsidRDefault="0078652E" w:rsidP="0078652E">
      <w:r>
        <w:t xml:space="preserve">The Hospitality Tech-In meeting, which has the theme "Technology and Innovation in the Hospitality Sector," will be a meeting that brings people together. This conference will look at how the hospitality business can use technology and new ideas in a way that does not harm the environment. </w:t>
      </w:r>
      <w:r w:rsidR="00544AEA" w:rsidRPr="00544AEA">
        <w:t>Zsidisin, Melnyk and Ragatz (2022)</w:t>
      </w:r>
      <w:r>
        <w:t xml:space="preserve"> stated that technology and new ideas are used all over the hospitality business, from making hotels smart and giving guests a smooth experience to using digital marketing strategies and being more environmentally friendly. To give you more details, guests now enjoy contactless payments, personalised services, and many other perks thanks to the industry's use of technology and new ideas. The ATPI Group will </w:t>
      </w:r>
      <w:r w:rsidR="008871B2">
        <w:t>hold</w:t>
      </w:r>
      <w:r>
        <w:t xml:space="preserve"> this meeting at the Manchester Central Convention Complex based on this idea. But there will be more than 2500 people at this meeting. The brief information about the meeting is presented below:</w:t>
      </w:r>
    </w:p>
    <w:p w14:paraId="6CC5ABFD" w14:textId="4C7C061B" w:rsidR="00200026" w:rsidRDefault="00200026" w:rsidP="00200026">
      <w:r w:rsidRPr="00200026">
        <w:rPr>
          <w:b/>
          <w:bCs/>
        </w:rPr>
        <w:t>Name</w:t>
      </w:r>
      <w:r>
        <w:t>: Hospitality Tech-In Conference (</w:t>
      </w:r>
      <w:r w:rsidR="008871B2" w:rsidRPr="008871B2">
        <w:t>experience the progress of technology and innovation in the hospitality industry</w:t>
      </w:r>
      <w:r>
        <w:t>)</w:t>
      </w:r>
      <w:r w:rsidR="008871B2">
        <w:t>.</w:t>
      </w:r>
    </w:p>
    <w:p w14:paraId="7663EDE9" w14:textId="77777777" w:rsidR="00200026" w:rsidRDefault="00200026" w:rsidP="00200026">
      <w:r w:rsidRPr="00200026">
        <w:rPr>
          <w:b/>
          <w:bCs/>
        </w:rPr>
        <w:t>Type of event</w:t>
      </w:r>
      <w:r>
        <w:t>: Meeting</w:t>
      </w:r>
    </w:p>
    <w:p w14:paraId="72AAFE26" w14:textId="03A1DF3A" w:rsidR="00200026" w:rsidRDefault="00200026" w:rsidP="00200026">
      <w:r w:rsidRPr="00200026">
        <w:rPr>
          <w:b/>
          <w:bCs/>
        </w:rPr>
        <w:t>Goal:</w:t>
      </w:r>
      <w:r>
        <w:t xml:space="preserve"> The goal is to show how the hospitality business can use technology and new ideas in a way that does not harm the environment. </w:t>
      </w:r>
    </w:p>
    <w:p w14:paraId="24E4F769" w14:textId="0D793C9A" w:rsidR="00200026" w:rsidRDefault="00200026" w:rsidP="00200026">
      <w:r w:rsidRPr="00200026">
        <w:rPr>
          <w:b/>
          <w:bCs/>
        </w:rPr>
        <w:t>Group in charge</w:t>
      </w:r>
      <w:r>
        <w:t>: ATPI Group</w:t>
      </w:r>
      <w:r w:rsidR="008871B2">
        <w:t>.</w:t>
      </w:r>
    </w:p>
    <w:p w14:paraId="7EF43781" w14:textId="0E843993" w:rsidR="00200026" w:rsidRDefault="00200026" w:rsidP="00200026">
      <w:r w:rsidRPr="00200026">
        <w:rPr>
          <w:b/>
          <w:bCs/>
        </w:rPr>
        <w:t>Location</w:t>
      </w:r>
      <w:r>
        <w:t>: The Manchester Central Convention Complex</w:t>
      </w:r>
      <w:r w:rsidR="008871B2">
        <w:t>.</w:t>
      </w:r>
    </w:p>
    <w:p w14:paraId="45F18C0F" w14:textId="2C6FD854" w:rsidR="00200026" w:rsidRDefault="00200026" w:rsidP="00200026">
      <w:r w:rsidRPr="00200026">
        <w:rPr>
          <w:b/>
          <w:bCs/>
        </w:rPr>
        <w:t>Number of speakers and guests</w:t>
      </w:r>
      <w:r>
        <w:t>: more than 2500 people</w:t>
      </w:r>
      <w:r w:rsidR="008871B2">
        <w:t>.</w:t>
      </w:r>
    </w:p>
    <w:p w14:paraId="2D420BDB" w14:textId="79E497DE" w:rsidR="0014793F" w:rsidRDefault="0014793F" w:rsidP="00200026"/>
    <w:p w14:paraId="20949D5B" w14:textId="0AAFD29B" w:rsidR="008871B2" w:rsidRDefault="008871B2" w:rsidP="008871B2">
      <w:pPr>
        <w:pStyle w:val="Heading1"/>
      </w:pPr>
      <w:bookmarkStart w:id="1" w:name="_Toc165306740"/>
      <w:r>
        <w:lastRenderedPageBreak/>
        <w:t xml:space="preserve">The </w:t>
      </w:r>
      <w:r w:rsidR="007E4DFF">
        <w:t>E</w:t>
      </w:r>
      <w:r w:rsidR="00F553A2">
        <w:t>vent</w:t>
      </w:r>
      <w:r>
        <w:t xml:space="preserve"> </w:t>
      </w:r>
      <w:r w:rsidR="00443339">
        <w:t>Cycle</w:t>
      </w:r>
      <w:bookmarkEnd w:id="1"/>
    </w:p>
    <w:p w14:paraId="20835E84" w14:textId="68351B2F" w:rsidR="00F553A2" w:rsidRPr="00544AEA" w:rsidRDefault="00443339" w:rsidP="00443339">
      <w:pPr>
        <w:jc w:val="center"/>
        <w:rPr>
          <w:b/>
          <w:bCs/>
        </w:rPr>
      </w:pPr>
      <w:r w:rsidRPr="00544AEA">
        <w:rPr>
          <w:b/>
          <w:bCs/>
          <w:noProof/>
        </w:rPr>
        <w:drawing>
          <wp:inline distT="0" distB="0" distL="0" distR="0" wp14:anchorId="138C83F0" wp14:editId="7E62D679">
            <wp:extent cx="3787254" cy="2840441"/>
            <wp:effectExtent l="0" t="0" r="3810" b="0"/>
            <wp:docPr id="1429269945" name="Picture 3" descr="Planning Monitoring and Controll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nning Monitoring and Controlling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9919" cy="2842440"/>
                    </a:xfrm>
                    <a:prstGeom prst="rect">
                      <a:avLst/>
                    </a:prstGeom>
                    <a:noFill/>
                    <a:ln>
                      <a:noFill/>
                    </a:ln>
                  </pic:spPr>
                </pic:pic>
              </a:graphicData>
            </a:graphic>
          </wp:inline>
        </w:drawing>
      </w:r>
    </w:p>
    <w:p w14:paraId="37191898" w14:textId="041B449A" w:rsidR="00F553A2" w:rsidRPr="00544AEA" w:rsidRDefault="00F553A2" w:rsidP="00443339">
      <w:pPr>
        <w:jc w:val="center"/>
        <w:rPr>
          <w:b/>
          <w:bCs/>
        </w:rPr>
      </w:pPr>
      <w:r w:rsidRPr="00544AEA">
        <w:rPr>
          <w:b/>
          <w:bCs/>
        </w:rPr>
        <w:t xml:space="preserve">Figure 01: </w:t>
      </w:r>
      <w:r w:rsidR="00443339" w:rsidRPr="00544AEA">
        <w:rPr>
          <w:b/>
          <w:bCs/>
        </w:rPr>
        <w:t>Planning, monitoring and controlling</w:t>
      </w:r>
      <w:r w:rsidRPr="00544AEA">
        <w:rPr>
          <w:b/>
          <w:bCs/>
        </w:rPr>
        <w:t xml:space="preserve"> cycle.</w:t>
      </w:r>
    </w:p>
    <w:p w14:paraId="417E811E" w14:textId="02F3905F" w:rsidR="00F553A2" w:rsidRPr="00544AEA" w:rsidRDefault="00F553A2" w:rsidP="00443339">
      <w:pPr>
        <w:jc w:val="center"/>
        <w:rPr>
          <w:b/>
          <w:bCs/>
        </w:rPr>
      </w:pPr>
      <w:r w:rsidRPr="00544AEA">
        <w:rPr>
          <w:b/>
          <w:bCs/>
        </w:rPr>
        <w:t>Source:</w:t>
      </w:r>
      <w:r w:rsidR="00544AEA" w:rsidRPr="00544AEA">
        <w:rPr>
          <w:b/>
          <w:bCs/>
        </w:rPr>
        <w:t xml:space="preserve"> (Zsidisin, 2023).</w:t>
      </w:r>
    </w:p>
    <w:p w14:paraId="7D260CC9" w14:textId="277E0BBE" w:rsidR="007E4DFF" w:rsidRDefault="007E4DFF" w:rsidP="007E4DFF">
      <w:r>
        <w:t>Event planning is a detailed process that includes many steps to make sure that an event goes smoothly from the beginning to the end. There are usually six main steps in the event planning cycle: coming up with ideas and starting the process, planning, executing, overseeing and managing, ending the event, and evaluating it afterwards. Each step is very important for making an event go smoothly</w:t>
      </w:r>
      <w:r w:rsidR="00544AEA" w:rsidRPr="00544AEA">
        <w:t xml:space="preserve"> (Wates and Thompson, 2023)</w:t>
      </w:r>
      <w:r>
        <w:t>. When implemented at the Hospitality Tech-In Conference, it shows how hard it is to put together such a big event about technology and new ideas in the hospitality industry.</w:t>
      </w:r>
    </w:p>
    <w:p w14:paraId="37C56E73" w14:textId="5236BAB5" w:rsidR="007E4DFF" w:rsidRDefault="007E4DFF" w:rsidP="007E4DFF">
      <w:r w:rsidRPr="007E4DFF">
        <w:rPr>
          <w:b/>
          <w:bCs/>
        </w:rPr>
        <w:t>Event ideas</w:t>
      </w:r>
      <w:r>
        <w:t xml:space="preserve">: The Hospitality Tech-In Conference </w:t>
      </w:r>
      <w:r w:rsidR="002D6FDF">
        <w:t>will be</w:t>
      </w:r>
      <w:r>
        <w:t xml:space="preserve"> created because people </w:t>
      </w:r>
      <w:r w:rsidR="002D6FDF">
        <w:t>see</w:t>
      </w:r>
      <w:r>
        <w:t xml:space="preserve"> how important technology and new ideas </w:t>
      </w:r>
      <w:r w:rsidR="002D6FDF">
        <w:t>are</w:t>
      </w:r>
      <w:r>
        <w:t xml:space="preserve"> becoming in the hospitality business. The ATPI Group </w:t>
      </w:r>
      <w:r w:rsidR="002D6FDF">
        <w:t xml:space="preserve">will see </w:t>
      </w:r>
      <w:r>
        <w:t>the need to bring together pros, leaders in the field, and new ideas to talk about how technology could be used to improve the guest experience while also putting environmental protection first. This is how the idea for the conference came about</w:t>
      </w:r>
      <w:r w:rsidR="00544AEA" w:rsidRPr="00544AEA">
        <w:t xml:space="preserve"> (The and Kimball, 2021)</w:t>
      </w:r>
      <w:r>
        <w:t xml:space="preserve">. The main goal of the conference </w:t>
      </w:r>
      <w:r w:rsidR="002D6FDF">
        <w:t>will be</w:t>
      </w:r>
      <w:r>
        <w:t xml:space="preserve"> to show off sustainable technology advances in the hospitality industry.</w:t>
      </w:r>
    </w:p>
    <w:p w14:paraId="2C2AF18B" w14:textId="77777777" w:rsidR="007E4DFF" w:rsidRDefault="007E4DFF" w:rsidP="007E4DFF"/>
    <w:p w14:paraId="245E5FFB" w14:textId="04D6434B" w:rsidR="007E4DFF" w:rsidRDefault="007E4DFF" w:rsidP="007E4DFF">
      <w:r w:rsidRPr="007E4DFF">
        <w:rPr>
          <w:b/>
          <w:bCs/>
        </w:rPr>
        <w:lastRenderedPageBreak/>
        <w:t>Planning:</w:t>
      </w:r>
      <w:r>
        <w:t xml:space="preserve"> Careful coordination and organisation </w:t>
      </w:r>
      <w:r w:rsidR="002D6FDF">
        <w:t>will be</w:t>
      </w:r>
      <w:r>
        <w:t xml:space="preserve"> needed during the planning part of the event to make the conference happen. This </w:t>
      </w:r>
      <w:r w:rsidR="002D6FDF">
        <w:t>will include</w:t>
      </w:r>
      <w:r>
        <w:t xml:space="preserve"> making sure the venue, the Manchester Central Convention Complex, </w:t>
      </w:r>
      <w:r w:rsidR="002D6FDF">
        <w:t>is</w:t>
      </w:r>
      <w:r>
        <w:t xml:space="preserve"> available. This is a large, highly advanced space that can fit over 2500 people. Planning also included finding a variety of speakers, making sure everyone had a place to stay, creating promotional materials, and making an extensive schedule that would keep people interested and teach them about how technology and sustainability can be used together in hospitality</w:t>
      </w:r>
      <w:r w:rsidR="00544AEA" w:rsidRPr="00544AEA">
        <w:t xml:space="preserve"> (Teece, 2022)</w:t>
      </w:r>
      <w:r>
        <w:t>.</w:t>
      </w:r>
    </w:p>
    <w:p w14:paraId="11409848" w14:textId="69D1AAA8" w:rsidR="007E4DFF" w:rsidRDefault="007E4DFF" w:rsidP="007E4DFF">
      <w:r w:rsidRPr="00E12436">
        <w:rPr>
          <w:b/>
          <w:bCs/>
        </w:rPr>
        <w:t>Execution</w:t>
      </w:r>
      <w:r>
        <w:t xml:space="preserve">: The Hospitality Tech-In Conference </w:t>
      </w:r>
      <w:r w:rsidR="002D6FDF">
        <w:t>will</w:t>
      </w:r>
      <w:r>
        <w:t xml:space="preserve"> </w:t>
      </w:r>
      <w:r w:rsidR="002D6FDF">
        <w:t xml:space="preserve">be </w:t>
      </w:r>
      <w:r>
        <w:t xml:space="preserve">set up with accuracy and finesse thanks to the work that went into planning it. The ATPI Group </w:t>
      </w:r>
      <w:r w:rsidR="002D6FDF">
        <w:t>will be</w:t>
      </w:r>
      <w:r>
        <w:t xml:space="preserve"> in charge of making sure that attendees </w:t>
      </w:r>
      <w:r w:rsidR="00C00AAD">
        <w:t>will be</w:t>
      </w:r>
      <w:r>
        <w:t xml:space="preserve"> welcomed, that registration went smoothly, and that sessions and events flowed into each other without any problems</w:t>
      </w:r>
      <w:r w:rsidR="00544AEA" w:rsidRPr="00544AEA">
        <w:t xml:space="preserve"> (Sziva and Boros, 2023)</w:t>
      </w:r>
      <w:r>
        <w:t xml:space="preserve">. The event </w:t>
      </w:r>
      <w:r w:rsidR="002D6FDF">
        <w:t xml:space="preserve">will </w:t>
      </w:r>
      <w:r>
        <w:t xml:space="preserve">use cutting-edge technology, such as interactive digital displays to help people network and eco-friendly amenities as well as sustainable food choices that fit with the overall theme of the conference, which </w:t>
      </w:r>
      <w:r w:rsidR="002D6FDF">
        <w:t>will be</w:t>
      </w:r>
      <w:r>
        <w:t xml:space="preserve"> to raise awareness about the environment.</w:t>
      </w:r>
    </w:p>
    <w:p w14:paraId="165854ED" w14:textId="543676D8" w:rsidR="007E4DFF" w:rsidRDefault="007E4DFF" w:rsidP="007E4DFF">
      <w:r w:rsidRPr="00E12436">
        <w:rPr>
          <w:b/>
          <w:bCs/>
        </w:rPr>
        <w:t>Monitoring and Controlling</w:t>
      </w:r>
      <w:r>
        <w:t xml:space="preserve">: During the meeting, there </w:t>
      </w:r>
      <w:r w:rsidR="00C00AAD">
        <w:t>will be</w:t>
      </w:r>
      <w:r>
        <w:t xml:space="preserve"> careful monitoring and control systems in place to deal with any problems that came up and make sure that the event's goals and schedule </w:t>
      </w:r>
      <w:r w:rsidR="00C00AAD">
        <w:t>will be</w:t>
      </w:r>
      <w:r>
        <w:t xml:space="preserve"> followed. This meant keeping an eye on logistics in </w:t>
      </w:r>
      <w:r w:rsidR="00E12436">
        <w:t>real-time</w:t>
      </w:r>
      <w:r>
        <w:t>, fixing technical problems, and keeping lines of communication open with stakeholders so that any worries or changes that needed to be made to improve the experience of attendees could be made right away</w:t>
      </w:r>
      <w:r w:rsidR="00544AEA" w:rsidRPr="00544AEA">
        <w:t xml:space="preserve"> (Skelton, 2023)</w:t>
      </w:r>
      <w:r>
        <w:t>.</w:t>
      </w:r>
    </w:p>
    <w:p w14:paraId="1492E105" w14:textId="08D59562" w:rsidR="007E4DFF" w:rsidRDefault="00E12436" w:rsidP="007E4DFF">
      <w:r>
        <w:rPr>
          <w:b/>
          <w:bCs/>
        </w:rPr>
        <w:t>Conclusion and</w:t>
      </w:r>
      <w:r w:rsidR="007E4DFF" w:rsidRPr="00E12436">
        <w:rPr>
          <w:b/>
          <w:bCs/>
        </w:rPr>
        <w:t xml:space="preserve"> Evaluation of the Event</w:t>
      </w:r>
      <w:r w:rsidR="007E4DFF">
        <w:t>: As the Hospitality Tech-In Conference came to a close, thoughts went to wrapping up the event and doing an in-depth evaluation of the event itself. Interesting presentations, interactive discussions, as well as chances to network gave attendees new ideas and energy that they took with them</w:t>
      </w:r>
      <w:r w:rsidR="00544AEA" w:rsidRPr="00544AEA">
        <w:t xml:space="preserve"> (Shepherd and Haynie, 2023)</w:t>
      </w:r>
      <w:r w:rsidR="007E4DFF">
        <w:t xml:space="preserve">. The ATPI Group </w:t>
      </w:r>
      <w:r w:rsidR="00C00AAD">
        <w:t xml:space="preserve">will </w:t>
      </w:r>
      <w:r w:rsidR="007E4DFF">
        <w:t>set up ways for participants to give feedback, which</w:t>
      </w:r>
      <w:r w:rsidR="00C00AAD">
        <w:t xml:space="preserve"> will </w:t>
      </w:r>
      <w:r w:rsidR="007E4DFF">
        <w:t>let them think about what went well and what could be done better at the meeting. This useful feedback would help shape future events of the same kind, making sure they keep changing and having an effect on the hospitality business.</w:t>
      </w:r>
    </w:p>
    <w:p w14:paraId="5F08DB79" w14:textId="4B99D865" w:rsidR="00443339" w:rsidRDefault="00443339" w:rsidP="00443339">
      <w:pPr>
        <w:pStyle w:val="Heading1"/>
      </w:pPr>
      <w:bookmarkStart w:id="2" w:name="_Toc165306741"/>
      <w:r>
        <w:lastRenderedPageBreak/>
        <w:t>Event concept</w:t>
      </w:r>
      <w:bookmarkEnd w:id="2"/>
    </w:p>
    <w:p w14:paraId="6350BFD2" w14:textId="473033DA" w:rsidR="00A1523C" w:rsidRDefault="00A1523C" w:rsidP="00A1523C">
      <w:r>
        <w:t>The Hospitality Tech-In Conference is the best place to learn about how technology, creativity, and sustainability can be used together in the hospitality industry. People who attend the event will go on a trip of discovery, seeing for themselves the newest innovations and best practices that will shape the years to come of hospitality.</w:t>
      </w:r>
    </w:p>
    <w:p w14:paraId="2B46F08B" w14:textId="573CED9C" w:rsidR="00A1523C" w:rsidRDefault="00A1523C" w:rsidP="00A1523C">
      <w:r w:rsidRPr="00A1523C">
        <w:rPr>
          <w:b/>
          <w:bCs/>
        </w:rPr>
        <w:t>Starting of the event</w:t>
      </w:r>
      <w:r>
        <w:t>: At the start of the day, influential people in the field will give a keynote speech that will set the tone for the day's discussions and interactive workshops. People who go will be able to learn more about smart hotel technologies, digital advertising techniques, and eco-friendly practices</w:t>
      </w:r>
      <w:r w:rsidR="00544AEA" w:rsidRPr="00544AEA">
        <w:t xml:space="preserve"> (Jones, 2022)</w:t>
      </w:r>
      <w:r>
        <w:t>. They will be able to see how these new technologies can be used to improve the guest experience while reducing the damage to the environment.</w:t>
      </w:r>
    </w:p>
    <w:p w14:paraId="5B86D2B8" w14:textId="3EE5D02A" w:rsidR="00A1523C" w:rsidRDefault="00EE24F7" w:rsidP="00A1523C">
      <w:r w:rsidRPr="00EE24F7">
        <w:rPr>
          <w:b/>
          <w:bCs/>
        </w:rPr>
        <w:t>Tasks of the meeting</w:t>
      </w:r>
      <w:r>
        <w:t xml:space="preserve">: </w:t>
      </w:r>
      <w:r w:rsidR="00A1523C">
        <w:t>The day's schedule includes interesting group discussions with experts from different parts of the hospitality industry. These discussions will offer a range of points of view and useful tips for incorporating technology as well as sustainability through business operations. People who go to the interactive workshops and demos will be able to try out cutting-edge solutions and work together with their peers</w:t>
      </w:r>
      <w:r w:rsidR="00544AEA" w:rsidRPr="00544AEA">
        <w:t xml:space="preserve"> (Jaafari, 2021)</w:t>
      </w:r>
      <w:r w:rsidR="00A1523C">
        <w:t>.</w:t>
      </w:r>
    </w:p>
    <w:p w14:paraId="05FDC592" w14:textId="6C883DB9" w:rsidR="007E4DFF" w:rsidRDefault="00EE24F7" w:rsidP="00A1523C">
      <w:r w:rsidRPr="00EE24F7">
        <w:rPr>
          <w:b/>
          <w:bCs/>
        </w:rPr>
        <w:t>Breaks</w:t>
      </w:r>
      <w:r>
        <w:t xml:space="preserve">: </w:t>
      </w:r>
      <w:r w:rsidR="00A1523C">
        <w:t>During breaks and refreshments, delegates will have lots of chances to meet other people in the same field, share ideas, and make connections that could lead to useful partnerships. At the end of the day, there will be a ceremony to celebrate the successes and new insights learned during the conference. This will encourage people to keep making positive changes in the hospitality industry.</w:t>
      </w:r>
    </w:p>
    <w:p w14:paraId="236DFEE6" w14:textId="77777777" w:rsidR="00A42FCA" w:rsidRDefault="00A42FCA" w:rsidP="00A42FCA">
      <w:pPr>
        <w:pStyle w:val="Heading2"/>
      </w:pPr>
      <w:bookmarkStart w:id="3" w:name="_Toc165306742"/>
      <w:r>
        <w:t>Things about the conference</w:t>
      </w:r>
      <w:bookmarkEnd w:id="3"/>
      <w:r>
        <w:t xml:space="preserve"> </w:t>
      </w:r>
    </w:p>
    <w:p w14:paraId="53058BD3" w14:textId="4DB58CF5" w:rsidR="00EE24F7" w:rsidRDefault="00544AEA" w:rsidP="00A42FCA">
      <w:r w:rsidRPr="00544AEA">
        <w:t>Harrison et al. (2022)</w:t>
      </w:r>
      <w:r w:rsidR="00A42FCA">
        <w:t xml:space="preserve"> </w:t>
      </w:r>
      <w:r w:rsidR="00C00AAD">
        <w:t>say</w:t>
      </w:r>
      <w:r w:rsidR="00A42FCA">
        <w:t xml:space="preserve"> that a conference is a big event with a main theme and in the case of the Hospitality Tech-In Conference, it will be an open event where speakers will present their own points of view. Also, there will be guest speakers such as hoteliers, logistics owners, and others who will talk about how they used technology like data analytics, AI, cloud computing, and cybersecurity projects to find new ways to solve business or customer problems. In addition, an exhibition will be set up so that technology partners can show off their newest solutions for hospitality businesses</w:t>
      </w:r>
      <w:r w:rsidRPr="00544AEA">
        <w:t xml:space="preserve"> (Dowson and Bassett, 2021)</w:t>
      </w:r>
      <w:r w:rsidR="00A42FCA">
        <w:t xml:space="preserve">. Again, there will be time for a panel discussion where pros in the field will talk about how important technology and new ideas are to the industry </w:t>
      </w:r>
      <w:r w:rsidR="00A42FCA">
        <w:lastRenderedPageBreak/>
        <w:t>in terms of making things run more smoothly, making money, and other things. Besides these, the guests will have time to meet new people and network during the coffee and meal breaks.</w:t>
      </w:r>
    </w:p>
    <w:p w14:paraId="0781B908" w14:textId="1AA809F7" w:rsidR="00A42FCA" w:rsidRDefault="00A42FCA" w:rsidP="00A42FCA">
      <w:pPr>
        <w:pStyle w:val="Heading1"/>
      </w:pPr>
      <w:bookmarkStart w:id="4" w:name="_Toc165306743"/>
      <w:r>
        <w:t>Aim and objective of the meeting</w:t>
      </w:r>
      <w:bookmarkEnd w:id="4"/>
    </w:p>
    <w:p w14:paraId="2AEB6E6A" w14:textId="185418E8" w:rsidR="005B1E27" w:rsidRDefault="005B1E27" w:rsidP="00A42FCA">
      <w:r w:rsidRPr="005B1E27">
        <w:rPr>
          <w:b/>
          <w:bCs/>
        </w:rPr>
        <w:t>Aim of the meeting</w:t>
      </w:r>
      <w:r>
        <w:t>: The aim of the meeting is to present how the hospitality business industry can use technology and new ideas in a way that does not harm the environment.</w:t>
      </w:r>
    </w:p>
    <w:p w14:paraId="22D8E8B9" w14:textId="16448E60" w:rsidR="005B1E27" w:rsidRPr="005B1E27" w:rsidRDefault="005B1E27" w:rsidP="00A42FCA">
      <w:pPr>
        <w:rPr>
          <w:b/>
          <w:bCs/>
        </w:rPr>
      </w:pPr>
      <w:r w:rsidRPr="005B1E27">
        <w:rPr>
          <w:b/>
          <w:bCs/>
        </w:rPr>
        <w:t>Objectives of the meeting</w:t>
      </w:r>
    </w:p>
    <w:p w14:paraId="1C3E97A5" w14:textId="49E6AB7E" w:rsidR="005B1E27" w:rsidRDefault="005B1E27" w:rsidP="005B1E27">
      <w:pPr>
        <w:pStyle w:val="ListParagraph"/>
        <w:numPr>
          <w:ilvl w:val="0"/>
          <w:numId w:val="1"/>
        </w:numPr>
      </w:pPr>
      <w:r>
        <w:t xml:space="preserve">To generate new ideas about how to operate </w:t>
      </w:r>
      <w:r w:rsidR="001C7C5B">
        <w:t xml:space="preserve">a </w:t>
      </w:r>
      <w:r>
        <w:t xml:space="preserve">hospitality business by decreasing the pollution level by 20% </w:t>
      </w:r>
      <w:r w:rsidR="00641D72">
        <w:t>within</w:t>
      </w:r>
      <w:r>
        <w:t xml:space="preserve"> 3 years.</w:t>
      </w:r>
    </w:p>
    <w:p w14:paraId="0C289D3A" w14:textId="75BEA8AF" w:rsidR="005B1E27" w:rsidRDefault="005B1E27" w:rsidP="005B1E27">
      <w:pPr>
        <w:pStyle w:val="ListParagraph"/>
        <w:numPr>
          <w:ilvl w:val="0"/>
          <w:numId w:val="1"/>
        </w:numPr>
      </w:pPr>
      <w:r>
        <w:t xml:space="preserve">To understand the demand of the customers </w:t>
      </w:r>
      <w:r w:rsidR="001C7C5B">
        <w:t>for</w:t>
      </w:r>
      <w:r>
        <w:t xml:space="preserve"> eco</w:t>
      </w:r>
      <w:r w:rsidR="001C7C5B">
        <w:t>-tourism and increase customer satisfaction by 45% within 2 years.</w:t>
      </w:r>
    </w:p>
    <w:p w14:paraId="6AB7C5E5" w14:textId="15D51EC4" w:rsidR="00641D72" w:rsidRDefault="001C7C5B" w:rsidP="00641D72">
      <w:pPr>
        <w:pStyle w:val="ListParagraph"/>
        <w:numPr>
          <w:ilvl w:val="0"/>
          <w:numId w:val="1"/>
        </w:numPr>
      </w:pPr>
      <w:r>
        <w:t xml:space="preserve">To gain knowledge about how to decrease the cost by 15% </w:t>
      </w:r>
      <w:r w:rsidR="00641D72">
        <w:t xml:space="preserve">by applying technology in </w:t>
      </w:r>
      <w:r w:rsidR="00637551">
        <w:t xml:space="preserve">the </w:t>
      </w:r>
      <w:r w:rsidR="00641D72">
        <w:t>tourism business within 1 year.</w:t>
      </w:r>
    </w:p>
    <w:p w14:paraId="47814847" w14:textId="412D62BA" w:rsidR="00637551" w:rsidRDefault="00637551" w:rsidP="00637551">
      <w:pPr>
        <w:pStyle w:val="Heading1"/>
      </w:pPr>
      <w:bookmarkStart w:id="5" w:name="_Toc165306744"/>
      <w:r>
        <w:t>Event operations</w:t>
      </w:r>
      <w:bookmarkEnd w:id="5"/>
    </w:p>
    <w:p w14:paraId="2A3743E5" w14:textId="576B452F" w:rsidR="00B849AD" w:rsidRDefault="00B849AD" w:rsidP="00B849AD">
      <w:r w:rsidRPr="00B849AD">
        <w:rPr>
          <w:b/>
          <w:bCs/>
        </w:rPr>
        <w:t>Availability of the venue</w:t>
      </w:r>
      <w:r>
        <w:t>:  Choosing the venue is one of the most important parts of planning any event because it affects the business setting, tone, and other aspects of the event. When it comes to the Hospitality Tech-In Conference, will happen on August 17, 2024, at the Manchester Central Convention Complex. This place is known for being the first to hold events and for the beauty of its architecture</w:t>
      </w:r>
      <w:r w:rsidR="00544AEA" w:rsidRPr="00544AEA">
        <w:t xml:space="preserve"> (Chalip and Leyns, 2022)</w:t>
      </w:r>
      <w:r>
        <w:t xml:space="preserve">.  Also, this venue is perfect for this event because it has over 23,000 square metres of room and can hold over 10,000 people at once. Additionally, the parking spot is easy to get to, and there is room for inexpensive buffets and drinks for guests. </w:t>
      </w:r>
    </w:p>
    <w:p w14:paraId="25347AEA" w14:textId="3FB09AD1" w:rsidR="00B849AD" w:rsidRDefault="00B849AD" w:rsidP="00B849AD">
      <w:r w:rsidRPr="00B849AD">
        <w:rPr>
          <w:b/>
          <w:bCs/>
        </w:rPr>
        <w:t>Resources</w:t>
      </w:r>
      <w:r>
        <w:t>: There are a number of things that are needed to run the Hospitality Tech-In Conference. When it comes to food, the company that is organising the event will work with the venue's cafeteria management to set up places to eat and drink. In addition, the company that is organising the event will work with AV providers to get lights, video screens, and other things</w:t>
      </w:r>
      <w:r w:rsidR="00D31170">
        <w:t xml:space="preserve"> </w:t>
      </w:r>
      <w:r w:rsidR="00D31170" w:rsidRPr="00544AEA">
        <w:t>(Allwood et al., 2021)</w:t>
      </w:r>
      <w:r>
        <w:t>.</w:t>
      </w:r>
    </w:p>
    <w:p w14:paraId="232F1FDF" w14:textId="0AA7622D" w:rsidR="00D96A8B" w:rsidRDefault="00B849AD" w:rsidP="00B849AD">
      <w:r w:rsidRPr="00200FEA">
        <w:rPr>
          <w:b/>
          <w:bCs/>
        </w:rPr>
        <w:t>Skills</w:t>
      </w:r>
      <w:r>
        <w:t xml:space="preserve">: </w:t>
      </w:r>
      <w:r w:rsidR="00BC058F">
        <w:t xml:space="preserve">In order to operate the event, the management of the event will need to have skills like time management, </w:t>
      </w:r>
      <w:r w:rsidR="005B4985">
        <w:t xml:space="preserve">leadership, communications and so on. </w:t>
      </w:r>
      <w:r>
        <w:t xml:space="preserve">The support staff will also be able to </w:t>
      </w:r>
      <w:r>
        <w:lastRenderedPageBreak/>
        <w:t>communicate well, be creative, do more than one thing at once, and so on so they can meet the needs of the guests and help the event manager during the event</w:t>
      </w:r>
      <w:r w:rsidR="005B4985">
        <w:t xml:space="preserve"> </w:t>
      </w:r>
      <w:r w:rsidR="005B4985" w:rsidRPr="005B4985">
        <w:t>(Nelson, 2023)</w:t>
      </w:r>
      <w:r>
        <w:t>.</w:t>
      </w:r>
    </w:p>
    <w:p w14:paraId="581E8677" w14:textId="0AF39E5C" w:rsidR="00BA30E5" w:rsidRDefault="00BA30E5" w:rsidP="00BA30E5">
      <w:pPr>
        <w:pStyle w:val="Heading1"/>
      </w:pPr>
      <w:bookmarkStart w:id="6" w:name="_Toc165306745"/>
      <w:r>
        <w:t>Event budget</w:t>
      </w:r>
      <w:bookmarkEnd w:id="6"/>
    </w:p>
    <w:p w14:paraId="3AB01161" w14:textId="578E30C8" w:rsidR="00BA30E5" w:rsidRDefault="001C206A" w:rsidP="00544AEA">
      <w:pPr>
        <w:jc w:val="center"/>
      </w:pPr>
      <w:r>
        <w:rPr>
          <w:noProof/>
        </w:rPr>
        <w:drawing>
          <wp:inline distT="0" distB="0" distL="0" distR="0" wp14:anchorId="4D8C3468" wp14:editId="69B440D9">
            <wp:extent cx="5465895" cy="5883966"/>
            <wp:effectExtent l="0" t="0" r="1905" b="2540"/>
            <wp:docPr id="2470252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7823" cy="5886042"/>
                    </a:xfrm>
                    <a:prstGeom prst="rect">
                      <a:avLst/>
                    </a:prstGeom>
                    <a:noFill/>
                    <a:ln>
                      <a:noFill/>
                    </a:ln>
                  </pic:spPr>
                </pic:pic>
              </a:graphicData>
            </a:graphic>
          </wp:inline>
        </w:drawing>
      </w:r>
    </w:p>
    <w:p w14:paraId="5C9DF1F5" w14:textId="525B912F" w:rsidR="001C206A" w:rsidRDefault="001C206A" w:rsidP="00B849AD">
      <w:r w:rsidRPr="001C206A">
        <w:t xml:space="preserve">For the Hospitality Tech-In Conference, it is expected that £60000 will be made and £45,000 will be spent, leaving a profit of £15,000. On the other hand, the event will make money by selling passes to the right people. Besides that, the event will get money from technology companies that </w:t>
      </w:r>
      <w:r w:rsidRPr="001C206A">
        <w:lastRenderedPageBreak/>
        <w:t>donate and sponsors in the same field</w:t>
      </w:r>
      <w:r w:rsidR="00544AEA" w:rsidRPr="00544AEA">
        <w:t xml:space="preserve"> (Shepherd and Haynie, 2023)</w:t>
      </w:r>
      <w:r w:rsidRPr="001C206A">
        <w:t>. In addition, the event will get extra money from loans from the government.</w:t>
      </w:r>
    </w:p>
    <w:p w14:paraId="5B9DB760" w14:textId="4C27853C" w:rsidR="00C55EEB" w:rsidRDefault="00E04F24" w:rsidP="00E04F24">
      <w:pPr>
        <w:pStyle w:val="Heading1"/>
      </w:pPr>
      <w:bookmarkStart w:id="7" w:name="_Toc165306746"/>
      <w:r>
        <w:t>Industry Trends/ Issues/ Impacts</w:t>
      </w:r>
      <w:bookmarkEnd w:id="7"/>
    </w:p>
    <w:p w14:paraId="7864285B" w14:textId="065F4311" w:rsidR="006B2880" w:rsidRDefault="006B2880" w:rsidP="006B2880">
      <w:r>
        <w:t xml:space="preserve">As the newest issues show, trends, and effects in the meetings and events industry, </w:t>
      </w:r>
      <w:r w:rsidR="00A16AA0">
        <w:t>a</w:t>
      </w:r>
      <w:r>
        <w:t xml:space="preserve"> SWOT (Strengths, Weaknesses, Opportunities, and Threats) and</w:t>
      </w:r>
      <w:r w:rsidR="00A16AA0">
        <w:t xml:space="preserve"> a</w:t>
      </w:r>
      <w:r>
        <w:t xml:space="preserve"> PESTLE (Political, Economic, Social, Technological, Legal, and Environmental) </w:t>
      </w:r>
      <w:r w:rsidR="00A16AA0">
        <w:t>analysis</w:t>
      </w:r>
      <w:r>
        <w:t xml:space="preserve"> </w:t>
      </w:r>
      <w:r w:rsidR="00A16AA0">
        <w:t xml:space="preserve">can be used </w:t>
      </w:r>
      <w:r>
        <w:t>to see how they might affect the Hospitality Tech-In Conference</w:t>
      </w:r>
      <w:r w:rsidR="00544AEA" w:rsidRPr="00544AEA">
        <w:t xml:space="preserve"> (Skelton, 2023)</w:t>
      </w:r>
      <w:r w:rsidR="00A16AA0">
        <w:t xml:space="preserve">. </w:t>
      </w:r>
      <w:r>
        <w:t>The newest trends are</w:t>
      </w:r>
      <w:r w:rsidR="00A16AA0">
        <w:t>:</w:t>
      </w:r>
    </w:p>
    <w:p w14:paraId="711411C0" w14:textId="77777777" w:rsidR="00A16AA0" w:rsidRDefault="00A16AA0" w:rsidP="00A16AA0">
      <w:r w:rsidRPr="00A16AA0">
        <w:rPr>
          <w:b/>
          <w:bCs/>
        </w:rPr>
        <w:t>Hybrid events</w:t>
      </w:r>
      <w:r>
        <w:t xml:space="preserve">: </w:t>
      </w:r>
      <w:r w:rsidR="006B2880">
        <w:t xml:space="preserve">Events with a mix of </w:t>
      </w:r>
      <w:r>
        <w:t>w</w:t>
      </w:r>
      <w:r w:rsidR="006B2880">
        <w:t>ith the rise of virtual systems, hybrid events are becoming more and more popular. These events let people attend in person or online, so they can meet a wide range of tastes and accessibility needs.</w:t>
      </w:r>
    </w:p>
    <w:p w14:paraId="5082C603" w14:textId="3E49F7FD" w:rsidR="006B2880" w:rsidRDefault="006B2880" w:rsidP="006B2880">
      <w:r w:rsidRPr="00A16AA0">
        <w:rPr>
          <w:b/>
          <w:bCs/>
        </w:rPr>
        <w:t>Tips for Sustainability</w:t>
      </w:r>
      <w:r>
        <w:t xml:space="preserve">: Sustainable event planning is becoming more popular, with people looking for eco-friendly places, cutting down on </w:t>
      </w:r>
      <w:r w:rsidR="002D6FDF">
        <w:t>will be</w:t>
      </w:r>
      <w:r>
        <w:t>te, as well as incorporating green ideas into the way events are run</w:t>
      </w:r>
      <w:r w:rsidR="00544AEA" w:rsidRPr="00544AEA">
        <w:t xml:space="preserve"> (Teece, 2022)</w:t>
      </w:r>
      <w:r>
        <w:t>.</w:t>
      </w:r>
    </w:p>
    <w:p w14:paraId="649BB478" w14:textId="3BECCB8D" w:rsidR="006B2880" w:rsidRDefault="006B2880" w:rsidP="006B2880">
      <w:r w:rsidRPr="00A16AA0">
        <w:rPr>
          <w:b/>
          <w:bCs/>
        </w:rPr>
        <w:t>Personalised Experiences</w:t>
      </w:r>
      <w:r>
        <w:t>: People who go expect experiences that are tailored to their needs, such as customised schedules and interactive sessions that work with a range of learning styles and hobbies.</w:t>
      </w:r>
    </w:p>
    <w:p w14:paraId="4885F850" w14:textId="41A6470E" w:rsidR="006B2880" w:rsidRDefault="00A16AA0" w:rsidP="006B2880">
      <w:r w:rsidRPr="00A16AA0">
        <w:rPr>
          <w:b/>
          <w:bCs/>
        </w:rPr>
        <w:t>P</w:t>
      </w:r>
      <w:r w:rsidR="006B2880" w:rsidRPr="00A16AA0">
        <w:rPr>
          <w:b/>
          <w:bCs/>
        </w:rPr>
        <w:t>utting technology to use</w:t>
      </w:r>
      <w:r w:rsidR="006B2880">
        <w:t xml:space="preserve">: New technologies like augmented reality </w:t>
      </w:r>
      <w:r>
        <w:t xml:space="preserve">or </w:t>
      </w:r>
      <w:r w:rsidR="006B2880">
        <w:t xml:space="preserve">AR, virtual reality </w:t>
      </w:r>
      <w:r>
        <w:t xml:space="preserve">or </w:t>
      </w:r>
      <w:r w:rsidR="006B2880">
        <w:t xml:space="preserve">VR, as well as artificial intelligence </w:t>
      </w:r>
      <w:r>
        <w:t xml:space="preserve">or </w:t>
      </w:r>
      <w:r w:rsidR="006B2880">
        <w:t>AI</w:t>
      </w:r>
      <w:r>
        <w:t>,</w:t>
      </w:r>
      <w:r w:rsidR="006B2880">
        <w:t xml:space="preserve"> are changing the events business, making events more interesting, and letting people have new experiences at events</w:t>
      </w:r>
      <w:r w:rsidR="00544AEA" w:rsidRPr="00544AEA">
        <w:t xml:space="preserve"> (Zsidisin, 2023)</w:t>
      </w:r>
      <w:r w:rsidR="006B2880">
        <w:t>.</w:t>
      </w:r>
    </w:p>
    <w:p w14:paraId="05017CEE" w14:textId="63D3C9F3" w:rsidR="006B2880" w:rsidRDefault="006B2880" w:rsidP="006B2880">
      <w:r w:rsidRPr="00A16AA0">
        <w:rPr>
          <w:b/>
          <w:bCs/>
        </w:rPr>
        <w:t>Steps to take for health and safety</w:t>
      </w:r>
      <w:r>
        <w:t xml:space="preserve">: Because of the COVID-19 outbreak, health and safety rules have become very important. They affect where events are held, how people sit, and how they clean up </w:t>
      </w:r>
      <w:r w:rsidR="00A16AA0">
        <w:t>afterwards</w:t>
      </w:r>
      <w:r>
        <w:t>.</w:t>
      </w:r>
    </w:p>
    <w:p w14:paraId="252261EC" w14:textId="4A5888FC" w:rsidR="006B2880" w:rsidRDefault="00A16AA0" w:rsidP="00A16AA0">
      <w:pPr>
        <w:pStyle w:val="Heading2"/>
      </w:pPr>
      <w:bookmarkStart w:id="8" w:name="_Toc165306747"/>
      <w:r>
        <w:lastRenderedPageBreak/>
        <w:t>SWOT analysis</w:t>
      </w:r>
      <w:bookmarkEnd w:id="8"/>
    </w:p>
    <w:p w14:paraId="31E00DD9" w14:textId="517FE4C6" w:rsidR="00A16AA0" w:rsidRPr="009F2506" w:rsidRDefault="00EB310C" w:rsidP="009F2506">
      <w:pPr>
        <w:jc w:val="center"/>
        <w:rPr>
          <w:b/>
          <w:bCs/>
        </w:rPr>
      </w:pPr>
      <w:r w:rsidRPr="009F2506">
        <w:rPr>
          <w:b/>
          <w:bCs/>
          <w:noProof/>
        </w:rPr>
        <w:drawing>
          <wp:inline distT="0" distB="0" distL="0" distR="0" wp14:anchorId="533B9FF8" wp14:editId="621642AE">
            <wp:extent cx="2369489" cy="2339434"/>
            <wp:effectExtent l="0" t="0" r="0" b="3810"/>
            <wp:docPr id="1304785537" name="Picture 4" descr="SWOT Analysis: Mastering the Step-by-Step Guide &amp; Templates - Project  Wid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OT Analysis: Mastering the Step-by-Step Guide &amp; Templates - Project  Widget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476" t="11150" r="10756" b="11082"/>
                    <a:stretch/>
                  </pic:blipFill>
                  <pic:spPr bwMode="auto">
                    <a:xfrm>
                      <a:off x="0" y="0"/>
                      <a:ext cx="2380275" cy="2350084"/>
                    </a:xfrm>
                    <a:prstGeom prst="rect">
                      <a:avLst/>
                    </a:prstGeom>
                    <a:noFill/>
                    <a:ln>
                      <a:noFill/>
                    </a:ln>
                    <a:extLst>
                      <a:ext uri="{53640926-AAD7-44D8-BBD7-CCE9431645EC}">
                        <a14:shadowObscured xmlns:a14="http://schemas.microsoft.com/office/drawing/2010/main"/>
                      </a:ext>
                    </a:extLst>
                  </pic:spPr>
                </pic:pic>
              </a:graphicData>
            </a:graphic>
          </wp:inline>
        </w:drawing>
      </w:r>
    </w:p>
    <w:p w14:paraId="33135BB3" w14:textId="0A3EAF38" w:rsidR="006B2880" w:rsidRPr="009F2506" w:rsidRDefault="00586439" w:rsidP="009F2506">
      <w:pPr>
        <w:jc w:val="center"/>
        <w:rPr>
          <w:b/>
          <w:bCs/>
        </w:rPr>
      </w:pPr>
      <w:r w:rsidRPr="009F2506">
        <w:rPr>
          <w:b/>
          <w:bCs/>
        </w:rPr>
        <w:t>Figure 02: SWOT analysis.</w:t>
      </w:r>
    </w:p>
    <w:p w14:paraId="76371122" w14:textId="46F5FBE5" w:rsidR="00586439" w:rsidRPr="009F2506" w:rsidRDefault="00586439" w:rsidP="009F2506">
      <w:pPr>
        <w:jc w:val="center"/>
        <w:rPr>
          <w:b/>
          <w:bCs/>
        </w:rPr>
      </w:pPr>
      <w:r w:rsidRPr="009F2506">
        <w:rPr>
          <w:b/>
          <w:bCs/>
        </w:rPr>
        <w:t>Source:</w:t>
      </w:r>
      <w:r w:rsidR="00544AEA" w:rsidRPr="00544AEA">
        <w:t xml:space="preserve"> </w:t>
      </w:r>
      <w:r w:rsidR="00544AEA" w:rsidRPr="00544AEA">
        <w:rPr>
          <w:b/>
          <w:bCs/>
        </w:rPr>
        <w:t>(Zsidisin, Melnyk and Ragatz, 2022)</w:t>
      </w:r>
      <w:r w:rsidR="00544AEA">
        <w:rPr>
          <w:b/>
          <w:bCs/>
        </w:rPr>
        <w:t>.</w:t>
      </w:r>
    </w:p>
    <w:p w14:paraId="02A8645B" w14:textId="111EB58D" w:rsidR="00586439" w:rsidRPr="00150445" w:rsidRDefault="006B2880" w:rsidP="006B2880">
      <w:pPr>
        <w:rPr>
          <w:b/>
          <w:bCs/>
        </w:rPr>
      </w:pPr>
      <w:r w:rsidRPr="00150445">
        <w:rPr>
          <w:b/>
          <w:bCs/>
        </w:rPr>
        <w:t>Strengths</w:t>
      </w:r>
    </w:p>
    <w:p w14:paraId="32665134" w14:textId="190A9E2E" w:rsidR="006B2880" w:rsidRDefault="006B2880" w:rsidP="006B2880">
      <w:r>
        <w:t>Strong business expertise as well as partnerships within the hospitality as well as technology sectors</w:t>
      </w:r>
      <w:r w:rsidR="00150445">
        <w:t xml:space="preserve"> are the strengths. </w:t>
      </w:r>
      <w:r>
        <w:t>The Manchester Central Convention Complex has a big, high-tech venue that can be used</w:t>
      </w:r>
      <w:r w:rsidR="00150445">
        <w:t xml:space="preserve"> and c</w:t>
      </w:r>
      <w:r>
        <w:t>lear conference goals that are in line with trends in the business towards sustainability and using technology more</w:t>
      </w:r>
      <w:r w:rsidR="00150445">
        <w:t xml:space="preserve"> which are also can be considered as strength</w:t>
      </w:r>
      <w:r w:rsidR="00544AEA">
        <w:t>s</w:t>
      </w:r>
      <w:r w:rsidR="00544AEA" w:rsidRPr="00544AEA">
        <w:t xml:space="preserve"> (Allen, 2021)</w:t>
      </w:r>
      <w:r w:rsidR="00150445">
        <w:t>.</w:t>
      </w:r>
    </w:p>
    <w:p w14:paraId="55BC20F8" w14:textId="77777777" w:rsidR="00150445" w:rsidRPr="00150445" w:rsidRDefault="006B2880" w:rsidP="006B2880">
      <w:pPr>
        <w:rPr>
          <w:b/>
          <w:bCs/>
        </w:rPr>
      </w:pPr>
      <w:r w:rsidRPr="00150445">
        <w:rPr>
          <w:b/>
          <w:bCs/>
        </w:rPr>
        <w:t>Weaknesses</w:t>
      </w:r>
    </w:p>
    <w:p w14:paraId="334417FF" w14:textId="16228F9E" w:rsidR="006B2880" w:rsidRDefault="006B2880" w:rsidP="006B2880">
      <w:r>
        <w:t xml:space="preserve">Relying too much on in-person presence could make it harder for people who </w:t>
      </w:r>
      <w:r w:rsidR="00170055">
        <w:t>cannot</w:t>
      </w:r>
      <w:r>
        <w:t xml:space="preserve"> be there in person to participate</w:t>
      </w:r>
      <w:r w:rsidR="00170055">
        <w:t xml:space="preserve"> and p</w:t>
      </w:r>
      <w:r>
        <w:t>roblems might come up when trying to balance using technology with the conference's goals for sustainability</w:t>
      </w:r>
      <w:r w:rsidR="00544AEA" w:rsidRPr="00544AEA">
        <w:t xml:space="preserve"> (Chalip and Leyns, 2022)</w:t>
      </w:r>
      <w:r w:rsidR="00170055">
        <w:t>.</w:t>
      </w:r>
      <w:r>
        <w:t xml:space="preserve"> Not much experience organising hybrid events, which might need extra help with logistics and technical know-how</w:t>
      </w:r>
      <w:r w:rsidR="00170055">
        <w:t xml:space="preserve"> can be also </w:t>
      </w:r>
      <w:r w:rsidR="005C1E2E">
        <w:t>a</w:t>
      </w:r>
      <w:r w:rsidR="00170055">
        <w:t xml:space="preserve"> weakness</w:t>
      </w:r>
      <w:r w:rsidR="005C1E2E">
        <w:t xml:space="preserve"> for the meeting.</w:t>
      </w:r>
    </w:p>
    <w:p w14:paraId="297908BD" w14:textId="6E8E328D" w:rsidR="005C1E2E" w:rsidRPr="005C1E2E" w:rsidRDefault="005C1E2E" w:rsidP="006B2880">
      <w:pPr>
        <w:rPr>
          <w:b/>
          <w:bCs/>
        </w:rPr>
      </w:pPr>
      <w:r w:rsidRPr="005C1E2E">
        <w:rPr>
          <w:b/>
          <w:bCs/>
        </w:rPr>
        <w:t>Opportunities</w:t>
      </w:r>
    </w:p>
    <w:p w14:paraId="495F275C" w14:textId="22C48FFD" w:rsidR="006B2880" w:rsidRDefault="006B2880" w:rsidP="006B2880">
      <w:r>
        <w:t>There are opportunities to show off new technologies and environmentally friendly practices in the hotel industry</w:t>
      </w:r>
      <w:r w:rsidR="005C1E2E">
        <w:t xml:space="preserve"> and v</w:t>
      </w:r>
      <w:r>
        <w:t xml:space="preserve">irtual attendance choices could help the conference reach and affect more </w:t>
      </w:r>
      <w:r>
        <w:lastRenderedPageBreak/>
        <w:t>people.</w:t>
      </w:r>
      <w:r w:rsidR="005C1E2E">
        <w:t xml:space="preserve"> Also, t</w:t>
      </w:r>
      <w:r>
        <w:t>he chance to make strategic relationships with leaders in the industry and people who support sustainability to make the conference better.</w:t>
      </w:r>
    </w:p>
    <w:p w14:paraId="4EB98BB5" w14:textId="77777777" w:rsidR="00B40C3D" w:rsidRDefault="00B40C3D" w:rsidP="006B2880">
      <w:pPr>
        <w:rPr>
          <w:b/>
          <w:bCs/>
        </w:rPr>
      </w:pPr>
      <w:r w:rsidRPr="00B40C3D">
        <w:rPr>
          <w:b/>
          <w:bCs/>
        </w:rPr>
        <w:t>T</w:t>
      </w:r>
      <w:r w:rsidR="006B2880" w:rsidRPr="00B40C3D">
        <w:rPr>
          <w:b/>
          <w:bCs/>
        </w:rPr>
        <w:t>hreats</w:t>
      </w:r>
    </w:p>
    <w:p w14:paraId="23EE7272" w14:textId="16932CEA" w:rsidR="00B40C3D" w:rsidRPr="00B40C3D" w:rsidRDefault="006B2880" w:rsidP="006B2880">
      <w:pPr>
        <w:rPr>
          <w:b/>
          <w:bCs/>
        </w:rPr>
      </w:pPr>
      <w:r>
        <w:t>Events or conferences with similar themes and crowds may take people's attention away from the main event</w:t>
      </w:r>
      <w:r w:rsidR="00B40C3D">
        <w:t xml:space="preserve"> and a</w:t>
      </w:r>
      <w:r>
        <w:t>ny changes or limits to rules about public gatherings as well as travel could affect how events are planned and carried out</w:t>
      </w:r>
      <w:r w:rsidR="00B40C3D">
        <w:t xml:space="preserve"> and can be a threat to the meeting</w:t>
      </w:r>
      <w:r w:rsidR="00544AEA" w:rsidRPr="00544AEA">
        <w:t xml:space="preserve"> (Allwood et al., 2021)</w:t>
      </w:r>
      <w:r w:rsidR="00B40C3D">
        <w:t>.</w:t>
      </w:r>
      <w:r>
        <w:t xml:space="preserve"> Problems or interruptions with technology during the meeting could make people less happy and satisfied with their experience.</w:t>
      </w:r>
    </w:p>
    <w:p w14:paraId="4F278847" w14:textId="2F48C40B" w:rsidR="006B2880" w:rsidRDefault="006B2880" w:rsidP="00B40C3D">
      <w:pPr>
        <w:pStyle w:val="Heading2"/>
      </w:pPr>
      <w:bookmarkStart w:id="9" w:name="_Toc165306748"/>
      <w:r>
        <w:t>A PESTLE analysis</w:t>
      </w:r>
      <w:bookmarkEnd w:id="9"/>
    </w:p>
    <w:p w14:paraId="3DB08372" w14:textId="791DFE08" w:rsidR="00B40C3D" w:rsidRPr="00544AEA" w:rsidRDefault="009F2506" w:rsidP="00544AEA">
      <w:pPr>
        <w:jc w:val="center"/>
        <w:rPr>
          <w:b/>
          <w:bCs/>
        </w:rPr>
      </w:pPr>
      <w:r w:rsidRPr="00544AEA">
        <w:rPr>
          <w:b/>
          <w:bCs/>
          <w:noProof/>
        </w:rPr>
        <w:drawing>
          <wp:inline distT="0" distB="0" distL="0" distR="0" wp14:anchorId="0ED0E20F" wp14:editId="002CAEE8">
            <wp:extent cx="4463498" cy="2242268"/>
            <wp:effectExtent l="0" t="0" r="0" b="5715"/>
            <wp:docPr id="1164890504" name="Picture 5" descr="PESTEL analysis is used to identify threats and weaknesses to examines the  Political, Economic, Social, Technological, Environmental, and Legal  factors in the external environment 33238849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is used to identify threats and weaknesses to examines the  Political, Economic, Social, Technological, Environmental, and Legal  factors in the external environment 33238849 Vector Art at Vecteezy"/>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749" b="16898"/>
                    <a:stretch/>
                  </pic:blipFill>
                  <pic:spPr bwMode="auto">
                    <a:xfrm>
                      <a:off x="0" y="0"/>
                      <a:ext cx="4472182" cy="2246631"/>
                    </a:xfrm>
                    <a:prstGeom prst="rect">
                      <a:avLst/>
                    </a:prstGeom>
                    <a:noFill/>
                    <a:ln>
                      <a:noFill/>
                    </a:ln>
                    <a:extLst>
                      <a:ext uri="{53640926-AAD7-44D8-BBD7-CCE9431645EC}">
                        <a14:shadowObscured xmlns:a14="http://schemas.microsoft.com/office/drawing/2010/main"/>
                      </a:ext>
                    </a:extLst>
                  </pic:spPr>
                </pic:pic>
              </a:graphicData>
            </a:graphic>
          </wp:inline>
        </w:drawing>
      </w:r>
    </w:p>
    <w:p w14:paraId="3B56DB68" w14:textId="28B38D42" w:rsidR="009F2506" w:rsidRPr="00544AEA" w:rsidRDefault="009F2506" w:rsidP="00544AEA">
      <w:pPr>
        <w:jc w:val="center"/>
        <w:rPr>
          <w:b/>
          <w:bCs/>
        </w:rPr>
      </w:pPr>
      <w:r w:rsidRPr="00544AEA">
        <w:rPr>
          <w:b/>
          <w:bCs/>
        </w:rPr>
        <w:t>Figure 03: PESTLE analysis.</w:t>
      </w:r>
    </w:p>
    <w:p w14:paraId="12793152" w14:textId="1904EC8C" w:rsidR="009F2506" w:rsidRPr="00544AEA" w:rsidRDefault="009F2506" w:rsidP="00544AEA">
      <w:pPr>
        <w:jc w:val="center"/>
        <w:rPr>
          <w:b/>
          <w:bCs/>
        </w:rPr>
      </w:pPr>
      <w:r w:rsidRPr="00544AEA">
        <w:rPr>
          <w:b/>
          <w:bCs/>
        </w:rPr>
        <w:t>Source:</w:t>
      </w:r>
      <w:r w:rsidR="00544AEA" w:rsidRPr="00544AEA">
        <w:rPr>
          <w:b/>
          <w:bCs/>
        </w:rPr>
        <w:t xml:space="preserve"> (Jaafari, 2021).</w:t>
      </w:r>
    </w:p>
    <w:p w14:paraId="0FCCF8D8" w14:textId="428F9765" w:rsidR="006B2880" w:rsidRDefault="006B2880" w:rsidP="006B2880">
      <w:r w:rsidRPr="009F2506">
        <w:rPr>
          <w:b/>
          <w:bCs/>
        </w:rPr>
        <w:t>Political</w:t>
      </w:r>
      <w:r w:rsidR="009F2506" w:rsidRPr="009F2506">
        <w:rPr>
          <w:b/>
          <w:bCs/>
        </w:rPr>
        <w:t xml:space="preserve"> factors</w:t>
      </w:r>
      <w:r>
        <w:t>: Rules and laws from the government about public health and safety may affect how an event is planned and carried out</w:t>
      </w:r>
      <w:r w:rsidR="009F2506">
        <w:t>. Also, unstable</w:t>
      </w:r>
      <w:r>
        <w:t xml:space="preserve"> politics or changes in government leadership could make it harder for people from other countries to come and attend the conference.</w:t>
      </w:r>
    </w:p>
    <w:p w14:paraId="0BBCDDAD" w14:textId="7AA31394" w:rsidR="006B2880" w:rsidRDefault="006B2880" w:rsidP="006B2880">
      <w:r w:rsidRPr="009F2506">
        <w:rPr>
          <w:b/>
          <w:bCs/>
        </w:rPr>
        <w:t>Economic</w:t>
      </w:r>
      <w:r w:rsidR="009F2506" w:rsidRPr="009F2506">
        <w:rPr>
          <w:b/>
          <w:bCs/>
        </w:rPr>
        <w:t xml:space="preserve"> factors</w:t>
      </w:r>
      <w:r>
        <w:t>: Downturns or changes in the hospitality industry's economy may affect chances for people to attend and sponsors</w:t>
      </w:r>
      <w:r w:rsidR="009F2506">
        <w:t xml:space="preserve"> and p</w:t>
      </w:r>
      <w:r>
        <w:t xml:space="preserve">otential attendees as well as sponsors may not be able to attend or sponsor the meeting if they </w:t>
      </w:r>
      <w:r w:rsidR="009F2506">
        <w:t>cannot</w:t>
      </w:r>
      <w:r>
        <w:t xml:space="preserve"> afford it</w:t>
      </w:r>
      <w:r w:rsidR="00544AEA" w:rsidRPr="00544AEA">
        <w:t xml:space="preserve"> (Harrison et al., 2022)</w:t>
      </w:r>
      <w:r>
        <w:t>.</w:t>
      </w:r>
    </w:p>
    <w:p w14:paraId="159959CD" w14:textId="4D71AF1A" w:rsidR="006B2880" w:rsidRDefault="006B2880" w:rsidP="006B2880">
      <w:r w:rsidRPr="009F2506">
        <w:rPr>
          <w:b/>
          <w:bCs/>
        </w:rPr>
        <w:t>Social</w:t>
      </w:r>
      <w:r w:rsidR="009F2506" w:rsidRPr="009F2506">
        <w:rPr>
          <w:b/>
          <w:bCs/>
        </w:rPr>
        <w:t xml:space="preserve"> factors</w:t>
      </w:r>
      <w:r>
        <w:t>: People may want to attend and do things that are better for the environment because they care more about it and are more aware of it</w:t>
      </w:r>
      <w:r w:rsidR="009F2506">
        <w:t xml:space="preserve"> and i</w:t>
      </w:r>
      <w:r>
        <w:t xml:space="preserve">f the types of people who attend and their </w:t>
      </w:r>
      <w:r>
        <w:lastRenderedPageBreak/>
        <w:t>tastes change, the conference's schedule and ways of getting people involved may need to be changed.</w:t>
      </w:r>
    </w:p>
    <w:p w14:paraId="0004305F" w14:textId="7C71D5D4" w:rsidR="006B2880" w:rsidRDefault="006B2880" w:rsidP="006B2880">
      <w:r w:rsidRPr="009F2506">
        <w:rPr>
          <w:b/>
          <w:bCs/>
        </w:rPr>
        <w:t>Technological</w:t>
      </w:r>
      <w:r w:rsidR="009F2506" w:rsidRPr="009F2506">
        <w:rPr>
          <w:b/>
          <w:bCs/>
        </w:rPr>
        <w:t xml:space="preserve"> factors</w:t>
      </w:r>
      <w:r>
        <w:t>: Rapid changes in technology make it possible to improve event experiences and attendee participation through digital innovations</w:t>
      </w:r>
      <w:r w:rsidR="00AE2AA9">
        <w:t xml:space="preserve"> and r</w:t>
      </w:r>
      <w:r>
        <w:t>elying on technology for the virtual parts of the conference increases the chance of technical problems and problems with entry</w:t>
      </w:r>
      <w:r w:rsidR="00544AEA" w:rsidRPr="00544AEA">
        <w:t xml:space="preserve"> (Dowson and Bassett, 2021)</w:t>
      </w:r>
      <w:r>
        <w:t>.</w:t>
      </w:r>
    </w:p>
    <w:p w14:paraId="0517F4A1" w14:textId="7EE79F42" w:rsidR="006B2880" w:rsidRDefault="006B2880" w:rsidP="006B2880">
      <w:r w:rsidRPr="00AE2AA9">
        <w:rPr>
          <w:b/>
          <w:bCs/>
        </w:rPr>
        <w:t>Legal</w:t>
      </w:r>
      <w:r w:rsidR="00AE2AA9" w:rsidRPr="00AE2AA9">
        <w:rPr>
          <w:b/>
          <w:bCs/>
        </w:rPr>
        <w:t xml:space="preserve"> factors</w:t>
      </w:r>
      <w:r>
        <w:t>: It is very important to follow data security and privacy laws, especially when handling information about attendees and online registration.</w:t>
      </w:r>
      <w:r w:rsidR="00AE2AA9">
        <w:t xml:space="preserve"> </w:t>
      </w:r>
      <w:r>
        <w:t>Legal requirements say that contracts with vendors, sponsors, as well as speakers must be carefully discussed and followed through on.</w:t>
      </w:r>
    </w:p>
    <w:p w14:paraId="0BC09436" w14:textId="76797BA9" w:rsidR="006B2880" w:rsidRDefault="006B2880" w:rsidP="006B2880">
      <w:r w:rsidRPr="00544AEA">
        <w:rPr>
          <w:b/>
          <w:bCs/>
        </w:rPr>
        <w:t>Environmental</w:t>
      </w:r>
      <w:r w:rsidR="00AE2AA9" w:rsidRPr="00544AEA">
        <w:rPr>
          <w:b/>
          <w:bCs/>
        </w:rPr>
        <w:t xml:space="preserve"> factors</w:t>
      </w:r>
      <w:r>
        <w:t>:</w:t>
      </w:r>
      <w:r w:rsidR="00AE2AA9">
        <w:t xml:space="preserve"> </w:t>
      </w:r>
      <w:r>
        <w:t>Growing worries about the long-term health of the environment create chances to show that the conference is dedicated to green initiatives as well as eco-friendly methods</w:t>
      </w:r>
      <w:r w:rsidR="000027E8" w:rsidRPr="000027E8">
        <w:t xml:space="preserve"> (Chalip and Leyns, 2022)</w:t>
      </w:r>
      <w:r>
        <w:t>.</w:t>
      </w:r>
      <w:r w:rsidR="00AE2AA9">
        <w:t xml:space="preserve"> Also, n</w:t>
      </w:r>
      <w:r>
        <w:t>atural disasters or changes in the weather could make it harder for people to get to the event or cause problems with travel.</w:t>
      </w:r>
    </w:p>
    <w:p w14:paraId="687415F8" w14:textId="4172915B" w:rsidR="00767B29" w:rsidRDefault="00AE2AA9" w:rsidP="00AE2AA9">
      <w:pPr>
        <w:pStyle w:val="Heading1"/>
      </w:pPr>
      <w:bookmarkStart w:id="10" w:name="_Toc165306749"/>
      <w:r>
        <w:t>Cultural and situational considerations</w:t>
      </w:r>
      <w:bookmarkEnd w:id="10"/>
    </w:p>
    <w:p w14:paraId="26A6D502" w14:textId="7A70D795" w:rsidR="00D9323D" w:rsidRDefault="00D9323D" w:rsidP="00D9323D">
      <w:r w:rsidRPr="00D9323D">
        <w:rPr>
          <w:b/>
          <w:bCs/>
        </w:rPr>
        <w:t>Cultural differences</w:t>
      </w:r>
      <w:r>
        <w:t>: There are a lot of cultural and situational factors that affect how well and why the Hospitality Tech-In Conference is important. Cultural differences among attendees, speakers, as well as other important people can have a big effect on how people talk to each other, what they want, and what they expect, which can change how the event runs as a whole</w:t>
      </w:r>
      <w:r w:rsidR="000027E8" w:rsidRPr="000027E8">
        <w:t xml:space="preserve"> (Jones, 2022)</w:t>
      </w:r>
      <w:r>
        <w:t>. Situational factors, like current socio-economic conditions, international conflicts, as well as global health crises, can also change travel habits, how engaged attendees are, and how well logistics are planned.</w:t>
      </w:r>
    </w:p>
    <w:p w14:paraId="4F2AF59C" w14:textId="33F918E4" w:rsidR="00D9323D" w:rsidRDefault="00D9323D" w:rsidP="00D9323D">
      <w:r w:rsidRPr="00D9323D">
        <w:rPr>
          <w:b/>
          <w:bCs/>
        </w:rPr>
        <w:t>Respecting cultural differences</w:t>
      </w:r>
      <w:r>
        <w:t>: To promote acceptance, respect, and participation among diverse participants, it is important to understand and respect cultural differences, values, and sensitivities. By embracing diversity in culture, the conference can make talks more interesting, encourage people from different cultures to work together, and open people's minds to new technologies and environmental issues in the hospitality sector</w:t>
      </w:r>
      <w:r w:rsidR="000027E8" w:rsidRPr="000027E8">
        <w:t xml:space="preserve"> (Teece, 2022)</w:t>
      </w:r>
      <w:r>
        <w:t>.</w:t>
      </w:r>
    </w:p>
    <w:p w14:paraId="4395F064" w14:textId="5F383DEF" w:rsidR="00254C9E" w:rsidRDefault="007535D5" w:rsidP="00D9323D">
      <w:r w:rsidRPr="007535D5">
        <w:rPr>
          <w:b/>
          <w:bCs/>
        </w:rPr>
        <w:t>Safety</w:t>
      </w:r>
      <w:r>
        <w:t xml:space="preserve">: </w:t>
      </w:r>
      <w:r w:rsidR="00D9323D">
        <w:t xml:space="preserve">Also, things like health and safety rules, travel limits, and economic uncertainty must be carefully thought through and dealt with in order to lower risks and make sure the event runs </w:t>
      </w:r>
      <w:r w:rsidR="00D9323D">
        <w:lastRenderedPageBreak/>
        <w:t>smoothly. By handling these issues ahead of time, event organisers can improve the experience of attendees, encourage inclusion, and keep the conference's goals in mind in a world that is constantly shifting</w:t>
      </w:r>
      <w:r w:rsidR="000027E8" w:rsidRPr="000027E8">
        <w:t xml:space="preserve"> (Sziva and Boros, 2023)</w:t>
      </w:r>
      <w:r w:rsidR="00D9323D">
        <w:t>.</w:t>
      </w:r>
    </w:p>
    <w:p w14:paraId="2117289E" w14:textId="04F12DDF" w:rsidR="007535D5" w:rsidRDefault="007535D5" w:rsidP="007535D5">
      <w:pPr>
        <w:pStyle w:val="Heading1"/>
      </w:pPr>
      <w:bookmarkStart w:id="11" w:name="_Toc165306750"/>
      <w:r>
        <w:t>Conclusion</w:t>
      </w:r>
      <w:bookmarkEnd w:id="11"/>
    </w:p>
    <w:p w14:paraId="5420BCA5" w14:textId="33C6310B" w:rsidR="007535D5" w:rsidRDefault="007535D5" w:rsidP="00D9323D">
      <w:r>
        <w:t xml:space="preserve">In conclusion, the meeting of </w:t>
      </w:r>
      <w:r w:rsidR="00582ED0">
        <w:t xml:space="preserve">the </w:t>
      </w:r>
      <w:r>
        <w:t xml:space="preserve">Hospitality Tech-In Conference will help the creator of the events as well as other stakeholders of the events to increase the business growth and to generate more ideas. Also, this meeting will help to ensure that the use of technology as well as eco-friendly tourism </w:t>
      </w:r>
      <w:r w:rsidR="00582ED0">
        <w:t>is</w:t>
      </w:r>
      <w:r>
        <w:t xml:space="preserve"> established in the tourism sectors. However, to implement this, the management of the meeting will need to follow the plan, apply the planning cycle for the meeting as well as </w:t>
      </w:r>
      <w:r w:rsidR="00582ED0">
        <w:t>follow the budget. By doing so, the aim and objective of the meeting will be gained and it will ensure proper success.</w:t>
      </w:r>
    </w:p>
    <w:p w14:paraId="460F1D02" w14:textId="2F24C73D" w:rsidR="00BA30E5" w:rsidRDefault="00BA30E5" w:rsidP="00D9323D">
      <w:r>
        <w:br w:type="page"/>
      </w:r>
    </w:p>
    <w:p w14:paraId="11473011" w14:textId="77777777" w:rsidR="00BA30E5" w:rsidRDefault="00BA30E5" w:rsidP="00BA30E5">
      <w:pPr>
        <w:pStyle w:val="Heading1"/>
        <w:spacing w:before="0" w:after="240"/>
        <w:rPr>
          <w:sz w:val="36"/>
          <w:szCs w:val="36"/>
        </w:rPr>
      </w:pPr>
      <w:bookmarkStart w:id="12" w:name="_Toc165306751"/>
      <w:r>
        <w:rPr>
          <w:sz w:val="36"/>
          <w:szCs w:val="36"/>
        </w:rPr>
        <w:lastRenderedPageBreak/>
        <w:t>Reference list</w:t>
      </w:r>
      <w:bookmarkEnd w:id="12"/>
    </w:p>
    <w:p w14:paraId="730BC1DB" w14:textId="77777777" w:rsidR="00BA30E5" w:rsidRDefault="00BA30E5" w:rsidP="00BA30E5">
      <w:pPr>
        <w:pStyle w:val="NormalWeb"/>
        <w:spacing w:before="0" w:beforeAutospacing="0" w:after="240" w:afterAutospacing="0" w:line="360" w:lineRule="auto"/>
        <w:ind w:left="720" w:hanging="720"/>
        <w:jc w:val="both"/>
      </w:pPr>
      <w:r>
        <w:t xml:space="preserve">Allen, J. (2021). </w:t>
      </w:r>
      <w:r>
        <w:rPr>
          <w:i/>
          <w:iCs/>
        </w:rPr>
        <w:t>Event planning : the ultimate guide to successful meetings, corporate events, fund-raising galas, conferences, conventions, incentives and other special events</w:t>
      </w:r>
      <w:r>
        <w:t>. Mississauga, Ont.: J. Wiley &amp; Sons Canada, Ltd.</w:t>
      </w:r>
    </w:p>
    <w:p w14:paraId="2518EBEA" w14:textId="77777777" w:rsidR="00BA30E5" w:rsidRDefault="00BA30E5" w:rsidP="00BA30E5">
      <w:pPr>
        <w:pStyle w:val="NormalWeb"/>
        <w:spacing w:before="0" w:beforeAutospacing="0" w:after="240" w:afterAutospacing="0" w:line="360" w:lineRule="auto"/>
        <w:ind w:left="720" w:hanging="720"/>
        <w:jc w:val="both"/>
      </w:pPr>
      <w:r>
        <w:t xml:space="preserve">Allwood, J.M., Ashby, M.F., Gutowski, T.G. and Worrell, E. (2021). Material efficiency: providing material services with less material production. </w:t>
      </w:r>
      <w:r>
        <w:rPr>
          <w:i/>
          <w:iCs/>
        </w:rPr>
        <w:t>Philosophical Transactions of the Royal Society A: Mathematical, Physical and Engineering Sciences</w:t>
      </w:r>
      <w:r>
        <w:t>, [online] 371(1986), p.20120496. Available at: https://www.ncbi.nlm.nih.gov/pmc/articles/PMC3575569/ [Accessed 23 Nov. 2019].</w:t>
      </w:r>
    </w:p>
    <w:p w14:paraId="481F4580" w14:textId="77777777" w:rsidR="00BA30E5" w:rsidRDefault="00BA30E5" w:rsidP="00BA30E5">
      <w:pPr>
        <w:pStyle w:val="NormalWeb"/>
        <w:spacing w:before="0" w:beforeAutospacing="0" w:after="240" w:afterAutospacing="0" w:line="360" w:lineRule="auto"/>
        <w:ind w:left="720" w:hanging="720"/>
        <w:jc w:val="both"/>
      </w:pPr>
      <w:r>
        <w:t xml:space="preserve">Chalip, L. and Leyns, A. (2022). Local Business Leveraging of a Sport Event: Managing an Event for Economic Benefit. </w:t>
      </w:r>
      <w:r>
        <w:rPr>
          <w:i/>
          <w:iCs/>
        </w:rPr>
        <w:t>Journal of Sport Management</w:t>
      </w:r>
      <w:r>
        <w:t>, 16(2), pp.132–158.</w:t>
      </w:r>
    </w:p>
    <w:p w14:paraId="72BA2301" w14:textId="77777777" w:rsidR="00BA30E5" w:rsidRDefault="00BA30E5" w:rsidP="00BA30E5">
      <w:pPr>
        <w:pStyle w:val="NormalWeb"/>
        <w:spacing w:before="0" w:beforeAutospacing="0" w:after="240" w:afterAutospacing="0" w:line="360" w:lineRule="auto"/>
        <w:ind w:left="720" w:hanging="720"/>
        <w:jc w:val="both"/>
      </w:pPr>
      <w:r>
        <w:t xml:space="preserve">Dowson, R. and Bassett, D. (2021). </w:t>
      </w:r>
      <w:r>
        <w:rPr>
          <w:i/>
          <w:iCs/>
        </w:rPr>
        <w:t>Event planning and management : principles, planning and practice</w:t>
      </w:r>
      <w:r>
        <w:t>. London: Kogan Page.</w:t>
      </w:r>
    </w:p>
    <w:p w14:paraId="69DDBF98" w14:textId="77777777" w:rsidR="00BA30E5" w:rsidRDefault="00BA30E5" w:rsidP="00BA30E5">
      <w:pPr>
        <w:pStyle w:val="NormalWeb"/>
        <w:spacing w:before="0" w:beforeAutospacing="0" w:after="240" w:afterAutospacing="0" w:line="360" w:lineRule="auto"/>
        <w:ind w:left="720" w:hanging="720"/>
        <w:jc w:val="both"/>
      </w:pPr>
      <w:r>
        <w:t xml:space="preserve">Harrison, C., Eckman, B., Hamilton, R., Hartswick, P., Kalagnanam, J., Paraszczak, J. and Williams, P. (2022). Foundations for Smarter Cities. </w:t>
      </w:r>
      <w:r>
        <w:rPr>
          <w:i/>
          <w:iCs/>
        </w:rPr>
        <w:t>IBM Journal of Research and Development</w:t>
      </w:r>
      <w:r>
        <w:t>, [online] 54(4), pp.1–16. Available at: https://ieeexplore.ieee.org/document/5512826/ [Accessed 17 Dec. 2019].</w:t>
      </w:r>
    </w:p>
    <w:p w14:paraId="7B0C0926" w14:textId="77777777" w:rsidR="00BA30E5" w:rsidRDefault="00BA30E5" w:rsidP="00BA30E5">
      <w:pPr>
        <w:pStyle w:val="NormalWeb"/>
        <w:spacing w:before="0" w:beforeAutospacing="0" w:after="240" w:afterAutospacing="0" w:line="360" w:lineRule="auto"/>
        <w:ind w:left="720" w:hanging="720"/>
        <w:jc w:val="both"/>
      </w:pPr>
      <w:r>
        <w:t xml:space="preserve">Jaafari, A. (2021). Management of risks, uncertainties and opportunities on projects: time for a fundamental shift. </w:t>
      </w:r>
      <w:r>
        <w:rPr>
          <w:i/>
          <w:iCs/>
        </w:rPr>
        <w:t>International Journal of Project Management</w:t>
      </w:r>
      <w:r>
        <w:t>, 19(2), pp.89–101.</w:t>
      </w:r>
    </w:p>
    <w:p w14:paraId="17C7FC54" w14:textId="77777777" w:rsidR="00BA30E5" w:rsidRDefault="00BA30E5" w:rsidP="00BA30E5">
      <w:pPr>
        <w:pStyle w:val="NormalWeb"/>
        <w:spacing w:before="0" w:beforeAutospacing="0" w:after="240" w:afterAutospacing="0" w:line="360" w:lineRule="auto"/>
        <w:ind w:left="720" w:hanging="720"/>
        <w:jc w:val="both"/>
      </w:pPr>
      <w:r>
        <w:t xml:space="preserve">Jones, L.J. (2022). </w:t>
      </w:r>
      <w:r>
        <w:rPr>
          <w:i/>
          <w:iCs/>
        </w:rPr>
        <w:t>The Event Planning Toolkit Your Guide to Organizing Extraordinary Meetings and Events</w:t>
      </w:r>
      <w:r>
        <w:t>. Blue Ridge Summit: Rowman &amp; Littlefield Publishers.</w:t>
      </w:r>
    </w:p>
    <w:p w14:paraId="6E27F05D" w14:textId="77777777" w:rsidR="00BA30E5" w:rsidRDefault="00BA30E5" w:rsidP="00BA30E5">
      <w:pPr>
        <w:pStyle w:val="NormalWeb"/>
        <w:spacing w:before="0" w:beforeAutospacing="0" w:after="240" w:afterAutospacing="0" w:line="360" w:lineRule="auto"/>
        <w:ind w:left="720" w:hanging="720"/>
        <w:jc w:val="both"/>
      </w:pPr>
      <w:r>
        <w:t xml:space="preserve">Shepherd, D. and Haynie, J.M. (2023). Family Business, Identity Conflict, and an Expedited Entrepreneurial Process: A Process of Resolving Identity Conflict. </w:t>
      </w:r>
      <w:r>
        <w:rPr>
          <w:i/>
          <w:iCs/>
        </w:rPr>
        <w:t>Entrepreneurship Theory and Practice</w:t>
      </w:r>
      <w:r>
        <w:t>, 33(6), pp.1245–1264.</w:t>
      </w:r>
    </w:p>
    <w:p w14:paraId="0D3D156D" w14:textId="77777777" w:rsidR="00BA30E5" w:rsidRDefault="00BA30E5" w:rsidP="00BA30E5">
      <w:pPr>
        <w:pStyle w:val="NormalWeb"/>
        <w:spacing w:before="0" w:beforeAutospacing="0" w:after="240" w:afterAutospacing="0" w:line="360" w:lineRule="auto"/>
        <w:ind w:left="720" w:hanging="720"/>
        <w:jc w:val="both"/>
      </w:pPr>
      <w:r>
        <w:lastRenderedPageBreak/>
        <w:t>Skelton, P. (2023). Business continuity and supply chain management: How to manage logistical operations in the event of an interruption or emergency.</w:t>
      </w:r>
    </w:p>
    <w:p w14:paraId="7B6BB0F7" w14:textId="77777777" w:rsidR="00BA30E5" w:rsidRDefault="00BA30E5" w:rsidP="00BA30E5">
      <w:pPr>
        <w:pStyle w:val="NormalWeb"/>
        <w:spacing w:before="0" w:beforeAutospacing="0" w:after="240" w:afterAutospacing="0" w:line="360" w:lineRule="auto"/>
        <w:ind w:left="720" w:hanging="720"/>
        <w:jc w:val="both"/>
      </w:pPr>
      <w:r>
        <w:t xml:space="preserve">Sziva, I. and Boros, K. (2023). Experiential Travel in Business Tourism in Budapest – Challenges in Managing Conferences and Events. </w:t>
      </w:r>
      <w:r>
        <w:rPr>
          <w:i/>
          <w:iCs/>
        </w:rPr>
        <w:t>Experiential Travel in Business Tourism</w:t>
      </w:r>
      <w:r>
        <w:t>, 5(1).</w:t>
      </w:r>
    </w:p>
    <w:p w14:paraId="6D70E0AC" w14:textId="77777777" w:rsidR="00BA30E5" w:rsidRDefault="00BA30E5" w:rsidP="00BA30E5">
      <w:pPr>
        <w:pStyle w:val="NormalWeb"/>
        <w:spacing w:before="0" w:beforeAutospacing="0" w:after="240" w:afterAutospacing="0" w:line="360" w:lineRule="auto"/>
        <w:ind w:left="720" w:hanging="720"/>
        <w:jc w:val="both"/>
      </w:pPr>
      <w:r>
        <w:t xml:space="preserve">Teece, D.J. (2022). Dynamic Capabilities: Routines versus Entrepreneurial Action. </w:t>
      </w:r>
      <w:r>
        <w:rPr>
          <w:i/>
          <w:iCs/>
        </w:rPr>
        <w:t>Journal of Management Studies</w:t>
      </w:r>
      <w:r>
        <w:t>, 49(8), pp.1395–1401.</w:t>
      </w:r>
    </w:p>
    <w:p w14:paraId="1E682AE3" w14:textId="77777777" w:rsidR="00BA30E5" w:rsidRDefault="00BA30E5" w:rsidP="00BA30E5">
      <w:pPr>
        <w:pStyle w:val="NormalWeb"/>
        <w:spacing w:before="0" w:beforeAutospacing="0" w:after="240" w:afterAutospacing="0" w:line="360" w:lineRule="auto"/>
        <w:ind w:left="720" w:hanging="720"/>
        <w:jc w:val="both"/>
      </w:pPr>
      <w:r>
        <w:t xml:space="preserve">The and Kimball, C. (2021). </w:t>
      </w:r>
      <w:r>
        <w:rPr>
          <w:i/>
          <w:iCs/>
        </w:rPr>
        <w:t>Start Your Own Event Planning Business</w:t>
      </w:r>
      <w:r>
        <w:t>. Entrepreneur Press.</w:t>
      </w:r>
    </w:p>
    <w:p w14:paraId="1D41F872" w14:textId="77777777" w:rsidR="00BA30E5" w:rsidRDefault="00BA30E5" w:rsidP="00BA30E5">
      <w:pPr>
        <w:pStyle w:val="NormalWeb"/>
        <w:spacing w:before="0" w:beforeAutospacing="0" w:after="240" w:afterAutospacing="0" w:line="360" w:lineRule="auto"/>
        <w:ind w:left="720" w:hanging="720"/>
        <w:jc w:val="both"/>
      </w:pPr>
      <w:r>
        <w:t xml:space="preserve">Wates, N. and Thompson, J. (2023). </w:t>
      </w:r>
      <w:r>
        <w:rPr>
          <w:i/>
          <w:iCs/>
        </w:rPr>
        <w:t>The Community Planning Event Manual</w:t>
      </w:r>
      <w:r>
        <w:t>. Routledge.</w:t>
      </w:r>
    </w:p>
    <w:p w14:paraId="06E4E6D0" w14:textId="77777777" w:rsidR="00BA30E5" w:rsidRDefault="00BA30E5" w:rsidP="00BA30E5">
      <w:pPr>
        <w:pStyle w:val="NormalWeb"/>
        <w:spacing w:before="0" w:beforeAutospacing="0" w:after="240" w:afterAutospacing="0" w:line="360" w:lineRule="auto"/>
        <w:ind w:left="720" w:hanging="720"/>
        <w:jc w:val="both"/>
      </w:pPr>
      <w:r>
        <w:t xml:space="preserve">Zsidisin, G.A. (2023). A grounded definition of supply risk. </w:t>
      </w:r>
      <w:r>
        <w:rPr>
          <w:i/>
          <w:iCs/>
        </w:rPr>
        <w:t>Journal of Purchasing and Supply Management</w:t>
      </w:r>
      <w:r>
        <w:t>, 9(5-6), pp.217–224.</w:t>
      </w:r>
    </w:p>
    <w:p w14:paraId="30FC3764" w14:textId="0C957C33" w:rsidR="00BA30E5" w:rsidRPr="00254C9E" w:rsidRDefault="00BA30E5" w:rsidP="00BA30E5">
      <w:pPr>
        <w:pStyle w:val="NormalWeb"/>
        <w:spacing w:before="0" w:beforeAutospacing="0" w:after="240" w:afterAutospacing="0" w:line="360" w:lineRule="auto"/>
        <w:ind w:left="720" w:hanging="720"/>
        <w:jc w:val="both"/>
      </w:pPr>
      <w:r>
        <w:t xml:space="preserve">Zsidisin, G.A., Melnyk, S.A. and Ragatz, G.L. (2022). An institutional theory perspective of business continuity planning for purchasing and supply management. </w:t>
      </w:r>
      <w:r>
        <w:rPr>
          <w:i/>
          <w:iCs/>
        </w:rPr>
        <w:t>International Journal of Production Research</w:t>
      </w:r>
      <w:r>
        <w:t>, [online] 43(16), pp.3401–3420. Available at: https://www.chubb.com/Benelux-EN/_Assets/documents/Chubb_Benelux_Risk_Forum_Article_Business_Continuity_Planning.pdf.</w:t>
      </w:r>
    </w:p>
    <w:sectPr w:rsidR="00BA30E5" w:rsidRPr="00254C9E" w:rsidSect="00E8419D">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98C1D3" w14:textId="77777777" w:rsidR="00990C80" w:rsidRDefault="00990C80" w:rsidP="000027E8">
      <w:pPr>
        <w:spacing w:after="0" w:line="240" w:lineRule="auto"/>
      </w:pPr>
      <w:r>
        <w:separator/>
      </w:r>
    </w:p>
  </w:endnote>
  <w:endnote w:type="continuationSeparator" w:id="0">
    <w:p w14:paraId="005DC817" w14:textId="77777777" w:rsidR="00990C80" w:rsidRDefault="00990C80" w:rsidP="00002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D3586A" w14:textId="65D58031" w:rsidR="000027E8" w:rsidRDefault="000027E8">
    <w:pPr>
      <w:pStyle w:val="Footer"/>
      <w:jc w:val="right"/>
    </w:pPr>
  </w:p>
  <w:p w14:paraId="46C7D2FE" w14:textId="77777777" w:rsidR="000027E8" w:rsidRDefault="000027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8004314"/>
      <w:docPartObj>
        <w:docPartGallery w:val="Page Numbers (Bottom of Page)"/>
        <w:docPartUnique/>
      </w:docPartObj>
    </w:sdtPr>
    <w:sdtEndPr>
      <w:rPr>
        <w:noProof/>
      </w:rPr>
    </w:sdtEndPr>
    <w:sdtContent>
      <w:p w14:paraId="3FC52CB1" w14:textId="77777777" w:rsidR="000027E8" w:rsidRDefault="00002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506A88" w14:textId="77777777" w:rsidR="000027E8" w:rsidRDefault="00002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F294DA" w14:textId="77777777" w:rsidR="00990C80" w:rsidRDefault="00990C80" w:rsidP="000027E8">
      <w:pPr>
        <w:spacing w:after="0" w:line="240" w:lineRule="auto"/>
      </w:pPr>
      <w:r>
        <w:separator/>
      </w:r>
    </w:p>
  </w:footnote>
  <w:footnote w:type="continuationSeparator" w:id="0">
    <w:p w14:paraId="09E43ADD" w14:textId="77777777" w:rsidR="00990C80" w:rsidRDefault="00990C80" w:rsidP="00002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9D4DCE"/>
    <w:multiLevelType w:val="hybridMultilevel"/>
    <w:tmpl w:val="6BF89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2580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12"/>
    <w:rsid w:val="000027E8"/>
    <w:rsid w:val="000646B8"/>
    <w:rsid w:val="000A6168"/>
    <w:rsid w:val="00116104"/>
    <w:rsid w:val="0014793F"/>
    <w:rsid w:val="00150445"/>
    <w:rsid w:val="00150A3B"/>
    <w:rsid w:val="001655D1"/>
    <w:rsid w:val="00170055"/>
    <w:rsid w:val="001A307F"/>
    <w:rsid w:val="001C206A"/>
    <w:rsid w:val="001C7C5B"/>
    <w:rsid w:val="00200026"/>
    <w:rsid w:val="00200FEA"/>
    <w:rsid w:val="002170DD"/>
    <w:rsid w:val="002549DA"/>
    <w:rsid w:val="00254C9E"/>
    <w:rsid w:val="00284CB0"/>
    <w:rsid w:val="002B5A00"/>
    <w:rsid w:val="002D6FDF"/>
    <w:rsid w:val="00377512"/>
    <w:rsid w:val="003D3BDD"/>
    <w:rsid w:val="00403D43"/>
    <w:rsid w:val="00411C8E"/>
    <w:rsid w:val="004265D7"/>
    <w:rsid w:val="004268C8"/>
    <w:rsid w:val="00443339"/>
    <w:rsid w:val="0047245C"/>
    <w:rsid w:val="004C4315"/>
    <w:rsid w:val="004D642D"/>
    <w:rsid w:val="0050732C"/>
    <w:rsid w:val="00544AEA"/>
    <w:rsid w:val="00580800"/>
    <w:rsid w:val="00582ED0"/>
    <w:rsid w:val="00586439"/>
    <w:rsid w:val="0059001E"/>
    <w:rsid w:val="005B1E27"/>
    <w:rsid w:val="005B4985"/>
    <w:rsid w:val="005C1E2E"/>
    <w:rsid w:val="00637551"/>
    <w:rsid w:val="00641D72"/>
    <w:rsid w:val="00642E11"/>
    <w:rsid w:val="00664264"/>
    <w:rsid w:val="006B2880"/>
    <w:rsid w:val="006C7AC4"/>
    <w:rsid w:val="006E7094"/>
    <w:rsid w:val="006F2713"/>
    <w:rsid w:val="007535D5"/>
    <w:rsid w:val="00767B29"/>
    <w:rsid w:val="0078652E"/>
    <w:rsid w:val="007E4DFF"/>
    <w:rsid w:val="007F4FD4"/>
    <w:rsid w:val="00832CBE"/>
    <w:rsid w:val="008871B2"/>
    <w:rsid w:val="0093649F"/>
    <w:rsid w:val="00990C80"/>
    <w:rsid w:val="009F2506"/>
    <w:rsid w:val="00A10ABD"/>
    <w:rsid w:val="00A1523C"/>
    <w:rsid w:val="00A16AA0"/>
    <w:rsid w:val="00A42FCA"/>
    <w:rsid w:val="00A74C0C"/>
    <w:rsid w:val="00AE2AA9"/>
    <w:rsid w:val="00AF7999"/>
    <w:rsid w:val="00B3694B"/>
    <w:rsid w:val="00B40C3D"/>
    <w:rsid w:val="00B733B1"/>
    <w:rsid w:val="00B849AD"/>
    <w:rsid w:val="00BA30E5"/>
    <w:rsid w:val="00BB51B0"/>
    <w:rsid w:val="00BC058F"/>
    <w:rsid w:val="00BC21EC"/>
    <w:rsid w:val="00C00AAD"/>
    <w:rsid w:val="00C115AD"/>
    <w:rsid w:val="00C3773F"/>
    <w:rsid w:val="00C55EEB"/>
    <w:rsid w:val="00C717F9"/>
    <w:rsid w:val="00C76EE6"/>
    <w:rsid w:val="00C85A63"/>
    <w:rsid w:val="00C9369D"/>
    <w:rsid w:val="00C94793"/>
    <w:rsid w:val="00CE69A8"/>
    <w:rsid w:val="00D31170"/>
    <w:rsid w:val="00D524ED"/>
    <w:rsid w:val="00D54E08"/>
    <w:rsid w:val="00D9323D"/>
    <w:rsid w:val="00D96A8B"/>
    <w:rsid w:val="00E04F24"/>
    <w:rsid w:val="00E12436"/>
    <w:rsid w:val="00E13314"/>
    <w:rsid w:val="00E22B73"/>
    <w:rsid w:val="00E8419D"/>
    <w:rsid w:val="00EB310C"/>
    <w:rsid w:val="00EE24F7"/>
    <w:rsid w:val="00F23A8B"/>
    <w:rsid w:val="00F553A2"/>
    <w:rsid w:val="00F967CC"/>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9E71C"/>
  <w15:chartTrackingRefBased/>
  <w15:docId w15:val="{52946E6A-B8E0-460C-89A0-ADD4CB909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9A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D642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CE69A8"/>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D642D"/>
    <w:pPr>
      <w:keepNext/>
      <w:keepLines/>
      <w:spacing w:before="40" w:after="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642D"/>
    <w:rPr>
      <w:rFonts w:ascii="Times New Roman" w:eastAsiaTheme="majorEastAsia" w:hAnsi="Times New Roman" w:cstheme="majorBidi"/>
      <w:color w:val="1F3763" w:themeColor="accent1" w:themeShade="7F"/>
      <w:kern w:val="0"/>
      <w:sz w:val="24"/>
      <w:szCs w:val="24"/>
      <w14:ligatures w14:val="none"/>
    </w:rPr>
  </w:style>
  <w:style w:type="character" w:customStyle="1" w:styleId="Heading1Char">
    <w:name w:val="Heading 1 Char"/>
    <w:basedOn w:val="DefaultParagraphFont"/>
    <w:link w:val="Heading1"/>
    <w:uiPriority w:val="9"/>
    <w:rsid w:val="004D642D"/>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CE69A8"/>
    <w:rPr>
      <w:rFonts w:ascii="Times New Roman" w:eastAsiaTheme="majorEastAsia" w:hAnsi="Times New Roman" w:cstheme="majorBidi"/>
      <w:color w:val="2F5496" w:themeColor="accent1" w:themeShade="BF"/>
      <w:kern w:val="0"/>
      <w:sz w:val="28"/>
      <w:szCs w:val="26"/>
      <w14:ligatures w14:val="none"/>
    </w:rPr>
  </w:style>
  <w:style w:type="paragraph" w:styleId="TOCHeading">
    <w:name w:val="TOC Heading"/>
    <w:basedOn w:val="Heading1"/>
    <w:next w:val="Normal"/>
    <w:uiPriority w:val="39"/>
    <w:unhideWhenUsed/>
    <w:qFormat/>
    <w:rsid w:val="0093649F"/>
    <w:pPr>
      <w:spacing w:line="259" w:lineRule="auto"/>
      <w:jc w:val="left"/>
      <w:outlineLvl w:val="9"/>
    </w:pPr>
    <w:rPr>
      <w:lang w:val="en-US"/>
    </w:rPr>
  </w:style>
  <w:style w:type="paragraph" w:styleId="ListParagraph">
    <w:name w:val="List Paragraph"/>
    <w:basedOn w:val="Normal"/>
    <w:uiPriority w:val="34"/>
    <w:qFormat/>
    <w:rsid w:val="005B1E27"/>
    <w:pPr>
      <w:ind w:left="720"/>
      <w:contextualSpacing/>
    </w:pPr>
  </w:style>
  <w:style w:type="paragraph" w:styleId="NormalWeb">
    <w:name w:val="Normal (Web)"/>
    <w:basedOn w:val="Normal"/>
    <w:uiPriority w:val="99"/>
    <w:unhideWhenUsed/>
    <w:rsid w:val="00BA30E5"/>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002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7E8"/>
    <w:rPr>
      <w:rFonts w:ascii="Times New Roman" w:hAnsi="Times New Roman"/>
      <w:kern w:val="0"/>
      <w:sz w:val="24"/>
      <w14:ligatures w14:val="none"/>
    </w:rPr>
  </w:style>
  <w:style w:type="paragraph" w:styleId="Footer">
    <w:name w:val="footer"/>
    <w:basedOn w:val="Normal"/>
    <w:link w:val="FooterChar"/>
    <w:uiPriority w:val="99"/>
    <w:unhideWhenUsed/>
    <w:rsid w:val="00002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7E8"/>
    <w:rPr>
      <w:rFonts w:ascii="Times New Roman" w:hAnsi="Times New Roman"/>
      <w:kern w:val="0"/>
      <w:sz w:val="24"/>
      <w14:ligatures w14:val="none"/>
    </w:rPr>
  </w:style>
  <w:style w:type="paragraph" w:styleId="TOC1">
    <w:name w:val="toc 1"/>
    <w:basedOn w:val="Normal"/>
    <w:next w:val="Normal"/>
    <w:autoRedefine/>
    <w:uiPriority w:val="39"/>
    <w:unhideWhenUsed/>
    <w:rsid w:val="000027E8"/>
    <w:pPr>
      <w:spacing w:after="100"/>
    </w:pPr>
  </w:style>
  <w:style w:type="paragraph" w:styleId="TOC2">
    <w:name w:val="toc 2"/>
    <w:basedOn w:val="Normal"/>
    <w:next w:val="Normal"/>
    <w:autoRedefine/>
    <w:uiPriority w:val="39"/>
    <w:unhideWhenUsed/>
    <w:rsid w:val="000027E8"/>
    <w:pPr>
      <w:spacing w:after="100"/>
      <w:ind w:left="240"/>
    </w:pPr>
  </w:style>
  <w:style w:type="character" w:styleId="Hyperlink">
    <w:name w:val="Hyperlink"/>
    <w:basedOn w:val="DefaultParagraphFont"/>
    <w:uiPriority w:val="99"/>
    <w:unhideWhenUsed/>
    <w:rsid w:val="000027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4949050">
      <w:bodyDiv w:val="1"/>
      <w:marLeft w:val="0"/>
      <w:marRight w:val="0"/>
      <w:marTop w:val="0"/>
      <w:marBottom w:val="0"/>
      <w:divBdr>
        <w:top w:val="none" w:sz="0" w:space="0" w:color="auto"/>
        <w:left w:val="none" w:sz="0" w:space="0" w:color="auto"/>
        <w:bottom w:val="none" w:sz="0" w:space="0" w:color="auto"/>
        <w:right w:val="none" w:sz="0" w:space="0" w:color="auto"/>
      </w:divBdr>
      <w:divsChild>
        <w:div w:id="135539205">
          <w:marLeft w:val="0"/>
          <w:marRight w:val="0"/>
          <w:marTop w:val="0"/>
          <w:marBottom w:val="0"/>
          <w:divBdr>
            <w:top w:val="none" w:sz="0" w:space="0" w:color="auto"/>
            <w:left w:val="none" w:sz="0" w:space="0" w:color="auto"/>
            <w:bottom w:val="none" w:sz="0" w:space="0" w:color="auto"/>
            <w:right w:val="none" w:sz="0" w:space="0" w:color="auto"/>
          </w:divBdr>
        </w:div>
      </w:divsChild>
    </w:div>
    <w:div w:id="1085760237">
      <w:bodyDiv w:val="1"/>
      <w:marLeft w:val="0"/>
      <w:marRight w:val="0"/>
      <w:marTop w:val="0"/>
      <w:marBottom w:val="0"/>
      <w:divBdr>
        <w:top w:val="none" w:sz="0" w:space="0" w:color="auto"/>
        <w:left w:val="none" w:sz="0" w:space="0" w:color="auto"/>
        <w:bottom w:val="none" w:sz="0" w:space="0" w:color="auto"/>
        <w:right w:val="none" w:sz="0" w:space="0" w:color="auto"/>
      </w:divBdr>
    </w:div>
    <w:div w:id="1540506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56230-6956-443A-A110-6D0709083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15</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10</cp:revision>
  <dcterms:created xsi:type="dcterms:W3CDTF">2024-04-29T09:22:00Z</dcterms:created>
  <dcterms:modified xsi:type="dcterms:W3CDTF">2024-05-31T17:54:00Z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89e792739ff4e47a9620652302859f916de73ce6c1aa9acd9d44f422d75b0716</vt:lpwstr>
  </property>
</Properties>
</file>