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365900" w14:textId="77777777" w:rsidR="006E4ABA" w:rsidRPr="006D01A5" w:rsidRDefault="008806EE" w:rsidP="00722320">
      <w:pPr>
        <w:spacing w:line="480" w:lineRule="auto"/>
        <w:jc w:val="center"/>
        <w:rPr>
          <w:b/>
          <w:u w:val="single"/>
        </w:rPr>
      </w:pPr>
      <w:r>
        <w:rPr>
          <w:b/>
          <w:u w:val="single"/>
        </w:rPr>
        <w:t>Chapter 10 of</w:t>
      </w:r>
      <w:r w:rsidR="006E4ABA">
        <w:rPr>
          <w:b/>
          <w:u w:val="single"/>
        </w:rPr>
        <w:t xml:space="preserve"> Dudo of St Quentin’s </w:t>
      </w:r>
      <w:proofErr w:type="spellStart"/>
      <w:r w:rsidR="006D01A5">
        <w:rPr>
          <w:b/>
          <w:i/>
          <w:u w:val="single"/>
        </w:rPr>
        <w:t>Gesta</w:t>
      </w:r>
      <w:proofErr w:type="spellEnd"/>
      <w:r w:rsidR="006D01A5">
        <w:rPr>
          <w:b/>
          <w:i/>
          <w:u w:val="single"/>
        </w:rPr>
        <w:t xml:space="preserve"> </w:t>
      </w:r>
      <w:proofErr w:type="spellStart"/>
      <w:r w:rsidR="006D01A5">
        <w:rPr>
          <w:b/>
          <w:i/>
          <w:u w:val="single"/>
        </w:rPr>
        <w:t>Normannorum</w:t>
      </w:r>
      <w:proofErr w:type="spellEnd"/>
      <w:r w:rsidR="006D01A5">
        <w:rPr>
          <w:b/>
          <w:u w:val="single"/>
        </w:rPr>
        <w:t xml:space="preserve">: A Commentary </w:t>
      </w:r>
    </w:p>
    <w:p w14:paraId="05011751" w14:textId="77777777" w:rsidR="006E4ABA" w:rsidRDefault="006E4ABA" w:rsidP="006E4ABA">
      <w:pPr>
        <w:spacing w:line="480" w:lineRule="auto"/>
        <w:jc w:val="center"/>
      </w:pPr>
    </w:p>
    <w:p w14:paraId="15E82863" w14:textId="77777777" w:rsidR="008806EE" w:rsidRDefault="00BA710D" w:rsidP="005D761D">
      <w:pPr>
        <w:spacing w:line="480" w:lineRule="auto"/>
        <w:jc w:val="both"/>
      </w:pPr>
      <w:r>
        <w:t xml:space="preserve">Written at the turn of the </w:t>
      </w:r>
      <w:r w:rsidR="005D761D">
        <w:t>millennia</w:t>
      </w:r>
      <w:r w:rsidR="009D0CEE">
        <w:t>, the rich hype</w:t>
      </w:r>
      <w:r w:rsidR="009834EA">
        <w:t>rbole</w:t>
      </w:r>
      <w:r w:rsidR="00110345">
        <w:t xml:space="preserve"> and eulogistic tone</w:t>
      </w:r>
      <w:r w:rsidR="009D0CEE">
        <w:t xml:space="preserve"> employed in Dudo of St Quentin’s</w:t>
      </w:r>
      <w:r w:rsidR="00110345">
        <w:t xml:space="preserve"> high </w:t>
      </w:r>
      <w:r w:rsidR="001F5C1C">
        <w:t>Latin</w:t>
      </w:r>
      <w:r w:rsidR="009D0CEE">
        <w:t xml:space="preserve"> account of the arrival of the Norm</w:t>
      </w:r>
      <w:r w:rsidR="006D01A5">
        <w:t>ans in</w:t>
      </w:r>
      <w:r>
        <w:t xml:space="preserve"> Normandy</w:t>
      </w:r>
      <w:r w:rsidR="009D0CEE">
        <w:t xml:space="preserve"> se</w:t>
      </w:r>
      <w:r w:rsidR="001F5C1C">
        <w:t>ems, ostensibly</w:t>
      </w:r>
      <w:r w:rsidR="008806EE">
        <w:t xml:space="preserve"> sycophantic </w:t>
      </w:r>
      <w:r w:rsidR="009D0CEE">
        <w:t>and could easily be regarded as a work of insipid and cloying flattery. Ho</w:t>
      </w:r>
      <w:r w:rsidR="008806EE">
        <w:t xml:space="preserve">wever, if one begins </w:t>
      </w:r>
      <w:r w:rsidR="001F5C1C">
        <w:t>to unpick</w:t>
      </w:r>
      <w:r w:rsidR="009D0CEE">
        <w:t xml:space="preserve"> the imagery and allusions em</w:t>
      </w:r>
      <w:r w:rsidR="008806EE">
        <w:t>ployed by the author, a</w:t>
      </w:r>
      <w:r w:rsidR="009D0CEE">
        <w:t xml:space="preserve"> m</w:t>
      </w:r>
      <w:r w:rsidR="005D761D">
        <w:t>ore subversive and nuanced meta-</w:t>
      </w:r>
      <w:r w:rsidR="009D0CEE">
        <w:t>narrative can be explored.</w:t>
      </w:r>
      <w:r w:rsidR="00110345">
        <w:t xml:space="preserve"> Despite the tongue in cheek</w:t>
      </w:r>
      <w:r w:rsidR="00B26479">
        <w:t xml:space="preserve"> humour that Dudo perceptibly </w:t>
      </w:r>
      <w:r w:rsidR="00110345">
        <w:t>employed to present his patrons</w:t>
      </w:r>
      <w:r w:rsidR="005D761D">
        <w:t>,</w:t>
      </w:r>
      <w:r w:rsidR="00110345">
        <w:t xml:space="preserve"> there are also hints of a sincere admiration for the tenacity of the Normans in their attempts self-legitimise as rightful heirs in Christendom.  </w:t>
      </w:r>
    </w:p>
    <w:p w14:paraId="06622D05" w14:textId="77777777" w:rsidR="006D01A5" w:rsidRDefault="006D01A5" w:rsidP="005D761D">
      <w:pPr>
        <w:spacing w:line="480" w:lineRule="auto"/>
        <w:jc w:val="both"/>
      </w:pPr>
    </w:p>
    <w:p w14:paraId="7F65BE21" w14:textId="77777777" w:rsidR="006D01A5" w:rsidRDefault="006D01A5" w:rsidP="005D761D">
      <w:pPr>
        <w:spacing w:line="480" w:lineRule="auto"/>
        <w:jc w:val="both"/>
      </w:pPr>
      <w:r>
        <w:t>It is judicious to remember that, as well as being a text: easily reproduced, translated, and studied in the present day, the account of Dudo of St Quentin was also a material object. The physicality of the object of the text is particularly relevant when one considers the tenable possibility that those that commissioned it may not have had access to the text itself since it is not written in the vernacular but in the high Latin of the educated monastic tradition. Books or bound manuscripts were high status objects and a key feature of the established cultures of western Europe and it is evident, in the Norman’s tenably gauche attempts to mimic the traditions and values of Christendom, that a book would have been a desirable element in the minutiae of legitimacy.  It is consequently possible that the actual content of Dudo’s account was playing second fiddle to the object itself.</w:t>
      </w:r>
    </w:p>
    <w:p w14:paraId="7D3BE35B" w14:textId="77777777" w:rsidR="008806EE" w:rsidRDefault="008806EE" w:rsidP="005D761D">
      <w:pPr>
        <w:spacing w:line="480" w:lineRule="auto"/>
        <w:jc w:val="both"/>
      </w:pPr>
    </w:p>
    <w:p w14:paraId="7D8E257F" w14:textId="77777777" w:rsidR="005D761D" w:rsidRDefault="00D808A8" w:rsidP="005D761D">
      <w:pPr>
        <w:spacing w:line="480" w:lineRule="auto"/>
        <w:jc w:val="both"/>
      </w:pPr>
      <w:r>
        <w:t>Superficially</w:t>
      </w:r>
      <w:r w:rsidR="008806EE">
        <w:t xml:space="preserve">, the account </w:t>
      </w:r>
      <w:r w:rsidR="005D761D">
        <w:t>appears to be the clumsy effort</w:t>
      </w:r>
      <w:r w:rsidR="008806EE">
        <w:t xml:space="preserve"> of an artist to ingratiate himself with his patrons. </w:t>
      </w:r>
      <w:r w:rsidR="009834EA">
        <w:t>The first chapter is heavy with the false modesty</w:t>
      </w:r>
      <w:r w:rsidR="005D761D">
        <w:t xml:space="preserve"> of a writer attempting</w:t>
      </w:r>
      <w:r w:rsidR="009834EA">
        <w:t xml:space="preserve"> to make it clear that he </w:t>
      </w:r>
      <w:r w:rsidR="00BA710D">
        <w:t>was compelled, not of his own accord, but by heavy persuasion to have the honour to write the account. Even from the start, it is un</w:t>
      </w:r>
      <w:r w:rsidR="005D761D">
        <w:t>clear whether Dudo is feigning</w:t>
      </w:r>
      <w:r w:rsidR="00BA710D">
        <w:t xml:space="preserve"> modesty or sincerely expressing </w:t>
      </w:r>
      <w:r w:rsidR="00BA710D">
        <w:lastRenderedPageBreak/>
        <w:t xml:space="preserve">to the reader that he was not writing of his own volition. </w:t>
      </w:r>
      <w:r w:rsidR="009834EA">
        <w:t xml:space="preserve">While it is convenient to dismiss the deliberate bias of Dudo’s </w:t>
      </w:r>
      <w:r w:rsidR="005D761D">
        <w:t>panegyric</w:t>
      </w:r>
      <w:r w:rsidR="009834EA">
        <w:t xml:space="preserve"> as rendering the account invalid as a reliable historical resource there is much more to the writing than </w:t>
      </w:r>
      <w:r w:rsidR="005D761D">
        <w:t>the syrupy obsequiousness that drips from every sentence</w:t>
      </w:r>
      <w:r w:rsidR="009834EA">
        <w:t xml:space="preserve">, as Emily Albu astutely explains </w:t>
      </w:r>
      <w:r w:rsidR="00E53DD5">
        <w:rPr>
          <w:i/>
        </w:rPr>
        <w:t>“</w:t>
      </w:r>
      <w:r w:rsidR="009834EA" w:rsidRPr="005D761D">
        <w:rPr>
          <w:i/>
        </w:rPr>
        <w:t>historical flourishes are not just irritating but illuminating</w:t>
      </w:r>
      <w:r w:rsidR="00E53DD5">
        <w:rPr>
          <w:i/>
        </w:rPr>
        <w:t>”</w:t>
      </w:r>
      <w:r w:rsidR="009834EA">
        <w:rPr>
          <w:rStyle w:val="FootnoteReference"/>
        </w:rPr>
        <w:footnoteReference w:id="1"/>
      </w:r>
      <w:r w:rsidR="00BA710D">
        <w:t>.</w:t>
      </w:r>
      <w:r w:rsidR="00BA710D" w:rsidRPr="00BA710D">
        <w:t xml:space="preserve"> </w:t>
      </w:r>
    </w:p>
    <w:p w14:paraId="51417AB0" w14:textId="77777777" w:rsidR="006D01A5" w:rsidRDefault="006D01A5" w:rsidP="005D761D">
      <w:pPr>
        <w:spacing w:line="480" w:lineRule="auto"/>
        <w:jc w:val="both"/>
      </w:pPr>
    </w:p>
    <w:p w14:paraId="580C8E06" w14:textId="77777777" w:rsidR="006D01A5" w:rsidRDefault="006D01A5" w:rsidP="005D761D">
      <w:pPr>
        <w:spacing w:line="480" w:lineRule="auto"/>
        <w:jc w:val="both"/>
      </w:pPr>
      <w:r>
        <w:t xml:space="preserve">While initially Dudo’s poetic description of the idyllic Seine at the beginning of Chapter Ten may appear to allude to images of paradise and the promised land, there is perhaps a little more to be gleaned from Dudo’s extravagant portrait of the landscape. The </w:t>
      </w:r>
      <w:r w:rsidRPr="00FF0045">
        <w:rPr>
          <w:i/>
        </w:rPr>
        <w:t>“cerulean whirlpool”</w:t>
      </w:r>
      <w:r>
        <w:t xml:space="preserve">, that he describes, was a genuine feature in the geography of the Seine and a significant natural obstacle. It is not implausible to suggest that beneath the inflated epic language, Dudo is genuinely impressed by the seafaring abilities of the Normans. However, it is prudent to note that if this is indeed the case, Dudo’s respect has been intentionally masked by the rich imagery. This in turn is indicative of an unwillingness to acknowledge the true strengths of the Normans. Dudo is not alone in his, albeit suspicious, admiration for the Normans, </w:t>
      </w:r>
      <w:proofErr w:type="spellStart"/>
      <w:r>
        <w:t>Amatus</w:t>
      </w:r>
      <w:proofErr w:type="spellEnd"/>
      <w:r>
        <w:t xml:space="preserve"> of </w:t>
      </w:r>
      <w:proofErr w:type="spellStart"/>
      <w:r>
        <w:t>Montecassino</w:t>
      </w:r>
      <w:proofErr w:type="spellEnd"/>
      <w:r>
        <w:t xml:space="preserve"> expresses a similar awe mixed with admonition in his account of the Norman conquest of Southern Italy.</w:t>
      </w:r>
    </w:p>
    <w:p w14:paraId="74B15F15" w14:textId="77777777" w:rsidR="005D761D" w:rsidRDefault="005D761D" w:rsidP="005D761D">
      <w:pPr>
        <w:spacing w:line="480" w:lineRule="auto"/>
        <w:jc w:val="both"/>
      </w:pPr>
    </w:p>
    <w:p w14:paraId="53999FD7" w14:textId="77777777" w:rsidR="00E53DD5" w:rsidRDefault="00BA710D" w:rsidP="005D761D">
      <w:pPr>
        <w:spacing w:line="480" w:lineRule="auto"/>
        <w:jc w:val="both"/>
        <w:rPr>
          <w:i/>
        </w:rPr>
      </w:pPr>
      <w:r>
        <w:t>It appears,</w:t>
      </w:r>
      <w:r w:rsidR="005D761D">
        <w:t xml:space="preserve"> at</w:t>
      </w:r>
      <w:r>
        <w:t xml:space="preserve"> times</w:t>
      </w:r>
      <w:r w:rsidR="005D761D">
        <w:t>,</w:t>
      </w:r>
      <w:r>
        <w:t xml:space="preserve"> </w:t>
      </w:r>
      <w:r w:rsidR="005D761D">
        <w:t>that Dudo contradicts himself in</w:t>
      </w:r>
      <w:r>
        <w:t xml:space="preserve"> his opinion of the Normans. In the </w:t>
      </w:r>
      <w:r w:rsidR="005D761D">
        <w:t>Chapter T</w:t>
      </w:r>
      <w:r>
        <w:t xml:space="preserve">en, Dudo portrays the Rollo as the </w:t>
      </w:r>
      <w:r w:rsidR="005D761D">
        <w:t>saviour</w:t>
      </w:r>
      <w:r>
        <w:t xml:space="preserve"> of the dying town of Rouen. The people of Rouen are described as </w:t>
      </w:r>
      <w:r w:rsidR="00E53DD5">
        <w:rPr>
          <w:i/>
        </w:rPr>
        <w:t>“</w:t>
      </w:r>
      <w:r w:rsidRPr="005D761D">
        <w:rPr>
          <w:i/>
        </w:rPr>
        <w:t>poor destitute merchants</w:t>
      </w:r>
      <w:r w:rsidR="00E53DD5">
        <w:rPr>
          <w:i/>
        </w:rPr>
        <w:t>”</w:t>
      </w:r>
      <w:r>
        <w:t xml:space="preserve"> guarded by a </w:t>
      </w:r>
      <w:r w:rsidR="00E53DD5">
        <w:rPr>
          <w:i/>
        </w:rPr>
        <w:t>“</w:t>
      </w:r>
      <w:r w:rsidRPr="005D761D">
        <w:rPr>
          <w:i/>
        </w:rPr>
        <w:t>small and defenceless band</w:t>
      </w:r>
      <w:r w:rsidR="00E53DD5">
        <w:rPr>
          <w:i/>
        </w:rPr>
        <w:t>”</w:t>
      </w:r>
      <w:r>
        <w:t>, where the N</w:t>
      </w:r>
      <w:r>
        <w:t xml:space="preserve">ormans are a twice described as </w:t>
      </w:r>
      <w:r w:rsidR="00E53DD5">
        <w:rPr>
          <w:i/>
        </w:rPr>
        <w:t>“</w:t>
      </w:r>
      <w:r w:rsidRPr="005D761D">
        <w:rPr>
          <w:i/>
        </w:rPr>
        <w:t>plentiful</w:t>
      </w:r>
      <w:r w:rsidR="00E53DD5">
        <w:rPr>
          <w:i/>
        </w:rPr>
        <w:t>”</w:t>
      </w:r>
      <w:r>
        <w:t xml:space="preserve"> both as a people and as a </w:t>
      </w:r>
      <w:r w:rsidR="00E53DD5" w:rsidRPr="00E53DD5">
        <w:rPr>
          <w:i/>
        </w:rPr>
        <w:t>“</w:t>
      </w:r>
      <w:r w:rsidRPr="00E53DD5">
        <w:rPr>
          <w:i/>
        </w:rPr>
        <w:t>warband</w:t>
      </w:r>
      <w:r w:rsidR="00E53DD5" w:rsidRPr="00E53DD5">
        <w:rPr>
          <w:i/>
        </w:rPr>
        <w:t>”</w:t>
      </w:r>
      <w:r w:rsidRPr="00E53DD5">
        <w:rPr>
          <w:i/>
        </w:rPr>
        <w:t>.</w:t>
      </w:r>
      <w:r>
        <w:t xml:space="preserve"> In the proceeding apostrophe, Rollo is lauded as great leader who will rebuild the city in peace. Dudo could not be clearer in his portr</w:t>
      </w:r>
      <w:r w:rsidR="00E53DD5">
        <w:t>ayal of the Normans as</w:t>
      </w:r>
      <w:r>
        <w:t xml:space="preserve"> peace </w:t>
      </w:r>
      <w:r>
        <w:t>bringers</w:t>
      </w:r>
      <w:r w:rsidR="00E53DD5">
        <w:t xml:space="preserve"> who are a gift from God</w:t>
      </w:r>
      <w:r>
        <w:t>. Yet, hidden</w:t>
      </w:r>
      <w:r>
        <w:t xml:space="preserve"> in his rich use of </w:t>
      </w:r>
      <w:r>
        <w:lastRenderedPageBreak/>
        <w:t>language is a more subversive message</w:t>
      </w:r>
      <w:r w:rsidR="005D761D">
        <w:t>; t</w:t>
      </w:r>
      <w:r>
        <w:t>he fi</w:t>
      </w:r>
      <w:r w:rsidR="005D761D">
        <w:t>nal line of the apostrophe bearing</w:t>
      </w:r>
      <w:r>
        <w:t xml:space="preserve"> a</w:t>
      </w:r>
      <w:r w:rsidR="005D761D">
        <w:t>n ominous</w:t>
      </w:r>
      <w:r>
        <w:t xml:space="preserve"> warning </w:t>
      </w:r>
      <w:r w:rsidR="00E53DD5" w:rsidRPr="00E53DD5">
        <w:rPr>
          <w:i/>
        </w:rPr>
        <w:t>“</w:t>
      </w:r>
      <w:r w:rsidRPr="00E53DD5">
        <w:rPr>
          <w:i/>
        </w:rPr>
        <w:t>Rather, let the fierce wolf graze at the same time in the sheep’s field</w:t>
      </w:r>
      <w:r w:rsidR="00E53DD5" w:rsidRPr="00E53DD5">
        <w:rPr>
          <w:i/>
        </w:rPr>
        <w:t>”.</w:t>
      </w:r>
    </w:p>
    <w:p w14:paraId="4795D4A5" w14:textId="77777777" w:rsidR="00B26479" w:rsidRDefault="00B26479" w:rsidP="005D761D">
      <w:pPr>
        <w:spacing w:line="480" w:lineRule="auto"/>
        <w:jc w:val="both"/>
      </w:pPr>
    </w:p>
    <w:p w14:paraId="5A0B9A1A" w14:textId="77777777" w:rsidR="009B21A1" w:rsidRDefault="00B26479" w:rsidP="005D761D">
      <w:pPr>
        <w:spacing w:line="480" w:lineRule="auto"/>
        <w:jc w:val="both"/>
      </w:pPr>
      <w:r>
        <w:t>In</w:t>
      </w:r>
      <w:r w:rsidR="009B21A1">
        <w:t xml:space="preserve"> the case of the epi</w:t>
      </w:r>
      <w:r w:rsidR="00FF0045">
        <w:t>sode wit</w:t>
      </w:r>
      <w:r>
        <w:t>h Hameltrude the virgin</w:t>
      </w:r>
      <w:r w:rsidR="00FF0045">
        <w:t xml:space="preserve"> </w:t>
      </w:r>
      <w:r>
        <w:t>Dudo highlights the</w:t>
      </w:r>
      <w:r w:rsidR="009B21A1">
        <w:t xml:space="preserve"> inelegant methods</w:t>
      </w:r>
      <w:r>
        <w:t xml:space="preserve"> that</w:t>
      </w:r>
      <w:r w:rsidR="009B21A1">
        <w:t xml:space="preserve"> the Normans employed in attempted</w:t>
      </w:r>
      <w:r w:rsidR="00C5663C">
        <w:t xml:space="preserve"> Christianity. Dudo describes an </w:t>
      </w:r>
      <w:r w:rsidR="00E53DD5">
        <w:t>instance</w:t>
      </w:r>
      <w:r w:rsidR="00C5663C">
        <w:t xml:space="preserve"> in which, after </w:t>
      </w:r>
      <w:r w:rsidR="00E53DD5">
        <w:t>choosing</w:t>
      </w:r>
      <w:r w:rsidR="00C5663C">
        <w:t xml:space="preserve"> to disembark at the Chapel of St </w:t>
      </w:r>
      <w:proofErr w:type="spellStart"/>
      <w:r w:rsidR="00C5663C">
        <w:t>Vedast</w:t>
      </w:r>
      <w:proofErr w:type="spellEnd"/>
      <w:r w:rsidR="00C5663C">
        <w:t>, Rollo</w:t>
      </w:r>
      <w:r w:rsidR="00E53DD5">
        <w:t xml:space="preserve"> decides</w:t>
      </w:r>
      <w:r w:rsidR="00C5663C">
        <w:t xml:space="preserve"> to lay the corpse of a virgin called Hameltrude upon the alter. While</w:t>
      </w:r>
      <w:r>
        <w:t>,</w:t>
      </w:r>
      <w:r w:rsidR="00C5663C">
        <w:t xml:space="preserve"> evidently</w:t>
      </w:r>
      <w:r>
        <w:t>,</w:t>
      </w:r>
      <w:r w:rsidR="00C5663C">
        <w:t xml:space="preserve"> it seems that Rollo believes this was an appropriate Christian gesture, the complete absence of praise from Dudo indicates that Dudo may be using this story as an</w:t>
      </w:r>
      <w:r w:rsidR="00AE02AF">
        <w:t xml:space="preserve"> ultimately subversive</w:t>
      </w:r>
      <w:r w:rsidR="00C5663C">
        <w:t xml:space="preserve"> account of the </w:t>
      </w:r>
      <w:r w:rsidR="00E53DD5">
        <w:t>manifest ‘</w:t>
      </w:r>
      <w:r w:rsidR="00C5663C">
        <w:t>otherness</w:t>
      </w:r>
      <w:r w:rsidR="00E53DD5">
        <w:t>’</w:t>
      </w:r>
      <w:r w:rsidR="00C5663C">
        <w:t xml:space="preserve"> of the Normans. In other incidences Dudo is praised for his Christian conscience, an example of this can be found</w:t>
      </w:r>
      <w:r w:rsidR="00E53DD5">
        <w:t xml:space="preserve"> in Chapter T</w:t>
      </w:r>
      <w:r w:rsidR="00C5663C">
        <w:t>en</w:t>
      </w:r>
      <w:r w:rsidR="00AE02AF">
        <w:t>, where</w:t>
      </w:r>
      <w:r w:rsidR="00C5663C">
        <w:t xml:space="preserve"> he is </w:t>
      </w:r>
      <w:r w:rsidR="00AE02AF">
        <w:t xml:space="preserve">described </w:t>
      </w:r>
      <w:r w:rsidR="00BA710D">
        <w:t>as</w:t>
      </w:r>
      <w:r w:rsidR="00AE02AF">
        <w:t xml:space="preserve"> </w:t>
      </w:r>
      <w:r w:rsidR="00FF0045" w:rsidRPr="00FF0045">
        <w:rPr>
          <w:i/>
        </w:rPr>
        <w:t>“</w:t>
      </w:r>
      <w:r w:rsidR="00AE02AF" w:rsidRPr="00FF0045">
        <w:rPr>
          <w:i/>
        </w:rPr>
        <w:t>perplexed</w:t>
      </w:r>
      <w:r w:rsidR="00FF0045" w:rsidRPr="00FF0045">
        <w:rPr>
          <w:i/>
        </w:rPr>
        <w:t>”</w:t>
      </w:r>
      <w:r w:rsidR="00AE02AF">
        <w:t xml:space="preserve"> by the ruined ecclesiastic</w:t>
      </w:r>
      <w:r w:rsidR="00C27F0F">
        <w:t>al buildings of Rouen</w:t>
      </w:r>
      <w:r w:rsidR="00AE02AF">
        <w:t xml:space="preserve"> and later, in the following apostrophe, where he is described as </w:t>
      </w:r>
      <w:r w:rsidR="00FF0045" w:rsidRPr="00FF0045">
        <w:rPr>
          <w:i/>
        </w:rPr>
        <w:t>“</w:t>
      </w:r>
      <w:r w:rsidR="00AE02AF" w:rsidRPr="00FF0045">
        <w:rPr>
          <w:i/>
        </w:rPr>
        <w:t>Christ’s gift</w:t>
      </w:r>
      <w:r w:rsidR="00FF0045" w:rsidRPr="00FF0045">
        <w:rPr>
          <w:i/>
        </w:rPr>
        <w:t>”</w:t>
      </w:r>
      <w:r w:rsidR="00AE02AF">
        <w:t xml:space="preserve"> to the town. However, in his telling of Hameltrude, Dudo does very little to draw any Christian links been the gesture and further disturbs the reader by naming the </w:t>
      </w:r>
      <w:r w:rsidR="005350AB">
        <w:t>corpse, the overall affect is</w:t>
      </w:r>
      <w:r w:rsidR="00AE02AF">
        <w:t xml:space="preserve"> more sinister than flattering.</w:t>
      </w:r>
    </w:p>
    <w:p w14:paraId="0A23C153" w14:textId="77777777" w:rsidR="00B26479" w:rsidRDefault="000E044B" w:rsidP="005D761D">
      <w:pPr>
        <w:spacing w:line="480" w:lineRule="auto"/>
        <w:jc w:val="both"/>
      </w:pPr>
      <w:r>
        <w:t xml:space="preserve"> </w:t>
      </w:r>
    </w:p>
    <w:p w14:paraId="18BC3385" w14:textId="77777777" w:rsidR="0083228D" w:rsidRDefault="00FF0045" w:rsidP="005D761D">
      <w:pPr>
        <w:spacing w:line="480" w:lineRule="auto"/>
        <w:jc w:val="both"/>
      </w:pPr>
      <w:r>
        <w:t xml:space="preserve">In Chapter </w:t>
      </w:r>
      <w:r w:rsidR="00B26479">
        <w:t>One it is claimed that the pagan invaders</w:t>
      </w:r>
      <w:r>
        <w:t xml:space="preserve"> are </w:t>
      </w:r>
      <w:r w:rsidRPr="00FF0045">
        <w:rPr>
          <w:i/>
        </w:rPr>
        <w:t>“the progeny of God”</w:t>
      </w:r>
      <w:r w:rsidR="00B26479">
        <w:rPr>
          <w:i/>
        </w:rPr>
        <w:t>.</w:t>
      </w:r>
      <w:r w:rsidR="00CB0EAA">
        <w:rPr>
          <w:i/>
        </w:rPr>
        <w:t xml:space="preserve"> </w:t>
      </w:r>
      <w:r w:rsidR="00B26479">
        <w:t>T</w:t>
      </w:r>
      <w:r w:rsidR="00CB0EAA">
        <w:t>his</w:t>
      </w:r>
      <w:r w:rsidR="00B26479">
        <w:t>,</w:t>
      </w:r>
      <w:r w:rsidR="00CB0EAA">
        <w:t xml:space="preserve"> and m</w:t>
      </w:r>
      <w:r w:rsidR="00B26479">
        <w:t>any other suggestions that the N</w:t>
      </w:r>
      <w:r w:rsidR="00CB0EAA">
        <w:t>ormans were conquering by divine right</w:t>
      </w:r>
      <w:r w:rsidR="00E77924">
        <w:t>,</w:t>
      </w:r>
      <w:r w:rsidR="00CB0EAA">
        <w:t xml:space="preserve"> is a motif used by </w:t>
      </w:r>
      <w:r w:rsidR="00E77924">
        <w:t xml:space="preserve">Dudo (and indeed </w:t>
      </w:r>
      <w:r w:rsidR="00CB0EAA">
        <w:t>other Norman writers</w:t>
      </w:r>
      <w:r w:rsidR="00E77924">
        <w:t>)</w:t>
      </w:r>
      <w:r w:rsidR="00CB0EAA">
        <w:t xml:space="preserve"> </w:t>
      </w:r>
      <w:r w:rsidR="00E77924">
        <w:t>to</w:t>
      </w:r>
      <w:r w:rsidR="00CB0EAA">
        <w:t xml:space="preserve"> combat their sense of ‘otherness’ and </w:t>
      </w:r>
      <w:r w:rsidR="00E77924">
        <w:t>to further</w:t>
      </w:r>
      <w:r w:rsidR="00CB0EAA">
        <w:t xml:space="preserve"> legitimise </w:t>
      </w:r>
      <w:r w:rsidR="00B26479">
        <w:t xml:space="preserve">a sense of cultural heritage that, as newcomers, the Normans lacked. </w:t>
      </w:r>
      <w:r w:rsidR="00CB0EAA">
        <w:t>However,</w:t>
      </w:r>
      <w:r>
        <w:t xml:space="preserve"> in typically subversive fashion, the Christian legitimacy</w:t>
      </w:r>
      <w:r w:rsidR="00E77924">
        <w:t xml:space="preserve"> that Dudo had</w:t>
      </w:r>
      <w:r>
        <w:t xml:space="preserve"> not so subtly </w:t>
      </w:r>
      <w:r w:rsidR="00CB0EAA">
        <w:t>crafted for</w:t>
      </w:r>
      <w:r>
        <w:t xml:space="preserve"> the Normans in his constant use of biblical allusion is cleverly undermined with, perhaps, a snide reminder of their true cultural heritage. </w:t>
      </w:r>
      <w:r w:rsidR="00CB0EAA">
        <w:t>H</w:t>
      </w:r>
      <w:r>
        <w:t xml:space="preserve">is use of </w:t>
      </w:r>
      <w:r w:rsidR="00CB0EAA">
        <w:t xml:space="preserve">the phrase </w:t>
      </w:r>
      <w:r w:rsidR="00E77924" w:rsidRPr="00E77924">
        <w:rPr>
          <w:i/>
        </w:rPr>
        <w:t>“</w:t>
      </w:r>
      <w:r w:rsidR="00CB0EAA" w:rsidRPr="00E77924">
        <w:rPr>
          <w:i/>
        </w:rPr>
        <w:t>fierce ages will grow tame</w:t>
      </w:r>
      <w:r w:rsidR="00E77924" w:rsidRPr="00E77924">
        <w:rPr>
          <w:i/>
        </w:rPr>
        <w:t>”</w:t>
      </w:r>
      <w:r w:rsidR="00E77924">
        <w:t xml:space="preserve"> could</w:t>
      </w:r>
      <w:r w:rsidR="00CB0EAA">
        <w:t xml:space="preserve"> be an allusion to the mythology of their Scandinavian roots in its association with the apocalypse of </w:t>
      </w:r>
      <w:proofErr w:type="spellStart"/>
      <w:r w:rsidR="00CB0EAA">
        <w:t>Ragnarok</w:t>
      </w:r>
      <w:proofErr w:type="spellEnd"/>
      <w:r w:rsidR="00CB0EAA">
        <w:t>, this is further supported by later repeated use of lupine imagery to represent t</w:t>
      </w:r>
      <w:r w:rsidR="00E77924">
        <w:t>he Normans, the wolf,</w:t>
      </w:r>
      <w:r w:rsidR="00CB0EAA">
        <w:t xml:space="preserve"> being a Scandinavian symbol of apocalypse.</w:t>
      </w:r>
    </w:p>
    <w:p w14:paraId="071128CC" w14:textId="77777777" w:rsidR="0083228D" w:rsidRDefault="0083228D" w:rsidP="005D761D">
      <w:pPr>
        <w:spacing w:line="480" w:lineRule="auto"/>
        <w:jc w:val="both"/>
      </w:pPr>
      <w:r>
        <w:lastRenderedPageBreak/>
        <w:t>It is impossible, with so many potential sub texts, motives and meta-narratives, to define precisely in what light Dudo of St Quentin intended to cast the Normans. However, in his ability to dance the line</w:t>
      </w:r>
      <w:r w:rsidR="00504AE1">
        <w:t>s</w:t>
      </w:r>
      <w:r>
        <w:t xml:space="preserve"> be</w:t>
      </w:r>
      <w:r w:rsidR="001F5C1C">
        <w:t>tween flattery and ridicule and</w:t>
      </w:r>
      <w:r w:rsidR="00504AE1">
        <w:t xml:space="preserve"> sincerity and d</w:t>
      </w:r>
      <w:r w:rsidR="00B26479">
        <w:t>isingenuousness, Dudo</w:t>
      </w:r>
      <w:r w:rsidR="00504AE1">
        <w:t xml:space="preserve"> highlight</w:t>
      </w:r>
      <w:r w:rsidR="00B26479">
        <w:t>s</w:t>
      </w:r>
      <w:r w:rsidR="00504AE1">
        <w:t xml:space="preserve"> not only the great insecurity and consequent need for legitimising that his patrons yearned for but also their impressively foreign audacity in conquest.</w:t>
      </w:r>
    </w:p>
    <w:p w14:paraId="3856C56B" w14:textId="77777777" w:rsidR="00B26479" w:rsidRDefault="00B26479" w:rsidP="005D761D">
      <w:pPr>
        <w:spacing w:line="480" w:lineRule="auto"/>
        <w:jc w:val="both"/>
      </w:pPr>
    </w:p>
    <w:p w14:paraId="73E07342" w14:textId="77777777" w:rsidR="00B26479" w:rsidRDefault="00E77924" w:rsidP="005D761D">
      <w:pPr>
        <w:spacing w:line="480" w:lineRule="auto"/>
        <w:jc w:val="both"/>
      </w:pPr>
      <w:r>
        <w:t>Word count: 1085</w:t>
      </w:r>
    </w:p>
    <w:p w14:paraId="04B29F92" w14:textId="77777777" w:rsidR="00E77924" w:rsidRDefault="00E77924" w:rsidP="005D761D">
      <w:pPr>
        <w:spacing w:line="480" w:lineRule="auto"/>
        <w:jc w:val="both"/>
      </w:pPr>
    </w:p>
    <w:p w14:paraId="53A0496D" w14:textId="77777777" w:rsidR="00E77924" w:rsidRDefault="00E77924" w:rsidP="005D761D">
      <w:pPr>
        <w:spacing w:line="480" w:lineRule="auto"/>
        <w:jc w:val="both"/>
      </w:pPr>
    </w:p>
    <w:p w14:paraId="472DCCF0" w14:textId="77777777" w:rsidR="00E77924" w:rsidRDefault="00E77924" w:rsidP="005D761D">
      <w:pPr>
        <w:spacing w:line="480" w:lineRule="auto"/>
        <w:jc w:val="both"/>
      </w:pPr>
    </w:p>
    <w:p w14:paraId="431BF412" w14:textId="77777777" w:rsidR="00E77924" w:rsidRDefault="00E77924" w:rsidP="005D761D">
      <w:pPr>
        <w:spacing w:line="480" w:lineRule="auto"/>
        <w:jc w:val="both"/>
      </w:pPr>
    </w:p>
    <w:p w14:paraId="226F2B0F" w14:textId="77777777" w:rsidR="00E77924" w:rsidRDefault="00E77924" w:rsidP="005D761D">
      <w:pPr>
        <w:spacing w:line="480" w:lineRule="auto"/>
        <w:jc w:val="both"/>
      </w:pPr>
    </w:p>
    <w:p w14:paraId="1DD3B418" w14:textId="77777777" w:rsidR="00E77924" w:rsidRDefault="00E77924" w:rsidP="005D761D">
      <w:pPr>
        <w:spacing w:line="480" w:lineRule="auto"/>
        <w:jc w:val="both"/>
      </w:pPr>
    </w:p>
    <w:p w14:paraId="5DB0C7CC" w14:textId="77777777" w:rsidR="00E77924" w:rsidRDefault="00E77924" w:rsidP="005D761D">
      <w:pPr>
        <w:spacing w:line="480" w:lineRule="auto"/>
        <w:jc w:val="both"/>
      </w:pPr>
    </w:p>
    <w:p w14:paraId="61EDB719" w14:textId="77777777" w:rsidR="00E77924" w:rsidRDefault="00E77924" w:rsidP="005D761D">
      <w:pPr>
        <w:spacing w:line="480" w:lineRule="auto"/>
        <w:jc w:val="both"/>
      </w:pPr>
    </w:p>
    <w:p w14:paraId="779619B0" w14:textId="77777777" w:rsidR="00E77924" w:rsidRDefault="00E77924" w:rsidP="005D761D">
      <w:pPr>
        <w:spacing w:line="480" w:lineRule="auto"/>
        <w:jc w:val="both"/>
      </w:pPr>
    </w:p>
    <w:p w14:paraId="54646C72" w14:textId="77777777" w:rsidR="00E77924" w:rsidRDefault="00E77924" w:rsidP="005D761D">
      <w:pPr>
        <w:spacing w:line="480" w:lineRule="auto"/>
        <w:jc w:val="both"/>
      </w:pPr>
    </w:p>
    <w:p w14:paraId="2BA146D4" w14:textId="77777777" w:rsidR="00E77924" w:rsidRDefault="00E77924" w:rsidP="005D761D">
      <w:pPr>
        <w:spacing w:line="480" w:lineRule="auto"/>
        <w:jc w:val="both"/>
      </w:pPr>
    </w:p>
    <w:p w14:paraId="6526FEB1" w14:textId="77777777" w:rsidR="006D01A5" w:rsidRDefault="006D01A5" w:rsidP="005D761D">
      <w:pPr>
        <w:spacing w:line="480" w:lineRule="auto"/>
        <w:jc w:val="both"/>
        <w:rPr>
          <w:b/>
          <w:u w:val="single"/>
        </w:rPr>
      </w:pPr>
    </w:p>
    <w:p w14:paraId="2405B7AD" w14:textId="77777777" w:rsidR="006D01A5" w:rsidRDefault="006D01A5" w:rsidP="005D761D">
      <w:pPr>
        <w:spacing w:line="480" w:lineRule="auto"/>
        <w:jc w:val="both"/>
        <w:rPr>
          <w:b/>
          <w:u w:val="single"/>
        </w:rPr>
      </w:pPr>
    </w:p>
    <w:p w14:paraId="0A64267E" w14:textId="77777777" w:rsidR="006D01A5" w:rsidRDefault="006D01A5" w:rsidP="005D761D">
      <w:pPr>
        <w:spacing w:line="480" w:lineRule="auto"/>
        <w:jc w:val="both"/>
        <w:rPr>
          <w:b/>
          <w:u w:val="single"/>
        </w:rPr>
      </w:pPr>
    </w:p>
    <w:p w14:paraId="3F255D8E" w14:textId="77777777" w:rsidR="00E77924" w:rsidRDefault="00E77924" w:rsidP="005D761D">
      <w:pPr>
        <w:spacing w:line="480" w:lineRule="auto"/>
        <w:jc w:val="both"/>
        <w:rPr>
          <w:b/>
          <w:u w:val="single"/>
        </w:rPr>
      </w:pPr>
      <w:bookmarkStart w:id="0" w:name="_GoBack"/>
      <w:bookmarkEnd w:id="0"/>
      <w:r w:rsidRPr="00B63FF5">
        <w:rPr>
          <w:b/>
          <w:u w:val="single"/>
        </w:rPr>
        <w:lastRenderedPageBreak/>
        <w:t>Bibliography</w:t>
      </w:r>
    </w:p>
    <w:p w14:paraId="1782E9C1" w14:textId="77777777" w:rsidR="00B63FF5" w:rsidRDefault="00B63FF5" w:rsidP="005D761D">
      <w:pPr>
        <w:spacing w:line="480" w:lineRule="auto"/>
        <w:jc w:val="both"/>
        <w:rPr>
          <w:u w:val="single"/>
        </w:rPr>
      </w:pPr>
      <w:r>
        <w:rPr>
          <w:u w:val="single"/>
        </w:rPr>
        <w:t>Primary Sources</w:t>
      </w:r>
    </w:p>
    <w:p w14:paraId="144E4A70" w14:textId="77777777" w:rsidR="00B63FF5" w:rsidRPr="00B63FF5" w:rsidRDefault="00B63FF5" w:rsidP="00B63FF5">
      <w:pPr>
        <w:spacing w:after="0" w:line="240" w:lineRule="auto"/>
        <w:ind w:right="170"/>
        <w:rPr>
          <w:rFonts w:ascii="Calibri" w:eastAsia="Times New Roman" w:hAnsi="Calibri" w:cs="Times"/>
          <w:spacing w:val="-3"/>
          <w:sz w:val="20"/>
          <w:szCs w:val="20"/>
        </w:rPr>
      </w:pPr>
      <w:r w:rsidRPr="00B63FF5">
        <w:rPr>
          <w:rFonts w:ascii="Calibri" w:eastAsia="Times New Roman" w:hAnsi="Calibri" w:cs="Times"/>
          <w:spacing w:val="-3"/>
          <w:sz w:val="20"/>
          <w:szCs w:val="20"/>
        </w:rPr>
        <w:t xml:space="preserve">Dudo of St. Quentin's </w:t>
      </w:r>
      <w:proofErr w:type="spellStart"/>
      <w:r w:rsidRPr="00B63FF5">
        <w:rPr>
          <w:rFonts w:ascii="Calibri" w:eastAsia="Times New Roman" w:hAnsi="Calibri" w:cs="Times"/>
          <w:i/>
          <w:spacing w:val="-3"/>
          <w:sz w:val="20"/>
          <w:szCs w:val="20"/>
        </w:rPr>
        <w:t>Gesta</w:t>
      </w:r>
      <w:proofErr w:type="spellEnd"/>
      <w:r w:rsidRPr="00B63FF5">
        <w:rPr>
          <w:rFonts w:ascii="Calibri" w:eastAsia="Times New Roman" w:hAnsi="Calibri" w:cs="Times"/>
          <w:i/>
          <w:spacing w:val="-3"/>
          <w:sz w:val="20"/>
          <w:szCs w:val="20"/>
        </w:rPr>
        <w:t xml:space="preserve"> </w:t>
      </w:r>
      <w:proofErr w:type="spellStart"/>
      <w:r w:rsidRPr="00B63FF5">
        <w:rPr>
          <w:rFonts w:ascii="Calibri" w:eastAsia="Times New Roman" w:hAnsi="Calibri" w:cs="Times"/>
          <w:i/>
          <w:spacing w:val="-3"/>
          <w:sz w:val="20"/>
          <w:szCs w:val="20"/>
        </w:rPr>
        <w:t>Normannorum</w:t>
      </w:r>
      <w:proofErr w:type="spellEnd"/>
      <w:r w:rsidRPr="00B63FF5">
        <w:rPr>
          <w:rFonts w:ascii="Calibri" w:eastAsia="Times New Roman" w:hAnsi="Calibri" w:cs="Times"/>
          <w:i/>
          <w:spacing w:val="-3"/>
          <w:sz w:val="20"/>
          <w:szCs w:val="20"/>
        </w:rPr>
        <w:t>: An English Translation</w:t>
      </w:r>
      <w:r w:rsidRPr="00B63FF5">
        <w:rPr>
          <w:rFonts w:ascii="Calibri" w:eastAsia="Times New Roman" w:hAnsi="Calibri" w:cs="Times"/>
          <w:spacing w:val="-3"/>
          <w:sz w:val="20"/>
          <w:szCs w:val="20"/>
        </w:rPr>
        <w:t xml:space="preserve">, ed. Felice </w:t>
      </w:r>
      <w:proofErr w:type="spellStart"/>
      <w:r w:rsidRPr="00B63FF5">
        <w:rPr>
          <w:rFonts w:ascii="Calibri" w:eastAsia="Times New Roman" w:hAnsi="Calibri" w:cs="Times"/>
          <w:spacing w:val="-3"/>
          <w:sz w:val="20"/>
          <w:szCs w:val="20"/>
        </w:rPr>
        <w:t>Lifshitz</w:t>
      </w:r>
      <w:proofErr w:type="spellEnd"/>
      <w:r w:rsidRPr="00B63FF5">
        <w:rPr>
          <w:rFonts w:ascii="Calibri" w:eastAsia="Times New Roman" w:hAnsi="Calibri" w:cs="Times"/>
          <w:spacing w:val="-3"/>
          <w:sz w:val="20"/>
          <w:szCs w:val="20"/>
        </w:rPr>
        <w:t xml:space="preserve"> </w:t>
      </w:r>
      <w:hyperlink r:id="rId7" w:history="1">
        <w:r w:rsidRPr="00B63FF5">
          <w:rPr>
            <w:rFonts w:ascii="Calibri" w:eastAsia="Times New Roman" w:hAnsi="Calibri" w:cs="Times"/>
            <w:color w:val="0000FF"/>
            <w:spacing w:val="-3"/>
            <w:sz w:val="20"/>
            <w:szCs w:val="20"/>
            <w:u w:val="single"/>
          </w:rPr>
          <w:t>http://the-orb.arlima.net/orb_done/dudo/dudindexe.html</w:t>
        </w:r>
      </w:hyperlink>
    </w:p>
    <w:p w14:paraId="1A8A5C71" w14:textId="77777777" w:rsidR="00B63FF5" w:rsidRPr="00B63FF5" w:rsidRDefault="00B63FF5" w:rsidP="00B63FF5">
      <w:pPr>
        <w:spacing w:after="0" w:line="240" w:lineRule="auto"/>
        <w:ind w:right="170"/>
        <w:rPr>
          <w:rFonts w:ascii="Calibri" w:eastAsia="Times New Roman" w:hAnsi="Calibri" w:cs="Times"/>
          <w:spacing w:val="-3"/>
          <w:sz w:val="20"/>
          <w:szCs w:val="20"/>
        </w:rPr>
      </w:pPr>
    </w:p>
    <w:p w14:paraId="490925E7" w14:textId="77777777" w:rsidR="00B63FF5" w:rsidRPr="00B63FF5" w:rsidRDefault="00B63FF5" w:rsidP="00B63FF5">
      <w:pPr>
        <w:spacing w:after="0" w:line="240" w:lineRule="auto"/>
        <w:ind w:right="170"/>
        <w:rPr>
          <w:rFonts w:ascii="Calibri" w:eastAsia="Times New Roman" w:hAnsi="Calibri" w:cs="Times"/>
          <w:spacing w:val="-3"/>
          <w:sz w:val="20"/>
          <w:szCs w:val="20"/>
        </w:rPr>
      </w:pPr>
      <w:r w:rsidRPr="00B63FF5">
        <w:rPr>
          <w:rFonts w:ascii="Calibri" w:eastAsia="Times New Roman" w:hAnsi="Calibri" w:cs="Times New Roman"/>
          <w:i/>
          <w:iCs/>
          <w:sz w:val="20"/>
          <w:szCs w:val="20"/>
          <w:bdr w:val="none" w:sz="0" w:space="0" w:color="auto" w:frame="1"/>
          <w:shd w:val="clear" w:color="auto" w:fill="FFFFFF"/>
        </w:rPr>
        <w:t>The History of the Normans</w:t>
      </w:r>
      <w:r w:rsidRPr="00B63FF5">
        <w:rPr>
          <w:rFonts w:ascii="Calibri" w:eastAsia="Times New Roman" w:hAnsi="Calibri" w:cs="Times New Roman"/>
          <w:iCs/>
          <w:sz w:val="20"/>
          <w:szCs w:val="20"/>
          <w:bdr w:val="none" w:sz="0" w:space="0" w:color="auto" w:frame="1"/>
          <w:shd w:val="clear" w:color="auto" w:fill="FFFFFF"/>
        </w:rPr>
        <w:t xml:space="preserve">, by </w:t>
      </w:r>
      <w:proofErr w:type="spellStart"/>
      <w:r w:rsidRPr="00B63FF5">
        <w:rPr>
          <w:rFonts w:ascii="Calibri" w:eastAsia="Times New Roman" w:hAnsi="Calibri" w:cs="Times New Roman"/>
          <w:iCs/>
          <w:sz w:val="20"/>
          <w:szCs w:val="20"/>
          <w:bdr w:val="none" w:sz="0" w:space="0" w:color="auto" w:frame="1"/>
          <w:shd w:val="clear" w:color="auto" w:fill="FFFFFF"/>
        </w:rPr>
        <w:t>Amatus</w:t>
      </w:r>
      <w:proofErr w:type="spellEnd"/>
      <w:r w:rsidRPr="00B63FF5">
        <w:rPr>
          <w:rFonts w:ascii="Calibri" w:eastAsia="Times New Roman" w:hAnsi="Calibri" w:cs="Times New Roman"/>
          <w:iCs/>
          <w:sz w:val="20"/>
          <w:szCs w:val="20"/>
          <w:bdr w:val="none" w:sz="0" w:space="0" w:color="auto" w:frame="1"/>
          <w:shd w:val="clear" w:color="auto" w:fill="FFFFFF"/>
        </w:rPr>
        <w:t xml:space="preserve"> of </w:t>
      </w:r>
      <w:proofErr w:type="spellStart"/>
      <w:r w:rsidRPr="00B63FF5">
        <w:rPr>
          <w:rFonts w:ascii="Calibri" w:eastAsia="Times New Roman" w:hAnsi="Calibri" w:cs="Times New Roman"/>
          <w:iCs/>
          <w:sz w:val="20"/>
          <w:szCs w:val="20"/>
          <w:bdr w:val="none" w:sz="0" w:space="0" w:color="auto" w:frame="1"/>
          <w:shd w:val="clear" w:color="auto" w:fill="FFFFFF"/>
        </w:rPr>
        <w:t>Montecassino</w:t>
      </w:r>
      <w:proofErr w:type="spellEnd"/>
      <w:r w:rsidRPr="00B63FF5">
        <w:rPr>
          <w:rFonts w:ascii="Calibri" w:eastAsia="Times New Roman" w:hAnsi="Calibri" w:cs="Times New Roman"/>
          <w:i/>
          <w:iCs/>
          <w:color w:val="5C5B56"/>
          <w:sz w:val="20"/>
          <w:szCs w:val="20"/>
          <w:bdr w:val="none" w:sz="0" w:space="0" w:color="auto" w:frame="1"/>
          <w:shd w:val="clear" w:color="auto" w:fill="FFFFFF"/>
        </w:rPr>
        <w:t xml:space="preserve"> </w:t>
      </w:r>
    </w:p>
    <w:p w14:paraId="7EFFFA5D" w14:textId="77777777" w:rsidR="00B63FF5" w:rsidRDefault="00B63FF5" w:rsidP="00B63FF5">
      <w:pPr>
        <w:spacing w:after="0" w:line="240" w:lineRule="auto"/>
        <w:ind w:right="170"/>
        <w:rPr>
          <w:rFonts w:ascii="Calibri" w:eastAsia="Times New Roman" w:hAnsi="Calibri" w:cs="Times"/>
          <w:spacing w:val="-3"/>
          <w:sz w:val="24"/>
          <w:szCs w:val="24"/>
        </w:rPr>
      </w:pPr>
    </w:p>
    <w:p w14:paraId="3D34ADC2" w14:textId="77777777" w:rsidR="00B63FF5" w:rsidRDefault="00B63FF5" w:rsidP="00B63FF5">
      <w:pPr>
        <w:spacing w:after="0" w:line="240" w:lineRule="auto"/>
        <w:ind w:right="170"/>
        <w:rPr>
          <w:rFonts w:ascii="Calibri" w:eastAsia="Times New Roman" w:hAnsi="Calibri" w:cs="Times"/>
          <w:spacing w:val="-3"/>
          <w:sz w:val="24"/>
          <w:szCs w:val="24"/>
          <w:u w:val="single"/>
        </w:rPr>
      </w:pPr>
    </w:p>
    <w:p w14:paraId="28FABB94" w14:textId="77777777" w:rsidR="00B63FF5" w:rsidRPr="00B63FF5" w:rsidRDefault="00B63FF5" w:rsidP="00B63FF5">
      <w:pPr>
        <w:spacing w:after="0" w:line="240" w:lineRule="auto"/>
        <w:ind w:right="170"/>
        <w:rPr>
          <w:rFonts w:ascii="Calibri" w:eastAsia="Times New Roman" w:hAnsi="Calibri" w:cs="Times"/>
          <w:spacing w:val="-3"/>
          <w:sz w:val="24"/>
          <w:szCs w:val="24"/>
          <w:u w:val="single"/>
        </w:rPr>
      </w:pPr>
      <w:r>
        <w:rPr>
          <w:rFonts w:ascii="Calibri" w:eastAsia="Times New Roman" w:hAnsi="Calibri" w:cs="Times"/>
          <w:spacing w:val="-3"/>
          <w:sz w:val="24"/>
          <w:szCs w:val="24"/>
          <w:u w:val="single"/>
        </w:rPr>
        <w:t>Secondary Sources</w:t>
      </w:r>
    </w:p>
    <w:p w14:paraId="35FAD6E9" w14:textId="77777777" w:rsidR="00B63FF5" w:rsidRPr="00B63FF5" w:rsidRDefault="00B63FF5" w:rsidP="005D761D">
      <w:pPr>
        <w:spacing w:line="480" w:lineRule="auto"/>
        <w:jc w:val="both"/>
        <w:rPr>
          <w:sz w:val="20"/>
          <w:szCs w:val="20"/>
          <w:u w:val="single"/>
        </w:rPr>
      </w:pPr>
    </w:p>
    <w:p w14:paraId="731380AF" w14:textId="77777777" w:rsidR="00B63FF5" w:rsidRPr="00B63FF5" w:rsidRDefault="00B63FF5" w:rsidP="005D761D">
      <w:pPr>
        <w:spacing w:line="480" w:lineRule="auto"/>
        <w:jc w:val="both"/>
        <w:rPr>
          <w:b/>
          <w:sz w:val="20"/>
          <w:szCs w:val="20"/>
          <w:u w:val="single"/>
        </w:rPr>
      </w:pPr>
      <w:r w:rsidRPr="00B63FF5">
        <w:rPr>
          <w:rFonts w:ascii="Calibri" w:hAnsi="Calibri" w:cs="Times"/>
          <w:spacing w:val="-3"/>
          <w:sz w:val="20"/>
          <w:szCs w:val="20"/>
        </w:rPr>
        <w:t xml:space="preserve">Albu, Emily, </w:t>
      </w:r>
      <w:r w:rsidRPr="00B63FF5">
        <w:rPr>
          <w:rFonts w:ascii="Calibri" w:hAnsi="Calibri" w:cs="Times"/>
          <w:i/>
          <w:spacing w:val="-3"/>
          <w:sz w:val="20"/>
          <w:szCs w:val="20"/>
        </w:rPr>
        <w:t>T</w:t>
      </w:r>
      <w:r w:rsidRPr="00B63FF5">
        <w:rPr>
          <w:rFonts w:ascii="Calibri" w:hAnsi="Calibri" w:cs="Times"/>
          <w:i/>
          <w:spacing w:val="-3"/>
          <w:sz w:val="20"/>
          <w:szCs w:val="20"/>
        </w:rPr>
        <w:t>he Normans in their Histories: Propaganda, Myth, and S</w:t>
      </w:r>
      <w:r w:rsidRPr="00B63FF5">
        <w:rPr>
          <w:rFonts w:ascii="Calibri" w:hAnsi="Calibri" w:cs="Times"/>
          <w:i/>
          <w:spacing w:val="-3"/>
          <w:sz w:val="20"/>
          <w:szCs w:val="20"/>
        </w:rPr>
        <w:t>ubversion</w:t>
      </w:r>
      <w:r w:rsidRPr="00B63FF5">
        <w:rPr>
          <w:rFonts w:ascii="Calibri" w:hAnsi="Calibri" w:cs="Times"/>
          <w:spacing w:val="-3"/>
          <w:sz w:val="20"/>
          <w:szCs w:val="20"/>
        </w:rPr>
        <w:t xml:space="preserve"> (Woodbridge, 2001)</w:t>
      </w:r>
    </w:p>
    <w:p w14:paraId="4E3CA3D2" w14:textId="77777777" w:rsidR="00E77924" w:rsidRDefault="00E77924" w:rsidP="005D761D">
      <w:pPr>
        <w:spacing w:line="480" w:lineRule="auto"/>
        <w:jc w:val="both"/>
      </w:pPr>
    </w:p>
    <w:p w14:paraId="07659F03" w14:textId="77777777" w:rsidR="006473B7" w:rsidRDefault="006473B7" w:rsidP="005D761D">
      <w:pPr>
        <w:spacing w:line="480" w:lineRule="auto"/>
        <w:jc w:val="both"/>
      </w:pPr>
    </w:p>
    <w:p w14:paraId="6091E2E5" w14:textId="77777777" w:rsidR="00C27F0F" w:rsidRDefault="00C27F0F" w:rsidP="005D761D">
      <w:pPr>
        <w:spacing w:line="480" w:lineRule="auto"/>
        <w:jc w:val="both"/>
      </w:pPr>
    </w:p>
    <w:p w14:paraId="57BA5CDB" w14:textId="77777777" w:rsidR="00C27F0F" w:rsidRDefault="00C27F0F" w:rsidP="005D761D">
      <w:pPr>
        <w:spacing w:line="480" w:lineRule="auto"/>
        <w:jc w:val="both"/>
      </w:pPr>
    </w:p>
    <w:p w14:paraId="23892C74" w14:textId="77777777" w:rsidR="00C27F0F" w:rsidRDefault="00C27F0F" w:rsidP="005D761D">
      <w:pPr>
        <w:spacing w:line="480" w:lineRule="auto"/>
        <w:jc w:val="both"/>
      </w:pPr>
    </w:p>
    <w:p w14:paraId="607B3162" w14:textId="77777777" w:rsidR="006473B7" w:rsidRPr="006473B7" w:rsidRDefault="006473B7" w:rsidP="005D761D">
      <w:pPr>
        <w:spacing w:line="480" w:lineRule="auto"/>
        <w:jc w:val="both"/>
      </w:pPr>
    </w:p>
    <w:sectPr w:rsidR="006473B7" w:rsidRPr="006473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3EFE2A" w14:textId="77777777" w:rsidR="00AF1D70" w:rsidRDefault="00AF1D70" w:rsidP="00AF1D70">
      <w:pPr>
        <w:spacing w:after="0" w:line="240" w:lineRule="auto"/>
      </w:pPr>
      <w:r>
        <w:separator/>
      </w:r>
    </w:p>
  </w:endnote>
  <w:endnote w:type="continuationSeparator" w:id="0">
    <w:p w14:paraId="74358DED" w14:textId="77777777" w:rsidR="00AF1D70" w:rsidRDefault="00AF1D70" w:rsidP="00AF1D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34BBD4" w14:textId="77777777" w:rsidR="00AF1D70" w:rsidRDefault="00AF1D70" w:rsidP="00AF1D70">
      <w:pPr>
        <w:spacing w:after="0" w:line="240" w:lineRule="auto"/>
      </w:pPr>
      <w:r>
        <w:separator/>
      </w:r>
    </w:p>
  </w:footnote>
  <w:footnote w:type="continuationSeparator" w:id="0">
    <w:p w14:paraId="177AAEA7" w14:textId="77777777" w:rsidR="00AF1D70" w:rsidRDefault="00AF1D70" w:rsidP="00AF1D70">
      <w:pPr>
        <w:spacing w:after="0" w:line="240" w:lineRule="auto"/>
      </w:pPr>
      <w:r>
        <w:continuationSeparator/>
      </w:r>
    </w:p>
  </w:footnote>
  <w:footnote w:id="1">
    <w:p w14:paraId="7A2DC3AA" w14:textId="77777777" w:rsidR="00B63FF5" w:rsidRPr="00B63FF5" w:rsidRDefault="009834EA" w:rsidP="00B63FF5">
      <w:pPr>
        <w:spacing w:line="480" w:lineRule="auto"/>
        <w:jc w:val="both"/>
        <w:rPr>
          <w:b/>
          <w:sz w:val="20"/>
          <w:szCs w:val="20"/>
          <w:u w:val="single"/>
        </w:rPr>
      </w:pPr>
      <w:r>
        <w:rPr>
          <w:rStyle w:val="FootnoteReference"/>
        </w:rPr>
        <w:footnoteRef/>
      </w:r>
      <w:r>
        <w:t xml:space="preserve"> </w:t>
      </w:r>
      <w:r w:rsidR="00B63FF5" w:rsidRPr="00B63FF5">
        <w:rPr>
          <w:rFonts w:ascii="Calibri" w:hAnsi="Calibri" w:cs="Times"/>
          <w:spacing w:val="-3"/>
          <w:sz w:val="16"/>
          <w:szCs w:val="16"/>
        </w:rPr>
        <w:t xml:space="preserve">Albu, Emily, </w:t>
      </w:r>
      <w:r w:rsidR="00B63FF5" w:rsidRPr="00B63FF5">
        <w:rPr>
          <w:rFonts w:ascii="Calibri" w:hAnsi="Calibri" w:cs="Times"/>
          <w:i/>
          <w:spacing w:val="-3"/>
          <w:sz w:val="16"/>
          <w:szCs w:val="16"/>
        </w:rPr>
        <w:t>The Normans in their Histories: Propaganda, Myth, and Subversion</w:t>
      </w:r>
      <w:r w:rsidR="00B63FF5" w:rsidRPr="00B63FF5">
        <w:rPr>
          <w:rFonts w:ascii="Calibri" w:hAnsi="Calibri" w:cs="Times"/>
          <w:spacing w:val="-3"/>
          <w:sz w:val="16"/>
          <w:szCs w:val="16"/>
        </w:rPr>
        <w:t xml:space="preserve"> (Woodbridge, 2001)</w:t>
      </w:r>
      <w:r w:rsidR="00B63FF5" w:rsidRPr="00B63FF5">
        <w:rPr>
          <w:rFonts w:ascii="Calibri" w:hAnsi="Calibri" w:cs="Times"/>
          <w:spacing w:val="-3"/>
          <w:sz w:val="16"/>
          <w:szCs w:val="16"/>
        </w:rPr>
        <w:t xml:space="preserve"> pp 8</w:t>
      </w:r>
    </w:p>
    <w:p w14:paraId="48B8524F" w14:textId="77777777" w:rsidR="009834EA" w:rsidRDefault="009834EA" w:rsidP="009834EA">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ABA"/>
    <w:rsid w:val="0001296A"/>
    <w:rsid w:val="000A6414"/>
    <w:rsid w:val="000E044B"/>
    <w:rsid w:val="00110345"/>
    <w:rsid w:val="001D26FA"/>
    <w:rsid w:val="001F5C1C"/>
    <w:rsid w:val="002C43E8"/>
    <w:rsid w:val="004D3595"/>
    <w:rsid w:val="00504AE1"/>
    <w:rsid w:val="00533F56"/>
    <w:rsid w:val="005350AB"/>
    <w:rsid w:val="005D761D"/>
    <w:rsid w:val="006473B7"/>
    <w:rsid w:val="006940F7"/>
    <w:rsid w:val="006D01A5"/>
    <w:rsid w:val="006E4ABA"/>
    <w:rsid w:val="00722320"/>
    <w:rsid w:val="00736BF5"/>
    <w:rsid w:val="007F257E"/>
    <w:rsid w:val="0083228D"/>
    <w:rsid w:val="008806EE"/>
    <w:rsid w:val="00886DA5"/>
    <w:rsid w:val="00973F0C"/>
    <w:rsid w:val="009834EA"/>
    <w:rsid w:val="009B21A1"/>
    <w:rsid w:val="009D0CEE"/>
    <w:rsid w:val="00A4687D"/>
    <w:rsid w:val="00AE02AF"/>
    <w:rsid w:val="00AF1D70"/>
    <w:rsid w:val="00B255F1"/>
    <w:rsid w:val="00B26479"/>
    <w:rsid w:val="00B63FF5"/>
    <w:rsid w:val="00BA710D"/>
    <w:rsid w:val="00C27F0F"/>
    <w:rsid w:val="00C5663C"/>
    <w:rsid w:val="00C61953"/>
    <w:rsid w:val="00CB0EAA"/>
    <w:rsid w:val="00D808A8"/>
    <w:rsid w:val="00DC42BF"/>
    <w:rsid w:val="00E53DD5"/>
    <w:rsid w:val="00E77924"/>
    <w:rsid w:val="00EC0F61"/>
    <w:rsid w:val="00F36E90"/>
    <w:rsid w:val="00FF0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0D891"/>
  <w15:chartTrackingRefBased/>
  <w15:docId w15:val="{A6B73D07-3B50-4B4E-8958-415D8D8F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F1D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1D70"/>
    <w:rPr>
      <w:sz w:val="20"/>
      <w:szCs w:val="20"/>
    </w:rPr>
  </w:style>
  <w:style w:type="character" w:styleId="FootnoteReference">
    <w:name w:val="footnote reference"/>
    <w:basedOn w:val="DefaultParagraphFont"/>
    <w:uiPriority w:val="99"/>
    <w:semiHidden/>
    <w:unhideWhenUsed/>
    <w:rsid w:val="00AF1D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6960167">
      <w:bodyDiv w:val="1"/>
      <w:marLeft w:val="0"/>
      <w:marRight w:val="0"/>
      <w:marTop w:val="0"/>
      <w:marBottom w:val="0"/>
      <w:divBdr>
        <w:top w:val="none" w:sz="0" w:space="0" w:color="auto"/>
        <w:left w:val="none" w:sz="0" w:space="0" w:color="auto"/>
        <w:bottom w:val="none" w:sz="0" w:space="0" w:color="auto"/>
        <w:right w:val="none" w:sz="0" w:space="0" w:color="auto"/>
      </w:divBdr>
    </w:div>
    <w:div w:id="1967734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he-orb.arlima.net/orb_done/dudo/dudindexe.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50A34-8865-400C-A376-ED36F1BE0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1051</Words>
  <Characters>5995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Mary Hoffman (1501219)</cp:lastModifiedBy>
  <cp:revision>2</cp:revision>
  <dcterms:created xsi:type="dcterms:W3CDTF">2017-11-10T22:19:00Z</dcterms:created>
  <dcterms:modified xsi:type="dcterms:W3CDTF">2017-11-10T22:19:00Z</dcterms:modified>
</cp:coreProperties>
</file>