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E28D83C" w14:textId="72AA2CD0" w:rsidR="000F3477" w:rsidRDefault="000F3477">
      <w:r w:rsidRPr="0084483E">
        <w:rPr>
          <w:rFonts w:asciiTheme="majorHAnsi" w:eastAsiaTheme="majorEastAsia" w:hAnsiTheme="majorHAnsi" w:cstheme="majorBidi"/>
          <w:noProof/>
          <w:color w:val="323E4F" w:themeColor="text2" w:themeShade="BF"/>
          <w:spacing w:val="5"/>
          <w:kern w:val="28"/>
          <w:sz w:val="140"/>
          <w:szCs w:val="140"/>
          <w:lang w:eastAsia="en-GB"/>
        </w:rPr>
        <mc:AlternateContent>
          <mc:Choice Requires="wps">
            <w:drawing>
              <wp:anchor distT="0" distB="0" distL="114300" distR="114300" simplePos="0" relativeHeight="251658240" behindDoc="0" locked="0" layoutInCell="1" allowOverlap="1" wp14:anchorId="2C6A0C40" wp14:editId="265E0C19">
                <wp:simplePos x="0" y="0"/>
                <wp:positionH relativeFrom="column">
                  <wp:posOffset>1634932</wp:posOffset>
                </wp:positionH>
                <wp:positionV relativeFrom="paragraph">
                  <wp:posOffset>359354</wp:posOffset>
                </wp:positionV>
                <wp:extent cx="4149116" cy="1896241"/>
                <wp:effectExtent l="0" t="0" r="0" b="0"/>
                <wp:wrapNone/>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149116" cy="1896241"/>
                        </a:xfrm>
                        <a:prstGeom prst="rect">
                          <a:avLst/>
                        </a:prstGeom>
                        <a:noFill/>
                        <a:ln w="9525">
                          <a:noFill/>
                          <a:miter lim="800000"/>
                          <a:headEnd/>
                          <a:tailEnd/>
                        </a:ln>
                      </wps:spPr>
                      <wps:txbx>
                        <w:txbxContent>
                          <w:p w14:paraId="3E515768" w14:textId="77777777" w:rsidR="00BF28BF" w:rsidRDefault="00BF28BF" w:rsidP="002C65C7">
                            <w:pPr>
                              <w:jc w:val="right"/>
                              <w:rPr>
                                <w:b/>
                                <w:sz w:val="8"/>
                                <w:szCs w:val="8"/>
                              </w:rPr>
                            </w:pPr>
                          </w:p>
                          <w:p w14:paraId="5193193C" w14:textId="77777777" w:rsidR="00BF28BF" w:rsidRPr="00F921D3" w:rsidRDefault="00BF28BF" w:rsidP="002C65C7">
                            <w:pPr>
                              <w:jc w:val="right"/>
                              <w:rPr>
                                <w:b/>
                                <w:sz w:val="8"/>
                                <w:szCs w:val="8"/>
                              </w:rPr>
                            </w:pPr>
                          </w:p>
                          <w:p w14:paraId="4782692D" w14:textId="3F176386" w:rsidR="00BF28BF" w:rsidRDefault="00BF28BF" w:rsidP="002C65C7">
                            <w:pPr>
                              <w:jc w:val="right"/>
                              <w:rPr>
                                <w:b/>
                              </w:rPr>
                            </w:pPr>
                            <w:r>
                              <w:rPr>
                                <w:b/>
                              </w:rPr>
                              <w:t>Module Code:</w:t>
                            </w:r>
                            <w:r w:rsidR="00CF4384">
                              <w:rPr>
                                <w:b/>
                              </w:rPr>
                              <w:t xml:space="preserve"> </w:t>
                            </w:r>
                            <w:r w:rsidR="00CF4384">
                              <w:rPr>
                                <w:b/>
                                <w:sz w:val="22"/>
                                <w:szCs w:val="22"/>
                              </w:rPr>
                              <w:t>BMDP7002</w:t>
                            </w:r>
                          </w:p>
                          <w:p w14:paraId="4AFDA643" w14:textId="45340B48" w:rsidR="002F6526" w:rsidRDefault="007201CF" w:rsidP="002C65C7">
                            <w:pPr>
                              <w:jc w:val="right"/>
                            </w:pPr>
                            <w:r w:rsidRPr="007201CF">
                              <w:t>Practitioner Learning Project</w:t>
                            </w:r>
                          </w:p>
                          <w:p w14:paraId="6C589DE9" w14:textId="77777777" w:rsidR="0085178E" w:rsidRDefault="0085178E" w:rsidP="0085178E">
                            <w:pPr>
                              <w:jc w:val="right"/>
                            </w:pPr>
                          </w:p>
                          <w:p w14:paraId="45AD3368" w14:textId="4EF292FC" w:rsidR="00BF28BF" w:rsidRPr="002C65C7" w:rsidRDefault="00BF28BF" w:rsidP="002C65C7">
                            <w:pPr>
                              <w:jc w:val="right"/>
                              <w:rPr>
                                <w:b/>
                              </w:rPr>
                            </w:pPr>
                            <w:r w:rsidRPr="002C65C7">
                              <w:rPr>
                                <w:b/>
                              </w:rPr>
                              <w:t xml:space="preserve">Submission Date: </w:t>
                            </w:r>
                          </w:p>
                          <w:p w14:paraId="5208D6D9" w14:textId="308896D3" w:rsidR="00BF28BF" w:rsidRPr="005C77B9" w:rsidRDefault="00AE045A" w:rsidP="0061392C">
                            <w:pPr>
                              <w:jc w:val="right"/>
                            </w:pPr>
                            <w:r>
                              <w:t>8</w:t>
                            </w:r>
                            <w:r w:rsidRPr="00AE045A">
                              <w:rPr>
                                <w:vertAlign w:val="superscript"/>
                              </w:rPr>
                              <w:t>th</w:t>
                            </w:r>
                            <w:r>
                              <w:t xml:space="preserve"> October 2024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C6A0C40" id="_x0000_t202" coordsize="21600,21600" o:spt="202" path="m,l,21600r21600,l21600,xe">
                <v:stroke joinstyle="miter"/>
                <v:path gradientshapeok="t" o:connecttype="rect"/>
              </v:shapetype>
              <v:shape id="Text Box 2" o:spid="_x0000_s1026" type="#_x0000_t202" style="position:absolute;margin-left:128.75pt;margin-top:28.3pt;width:326.7pt;height:149.3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" filled="f" stroked="f">
                <v:textbox>
                  <w:txbxContent>
                    <w:p w14:paraId="3E515768" w14:textId="77777777" w:rsidR="00BF28BF" w:rsidRDefault="00BF28BF" w:rsidP="002C65C7">
                      <w:pPr>
                        <w:jc w:val="right"/>
                        <w:rPr>
                          <w:b/>
                          <w:sz w:val="8"/>
                          <w:szCs w:val="8"/>
                        </w:rPr>
                      </w:pPr>
                    </w:p>
                    <w:p w14:paraId="5193193C" w14:textId="77777777" w:rsidR="00BF28BF" w:rsidRPr="00F921D3" w:rsidRDefault="00BF28BF" w:rsidP="002C65C7">
                      <w:pPr>
                        <w:jc w:val="right"/>
                        <w:rPr>
                          <w:b/>
                          <w:sz w:val="8"/>
                          <w:szCs w:val="8"/>
                        </w:rPr>
                      </w:pPr>
                    </w:p>
                    <w:p w14:paraId="4782692D" w14:textId="3F176386" w:rsidR="00BF28BF" w:rsidRDefault="00BF28BF" w:rsidP="002C65C7">
                      <w:pPr>
                        <w:jc w:val="right"/>
                        <w:rPr>
                          <w:b/>
                        </w:rPr>
                      </w:pPr>
                      <w:r>
                        <w:rPr>
                          <w:b/>
                        </w:rPr>
                        <w:t>Module Code:</w:t>
                      </w:r>
                      <w:r w:rsidR="00CF4384">
                        <w:rPr>
                          <w:b/>
                        </w:rPr>
                        <w:t xml:space="preserve"> </w:t>
                      </w:r>
                      <w:r w:rsidR="00CF4384">
                        <w:rPr>
                          <w:b/>
                          <w:sz w:val="22"/>
                          <w:szCs w:val="22"/>
                        </w:rPr>
                        <w:t>BMDP7002</w:t>
                      </w:r>
                    </w:p>
                    <w:p w14:paraId="4AFDA643" w14:textId="45340B48" w:rsidR="002F6526" w:rsidRDefault="007201CF" w:rsidP="002C65C7">
                      <w:pPr>
                        <w:jc w:val="right"/>
                      </w:pPr>
                      <w:r w:rsidRPr="007201CF">
                        <w:t>Practitioner Learning Project</w:t>
                      </w:r>
                    </w:p>
                    <w:p w14:paraId="6C589DE9" w14:textId="77777777" w:rsidR="0085178E" w:rsidRDefault="0085178E" w:rsidP="0085178E">
                      <w:pPr>
                        <w:jc w:val="right"/>
                      </w:pPr>
                    </w:p>
                    <w:p w14:paraId="45AD3368" w14:textId="4EF292FC" w:rsidR="00BF28BF" w:rsidRPr="002C65C7" w:rsidRDefault="00BF28BF" w:rsidP="002C65C7">
                      <w:pPr>
                        <w:jc w:val="right"/>
                        <w:rPr>
                          <w:b/>
                        </w:rPr>
                      </w:pPr>
                      <w:r w:rsidRPr="002C65C7">
                        <w:rPr>
                          <w:b/>
                        </w:rPr>
                        <w:t xml:space="preserve">Submission Date: </w:t>
                      </w:r>
                    </w:p>
                    <w:p w14:paraId="5208D6D9" w14:textId="308896D3" w:rsidR="00BF28BF" w:rsidRPr="005C77B9" w:rsidRDefault="00AE045A" w:rsidP="0061392C">
                      <w:pPr>
                        <w:jc w:val="right"/>
                      </w:pPr>
                      <w:r>
                        <w:t>8</w:t>
                      </w:r>
                      <w:r w:rsidRPr="00AE045A">
                        <w:rPr>
                          <w:vertAlign w:val="superscript"/>
                        </w:rPr>
                        <w:t>th</w:t>
                      </w:r>
                      <w:r>
                        <w:t xml:space="preserve"> October 2024</w:t>
                      </w:r>
                    </w:p>
                  </w:txbxContent>
                </v:textbox>
              </v:shape>
            </w:pict>
          </mc:Fallback>
        </mc:AlternateContent>
      </w:r>
    </w:p>
    <w:p w14:paraId="1196E4CE" w14:textId="772B1E3F" w:rsidR="000F3477" w:rsidRDefault="00582F87">
      <w:pPr>
        <w:spacing w:line="240" w:lineRule="auto"/>
        <w:rPr>
          <w:b/>
          <w:bCs/>
          <w:color w:val="000000" w:themeColor="text1"/>
          <w:sz w:val="32"/>
          <w:szCs w:val="32"/>
          <w:lang w:val="en-US"/>
        </w:rPr>
      </w:pPr>
      <w:r>
        <w:rPr>
          <w:noProof/>
          <w:lang w:eastAsia="zh-CN"/>
        </w:rPr>
        <mc:AlternateContent>
          <mc:Choice Requires="wps">
            <w:drawing>
              <wp:anchor distT="0" distB="0" distL="114300" distR="114300" simplePos="0" relativeHeight="251658242" behindDoc="0" locked="0" layoutInCell="1" allowOverlap="1" wp14:anchorId="09BFCB4F" wp14:editId="7652E99F">
                <wp:simplePos x="0" y="0"/>
                <wp:positionH relativeFrom="page">
                  <wp:posOffset>739471</wp:posOffset>
                </wp:positionH>
                <wp:positionV relativeFrom="page">
                  <wp:posOffset>4866198</wp:posOffset>
                </wp:positionV>
                <wp:extent cx="5941116" cy="2949934"/>
                <wp:effectExtent l="0" t="0" r="2540" b="0"/>
                <wp:wrapSquare wrapText="bothSides"/>
                <wp:docPr id="113" name="Text Box 95"/>
                <wp:cNvGraphicFramePr/>
                <a:graphic xmlns:a="http://schemas.openxmlformats.org/drawingml/2006/main">
                  <a:graphicData uri="http://schemas.microsoft.com/office/word/2010/wordprocessingShape">
                    <wps:wsp>
                      <wps:cNvSpPr txBox="1"/>
                      <wps:spPr>
                        <a:xfrm>
                          <a:off x="0" y="0"/>
                          <a:ext cx="5941116" cy="294993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5ADDB6B" w14:textId="2905615E" w:rsidR="00582F87" w:rsidRDefault="00C74B1D" w:rsidP="00C74B1D">
                            <w:pPr>
                              <w:pStyle w:val="NoSpacing"/>
                              <w:jc w:val="right"/>
                              <w:rPr>
                                <w:caps/>
                                <w:color w:val="323E4F" w:themeColor="text2" w:themeShade="BF"/>
                                <w:sz w:val="52"/>
                                <w:szCs w:val="52"/>
                                <w:lang w:val="en-GB"/>
                              </w:rPr>
                            </w:pPr>
                            <w:r>
                              <w:rPr>
                                <w:caps/>
                                <w:color w:val="323E4F" w:themeColor="text2" w:themeShade="BF"/>
                                <w:sz w:val="52"/>
                                <w:szCs w:val="52"/>
                                <w:lang w:val="en-GB"/>
                              </w:rPr>
                              <w:t>INCLUDING AND</w:t>
                            </w:r>
                            <w:r w:rsidR="009A2745">
                              <w:rPr>
                                <w:caps/>
                                <w:color w:val="323E4F" w:themeColor="text2" w:themeShade="BF"/>
                                <w:sz w:val="52"/>
                                <w:szCs w:val="52"/>
                                <w:lang w:val="en-GB"/>
                              </w:rPr>
                              <w:t xml:space="preserve"> </w:t>
                            </w:r>
                            <w:r w:rsidR="00582F87" w:rsidRPr="00582F87">
                              <w:rPr>
                                <w:caps/>
                                <w:color w:val="323E4F" w:themeColor="text2" w:themeShade="BF"/>
                                <w:sz w:val="52"/>
                                <w:szCs w:val="52"/>
                                <w:lang w:val="en-GB"/>
                              </w:rPr>
                              <w:t>support</w:t>
                            </w:r>
                            <w:r w:rsidR="00582F87">
                              <w:rPr>
                                <w:caps/>
                                <w:color w:val="323E4F" w:themeColor="text2" w:themeShade="BF"/>
                                <w:sz w:val="52"/>
                                <w:szCs w:val="52"/>
                                <w:lang w:val="en-GB"/>
                              </w:rPr>
                              <w:t>ING</w:t>
                            </w:r>
                            <w:r w:rsidR="00582F87" w:rsidRPr="00582F87">
                              <w:rPr>
                                <w:caps/>
                                <w:color w:val="323E4F" w:themeColor="text2" w:themeShade="BF"/>
                                <w:sz w:val="52"/>
                                <w:szCs w:val="52"/>
                                <w:lang w:val="en-GB"/>
                              </w:rPr>
                              <w:t xml:space="preserve"> students with</w:t>
                            </w:r>
                            <w:r>
                              <w:rPr>
                                <w:caps/>
                                <w:color w:val="323E4F" w:themeColor="text2" w:themeShade="BF"/>
                                <w:sz w:val="52"/>
                                <w:szCs w:val="52"/>
                                <w:lang w:val="en-GB"/>
                              </w:rPr>
                              <w:t xml:space="preserve"> </w:t>
                            </w:r>
                            <w:r w:rsidR="00582F87" w:rsidRPr="00582F87">
                              <w:rPr>
                                <w:caps/>
                                <w:color w:val="323E4F" w:themeColor="text2" w:themeShade="BF"/>
                                <w:sz w:val="52"/>
                                <w:szCs w:val="52"/>
                                <w:lang w:val="en-GB"/>
                              </w:rPr>
                              <w:t>additional learning needs</w:t>
                            </w:r>
                            <w:r w:rsidR="00582F87">
                              <w:rPr>
                                <w:caps/>
                                <w:color w:val="323E4F" w:themeColor="text2" w:themeShade="BF"/>
                                <w:sz w:val="52"/>
                                <w:szCs w:val="52"/>
                                <w:lang w:val="en-GB"/>
                              </w:rPr>
                              <w:t>:</w:t>
                            </w:r>
                          </w:p>
                          <w:p w14:paraId="67B12684" w14:textId="77777777" w:rsidR="00582F87" w:rsidRDefault="00582F87">
                            <w:pPr>
                              <w:pStyle w:val="NoSpacing"/>
                              <w:jc w:val="right"/>
                              <w:rPr>
                                <w:caps/>
                                <w:color w:val="323E4F" w:themeColor="text2" w:themeShade="BF"/>
                                <w:sz w:val="52"/>
                                <w:szCs w:val="52"/>
                                <w:lang w:val="en-GB"/>
                              </w:rPr>
                            </w:pPr>
                          </w:p>
                          <w:p w14:paraId="0F4E5B7C" w14:textId="3344D9BF" w:rsidR="00582F87" w:rsidRDefault="00582F87">
                            <w:pPr>
                              <w:pStyle w:val="NoSpacing"/>
                              <w:jc w:val="right"/>
                              <w:rPr>
                                <w:caps/>
                                <w:color w:val="323E4F" w:themeColor="text2" w:themeShade="BF"/>
                                <w:sz w:val="52"/>
                                <w:szCs w:val="52"/>
                                <w:lang w:val="en-GB"/>
                              </w:rPr>
                            </w:pPr>
                            <w:r w:rsidRPr="00582F87">
                              <w:rPr>
                                <w:caps/>
                                <w:color w:val="323E4F" w:themeColor="text2" w:themeShade="BF"/>
                                <w:sz w:val="52"/>
                                <w:szCs w:val="52"/>
                                <w:lang w:val="en-GB"/>
                              </w:rPr>
                              <w:t>are teaching assistants the</w:t>
                            </w:r>
                            <w:r>
                              <w:rPr>
                                <w:caps/>
                                <w:color w:val="323E4F" w:themeColor="text2" w:themeShade="BF"/>
                                <w:sz w:val="52"/>
                                <w:szCs w:val="52"/>
                                <w:lang w:val="en-GB"/>
                              </w:rPr>
                              <w:t xml:space="preserve"> </w:t>
                            </w:r>
                            <w:r w:rsidRPr="00582F87">
                              <w:rPr>
                                <w:caps/>
                                <w:color w:val="323E4F" w:themeColor="text2" w:themeShade="BF"/>
                                <w:sz w:val="52"/>
                                <w:szCs w:val="52"/>
                                <w:lang w:val="en-GB"/>
                              </w:rPr>
                              <w:t>answer</w:t>
                            </w:r>
                            <w:r w:rsidR="00346512">
                              <w:rPr>
                                <w:caps/>
                                <w:color w:val="323E4F" w:themeColor="text2" w:themeShade="BF"/>
                                <w:sz w:val="52"/>
                                <w:szCs w:val="52"/>
                                <w:lang w:val="en-GB"/>
                              </w:rPr>
                              <w:t>?</w:t>
                            </w:r>
                          </w:p>
                          <w:p w14:paraId="5B8C2ADB" w14:textId="77777777" w:rsidR="00582F87" w:rsidRDefault="00582F87">
                            <w:pPr>
                              <w:pStyle w:val="NoSpacing"/>
                              <w:jc w:val="right"/>
                              <w:rPr>
                                <w:caps/>
                                <w:color w:val="323E4F" w:themeColor="text2" w:themeShade="BF"/>
                                <w:sz w:val="52"/>
                                <w:szCs w:val="52"/>
                                <w:lang w:val="en-GB"/>
                              </w:rPr>
                            </w:pPr>
                          </w:p>
                          <w:p w14:paraId="55279A57" w14:textId="4C345930" w:rsidR="000F3477" w:rsidRDefault="00582F87">
                            <w:pPr>
                              <w:pStyle w:val="NoSpacing"/>
                              <w:jc w:val="right"/>
                              <w:rPr>
                                <w:smallCaps/>
                                <w:color w:val="44546A" w:themeColor="text2"/>
                                <w:sz w:val="36"/>
                                <w:szCs w:val="36"/>
                              </w:rPr>
                            </w:pPr>
                            <w:r w:rsidRPr="00582F87">
                              <w:rPr>
                                <w:caps/>
                                <w:color w:val="323E4F" w:themeColor="text2" w:themeShade="BF"/>
                                <w:sz w:val="52"/>
                                <w:szCs w:val="52"/>
                                <w:lang w:val="en-GB"/>
                              </w:rPr>
                              <w:t xml:space="preserve"> </w:t>
                            </w:r>
                          </w:p>
                          <w:sdt>
                            <w:sdtPr>
                              <w:rPr>
                                <w:smallCaps/>
                                <w:color w:val="44546A"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Content>
                              <w:p w14:paraId="7F59EED6" w14:textId="77777777" w:rsidR="000F3477" w:rsidRDefault="000F3477">
                                <w:pPr>
                                  <w:pStyle w:val="NoSpacing"/>
                                  <w:jc w:val="right"/>
                                  <w:rPr>
                                    <w:smallCaps/>
                                    <w:color w:val="44546A" w:themeColor="text2"/>
                                    <w:sz w:val="36"/>
                                    <w:szCs w:val="36"/>
                                  </w:rPr>
                                </w:pPr>
                                <w:r>
                                  <w:rPr>
                                    <w:smallCaps/>
                                    <w:color w:val="44546A" w:themeColor="text2"/>
                                    <w:sz w:val="36"/>
                                    <w:szCs w:val="36"/>
                                  </w:rPr>
                                  <w:t>Submission for Laura James</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09BFCB4F" id="Text Box 95" o:spid="_x0000_s1027" type="#_x0000_t202" style="position:absolute;margin-left:58.25pt;margin-top:383.15pt;width:467.8pt;height:232.3pt;z-index:25165824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" filled="f" stroked="f" strokeweight=".5pt">
                <v:textbox inset="0,0,0,0">
                  <w:txbxContent>
                    <w:p w14:paraId="05ADDB6B" w14:textId="2905615E" w:rsidR="00582F87" w:rsidRDefault="00C74B1D" w:rsidP="00C74B1D">
                      <w:pPr>
                        <w:pStyle w:val="NoSpacing"/>
                        <w:jc w:val="right"/>
                        <w:rPr>
                          <w:caps/>
                          <w:color w:val="323E4F" w:themeColor="text2" w:themeShade="BF"/>
                          <w:sz w:val="52"/>
                          <w:szCs w:val="52"/>
                          <w:lang w:val="en-GB"/>
                        </w:rPr>
                      </w:pPr>
                      <w:r>
                        <w:rPr>
                          <w:caps/>
                          <w:color w:val="323E4F" w:themeColor="text2" w:themeShade="BF"/>
                          <w:sz w:val="52"/>
                          <w:szCs w:val="52"/>
                          <w:lang w:val="en-GB"/>
                        </w:rPr>
                        <w:t>INCLUDING AND</w:t>
                      </w:r>
                      <w:r w:rsidR="009A2745">
                        <w:rPr>
                          <w:caps/>
                          <w:color w:val="323E4F" w:themeColor="text2" w:themeShade="BF"/>
                          <w:sz w:val="52"/>
                          <w:szCs w:val="52"/>
                          <w:lang w:val="en-GB"/>
                        </w:rPr>
                        <w:t xml:space="preserve"> </w:t>
                      </w:r>
                      <w:r w:rsidR="00582F87" w:rsidRPr="00582F87">
                        <w:rPr>
                          <w:caps/>
                          <w:color w:val="323E4F" w:themeColor="text2" w:themeShade="BF"/>
                          <w:sz w:val="52"/>
                          <w:szCs w:val="52"/>
                          <w:lang w:val="en-GB"/>
                        </w:rPr>
                        <w:t>support</w:t>
                      </w:r>
                      <w:r w:rsidR="00582F87">
                        <w:rPr>
                          <w:caps/>
                          <w:color w:val="323E4F" w:themeColor="text2" w:themeShade="BF"/>
                          <w:sz w:val="52"/>
                          <w:szCs w:val="52"/>
                          <w:lang w:val="en-GB"/>
                        </w:rPr>
                        <w:t>ING</w:t>
                      </w:r>
                      <w:r w:rsidR="00582F87" w:rsidRPr="00582F87">
                        <w:rPr>
                          <w:caps/>
                          <w:color w:val="323E4F" w:themeColor="text2" w:themeShade="BF"/>
                          <w:sz w:val="52"/>
                          <w:szCs w:val="52"/>
                          <w:lang w:val="en-GB"/>
                        </w:rPr>
                        <w:t xml:space="preserve"> students with</w:t>
                      </w:r>
                      <w:r>
                        <w:rPr>
                          <w:caps/>
                          <w:color w:val="323E4F" w:themeColor="text2" w:themeShade="BF"/>
                          <w:sz w:val="52"/>
                          <w:szCs w:val="52"/>
                          <w:lang w:val="en-GB"/>
                        </w:rPr>
                        <w:t xml:space="preserve"> </w:t>
                      </w:r>
                      <w:r w:rsidR="00582F87" w:rsidRPr="00582F87">
                        <w:rPr>
                          <w:caps/>
                          <w:color w:val="323E4F" w:themeColor="text2" w:themeShade="BF"/>
                          <w:sz w:val="52"/>
                          <w:szCs w:val="52"/>
                          <w:lang w:val="en-GB"/>
                        </w:rPr>
                        <w:t>additional learning needs</w:t>
                      </w:r>
                      <w:r w:rsidR="00582F87">
                        <w:rPr>
                          <w:caps/>
                          <w:color w:val="323E4F" w:themeColor="text2" w:themeShade="BF"/>
                          <w:sz w:val="52"/>
                          <w:szCs w:val="52"/>
                          <w:lang w:val="en-GB"/>
                        </w:rPr>
                        <w:t>:</w:t>
                      </w:r>
                    </w:p>
                    <w:p w14:paraId="67B12684" w14:textId="77777777" w:rsidR="00582F87" w:rsidRDefault="00582F87">
                      <w:pPr>
                        <w:pStyle w:val="NoSpacing"/>
                        <w:jc w:val="right"/>
                        <w:rPr>
                          <w:caps/>
                          <w:color w:val="323E4F" w:themeColor="text2" w:themeShade="BF"/>
                          <w:sz w:val="52"/>
                          <w:szCs w:val="52"/>
                          <w:lang w:val="en-GB"/>
                        </w:rPr>
                      </w:pPr>
                    </w:p>
                    <w:p w14:paraId="0F4E5B7C" w14:textId="3344D9BF" w:rsidR="00582F87" w:rsidRDefault="00582F87">
                      <w:pPr>
                        <w:pStyle w:val="NoSpacing"/>
                        <w:jc w:val="right"/>
                        <w:rPr>
                          <w:caps/>
                          <w:color w:val="323E4F" w:themeColor="text2" w:themeShade="BF"/>
                          <w:sz w:val="52"/>
                          <w:szCs w:val="52"/>
                          <w:lang w:val="en-GB"/>
                        </w:rPr>
                      </w:pPr>
                      <w:r w:rsidRPr="00582F87">
                        <w:rPr>
                          <w:caps/>
                          <w:color w:val="323E4F" w:themeColor="text2" w:themeShade="BF"/>
                          <w:sz w:val="52"/>
                          <w:szCs w:val="52"/>
                          <w:lang w:val="en-GB"/>
                        </w:rPr>
                        <w:t>are teaching assistants the</w:t>
                      </w:r>
                      <w:r>
                        <w:rPr>
                          <w:caps/>
                          <w:color w:val="323E4F" w:themeColor="text2" w:themeShade="BF"/>
                          <w:sz w:val="52"/>
                          <w:szCs w:val="52"/>
                          <w:lang w:val="en-GB"/>
                        </w:rPr>
                        <w:t xml:space="preserve"> </w:t>
                      </w:r>
                      <w:r w:rsidRPr="00582F87">
                        <w:rPr>
                          <w:caps/>
                          <w:color w:val="323E4F" w:themeColor="text2" w:themeShade="BF"/>
                          <w:sz w:val="52"/>
                          <w:szCs w:val="52"/>
                          <w:lang w:val="en-GB"/>
                        </w:rPr>
                        <w:t>answer</w:t>
                      </w:r>
                      <w:r w:rsidR="00346512">
                        <w:rPr>
                          <w:caps/>
                          <w:color w:val="323E4F" w:themeColor="text2" w:themeShade="BF"/>
                          <w:sz w:val="52"/>
                          <w:szCs w:val="52"/>
                          <w:lang w:val="en-GB"/>
                        </w:rPr>
                        <w:t>?</w:t>
                      </w:r>
                    </w:p>
                    <w:p w14:paraId="5B8C2ADB" w14:textId="77777777" w:rsidR="00582F87" w:rsidRDefault="00582F87">
                      <w:pPr>
                        <w:pStyle w:val="NoSpacing"/>
                        <w:jc w:val="right"/>
                        <w:rPr>
                          <w:caps/>
                          <w:color w:val="323E4F" w:themeColor="text2" w:themeShade="BF"/>
                          <w:sz w:val="52"/>
                          <w:szCs w:val="52"/>
                          <w:lang w:val="en-GB"/>
                        </w:rPr>
                      </w:pPr>
                    </w:p>
                    <w:p w14:paraId="55279A57" w14:textId="4C345930" w:rsidR="000F3477" w:rsidRDefault="00582F87">
                      <w:pPr>
                        <w:pStyle w:val="NoSpacing"/>
                        <w:jc w:val="right"/>
                        <w:rPr>
                          <w:smallCaps/>
                          <w:color w:val="44546A" w:themeColor="text2"/>
                          <w:sz w:val="36"/>
                          <w:szCs w:val="36"/>
                        </w:rPr>
                      </w:pPr>
                      <w:r w:rsidRPr="00582F87">
                        <w:rPr>
                          <w:caps/>
                          <w:color w:val="323E4F" w:themeColor="text2" w:themeShade="BF"/>
                          <w:sz w:val="52"/>
                          <w:szCs w:val="52"/>
                          <w:lang w:val="en-GB"/>
                        </w:rPr>
                        <w:t xml:space="preserve"> </w:t>
                      </w:r>
                    </w:p>
                    <w:sdt>
                      <w:sdtPr>
                        <w:rPr>
                          <w:smallCaps/>
                          <w:color w:val="44546A"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Content>
                        <w:p w14:paraId="7F59EED6" w14:textId="77777777" w:rsidR="000F3477" w:rsidRDefault="000F3477">
                          <w:pPr>
                            <w:pStyle w:val="NoSpacing"/>
                            <w:jc w:val="right"/>
                            <w:rPr>
                              <w:smallCaps/>
                              <w:color w:val="44546A" w:themeColor="text2"/>
                              <w:sz w:val="36"/>
                              <w:szCs w:val="36"/>
                            </w:rPr>
                          </w:pPr>
                          <w:r>
                            <w:rPr>
                              <w:smallCaps/>
                              <w:color w:val="44546A" w:themeColor="text2"/>
                              <w:sz w:val="36"/>
                              <w:szCs w:val="36"/>
                            </w:rPr>
                            <w:t>Submission for Laura James</w:t>
                          </w:r>
                        </w:p>
                      </w:sdtContent>
                    </w:sdt>
                  </w:txbxContent>
                </v:textbox>
                <w10:wrap type="square" anchorx="page" anchory="page"/>
              </v:shape>
            </w:pict>
          </mc:Fallback>
        </mc:AlternateContent>
      </w:r>
      <w:r w:rsidR="000F3477">
        <w:rPr>
          <w:noProof/>
          <w:lang w:eastAsia="zh-CN"/>
        </w:rPr>
        <mc:AlternateContent>
          <mc:Choice Requires="wps">
            <w:drawing>
              <wp:anchor distT="0" distB="0" distL="114300" distR="114300" simplePos="0" relativeHeight="251658243" behindDoc="0" locked="0" layoutInCell="1" allowOverlap="1" wp14:anchorId="24A1FAEE" wp14:editId="12A07E96">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83700</wp14:pctPosVOffset>
                    </wp:positionV>
                  </mc:Choice>
                  <mc:Fallback>
                    <wp:positionV relativeFrom="page">
                      <wp:posOffset>8950325</wp:posOffset>
                    </wp:positionV>
                  </mc:Fallback>
                </mc:AlternateContent>
                <wp:extent cx="5753100" cy="652780"/>
                <wp:effectExtent l="0" t="0" r="10160" b="14605"/>
                <wp:wrapSquare wrapText="bothSides"/>
                <wp:docPr id="112" name="Text Box 93"/>
                <wp:cNvGraphicFramePr/>
                <a:graphic xmlns:a="http://schemas.openxmlformats.org/drawingml/2006/main">
                  <a:graphicData uri="http://schemas.microsoft.com/office/word/2010/wordprocessingShape">
                    <wps:wsp>
                      <wps:cNvSpPr txBox="1"/>
                      <wps:spPr>
                        <a:xfrm>
                          <a:off x="0" y="0"/>
                          <a:ext cx="5753100" cy="652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38E576E7" w14:textId="6586873A" w:rsidR="000F3477" w:rsidRDefault="00927551">
                                <w:pPr>
                                  <w:pStyle w:val="NoSpacing"/>
                                  <w:jc w:val="right"/>
                                  <w:rPr>
                                    <w:caps/>
                                    <w:color w:val="262626" w:themeColor="text1" w:themeTint="D9"/>
                                    <w:sz w:val="28"/>
                                    <w:szCs w:val="28"/>
                                  </w:rPr>
                                </w:pPr>
                                <w:r>
                                  <w:rPr>
                                    <w:caps/>
                                    <w:color w:val="262626" w:themeColor="text1" w:themeTint="D9"/>
                                    <w:sz w:val="28"/>
                                    <w:szCs w:val="28"/>
                                  </w:rPr>
                                  <w:t xml:space="preserve">D. </w:t>
                                </w:r>
                                <w:r w:rsidR="00D557BA">
                                  <w:rPr>
                                    <w:caps/>
                                    <w:color w:val="262626" w:themeColor="text1" w:themeTint="D9"/>
                                    <w:sz w:val="28"/>
                                    <w:szCs w:val="28"/>
                                  </w:rPr>
                                  <w:t>Huw Morgan</w:t>
                                </w:r>
                              </w:p>
                            </w:sdtContent>
                          </w:sdt>
                          <w:p w14:paraId="560F3ED4" w14:textId="054D6761" w:rsidR="000F3477" w:rsidRDefault="00000000">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dataBinding w:prefixMappings="xmlns:ns0='http://schemas.openxmlformats.org/officeDocument/2006/extended-properties' " w:xpath="/ns0:Properties[1]/ns0:Company[1]" w:storeItemID="{6668398D-A668-4E3E-A5EB-62B293D839F1}"/>
                                <w:text/>
                              </w:sdtPr>
                              <w:sdtContent>
                                <w:r w:rsidR="00927551">
                                  <w:rPr>
                                    <w:caps/>
                                    <w:color w:val="262626" w:themeColor="text1" w:themeTint="D9"/>
                                    <w:sz w:val="20"/>
                                    <w:szCs w:val="20"/>
                                  </w:rPr>
                                  <w:t>1750078</w:t>
                                </w:r>
                              </w:sdtContent>
                            </w:sdt>
                          </w:p>
                          <w:p w14:paraId="21EA2CB9" w14:textId="5A7E52B3" w:rsidR="000F3477" w:rsidRDefault="00000000">
                            <w:pPr>
                              <w:pStyle w:val="NoSpacing"/>
                              <w:jc w:val="right"/>
                              <w:rPr>
                                <w:caps/>
                                <w:color w:val="262626" w:themeColor="text1" w:themeTint="D9"/>
                                <w:sz w:val="20"/>
                                <w:szCs w:val="20"/>
                              </w:rPr>
                            </w:pPr>
                            <w:sdt>
                              <w:sdtPr>
                                <w:rPr>
                                  <w:color w:val="262626" w:themeColor="text1" w:themeTint="D9"/>
                                  <w:sz w:val="20"/>
                                  <w:szCs w:val="20"/>
                                </w:rPr>
                                <w:alias w:val="Address"/>
                                <w:tag w:val=""/>
                                <w:id w:val="171227497"/>
                                <w:showingPlcHdr/>
                                <w:dataBinding w:prefixMappings="xmlns:ns0='http://schemas.microsoft.com/office/2006/coverPageProps' " w:xpath="/ns0:CoverPageProperties[1]/ns0:CompanyAddress[1]" w:storeItemID="{55AF091B-3C7A-41E3-B477-F2FDAA23CFDA}"/>
                                <w:text/>
                              </w:sdtPr>
                              <w:sdtContent>
                                <w:r w:rsidR="000F3477">
                                  <w:rPr>
                                    <w:color w:val="262626" w:themeColor="text1" w:themeTint="D9"/>
                                    <w:sz w:val="20"/>
                                    <w:szCs w:val="20"/>
                                  </w:rPr>
                                  <w:t xml:space="preserve">     </w:t>
                                </w:r>
                              </w:sdtContent>
                            </w:sdt>
                            <w:r w:rsidR="000F3477">
                              <w:rPr>
                                <w:color w:val="262626" w:themeColor="text1" w:themeTint="D9"/>
                                <w:sz w:val="20"/>
                                <w:szCs w:val="20"/>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8000</wp14:pctHeight>
                </wp14:sizeRelV>
              </wp:anchor>
            </w:drawing>
          </mc:Choice>
          <mc:Fallback>
            <w:pict>
              <v:shape w14:anchorId="24A1FAEE" id="Text Box 93" o:spid="_x0000_s1028" type="#_x0000_t202" style="position:absolute;margin-left:0;margin-top:0;width:453pt;height:51.4pt;z-index:251658243;visibility:visible;mso-wrap-style:square;mso-width-percent:734;mso-height-percent:80;mso-left-percent:150;mso-top-percent:837;mso-wrap-distance-left:9pt;mso-wrap-distance-top:0;mso-wrap-distance-right:9pt;mso-wrap-distance-bottom:0;mso-position-horizontal-relative:page;mso-position-vertical-relative:page;mso-width-percent:734;mso-height-percent:80;mso-left-percent:150;mso-top-percent:837;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" filled="f" stroked="f" strokeweight=".5pt">
                <v:textbox inset="0,0,0,0">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38E576E7" w14:textId="6586873A" w:rsidR="000F3477" w:rsidRDefault="00927551">
                          <w:pPr>
                            <w:pStyle w:val="NoSpacing"/>
                            <w:jc w:val="right"/>
                            <w:rPr>
                              <w:caps/>
                              <w:color w:val="262626" w:themeColor="text1" w:themeTint="D9"/>
                              <w:sz w:val="28"/>
                              <w:szCs w:val="28"/>
                            </w:rPr>
                          </w:pPr>
                          <w:r>
                            <w:rPr>
                              <w:caps/>
                              <w:color w:val="262626" w:themeColor="text1" w:themeTint="D9"/>
                              <w:sz w:val="28"/>
                              <w:szCs w:val="28"/>
                            </w:rPr>
                            <w:t xml:space="preserve">D. </w:t>
                          </w:r>
                          <w:r w:rsidR="00D557BA">
                            <w:rPr>
                              <w:caps/>
                              <w:color w:val="262626" w:themeColor="text1" w:themeTint="D9"/>
                              <w:sz w:val="28"/>
                              <w:szCs w:val="28"/>
                            </w:rPr>
                            <w:t>Huw Morgan</w:t>
                          </w:r>
                        </w:p>
                      </w:sdtContent>
                    </w:sdt>
                    <w:p w14:paraId="560F3ED4" w14:textId="054D6761" w:rsidR="000F3477" w:rsidRDefault="00000000">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dataBinding w:prefixMappings="xmlns:ns0='http://schemas.openxmlformats.org/officeDocument/2006/extended-properties' " w:xpath="/ns0:Properties[1]/ns0:Company[1]" w:storeItemID="{6668398D-A668-4E3E-A5EB-62B293D839F1}"/>
                          <w:text/>
                        </w:sdtPr>
                        <w:sdtContent>
                          <w:r w:rsidR="00927551">
                            <w:rPr>
                              <w:caps/>
                              <w:color w:val="262626" w:themeColor="text1" w:themeTint="D9"/>
                              <w:sz w:val="20"/>
                              <w:szCs w:val="20"/>
                            </w:rPr>
                            <w:t>1750078</w:t>
                          </w:r>
                        </w:sdtContent>
                      </w:sdt>
                    </w:p>
                    <w:p w14:paraId="21EA2CB9" w14:textId="5A7E52B3" w:rsidR="000F3477" w:rsidRDefault="00000000">
                      <w:pPr>
                        <w:pStyle w:val="NoSpacing"/>
                        <w:jc w:val="right"/>
                        <w:rPr>
                          <w:caps/>
                          <w:color w:val="262626" w:themeColor="text1" w:themeTint="D9"/>
                          <w:sz w:val="20"/>
                          <w:szCs w:val="20"/>
                        </w:rPr>
                      </w:pPr>
                      <w:sdt>
                        <w:sdtPr>
                          <w:rPr>
                            <w:color w:val="262626" w:themeColor="text1" w:themeTint="D9"/>
                            <w:sz w:val="20"/>
                            <w:szCs w:val="20"/>
                          </w:rPr>
                          <w:alias w:val="Address"/>
                          <w:tag w:val=""/>
                          <w:id w:val="171227497"/>
                          <w:showingPlcHdr/>
                          <w:dataBinding w:prefixMappings="xmlns:ns0='http://schemas.microsoft.com/office/2006/coverPageProps' " w:xpath="/ns0:CoverPageProperties[1]/ns0:CompanyAddress[1]" w:storeItemID="{55AF091B-3C7A-41E3-B477-F2FDAA23CFDA}"/>
                          <w:text/>
                        </w:sdtPr>
                        <w:sdtContent>
                          <w:r w:rsidR="000F3477">
                            <w:rPr>
                              <w:color w:val="262626" w:themeColor="text1" w:themeTint="D9"/>
                              <w:sz w:val="20"/>
                              <w:szCs w:val="20"/>
                            </w:rPr>
                            <w:t xml:space="preserve">     </w:t>
                          </w:r>
                        </w:sdtContent>
                      </w:sdt>
                      <w:r w:rsidR="000F3477">
                        <w:rPr>
                          <w:color w:val="262626" w:themeColor="text1" w:themeTint="D9"/>
                          <w:sz w:val="20"/>
                          <w:szCs w:val="20"/>
                        </w:rPr>
                        <w:t xml:space="preserve"> </w:t>
                      </w:r>
                    </w:p>
                  </w:txbxContent>
                </v:textbox>
                <w10:wrap type="square" anchorx="page" anchory="page"/>
              </v:shape>
            </w:pict>
          </mc:Fallback>
        </mc:AlternateContent>
      </w:r>
      <w:r w:rsidR="000F3477">
        <w:rPr>
          <w:noProof/>
          <w:lang w:eastAsia="zh-CN"/>
        </w:rPr>
        <mc:AlternateContent>
          <mc:Choice Requires="wpg">
            <w:drawing>
              <wp:anchor distT="0" distB="0" distL="114300" distR="114300" simplePos="0" relativeHeight="251658241" behindDoc="0" locked="0" layoutInCell="1" allowOverlap="1" wp14:anchorId="4E5384FC" wp14:editId="752184A5">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3175" b="635"/>
                <wp:wrapNone/>
                <wp:docPr id="114" name="Group 98"/>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xmlns:a="http://schemas.openxmlformats.org/drawingml/2006/main" xmlns:c="http://schemas.openxmlformats.org/drawingml/2006/chart" xmlns:pic="http://schemas.openxmlformats.org/drawingml/2006/picture" xmlns:a14="http://schemas.microsoft.com/office/drawing/2010/main" xmlns:dgm="http://schemas.openxmlformats.org/drawingml/2006/diagram" xmlns:arto="http://schemas.microsoft.com/office/word/2006/arto">
            <w:pict w14:anchorId="61ED6B5C">
              <v:group id="Group 98" style="position:absolute;margin-left:0;margin-top:0;width:18pt;height:10in;z-index:251676672;mso-width-percent:29;mso-height-percent:909;mso-left-percent:45;mso-position-horizontal-relative:page;mso-position-vertical:center;mso-position-vertical-relative:page;mso-width-percent:29;mso-height-percent:909;mso-left-percent:45" coordsize="2286,91440" o:spid="_x0000_s1026" w14:anchorId="6DF3366A"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">
                <v:rect id="Rectangle 115" style="position:absolute;width:2286;height:87820;visibility:visible;mso-wrap-style:square;v-text-anchor:middle" o:spid="_x0000_s1027" fillcolor="#ed7d31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"/>
                <v:rect id="Rectangle 116" style="position:absolute;top:89154;width:2286;height:2286;visibility:visible;mso-wrap-style:square;v-text-anchor:middle" o:spid="_x0000_s1028" fillcolor="#5b9bd5 [3204]"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">
                  <o:lock v:ext="edit" aspectratio="t"/>
                </v:rect>
                <w10:wrap anchorx="page" anchory="page"/>
              </v:group>
            </w:pict>
          </mc:Fallback>
        </mc:AlternateContent>
      </w:r>
      <w:r w:rsidR="000F3477">
        <w:rPr>
          <w:b/>
          <w:bCs/>
          <w:color w:val="000000" w:themeColor="text1"/>
          <w:sz w:val="32"/>
          <w:szCs w:val="32"/>
          <w:lang w:val="en-US"/>
        </w:rPr>
        <w:br w:type="page"/>
      </w:r>
    </w:p>
    <w:bookmarkStart w:id="0" w:name="_Toc178796015" w:displacedByCustomXml="next"/>
    <w:sdt>
      <w:sdtPr>
        <w:rPr>
          <w:rFonts w:asciiTheme="minorHAnsi" w:hAnsiTheme="minorHAnsi" w:cstheme="minorHAnsi"/>
          <w:bCs/>
          <w:iCs/>
          <w:sz w:val="24"/>
          <w:szCs w:val="24"/>
        </w:rPr>
        <w:id w:val="941699777"/>
        <w:docPartObj>
          <w:docPartGallery w:val="Table of Contents"/>
          <w:docPartUnique/>
        </w:docPartObj>
      </w:sdtPr>
      <w:sdtContent>
        <w:p w14:paraId="171B7217" w14:textId="3C3ECE17" w:rsidR="000F3477" w:rsidRDefault="000F3477" w:rsidP="0004564C">
          <w:pPr>
            <w:pStyle w:val="Heading1"/>
            <w:numPr>
              <w:ilvl w:val="0"/>
              <w:numId w:val="0"/>
            </w:numPr>
          </w:pPr>
          <w:r>
            <w:t>Table of Contents</w:t>
          </w:r>
          <w:bookmarkEnd w:id="0"/>
        </w:p>
        <w:p w14:paraId="09A41D6C" w14:textId="16AA436A" w:rsidR="006A04E6" w:rsidRDefault="007A0B73">
          <w:pPr>
            <w:pStyle w:val="TOC1"/>
            <w:tabs>
              <w:tab w:val="right" w:leader="dot" w:pos="9255"/>
            </w:tabs>
            <w:rPr>
              <w:rFonts w:eastAsiaTheme="minorEastAsia" w:cstheme="minorBidi"/>
              <w:bCs w:val="0"/>
              <w:iCs w:val="0"/>
              <w:noProof/>
              <w:kern w:val="2"/>
              <w:lang w:eastAsia="en-GB"/>
              <w14:ligatures w14:val="standardContextual"/>
            </w:rPr>
          </w:pPr>
          <w:r>
            <w:fldChar w:fldCharType="begin"/>
          </w:r>
          <w:r w:rsidR="000F3477">
            <w:instrText>TOC \o "1-3" \z \u \h</w:instrText>
          </w:r>
          <w:r>
            <w:fldChar w:fldCharType="separate"/>
          </w:r>
          <w:hyperlink w:anchor="_Toc178796015" w:history="1">
            <w:r w:rsidR="006A04E6" w:rsidRPr="00363052">
              <w:rPr>
                <w:rStyle w:val="Hyperlink"/>
                <w:noProof/>
              </w:rPr>
              <w:t>Table of Contents</w:t>
            </w:r>
            <w:r w:rsidR="006A04E6">
              <w:rPr>
                <w:noProof/>
                <w:webHidden/>
              </w:rPr>
              <w:tab/>
            </w:r>
            <w:r w:rsidR="006A04E6">
              <w:rPr>
                <w:noProof/>
                <w:webHidden/>
              </w:rPr>
              <w:fldChar w:fldCharType="begin"/>
            </w:r>
            <w:r w:rsidR="006A04E6">
              <w:rPr>
                <w:noProof/>
                <w:webHidden/>
              </w:rPr>
              <w:instrText xml:space="preserve"> PAGEREF _Toc178796015 \h </w:instrText>
            </w:r>
            <w:r w:rsidR="006A04E6">
              <w:rPr>
                <w:noProof/>
                <w:webHidden/>
              </w:rPr>
            </w:r>
            <w:r w:rsidR="006A04E6">
              <w:rPr>
                <w:noProof/>
                <w:webHidden/>
              </w:rPr>
              <w:fldChar w:fldCharType="separate"/>
            </w:r>
            <w:r w:rsidR="006A04E6">
              <w:rPr>
                <w:noProof/>
                <w:webHidden/>
              </w:rPr>
              <w:t>1</w:t>
            </w:r>
            <w:r w:rsidR="006A04E6">
              <w:rPr>
                <w:noProof/>
                <w:webHidden/>
              </w:rPr>
              <w:fldChar w:fldCharType="end"/>
            </w:r>
          </w:hyperlink>
        </w:p>
        <w:p w14:paraId="78096CD5" w14:textId="6516BD5B" w:rsidR="006A04E6" w:rsidRDefault="006A04E6">
          <w:pPr>
            <w:pStyle w:val="TOC2"/>
            <w:tabs>
              <w:tab w:val="right" w:leader="dot" w:pos="9255"/>
            </w:tabs>
            <w:rPr>
              <w:rFonts w:eastAsiaTheme="minorEastAsia" w:cstheme="minorBidi"/>
              <w:b w:val="0"/>
              <w:bCs w:val="0"/>
              <w:noProof/>
              <w:kern w:val="2"/>
              <w:sz w:val="24"/>
              <w:szCs w:val="24"/>
              <w:lang w:eastAsia="en-GB"/>
              <w14:ligatures w14:val="standardContextual"/>
            </w:rPr>
          </w:pPr>
          <w:hyperlink w:anchor="_Toc178796016" w:history="1">
            <w:r w:rsidRPr="00363052">
              <w:rPr>
                <w:rStyle w:val="Hyperlink"/>
                <w:noProof/>
              </w:rPr>
              <w:t>Table of Figures</w:t>
            </w:r>
            <w:r>
              <w:rPr>
                <w:noProof/>
                <w:webHidden/>
              </w:rPr>
              <w:tab/>
            </w:r>
            <w:r>
              <w:rPr>
                <w:noProof/>
                <w:webHidden/>
              </w:rPr>
              <w:fldChar w:fldCharType="begin"/>
            </w:r>
            <w:r>
              <w:rPr>
                <w:noProof/>
                <w:webHidden/>
              </w:rPr>
              <w:instrText xml:space="preserve"> PAGEREF _Toc178796016 \h </w:instrText>
            </w:r>
            <w:r>
              <w:rPr>
                <w:noProof/>
                <w:webHidden/>
              </w:rPr>
            </w:r>
            <w:r>
              <w:rPr>
                <w:noProof/>
                <w:webHidden/>
              </w:rPr>
              <w:fldChar w:fldCharType="separate"/>
            </w:r>
            <w:r>
              <w:rPr>
                <w:noProof/>
                <w:webHidden/>
              </w:rPr>
              <w:t>1</w:t>
            </w:r>
            <w:r>
              <w:rPr>
                <w:noProof/>
                <w:webHidden/>
              </w:rPr>
              <w:fldChar w:fldCharType="end"/>
            </w:r>
          </w:hyperlink>
        </w:p>
        <w:p w14:paraId="1CA114DA" w14:textId="74BA248B" w:rsidR="006A04E6" w:rsidRDefault="006A04E6">
          <w:pPr>
            <w:pStyle w:val="TOC2"/>
            <w:tabs>
              <w:tab w:val="right" w:leader="dot" w:pos="9255"/>
            </w:tabs>
            <w:rPr>
              <w:rFonts w:eastAsiaTheme="minorEastAsia" w:cstheme="minorBidi"/>
              <w:b w:val="0"/>
              <w:bCs w:val="0"/>
              <w:noProof/>
              <w:kern w:val="2"/>
              <w:sz w:val="24"/>
              <w:szCs w:val="24"/>
              <w:lang w:eastAsia="en-GB"/>
              <w14:ligatures w14:val="standardContextual"/>
            </w:rPr>
          </w:pPr>
          <w:hyperlink w:anchor="_Toc178796017" w:history="1">
            <w:r w:rsidRPr="00363052">
              <w:rPr>
                <w:rStyle w:val="Hyperlink"/>
                <w:noProof/>
              </w:rPr>
              <w:t>Referencing convention:</w:t>
            </w:r>
            <w:r>
              <w:rPr>
                <w:noProof/>
                <w:webHidden/>
              </w:rPr>
              <w:tab/>
            </w:r>
            <w:r>
              <w:rPr>
                <w:noProof/>
                <w:webHidden/>
              </w:rPr>
              <w:fldChar w:fldCharType="begin"/>
            </w:r>
            <w:r>
              <w:rPr>
                <w:noProof/>
                <w:webHidden/>
              </w:rPr>
              <w:instrText xml:space="preserve"> PAGEREF _Toc178796017 \h </w:instrText>
            </w:r>
            <w:r>
              <w:rPr>
                <w:noProof/>
                <w:webHidden/>
              </w:rPr>
            </w:r>
            <w:r>
              <w:rPr>
                <w:noProof/>
                <w:webHidden/>
              </w:rPr>
              <w:fldChar w:fldCharType="separate"/>
            </w:r>
            <w:r>
              <w:rPr>
                <w:noProof/>
                <w:webHidden/>
              </w:rPr>
              <w:t>2</w:t>
            </w:r>
            <w:r>
              <w:rPr>
                <w:noProof/>
                <w:webHidden/>
              </w:rPr>
              <w:fldChar w:fldCharType="end"/>
            </w:r>
          </w:hyperlink>
        </w:p>
        <w:p w14:paraId="6AA9B134" w14:textId="4365C3A2" w:rsidR="006A04E6" w:rsidRDefault="006A04E6">
          <w:pPr>
            <w:pStyle w:val="TOC1"/>
            <w:tabs>
              <w:tab w:val="right" w:leader="dot" w:pos="9255"/>
            </w:tabs>
            <w:rPr>
              <w:rFonts w:eastAsiaTheme="minorEastAsia" w:cstheme="minorBidi"/>
              <w:bCs w:val="0"/>
              <w:iCs w:val="0"/>
              <w:noProof/>
              <w:kern w:val="2"/>
              <w:lang w:eastAsia="en-GB"/>
              <w14:ligatures w14:val="standardContextual"/>
            </w:rPr>
          </w:pPr>
          <w:hyperlink w:anchor="_Toc178796018" w:history="1">
            <w:r w:rsidRPr="00363052">
              <w:rPr>
                <w:rStyle w:val="Hyperlink"/>
                <w:noProof/>
              </w:rPr>
              <w:t>1. Introduction</w:t>
            </w:r>
            <w:r>
              <w:rPr>
                <w:noProof/>
                <w:webHidden/>
              </w:rPr>
              <w:tab/>
            </w:r>
            <w:r>
              <w:rPr>
                <w:noProof/>
                <w:webHidden/>
              </w:rPr>
              <w:fldChar w:fldCharType="begin"/>
            </w:r>
            <w:r>
              <w:rPr>
                <w:noProof/>
                <w:webHidden/>
              </w:rPr>
              <w:instrText xml:space="preserve"> PAGEREF _Toc178796018 \h </w:instrText>
            </w:r>
            <w:r>
              <w:rPr>
                <w:noProof/>
                <w:webHidden/>
              </w:rPr>
            </w:r>
            <w:r>
              <w:rPr>
                <w:noProof/>
                <w:webHidden/>
              </w:rPr>
              <w:fldChar w:fldCharType="separate"/>
            </w:r>
            <w:r>
              <w:rPr>
                <w:noProof/>
                <w:webHidden/>
              </w:rPr>
              <w:t>3</w:t>
            </w:r>
            <w:r>
              <w:rPr>
                <w:noProof/>
                <w:webHidden/>
              </w:rPr>
              <w:fldChar w:fldCharType="end"/>
            </w:r>
          </w:hyperlink>
        </w:p>
        <w:p w14:paraId="0B001912" w14:textId="68FF3F86" w:rsidR="006A04E6" w:rsidRDefault="006A04E6">
          <w:pPr>
            <w:pStyle w:val="TOC1"/>
            <w:tabs>
              <w:tab w:val="right" w:leader="dot" w:pos="9255"/>
            </w:tabs>
            <w:rPr>
              <w:rFonts w:eastAsiaTheme="minorEastAsia" w:cstheme="minorBidi"/>
              <w:bCs w:val="0"/>
              <w:iCs w:val="0"/>
              <w:noProof/>
              <w:kern w:val="2"/>
              <w:lang w:eastAsia="en-GB"/>
              <w14:ligatures w14:val="standardContextual"/>
            </w:rPr>
          </w:pPr>
          <w:hyperlink w:anchor="_Toc178796019" w:history="1">
            <w:r w:rsidRPr="00363052">
              <w:rPr>
                <w:rStyle w:val="Hyperlink"/>
                <w:noProof/>
              </w:rPr>
              <w:t>2. Methodology</w:t>
            </w:r>
            <w:r>
              <w:rPr>
                <w:noProof/>
                <w:webHidden/>
              </w:rPr>
              <w:tab/>
            </w:r>
            <w:r>
              <w:rPr>
                <w:noProof/>
                <w:webHidden/>
              </w:rPr>
              <w:fldChar w:fldCharType="begin"/>
            </w:r>
            <w:r>
              <w:rPr>
                <w:noProof/>
                <w:webHidden/>
              </w:rPr>
              <w:instrText xml:space="preserve"> PAGEREF _Toc178796019 \h </w:instrText>
            </w:r>
            <w:r>
              <w:rPr>
                <w:noProof/>
                <w:webHidden/>
              </w:rPr>
            </w:r>
            <w:r>
              <w:rPr>
                <w:noProof/>
                <w:webHidden/>
              </w:rPr>
              <w:fldChar w:fldCharType="separate"/>
            </w:r>
            <w:r>
              <w:rPr>
                <w:noProof/>
                <w:webHidden/>
              </w:rPr>
              <w:t>7</w:t>
            </w:r>
            <w:r>
              <w:rPr>
                <w:noProof/>
                <w:webHidden/>
              </w:rPr>
              <w:fldChar w:fldCharType="end"/>
            </w:r>
          </w:hyperlink>
        </w:p>
        <w:p w14:paraId="1DCE80B6" w14:textId="183C00ED" w:rsidR="006A04E6" w:rsidRDefault="006A04E6">
          <w:pPr>
            <w:pStyle w:val="TOC2"/>
            <w:tabs>
              <w:tab w:val="right" w:leader="dot" w:pos="9255"/>
            </w:tabs>
            <w:rPr>
              <w:rFonts w:eastAsiaTheme="minorEastAsia" w:cstheme="minorBidi"/>
              <w:b w:val="0"/>
              <w:bCs w:val="0"/>
              <w:noProof/>
              <w:kern w:val="2"/>
              <w:sz w:val="24"/>
              <w:szCs w:val="24"/>
              <w:lang w:eastAsia="en-GB"/>
              <w14:ligatures w14:val="standardContextual"/>
            </w:rPr>
          </w:pPr>
          <w:hyperlink w:anchor="_Toc178796020" w:history="1">
            <w:r w:rsidRPr="00363052">
              <w:rPr>
                <w:rStyle w:val="Hyperlink"/>
                <w:noProof/>
              </w:rPr>
              <w:t>2.1 Overview</w:t>
            </w:r>
            <w:r>
              <w:rPr>
                <w:noProof/>
                <w:webHidden/>
              </w:rPr>
              <w:tab/>
            </w:r>
            <w:r>
              <w:rPr>
                <w:noProof/>
                <w:webHidden/>
              </w:rPr>
              <w:fldChar w:fldCharType="begin"/>
            </w:r>
            <w:r>
              <w:rPr>
                <w:noProof/>
                <w:webHidden/>
              </w:rPr>
              <w:instrText xml:space="preserve"> PAGEREF _Toc178796020 \h </w:instrText>
            </w:r>
            <w:r>
              <w:rPr>
                <w:noProof/>
                <w:webHidden/>
              </w:rPr>
            </w:r>
            <w:r>
              <w:rPr>
                <w:noProof/>
                <w:webHidden/>
              </w:rPr>
              <w:fldChar w:fldCharType="separate"/>
            </w:r>
            <w:r>
              <w:rPr>
                <w:noProof/>
                <w:webHidden/>
              </w:rPr>
              <w:t>7</w:t>
            </w:r>
            <w:r>
              <w:rPr>
                <w:noProof/>
                <w:webHidden/>
              </w:rPr>
              <w:fldChar w:fldCharType="end"/>
            </w:r>
          </w:hyperlink>
        </w:p>
        <w:p w14:paraId="162C904D" w14:textId="6ACA0696" w:rsidR="006A04E6" w:rsidRDefault="006A04E6">
          <w:pPr>
            <w:pStyle w:val="TOC2"/>
            <w:tabs>
              <w:tab w:val="right" w:leader="dot" w:pos="9255"/>
            </w:tabs>
            <w:rPr>
              <w:rFonts w:eastAsiaTheme="minorEastAsia" w:cstheme="minorBidi"/>
              <w:b w:val="0"/>
              <w:bCs w:val="0"/>
              <w:noProof/>
              <w:kern w:val="2"/>
              <w:sz w:val="24"/>
              <w:szCs w:val="24"/>
              <w:lang w:eastAsia="en-GB"/>
              <w14:ligatures w14:val="standardContextual"/>
            </w:rPr>
          </w:pPr>
          <w:hyperlink w:anchor="_Toc178796021" w:history="1">
            <w:r w:rsidRPr="00363052">
              <w:rPr>
                <w:rStyle w:val="Hyperlink"/>
                <w:noProof/>
              </w:rPr>
              <w:t>2.2 Philosophical Underpinning of a Literature Review</w:t>
            </w:r>
            <w:r>
              <w:rPr>
                <w:noProof/>
                <w:webHidden/>
              </w:rPr>
              <w:tab/>
            </w:r>
            <w:r>
              <w:rPr>
                <w:noProof/>
                <w:webHidden/>
              </w:rPr>
              <w:fldChar w:fldCharType="begin"/>
            </w:r>
            <w:r>
              <w:rPr>
                <w:noProof/>
                <w:webHidden/>
              </w:rPr>
              <w:instrText xml:space="preserve"> PAGEREF _Toc178796021 \h </w:instrText>
            </w:r>
            <w:r>
              <w:rPr>
                <w:noProof/>
                <w:webHidden/>
              </w:rPr>
            </w:r>
            <w:r>
              <w:rPr>
                <w:noProof/>
                <w:webHidden/>
              </w:rPr>
              <w:fldChar w:fldCharType="separate"/>
            </w:r>
            <w:r>
              <w:rPr>
                <w:noProof/>
                <w:webHidden/>
              </w:rPr>
              <w:t>7</w:t>
            </w:r>
            <w:r>
              <w:rPr>
                <w:noProof/>
                <w:webHidden/>
              </w:rPr>
              <w:fldChar w:fldCharType="end"/>
            </w:r>
          </w:hyperlink>
        </w:p>
        <w:p w14:paraId="46A886B4" w14:textId="3834BEEE" w:rsidR="006A04E6" w:rsidRDefault="006A04E6">
          <w:pPr>
            <w:pStyle w:val="TOC2"/>
            <w:tabs>
              <w:tab w:val="right" w:leader="dot" w:pos="9255"/>
            </w:tabs>
            <w:rPr>
              <w:rFonts w:eastAsiaTheme="minorEastAsia" w:cstheme="minorBidi"/>
              <w:b w:val="0"/>
              <w:bCs w:val="0"/>
              <w:noProof/>
              <w:kern w:val="2"/>
              <w:sz w:val="24"/>
              <w:szCs w:val="24"/>
              <w:lang w:eastAsia="en-GB"/>
              <w14:ligatures w14:val="standardContextual"/>
            </w:rPr>
          </w:pPr>
          <w:hyperlink w:anchor="_Toc178796022" w:history="1">
            <w:r w:rsidRPr="00363052">
              <w:rPr>
                <w:rStyle w:val="Hyperlink"/>
                <w:noProof/>
              </w:rPr>
              <w:t>2.3 Justification</w:t>
            </w:r>
            <w:r>
              <w:rPr>
                <w:noProof/>
                <w:webHidden/>
              </w:rPr>
              <w:tab/>
            </w:r>
            <w:r>
              <w:rPr>
                <w:noProof/>
                <w:webHidden/>
              </w:rPr>
              <w:fldChar w:fldCharType="begin"/>
            </w:r>
            <w:r>
              <w:rPr>
                <w:noProof/>
                <w:webHidden/>
              </w:rPr>
              <w:instrText xml:space="preserve"> PAGEREF _Toc178796022 \h </w:instrText>
            </w:r>
            <w:r>
              <w:rPr>
                <w:noProof/>
                <w:webHidden/>
              </w:rPr>
            </w:r>
            <w:r>
              <w:rPr>
                <w:noProof/>
                <w:webHidden/>
              </w:rPr>
              <w:fldChar w:fldCharType="separate"/>
            </w:r>
            <w:r>
              <w:rPr>
                <w:noProof/>
                <w:webHidden/>
              </w:rPr>
              <w:t>8</w:t>
            </w:r>
            <w:r>
              <w:rPr>
                <w:noProof/>
                <w:webHidden/>
              </w:rPr>
              <w:fldChar w:fldCharType="end"/>
            </w:r>
          </w:hyperlink>
        </w:p>
        <w:p w14:paraId="4A449217" w14:textId="51AABD7D" w:rsidR="006A04E6" w:rsidRDefault="006A04E6">
          <w:pPr>
            <w:pStyle w:val="TOC1"/>
            <w:tabs>
              <w:tab w:val="right" w:leader="dot" w:pos="9255"/>
            </w:tabs>
            <w:rPr>
              <w:rFonts w:eastAsiaTheme="minorEastAsia" w:cstheme="minorBidi"/>
              <w:bCs w:val="0"/>
              <w:iCs w:val="0"/>
              <w:noProof/>
              <w:kern w:val="2"/>
              <w:lang w:eastAsia="en-GB"/>
              <w14:ligatures w14:val="standardContextual"/>
            </w:rPr>
          </w:pPr>
          <w:hyperlink w:anchor="_Toc178796023" w:history="1">
            <w:r w:rsidRPr="00363052">
              <w:rPr>
                <w:rStyle w:val="Hyperlink"/>
                <w:noProof/>
              </w:rPr>
              <w:t>3. Literature Review</w:t>
            </w:r>
            <w:r>
              <w:rPr>
                <w:noProof/>
                <w:webHidden/>
              </w:rPr>
              <w:tab/>
            </w:r>
            <w:r>
              <w:rPr>
                <w:noProof/>
                <w:webHidden/>
              </w:rPr>
              <w:fldChar w:fldCharType="begin"/>
            </w:r>
            <w:r>
              <w:rPr>
                <w:noProof/>
                <w:webHidden/>
              </w:rPr>
              <w:instrText xml:space="preserve"> PAGEREF _Toc178796023 \h </w:instrText>
            </w:r>
            <w:r>
              <w:rPr>
                <w:noProof/>
                <w:webHidden/>
              </w:rPr>
            </w:r>
            <w:r>
              <w:rPr>
                <w:noProof/>
                <w:webHidden/>
              </w:rPr>
              <w:fldChar w:fldCharType="separate"/>
            </w:r>
            <w:r>
              <w:rPr>
                <w:noProof/>
                <w:webHidden/>
              </w:rPr>
              <w:t>12</w:t>
            </w:r>
            <w:r>
              <w:rPr>
                <w:noProof/>
                <w:webHidden/>
              </w:rPr>
              <w:fldChar w:fldCharType="end"/>
            </w:r>
          </w:hyperlink>
        </w:p>
        <w:p w14:paraId="43A54902" w14:textId="0F20CE28" w:rsidR="006A04E6" w:rsidRDefault="006A04E6">
          <w:pPr>
            <w:pStyle w:val="TOC2"/>
            <w:tabs>
              <w:tab w:val="right" w:leader="dot" w:pos="9255"/>
            </w:tabs>
            <w:rPr>
              <w:rFonts w:eastAsiaTheme="minorEastAsia" w:cstheme="minorBidi"/>
              <w:b w:val="0"/>
              <w:bCs w:val="0"/>
              <w:noProof/>
              <w:kern w:val="2"/>
              <w:sz w:val="24"/>
              <w:szCs w:val="24"/>
              <w:lang w:eastAsia="en-GB"/>
              <w14:ligatures w14:val="standardContextual"/>
            </w:rPr>
          </w:pPr>
          <w:hyperlink w:anchor="_Toc178796024" w:history="1">
            <w:r w:rsidRPr="00363052">
              <w:rPr>
                <w:rStyle w:val="Hyperlink"/>
                <w:noProof/>
              </w:rPr>
              <w:t>3.1 Introduction</w:t>
            </w:r>
            <w:r>
              <w:rPr>
                <w:noProof/>
                <w:webHidden/>
              </w:rPr>
              <w:tab/>
            </w:r>
            <w:r>
              <w:rPr>
                <w:noProof/>
                <w:webHidden/>
              </w:rPr>
              <w:fldChar w:fldCharType="begin"/>
            </w:r>
            <w:r>
              <w:rPr>
                <w:noProof/>
                <w:webHidden/>
              </w:rPr>
              <w:instrText xml:space="preserve"> PAGEREF _Toc178796024 \h </w:instrText>
            </w:r>
            <w:r>
              <w:rPr>
                <w:noProof/>
                <w:webHidden/>
              </w:rPr>
            </w:r>
            <w:r>
              <w:rPr>
                <w:noProof/>
                <w:webHidden/>
              </w:rPr>
              <w:fldChar w:fldCharType="separate"/>
            </w:r>
            <w:r>
              <w:rPr>
                <w:noProof/>
                <w:webHidden/>
              </w:rPr>
              <w:t>12</w:t>
            </w:r>
            <w:r>
              <w:rPr>
                <w:noProof/>
                <w:webHidden/>
              </w:rPr>
              <w:fldChar w:fldCharType="end"/>
            </w:r>
          </w:hyperlink>
        </w:p>
        <w:p w14:paraId="36EEA499" w14:textId="21D653F4" w:rsidR="006A04E6" w:rsidRDefault="006A04E6">
          <w:pPr>
            <w:pStyle w:val="TOC2"/>
            <w:tabs>
              <w:tab w:val="right" w:leader="dot" w:pos="9255"/>
            </w:tabs>
            <w:rPr>
              <w:rFonts w:eastAsiaTheme="minorEastAsia" w:cstheme="minorBidi"/>
              <w:b w:val="0"/>
              <w:bCs w:val="0"/>
              <w:noProof/>
              <w:kern w:val="2"/>
              <w:sz w:val="24"/>
              <w:szCs w:val="24"/>
              <w:lang w:eastAsia="en-GB"/>
              <w14:ligatures w14:val="standardContextual"/>
            </w:rPr>
          </w:pPr>
          <w:hyperlink w:anchor="_Toc178796025" w:history="1">
            <w:r w:rsidRPr="00363052">
              <w:rPr>
                <w:rStyle w:val="Hyperlink"/>
                <w:noProof/>
              </w:rPr>
              <w:t>3.2 The role of the TA</w:t>
            </w:r>
            <w:r>
              <w:rPr>
                <w:noProof/>
                <w:webHidden/>
              </w:rPr>
              <w:tab/>
            </w:r>
            <w:r>
              <w:rPr>
                <w:noProof/>
                <w:webHidden/>
              </w:rPr>
              <w:fldChar w:fldCharType="begin"/>
            </w:r>
            <w:r>
              <w:rPr>
                <w:noProof/>
                <w:webHidden/>
              </w:rPr>
              <w:instrText xml:space="preserve"> PAGEREF _Toc178796025 \h </w:instrText>
            </w:r>
            <w:r>
              <w:rPr>
                <w:noProof/>
                <w:webHidden/>
              </w:rPr>
            </w:r>
            <w:r>
              <w:rPr>
                <w:noProof/>
                <w:webHidden/>
              </w:rPr>
              <w:fldChar w:fldCharType="separate"/>
            </w:r>
            <w:r>
              <w:rPr>
                <w:noProof/>
                <w:webHidden/>
              </w:rPr>
              <w:t>16</w:t>
            </w:r>
            <w:r>
              <w:rPr>
                <w:noProof/>
                <w:webHidden/>
              </w:rPr>
              <w:fldChar w:fldCharType="end"/>
            </w:r>
          </w:hyperlink>
        </w:p>
        <w:p w14:paraId="7C2D575F" w14:textId="0BB22954" w:rsidR="006A04E6" w:rsidRDefault="006A04E6">
          <w:pPr>
            <w:pStyle w:val="TOC2"/>
            <w:tabs>
              <w:tab w:val="right" w:leader="dot" w:pos="9255"/>
            </w:tabs>
            <w:rPr>
              <w:rFonts w:eastAsiaTheme="minorEastAsia" w:cstheme="minorBidi"/>
              <w:b w:val="0"/>
              <w:bCs w:val="0"/>
              <w:noProof/>
              <w:kern w:val="2"/>
              <w:sz w:val="24"/>
              <w:szCs w:val="24"/>
              <w:lang w:eastAsia="en-GB"/>
              <w14:ligatures w14:val="standardContextual"/>
            </w:rPr>
          </w:pPr>
          <w:hyperlink w:anchor="_Toc178796026" w:history="1">
            <w:r w:rsidRPr="00363052">
              <w:rPr>
                <w:rStyle w:val="Hyperlink"/>
                <w:noProof/>
              </w:rPr>
              <w:t>3.3 TA Challenges</w:t>
            </w:r>
            <w:r>
              <w:rPr>
                <w:noProof/>
                <w:webHidden/>
              </w:rPr>
              <w:tab/>
            </w:r>
            <w:r>
              <w:rPr>
                <w:noProof/>
                <w:webHidden/>
              </w:rPr>
              <w:fldChar w:fldCharType="begin"/>
            </w:r>
            <w:r>
              <w:rPr>
                <w:noProof/>
                <w:webHidden/>
              </w:rPr>
              <w:instrText xml:space="preserve"> PAGEREF _Toc178796026 \h </w:instrText>
            </w:r>
            <w:r>
              <w:rPr>
                <w:noProof/>
                <w:webHidden/>
              </w:rPr>
            </w:r>
            <w:r>
              <w:rPr>
                <w:noProof/>
                <w:webHidden/>
              </w:rPr>
              <w:fldChar w:fldCharType="separate"/>
            </w:r>
            <w:r>
              <w:rPr>
                <w:noProof/>
                <w:webHidden/>
              </w:rPr>
              <w:t>18</w:t>
            </w:r>
            <w:r>
              <w:rPr>
                <w:noProof/>
                <w:webHidden/>
              </w:rPr>
              <w:fldChar w:fldCharType="end"/>
            </w:r>
          </w:hyperlink>
        </w:p>
        <w:p w14:paraId="727DD6E3" w14:textId="2E47DEB6" w:rsidR="006A04E6" w:rsidRDefault="006A04E6">
          <w:pPr>
            <w:pStyle w:val="TOC2"/>
            <w:tabs>
              <w:tab w:val="right" w:leader="dot" w:pos="9255"/>
            </w:tabs>
            <w:rPr>
              <w:rFonts w:eastAsiaTheme="minorEastAsia" w:cstheme="minorBidi"/>
              <w:b w:val="0"/>
              <w:bCs w:val="0"/>
              <w:noProof/>
              <w:kern w:val="2"/>
              <w:sz w:val="24"/>
              <w:szCs w:val="24"/>
              <w:lang w:eastAsia="en-GB"/>
              <w14:ligatures w14:val="standardContextual"/>
            </w:rPr>
          </w:pPr>
          <w:hyperlink w:anchor="_Toc178796027" w:history="1">
            <w:r w:rsidRPr="00363052">
              <w:rPr>
                <w:rStyle w:val="Hyperlink"/>
                <w:noProof/>
              </w:rPr>
              <w:t>3.4 TA Barriers</w:t>
            </w:r>
            <w:r>
              <w:rPr>
                <w:noProof/>
                <w:webHidden/>
              </w:rPr>
              <w:tab/>
            </w:r>
            <w:r>
              <w:rPr>
                <w:noProof/>
                <w:webHidden/>
              </w:rPr>
              <w:fldChar w:fldCharType="begin"/>
            </w:r>
            <w:r>
              <w:rPr>
                <w:noProof/>
                <w:webHidden/>
              </w:rPr>
              <w:instrText xml:space="preserve"> PAGEREF _Toc178796027 \h </w:instrText>
            </w:r>
            <w:r>
              <w:rPr>
                <w:noProof/>
                <w:webHidden/>
              </w:rPr>
            </w:r>
            <w:r>
              <w:rPr>
                <w:noProof/>
                <w:webHidden/>
              </w:rPr>
              <w:fldChar w:fldCharType="separate"/>
            </w:r>
            <w:r>
              <w:rPr>
                <w:noProof/>
                <w:webHidden/>
              </w:rPr>
              <w:t>20</w:t>
            </w:r>
            <w:r>
              <w:rPr>
                <w:noProof/>
                <w:webHidden/>
              </w:rPr>
              <w:fldChar w:fldCharType="end"/>
            </w:r>
          </w:hyperlink>
        </w:p>
        <w:p w14:paraId="60A9BA93" w14:textId="4C1EB682" w:rsidR="006A04E6" w:rsidRDefault="006A04E6">
          <w:pPr>
            <w:pStyle w:val="TOC2"/>
            <w:tabs>
              <w:tab w:val="right" w:leader="dot" w:pos="9255"/>
            </w:tabs>
            <w:rPr>
              <w:rFonts w:eastAsiaTheme="minorEastAsia" w:cstheme="minorBidi"/>
              <w:b w:val="0"/>
              <w:bCs w:val="0"/>
              <w:noProof/>
              <w:kern w:val="2"/>
              <w:sz w:val="24"/>
              <w:szCs w:val="24"/>
              <w:lang w:eastAsia="en-GB"/>
              <w14:ligatures w14:val="standardContextual"/>
            </w:rPr>
          </w:pPr>
          <w:hyperlink w:anchor="_Toc178796028" w:history="1">
            <w:r w:rsidRPr="00363052">
              <w:rPr>
                <w:rStyle w:val="Hyperlink"/>
                <w:noProof/>
              </w:rPr>
              <w:t>3.5 TAs in FE and HE</w:t>
            </w:r>
            <w:r>
              <w:rPr>
                <w:noProof/>
                <w:webHidden/>
              </w:rPr>
              <w:tab/>
            </w:r>
            <w:r>
              <w:rPr>
                <w:noProof/>
                <w:webHidden/>
              </w:rPr>
              <w:fldChar w:fldCharType="begin"/>
            </w:r>
            <w:r>
              <w:rPr>
                <w:noProof/>
                <w:webHidden/>
              </w:rPr>
              <w:instrText xml:space="preserve"> PAGEREF _Toc178796028 \h </w:instrText>
            </w:r>
            <w:r>
              <w:rPr>
                <w:noProof/>
                <w:webHidden/>
              </w:rPr>
            </w:r>
            <w:r>
              <w:rPr>
                <w:noProof/>
                <w:webHidden/>
              </w:rPr>
              <w:fldChar w:fldCharType="separate"/>
            </w:r>
            <w:r>
              <w:rPr>
                <w:noProof/>
                <w:webHidden/>
              </w:rPr>
              <w:t>21</w:t>
            </w:r>
            <w:r>
              <w:rPr>
                <w:noProof/>
                <w:webHidden/>
              </w:rPr>
              <w:fldChar w:fldCharType="end"/>
            </w:r>
          </w:hyperlink>
        </w:p>
        <w:p w14:paraId="6A6779D5" w14:textId="153192CA" w:rsidR="006A04E6" w:rsidRDefault="006A04E6">
          <w:pPr>
            <w:pStyle w:val="TOC1"/>
            <w:tabs>
              <w:tab w:val="right" w:leader="dot" w:pos="9255"/>
            </w:tabs>
            <w:rPr>
              <w:rFonts w:eastAsiaTheme="minorEastAsia" w:cstheme="minorBidi"/>
              <w:bCs w:val="0"/>
              <w:iCs w:val="0"/>
              <w:noProof/>
              <w:kern w:val="2"/>
              <w:lang w:eastAsia="en-GB"/>
              <w14:ligatures w14:val="standardContextual"/>
            </w:rPr>
          </w:pPr>
          <w:hyperlink w:anchor="_Toc178796029" w:history="1">
            <w:r w:rsidRPr="00363052">
              <w:rPr>
                <w:rStyle w:val="Hyperlink"/>
                <w:noProof/>
              </w:rPr>
              <w:t>4. Conclusion</w:t>
            </w:r>
            <w:r>
              <w:rPr>
                <w:noProof/>
                <w:webHidden/>
              </w:rPr>
              <w:tab/>
            </w:r>
            <w:r>
              <w:rPr>
                <w:noProof/>
                <w:webHidden/>
              </w:rPr>
              <w:fldChar w:fldCharType="begin"/>
            </w:r>
            <w:r>
              <w:rPr>
                <w:noProof/>
                <w:webHidden/>
              </w:rPr>
              <w:instrText xml:space="preserve"> PAGEREF _Toc178796029 \h </w:instrText>
            </w:r>
            <w:r>
              <w:rPr>
                <w:noProof/>
                <w:webHidden/>
              </w:rPr>
            </w:r>
            <w:r>
              <w:rPr>
                <w:noProof/>
                <w:webHidden/>
              </w:rPr>
              <w:fldChar w:fldCharType="separate"/>
            </w:r>
            <w:r>
              <w:rPr>
                <w:noProof/>
                <w:webHidden/>
              </w:rPr>
              <w:t>24</w:t>
            </w:r>
            <w:r>
              <w:rPr>
                <w:noProof/>
                <w:webHidden/>
              </w:rPr>
              <w:fldChar w:fldCharType="end"/>
            </w:r>
          </w:hyperlink>
        </w:p>
        <w:p w14:paraId="1EB9D7D1" w14:textId="75A12745" w:rsidR="006A04E6" w:rsidRDefault="006A04E6">
          <w:pPr>
            <w:pStyle w:val="TOC2"/>
            <w:tabs>
              <w:tab w:val="right" w:leader="dot" w:pos="9255"/>
            </w:tabs>
            <w:rPr>
              <w:rFonts w:eastAsiaTheme="minorEastAsia" w:cstheme="minorBidi"/>
              <w:b w:val="0"/>
              <w:bCs w:val="0"/>
              <w:noProof/>
              <w:kern w:val="2"/>
              <w:sz w:val="24"/>
              <w:szCs w:val="24"/>
              <w:lang w:eastAsia="en-GB"/>
              <w14:ligatures w14:val="standardContextual"/>
            </w:rPr>
          </w:pPr>
          <w:hyperlink w:anchor="_Toc178796030" w:history="1">
            <w:r w:rsidRPr="00363052">
              <w:rPr>
                <w:rStyle w:val="Hyperlink"/>
                <w:noProof/>
              </w:rPr>
              <w:t>Summary</w:t>
            </w:r>
            <w:r>
              <w:rPr>
                <w:noProof/>
                <w:webHidden/>
              </w:rPr>
              <w:tab/>
            </w:r>
            <w:r>
              <w:rPr>
                <w:noProof/>
                <w:webHidden/>
              </w:rPr>
              <w:fldChar w:fldCharType="begin"/>
            </w:r>
            <w:r>
              <w:rPr>
                <w:noProof/>
                <w:webHidden/>
              </w:rPr>
              <w:instrText xml:space="preserve"> PAGEREF _Toc178796030 \h </w:instrText>
            </w:r>
            <w:r>
              <w:rPr>
                <w:noProof/>
                <w:webHidden/>
              </w:rPr>
            </w:r>
            <w:r>
              <w:rPr>
                <w:noProof/>
                <w:webHidden/>
              </w:rPr>
              <w:fldChar w:fldCharType="separate"/>
            </w:r>
            <w:r>
              <w:rPr>
                <w:noProof/>
                <w:webHidden/>
              </w:rPr>
              <w:t>25</w:t>
            </w:r>
            <w:r>
              <w:rPr>
                <w:noProof/>
                <w:webHidden/>
              </w:rPr>
              <w:fldChar w:fldCharType="end"/>
            </w:r>
          </w:hyperlink>
        </w:p>
        <w:p w14:paraId="5A9934EE" w14:textId="61378704" w:rsidR="006A04E6" w:rsidRDefault="006A04E6">
          <w:pPr>
            <w:pStyle w:val="TOC1"/>
            <w:tabs>
              <w:tab w:val="right" w:leader="dot" w:pos="9255"/>
            </w:tabs>
            <w:rPr>
              <w:rFonts w:eastAsiaTheme="minorEastAsia" w:cstheme="minorBidi"/>
              <w:bCs w:val="0"/>
              <w:iCs w:val="0"/>
              <w:noProof/>
              <w:kern w:val="2"/>
              <w:lang w:eastAsia="en-GB"/>
              <w14:ligatures w14:val="standardContextual"/>
            </w:rPr>
          </w:pPr>
          <w:hyperlink w:anchor="_Toc178796031" w:history="1">
            <w:r w:rsidRPr="00363052">
              <w:rPr>
                <w:rStyle w:val="Hyperlink"/>
                <w:noProof/>
              </w:rPr>
              <w:t>5. Recommendations</w:t>
            </w:r>
            <w:r>
              <w:rPr>
                <w:noProof/>
                <w:webHidden/>
              </w:rPr>
              <w:tab/>
            </w:r>
            <w:r>
              <w:rPr>
                <w:noProof/>
                <w:webHidden/>
              </w:rPr>
              <w:fldChar w:fldCharType="begin"/>
            </w:r>
            <w:r>
              <w:rPr>
                <w:noProof/>
                <w:webHidden/>
              </w:rPr>
              <w:instrText xml:space="preserve"> PAGEREF _Toc178796031 \h </w:instrText>
            </w:r>
            <w:r>
              <w:rPr>
                <w:noProof/>
                <w:webHidden/>
              </w:rPr>
            </w:r>
            <w:r>
              <w:rPr>
                <w:noProof/>
                <w:webHidden/>
              </w:rPr>
              <w:fldChar w:fldCharType="separate"/>
            </w:r>
            <w:r>
              <w:rPr>
                <w:noProof/>
                <w:webHidden/>
              </w:rPr>
              <w:t>26</w:t>
            </w:r>
            <w:r>
              <w:rPr>
                <w:noProof/>
                <w:webHidden/>
              </w:rPr>
              <w:fldChar w:fldCharType="end"/>
            </w:r>
          </w:hyperlink>
        </w:p>
        <w:p w14:paraId="12F8A3E6" w14:textId="42907DA8" w:rsidR="006B6FF5" w:rsidRDefault="007A0B73" w:rsidP="6CE65C6C">
          <w:pPr>
            <w:pStyle w:val="TOC1"/>
            <w:tabs>
              <w:tab w:val="right" w:leader="dot" w:pos="9255"/>
            </w:tabs>
            <w:rPr>
              <w:rStyle w:val="Hyperlink"/>
              <w:noProof/>
              <w:kern w:val="2"/>
              <w:lang w:eastAsia="en-GB"/>
              <w14:ligatures w14:val="standardContextual"/>
            </w:rPr>
          </w:pPr>
          <w:r>
            <w:fldChar w:fldCharType="end"/>
          </w:r>
        </w:p>
      </w:sdtContent>
    </w:sdt>
    <w:p w14:paraId="12F48738" w14:textId="67B45B49" w:rsidR="000F3477" w:rsidRDefault="000F3477"/>
    <w:p w14:paraId="46AC027D" w14:textId="2E1CB0B5" w:rsidR="009F7196" w:rsidRDefault="00F51FCE" w:rsidP="6CE65C6C">
      <w:pPr>
        <w:pStyle w:val="Heading2"/>
        <w:rPr>
          <w:rFonts w:eastAsiaTheme="minorEastAsia"/>
          <w:b w:val="0"/>
          <w:bCs w:val="0"/>
          <w:color w:val="auto"/>
          <w:sz w:val="24"/>
          <w:szCs w:val="24"/>
        </w:rPr>
      </w:pPr>
      <w:bookmarkStart w:id="1" w:name="_Toc178796016"/>
      <w:r w:rsidRPr="6CE65C6C">
        <w:rPr>
          <w:rStyle w:val="SubtleEmphasis"/>
          <w:noProof w:val="0"/>
        </w:rPr>
        <w:t>Table of Figures</w:t>
      </w:r>
      <w:bookmarkEnd w:id="1"/>
    </w:p>
    <w:p w14:paraId="087971C7" w14:textId="56BA15C4" w:rsidR="00F10957" w:rsidRPr="000C557A" w:rsidRDefault="00FA790C">
      <w:pPr>
        <w:pStyle w:val="TableofFigures"/>
        <w:tabs>
          <w:tab w:val="right" w:leader="dot" w:pos="9255"/>
        </w:tabs>
        <w:rPr>
          <w:rFonts w:asciiTheme="minorHAnsi" w:eastAsiaTheme="minorEastAsia" w:hAnsiTheme="minorHAnsi" w:cstheme="minorBidi"/>
          <w:noProof/>
          <w:kern w:val="2"/>
          <w:sz w:val="22"/>
          <w:szCs w:val="22"/>
          <w:lang w:eastAsia="en-GB"/>
          <w14:ligatures w14:val="standardContextual"/>
        </w:rPr>
      </w:pPr>
      <w:r>
        <w:fldChar w:fldCharType="begin"/>
      </w:r>
      <w:r>
        <w:instrText xml:space="preserve"> TOC \h \z \c "Figure" </w:instrText>
      </w:r>
      <w:r>
        <w:fldChar w:fldCharType="separate"/>
      </w:r>
      <w:hyperlink w:anchor="_Toc175753067" w:history="1">
        <w:r w:rsidR="00F10957" w:rsidRPr="000C557A">
          <w:rPr>
            <w:rStyle w:val="Hyperlink"/>
            <w:noProof/>
            <w:sz w:val="22"/>
            <w:szCs w:val="22"/>
          </w:rPr>
          <w:t>Figure 1: Total pupils in Wales and those with ALN 2016 – 2023 (Gov.Wales 2024)</w:t>
        </w:r>
        <w:r w:rsidR="00F10957" w:rsidRPr="000C557A">
          <w:rPr>
            <w:noProof/>
            <w:webHidden/>
            <w:sz w:val="22"/>
            <w:szCs w:val="22"/>
          </w:rPr>
          <w:tab/>
        </w:r>
        <w:r w:rsidR="00F10957" w:rsidRPr="000C557A">
          <w:rPr>
            <w:noProof/>
            <w:webHidden/>
            <w:sz w:val="22"/>
            <w:szCs w:val="22"/>
          </w:rPr>
          <w:fldChar w:fldCharType="begin"/>
        </w:r>
        <w:r w:rsidR="00F10957" w:rsidRPr="000C557A">
          <w:rPr>
            <w:noProof/>
            <w:webHidden/>
            <w:sz w:val="22"/>
            <w:szCs w:val="22"/>
          </w:rPr>
          <w:instrText xml:space="preserve"> PAGEREF _Toc175753067 \h </w:instrText>
        </w:r>
        <w:r w:rsidR="00F10957" w:rsidRPr="000C557A">
          <w:rPr>
            <w:noProof/>
            <w:webHidden/>
            <w:sz w:val="22"/>
            <w:szCs w:val="22"/>
          </w:rPr>
        </w:r>
        <w:r w:rsidR="00F10957" w:rsidRPr="000C557A">
          <w:rPr>
            <w:noProof/>
            <w:webHidden/>
            <w:sz w:val="22"/>
            <w:szCs w:val="22"/>
          </w:rPr>
          <w:fldChar w:fldCharType="separate"/>
        </w:r>
        <w:r w:rsidR="00F10957" w:rsidRPr="000C557A">
          <w:rPr>
            <w:noProof/>
            <w:webHidden/>
            <w:sz w:val="22"/>
            <w:szCs w:val="22"/>
          </w:rPr>
          <w:t>3</w:t>
        </w:r>
        <w:r w:rsidR="00F10957" w:rsidRPr="000C557A">
          <w:rPr>
            <w:noProof/>
            <w:webHidden/>
            <w:sz w:val="22"/>
            <w:szCs w:val="22"/>
          </w:rPr>
          <w:fldChar w:fldCharType="end"/>
        </w:r>
      </w:hyperlink>
    </w:p>
    <w:p w14:paraId="360E93F8" w14:textId="0C6FE1EB" w:rsidR="00F10957" w:rsidRPr="009E51CE" w:rsidRDefault="00F10957">
      <w:pPr>
        <w:pStyle w:val="TableofFigures"/>
        <w:tabs>
          <w:tab w:val="right" w:leader="dot" w:pos="9255"/>
        </w:tabs>
        <w:rPr>
          <w:rFonts w:asciiTheme="minorHAnsi" w:eastAsiaTheme="minorEastAsia" w:hAnsiTheme="minorHAnsi" w:cstheme="minorBidi"/>
          <w:noProof/>
          <w:kern w:val="2"/>
          <w:sz w:val="22"/>
          <w:szCs w:val="22"/>
          <w:lang w:eastAsia="en-GB"/>
          <w14:ligatures w14:val="standardContextual"/>
        </w:rPr>
      </w:pPr>
      <w:hyperlink w:anchor="_Toc175753068" w:history="1">
        <w:r w:rsidRPr="009E51CE">
          <w:rPr>
            <w:rStyle w:val="Hyperlink"/>
            <w:noProof/>
            <w:sz w:val="22"/>
            <w:szCs w:val="22"/>
          </w:rPr>
          <w:t>Figure 2: Projected population of Wales aged 16 to 24 between 2018 and 2045</w:t>
        </w:r>
        <w:r w:rsidRPr="009E51CE">
          <w:rPr>
            <w:noProof/>
            <w:webHidden/>
            <w:sz w:val="22"/>
            <w:szCs w:val="22"/>
          </w:rPr>
          <w:tab/>
        </w:r>
        <w:r w:rsidRPr="009E51CE">
          <w:rPr>
            <w:noProof/>
            <w:webHidden/>
            <w:sz w:val="22"/>
            <w:szCs w:val="22"/>
          </w:rPr>
          <w:fldChar w:fldCharType="begin"/>
        </w:r>
        <w:r w:rsidRPr="009E51CE">
          <w:rPr>
            <w:noProof/>
            <w:webHidden/>
            <w:sz w:val="22"/>
            <w:szCs w:val="22"/>
          </w:rPr>
          <w:instrText xml:space="preserve"> PAGEREF _Toc175753068 \h </w:instrText>
        </w:r>
        <w:r w:rsidRPr="009E51CE">
          <w:rPr>
            <w:noProof/>
            <w:webHidden/>
            <w:sz w:val="22"/>
            <w:szCs w:val="22"/>
          </w:rPr>
        </w:r>
        <w:r w:rsidRPr="009E51CE">
          <w:rPr>
            <w:noProof/>
            <w:webHidden/>
            <w:sz w:val="22"/>
            <w:szCs w:val="22"/>
          </w:rPr>
          <w:fldChar w:fldCharType="separate"/>
        </w:r>
        <w:r w:rsidRPr="009E51CE">
          <w:rPr>
            <w:noProof/>
            <w:webHidden/>
            <w:sz w:val="22"/>
            <w:szCs w:val="22"/>
          </w:rPr>
          <w:t>5</w:t>
        </w:r>
        <w:r w:rsidRPr="009E51CE">
          <w:rPr>
            <w:noProof/>
            <w:webHidden/>
            <w:sz w:val="22"/>
            <w:szCs w:val="22"/>
          </w:rPr>
          <w:fldChar w:fldCharType="end"/>
        </w:r>
      </w:hyperlink>
    </w:p>
    <w:p w14:paraId="684F5F2B" w14:textId="7D0F2729" w:rsidR="00F10957" w:rsidRPr="009E51CE" w:rsidRDefault="00F10957">
      <w:pPr>
        <w:pStyle w:val="TableofFigures"/>
        <w:tabs>
          <w:tab w:val="right" w:leader="dot" w:pos="9255"/>
        </w:tabs>
        <w:rPr>
          <w:rFonts w:asciiTheme="minorHAnsi" w:eastAsiaTheme="minorEastAsia" w:hAnsiTheme="minorHAnsi" w:cstheme="minorBidi"/>
          <w:noProof/>
          <w:kern w:val="2"/>
          <w:sz w:val="22"/>
          <w:szCs w:val="22"/>
          <w:lang w:eastAsia="en-GB"/>
          <w14:ligatures w14:val="standardContextual"/>
        </w:rPr>
      </w:pPr>
      <w:hyperlink w:anchor="_Toc175753069" w:history="1">
        <w:r w:rsidRPr="009E51CE">
          <w:rPr>
            <w:rStyle w:val="Hyperlink"/>
            <w:noProof/>
            <w:sz w:val="22"/>
            <w:szCs w:val="22"/>
          </w:rPr>
          <w:t>Figure 3: TA, Teacher &amp; Student Numbers from 2000 to 2013 in England and Wales</w:t>
        </w:r>
        <w:r w:rsidRPr="009E51CE">
          <w:rPr>
            <w:noProof/>
            <w:webHidden/>
            <w:sz w:val="22"/>
            <w:szCs w:val="22"/>
          </w:rPr>
          <w:tab/>
        </w:r>
        <w:r w:rsidRPr="009E51CE">
          <w:rPr>
            <w:noProof/>
            <w:webHidden/>
            <w:sz w:val="22"/>
            <w:szCs w:val="22"/>
          </w:rPr>
          <w:fldChar w:fldCharType="begin"/>
        </w:r>
        <w:r w:rsidRPr="009E51CE">
          <w:rPr>
            <w:noProof/>
            <w:webHidden/>
            <w:sz w:val="22"/>
            <w:szCs w:val="22"/>
          </w:rPr>
          <w:instrText xml:space="preserve"> PAGEREF _Toc175753069 \h </w:instrText>
        </w:r>
        <w:r w:rsidRPr="009E51CE">
          <w:rPr>
            <w:noProof/>
            <w:webHidden/>
            <w:sz w:val="22"/>
            <w:szCs w:val="22"/>
          </w:rPr>
        </w:r>
        <w:r w:rsidRPr="009E51CE">
          <w:rPr>
            <w:noProof/>
            <w:webHidden/>
            <w:sz w:val="22"/>
            <w:szCs w:val="22"/>
          </w:rPr>
          <w:fldChar w:fldCharType="separate"/>
        </w:r>
        <w:r w:rsidRPr="009E51CE">
          <w:rPr>
            <w:noProof/>
            <w:webHidden/>
            <w:sz w:val="22"/>
            <w:szCs w:val="22"/>
          </w:rPr>
          <w:t>14</w:t>
        </w:r>
        <w:r w:rsidRPr="009E51CE">
          <w:rPr>
            <w:noProof/>
            <w:webHidden/>
            <w:sz w:val="22"/>
            <w:szCs w:val="22"/>
          </w:rPr>
          <w:fldChar w:fldCharType="end"/>
        </w:r>
      </w:hyperlink>
    </w:p>
    <w:p w14:paraId="4802D8CD" w14:textId="61FFCBB7" w:rsidR="00F10957" w:rsidRPr="009E51CE" w:rsidRDefault="00F10957">
      <w:pPr>
        <w:pStyle w:val="TableofFigures"/>
        <w:tabs>
          <w:tab w:val="right" w:leader="dot" w:pos="9255"/>
        </w:tabs>
        <w:rPr>
          <w:rFonts w:asciiTheme="minorHAnsi" w:eastAsiaTheme="minorEastAsia" w:hAnsiTheme="minorHAnsi" w:cstheme="minorBidi"/>
          <w:noProof/>
          <w:kern w:val="2"/>
          <w:sz w:val="22"/>
          <w:szCs w:val="22"/>
          <w:lang w:eastAsia="en-GB"/>
          <w14:ligatures w14:val="standardContextual"/>
        </w:rPr>
      </w:pPr>
      <w:hyperlink w:anchor="_Toc175753070" w:history="1">
        <w:r w:rsidRPr="009E51CE">
          <w:rPr>
            <w:rStyle w:val="Hyperlink"/>
            <w:noProof/>
            <w:sz w:val="22"/>
            <w:szCs w:val="22"/>
          </w:rPr>
          <w:t>Figure 4: Teaching staff and TAs employed in primary, secondary and post-secondary non-tertiary education institutions (2010) compared with England &amp; Wales in 2022</w:t>
        </w:r>
        <w:r w:rsidRPr="009E51CE">
          <w:rPr>
            <w:noProof/>
            <w:webHidden/>
            <w:sz w:val="22"/>
            <w:szCs w:val="22"/>
          </w:rPr>
          <w:tab/>
        </w:r>
        <w:r w:rsidRPr="009E51CE">
          <w:rPr>
            <w:noProof/>
            <w:webHidden/>
            <w:sz w:val="22"/>
            <w:szCs w:val="22"/>
          </w:rPr>
          <w:fldChar w:fldCharType="begin"/>
        </w:r>
        <w:r w:rsidRPr="009E51CE">
          <w:rPr>
            <w:noProof/>
            <w:webHidden/>
            <w:sz w:val="22"/>
            <w:szCs w:val="22"/>
          </w:rPr>
          <w:instrText xml:space="preserve"> PAGEREF _Toc175753070 \h </w:instrText>
        </w:r>
        <w:r w:rsidRPr="009E51CE">
          <w:rPr>
            <w:noProof/>
            <w:webHidden/>
            <w:sz w:val="22"/>
            <w:szCs w:val="22"/>
          </w:rPr>
        </w:r>
        <w:r w:rsidRPr="009E51CE">
          <w:rPr>
            <w:noProof/>
            <w:webHidden/>
            <w:sz w:val="22"/>
            <w:szCs w:val="22"/>
          </w:rPr>
          <w:fldChar w:fldCharType="separate"/>
        </w:r>
        <w:r w:rsidRPr="009E51CE">
          <w:rPr>
            <w:noProof/>
            <w:webHidden/>
            <w:sz w:val="22"/>
            <w:szCs w:val="22"/>
          </w:rPr>
          <w:t>15</w:t>
        </w:r>
        <w:r w:rsidRPr="009E51CE">
          <w:rPr>
            <w:noProof/>
            <w:webHidden/>
            <w:sz w:val="22"/>
            <w:szCs w:val="22"/>
          </w:rPr>
          <w:fldChar w:fldCharType="end"/>
        </w:r>
      </w:hyperlink>
    </w:p>
    <w:p w14:paraId="304404B1" w14:textId="651A87AC" w:rsidR="00F10957" w:rsidRPr="009E51CE" w:rsidRDefault="00F10957">
      <w:pPr>
        <w:pStyle w:val="TableofFigures"/>
        <w:tabs>
          <w:tab w:val="right" w:leader="dot" w:pos="9255"/>
        </w:tabs>
        <w:rPr>
          <w:rFonts w:asciiTheme="minorHAnsi" w:eastAsiaTheme="minorEastAsia" w:hAnsiTheme="minorHAnsi" w:cstheme="minorBidi"/>
          <w:noProof/>
          <w:kern w:val="2"/>
          <w:sz w:val="22"/>
          <w:szCs w:val="22"/>
          <w:lang w:eastAsia="en-GB"/>
          <w14:ligatures w14:val="standardContextual"/>
        </w:rPr>
      </w:pPr>
      <w:hyperlink w:anchor="_Toc175753071" w:history="1">
        <w:r w:rsidRPr="009E51CE">
          <w:rPr>
            <w:rStyle w:val="Hyperlink"/>
            <w:noProof/>
            <w:sz w:val="22"/>
            <w:szCs w:val="22"/>
          </w:rPr>
          <w:t>Figure 5: EEF - Seven recommendations to make best use of Teaching Assistants</w:t>
        </w:r>
        <w:r w:rsidRPr="009E51CE">
          <w:rPr>
            <w:noProof/>
            <w:webHidden/>
            <w:sz w:val="22"/>
            <w:szCs w:val="22"/>
          </w:rPr>
          <w:tab/>
        </w:r>
        <w:r w:rsidRPr="009E51CE">
          <w:rPr>
            <w:noProof/>
            <w:webHidden/>
            <w:sz w:val="22"/>
            <w:szCs w:val="22"/>
          </w:rPr>
          <w:fldChar w:fldCharType="begin"/>
        </w:r>
        <w:r w:rsidRPr="009E51CE">
          <w:rPr>
            <w:noProof/>
            <w:webHidden/>
            <w:sz w:val="22"/>
            <w:szCs w:val="22"/>
          </w:rPr>
          <w:instrText xml:space="preserve"> PAGEREF _Toc175753071 \h </w:instrText>
        </w:r>
        <w:r w:rsidRPr="009E51CE">
          <w:rPr>
            <w:noProof/>
            <w:webHidden/>
            <w:sz w:val="22"/>
            <w:szCs w:val="22"/>
          </w:rPr>
        </w:r>
        <w:r w:rsidRPr="009E51CE">
          <w:rPr>
            <w:noProof/>
            <w:webHidden/>
            <w:sz w:val="22"/>
            <w:szCs w:val="22"/>
          </w:rPr>
          <w:fldChar w:fldCharType="separate"/>
        </w:r>
        <w:r w:rsidRPr="009E51CE">
          <w:rPr>
            <w:noProof/>
            <w:webHidden/>
            <w:sz w:val="22"/>
            <w:szCs w:val="22"/>
          </w:rPr>
          <w:t>18</w:t>
        </w:r>
        <w:r w:rsidRPr="009E51CE">
          <w:rPr>
            <w:noProof/>
            <w:webHidden/>
            <w:sz w:val="22"/>
            <w:szCs w:val="22"/>
          </w:rPr>
          <w:fldChar w:fldCharType="end"/>
        </w:r>
      </w:hyperlink>
    </w:p>
    <w:p w14:paraId="1A125E06" w14:textId="3C74DA6F" w:rsidR="00FA790C" w:rsidRPr="00FA790C" w:rsidRDefault="00FA790C" w:rsidP="00FA790C">
      <w:r>
        <w:fldChar w:fldCharType="end"/>
      </w:r>
    </w:p>
    <w:p w14:paraId="16235E76" w14:textId="544BBF47" w:rsidR="00B531FB" w:rsidRDefault="00B531FB" w:rsidP="005C51C4">
      <w:pPr>
        <w:ind w:left="2880" w:hanging="2880"/>
        <w:rPr>
          <w:rStyle w:val="SubtleEmphasis"/>
          <w:noProof w:val="0"/>
        </w:rPr>
      </w:pPr>
    </w:p>
    <w:p w14:paraId="65EB88F1" w14:textId="77777777" w:rsidR="00B531FB" w:rsidRDefault="00B531FB" w:rsidP="005C51C4">
      <w:pPr>
        <w:ind w:left="2880" w:hanging="2880"/>
        <w:rPr>
          <w:rStyle w:val="SubtleEmphasis"/>
          <w:noProof w:val="0"/>
        </w:rPr>
      </w:pPr>
    </w:p>
    <w:p w14:paraId="05F4CAE6" w14:textId="77777777" w:rsidR="00F51FCE" w:rsidRDefault="0065463B" w:rsidP="00023444">
      <w:pPr>
        <w:ind w:left="2880" w:hanging="2880"/>
      </w:pPr>
      <w:bookmarkStart w:id="2" w:name="_Toc178796017"/>
      <w:r w:rsidRPr="6CE65C6C">
        <w:rPr>
          <w:rStyle w:val="Heading2Char"/>
        </w:rPr>
        <w:t>Referencing convention:</w:t>
      </w:r>
      <w:bookmarkEnd w:id="2"/>
      <w:r w:rsidRPr="6CE65C6C">
        <w:rPr>
          <w:rStyle w:val="SubtleEmphasis"/>
          <w:noProof w:val="0"/>
        </w:rPr>
        <w:t xml:space="preserve"> </w:t>
      </w:r>
      <w:r>
        <w:tab/>
      </w:r>
    </w:p>
    <w:p w14:paraId="300CD0BB" w14:textId="77777777" w:rsidR="00F51FCE" w:rsidRDefault="00175215" w:rsidP="00F51FCE">
      <w:pPr>
        <w:ind w:left="2880" w:hanging="2880"/>
      </w:pPr>
      <w:r w:rsidRPr="00F51FCE">
        <w:t xml:space="preserve">The Harvard – Anglia 2008 citation system </w:t>
      </w:r>
      <w:r w:rsidR="00ED6B5C" w:rsidRPr="00F51FCE">
        <w:t xml:space="preserve">within Microsoft Word </w:t>
      </w:r>
      <w:r w:rsidR="00B724D2" w:rsidRPr="00F51FCE">
        <w:t xml:space="preserve">16.86 </w:t>
      </w:r>
    </w:p>
    <w:p w14:paraId="712BF141" w14:textId="3D2BD5EB" w:rsidR="00F51FCE" w:rsidRDefault="00175215" w:rsidP="006A04E6">
      <w:pPr>
        <w:ind w:left="2880" w:hanging="2880"/>
      </w:pPr>
      <w:r w:rsidRPr="00F51FCE">
        <w:t>has been used throughout this submission.</w:t>
      </w:r>
    </w:p>
    <w:p w14:paraId="0BB4EB1B" w14:textId="77777777" w:rsidR="00490DB6" w:rsidRDefault="00490DB6" w:rsidP="006A04E6">
      <w:pPr>
        <w:ind w:left="2880" w:hanging="2880"/>
      </w:pPr>
    </w:p>
    <w:p w14:paraId="060F714E" w14:textId="71E41960" w:rsidR="00490DB6" w:rsidRDefault="00490DB6" w:rsidP="006A04E6">
      <w:pPr>
        <w:ind w:left="2880" w:hanging="2880"/>
      </w:pPr>
      <w:r>
        <w:rPr>
          <w:rStyle w:val="Heading2Char"/>
        </w:rPr>
        <w:t>Terminology:</w:t>
      </w:r>
    </w:p>
    <w:p w14:paraId="6ED38BDD" w14:textId="265DAC90" w:rsidR="00490DB6" w:rsidRPr="00083B4C" w:rsidRDefault="00490DB6" w:rsidP="00490DB6">
      <w:pPr>
        <w:ind w:right="270"/>
        <w:rPr>
          <w:rStyle w:val="SubtleEmphasis"/>
          <w:noProof w:val="0"/>
        </w:rPr>
      </w:pPr>
      <w:r w:rsidRPr="00083B4C">
        <w:t>For this assignment, the term 'Teaching Assistant' (TA) or ‘Teaching Assistants</w:t>
      </w:r>
      <w:r>
        <w:t>'</w:t>
      </w:r>
      <w:r w:rsidRPr="00083B4C">
        <w:t xml:space="preserve"> (TAs) will be used as a comprehensive label for the various titles and roles described by </w:t>
      </w:r>
      <w:r w:rsidRPr="00083B4C">
        <w:rPr>
          <w:noProof/>
        </w:rPr>
        <w:t>Bosanquet, et al.</w:t>
      </w:r>
      <w:r w:rsidRPr="00083B4C">
        <w:t xml:space="preserve"> </w:t>
      </w:r>
      <w:sdt>
        <w:sdtPr>
          <w:id w:val="-65108238"/>
          <w:citation/>
        </w:sdtPr>
        <w:sdtContent>
          <w:r w:rsidRPr="00083B4C">
            <w:fldChar w:fldCharType="begin"/>
          </w:r>
          <w:r w:rsidRPr="00083B4C">
            <w:instrText xml:space="preserve">CITATION Bos211 \n  \l 2057 </w:instrText>
          </w:r>
          <w:r w:rsidRPr="00083B4C">
            <w:fldChar w:fldCharType="separate"/>
          </w:r>
          <w:r w:rsidRPr="00673C0A">
            <w:rPr>
              <w:noProof/>
            </w:rPr>
            <w:t>(2021)</w:t>
          </w:r>
          <w:r w:rsidRPr="00083B4C">
            <w:fldChar w:fldCharType="end"/>
          </w:r>
        </w:sdtContent>
      </w:sdt>
      <w:r w:rsidRPr="00083B4C">
        <w:t xml:space="preserve">, which include: non-teaching assistants; learning support assistants, learning support staff; classroom assistants, classroom support staff; teacher aides </w:t>
      </w:r>
      <w:sdt>
        <w:sdtPr>
          <w:id w:val="-1974587501"/>
          <w:citation/>
        </w:sdtPr>
        <w:sdtContent>
          <w:r w:rsidRPr="00083B4C">
            <w:fldChar w:fldCharType="begin"/>
          </w:r>
          <w:r w:rsidRPr="00083B4C">
            <w:instrText xml:space="preserve"> CITATION Web24 \l 2057 </w:instrText>
          </w:r>
          <w:r w:rsidRPr="00083B4C">
            <w:fldChar w:fldCharType="separate"/>
          </w:r>
          <w:r w:rsidRPr="00673C0A">
            <w:rPr>
              <w:noProof/>
            </w:rPr>
            <w:t>(Webster, 2024)</w:t>
          </w:r>
          <w:r w:rsidRPr="00083B4C">
            <w:fldChar w:fldCharType="end"/>
          </w:r>
        </w:sdtContent>
      </w:sdt>
      <w:r w:rsidRPr="00083B4C">
        <w:t xml:space="preserve">. Additionally, the term 'student' will refer to both school-age pupils and students in </w:t>
      </w:r>
      <w:r>
        <w:t>FE</w:t>
      </w:r>
      <w:r w:rsidRPr="00083B4C">
        <w:t xml:space="preserve"> and </w:t>
      </w:r>
      <w:r>
        <w:t>HE</w:t>
      </w:r>
      <w:r w:rsidRPr="00083B4C">
        <w:t>. The acronym ALN(s) will be used to cover, though not exclusively, references in the literature to Special Educational Needs (SEN)</w:t>
      </w:r>
      <w:r>
        <w:t xml:space="preserve"> </w:t>
      </w:r>
      <w:r w:rsidRPr="00083B4C">
        <w:t xml:space="preserve">and Additional Learning Needs (ALN) </w:t>
      </w:r>
      <w:sdt>
        <w:sdtPr>
          <w:id w:val="-1316867539"/>
          <w:citation/>
        </w:sdtPr>
        <w:sdtContent>
          <w:r w:rsidRPr="00083B4C">
            <w:fldChar w:fldCharType="begin"/>
          </w:r>
          <w:r w:rsidR="00B73976">
            <w:instrText xml:space="preserve">CITATION Wel22 \l 2057 </w:instrText>
          </w:r>
          <w:r w:rsidRPr="00083B4C">
            <w:fldChar w:fldCharType="separate"/>
          </w:r>
          <w:r w:rsidR="00B73976" w:rsidRPr="00B73976">
            <w:rPr>
              <w:noProof/>
            </w:rPr>
            <w:t>(WG, 2022)</w:t>
          </w:r>
          <w:r w:rsidRPr="00083B4C">
            <w:fldChar w:fldCharType="end"/>
          </w:r>
        </w:sdtContent>
      </w:sdt>
      <w:r w:rsidRPr="00083B4C">
        <w:t>.</w:t>
      </w:r>
      <w:r>
        <w:t xml:space="preserve"> Welsh Government will be referred to as WG.</w:t>
      </w:r>
    </w:p>
    <w:p w14:paraId="5C8328B6" w14:textId="77777777" w:rsidR="00490DB6" w:rsidRDefault="00490DB6" w:rsidP="006A04E6">
      <w:pPr>
        <w:ind w:left="2880" w:hanging="2880"/>
      </w:pPr>
    </w:p>
    <w:p w14:paraId="5275874C" w14:textId="07C1D3E7" w:rsidR="0065463B" w:rsidRPr="0066756B" w:rsidRDefault="00227383" w:rsidP="001E45F3">
      <w:pPr>
        <w:pStyle w:val="Heading1"/>
        <w:numPr>
          <w:ilvl w:val="0"/>
          <w:numId w:val="0"/>
        </w:numPr>
        <w:ind w:left="360" w:hanging="360"/>
      </w:pPr>
      <w:bookmarkStart w:id="3" w:name="_Toc178796018"/>
      <w:r>
        <w:lastRenderedPageBreak/>
        <w:t>1.</w:t>
      </w:r>
      <w:r w:rsidR="00B257E1">
        <w:t xml:space="preserve"> </w:t>
      </w:r>
      <w:r w:rsidR="007F2CFF">
        <w:t>I</w:t>
      </w:r>
      <w:r w:rsidR="00C42214">
        <w:t>ntroduction</w:t>
      </w:r>
      <w:bookmarkEnd w:id="3"/>
    </w:p>
    <w:p w14:paraId="7E9DC26D" w14:textId="77777777" w:rsidR="00CB767C" w:rsidRDefault="00CB767C" w:rsidP="00232A8C">
      <w:pPr>
        <w:ind w:right="270"/>
      </w:pPr>
    </w:p>
    <w:p w14:paraId="6922B092" w14:textId="13889102" w:rsidR="008C158A" w:rsidRDefault="00972611" w:rsidP="00232A8C">
      <w:pPr>
        <w:ind w:right="270"/>
        <w:rPr>
          <w:rStyle w:val="SubtleEmphasis"/>
          <w:noProof w:val="0"/>
        </w:rPr>
      </w:pPr>
      <w:r w:rsidRPr="0066756B">
        <w:t xml:space="preserve">The Education Act of 1981 established the entitlement for </w:t>
      </w:r>
      <w:r w:rsidR="00B013A5">
        <w:t>every</w:t>
      </w:r>
      <w:r w:rsidRPr="0066756B">
        <w:t xml:space="preserve"> student in the United Kingdom</w:t>
      </w:r>
      <w:r w:rsidR="00AB68F5" w:rsidRPr="0066756B">
        <w:t xml:space="preserve"> (UK)</w:t>
      </w:r>
      <w:r w:rsidRPr="0066756B">
        <w:t xml:space="preserve"> with </w:t>
      </w:r>
      <w:r w:rsidR="00AB68F5" w:rsidRPr="0066756B">
        <w:t>a</w:t>
      </w:r>
      <w:r w:rsidRPr="0066756B">
        <w:t>dditional educational</w:t>
      </w:r>
      <w:r w:rsidR="00AB68F5" w:rsidRPr="0066756B">
        <w:t xml:space="preserve"> learning</w:t>
      </w:r>
      <w:r w:rsidRPr="0066756B">
        <w:t xml:space="preserve"> needs to be evaluated and provided with supplementary support </w:t>
      </w:r>
      <w:sdt>
        <w:sdtPr>
          <w:rPr>
            <w:rStyle w:val="SubtleEmphasis"/>
            <w:noProof w:val="0"/>
          </w:rPr>
          <w:id w:val="795809243"/>
          <w:citation/>
        </w:sdtPr>
        <w:sdtContent>
          <w:r w:rsidRPr="0066756B">
            <w:rPr>
              <w:rStyle w:val="SubtleEmphasis"/>
              <w:noProof w:val="0"/>
            </w:rPr>
            <w:fldChar w:fldCharType="begin"/>
          </w:r>
          <w:r w:rsidRPr="0066756B">
            <w:rPr>
              <w:rStyle w:val="SubtleEmphasis"/>
              <w:noProof w:val="0"/>
            </w:rPr>
            <w:instrText xml:space="preserve"> CITATION Dep81 \l 2057 </w:instrText>
          </w:r>
          <w:r w:rsidRPr="0066756B">
            <w:rPr>
              <w:rStyle w:val="SubtleEmphasis"/>
              <w:noProof w:val="0"/>
            </w:rPr>
            <w:fldChar w:fldCharType="separate"/>
          </w:r>
          <w:r w:rsidR="00673C0A" w:rsidRPr="00673C0A">
            <w:rPr>
              <w:noProof/>
            </w:rPr>
            <w:t>(Department of Education, 1981)</w:t>
          </w:r>
          <w:r w:rsidRPr="0066756B">
            <w:rPr>
              <w:rStyle w:val="SubtleEmphasis"/>
              <w:noProof w:val="0"/>
            </w:rPr>
            <w:fldChar w:fldCharType="end"/>
          </w:r>
        </w:sdtContent>
      </w:sdt>
      <w:r w:rsidRPr="0066756B">
        <w:t>.</w:t>
      </w:r>
      <w:r w:rsidR="00AB68F5" w:rsidRPr="0066756B">
        <w:t xml:space="preserve"> </w:t>
      </w:r>
      <w:r w:rsidRPr="0066756B">
        <w:t xml:space="preserve">Following this, the UNESCO </w:t>
      </w:r>
      <w:r w:rsidRPr="0066756B">
        <w:rPr>
          <w:rStyle w:val="SubtleEmphasis"/>
          <w:noProof w:val="0"/>
        </w:rPr>
        <w:t xml:space="preserve">Salamanca Statement </w:t>
      </w:r>
      <w:sdt>
        <w:sdtPr>
          <w:rPr>
            <w:rStyle w:val="SubtleEmphasis"/>
            <w:noProof w:val="0"/>
          </w:rPr>
          <w:id w:val="-591552078"/>
          <w:citation/>
        </w:sdtPr>
        <w:sdtContent>
          <w:r w:rsidRPr="0066756B">
            <w:rPr>
              <w:rStyle w:val="SubtleEmphasis"/>
              <w:noProof w:val="0"/>
            </w:rPr>
            <w:fldChar w:fldCharType="begin"/>
          </w:r>
          <w:r w:rsidR="000C5BC2">
            <w:rPr>
              <w:rStyle w:val="SubtleEmphasis"/>
              <w:noProof w:val="0"/>
            </w:rPr>
            <w:instrText xml:space="preserve">CITATION UNS92 \l 2057 </w:instrText>
          </w:r>
          <w:r w:rsidRPr="0066756B">
            <w:rPr>
              <w:rStyle w:val="SubtleEmphasis"/>
              <w:noProof w:val="0"/>
            </w:rPr>
            <w:fldChar w:fldCharType="separate"/>
          </w:r>
          <w:r w:rsidR="00673C0A" w:rsidRPr="00673C0A">
            <w:rPr>
              <w:noProof/>
            </w:rPr>
            <w:t>(UNESCO, 1994)</w:t>
          </w:r>
          <w:r w:rsidRPr="0066756B">
            <w:rPr>
              <w:rStyle w:val="SubtleEmphasis"/>
              <w:noProof w:val="0"/>
            </w:rPr>
            <w:fldChar w:fldCharType="end"/>
          </w:r>
        </w:sdtContent>
      </w:sdt>
      <w:r w:rsidRPr="0066756B">
        <w:rPr>
          <w:rStyle w:val="SubtleEmphasis"/>
          <w:noProof w:val="0"/>
        </w:rPr>
        <w:t xml:space="preserve"> </w:t>
      </w:r>
      <w:r w:rsidRPr="0066756B">
        <w:t>declared that inclusive education is a right for all students with Additional Learning Needs (ALN), ensuring their education in mainstream schools. A significant portion of the legislation enacted in the UK is founded on these principles</w:t>
      </w:r>
      <w:r w:rsidR="009462C6">
        <w:t xml:space="preserve"> and s</w:t>
      </w:r>
      <w:r w:rsidRPr="0066756B">
        <w:t>upporting documents emphasi</w:t>
      </w:r>
      <w:r w:rsidR="009462C6">
        <w:t>s</w:t>
      </w:r>
      <w:r w:rsidRPr="0066756B">
        <w:t xml:space="preserve">e the conviction that </w:t>
      </w:r>
      <w:r w:rsidR="00B013A5">
        <w:t xml:space="preserve">any </w:t>
      </w:r>
      <w:r w:rsidRPr="0066756B">
        <w:t xml:space="preserve">students with ALN can achieve academic success </w:t>
      </w:r>
      <w:sdt>
        <w:sdtPr>
          <w:rPr>
            <w:rStyle w:val="SubtleEmphasis"/>
            <w:noProof w:val="0"/>
          </w:rPr>
          <w:id w:val="-699849613"/>
          <w:citation/>
        </w:sdtPr>
        <w:sdtContent>
          <w:r w:rsidRPr="0066756B">
            <w:rPr>
              <w:rStyle w:val="SubtleEmphasis"/>
              <w:noProof w:val="0"/>
            </w:rPr>
            <w:fldChar w:fldCharType="begin"/>
          </w:r>
          <w:r w:rsidR="00B013A5">
            <w:rPr>
              <w:rStyle w:val="SubtleEmphasis"/>
              <w:noProof w:val="0"/>
            </w:rPr>
            <w:instrText xml:space="preserve">CITATION Dep15 \l 2057 </w:instrText>
          </w:r>
          <w:r w:rsidRPr="0066756B">
            <w:rPr>
              <w:rStyle w:val="SubtleEmphasis"/>
              <w:noProof w:val="0"/>
            </w:rPr>
            <w:fldChar w:fldCharType="separate"/>
          </w:r>
          <w:r w:rsidR="00B013A5" w:rsidRPr="00B013A5">
            <w:rPr>
              <w:noProof/>
            </w:rPr>
            <w:t>(Department for Education, 2015)</w:t>
          </w:r>
          <w:r w:rsidRPr="0066756B">
            <w:rPr>
              <w:rStyle w:val="SubtleEmphasis"/>
              <w:noProof w:val="0"/>
            </w:rPr>
            <w:fldChar w:fldCharType="end"/>
          </w:r>
        </w:sdtContent>
      </w:sdt>
      <w:r w:rsidRPr="0066756B">
        <w:rPr>
          <w:rStyle w:val="SubtleEmphasis"/>
          <w:noProof w:val="0"/>
        </w:rPr>
        <w:t>.</w:t>
      </w:r>
    </w:p>
    <w:p w14:paraId="79A854C8" w14:textId="77777777" w:rsidR="008C158A" w:rsidRDefault="008C158A" w:rsidP="00232A8C">
      <w:pPr>
        <w:ind w:right="270"/>
      </w:pPr>
    </w:p>
    <w:p w14:paraId="148AE994" w14:textId="208B936B" w:rsidR="006C53AD" w:rsidRPr="0066756B" w:rsidRDefault="005A535D" w:rsidP="00232A8C">
      <w:pPr>
        <w:ind w:right="270"/>
        <w:rPr>
          <w:rStyle w:val="SubtleEmphasis"/>
          <w:noProof w:val="0"/>
        </w:rPr>
      </w:pPr>
      <w:r w:rsidRPr="0066756B">
        <w:rPr>
          <w:rStyle w:val="SubtleEmphasis"/>
          <w:noProof w:val="0"/>
        </w:rPr>
        <w:t>However</w:t>
      </w:r>
      <w:r w:rsidR="00490DB6">
        <w:rPr>
          <w:rStyle w:val="SubtleEmphasis"/>
          <w:noProof w:val="0"/>
        </w:rPr>
        <w:t>,</w:t>
      </w:r>
      <w:r w:rsidR="00B013A5">
        <w:rPr>
          <w:rStyle w:val="SubtleEmphasis"/>
          <w:noProof w:val="0"/>
        </w:rPr>
        <w:t xml:space="preserve"> </w:t>
      </w:r>
      <w:r w:rsidR="00490DB6">
        <w:rPr>
          <w:rStyle w:val="SubtleEmphasis"/>
          <w:noProof w:val="0"/>
        </w:rPr>
        <w:t xml:space="preserve">in </w:t>
      </w:r>
      <w:r w:rsidR="00B013A5">
        <w:rPr>
          <w:rStyle w:val="SubtleEmphasis"/>
          <w:noProof w:val="0"/>
        </w:rPr>
        <w:t xml:space="preserve">Wales, </w:t>
      </w:r>
      <w:r w:rsidRPr="0066756B">
        <w:rPr>
          <w:rStyle w:val="SubtleEmphasis"/>
          <w:noProof w:val="0"/>
        </w:rPr>
        <w:t xml:space="preserve">despite the fact </w:t>
      </w:r>
      <w:r w:rsidR="00B013A5">
        <w:rPr>
          <w:rStyle w:val="SubtleEmphasis"/>
          <w:noProof w:val="0"/>
        </w:rPr>
        <w:t>it</w:t>
      </w:r>
      <w:r w:rsidRPr="0066756B">
        <w:rPr>
          <w:rStyle w:val="SubtleEmphasis"/>
          <w:noProof w:val="0"/>
        </w:rPr>
        <w:t xml:space="preserve"> has experienced greater change than </w:t>
      </w:r>
      <w:r w:rsidR="00B013A5" w:rsidRPr="0066756B">
        <w:rPr>
          <w:rStyle w:val="SubtleEmphasis"/>
          <w:noProof w:val="0"/>
        </w:rPr>
        <w:t>Northern Ireland</w:t>
      </w:r>
      <w:r w:rsidR="00B013A5">
        <w:rPr>
          <w:rStyle w:val="SubtleEmphasis"/>
          <w:noProof w:val="0"/>
        </w:rPr>
        <w:t xml:space="preserve">, </w:t>
      </w:r>
      <w:r w:rsidRPr="0066756B">
        <w:rPr>
          <w:rStyle w:val="SubtleEmphasis"/>
          <w:noProof w:val="0"/>
        </w:rPr>
        <w:t xml:space="preserve">Scotland </w:t>
      </w:r>
      <w:r w:rsidR="00B013A5">
        <w:rPr>
          <w:rStyle w:val="SubtleEmphasis"/>
          <w:noProof w:val="0"/>
        </w:rPr>
        <w:t xml:space="preserve">or </w:t>
      </w:r>
      <w:r w:rsidR="00B013A5" w:rsidRPr="0066756B">
        <w:rPr>
          <w:rStyle w:val="SubtleEmphasis"/>
          <w:noProof w:val="0"/>
        </w:rPr>
        <w:t>England</w:t>
      </w:r>
      <w:r w:rsidR="00B013A5">
        <w:rPr>
          <w:rStyle w:val="SubtleEmphasis"/>
          <w:noProof w:val="0"/>
        </w:rPr>
        <w:t xml:space="preserve"> </w:t>
      </w:r>
      <w:r w:rsidR="0022492C" w:rsidRPr="0066756B">
        <w:rPr>
          <w:rStyle w:val="SubtleEmphasis"/>
          <w:noProof w:val="0"/>
        </w:rPr>
        <w:t>with the introduction of the</w:t>
      </w:r>
      <w:r w:rsidR="00453BE6" w:rsidRPr="0066756B">
        <w:rPr>
          <w:rStyle w:val="SubtleEmphasis"/>
          <w:noProof w:val="0"/>
        </w:rPr>
        <w:t xml:space="preserve"> Additional Learning Needs and Education Tribunal (Wales) Act </w:t>
      </w:r>
      <w:sdt>
        <w:sdtPr>
          <w:rPr>
            <w:rStyle w:val="SubtleEmphasis"/>
            <w:noProof w:val="0"/>
          </w:rPr>
          <w:id w:val="122975564"/>
          <w:citation/>
        </w:sdtPr>
        <w:sdtContent>
          <w:r w:rsidR="00453BE6" w:rsidRPr="0066756B">
            <w:rPr>
              <w:rStyle w:val="SubtleEmphasis"/>
              <w:noProof w:val="0"/>
            </w:rPr>
            <w:fldChar w:fldCharType="begin"/>
          </w:r>
          <w:r w:rsidR="00490DB6">
            <w:rPr>
              <w:rStyle w:val="SubtleEmphasis"/>
              <w:noProof w:val="0"/>
            </w:rPr>
            <w:instrText xml:space="preserve">CITATION Wel18a \l 2057 </w:instrText>
          </w:r>
          <w:r w:rsidR="00453BE6" w:rsidRPr="0066756B">
            <w:rPr>
              <w:rStyle w:val="SubtleEmphasis"/>
              <w:noProof w:val="0"/>
            </w:rPr>
            <w:fldChar w:fldCharType="separate"/>
          </w:r>
          <w:r w:rsidR="00490DB6" w:rsidRPr="00490DB6">
            <w:rPr>
              <w:noProof/>
            </w:rPr>
            <w:t>(WG, 2018)</w:t>
          </w:r>
          <w:r w:rsidR="00453BE6" w:rsidRPr="0066756B">
            <w:rPr>
              <w:rStyle w:val="SubtleEmphasis"/>
              <w:noProof w:val="0"/>
            </w:rPr>
            <w:fldChar w:fldCharType="end"/>
          </w:r>
        </w:sdtContent>
      </w:sdt>
      <w:r w:rsidR="0022492C" w:rsidRPr="0066756B">
        <w:rPr>
          <w:rStyle w:val="SubtleEmphasis"/>
          <w:noProof w:val="0"/>
        </w:rPr>
        <w:t xml:space="preserve"> </w:t>
      </w:r>
      <w:r w:rsidR="00453BE6" w:rsidRPr="0066756B">
        <w:rPr>
          <w:rStyle w:val="SubtleEmphasis"/>
          <w:noProof w:val="0"/>
        </w:rPr>
        <w:t xml:space="preserve">and </w:t>
      </w:r>
      <w:r w:rsidR="00AB68F5" w:rsidRPr="0066756B">
        <w:t>t</w:t>
      </w:r>
      <w:r w:rsidR="00453BE6" w:rsidRPr="0066756B">
        <w:t xml:space="preserve">he Additional Learning Needs Code for Wales </w:t>
      </w:r>
      <w:sdt>
        <w:sdtPr>
          <w:id w:val="444279276"/>
          <w:citation/>
        </w:sdtPr>
        <w:sdtContent>
          <w:r w:rsidR="00453BE6" w:rsidRPr="0066756B">
            <w:fldChar w:fldCharType="begin"/>
          </w:r>
          <w:r w:rsidR="00490DB6">
            <w:instrText xml:space="preserve">CITATION Wel21 \l 2057 </w:instrText>
          </w:r>
          <w:r w:rsidR="00453BE6" w:rsidRPr="0066756B">
            <w:fldChar w:fldCharType="separate"/>
          </w:r>
          <w:r w:rsidR="00490DB6" w:rsidRPr="00490DB6">
            <w:rPr>
              <w:noProof/>
            </w:rPr>
            <w:t>(WG, 2021)</w:t>
          </w:r>
          <w:r w:rsidR="00453BE6" w:rsidRPr="0066756B">
            <w:fldChar w:fldCharType="end"/>
          </w:r>
        </w:sdtContent>
      </w:sdt>
      <w:r w:rsidR="00453BE6" w:rsidRPr="0066756B">
        <w:rPr>
          <w:rStyle w:val="SubtleEmphasis"/>
          <w:noProof w:val="0"/>
        </w:rPr>
        <w:t xml:space="preserve">, </w:t>
      </w:r>
      <w:r w:rsidR="00490DB6">
        <w:rPr>
          <w:rStyle w:val="SubtleEmphasis"/>
          <w:noProof w:val="0"/>
        </w:rPr>
        <w:t>l</w:t>
      </w:r>
      <w:r w:rsidRPr="0066756B">
        <w:rPr>
          <w:rStyle w:val="SubtleEmphasis"/>
          <w:noProof w:val="0"/>
        </w:rPr>
        <w:t xml:space="preserve">imited research has been undertaken. </w:t>
      </w:r>
      <w:r w:rsidR="006C53AD" w:rsidRPr="0066756B">
        <w:rPr>
          <w:rStyle w:val="SubtleEmphasis"/>
          <w:noProof w:val="0"/>
        </w:rPr>
        <w:t>SNAP</w:t>
      </w:r>
      <w:r w:rsidR="005704FF" w:rsidRPr="0066756B">
        <w:rPr>
          <w:rStyle w:val="SubtleEmphasis"/>
          <w:noProof w:val="0"/>
        </w:rPr>
        <w:t xml:space="preserve"> Cymru</w:t>
      </w:r>
      <w:r w:rsidR="00003974" w:rsidRPr="0066756B">
        <w:rPr>
          <w:rStyle w:val="SubtleEmphasis"/>
          <w:noProof w:val="0"/>
        </w:rPr>
        <w:t xml:space="preserve"> </w:t>
      </w:r>
      <w:sdt>
        <w:sdtPr>
          <w:rPr>
            <w:rStyle w:val="SubtleEmphasis"/>
            <w:noProof w:val="0"/>
          </w:rPr>
          <w:id w:val="-536199891"/>
          <w:citation/>
        </w:sdtPr>
        <w:sdtContent>
          <w:r w:rsidR="00003974" w:rsidRPr="0066756B">
            <w:rPr>
              <w:rStyle w:val="SubtleEmphasis"/>
              <w:noProof w:val="0"/>
            </w:rPr>
            <w:fldChar w:fldCharType="begin"/>
          </w:r>
          <w:r w:rsidR="00003974" w:rsidRPr="0066756B">
            <w:rPr>
              <w:rStyle w:val="SubtleEmphasis"/>
              <w:noProof w:val="0"/>
            </w:rPr>
            <w:instrText xml:space="preserve">CITATION SNA24 \n  \l 2057 </w:instrText>
          </w:r>
          <w:r w:rsidR="00003974" w:rsidRPr="0066756B">
            <w:rPr>
              <w:rStyle w:val="SubtleEmphasis"/>
              <w:noProof w:val="0"/>
            </w:rPr>
            <w:fldChar w:fldCharType="separate"/>
          </w:r>
          <w:r w:rsidR="00673C0A" w:rsidRPr="00673C0A">
            <w:rPr>
              <w:noProof/>
            </w:rPr>
            <w:t>(2024)</w:t>
          </w:r>
          <w:r w:rsidR="00003974" w:rsidRPr="0066756B">
            <w:rPr>
              <w:rStyle w:val="SubtleEmphasis"/>
              <w:noProof w:val="0"/>
            </w:rPr>
            <w:fldChar w:fldCharType="end"/>
          </w:r>
        </w:sdtContent>
      </w:sdt>
      <w:r w:rsidR="00003974" w:rsidRPr="0066756B">
        <w:rPr>
          <w:rStyle w:val="SubtleEmphasis"/>
          <w:noProof w:val="0"/>
        </w:rPr>
        <w:t xml:space="preserve"> report th</w:t>
      </w:r>
      <w:r w:rsidR="00065C64" w:rsidRPr="0066756B">
        <w:rPr>
          <w:rStyle w:val="SubtleEmphasis"/>
          <w:noProof w:val="0"/>
        </w:rPr>
        <w:t xml:space="preserve">at approximately </w:t>
      </w:r>
      <w:r w:rsidR="00972611" w:rsidRPr="0066756B">
        <w:rPr>
          <w:rStyle w:val="SubtleEmphasis"/>
          <w:noProof w:val="0"/>
        </w:rPr>
        <w:t>15-</w:t>
      </w:r>
      <w:r w:rsidR="00065C64" w:rsidRPr="0066756B">
        <w:rPr>
          <w:rStyle w:val="SubtleEmphasis"/>
          <w:noProof w:val="0"/>
        </w:rPr>
        <w:t xml:space="preserve">20% </w:t>
      </w:r>
      <w:r w:rsidR="00C34DB1" w:rsidRPr="0066756B">
        <w:rPr>
          <w:rStyle w:val="SubtleEmphasis"/>
          <w:noProof w:val="0"/>
        </w:rPr>
        <w:t xml:space="preserve">of learners </w:t>
      </w:r>
      <w:r w:rsidR="00023444" w:rsidRPr="0066756B">
        <w:rPr>
          <w:rStyle w:val="SubtleEmphasis"/>
          <w:noProof w:val="0"/>
        </w:rPr>
        <w:t>have ALN</w:t>
      </w:r>
      <w:r w:rsidR="00AB68F5" w:rsidRPr="0066756B">
        <w:rPr>
          <w:rStyle w:val="SubtleEmphasis"/>
          <w:noProof w:val="0"/>
        </w:rPr>
        <w:t>s</w:t>
      </w:r>
      <w:r w:rsidR="00C34DB1" w:rsidRPr="0066756B">
        <w:rPr>
          <w:rStyle w:val="SubtleEmphasis"/>
          <w:noProof w:val="0"/>
        </w:rPr>
        <w:t xml:space="preserve"> </w:t>
      </w:r>
      <w:r w:rsidR="00023444" w:rsidRPr="0066756B">
        <w:rPr>
          <w:rStyle w:val="SubtleEmphasis"/>
          <w:noProof w:val="0"/>
        </w:rPr>
        <w:t>in Wales</w:t>
      </w:r>
      <w:r w:rsidR="00C83D94" w:rsidRPr="0066756B">
        <w:rPr>
          <w:rStyle w:val="SubtleEmphasis"/>
          <w:noProof w:val="0"/>
        </w:rPr>
        <w:t xml:space="preserve"> and</w:t>
      </w:r>
      <w:r w:rsidR="00AB68F5" w:rsidRPr="0066756B">
        <w:rPr>
          <w:rStyle w:val="SubtleEmphasis"/>
          <w:noProof w:val="0"/>
        </w:rPr>
        <w:t>,</w:t>
      </w:r>
      <w:r w:rsidR="00C83D94" w:rsidRPr="0066756B">
        <w:rPr>
          <w:rStyle w:val="SubtleEmphasis"/>
          <w:noProof w:val="0"/>
        </w:rPr>
        <w:t xml:space="preserve"> although this number is falling</w:t>
      </w:r>
      <w:r w:rsidR="004C0F60">
        <w:rPr>
          <w:rStyle w:val="SubtleEmphasis"/>
          <w:noProof w:val="0"/>
        </w:rPr>
        <w:t xml:space="preserve"> marginally</w:t>
      </w:r>
      <w:r w:rsidR="00C83D94" w:rsidRPr="0066756B">
        <w:rPr>
          <w:rStyle w:val="SubtleEmphasis"/>
          <w:noProof w:val="0"/>
        </w:rPr>
        <w:t xml:space="preserve">, </w:t>
      </w:r>
      <w:r w:rsidR="00C83D94" w:rsidRPr="0066756B">
        <w:rPr>
          <w:rStyle w:val="SubtleEmphasis"/>
          <w:noProof w:val="0"/>
        </w:rPr>
        <w:fldChar w:fldCharType="begin"/>
      </w:r>
      <w:r w:rsidR="00C83D94" w:rsidRPr="0066756B">
        <w:rPr>
          <w:rStyle w:val="SubtleEmphasis"/>
          <w:noProof w:val="0"/>
        </w:rPr>
        <w:instrText xml:space="preserve"> REF _Ref509868907 \h </w:instrText>
      </w:r>
      <w:r w:rsidR="0066756B">
        <w:rPr>
          <w:rStyle w:val="SubtleEmphasis"/>
          <w:noProof w:val="0"/>
        </w:rPr>
        <w:instrText xml:space="preserve"> \* MERGEFORMAT </w:instrText>
      </w:r>
      <w:r w:rsidR="00C83D94" w:rsidRPr="0066756B">
        <w:rPr>
          <w:rStyle w:val="SubtleEmphasis"/>
          <w:noProof w:val="0"/>
        </w:rPr>
      </w:r>
      <w:r w:rsidR="00C83D94" w:rsidRPr="0066756B">
        <w:rPr>
          <w:rStyle w:val="SubtleEmphasis"/>
          <w:noProof w:val="0"/>
        </w:rPr>
        <w:fldChar w:fldCharType="separate"/>
      </w:r>
      <w:r w:rsidR="00C83D94" w:rsidRPr="0066756B">
        <w:t xml:space="preserve">Figure </w:t>
      </w:r>
      <w:r w:rsidR="00C83D94" w:rsidRPr="0066756B">
        <w:rPr>
          <w:noProof/>
        </w:rPr>
        <w:t>1</w:t>
      </w:r>
      <w:r w:rsidR="00C83D94" w:rsidRPr="0066756B">
        <w:rPr>
          <w:rStyle w:val="SubtleEmphasis"/>
          <w:noProof w:val="0"/>
        </w:rPr>
        <w:fldChar w:fldCharType="end"/>
      </w:r>
      <w:r w:rsidR="00C83D94" w:rsidRPr="0066756B">
        <w:rPr>
          <w:rStyle w:val="SubtleEmphasis"/>
          <w:noProof w:val="0"/>
        </w:rPr>
        <w:t xml:space="preserve"> demonstrates that </w:t>
      </w:r>
      <w:r w:rsidR="00316A7F">
        <w:rPr>
          <w:rStyle w:val="SubtleEmphasis"/>
          <w:noProof w:val="0"/>
        </w:rPr>
        <w:t>the number of</w:t>
      </w:r>
      <w:r w:rsidR="00C83D94" w:rsidRPr="0066756B">
        <w:rPr>
          <w:rStyle w:val="SubtleEmphasis"/>
          <w:noProof w:val="0"/>
        </w:rPr>
        <w:t xml:space="preserve"> students in Wales with ALN </w:t>
      </w:r>
      <w:r w:rsidR="009756E0">
        <w:rPr>
          <w:rStyle w:val="SubtleEmphasis"/>
          <w:noProof w:val="0"/>
        </w:rPr>
        <w:t>continues to be</w:t>
      </w:r>
      <w:r w:rsidR="00C83D94" w:rsidRPr="0066756B">
        <w:rPr>
          <w:rStyle w:val="SubtleEmphasis"/>
          <w:noProof w:val="0"/>
        </w:rPr>
        <w:t xml:space="preserve"> significant</w:t>
      </w:r>
      <w:r w:rsidR="00023444" w:rsidRPr="0066756B">
        <w:rPr>
          <w:rStyle w:val="SubtleEmphasis"/>
          <w:noProof w:val="0"/>
        </w:rPr>
        <w:t>.</w:t>
      </w:r>
    </w:p>
    <w:p w14:paraId="0826FFC2" w14:textId="77777777" w:rsidR="00232A8C" w:rsidRPr="0066756B" w:rsidRDefault="00232A8C" w:rsidP="00232A8C">
      <w:pPr>
        <w:keepNext/>
        <w:ind w:right="270"/>
      </w:pPr>
      <w:r w:rsidRPr="0066756B">
        <w:rPr>
          <w:noProof/>
          <w:lang w:eastAsia="en-GB"/>
        </w:rPr>
        <w:drawing>
          <wp:inline distT="0" distB="0" distL="0" distR="0" wp14:anchorId="1FB73554" wp14:editId="10101925">
            <wp:extent cx="5969479" cy="2087593"/>
            <wp:effectExtent l="0" t="0" r="12700" b="27305"/>
            <wp:docPr id="10" name="Chart 10"/>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5B2E67D4" w14:textId="71EFAA84" w:rsidR="00232A8C" w:rsidRPr="00227383" w:rsidRDefault="00232A8C" w:rsidP="00232A8C">
      <w:pPr>
        <w:pStyle w:val="Caption"/>
        <w:ind w:right="270"/>
        <w:rPr>
          <w:rStyle w:val="SubtleEmphasis"/>
        </w:rPr>
      </w:pPr>
      <w:bookmarkStart w:id="4" w:name="_Ref509868907"/>
      <w:bookmarkStart w:id="5" w:name="_Toc175065122"/>
      <w:bookmarkStart w:id="6" w:name="_Toc175065521"/>
      <w:bookmarkStart w:id="7" w:name="_Toc175752904"/>
      <w:bookmarkStart w:id="8" w:name="_Toc175753067"/>
      <w:bookmarkStart w:id="9" w:name="_Ref509901077"/>
      <w:bookmarkStart w:id="10" w:name="_Toc509941809"/>
      <w:bookmarkStart w:id="11" w:name="_Toc509943568"/>
      <w:r w:rsidRPr="00227383">
        <w:t xml:space="preserve">Figure </w:t>
      </w:r>
      <w:r>
        <w:fldChar w:fldCharType="begin"/>
      </w:r>
      <w:r>
        <w:instrText>SEQ Figure \* ARABIC</w:instrText>
      </w:r>
      <w:r>
        <w:fldChar w:fldCharType="separate"/>
      </w:r>
      <w:r w:rsidR="007F124F">
        <w:t>1</w:t>
      </w:r>
      <w:r>
        <w:fldChar w:fldCharType="end"/>
      </w:r>
      <w:bookmarkEnd w:id="4"/>
      <w:r w:rsidRPr="00227383">
        <w:t xml:space="preserve">: </w:t>
      </w:r>
      <w:r w:rsidR="00972611" w:rsidRPr="00227383">
        <w:t xml:space="preserve">Total </w:t>
      </w:r>
      <w:r w:rsidR="009756E0">
        <w:rPr>
          <w:noProof/>
        </w:rPr>
        <w:t>students</w:t>
      </w:r>
      <w:r w:rsidR="00972611" w:rsidRPr="00227383">
        <w:t xml:space="preserve"> in Wales and those</w:t>
      </w:r>
      <w:r w:rsidRPr="00227383">
        <w:t xml:space="preserve"> with ALN </w:t>
      </w:r>
      <w:r w:rsidR="00972611" w:rsidRPr="00227383">
        <w:t>2016 – 2023 (</w:t>
      </w:r>
      <w:proofErr w:type="spellStart"/>
      <w:r w:rsidR="00972611" w:rsidRPr="00227383">
        <w:t>Gov.Wales</w:t>
      </w:r>
      <w:proofErr w:type="spellEnd"/>
      <w:r w:rsidR="00972611" w:rsidRPr="00227383">
        <w:t xml:space="preserve"> 2024)</w:t>
      </w:r>
      <w:bookmarkEnd w:id="5"/>
      <w:bookmarkEnd w:id="6"/>
      <w:bookmarkEnd w:id="7"/>
      <w:bookmarkEnd w:id="8"/>
      <w:r w:rsidRPr="00227383">
        <w:t xml:space="preserve"> </w:t>
      </w:r>
      <w:bookmarkEnd w:id="9"/>
      <w:bookmarkEnd w:id="10"/>
      <w:bookmarkEnd w:id="11"/>
    </w:p>
    <w:p w14:paraId="1E520C41" w14:textId="77777777" w:rsidR="00232A8C" w:rsidRPr="0066756B" w:rsidRDefault="00232A8C" w:rsidP="00232A8C">
      <w:pPr>
        <w:ind w:right="270"/>
        <w:rPr>
          <w:rStyle w:val="SubtleEmphasis"/>
          <w:noProof w:val="0"/>
        </w:rPr>
      </w:pPr>
    </w:p>
    <w:p w14:paraId="014443D4" w14:textId="2E76B358" w:rsidR="00F62B85" w:rsidRPr="0066756B" w:rsidRDefault="00C83D94" w:rsidP="00BC00C4">
      <w:pPr>
        <w:rPr>
          <w:rStyle w:val="SubtleEmphasis"/>
          <w:noProof w:val="0"/>
        </w:rPr>
      </w:pPr>
      <w:r w:rsidRPr="0066756B">
        <w:rPr>
          <w:rStyle w:val="SubtleEmphasis"/>
          <w:noProof w:val="0"/>
        </w:rPr>
        <w:t>The intention of</w:t>
      </w:r>
      <w:r w:rsidR="00B73976">
        <w:rPr>
          <w:rStyle w:val="SubtleEmphasis"/>
          <w:noProof w:val="0"/>
        </w:rPr>
        <w:t xml:space="preserve"> </w:t>
      </w:r>
      <w:r w:rsidR="00AB68F5" w:rsidRPr="0066756B">
        <w:rPr>
          <w:rStyle w:val="SubtleEmphasis"/>
          <w:noProof w:val="0"/>
        </w:rPr>
        <w:t>WG</w:t>
      </w:r>
      <w:r w:rsidR="00B73976">
        <w:rPr>
          <w:rStyle w:val="SubtleEmphasis"/>
          <w:noProof w:val="0"/>
        </w:rPr>
        <w:t xml:space="preserve"> </w:t>
      </w:r>
      <w:sdt>
        <w:sdtPr>
          <w:rPr>
            <w:rStyle w:val="SubtleEmphasis"/>
            <w:noProof w:val="0"/>
          </w:rPr>
          <w:id w:val="110101800"/>
          <w:citation/>
        </w:sdtPr>
        <w:sdtContent>
          <w:r w:rsidR="00B73976" w:rsidRPr="0066756B">
            <w:rPr>
              <w:rStyle w:val="SubtleEmphasis"/>
              <w:noProof w:val="0"/>
            </w:rPr>
            <w:fldChar w:fldCharType="begin"/>
          </w:r>
          <w:r w:rsidR="00B73976">
            <w:rPr>
              <w:rStyle w:val="SubtleEmphasis"/>
              <w:noProof w:val="0"/>
            </w:rPr>
            <w:instrText xml:space="preserve">CITATION Wel18a \n  \l 2057 </w:instrText>
          </w:r>
          <w:r w:rsidR="00B73976" w:rsidRPr="0066756B">
            <w:rPr>
              <w:rStyle w:val="SubtleEmphasis"/>
              <w:noProof w:val="0"/>
            </w:rPr>
            <w:fldChar w:fldCharType="separate"/>
          </w:r>
          <w:r w:rsidR="00B73976" w:rsidRPr="00B73976">
            <w:rPr>
              <w:noProof/>
            </w:rPr>
            <w:t>(2018)</w:t>
          </w:r>
          <w:r w:rsidR="00B73976" w:rsidRPr="0066756B">
            <w:rPr>
              <w:rStyle w:val="SubtleEmphasis"/>
              <w:noProof w:val="0"/>
            </w:rPr>
            <w:fldChar w:fldCharType="end"/>
          </w:r>
        </w:sdtContent>
      </w:sdt>
      <w:r w:rsidR="00B73976" w:rsidRPr="0066756B">
        <w:rPr>
          <w:rStyle w:val="SubtleEmphasis"/>
          <w:noProof w:val="0"/>
        </w:rPr>
        <w:t xml:space="preserve"> </w:t>
      </w:r>
      <w:r w:rsidRPr="0066756B">
        <w:rPr>
          <w:rStyle w:val="SubtleEmphasis"/>
          <w:noProof w:val="0"/>
        </w:rPr>
        <w:t xml:space="preserve">was to transform expectations, experiences and outcomes through the ALN Act and create a structure that enhances ALN provision </w:t>
      </w:r>
      <w:r w:rsidR="00CB70FF">
        <w:rPr>
          <w:rStyle w:val="SubtleEmphasis"/>
          <w:noProof w:val="0"/>
        </w:rPr>
        <w:t>for</w:t>
      </w:r>
      <w:r w:rsidRPr="0066756B">
        <w:rPr>
          <w:rStyle w:val="SubtleEmphasis"/>
          <w:noProof w:val="0"/>
        </w:rPr>
        <w:t xml:space="preserve"> students in Wales</w:t>
      </w:r>
      <w:r w:rsidR="00A20BE4" w:rsidRPr="0066756B">
        <w:rPr>
          <w:rStyle w:val="SubtleEmphasis"/>
          <w:noProof w:val="0"/>
        </w:rPr>
        <w:t xml:space="preserve"> </w:t>
      </w:r>
      <w:sdt>
        <w:sdtPr>
          <w:rPr>
            <w:rStyle w:val="SubtleEmphasis"/>
            <w:noProof w:val="0"/>
          </w:rPr>
          <w:id w:val="2055193427"/>
          <w:citation/>
        </w:sdtPr>
        <w:sdtContent>
          <w:r w:rsidR="00A20BE4" w:rsidRPr="0066756B">
            <w:rPr>
              <w:rStyle w:val="SubtleEmphasis"/>
              <w:noProof w:val="0"/>
            </w:rPr>
            <w:fldChar w:fldCharType="begin"/>
          </w:r>
          <w:r w:rsidR="00A20BE4" w:rsidRPr="0066756B">
            <w:rPr>
              <w:rStyle w:val="SubtleEmphasis"/>
              <w:noProof w:val="0"/>
            </w:rPr>
            <w:instrText xml:space="preserve"> CITATION Con20 \l 2057 </w:instrText>
          </w:r>
          <w:r w:rsidR="00A20BE4" w:rsidRPr="0066756B">
            <w:rPr>
              <w:rStyle w:val="SubtleEmphasis"/>
              <w:noProof w:val="0"/>
            </w:rPr>
            <w:fldChar w:fldCharType="separate"/>
          </w:r>
          <w:r w:rsidR="00673C0A" w:rsidRPr="00673C0A">
            <w:rPr>
              <w:noProof/>
            </w:rPr>
            <w:t>(Conn &amp; Hutt, 2020)</w:t>
          </w:r>
          <w:r w:rsidR="00A20BE4" w:rsidRPr="0066756B">
            <w:rPr>
              <w:rStyle w:val="SubtleEmphasis"/>
              <w:noProof w:val="0"/>
            </w:rPr>
            <w:fldChar w:fldCharType="end"/>
          </w:r>
        </w:sdtContent>
      </w:sdt>
      <w:r w:rsidRPr="0066756B">
        <w:rPr>
          <w:rStyle w:val="SubtleEmphasis"/>
          <w:noProof w:val="0"/>
        </w:rPr>
        <w:t xml:space="preserve">. In prioritising </w:t>
      </w:r>
      <w:r w:rsidR="00802BC4" w:rsidRPr="0066756B">
        <w:rPr>
          <w:rStyle w:val="SubtleEmphasis"/>
          <w:noProof w:val="0"/>
        </w:rPr>
        <w:t xml:space="preserve">individual student needs, a monitored and supportive structure for </w:t>
      </w:r>
      <w:r w:rsidR="00CB70FF">
        <w:rPr>
          <w:rStyle w:val="SubtleEmphasis"/>
          <w:noProof w:val="0"/>
        </w:rPr>
        <w:t>those</w:t>
      </w:r>
      <w:r w:rsidR="00802BC4" w:rsidRPr="0066756B">
        <w:rPr>
          <w:rStyle w:val="SubtleEmphasis"/>
          <w:noProof w:val="0"/>
        </w:rPr>
        <w:t xml:space="preserve"> with ALN is enshrined in law.</w:t>
      </w:r>
      <w:r w:rsidR="00A20BE4" w:rsidRPr="0066756B">
        <w:rPr>
          <w:rStyle w:val="SubtleEmphasis"/>
          <w:noProof w:val="0"/>
        </w:rPr>
        <w:t xml:space="preserve"> </w:t>
      </w:r>
      <w:r w:rsidR="004839A0" w:rsidRPr="0066756B">
        <w:rPr>
          <w:rStyle w:val="SubtleEmphasis"/>
          <w:noProof w:val="0"/>
        </w:rPr>
        <w:t>T</w:t>
      </w:r>
      <w:r w:rsidR="00802BC4" w:rsidRPr="0066756B">
        <w:rPr>
          <w:rStyle w:val="SubtleEmphasis"/>
          <w:noProof w:val="0"/>
        </w:rPr>
        <w:t xml:space="preserve">his </w:t>
      </w:r>
      <w:r w:rsidR="00CB70FF">
        <w:rPr>
          <w:rStyle w:val="SubtleEmphasis"/>
          <w:noProof w:val="0"/>
        </w:rPr>
        <w:t>is</w:t>
      </w:r>
      <w:r w:rsidR="00802BC4" w:rsidRPr="0066756B">
        <w:rPr>
          <w:rStyle w:val="SubtleEmphasis"/>
          <w:noProof w:val="0"/>
        </w:rPr>
        <w:t xml:space="preserve"> a significant </w:t>
      </w:r>
      <w:r w:rsidR="00802BC4" w:rsidRPr="0066756B">
        <w:rPr>
          <w:rStyle w:val="SubtleEmphasis"/>
          <w:noProof w:val="0"/>
        </w:rPr>
        <w:lastRenderedPageBreak/>
        <w:t>alteration to previous legislation,</w:t>
      </w:r>
      <w:r w:rsidR="004839A0" w:rsidRPr="0066756B">
        <w:rPr>
          <w:rStyle w:val="SubtleEmphasis"/>
          <w:noProof w:val="0"/>
        </w:rPr>
        <w:t xml:space="preserve"> now</w:t>
      </w:r>
      <w:r w:rsidR="00802BC4" w:rsidRPr="0066756B">
        <w:rPr>
          <w:rStyle w:val="SubtleEmphasis"/>
          <w:noProof w:val="0"/>
        </w:rPr>
        <w:t xml:space="preserve"> embracing learners in Wales aged 0 to 25</w:t>
      </w:r>
      <w:r w:rsidR="00CB70FF">
        <w:rPr>
          <w:rStyle w:val="SubtleEmphasis"/>
          <w:noProof w:val="0"/>
        </w:rPr>
        <w:t>,</w:t>
      </w:r>
      <w:r w:rsidR="00802BC4" w:rsidRPr="0066756B">
        <w:rPr>
          <w:rStyle w:val="SubtleEmphasis"/>
          <w:noProof w:val="0"/>
        </w:rPr>
        <w:t xml:space="preserve"> covering pre-school, primary, secondary, tertiary, FE and HE establishments </w:t>
      </w:r>
      <w:sdt>
        <w:sdtPr>
          <w:id w:val="190974767"/>
          <w:citation/>
        </w:sdtPr>
        <w:sdtContent>
          <w:r w:rsidR="00802BC4" w:rsidRPr="0066756B">
            <w:fldChar w:fldCharType="begin"/>
          </w:r>
          <w:r w:rsidR="00B73976">
            <w:instrText xml:space="preserve">CITATION Wel22 \l 2057 </w:instrText>
          </w:r>
          <w:r w:rsidR="00802BC4" w:rsidRPr="0066756B">
            <w:fldChar w:fldCharType="separate"/>
          </w:r>
          <w:r w:rsidR="00B73976" w:rsidRPr="00B73976">
            <w:rPr>
              <w:noProof/>
            </w:rPr>
            <w:t>(WG, 2022)</w:t>
          </w:r>
          <w:r w:rsidR="00802BC4" w:rsidRPr="0066756B">
            <w:fldChar w:fldCharType="end"/>
          </w:r>
        </w:sdtContent>
      </w:sdt>
      <w:r w:rsidR="00802BC4" w:rsidRPr="0066756B">
        <w:rPr>
          <w:rStyle w:val="SubtleEmphasis"/>
          <w:noProof w:val="0"/>
        </w:rPr>
        <w:t xml:space="preserve">. </w:t>
      </w:r>
      <w:r w:rsidR="00C53A55" w:rsidRPr="0066756B">
        <w:t>This</w:t>
      </w:r>
      <w:r w:rsidR="003E738A" w:rsidRPr="0066756B">
        <w:t xml:space="preserve"> </w:t>
      </w:r>
      <w:r w:rsidR="004839A0" w:rsidRPr="0066756B">
        <w:t xml:space="preserve">strategy </w:t>
      </w:r>
      <w:r w:rsidR="003E738A" w:rsidRPr="0066756B">
        <w:t>facilitates early interventions, transparent information and fair processes for resolving concerns and appeals, replacing the previous SEN system</w:t>
      </w:r>
      <w:r w:rsidR="00F83B9F" w:rsidRPr="0066756B">
        <w:t xml:space="preserve"> </w:t>
      </w:r>
      <w:sdt>
        <w:sdtPr>
          <w:id w:val="228590620"/>
          <w:citation/>
        </w:sdtPr>
        <w:sdtContent>
          <w:r w:rsidR="000A78D9" w:rsidRPr="0066756B">
            <w:fldChar w:fldCharType="begin"/>
          </w:r>
          <w:r w:rsidR="00B73976">
            <w:instrText xml:space="preserve">CITATION Wel04 \l 2057 </w:instrText>
          </w:r>
          <w:r w:rsidR="000A78D9" w:rsidRPr="0066756B">
            <w:fldChar w:fldCharType="separate"/>
          </w:r>
          <w:r w:rsidR="00B73976" w:rsidRPr="00B73976">
            <w:rPr>
              <w:noProof/>
            </w:rPr>
            <w:t>(WG, 2004)</w:t>
          </w:r>
          <w:r w:rsidR="000A78D9" w:rsidRPr="0066756B">
            <w:fldChar w:fldCharType="end"/>
          </w:r>
        </w:sdtContent>
      </w:sdt>
      <w:r w:rsidR="00F83B9F" w:rsidRPr="0066756B">
        <w:t xml:space="preserve">, </w:t>
      </w:r>
      <w:r w:rsidR="003438FB" w:rsidRPr="0066756B">
        <w:t xml:space="preserve">and </w:t>
      </w:r>
      <w:r w:rsidR="003438FB" w:rsidRPr="0066756B">
        <w:rPr>
          <w:rStyle w:val="SubtleEmphasis"/>
          <w:noProof w:val="0"/>
        </w:rPr>
        <w:t>ensuring that</w:t>
      </w:r>
      <w:r w:rsidR="007E436A" w:rsidRPr="0066756B">
        <w:rPr>
          <w:rStyle w:val="SubtleEmphasis"/>
          <w:noProof w:val="0"/>
        </w:rPr>
        <w:t>, between providers,</w:t>
      </w:r>
      <w:r w:rsidR="003438FB" w:rsidRPr="0066756B">
        <w:rPr>
          <w:rStyle w:val="SubtleEmphasis"/>
          <w:noProof w:val="0"/>
        </w:rPr>
        <w:t xml:space="preserve"> there is </w:t>
      </w:r>
      <w:r w:rsidR="007E436A" w:rsidRPr="0066756B">
        <w:rPr>
          <w:rStyle w:val="SubtleEmphasis"/>
          <w:noProof w:val="0"/>
        </w:rPr>
        <w:t>increased</w:t>
      </w:r>
      <w:r w:rsidR="003438FB" w:rsidRPr="0066756B">
        <w:rPr>
          <w:rStyle w:val="SubtleEmphasis"/>
          <w:noProof w:val="0"/>
        </w:rPr>
        <w:t xml:space="preserve"> consistency</w:t>
      </w:r>
      <w:r w:rsidR="00802BC4" w:rsidRPr="0066756B">
        <w:rPr>
          <w:rStyle w:val="SubtleEmphasis"/>
          <w:noProof w:val="0"/>
        </w:rPr>
        <w:t xml:space="preserve">, as prescribed in </w:t>
      </w:r>
      <w:r w:rsidR="00802BC4" w:rsidRPr="0066756B">
        <w:t xml:space="preserve">the ALN Code for Wales </w:t>
      </w:r>
      <w:sdt>
        <w:sdtPr>
          <w:id w:val="1497310801"/>
          <w:citation/>
        </w:sdtPr>
        <w:sdtContent>
          <w:r w:rsidR="00802BC4" w:rsidRPr="0066756B">
            <w:fldChar w:fldCharType="begin"/>
          </w:r>
          <w:r w:rsidR="00490DB6">
            <w:instrText xml:space="preserve">CITATION Wel21 \l 2057 </w:instrText>
          </w:r>
          <w:r w:rsidR="00802BC4" w:rsidRPr="0066756B">
            <w:fldChar w:fldCharType="separate"/>
          </w:r>
          <w:r w:rsidR="00490DB6" w:rsidRPr="00490DB6">
            <w:rPr>
              <w:noProof/>
            </w:rPr>
            <w:t>(WG, 2021)</w:t>
          </w:r>
          <w:r w:rsidR="00802BC4" w:rsidRPr="0066756B">
            <w:fldChar w:fldCharType="end"/>
          </w:r>
        </w:sdtContent>
      </w:sdt>
      <w:r w:rsidR="003438FB" w:rsidRPr="0066756B">
        <w:rPr>
          <w:rStyle w:val="SubtleEmphasis"/>
          <w:noProof w:val="0"/>
        </w:rPr>
        <w:t xml:space="preserve">. </w:t>
      </w:r>
    </w:p>
    <w:p w14:paraId="1B7D8D74" w14:textId="77777777" w:rsidR="006A04E6" w:rsidRDefault="006A04E6" w:rsidP="00BC00C4">
      <w:pPr>
        <w:rPr>
          <w:rStyle w:val="SubtleEmphasis"/>
          <w:noProof w:val="0"/>
        </w:rPr>
      </w:pPr>
    </w:p>
    <w:p w14:paraId="658ED685" w14:textId="3CB3BB45" w:rsidR="00217CE3" w:rsidRPr="00083B4C" w:rsidRDefault="006A04E6" w:rsidP="00217CE3">
      <w:pPr>
        <w:rPr>
          <w:lang w:eastAsia="en-GB"/>
        </w:rPr>
      </w:pPr>
      <w:r>
        <w:rPr>
          <w:rStyle w:val="SubtleEmphasis"/>
          <w:noProof w:val="0"/>
        </w:rPr>
        <w:t xml:space="preserve">Many Level 2 students in FE </w:t>
      </w:r>
      <w:r w:rsidR="00217CE3" w:rsidRPr="00D46852">
        <w:rPr>
          <w:lang w:eastAsia="en-GB"/>
        </w:rPr>
        <w:t>have been diagnosed with ALN</w:t>
      </w:r>
      <w:r w:rsidR="00CD47D7" w:rsidRPr="00D46852">
        <w:rPr>
          <w:lang w:eastAsia="en-GB"/>
        </w:rPr>
        <w:t xml:space="preserve"> </w:t>
      </w:r>
      <w:sdt>
        <w:sdtPr>
          <w:rPr>
            <w:rStyle w:val="SubtleEmphasis"/>
            <w:noProof w:val="0"/>
          </w:rPr>
          <w:id w:val="1176156233"/>
          <w:citation/>
        </w:sdtPr>
        <w:sdtContent>
          <w:r w:rsidR="00F42F29">
            <w:rPr>
              <w:rStyle w:val="SubtleEmphasis"/>
              <w:noProof w:val="0"/>
            </w:rPr>
            <w:fldChar w:fldCharType="begin"/>
          </w:r>
          <w:r w:rsidR="00F42F29">
            <w:rPr>
              <w:rStyle w:val="SubtleEmphasis"/>
              <w:noProof w:val="0"/>
            </w:rPr>
            <w:instrText xml:space="preserve"> CITATION OFS18 \l 2057 </w:instrText>
          </w:r>
          <w:r w:rsidR="00F42F29">
            <w:rPr>
              <w:rStyle w:val="SubtleEmphasis"/>
              <w:noProof w:val="0"/>
            </w:rPr>
            <w:fldChar w:fldCharType="separate"/>
          </w:r>
          <w:r w:rsidR="00673C0A" w:rsidRPr="00673C0A">
            <w:rPr>
              <w:noProof/>
            </w:rPr>
            <w:t>(OFSTED, 2018)</w:t>
          </w:r>
          <w:r w:rsidR="00F42F29">
            <w:rPr>
              <w:rStyle w:val="SubtleEmphasis"/>
              <w:noProof w:val="0"/>
            </w:rPr>
            <w:fldChar w:fldCharType="end"/>
          </w:r>
        </w:sdtContent>
      </w:sdt>
      <w:r w:rsidR="00490DB6">
        <w:rPr>
          <w:lang w:eastAsia="en-GB"/>
        </w:rPr>
        <w:t>, with s</w:t>
      </w:r>
      <w:r w:rsidR="00217CE3" w:rsidRPr="00D46852">
        <w:rPr>
          <w:lang w:eastAsia="en-GB"/>
        </w:rPr>
        <w:t>ignificant numbers of other students demonstrat</w:t>
      </w:r>
      <w:r w:rsidR="00490DB6">
        <w:rPr>
          <w:lang w:eastAsia="en-GB"/>
        </w:rPr>
        <w:t>ing</w:t>
      </w:r>
      <w:r w:rsidR="00217CE3" w:rsidRPr="00D46852">
        <w:rPr>
          <w:lang w:eastAsia="en-GB"/>
        </w:rPr>
        <w:t xml:space="preserve"> indicators of significant learning and/or emotional needs but without an official diagnosis </w:t>
      </w:r>
      <w:sdt>
        <w:sdtPr>
          <w:rPr>
            <w:lang w:eastAsia="en-GB"/>
          </w:rPr>
          <w:id w:val="2036999455"/>
          <w:citation/>
        </w:sdtPr>
        <w:sdtContent>
          <w:r w:rsidR="00217CE3" w:rsidRPr="00D46852">
            <w:rPr>
              <w:lang w:eastAsia="en-GB"/>
            </w:rPr>
            <w:fldChar w:fldCharType="begin"/>
          </w:r>
          <w:r w:rsidR="00217CE3" w:rsidRPr="00D46852">
            <w:rPr>
              <w:lang w:eastAsia="en-GB"/>
            </w:rPr>
            <w:instrText xml:space="preserve"> CITATION Con20 \l 2057 </w:instrText>
          </w:r>
          <w:r w:rsidR="00217CE3" w:rsidRPr="00D46852">
            <w:rPr>
              <w:lang w:eastAsia="en-GB"/>
            </w:rPr>
            <w:fldChar w:fldCharType="separate"/>
          </w:r>
          <w:r w:rsidR="00673C0A" w:rsidRPr="00673C0A">
            <w:rPr>
              <w:noProof/>
              <w:lang w:eastAsia="en-GB"/>
            </w:rPr>
            <w:t>(Conn &amp; Hutt, 2020)</w:t>
          </w:r>
          <w:r w:rsidR="00217CE3" w:rsidRPr="00D46852">
            <w:rPr>
              <w:lang w:eastAsia="en-GB"/>
            </w:rPr>
            <w:fldChar w:fldCharType="end"/>
          </w:r>
        </w:sdtContent>
      </w:sdt>
      <w:r w:rsidR="00217CE3" w:rsidRPr="00D46852">
        <w:rPr>
          <w:lang w:eastAsia="en-GB"/>
        </w:rPr>
        <w:t xml:space="preserve">. </w:t>
      </w:r>
      <w:r w:rsidR="00D46852" w:rsidRPr="00D46852">
        <w:rPr>
          <w:rStyle w:val="SubtleEmphasis"/>
          <w:noProof w:val="0"/>
        </w:rPr>
        <w:t>It is understood</w:t>
      </w:r>
      <w:r w:rsidR="00D46852" w:rsidRPr="0066756B">
        <w:rPr>
          <w:rStyle w:val="SubtleEmphasis"/>
          <w:noProof w:val="0"/>
        </w:rPr>
        <w:t xml:space="preserve"> that individuals with an ALN ordinarily benefit from inclusive and mainstream education </w:t>
      </w:r>
      <w:sdt>
        <w:sdtPr>
          <w:rPr>
            <w:rStyle w:val="SubtleEmphasis"/>
            <w:noProof w:val="0"/>
          </w:rPr>
          <w:id w:val="491463813"/>
          <w:citation/>
        </w:sdtPr>
        <w:sdtContent>
          <w:r w:rsidR="00D46852" w:rsidRPr="0066756B">
            <w:rPr>
              <w:rStyle w:val="SubtleEmphasis"/>
              <w:noProof w:val="0"/>
            </w:rPr>
            <w:fldChar w:fldCharType="begin"/>
          </w:r>
          <w:r w:rsidR="00D46852" w:rsidRPr="0066756B">
            <w:rPr>
              <w:rStyle w:val="SubtleEmphasis"/>
              <w:noProof w:val="0"/>
            </w:rPr>
            <w:instrText xml:space="preserve">CITATION Lin05 \l 2057 </w:instrText>
          </w:r>
          <w:r w:rsidR="00D46852" w:rsidRPr="0066756B">
            <w:rPr>
              <w:rStyle w:val="SubtleEmphasis"/>
              <w:noProof w:val="0"/>
            </w:rPr>
            <w:fldChar w:fldCharType="separate"/>
          </w:r>
          <w:r w:rsidR="00673C0A" w:rsidRPr="00673C0A">
            <w:rPr>
              <w:noProof/>
            </w:rPr>
            <w:t>(Lindsay, et al., 2005)</w:t>
          </w:r>
          <w:r w:rsidR="00D46852" w:rsidRPr="0066756B">
            <w:rPr>
              <w:rStyle w:val="SubtleEmphasis"/>
              <w:noProof w:val="0"/>
            </w:rPr>
            <w:fldChar w:fldCharType="end"/>
          </w:r>
        </w:sdtContent>
      </w:sdt>
      <w:r w:rsidR="00D46852" w:rsidRPr="0066756B">
        <w:rPr>
          <w:rStyle w:val="SubtleEmphasis"/>
          <w:noProof w:val="0"/>
        </w:rPr>
        <w:t xml:space="preserve">, encompassing the commonly accepted curriculum, teaching methods and assessment practices </w:t>
      </w:r>
      <w:sdt>
        <w:sdtPr>
          <w:rPr>
            <w:rStyle w:val="SubtleEmphasis"/>
            <w:noProof w:val="0"/>
          </w:rPr>
          <w:id w:val="-393658785"/>
          <w:citation/>
        </w:sdtPr>
        <w:sdtContent>
          <w:r w:rsidR="00D46852" w:rsidRPr="0066756B">
            <w:rPr>
              <w:rStyle w:val="SubtleEmphasis"/>
              <w:noProof w:val="0"/>
            </w:rPr>
            <w:fldChar w:fldCharType="begin"/>
          </w:r>
          <w:r>
            <w:rPr>
              <w:rStyle w:val="SubtleEmphasis"/>
              <w:noProof w:val="0"/>
            </w:rPr>
            <w:instrText xml:space="preserve">CITATION Edu \l 2057 </w:instrText>
          </w:r>
          <w:r w:rsidR="00D46852" w:rsidRPr="0066756B">
            <w:rPr>
              <w:rStyle w:val="SubtleEmphasis"/>
              <w:noProof w:val="0"/>
            </w:rPr>
            <w:fldChar w:fldCharType="separate"/>
          </w:r>
          <w:r w:rsidRPr="006A04E6">
            <w:rPr>
              <w:noProof/>
            </w:rPr>
            <w:t>(EEF, 2021)</w:t>
          </w:r>
          <w:r w:rsidR="00D46852" w:rsidRPr="0066756B">
            <w:rPr>
              <w:rStyle w:val="SubtleEmphasis"/>
              <w:noProof w:val="0"/>
            </w:rPr>
            <w:fldChar w:fldCharType="end"/>
          </w:r>
        </w:sdtContent>
      </w:sdt>
      <w:r w:rsidR="00D46852" w:rsidRPr="0066756B">
        <w:rPr>
          <w:rStyle w:val="SubtleEmphasis"/>
          <w:noProof w:val="0"/>
        </w:rPr>
        <w:t xml:space="preserve">. </w:t>
      </w:r>
      <w:r w:rsidR="00D46852" w:rsidRPr="0066756B">
        <w:rPr>
          <w:noProof/>
        </w:rPr>
        <w:t>Paulsrud &amp; Nilholm</w:t>
      </w:r>
      <w:r w:rsidR="00D46852" w:rsidRPr="0066756B">
        <w:rPr>
          <w:rStyle w:val="SubtleEmphasis"/>
          <w:noProof w:val="0"/>
        </w:rPr>
        <w:t xml:space="preserve"> </w:t>
      </w:r>
      <w:sdt>
        <w:sdtPr>
          <w:rPr>
            <w:rStyle w:val="SubtleEmphasis"/>
            <w:noProof w:val="0"/>
          </w:rPr>
          <w:id w:val="-1123220860"/>
          <w:citation/>
        </w:sdtPr>
        <w:sdtContent>
          <w:r w:rsidR="00D46852" w:rsidRPr="0066756B">
            <w:rPr>
              <w:rStyle w:val="SubtleEmphasis"/>
              <w:noProof w:val="0"/>
            </w:rPr>
            <w:fldChar w:fldCharType="begin"/>
          </w:r>
          <w:r w:rsidR="00D46852" w:rsidRPr="0066756B">
            <w:rPr>
              <w:rStyle w:val="SubtleEmphasis"/>
              <w:noProof w:val="0"/>
            </w:rPr>
            <w:instrText xml:space="preserve">CITATION Pau23 \n  \l 2057 </w:instrText>
          </w:r>
          <w:r w:rsidR="00D46852" w:rsidRPr="0066756B">
            <w:rPr>
              <w:rStyle w:val="SubtleEmphasis"/>
              <w:noProof w:val="0"/>
            </w:rPr>
            <w:fldChar w:fldCharType="separate"/>
          </w:r>
          <w:r w:rsidR="00673C0A" w:rsidRPr="00673C0A">
            <w:rPr>
              <w:noProof/>
            </w:rPr>
            <w:t>(2023)</w:t>
          </w:r>
          <w:r w:rsidR="00D46852" w:rsidRPr="0066756B">
            <w:rPr>
              <w:rStyle w:val="SubtleEmphasis"/>
              <w:noProof w:val="0"/>
            </w:rPr>
            <w:fldChar w:fldCharType="end"/>
          </w:r>
        </w:sdtContent>
      </w:sdt>
      <w:r w:rsidR="00D46852" w:rsidRPr="0066756B">
        <w:rPr>
          <w:rStyle w:val="SubtleEmphasis"/>
          <w:noProof w:val="0"/>
        </w:rPr>
        <w:t xml:space="preserve"> state that inclusion is not only about </w:t>
      </w:r>
      <w:r w:rsidR="00D46852" w:rsidRPr="00D46852">
        <w:rPr>
          <w:rStyle w:val="SubtleEmphasis"/>
          <w:noProof w:val="0"/>
        </w:rPr>
        <w:t>placing ALN within mainstream education</w:t>
      </w:r>
      <w:r w:rsidR="00B73976">
        <w:rPr>
          <w:rStyle w:val="SubtleEmphasis"/>
          <w:noProof w:val="0"/>
        </w:rPr>
        <w:t>;</w:t>
      </w:r>
      <w:r w:rsidR="00D46852" w:rsidRPr="00D46852">
        <w:rPr>
          <w:rStyle w:val="SubtleEmphasis"/>
          <w:noProof w:val="0"/>
        </w:rPr>
        <w:t xml:space="preserve"> rather ensuring that providers change to be more responsive to all students and their individual needs. </w:t>
      </w:r>
      <w:r w:rsidR="00490DB6">
        <w:rPr>
          <w:lang w:eastAsia="en-GB"/>
        </w:rPr>
        <w:t>However, inclusion</w:t>
      </w:r>
      <w:r w:rsidR="00217CE3" w:rsidRPr="00D46852">
        <w:rPr>
          <w:lang w:eastAsia="en-GB"/>
        </w:rPr>
        <w:t xml:space="preserve"> come</w:t>
      </w:r>
      <w:r w:rsidR="00490DB6">
        <w:rPr>
          <w:lang w:eastAsia="en-GB"/>
        </w:rPr>
        <w:t>s</w:t>
      </w:r>
      <w:r w:rsidR="00217CE3" w:rsidRPr="00D46852">
        <w:rPr>
          <w:lang w:eastAsia="en-GB"/>
        </w:rPr>
        <w:t xml:space="preserve"> with a significant financial cost</w:t>
      </w:r>
      <w:r w:rsidR="00490DB6">
        <w:rPr>
          <w:lang w:eastAsia="en-GB"/>
        </w:rPr>
        <w:t xml:space="preserve"> </w:t>
      </w:r>
      <w:sdt>
        <w:sdtPr>
          <w:rPr>
            <w:lang w:eastAsia="en-GB"/>
          </w:rPr>
          <w:id w:val="59844689"/>
          <w:citation/>
        </w:sdtPr>
        <w:sdtContent>
          <w:r w:rsidR="00490DB6">
            <w:rPr>
              <w:lang w:eastAsia="en-GB"/>
            </w:rPr>
            <w:fldChar w:fldCharType="begin"/>
          </w:r>
          <w:r w:rsidR="00490DB6">
            <w:rPr>
              <w:lang w:eastAsia="en-GB"/>
            </w:rPr>
            <w:instrText xml:space="preserve"> CITATION Web24 \l 2057 </w:instrText>
          </w:r>
          <w:r w:rsidR="00490DB6">
            <w:rPr>
              <w:lang w:eastAsia="en-GB"/>
            </w:rPr>
            <w:fldChar w:fldCharType="separate"/>
          </w:r>
          <w:r w:rsidR="00490DB6" w:rsidRPr="00490DB6">
            <w:rPr>
              <w:noProof/>
              <w:lang w:eastAsia="en-GB"/>
            </w:rPr>
            <w:t>(Webster, 2024)</w:t>
          </w:r>
          <w:r w:rsidR="00490DB6">
            <w:rPr>
              <w:lang w:eastAsia="en-GB"/>
            </w:rPr>
            <w:fldChar w:fldCharType="end"/>
          </w:r>
        </w:sdtContent>
      </w:sdt>
      <w:r w:rsidR="00490DB6">
        <w:rPr>
          <w:lang w:eastAsia="en-GB"/>
        </w:rPr>
        <w:t xml:space="preserve"> and,</w:t>
      </w:r>
      <w:r w:rsidR="00217CE3" w:rsidRPr="00D46852">
        <w:rPr>
          <w:lang w:eastAsia="en-GB"/>
        </w:rPr>
        <w:t xml:space="preserve"> therefore, poses question</w:t>
      </w:r>
      <w:r w:rsidR="00490DB6">
        <w:rPr>
          <w:lang w:eastAsia="en-GB"/>
        </w:rPr>
        <w:t>s</w:t>
      </w:r>
      <w:r w:rsidR="00217CE3" w:rsidRPr="00D46852">
        <w:rPr>
          <w:lang w:eastAsia="en-GB"/>
        </w:rPr>
        <w:t xml:space="preserve"> for </w:t>
      </w:r>
      <w:r w:rsidR="00490DB6">
        <w:rPr>
          <w:lang w:eastAsia="en-GB"/>
        </w:rPr>
        <w:t xml:space="preserve">educational </w:t>
      </w:r>
      <w:r w:rsidR="00217CE3" w:rsidRPr="00D46852">
        <w:rPr>
          <w:lang w:eastAsia="en-GB"/>
        </w:rPr>
        <w:t xml:space="preserve">leaders of how best to support students with ALNs within stringent financial constraints </w:t>
      </w:r>
      <w:sdt>
        <w:sdtPr>
          <w:rPr>
            <w:lang w:eastAsia="en-GB"/>
          </w:rPr>
          <w:id w:val="1428392003"/>
          <w:citation/>
        </w:sdtPr>
        <w:sdtContent>
          <w:r w:rsidR="00217CE3" w:rsidRPr="00D46852">
            <w:rPr>
              <w:lang w:eastAsia="en-GB"/>
            </w:rPr>
            <w:fldChar w:fldCharType="begin"/>
          </w:r>
          <w:r w:rsidR="00B73976">
            <w:rPr>
              <w:lang w:eastAsia="en-GB"/>
            </w:rPr>
            <w:instrText xml:space="preserve">CITATION Nat17 \l 2057 </w:instrText>
          </w:r>
          <w:r w:rsidR="00217CE3" w:rsidRPr="00D46852">
            <w:rPr>
              <w:lang w:eastAsia="en-GB"/>
            </w:rPr>
            <w:fldChar w:fldCharType="separate"/>
          </w:r>
          <w:r w:rsidR="00B73976" w:rsidRPr="00B73976">
            <w:rPr>
              <w:noProof/>
              <w:lang w:eastAsia="en-GB"/>
            </w:rPr>
            <w:t>(WG, 2017)</w:t>
          </w:r>
          <w:r w:rsidR="00217CE3" w:rsidRPr="00D46852">
            <w:rPr>
              <w:lang w:eastAsia="en-GB"/>
            </w:rPr>
            <w:fldChar w:fldCharType="end"/>
          </w:r>
        </w:sdtContent>
      </w:sdt>
      <w:r w:rsidR="00217CE3" w:rsidRPr="00D46852">
        <w:rPr>
          <w:lang w:eastAsia="en-GB"/>
        </w:rPr>
        <w:t xml:space="preserve">. </w:t>
      </w:r>
    </w:p>
    <w:p w14:paraId="163951C3" w14:textId="77777777" w:rsidR="00C31C22" w:rsidRPr="0066756B" w:rsidRDefault="00C31C22" w:rsidP="005C51C4">
      <w:pPr>
        <w:ind w:right="270"/>
        <w:rPr>
          <w:rStyle w:val="SubtleEmphasis"/>
          <w:noProof w:val="0"/>
        </w:rPr>
      </w:pPr>
    </w:p>
    <w:p w14:paraId="65CA42DA" w14:textId="1A83CEC9" w:rsidR="00C31C22" w:rsidRPr="0066756B" w:rsidRDefault="0089736D" w:rsidP="005C51C4">
      <w:pPr>
        <w:ind w:right="270"/>
        <w:rPr>
          <w:rStyle w:val="SubtleEmphasis"/>
          <w:noProof w:val="0"/>
        </w:rPr>
      </w:pPr>
      <w:r w:rsidRPr="0066756B">
        <w:rPr>
          <w:noProof/>
        </w:rPr>
        <w:t>Gray &amp; Wright</w:t>
      </w:r>
      <w:r w:rsidRPr="0066756B">
        <w:rPr>
          <w:rStyle w:val="SubtleEmphasis"/>
          <w:noProof w:val="0"/>
        </w:rPr>
        <w:t xml:space="preserve"> </w:t>
      </w:r>
      <w:sdt>
        <w:sdtPr>
          <w:rPr>
            <w:rStyle w:val="SubtleEmphasis"/>
            <w:noProof w:val="0"/>
          </w:rPr>
          <w:id w:val="1757023218"/>
          <w:citation/>
        </w:sdtPr>
        <w:sdtContent>
          <w:r w:rsidRPr="0066756B">
            <w:rPr>
              <w:rStyle w:val="SubtleEmphasis"/>
              <w:noProof w:val="0"/>
            </w:rPr>
            <w:fldChar w:fldCharType="begin"/>
          </w:r>
          <w:r w:rsidRPr="0066756B">
            <w:rPr>
              <w:rStyle w:val="SubtleEmphasis"/>
              <w:noProof w:val="0"/>
            </w:rPr>
            <w:instrText xml:space="preserve">CITATION Gra21 \n  \l 2057 </w:instrText>
          </w:r>
          <w:r w:rsidRPr="0066756B">
            <w:rPr>
              <w:rStyle w:val="SubtleEmphasis"/>
              <w:noProof w:val="0"/>
            </w:rPr>
            <w:fldChar w:fldCharType="separate"/>
          </w:r>
          <w:r w:rsidR="00673C0A" w:rsidRPr="00673C0A">
            <w:rPr>
              <w:noProof/>
            </w:rPr>
            <w:t>(2021)</w:t>
          </w:r>
          <w:r w:rsidRPr="0066756B">
            <w:rPr>
              <w:rStyle w:val="SubtleEmphasis"/>
              <w:noProof w:val="0"/>
            </w:rPr>
            <w:fldChar w:fldCharType="end"/>
          </w:r>
        </w:sdtContent>
      </w:sdt>
      <w:r w:rsidRPr="0066756B">
        <w:rPr>
          <w:rStyle w:val="SubtleEmphasis"/>
          <w:noProof w:val="0"/>
        </w:rPr>
        <w:t xml:space="preserve"> define that a TA is</w:t>
      </w:r>
      <w:r w:rsidR="009835B9" w:rsidRPr="0066756B">
        <w:rPr>
          <w:rStyle w:val="SubtleEmphasis"/>
          <w:noProof w:val="0"/>
        </w:rPr>
        <w:t xml:space="preserve"> an educational professional who supports teachers in the classroom. T</w:t>
      </w:r>
      <w:r w:rsidR="005C51C4" w:rsidRPr="0066756B">
        <w:rPr>
          <w:rStyle w:val="SubtleEmphasis"/>
          <w:noProof w:val="0"/>
        </w:rPr>
        <w:t xml:space="preserve">hey </w:t>
      </w:r>
      <w:r w:rsidR="009835B9" w:rsidRPr="0066756B">
        <w:rPr>
          <w:rStyle w:val="SubtleEmphasis"/>
          <w:noProof w:val="0"/>
        </w:rPr>
        <w:t xml:space="preserve">work closely with students, </w:t>
      </w:r>
      <w:r w:rsidR="00682951" w:rsidRPr="0066756B">
        <w:rPr>
          <w:rStyle w:val="SubtleEmphasis"/>
          <w:noProof w:val="0"/>
        </w:rPr>
        <w:t xml:space="preserve">and can </w:t>
      </w:r>
      <w:r w:rsidR="009835B9" w:rsidRPr="0066756B">
        <w:rPr>
          <w:rStyle w:val="SubtleEmphasis"/>
          <w:noProof w:val="0"/>
        </w:rPr>
        <w:t>provid</w:t>
      </w:r>
      <w:r w:rsidR="00682951" w:rsidRPr="0066756B">
        <w:rPr>
          <w:rStyle w:val="SubtleEmphasis"/>
          <w:noProof w:val="0"/>
        </w:rPr>
        <w:t>e</w:t>
      </w:r>
      <w:r w:rsidR="009835B9" w:rsidRPr="0066756B">
        <w:rPr>
          <w:rStyle w:val="SubtleEmphasis"/>
          <w:noProof w:val="0"/>
        </w:rPr>
        <w:t xml:space="preserve"> individuali</w:t>
      </w:r>
      <w:r w:rsidR="005C51C4" w:rsidRPr="0066756B">
        <w:rPr>
          <w:rStyle w:val="SubtleEmphasis"/>
          <w:noProof w:val="0"/>
        </w:rPr>
        <w:t>s</w:t>
      </w:r>
      <w:r w:rsidR="009835B9" w:rsidRPr="0066756B">
        <w:rPr>
          <w:rStyle w:val="SubtleEmphasis"/>
          <w:noProof w:val="0"/>
        </w:rPr>
        <w:t xml:space="preserve">ed attention, assisting with tasks, and reinforcing learning. </w:t>
      </w:r>
      <w:r w:rsidR="00682951" w:rsidRPr="0066756B">
        <w:rPr>
          <w:rStyle w:val="SubtleEmphasis"/>
          <w:noProof w:val="0"/>
        </w:rPr>
        <w:t xml:space="preserve">Additional </w:t>
      </w:r>
      <w:r w:rsidR="009835B9" w:rsidRPr="0066756B">
        <w:rPr>
          <w:rStyle w:val="SubtleEmphasis"/>
          <w:noProof w:val="0"/>
        </w:rPr>
        <w:t>responsibilities may include</w:t>
      </w:r>
      <w:r w:rsidR="00212DB1" w:rsidRPr="0066756B">
        <w:rPr>
          <w:rStyle w:val="SubtleEmphasis"/>
          <w:noProof w:val="0"/>
        </w:rPr>
        <w:t xml:space="preserve">: managing the classroom environment, supervising students, and maintaining order during lessons; </w:t>
      </w:r>
      <w:r w:rsidR="00CE55FC" w:rsidRPr="0066756B">
        <w:rPr>
          <w:rStyle w:val="SubtleEmphasis"/>
          <w:noProof w:val="0"/>
        </w:rPr>
        <w:t xml:space="preserve">working with students who need additional support, </w:t>
      </w:r>
      <w:r w:rsidR="00810116" w:rsidRPr="0066756B">
        <w:rPr>
          <w:rStyle w:val="SubtleEmphasis"/>
          <w:noProof w:val="0"/>
        </w:rPr>
        <w:t xml:space="preserve">whether </w:t>
      </w:r>
      <w:r w:rsidR="00CE55FC" w:rsidRPr="0066756B">
        <w:rPr>
          <w:rStyle w:val="SubtleEmphasis"/>
          <w:noProof w:val="0"/>
        </w:rPr>
        <w:t>reinforcing concepts or providing additional explanations</w:t>
      </w:r>
      <w:r w:rsidR="00810116" w:rsidRPr="0066756B">
        <w:rPr>
          <w:rStyle w:val="SubtleEmphasis"/>
          <w:noProof w:val="0"/>
        </w:rPr>
        <w:t>; preparing teaching materials, organi</w:t>
      </w:r>
      <w:r w:rsidR="00E76591" w:rsidRPr="0066756B">
        <w:rPr>
          <w:rStyle w:val="SubtleEmphasis"/>
          <w:noProof w:val="0"/>
        </w:rPr>
        <w:t>s</w:t>
      </w:r>
      <w:r w:rsidR="00810116" w:rsidRPr="0066756B">
        <w:rPr>
          <w:rStyle w:val="SubtleEmphasis"/>
          <w:noProof w:val="0"/>
        </w:rPr>
        <w:t xml:space="preserve">ing resources, </w:t>
      </w:r>
      <w:r w:rsidR="00E76591" w:rsidRPr="0066756B">
        <w:rPr>
          <w:rStyle w:val="SubtleEmphasis"/>
          <w:noProof w:val="0"/>
        </w:rPr>
        <w:t>or</w:t>
      </w:r>
      <w:r w:rsidR="00810116" w:rsidRPr="0066756B">
        <w:rPr>
          <w:rStyle w:val="SubtleEmphasis"/>
          <w:noProof w:val="0"/>
        </w:rPr>
        <w:t xml:space="preserve"> set</w:t>
      </w:r>
      <w:r w:rsidR="00E76591" w:rsidRPr="0066756B">
        <w:rPr>
          <w:rStyle w:val="SubtleEmphasis"/>
          <w:noProof w:val="0"/>
        </w:rPr>
        <w:t>ting</w:t>
      </w:r>
      <w:r w:rsidR="00810116" w:rsidRPr="0066756B">
        <w:rPr>
          <w:rStyle w:val="SubtleEmphasis"/>
          <w:noProof w:val="0"/>
        </w:rPr>
        <w:t xml:space="preserve"> up equipment</w:t>
      </w:r>
      <w:r w:rsidR="00E76591" w:rsidRPr="0066756B">
        <w:rPr>
          <w:rStyle w:val="SubtleEmphasis"/>
          <w:noProof w:val="0"/>
        </w:rPr>
        <w:t>; managing student behaviour and promoting positive interactions</w:t>
      </w:r>
      <w:r w:rsidR="00B80AFA" w:rsidRPr="0066756B">
        <w:rPr>
          <w:rStyle w:val="SubtleEmphasis"/>
          <w:noProof w:val="0"/>
        </w:rPr>
        <w:t>; handl</w:t>
      </w:r>
      <w:r w:rsidR="008B4335" w:rsidRPr="0066756B">
        <w:rPr>
          <w:rStyle w:val="SubtleEmphasis"/>
          <w:noProof w:val="0"/>
        </w:rPr>
        <w:t>ing</w:t>
      </w:r>
      <w:r w:rsidR="00B80AFA" w:rsidRPr="0066756B">
        <w:rPr>
          <w:rStyle w:val="SubtleEmphasis"/>
          <w:noProof w:val="0"/>
        </w:rPr>
        <w:t xml:space="preserve"> administrative duties, such as record-keeping or organi</w:t>
      </w:r>
      <w:r w:rsidR="008B4335" w:rsidRPr="0066756B">
        <w:rPr>
          <w:rStyle w:val="SubtleEmphasis"/>
          <w:noProof w:val="0"/>
        </w:rPr>
        <w:t>s</w:t>
      </w:r>
      <w:r w:rsidR="00B80AFA" w:rsidRPr="0066756B">
        <w:rPr>
          <w:rStyle w:val="SubtleEmphasis"/>
          <w:noProof w:val="0"/>
        </w:rPr>
        <w:t xml:space="preserve">ing </w:t>
      </w:r>
      <w:r w:rsidR="008B4335" w:rsidRPr="0066756B">
        <w:rPr>
          <w:rStyle w:val="SubtleEmphasis"/>
          <w:noProof w:val="0"/>
        </w:rPr>
        <w:t xml:space="preserve">extra-curricular </w:t>
      </w:r>
      <w:r w:rsidR="00B80AFA" w:rsidRPr="0066756B">
        <w:rPr>
          <w:rStyle w:val="SubtleEmphasis"/>
          <w:noProof w:val="0"/>
        </w:rPr>
        <w:t>events</w:t>
      </w:r>
      <w:r w:rsidR="00EA60C4" w:rsidRPr="0066756B">
        <w:rPr>
          <w:rStyle w:val="SubtleEmphasis"/>
          <w:noProof w:val="0"/>
        </w:rPr>
        <w:t xml:space="preserve"> </w:t>
      </w:r>
      <w:sdt>
        <w:sdtPr>
          <w:rPr>
            <w:rStyle w:val="SubtleEmphasis"/>
            <w:noProof w:val="0"/>
          </w:rPr>
          <w:id w:val="2057581192"/>
          <w:citation/>
        </w:sdtPr>
        <w:sdtContent>
          <w:r w:rsidR="001E202D" w:rsidRPr="0066756B">
            <w:rPr>
              <w:rStyle w:val="SubtleEmphasis"/>
              <w:noProof w:val="0"/>
            </w:rPr>
            <w:fldChar w:fldCharType="begin"/>
          </w:r>
          <w:r w:rsidR="001E202D" w:rsidRPr="0066756B">
            <w:rPr>
              <w:rStyle w:val="SubtleEmphasis"/>
              <w:noProof w:val="0"/>
            </w:rPr>
            <w:instrText xml:space="preserve"> CITATION Web21 \l 2057 </w:instrText>
          </w:r>
          <w:r w:rsidR="001E202D" w:rsidRPr="0066756B">
            <w:rPr>
              <w:rStyle w:val="SubtleEmphasis"/>
              <w:noProof w:val="0"/>
            </w:rPr>
            <w:fldChar w:fldCharType="separate"/>
          </w:r>
          <w:r w:rsidR="00673C0A" w:rsidRPr="00673C0A">
            <w:rPr>
              <w:noProof/>
            </w:rPr>
            <w:t>(Webster, et al., 2021)</w:t>
          </w:r>
          <w:r w:rsidR="001E202D" w:rsidRPr="0066756B">
            <w:rPr>
              <w:rStyle w:val="SubtleEmphasis"/>
              <w:noProof w:val="0"/>
            </w:rPr>
            <w:fldChar w:fldCharType="end"/>
          </w:r>
        </w:sdtContent>
      </w:sdt>
      <w:r w:rsidR="008B4335" w:rsidRPr="0066756B">
        <w:rPr>
          <w:rStyle w:val="SubtleEmphasis"/>
          <w:noProof w:val="0"/>
        </w:rPr>
        <w:t xml:space="preserve">. </w:t>
      </w:r>
      <w:r w:rsidR="00DD003A" w:rsidRPr="0066756B">
        <w:rPr>
          <w:rStyle w:val="SubtleEmphasis"/>
          <w:noProof w:val="0"/>
        </w:rPr>
        <w:t>Frat</w:t>
      </w:r>
      <w:r w:rsidR="00637CF9" w:rsidRPr="0066756B">
        <w:rPr>
          <w:rStyle w:val="SubtleEmphasis"/>
          <w:noProof w:val="0"/>
        </w:rPr>
        <w:t xml:space="preserve">er </w:t>
      </w:r>
      <w:sdt>
        <w:sdtPr>
          <w:rPr>
            <w:rStyle w:val="SubtleEmphasis"/>
            <w:noProof w:val="0"/>
          </w:rPr>
          <w:id w:val="-1569024465"/>
          <w:citation/>
        </w:sdtPr>
        <w:sdtContent>
          <w:r w:rsidR="00637CF9" w:rsidRPr="0066756B">
            <w:rPr>
              <w:rStyle w:val="SubtleEmphasis"/>
              <w:noProof w:val="0"/>
            </w:rPr>
            <w:fldChar w:fldCharType="begin"/>
          </w:r>
          <w:r w:rsidR="00637CF9" w:rsidRPr="0066756B">
            <w:rPr>
              <w:rStyle w:val="SubtleEmphasis"/>
              <w:noProof w:val="0"/>
            </w:rPr>
            <w:instrText xml:space="preserve">CITATION Fra23 \n  \l 2057 </w:instrText>
          </w:r>
          <w:r w:rsidR="00637CF9" w:rsidRPr="0066756B">
            <w:rPr>
              <w:rStyle w:val="SubtleEmphasis"/>
              <w:noProof w:val="0"/>
            </w:rPr>
            <w:fldChar w:fldCharType="separate"/>
          </w:r>
          <w:r w:rsidR="00673C0A" w:rsidRPr="00673C0A">
            <w:rPr>
              <w:noProof/>
            </w:rPr>
            <w:t>(2023)</w:t>
          </w:r>
          <w:r w:rsidR="00637CF9" w:rsidRPr="0066756B">
            <w:rPr>
              <w:rStyle w:val="SubtleEmphasis"/>
              <w:noProof w:val="0"/>
            </w:rPr>
            <w:fldChar w:fldCharType="end"/>
          </w:r>
        </w:sdtContent>
      </w:sdt>
      <w:r w:rsidR="001A0A9E" w:rsidRPr="0066756B">
        <w:rPr>
          <w:rStyle w:val="SubtleEmphasis"/>
          <w:noProof w:val="0"/>
        </w:rPr>
        <w:t>, su</w:t>
      </w:r>
      <w:r w:rsidR="00BD73BC" w:rsidRPr="0066756B">
        <w:rPr>
          <w:rStyle w:val="SubtleEmphasis"/>
          <w:noProof w:val="0"/>
        </w:rPr>
        <w:t>pports</w:t>
      </w:r>
      <w:r w:rsidR="0009032A" w:rsidRPr="0066756B">
        <w:rPr>
          <w:rStyle w:val="SubtleEmphasis"/>
          <w:noProof w:val="0"/>
        </w:rPr>
        <w:t xml:space="preserve"> the</w:t>
      </w:r>
      <w:r w:rsidR="00BE0DDF" w:rsidRPr="0066756B">
        <w:rPr>
          <w:rStyle w:val="SubtleEmphasis"/>
          <w:noProof w:val="0"/>
        </w:rPr>
        <w:t xml:space="preserve"> work of the</w:t>
      </w:r>
      <w:r w:rsidR="0009032A" w:rsidRPr="0066756B">
        <w:rPr>
          <w:rStyle w:val="SubtleEmphasis"/>
          <w:noProof w:val="0"/>
        </w:rPr>
        <w:t xml:space="preserve"> </w:t>
      </w:r>
      <w:r w:rsidR="00B73976">
        <w:rPr>
          <w:rStyle w:val="SubtleEmphasis"/>
          <w:noProof w:val="0"/>
        </w:rPr>
        <w:t xml:space="preserve">EEF </w:t>
      </w:r>
      <w:sdt>
        <w:sdtPr>
          <w:rPr>
            <w:rStyle w:val="SubtleEmphasis"/>
            <w:noProof w:val="0"/>
          </w:rPr>
          <w:id w:val="-2078653168"/>
          <w:citation/>
        </w:sdtPr>
        <w:sdtContent>
          <w:r w:rsidR="005E71CD" w:rsidRPr="0066756B">
            <w:rPr>
              <w:rStyle w:val="SubtleEmphasis"/>
              <w:noProof w:val="0"/>
            </w:rPr>
            <w:fldChar w:fldCharType="begin"/>
          </w:r>
          <w:r w:rsidR="005E71CD" w:rsidRPr="0066756B">
            <w:rPr>
              <w:rStyle w:val="SubtleEmphasis"/>
              <w:noProof w:val="0"/>
            </w:rPr>
            <w:instrText xml:space="preserve">CITATION Tea \n  \l 2057 </w:instrText>
          </w:r>
          <w:r w:rsidR="005E71CD" w:rsidRPr="0066756B">
            <w:rPr>
              <w:rStyle w:val="SubtleEmphasis"/>
              <w:noProof w:val="0"/>
            </w:rPr>
            <w:fldChar w:fldCharType="separate"/>
          </w:r>
          <w:r w:rsidR="00673C0A" w:rsidRPr="00673C0A">
            <w:rPr>
              <w:noProof/>
            </w:rPr>
            <w:t>(2021)</w:t>
          </w:r>
          <w:r w:rsidR="005E71CD" w:rsidRPr="0066756B">
            <w:rPr>
              <w:rStyle w:val="SubtleEmphasis"/>
              <w:noProof w:val="0"/>
            </w:rPr>
            <w:fldChar w:fldCharType="end"/>
          </w:r>
        </w:sdtContent>
      </w:sdt>
      <w:r w:rsidR="008C3DF1" w:rsidRPr="0066756B">
        <w:rPr>
          <w:rStyle w:val="SubtleEmphasis"/>
          <w:noProof w:val="0"/>
        </w:rPr>
        <w:t>, stating</w:t>
      </w:r>
      <w:r w:rsidR="001A0A9E" w:rsidRPr="0066756B">
        <w:rPr>
          <w:rStyle w:val="SubtleEmphasis"/>
          <w:noProof w:val="0"/>
        </w:rPr>
        <w:t xml:space="preserve"> that </w:t>
      </w:r>
      <w:r w:rsidR="005E71CD" w:rsidRPr="0066756B">
        <w:rPr>
          <w:rStyle w:val="SubtleEmphasis"/>
          <w:noProof w:val="0"/>
        </w:rPr>
        <w:t>deploying teaching assistants</w:t>
      </w:r>
      <w:r w:rsidR="00E94015" w:rsidRPr="0066756B">
        <w:rPr>
          <w:rStyle w:val="SubtleEmphasis"/>
          <w:noProof w:val="0"/>
        </w:rPr>
        <w:t xml:space="preserve"> effectively can </w:t>
      </w:r>
      <w:r w:rsidR="00BE6021" w:rsidRPr="0066756B">
        <w:rPr>
          <w:rStyle w:val="SubtleEmphasis"/>
          <w:noProof w:val="0"/>
        </w:rPr>
        <w:t xml:space="preserve">improve </w:t>
      </w:r>
      <w:r w:rsidR="008C3DF1" w:rsidRPr="0066756B">
        <w:rPr>
          <w:rStyle w:val="SubtleEmphasis"/>
          <w:noProof w:val="0"/>
        </w:rPr>
        <w:t xml:space="preserve">student </w:t>
      </w:r>
      <w:r w:rsidR="00BE6021" w:rsidRPr="0066756B">
        <w:rPr>
          <w:rStyle w:val="SubtleEmphasis"/>
          <w:noProof w:val="0"/>
        </w:rPr>
        <w:t xml:space="preserve">attainment </w:t>
      </w:r>
      <w:r w:rsidR="00715E00" w:rsidRPr="0066756B">
        <w:rPr>
          <w:rStyle w:val="SubtleEmphasis"/>
          <w:noProof w:val="0"/>
        </w:rPr>
        <w:t xml:space="preserve">over the course of a year by </w:t>
      </w:r>
      <w:r w:rsidR="00AB5018" w:rsidRPr="0066756B">
        <w:rPr>
          <w:rStyle w:val="SubtleEmphasis"/>
          <w:noProof w:val="0"/>
        </w:rPr>
        <w:t xml:space="preserve">an average of </w:t>
      </w:r>
      <w:r w:rsidR="00715E00" w:rsidRPr="0066756B">
        <w:rPr>
          <w:rStyle w:val="SubtleEmphasis"/>
          <w:noProof w:val="0"/>
        </w:rPr>
        <w:t>four months.</w:t>
      </w:r>
    </w:p>
    <w:p w14:paraId="0D4C4ED7" w14:textId="77777777" w:rsidR="008B56C4" w:rsidRPr="0066756B" w:rsidRDefault="008B56C4" w:rsidP="005C51C4">
      <w:pPr>
        <w:ind w:right="270"/>
        <w:rPr>
          <w:rStyle w:val="SubtleEmphasis"/>
          <w:noProof w:val="0"/>
        </w:rPr>
      </w:pPr>
    </w:p>
    <w:p w14:paraId="0A964F49" w14:textId="630129FA" w:rsidR="008B56C4" w:rsidRPr="0066756B" w:rsidRDefault="00AB5018" w:rsidP="008B56C4">
      <w:r w:rsidRPr="0066756B">
        <w:t>Supporting learners</w:t>
      </w:r>
      <w:r w:rsidR="005D6880" w:rsidRPr="0066756B">
        <w:t>’</w:t>
      </w:r>
      <w:r w:rsidRPr="0066756B">
        <w:t xml:space="preserve"> needs in Wales </w:t>
      </w:r>
      <w:r w:rsidR="004839A0" w:rsidRPr="0066756B">
        <w:t xml:space="preserve">has </w:t>
      </w:r>
      <w:proofErr w:type="gramStart"/>
      <w:r w:rsidR="004839A0" w:rsidRPr="0066756B">
        <w:t>been described as being</w:t>
      </w:r>
      <w:proofErr w:type="gramEnd"/>
      <w:r w:rsidRPr="0066756B">
        <w:t xml:space="preserve"> challenging</w:t>
      </w:r>
      <w:r w:rsidR="008A11FF" w:rsidRPr="0066756B">
        <w:t xml:space="preserve"> – “alarm bells are sounding” </w:t>
      </w:r>
      <w:sdt>
        <w:sdtPr>
          <w:id w:val="-1581051632"/>
          <w:citation/>
        </w:sdtPr>
        <w:sdtContent>
          <w:r w:rsidR="004839A0" w:rsidRPr="0066756B">
            <w:fldChar w:fldCharType="begin"/>
          </w:r>
          <w:r w:rsidR="004839A0" w:rsidRPr="0066756B">
            <w:instrText xml:space="preserve"> CITATION NAH24 \l 2057 </w:instrText>
          </w:r>
          <w:r w:rsidR="004839A0" w:rsidRPr="0066756B">
            <w:fldChar w:fldCharType="separate"/>
          </w:r>
          <w:r w:rsidR="00673C0A" w:rsidRPr="00673C0A">
            <w:rPr>
              <w:noProof/>
            </w:rPr>
            <w:t>(NAHT, 2024)</w:t>
          </w:r>
          <w:r w:rsidR="004839A0" w:rsidRPr="0066756B">
            <w:fldChar w:fldCharType="end"/>
          </w:r>
        </w:sdtContent>
      </w:sdt>
      <w:r w:rsidR="004839A0" w:rsidRPr="0066756B">
        <w:t>.</w:t>
      </w:r>
      <w:r w:rsidR="005D6880" w:rsidRPr="0066756B">
        <w:t xml:space="preserve"> </w:t>
      </w:r>
      <w:r w:rsidR="008A11FF" w:rsidRPr="0066756B">
        <w:t>In a</w:t>
      </w:r>
      <w:r w:rsidR="004839A0" w:rsidRPr="0066756B">
        <w:t xml:space="preserve"> survey by </w:t>
      </w:r>
      <w:r w:rsidR="001169F7">
        <w:t xml:space="preserve">the </w:t>
      </w:r>
      <w:r w:rsidR="004839A0" w:rsidRPr="0066756B">
        <w:t xml:space="preserve">school leaders’ union NAHT </w:t>
      </w:r>
      <w:r w:rsidR="004839A0" w:rsidRPr="0066756B">
        <w:lastRenderedPageBreak/>
        <w:t>Cymru</w:t>
      </w:r>
      <w:r w:rsidR="008A11FF" w:rsidRPr="0066756B">
        <w:t>,</w:t>
      </w:r>
      <w:r w:rsidR="004839A0" w:rsidRPr="0066756B">
        <w:t xml:space="preserve"> </w:t>
      </w:r>
      <w:r w:rsidRPr="0066756B">
        <w:t>50% of Welsh headteachers stat</w:t>
      </w:r>
      <w:r w:rsidR="005D6880" w:rsidRPr="0066756B">
        <w:t>e</w:t>
      </w:r>
      <w:r w:rsidR="008A11FF" w:rsidRPr="0066756B">
        <w:t>d</w:t>
      </w:r>
      <w:r w:rsidRPr="0066756B">
        <w:t xml:space="preserve"> that spending on additional, targeted support for </w:t>
      </w:r>
      <w:r w:rsidR="008A0B93" w:rsidRPr="0066756B">
        <w:t xml:space="preserve">school </w:t>
      </w:r>
      <w:r w:rsidRPr="0066756B">
        <w:t>pupils will be reduced</w:t>
      </w:r>
      <w:r w:rsidR="00206394">
        <w:t xml:space="preserve"> over the coming</w:t>
      </w:r>
      <w:r w:rsidR="00953B16">
        <w:t xml:space="preserve"> year</w:t>
      </w:r>
      <w:r w:rsidR="005D6880" w:rsidRPr="0066756B">
        <w:t>, w</w:t>
      </w:r>
      <w:r w:rsidR="001D610E" w:rsidRPr="0066756B">
        <w:t>ith 87% of Welsh school leaders reducing budgets, 66% testifying that they will cut teaching assistants</w:t>
      </w:r>
      <w:r w:rsidR="00953B16">
        <w:t>’</w:t>
      </w:r>
      <w:r w:rsidR="001D610E" w:rsidRPr="0066756B">
        <w:t xml:space="preserve"> hours and 32% reporting that non-educational services and support for children will be reduce</w:t>
      </w:r>
      <w:r w:rsidR="008A11FF" w:rsidRPr="0066756B">
        <w:t>d.</w:t>
      </w:r>
      <w:r w:rsidR="001D610E" w:rsidRPr="0066756B">
        <w:t xml:space="preserve"> </w:t>
      </w:r>
      <w:r w:rsidR="008B56C4" w:rsidRPr="0066756B">
        <w:t>Furthermore, in F</w:t>
      </w:r>
      <w:r w:rsidR="005D6880" w:rsidRPr="0066756B">
        <w:t>E</w:t>
      </w:r>
      <w:r w:rsidR="008B56C4" w:rsidRPr="0066756B">
        <w:t xml:space="preserve"> in Wales, </w:t>
      </w:r>
      <w:proofErr w:type="spellStart"/>
      <w:r w:rsidR="008B56C4" w:rsidRPr="0066756B">
        <w:t>Colegau</w:t>
      </w:r>
      <w:proofErr w:type="spellEnd"/>
      <w:r w:rsidR="008B56C4" w:rsidRPr="0066756B">
        <w:t xml:space="preserve"> Cymru </w:t>
      </w:r>
      <w:sdt>
        <w:sdtPr>
          <w:id w:val="-1467745355"/>
          <w:citation/>
        </w:sdtPr>
        <w:sdtContent>
          <w:r w:rsidR="008B56C4" w:rsidRPr="0066756B">
            <w:fldChar w:fldCharType="begin"/>
          </w:r>
          <w:r w:rsidR="008B56C4" w:rsidRPr="0066756B">
            <w:instrText xml:space="preserve">CITATION Col23 \n  \l 2057 </w:instrText>
          </w:r>
          <w:r w:rsidR="008B56C4" w:rsidRPr="0066756B">
            <w:fldChar w:fldCharType="separate"/>
          </w:r>
          <w:r w:rsidR="00673C0A" w:rsidRPr="00673C0A">
            <w:rPr>
              <w:noProof/>
            </w:rPr>
            <w:t>(2023)</w:t>
          </w:r>
          <w:r w:rsidR="008B56C4" w:rsidRPr="0066756B">
            <w:fldChar w:fldCharType="end"/>
          </w:r>
        </w:sdtContent>
      </w:sdt>
      <w:r w:rsidR="008B56C4" w:rsidRPr="0066756B">
        <w:t xml:space="preserve"> report a £27million (7.3%) reduction in </w:t>
      </w:r>
      <w:r w:rsidR="00953B16">
        <w:t>funding in</w:t>
      </w:r>
      <w:r w:rsidR="008B56C4" w:rsidRPr="0066756B">
        <w:t xml:space="preserve"> 2024-2025, while the Higher Education Funding Council Wales (HEFCW) has confirmed a £23m (10.45%) reduction in funding</w:t>
      </w:r>
      <w:r w:rsidR="008A0B93" w:rsidRPr="0066756B">
        <w:t xml:space="preserve"> for</w:t>
      </w:r>
      <w:r w:rsidR="008B56C4" w:rsidRPr="0066756B">
        <w:t xml:space="preserve"> universities in Wales </w:t>
      </w:r>
      <w:sdt>
        <w:sdtPr>
          <w:id w:val="-51776231"/>
          <w:citation/>
        </w:sdtPr>
        <w:sdtContent>
          <w:r w:rsidR="008B56C4" w:rsidRPr="0066756B">
            <w:fldChar w:fldCharType="begin"/>
          </w:r>
          <w:r w:rsidR="008B56C4" w:rsidRPr="0066756B">
            <w:instrText xml:space="preserve"> CITATION Par24 \l 2057 </w:instrText>
          </w:r>
          <w:r w:rsidR="008B56C4" w:rsidRPr="0066756B">
            <w:fldChar w:fldCharType="separate"/>
          </w:r>
          <w:r w:rsidR="00673C0A" w:rsidRPr="00673C0A">
            <w:rPr>
              <w:noProof/>
            </w:rPr>
            <w:t>(Parr, 2024)</w:t>
          </w:r>
          <w:r w:rsidR="008B56C4" w:rsidRPr="0066756B">
            <w:fldChar w:fldCharType="end"/>
          </w:r>
        </w:sdtContent>
      </w:sdt>
      <w:r w:rsidR="008B56C4" w:rsidRPr="0066756B">
        <w:t>.</w:t>
      </w:r>
      <w:r w:rsidR="001D610E" w:rsidRPr="0066756B">
        <w:t xml:space="preserve"> It is, therefore, reasonable to conclude that </w:t>
      </w:r>
      <w:r w:rsidR="00B50F8E" w:rsidRPr="0066756B">
        <w:t xml:space="preserve">similar cuts in funding will occur in FE and HE </w:t>
      </w:r>
      <w:proofErr w:type="gramStart"/>
      <w:r w:rsidR="00B50F8E" w:rsidRPr="0066756B">
        <w:t>with regard to</w:t>
      </w:r>
      <w:proofErr w:type="gramEnd"/>
      <w:r w:rsidR="00B50F8E" w:rsidRPr="0066756B">
        <w:t xml:space="preserve"> supporting those with ALN.</w:t>
      </w:r>
      <w:r w:rsidR="008B56C4" w:rsidRPr="0066756B">
        <w:t xml:space="preserve"> </w:t>
      </w:r>
    </w:p>
    <w:p w14:paraId="212E5C44" w14:textId="77777777" w:rsidR="008B56C4" w:rsidRPr="0066756B" w:rsidRDefault="008B56C4" w:rsidP="005C51C4">
      <w:pPr>
        <w:ind w:right="270"/>
        <w:rPr>
          <w:rStyle w:val="SubtleEmphasis"/>
          <w:noProof w:val="0"/>
        </w:rPr>
      </w:pPr>
    </w:p>
    <w:p w14:paraId="753BDB30" w14:textId="090AFF4E" w:rsidR="00897972" w:rsidRPr="0066756B" w:rsidRDefault="00897972" w:rsidP="00897972">
      <w:pPr>
        <w:ind w:right="270"/>
        <w:rPr>
          <w:noProof/>
        </w:rPr>
      </w:pPr>
      <w:r w:rsidRPr="0066756B">
        <w:rPr>
          <w:noProof/>
        </w:rPr>
        <w:t xml:space="preserve">Empirical evidence indicates that a substantial number of ALN students in FE settings across Wales and the </w:t>
      </w:r>
      <w:r w:rsidR="005D6880" w:rsidRPr="0066756B">
        <w:rPr>
          <w:noProof/>
        </w:rPr>
        <w:t>UK</w:t>
      </w:r>
      <w:r w:rsidRPr="0066756B">
        <w:rPr>
          <w:noProof/>
        </w:rPr>
        <w:t xml:space="preserve"> are not receiving adequate support. This issue may deteriorate further as projections of student numbers </w:t>
      </w:r>
      <w:r w:rsidR="001B756B" w:rsidRPr="0066756B">
        <w:rPr>
          <w:noProof/>
        </w:rPr>
        <w:t xml:space="preserve">may </w:t>
      </w:r>
      <w:r w:rsidR="00784B89">
        <w:rPr>
          <w:noProof/>
        </w:rPr>
        <w:t>rise</w:t>
      </w:r>
      <w:r w:rsidR="001B756B" w:rsidRPr="0066756B">
        <w:rPr>
          <w:noProof/>
        </w:rPr>
        <w:t xml:space="preserve"> due to a </w:t>
      </w:r>
      <w:r w:rsidR="00784B89">
        <w:rPr>
          <w:noProof/>
        </w:rPr>
        <w:t>higher</w:t>
      </w:r>
      <w:r w:rsidR="001B756B" w:rsidRPr="0066756B">
        <w:rPr>
          <w:noProof/>
        </w:rPr>
        <w:t xml:space="preserve"> population</w:t>
      </w:r>
      <w:r w:rsidRPr="0066756B">
        <w:rPr>
          <w:noProof/>
        </w:rPr>
        <w:t xml:space="preserve"> </w:t>
      </w:r>
      <w:r w:rsidR="001B756B" w:rsidRPr="0066756B">
        <w:rPr>
          <w:noProof/>
        </w:rPr>
        <w:t>(</w:t>
      </w:r>
      <w:r w:rsidR="001B756B" w:rsidRPr="0066756B">
        <w:rPr>
          <w:noProof/>
        </w:rPr>
        <w:fldChar w:fldCharType="begin"/>
      </w:r>
      <w:r w:rsidR="001B756B" w:rsidRPr="0066756B">
        <w:rPr>
          <w:noProof/>
        </w:rPr>
        <w:instrText xml:space="preserve"> REF _Ref171939406 \h  \* MERGEFORMAT </w:instrText>
      </w:r>
      <w:r w:rsidR="001B756B" w:rsidRPr="0066756B">
        <w:rPr>
          <w:noProof/>
        </w:rPr>
      </w:r>
      <w:r w:rsidR="001B756B" w:rsidRPr="0066756B">
        <w:rPr>
          <w:noProof/>
        </w:rPr>
        <w:fldChar w:fldCharType="separate"/>
      </w:r>
      <w:r w:rsidR="001B756B" w:rsidRPr="0066756B">
        <w:t xml:space="preserve">Figure </w:t>
      </w:r>
      <w:r w:rsidR="001B756B" w:rsidRPr="0066756B">
        <w:rPr>
          <w:noProof/>
        </w:rPr>
        <w:t>2</w:t>
      </w:r>
      <w:r w:rsidR="001B756B" w:rsidRPr="0066756B">
        <w:rPr>
          <w:noProof/>
        </w:rPr>
        <w:fldChar w:fldCharType="end"/>
      </w:r>
      <w:r w:rsidR="001B756B" w:rsidRPr="0066756B">
        <w:rPr>
          <w:noProof/>
        </w:rPr>
        <w:t xml:space="preserve">) </w:t>
      </w:r>
      <w:r w:rsidRPr="0066756B">
        <w:rPr>
          <w:noProof/>
        </w:rPr>
        <w:t>until at least 20</w:t>
      </w:r>
      <w:r w:rsidR="001B756B" w:rsidRPr="0066756B">
        <w:rPr>
          <w:noProof/>
        </w:rPr>
        <w:t xml:space="preserve">40 </w:t>
      </w:r>
      <w:sdt>
        <w:sdtPr>
          <w:rPr>
            <w:noProof/>
          </w:rPr>
          <w:id w:val="-1708873735"/>
          <w:citation/>
        </w:sdtPr>
        <w:sdtContent>
          <w:r w:rsidR="001B756B" w:rsidRPr="0066756B">
            <w:rPr>
              <w:noProof/>
            </w:rPr>
            <w:fldChar w:fldCharType="begin"/>
          </w:r>
          <w:r w:rsidR="001B756B" w:rsidRPr="0066756B">
            <w:rPr>
              <w:noProof/>
            </w:rPr>
            <w:instrText xml:space="preserve">CITATION Aud21 \l 2057 </w:instrText>
          </w:r>
          <w:r w:rsidR="001B756B" w:rsidRPr="0066756B">
            <w:rPr>
              <w:noProof/>
            </w:rPr>
            <w:fldChar w:fldCharType="separate"/>
          </w:r>
          <w:r w:rsidR="00673C0A" w:rsidRPr="00673C0A">
            <w:rPr>
              <w:noProof/>
            </w:rPr>
            <w:t>(Auditor General for Wales, 2021)</w:t>
          </w:r>
          <w:r w:rsidR="001B756B" w:rsidRPr="0066756B">
            <w:rPr>
              <w:noProof/>
            </w:rPr>
            <w:fldChar w:fldCharType="end"/>
          </w:r>
        </w:sdtContent>
      </w:sdt>
      <w:r w:rsidR="001B756B" w:rsidRPr="0066756B">
        <w:rPr>
          <w:noProof/>
        </w:rPr>
        <w:t xml:space="preserve">. </w:t>
      </w:r>
      <w:r w:rsidRPr="0066756B">
        <w:rPr>
          <w:noProof/>
        </w:rPr>
        <w:t>Within each cohort, a considerable number of students are expected to require assistance with various ALNs. Current documentation reveals noticeable discrepancies in how institutions approach ALN policy.</w:t>
      </w:r>
    </w:p>
    <w:p w14:paraId="4EFCDE34" w14:textId="77777777" w:rsidR="00897972" w:rsidRPr="0066756B" w:rsidRDefault="00897972" w:rsidP="00897972">
      <w:pPr>
        <w:keepNext/>
        <w:ind w:right="270"/>
      </w:pPr>
      <w:r w:rsidRPr="0066756B">
        <w:rPr>
          <w:noProof/>
        </w:rPr>
        <w:drawing>
          <wp:inline distT="0" distB="0" distL="0" distR="0" wp14:anchorId="7C7EE985" wp14:editId="24947384">
            <wp:extent cx="4216400" cy="1993900"/>
            <wp:effectExtent l="0" t="0" r="0" b="0"/>
            <wp:docPr id="385240514" name="Picture 13" descr="A graph with numbers and a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5240514" name="Picture 13" descr="A graph with numbers and a line&#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4216400" cy="1993900"/>
                    </a:xfrm>
                    <a:prstGeom prst="rect">
                      <a:avLst/>
                    </a:prstGeom>
                  </pic:spPr>
                </pic:pic>
              </a:graphicData>
            </a:graphic>
          </wp:inline>
        </w:drawing>
      </w:r>
    </w:p>
    <w:p w14:paraId="51869D46" w14:textId="162B6E75" w:rsidR="009D7AE0" w:rsidRPr="0066756B" w:rsidRDefault="00897972" w:rsidP="00897972">
      <w:pPr>
        <w:pStyle w:val="Caption"/>
        <w:rPr>
          <w:rStyle w:val="SubtleEmphasis"/>
        </w:rPr>
      </w:pPr>
      <w:bookmarkStart w:id="12" w:name="_Ref171939406"/>
      <w:bookmarkStart w:id="13" w:name="_Toc175065123"/>
      <w:bookmarkStart w:id="14" w:name="_Toc175065522"/>
      <w:bookmarkStart w:id="15" w:name="_Toc175752905"/>
      <w:bookmarkStart w:id="16" w:name="_Toc175753068"/>
      <w:r w:rsidRPr="0066756B">
        <w:t xml:space="preserve">Figure </w:t>
      </w:r>
      <w:r>
        <w:fldChar w:fldCharType="begin"/>
      </w:r>
      <w:r>
        <w:instrText>SEQ Figure \* ARABIC</w:instrText>
      </w:r>
      <w:r>
        <w:fldChar w:fldCharType="separate"/>
      </w:r>
      <w:r w:rsidR="007F124F">
        <w:rPr>
          <w:noProof/>
        </w:rPr>
        <w:t>2</w:t>
      </w:r>
      <w:r>
        <w:fldChar w:fldCharType="end"/>
      </w:r>
      <w:bookmarkEnd w:id="12"/>
      <w:r w:rsidRPr="0066756B">
        <w:t>: Projected population of Wales aged 16 to 24 between 2018 and 2045</w:t>
      </w:r>
      <w:bookmarkEnd w:id="13"/>
      <w:bookmarkEnd w:id="14"/>
      <w:bookmarkEnd w:id="15"/>
      <w:bookmarkEnd w:id="16"/>
    </w:p>
    <w:p w14:paraId="0BCFE844" w14:textId="77777777" w:rsidR="00970858" w:rsidRPr="0066756B" w:rsidRDefault="00970858" w:rsidP="009D7AE0">
      <w:pPr>
        <w:ind w:right="270"/>
        <w:rPr>
          <w:rStyle w:val="SubtleEmphasis"/>
          <w:noProof w:val="0"/>
        </w:rPr>
      </w:pPr>
    </w:p>
    <w:p w14:paraId="33EA1C15" w14:textId="30662455" w:rsidR="00970858" w:rsidRPr="003453F8" w:rsidRDefault="00970858" w:rsidP="00EE3AC8">
      <w:pPr>
        <w:rPr>
          <w:rStyle w:val="SubtleEmphasis"/>
          <w:noProof w:val="0"/>
        </w:rPr>
      </w:pPr>
      <w:r w:rsidRPr="0066756B">
        <w:t xml:space="preserve">This investigation </w:t>
      </w:r>
      <w:r w:rsidR="004717AE" w:rsidRPr="0066756B">
        <w:t xml:space="preserve">aims to </w:t>
      </w:r>
      <w:r w:rsidRPr="0066756B">
        <w:t>establish the value</w:t>
      </w:r>
      <w:r w:rsidR="004717AE" w:rsidRPr="0066756B">
        <w:t>, or otherwise,</w:t>
      </w:r>
      <w:r w:rsidRPr="0066756B">
        <w:t xml:space="preserve"> of T</w:t>
      </w:r>
      <w:r w:rsidR="005D6880" w:rsidRPr="0066756B">
        <w:t>A</w:t>
      </w:r>
      <w:r w:rsidRPr="0066756B">
        <w:t>s</w:t>
      </w:r>
      <w:r w:rsidR="005D6880" w:rsidRPr="0066756B">
        <w:t>;</w:t>
      </w:r>
      <w:r w:rsidR="0039191F" w:rsidRPr="0066756B">
        <w:t xml:space="preserve"> </w:t>
      </w:r>
      <w:r w:rsidR="004717AE" w:rsidRPr="0066756B">
        <w:t>whether</w:t>
      </w:r>
      <w:r w:rsidRPr="0066756B">
        <w:t xml:space="preserve"> they enhance the academic development of students and </w:t>
      </w:r>
      <w:r w:rsidR="0039191F" w:rsidRPr="0066756B">
        <w:t>the ways in which</w:t>
      </w:r>
      <w:r w:rsidRPr="0066756B">
        <w:t xml:space="preserve"> educational managers </w:t>
      </w:r>
      <w:r w:rsidR="0039191F" w:rsidRPr="0066756B">
        <w:t xml:space="preserve">can </w:t>
      </w:r>
      <w:r w:rsidRPr="0066756B">
        <w:t xml:space="preserve">best manage and employ </w:t>
      </w:r>
      <w:r w:rsidR="0039191F" w:rsidRPr="0066756B">
        <w:t>staff in these roles.</w:t>
      </w:r>
      <w:r w:rsidRPr="0066756B">
        <w:t xml:space="preserve"> </w:t>
      </w:r>
      <w:r w:rsidR="00784B89">
        <w:t>G</w:t>
      </w:r>
      <w:r w:rsidRPr="0066756B">
        <w:t xml:space="preserve">iven the stringent cuts within education in Wales, </w:t>
      </w:r>
      <w:r w:rsidR="0039191F" w:rsidRPr="0066756B">
        <w:t>this study seek</w:t>
      </w:r>
      <w:r w:rsidR="00784B89">
        <w:t>s</w:t>
      </w:r>
      <w:r w:rsidR="0039191F" w:rsidRPr="0066756B">
        <w:t xml:space="preserve"> to establish</w:t>
      </w:r>
      <w:r w:rsidR="0071298A" w:rsidRPr="0066756B">
        <w:t xml:space="preserve"> </w:t>
      </w:r>
      <w:r w:rsidR="009C7612">
        <w:t>how best to support students</w:t>
      </w:r>
      <w:r w:rsidR="00EE3AC8">
        <w:t xml:space="preserve"> with ALN</w:t>
      </w:r>
      <w:r w:rsidR="00B73976">
        <w:t>.</w:t>
      </w:r>
    </w:p>
    <w:p w14:paraId="2553B882" w14:textId="0A80328A" w:rsidR="00C81BE6" w:rsidRDefault="00FE0451" w:rsidP="6CE65C6C">
      <w:pPr>
        <w:pStyle w:val="Heading1"/>
        <w:numPr>
          <w:ilvl w:val="0"/>
          <w:numId w:val="0"/>
        </w:numPr>
        <w:rPr>
          <w:rStyle w:val="SubtleEmphasis"/>
          <w:noProof w:val="0"/>
        </w:rPr>
      </w:pPr>
      <w:bookmarkStart w:id="17" w:name="_Toc509948797"/>
      <w:bookmarkStart w:id="18" w:name="_Toc178796019"/>
      <w:r w:rsidRPr="6CE65C6C">
        <w:rPr>
          <w:rStyle w:val="SubtleEmphasis"/>
          <w:noProof w:val="0"/>
        </w:rPr>
        <w:lastRenderedPageBreak/>
        <w:t xml:space="preserve">2. </w:t>
      </w:r>
      <w:r w:rsidR="00BE581D" w:rsidRPr="6CE65C6C">
        <w:rPr>
          <w:rStyle w:val="SubtleEmphasis"/>
          <w:noProof w:val="0"/>
        </w:rPr>
        <w:t>Methodology</w:t>
      </w:r>
      <w:bookmarkEnd w:id="18"/>
      <w:r w:rsidR="00DE4596" w:rsidRPr="6CE65C6C">
        <w:rPr>
          <w:rStyle w:val="SubtleEmphasis"/>
          <w:noProof w:val="0"/>
        </w:rPr>
        <w:t xml:space="preserve"> </w:t>
      </w:r>
    </w:p>
    <w:p w14:paraId="710DCDCD" w14:textId="68740B7F" w:rsidR="6CE65C6C" w:rsidRDefault="6CE65C6C" w:rsidP="6CE65C6C"/>
    <w:p w14:paraId="7568FE93" w14:textId="61F038B2" w:rsidR="00D0537D" w:rsidRDefault="00D0537D" w:rsidP="0035481F">
      <w:pPr>
        <w:pStyle w:val="Heading2"/>
        <w:rPr>
          <w:noProof/>
        </w:rPr>
      </w:pPr>
      <w:bookmarkStart w:id="19" w:name="_Toc178796020"/>
      <w:r>
        <w:t>2.1</w:t>
      </w:r>
      <w:r w:rsidR="001A0F7B">
        <w:t xml:space="preserve"> Overview</w:t>
      </w:r>
      <w:bookmarkEnd w:id="19"/>
    </w:p>
    <w:p w14:paraId="327F8A7A" w14:textId="77777777" w:rsidR="001A0F7B" w:rsidRDefault="001A0F7B" w:rsidP="00CC4C8B">
      <w:pPr>
        <w:rPr>
          <w:noProof/>
        </w:rPr>
      </w:pPr>
    </w:p>
    <w:p w14:paraId="4294CA9C" w14:textId="35565EFC" w:rsidR="00621EF5" w:rsidRDefault="00421118" w:rsidP="00CC4C8B">
      <w:r w:rsidRPr="008E095E">
        <w:rPr>
          <w:noProof/>
        </w:rPr>
        <w:t>Mahrool</w:t>
      </w:r>
      <w:r w:rsidRPr="008E095E">
        <w:t xml:space="preserve"> </w:t>
      </w:r>
      <w:sdt>
        <w:sdtPr>
          <w:id w:val="1122422866"/>
          <w:citation/>
        </w:sdtPr>
        <w:sdtContent>
          <w:r w:rsidRPr="008E095E">
            <w:fldChar w:fldCharType="begin"/>
          </w:r>
          <w:r w:rsidRPr="008E095E">
            <w:instrText xml:space="preserve">CITATION Mah21 \n  \l 2057 </w:instrText>
          </w:r>
          <w:r w:rsidRPr="008E095E">
            <w:fldChar w:fldCharType="separate"/>
          </w:r>
          <w:r w:rsidR="00673C0A" w:rsidRPr="00673C0A">
            <w:rPr>
              <w:noProof/>
            </w:rPr>
            <w:t>(2021)</w:t>
          </w:r>
          <w:r w:rsidRPr="008E095E">
            <w:fldChar w:fldCharType="end"/>
          </w:r>
        </w:sdtContent>
      </w:sdt>
      <w:r w:rsidR="00B45F4D" w:rsidRPr="008E095E">
        <w:t xml:space="preserve"> </w:t>
      </w:r>
      <w:r w:rsidR="00F30BCD" w:rsidRPr="008E095E">
        <w:t>states that a good methodology in a literature review is crucial as it provides a structured, transparent, and reproducible framework for identifying, evaluating and synthesizing existing knowledge. By ensuring that this review covers relevant literature comprehensively and systematically, it will minimi</w:t>
      </w:r>
      <w:r w:rsidR="003A1A31">
        <w:t>s</w:t>
      </w:r>
      <w:r w:rsidR="00F30BCD" w:rsidRPr="008E095E">
        <w:t xml:space="preserve">e bias and enhance the validity of </w:t>
      </w:r>
      <w:r w:rsidR="00B73976">
        <w:t>the</w:t>
      </w:r>
      <w:r w:rsidR="00F30BCD" w:rsidRPr="008E095E">
        <w:t xml:space="preserve"> conclusions</w:t>
      </w:r>
      <w:r w:rsidR="002A7CA2" w:rsidRPr="008E095E">
        <w:t xml:space="preserve"> </w:t>
      </w:r>
      <w:sdt>
        <w:sdtPr>
          <w:id w:val="1223478864"/>
          <w:citation/>
        </w:sdtPr>
        <w:sdtContent>
          <w:r w:rsidR="002A7CA2" w:rsidRPr="008E095E">
            <w:fldChar w:fldCharType="begin"/>
          </w:r>
          <w:r w:rsidR="002A7CA2" w:rsidRPr="008E095E">
            <w:instrText xml:space="preserve"> CITATION Adu23 \l 2057 </w:instrText>
          </w:r>
          <w:r w:rsidR="002A7CA2" w:rsidRPr="008E095E">
            <w:fldChar w:fldCharType="separate"/>
          </w:r>
          <w:r w:rsidR="00673C0A" w:rsidRPr="00673C0A">
            <w:rPr>
              <w:noProof/>
            </w:rPr>
            <w:t>(Adu &amp; Miles, 2023)</w:t>
          </w:r>
          <w:r w:rsidR="002A7CA2" w:rsidRPr="008E095E">
            <w:fldChar w:fldCharType="end"/>
          </w:r>
        </w:sdtContent>
      </w:sdt>
      <w:r w:rsidR="00F30BCD" w:rsidRPr="008E095E">
        <w:t>. A rigorous approach helps to identify gaps in current research, guide future inquiries and provide a reliable basis for policy-making and academic discussions</w:t>
      </w:r>
      <w:r w:rsidR="00C57BE9" w:rsidRPr="008E095E">
        <w:t xml:space="preserve"> </w:t>
      </w:r>
      <w:sdt>
        <w:sdtPr>
          <w:id w:val="-55784946"/>
          <w:citation/>
        </w:sdtPr>
        <w:sdtContent>
          <w:r w:rsidR="00C57BE9" w:rsidRPr="008E095E">
            <w:fldChar w:fldCharType="begin"/>
          </w:r>
          <w:r w:rsidR="00C57BE9" w:rsidRPr="008E095E">
            <w:instrText xml:space="preserve"> CITATION Boo21 \l 2057 </w:instrText>
          </w:r>
          <w:r w:rsidR="00C57BE9" w:rsidRPr="008E095E">
            <w:fldChar w:fldCharType="separate"/>
          </w:r>
          <w:r w:rsidR="00673C0A" w:rsidRPr="00673C0A">
            <w:rPr>
              <w:noProof/>
            </w:rPr>
            <w:t>(Booth, et al., 2021)</w:t>
          </w:r>
          <w:r w:rsidR="00C57BE9" w:rsidRPr="008E095E">
            <w:fldChar w:fldCharType="end"/>
          </w:r>
        </w:sdtContent>
      </w:sdt>
      <w:r w:rsidR="00F30BCD" w:rsidRPr="008E095E">
        <w:t xml:space="preserve">. </w:t>
      </w:r>
      <w:r w:rsidR="00007DFD">
        <w:t>D</w:t>
      </w:r>
      <w:r w:rsidR="00AA683A" w:rsidRPr="008E095E">
        <w:t>ivid</w:t>
      </w:r>
      <w:r w:rsidR="008D7E92">
        <w:t>ing</w:t>
      </w:r>
      <w:r w:rsidR="00E97378" w:rsidRPr="008E095E">
        <w:t xml:space="preserve"> the </w:t>
      </w:r>
      <w:r w:rsidR="003A1A31">
        <w:t>m</w:t>
      </w:r>
      <w:r w:rsidR="00E97378" w:rsidRPr="008E095E">
        <w:t xml:space="preserve">ethodology into </w:t>
      </w:r>
      <w:r w:rsidR="00FD049A" w:rsidRPr="008E095E">
        <w:t>two sections</w:t>
      </w:r>
      <w:r w:rsidR="001E4A88">
        <w:t xml:space="preserve"> will allow </w:t>
      </w:r>
      <w:r w:rsidR="006D6DA0">
        <w:t>discussions</w:t>
      </w:r>
      <w:r w:rsidR="00074EFC">
        <w:t xml:space="preserve"> of the </w:t>
      </w:r>
      <w:r w:rsidR="007E0FE7" w:rsidRPr="008E095E">
        <w:t>philosophical</w:t>
      </w:r>
      <w:r w:rsidR="008543A1" w:rsidRPr="008E095E">
        <w:t xml:space="preserve"> stances</w:t>
      </w:r>
      <w:r w:rsidR="007E0FE7" w:rsidRPr="008E095E">
        <w:t xml:space="preserve"> that underpin</w:t>
      </w:r>
      <w:r w:rsidR="006F2A8A" w:rsidRPr="008E095E">
        <w:t xml:space="preserve"> literature </w:t>
      </w:r>
      <w:proofErr w:type="gramStart"/>
      <w:r w:rsidR="006F2A8A" w:rsidRPr="008E095E">
        <w:t>reviews</w:t>
      </w:r>
      <w:proofErr w:type="gramEnd"/>
      <w:r w:rsidR="00456EDF">
        <w:t xml:space="preserve"> and</w:t>
      </w:r>
      <w:r w:rsidR="005E3445" w:rsidRPr="008E095E">
        <w:t xml:space="preserve"> </w:t>
      </w:r>
      <w:r w:rsidR="00700EA1" w:rsidRPr="008E095E">
        <w:t>the ontological and epistemological approaches used</w:t>
      </w:r>
      <w:r w:rsidR="001A17C2" w:rsidRPr="008E095E">
        <w:t xml:space="preserve"> by</w:t>
      </w:r>
      <w:r w:rsidR="00273678" w:rsidRPr="008E095E">
        <w:t xml:space="preserve"> researchers</w:t>
      </w:r>
      <w:r w:rsidR="00456EDF">
        <w:t xml:space="preserve"> in the </w:t>
      </w:r>
      <w:r w:rsidR="00E5469A">
        <w:t>field.</w:t>
      </w:r>
      <w:r w:rsidR="00CA50B3">
        <w:t xml:space="preserve"> </w:t>
      </w:r>
      <w:r w:rsidR="00D81F0F">
        <w:t>The data</w:t>
      </w:r>
      <w:r w:rsidR="00996D1A">
        <w:t>sets chose</w:t>
      </w:r>
      <w:r w:rsidR="00871F20">
        <w:t>n</w:t>
      </w:r>
      <w:r w:rsidR="00837D28">
        <w:t xml:space="preserve"> </w:t>
      </w:r>
      <w:proofErr w:type="gramStart"/>
      <w:r w:rsidR="00837D28" w:rsidRPr="00CB78E4">
        <w:t>reflect</w:t>
      </w:r>
      <w:proofErr w:type="gramEnd"/>
      <w:r w:rsidR="00D40EB4">
        <w:t xml:space="preserve"> </w:t>
      </w:r>
      <w:r w:rsidR="00122A20">
        <w:t xml:space="preserve">the </w:t>
      </w:r>
      <w:r w:rsidR="001939FA">
        <w:t xml:space="preserve">constructivist </w:t>
      </w:r>
      <w:r w:rsidR="003F707D">
        <w:t>ontological stance</w:t>
      </w:r>
      <w:r w:rsidR="001D1552">
        <w:t>s</w:t>
      </w:r>
      <w:r w:rsidR="003F707D">
        <w:t xml:space="preserve"> of</w:t>
      </w:r>
      <w:r w:rsidR="001D1552">
        <w:t xml:space="preserve"> </w:t>
      </w:r>
      <w:r w:rsidR="005D21D5">
        <w:t>authors</w:t>
      </w:r>
      <w:r w:rsidR="004B02A1">
        <w:t xml:space="preserve"> within</w:t>
      </w:r>
      <w:r w:rsidR="00BA04C1">
        <w:t xml:space="preserve"> the sphere of social sciences, where</w:t>
      </w:r>
      <w:r w:rsidR="009066E8">
        <w:t xml:space="preserve"> </w:t>
      </w:r>
      <w:r w:rsidR="00A645B0">
        <w:t>qualitative data captures human experiences and meanings</w:t>
      </w:r>
      <w:r w:rsidR="00D95A30">
        <w:t xml:space="preserve"> </w:t>
      </w:r>
      <w:sdt>
        <w:sdtPr>
          <w:id w:val="-330607703"/>
          <w:citation/>
        </w:sdtPr>
        <w:sdtContent>
          <w:r w:rsidR="00DC15EC">
            <w:fldChar w:fldCharType="begin"/>
          </w:r>
          <w:r w:rsidR="00DC15EC">
            <w:instrText xml:space="preserve"> CITATION Mah21 \l 2057 </w:instrText>
          </w:r>
          <w:r w:rsidR="00DC15EC">
            <w:fldChar w:fldCharType="separate"/>
          </w:r>
          <w:r w:rsidR="00673C0A" w:rsidRPr="00673C0A">
            <w:rPr>
              <w:noProof/>
            </w:rPr>
            <w:t>(Mahrool, 2021)</w:t>
          </w:r>
          <w:r w:rsidR="00DC15EC">
            <w:fldChar w:fldCharType="end"/>
          </w:r>
        </w:sdtContent>
      </w:sdt>
      <w:r w:rsidR="00A645B0">
        <w:t>.</w:t>
      </w:r>
      <w:r w:rsidR="002C52C6">
        <w:t xml:space="preserve"> The narrative is constructed through human interactions and shared meanings</w:t>
      </w:r>
      <w:r w:rsidR="00E94710">
        <w:t>, focusing on datasets that reflect how educational leaders and TAs themselves interpret and give meaning to their experiences through interviews, narratives and cultural texts</w:t>
      </w:r>
      <w:r w:rsidR="002C52C6">
        <w:t xml:space="preserve"> </w:t>
      </w:r>
      <w:sdt>
        <w:sdtPr>
          <w:id w:val="-990867504"/>
          <w:citation/>
        </w:sdtPr>
        <w:sdtContent>
          <w:r w:rsidR="00C6490C">
            <w:fldChar w:fldCharType="begin"/>
          </w:r>
          <w:r w:rsidR="00C6490C">
            <w:instrText xml:space="preserve"> CITATION Coh18 \l 2057 </w:instrText>
          </w:r>
          <w:r w:rsidR="00C6490C">
            <w:fldChar w:fldCharType="separate"/>
          </w:r>
          <w:r w:rsidR="00673C0A" w:rsidRPr="00673C0A">
            <w:rPr>
              <w:noProof/>
            </w:rPr>
            <w:t>(Cohen, et al., 2018)</w:t>
          </w:r>
          <w:r w:rsidR="00C6490C">
            <w:fldChar w:fldCharType="end"/>
          </w:r>
        </w:sdtContent>
      </w:sdt>
      <w:r w:rsidR="002C52C6">
        <w:t>.</w:t>
      </w:r>
      <w:r w:rsidR="005478D9">
        <w:t xml:space="preserve"> </w:t>
      </w:r>
      <w:r w:rsidR="001D5E7E">
        <w:t>Furthermore, the</w:t>
      </w:r>
      <w:r w:rsidR="00D372D5">
        <w:t xml:space="preserve"> evidence</w:t>
      </w:r>
      <w:r w:rsidR="007C5ABE">
        <w:t xml:space="preserve"> suggests </w:t>
      </w:r>
      <w:r w:rsidR="00925671">
        <w:t xml:space="preserve">an </w:t>
      </w:r>
      <w:r w:rsidR="00562999">
        <w:t>interp</w:t>
      </w:r>
      <w:r w:rsidR="00DA01BC">
        <w:t>retivist</w:t>
      </w:r>
      <w:r w:rsidR="00AE36EE">
        <w:t xml:space="preserve"> epistemological approach</w:t>
      </w:r>
      <w:r w:rsidR="00551F4C">
        <w:t xml:space="preserve"> w</w:t>
      </w:r>
      <w:r w:rsidR="00925671">
        <w:t>as</w:t>
      </w:r>
      <w:r w:rsidR="00551F4C">
        <w:t xml:space="preserve"> </w:t>
      </w:r>
      <w:r w:rsidR="0004500C">
        <w:t>employed</w:t>
      </w:r>
      <w:r w:rsidR="003D22CF">
        <w:t>,</w:t>
      </w:r>
      <w:r w:rsidR="006B733E">
        <w:t xml:space="preserve"> with the</w:t>
      </w:r>
      <w:r w:rsidR="0004500C">
        <w:t xml:space="preserve"> </w:t>
      </w:r>
      <w:r w:rsidR="006B733E">
        <w:t>knowledge being subjective and constructed through social interactions and interpretations</w:t>
      </w:r>
      <w:r w:rsidR="00206DBB">
        <w:t xml:space="preserve"> </w:t>
      </w:r>
      <w:sdt>
        <w:sdtPr>
          <w:id w:val="-1727683088"/>
          <w:citation/>
        </w:sdtPr>
        <w:sdtContent>
          <w:r w:rsidR="007D5F91">
            <w:fldChar w:fldCharType="begin"/>
          </w:r>
          <w:r w:rsidR="007D5F91">
            <w:instrText xml:space="preserve"> CITATION Ave23 \l 2057 </w:instrText>
          </w:r>
          <w:r w:rsidR="007D5F91">
            <w:fldChar w:fldCharType="separate"/>
          </w:r>
          <w:r w:rsidR="00673C0A" w:rsidRPr="00673C0A">
            <w:rPr>
              <w:noProof/>
            </w:rPr>
            <w:t>(Aveyard, 2023)</w:t>
          </w:r>
          <w:r w:rsidR="007D5F91">
            <w:fldChar w:fldCharType="end"/>
          </w:r>
        </w:sdtContent>
      </w:sdt>
      <w:r w:rsidR="006B733E">
        <w:t>.</w:t>
      </w:r>
      <w:r w:rsidR="00206DBB">
        <w:t xml:space="preserve"> </w:t>
      </w:r>
      <w:r w:rsidR="00B90050">
        <w:t>This</w:t>
      </w:r>
      <w:r w:rsidR="00CC4C8B">
        <w:t xml:space="preserve"> interpretivist epistemology prioriti</w:t>
      </w:r>
      <w:r w:rsidR="003F2EC0">
        <w:t>s</w:t>
      </w:r>
      <w:r w:rsidR="00CC4C8B">
        <w:t>e</w:t>
      </w:r>
      <w:r w:rsidR="003F2EC0">
        <w:t>d</w:t>
      </w:r>
      <w:r w:rsidR="00CC4C8B">
        <w:t xml:space="preserve"> qualitative datasets</w:t>
      </w:r>
      <w:r w:rsidR="0072051A">
        <w:t>,</w:t>
      </w:r>
      <w:r w:rsidR="00CC4C8B">
        <w:t xml:space="preserve"> explor</w:t>
      </w:r>
      <w:r w:rsidR="0072051A">
        <w:t>ing</w:t>
      </w:r>
      <w:r w:rsidR="00CC4C8B">
        <w:t xml:space="preserve"> the depth of </w:t>
      </w:r>
      <w:r w:rsidR="00B870A6">
        <w:t>TA</w:t>
      </w:r>
      <w:r w:rsidR="00CC4C8B">
        <w:t xml:space="preserve"> experiences and the meanings they attach to them. </w:t>
      </w:r>
      <w:r w:rsidR="00D22996" w:rsidRPr="00CB78E4">
        <w:t>Consequently, t</w:t>
      </w:r>
      <w:r w:rsidR="006B2AB0" w:rsidRPr="00CB78E4">
        <w:t>he</w:t>
      </w:r>
      <w:r w:rsidR="00CC4C8B" w:rsidRPr="00CB78E4">
        <w:t xml:space="preserve"> </w:t>
      </w:r>
      <w:r w:rsidR="00CC4C8B">
        <w:t xml:space="preserve">research </w:t>
      </w:r>
      <w:r w:rsidR="00587910">
        <w:t xml:space="preserve">analysed </w:t>
      </w:r>
      <w:r w:rsidR="00CC4C8B">
        <w:t>include</w:t>
      </w:r>
      <w:r w:rsidR="006B2AB0">
        <w:t>d</w:t>
      </w:r>
      <w:r w:rsidR="00CC4C8B">
        <w:t xml:space="preserve"> themes, narratives and contextual understandings rather than numerical data</w:t>
      </w:r>
      <w:r w:rsidR="00587910">
        <w:t xml:space="preserve"> </w:t>
      </w:r>
      <w:sdt>
        <w:sdtPr>
          <w:id w:val="1937179904"/>
          <w:citation/>
        </w:sdtPr>
        <w:sdtContent>
          <w:r w:rsidR="00587910">
            <w:fldChar w:fldCharType="begin"/>
          </w:r>
          <w:r w:rsidR="00587910">
            <w:instrText xml:space="preserve"> CITATION Mah21 \l 2057 </w:instrText>
          </w:r>
          <w:r w:rsidR="00587910">
            <w:fldChar w:fldCharType="separate"/>
          </w:r>
          <w:r w:rsidR="00673C0A" w:rsidRPr="00673C0A">
            <w:rPr>
              <w:noProof/>
            </w:rPr>
            <w:t>(Mahrool, 2021)</w:t>
          </w:r>
          <w:r w:rsidR="00587910">
            <w:fldChar w:fldCharType="end"/>
          </w:r>
        </w:sdtContent>
      </w:sdt>
      <w:r w:rsidR="00587910">
        <w:t>.</w:t>
      </w:r>
    </w:p>
    <w:p w14:paraId="6F2B6068" w14:textId="77777777" w:rsidR="00AD17C1" w:rsidRDefault="00AD17C1" w:rsidP="00DE4596"/>
    <w:p w14:paraId="76FA6B10" w14:textId="23C2388B" w:rsidR="00507D3E" w:rsidRPr="00B05C92" w:rsidRDefault="00AA5B03" w:rsidP="00227383">
      <w:pPr>
        <w:pStyle w:val="Heading2"/>
      </w:pPr>
      <w:bookmarkStart w:id="20" w:name="_Toc178796021"/>
      <w:r>
        <w:t>2.</w:t>
      </w:r>
      <w:r w:rsidR="00135E68">
        <w:t>2</w:t>
      </w:r>
      <w:r>
        <w:t xml:space="preserve"> </w:t>
      </w:r>
      <w:r w:rsidR="007A3974">
        <w:t>Philosophical Underpinning</w:t>
      </w:r>
      <w:r w:rsidR="003A32B4">
        <w:t xml:space="preserve"> of a </w:t>
      </w:r>
      <w:r w:rsidR="00064B3C">
        <w:t>Literature</w:t>
      </w:r>
      <w:r w:rsidR="003A32B4">
        <w:t xml:space="preserve"> Review</w:t>
      </w:r>
      <w:bookmarkEnd w:id="20"/>
    </w:p>
    <w:p w14:paraId="4DBD20E6" w14:textId="77777777" w:rsidR="00EB757D" w:rsidRPr="00BB784B" w:rsidRDefault="00EB757D" w:rsidP="00DE4596"/>
    <w:p w14:paraId="77C55ED6" w14:textId="349F0287" w:rsidR="006B3692" w:rsidRPr="006B3692" w:rsidRDefault="000F37CF" w:rsidP="003625B8">
      <w:r w:rsidRPr="00BB784B">
        <w:t xml:space="preserve">In social science research, literature reviews can be underpinned by </w:t>
      </w:r>
      <w:r w:rsidR="00B73976" w:rsidRPr="00BB784B">
        <w:t>several</w:t>
      </w:r>
      <w:r w:rsidRPr="00BB784B">
        <w:t xml:space="preserve"> philosophical stances that can shape how</w:t>
      </w:r>
      <w:r w:rsidR="003D6175" w:rsidRPr="00BB784B">
        <w:t xml:space="preserve"> the</w:t>
      </w:r>
      <w:r w:rsidRPr="00BB784B">
        <w:t xml:space="preserve"> researcher approach</w:t>
      </w:r>
      <w:r w:rsidR="003D6175" w:rsidRPr="00BB784B">
        <w:t>es, i</w:t>
      </w:r>
      <w:r w:rsidRPr="00BB784B">
        <w:t>nterpret</w:t>
      </w:r>
      <w:r w:rsidR="003D6175" w:rsidRPr="00BB784B">
        <w:t>s</w:t>
      </w:r>
      <w:r w:rsidRPr="00BB784B">
        <w:t xml:space="preserve"> and synthesi</w:t>
      </w:r>
      <w:r w:rsidR="003D6175" w:rsidRPr="00BB784B">
        <w:t>ses</w:t>
      </w:r>
      <w:r w:rsidRPr="00BB784B">
        <w:t xml:space="preserve"> existing knowledge</w:t>
      </w:r>
      <w:r w:rsidR="00366915">
        <w:t xml:space="preserve"> </w:t>
      </w:r>
      <w:sdt>
        <w:sdtPr>
          <w:id w:val="1300498902"/>
          <w:citation/>
        </w:sdtPr>
        <w:sdtContent>
          <w:r w:rsidR="005B3FE9">
            <w:fldChar w:fldCharType="begin"/>
          </w:r>
          <w:r w:rsidR="005B3FE9">
            <w:instrText xml:space="preserve"> CITATION Mah21 \l 2057 </w:instrText>
          </w:r>
          <w:r w:rsidR="005B3FE9">
            <w:fldChar w:fldCharType="separate"/>
          </w:r>
          <w:r w:rsidR="00673C0A" w:rsidRPr="00673C0A">
            <w:rPr>
              <w:noProof/>
            </w:rPr>
            <w:t>(Mahrool, 2021)</w:t>
          </w:r>
          <w:r w:rsidR="005B3FE9">
            <w:fldChar w:fldCharType="end"/>
          </w:r>
        </w:sdtContent>
      </w:sdt>
      <w:r w:rsidRPr="00BB784B">
        <w:t xml:space="preserve">. </w:t>
      </w:r>
      <w:r w:rsidR="00D85FAB" w:rsidRPr="00BB784B">
        <w:t>In studies that relate to the research question being discussed in this assignment</w:t>
      </w:r>
      <w:r w:rsidR="00D146B9" w:rsidRPr="00BB784B">
        <w:t>,</w:t>
      </w:r>
      <w:r w:rsidR="00D85FAB" w:rsidRPr="00BB784B">
        <w:t xml:space="preserve"> a philosophical stance </w:t>
      </w:r>
      <w:r w:rsidR="00D146B9" w:rsidRPr="00BB784B">
        <w:t>such as</w:t>
      </w:r>
      <w:r w:rsidR="00D85FAB" w:rsidRPr="00BB784B">
        <w:t xml:space="preserve"> positivism </w:t>
      </w:r>
      <w:r w:rsidR="00D85FAB" w:rsidRPr="00BB784B">
        <w:lastRenderedPageBreak/>
        <w:t>is less relevant th</w:t>
      </w:r>
      <w:r w:rsidR="00D146B9" w:rsidRPr="00BB784B">
        <w:t>an,</w:t>
      </w:r>
      <w:r w:rsidR="00D85FAB" w:rsidRPr="00BB784B">
        <w:t xml:space="preserve"> for example</w:t>
      </w:r>
      <w:r w:rsidR="00D146B9" w:rsidRPr="00BB784B">
        <w:t>,</w:t>
      </w:r>
      <w:r w:rsidR="00D85FAB" w:rsidRPr="00BB784B">
        <w:t xml:space="preserve"> interpretivism or</w:t>
      </w:r>
      <w:r w:rsidR="00D146B9" w:rsidRPr="00BB784B">
        <w:t xml:space="preserve"> constructivism</w:t>
      </w:r>
      <w:r w:rsidR="00D724C6">
        <w:t xml:space="preserve"> </w:t>
      </w:r>
      <w:sdt>
        <w:sdtPr>
          <w:id w:val="1198353513"/>
          <w:citation/>
        </w:sdtPr>
        <w:sdtContent>
          <w:r w:rsidR="00D724C6">
            <w:fldChar w:fldCharType="begin"/>
          </w:r>
          <w:r w:rsidR="00D724C6">
            <w:instrText xml:space="preserve"> CITATION Sin22 \l 2057 </w:instrText>
          </w:r>
          <w:r w:rsidR="00D724C6">
            <w:fldChar w:fldCharType="separate"/>
          </w:r>
          <w:r w:rsidR="00673C0A" w:rsidRPr="00673C0A">
            <w:rPr>
              <w:noProof/>
            </w:rPr>
            <w:t>(Singh, 2022)</w:t>
          </w:r>
          <w:r w:rsidR="00D724C6">
            <w:fldChar w:fldCharType="end"/>
          </w:r>
        </w:sdtContent>
      </w:sdt>
      <w:r w:rsidR="00D146B9" w:rsidRPr="00BB784B">
        <w:t>.</w:t>
      </w:r>
      <w:r w:rsidR="00D15D6B">
        <w:t xml:space="preserve"> </w:t>
      </w:r>
      <w:r w:rsidR="00EB686E" w:rsidRPr="00BB784B">
        <w:t>Within the inter</w:t>
      </w:r>
      <w:r w:rsidR="001E5843" w:rsidRPr="00BB784B">
        <w:t xml:space="preserve">pretivist paradigm, </w:t>
      </w:r>
      <w:r w:rsidR="00C166E3" w:rsidRPr="00BB784B">
        <w:t>its ontology suggests that the reality is constructed socially and</w:t>
      </w:r>
      <w:r w:rsidR="00D15D6B">
        <w:t>,</w:t>
      </w:r>
      <w:r w:rsidR="00EA79DA" w:rsidRPr="00BB784B">
        <w:t xml:space="preserve"> therefore</w:t>
      </w:r>
      <w:r w:rsidR="00D15D6B">
        <w:t>, is</w:t>
      </w:r>
      <w:r w:rsidR="00EA79DA" w:rsidRPr="00BB784B">
        <w:t xml:space="preserve"> subjective</w:t>
      </w:r>
      <w:r w:rsidR="00775473" w:rsidRPr="00BB784B">
        <w:t xml:space="preserve"> </w:t>
      </w:r>
      <w:r w:rsidR="006C2CEE" w:rsidRPr="00BB784B">
        <w:t>while, e</w:t>
      </w:r>
      <w:r w:rsidR="00775473" w:rsidRPr="00BB784B">
        <w:t>pistemolog</w:t>
      </w:r>
      <w:r w:rsidR="006C2CEE" w:rsidRPr="00BB784B">
        <w:t xml:space="preserve">ically, </w:t>
      </w:r>
      <w:r w:rsidR="00EA79DA" w:rsidRPr="00BB784B">
        <w:t xml:space="preserve">knowledge is gained through understanding the interpretations of </w:t>
      </w:r>
      <w:r w:rsidR="003A2A28" w:rsidRPr="00BB784B">
        <w:t>participants</w:t>
      </w:r>
      <w:r w:rsidR="006E5089">
        <w:t xml:space="preserve"> </w:t>
      </w:r>
      <w:sdt>
        <w:sdtPr>
          <w:id w:val="-113287427"/>
          <w:citation/>
        </w:sdtPr>
        <w:sdtContent>
          <w:r w:rsidR="006E5089">
            <w:fldChar w:fldCharType="begin"/>
          </w:r>
          <w:r w:rsidR="006E5089">
            <w:instrText xml:space="preserve"> CITATION Lin19 \l 2057 </w:instrText>
          </w:r>
          <w:r w:rsidR="006E5089">
            <w:fldChar w:fldCharType="separate"/>
          </w:r>
          <w:r w:rsidR="00673C0A" w:rsidRPr="00673C0A">
            <w:rPr>
              <w:noProof/>
            </w:rPr>
            <w:t>(Ling &amp; Ling, 2019)</w:t>
          </w:r>
          <w:r w:rsidR="006E5089">
            <w:fldChar w:fldCharType="end"/>
          </w:r>
        </w:sdtContent>
      </w:sdt>
      <w:r w:rsidR="00EA79DA" w:rsidRPr="00BB784B">
        <w:t>.</w:t>
      </w:r>
      <w:r w:rsidR="003A2A28" w:rsidRPr="00BB784B">
        <w:t xml:space="preserve"> </w:t>
      </w:r>
      <w:r w:rsidR="00EB757D" w:rsidRPr="00BB784B">
        <w:t>Typically</w:t>
      </w:r>
      <w:r w:rsidR="00D15D6B">
        <w:t>,</w:t>
      </w:r>
      <w:r w:rsidR="00EB757D" w:rsidRPr="00BB784B">
        <w:t xml:space="preserve"> </w:t>
      </w:r>
      <w:r w:rsidR="006D014F" w:rsidRPr="00BB784B">
        <w:t xml:space="preserve">studies within this paradigm </w:t>
      </w:r>
      <w:r w:rsidR="00EB757D" w:rsidRPr="00BB784B">
        <w:t>in</w:t>
      </w:r>
      <w:r w:rsidR="005B274A" w:rsidRPr="00BB784B">
        <w:t>clude</w:t>
      </w:r>
      <w:r w:rsidR="00EB757D" w:rsidRPr="00BB784B">
        <w:t xml:space="preserve"> qualitative methods such as interviews </w:t>
      </w:r>
      <w:r w:rsidR="005B274A" w:rsidRPr="00BB784B">
        <w:t xml:space="preserve">or </w:t>
      </w:r>
      <w:r w:rsidR="00EB757D" w:rsidRPr="00BB784B">
        <w:t xml:space="preserve">ethnography and </w:t>
      </w:r>
      <w:r w:rsidR="004860F7" w:rsidRPr="00BB784B">
        <w:t xml:space="preserve">involve thematic or </w:t>
      </w:r>
      <w:r w:rsidR="00EB757D" w:rsidRPr="00BB784B">
        <w:t>content analysis.</w:t>
      </w:r>
      <w:r w:rsidR="0045552D" w:rsidRPr="00BB784B">
        <w:t xml:space="preserve"> Alternatively, researchers may </w:t>
      </w:r>
      <w:r w:rsidR="00D066AD" w:rsidRPr="00BB784B">
        <w:t>select a constructivist approach where the ontological position</w:t>
      </w:r>
      <w:r w:rsidR="0045552D" w:rsidRPr="00BB784B">
        <w:t xml:space="preserve"> </w:t>
      </w:r>
      <w:r w:rsidR="00D066AD" w:rsidRPr="00BB784B">
        <w:t>constructs reality through human activity and interaction</w:t>
      </w:r>
      <w:r w:rsidR="003109C0" w:rsidRPr="00BB784B">
        <w:t xml:space="preserve">. Through the engagement and experiences of individuals, </w:t>
      </w:r>
      <w:r w:rsidR="003625B8" w:rsidRPr="00BB784B">
        <w:t>epistemological k</w:t>
      </w:r>
      <w:r w:rsidR="003109C0" w:rsidRPr="00BB784B">
        <w:t>nowledge is created</w:t>
      </w:r>
      <w:r w:rsidR="003625B8" w:rsidRPr="00BB784B">
        <w:t xml:space="preserve"> and allows focus on </w:t>
      </w:r>
      <w:r w:rsidR="006B3692" w:rsidRPr="00BB784B">
        <w:t>qualitative methods</w:t>
      </w:r>
      <w:r w:rsidR="003625B8" w:rsidRPr="00BB784B">
        <w:t xml:space="preserve"> of </w:t>
      </w:r>
      <w:r w:rsidR="0096664F" w:rsidRPr="00BB784B">
        <w:t xml:space="preserve">data collection and </w:t>
      </w:r>
      <w:r w:rsidR="003625B8" w:rsidRPr="00BB784B">
        <w:t>analysis</w:t>
      </w:r>
      <w:r w:rsidR="00FE1F7C" w:rsidRPr="00BB784B">
        <w:t xml:space="preserve"> </w:t>
      </w:r>
      <w:r w:rsidR="00B73976" w:rsidRPr="00BB784B">
        <w:t>to</w:t>
      </w:r>
      <w:r w:rsidR="00AB79EC" w:rsidRPr="00BB784B">
        <w:t xml:space="preserve"> explore how individuals construct their realities</w:t>
      </w:r>
      <w:r w:rsidR="006B3692" w:rsidRPr="00BB784B">
        <w:t xml:space="preserve">, such as </w:t>
      </w:r>
      <w:r w:rsidR="00AB79EC" w:rsidRPr="00BB784B">
        <w:t xml:space="preserve">in </w:t>
      </w:r>
      <w:r w:rsidR="0096664F" w:rsidRPr="00BB784B">
        <w:t>case studies</w:t>
      </w:r>
      <w:r w:rsidR="009E6AEF" w:rsidRPr="00BB784B">
        <w:t xml:space="preserve"> and through</w:t>
      </w:r>
      <w:r w:rsidR="0096664F" w:rsidRPr="00BB784B">
        <w:t xml:space="preserve"> </w:t>
      </w:r>
      <w:r w:rsidR="006B3692" w:rsidRPr="00BB784B">
        <w:t>narrative analysis</w:t>
      </w:r>
      <w:r w:rsidR="00CF5DC5">
        <w:t xml:space="preserve"> </w:t>
      </w:r>
      <w:sdt>
        <w:sdtPr>
          <w:id w:val="-1361513892"/>
          <w:citation/>
        </w:sdtPr>
        <w:sdtContent>
          <w:r w:rsidR="00CF5DC5">
            <w:fldChar w:fldCharType="begin"/>
          </w:r>
          <w:r w:rsidR="00CF5DC5">
            <w:instrText xml:space="preserve"> CITATION Pav21 \l 2057 </w:instrText>
          </w:r>
          <w:r w:rsidR="00CF5DC5">
            <w:fldChar w:fldCharType="separate"/>
          </w:r>
          <w:r w:rsidR="00CF5DC5" w:rsidRPr="00CF5DC5">
            <w:rPr>
              <w:noProof/>
            </w:rPr>
            <w:t>(Pavese, 2021)</w:t>
          </w:r>
          <w:r w:rsidR="00CF5DC5">
            <w:fldChar w:fldCharType="end"/>
          </w:r>
        </w:sdtContent>
      </w:sdt>
      <w:r w:rsidR="009E6AEF" w:rsidRPr="00BB784B">
        <w:t>.</w:t>
      </w:r>
      <w:r w:rsidR="006B3692" w:rsidRPr="006B3692">
        <w:t xml:space="preserve"> </w:t>
      </w:r>
    </w:p>
    <w:p w14:paraId="5538F713" w14:textId="77777777" w:rsidR="009E6AEF" w:rsidRDefault="009E6AEF" w:rsidP="00DE4596"/>
    <w:p w14:paraId="0563A371" w14:textId="2CF37B96" w:rsidR="009E6AEF" w:rsidRDefault="009E6AEF" w:rsidP="00DE4596">
      <w:r w:rsidRPr="0037627B">
        <w:t xml:space="preserve">However, </w:t>
      </w:r>
      <w:r w:rsidR="00067F54" w:rsidRPr="0037627B">
        <w:t xml:space="preserve">a positivist paradigm is </w:t>
      </w:r>
      <w:r w:rsidR="00AA38D3" w:rsidRPr="0037627B">
        <w:t xml:space="preserve">usually </w:t>
      </w:r>
      <w:r w:rsidR="00067F54" w:rsidRPr="0037627B">
        <w:t>not conducive to a social science literature review</w:t>
      </w:r>
      <w:r w:rsidR="00FD287D">
        <w:t xml:space="preserve"> </w:t>
      </w:r>
      <w:sdt>
        <w:sdtPr>
          <w:id w:val="-1354953551"/>
          <w:citation/>
        </w:sdtPr>
        <w:sdtContent>
          <w:r w:rsidR="00FD287D">
            <w:fldChar w:fldCharType="begin"/>
          </w:r>
          <w:r w:rsidR="00FD287D">
            <w:instrText xml:space="preserve">CITATION Ali \l 2057 </w:instrText>
          </w:r>
          <w:r w:rsidR="00FD287D">
            <w:fldChar w:fldCharType="separate"/>
          </w:r>
          <w:r w:rsidR="00FD287D" w:rsidRPr="00FD287D">
            <w:rPr>
              <w:noProof/>
            </w:rPr>
            <w:t>(Aliyu, et al., 2014)</w:t>
          </w:r>
          <w:r w:rsidR="00FD287D">
            <w:fldChar w:fldCharType="end"/>
          </w:r>
        </w:sdtContent>
      </w:sdt>
      <w:r w:rsidR="00CD75B6" w:rsidRPr="0037627B">
        <w:t xml:space="preserve">. This is because </w:t>
      </w:r>
      <w:r w:rsidR="00415A90" w:rsidRPr="0037627B">
        <w:t xml:space="preserve">research involving human experience </w:t>
      </w:r>
      <w:r w:rsidR="000D60E6" w:rsidRPr="0037627B">
        <w:t xml:space="preserve">or opinion cannot be researched through </w:t>
      </w:r>
      <w:r w:rsidR="00CD75B6" w:rsidRPr="0037627B">
        <w:t>a positivist ontology</w:t>
      </w:r>
      <w:r w:rsidR="00FB6B39" w:rsidRPr="0037627B">
        <w:t>, which</w:t>
      </w:r>
      <w:r w:rsidR="00A647C5" w:rsidRPr="0037627B">
        <w:t xml:space="preserve"> assumes that an objective reality can be </w:t>
      </w:r>
      <w:r w:rsidR="008E4A00">
        <w:t xml:space="preserve">best </w:t>
      </w:r>
      <w:r w:rsidR="00A647C5" w:rsidRPr="0037627B">
        <w:t>discovered through empirical observation and measurement</w:t>
      </w:r>
      <w:r w:rsidR="00FB6B39" w:rsidRPr="0037627B">
        <w:t xml:space="preserve">. </w:t>
      </w:r>
      <w:r w:rsidR="00AA38D3" w:rsidRPr="0037627B">
        <w:t xml:space="preserve">Furthermore, </w:t>
      </w:r>
      <w:r w:rsidR="00A0653E" w:rsidRPr="0037627B">
        <w:t xml:space="preserve">studies based on </w:t>
      </w:r>
      <w:r w:rsidR="007E6456" w:rsidRPr="0037627B">
        <w:t>perceptions within a</w:t>
      </w:r>
      <w:r w:rsidR="001D524A" w:rsidRPr="0037627B">
        <w:t>n</w:t>
      </w:r>
      <w:r w:rsidR="007E6456" w:rsidRPr="0037627B">
        <w:t xml:space="preserve"> </w:t>
      </w:r>
      <w:r w:rsidR="001D524A" w:rsidRPr="0037627B">
        <w:t>educational</w:t>
      </w:r>
      <w:r w:rsidR="007E6456" w:rsidRPr="0037627B">
        <w:t xml:space="preserve"> environment</w:t>
      </w:r>
      <w:r w:rsidR="001D524A" w:rsidRPr="0037627B">
        <w:t xml:space="preserve"> </w:t>
      </w:r>
      <w:r w:rsidR="000055FE" w:rsidRPr="0037627B">
        <w:t xml:space="preserve">are unlikely to lead to </w:t>
      </w:r>
      <w:r w:rsidR="00D21BAE" w:rsidRPr="0037627B">
        <w:t xml:space="preserve">positivist </w:t>
      </w:r>
      <w:r w:rsidR="00AA38D3" w:rsidRPr="0037627B">
        <w:t>e</w:t>
      </w:r>
      <w:r w:rsidR="008A5CB1" w:rsidRPr="0037627B">
        <w:t>pistemological knowledge</w:t>
      </w:r>
      <w:r w:rsidR="00BA36BD" w:rsidRPr="0037627B">
        <w:t>, as they</w:t>
      </w:r>
      <w:r w:rsidR="008A5CB1" w:rsidRPr="0037627B">
        <w:t xml:space="preserve"> cannot be tested through hypotheses and experiments</w:t>
      </w:r>
      <w:r w:rsidR="004729E9" w:rsidRPr="0037627B">
        <w:t>.</w:t>
      </w:r>
      <w:r w:rsidR="007C06C0">
        <w:t xml:space="preserve"> </w:t>
      </w:r>
      <w:r w:rsidR="007C06C0" w:rsidRPr="007C06C0">
        <w:rPr>
          <w:noProof/>
        </w:rPr>
        <w:t>Park, et al.</w:t>
      </w:r>
      <w:r w:rsidR="004729E9" w:rsidRPr="0037627B">
        <w:t xml:space="preserve"> </w:t>
      </w:r>
      <w:sdt>
        <w:sdtPr>
          <w:id w:val="327865755"/>
          <w:citation/>
        </w:sdtPr>
        <w:sdtContent>
          <w:r w:rsidR="007C06C0">
            <w:fldChar w:fldCharType="begin"/>
          </w:r>
          <w:r w:rsidR="007C06C0">
            <w:instrText xml:space="preserve">CITATION Par20 \n  \l 2057 </w:instrText>
          </w:r>
          <w:r w:rsidR="007C06C0">
            <w:fldChar w:fldCharType="separate"/>
          </w:r>
          <w:r w:rsidR="007C06C0" w:rsidRPr="007C06C0">
            <w:rPr>
              <w:noProof/>
            </w:rPr>
            <w:t>(2020)</w:t>
          </w:r>
          <w:r w:rsidR="007C06C0">
            <w:fldChar w:fldCharType="end"/>
          </w:r>
        </w:sdtContent>
      </w:sdt>
      <w:r w:rsidR="007C06C0">
        <w:t xml:space="preserve"> suggests a</w:t>
      </w:r>
      <w:r w:rsidR="000319DB" w:rsidRPr="0037627B">
        <w:t xml:space="preserve"> </w:t>
      </w:r>
      <w:r w:rsidR="008E6C17" w:rsidRPr="0037627B">
        <w:t xml:space="preserve">positivist </w:t>
      </w:r>
      <w:r w:rsidR="000319DB" w:rsidRPr="0037627B">
        <w:t>paradigm</w:t>
      </w:r>
      <w:r w:rsidR="00633DFC" w:rsidRPr="0037627B">
        <w:t xml:space="preserve"> can often involve quantitative methods such as surveys, experiments and statistical analysis</w:t>
      </w:r>
      <w:r w:rsidR="006A704E" w:rsidRPr="0037627B">
        <w:t>, which would rar</w:t>
      </w:r>
      <w:r w:rsidR="005252E6" w:rsidRPr="0037627B">
        <w:t>e</w:t>
      </w:r>
      <w:r w:rsidR="006A704E" w:rsidRPr="0037627B">
        <w:t>ly be appropriate</w:t>
      </w:r>
      <w:r w:rsidR="005252E6" w:rsidRPr="0037627B">
        <w:t xml:space="preserve"> in this context</w:t>
      </w:r>
      <w:r w:rsidR="00633DFC" w:rsidRPr="0037627B">
        <w:t>.</w:t>
      </w:r>
      <w:r w:rsidR="00C54C22" w:rsidRPr="0037627B">
        <w:t xml:space="preserve"> </w:t>
      </w:r>
      <w:r w:rsidR="006B1CC9" w:rsidRPr="0037627B">
        <w:t>It is possible that</w:t>
      </w:r>
      <w:r w:rsidR="008D6353" w:rsidRPr="0037627B">
        <w:t xml:space="preserve"> a positivist approach might be included in a mixed-methods approach within a pragmatic </w:t>
      </w:r>
      <w:r w:rsidR="00F87879" w:rsidRPr="0037627B">
        <w:t>paradigm</w:t>
      </w:r>
      <w:r w:rsidR="00660B97">
        <w:t xml:space="preserve"> </w:t>
      </w:r>
      <w:sdt>
        <w:sdtPr>
          <w:id w:val="-816025703"/>
          <w:citation/>
        </w:sdtPr>
        <w:sdtContent>
          <w:r w:rsidR="00724DAE">
            <w:fldChar w:fldCharType="begin"/>
          </w:r>
          <w:r w:rsidR="00724DAE">
            <w:instrText xml:space="preserve"> CITATION Sci23 \l 2057 </w:instrText>
          </w:r>
          <w:r w:rsidR="00724DAE">
            <w:fldChar w:fldCharType="separate"/>
          </w:r>
          <w:r w:rsidR="00724DAE" w:rsidRPr="00724DAE">
            <w:rPr>
              <w:noProof/>
            </w:rPr>
            <w:t>(Sciberras &amp; Dingli, 2023)</w:t>
          </w:r>
          <w:r w:rsidR="00724DAE">
            <w:fldChar w:fldCharType="end"/>
          </w:r>
        </w:sdtContent>
      </w:sdt>
      <w:r w:rsidR="0029435E" w:rsidRPr="0037627B">
        <w:t>, where epistemological knowledge could be validated through its usefulness and applicability in solving real-life problems</w:t>
      </w:r>
      <w:r w:rsidR="00EA36D0" w:rsidRPr="0037627B">
        <w:t xml:space="preserve">; however, an examination </w:t>
      </w:r>
      <w:r w:rsidR="00504866" w:rsidRPr="0037627B">
        <w:t>of the literature included in this assignment suggests that a pragmatic approach is rare in this field.</w:t>
      </w:r>
    </w:p>
    <w:p w14:paraId="02D7E879" w14:textId="77777777" w:rsidR="00F54C9F" w:rsidRDefault="00F54C9F" w:rsidP="00F54C9F">
      <w:pPr>
        <w:spacing w:line="240" w:lineRule="auto"/>
      </w:pPr>
    </w:p>
    <w:p w14:paraId="4DEAB3B1" w14:textId="4E00D23B" w:rsidR="00E072F2" w:rsidRDefault="007A3974" w:rsidP="00BE2BBA">
      <w:pPr>
        <w:pStyle w:val="Heading2"/>
      </w:pPr>
      <w:bookmarkStart w:id="21" w:name="_Toc178796022"/>
      <w:r>
        <w:t>2.</w:t>
      </w:r>
      <w:r w:rsidR="00BE2BBA">
        <w:t>3</w:t>
      </w:r>
      <w:r>
        <w:t xml:space="preserve"> </w:t>
      </w:r>
      <w:r w:rsidR="001A4378">
        <w:t>Justification</w:t>
      </w:r>
      <w:bookmarkEnd w:id="21"/>
    </w:p>
    <w:p w14:paraId="570602A3" w14:textId="605FB2A1" w:rsidR="00C6064B" w:rsidRPr="00083B4C" w:rsidRDefault="00C6064B" w:rsidP="00A32E44">
      <w:r w:rsidRPr="00083B4C">
        <w:t xml:space="preserve">The methodology employed to complete the </w:t>
      </w:r>
      <w:r w:rsidR="00B21968" w:rsidRPr="00083B4C">
        <w:t>following</w:t>
      </w:r>
      <w:r w:rsidR="00040119" w:rsidRPr="00083B4C">
        <w:t xml:space="preserve"> literature review involved</w:t>
      </w:r>
    </w:p>
    <w:p w14:paraId="490EC3E4" w14:textId="5330B3FB" w:rsidR="005F55CC" w:rsidRDefault="00E072F2" w:rsidP="00490DB6">
      <w:pPr>
        <w:rPr>
          <w:rFonts w:ascii="Roboto" w:hAnsi="Roboto"/>
          <w:color w:val="1C1C1C"/>
          <w:shd w:val="clear" w:color="auto" w:fill="FFFFFF"/>
        </w:rPr>
      </w:pPr>
      <w:r w:rsidRPr="00083B4C">
        <w:rPr>
          <w:rStyle w:val="Strong"/>
          <w:rFonts w:ascii="Roboto" w:hAnsi="Roboto"/>
          <w:b w:val="0"/>
          <w:bCs w:val="0"/>
          <w:color w:val="1C1C1C"/>
          <w:shd w:val="clear" w:color="auto" w:fill="FFFFFF"/>
        </w:rPr>
        <w:t xml:space="preserve">researching, reading, </w:t>
      </w:r>
      <w:r w:rsidR="00040119" w:rsidRPr="00083B4C">
        <w:rPr>
          <w:rStyle w:val="Strong"/>
          <w:rFonts w:ascii="Roboto" w:hAnsi="Roboto"/>
          <w:b w:val="0"/>
          <w:bCs w:val="0"/>
          <w:color w:val="1C1C1C"/>
          <w:shd w:val="clear" w:color="auto" w:fill="FFFFFF"/>
        </w:rPr>
        <w:t>analysing</w:t>
      </w:r>
      <w:r w:rsidRPr="00083B4C">
        <w:rPr>
          <w:rStyle w:val="Strong"/>
          <w:rFonts w:ascii="Roboto" w:hAnsi="Roboto"/>
          <w:b w:val="0"/>
          <w:bCs w:val="0"/>
          <w:color w:val="1C1C1C"/>
          <w:shd w:val="clear" w:color="auto" w:fill="FFFFFF"/>
        </w:rPr>
        <w:t>, evaluating and summari</w:t>
      </w:r>
      <w:r w:rsidR="00103576" w:rsidRPr="00083B4C">
        <w:rPr>
          <w:rStyle w:val="Strong"/>
          <w:rFonts w:ascii="Roboto" w:hAnsi="Roboto"/>
          <w:b w:val="0"/>
          <w:bCs w:val="0"/>
          <w:color w:val="1C1C1C"/>
          <w:shd w:val="clear" w:color="auto" w:fill="FFFFFF"/>
        </w:rPr>
        <w:t>s</w:t>
      </w:r>
      <w:r w:rsidRPr="00083B4C">
        <w:rPr>
          <w:rStyle w:val="Strong"/>
          <w:rFonts w:ascii="Roboto" w:hAnsi="Roboto"/>
          <w:b w:val="0"/>
          <w:bCs w:val="0"/>
          <w:color w:val="1C1C1C"/>
          <w:shd w:val="clear" w:color="auto" w:fill="FFFFFF"/>
        </w:rPr>
        <w:t>ing scholarly literature</w:t>
      </w:r>
      <w:r w:rsidR="00B45F4D" w:rsidRPr="00083B4C">
        <w:t xml:space="preserve"> </w:t>
      </w:r>
      <w:sdt>
        <w:sdtPr>
          <w:id w:val="1105001214"/>
          <w:citation/>
        </w:sdtPr>
        <w:sdtContent>
          <w:r w:rsidR="00B45F4D" w:rsidRPr="00083B4C">
            <w:fldChar w:fldCharType="begin"/>
          </w:r>
          <w:r w:rsidR="00AE256D">
            <w:instrText xml:space="preserve">CITATION Mah21 \l 2057 </w:instrText>
          </w:r>
          <w:r w:rsidR="00B45F4D" w:rsidRPr="00083B4C">
            <w:fldChar w:fldCharType="separate"/>
          </w:r>
          <w:r w:rsidR="00673C0A" w:rsidRPr="00673C0A">
            <w:rPr>
              <w:noProof/>
            </w:rPr>
            <w:t>(Mahrool, 2021)</w:t>
          </w:r>
          <w:r w:rsidR="00B45F4D" w:rsidRPr="00083B4C">
            <w:fldChar w:fldCharType="end"/>
          </w:r>
        </w:sdtContent>
      </w:sdt>
      <w:r w:rsidR="00103576" w:rsidRPr="00083B4C">
        <w:rPr>
          <w:rFonts w:ascii="Roboto" w:hAnsi="Roboto"/>
          <w:color w:val="1C1C1C"/>
          <w:shd w:val="clear" w:color="auto" w:fill="FFFFFF"/>
        </w:rPr>
        <w:t xml:space="preserve">, </w:t>
      </w:r>
      <w:r w:rsidRPr="00083B4C">
        <w:rPr>
          <w:rFonts w:ascii="Roboto" w:hAnsi="Roboto"/>
          <w:color w:val="1C1C1C"/>
          <w:shd w:val="clear" w:color="auto" w:fill="FFFFFF"/>
        </w:rPr>
        <w:t>typically</w:t>
      </w:r>
      <w:r w:rsidR="00B21968" w:rsidRPr="00083B4C">
        <w:rPr>
          <w:rFonts w:ascii="Roboto" w:hAnsi="Roboto"/>
          <w:color w:val="1C1C1C"/>
          <w:shd w:val="clear" w:color="auto" w:fill="FFFFFF"/>
        </w:rPr>
        <w:t xml:space="preserve"> including</w:t>
      </w:r>
      <w:r w:rsidRPr="00083B4C">
        <w:rPr>
          <w:rFonts w:ascii="Roboto" w:hAnsi="Roboto"/>
          <w:color w:val="1C1C1C"/>
          <w:shd w:val="clear" w:color="auto" w:fill="FFFFFF"/>
        </w:rPr>
        <w:t xml:space="preserve"> journal</w:t>
      </w:r>
      <w:r w:rsidR="009F228A" w:rsidRPr="00083B4C">
        <w:rPr>
          <w:rFonts w:ascii="Roboto" w:hAnsi="Roboto"/>
          <w:color w:val="1C1C1C"/>
          <w:shd w:val="clear" w:color="auto" w:fill="FFFFFF"/>
        </w:rPr>
        <w:t xml:space="preserve"> </w:t>
      </w:r>
      <w:r w:rsidRPr="00083B4C">
        <w:rPr>
          <w:rFonts w:ascii="Roboto" w:hAnsi="Roboto"/>
          <w:color w:val="1C1C1C"/>
          <w:shd w:val="clear" w:color="auto" w:fill="FFFFFF"/>
        </w:rPr>
        <w:t>articles</w:t>
      </w:r>
      <w:r w:rsidR="009F228A" w:rsidRPr="00083B4C">
        <w:rPr>
          <w:rFonts w:ascii="Roboto" w:hAnsi="Roboto"/>
          <w:color w:val="1C1C1C"/>
          <w:shd w:val="clear" w:color="auto" w:fill="FFFFFF"/>
        </w:rPr>
        <w:t xml:space="preserve"> and other publications</w:t>
      </w:r>
      <w:r w:rsidRPr="00083B4C">
        <w:rPr>
          <w:rFonts w:ascii="Roboto" w:hAnsi="Roboto"/>
          <w:color w:val="1C1C1C"/>
          <w:shd w:val="clear" w:color="auto" w:fill="FFFFFF"/>
        </w:rPr>
        <w:t xml:space="preserve"> about </w:t>
      </w:r>
      <w:r w:rsidR="009F228A" w:rsidRPr="00083B4C">
        <w:rPr>
          <w:rFonts w:ascii="Roboto" w:hAnsi="Roboto"/>
          <w:color w:val="1C1C1C"/>
          <w:shd w:val="clear" w:color="auto" w:fill="FFFFFF"/>
        </w:rPr>
        <w:t xml:space="preserve">the role TAs play in educating </w:t>
      </w:r>
      <w:r w:rsidR="008C4F14" w:rsidRPr="00083B4C">
        <w:rPr>
          <w:rFonts w:ascii="Roboto" w:hAnsi="Roboto"/>
          <w:color w:val="1C1C1C"/>
          <w:shd w:val="clear" w:color="auto" w:fill="FFFFFF"/>
        </w:rPr>
        <w:t>students</w:t>
      </w:r>
      <w:r w:rsidR="00B21968" w:rsidRPr="00083B4C">
        <w:rPr>
          <w:rFonts w:ascii="Roboto" w:hAnsi="Roboto"/>
          <w:color w:val="1C1C1C"/>
          <w:shd w:val="clear" w:color="auto" w:fill="FFFFFF"/>
        </w:rPr>
        <w:t xml:space="preserve"> with ALN</w:t>
      </w:r>
      <w:r w:rsidR="008C4F14" w:rsidRPr="00083B4C">
        <w:rPr>
          <w:rFonts w:ascii="Roboto" w:hAnsi="Roboto"/>
          <w:color w:val="1C1C1C"/>
          <w:shd w:val="clear" w:color="auto" w:fill="FFFFFF"/>
        </w:rPr>
        <w:t xml:space="preserve"> in Wales</w:t>
      </w:r>
      <w:r w:rsidRPr="00083B4C">
        <w:rPr>
          <w:rFonts w:ascii="Roboto" w:hAnsi="Roboto"/>
          <w:color w:val="1C1C1C"/>
          <w:shd w:val="clear" w:color="auto" w:fill="FFFFFF"/>
        </w:rPr>
        <w:t>. The review</w:t>
      </w:r>
      <w:r w:rsidR="00673BD4" w:rsidRPr="00083B4C">
        <w:rPr>
          <w:rFonts w:ascii="Roboto" w:hAnsi="Roboto"/>
          <w:color w:val="1C1C1C"/>
          <w:shd w:val="clear" w:color="auto" w:fill="FFFFFF"/>
        </w:rPr>
        <w:t>, and the subsequent conclusions and recommendations</w:t>
      </w:r>
      <w:r w:rsidR="00B21968" w:rsidRPr="00083B4C">
        <w:rPr>
          <w:rFonts w:ascii="Roboto" w:hAnsi="Roboto"/>
          <w:color w:val="1C1C1C"/>
          <w:shd w:val="clear" w:color="auto" w:fill="FFFFFF"/>
        </w:rPr>
        <w:t>,</w:t>
      </w:r>
      <w:r w:rsidR="00673BD4" w:rsidRPr="00083B4C">
        <w:rPr>
          <w:rFonts w:ascii="Roboto" w:hAnsi="Roboto"/>
          <w:color w:val="1C1C1C"/>
          <w:shd w:val="clear" w:color="auto" w:fill="FFFFFF"/>
        </w:rPr>
        <w:t xml:space="preserve"> will </w:t>
      </w:r>
      <w:r w:rsidR="00C53F14">
        <w:rPr>
          <w:rFonts w:ascii="Roboto" w:hAnsi="Roboto"/>
          <w:color w:val="1C1C1C"/>
          <w:shd w:val="clear" w:color="auto" w:fill="FFFFFF"/>
        </w:rPr>
        <w:t>further define</w:t>
      </w:r>
      <w:r w:rsidR="00B87812" w:rsidRPr="00083B4C">
        <w:rPr>
          <w:rFonts w:ascii="Roboto" w:hAnsi="Roboto"/>
          <w:color w:val="1C1C1C"/>
          <w:shd w:val="clear" w:color="auto" w:fill="FFFFFF"/>
        </w:rPr>
        <w:t xml:space="preserve"> current policy</w:t>
      </w:r>
      <w:r w:rsidR="004918B8" w:rsidRPr="00083B4C">
        <w:rPr>
          <w:rFonts w:ascii="Roboto" w:hAnsi="Roboto"/>
          <w:color w:val="1C1C1C"/>
          <w:shd w:val="clear" w:color="auto" w:fill="FFFFFF"/>
        </w:rPr>
        <w:t xml:space="preserve">, </w:t>
      </w:r>
      <w:r w:rsidR="00B21968" w:rsidRPr="00083B4C">
        <w:rPr>
          <w:rFonts w:ascii="Roboto" w:hAnsi="Roboto"/>
          <w:color w:val="1C1C1C"/>
          <w:shd w:val="clear" w:color="auto" w:fill="FFFFFF"/>
        </w:rPr>
        <w:t xml:space="preserve">the </w:t>
      </w:r>
      <w:r w:rsidR="004918B8" w:rsidRPr="00083B4C">
        <w:rPr>
          <w:rFonts w:ascii="Roboto" w:hAnsi="Roboto"/>
          <w:color w:val="1C1C1C"/>
          <w:shd w:val="clear" w:color="auto" w:fill="FFFFFF"/>
        </w:rPr>
        <w:t>TA</w:t>
      </w:r>
      <w:r w:rsidR="00B21968" w:rsidRPr="00083B4C">
        <w:rPr>
          <w:rFonts w:ascii="Roboto" w:hAnsi="Roboto"/>
          <w:color w:val="1C1C1C"/>
          <w:shd w:val="clear" w:color="auto" w:fill="FFFFFF"/>
        </w:rPr>
        <w:t>’</w:t>
      </w:r>
      <w:r w:rsidR="004918B8" w:rsidRPr="00083B4C">
        <w:rPr>
          <w:rFonts w:ascii="Roboto" w:hAnsi="Roboto"/>
          <w:color w:val="1C1C1C"/>
          <w:shd w:val="clear" w:color="auto" w:fill="FFFFFF"/>
        </w:rPr>
        <w:t xml:space="preserve">s role, how they are utilised and </w:t>
      </w:r>
      <w:r w:rsidR="009874D6" w:rsidRPr="00083B4C">
        <w:rPr>
          <w:rFonts w:ascii="Roboto" w:hAnsi="Roboto"/>
          <w:color w:val="1C1C1C"/>
          <w:shd w:val="clear" w:color="auto" w:fill="FFFFFF"/>
        </w:rPr>
        <w:t xml:space="preserve">how </w:t>
      </w:r>
      <w:r w:rsidR="00B868ED">
        <w:t>TA</w:t>
      </w:r>
      <w:r w:rsidR="00D20D0D">
        <w:t>s</w:t>
      </w:r>
      <w:r w:rsidR="009874D6" w:rsidRPr="00083B4C">
        <w:rPr>
          <w:rFonts w:ascii="Roboto" w:hAnsi="Roboto"/>
          <w:color w:val="1C1C1C"/>
          <w:shd w:val="clear" w:color="auto" w:fill="FFFFFF"/>
        </w:rPr>
        <w:t xml:space="preserve"> support student learning. </w:t>
      </w:r>
      <w:r w:rsidR="001E2F56" w:rsidRPr="007D22B2">
        <w:rPr>
          <w:rFonts w:ascii="Roboto" w:hAnsi="Roboto"/>
          <w:color w:val="1C1C1C"/>
          <w:shd w:val="clear" w:color="auto" w:fill="FFFFFF"/>
        </w:rPr>
        <w:t xml:space="preserve">A </w:t>
      </w:r>
      <w:r w:rsidR="0013693D" w:rsidRPr="007D22B2">
        <w:t xml:space="preserve">constructivist ontological </w:t>
      </w:r>
      <w:r w:rsidR="0013693D" w:rsidRPr="007D22B2">
        <w:lastRenderedPageBreak/>
        <w:t xml:space="preserve">stance </w:t>
      </w:r>
      <w:r w:rsidR="001E2F56" w:rsidRPr="007D22B2">
        <w:t>was employed</w:t>
      </w:r>
      <w:r w:rsidR="00113294" w:rsidRPr="007D22B2">
        <w:t xml:space="preserve"> when identifying different datasets</w:t>
      </w:r>
      <w:r w:rsidR="006F14B5" w:rsidRPr="007D22B2">
        <w:t xml:space="preserve"> </w:t>
      </w:r>
      <w:sdt>
        <w:sdtPr>
          <w:id w:val="-1116597790"/>
          <w:citation/>
        </w:sdtPr>
        <w:sdtContent>
          <w:r w:rsidR="00541713" w:rsidRPr="007D22B2">
            <w:fldChar w:fldCharType="begin"/>
          </w:r>
          <w:r w:rsidR="00541713" w:rsidRPr="007D22B2">
            <w:instrText xml:space="preserve"> CITATION Mah21 \l 2057 </w:instrText>
          </w:r>
          <w:r w:rsidR="00541713" w:rsidRPr="007D22B2">
            <w:fldChar w:fldCharType="separate"/>
          </w:r>
          <w:r w:rsidR="00673C0A" w:rsidRPr="00673C0A">
            <w:rPr>
              <w:noProof/>
            </w:rPr>
            <w:t>(Mahrool, 2021)</w:t>
          </w:r>
          <w:r w:rsidR="00541713" w:rsidRPr="007D22B2">
            <w:fldChar w:fldCharType="end"/>
          </w:r>
        </w:sdtContent>
      </w:sdt>
      <w:r w:rsidR="00113294" w:rsidRPr="007D22B2">
        <w:t xml:space="preserve"> using an</w:t>
      </w:r>
      <w:r w:rsidR="00F079B2" w:rsidRPr="007D22B2">
        <w:rPr>
          <w:rFonts w:ascii="Roboto" w:hAnsi="Roboto"/>
          <w:color w:val="1C1C1C"/>
          <w:shd w:val="clear" w:color="auto" w:fill="FFFFFF"/>
        </w:rPr>
        <w:t xml:space="preserve"> </w:t>
      </w:r>
      <w:r w:rsidR="0013693D" w:rsidRPr="007D22B2">
        <w:t>interpretivist epistemology</w:t>
      </w:r>
      <w:r w:rsidR="00F079B2" w:rsidRPr="007D22B2">
        <w:t xml:space="preserve"> in the research</w:t>
      </w:r>
      <w:r w:rsidR="0013693D" w:rsidRPr="007D22B2">
        <w:t xml:space="preserve"> </w:t>
      </w:r>
      <w:sdt>
        <w:sdtPr>
          <w:id w:val="-1511675483"/>
          <w:citation/>
        </w:sdtPr>
        <w:sdtContent>
          <w:r w:rsidR="0013693D" w:rsidRPr="007D22B2">
            <w:fldChar w:fldCharType="begin"/>
          </w:r>
          <w:r w:rsidR="0013693D" w:rsidRPr="007D22B2">
            <w:instrText xml:space="preserve"> CITATION Coh18 \l 2057 </w:instrText>
          </w:r>
          <w:r w:rsidR="0013693D" w:rsidRPr="007D22B2">
            <w:fldChar w:fldCharType="separate"/>
          </w:r>
          <w:r w:rsidR="00673C0A" w:rsidRPr="00673C0A">
            <w:rPr>
              <w:noProof/>
            </w:rPr>
            <w:t>(Cohen, et al., 2018)</w:t>
          </w:r>
          <w:r w:rsidR="0013693D" w:rsidRPr="007D22B2">
            <w:fldChar w:fldCharType="end"/>
          </w:r>
        </w:sdtContent>
      </w:sdt>
      <w:r w:rsidR="00113294" w:rsidRPr="007D22B2">
        <w:t>.</w:t>
      </w:r>
    </w:p>
    <w:p w14:paraId="16E976C1" w14:textId="77777777" w:rsidR="00490DB6" w:rsidRPr="00490DB6" w:rsidRDefault="00490DB6" w:rsidP="00490DB6">
      <w:pPr>
        <w:rPr>
          <w:rFonts w:ascii="Roboto" w:hAnsi="Roboto"/>
          <w:color w:val="1C1C1C"/>
          <w:shd w:val="clear" w:color="auto" w:fill="FFFFFF"/>
        </w:rPr>
      </w:pPr>
    </w:p>
    <w:p w14:paraId="5648E7C3" w14:textId="2E590884" w:rsidR="00922288" w:rsidRPr="00083B4C" w:rsidRDefault="005F55CC" w:rsidP="005D7DAA">
      <w:pPr>
        <w:rPr>
          <w:rFonts w:ascii="Roboto" w:eastAsia="Times New Roman" w:hAnsi="Roboto" w:cs="Times New Roman"/>
          <w:color w:val="1C1C1C"/>
          <w:lang w:eastAsia="en-GB"/>
        </w:rPr>
      </w:pPr>
      <w:r w:rsidRPr="00083B4C">
        <w:rPr>
          <w:lang w:eastAsia="en-GB"/>
        </w:rPr>
        <w:t>It was clear from the outset that</w:t>
      </w:r>
      <w:r w:rsidR="00D75AA9" w:rsidRPr="00083B4C">
        <w:rPr>
          <w:lang w:eastAsia="en-GB"/>
        </w:rPr>
        <w:t xml:space="preserve"> there </w:t>
      </w:r>
      <w:r w:rsidR="009E4EDB">
        <w:rPr>
          <w:lang w:eastAsia="en-GB"/>
        </w:rPr>
        <w:t>i</w:t>
      </w:r>
      <w:r w:rsidR="00D75AA9" w:rsidRPr="00083B4C">
        <w:rPr>
          <w:lang w:eastAsia="en-GB"/>
        </w:rPr>
        <w:t xml:space="preserve">s a limited </w:t>
      </w:r>
      <w:r w:rsidR="004630FC" w:rsidRPr="00083B4C">
        <w:rPr>
          <w:lang w:eastAsia="en-GB"/>
        </w:rPr>
        <w:t xml:space="preserve">amount of literature in the field. </w:t>
      </w:r>
      <w:r w:rsidR="00080EBC" w:rsidRPr="00083B4C">
        <w:rPr>
          <w:lang w:eastAsia="en-GB"/>
        </w:rPr>
        <w:t xml:space="preserve">This resulted in </w:t>
      </w:r>
      <w:r w:rsidR="00D97D34" w:rsidRPr="00083B4C">
        <w:rPr>
          <w:lang w:eastAsia="en-GB"/>
        </w:rPr>
        <w:t xml:space="preserve">designing a clear </w:t>
      </w:r>
      <w:r w:rsidR="00B21968" w:rsidRPr="00083B4C">
        <w:rPr>
          <w:lang w:eastAsia="en-GB"/>
        </w:rPr>
        <w:t>strategy</w:t>
      </w:r>
      <w:r w:rsidR="00D97D34" w:rsidRPr="00083B4C">
        <w:rPr>
          <w:lang w:eastAsia="en-GB"/>
        </w:rPr>
        <w:t xml:space="preserve"> for </w:t>
      </w:r>
      <w:r w:rsidR="001C200F" w:rsidRPr="00083B4C">
        <w:rPr>
          <w:lang w:eastAsia="en-GB"/>
        </w:rPr>
        <w:t>locating the</w:t>
      </w:r>
      <w:r w:rsidR="00B21968" w:rsidRPr="00083B4C">
        <w:rPr>
          <w:lang w:eastAsia="en-GB"/>
        </w:rPr>
        <w:t xml:space="preserve"> most</w:t>
      </w:r>
      <w:r w:rsidR="001C200F" w:rsidRPr="00083B4C">
        <w:rPr>
          <w:lang w:eastAsia="en-GB"/>
        </w:rPr>
        <w:t xml:space="preserve"> appropriate and important literature</w:t>
      </w:r>
      <w:r w:rsidR="00292FC5" w:rsidRPr="00083B4C">
        <w:rPr>
          <w:lang w:eastAsia="en-GB"/>
        </w:rPr>
        <w:t xml:space="preserve"> on ALN in Wales, </w:t>
      </w:r>
      <w:r w:rsidR="00B21968" w:rsidRPr="00083B4C">
        <w:rPr>
          <w:lang w:eastAsia="en-GB"/>
        </w:rPr>
        <w:t xml:space="preserve">a discussion of </w:t>
      </w:r>
      <w:r w:rsidR="00292FC5" w:rsidRPr="00083B4C">
        <w:rPr>
          <w:lang w:eastAsia="en-GB"/>
        </w:rPr>
        <w:t>the traditional role of the TA in England and Wales</w:t>
      </w:r>
      <w:r w:rsidR="00943A13" w:rsidRPr="00083B4C">
        <w:rPr>
          <w:lang w:eastAsia="en-GB"/>
        </w:rPr>
        <w:t xml:space="preserve">, </w:t>
      </w:r>
      <w:r w:rsidR="00B21968" w:rsidRPr="00083B4C">
        <w:rPr>
          <w:lang w:eastAsia="en-GB"/>
        </w:rPr>
        <w:t xml:space="preserve">and </w:t>
      </w:r>
      <w:r w:rsidR="00871A6E" w:rsidRPr="00083B4C">
        <w:rPr>
          <w:lang w:eastAsia="en-GB"/>
        </w:rPr>
        <w:t>educational strategies</w:t>
      </w:r>
      <w:r w:rsidR="00B21968" w:rsidRPr="00083B4C">
        <w:rPr>
          <w:lang w:eastAsia="en-GB"/>
        </w:rPr>
        <w:t xml:space="preserve"> that</w:t>
      </w:r>
      <w:r w:rsidR="00871A6E" w:rsidRPr="00083B4C">
        <w:rPr>
          <w:lang w:eastAsia="en-GB"/>
        </w:rPr>
        <w:t xml:space="preserve"> TAs could employ</w:t>
      </w:r>
      <w:r w:rsidR="00752702" w:rsidRPr="00083B4C">
        <w:rPr>
          <w:lang w:eastAsia="en-GB"/>
        </w:rPr>
        <w:t xml:space="preserve"> and their outcomes</w:t>
      </w:r>
      <w:r w:rsidR="000460CE" w:rsidRPr="00083B4C">
        <w:rPr>
          <w:lang w:eastAsia="en-GB"/>
        </w:rPr>
        <w:t xml:space="preserve"> </w:t>
      </w:r>
      <w:sdt>
        <w:sdtPr>
          <w:rPr>
            <w:lang w:eastAsia="en-GB"/>
          </w:rPr>
          <w:id w:val="1212924525"/>
          <w:citation/>
        </w:sdtPr>
        <w:sdtContent>
          <w:r w:rsidR="006B6FF5">
            <w:rPr>
              <w:lang w:eastAsia="en-GB"/>
            </w:rPr>
            <w:fldChar w:fldCharType="begin"/>
          </w:r>
          <w:r w:rsidR="006B6FF5">
            <w:rPr>
              <w:lang w:eastAsia="en-GB"/>
            </w:rPr>
            <w:instrText xml:space="preserve"> CITATION Ski191 \l 2057 </w:instrText>
          </w:r>
          <w:r w:rsidR="006B6FF5">
            <w:rPr>
              <w:lang w:eastAsia="en-GB"/>
            </w:rPr>
            <w:fldChar w:fldCharType="separate"/>
          </w:r>
          <w:r w:rsidR="00673C0A" w:rsidRPr="00673C0A">
            <w:rPr>
              <w:noProof/>
              <w:lang w:eastAsia="en-GB"/>
            </w:rPr>
            <w:t>(Skipp &amp; Hopwood, 2019)</w:t>
          </w:r>
          <w:r w:rsidR="006B6FF5">
            <w:rPr>
              <w:lang w:eastAsia="en-GB"/>
            </w:rPr>
            <w:fldChar w:fldCharType="end"/>
          </w:r>
        </w:sdtContent>
      </w:sdt>
      <w:r w:rsidR="006B6FF5">
        <w:rPr>
          <w:lang w:eastAsia="en-GB"/>
        </w:rPr>
        <w:t>.</w:t>
      </w:r>
      <w:r w:rsidR="00AC644B" w:rsidRPr="00083B4C">
        <w:rPr>
          <w:lang w:eastAsia="en-GB"/>
        </w:rPr>
        <w:t xml:space="preserve"> </w:t>
      </w:r>
      <w:r w:rsidR="00B21968" w:rsidRPr="00083B4C">
        <w:rPr>
          <w:lang w:eastAsia="en-GB"/>
        </w:rPr>
        <w:t>It was necessary to d</w:t>
      </w:r>
      <w:r w:rsidR="00752702" w:rsidRPr="00083B4C">
        <w:rPr>
          <w:lang w:eastAsia="en-GB"/>
        </w:rPr>
        <w:t>evelop relevant keywords</w:t>
      </w:r>
      <w:r w:rsidR="00B21968" w:rsidRPr="00083B4C">
        <w:rPr>
          <w:lang w:eastAsia="en-GB"/>
        </w:rPr>
        <w:t xml:space="preserve"> such</w:t>
      </w:r>
      <w:r w:rsidR="00752702" w:rsidRPr="00083B4C">
        <w:rPr>
          <w:lang w:eastAsia="en-GB"/>
        </w:rPr>
        <w:t xml:space="preserve"> </w:t>
      </w:r>
      <w:r w:rsidR="009A0E43" w:rsidRPr="00083B4C">
        <w:rPr>
          <w:lang w:eastAsia="en-GB"/>
        </w:rPr>
        <w:t xml:space="preserve">as </w:t>
      </w:r>
      <w:r w:rsidR="00B21968" w:rsidRPr="00083B4C">
        <w:rPr>
          <w:lang w:eastAsia="en-GB"/>
        </w:rPr>
        <w:t>‘</w:t>
      </w:r>
      <w:r w:rsidR="009A0E43" w:rsidRPr="00083B4C">
        <w:rPr>
          <w:lang w:eastAsia="en-GB"/>
        </w:rPr>
        <w:t>ALN</w:t>
      </w:r>
      <w:r w:rsidR="00B21968" w:rsidRPr="00083B4C">
        <w:rPr>
          <w:lang w:eastAsia="en-GB"/>
        </w:rPr>
        <w:t>’</w:t>
      </w:r>
      <w:r w:rsidR="009A0E43" w:rsidRPr="00083B4C">
        <w:rPr>
          <w:lang w:eastAsia="en-GB"/>
        </w:rPr>
        <w:t xml:space="preserve">, </w:t>
      </w:r>
      <w:r w:rsidR="00B21968" w:rsidRPr="00083B4C">
        <w:rPr>
          <w:lang w:eastAsia="en-GB"/>
        </w:rPr>
        <w:t>‘</w:t>
      </w:r>
      <w:r w:rsidR="00633F3A" w:rsidRPr="00083B4C">
        <w:rPr>
          <w:lang w:eastAsia="en-GB"/>
        </w:rPr>
        <w:t>Welsh Government</w:t>
      </w:r>
      <w:r w:rsidR="00B21968" w:rsidRPr="00083B4C">
        <w:rPr>
          <w:lang w:eastAsia="en-GB"/>
        </w:rPr>
        <w:t>’</w:t>
      </w:r>
      <w:r w:rsidR="002F5BD4" w:rsidRPr="00083B4C">
        <w:rPr>
          <w:lang w:eastAsia="en-GB"/>
        </w:rPr>
        <w:t xml:space="preserve">, </w:t>
      </w:r>
      <w:r w:rsidR="00B21968" w:rsidRPr="00083B4C">
        <w:rPr>
          <w:lang w:eastAsia="en-GB"/>
        </w:rPr>
        <w:t>‘</w:t>
      </w:r>
      <w:r w:rsidR="002F5BD4" w:rsidRPr="00083B4C">
        <w:rPr>
          <w:lang w:eastAsia="en-GB"/>
        </w:rPr>
        <w:t>Teaching Assistant</w:t>
      </w:r>
      <w:r w:rsidR="00B21968" w:rsidRPr="00083B4C">
        <w:rPr>
          <w:lang w:eastAsia="en-GB"/>
        </w:rPr>
        <w:t>’</w:t>
      </w:r>
      <w:r w:rsidR="002F5BD4" w:rsidRPr="00083B4C">
        <w:rPr>
          <w:lang w:eastAsia="en-GB"/>
        </w:rPr>
        <w:t xml:space="preserve">, </w:t>
      </w:r>
      <w:r w:rsidR="00B21968" w:rsidRPr="00083B4C">
        <w:rPr>
          <w:lang w:eastAsia="en-GB"/>
        </w:rPr>
        <w:t>‘</w:t>
      </w:r>
      <w:r w:rsidR="002F5BD4" w:rsidRPr="00083B4C">
        <w:rPr>
          <w:lang w:eastAsia="en-GB"/>
        </w:rPr>
        <w:t>student progress</w:t>
      </w:r>
      <w:r w:rsidR="00B21968" w:rsidRPr="00083B4C">
        <w:rPr>
          <w:lang w:eastAsia="en-GB"/>
        </w:rPr>
        <w:t>’</w:t>
      </w:r>
      <w:r w:rsidR="002F5BD4" w:rsidRPr="00083B4C">
        <w:rPr>
          <w:lang w:eastAsia="en-GB"/>
        </w:rPr>
        <w:t xml:space="preserve"> </w:t>
      </w:r>
      <w:r w:rsidR="009A0E43" w:rsidRPr="00083B4C">
        <w:rPr>
          <w:lang w:eastAsia="en-GB"/>
        </w:rPr>
        <w:t>and</w:t>
      </w:r>
      <w:r w:rsidR="00B21968" w:rsidRPr="00083B4C">
        <w:rPr>
          <w:lang w:eastAsia="en-GB"/>
        </w:rPr>
        <w:t xml:space="preserve"> also the phrase</w:t>
      </w:r>
      <w:r w:rsidR="009A0E43" w:rsidRPr="00083B4C">
        <w:rPr>
          <w:lang w:eastAsia="en-GB"/>
        </w:rPr>
        <w:t xml:space="preserve"> </w:t>
      </w:r>
      <w:r w:rsidR="00B21968" w:rsidRPr="00083B4C">
        <w:rPr>
          <w:lang w:eastAsia="en-GB"/>
        </w:rPr>
        <w:t>‘</w:t>
      </w:r>
      <w:r w:rsidR="009A0E43" w:rsidRPr="00083B4C">
        <w:rPr>
          <w:lang w:eastAsia="en-GB"/>
        </w:rPr>
        <w:t>para-professional</w:t>
      </w:r>
      <w:r w:rsidR="00B21968" w:rsidRPr="00083B4C">
        <w:rPr>
          <w:lang w:eastAsia="en-GB"/>
        </w:rPr>
        <w:t>’</w:t>
      </w:r>
      <w:r w:rsidR="009A0E43" w:rsidRPr="00083B4C">
        <w:rPr>
          <w:lang w:eastAsia="en-GB"/>
        </w:rPr>
        <w:t xml:space="preserve"> </w:t>
      </w:r>
      <w:r w:rsidR="00B21968" w:rsidRPr="00083B4C">
        <w:rPr>
          <w:lang w:eastAsia="en-GB"/>
        </w:rPr>
        <w:t>when searching</w:t>
      </w:r>
      <w:r w:rsidR="001F3504" w:rsidRPr="00083B4C">
        <w:rPr>
          <w:lang w:eastAsia="en-GB"/>
        </w:rPr>
        <w:t xml:space="preserve"> literature written abroad.</w:t>
      </w:r>
      <w:r w:rsidR="004C74EB" w:rsidRPr="00083B4C">
        <w:rPr>
          <w:lang w:eastAsia="en-GB"/>
        </w:rPr>
        <w:t xml:space="preserve"> Using Google Scholar, </w:t>
      </w:r>
      <w:r w:rsidR="00CE6E59" w:rsidRPr="00083B4C">
        <w:rPr>
          <w:lang w:eastAsia="en-GB"/>
        </w:rPr>
        <w:t>limiting searches to academic databases known for educational research, including ERIC, PubMed, PsycINFO, and specific journals such as the British Journal of Special Education</w:t>
      </w:r>
      <w:r w:rsidR="00412CC3" w:rsidRPr="00083B4C">
        <w:rPr>
          <w:lang w:eastAsia="en-GB"/>
        </w:rPr>
        <w:t xml:space="preserve"> was initially </w:t>
      </w:r>
      <w:r w:rsidR="0036142B" w:rsidRPr="00083B4C">
        <w:rPr>
          <w:lang w:eastAsia="en-GB"/>
        </w:rPr>
        <w:t>trialled but</w:t>
      </w:r>
      <w:r w:rsidR="00B21968" w:rsidRPr="00083B4C">
        <w:rPr>
          <w:lang w:eastAsia="en-GB"/>
        </w:rPr>
        <w:t>,</w:t>
      </w:r>
      <w:r w:rsidR="0036142B" w:rsidRPr="00083B4C">
        <w:rPr>
          <w:lang w:eastAsia="en-GB"/>
        </w:rPr>
        <w:t xml:space="preserve"> over time</w:t>
      </w:r>
      <w:r w:rsidR="00B21968" w:rsidRPr="00083B4C">
        <w:rPr>
          <w:lang w:eastAsia="en-GB"/>
        </w:rPr>
        <w:t>,</w:t>
      </w:r>
      <w:r w:rsidR="0036142B" w:rsidRPr="00083B4C">
        <w:rPr>
          <w:lang w:eastAsia="en-GB"/>
        </w:rPr>
        <w:t xml:space="preserve"> became broader.</w:t>
      </w:r>
      <w:r w:rsidR="00C01DBB" w:rsidRPr="00083B4C">
        <w:rPr>
          <w:lang w:eastAsia="en-GB"/>
        </w:rPr>
        <w:t xml:space="preserve"> Utilising </w:t>
      </w:r>
      <w:r w:rsidR="00C01DBB" w:rsidRPr="00083B4C">
        <w:rPr>
          <w:rFonts w:ascii="Roboto" w:eastAsia="Times New Roman" w:hAnsi="Roboto" w:cs="Times New Roman"/>
          <w:color w:val="1C1C1C"/>
          <w:lang w:eastAsia="en-GB"/>
        </w:rPr>
        <w:t xml:space="preserve">government publications </w:t>
      </w:r>
      <w:r w:rsidR="00B21968" w:rsidRPr="00083B4C">
        <w:rPr>
          <w:rFonts w:ascii="Roboto" w:eastAsia="Times New Roman" w:hAnsi="Roboto" w:cs="Times New Roman"/>
          <w:color w:val="1C1C1C"/>
          <w:lang w:eastAsia="en-GB"/>
        </w:rPr>
        <w:t>of</w:t>
      </w:r>
      <w:r w:rsidR="00C01DBB" w:rsidRPr="00083B4C">
        <w:rPr>
          <w:rFonts w:ascii="Roboto" w:eastAsia="Times New Roman" w:hAnsi="Roboto" w:cs="Times New Roman"/>
          <w:color w:val="1C1C1C"/>
          <w:lang w:eastAsia="en-GB"/>
        </w:rPr>
        <w:t xml:space="preserve"> reports and policy documents and numerical data related to </w:t>
      </w:r>
      <w:proofErr w:type="gramStart"/>
      <w:r w:rsidR="00C01DBB" w:rsidRPr="00083B4C">
        <w:rPr>
          <w:rFonts w:ascii="Roboto" w:eastAsia="Times New Roman" w:hAnsi="Roboto" w:cs="Times New Roman"/>
          <w:color w:val="1C1C1C"/>
          <w:lang w:eastAsia="en-GB"/>
        </w:rPr>
        <w:t>ALN</w:t>
      </w:r>
      <w:proofErr w:type="gramEnd"/>
      <w:r w:rsidR="00C01DBB" w:rsidRPr="00083B4C">
        <w:rPr>
          <w:rFonts w:ascii="Roboto" w:eastAsia="Times New Roman" w:hAnsi="Roboto" w:cs="Times New Roman"/>
          <w:color w:val="1C1C1C"/>
          <w:lang w:eastAsia="en-GB"/>
        </w:rPr>
        <w:t xml:space="preserve"> and TAs was also</w:t>
      </w:r>
      <w:r w:rsidR="00017FD6" w:rsidRPr="00083B4C">
        <w:rPr>
          <w:rFonts w:ascii="Roboto" w:eastAsia="Times New Roman" w:hAnsi="Roboto" w:cs="Times New Roman"/>
          <w:color w:val="1C1C1C"/>
          <w:lang w:eastAsia="en-GB"/>
        </w:rPr>
        <w:t xml:space="preserve"> important to establish </w:t>
      </w:r>
      <w:r w:rsidR="00602341" w:rsidRPr="00083B4C">
        <w:rPr>
          <w:rFonts w:ascii="Roboto" w:eastAsia="Times New Roman" w:hAnsi="Roboto" w:cs="Times New Roman"/>
          <w:color w:val="1C1C1C"/>
          <w:lang w:eastAsia="en-GB"/>
        </w:rPr>
        <w:t>evidence</w:t>
      </w:r>
      <w:r w:rsidR="00C01DBB" w:rsidRPr="00083B4C">
        <w:rPr>
          <w:rFonts w:ascii="Roboto" w:eastAsia="Times New Roman" w:hAnsi="Roboto" w:cs="Times New Roman"/>
          <w:color w:val="1C1C1C"/>
          <w:lang w:eastAsia="en-GB"/>
        </w:rPr>
        <w:t>.</w:t>
      </w:r>
      <w:r w:rsidR="00602341" w:rsidRPr="00083B4C">
        <w:rPr>
          <w:rFonts w:ascii="Roboto" w:eastAsia="Times New Roman" w:hAnsi="Roboto" w:cs="Times New Roman"/>
          <w:color w:val="1C1C1C"/>
          <w:lang w:eastAsia="en-GB"/>
        </w:rPr>
        <w:t xml:space="preserve"> </w:t>
      </w:r>
      <w:r w:rsidR="00CF703E" w:rsidRPr="00083B4C">
        <w:rPr>
          <w:rFonts w:ascii="Roboto" w:eastAsia="Times New Roman" w:hAnsi="Roboto" w:cs="Times New Roman"/>
          <w:color w:val="1C1C1C"/>
          <w:lang w:eastAsia="en-GB"/>
        </w:rPr>
        <w:t>In concentrat</w:t>
      </w:r>
      <w:r w:rsidR="006E3E36" w:rsidRPr="00083B4C">
        <w:rPr>
          <w:rFonts w:ascii="Roboto" w:eastAsia="Times New Roman" w:hAnsi="Roboto" w:cs="Times New Roman"/>
          <w:color w:val="1C1C1C"/>
          <w:lang w:eastAsia="en-GB"/>
        </w:rPr>
        <w:t>ing on data gathered predominantly in England and Wales</w:t>
      </w:r>
      <w:r w:rsidR="0055158C" w:rsidRPr="00083B4C">
        <w:rPr>
          <w:rFonts w:ascii="Roboto" w:eastAsia="Times New Roman" w:hAnsi="Roboto" w:cs="Times New Roman"/>
          <w:color w:val="1C1C1C"/>
          <w:lang w:eastAsia="en-GB"/>
        </w:rPr>
        <w:t>, titles and abstracts were screened</w:t>
      </w:r>
      <w:r w:rsidR="00965863" w:rsidRPr="00083B4C">
        <w:rPr>
          <w:rFonts w:ascii="Roboto" w:eastAsia="Times New Roman" w:hAnsi="Roboto" w:cs="Times New Roman"/>
          <w:color w:val="1C1C1C"/>
          <w:lang w:eastAsia="en-GB"/>
        </w:rPr>
        <w:t xml:space="preserve"> for their </w:t>
      </w:r>
      <w:r w:rsidR="005D7DAA" w:rsidRPr="00083B4C">
        <w:rPr>
          <w:rFonts w:ascii="Roboto" w:eastAsia="Times New Roman" w:hAnsi="Roboto" w:cs="Times New Roman"/>
          <w:color w:val="1C1C1C"/>
          <w:lang w:eastAsia="en-GB"/>
        </w:rPr>
        <w:t xml:space="preserve">relevance and </w:t>
      </w:r>
      <w:r w:rsidR="00922288" w:rsidRPr="00083B4C">
        <w:rPr>
          <w:rFonts w:ascii="Roboto" w:eastAsia="Times New Roman" w:hAnsi="Roboto" w:cs="Times New Roman"/>
          <w:color w:val="1C1C1C"/>
          <w:lang w:eastAsia="en-GB"/>
        </w:rPr>
        <w:t xml:space="preserve">provided insights into </w:t>
      </w:r>
      <w:r w:rsidR="005D7DAA" w:rsidRPr="00083B4C">
        <w:rPr>
          <w:rFonts w:ascii="Roboto" w:eastAsia="Times New Roman" w:hAnsi="Roboto" w:cs="Times New Roman"/>
          <w:color w:val="1C1C1C"/>
          <w:lang w:eastAsia="en-GB"/>
        </w:rPr>
        <w:t xml:space="preserve">the historic role of TAs </w:t>
      </w:r>
      <w:r w:rsidR="00917279" w:rsidRPr="00083B4C">
        <w:rPr>
          <w:rFonts w:ascii="Roboto" w:eastAsia="Times New Roman" w:hAnsi="Roboto" w:cs="Times New Roman"/>
          <w:color w:val="1C1C1C"/>
          <w:lang w:eastAsia="en-GB"/>
        </w:rPr>
        <w:t xml:space="preserve">supporting students with ALN </w:t>
      </w:r>
      <w:r w:rsidR="005D7DAA" w:rsidRPr="00083B4C">
        <w:rPr>
          <w:rFonts w:ascii="Roboto" w:eastAsia="Times New Roman" w:hAnsi="Roboto" w:cs="Times New Roman"/>
          <w:color w:val="1C1C1C"/>
          <w:lang w:eastAsia="en-GB"/>
        </w:rPr>
        <w:t>from 2002</w:t>
      </w:r>
      <w:r w:rsidR="0079505A" w:rsidRPr="00083B4C">
        <w:rPr>
          <w:rFonts w:ascii="Roboto" w:eastAsia="Times New Roman" w:hAnsi="Roboto" w:cs="Times New Roman"/>
          <w:color w:val="1C1C1C"/>
          <w:lang w:eastAsia="en-GB"/>
        </w:rPr>
        <w:t xml:space="preserve"> to the present day</w:t>
      </w:r>
      <w:r w:rsidR="00DE0D7D" w:rsidRPr="00083B4C">
        <w:rPr>
          <w:rFonts w:ascii="Roboto" w:eastAsia="Times New Roman" w:hAnsi="Roboto" w:cs="Times New Roman"/>
          <w:color w:val="1C1C1C"/>
          <w:lang w:eastAsia="en-GB"/>
        </w:rPr>
        <w:t xml:space="preserve">. </w:t>
      </w:r>
    </w:p>
    <w:p w14:paraId="4769AA1C" w14:textId="77777777" w:rsidR="00C23E76" w:rsidRPr="00083B4C" w:rsidRDefault="00C23E76" w:rsidP="005D7DAA">
      <w:pPr>
        <w:rPr>
          <w:rFonts w:ascii="Roboto" w:eastAsia="Times New Roman" w:hAnsi="Roboto" w:cs="Times New Roman"/>
          <w:color w:val="1C1C1C"/>
          <w:lang w:eastAsia="en-GB"/>
        </w:rPr>
      </w:pPr>
    </w:p>
    <w:p w14:paraId="03861736" w14:textId="323554EB" w:rsidR="00922288" w:rsidRPr="00083B4C" w:rsidRDefault="00226BA8" w:rsidP="000D1750">
      <w:pPr>
        <w:rPr>
          <w:rFonts w:ascii="Roboto" w:eastAsia="Times New Roman" w:hAnsi="Roboto" w:cs="Times New Roman"/>
          <w:color w:val="1C1C1C"/>
          <w:lang w:eastAsia="en-GB"/>
        </w:rPr>
      </w:pPr>
      <w:r w:rsidRPr="00083B4C">
        <w:rPr>
          <w:rFonts w:ascii="Roboto" w:eastAsia="Times New Roman" w:hAnsi="Roboto" w:cs="Times New Roman"/>
          <w:color w:val="1C1C1C"/>
          <w:lang w:eastAsia="en-GB"/>
        </w:rPr>
        <w:t xml:space="preserve">Given the limited literature available, </w:t>
      </w:r>
      <w:r w:rsidR="00A17830" w:rsidRPr="00083B4C">
        <w:rPr>
          <w:rFonts w:ascii="Roboto" w:eastAsia="Times New Roman" w:hAnsi="Roboto" w:cs="Times New Roman"/>
          <w:color w:val="1C1C1C"/>
          <w:lang w:eastAsia="en-GB"/>
        </w:rPr>
        <w:t xml:space="preserve">careful consideration </w:t>
      </w:r>
      <w:r w:rsidR="008555F5" w:rsidRPr="00083B4C">
        <w:rPr>
          <w:rFonts w:ascii="Roboto" w:eastAsia="Times New Roman" w:hAnsi="Roboto" w:cs="Times New Roman"/>
          <w:color w:val="1C1C1C"/>
          <w:lang w:eastAsia="en-GB"/>
        </w:rPr>
        <w:t xml:space="preserve">was given to </w:t>
      </w:r>
      <w:r w:rsidR="00922288" w:rsidRPr="00083B4C">
        <w:rPr>
          <w:rFonts w:ascii="Roboto" w:eastAsia="Times New Roman" w:hAnsi="Roboto" w:cs="Times New Roman"/>
          <w:color w:val="1C1C1C"/>
          <w:lang w:eastAsia="en-GB"/>
        </w:rPr>
        <w:t>understand</w:t>
      </w:r>
      <w:r w:rsidR="008555F5" w:rsidRPr="00083B4C">
        <w:rPr>
          <w:rFonts w:ascii="Roboto" w:eastAsia="Times New Roman" w:hAnsi="Roboto" w:cs="Times New Roman"/>
          <w:color w:val="1C1C1C"/>
          <w:lang w:eastAsia="en-GB"/>
        </w:rPr>
        <w:t>ing the</w:t>
      </w:r>
      <w:r w:rsidR="00922288" w:rsidRPr="00083B4C">
        <w:rPr>
          <w:rFonts w:ascii="Roboto" w:eastAsia="Times New Roman" w:hAnsi="Roboto" w:cs="Times New Roman"/>
          <w:color w:val="1C1C1C"/>
          <w:lang w:eastAsia="en-GB"/>
        </w:rPr>
        <w:t xml:space="preserve"> methodologies, findings and conclusions</w:t>
      </w:r>
      <w:r w:rsidR="008555F5" w:rsidRPr="00083B4C">
        <w:rPr>
          <w:rFonts w:ascii="Roboto" w:eastAsia="Times New Roman" w:hAnsi="Roboto" w:cs="Times New Roman"/>
          <w:color w:val="1C1C1C"/>
          <w:lang w:eastAsia="en-GB"/>
        </w:rPr>
        <w:t xml:space="preserve"> reached</w:t>
      </w:r>
      <w:r w:rsidR="00922288" w:rsidRPr="00083B4C">
        <w:rPr>
          <w:rFonts w:ascii="Roboto" w:eastAsia="Times New Roman" w:hAnsi="Roboto" w:cs="Times New Roman"/>
          <w:color w:val="1C1C1C"/>
          <w:lang w:eastAsia="en-GB"/>
        </w:rPr>
        <w:t>.</w:t>
      </w:r>
      <w:r w:rsidR="00511C97" w:rsidRPr="00083B4C">
        <w:rPr>
          <w:rFonts w:ascii="Roboto" w:eastAsia="Times New Roman" w:hAnsi="Roboto" w:cs="Times New Roman"/>
          <w:color w:val="1C1C1C"/>
          <w:lang w:eastAsia="en-GB"/>
        </w:rPr>
        <w:t xml:space="preserve"> This was </w:t>
      </w:r>
      <w:r w:rsidR="000C18D2" w:rsidRPr="00083B4C">
        <w:rPr>
          <w:rFonts w:ascii="Roboto" w:eastAsia="Times New Roman" w:hAnsi="Roboto" w:cs="Times New Roman"/>
          <w:color w:val="1C1C1C"/>
          <w:lang w:eastAsia="en-GB"/>
        </w:rPr>
        <w:t xml:space="preserve">vital in </w:t>
      </w:r>
      <w:r w:rsidR="00695098" w:rsidRPr="00083B4C">
        <w:rPr>
          <w:rFonts w:ascii="Roboto" w:eastAsia="Times New Roman" w:hAnsi="Roboto" w:cs="Times New Roman"/>
          <w:color w:val="1C1C1C"/>
          <w:lang w:eastAsia="en-GB"/>
        </w:rPr>
        <w:t>reflecting</w:t>
      </w:r>
      <w:r w:rsidR="000C18D2" w:rsidRPr="00083B4C">
        <w:rPr>
          <w:rFonts w:ascii="Roboto" w:eastAsia="Times New Roman" w:hAnsi="Roboto" w:cs="Times New Roman"/>
          <w:color w:val="1C1C1C"/>
          <w:lang w:eastAsia="en-GB"/>
        </w:rPr>
        <w:t xml:space="preserve"> </w:t>
      </w:r>
      <w:r w:rsidR="00695098" w:rsidRPr="00083B4C">
        <w:rPr>
          <w:rFonts w:ascii="Roboto" w:eastAsia="Times New Roman" w:hAnsi="Roboto" w:cs="Times New Roman"/>
          <w:color w:val="1C1C1C"/>
          <w:lang w:eastAsia="en-GB"/>
        </w:rPr>
        <w:t xml:space="preserve">on </w:t>
      </w:r>
      <w:r w:rsidR="000C18D2" w:rsidRPr="00083B4C">
        <w:rPr>
          <w:rFonts w:ascii="Roboto" w:eastAsia="Times New Roman" w:hAnsi="Roboto" w:cs="Times New Roman"/>
          <w:color w:val="1C1C1C"/>
          <w:lang w:eastAsia="en-GB"/>
        </w:rPr>
        <w:t>the large body of work</w:t>
      </w:r>
      <w:r w:rsidR="00C32700" w:rsidRPr="00083B4C">
        <w:rPr>
          <w:rFonts w:ascii="Roboto" w:eastAsia="Times New Roman" w:hAnsi="Roboto" w:cs="Times New Roman"/>
          <w:color w:val="1C1C1C"/>
          <w:lang w:eastAsia="en-GB"/>
        </w:rPr>
        <w:t xml:space="preserve"> </w:t>
      </w:r>
      <w:r w:rsidR="00695098" w:rsidRPr="00083B4C">
        <w:rPr>
          <w:rFonts w:ascii="Roboto" w:eastAsia="Times New Roman" w:hAnsi="Roboto" w:cs="Times New Roman"/>
          <w:color w:val="1C1C1C"/>
          <w:lang w:eastAsia="en-GB"/>
        </w:rPr>
        <w:t xml:space="preserve">undertaken by Peter Blatchford and subsequently </w:t>
      </w:r>
      <w:r w:rsidR="009E73C2" w:rsidRPr="00083B4C">
        <w:rPr>
          <w:rFonts w:ascii="Roboto" w:eastAsia="Times New Roman" w:hAnsi="Roboto" w:cs="Times New Roman"/>
          <w:color w:val="1C1C1C"/>
          <w:lang w:eastAsia="en-GB"/>
        </w:rPr>
        <w:t>augmented</w:t>
      </w:r>
      <w:r w:rsidR="00E90B8E" w:rsidRPr="00083B4C">
        <w:rPr>
          <w:rFonts w:ascii="Roboto" w:eastAsia="Times New Roman" w:hAnsi="Roboto" w:cs="Times New Roman"/>
          <w:color w:val="1C1C1C"/>
          <w:lang w:eastAsia="en-GB"/>
        </w:rPr>
        <w:t xml:space="preserve"> by Rob Webster</w:t>
      </w:r>
      <w:r w:rsidR="00234FA0" w:rsidRPr="00083B4C">
        <w:rPr>
          <w:rFonts w:ascii="Roboto" w:eastAsia="Times New Roman" w:hAnsi="Roboto" w:cs="Times New Roman"/>
          <w:color w:val="1C1C1C"/>
          <w:lang w:eastAsia="en-GB"/>
        </w:rPr>
        <w:t>, who are clearly the world-leading experts</w:t>
      </w:r>
      <w:r w:rsidR="003C3B6F" w:rsidRPr="00083B4C">
        <w:rPr>
          <w:rFonts w:ascii="Roboto" w:eastAsia="Times New Roman" w:hAnsi="Roboto" w:cs="Times New Roman"/>
          <w:color w:val="1C1C1C"/>
          <w:lang w:eastAsia="en-GB"/>
        </w:rPr>
        <w:t xml:space="preserve"> in the field.</w:t>
      </w:r>
      <w:r w:rsidR="0061787C" w:rsidRPr="00083B4C">
        <w:rPr>
          <w:rFonts w:ascii="Roboto" w:eastAsia="Times New Roman" w:hAnsi="Roboto" w:cs="Times New Roman"/>
          <w:color w:val="1C1C1C"/>
          <w:lang w:eastAsia="en-GB"/>
        </w:rPr>
        <w:t xml:space="preserve"> In highlighting </w:t>
      </w:r>
      <w:r w:rsidR="00EB53ED" w:rsidRPr="00083B4C">
        <w:rPr>
          <w:rFonts w:ascii="Roboto" w:eastAsia="Times New Roman" w:hAnsi="Roboto" w:cs="Times New Roman"/>
          <w:color w:val="1C1C1C"/>
          <w:lang w:eastAsia="en-GB"/>
        </w:rPr>
        <w:t>the key points, results and discussions</w:t>
      </w:r>
      <w:r w:rsidR="00C3557F" w:rsidRPr="00083B4C">
        <w:rPr>
          <w:rFonts w:ascii="Roboto" w:eastAsia="Times New Roman" w:hAnsi="Roboto" w:cs="Times New Roman"/>
          <w:color w:val="1C1C1C"/>
          <w:lang w:eastAsia="en-GB"/>
        </w:rPr>
        <w:t>, clear repeated themes emerged that</w:t>
      </w:r>
      <w:r w:rsidR="00A6698F" w:rsidRPr="00083B4C">
        <w:rPr>
          <w:rFonts w:ascii="Roboto" w:eastAsia="Times New Roman" w:hAnsi="Roboto" w:cs="Times New Roman"/>
          <w:color w:val="1C1C1C"/>
          <w:lang w:eastAsia="en-GB"/>
        </w:rPr>
        <w:t xml:space="preserve"> </w:t>
      </w:r>
      <w:r w:rsidR="00374153" w:rsidRPr="00083B4C">
        <w:rPr>
          <w:rFonts w:ascii="Roboto" w:eastAsia="Times New Roman" w:hAnsi="Roboto" w:cs="Times New Roman"/>
          <w:color w:val="1C1C1C"/>
          <w:lang w:eastAsia="en-GB"/>
        </w:rPr>
        <w:t>provide</w:t>
      </w:r>
      <w:r w:rsidR="00B21968" w:rsidRPr="00083B4C">
        <w:rPr>
          <w:rFonts w:ascii="Roboto" w:eastAsia="Times New Roman" w:hAnsi="Roboto" w:cs="Times New Roman"/>
          <w:color w:val="1C1C1C"/>
          <w:lang w:eastAsia="en-GB"/>
        </w:rPr>
        <w:t>d</w:t>
      </w:r>
      <w:r w:rsidR="00374153" w:rsidRPr="00083B4C">
        <w:rPr>
          <w:rFonts w:ascii="Roboto" w:eastAsia="Times New Roman" w:hAnsi="Roboto" w:cs="Times New Roman"/>
          <w:color w:val="1C1C1C"/>
          <w:lang w:eastAsia="en-GB"/>
        </w:rPr>
        <w:t xml:space="preserve"> significant evidence to</w:t>
      </w:r>
      <w:r w:rsidR="00B30384" w:rsidRPr="00083B4C">
        <w:rPr>
          <w:rFonts w:ascii="Roboto" w:eastAsia="Times New Roman" w:hAnsi="Roboto" w:cs="Times New Roman"/>
          <w:color w:val="1C1C1C"/>
          <w:lang w:eastAsia="en-GB"/>
        </w:rPr>
        <w:t xml:space="preserve"> answer the question of this assignment.</w:t>
      </w:r>
      <w:r w:rsidR="00374153" w:rsidRPr="00083B4C">
        <w:rPr>
          <w:rFonts w:ascii="Roboto" w:eastAsia="Times New Roman" w:hAnsi="Roboto" w:cs="Times New Roman"/>
          <w:color w:val="1C1C1C"/>
          <w:lang w:eastAsia="en-GB"/>
        </w:rPr>
        <w:t xml:space="preserve"> </w:t>
      </w:r>
      <w:r w:rsidR="00870EEB" w:rsidRPr="00083B4C">
        <w:rPr>
          <w:rFonts w:ascii="Roboto" w:eastAsia="Times New Roman" w:hAnsi="Roboto" w:cs="Times New Roman"/>
          <w:color w:val="1C1C1C"/>
          <w:lang w:eastAsia="en-GB"/>
        </w:rPr>
        <w:t xml:space="preserve">In compiling a </w:t>
      </w:r>
      <w:r w:rsidR="00922288" w:rsidRPr="00083B4C">
        <w:rPr>
          <w:rFonts w:ascii="Roboto" w:eastAsia="Times New Roman" w:hAnsi="Roboto" w:cs="Times New Roman"/>
          <w:color w:val="1C1C1C"/>
          <w:lang w:eastAsia="en-GB"/>
        </w:rPr>
        <w:t>comprehensive reference list</w:t>
      </w:r>
      <w:r w:rsidR="00AB68F5" w:rsidRPr="00083B4C">
        <w:rPr>
          <w:rFonts w:ascii="Roboto" w:eastAsia="Times New Roman" w:hAnsi="Roboto" w:cs="Times New Roman"/>
          <w:color w:val="1C1C1C"/>
          <w:lang w:eastAsia="en-GB"/>
        </w:rPr>
        <w:t>,</w:t>
      </w:r>
      <w:r w:rsidR="00922288" w:rsidRPr="00083B4C">
        <w:rPr>
          <w:rFonts w:ascii="Roboto" w:eastAsia="Times New Roman" w:hAnsi="Roboto" w:cs="Times New Roman"/>
          <w:color w:val="1C1C1C"/>
          <w:lang w:eastAsia="en-GB"/>
        </w:rPr>
        <w:t xml:space="preserve"> the most relevant and influential studies</w:t>
      </w:r>
      <w:r w:rsidR="004E474C" w:rsidRPr="00083B4C">
        <w:rPr>
          <w:rFonts w:ascii="Roboto" w:eastAsia="Times New Roman" w:hAnsi="Roboto" w:cs="Times New Roman"/>
          <w:color w:val="1C1C1C"/>
          <w:lang w:eastAsia="en-GB"/>
        </w:rPr>
        <w:t xml:space="preserve"> were considered</w:t>
      </w:r>
      <w:r w:rsidR="00C57CB2" w:rsidRPr="00083B4C">
        <w:rPr>
          <w:rFonts w:ascii="Roboto" w:eastAsia="Times New Roman" w:hAnsi="Roboto" w:cs="Times New Roman"/>
          <w:color w:val="1C1C1C"/>
          <w:lang w:eastAsia="en-GB"/>
        </w:rPr>
        <w:t>, and the work of Blatchford and Webster are well cited in other papers within the field</w:t>
      </w:r>
      <w:r w:rsidR="004F6BDE">
        <w:rPr>
          <w:rFonts w:ascii="Roboto" w:eastAsia="Times New Roman" w:hAnsi="Roboto" w:cs="Times New Roman"/>
          <w:color w:val="1C1C1C"/>
          <w:lang w:eastAsia="en-GB"/>
        </w:rPr>
        <w:t xml:space="preserve"> </w:t>
      </w:r>
      <w:sdt>
        <w:sdtPr>
          <w:id w:val="-1183519384"/>
          <w:citation/>
        </w:sdtPr>
        <w:sdtContent>
          <w:r w:rsidR="004F6BDE">
            <w:fldChar w:fldCharType="begin"/>
          </w:r>
          <w:r w:rsidR="004F6BDE">
            <w:instrText xml:space="preserve"> CITATION Mah21 \l 2057 </w:instrText>
          </w:r>
          <w:r w:rsidR="004F6BDE">
            <w:fldChar w:fldCharType="separate"/>
          </w:r>
          <w:r w:rsidR="004F6BDE" w:rsidRPr="00673C0A">
            <w:rPr>
              <w:noProof/>
            </w:rPr>
            <w:t>(Mahrool, 2021)</w:t>
          </w:r>
          <w:r w:rsidR="004F6BDE">
            <w:fldChar w:fldCharType="end"/>
          </w:r>
        </w:sdtContent>
      </w:sdt>
      <w:r w:rsidR="00C57CB2" w:rsidRPr="00083B4C">
        <w:rPr>
          <w:rFonts w:ascii="Roboto" w:eastAsia="Times New Roman" w:hAnsi="Roboto" w:cs="Times New Roman"/>
          <w:color w:val="1C1C1C"/>
          <w:lang w:eastAsia="en-GB"/>
        </w:rPr>
        <w:t>.</w:t>
      </w:r>
      <w:r w:rsidR="000D1750" w:rsidRPr="00083B4C">
        <w:rPr>
          <w:rFonts w:ascii="Roboto" w:eastAsia="Times New Roman" w:hAnsi="Roboto" w:cs="Times New Roman"/>
          <w:color w:val="1C1C1C"/>
          <w:lang w:eastAsia="en-GB"/>
        </w:rPr>
        <w:t xml:space="preserve"> T</w:t>
      </w:r>
      <w:r w:rsidR="00922288" w:rsidRPr="00083B4C">
        <w:rPr>
          <w:rFonts w:ascii="Roboto" w:eastAsia="Times New Roman" w:hAnsi="Roboto" w:cs="Times New Roman"/>
          <w:color w:val="1C1C1C"/>
          <w:lang w:eastAsia="en-GB"/>
        </w:rPr>
        <w:t xml:space="preserve">he reference list </w:t>
      </w:r>
      <w:r w:rsidR="000D1750" w:rsidRPr="00083B4C">
        <w:rPr>
          <w:rFonts w:ascii="Roboto" w:eastAsia="Times New Roman" w:hAnsi="Roboto" w:cs="Times New Roman"/>
          <w:color w:val="1C1C1C"/>
          <w:lang w:eastAsia="en-GB"/>
        </w:rPr>
        <w:t xml:space="preserve">also </w:t>
      </w:r>
      <w:r w:rsidR="00922288" w:rsidRPr="00083B4C">
        <w:rPr>
          <w:rFonts w:ascii="Roboto" w:eastAsia="Times New Roman" w:hAnsi="Roboto" w:cs="Times New Roman"/>
          <w:color w:val="1C1C1C"/>
          <w:lang w:eastAsia="en-GB"/>
        </w:rPr>
        <w:t>include</w:t>
      </w:r>
      <w:r w:rsidR="000D1750" w:rsidRPr="00083B4C">
        <w:rPr>
          <w:rFonts w:ascii="Roboto" w:eastAsia="Times New Roman" w:hAnsi="Roboto" w:cs="Times New Roman"/>
          <w:color w:val="1C1C1C"/>
          <w:lang w:eastAsia="en-GB"/>
        </w:rPr>
        <w:t>s</w:t>
      </w:r>
      <w:r w:rsidR="00922288" w:rsidRPr="00083B4C">
        <w:rPr>
          <w:rFonts w:ascii="Roboto" w:eastAsia="Times New Roman" w:hAnsi="Roboto" w:cs="Times New Roman"/>
          <w:color w:val="1C1C1C"/>
          <w:lang w:eastAsia="en-GB"/>
        </w:rPr>
        <w:t xml:space="preserve"> a </w:t>
      </w:r>
      <w:r w:rsidR="00463A8B" w:rsidRPr="00083B4C">
        <w:rPr>
          <w:rFonts w:ascii="Roboto" w:eastAsia="Times New Roman" w:hAnsi="Roboto" w:cs="Times New Roman"/>
          <w:color w:val="1C1C1C"/>
          <w:lang w:eastAsia="en-GB"/>
        </w:rPr>
        <w:t>combination</w:t>
      </w:r>
      <w:r w:rsidR="00922288" w:rsidRPr="00083B4C">
        <w:rPr>
          <w:rFonts w:ascii="Roboto" w:eastAsia="Times New Roman" w:hAnsi="Roboto" w:cs="Times New Roman"/>
          <w:color w:val="1C1C1C"/>
          <w:lang w:eastAsia="en-GB"/>
        </w:rPr>
        <w:t xml:space="preserve"> of empirical research, theoretical papers, </w:t>
      </w:r>
      <w:r w:rsidR="00463A8B" w:rsidRPr="00083B4C">
        <w:rPr>
          <w:rFonts w:ascii="Roboto" w:eastAsia="Times New Roman" w:hAnsi="Roboto" w:cs="Times New Roman"/>
          <w:color w:val="1C1C1C"/>
          <w:lang w:eastAsia="en-GB"/>
        </w:rPr>
        <w:t>W</w:t>
      </w:r>
      <w:r w:rsidR="004F6BDE">
        <w:rPr>
          <w:rFonts w:ascii="Roboto" w:eastAsia="Times New Roman" w:hAnsi="Roboto" w:cs="Times New Roman"/>
          <w:color w:val="1C1C1C"/>
          <w:lang w:eastAsia="en-GB"/>
        </w:rPr>
        <w:t>G</w:t>
      </w:r>
      <w:r w:rsidR="00463A8B" w:rsidRPr="00083B4C">
        <w:rPr>
          <w:rFonts w:ascii="Roboto" w:eastAsia="Times New Roman" w:hAnsi="Roboto" w:cs="Times New Roman"/>
          <w:color w:val="1C1C1C"/>
          <w:lang w:eastAsia="en-GB"/>
        </w:rPr>
        <w:t xml:space="preserve"> policy</w:t>
      </w:r>
      <w:r w:rsidR="00922288" w:rsidRPr="00083B4C">
        <w:rPr>
          <w:rFonts w:ascii="Roboto" w:eastAsia="Times New Roman" w:hAnsi="Roboto" w:cs="Times New Roman"/>
          <w:color w:val="1C1C1C"/>
          <w:lang w:eastAsia="en-GB"/>
        </w:rPr>
        <w:t xml:space="preserve">, and </w:t>
      </w:r>
      <w:r w:rsidR="00463A8B" w:rsidRPr="00083B4C">
        <w:rPr>
          <w:rFonts w:ascii="Roboto" w:eastAsia="Times New Roman" w:hAnsi="Roboto" w:cs="Times New Roman"/>
          <w:color w:val="1C1C1C"/>
          <w:lang w:eastAsia="en-GB"/>
        </w:rPr>
        <w:t xml:space="preserve">peer </w:t>
      </w:r>
      <w:r w:rsidR="00922288" w:rsidRPr="00083B4C">
        <w:rPr>
          <w:rFonts w:ascii="Roboto" w:eastAsia="Times New Roman" w:hAnsi="Roboto" w:cs="Times New Roman"/>
          <w:color w:val="1C1C1C"/>
          <w:lang w:eastAsia="en-GB"/>
        </w:rPr>
        <w:t>review</w:t>
      </w:r>
      <w:r w:rsidR="00463A8B" w:rsidRPr="00083B4C">
        <w:rPr>
          <w:rFonts w:ascii="Roboto" w:eastAsia="Times New Roman" w:hAnsi="Roboto" w:cs="Times New Roman"/>
          <w:color w:val="1C1C1C"/>
          <w:lang w:eastAsia="en-GB"/>
        </w:rPr>
        <w:t>ed</w:t>
      </w:r>
      <w:r w:rsidR="00922288" w:rsidRPr="00083B4C">
        <w:rPr>
          <w:rFonts w:ascii="Roboto" w:eastAsia="Times New Roman" w:hAnsi="Roboto" w:cs="Times New Roman"/>
          <w:color w:val="1C1C1C"/>
          <w:lang w:eastAsia="en-GB"/>
        </w:rPr>
        <w:t xml:space="preserve"> articles.</w:t>
      </w:r>
    </w:p>
    <w:p w14:paraId="0E9518E2" w14:textId="77777777" w:rsidR="007B619D" w:rsidRPr="00083B4C" w:rsidRDefault="007B619D" w:rsidP="00735D96">
      <w:pPr>
        <w:rPr>
          <w:lang w:eastAsia="en-GB"/>
        </w:rPr>
      </w:pPr>
    </w:p>
    <w:p w14:paraId="276A3720" w14:textId="5B33A32B" w:rsidR="00BE3924" w:rsidRPr="00083B4C" w:rsidRDefault="00610DB3" w:rsidP="005B08BB">
      <w:pPr>
        <w:rPr>
          <w:lang w:eastAsia="en-GB"/>
        </w:rPr>
      </w:pPr>
      <w:r w:rsidRPr="00083B4C">
        <w:t>Regard was paid to summari</w:t>
      </w:r>
      <w:r w:rsidR="001E3C55" w:rsidRPr="00083B4C">
        <w:t>s</w:t>
      </w:r>
      <w:r w:rsidRPr="00083B4C">
        <w:t>ing the main findings relating to TAs from the reviewed literature</w:t>
      </w:r>
      <w:r w:rsidR="0040357E" w:rsidRPr="00083B4C">
        <w:t xml:space="preserve"> </w:t>
      </w:r>
      <w:sdt>
        <w:sdtPr>
          <w:id w:val="-74357148"/>
          <w:citation/>
        </w:sdtPr>
        <w:sdtContent>
          <w:r w:rsidR="00C86050" w:rsidRPr="00083B4C">
            <w:fldChar w:fldCharType="begin"/>
          </w:r>
          <w:r w:rsidR="00C86050" w:rsidRPr="00083B4C">
            <w:instrText xml:space="preserve"> CITATION Coh18 \l 2057 </w:instrText>
          </w:r>
          <w:r w:rsidR="00C86050" w:rsidRPr="00083B4C">
            <w:fldChar w:fldCharType="separate"/>
          </w:r>
          <w:r w:rsidR="00673C0A" w:rsidRPr="00673C0A">
            <w:rPr>
              <w:noProof/>
            </w:rPr>
            <w:t>(Cohen, et al., 2018)</w:t>
          </w:r>
          <w:r w:rsidR="00C86050" w:rsidRPr="00083B4C">
            <w:fldChar w:fldCharType="end"/>
          </w:r>
        </w:sdtContent>
      </w:sdt>
      <w:r w:rsidRPr="00083B4C">
        <w:t>, identifying common themes such as the effectiveness of inclusive education, the challenges faced by TAs and their impact on</w:t>
      </w:r>
      <w:r w:rsidR="00AB68F5" w:rsidRPr="00083B4C">
        <w:t xml:space="preserve"> students with</w:t>
      </w:r>
      <w:r w:rsidRPr="00083B4C">
        <w:t xml:space="preserve"> </w:t>
      </w:r>
      <w:r w:rsidRPr="00083B4C">
        <w:lastRenderedPageBreak/>
        <w:t xml:space="preserve">ALN. </w:t>
      </w:r>
      <w:r w:rsidR="003C7F17" w:rsidRPr="00083B4C">
        <w:rPr>
          <w:lang w:eastAsia="en-GB"/>
        </w:rPr>
        <w:t>The literature</w:t>
      </w:r>
      <w:r w:rsidR="00AB68F5" w:rsidRPr="00083B4C">
        <w:rPr>
          <w:lang w:eastAsia="en-GB"/>
        </w:rPr>
        <w:t xml:space="preserve"> review</w:t>
      </w:r>
      <w:r w:rsidR="003C7F17" w:rsidRPr="00083B4C">
        <w:rPr>
          <w:lang w:eastAsia="en-GB"/>
        </w:rPr>
        <w:t xml:space="preserve"> has </w:t>
      </w:r>
      <w:r w:rsidR="0081038D" w:rsidRPr="00083B4C">
        <w:rPr>
          <w:lang w:eastAsia="en-GB"/>
        </w:rPr>
        <w:t>six</w:t>
      </w:r>
      <w:r w:rsidR="003C7F17" w:rsidRPr="00083B4C">
        <w:rPr>
          <w:lang w:eastAsia="en-GB"/>
        </w:rPr>
        <w:t xml:space="preserve"> distinct sections</w:t>
      </w:r>
      <w:r w:rsidR="00FA1B22">
        <w:rPr>
          <w:lang w:eastAsia="en-GB"/>
        </w:rPr>
        <w:t xml:space="preserve"> </w:t>
      </w:r>
      <w:r w:rsidR="00480791" w:rsidRPr="00083B4C">
        <w:rPr>
          <w:lang w:eastAsia="en-GB"/>
        </w:rPr>
        <w:t>that will explore th</w:t>
      </w:r>
      <w:r w:rsidR="00FA1B22">
        <w:rPr>
          <w:lang w:eastAsia="en-GB"/>
        </w:rPr>
        <w:t>e</w:t>
      </w:r>
      <w:r w:rsidR="00480791" w:rsidRPr="00083B4C">
        <w:rPr>
          <w:lang w:eastAsia="en-GB"/>
        </w:rPr>
        <w:t xml:space="preserve"> theory in more detail.</w:t>
      </w:r>
      <w:r w:rsidR="00720050" w:rsidRPr="00083B4C">
        <w:rPr>
          <w:lang w:eastAsia="en-GB"/>
        </w:rPr>
        <w:t xml:space="preserve"> </w:t>
      </w:r>
      <w:r w:rsidR="00BE3924" w:rsidRPr="00083B4C">
        <w:t xml:space="preserve">By following </w:t>
      </w:r>
      <w:r w:rsidR="00FA1B22">
        <w:t>specific</w:t>
      </w:r>
      <w:r w:rsidR="00BE3924" w:rsidRPr="00083B4C">
        <w:t xml:space="preserve"> steps, the literature review was designed to be comprehensive and systematic, ensuring that the current study is grounded in existing research</w:t>
      </w:r>
      <w:r w:rsidR="008A6DBA" w:rsidRPr="00083B4C">
        <w:t xml:space="preserve"> </w:t>
      </w:r>
      <w:sdt>
        <w:sdtPr>
          <w:id w:val="-1214113844"/>
          <w:citation/>
        </w:sdtPr>
        <w:sdtContent>
          <w:r w:rsidR="008A6DBA" w:rsidRPr="00083B4C">
            <w:fldChar w:fldCharType="begin"/>
          </w:r>
          <w:r w:rsidR="008A6DBA" w:rsidRPr="00083B4C">
            <w:instrText xml:space="preserve"> CITATION Mah21 \l 2057 </w:instrText>
          </w:r>
          <w:r w:rsidR="008A6DBA" w:rsidRPr="00083B4C">
            <w:fldChar w:fldCharType="separate"/>
          </w:r>
          <w:r w:rsidR="00673C0A" w:rsidRPr="00673C0A">
            <w:rPr>
              <w:noProof/>
            </w:rPr>
            <w:t>(Mahrool, 2021)</w:t>
          </w:r>
          <w:r w:rsidR="008A6DBA" w:rsidRPr="00083B4C">
            <w:fldChar w:fldCharType="end"/>
          </w:r>
        </w:sdtContent>
      </w:sdt>
      <w:r w:rsidR="00BE3924" w:rsidRPr="00083B4C">
        <w:t xml:space="preserve">. However, the literature review may be compromised due to the field of study being under-researched. Consequently, addressing gaps in the field of </w:t>
      </w:r>
      <w:r w:rsidR="009E73C2" w:rsidRPr="00083B4C">
        <w:t>ALN</w:t>
      </w:r>
      <w:r w:rsidR="00BE3924" w:rsidRPr="00083B4C">
        <w:t xml:space="preserve"> in the </w:t>
      </w:r>
      <w:r w:rsidR="009E73C2" w:rsidRPr="00083B4C">
        <w:t>UK</w:t>
      </w:r>
      <w:r w:rsidR="00BE3924" w:rsidRPr="00083B4C">
        <w:t xml:space="preserve">, </w:t>
      </w:r>
      <w:r w:rsidR="009E73C2" w:rsidRPr="00083B4C">
        <w:t xml:space="preserve">with a </w:t>
      </w:r>
      <w:r w:rsidR="00BE3924" w:rsidRPr="00083B4C">
        <w:t>particular</w:t>
      </w:r>
      <w:r w:rsidR="009E73C2" w:rsidRPr="00083B4C">
        <w:t xml:space="preserve"> focus</w:t>
      </w:r>
      <w:r w:rsidR="00BE3924" w:rsidRPr="00083B4C">
        <w:t xml:space="preserve"> </w:t>
      </w:r>
      <w:r w:rsidR="009E73C2" w:rsidRPr="00083B4C">
        <w:t>on</w:t>
      </w:r>
      <w:r w:rsidR="00BE3924" w:rsidRPr="00083B4C">
        <w:t xml:space="preserve"> Wales, has proven challenging. The scarcity of research specific to the Welsh context means that there is limited evidence </w:t>
      </w:r>
      <w:r w:rsidR="00812BC3">
        <w:t>from which to</w:t>
      </w:r>
      <w:r w:rsidR="00BE3924" w:rsidRPr="00083B4C">
        <w:t xml:space="preserve"> draw. </w:t>
      </w:r>
    </w:p>
    <w:p w14:paraId="521D097F" w14:textId="77777777" w:rsidR="00AE4803" w:rsidRPr="00083B4C" w:rsidRDefault="00AE4803" w:rsidP="005B08BB"/>
    <w:p w14:paraId="77391BF5" w14:textId="780ACF7E" w:rsidR="7CEDF996" w:rsidRPr="000F5935" w:rsidRDefault="005B68EE" w:rsidP="00F30BCD">
      <w:pPr>
        <w:rPr>
          <w:rFonts w:ascii="Roboto" w:eastAsia="Times New Roman" w:hAnsi="Roboto" w:cs="Times New Roman"/>
          <w:color w:val="1C1C1C"/>
          <w:lang w:eastAsia="en-GB"/>
        </w:rPr>
      </w:pPr>
      <w:r w:rsidRPr="00083B4C">
        <w:t xml:space="preserve">Finally, </w:t>
      </w:r>
      <w:r w:rsidR="003A4F2B" w:rsidRPr="00083B4C">
        <w:t xml:space="preserve">despite no </w:t>
      </w:r>
      <w:r w:rsidR="009E73C2" w:rsidRPr="00083B4C">
        <w:t xml:space="preserve">primary </w:t>
      </w:r>
      <w:r w:rsidR="003A4F2B" w:rsidRPr="00083B4C">
        <w:t>data being collected</w:t>
      </w:r>
      <w:r w:rsidR="009E73C2" w:rsidRPr="00083B4C">
        <w:t xml:space="preserve"> for this piece of work</w:t>
      </w:r>
      <w:r w:rsidR="003A4F2B" w:rsidRPr="00083B4C">
        <w:t xml:space="preserve">, </w:t>
      </w:r>
      <w:r w:rsidRPr="00083B4C">
        <w:t xml:space="preserve">several ethical considerations were </w:t>
      </w:r>
      <w:proofErr w:type="gramStart"/>
      <w:r w:rsidRPr="00083B4C">
        <w:t>taken into account</w:t>
      </w:r>
      <w:proofErr w:type="gramEnd"/>
      <w:r w:rsidR="003A4F2B" w:rsidRPr="00083B4C">
        <w:t xml:space="preserve">. </w:t>
      </w:r>
      <w:r w:rsidR="00D848D3" w:rsidRPr="00083B4C">
        <w:t>The literature used was</w:t>
      </w:r>
      <w:r w:rsidR="00077E99" w:rsidRPr="00083B4C">
        <w:t xml:space="preserve"> </w:t>
      </w:r>
      <w:r w:rsidR="00D848D3" w:rsidRPr="00083B4C">
        <w:t>accurately represented</w:t>
      </w:r>
      <w:r w:rsidR="00077E99" w:rsidRPr="00083B4C">
        <w:t>, as m</w:t>
      </w:r>
      <w:r w:rsidR="00D848D3" w:rsidRPr="00083B4C">
        <w:t xml:space="preserve">isrepresenting or selectively citing </w:t>
      </w:r>
      <w:r w:rsidR="00077E99" w:rsidRPr="00083B4C">
        <w:t>work</w:t>
      </w:r>
      <w:r w:rsidR="00D848D3" w:rsidRPr="00083B4C">
        <w:t xml:space="preserve"> to support a preconceived notion can lead to biased conclusions</w:t>
      </w:r>
      <w:r w:rsidR="007C0F28">
        <w:t xml:space="preserve"> </w:t>
      </w:r>
      <w:sdt>
        <w:sdtPr>
          <w:id w:val="1169522733"/>
          <w:citation/>
        </w:sdtPr>
        <w:sdtContent>
          <w:r w:rsidR="007C0F28">
            <w:fldChar w:fldCharType="begin"/>
          </w:r>
          <w:r w:rsidR="007C0F28">
            <w:instrText xml:space="preserve"> CITATION Coh18 \l 2057 </w:instrText>
          </w:r>
          <w:r w:rsidR="007C0F28">
            <w:fldChar w:fldCharType="separate"/>
          </w:r>
          <w:r w:rsidR="00673C0A" w:rsidRPr="00673C0A">
            <w:rPr>
              <w:noProof/>
            </w:rPr>
            <w:t>(Cohen, et al., 2018)</w:t>
          </w:r>
          <w:r w:rsidR="007C0F28">
            <w:fldChar w:fldCharType="end"/>
          </w:r>
        </w:sdtContent>
      </w:sdt>
      <w:r w:rsidR="004564F3" w:rsidRPr="00083B4C">
        <w:t xml:space="preserve">. </w:t>
      </w:r>
      <w:r w:rsidR="007A05DE" w:rsidRPr="00083B4C">
        <w:t xml:space="preserve">All sources are properly </w:t>
      </w:r>
      <w:r w:rsidR="002A5776" w:rsidRPr="00083B4C">
        <w:t xml:space="preserve">acknowledged, </w:t>
      </w:r>
      <w:r w:rsidR="007A05DE" w:rsidRPr="00083B4C">
        <w:t>giv</w:t>
      </w:r>
      <w:r w:rsidR="002A5776" w:rsidRPr="00083B4C">
        <w:t>ing</w:t>
      </w:r>
      <w:r w:rsidR="007A05DE" w:rsidRPr="00083B4C">
        <w:t xml:space="preserve"> credit to </w:t>
      </w:r>
      <w:r w:rsidR="002A5776" w:rsidRPr="00083B4C">
        <w:t xml:space="preserve">the </w:t>
      </w:r>
      <w:r w:rsidR="007A05DE" w:rsidRPr="00083B4C">
        <w:t xml:space="preserve">original authors and </w:t>
      </w:r>
      <w:r w:rsidR="00AB68F5" w:rsidRPr="00083B4C">
        <w:t xml:space="preserve">to </w:t>
      </w:r>
      <w:r w:rsidR="007A05DE" w:rsidRPr="00083B4C">
        <w:t>avoid plagiarism</w:t>
      </w:r>
      <w:r w:rsidR="001A5260">
        <w:t xml:space="preserve"> </w:t>
      </w:r>
      <w:sdt>
        <w:sdtPr>
          <w:id w:val="-817961348"/>
          <w:citation/>
        </w:sdtPr>
        <w:sdtContent>
          <w:r w:rsidR="001A5260">
            <w:fldChar w:fldCharType="begin"/>
          </w:r>
          <w:r w:rsidR="001A5260">
            <w:instrText xml:space="preserve"> CITATION Sin22 \l 2057 </w:instrText>
          </w:r>
          <w:r w:rsidR="001A5260">
            <w:fldChar w:fldCharType="separate"/>
          </w:r>
          <w:r w:rsidR="00673C0A" w:rsidRPr="00673C0A">
            <w:rPr>
              <w:noProof/>
            </w:rPr>
            <w:t>(Singh, 2022)</w:t>
          </w:r>
          <w:r w:rsidR="001A5260">
            <w:fldChar w:fldCharType="end"/>
          </w:r>
        </w:sdtContent>
      </w:sdt>
      <w:r w:rsidR="006A2FF1" w:rsidRPr="00083B4C">
        <w:t>, which</w:t>
      </w:r>
      <w:r w:rsidR="007A05DE" w:rsidRPr="00083B4C">
        <w:t xml:space="preserve"> includes both direct quot</w:t>
      </w:r>
      <w:r w:rsidR="00AB68F5" w:rsidRPr="00083B4C">
        <w:t>ations</w:t>
      </w:r>
      <w:r w:rsidR="007A05DE" w:rsidRPr="00083B4C">
        <w:t xml:space="preserve"> and paraphrased ideas</w:t>
      </w:r>
      <w:r w:rsidR="007C0F28">
        <w:t xml:space="preserve"> </w:t>
      </w:r>
      <w:sdt>
        <w:sdtPr>
          <w:id w:val="-1989163819"/>
          <w:citation/>
        </w:sdtPr>
        <w:sdtContent>
          <w:r w:rsidR="0077434F">
            <w:fldChar w:fldCharType="begin"/>
          </w:r>
          <w:r w:rsidR="0077434F">
            <w:instrText xml:space="preserve"> CITATION Sav23 \l 2057 </w:instrText>
          </w:r>
          <w:r w:rsidR="0077434F">
            <w:fldChar w:fldCharType="separate"/>
          </w:r>
          <w:r w:rsidR="00673C0A" w:rsidRPr="00673C0A">
            <w:rPr>
              <w:noProof/>
            </w:rPr>
            <w:t>(Savin-Baden &amp; Howell Major, 2023)</w:t>
          </w:r>
          <w:r w:rsidR="0077434F">
            <w:fldChar w:fldCharType="end"/>
          </w:r>
        </w:sdtContent>
      </w:sdt>
      <w:r w:rsidR="006A2FF1" w:rsidRPr="00083B4C">
        <w:t xml:space="preserve">. </w:t>
      </w:r>
      <w:r w:rsidR="00365F2E" w:rsidRPr="00083B4C">
        <w:t xml:space="preserve">The criteria used for including or excluding studies </w:t>
      </w:r>
      <w:r w:rsidR="00812BC3">
        <w:t>was</w:t>
      </w:r>
      <w:r w:rsidR="00365F2E" w:rsidRPr="00083B4C">
        <w:t xml:space="preserve"> transparent</w:t>
      </w:r>
      <w:r w:rsidR="003C2650" w:rsidRPr="00083B4C">
        <w:t xml:space="preserve">, with the narrow scope and </w:t>
      </w:r>
      <w:r w:rsidR="00D471FB" w:rsidRPr="00083B4C">
        <w:t>limitations clearly set out</w:t>
      </w:r>
      <w:r w:rsidR="00AB68F5" w:rsidRPr="00083B4C">
        <w:t>; t</w:t>
      </w:r>
      <w:r w:rsidR="00C904AB" w:rsidRPr="00083B4C">
        <w:t>herefore</w:t>
      </w:r>
      <w:r w:rsidR="00AB68F5" w:rsidRPr="00083B4C">
        <w:t>,</w:t>
      </w:r>
      <w:r w:rsidR="00C904AB" w:rsidRPr="00083B4C">
        <w:t xml:space="preserve"> the literature review is both rigorous</w:t>
      </w:r>
      <w:r w:rsidR="00FE237B" w:rsidRPr="00083B4C">
        <w:t xml:space="preserve">, </w:t>
      </w:r>
      <w:r w:rsidR="00C904AB" w:rsidRPr="00083B4C">
        <w:t>respectful of the work of others</w:t>
      </w:r>
      <w:r w:rsidR="00FE237B" w:rsidRPr="00083B4C">
        <w:t xml:space="preserve"> and ethically sound </w:t>
      </w:r>
      <w:sdt>
        <w:sdtPr>
          <w:id w:val="-2031638421"/>
          <w:citation/>
        </w:sdtPr>
        <w:sdtContent>
          <w:r w:rsidR="00B55826" w:rsidRPr="00083B4C">
            <w:fldChar w:fldCharType="begin"/>
          </w:r>
          <w:r w:rsidR="00B55826" w:rsidRPr="00083B4C">
            <w:instrText xml:space="preserve"> CITATION BER24 \l 2057 </w:instrText>
          </w:r>
          <w:r w:rsidR="00B55826" w:rsidRPr="00083B4C">
            <w:fldChar w:fldCharType="separate"/>
          </w:r>
          <w:r w:rsidR="00673C0A" w:rsidRPr="00673C0A">
            <w:rPr>
              <w:noProof/>
            </w:rPr>
            <w:t>(BERA, 2024)</w:t>
          </w:r>
          <w:r w:rsidR="00B55826" w:rsidRPr="00083B4C">
            <w:fldChar w:fldCharType="end"/>
          </w:r>
        </w:sdtContent>
      </w:sdt>
      <w:r w:rsidR="00FE237B" w:rsidRPr="00083B4C">
        <w:t>.</w:t>
      </w:r>
      <w:r w:rsidR="00DE4596" w:rsidRPr="00083B4C">
        <w:t xml:space="preserve"> </w:t>
      </w:r>
      <w:bookmarkEnd w:id="17"/>
    </w:p>
    <w:p w14:paraId="46CDC054" w14:textId="77777777" w:rsidR="009D5AB3" w:rsidRDefault="009D5AB3">
      <w:pPr>
        <w:spacing w:line="240" w:lineRule="auto"/>
      </w:pPr>
      <w:r>
        <w:br w:type="page"/>
      </w:r>
    </w:p>
    <w:p w14:paraId="0473967A" w14:textId="73C2C179" w:rsidR="0028327D" w:rsidRPr="00991284" w:rsidRDefault="0028327D" w:rsidP="00FD41F5">
      <w:pPr>
        <w:pStyle w:val="Heading1"/>
        <w:numPr>
          <w:ilvl w:val="0"/>
          <w:numId w:val="0"/>
        </w:numPr>
        <w:rPr>
          <w:rStyle w:val="SubtleEmphasis"/>
          <w:noProof w:val="0"/>
        </w:rPr>
      </w:pPr>
      <w:bookmarkStart w:id="22" w:name="_Toc178796023"/>
      <w:r>
        <w:lastRenderedPageBreak/>
        <w:t>3</w:t>
      </w:r>
      <w:r w:rsidR="009D5AB3">
        <w:t xml:space="preserve">. </w:t>
      </w:r>
      <w:bookmarkStart w:id="23" w:name="_Toc509948795"/>
      <w:r w:rsidRPr="6CE65C6C">
        <w:rPr>
          <w:rStyle w:val="SubtleEmphasis"/>
          <w:noProof w:val="0"/>
        </w:rPr>
        <w:t>Literature Review</w:t>
      </w:r>
      <w:bookmarkEnd w:id="22"/>
      <w:bookmarkEnd w:id="23"/>
      <w:r w:rsidRPr="6CE65C6C">
        <w:rPr>
          <w:rStyle w:val="SubtleEmphasis"/>
          <w:noProof w:val="0"/>
        </w:rPr>
        <w:t xml:space="preserve"> </w:t>
      </w:r>
    </w:p>
    <w:p w14:paraId="2A04F71A" w14:textId="77777777" w:rsidR="00B4309B" w:rsidRDefault="00B4309B" w:rsidP="00AC03A1">
      <w:pPr>
        <w:pStyle w:val="Heading2"/>
        <w:rPr>
          <w:rStyle w:val="SubtleEmphasis"/>
        </w:rPr>
      </w:pPr>
    </w:p>
    <w:p w14:paraId="4DBAA737" w14:textId="53F99CE6" w:rsidR="003453F8" w:rsidRPr="00BA67C1" w:rsidRDefault="00AC7734" w:rsidP="00AC03A1">
      <w:pPr>
        <w:pStyle w:val="Heading2"/>
        <w:rPr>
          <w:rStyle w:val="SubtleEmphasis"/>
          <w:b w:val="0"/>
          <w:bCs w:val="0"/>
        </w:rPr>
      </w:pPr>
      <w:bookmarkStart w:id="24" w:name="_Toc178796024"/>
      <w:r w:rsidRPr="6CE65C6C">
        <w:rPr>
          <w:rStyle w:val="SubtleEmphasis"/>
        </w:rPr>
        <w:t>3</w:t>
      </w:r>
      <w:r w:rsidR="00BA67C1" w:rsidRPr="6CE65C6C">
        <w:rPr>
          <w:rStyle w:val="SubtleEmphasis"/>
        </w:rPr>
        <w:t>.1 Intro</w:t>
      </w:r>
      <w:r w:rsidR="00AC63F8" w:rsidRPr="6CE65C6C">
        <w:rPr>
          <w:rStyle w:val="SubtleEmphasis"/>
        </w:rPr>
        <w:t>duction</w:t>
      </w:r>
      <w:bookmarkEnd w:id="24"/>
    </w:p>
    <w:p w14:paraId="5CA247C0" w14:textId="77777777" w:rsidR="002377CE" w:rsidRDefault="002377CE" w:rsidP="007A43E6">
      <w:pPr>
        <w:ind w:right="270"/>
      </w:pPr>
    </w:p>
    <w:p w14:paraId="00EBF036" w14:textId="3F1E9F46" w:rsidR="007A43E6" w:rsidRPr="00FE5E4B" w:rsidRDefault="00BA2697" w:rsidP="007A43E6">
      <w:pPr>
        <w:ind w:right="270"/>
      </w:pPr>
      <w:r>
        <w:t>‘</w:t>
      </w:r>
      <w:r w:rsidR="008108D7">
        <w:t xml:space="preserve">Education in Wales: Our </w:t>
      </w:r>
      <w:r w:rsidR="00D54B46">
        <w:t>N</w:t>
      </w:r>
      <w:r w:rsidR="008108D7">
        <w:t xml:space="preserve">ational </w:t>
      </w:r>
      <w:r w:rsidR="00D54B46">
        <w:t>M</w:t>
      </w:r>
      <w:r w:rsidR="008108D7">
        <w:t>ission</w:t>
      </w:r>
      <w:r>
        <w:t>’</w:t>
      </w:r>
      <w:r w:rsidR="001E7860">
        <w:t xml:space="preserve"> was a document released by </w:t>
      </w:r>
      <w:r w:rsidR="001C192E">
        <w:t>WG</w:t>
      </w:r>
      <w:r w:rsidR="007917B6">
        <w:t xml:space="preserve"> </w:t>
      </w:r>
      <w:sdt>
        <w:sdtPr>
          <w:id w:val="123362792"/>
          <w:citation/>
        </w:sdtPr>
        <w:sdtContent>
          <w:r w:rsidR="00027556">
            <w:fldChar w:fldCharType="begin"/>
          </w:r>
          <w:r w:rsidR="00027556">
            <w:instrText xml:space="preserve">CITATION Wel211 \n  \l 2057 </w:instrText>
          </w:r>
          <w:r w:rsidR="00027556">
            <w:fldChar w:fldCharType="separate"/>
          </w:r>
          <w:r w:rsidR="00673C0A" w:rsidRPr="00673C0A">
            <w:rPr>
              <w:noProof/>
            </w:rPr>
            <w:t>(2022)</w:t>
          </w:r>
          <w:r w:rsidR="00027556">
            <w:fldChar w:fldCharType="end"/>
          </w:r>
        </w:sdtContent>
      </w:sdt>
      <w:r w:rsidR="00723AC8">
        <w:t xml:space="preserve"> to transform curriculum and assessment in Wales, raising literacy and numeracy standards, enhanc</w:t>
      </w:r>
      <w:r w:rsidR="007D5BAF">
        <w:t>ing</w:t>
      </w:r>
      <w:r w:rsidR="00723AC8">
        <w:t xml:space="preserve"> digital and bilingual skills and foster</w:t>
      </w:r>
      <w:r w:rsidR="007D5BAF">
        <w:t xml:space="preserve">ing </w:t>
      </w:r>
      <w:r w:rsidR="00723AC8">
        <w:t xml:space="preserve">enterprising, creative, and critical </w:t>
      </w:r>
      <w:r w:rsidR="00E4364C">
        <w:t>thinkers</w:t>
      </w:r>
      <w:r w:rsidR="00723AC8">
        <w:t>. The framework focuses on equity and excellence, aiming to develop confident, capable citizens</w:t>
      </w:r>
      <w:r w:rsidR="000720DF">
        <w:t xml:space="preserve">, </w:t>
      </w:r>
      <w:r w:rsidR="003920C3">
        <w:t>an</w:t>
      </w:r>
      <w:r w:rsidR="006512CC">
        <w:t xml:space="preserve">d </w:t>
      </w:r>
      <w:r w:rsidR="00E01635">
        <w:t>is</w:t>
      </w:r>
      <w:r w:rsidR="006512CC">
        <w:t xml:space="preserve"> </w:t>
      </w:r>
      <w:r w:rsidR="000720DF">
        <w:t>based on the</w:t>
      </w:r>
      <w:r w:rsidR="0095756C">
        <w:t xml:space="preserve"> Donaldson Report </w:t>
      </w:r>
      <w:sdt>
        <w:sdtPr>
          <w:id w:val="2094354154"/>
          <w:citation/>
        </w:sdtPr>
        <w:sdtContent>
          <w:r w:rsidR="00E76DDF">
            <w:fldChar w:fldCharType="begin"/>
          </w:r>
          <w:r w:rsidR="003F293A">
            <w:instrText xml:space="preserve">CITATION Don15 \n  \l 2057 </w:instrText>
          </w:r>
          <w:r w:rsidR="00E76DDF">
            <w:fldChar w:fldCharType="separate"/>
          </w:r>
          <w:r w:rsidR="00673C0A" w:rsidRPr="00673C0A">
            <w:rPr>
              <w:noProof/>
            </w:rPr>
            <w:t>(2015)</w:t>
          </w:r>
          <w:r w:rsidR="00E76DDF">
            <w:fldChar w:fldCharType="end"/>
          </w:r>
        </w:sdtContent>
      </w:sdt>
      <w:r w:rsidR="00026270">
        <w:t xml:space="preserve">, which led to a large-scale </w:t>
      </w:r>
      <w:r w:rsidR="008D56F2">
        <w:t xml:space="preserve">revision of the </w:t>
      </w:r>
      <w:r w:rsidR="00B006DC">
        <w:t>n</w:t>
      </w:r>
      <w:r w:rsidR="008D56F2">
        <w:t xml:space="preserve">ational </w:t>
      </w:r>
      <w:r w:rsidR="00B006DC">
        <w:t>c</w:t>
      </w:r>
      <w:r w:rsidR="008D56F2">
        <w:t>urriculum in Wales</w:t>
      </w:r>
      <w:r w:rsidR="003F293A">
        <w:t>.</w:t>
      </w:r>
      <w:r w:rsidR="009A7920">
        <w:t xml:space="preserve"> </w:t>
      </w:r>
      <w:r w:rsidR="00787931" w:rsidRPr="00FE5E4B">
        <w:t xml:space="preserve">In developing </w:t>
      </w:r>
      <w:r w:rsidR="009A0633">
        <w:t>C</w:t>
      </w:r>
      <w:r w:rsidR="00787931" w:rsidRPr="00FE5E4B">
        <w:t>urriculum</w:t>
      </w:r>
      <w:r w:rsidR="009A0633">
        <w:t xml:space="preserve"> for Wales </w:t>
      </w:r>
      <w:sdt>
        <w:sdtPr>
          <w:id w:val="850684641"/>
          <w:citation/>
        </w:sdtPr>
        <w:sdtContent>
          <w:r w:rsidR="008E1DA6">
            <w:fldChar w:fldCharType="begin"/>
          </w:r>
          <w:r w:rsidR="008E1DA6">
            <w:instrText xml:space="preserve"> CITATION Wel211 \l 2057 </w:instrText>
          </w:r>
          <w:r w:rsidR="008E1DA6">
            <w:fldChar w:fldCharType="separate"/>
          </w:r>
          <w:r w:rsidR="00673C0A" w:rsidRPr="00673C0A">
            <w:rPr>
              <w:noProof/>
            </w:rPr>
            <w:t>(Welsh Government, 2022)</w:t>
          </w:r>
          <w:r w:rsidR="008E1DA6">
            <w:fldChar w:fldCharType="end"/>
          </w:r>
        </w:sdtContent>
      </w:sdt>
      <w:r w:rsidR="00787931" w:rsidRPr="00FE5E4B">
        <w:t>,</w:t>
      </w:r>
      <w:r w:rsidR="00D003F1" w:rsidRPr="00FE5E4B">
        <w:t xml:space="preserve"> </w:t>
      </w:r>
      <w:r w:rsidR="00687E16" w:rsidRPr="00FE5E4B">
        <w:t>WG</w:t>
      </w:r>
      <w:r w:rsidR="00787931" w:rsidRPr="00FE5E4B">
        <w:t xml:space="preserve"> follow</w:t>
      </w:r>
      <w:r w:rsidR="00D003F1" w:rsidRPr="00FE5E4B">
        <w:t>ed</w:t>
      </w:r>
      <w:r w:rsidR="00787931" w:rsidRPr="00FE5E4B">
        <w:t xml:space="preserve"> international perspectives on inclusion, </w:t>
      </w:r>
      <w:r w:rsidR="003050C9" w:rsidRPr="00FE5E4B">
        <w:t xml:space="preserve">which </w:t>
      </w:r>
      <w:r w:rsidR="00787931" w:rsidRPr="00FE5E4B">
        <w:t>inclu</w:t>
      </w:r>
      <w:r w:rsidR="003050C9" w:rsidRPr="00FE5E4B">
        <w:t>ded</w:t>
      </w:r>
      <w:r w:rsidR="00787931" w:rsidRPr="00FE5E4B">
        <w:t xml:space="preserve"> strategies for teaching and learning</w:t>
      </w:r>
      <w:r w:rsidR="00F827F4" w:rsidRPr="00FE5E4B">
        <w:t>, aiming to</w:t>
      </w:r>
      <w:r w:rsidR="00787931" w:rsidRPr="00FE5E4B">
        <w:t xml:space="preserve"> ensur</w:t>
      </w:r>
      <w:r w:rsidR="00F827F4" w:rsidRPr="00FE5E4B">
        <w:t>e</w:t>
      </w:r>
      <w:r w:rsidR="00787931" w:rsidRPr="00FE5E4B">
        <w:t xml:space="preserve"> that </w:t>
      </w:r>
      <w:r w:rsidR="00F827F4" w:rsidRPr="00FE5E4B">
        <w:t xml:space="preserve">all </w:t>
      </w:r>
      <w:r w:rsidR="00787931" w:rsidRPr="00FE5E4B">
        <w:t>children’s</w:t>
      </w:r>
      <w:r w:rsidR="00F827F4" w:rsidRPr="00FE5E4B">
        <w:t xml:space="preserve"> and young persons’</w:t>
      </w:r>
      <w:r w:rsidR="00787931" w:rsidRPr="00FE5E4B">
        <w:t xml:space="preserve"> rights are fundamental </w:t>
      </w:r>
      <w:sdt>
        <w:sdtPr>
          <w:id w:val="925691460"/>
          <w:citation/>
        </w:sdtPr>
        <w:sdtContent>
          <w:r w:rsidR="00787931" w:rsidRPr="00FE5E4B">
            <w:fldChar w:fldCharType="begin"/>
          </w:r>
          <w:r w:rsidR="00787931" w:rsidRPr="00FE5E4B">
            <w:instrText xml:space="preserve"> CITATION UNC22 \l 2057 </w:instrText>
          </w:r>
          <w:r w:rsidR="00787931" w:rsidRPr="00FE5E4B">
            <w:fldChar w:fldCharType="separate"/>
          </w:r>
          <w:r w:rsidR="00673C0A" w:rsidRPr="00673C0A">
            <w:rPr>
              <w:noProof/>
            </w:rPr>
            <w:t>(UNCRC, 1989/2022)</w:t>
          </w:r>
          <w:r w:rsidR="00787931" w:rsidRPr="00FE5E4B">
            <w:fldChar w:fldCharType="end"/>
          </w:r>
        </w:sdtContent>
      </w:sdt>
      <w:r w:rsidR="00787931" w:rsidRPr="00FE5E4B">
        <w:t xml:space="preserve">. </w:t>
      </w:r>
      <w:r w:rsidR="00036398" w:rsidRPr="00FE5E4B">
        <w:t>A</w:t>
      </w:r>
      <w:r w:rsidR="00E64BA8" w:rsidRPr="00FE5E4B">
        <w:t xml:space="preserve">long with the </w:t>
      </w:r>
      <w:r w:rsidR="00036398" w:rsidRPr="00FE5E4B">
        <w:t>UK,</w:t>
      </w:r>
      <w:r w:rsidR="00BE6B76" w:rsidRPr="00FE5E4B">
        <w:t xml:space="preserve"> countries</w:t>
      </w:r>
      <w:r w:rsidR="00E64BA8" w:rsidRPr="00FE5E4B">
        <w:t xml:space="preserve"> </w:t>
      </w:r>
      <w:r w:rsidR="007A43E6" w:rsidRPr="00FE5E4B">
        <w:t>includi</w:t>
      </w:r>
      <w:r w:rsidR="00BE6B76" w:rsidRPr="00FE5E4B">
        <w:t>ng</w:t>
      </w:r>
      <w:r w:rsidR="007A43E6" w:rsidRPr="00FE5E4B">
        <w:t xml:space="preserve"> the United States</w:t>
      </w:r>
      <w:r w:rsidR="00401531" w:rsidRPr="00FE5E4B">
        <w:t>,</w:t>
      </w:r>
      <w:r w:rsidR="007A43E6" w:rsidRPr="00FE5E4B">
        <w:t xml:space="preserve"> Australia, Sweden, Italy, Canada, Germany, Finland, Hong Kong, Ireland, Iceland, Malta, South Africa</w:t>
      </w:r>
      <w:r w:rsidR="00401531" w:rsidRPr="00FE5E4B">
        <w:t xml:space="preserve"> and</w:t>
      </w:r>
      <w:r w:rsidR="007A43E6" w:rsidRPr="00FE5E4B">
        <w:t xml:space="preserve"> New Zealand </w:t>
      </w:r>
      <w:r w:rsidR="00A34F39" w:rsidRPr="00FE5E4B">
        <w:t xml:space="preserve">have significant </w:t>
      </w:r>
      <w:r w:rsidR="007A43E6" w:rsidRPr="00FE5E4B">
        <w:t>increase</w:t>
      </w:r>
      <w:r w:rsidR="00E14A46" w:rsidRPr="00FE5E4B">
        <w:t xml:space="preserve">s in TA numbers </w:t>
      </w:r>
      <w:sdt>
        <w:sdtPr>
          <w:id w:val="977263044"/>
          <w:citation/>
        </w:sdtPr>
        <w:sdtContent>
          <w:r w:rsidR="0078416F" w:rsidRPr="00FE5E4B">
            <w:fldChar w:fldCharType="begin"/>
          </w:r>
          <w:r w:rsidR="0078416F" w:rsidRPr="00FE5E4B">
            <w:instrText xml:space="preserve"> CITATION Gia14 \l 2057 </w:instrText>
          </w:r>
          <w:r w:rsidR="0078416F" w:rsidRPr="00FE5E4B">
            <w:fldChar w:fldCharType="separate"/>
          </w:r>
          <w:r w:rsidR="00673C0A" w:rsidRPr="00673C0A">
            <w:rPr>
              <w:noProof/>
            </w:rPr>
            <w:t>(Giangreco, et al., 2014)</w:t>
          </w:r>
          <w:r w:rsidR="0078416F" w:rsidRPr="00FE5E4B">
            <w:fldChar w:fldCharType="end"/>
          </w:r>
        </w:sdtContent>
      </w:sdt>
      <w:r w:rsidR="00522A6B" w:rsidRPr="00FE5E4B">
        <w:t xml:space="preserve">, </w:t>
      </w:r>
      <w:r w:rsidR="007A6A87" w:rsidRPr="00FE5E4B">
        <w:t xml:space="preserve">largely due to the </w:t>
      </w:r>
      <w:r w:rsidR="000F6768" w:rsidRPr="00FE5E4B">
        <w:t>movement</w:t>
      </w:r>
      <w:r w:rsidR="007A6A87" w:rsidRPr="00FE5E4B">
        <w:t xml:space="preserve"> </w:t>
      </w:r>
      <w:r w:rsidR="000F6768" w:rsidRPr="00FE5E4B">
        <w:t>towards</w:t>
      </w:r>
      <w:r w:rsidR="008F6579" w:rsidRPr="00FE5E4B">
        <w:t xml:space="preserve"> including and supporting students with ALN</w:t>
      </w:r>
      <w:r w:rsidR="007064FF" w:rsidRPr="00FE5E4B">
        <w:t xml:space="preserve"> in mainstream educational environments</w:t>
      </w:r>
      <w:r w:rsidR="000D5593" w:rsidRPr="00FE5E4B">
        <w:t xml:space="preserve"> </w:t>
      </w:r>
      <w:sdt>
        <w:sdtPr>
          <w:id w:val="-2019917301"/>
          <w:citation/>
        </w:sdtPr>
        <w:sdtContent>
          <w:r w:rsidR="000D5593" w:rsidRPr="00FE5E4B">
            <w:fldChar w:fldCharType="begin"/>
          </w:r>
          <w:r w:rsidR="000D5593" w:rsidRPr="00FE5E4B">
            <w:instrText xml:space="preserve"> CITATION Ski19 \l 2057 </w:instrText>
          </w:r>
          <w:r w:rsidR="000D5593" w:rsidRPr="00FE5E4B">
            <w:fldChar w:fldCharType="separate"/>
          </w:r>
          <w:r w:rsidR="00673C0A" w:rsidRPr="00673C0A">
            <w:rPr>
              <w:noProof/>
            </w:rPr>
            <w:t>(Webster &amp; De Boer, 2019)</w:t>
          </w:r>
          <w:r w:rsidR="000D5593" w:rsidRPr="00FE5E4B">
            <w:fldChar w:fldCharType="end"/>
          </w:r>
        </w:sdtContent>
      </w:sdt>
      <w:r w:rsidR="007064FF" w:rsidRPr="00FE5E4B">
        <w:t>.</w:t>
      </w:r>
      <w:r w:rsidR="000F6768" w:rsidRPr="00FE5E4B">
        <w:t xml:space="preserve"> </w:t>
      </w:r>
    </w:p>
    <w:p w14:paraId="270452EE" w14:textId="77777777" w:rsidR="00787931" w:rsidRDefault="00787931" w:rsidP="00787931">
      <w:pPr>
        <w:ind w:right="270"/>
        <w:rPr>
          <w:rStyle w:val="SubtleEmphasis"/>
          <w:noProof w:val="0"/>
          <w:highlight w:val="green"/>
        </w:rPr>
      </w:pPr>
    </w:p>
    <w:p w14:paraId="2B92E772" w14:textId="178B0881" w:rsidR="00787931" w:rsidRPr="00282A9C" w:rsidRDefault="00787931" w:rsidP="00787931">
      <w:pPr>
        <w:ind w:right="270"/>
      </w:pPr>
      <w:r w:rsidRPr="00282A9C">
        <w:rPr>
          <w:rStyle w:val="SubtleEmphasis"/>
          <w:noProof w:val="0"/>
        </w:rPr>
        <w:t xml:space="preserve">When discussing ‘inclusion’ and the importance of ensuring an inclusive and supported education for students, Specht </w:t>
      </w:r>
      <w:sdt>
        <w:sdtPr>
          <w:rPr>
            <w:rStyle w:val="SubtleEmphasis"/>
            <w:noProof w:val="0"/>
          </w:rPr>
          <w:id w:val="-696396062"/>
          <w:citation/>
        </w:sdtPr>
        <w:sdtContent>
          <w:r w:rsidRPr="00282A9C">
            <w:rPr>
              <w:rStyle w:val="SubtleEmphasis"/>
              <w:noProof w:val="0"/>
            </w:rPr>
            <w:fldChar w:fldCharType="begin"/>
          </w:r>
          <w:r w:rsidRPr="00282A9C">
            <w:rPr>
              <w:rStyle w:val="SubtleEmphasis"/>
              <w:noProof w:val="0"/>
            </w:rPr>
            <w:instrText xml:space="preserve">CITATION Spe13 \n  \l 2057 </w:instrText>
          </w:r>
          <w:r w:rsidRPr="00282A9C">
            <w:rPr>
              <w:rStyle w:val="SubtleEmphasis"/>
              <w:noProof w:val="0"/>
            </w:rPr>
            <w:fldChar w:fldCharType="separate"/>
          </w:r>
          <w:r w:rsidR="00673C0A" w:rsidRPr="00673C0A">
            <w:rPr>
              <w:noProof/>
            </w:rPr>
            <w:t>(2013)</w:t>
          </w:r>
          <w:r w:rsidRPr="00282A9C">
            <w:rPr>
              <w:rStyle w:val="SubtleEmphasis"/>
              <w:noProof w:val="0"/>
            </w:rPr>
            <w:fldChar w:fldCharType="end"/>
          </w:r>
        </w:sdtContent>
      </w:sdt>
      <w:r w:rsidRPr="00282A9C">
        <w:t xml:space="preserve"> observes that leading scholars have yet to reach a consensus on the definition of the word ‘inclusion’, with various authors using the term to convey different concepts and </w:t>
      </w:r>
      <w:r w:rsidRPr="00282A9C">
        <w:rPr>
          <w:rStyle w:val="SubtleEmphasis"/>
          <w:noProof w:val="0"/>
        </w:rPr>
        <w:t xml:space="preserve">DeLuca </w:t>
      </w:r>
      <w:sdt>
        <w:sdtPr>
          <w:rPr>
            <w:rStyle w:val="SubtleEmphasis"/>
            <w:noProof w:val="0"/>
          </w:rPr>
          <w:id w:val="-1306774193"/>
          <w:citation/>
        </w:sdtPr>
        <w:sdtContent>
          <w:r w:rsidRPr="00282A9C">
            <w:rPr>
              <w:rStyle w:val="SubtleEmphasis"/>
              <w:noProof w:val="0"/>
            </w:rPr>
            <w:fldChar w:fldCharType="begin"/>
          </w:r>
          <w:r w:rsidRPr="00282A9C">
            <w:rPr>
              <w:rStyle w:val="SubtleEmphasis"/>
              <w:noProof w:val="0"/>
            </w:rPr>
            <w:instrText xml:space="preserve">CITATION DeL13 \n  \l 2057 </w:instrText>
          </w:r>
          <w:r w:rsidRPr="00282A9C">
            <w:rPr>
              <w:rStyle w:val="SubtleEmphasis"/>
              <w:noProof w:val="0"/>
            </w:rPr>
            <w:fldChar w:fldCharType="separate"/>
          </w:r>
          <w:r w:rsidR="00673C0A" w:rsidRPr="00673C0A">
            <w:rPr>
              <w:noProof/>
            </w:rPr>
            <w:t>(2013)</w:t>
          </w:r>
          <w:r w:rsidRPr="00282A9C">
            <w:rPr>
              <w:rStyle w:val="SubtleEmphasis"/>
              <w:noProof w:val="0"/>
            </w:rPr>
            <w:fldChar w:fldCharType="end"/>
          </w:r>
        </w:sdtContent>
      </w:sdt>
      <w:r w:rsidRPr="00282A9C">
        <w:t xml:space="preserve"> suggest</w:t>
      </w:r>
      <w:r w:rsidR="00D71B55">
        <w:t>ing</w:t>
      </w:r>
      <w:r w:rsidRPr="00282A9C">
        <w:t xml:space="preserve"> that further research is needed, specifically in inclusive education, to develop a solid theoretical framework. </w:t>
      </w:r>
      <w:r w:rsidRPr="00282A9C">
        <w:rPr>
          <w:rStyle w:val="SubtleEmphasis"/>
          <w:noProof w:val="0"/>
        </w:rPr>
        <w:t xml:space="preserve">McGhie-Richmond et al. </w:t>
      </w:r>
      <w:sdt>
        <w:sdtPr>
          <w:rPr>
            <w:rStyle w:val="SubtleEmphasis"/>
            <w:noProof w:val="0"/>
          </w:rPr>
          <w:id w:val="-486930066"/>
          <w:citation/>
        </w:sdtPr>
        <w:sdtContent>
          <w:r w:rsidRPr="00282A9C">
            <w:rPr>
              <w:rStyle w:val="SubtleEmphasis"/>
              <w:noProof w:val="0"/>
            </w:rPr>
            <w:fldChar w:fldCharType="begin"/>
          </w:r>
          <w:r w:rsidRPr="00282A9C">
            <w:rPr>
              <w:rStyle w:val="SubtleEmphasis"/>
              <w:noProof w:val="0"/>
            </w:rPr>
            <w:instrText xml:space="preserve">CITATION McG13 \n  \l 2057 </w:instrText>
          </w:r>
          <w:r w:rsidRPr="00282A9C">
            <w:rPr>
              <w:rStyle w:val="SubtleEmphasis"/>
              <w:noProof w:val="0"/>
            </w:rPr>
            <w:fldChar w:fldCharType="separate"/>
          </w:r>
          <w:r w:rsidR="00673C0A" w:rsidRPr="00673C0A">
            <w:rPr>
              <w:noProof/>
            </w:rPr>
            <w:t>(2013)</w:t>
          </w:r>
          <w:r w:rsidRPr="00282A9C">
            <w:rPr>
              <w:rStyle w:val="SubtleEmphasis"/>
              <w:noProof w:val="0"/>
            </w:rPr>
            <w:fldChar w:fldCharType="end"/>
          </w:r>
        </w:sdtContent>
      </w:sdt>
      <w:r w:rsidRPr="00282A9C">
        <w:t xml:space="preserve"> note that, although there is a generally positive outlook on inclusive education </w:t>
      </w:r>
      <w:r w:rsidR="00C92E03" w:rsidRPr="00282A9C">
        <w:t>inter</w:t>
      </w:r>
      <w:r w:rsidRPr="00282A9C">
        <w:t xml:space="preserve">nationally, secondary teachers may be less supportive of inclusion compared to their primary counterparts. This is supported in the work of </w:t>
      </w:r>
      <w:r w:rsidRPr="00282A9C">
        <w:rPr>
          <w:noProof/>
        </w:rPr>
        <w:t>De Vroey et al.</w:t>
      </w:r>
      <w:r w:rsidRPr="00282A9C">
        <w:t xml:space="preserve"> </w:t>
      </w:r>
      <w:sdt>
        <w:sdtPr>
          <w:id w:val="1255477283"/>
          <w:citation/>
        </w:sdtPr>
        <w:sdtContent>
          <w:r w:rsidRPr="00282A9C">
            <w:fldChar w:fldCharType="begin"/>
          </w:r>
          <w:r w:rsidRPr="00282A9C">
            <w:instrText xml:space="preserve">CITATION DeV16 \n  \l 2057 </w:instrText>
          </w:r>
          <w:r w:rsidRPr="00282A9C">
            <w:fldChar w:fldCharType="separate"/>
          </w:r>
          <w:r w:rsidR="00673C0A" w:rsidRPr="00673C0A">
            <w:rPr>
              <w:noProof/>
            </w:rPr>
            <w:t>(2016)</w:t>
          </w:r>
          <w:r w:rsidRPr="00282A9C">
            <w:fldChar w:fldCharType="end"/>
          </w:r>
        </w:sdtContent>
      </w:sdt>
      <w:r w:rsidRPr="00282A9C">
        <w:t xml:space="preserve"> in the context of secondary schools in the UK</w:t>
      </w:r>
      <w:r w:rsidR="00D71B55">
        <w:t>,</w:t>
      </w:r>
      <w:r w:rsidRPr="00282A9C">
        <w:t xml:space="preserve"> where subject-based structures have been retained. </w:t>
      </w:r>
      <w:r w:rsidR="00BD22C8" w:rsidRPr="00282A9C">
        <w:rPr>
          <w:rStyle w:val="SubtleEmphasis"/>
          <w:noProof w:val="0"/>
        </w:rPr>
        <w:t xml:space="preserve">McGhie-Richmond et al. </w:t>
      </w:r>
      <w:sdt>
        <w:sdtPr>
          <w:rPr>
            <w:rStyle w:val="SubtleEmphasis"/>
            <w:noProof w:val="0"/>
          </w:rPr>
          <w:id w:val="707073093"/>
          <w:citation/>
        </w:sdtPr>
        <w:sdtContent>
          <w:r w:rsidR="00BD22C8" w:rsidRPr="00282A9C">
            <w:rPr>
              <w:rStyle w:val="SubtleEmphasis"/>
              <w:noProof w:val="0"/>
            </w:rPr>
            <w:fldChar w:fldCharType="begin"/>
          </w:r>
          <w:r w:rsidR="00BD22C8" w:rsidRPr="00282A9C">
            <w:rPr>
              <w:rStyle w:val="SubtleEmphasis"/>
              <w:noProof w:val="0"/>
            </w:rPr>
            <w:instrText xml:space="preserve">CITATION McG13 \n  \l 2057 </w:instrText>
          </w:r>
          <w:r w:rsidR="00BD22C8" w:rsidRPr="00282A9C">
            <w:rPr>
              <w:rStyle w:val="SubtleEmphasis"/>
              <w:noProof w:val="0"/>
            </w:rPr>
            <w:fldChar w:fldCharType="separate"/>
          </w:r>
          <w:r w:rsidR="00673C0A" w:rsidRPr="00673C0A">
            <w:rPr>
              <w:noProof/>
            </w:rPr>
            <w:t>(2013)</w:t>
          </w:r>
          <w:r w:rsidR="00BD22C8" w:rsidRPr="00282A9C">
            <w:rPr>
              <w:rStyle w:val="SubtleEmphasis"/>
              <w:noProof w:val="0"/>
            </w:rPr>
            <w:fldChar w:fldCharType="end"/>
          </w:r>
        </w:sdtContent>
      </w:sdt>
      <w:r w:rsidR="00BD22C8" w:rsidRPr="00282A9C">
        <w:t xml:space="preserve"> </w:t>
      </w:r>
      <w:r w:rsidRPr="00282A9C">
        <w:t xml:space="preserve">articulate that subject-specific teachers </w:t>
      </w:r>
      <w:r w:rsidR="009035AC" w:rsidRPr="00282A9C">
        <w:t xml:space="preserve">tend to teach </w:t>
      </w:r>
      <w:proofErr w:type="gramStart"/>
      <w:r w:rsidR="009035AC" w:rsidRPr="00282A9C">
        <w:t>a large number of</w:t>
      </w:r>
      <w:proofErr w:type="gramEnd"/>
      <w:r w:rsidR="009035AC" w:rsidRPr="00282A9C">
        <w:t xml:space="preserve"> students per wee</w:t>
      </w:r>
      <w:r w:rsidR="000B34D0" w:rsidRPr="00282A9C">
        <w:t>k</w:t>
      </w:r>
      <w:r w:rsidR="00422205">
        <w:t xml:space="preserve"> in their subject</w:t>
      </w:r>
      <w:r w:rsidR="000B34D0" w:rsidRPr="00282A9C">
        <w:t xml:space="preserve">. </w:t>
      </w:r>
      <w:r w:rsidR="0004345B" w:rsidRPr="00282A9C">
        <w:t xml:space="preserve">This </w:t>
      </w:r>
      <w:proofErr w:type="gramStart"/>
      <w:r w:rsidR="0004345B" w:rsidRPr="00282A9C">
        <w:t xml:space="preserve">is in contrast </w:t>
      </w:r>
      <w:r w:rsidR="00422205">
        <w:t>to</w:t>
      </w:r>
      <w:proofErr w:type="gramEnd"/>
      <w:r w:rsidR="0004345B" w:rsidRPr="00282A9C">
        <w:t xml:space="preserve"> their primary counterparts</w:t>
      </w:r>
      <w:r w:rsidR="00A450C4" w:rsidRPr="00282A9C">
        <w:t xml:space="preserve"> </w:t>
      </w:r>
      <w:r w:rsidR="00A450C4" w:rsidRPr="00282A9C">
        <w:lastRenderedPageBreak/>
        <w:t xml:space="preserve">where </w:t>
      </w:r>
      <w:r w:rsidR="00217088" w:rsidRPr="00282A9C">
        <w:t xml:space="preserve">the same </w:t>
      </w:r>
      <w:r w:rsidR="00F62C3B" w:rsidRPr="00282A9C">
        <w:t xml:space="preserve">thirty </w:t>
      </w:r>
      <w:r w:rsidR="00C40093" w:rsidRPr="00282A9C">
        <w:t xml:space="preserve">pupils tend to be taught by the </w:t>
      </w:r>
      <w:r w:rsidR="00F62C3B" w:rsidRPr="00282A9C">
        <w:t>same teacher</w:t>
      </w:r>
      <w:r w:rsidR="00C963C7" w:rsidRPr="00282A9C">
        <w:t xml:space="preserve"> for the whole academic </w:t>
      </w:r>
      <w:r w:rsidR="000F606F" w:rsidRPr="00282A9C">
        <w:t xml:space="preserve">year. </w:t>
      </w:r>
      <w:r w:rsidR="000F606F" w:rsidRPr="00282A9C">
        <w:rPr>
          <w:rStyle w:val="SubtleEmphasis"/>
          <w:noProof w:val="0"/>
        </w:rPr>
        <w:t>McGhie-Richmond et al.</w:t>
      </w:r>
      <w:r w:rsidR="00C63065" w:rsidRPr="00282A9C">
        <w:rPr>
          <w:rStyle w:val="SubtleEmphasis"/>
          <w:noProof w:val="0"/>
        </w:rPr>
        <w:t xml:space="preserve"> </w:t>
      </w:r>
      <w:r w:rsidR="006272FE" w:rsidRPr="00282A9C">
        <w:rPr>
          <w:rStyle w:val="SubtleEmphasis"/>
          <w:noProof w:val="0"/>
        </w:rPr>
        <w:t xml:space="preserve">suggest that </w:t>
      </w:r>
      <w:r w:rsidR="00282A9C" w:rsidRPr="00282A9C">
        <w:rPr>
          <w:rStyle w:val="SubtleEmphasis"/>
          <w:noProof w:val="0"/>
        </w:rPr>
        <w:t>the secondary teaching model</w:t>
      </w:r>
      <w:r w:rsidR="00282A9C" w:rsidRPr="00282A9C">
        <w:t xml:space="preserve"> </w:t>
      </w:r>
      <w:r w:rsidRPr="00282A9C">
        <w:t>can be seen as an obstacle to understanding pupils’ individual requirements.</w:t>
      </w:r>
    </w:p>
    <w:p w14:paraId="6A74AD88" w14:textId="77777777" w:rsidR="00715414" w:rsidRPr="00A81C69" w:rsidRDefault="00715414" w:rsidP="00787931">
      <w:pPr>
        <w:ind w:right="270"/>
      </w:pPr>
    </w:p>
    <w:p w14:paraId="687B567E" w14:textId="0263E426" w:rsidR="00787931" w:rsidRPr="00A81C69" w:rsidRDefault="00CE65CD" w:rsidP="00787931">
      <w:pPr>
        <w:ind w:right="270"/>
      </w:pPr>
      <w:r w:rsidRPr="00A81C69">
        <w:t xml:space="preserve">In </w:t>
      </w:r>
      <w:r w:rsidR="00787931" w:rsidRPr="00A81C69">
        <w:t>China, contrary to typical Western perspectives, teachers in urban areas favour segregation over inclusion for students with ALN</w:t>
      </w:r>
      <w:r w:rsidR="00787931" w:rsidRPr="00A81C69">
        <w:rPr>
          <w:rStyle w:val="SubtleEmphasis"/>
          <w:noProof w:val="0"/>
        </w:rPr>
        <w:t xml:space="preserve"> </w:t>
      </w:r>
      <w:sdt>
        <w:sdtPr>
          <w:rPr>
            <w:rStyle w:val="SubtleEmphasis"/>
            <w:noProof w:val="0"/>
          </w:rPr>
          <w:id w:val="-1539032954"/>
          <w:citation/>
        </w:sdtPr>
        <w:sdtContent>
          <w:r w:rsidR="00787931" w:rsidRPr="00A81C69">
            <w:rPr>
              <w:rStyle w:val="SubtleEmphasis"/>
              <w:noProof w:val="0"/>
            </w:rPr>
            <w:fldChar w:fldCharType="begin"/>
          </w:r>
          <w:r w:rsidR="00787931" w:rsidRPr="00A81C69">
            <w:rPr>
              <w:rStyle w:val="SubtleEmphasis"/>
              <w:noProof w:val="0"/>
            </w:rPr>
            <w:instrText xml:space="preserve">CITATION Den08 \l 2057 </w:instrText>
          </w:r>
          <w:r w:rsidR="00787931" w:rsidRPr="00A81C69">
            <w:rPr>
              <w:rStyle w:val="SubtleEmphasis"/>
              <w:noProof w:val="0"/>
            </w:rPr>
            <w:fldChar w:fldCharType="separate"/>
          </w:r>
          <w:r w:rsidR="00673C0A" w:rsidRPr="00673C0A">
            <w:rPr>
              <w:noProof/>
            </w:rPr>
            <w:t>(Deng, 2008)</w:t>
          </w:r>
          <w:r w:rsidR="00787931" w:rsidRPr="00A81C69">
            <w:rPr>
              <w:rStyle w:val="SubtleEmphasis"/>
              <w:noProof w:val="0"/>
            </w:rPr>
            <w:fldChar w:fldCharType="end"/>
          </w:r>
        </w:sdtContent>
      </w:sdt>
      <w:r w:rsidR="00787931" w:rsidRPr="00A81C69">
        <w:t>. Contributing factors include a higher number of ALN students, poor transportation links in rural regions making local schools a more feasible option, and the pressure on teachers in larger cities to ensure student success for further education opportunities</w:t>
      </w:r>
      <w:r w:rsidR="00787931" w:rsidRPr="00A81C69">
        <w:rPr>
          <w:rStyle w:val="SubtleEmphasis"/>
          <w:noProof w:val="0"/>
        </w:rPr>
        <w:t xml:space="preserve"> </w:t>
      </w:r>
      <w:sdt>
        <w:sdtPr>
          <w:rPr>
            <w:rStyle w:val="SubtleEmphasis"/>
            <w:noProof w:val="0"/>
          </w:rPr>
          <w:id w:val="-1720350047"/>
          <w:citation/>
        </w:sdtPr>
        <w:sdtContent>
          <w:r w:rsidR="00787931" w:rsidRPr="00A81C69">
            <w:rPr>
              <w:rStyle w:val="SubtleEmphasis"/>
              <w:noProof w:val="0"/>
            </w:rPr>
            <w:fldChar w:fldCharType="begin"/>
          </w:r>
          <w:r w:rsidR="00787931" w:rsidRPr="00A81C69">
            <w:rPr>
              <w:rStyle w:val="SubtleEmphasis"/>
              <w:noProof w:val="0"/>
            </w:rPr>
            <w:instrText xml:space="preserve">CITATION Cui16 \l 2057 </w:instrText>
          </w:r>
          <w:r w:rsidR="00787931" w:rsidRPr="00A81C69">
            <w:rPr>
              <w:rStyle w:val="SubtleEmphasis"/>
              <w:noProof w:val="0"/>
            </w:rPr>
            <w:fldChar w:fldCharType="separate"/>
          </w:r>
          <w:r w:rsidR="00673C0A" w:rsidRPr="00673C0A">
            <w:rPr>
              <w:noProof/>
            </w:rPr>
            <w:t>(Cui, 2016)</w:t>
          </w:r>
          <w:r w:rsidR="00787931" w:rsidRPr="00A81C69">
            <w:rPr>
              <w:rStyle w:val="SubtleEmphasis"/>
              <w:noProof w:val="0"/>
            </w:rPr>
            <w:fldChar w:fldCharType="end"/>
          </w:r>
        </w:sdtContent>
      </w:sdt>
      <w:r w:rsidR="00787931" w:rsidRPr="00A81C69">
        <w:rPr>
          <w:rStyle w:val="SubtleEmphasis"/>
          <w:noProof w:val="0"/>
        </w:rPr>
        <w:t>.</w:t>
      </w:r>
      <w:r w:rsidR="00787931" w:rsidRPr="00A81C69">
        <w:t xml:space="preserve"> </w:t>
      </w:r>
      <w:r w:rsidR="00A30BD0" w:rsidRPr="00A81C69">
        <w:t xml:space="preserve">While some of these issues may be applicable </w:t>
      </w:r>
      <w:r w:rsidR="002163BE" w:rsidRPr="00A81C69">
        <w:t>in the Welsh context</w:t>
      </w:r>
      <w:r w:rsidR="00787931" w:rsidRPr="00A81C69">
        <w:t xml:space="preserve">, it is important to recognise that international studies show variations in how students with ALN are identified, assessed, and educated across different countries </w:t>
      </w:r>
      <w:sdt>
        <w:sdtPr>
          <w:id w:val="-82846300"/>
          <w:citation/>
        </w:sdtPr>
        <w:sdtContent>
          <w:r w:rsidR="00787931" w:rsidRPr="00A81C69">
            <w:fldChar w:fldCharType="begin"/>
          </w:r>
          <w:r w:rsidR="00787931" w:rsidRPr="00A81C69">
            <w:instrText xml:space="preserve"> CITATION DAl09 \l 2057 </w:instrText>
          </w:r>
          <w:r w:rsidR="00787931" w:rsidRPr="00A81C69">
            <w:fldChar w:fldCharType="separate"/>
          </w:r>
          <w:r w:rsidR="00673C0A" w:rsidRPr="00673C0A">
            <w:rPr>
              <w:noProof/>
            </w:rPr>
            <w:t>(D'Alessio &amp; Watkins, 2009)</w:t>
          </w:r>
          <w:r w:rsidR="00787931" w:rsidRPr="00A81C69">
            <w:fldChar w:fldCharType="end"/>
          </w:r>
        </w:sdtContent>
      </w:sdt>
      <w:r w:rsidR="00787931" w:rsidRPr="00A81C69">
        <w:t xml:space="preserve">. Consequently, while considering international research, </w:t>
      </w:r>
      <w:proofErr w:type="gramStart"/>
      <w:r w:rsidR="00012E37" w:rsidRPr="00A81C69">
        <w:t>policy</w:t>
      </w:r>
      <w:r w:rsidR="00463329" w:rsidRPr="00A81C69">
        <w:t>-makers</w:t>
      </w:r>
      <w:proofErr w:type="gramEnd"/>
      <w:r w:rsidR="00787931" w:rsidRPr="00A81C69">
        <w:t xml:space="preserve"> in Wales </w:t>
      </w:r>
      <w:r w:rsidR="00463329" w:rsidRPr="00A81C69">
        <w:t>had</w:t>
      </w:r>
      <w:r w:rsidR="00787931" w:rsidRPr="00A81C69">
        <w:t xml:space="preserve"> a clear understanding</w:t>
      </w:r>
      <w:r w:rsidR="00D9455B" w:rsidRPr="00A81C69">
        <w:t xml:space="preserve"> of worldwide best practice</w:t>
      </w:r>
      <w:r w:rsidR="00DB5E14" w:rsidRPr="00A81C69">
        <w:t xml:space="preserve"> </w:t>
      </w:r>
      <w:r w:rsidR="0078423D" w:rsidRPr="00A81C69">
        <w:t xml:space="preserve">to </w:t>
      </w:r>
      <w:r w:rsidR="00765FEF" w:rsidRPr="00A81C69">
        <w:t xml:space="preserve">inform </w:t>
      </w:r>
      <w:r w:rsidR="00F45377" w:rsidRPr="00A81C69">
        <w:t>Curriculum for Wales</w:t>
      </w:r>
      <w:r w:rsidR="00765FEF" w:rsidRPr="00A81C69">
        <w:t xml:space="preserve"> </w:t>
      </w:r>
      <w:sdt>
        <w:sdtPr>
          <w:id w:val="776995203"/>
          <w:citation/>
        </w:sdtPr>
        <w:sdtContent>
          <w:r w:rsidR="00F45377" w:rsidRPr="00A81C69">
            <w:fldChar w:fldCharType="begin"/>
          </w:r>
          <w:r w:rsidR="00F45377" w:rsidRPr="00A81C69">
            <w:instrText xml:space="preserve">CITATION Wel211 \l 2057 </w:instrText>
          </w:r>
          <w:r w:rsidR="00F45377" w:rsidRPr="00A81C69">
            <w:fldChar w:fldCharType="separate"/>
          </w:r>
          <w:r w:rsidR="00673C0A" w:rsidRPr="00673C0A">
            <w:rPr>
              <w:noProof/>
            </w:rPr>
            <w:t>(Welsh Government, 2022)</w:t>
          </w:r>
          <w:r w:rsidR="00F45377" w:rsidRPr="00A81C69">
            <w:fldChar w:fldCharType="end"/>
          </w:r>
        </w:sdtContent>
      </w:sdt>
      <w:r w:rsidR="00F45377" w:rsidRPr="00A81C69">
        <w:t>.</w:t>
      </w:r>
    </w:p>
    <w:p w14:paraId="1DCD7FB7" w14:textId="77777777" w:rsidR="00E22CE2" w:rsidRDefault="00E22CE2" w:rsidP="005C51C4">
      <w:pPr>
        <w:ind w:right="270"/>
        <w:rPr>
          <w:rStyle w:val="SubtleEmphasis"/>
          <w:noProof w:val="0"/>
        </w:rPr>
      </w:pPr>
    </w:p>
    <w:p w14:paraId="4F239884" w14:textId="57C67204" w:rsidR="00E22CE2" w:rsidRPr="003453F8" w:rsidRDefault="00E22CE2" w:rsidP="005C51C4">
      <w:pPr>
        <w:ind w:right="270"/>
        <w:rPr>
          <w:rStyle w:val="SubtleEmphasis"/>
          <w:noProof w:val="0"/>
        </w:rPr>
      </w:pPr>
      <w:r w:rsidRPr="00AC63F8">
        <w:rPr>
          <w:rStyle w:val="SubtleEmphasis"/>
          <w:noProof w:val="0"/>
        </w:rPr>
        <w:t>Classroom support significantly contributes to the inclusion of students with ALN in mainstream schools</w:t>
      </w:r>
      <w:r w:rsidR="00FF4919" w:rsidRPr="00AC63F8">
        <w:rPr>
          <w:rStyle w:val="SubtleEmphasis"/>
          <w:noProof w:val="0"/>
        </w:rPr>
        <w:t xml:space="preserve"> </w:t>
      </w:r>
      <w:sdt>
        <w:sdtPr>
          <w:rPr>
            <w:rStyle w:val="SubtleEmphasis"/>
            <w:noProof w:val="0"/>
          </w:rPr>
          <w:id w:val="1748379330"/>
          <w:citation/>
        </w:sdtPr>
        <w:sdtContent>
          <w:r w:rsidR="00FF4919" w:rsidRPr="00AC63F8">
            <w:rPr>
              <w:rStyle w:val="SubtleEmphasis"/>
              <w:noProof w:val="0"/>
            </w:rPr>
            <w:fldChar w:fldCharType="begin"/>
          </w:r>
          <w:r w:rsidR="00FF4919" w:rsidRPr="00AC63F8">
            <w:rPr>
              <w:rStyle w:val="SubtleEmphasis"/>
              <w:noProof w:val="0"/>
            </w:rPr>
            <w:instrText xml:space="preserve"> CITATION For08 \l 2057 </w:instrText>
          </w:r>
          <w:r w:rsidR="00FF4919" w:rsidRPr="00AC63F8">
            <w:rPr>
              <w:rStyle w:val="SubtleEmphasis"/>
              <w:noProof w:val="0"/>
            </w:rPr>
            <w:fldChar w:fldCharType="separate"/>
          </w:r>
          <w:r w:rsidR="00673C0A" w:rsidRPr="00673C0A">
            <w:rPr>
              <w:noProof/>
            </w:rPr>
            <w:t>(Forlin, et al., 2008)</w:t>
          </w:r>
          <w:r w:rsidR="00FF4919" w:rsidRPr="00AC63F8">
            <w:rPr>
              <w:rStyle w:val="SubtleEmphasis"/>
              <w:noProof w:val="0"/>
            </w:rPr>
            <w:fldChar w:fldCharType="end"/>
          </w:r>
        </w:sdtContent>
      </w:sdt>
      <w:r w:rsidRPr="00AC63F8">
        <w:rPr>
          <w:rStyle w:val="SubtleEmphasis"/>
          <w:noProof w:val="0"/>
        </w:rPr>
        <w:t>. Initially rare in the UK during the 1970s and 80s</w:t>
      </w:r>
      <w:r w:rsidR="0097540E" w:rsidRPr="00AC63F8">
        <w:rPr>
          <w:rStyle w:val="SubtleEmphasis"/>
          <w:noProof w:val="0"/>
        </w:rPr>
        <w:t xml:space="preserve"> </w:t>
      </w:r>
      <w:sdt>
        <w:sdtPr>
          <w:rPr>
            <w:rStyle w:val="SubtleEmphasis"/>
            <w:noProof w:val="0"/>
          </w:rPr>
          <w:id w:val="1960215494"/>
          <w:citation/>
        </w:sdtPr>
        <w:sdtContent>
          <w:r w:rsidR="0097540E" w:rsidRPr="00AC63F8">
            <w:rPr>
              <w:rStyle w:val="SubtleEmphasis"/>
              <w:noProof w:val="0"/>
            </w:rPr>
            <w:fldChar w:fldCharType="begin"/>
          </w:r>
          <w:r w:rsidR="0097540E" w:rsidRPr="00AC63F8">
            <w:rPr>
              <w:rStyle w:val="SubtleEmphasis"/>
              <w:noProof w:val="0"/>
            </w:rPr>
            <w:instrText xml:space="preserve"> CITATION Hry08 \l 2057 </w:instrText>
          </w:r>
          <w:r w:rsidR="0097540E" w:rsidRPr="00AC63F8">
            <w:rPr>
              <w:rStyle w:val="SubtleEmphasis"/>
              <w:noProof w:val="0"/>
            </w:rPr>
            <w:fldChar w:fldCharType="separate"/>
          </w:r>
          <w:r w:rsidR="00673C0A" w:rsidRPr="00673C0A">
            <w:rPr>
              <w:noProof/>
            </w:rPr>
            <w:t>(Hryniewicz, 2008)</w:t>
          </w:r>
          <w:r w:rsidR="0097540E" w:rsidRPr="00AC63F8">
            <w:rPr>
              <w:rStyle w:val="SubtleEmphasis"/>
              <w:noProof w:val="0"/>
            </w:rPr>
            <w:fldChar w:fldCharType="end"/>
          </w:r>
        </w:sdtContent>
      </w:sdt>
      <w:r w:rsidRPr="00AC63F8">
        <w:rPr>
          <w:rStyle w:val="SubtleEmphasis"/>
          <w:noProof w:val="0"/>
        </w:rPr>
        <w:t xml:space="preserve">, </w:t>
      </w:r>
      <w:r w:rsidR="008A5255" w:rsidRPr="00AC63F8">
        <w:rPr>
          <w:rStyle w:val="SubtleEmphasis"/>
          <w:noProof w:val="0"/>
        </w:rPr>
        <w:t xml:space="preserve">the total number of </w:t>
      </w:r>
      <w:r w:rsidR="005142E0" w:rsidRPr="00AC63F8">
        <w:rPr>
          <w:rStyle w:val="SubtleEmphasis"/>
          <w:noProof w:val="0"/>
        </w:rPr>
        <w:t>TA</w:t>
      </w:r>
      <w:r w:rsidR="008A5255" w:rsidRPr="00AC63F8">
        <w:rPr>
          <w:rStyle w:val="SubtleEmphasis"/>
          <w:noProof w:val="0"/>
        </w:rPr>
        <w:t>s</w:t>
      </w:r>
      <w:r w:rsidRPr="00AC63F8">
        <w:rPr>
          <w:rStyle w:val="SubtleEmphasis"/>
          <w:noProof w:val="0"/>
        </w:rPr>
        <w:t xml:space="preserve"> increased to 177,000 by 2008 and further to 2</w:t>
      </w:r>
      <w:r w:rsidR="0052544E">
        <w:rPr>
          <w:rStyle w:val="SubtleEmphasis"/>
          <w:noProof w:val="0"/>
        </w:rPr>
        <w:t>20</w:t>
      </w:r>
      <w:r w:rsidRPr="00AC63F8">
        <w:rPr>
          <w:rStyle w:val="SubtleEmphasis"/>
          <w:noProof w:val="0"/>
        </w:rPr>
        <w:t>,</w:t>
      </w:r>
      <w:r w:rsidR="0052544E">
        <w:rPr>
          <w:rStyle w:val="SubtleEmphasis"/>
          <w:noProof w:val="0"/>
        </w:rPr>
        <w:t>0</w:t>
      </w:r>
      <w:r w:rsidRPr="00AC63F8">
        <w:rPr>
          <w:rStyle w:val="SubtleEmphasis"/>
          <w:noProof w:val="0"/>
        </w:rPr>
        <w:t>00 by November 2011</w:t>
      </w:r>
      <w:sdt>
        <w:sdtPr>
          <w:rPr>
            <w:rStyle w:val="SubtleEmphasis"/>
            <w:noProof w:val="0"/>
          </w:rPr>
          <w:id w:val="268907859"/>
          <w:citation/>
        </w:sdtPr>
        <w:sdtContent>
          <w:r w:rsidR="00FF4919" w:rsidRPr="00AC63F8">
            <w:rPr>
              <w:rStyle w:val="SubtleEmphasis"/>
              <w:noProof w:val="0"/>
            </w:rPr>
            <w:fldChar w:fldCharType="begin"/>
          </w:r>
          <w:r w:rsidR="00FF4919" w:rsidRPr="00AC63F8">
            <w:rPr>
              <w:rStyle w:val="SubtleEmphasis"/>
              <w:noProof w:val="0"/>
            </w:rPr>
            <w:instrText xml:space="preserve"> CITATION DfE12 \l 2057 </w:instrText>
          </w:r>
          <w:r w:rsidR="00FF4919" w:rsidRPr="00AC63F8">
            <w:rPr>
              <w:rStyle w:val="SubtleEmphasis"/>
              <w:noProof w:val="0"/>
            </w:rPr>
            <w:fldChar w:fldCharType="separate"/>
          </w:r>
          <w:r w:rsidR="00673C0A">
            <w:rPr>
              <w:rStyle w:val="SubtleEmphasis"/>
            </w:rPr>
            <w:t xml:space="preserve"> </w:t>
          </w:r>
          <w:r w:rsidR="00673C0A" w:rsidRPr="00673C0A">
            <w:rPr>
              <w:noProof/>
            </w:rPr>
            <w:t>(DfE, 2012)</w:t>
          </w:r>
          <w:r w:rsidR="00FF4919" w:rsidRPr="00AC63F8">
            <w:rPr>
              <w:rStyle w:val="SubtleEmphasis"/>
              <w:noProof w:val="0"/>
            </w:rPr>
            <w:fldChar w:fldCharType="end"/>
          </w:r>
        </w:sdtContent>
      </w:sdt>
      <w:r w:rsidRPr="00AC63F8">
        <w:rPr>
          <w:rStyle w:val="SubtleEmphasis"/>
          <w:noProof w:val="0"/>
        </w:rPr>
        <w:t xml:space="preserve">. This growth reflects the value </w:t>
      </w:r>
      <w:r w:rsidR="00AE275D" w:rsidRPr="00AC63F8">
        <w:rPr>
          <w:rStyle w:val="SubtleEmphasis"/>
          <w:noProof w:val="0"/>
        </w:rPr>
        <w:t xml:space="preserve">that </w:t>
      </w:r>
      <w:r w:rsidRPr="00AC63F8">
        <w:rPr>
          <w:rStyle w:val="SubtleEmphasis"/>
          <w:noProof w:val="0"/>
        </w:rPr>
        <w:t>successive governments place</w:t>
      </w:r>
      <w:r w:rsidR="00AE275D" w:rsidRPr="00AC63F8">
        <w:rPr>
          <w:rStyle w:val="SubtleEmphasis"/>
          <w:noProof w:val="0"/>
        </w:rPr>
        <w:t>d</w:t>
      </w:r>
      <w:r w:rsidRPr="00AC63F8">
        <w:rPr>
          <w:rStyle w:val="SubtleEmphasis"/>
          <w:noProof w:val="0"/>
        </w:rPr>
        <w:t xml:space="preserve"> on TAs</w:t>
      </w:r>
      <w:r w:rsidR="00E01CCD" w:rsidRPr="00AC63F8">
        <w:rPr>
          <w:rStyle w:val="SubtleEmphasis"/>
          <w:noProof w:val="0"/>
        </w:rPr>
        <w:t>, with p</w:t>
      </w:r>
      <w:r w:rsidRPr="00AC63F8">
        <w:rPr>
          <w:rStyle w:val="SubtleEmphasis"/>
          <w:noProof w:val="0"/>
        </w:rPr>
        <w:t>olicies like the National Agreement for ‘Raising Standards and Workload’</w:t>
      </w:r>
      <w:sdt>
        <w:sdtPr>
          <w:rPr>
            <w:rStyle w:val="SubtleEmphasis"/>
            <w:noProof w:val="0"/>
          </w:rPr>
          <w:id w:val="-262140597"/>
          <w:citation/>
        </w:sdtPr>
        <w:sdtContent>
          <w:r w:rsidR="00E01CCD" w:rsidRPr="00AC63F8">
            <w:rPr>
              <w:rStyle w:val="SubtleEmphasis"/>
              <w:noProof w:val="0"/>
            </w:rPr>
            <w:fldChar w:fldCharType="begin"/>
          </w:r>
          <w:r w:rsidR="00E01CCD" w:rsidRPr="00AC63F8">
            <w:rPr>
              <w:rStyle w:val="SubtleEmphasis"/>
              <w:noProof w:val="0"/>
            </w:rPr>
            <w:instrText xml:space="preserve">CITATION ATL03 \l 2057 </w:instrText>
          </w:r>
          <w:r w:rsidR="00E01CCD" w:rsidRPr="00AC63F8">
            <w:rPr>
              <w:rStyle w:val="SubtleEmphasis"/>
              <w:noProof w:val="0"/>
            </w:rPr>
            <w:fldChar w:fldCharType="separate"/>
          </w:r>
          <w:r w:rsidR="00673C0A">
            <w:rPr>
              <w:rStyle w:val="SubtleEmphasis"/>
            </w:rPr>
            <w:t xml:space="preserve"> </w:t>
          </w:r>
          <w:r w:rsidR="00673C0A" w:rsidRPr="00673C0A">
            <w:rPr>
              <w:noProof/>
            </w:rPr>
            <w:t>(DfES, et al., 2003)</w:t>
          </w:r>
          <w:r w:rsidR="00E01CCD" w:rsidRPr="00AC63F8">
            <w:rPr>
              <w:rStyle w:val="SubtleEmphasis"/>
              <w:noProof w:val="0"/>
            </w:rPr>
            <w:fldChar w:fldCharType="end"/>
          </w:r>
        </w:sdtContent>
      </w:sdt>
      <w:r w:rsidR="00DF61D6" w:rsidRPr="00AC63F8">
        <w:rPr>
          <w:rStyle w:val="SubtleEmphasis"/>
          <w:noProof w:val="0"/>
        </w:rPr>
        <w:t xml:space="preserve"> </w:t>
      </w:r>
      <w:r w:rsidRPr="00AC63F8">
        <w:rPr>
          <w:rStyle w:val="SubtleEmphasis"/>
          <w:noProof w:val="0"/>
        </w:rPr>
        <w:t xml:space="preserve">led to this increase. Notably, </w:t>
      </w:r>
      <w:r w:rsidR="0052544E" w:rsidRPr="00AC63F8">
        <w:rPr>
          <w:rStyle w:val="SubtleEmphasis"/>
          <w:noProof w:val="0"/>
        </w:rPr>
        <w:fldChar w:fldCharType="begin"/>
      </w:r>
      <w:r w:rsidR="0052544E" w:rsidRPr="00AC63F8">
        <w:rPr>
          <w:rStyle w:val="SubtleEmphasis"/>
          <w:noProof w:val="0"/>
        </w:rPr>
        <w:instrText xml:space="preserve"> REF _Ref174901078 \h  \* MERGEFORMAT </w:instrText>
      </w:r>
      <w:r w:rsidR="0052544E" w:rsidRPr="00AC63F8">
        <w:rPr>
          <w:rStyle w:val="SubtleEmphasis"/>
          <w:noProof w:val="0"/>
        </w:rPr>
      </w:r>
      <w:r w:rsidR="0052544E" w:rsidRPr="00AC63F8">
        <w:rPr>
          <w:rStyle w:val="SubtleEmphasis"/>
          <w:noProof w:val="0"/>
        </w:rPr>
        <w:fldChar w:fldCharType="separate"/>
      </w:r>
      <w:r w:rsidR="0052544E" w:rsidRPr="00AC63F8">
        <w:rPr>
          <w:rStyle w:val="SubtleEmphasis"/>
          <w:noProof w:val="0"/>
        </w:rPr>
        <w:t xml:space="preserve">Figure </w:t>
      </w:r>
      <w:r w:rsidR="0052544E" w:rsidRPr="00AC63F8">
        <w:rPr>
          <w:rStyle w:val="SubtleEmphasis"/>
        </w:rPr>
        <w:t>3</w:t>
      </w:r>
      <w:r w:rsidR="0052544E" w:rsidRPr="00AC63F8">
        <w:rPr>
          <w:rStyle w:val="SubtleEmphasis"/>
          <w:noProof w:val="0"/>
        </w:rPr>
        <w:fldChar w:fldCharType="end"/>
      </w:r>
      <w:r w:rsidR="0052544E">
        <w:rPr>
          <w:rStyle w:val="SubtleEmphasis"/>
          <w:noProof w:val="0"/>
        </w:rPr>
        <w:t xml:space="preserve"> suggests, </w:t>
      </w:r>
      <w:r w:rsidRPr="00AC63F8">
        <w:rPr>
          <w:rStyle w:val="SubtleEmphasis"/>
          <w:noProof w:val="0"/>
        </w:rPr>
        <w:t>while teacher and student numbers remained stable, a substantial rise in TA numbers over tim</w:t>
      </w:r>
      <w:r w:rsidR="00FF4919" w:rsidRPr="00AC63F8">
        <w:rPr>
          <w:rStyle w:val="SubtleEmphasis"/>
          <w:noProof w:val="0"/>
        </w:rPr>
        <w:t>e</w:t>
      </w:r>
      <w:r w:rsidR="00AE275D" w:rsidRPr="00AC63F8">
        <w:rPr>
          <w:rStyle w:val="SubtleEmphasis"/>
          <w:noProof w:val="0"/>
        </w:rPr>
        <w:t xml:space="preserve"> was seen</w:t>
      </w:r>
    </w:p>
    <w:p w14:paraId="509539A8" w14:textId="4026375C" w:rsidR="00E67FF0" w:rsidRPr="003453F8" w:rsidRDefault="0039018F" w:rsidP="005C51C4">
      <w:pPr>
        <w:keepNext/>
        <w:spacing w:line="240" w:lineRule="auto"/>
        <w:ind w:right="270"/>
        <w:rPr>
          <w:rStyle w:val="SubtleEmphasis"/>
          <w:noProof w:val="0"/>
        </w:rPr>
      </w:pPr>
      <w:r w:rsidRPr="003453F8">
        <w:rPr>
          <w:rStyle w:val="SubtleEmphasis"/>
          <w:lang w:eastAsia="en-GB"/>
        </w:rPr>
        <w:lastRenderedPageBreak/>
        <w:drawing>
          <wp:inline distT="0" distB="0" distL="0" distR="0" wp14:anchorId="5F9D4BE7" wp14:editId="3075CAB0">
            <wp:extent cx="5727700" cy="3738245"/>
            <wp:effectExtent l="0" t="0" r="635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A Ratio Graph.JPG"/>
                    <pic:cNvPicPr/>
                  </pic:nvPicPr>
                  <pic:blipFill>
                    <a:blip r:embed="rId11">
                      <a:extLst>
                        <a:ext uri="{28A0092B-C50C-407E-A947-70E740481C1C}">
                          <a14:useLocalDpi xmlns:a14="http://schemas.microsoft.com/office/drawing/2010/main" val="0"/>
                        </a:ext>
                      </a:extLst>
                    </a:blip>
                    <a:stretch>
                      <a:fillRect/>
                    </a:stretch>
                  </pic:blipFill>
                  <pic:spPr>
                    <a:xfrm>
                      <a:off x="0" y="0"/>
                      <a:ext cx="5727700" cy="3738245"/>
                    </a:xfrm>
                    <a:prstGeom prst="rect">
                      <a:avLst/>
                    </a:prstGeom>
                  </pic:spPr>
                </pic:pic>
              </a:graphicData>
            </a:graphic>
          </wp:inline>
        </w:drawing>
      </w:r>
    </w:p>
    <w:p w14:paraId="784B3BC4" w14:textId="56E71B96" w:rsidR="00C867C2" w:rsidRPr="003453F8" w:rsidRDefault="00E67FF0" w:rsidP="005C51C4">
      <w:pPr>
        <w:pStyle w:val="Caption"/>
        <w:ind w:right="270"/>
        <w:rPr>
          <w:rStyle w:val="SubtleEmphasis"/>
          <w:noProof w:val="0"/>
        </w:rPr>
      </w:pPr>
      <w:bookmarkStart w:id="25" w:name="_Ref174901078"/>
      <w:bookmarkStart w:id="26" w:name="_Toc508646192"/>
      <w:bookmarkStart w:id="27" w:name="_Ref508646349"/>
      <w:bookmarkStart w:id="28" w:name="_Toc508818710"/>
      <w:bookmarkStart w:id="29" w:name="_Toc509941807"/>
      <w:bookmarkStart w:id="30" w:name="_Toc509943566"/>
      <w:bookmarkStart w:id="31" w:name="_Toc175065124"/>
      <w:bookmarkStart w:id="32" w:name="_Toc175065523"/>
      <w:bookmarkStart w:id="33" w:name="_Toc175752906"/>
      <w:bookmarkStart w:id="34" w:name="_Toc175753069"/>
      <w:r w:rsidRPr="003453F8">
        <w:rPr>
          <w:rStyle w:val="SubtleEmphasis"/>
          <w:noProof w:val="0"/>
        </w:rPr>
        <w:t xml:space="preserve">Figure </w:t>
      </w:r>
      <w:r w:rsidR="00D165B3" w:rsidRPr="003453F8">
        <w:rPr>
          <w:rStyle w:val="SubtleEmphasis"/>
          <w:noProof w:val="0"/>
        </w:rPr>
        <w:fldChar w:fldCharType="begin"/>
      </w:r>
      <w:r w:rsidR="00D165B3" w:rsidRPr="003453F8">
        <w:rPr>
          <w:rStyle w:val="SubtleEmphasis"/>
          <w:noProof w:val="0"/>
        </w:rPr>
        <w:instrText xml:space="preserve"> SEQ Figure \* ARABIC </w:instrText>
      </w:r>
      <w:r w:rsidR="00D165B3" w:rsidRPr="003453F8">
        <w:rPr>
          <w:rStyle w:val="SubtleEmphasis"/>
          <w:noProof w:val="0"/>
        </w:rPr>
        <w:fldChar w:fldCharType="separate"/>
      </w:r>
      <w:r w:rsidR="007F124F">
        <w:rPr>
          <w:rStyle w:val="SubtleEmphasis"/>
        </w:rPr>
        <w:t>3</w:t>
      </w:r>
      <w:r w:rsidR="00D165B3" w:rsidRPr="003453F8">
        <w:rPr>
          <w:rStyle w:val="SubtleEmphasis"/>
          <w:noProof w:val="0"/>
        </w:rPr>
        <w:fldChar w:fldCharType="end"/>
      </w:r>
      <w:bookmarkEnd w:id="25"/>
      <w:r w:rsidRPr="003453F8">
        <w:rPr>
          <w:rStyle w:val="SubtleEmphasis"/>
          <w:noProof w:val="0"/>
        </w:rPr>
        <w:t xml:space="preserve">: </w:t>
      </w:r>
      <w:r w:rsidR="0025339C">
        <w:rPr>
          <w:rStyle w:val="SubtleEmphasis"/>
          <w:noProof w:val="0"/>
        </w:rPr>
        <w:t>TA, Teacher &amp; Student Numbers from</w:t>
      </w:r>
      <w:r w:rsidRPr="003453F8">
        <w:rPr>
          <w:rStyle w:val="SubtleEmphasis"/>
          <w:noProof w:val="0"/>
        </w:rPr>
        <w:t xml:space="preserve"> 2000 </w:t>
      </w:r>
      <w:r w:rsidR="0025339C">
        <w:rPr>
          <w:rStyle w:val="SubtleEmphasis"/>
          <w:noProof w:val="0"/>
        </w:rPr>
        <w:t>to</w:t>
      </w:r>
      <w:r w:rsidRPr="003453F8">
        <w:rPr>
          <w:rStyle w:val="SubtleEmphasis"/>
          <w:noProof w:val="0"/>
        </w:rPr>
        <w:t xml:space="preserve"> 2013 in England</w:t>
      </w:r>
      <w:bookmarkEnd w:id="26"/>
      <w:bookmarkEnd w:id="27"/>
      <w:bookmarkEnd w:id="28"/>
      <w:r w:rsidR="0025339C">
        <w:rPr>
          <w:rStyle w:val="SubtleEmphasis"/>
          <w:noProof w:val="0"/>
        </w:rPr>
        <w:t xml:space="preserve"> </w:t>
      </w:r>
      <w:bookmarkEnd w:id="29"/>
      <w:bookmarkEnd w:id="30"/>
      <w:r w:rsidR="00142F9C">
        <w:rPr>
          <w:rStyle w:val="SubtleEmphasis"/>
          <w:noProof w:val="0"/>
        </w:rPr>
        <w:t>and Wales</w:t>
      </w:r>
      <w:bookmarkEnd w:id="31"/>
      <w:bookmarkEnd w:id="32"/>
      <w:bookmarkEnd w:id="33"/>
      <w:bookmarkEnd w:id="34"/>
    </w:p>
    <w:p w14:paraId="30EC3343" w14:textId="77777777" w:rsidR="0083157B" w:rsidRDefault="0083157B" w:rsidP="005C51C4">
      <w:pPr>
        <w:ind w:right="270"/>
        <w:rPr>
          <w:rStyle w:val="SubtleEmphasis"/>
          <w:noProof w:val="0"/>
        </w:rPr>
      </w:pPr>
    </w:p>
    <w:p w14:paraId="26AD2925" w14:textId="6A6C0D5E" w:rsidR="00E93BE5" w:rsidRDefault="00E93BE5" w:rsidP="006208CF">
      <w:pPr>
        <w:tabs>
          <w:tab w:val="left" w:pos="9090"/>
        </w:tabs>
        <w:ind w:right="270"/>
        <w:rPr>
          <w:rStyle w:val="SubtleEmphasis"/>
          <w:noProof w:val="0"/>
        </w:rPr>
      </w:pPr>
      <w:r w:rsidRPr="007F124F">
        <w:rPr>
          <w:rStyle w:val="SubtleEmphasis"/>
          <w:noProof w:val="0"/>
        </w:rPr>
        <w:t>Several reports</w:t>
      </w:r>
      <w:r w:rsidR="001D1C9F" w:rsidRPr="007F124F">
        <w:rPr>
          <w:rStyle w:val="SubtleEmphasis"/>
          <w:noProof w:val="0"/>
        </w:rPr>
        <w:t>,</w:t>
      </w:r>
      <w:r w:rsidRPr="007F124F">
        <w:rPr>
          <w:rStyle w:val="SubtleEmphasis"/>
          <w:noProof w:val="0"/>
        </w:rPr>
        <w:t xml:space="preserve"> including Hancock et al. </w:t>
      </w:r>
      <w:sdt>
        <w:sdtPr>
          <w:rPr>
            <w:rStyle w:val="SubtleEmphasis"/>
            <w:noProof w:val="0"/>
          </w:rPr>
          <w:id w:val="184721749"/>
          <w:citation/>
        </w:sdtPr>
        <w:sdtContent>
          <w:r w:rsidRPr="007F124F">
            <w:rPr>
              <w:rStyle w:val="SubtleEmphasis"/>
              <w:noProof w:val="0"/>
            </w:rPr>
            <w:fldChar w:fldCharType="begin"/>
          </w:r>
          <w:r w:rsidRPr="007F124F">
            <w:rPr>
              <w:rStyle w:val="SubtleEmphasis"/>
              <w:noProof w:val="0"/>
            </w:rPr>
            <w:instrText xml:space="preserve">CITATION Han \n  \l 2057 </w:instrText>
          </w:r>
          <w:r w:rsidRPr="007F124F">
            <w:rPr>
              <w:rStyle w:val="SubtleEmphasis"/>
              <w:noProof w:val="0"/>
            </w:rPr>
            <w:fldChar w:fldCharType="separate"/>
          </w:r>
          <w:r w:rsidR="00673C0A" w:rsidRPr="00673C0A">
            <w:rPr>
              <w:noProof/>
            </w:rPr>
            <w:t>(2002)</w:t>
          </w:r>
          <w:r w:rsidRPr="007F124F">
            <w:rPr>
              <w:rStyle w:val="SubtleEmphasis"/>
              <w:noProof w:val="0"/>
            </w:rPr>
            <w:fldChar w:fldCharType="end"/>
          </w:r>
        </w:sdtContent>
      </w:sdt>
      <w:r w:rsidR="002E268C" w:rsidRPr="007F124F">
        <w:rPr>
          <w:rStyle w:val="SubtleEmphasis"/>
          <w:noProof w:val="0"/>
        </w:rPr>
        <w:t xml:space="preserve">, </w:t>
      </w:r>
      <w:r w:rsidR="002E268C" w:rsidRPr="007F124F">
        <w:rPr>
          <w:noProof/>
        </w:rPr>
        <w:t xml:space="preserve">Blatchford et al. </w:t>
      </w:r>
      <w:sdt>
        <w:sdtPr>
          <w:rPr>
            <w:rStyle w:val="SubtleEmphasis"/>
            <w:noProof w:val="0"/>
          </w:rPr>
          <w:id w:val="-1700011075"/>
          <w:citation/>
        </w:sdtPr>
        <w:sdtContent>
          <w:r w:rsidRPr="007F124F">
            <w:rPr>
              <w:rStyle w:val="SubtleEmphasis"/>
              <w:noProof w:val="0"/>
            </w:rPr>
            <w:fldChar w:fldCharType="begin"/>
          </w:r>
          <w:r w:rsidR="002E268C" w:rsidRPr="007F124F">
            <w:rPr>
              <w:rStyle w:val="SubtleEmphasis"/>
              <w:noProof w:val="0"/>
            </w:rPr>
            <w:instrText xml:space="preserve">CITATION Bla08 \n  \t  \l 2057 </w:instrText>
          </w:r>
          <w:r w:rsidRPr="007F124F">
            <w:rPr>
              <w:rStyle w:val="SubtleEmphasis"/>
              <w:noProof w:val="0"/>
            </w:rPr>
            <w:fldChar w:fldCharType="separate"/>
          </w:r>
          <w:r w:rsidR="00673C0A" w:rsidRPr="00673C0A">
            <w:rPr>
              <w:noProof/>
            </w:rPr>
            <w:t>(2004)</w:t>
          </w:r>
          <w:r w:rsidRPr="007F124F">
            <w:rPr>
              <w:rStyle w:val="SubtleEmphasis"/>
              <w:noProof w:val="0"/>
            </w:rPr>
            <w:fldChar w:fldCharType="end"/>
          </w:r>
        </w:sdtContent>
      </w:sdt>
      <w:r w:rsidRPr="007F124F">
        <w:rPr>
          <w:rStyle w:val="SubtleEmphasis"/>
          <w:noProof w:val="0"/>
        </w:rPr>
        <w:t xml:space="preserve">, </w:t>
      </w:r>
      <w:r w:rsidR="002E268C" w:rsidRPr="007F124F">
        <w:rPr>
          <w:noProof/>
        </w:rPr>
        <w:t>Blatchford et al.</w:t>
      </w:r>
      <w:r w:rsidR="006B3184" w:rsidRPr="007F124F">
        <w:rPr>
          <w:noProof/>
        </w:rPr>
        <w:t xml:space="preserve"> </w:t>
      </w:r>
      <w:sdt>
        <w:sdtPr>
          <w:rPr>
            <w:rStyle w:val="SubtleEmphasis"/>
            <w:noProof w:val="0"/>
          </w:rPr>
          <w:id w:val="2013324818"/>
          <w:citation/>
        </w:sdtPr>
        <w:sdtContent>
          <w:r w:rsidRPr="007F124F">
            <w:rPr>
              <w:rStyle w:val="SubtleEmphasis"/>
              <w:noProof w:val="0"/>
            </w:rPr>
            <w:fldChar w:fldCharType="begin"/>
          </w:r>
          <w:r w:rsidR="002E268C" w:rsidRPr="007F124F">
            <w:rPr>
              <w:rStyle w:val="SubtleEmphasis"/>
              <w:noProof w:val="0"/>
            </w:rPr>
            <w:instrText xml:space="preserve">CITATION Bla \n  \t  \l 2057 </w:instrText>
          </w:r>
          <w:r w:rsidRPr="007F124F">
            <w:rPr>
              <w:rStyle w:val="SubtleEmphasis"/>
              <w:noProof w:val="0"/>
            </w:rPr>
            <w:fldChar w:fldCharType="separate"/>
          </w:r>
          <w:r w:rsidR="00673C0A" w:rsidRPr="00673C0A">
            <w:rPr>
              <w:noProof/>
            </w:rPr>
            <w:t>(2006)</w:t>
          </w:r>
          <w:r w:rsidRPr="007F124F">
            <w:rPr>
              <w:rStyle w:val="SubtleEmphasis"/>
              <w:noProof w:val="0"/>
            </w:rPr>
            <w:fldChar w:fldCharType="end"/>
          </w:r>
        </w:sdtContent>
      </w:sdt>
      <w:r w:rsidRPr="007F124F">
        <w:rPr>
          <w:rStyle w:val="SubtleEmphasis"/>
          <w:noProof w:val="0"/>
        </w:rPr>
        <w:t>,</w:t>
      </w:r>
      <w:r w:rsidR="006B3184" w:rsidRPr="007F124F">
        <w:rPr>
          <w:rStyle w:val="SubtleEmphasis"/>
          <w:noProof w:val="0"/>
        </w:rPr>
        <w:t xml:space="preserve"> </w:t>
      </w:r>
      <w:r w:rsidR="006B3184" w:rsidRPr="007F124F">
        <w:rPr>
          <w:noProof/>
        </w:rPr>
        <w:t>Blatchford et al.</w:t>
      </w:r>
      <w:r w:rsidRPr="007F124F">
        <w:rPr>
          <w:rStyle w:val="SubtleEmphasis"/>
          <w:noProof w:val="0"/>
        </w:rPr>
        <w:t xml:space="preserve"> </w:t>
      </w:r>
      <w:sdt>
        <w:sdtPr>
          <w:rPr>
            <w:rStyle w:val="SubtleEmphasis"/>
            <w:noProof w:val="0"/>
          </w:rPr>
          <w:id w:val="-1184202181"/>
          <w:citation/>
        </w:sdtPr>
        <w:sdtContent>
          <w:r w:rsidRPr="007F124F">
            <w:rPr>
              <w:rStyle w:val="SubtleEmphasis"/>
              <w:noProof w:val="0"/>
            </w:rPr>
            <w:fldChar w:fldCharType="begin"/>
          </w:r>
          <w:r w:rsidR="006B3184" w:rsidRPr="007F124F">
            <w:rPr>
              <w:rStyle w:val="SubtleEmphasis"/>
              <w:noProof w:val="0"/>
            </w:rPr>
            <w:instrText xml:space="preserve">CITATION The \n  \t  \l 2057 </w:instrText>
          </w:r>
          <w:r w:rsidRPr="007F124F">
            <w:rPr>
              <w:rStyle w:val="SubtleEmphasis"/>
              <w:noProof w:val="0"/>
            </w:rPr>
            <w:fldChar w:fldCharType="separate"/>
          </w:r>
          <w:r w:rsidR="00673C0A" w:rsidRPr="00673C0A">
            <w:rPr>
              <w:noProof/>
            </w:rPr>
            <w:t>(2008)</w:t>
          </w:r>
          <w:r w:rsidRPr="007F124F">
            <w:rPr>
              <w:rStyle w:val="SubtleEmphasis"/>
              <w:noProof w:val="0"/>
            </w:rPr>
            <w:fldChar w:fldCharType="end"/>
          </w:r>
        </w:sdtContent>
      </w:sdt>
      <w:r w:rsidRPr="007F124F">
        <w:rPr>
          <w:rStyle w:val="SubtleEmphasis"/>
          <w:noProof w:val="0"/>
        </w:rPr>
        <w:t xml:space="preserve">, </w:t>
      </w:r>
      <w:r w:rsidR="00BF60ED" w:rsidRPr="007F124F">
        <w:rPr>
          <w:rStyle w:val="SubtleEmphasis"/>
          <w:noProof w:val="0"/>
        </w:rPr>
        <w:t xml:space="preserve">and </w:t>
      </w:r>
      <w:r w:rsidRPr="007F124F">
        <w:rPr>
          <w:rStyle w:val="SubtleEmphasis"/>
          <w:noProof w:val="0"/>
        </w:rPr>
        <w:t xml:space="preserve">Whitehorn </w:t>
      </w:r>
      <w:sdt>
        <w:sdtPr>
          <w:rPr>
            <w:rStyle w:val="SubtleEmphasis"/>
            <w:noProof w:val="0"/>
          </w:rPr>
          <w:id w:val="-254979330"/>
          <w:citation/>
        </w:sdtPr>
        <w:sdtContent>
          <w:r w:rsidRPr="007F124F">
            <w:rPr>
              <w:rStyle w:val="SubtleEmphasis"/>
              <w:noProof w:val="0"/>
            </w:rPr>
            <w:fldChar w:fldCharType="begin"/>
          </w:r>
          <w:r w:rsidRPr="007F124F">
            <w:rPr>
              <w:rStyle w:val="SubtleEmphasis"/>
              <w:noProof w:val="0"/>
            </w:rPr>
            <w:instrText xml:space="preserve">CITATION Whi10 \n  \l 2057 </w:instrText>
          </w:r>
          <w:r w:rsidRPr="007F124F">
            <w:rPr>
              <w:rStyle w:val="SubtleEmphasis"/>
              <w:noProof w:val="0"/>
            </w:rPr>
            <w:fldChar w:fldCharType="separate"/>
          </w:r>
          <w:r w:rsidR="00673C0A" w:rsidRPr="00673C0A">
            <w:rPr>
              <w:noProof/>
            </w:rPr>
            <w:t>(2010)</w:t>
          </w:r>
          <w:r w:rsidRPr="007F124F">
            <w:rPr>
              <w:rStyle w:val="SubtleEmphasis"/>
              <w:noProof w:val="0"/>
            </w:rPr>
            <w:fldChar w:fldCharType="end"/>
          </w:r>
        </w:sdtContent>
      </w:sdt>
      <w:r w:rsidRPr="007F124F">
        <w:rPr>
          <w:rStyle w:val="SubtleEmphasis"/>
          <w:noProof w:val="0"/>
        </w:rPr>
        <w:t xml:space="preserve"> note historical reasons behind the rapid and considerable increase in </w:t>
      </w:r>
      <w:r w:rsidR="000770C1" w:rsidRPr="007F124F">
        <w:rPr>
          <w:rStyle w:val="SubtleEmphasis"/>
          <w:noProof w:val="0"/>
        </w:rPr>
        <w:t xml:space="preserve">the number of </w:t>
      </w:r>
      <w:r w:rsidRPr="007F124F">
        <w:rPr>
          <w:rStyle w:val="SubtleEmphasis"/>
          <w:noProof w:val="0"/>
        </w:rPr>
        <w:t xml:space="preserve">support staff in schools. This expansion can be explained in part by </w:t>
      </w:r>
      <w:r w:rsidR="004F44B3" w:rsidRPr="007F124F">
        <w:rPr>
          <w:rStyle w:val="SubtleEmphasis"/>
          <w:noProof w:val="0"/>
        </w:rPr>
        <w:t xml:space="preserve">the </w:t>
      </w:r>
      <w:r w:rsidRPr="007F124F">
        <w:rPr>
          <w:rStyle w:val="SubtleEmphasis"/>
          <w:noProof w:val="0"/>
        </w:rPr>
        <w:t xml:space="preserve">greater autonomy granted to headteachers via the Education Reform Act </w:t>
      </w:r>
      <w:sdt>
        <w:sdtPr>
          <w:rPr>
            <w:rStyle w:val="SubtleEmphasis"/>
            <w:noProof w:val="0"/>
          </w:rPr>
          <w:id w:val="710310518"/>
          <w:citation/>
        </w:sdtPr>
        <w:sdtContent>
          <w:r w:rsidRPr="007F124F">
            <w:rPr>
              <w:rStyle w:val="SubtleEmphasis"/>
              <w:noProof w:val="0"/>
            </w:rPr>
            <w:fldChar w:fldCharType="begin"/>
          </w:r>
          <w:r w:rsidRPr="007F124F">
            <w:rPr>
              <w:rStyle w:val="SubtleEmphasis"/>
              <w:noProof w:val="0"/>
            </w:rPr>
            <w:instrText xml:space="preserve">CITATION HER89 \l 2057 </w:instrText>
          </w:r>
          <w:r w:rsidRPr="007F124F">
            <w:rPr>
              <w:rStyle w:val="SubtleEmphasis"/>
              <w:noProof w:val="0"/>
            </w:rPr>
            <w:fldChar w:fldCharType="separate"/>
          </w:r>
          <w:r w:rsidR="00673C0A" w:rsidRPr="00673C0A">
            <w:rPr>
              <w:noProof/>
            </w:rPr>
            <w:t>(HMSO, 1989)</w:t>
          </w:r>
          <w:r w:rsidRPr="007F124F">
            <w:rPr>
              <w:rStyle w:val="SubtleEmphasis"/>
              <w:noProof w:val="0"/>
            </w:rPr>
            <w:fldChar w:fldCharType="end"/>
          </w:r>
        </w:sdtContent>
      </w:sdt>
      <w:r w:rsidRPr="007F124F">
        <w:rPr>
          <w:rStyle w:val="SubtleEmphasis"/>
          <w:noProof w:val="0"/>
        </w:rPr>
        <w:t xml:space="preserve">, </w:t>
      </w:r>
      <w:r w:rsidR="00BF60ED" w:rsidRPr="007F124F">
        <w:rPr>
          <w:rStyle w:val="SubtleEmphasis"/>
          <w:noProof w:val="0"/>
        </w:rPr>
        <w:t xml:space="preserve">the </w:t>
      </w:r>
      <w:r w:rsidRPr="007F124F">
        <w:rPr>
          <w:rStyle w:val="SubtleEmphasis"/>
          <w:noProof w:val="0"/>
        </w:rPr>
        <w:t xml:space="preserve">funding delegation </w:t>
      </w:r>
      <w:r w:rsidR="00097091" w:rsidRPr="007F124F">
        <w:rPr>
          <w:rStyle w:val="SubtleEmphasis"/>
          <w:noProof w:val="0"/>
        </w:rPr>
        <w:t>for</w:t>
      </w:r>
      <w:r w:rsidRPr="007F124F">
        <w:rPr>
          <w:rStyle w:val="SubtleEmphasis"/>
          <w:noProof w:val="0"/>
        </w:rPr>
        <w:t xml:space="preserve"> </w:t>
      </w:r>
      <w:r w:rsidR="00097091" w:rsidRPr="007F124F">
        <w:rPr>
          <w:rStyle w:val="SubtleEmphasis"/>
          <w:noProof w:val="0"/>
        </w:rPr>
        <w:t>pupils with ALN</w:t>
      </w:r>
      <w:r w:rsidRPr="007F124F">
        <w:rPr>
          <w:rStyle w:val="SubtleEmphasis"/>
          <w:noProof w:val="0"/>
        </w:rPr>
        <w:t xml:space="preserve"> </w:t>
      </w:r>
      <w:sdt>
        <w:sdtPr>
          <w:rPr>
            <w:rStyle w:val="SubtleEmphasis"/>
            <w:noProof w:val="0"/>
          </w:rPr>
          <w:id w:val="-1784644321"/>
          <w:citation/>
        </w:sdtPr>
        <w:sdtContent>
          <w:r w:rsidRPr="007F124F">
            <w:rPr>
              <w:rStyle w:val="SubtleEmphasis"/>
              <w:noProof w:val="0"/>
            </w:rPr>
            <w:fldChar w:fldCharType="begin"/>
          </w:r>
          <w:r w:rsidRPr="007F124F">
            <w:rPr>
              <w:rStyle w:val="SubtleEmphasis"/>
              <w:noProof w:val="0"/>
            </w:rPr>
            <w:instrText xml:space="preserve">CITATION Imp \l 2057 </w:instrText>
          </w:r>
          <w:r w:rsidRPr="007F124F">
            <w:rPr>
              <w:rStyle w:val="SubtleEmphasis"/>
              <w:noProof w:val="0"/>
            </w:rPr>
            <w:fldChar w:fldCharType="separate"/>
          </w:r>
          <w:r w:rsidR="00673C0A" w:rsidRPr="00673C0A">
            <w:rPr>
              <w:noProof/>
            </w:rPr>
            <w:t>(Fletcher-Campbell &amp; Cullen, 1999)</w:t>
          </w:r>
          <w:r w:rsidRPr="007F124F">
            <w:rPr>
              <w:rStyle w:val="SubtleEmphasis"/>
              <w:noProof w:val="0"/>
            </w:rPr>
            <w:fldChar w:fldCharType="end"/>
          </w:r>
        </w:sdtContent>
      </w:sdt>
      <w:r w:rsidRPr="007F124F">
        <w:rPr>
          <w:rStyle w:val="SubtleEmphasis"/>
          <w:noProof w:val="0"/>
        </w:rPr>
        <w:t xml:space="preserve">, a greater number of pupil </w:t>
      </w:r>
      <w:r w:rsidR="00C75CC6" w:rsidRPr="007F124F">
        <w:rPr>
          <w:rStyle w:val="SubtleEmphasis"/>
          <w:noProof w:val="0"/>
        </w:rPr>
        <w:t>ALN</w:t>
      </w:r>
      <w:r w:rsidRPr="007F124F">
        <w:rPr>
          <w:rStyle w:val="SubtleEmphasis"/>
          <w:noProof w:val="0"/>
        </w:rPr>
        <w:t xml:space="preserve"> statements </w:t>
      </w:r>
      <w:sdt>
        <w:sdtPr>
          <w:rPr>
            <w:rStyle w:val="SubtleEmphasis"/>
            <w:noProof w:val="0"/>
          </w:rPr>
          <w:id w:val="1051807804"/>
          <w:citation/>
        </w:sdtPr>
        <w:sdtContent>
          <w:r w:rsidRPr="007F124F">
            <w:rPr>
              <w:rStyle w:val="SubtleEmphasis"/>
              <w:noProof w:val="0"/>
            </w:rPr>
            <w:fldChar w:fldCharType="begin"/>
          </w:r>
          <w:r w:rsidRPr="007F124F">
            <w:rPr>
              <w:rStyle w:val="SubtleEmphasis"/>
              <w:noProof w:val="0"/>
            </w:rPr>
            <w:instrText xml:space="preserve"> CITATION DfE97 \l 2057 </w:instrText>
          </w:r>
          <w:r w:rsidRPr="007F124F">
            <w:rPr>
              <w:rStyle w:val="SubtleEmphasis"/>
              <w:noProof w:val="0"/>
            </w:rPr>
            <w:fldChar w:fldCharType="separate"/>
          </w:r>
          <w:r w:rsidR="00673C0A" w:rsidRPr="00673C0A">
            <w:rPr>
              <w:noProof/>
            </w:rPr>
            <w:t>(DfEE, 1997)</w:t>
          </w:r>
          <w:r w:rsidRPr="007F124F">
            <w:rPr>
              <w:rStyle w:val="SubtleEmphasis"/>
              <w:noProof w:val="0"/>
            </w:rPr>
            <w:fldChar w:fldCharType="end"/>
          </w:r>
        </w:sdtContent>
      </w:sdt>
      <w:r w:rsidRPr="007F124F">
        <w:rPr>
          <w:rStyle w:val="SubtleEmphasis"/>
          <w:noProof w:val="0"/>
        </w:rPr>
        <w:t xml:space="preserve">, </w:t>
      </w:r>
      <w:r w:rsidR="004F44B3" w:rsidRPr="007F124F">
        <w:rPr>
          <w:rStyle w:val="SubtleEmphasis"/>
          <w:noProof w:val="0"/>
        </w:rPr>
        <w:t xml:space="preserve">the </w:t>
      </w:r>
      <w:r w:rsidRPr="007F124F">
        <w:rPr>
          <w:rStyle w:val="SubtleEmphasis"/>
          <w:noProof w:val="0"/>
        </w:rPr>
        <w:t>introduc</w:t>
      </w:r>
      <w:r w:rsidR="004F44B3" w:rsidRPr="007F124F">
        <w:rPr>
          <w:rStyle w:val="SubtleEmphasis"/>
          <w:noProof w:val="0"/>
        </w:rPr>
        <w:t>tion of</w:t>
      </w:r>
      <w:r w:rsidRPr="007F124F">
        <w:rPr>
          <w:rStyle w:val="SubtleEmphasis"/>
          <w:noProof w:val="0"/>
        </w:rPr>
        <w:t xml:space="preserve"> the literacy hour </w:t>
      </w:r>
      <w:sdt>
        <w:sdtPr>
          <w:rPr>
            <w:rStyle w:val="SubtleEmphasis"/>
            <w:noProof w:val="0"/>
          </w:rPr>
          <w:id w:val="1013343250"/>
          <w:citation/>
        </w:sdtPr>
        <w:sdtContent>
          <w:r w:rsidRPr="007F124F">
            <w:rPr>
              <w:rStyle w:val="SubtleEmphasis"/>
              <w:noProof w:val="0"/>
            </w:rPr>
            <w:fldChar w:fldCharType="begin"/>
          </w:r>
          <w:r w:rsidRPr="007F124F">
            <w:rPr>
              <w:rStyle w:val="SubtleEmphasis"/>
              <w:noProof w:val="0"/>
            </w:rPr>
            <w:instrText xml:space="preserve"> CITATION Mac08 \l 2057 </w:instrText>
          </w:r>
          <w:r w:rsidRPr="007F124F">
            <w:rPr>
              <w:rStyle w:val="SubtleEmphasis"/>
              <w:noProof w:val="0"/>
            </w:rPr>
            <w:fldChar w:fldCharType="separate"/>
          </w:r>
          <w:r w:rsidR="00673C0A" w:rsidRPr="00673C0A">
            <w:rPr>
              <w:noProof/>
            </w:rPr>
            <w:t>(Machin &amp; McNally, 2008)</w:t>
          </w:r>
          <w:r w:rsidRPr="007F124F">
            <w:rPr>
              <w:rStyle w:val="SubtleEmphasis"/>
              <w:noProof w:val="0"/>
            </w:rPr>
            <w:fldChar w:fldCharType="end"/>
          </w:r>
        </w:sdtContent>
      </w:sdt>
      <w:r w:rsidR="0043093B" w:rsidRPr="007F124F">
        <w:rPr>
          <w:rStyle w:val="SubtleEmphasis"/>
          <w:noProof w:val="0"/>
        </w:rPr>
        <w:t xml:space="preserve"> and</w:t>
      </w:r>
      <w:r w:rsidRPr="007F124F">
        <w:rPr>
          <w:rStyle w:val="SubtleEmphasis"/>
          <w:noProof w:val="0"/>
        </w:rPr>
        <w:t xml:space="preserve"> the </w:t>
      </w:r>
      <w:r w:rsidR="00762C77" w:rsidRPr="007F124F">
        <w:rPr>
          <w:rStyle w:val="SubtleEmphasis"/>
          <w:noProof w:val="0"/>
        </w:rPr>
        <w:t>‘</w:t>
      </w:r>
      <w:r w:rsidRPr="007F124F">
        <w:rPr>
          <w:rStyle w:val="SubtleEmphasis"/>
          <w:noProof w:val="0"/>
        </w:rPr>
        <w:t>National Agreement for Raising Standards and Tackling Workload</w:t>
      </w:r>
      <w:r w:rsidR="00762C77" w:rsidRPr="007F124F">
        <w:rPr>
          <w:rStyle w:val="SubtleEmphasis"/>
          <w:noProof w:val="0"/>
        </w:rPr>
        <w:t>’</w:t>
      </w:r>
      <w:r w:rsidRPr="007F124F">
        <w:rPr>
          <w:rStyle w:val="SubtleEmphasis"/>
          <w:noProof w:val="0"/>
        </w:rPr>
        <w:t xml:space="preserve"> </w:t>
      </w:r>
      <w:sdt>
        <w:sdtPr>
          <w:rPr>
            <w:rStyle w:val="SubtleEmphasis"/>
            <w:noProof w:val="0"/>
          </w:rPr>
          <w:id w:val="-618762208"/>
          <w:citation/>
        </w:sdtPr>
        <w:sdtContent>
          <w:r w:rsidRPr="007F124F">
            <w:rPr>
              <w:rStyle w:val="SubtleEmphasis"/>
              <w:noProof w:val="0"/>
            </w:rPr>
            <w:fldChar w:fldCharType="begin"/>
          </w:r>
          <w:r w:rsidRPr="007F124F">
            <w:rPr>
              <w:rStyle w:val="SubtleEmphasis"/>
              <w:noProof w:val="0"/>
            </w:rPr>
            <w:instrText xml:space="preserve"> CITATION How03 \l 2057 </w:instrText>
          </w:r>
          <w:r w:rsidRPr="007F124F">
            <w:rPr>
              <w:rStyle w:val="SubtleEmphasis"/>
              <w:noProof w:val="0"/>
            </w:rPr>
            <w:fldChar w:fldCharType="separate"/>
          </w:r>
          <w:r w:rsidR="00673C0A" w:rsidRPr="00673C0A">
            <w:rPr>
              <w:noProof/>
            </w:rPr>
            <w:t>(Howes, 2003)</w:t>
          </w:r>
          <w:r w:rsidRPr="007F124F">
            <w:rPr>
              <w:rStyle w:val="SubtleEmphasis"/>
              <w:noProof w:val="0"/>
            </w:rPr>
            <w:fldChar w:fldCharType="end"/>
          </w:r>
        </w:sdtContent>
      </w:sdt>
      <w:r w:rsidRPr="007F124F">
        <w:rPr>
          <w:rStyle w:val="SubtleEmphasis"/>
          <w:noProof w:val="0"/>
        </w:rPr>
        <w:t xml:space="preserve"> in creating new supporting staff positions.</w:t>
      </w:r>
      <w:r w:rsidR="006208CF" w:rsidRPr="007F124F">
        <w:rPr>
          <w:rStyle w:val="SubtleEmphasis"/>
          <w:noProof w:val="0"/>
        </w:rPr>
        <w:t xml:space="preserve"> </w:t>
      </w:r>
      <w:r w:rsidR="007B79C3">
        <w:rPr>
          <w:rStyle w:val="SubtleEmphasis"/>
          <w:noProof w:val="0"/>
        </w:rPr>
        <w:t xml:space="preserve">The increase </w:t>
      </w:r>
      <w:r w:rsidR="008D6DC3">
        <w:rPr>
          <w:rStyle w:val="SubtleEmphasis"/>
          <w:noProof w:val="0"/>
        </w:rPr>
        <w:t>in the number of TAs</w:t>
      </w:r>
      <w:r w:rsidR="000759B4">
        <w:rPr>
          <w:rStyle w:val="SubtleEmphasis"/>
          <w:noProof w:val="0"/>
        </w:rPr>
        <w:t xml:space="preserve"> continued</w:t>
      </w:r>
      <w:r w:rsidR="005A2C9A">
        <w:rPr>
          <w:rStyle w:val="SubtleEmphasis"/>
          <w:noProof w:val="0"/>
        </w:rPr>
        <w:t xml:space="preserve"> in England and Wales</w:t>
      </w:r>
      <w:r w:rsidR="00DC3B85">
        <w:rPr>
          <w:rStyle w:val="SubtleEmphasis"/>
          <w:noProof w:val="0"/>
        </w:rPr>
        <w:t xml:space="preserve"> </w:t>
      </w:r>
      <w:r w:rsidR="00BE35FD">
        <w:rPr>
          <w:rStyle w:val="SubtleEmphasis"/>
          <w:noProof w:val="0"/>
        </w:rPr>
        <w:t xml:space="preserve">in the </w:t>
      </w:r>
      <w:r w:rsidR="00E82CC9">
        <w:rPr>
          <w:rStyle w:val="SubtleEmphasis"/>
          <w:noProof w:val="0"/>
        </w:rPr>
        <w:t>following</w:t>
      </w:r>
      <w:r w:rsidR="00BE35FD">
        <w:rPr>
          <w:rStyle w:val="SubtleEmphasis"/>
          <w:noProof w:val="0"/>
        </w:rPr>
        <w:t xml:space="preserve"> decade</w:t>
      </w:r>
      <w:r w:rsidR="00842E3F">
        <w:rPr>
          <w:rStyle w:val="SubtleEmphasis"/>
          <w:noProof w:val="0"/>
        </w:rPr>
        <w:t xml:space="preserve"> (</w:t>
      </w:r>
      <w:r w:rsidR="00842E3F">
        <w:rPr>
          <w:rStyle w:val="SubtleEmphasis"/>
          <w:noProof w:val="0"/>
        </w:rPr>
        <w:fldChar w:fldCharType="begin"/>
      </w:r>
      <w:r w:rsidR="00842E3F">
        <w:rPr>
          <w:rStyle w:val="SubtleEmphasis"/>
          <w:noProof w:val="0"/>
        </w:rPr>
        <w:instrText xml:space="preserve"> REF _Ref175066209 \h </w:instrText>
      </w:r>
      <w:r w:rsidR="00842E3F">
        <w:rPr>
          <w:rStyle w:val="SubtleEmphasis"/>
          <w:noProof w:val="0"/>
        </w:rPr>
      </w:r>
      <w:r w:rsidR="00842E3F">
        <w:rPr>
          <w:rStyle w:val="SubtleEmphasis"/>
          <w:noProof w:val="0"/>
        </w:rPr>
        <w:fldChar w:fldCharType="separate"/>
      </w:r>
      <w:r w:rsidR="00842E3F">
        <w:t xml:space="preserve">Figure </w:t>
      </w:r>
      <w:r w:rsidR="00842E3F">
        <w:rPr>
          <w:noProof/>
        </w:rPr>
        <w:t>4</w:t>
      </w:r>
      <w:r w:rsidR="00842E3F">
        <w:rPr>
          <w:rStyle w:val="SubtleEmphasis"/>
          <w:noProof w:val="0"/>
        </w:rPr>
        <w:fldChar w:fldCharType="end"/>
      </w:r>
      <w:r w:rsidR="00E82CC9">
        <w:rPr>
          <w:rStyle w:val="SubtleEmphasis"/>
          <w:noProof w:val="0"/>
        </w:rPr>
        <w:t>).</w:t>
      </w:r>
    </w:p>
    <w:p w14:paraId="74809B3B" w14:textId="5D0F0773" w:rsidR="00BA7695" w:rsidRDefault="00BA7695" w:rsidP="00BA7695">
      <w:pPr>
        <w:ind w:right="270"/>
      </w:pPr>
    </w:p>
    <w:p w14:paraId="77853361" w14:textId="32237DBA" w:rsidR="00574DD3" w:rsidRDefault="00574DD3" w:rsidP="00574DD3">
      <w:pPr>
        <w:tabs>
          <w:tab w:val="left" w:pos="9090"/>
        </w:tabs>
        <w:ind w:right="270"/>
        <w:rPr>
          <w:rStyle w:val="SubtleEmphasis"/>
          <w:noProof w:val="0"/>
        </w:rPr>
      </w:pPr>
      <w:r w:rsidRPr="007F124F">
        <w:rPr>
          <w:rStyle w:val="SubtleEmphasis"/>
          <w:noProof w:val="0"/>
        </w:rPr>
        <w:t xml:space="preserve">Several reports, including Hancock et al. </w:t>
      </w:r>
      <w:sdt>
        <w:sdtPr>
          <w:rPr>
            <w:rStyle w:val="SubtleEmphasis"/>
            <w:noProof w:val="0"/>
          </w:rPr>
          <w:id w:val="-1590150550"/>
          <w:citation/>
        </w:sdtPr>
        <w:sdtContent>
          <w:r w:rsidRPr="007F124F">
            <w:rPr>
              <w:rStyle w:val="SubtleEmphasis"/>
              <w:noProof w:val="0"/>
            </w:rPr>
            <w:fldChar w:fldCharType="begin"/>
          </w:r>
          <w:r w:rsidRPr="007F124F">
            <w:rPr>
              <w:rStyle w:val="SubtleEmphasis"/>
              <w:noProof w:val="0"/>
            </w:rPr>
            <w:instrText xml:space="preserve">CITATION Han \n  \l 2057 </w:instrText>
          </w:r>
          <w:r w:rsidRPr="007F124F">
            <w:rPr>
              <w:rStyle w:val="SubtleEmphasis"/>
              <w:noProof w:val="0"/>
            </w:rPr>
            <w:fldChar w:fldCharType="separate"/>
          </w:r>
          <w:r w:rsidRPr="00673C0A">
            <w:rPr>
              <w:noProof/>
            </w:rPr>
            <w:t>(2002)</w:t>
          </w:r>
          <w:r w:rsidRPr="007F124F">
            <w:rPr>
              <w:rStyle w:val="SubtleEmphasis"/>
              <w:noProof w:val="0"/>
            </w:rPr>
            <w:fldChar w:fldCharType="end"/>
          </w:r>
        </w:sdtContent>
      </w:sdt>
      <w:r w:rsidRPr="007F124F">
        <w:rPr>
          <w:rStyle w:val="SubtleEmphasis"/>
          <w:noProof w:val="0"/>
        </w:rPr>
        <w:t xml:space="preserve">, </w:t>
      </w:r>
      <w:r w:rsidRPr="007F124F">
        <w:rPr>
          <w:noProof/>
        </w:rPr>
        <w:t xml:space="preserve">Blatchford et al. </w:t>
      </w:r>
      <w:sdt>
        <w:sdtPr>
          <w:rPr>
            <w:rStyle w:val="SubtleEmphasis"/>
            <w:noProof w:val="0"/>
          </w:rPr>
          <w:id w:val="1079019772"/>
          <w:citation/>
        </w:sdtPr>
        <w:sdtContent>
          <w:r w:rsidRPr="007F124F">
            <w:rPr>
              <w:rStyle w:val="SubtleEmphasis"/>
              <w:noProof w:val="0"/>
            </w:rPr>
            <w:fldChar w:fldCharType="begin"/>
          </w:r>
          <w:r w:rsidRPr="007F124F">
            <w:rPr>
              <w:rStyle w:val="SubtleEmphasis"/>
              <w:noProof w:val="0"/>
            </w:rPr>
            <w:instrText xml:space="preserve">CITATION Bla08 \n  \t  \l 2057 </w:instrText>
          </w:r>
          <w:r w:rsidRPr="007F124F">
            <w:rPr>
              <w:rStyle w:val="SubtleEmphasis"/>
              <w:noProof w:val="0"/>
            </w:rPr>
            <w:fldChar w:fldCharType="separate"/>
          </w:r>
          <w:r w:rsidRPr="00673C0A">
            <w:rPr>
              <w:noProof/>
            </w:rPr>
            <w:t>(2004)</w:t>
          </w:r>
          <w:r w:rsidRPr="007F124F">
            <w:rPr>
              <w:rStyle w:val="SubtleEmphasis"/>
              <w:noProof w:val="0"/>
            </w:rPr>
            <w:fldChar w:fldCharType="end"/>
          </w:r>
        </w:sdtContent>
      </w:sdt>
      <w:r w:rsidRPr="007F124F">
        <w:rPr>
          <w:rStyle w:val="SubtleEmphasis"/>
          <w:noProof w:val="0"/>
        </w:rPr>
        <w:t xml:space="preserve">, </w:t>
      </w:r>
      <w:r w:rsidRPr="007F124F">
        <w:rPr>
          <w:noProof/>
        </w:rPr>
        <w:t xml:space="preserve">Blatchford et al. </w:t>
      </w:r>
      <w:sdt>
        <w:sdtPr>
          <w:rPr>
            <w:rStyle w:val="SubtleEmphasis"/>
            <w:noProof w:val="0"/>
          </w:rPr>
          <w:id w:val="-1778937110"/>
          <w:citation/>
        </w:sdtPr>
        <w:sdtContent>
          <w:r w:rsidRPr="007F124F">
            <w:rPr>
              <w:rStyle w:val="SubtleEmphasis"/>
              <w:noProof w:val="0"/>
            </w:rPr>
            <w:fldChar w:fldCharType="begin"/>
          </w:r>
          <w:r w:rsidRPr="007F124F">
            <w:rPr>
              <w:rStyle w:val="SubtleEmphasis"/>
              <w:noProof w:val="0"/>
            </w:rPr>
            <w:instrText xml:space="preserve">CITATION Bla \n  \t  \l 2057 </w:instrText>
          </w:r>
          <w:r w:rsidRPr="007F124F">
            <w:rPr>
              <w:rStyle w:val="SubtleEmphasis"/>
              <w:noProof w:val="0"/>
            </w:rPr>
            <w:fldChar w:fldCharType="separate"/>
          </w:r>
          <w:r w:rsidRPr="00673C0A">
            <w:rPr>
              <w:noProof/>
            </w:rPr>
            <w:t>(2006)</w:t>
          </w:r>
          <w:r w:rsidRPr="007F124F">
            <w:rPr>
              <w:rStyle w:val="SubtleEmphasis"/>
              <w:noProof w:val="0"/>
            </w:rPr>
            <w:fldChar w:fldCharType="end"/>
          </w:r>
        </w:sdtContent>
      </w:sdt>
      <w:r w:rsidRPr="007F124F">
        <w:rPr>
          <w:rStyle w:val="SubtleEmphasis"/>
          <w:noProof w:val="0"/>
        </w:rPr>
        <w:t xml:space="preserve">, </w:t>
      </w:r>
      <w:r w:rsidRPr="007F124F">
        <w:rPr>
          <w:noProof/>
        </w:rPr>
        <w:t>Blatchford et al.</w:t>
      </w:r>
      <w:r w:rsidRPr="007F124F">
        <w:rPr>
          <w:rStyle w:val="SubtleEmphasis"/>
          <w:noProof w:val="0"/>
        </w:rPr>
        <w:t xml:space="preserve"> </w:t>
      </w:r>
      <w:sdt>
        <w:sdtPr>
          <w:rPr>
            <w:rStyle w:val="SubtleEmphasis"/>
            <w:noProof w:val="0"/>
          </w:rPr>
          <w:id w:val="1809512011"/>
          <w:citation/>
        </w:sdtPr>
        <w:sdtContent>
          <w:r w:rsidRPr="007F124F">
            <w:rPr>
              <w:rStyle w:val="SubtleEmphasis"/>
              <w:noProof w:val="0"/>
            </w:rPr>
            <w:fldChar w:fldCharType="begin"/>
          </w:r>
          <w:r w:rsidRPr="007F124F">
            <w:rPr>
              <w:rStyle w:val="SubtleEmphasis"/>
              <w:noProof w:val="0"/>
            </w:rPr>
            <w:instrText xml:space="preserve">CITATION The \n  \t  \l 2057 </w:instrText>
          </w:r>
          <w:r w:rsidRPr="007F124F">
            <w:rPr>
              <w:rStyle w:val="SubtleEmphasis"/>
              <w:noProof w:val="0"/>
            </w:rPr>
            <w:fldChar w:fldCharType="separate"/>
          </w:r>
          <w:r w:rsidRPr="00673C0A">
            <w:rPr>
              <w:noProof/>
            </w:rPr>
            <w:t>(2008)</w:t>
          </w:r>
          <w:r w:rsidRPr="007F124F">
            <w:rPr>
              <w:rStyle w:val="SubtleEmphasis"/>
              <w:noProof w:val="0"/>
            </w:rPr>
            <w:fldChar w:fldCharType="end"/>
          </w:r>
        </w:sdtContent>
      </w:sdt>
      <w:r w:rsidRPr="007F124F">
        <w:rPr>
          <w:rStyle w:val="SubtleEmphasis"/>
          <w:noProof w:val="0"/>
        </w:rPr>
        <w:t xml:space="preserve">, and Whitehorn </w:t>
      </w:r>
      <w:sdt>
        <w:sdtPr>
          <w:rPr>
            <w:rStyle w:val="SubtleEmphasis"/>
            <w:noProof w:val="0"/>
          </w:rPr>
          <w:id w:val="107009683"/>
          <w:citation/>
        </w:sdtPr>
        <w:sdtContent>
          <w:r w:rsidRPr="007F124F">
            <w:rPr>
              <w:rStyle w:val="SubtleEmphasis"/>
              <w:noProof w:val="0"/>
            </w:rPr>
            <w:fldChar w:fldCharType="begin"/>
          </w:r>
          <w:r w:rsidRPr="007F124F">
            <w:rPr>
              <w:rStyle w:val="SubtleEmphasis"/>
              <w:noProof w:val="0"/>
            </w:rPr>
            <w:instrText xml:space="preserve">CITATION Whi10 \n  \l 2057 </w:instrText>
          </w:r>
          <w:r w:rsidRPr="007F124F">
            <w:rPr>
              <w:rStyle w:val="SubtleEmphasis"/>
              <w:noProof w:val="0"/>
            </w:rPr>
            <w:fldChar w:fldCharType="separate"/>
          </w:r>
          <w:r w:rsidRPr="00673C0A">
            <w:rPr>
              <w:noProof/>
            </w:rPr>
            <w:t>(2010)</w:t>
          </w:r>
          <w:r w:rsidRPr="007F124F">
            <w:rPr>
              <w:rStyle w:val="SubtleEmphasis"/>
              <w:noProof w:val="0"/>
            </w:rPr>
            <w:fldChar w:fldCharType="end"/>
          </w:r>
        </w:sdtContent>
      </w:sdt>
      <w:r w:rsidRPr="007F124F">
        <w:rPr>
          <w:rStyle w:val="SubtleEmphasis"/>
          <w:noProof w:val="0"/>
        </w:rPr>
        <w:t xml:space="preserve"> note </w:t>
      </w:r>
      <w:r>
        <w:rPr>
          <w:rStyle w:val="SubtleEmphasis"/>
          <w:noProof w:val="0"/>
        </w:rPr>
        <w:t xml:space="preserve">reasons of a </w:t>
      </w:r>
      <w:r w:rsidRPr="007F124F">
        <w:rPr>
          <w:rStyle w:val="SubtleEmphasis"/>
          <w:noProof w:val="0"/>
        </w:rPr>
        <w:t xml:space="preserve">historical </w:t>
      </w:r>
      <w:r>
        <w:rPr>
          <w:rStyle w:val="SubtleEmphasis"/>
          <w:noProof w:val="0"/>
        </w:rPr>
        <w:t>nature are</w:t>
      </w:r>
      <w:r w:rsidRPr="007F124F">
        <w:rPr>
          <w:rStyle w:val="SubtleEmphasis"/>
          <w:noProof w:val="0"/>
        </w:rPr>
        <w:t xml:space="preserve"> behind the considerable</w:t>
      </w:r>
      <w:r>
        <w:rPr>
          <w:rStyle w:val="SubtleEmphasis"/>
          <w:noProof w:val="0"/>
        </w:rPr>
        <w:t xml:space="preserve"> and rapid</w:t>
      </w:r>
      <w:r w:rsidRPr="007F124F">
        <w:rPr>
          <w:rStyle w:val="SubtleEmphasis"/>
          <w:noProof w:val="0"/>
        </w:rPr>
        <w:t xml:space="preserve"> increase in the number of </w:t>
      </w:r>
      <w:r>
        <w:rPr>
          <w:rStyle w:val="SubtleEmphasis"/>
          <w:noProof w:val="0"/>
        </w:rPr>
        <w:t xml:space="preserve">educational </w:t>
      </w:r>
      <w:r w:rsidRPr="007F124F">
        <w:rPr>
          <w:rStyle w:val="SubtleEmphasis"/>
          <w:noProof w:val="0"/>
        </w:rPr>
        <w:t xml:space="preserve">support staff. This </w:t>
      </w:r>
      <w:r w:rsidRPr="00574DD3">
        <w:rPr>
          <w:rStyle w:val="SubtleEmphasis"/>
          <w:noProof w:val="0"/>
        </w:rPr>
        <w:t>enlargement</w:t>
      </w:r>
      <w:r w:rsidRPr="007F124F">
        <w:rPr>
          <w:rStyle w:val="SubtleEmphasis"/>
          <w:noProof w:val="0"/>
        </w:rPr>
        <w:t xml:space="preserve"> </w:t>
      </w:r>
      <w:r>
        <w:rPr>
          <w:rStyle w:val="SubtleEmphasis"/>
          <w:noProof w:val="0"/>
        </w:rPr>
        <w:t>may</w:t>
      </w:r>
      <w:r w:rsidRPr="007F124F">
        <w:rPr>
          <w:rStyle w:val="SubtleEmphasis"/>
          <w:noProof w:val="0"/>
        </w:rPr>
        <w:t xml:space="preserve"> be </w:t>
      </w:r>
      <w:r>
        <w:rPr>
          <w:rStyle w:val="SubtleEmphasis"/>
          <w:noProof w:val="0"/>
        </w:rPr>
        <w:t xml:space="preserve">partially </w:t>
      </w:r>
      <w:r w:rsidRPr="00574DD3">
        <w:rPr>
          <w:rStyle w:val="SubtleEmphasis"/>
          <w:noProof w:val="0"/>
        </w:rPr>
        <w:t>supported</w:t>
      </w:r>
      <w:r w:rsidRPr="007F124F">
        <w:rPr>
          <w:rStyle w:val="SubtleEmphasis"/>
          <w:noProof w:val="0"/>
        </w:rPr>
        <w:t xml:space="preserve"> by the </w:t>
      </w:r>
      <w:r>
        <w:rPr>
          <w:rStyle w:val="SubtleEmphasis"/>
          <w:noProof w:val="0"/>
        </w:rPr>
        <w:t>increased</w:t>
      </w:r>
      <w:r w:rsidRPr="007F124F">
        <w:rPr>
          <w:rStyle w:val="SubtleEmphasis"/>
          <w:noProof w:val="0"/>
        </w:rPr>
        <w:t xml:space="preserve"> autonomy granted to headteachers via the Education Reform Act </w:t>
      </w:r>
      <w:sdt>
        <w:sdtPr>
          <w:rPr>
            <w:rStyle w:val="SubtleEmphasis"/>
            <w:noProof w:val="0"/>
          </w:rPr>
          <w:id w:val="818237271"/>
          <w:citation/>
        </w:sdtPr>
        <w:sdtContent>
          <w:r w:rsidRPr="007F124F">
            <w:rPr>
              <w:rStyle w:val="SubtleEmphasis"/>
              <w:noProof w:val="0"/>
            </w:rPr>
            <w:fldChar w:fldCharType="begin"/>
          </w:r>
          <w:r w:rsidRPr="007F124F">
            <w:rPr>
              <w:rStyle w:val="SubtleEmphasis"/>
              <w:noProof w:val="0"/>
            </w:rPr>
            <w:instrText xml:space="preserve">CITATION HER89 \l 2057 </w:instrText>
          </w:r>
          <w:r w:rsidRPr="007F124F">
            <w:rPr>
              <w:rStyle w:val="SubtleEmphasis"/>
              <w:noProof w:val="0"/>
            </w:rPr>
            <w:fldChar w:fldCharType="separate"/>
          </w:r>
          <w:r w:rsidRPr="00673C0A">
            <w:rPr>
              <w:noProof/>
            </w:rPr>
            <w:t xml:space="preserve">(HMSO, </w:t>
          </w:r>
          <w:r w:rsidRPr="00673C0A">
            <w:rPr>
              <w:noProof/>
            </w:rPr>
            <w:lastRenderedPageBreak/>
            <w:t>1989)</w:t>
          </w:r>
          <w:r w:rsidRPr="007F124F">
            <w:rPr>
              <w:rStyle w:val="SubtleEmphasis"/>
              <w:noProof w:val="0"/>
            </w:rPr>
            <w:fldChar w:fldCharType="end"/>
          </w:r>
        </w:sdtContent>
      </w:sdt>
      <w:r>
        <w:rPr>
          <w:rStyle w:val="SubtleEmphasis"/>
          <w:noProof w:val="0"/>
        </w:rPr>
        <w:t>. Additionally</w:t>
      </w:r>
      <w:r w:rsidR="0052544E">
        <w:rPr>
          <w:rStyle w:val="SubtleEmphasis"/>
          <w:noProof w:val="0"/>
        </w:rPr>
        <w:t xml:space="preserve">, </w:t>
      </w:r>
      <w:r w:rsidR="0052544E">
        <w:rPr>
          <w:rStyle w:val="SubtleEmphasis"/>
          <w:noProof w:val="0"/>
        </w:rPr>
        <w:t>an increased</w:t>
      </w:r>
      <w:r w:rsidR="0052544E" w:rsidRPr="007F124F">
        <w:rPr>
          <w:rStyle w:val="SubtleEmphasis"/>
          <w:noProof w:val="0"/>
        </w:rPr>
        <w:t xml:space="preserve"> </w:t>
      </w:r>
      <w:r w:rsidR="0052544E">
        <w:rPr>
          <w:rStyle w:val="SubtleEmphasis"/>
          <w:noProof w:val="0"/>
        </w:rPr>
        <w:t xml:space="preserve">number of </w:t>
      </w:r>
      <w:r w:rsidR="0052544E" w:rsidRPr="007F124F">
        <w:rPr>
          <w:rStyle w:val="SubtleEmphasis"/>
          <w:noProof w:val="0"/>
        </w:rPr>
        <w:t xml:space="preserve">ALN </w:t>
      </w:r>
      <w:r w:rsidR="0052544E">
        <w:rPr>
          <w:rStyle w:val="SubtleEmphasis"/>
          <w:noProof w:val="0"/>
        </w:rPr>
        <w:t xml:space="preserve">pupil </w:t>
      </w:r>
      <w:r w:rsidR="0052544E" w:rsidRPr="007F124F">
        <w:rPr>
          <w:rStyle w:val="SubtleEmphasis"/>
          <w:noProof w:val="0"/>
        </w:rPr>
        <w:t xml:space="preserve">statements </w:t>
      </w:r>
      <w:sdt>
        <w:sdtPr>
          <w:rPr>
            <w:rStyle w:val="SubtleEmphasis"/>
            <w:noProof w:val="0"/>
          </w:rPr>
          <w:id w:val="-785272042"/>
          <w:citation/>
        </w:sdtPr>
        <w:sdtContent>
          <w:r w:rsidR="0052544E" w:rsidRPr="007F124F">
            <w:rPr>
              <w:rStyle w:val="SubtleEmphasis"/>
              <w:noProof w:val="0"/>
            </w:rPr>
            <w:fldChar w:fldCharType="begin"/>
          </w:r>
          <w:r w:rsidR="0052544E" w:rsidRPr="007F124F">
            <w:rPr>
              <w:rStyle w:val="SubtleEmphasis"/>
              <w:noProof w:val="0"/>
            </w:rPr>
            <w:instrText xml:space="preserve"> CITATION DfE97 \l 2057 </w:instrText>
          </w:r>
          <w:r w:rsidR="0052544E" w:rsidRPr="007F124F">
            <w:rPr>
              <w:rStyle w:val="SubtleEmphasis"/>
              <w:noProof w:val="0"/>
            </w:rPr>
            <w:fldChar w:fldCharType="separate"/>
          </w:r>
          <w:r w:rsidR="0052544E" w:rsidRPr="00673C0A">
            <w:rPr>
              <w:noProof/>
            </w:rPr>
            <w:t>(DfEE, 1997)</w:t>
          </w:r>
          <w:r w:rsidR="0052544E" w:rsidRPr="007F124F">
            <w:rPr>
              <w:rStyle w:val="SubtleEmphasis"/>
              <w:noProof w:val="0"/>
            </w:rPr>
            <w:fldChar w:fldCharType="end"/>
          </w:r>
        </w:sdtContent>
      </w:sdt>
      <w:r w:rsidR="0052544E" w:rsidRPr="007F124F">
        <w:rPr>
          <w:rStyle w:val="SubtleEmphasis"/>
          <w:noProof w:val="0"/>
        </w:rPr>
        <w:t xml:space="preserve">, </w:t>
      </w:r>
      <w:r w:rsidR="0052544E">
        <w:rPr>
          <w:rStyle w:val="SubtleEmphasis"/>
          <w:noProof w:val="0"/>
        </w:rPr>
        <w:t xml:space="preserve">ALN pupil </w:t>
      </w:r>
      <w:r w:rsidRPr="007F124F">
        <w:rPr>
          <w:rStyle w:val="SubtleEmphasis"/>
          <w:noProof w:val="0"/>
        </w:rPr>
        <w:t xml:space="preserve">funding delegation </w:t>
      </w:r>
      <w:sdt>
        <w:sdtPr>
          <w:rPr>
            <w:rStyle w:val="SubtleEmphasis"/>
            <w:noProof w:val="0"/>
          </w:rPr>
          <w:id w:val="20909778"/>
          <w:citation/>
        </w:sdtPr>
        <w:sdtContent>
          <w:r w:rsidRPr="007F124F">
            <w:rPr>
              <w:rStyle w:val="SubtleEmphasis"/>
              <w:noProof w:val="0"/>
            </w:rPr>
            <w:fldChar w:fldCharType="begin"/>
          </w:r>
          <w:r w:rsidRPr="007F124F">
            <w:rPr>
              <w:rStyle w:val="SubtleEmphasis"/>
              <w:noProof w:val="0"/>
            </w:rPr>
            <w:instrText xml:space="preserve">CITATION Imp \l 2057 </w:instrText>
          </w:r>
          <w:r w:rsidRPr="007F124F">
            <w:rPr>
              <w:rStyle w:val="SubtleEmphasis"/>
              <w:noProof w:val="0"/>
            </w:rPr>
            <w:fldChar w:fldCharType="separate"/>
          </w:r>
          <w:r w:rsidRPr="00673C0A">
            <w:rPr>
              <w:noProof/>
            </w:rPr>
            <w:t>(Fletcher-Campbell &amp; Cullen, 1999)</w:t>
          </w:r>
          <w:r w:rsidRPr="007F124F">
            <w:rPr>
              <w:rStyle w:val="SubtleEmphasis"/>
              <w:noProof w:val="0"/>
            </w:rPr>
            <w:fldChar w:fldCharType="end"/>
          </w:r>
        </w:sdtContent>
      </w:sdt>
      <w:r w:rsidRPr="007F124F">
        <w:rPr>
          <w:rStyle w:val="SubtleEmphasis"/>
          <w:noProof w:val="0"/>
        </w:rPr>
        <w:t xml:space="preserve">, </w:t>
      </w:r>
      <w:r w:rsidR="0052544E" w:rsidRPr="007F124F">
        <w:rPr>
          <w:rStyle w:val="SubtleEmphasis"/>
          <w:noProof w:val="0"/>
        </w:rPr>
        <w:t>the ‘Raising Standards and Tackling Workload</w:t>
      </w:r>
      <w:r w:rsidR="0052544E">
        <w:rPr>
          <w:rStyle w:val="SubtleEmphasis"/>
          <w:noProof w:val="0"/>
        </w:rPr>
        <w:t xml:space="preserve"> </w:t>
      </w:r>
      <w:r w:rsidR="0052544E" w:rsidRPr="007F124F">
        <w:rPr>
          <w:rStyle w:val="SubtleEmphasis"/>
          <w:noProof w:val="0"/>
        </w:rPr>
        <w:t xml:space="preserve">National Agreement’ </w:t>
      </w:r>
      <w:sdt>
        <w:sdtPr>
          <w:rPr>
            <w:rStyle w:val="SubtleEmphasis"/>
            <w:noProof w:val="0"/>
          </w:rPr>
          <w:id w:val="1093287224"/>
          <w:citation/>
        </w:sdtPr>
        <w:sdtContent>
          <w:r w:rsidR="0052544E" w:rsidRPr="007F124F">
            <w:rPr>
              <w:rStyle w:val="SubtleEmphasis"/>
              <w:noProof w:val="0"/>
            </w:rPr>
            <w:fldChar w:fldCharType="begin"/>
          </w:r>
          <w:r w:rsidR="0052544E" w:rsidRPr="007F124F">
            <w:rPr>
              <w:rStyle w:val="SubtleEmphasis"/>
              <w:noProof w:val="0"/>
            </w:rPr>
            <w:instrText xml:space="preserve"> CITATION How03 \l 2057 </w:instrText>
          </w:r>
          <w:r w:rsidR="0052544E" w:rsidRPr="007F124F">
            <w:rPr>
              <w:rStyle w:val="SubtleEmphasis"/>
              <w:noProof w:val="0"/>
            </w:rPr>
            <w:fldChar w:fldCharType="separate"/>
          </w:r>
          <w:r w:rsidR="0052544E" w:rsidRPr="00673C0A">
            <w:rPr>
              <w:noProof/>
            </w:rPr>
            <w:t>(Howes, 2003)</w:t>
          </w:r>
          <w:r w:rsidR="0052544E" w:rsidRPr="007F124F">
            <w:rPr>
              <w:rStyle w:val="SubtleEmphasis"/>
              <w:noProof w:val="0"/>
            </w:rPr>
            <w:fldChar w:fldCharType="end"/>
          </w:r>
        </w:sdtContent>
      </w:sdt>
      <w:r w:rsidR="0052544E" w:rsidRPr="007F124F">
        <w:rPr>
          <w:rStyle w:val="SubtleEmphasis"/>
          <w:noProof w:val="0"/>
        </w:rPr>
        <w:t xml:space="preserve"> </w:t>
      </w:r>
      <w:r w:rsidR="0052544E">
        <w:rPr>
          <w:rStyle w:val="SubtleEmphasis"/>
          <w:noProof w:val="0"/>
        </w:rPr>
        <w:t xml:space="preserve">and </w:t>
      </w:r>
      <w:r w:rsidRPr="007F124F">
        <w:rPr>
          <w:rStyle w:val="SubtleEmphasis"/>
          <w:noProof w:val="0"/>
        </w:rPr>
        <w:t xml:space="preserve">the literacy </w:t>
      </w:r>
      <w:r w:rsidR="0052544E">
        <w:rPr>
          <w:rStyle w:val="SubtleEmphasis"/>
          <w:noProof w:val="0"/>
        </w:rPr>
        <w:t xml:space="preserve">and numeracy </w:t>
      </w:r>
      <w:r w:rsidRPr="007F124F">
        <w:rPr>
          <w:rStyle w:val="SubtleEmphasis"/>
          <w:noProof w:val="0"/>
        </w:rPr>
        <w:t>hour</w:t>
      </w:r>
      <w:r w:rsidR="0052544E">
        <w:rPr>
          <w:rStyle w:val="SubtleEmphasis"/>
          <w:noProof w:val="0"/>
        </w:rPr>
        <w:t>s being introduced</w:t>
      </w:r>
      <w:r w:rsidRPr="007F124F">
        <w:rPr>
          <w:rStyle w:val="SubtleEmphasis"/>
          <w:noProof w:val="0"/>
        </w:rPr>
        <w:t xml:space="preserve"> </w:t>
      </w:r>
      <w:sdt>
        <w:sdtPr>
          <w:rPr>
            <w:rStyle w:val="SubtleEmphasis"/>
            <w:noProof w:val="0"/>
          </w:rPr>
          <w:id w:val="-1382786959"/>
          <w:citation/>
        </w:sdtPr>
        <w:sdtContent>
          <w:r w:rsidRPr="007F124F">
            <w:rPr>
              <w:rStyle w:val="SubtleEmphasis"/>
              <w:noProof w:val="0"/>
            </w:rPr>
            <w:fldChar w:fldCharType="begin"/>
          </w:r>
          <w:r w:rsidRPr="007F124F">
            <w:rPr>
              <w:rStyle w:val="SubtleEmphasis"/>
              <w:noProof w:val="0"/>
            </w:rPr>
            <w:instrText xml:space="preserve"> CITATION Mac08 \l 2057 </w:instrText>
          </w:r>
          <w:r w:rsidRPr="007F124F">
            <w:rPr>
              <w:rStyle w:val="SubtleEmphasis"/>
              <w:noProof w:val="0"/>
            </w:rPr>
            <w:fldChar w:fldCharType="separate"/>
          </w:r>
          <w:r w:rsidRPr="00673C0A">
            <w:rPr>
              <w:noProof/>
            </w:rPr>
            <w:t>(Machin &amp; McNally, 2008)</w:t>
          </w:r>
          <w:r w:rsidRPr="007F124F">
            <w:rPr>
              <w:rStyle w:val="SubtleEmphasis"/>
              <w:noProof w:val="0"/>
            </w:rPr>
            <w:fldChar w:fldCharType="end"/>
          </w:r>
        </w:sdtContent>
      </w:sdt>
      <w:r w:rsidRPr="007F124F">
        <w:rPr>
          <w:rStyle w:val="SubtleEmphasis"/>
          <w:noProof w:val="0"/>
        </w:rPr>
        <w:t xml:space="preserve"> </w:t>
      </w:r>
      <w:r w:rsidR="0052544E">
        <w:rPr>
          <w:rStyle w:val="SubtleEmphasis"/>
          <w:noProof w:val="0"/>
        </w:rPr>
        <w:t>have all contributed</w:t>
      </w:r>
      <w:r w:rsidRPr="007F124F">
        <w:rPr>
          <w:rStyle w:val="SubtleEmphasis"/>
          <w:noProof w:val="0"/>
        </w:rPr>
        <w:t xml:space="preserve">. </w:t>
      </w:r>
      <w:r>
        <w:rPr>
          <w:rStyle w:val="SubtleEmphasis"/>
          <w:noProof w:val="0"/>
        </w:rPr>
        <w:t>The increase in the number of TAs continued in England and Wales in the following decade (</w:t>
      </w:r>
      <w:r>
        <w:rPr>
          <w:rStyle w:val="SubtleEmphasis"/>
          <w:noProof w:val="0"/>
        </w:rPr>
        <w:fldChar w:fldCharType="begin"/>
      </w:r>
      <w:r>
        <w:rPr>
          <w:rStyle w:val="SubtleEmphasis"/>
          <w:noProof w:val="0"/>
        </w:rPr>
        <w:instrText xml:space="preserve"> REF _Ref175066209 \h </w:instrText>
      </w:r>
      <w:r>
        <w:rPr>
          <w:rStyle w:val="SubtleEmphasis"/>
          <w:noProof w:val="0"/>
        </w:rPr>
      </w:r>
      <w:r>
        <w:rPr>
          <w:rStyle w:val="SubtleEmphasis"/>
          <w:noProof w:val="0"/>
        </w:rPr>
        <w:fldChar w:fldCharType="separate"/>
      </w:r>
      <w:r>
        <w:t xml:space="preserve">Figure </w:t>
      </w:r>
      <w:r>
        <w:rPr>
          <w:noProof/>
        </w:rPr>
        <w:t>4</w:t>
      </w:r>
      <w:r>
        <w:rPr>
          <w:rStyle w:val="SubtleEmphasis"/>
          <w:noProof w:val="0"/>
        </w:rPr>
        <w:fldChar w:fldCharType="end"/>
      </w:r>
      <w:r>
        <w:rPr>
          <w:rStyle w:val="SubtleEmphasis"/>
          <w:noProof w:val="0"/>
        </w:rPr>
        <w:t>).</w:t>
      </w:r>
    </w:p>
    <w:p w14:paraId="01FFE262" w14:textId="77777777" w:rsidR="00574DD3" w:rsidRDefault="00574DD3" w:rsidP="00BA7695">
      <w:pPr>
        <w:ind w:right="270"/>
      </w:pPr>
    </w:p>
    <w:p w14:paraId="248F49F4" w14:textId="77777777" w:rsidR="009F7196" w:rsidRDefault="00000D82" w:rsidP="007F124F">
      <w:pPr>
        <w:pStyle w:val="Caption"/>
      </w:pPr>
      <w:bookmarkStart w:id="35" w:name="_Toc175752907"/>
      <w:bookmarkStart w:id="36" w:name="_Ref175066209"/>
      <w:r>
        <w:rPr>
          <w:noProof/>
        </w:rPr>
        <w:drawing>
          <wp:inline distT="0" distB="0" distL="0" distR="0" wp14:anchorId="1FB657CE" wp14:editId="461A37E9">
            <wp:extent cx="5883275" cy="2964815"/>
            <wp:effectExtent l="0" t="0" r="0" b="0"/>
            <wp:docPr id="79031901"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031901" name="Picture 79031901"/>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883275" cy="2964815"/>
                    </a:xfrm>
                    <a:prstGeom prst="rect">
                      <a:avLst/>
                    </a:prstGeom>
                  </pic:spPr>
                </pic:pic>
              </a:graphicData>
            </a:graphic>
          </wp:inline>
        </w:drawing>
      </w:r>
      <w:r w:rsidR="00BA7695">
        <w:rPr>
          <w:rStyle w:val="SubtleEmphasis"/>
          <w:noProof w:val="0"/>
          <w:highlight w:val="yellow"/>
        </w:rPr>
        <w:br w:type="textWrapping" w:clear="all"/>
      </w:r>
    </w:p>
    <w:p w14:paraId="63D22E37" w14:textId="0BAD88A6" w:rsidR="007F124F" w:rsidRDefault="009F7196" w:rsidP="007F124F">
      <w:pPr>
        <w:pStyle w:val="Caption"/>
      </w:pPr>
      <w:bookmarkStart w:id="37" w:name="_Toc175753070"/>
      <w:bookmarkEnd w:id="35"/>
      <w:r>
        <w:t xml:space="preserve">Figure </w:t>
      </w:r>
      <w:r>
        <w:fldChar w:fldCharType="begin"/>
      </w:r>
      <w:r>
        <w:instrText>SEQ Figure \* ARABIC</w:instrText>
      </w:r>
      <w:r>
        <w:fldChar w:fldCharType="separate"/>
      </w:r>
      <w:r w:rsidR="007F124F">
        <w:rPr>
          <w:noProof/>
        </w:rPr>
        <w:t>4</w:t>
      </w:r>
      <w:r>
        <w:fldChar w:fldCharType="end"/>
      </w:r>
      <w:bookmarkEnd w:id="36"/>
      <w:r w:rsidR="007F124F">
        <w:t xml:space="preserve">: </w:t>
      </w:r>
      <w:r w:rsidR="007F124F" w:rsidRPr="00A45719">
        <w:t>Teaching staff and TAs employed in primary, secondary and post-secondary non-tertiary education institutions (2010) compared with England &amp; Wales in 2022</w:t>
      </w:r>
      <w:bookmarkEnd w:id="37"/>
    </w:p>
    <w:p w14:paraId="6B540BAA" w14:textId="77777777" w:rsidR="002965CA" w:rsidRPr="002965CA" w:rsidRDefault="002965CA" w:rsidP="002965CA">
      <w:pPr>
        <w:rPr>
          <w:highlight w:val="green"/>
        </w:rPr>
      </w:pPr>
    </w:p>
    <w:p w14:paraId="590F0CE3" w14:textId="1BBF023D" w:rsidR="009119FE" w:rsidRPr="003A39AA" w:rsidRDefault="00E82CC9" w:rsidP="00BA7695">
      <w:pPr>
        <w:ind w:right="270"/>
        <w:rPr>
          <w:rStyle w:val="SubtleEmphasis"/>
          <w:noProof w:val="0"/>
        </w:rPr>
      </w:pPr>
      <w:r w:rsidRPr="003A39AA">
        <w:rPr>
          <w:rStyle w:val="SubtleEmphasis"/>
          <w:noProof w:val="0"/>
        </w:rPr>
        <w:t>T</w:t>
      </w:r>
      <w:r w:rsidR="00BA7695" w:rsidRPr="003A39AA">
        <w:rPr>
          <w:rStyle w:val="SubtleEmphasis"/>
          <w:noProof w:val="0"/>
        </w:rPr>
        <w:t xml:space="preserve">he </w:t>
      </w:r>
      <w:r w:rsidR="00BA7695" w:rsidRPr="003A39AA">
        <w:t>Organisation for Economic Co-operation and Development</w:t>
      </w:r>
      <w:r w:rsidR="00BA7695" w:rsidRPr="003A39AA">
        <w:rPr>
          <w:rStyle w:val="SubtleEmphasis"/>
          <w:noProof w:val="0"/>
        </w:rPr>
        <w:t xml:space="preserve"> </w:t>
      </w:r>
      <w:sdt>
        <w:sdtPr>
          <w:rPr>
            <w:rStyle w:val="SubtleEmphasis"/>
            <w:noProof w:val="0"/>
          </w:rPr>
          <w:id w:val="-59257595"/>
          <w:citation/>
        </w:sdtPr>
        <w:sdtContent>
          <w:r w:rsidR="00323D1D" w:rsidRPr="003A39AA">
            <w:rPr>
              <w:rStyle w:val="SubtleEmphasis"/>
              <w:noProof w:val="0"/>
            </w:rPr>
            <w:fldChar w:fldCharType="begin"/>
          </w:r>
          <w:r w:rsidR="00323D1D" w:rsidRPr="003A39AA">
            <w:rPr>
              <w:rStyle w:val="SubtleEmphasis"/>
              <w:noProof w:val="0"/>
            </w:rPr>
            <w:instrText xml:space="preserve"> CITATION OEC12 \l 2057 </w:instrText>
          </w:r>
          <w:r w:rsidR="00323D1D" w:rsidRPr="003A39AA">
            <w:rPr>
              <w:rStyle w:val="SubtleEmphasis"/>
              <w:noProof w:val="0"/>
            </w:rPr>
            <w:fldChar w:fldCharType="separate"/>
          </w:r>
          <w:r w:rsidR="00673C0A" w:rsidRPr="00673C0A">
            <w:rPr>
              <w:noProof/>
            </w:rPr>
            <w:t>(OECD, 2012)</w:t>
          </w:r>
          <w:r w:rsidR="00323D1D" w:rsidRPr="003A39AA">
            <w:rPr>
              <w:rStyle w:val="SubtleEmphasis"/>
              <w:noProof w:val="0"/>
            </w:rPr>
            <w:fldChar w:fldCharType="end"/>
          </w:r>
        </w:sdtContent>
      </w:sdt>
      <w:r w:rsidR="001C6684" w:rsidRPr="003A39AA">
        <w:rPr>
          <w:rStyle w:val="SubtleEmphasis"/>
          <w:noProof w:val="0"/>
        </w:rPr>
        <w:t xml:space="preserve"> published</w:t>
      </w:r>
      <w:r w:rsidR="00BA7695" w:rsidRPr="003A39AA">
        <w:rPr>
          <w:rStyle w:val="SubtleEmphasis"/>
          <w:noProof w:val="0"/>
        </w:rPr>
        <w:t xml:space="preserve"> that</w:t>
      </w:r>
      <w:r w:rsidR="001C6684" w:rsidRPr="003A39AA">
        <w:rPr>
          <w:rStyle w:val="SubtleEmphasis"/>
          <w:noProof w:val="0"/>
        </w:rPr>
        <w:t>,</w:t>
      </w:r>
      <w:r w:rsidR="00BA7695" w:rsidRPr="003A39AA">
        <w:rPr>
          <w:rStyle w:val="SubtleEmphasis"/>
          <w:noProof w:val="0"/>
        </w:rPr>
        <w:t xml:space="preserve"> </w:t>
      </w:r>
      <w:r w:rsidR="0048786A" w:rsidRPr="003A39AA">
        <w:rPr>
          <w:rStyle w:val="SubtleEmphasis"/>
          <w:noProof w:val="0"/>
        </w:rPr>
        <w:t xml:space="preserve">worldwide </w:t>
      </w:r>
      <w:r w:rsidR="00A430AE" w:rsidRPr="003A39AA">
        <w:rPr>
          <w:rStyle w:val="SubtleEmphasis"/>
          <w:noProof w:val="0"/>
        </w:rPr>
        <w:t>in 2010</w:t>
      </w:r>
      <w:r w:rsidR="00805E6B" w:rsidRPr="003A39AA">
        <w:rPr>
          <w:rStyle w:val="SubtleEmphasis"/>
          <w:noProof w:val="0"/>
        </w:rPr>
        <w:t xml:space="preserve">, </w:t>
      </w:r>
      <w:r w:rsidR="00C9680E" w:rsidRPr="003A39AA">
        <w:rPr>
          <w:rStyle w:val="SubtleEmphasis"/>
          <w:noProof w:val="0"/>
        </w:rPr>
        <w:t xml:space="preserve">there were </w:t>
      </w:r>
      <w:r w:rsidR="009A2ADA" w:rsidRPr="003A39AA">
        <w:rPr>
          <w:rStyle w:val="SubtleEmphasis"/>
          <w:noProof w:val="0"/>
        </w:rPr>
        <w:t>81.</w:t>
      </w:r>
      <w:r w:rsidR="00B712C2" w:rsidRPr="003A39AA">
        <w:rPr>
          <w:rStyle w:val="SubtleEmphasis"/>
          <w:noProof w:val="0"/>
        </w:rPr>
        <w:t>8</w:t>
      </w:r>
      <w:r w:rsidR="00C440E0" w:rsidRPr="003A39AA">
        <w:rPr>
          <w:rStyle w:val="SubtleEmphasis"/>
          <w:noProof w:val="0"/>
        </w:rPr>
        <w:t xml:space="preserve"> classroom practitioners</w:t>
      </w:r>
      <w:r w:rsidR="00D0289A" w:rsidRPr="003A39AA">
        <w:rPr>
          <w:rStyle w:val="SubtleEmphasis"/>
          <w:noProof w:val="0"/>
        </w:rPr>
        <w:t xml:space="preserve"> per 1000 students</w:t>
      </w:r>
      <w:r w:rsidR="00704D27" w:rsidRPr="003A39AA">
        <w:rPr>
          <w:rStyle w:val="SubtleEmphasis"/>
          <w:noProof w:val="0"/>
        </w:rPr>
        <w:t xml:space="preserve"> </w:t>
      </w:r>
      <w:r w:rsidR="00704D27" w:rsidRPr="003A39AA">
        <w:t>employed in primary, secondary and post-secondary non-tertiary</w:t>
      </w:r>
      <w:r w:rsidR="004C3F89" w:rsidRPr="003A39AA">
        <w:t xml:space="preserve"> (FE)</w:t>
      </w:r>
      <w:r w:rsidR="00704D27" w:rsidRPr="003A39AA">
        <w:t xml:space="preserve"> education institutions</w:t>
      </w:r>
      <w:r w:rsidR="004C3F89" w:rsidRPr="003A39AA">
        <w:t xml:space="preserve">. </w:t>
      </w:r>
      <w:r w:rsidR="00EA20F6" w:rsidRPr="003A39AA">
        <w:rPr>
          <w:rStyle w:val="SubtleEmphasis"/>
          <w:noProof w:val="0"/>
        </w:rPr>
        <w:t>74.5 (91%</w:t>
      </w:r>
      <w:r w:rsidR="00453890" w:rsidRPr="003A39AA">
        <w:rPr>
          <w:rStyle w:val="SubtleEmphasis"/>
          <w:noProof w:val="0"/>
        </w:rPr>
        <w:t xml:space="preserve">) </w:t>
      </w:r>
      <w:r w:rsidR="0076680C" w:rsidRPr="003A39AA">
        <w:rPr>
          <w:rStyle w:val="SubtleEmphasis"/>
          <w:noProof w:val="0"/>
        </w:rPr>
        <w:t xml:space="preserve">were fully trained teachers while </w:t>
      </w:r>
      <w:r w:rsidR="007D762C" w:rsidRPr="003A39AA">
        <w:rPr>
          <w:rStyle w:val="SubtleEmphasis"/>
          <w:noProof w:val="0"/>
        </w:rPr>
        <w:t>7.3</w:t>
      </w:r>
      <w:r w:rsidR="00AF5696" w:rsidRPr="003A39AA">
        <w:rPr>
          <w:rStyle w:val="SubtleEmphasis"/>
          <w:noProof w:val="0"/>
        </w:rPr>
        <w:t xml:space="preserve"> (8.9%</w:t>
      </w:r>
      <w:r w:rsidR="001B3514" w:rsidRPr="003A39AA">
        <w:rPr>
          <w:rStyle w:val="SubtleEmphasis"/>
          <w:noProof w:val="0"/>
        </w:rPr>
        <w:t>) were TAs</w:t>
      </w:r>
      <w:r w:rsidR="00FA5D80" w:rsidRPr="003A39AA">
        <w:rPr>
          <w:rStyle w:val="SubtleEmphasis"/>
          <w:noProof w:val="0"/>
        </w:rPr>
        <w:t xml:space="preserve">. </w:t>
      </w:r>
      <w:r w:rsidR="008567AC" w:rsidRPr="003A39AA">
        <w:rPr>
          <w:rStyle w:val="SubtleEmphasis"/>
          <w:noProof w:val="0"/>
        </w:rPr>
        <w:t xml:space="preserve">However, </w:t>
      </w:r>
      <w:r w:rsidR="00397B19" w:rsidRPr="003A39AA">
        <w:rPr>
          <w:rStyle w:val="SubtleEmphasis"/>
          <w:noProof w:val="0"/>
        </w:rPr>
        <w:t>the</w:t>
      </w:r>
      <w:r w:rsidR="005967CF" w:rsidRPr="003A39AA">
        <w:rPr>
          <w:rStyle w:val="SubtleEmphasis"/>
          <w:noProof w:val="0"/>
        </w:rPr>
        <w:t xml:space="preserve"> </w:t>
      </w:r>
      <w:r w:rsidR="000D7BF5" w:rsidRPr="003A39AA">
        <w:rPr>
          <w:rStyle w:val="SubtleEmphasis"/>
          <w:noProof w:val="0"/>
        </w:rPr>
        <w:t xml:space="preserve">UK in the same year </w:t>
      </w:r>
      <w:r w:rsidR="00811F50" w:rsidRPr="003A39AA">
        <w:rPr>
          <w:rStyle w:val="SubtleEmphasis"/>
          <w:noProof w:val="0"/>
        </w:rPr>
        <w:t xml:space="preserve">recorded </w:t>
      </w:r>
      <w:r w:rsidR="00764426" w:rsidRPr="003A39AA">
        <w:rPr>
          <w:rStyle w:val="SubtleEmphasis"/>
          <w:noProof w:val="0"/>
        </w:rPr>
        <w:t>only 57.7 (78.8%) teachers per 1000 students</w:t>
      </w:r>
      <w:r w:rsidR="000A0B33" w:rsidRPr="003A39AA">
        <w:rPr>
          <w:rStyle w:val="SubtleEmphasis"/>
          <w:noProof w:val="0"/>
        </w:rPr>
        <w:t xml:space="preserve"> and 15.5 (21.1%) TAs.</w:t>
      </w:r>
      <w:r w:rsidR="00D81037" w:rsidRPr="003A39AA">
        <w:rPr>
          <w:rStyle w:val="SubtleEmphasis"/>
          <w:noProof w:val="0"/>
        </w:rPr>
        <w:t xml:space="preserve"> </w:t>
      </w:r>
      <w:r w:rsidR="0097222E">
        <w:t>I</w:t>
      </w:r>
      <w:r w:rsidR="00B931F3" w:rsidRPr="003A39AA">
        <w:t>n response to two</w:t>
      </w:r>
      <w:r w:rsidR="00C82A2B" w:rsidRPr="003A39AA">
        <w:t xml:space="preserve"> </w:t>
      </w:r>
      <w:r w:rsidR="004D724A" w:rsidRPr="003A39AA">
        <w:t>government</w:t>
      </w:r>
      <w:r w:rsidR="00B931F3" w:rsidRPr="003A39AA">
        <w:t xml:space="preserve"> initiatives to ease teachers' workload and facilitate inclusion</w:t>
      </w:r>
      <w:r w:rsidR="004454B0" w:rsidRPr="003A39AA">
        <w:t xml:space="preserve">, the number of TAs in schools </w:t>
      </w:r>
      <w:r w:rsidR="00F06954">
        <w:t xml:space="preserve">grew </w:t>
      </w:r>
      <w:r w:rsidR="00873C62" w:rsidRPr="003A39AA">
        <w:t xml:space="preserve">exponentially </w:t>
      </w:r>
      <w:r w:rsidR="001723C6">
        <w:rPr>
          <w:rStyle w:val="SubtleEmphasis"/>
          <w:noProof w:val="0"/>
        </w:rPr>
        <w:t>over the following twelve years</w:t>
      </w:r>
      <w:r w:rsidR="00873C62" w:rsidRPr="003A39AA">
        <w:t xml:space="preserve"> </w:t>
      </w:r>
      <w:sdt>
        <w:sdtPr>
          <w:id w:val="-1823962953"/>
          <w:citation/>
        </w:sdtPr>
        <w:sdtContent>
          <w:r w:rsidR="00873C62" w:rsidRPr="003A39AA">
            <w:fldChar w:fldCharType="begin"/>
          </w:r>
          <w:r w:rsidR="00873C62" w:rsidRPr="003A39AA">
            <w:instrText xml:space="preserve"> CITATION Avg18 \l 2057 </w:instrText>
          </w:r>
          <w:r w:rsidR="00873C62" w:rsidRPr="003A39AA">
            <w:fldChar w:fldCharType="separate"/>
          </w:r>
          <w:r w:rsidR="00673C0A" w:rsidRPr="00673C0A">
            <w:rPr>
              <w:noProof/>
            </w:rPr>
            <w:t>(Avgerinou, 2018)</w:t>
          </w:r>
          <w:r w:rsidR="00873C62" w:rsidRPr="003A39AA">
            <w:fldChar w:fldCharType="end"/>
          </w:r>
        </w:sdtContent>
      </w:sdt>
      <w:r w:rsidR="000A60FF">
        <w:rPr>
          <w:rStyle w:val="SubtleEmphasis"/>
          <w:noProof w:val="0"/>
        </w:rPr>
        <w:t>.</w:t>
      </w:r>
      <w:r w:rsidR="003A39AA" w:rsidRPr="003A39AA">
        <w:rPr>
          <w:rStyle w:val="SubtleEmphasis"/>
          <w:noProof w:val="0"/>
        </w:rPr>
        <w:t xml:space="preserve"> </w:t>
      </w:r>
      <w:r w:rsidR="00BA7695" w:rsidRPr="003A39AA">
        <w:rPr>
          <w:rStyle w:val="SubtleEmphasis"/>
          <w:noProof w:val="0"/>
        </w:rPr>
        <w:t xml:space="preserve">Data from UK Government </w:t>
      </w:r>
      <w:sdt>
        <w:sdtPr>
          <w:rPr>
            <w:rStyle w:val="SubtleEmphasis"/>
            <w:noProof w:val="0"/>
          </w:rPr>
          <w:id w:val="-1230846553"/>
          <w:citation/>
        </w:sdtPr>
        <w:sdtContent>
          <w:r w:rsidR="00BA7695" w:rsidRPr="003A39AA">
            <w:rPr>
              <w:rStyle w:val="SubtleEmphasis"/>
              <w:noProof w:val="0"/>
            </w:rPr>
            <w:fldChar w:fldCharType="begin"/>
          </w:r>
          <w:r w:rsidR="00BA7695" w:rsidRPr="003A39AA">
            <w:rPr>
              <w:rStyle w:val="SubtleEmphasis"/>
              <w:noProof w:val="0"/>
            </w:rPr>
            <w:instrText xml:space="preserve">CITATION UKG23 \n  \l 2057 </w:instrText>
          </w:r>
          <w:r w:rsidR="00BA7695" w:rsidRPr="003A39AA">
            <w:rPr>
              <w:rStyle w:val="SubtleEmphasis"/>
              <w:noProof w:val="0"/>
            </w:rPr>
            <w:fldChar w:fldCharType="separate"/>
          </w:r>
          <w:r w:rsidR="00673C0A" w:rsidRPr="00673C0A">
            <w:rPr>
              <w:noProof/>
            </w:rPr>
            <w:t>(2023)</w:t>
          </w:r>
          <w:r w:rsidR="00BA7695" w:rsidRPr="003A39AA">
            <w:rPr>
              <w:rStyle w:val="SubtleEmphasis"/>
              <w:noProof w:val="0"/>
            </w:rPr>
            <w:fldChar w:fldCharType="end"/>
          </w:r>
        </w:sdtContent>
      </w:sdt>
      <w:r w:rsidR="00BA7695" w:rsidRPr="003A39AA">
        <w:rPr>
          <w:rStyle w:val="SubtleEmphasis"/>
          <w:noProof w:val="0"/>
        </w:rPr>
        <w:t xml:space="preserve"> </w:t>
      </w:r>
      <w:r w:rsidR="00DE2B76" w:rsidRPr="003A39AA">
        <w:rPr>
          <w:rStyle w:val="SubtleEmphasis"/>
          <w:noProof w:val="0"/>
        </w:rPr>
        <w:t>reveals</w:t>
      </w:r>
      <w:r w:rsidR="00BA7695" w:rsidRPr="003A39AA">
        <w:rPr>
          <w:rStyle w:val="SubtleEmphasis"/>
          <w:noProof w:val="0"/>
        </w:rPr>
        <w:t xml:space="preserve"> that</w:t>
      </w:r>
      <w:r w:rsidR="000C4735">
        <w:rPr>
          <w:rStyle w:val="SubtleEmphasis"/>
          <w:noProof w:val="0"/>
        </w:rPr>
        <w:t>,</w:t>
      </w:r>
      <w:r w:rsidR="00BA7695" w:rsidRPr="003A39AA">
        <w:rPr>
          <w:rStyle w:val="SubtleEmphasis"/>
          <w:noProof w:val="0"/>
        </w:rPr>
        <w:t xml:space="preserve"> by 2022</w:t>
      </w:r>
      <w:r w:rsidR="00F43B66" w:rsidRPr="003A39AA">
        <w:rPr>
          <w:rStyle w:val="SubtleEmphasis"/>
          <w:noProof w:val="0"/>
        </w:rPr>
        <w:t xml:space="preserve">, England had similar numbers of </w:t>
      </w:r>
      <w:r w:rsidR="0062290B" w:rsidRPr="003A39AA">
        <w:rPr>
          <w:rStyle w:val="SubtleEmphasis"/>
          <w:noProof w:val="0"/>
        </w:rPr>
        <w:t xml:space="preserve">classroom staff as </w:t>
      </w:r>
      <w:r w:rsidR="00F76D9B">
        <w:rPr>
          <w:rStyle w:val="SubtleEmphasis"/>
          <w:noProof w:val="0"/>
        </w:rPr>
        <w:t xml:space="preserve">were in post in </w:t>
      </w:r>
      <w:r w:rsidR="0062290B" w:rsidRPr="003A39AA">
        <w:rPr>
          <w:rStyle w:val="SubtleEmphasis"/>
          <w:noProof w:val="0"/>
        </w:rPr>
        <w:t>2010, but there had been a sharp decline in the number</w:t>
      </w:r>
      <w:r w:rsidR="00E609DA">
        <w:rPr>
          <w:rStyle w:val="SubtleEmphasis"/>
          <w:noProof w:val="0"/>
        </w:rPr>
        <w:t>s</w:t>
      </w:r>
      <w:r w:rsidR="0062290B" w:rsidRPr="003A39AA">
        <w:rPr>
          <w:rStyle w:val="SubtleEmphasis"/>
          <w:noProof w:val="0"/>
        </w:rPr>
        <w:t xml:space="preserve"> of qualified teachers </w:t>
      </w:r>
      <w:r w:rsidR="00F90404" w:rsidRPr="003A39AA">
        <w:rPr>
          <w:rStyle w:val="SubtleEmphasis"/>
          <w:noProof w:val="0"/>
        </w:rPr>
        <w:t>(</w:t>
      </w:r>
      <w:r w:rsidR="00E76108" w:rsidRPr="003A39AA">
        <w:rPr>
          <w:rStyle w:val="SubtleEmphasis"/>
          <w:noProof w:val="0"/>
        </w:rPr>
        <w:t>11.1</w:t>
      </w:r>
      <w:r w:rsidR="006C07CC" w:rsidRPr="003A39AA">
        <w:rPr>
          <w:rStyle w:val="SubtleEmphasis"/>
          <w:noProof w:val="0"/>
        </w:rPr>
        <w:t xml:space="preserve">%) </w:t>
      </w:r>
      <w:r w:rsidR="0062290B" w:rsidRPr="003A39AA">
        <w:rPr>
          <w:rStyle w:val="SubtleEmphasis"/>
          <w:noProof w:val="0"/>
        </w:rPr>
        <w:t>whilst</w:t>
      </w:r>
      <w:r w:rsidR="000C4735">
        <w:rPr>
          <w:rStyle w:val="SubtleEmphasis"/>
          <w:noProof w:val="0"/>
        </w:rPr>
        <w:t>,</w:t>
      </w:r>
      <w:r w:rsidR="0062290B" w:rsidRPr="003A39AA">
        <w:rPr>
          <w:rStyle w:val="SubtleEmphasis"/>
          <w:noProof w:val="0"/>
        </w:rPr>
        <w:t xml:space="preserve"> over the same period</w:t>
      </w:r>
      <w:r w:rsidR="000C4735">
        <w:rPr>
          <w:rStyle w:val="SubtleEmphasis"/>
          <w:noProof w:val="0"/>
        </w:rPr>
        <w:t>,</w:t>
      </w:r>
      <w:r w:rsidR="0062290B" w:rsidRPr="003A39AA">
        <w:rPr>
          <w:rStyle w:val="SubtleEmphasis"/>
          <w:noProof w:val="0"/>
        </w:rPr>
        <w:t xml:space="preserve"> there had been a significant rise in </w:t>
      </w:r>
      <w:r w:rsidR="00E62ECC" w:rsidRPr="003A39AA">
        <w:rPr>
          <w:rStyle w:val="SubtleEmphasis"/>
          <w:noProof w:val="0"/>
        </w:rPr>
        <w:t>the numbers</w:t>
      </w:r>
      <w:r w:rsidR="006C07CC" w:rsidRPr="003A39AA">
        <w:rPr>
          <w:rStyle w:val="SubtleEmphasis"/>
          <w:noProof w:val="0"/>
        </w:rPr>
        <w:t xml:space="preserve"> </w:t>
      </w:r>
      <w:r w:rsidR="00D21F6D" w:rsidRPr="003A39AA">
        <w:rPr>
          <w:rStyle w:val="SubtleEmphasis"/>
          <w:noProof w:val="0"/>
        </w:rPr>
        <w:t>(</w:t>
      </w:r>
      <w:r w:rsidR="00737694" w:rsidRPr="003A39AA">
        <w:rPr>
          <w:rStyle w:val="SubtleEmphasis"/>
          <w:noProof w:val="0"/>
        </w:rPr>
        <w:t>66</w:t>
      </w:r>
      <w:r w:rsidR="00B36AC8" w:rsidRPr="003A39AA">
        <w:rPr>
          <w:rStyle w:val="SubtleEmphasis"/>
          <w:noProof w:val="0"/>
        </w:rPr>
        <w:t>.9</w:t>
      </w:r>
      <w:r w:rsidR="001C60A1" w:rsidRPr="003A39AA">
        <w:rPr>
          <w:rStyle w:val="SubtleEmphasis"/>
          <w:noProof w:val="0"/>
        </w:rPr>
        <w:t>%)</w:t>
      </w:r>
      <w:r w:rsidR="00E62ECC" w:rsidRPr="003A39AA">
        <w:rPr>
          <w:rStyle w:val="SubtleEmphasis"/>
          <w:noProof w:val="0"/>
        </w:rPr>
        <w:t xml:space="preserve"> of TAs.</w:t>
      </w:r>
      <w:r w:rsidR="00D21F6D" w:rsidRPr="003A39AA">
        <w:rPr>
          <w:rStyle w:val="SubtleEmphasis"/>
          <w:noProof w:val="0"/>
        </w:rPr>
        <w:t xml:space="preserve"> In Wales</w:t>
      </w:r>
      <w:r w:rsidR="00251C38" w:rsidRPr="003A39AA">
        <w:rPr>
          <w:rStyle w:val="SubtleEmphasis"/>
          <w:noProof w:val="0"/>
        </w:rPr>
        <w:t xml:space="preserve">, the </w:t>
      </w:r>
      <w:r w:rsidR="00FC61D1" w:rsidRPr="003A39AA">
        <w:rPr>
          <w:rStyle w:val="SubtleEmphasis"/>
          <w:noProof w:val="0"/>
        </w:rPr>
        <w:t>difference</w:t>
      </w:r>
      <w:r w:rsidR="00251C38" w:rsidRPr="003A39AA">
        <w:rPr>
          <w:rStyle w:val="SubtleEmphasis"/>
          <w:noProof w:val="0"/>
        </w:rPr>
        <w:t xml:space="preserve"> was even </w:t>
      </w:r>
      <w:r w:rsidR="00251C38" w:rsidRPr="003A39AA">
        <w:rPr>
          <w:rStyle w:val="SubtleEmphasis"/>
          <w:noProof w:val="0"/>
        </w:rPr>
        <w:lastRenderedPageBreak/>
        <w:t>more pronounced</w:t>
      </w:r>
      <w:r w:rsidR="00FC61D1" w:rsidRPr="003A39AA">
        <w:rPr>
          <w:rStyle w:val="SubtleEmphasis"/>
          <w:noProof w:val="0"/>
        </w:rPr>
        <w:t>,</w:t>
      </w:r>
      <w:r w:rsidR="00251C38" w:rsidRPr="003A39AA">
        <w:rPr>
          <w:rStyle w:val="SubtleEmphasis"/>
          <w:noProof w:val="0"/>
        </w:rPr>
        <w:t xml:space="preserve"> with </w:t>
      </w:r>
      <w:r w:rsidR="00B055C7" w:rsidRPr="003A39AA">
        <w:rPr>
          <w:rStyle w:val="SubtleEmphasis"/>
          <w:noProof w:val="0"/>
        </w:rPr>
        <w:t>2</w:t>
      </w:r>
      <w:r w:rsidR="006A6D61" w:rsidRPr="003A39AA">
        <w:rPr>
          <w:rStyle w:val="SubtleEmphasis"/>
          <w:noProof w:val="0"/>
        </w:rPr>
        <w:t xml:space="preserve">0.2% </w:t>
      </w:r>
      <w:r w:rsidR="00A11C16">
        <w:rPr>
          <w:rStyle w:val="SubtleEmphasis"/>
          <w:noProof w:val="0"/>
        </w:rPr>
        <w:t>fewer</w:t>
      </w:r>
      <w:r w:rsidR="006A6D61" w:rsidRPr="003A39AA">
        <w:rPr>
          <w:rStyle w:val="SubtleEmphasis"/>
          <w:noProof w:val="0"/>
        </w:rPr>
        <w:t xml:space="preserve"> qualified teachers</w:t>
      </w:r>
      <w:r w:rsidR="007121F1" w:rsidRPr="003A39AA">
        <w:rPr>
          <w:rStyle w:val="SubtleEmphasis"/>
          <w:noProof w:val="0"/>
        </w:rPr>
        <w:t xml:space="preserve"> while </w:t>
      </w:r>
      <w:r w:rsidR="00145D05" w:rsidRPr="003A39AA">
        <w:rPr>
          <w:rStyle w:val="SubtleEmphasis"/>
          <w:noProof w:val="0"/>
        </w:rPr>
        <w:t xml:space="preserve">the TA workforce grew by </w:t>
      </w:r>
      <w:r w:rsidR="00F15E73" w:rsidRPr="003A39AA">
        <w:rPr>
          <w:rStyle w:val="SubtleEmphasis"/>
          <w:noProof w:val="0"/>
        </w:rPr>
        <w:t>80</w:t>
      </w:r>
      <w:r w:rsidR="00A5701E" w:rsidRPr="003A39AA">
        <w:rPr>
          <w:rStyle w:val="SubtleEmphasis"/>
          <w:noProof w:val="0"/>
        </w:rPr>
        <w:t>.9</w:t>
      </w:r>
      <w:r w:rsidR="00CD2410" w:rsidRPr="003A39AA">
        <w:rPr>
          <w:rStyle w:val="SubtleEmphasis"/>
          <w:noProof w:val="0"/>
        </w:rPr>
        <w:t>%</w:t>
      </w:r>
      <w:sdt>
        <w:sdtPr>
          <w:rPr>
            <w:rStyle w:val="SubtleEmphasis"/>
            <w:noProof w:val="0"/>
          </w:rPr>
          <w:id w:val="1293709464"/>
          <w:citation/>
        </w:sdtPr>
        <w:sdtContent>
          <w:r w:rsidR="00EE63C2" w:rsidRPr="003A39AA">
            <w:rPr>
              <w:rStyle w:val="SubtleEmphasis"/>
              <w:noProof w:val="0"/>
            </w:rPr>
            <w:fldChar w:fldCharType="begin"/>
          </w:r>
          <w:r w:rsidR="00EE63C2" w:rsidRPr="003A39AA">
            <w:rPr>
              <w:rStyle w:val="SubtleEmphasis"/>
              <w:noProof w:val="0"/>
            </w:rPr>
            <w:instrText xml:space="preserve"> CITATION Wel221 \l 2057 </w:instrText>
          </w:r>
          <w:r w:rsidR="00EE63C2" w:rsidRPr="003A39AA">
            <w:rPr>
              <w:rStyle w:val="SubtleEmphasis"/>
              <w:noProof w:val="0"/>
            </w:rPr>
            <w:fldChar w:fldCharType="separate"/>
          </w:r>
          <w:r w:rsidR="00673C0A">
            <w:rPr>
              <w:rStyle w:val="SubtleEmphasis"/>
            </w:rPr>
            <w:t xml:space="preserve"> </w:t>
          </w:r>
          <w:r w:rsidR="00673C0A" w:rsidRPr="00673C0A">
            <w:rPr>
              <w:noProof/>
            </w:rPr>
            <w:t>(Welsh Government, 2022)</w:t>
          </w:r>
          <w:r w:rsidR="00EE63C2" w:rsidRPr="003A39AA">
            <w:rPr>
              <w:rStyle w:val="SubtleEmphasis"/>
              <w:noProof w:val="0"/>
            </w:rPr>
            <w:fldChar w:fldCharType="end"/>
          </w:r>
        </w:sdtContent>
      </w:sdt>
      <w:r w:rsidR="00EE63C2" w:rsidRPr="003A39AA">
        <w:rPr>
          <w:rStyle w:val="SubtleEmphasis"/>
          <w:noProof w:val="0"/>
        </w:rPr>
        <w:t>.</w:t>
      </w:r>
      <w:r w:rsidR="009D336E">
        <w:rPr>
          <w:rStyle w:val="SubtleEmphasis"/>
          <w:noProof w:val="0"/>
        </w:rPr>
        <w:t xml:space="preserve"> </w:t>
      </w:r>
      <w:r w:rsidR="006F1B39" w:rsidRPr="001C5CD9">
        <w:rPr>
          <w:rStyle w:val="SubtleEmphasis"/>
          <w:noProof w:val="0"/>
        </w:rPr>
        <w:t xml:space="preserve">The </w:t>
      </w:r>
      <w:r w:rsidR="00DB3CB4" w:rsidRPr="001C5CD9">
        <w:rPr>
          <w:rStyle w:val="SubtleEmphasis"/>
          <w:noProof w:val="0"/>
        </w:rPr>
        <w:t>union Unison</w:t>
      </w:r>
      <w:r w:rsidR="00FC3C7F" w:rsidRPr="001C5CD9">
        <w:rPr>
          <w:rStyle w:val="SubtleEmphasis"/>
          <w:noProof w:val="0"/>
        </w:rPr>
        <w:t xml:space="preserve"> </w:t>
      </w:r>
      <w:sdt>
        <w:sdtPr>
          <w:id w:val="-1788964574"/>
          <w:citation/>
        </w:sdtPr>
        <w:sdtContent>
          <w:r w:rsidR="00FC3C7F" w:rsidRPr="001C5CD9">
            <w:fldChar w:fldCharType="begin"/>
          </w:r>
          <w:r w:rsidR="00FC3C7F" w:rsidRPr="001C5CD9">
            <w:instrText xml:space="preserve">CITATION Uni24 \n  \l 2057 </w:instrText>
          </w:r>
          <w:r w:rsidR="00FC3C7F" w:rsidRPr="001C5CD9">
            <w:fldChar w:fldCharType="separate"/>
          </w:r>
          <w:r w:rsidR="00673C0A" w:rsidRPr="00673C0A">
            <w:rPr>
              <w:noProof/>
            </w:rPr>
            <w:t>(2024)</w:t>
          </w:r>
          <w:r w:rsidR="00FC3C7F" w:rsidRPr="001C5CD9">
            <w:fldChar w:fldCharType="end"/>
          </w:r>
        </w:sdtContent>
      </w:sdt>
      <w:r w:rsidR="00FC3C7F" w:rsidRPr="001C5CD9">
        <w:t xml:space="preserve"> </w:t>
      </w:r>
      <w:r w:rsidR="009D336E" w:rsidRPr="001C5CD9">
        <w:rPr>
          <w:rStyle w:val="SubtleEmphasis"/>
          <w:noProof w:val="0"/>
        </w:rPr>
        <w:t>suggests that</w:t>
      </w:r>
      <w:r w:rsidR="00F03F9D" w:rsidRPr="001C5CD9">
        <w:rPr>
          <w:rStyle w:val="SubtleEmphasis"/>
          <w:noProof w:val="0"/>
        </w:rPr>
        <w:t xml:space="preserve"> </w:t>
      </w:r>
      <w:r w:rsidR="00F03F9D" w:rsidRPr="001C5CD9">
        <w:t>teacher shortages across many schools are leading to significant challenges in maintaining the quality of education</w:t>
      </w:r>
      <w:r w:rsidR="00FC3C7F" w:rsidRPr="001C5CD9">
        <w:t xml:space="preserve">. </w:t>
      </w:r>
      <w:r w:rsidR="00F03F9D" w:rsidRPr="001C5CD9">
        <w:t xml:space="preserve">As a result, </w:t>
      </w:r>
      <w:r w:rsidR="00FC3C7F" w:rsidRPr="001C5CD9">
        <w:t>TAs</w:t>
      </w:r>
      <w:r w:rsidR="00F03F9D" w:rsidRPr="001C5CD9">
        <w:t xml:space="preserve"> are increasingly being called upon to take on responsibilities traditionally reserved for </w:t>
      </w:r>
      <w:r w:rsidR="00CB67DE" w:rsidRPr="001C5CD9">
        <w:t>qualified</w:t>
      </w:r>
      <w:r w:rsidR="00F03F9D" w:rsidRPr="001C5CD9">
        <w:t xml:space="preserve"> teachers</w:t>
      </w:r>
      <w:r w:rsidR="00CB67DE" w:rsidRPr="001C5CD9">
        <w:t xml:space="preserve">, such as </w:t>
      </w:r>
      <w:r w:rsidR="00F03F9D" w:rsidRPr="001C5CD9">
        <w:t>lead</w:t>
      </w:r>
      <w:r w:rsidR="00650449" w:rsidRPr="001C5CD9">
        <w:t>ing</w:t>
      </w:r>
      <w:r w:rsidR="00F03F9D" w:rsidRPr="001C5CD9">
        <w:t xml:space="preserve"> entire lessons and manag</w:t>
      </w:r>
      <w:r w:rsidR="00650449" w:rsidRPr="001C5CD9">
        <w:t>ing</w:t>
      </w:r>
      <w:r w:rsidR="00F03F9D" w:rsidRPr="001C5CD9">
        <w:t xml:space="preserve"> full classrooms on their own, despite not having the same level of training or experience as qualified teachers</w:t>
      </w:r>
      <w:r w:rsidR="00650449" w:rsidRPr="001C5CD9">
        <w:t xml:space="preserve"> </w:t>
      </w:r>
      <w:sdt>
        <w:sdtPr>
          <w:id w:val="296873341"/>
          <w:citation/>
        </w:sdtPr>
        <w:sdtContent>
          <w:r w:rsidR="009623D8" w:rsidRPr="001C5CD9">
            <w:fldChar w:fldCharType="begin"/>
          </w:r>
          <w:r w:rsidR="009623D8" w:rsidRPr="001C5CD9">
            <w:instrText xml:space="preserve"> CITATION Web22 \l 2057 </w:instrText>
          </w:r>
          <w:r w:rsidR="009623D8" w:rsidRPr="001C5CD9">
            <w:fldChar w:fldCharType="separate"/>
          </w:r>
          <w:r w:rsidR="00673C0A" w:rsidRPr="00673C0A">
            <w:rPr>
              <w:noProof/>
            </w:rPr>
            <w:t>(Webster, 2022)</w:t>
          </w:r>
          <w:r w:rsidR="009623D8" w:rsidRPr="001C5CD9">
            <w:fldChar w:fldCharType="end"/>
          </w:r>
        </w:sdtContent>
      </w:sdt>
      <w:r w:rsidR="00F03F9D" w:rsidRPr="001C5CD9">
        <w:t xml:space="preserve">. This situation </w:t>
      </w:r>
      <w:r w:rsidR="001C5CD9">
        <w:t xml:space="preserve">may </w:t>
      </w:r>
      <w:r w:rsidR="00F03F9D" w:rsidRPr="001C5CD9">
        <w:t>place additional pressure on support staff, who must balance their usual roles with these expanded duties, often without the appropriate support</w:t>
      </w:r>
      <w:r w:rsidR="00AC3661">
        <w:t>,</w:t>
      </w:r>
      <w:r w:rsidR="00F03F9D" w:rsidRPr="001C5CD9">
        <w:t xml:space="preserve"> </w:t>
      </w:r>
      <w:r w:rsidR="001C5CD9">
        <w:t>fina</w:t>
      </w:r>
      <w:r w:rsidR="00E91CA8">
        <w:t xml:space="preserve">ncial </w:t>
      </w:r>
      <w:r w:rsidR="00F03F9D" w:rsidRPr="001C5CD9">
        <w:t>compensation</w:t>
      </w:r>
      <w:r w:rsidR="00E91CA8">
        <w:t xml:space="preserve"> or </w:t>
      </w:r>
      <w:r w:rsidR="00AC3661">
        <w:t xml:space="preserve">additional </w:t>
      </w:r>
      <w:r w:rsidR="00E91CA8">
        <w:t>time</w:t>
      </w:r>
      <w:r w:rsidR="00F03F9D" w:rsidRPr="001C5CD9">
        <w:t>. Moreover, the reliance on support staff to fill the gap left by teacher shortages can impact the overall learning experience for students as they may not receive the same level of instruction and guidance as they would from a fully qualified teacher</w:t>
      </w:r>
      <w:r w:rsidR="00410C95" w:rsidRPr="001C5CD9">
        <w:t xml:space="preserve"> </w:t>
      </w:r>
      <w:sdt>
        <w:sdtPr>
          <w:id w:val="-1580051579"/>
          <w:citation/>
        </w:sdtPr>
        <w:sdtContent>
          <w:r w:rsidR="00E57DC1" w:rsidRPr="001C5CD9">
            <w:fldChar w:fldCharType="begin"/>
          </w:r>
          <w:r w:rsidR="00E57DC1" w:rsidRPr="001C5CD9">
            <w:instrText xml:space="preserve"> CITATION Web21 \l 2057 </w:instrText>
          </w:r>
          <w:r w:rsidR="00E57DC1" w:rsidRPr="001C5CD9">
            <w:fldChar w:fldCharType="separate"/>
          </w:r>
          <w:r w:rsidR="00673C0A" w:rsidRPr="00673C0A">
            <w:rPr>
              <w:noProof/>
            </w:rPr>
            <w:t>(Webster, et al., 2021)</w:t>
          </w:r>
          <w:r w:rsidR="00E57DC1" w:rsidRPr="001C5CD9">
            <w:fldChar w:fldCharType="end"/>
          </w:r>
        </w:sdtContent>
      </w:sdt>
      <w:r w:rsidR="00F03F9D" w:rsidRPr="001C5CD9">
        <w:t xml:space="preserve">. </w:t>
      </w:r>
    </w:p>
    <w:p w14:paraId="1D9A28B3" w14:textId="77777777" w:rsidR="00BA7695" w:rsidRDefault="00BA7695" w:rsidP="006208CF">
      <w:pPr>
        <w:tabs>
          <w:tab w:val="left" w:pos="9090"/>
        </w:tabs>
        <w:ind w:right="270"/>
        <w:rPr>
          <w:rStyle w:val="SubtleEmphasis"/>
          <w:noProof w:val="0"/>
        </w:rPr>
      </w:pPr>
    </w:p>
    <w:p w14:paraId="077F95CB" w14:textId="77777777" w:rsidR="005142E0" w:rsidRDefault="005142E0" w:rsidP="005C51C4">
      <w:pPr>
        <w:ind w:right="270"/>
        <w:rPr>
          <w:rStyle w:val="SubtleEmphasis"/>
          <w:noProof w:val="0"/>
        </w:rPr>
      </w:pPr>
    </w:p>
    <w:p w14:paraId="267E4598" w14:textId="67ABCCA6" w:rsidR="00DB3BEF" w:rsidRPr="006F4A54" w:rsidRDefault="00AC7734" w:rsidP="00000D82">
      <w:pPr>
        <w:pStyle w:val="Heading2"/>
        <w:rPr>
          <w:rStyle w:val="SubtleEmphasis"/>
          <w:b w:val="0"/>
          <w:bCs w:val="0"/>
        </w:rPr>
      </w:pPr>
      <w:bookmarkStart w:id="38" w:name="_Toc178796025"/>
      <w:r w:rsidRPr="6CE65C6C">
        <w:rPr>
          <w:rStyle w:val="SubtleEmphasis"/>
        </w:rPr>
        <w:t>3</w:t>
      </w:r>
      <w:r w:rsidR="00431A86" w:rsidRPr="6CE65C6C">
        <w:rPr>
          <w:rStyle w:val="SubtleEmphasis"/>
        </w:rPr>
        <w:t xml:space="preserve">.2 </w:t>
      </w:r>
      <w:r w:rsidR="001D1C9F" w:rsidRPr="6CE65C6C">
        <w:rPr>
          <w:rStyle w:val="SubtleEmphasis"/>
        </w:rPr>
        <w:t>T</w:t>
      </w:r>
      <w:r w:rsidR="00431A86" w:rsidRPr="6CE65C6C">
        <w:rPr>
          <w:rStyle w:val="SubtleEmphasis"/>
        </w:rPr>
        <w:t>he role of the TA</w:t>
      </w:r>
      <w:bookmarkEnd w:id="38"/>
    </w:p>
    <w:p w14:paraId="4A246B71" w14:textId="6E66DE65" w:rsidR="00431A86" w:rsidRDefault="00497A66" w:rsidP="00E84780">
      <w:pPr>
        <w:ind w:right="270"/>
        <w:rPr>
          <w:rStyle w:val="SubtleEmphasis"/>
          <w:noProof w:val="0"/>
        </w:rPr>
      </w:pPr>
      <w:r w:rsidRPr="00250693">
        <w:t>Due to the increasing</w:t>
      </w:r>
      <w:r w:rsidR="007226ED" w:rsidRPr="00250693">
        <w:t xml:space="preserve"> responsibilities</w:t>
      </w:r>
      <w:r w:rsidR="00624000" w:rsidRPr="00250693">
        <w:t xml:space="preserve"> and</w:t>
      </w:r>
      <w:r w:rsidRPr="00250693">
        <w:t xml:space="preserve"> roles of TAs,</w:t>
      </w:r>
      <w:r w:rsidR="00624000" w:rsidRPr="00250693">
        <w:t xml:space="preserve"> along with the lack of clarity </w:t>
      </w:r>
      <w:r w:rsidR="0039014E" w:rsidRPr="00250693">
        <w:t>in terms of job titles and descriptions,</w:t>
      </w:r>
      <w:r w:rsidRPr="00250693">
        <w:t xml:space="preserve"> Blatchford and colleagues conducted reviews </w:t>
      </w:r>
      <w:sdt>
        <w:sdtPr>
          <w:rPr>
            <w:rStyle w:val="SubtleEmphasis"/>
            <w:noProof w:val="0"/>
          </w:rPr>
          <w:id w:val="-1562011636"/>
          <w:citation/>
        </w:sdtPr>
        <w:sdtContent>
          <w:r w:rsidR="0081242D" w:rsidRPr="00250693">
            <w:rPr>
              <w:rStyle w:val="SubtleEmphasis"/>
              <w:noProof w:val="0"/>
            </w:rPr>
            <w:fldChar w:fldCharType="begin"/>
          </w:r>
          <w:r w:rsidR="0081242D" w:rsidRPr="00250693">
            <w:rPr>
              <w:rStyle w:val="SubtleEmphasis"/>
              <w:noProof w:val="0"/>
            </w:rPr>
            <w:instrText xml:space="preserve">CITATION Bla02 \n  \l 2057 </w:instrText>
          </w:r>
          <w:r w:rsidR="0081242D" w:rsidRPr="00250693">
            <w:rPr>
              <w:rStyle w:val="SubtleEmphasis"/>
              <w:noProof w:val="0"/>
            </w:rPr>
            <w:fldChar w:fldCharType="separate"/>
          </w:r>
          <w:r w:rsidR="00673C0A" w:rsidRPr="00673C0A">
            <w:rPr>
              <w:noProof/>
            </w:rPr>
            <w:t>(2002)</w:t>
          </w:r>
          <w:r w:rsidR="0081242D" w:rsidRPr="00250693">
            <w:rPr>
              <w:rStyle w:val="SubtleEmphasis"/>
              <w:noProof w:val="0"/>
            </w:rPr>
            <w:fldChar w:fldCharType="end"/>
          </w:r>
        </w:sdtContent>
      </w:sdt>
      <w:r w:rsidR="00C8231E" w:rsidRPr="00250693">
        <w:rPr>
          <w:rStyle w:val="SubtleEmphasis"/>
          <w:noProof w:val="0"/>
        </w:rPr>
        <w:t>,</w:t>
      </w:r>
      <w:sdt>
        <w:sdtPr>
          <w:rPr>
            <w:rStyle w:val="SubtleEmphasis"/>
            <w:noProof w:val="0"/>
          </w:rPr>
          <w:id w:val="1918208629"/>
          <w:citation/>
        </w:sdtPr>
        <w:sdtContent>
          <w:r w:rsidR="0081242D" w:rsidRPr="00250693">
            <w:rPr>
              <w:rStyle w:val="SubtleEmphasis"/>
              <w:noProof w:val="0"/>
            </w:rPr>
            <w:fldChar w:fldCharType="begin"/>
          </w:r>
          <w:r w:rsidR="0081242D" w:rsidRPr="00250693">
            <w:rPr>
              <w:rStyle w:val="SubtleEmphasis"/>
              <w:noProof w:val="0"/>
            </w:rPr>
            <w:instrText xml:space="preserve">CITATION Bla08 \n  \l 2057 </w:instrText>
          </w:r>
          <w:r w:rsidR="0081242D" w:rsidRPr="00250693">
            <w:rPr>
              <w:rStyle w:val="SubtleEmphasis"/>
              <w:noProof w:val="0"/>
            </w:rPr>
            <w:fldChar w:fldCharType="separate"/>
          </w:r>
          <w:r w:rsidR="00673C0A">
            <w:rPr>
              <w:rStyle w:val="SubtleEmphasis"/>
            </w:rPr>
            <w:t xml:space="preserve"> </w:t>
          </w:r>
          <w:r w:rsidR="00673C0A" w:rsidRPr="00673C0A">
            <w:rPr>
              <w:noProof/>
            </w:rPr>
            <w:t>(2004)</w:t>
          </w:r>
          <w:r w:rsidR="0081242D" w:rsidRPr="00250693">
            <w:rPr>
              <w:rStyle w:val="SubtleEmphasis"/>
              <w:noProof w:val="0"/>
            </w:rPr>
            <w:fldChar w:fldCharType="end"/>
          </w:r>
        </w:sdtContent>
      </w:sdt>
      <w:r w:rsidR="00C8231E" w:rsidRPr="00250693">
        <w:rPr>
          <w:rStyle w:val="SubtleEmphasis"/>
          <w:noProof w:val="0"/>
        </w:rPr>
        <w:t>,</w:t>
      </w:r>
      <w:sdt>
        <w:sdtPr>
          <w:rPr>
            <w:rStyle w:val="SubtleEmphasis"/>
            <w:noProof w:val="0"/>
          </w:rPr>
          <w:id w:val="289784758"/>
          <w:citation/>
        </w:sdtPr>
        <w:sdtContent>
          <w:r w:rsidR="0081242D" w:rsidRPr="00250693">
            <w:rPr>
              <w:rStyle w:val="SubtleEmphasis"/>
              <w:noProof w:val="0"/>
            </w:rPr>
            <w:fldChar w:fldCharType="begin"/>
          </w:r>
          <w:r w:rsidR="0081242D" w:rsidRPr="00250693">
            <w:rPr>
              <w:rStyle w:val="SubtleEmphasis"/>
              <w:noProof w:val="0"/>
            </w:rPr>
            <w:instrText xml:space="preserve">CITATION Bla \n  \l 2057 </w:instrText>
          </w:r>
          <w:r w:rsidR="0081242D" w:rsidRPr="00250693">
            <w:rPr>
              <w:rStyle w:val="SubtleEmphasis"/>
              <w:noProof w:val="0"/>
            </w:rPr>
            <w:fldChar w:fldCharType="separate"/>
          </w:r>
          <w:r w:rsidR="00673C0A">
            <w:rPr>
              <w:rStyle w:val="SubtleEmphasis"/>
            </w:rPr>
            <w:t xml:space="preserve"> </w:t>
          </w:r>
          <w:r w:rsidR="00673C0A" w:rsidRPr="00673C0A">
            <w:rPr>
              <w:noProof/>
            </w:rPr>
            <w:t>(2006)</w:t>
          </w:r>
          <w:r w:rsidR="0081242D" w:rsidRPr="00250693">
            <w:rPr>
              <w:rStyle w:val="SubtleEmphasis"/>
              <w:noProof w:val="0"/>
            </w:rPr>
            <w:fldChar w:fldCharType="end"/>
          </w:r>
        </w:sdtContent>
      </w:sdt>
      <w:r w:rsidR="009D3A2F" w:rsidRPr="00250693">
        <w:rPr>
          <w:rStyle w:val="SubtleEmphasis"/>
          <w:noProof w:val="0"/>
        </w:rPr>
        <w:t>,</w:t>
      </w:r>
      <w:r w:rsidR="00360A5C" w:rsidRPr="00250693">
        <w:rPr>
          <w:rStyle w:val="SubtleEmphasis"/>
          <w:noProof w:val="0"/>
        </w:rPr>
        <w:t xml:space="preserve"> </w:t>
      </w:r>
      <w:r w:rsidRPr="00250693">
        <w:t xml:space="preserve">to </w:t>
      </w:r>
      <w:r w:rsidR="009955C4" w:rsidRPr="00250693">
        <w:t xml:space="preserve">establish </w:t>
      </w:r>
      <w:r w:rsidR="00A16CDA" w:rsidRPr="00250693">
        <w:t xml:space="preserve">recognised </w:t>
      </w:r>
      <w:r w:rsidR="009955C4" w:rsidRPr="00250693">
        <w:t xml:space="preserve">criteria in regard to the </w:t>
      </w:r>
      <w:r w:rsidRPr="00250693">
        <w:t xml:space="preserve">employment characteristics of TAs. </w:t>
      </w:r>
      <w:r w:rsidR="009D3A2F" w:rsidRPr="00250693">
        <w:t xml:space="preserve">Furthermore, </w:t>
      </w:r>
      <w:r w:rsidR="00AB6D73" w:rsidRPr="00250693">
        <w:t xml:space="preserve">Blatchford </w:t>
      </w:r>
      <w:sdt>
        <w:sdtPr>
          <w:rPr>
            <w:rStyle w:val="SubtleEmphasis"/>
            <w:noProof w:val="0"/>
          </w:rPr>
          <w:id w:val="1011424582"/>
          <w:citation/>
        </w:sdtPr>
        <w:sdtContent>
          <w:r w:rsidR="00762056" w:rsidRPr="00250693">
            <w:rPr>
              <w:rStyle w:val="SubtleEmphasis"/>
              <w:noProof w:val="0"/>
            </w:rPr>
            <w:fldChar w:fldCharType="begin"/>
          </w:r>
          <w:r w:rsidR="00762056" w:rsidRPr="00250693">
            <w:rPr>
              <w:rStyle w:val="SubtleEmphasis"/>
              <w:noProof w:val="0"/>
            </w:rPr>
            <w:instrText xml:space="preserve">CITATION Dep09 \n  \l 2057 </w:instrText>
          </w:r>
          <w:r w:rsidR="00762056" w:rsidRPr="00250693">
            <w:rPr>
              <w:rStyle w:val="SubtleEmphasis"/>
              <w:noProof w:val="0"/>
            </w:rPr>
            <w:fldChar w:fldCharType="separate"/>
          </w:r>
          <w:r w:rsidR="00673C0A" w:rsidRPr="00673C0A">
            <w:rPr>
              <w:noProof/>
            </w:rPr>
            <w:t>(2009)</w:t>
          </w:r>
          <w:r w:rsidR="00762056" w:rsidRPr="00250693">
            <w:rPr>
              <w:rStyle w:val="SubtleEmphasis"/>
              <w:noProof w:val="0"/>
            </w:rPr>
            <w:fldChar w:fldCharType="end"/>
          </w:r>
        </w:sdtContent>
      </w:sdt>
      <w:r w:rsidR="00762056" w:rsidRPr="00250693">
        <w:rPr>
          <w:rStyle w:val="SubtleEmphasis"/>
          <w:noProof w:val="0"/>
        </w:rPr>
        <w:t xml:space="preserve"> </w:t>
      </w:r>
      <w:r w:rsidRPr="00250693">
        <w:t>aimed to capture accurate information on TAs' practice related to student achievement and teacher contact time</w:t>
      </w:r>
      <w:r w:rsidR="00AF268E">
        <w:t xml:space="preserve"> and</w:t>
      </w:r>
      <w:r w:rsidRPr="00250693">
        <w:t xml:space="preserve"> explored managers' procedures to maximize support staff effectiveness. Covering England and Wales, initial questionnaires were followed by mixed methods research, providing a foundation for subsequent studies to assess further improvements</w:t>
      </w:r>
      <w:r w:rsidR="004F156F">
        <w:t>,</w:t>
      </w:r>
      <w:r w:rsidRPr="00250693">
        <w:t xml:space="preserve"> or otherwise.</w:t>
      </w:r>
      <w:r w:rsidR="00360A5C" w:rsidRPr="00250693">
        <w:rPr>
          <w:rStyle w:val="SubtleEmphasis"/>
          <w:noProof w:val="0"/>
        </w:rPr>
        <w:t xml:space="preserve"> </w:t>
      </w:r>
      <w:r w:rsidR="002E5363" w:rsidRPr="00250693">
        <w:rPr>
          <w:rStyle w:val="SubtleEmphasis"/>
          <w:noProof w:val="0"/>
        </w:rPr>
        <w:t xml:space="preserve">Blatchford et al. </w:t>
      </w:r>
      <w:sdt>
        <w:sdtPr>
          <w:rPr>
            <w:rStyle w:val="SubtleEmphasis"/>
            <w:noProof w:val="0"/>
          </w:rPr>
          <w:id w:val="-1034801449"/>
          <w:citation/>
        </w:sdtPr>
        <w:sdtContent>
          <w:r w:rsidR="002E5363" w:rsidRPr="00250693">
            <w:rPr>
              <w:rStyle w:val="SubtleEmphasis"/>
              <w:noProof w:val="0"/>
            </w:rPr>
            <w:fldChar w:fldCharType="begin"/>
          </w:r>
          <w:r w:rsidR="002E5363" w:rsidRPr="00250693">
            <w:rPr>
              <w:rStyle w:val="SubtleEmphasis"/>
              <w:noProof w:val="0"/>
            </w:rPr>
            <w:instrText xml:space="preserve">CITATION Bla12 \n  \l 2057 </w:instrText>
          </w:r>
          <w:r w:rsidR="002E5363" w:rsidRPr="00250693">
            <w:rPr>
              <w:rStyle w:val="SubtleEmphasis"/>
              <w:noProof w:val="0"/>
            </w:rPr>
            <w:fldChar w:fldCharType="separate"/>
          </w:r>
          <w:r w:rsidR="00673C0A" w:rsidRPr="00673C0A">
            <w:rPr>
              <w:noProof/>
            </w:rPr>
            <w:t>(2012)</w:t>
          </w:r>
          <w:r w:rsidR="002E5363" w:rsidRPr="00250693">
            <w:rPr>
              <w:rStyle w:val="SubtleEmphasis"/>
              <w:noProof w:val="0"/>
            </w:rPr>
            <w:fldChar w:fldCharType="end"/>
          </w:r>
        </w:sdtContent>
      </w:sdt>
      <w:r w:rsidR="00ED7E06" w:rsidRPr="00250693">
        <w:rPr>
          <w:rStyle w:val="SubtleEmphasis"/>
          <w:noProof w:val="0"/>
        </w:rPr>
        <w:t xml:space="preserve"> </w:t>
      </w:r>
      <w:r w:rsidR="00FF277D" w:rsidRPr="00250693">
        <w:rPr>
          <w:rStyle w:val="SubtleEmphasis"/>
          <w:noProof w:val="0"/>
        </w:rPr>
        <w:t xml:space="preserve">and </w:t>
      </w:r>
      <w:r w:rsidR="00ED7E06" w:rsidRPr="00250693">
        <w:rPr>
          <w:rStyle w:val="SubtleEmphasis"/>
          <w:noProof w:val="0"/>
        </w:rPr>
        <w:t xml:space="preserve">Sharples et al. </w:t>
      </w:r>
      <w:sdt>
        <w:sdtPr>
          <w:rPr>
            <w:rStyle w:val="SubtleEmphasis"/>
            <w:noProof w:val="0"/>
          </w:rPr>
          <w:id w:val="-37200781"/>
          <w:citation/>
        </w:sdtPr>
        <w:sdtContent>
          <w:r w:rsidR="00ED7E06" w:rsidRPr="00250693">
            <w:rPr>
              <w:rStyle w:val="SubtleEmphasis"/>
              <w:noProof w:val="0"/>
            </w:rPr>
            <w:fldChar w:fldCharType="begin"/>
          </w:r>
          <w:r w:rsidR="00ED7E06" w:rsidRPr="00250693">
            <w:rPr>
              <w:rStyle w:val="SubtleEmphasis"/>
              <w:noProof w:val="0"/>
            </w:rPr>
            <w:instrText xml:space="preserve">CITATION Sha15 \n  \l 2057 </w:instrText>
          </w:r>
          <w:r w:rsidR="00ED7E06" w:rsidRPr="00250693">
            <w:rPr>
              <w:rStyle w:val="SubtleEmphasis"/>
              <w:noProof w:val="0"/>
            </w:rPr>
            <w:fldChar w:fldCharType="separate"/>
          </w:r>
          <w:r w:rsidR="00673C0A" w:rsidRPr="00673C0A">
            <w:rPr>
              <w:noProof/>
            </w:rPr>
            <w:t>(2015)</w:t>
          </w:r>
          <w:r w:rsidR="00ED7E06" w:rsidRPr="00250693">
            <w:rPr>
              <w:rStyle w:val="SubtleEmphasis"/>
              <w:noProof w:val="0"/>
            </w:rPr>
            <w:fldChar w:fldCharType="end"/>
          </w:r>
        </w:sdtContent>
      </w:sdt>
      <w:r w:rsidR="00ED7E06" w:rsidRPr="00250693">
        <w:rPr>
          <w:rStyle w:val="SubtleEmphasis"/>
          <w:noProof w:val="0"/>
        </w:rPr>
        <w:t xml:space="preserve"> </w:t>
      </w:r>
      <w:r w:rsidR="006A1A31" w:rsidRPr="00250693">
        <w:rPr>
          <w:rStyle w:val="SubtleEmphasis"/>
          <w:noProof w:val="0"/>
        </w:rPr>
        <w:t>discovered</w:t>
      </w:r>
      <w:r w:rsidR="002E5363" w:rsidRPr="00250693">
        <w:rPr>
          <w:rStyle w:val="SubtleEmphasis"/>
          <w:noProof w:val="0"/>
        </w:rPr>
        <w:t xml:space="preserve"> that having TAs in </w:t>
      </w:r>
      <w:r w:rsidR="007539C0" w:rsidRPr="00250693">
        <w:rPr>
          <w:rStyle w:val="SubtleEmphasis"/>
          <w:noProof w:val="0"/>
        </w:rPr>
        <w:t>a</w:t>
      </w:r>
      <w:r w:rsidR="002E5363" w:rsidRPr="00250693">
        <w:rPr>
          <w:rStyle w:val="SubtleEmphasis"/>
          <w:noProof w:val="0"/>
        </w:rPr>
        <w:t xml:space="preserve"> classroom </w:t>
      </w:r>
      <w:r w:rsidR="007539C0" w:rsidRPr="00250693">
        <w:rPr>
          <w:rStyle w:val="SubtleEmphasis"/>
          <w:noProof w:val="0"/>
        </w:rPr>
        <w:t>situation</w:t>
      </w:r>
      <w:r w:rsidR="006A1A31" w:rsidRPr="00250693">
        <w:rPr>
          <w:rStyle w:val="SubtleEmphasis"/>
          <w:noProof w:val="0"/>
        </w:rPr>
        <w:t>,</w:t>
      </w:r>
      <w:r w:rsidR="002E5363" w:rsidRPr="00250693">
        <w:rPr>
          <w:rStyle w:val="SubtleEmphasis"/>
          <w:noProof w:val="0"/>
        </w:rPr>
        <w:t xml:space="preserve"> </w:t>
      </w:r>
      <w:r w:rsidR="007539C0" w:rsidRPr="00250693">
        <w:rPr>
          <w:rStyle w:val="SubtleEmphasis"/>
          <w:noProof w:val="0"/>
        </w:rPr>
        <w:t xml:space="preserve">in terms of reducing </w:t>
      </w:r>
      <w:r w:rsidR="00574DD3" w:rsidRPr="00250693">
        <w:rPr>
          <w:rStyle w:val="SubtleEmphasis"/>
          <w:noProof w:val="0"/>
        </w:rPr>
        <w:t>stress</w:t>
      </w:r>
      <w:r w:rsidR="00574DD3">
        <w:rPr>
          <w:rStyle w:val="SubtleEmphasis"/>
          <w:noProof w:val="0"/>
        </w:rPr>
        <w:t xml:space="preserve"> and</w:t>
      </w:r>
      <w:r w:rsidR="00574DD3" w:rsidRPr="00250693">
        <w:rPr>
          <w:rStyle w:val="SubtleEmphasis"/>
          <w:noProof w:val="0"/>
        </w:rPr>
        <w:t xml:space="preserve"> </w:t>
      </w:r>
      <w:r w:rsidR="007539C0" w:rsidRPr="00250693">
        <w:rPr>
          <w:rStyle w:val="SubtleEmphasis"/>
          <w:noProof w:val="0"/>
        </w:rPr>
        <w:t xml:space="preserve">workload, </w:t>
      </w:r>
      <w:r w:rsidR="002E5363" w:rsidRPr="00250693">
        <w:rPr>
          <w:rStyle w:val="SubtleEmphasis"/>
          <w:noProof w:val="0"/>
        </w:rPr>
        <w:t xml:space="preserve">benefits teachers along with </w:t>
      </w:r>
      <w:r w:rsidR="00574DD3">
        <w:rPr>
          <w:rStyle w:val="SubtleEmphasis"/>
          <w:noProof w:val="0"/>
        </w:rPr>
        <w:t>helping managing the</w:t>
      </w:r>
      <w:r w:rsidR="002E5363" w:rsidRPr="00250693">
        <w:rPr>
          <w:rStyle w:val="SubtleEmphasis"/>
          <w:noProof w:val="0"/>
        </w:rPr>
        <w:t xml:space="preserve"> classroom.</w:t>
      </w:r>
      <w:r w:rsidR="00574DD3">
        <w:rPr>
          <w:rStyle w:val="SubtleEmphasis"/>
          <w:noProof w:val="0"/>
        </w:rPr>
        <w:t xml:space="preserve"> They also report that</w:t>
      </w:r>
      <w:r w:rsidR="002E5363" w:rsidRPr="00250693">
        <w:rPr>
          <w:rStyle w:val="SubtleEmphasis"/>
          <w:noProof w:val="0"/>
        </w:rPr>
        <w:t xml:space="preserve"> </w:t>
      </w:r>
      <w:r w:rsidR="00574DD3">
        <w:rPr>
          <w:rStyle w:val="SubtleEmphasis"/>
          <w:noProof w:val="0"/>
        </w:rPr>
        <w:t>m</w:t>
      </w:r>
      <w:r w:rsidR="00923153" w:rsidRPr="00250693">
        <w:rPr>
          <w:rStyle w:val="SubtleEmphasis"/>
          <w:noProof w:val="0"/>
        </w:rPr>
        <w:t xml:space="preserve">ost teachers, </w:t>
      </w:r>
      <w:r w:rsidR="002E5363" w:rsidRPr="00250693">
        <w:rPr>
          <w:rStyle w:val="SubtleEmphasis"/>
          <w:noProof w:val="0"/>
        </w:rPr>
        <w:t>are positive about involv</w:t>
      </w:r>
      <w:r w:rsidR="00923153" w:rsidRPr="00250693">
        <w:rPr>
          <w:rStyle w:val="SubtleEmphasis"/>
          <w:noProof w:val="0"/>
        </w:rPr>
        <w:t>ing</w:t>
      </w:r>
      <w:r w:rsidR="002E5363" w:rsidRPr="00250693">
        <w:rPr>
          <w:rStyle w:val="SubtleEmphasis"/>
          <w:noProof w:val="0"/>
        </w:rPr>
        <w:t xml:space="preserve"> TAs in classrooms, </w:t>
      </w:r>
      <w:r w:rsidR="00923153" w:rsidRPr="00250693">
        <w:rPr>
          <w:rStyle w:val="SubtleEmphasis"/>
          <w:noProof w:val="0"/>
        </w:rPr>
        <w:t xml:space="preserve">and </w:t>
      </w:r>
      <w:r w:rsidR="002E5363" w:rsidRPr="00250693">
        <w:rPr>
          <w:rStyle w:val="SubtleEmphasis"/>
          <w:noProof w:val="0"/>
        </w:rPr>
        <w:t>not</w:t>
      </w:r>
      <w:r w:rsidR="00923153" w:rsidRPr="00250693">
        <w:rPr>
          <w:rStyle w:val="SubtleEmphasis"/>
          <w:noProof w:val="0"/>
        </w:rPr>
        <w:t xml:space="preserve">e </w:t>
      </w:r>
      <w:r w:rsidR="002E5363" w:rsidRPr="00250693">
        <w:rPr>
          <w:rStyle w:val="SubtleEmphasis"/>
          <w:noProof w:val="0"/>
        </w:rPr>
        <w:t xml:space="preserve">that students who may </w:t>
      </w:r>
      <w:r w:rsidR="008A0DB6" w:rsidRPr="00250693">
        <w:rPr>
          <w:rStyle w:val="SubtleEmphasis"/>
          <w:noProof w:val="0"/>
        </w:rPr>
        <w:t xml:space="preserve">not </w:t>
      </w:r>
      <w:r w:rsidR="004F156F">
        <w:rPr>
          <w:rStyle w:val="SubtleEmphasis"/>
          <w:noProof w:val="0"/>
        </w:rPr>
        <w:t>be</w:t>
      </w:r>
      <w:r w:rsidR="00AF2B26">
        <w:rPr>
          <w:rStyle w:val="SubtleEmphasis"/>
          <w:noProof w:val="0"/>
        </w:rPr>
        <w:t xml:space="preserve"> wholly</w:t>
      </w:r>
      <w:r w:rsidR="008A0DB6" w:rsidRPr="00250693">
        <w:rPr>
          <w:rStyle w:val="SubtleEmphasis"/>
          <w:noProof w:val="0"/>
        </w:rPr>
        <w:t xml:space="preserve"> </w:t>
      </w:r>
      <w:r w:rsidR="002E5363" w:rsidRPr="00250693">
        <w:rPr>
          <w:rStyle w:val="SubtleEmphasis"/>
          <w:noProof w:val="0"/>
        </w:rPr>
        <w:t>engaged</w:t>
      </w:r>
      <w:r w:rsidR="00574DD3">
        <w:rPr>
          <w:rStyle w:val="SubtleEmphasis"/>
          <w:noProof w:val="0"/>
        </w:rPr>
        <w:t>,</w:t>
      </w:r>
      <w:r w:rsidR="008A0DB6" w:rsidRPr="00250693">
        <w:rPr>
          <w:rStyle w:val="SubtleEmphasis"/>
          <w:noProof w:val="0"/>
        </w:rPr>
        <w:t xml:space="preserve"> </w:t>
      </w:r>
      <w:r w:rsidR="002E5363" w:rsidRPr="00250693">
        <w:rPr>
          <w:rStyle w:val="SubtleEmphasis"/>
          <w:noProof w:val="0"/>
        </w:rPr>
        <w:t>exponentially</w:t>
      </w:r>
      <w:r w:rsidR="008A0DB6" w:rsidRPr="00250693">
        <w:rPr>
          <w:rStyle w:val="SubtleEmphasis"/>
          <w:noProof w:val="0"/>
        </w:rPr>
        <w:t xml:space="preserve"> benefit</w:t>
      </w:r>
      <w:r w:rsidR="002E5363" w:rsidRPr="00250693">
        <w:rPr>
          <w:rStyle w:val="SubtleEmphasis"/>
          <w:noProof w:val="0"/>
        </w:rPr>
        <w:t>.</w:t>
      </w:r>
      <w:r w:rsidR="002E5363">
        <w:rPr>
          <w:rStyle w:val="SubtleEmphasis"/>
          <w:noProof w:val="0"/>
        </w:rPr>
        <w:t xml:space="preserve"> </w:t>
      </w:r>
    </w:p>
    <w:p w14:paraId="5A92FAFB" w14:textId="04A8724E" w:rsidR="006A7C3E" w:rsidRDefault="006A7C3E" w:rsidP="00484BFC">
      <w:pPr>
        <w:spacing w:line="240" w:lineRule="auto"/>
        <w:rPr>
          <w:rStyle w:val="SubtleEmphasis"/>
          <w:noProof w:val="0"/>
        </w:rPr>
      </w:pPr>
    </w:p>
    <w:p w14:paraId="4356C6CB" w14:textId="65FEFA4D" w:rsidR="00DA6FE4" w:rsidRPr="00C26042" w:rsidRDefault="00C5257A" w:rsidP="00DA6FE4">
      <w:pPr>
        <w:ind w:right="270"/>
        <w:rPr>
          <w:rStyle w:val="SubtleEmphasis"/>
        </w:rPr>
      </w:pPr>
      <w:r w:rsidRPr="00C26042">
        <w:rPr>
          <w:rStyle w:val="SubtleEmphasis"/>
          <w:noProof w:val="0"/>
        </w:rPr>
        <w:t xml:space="preserve">Groom </w:t>
      </w:r>
      <w:sdt>
        <w:sdtPr>
          <w:rPr>
            <w:rStyle w:val="SubtleEmphasis"/>
            <w:noProof w:val="0"/>
          </w:rPr>
          <w:id w:val="887381312"/>
          <w:citation/>
        </w:sdtPr>
        <w:sdtContent>
          <w:r w:rsidRPr="00C26042">
            <w:rPr>
              <w:rStyle w:val="SubtleEmphasis"/>
              <w:noProof w:val="0"/>
            </w:rPr>
            <w:fldChar w:fldCharType="begin"/>
          </w:r>
          <w:r w:rsidRPr="00C26042">
            <w:rPr>
              <w:rStyle w:val="SubtleEmphasis"/>
              <w:noProof w:val="0"/>
            </w:rPr>
            <w:instrText xml:space="preserve">CITATION Gro06 \n  \l 2057 </w:instrText>
          </w:r>
          <w:r w:rsidRPr="00C26042">
            <w:rPr>
              <w:rStyle w:val="SubtleEmphasis"/>
              <w:noProof w:val="0"/>
            </w:rPr>
            <w:fldChar w:fldCharType="separate"/>
          </w:r>
          <w:r w:rsidR="00673C0A" w:rsidRPr="00673C0A">
            <w:rPr>
              <w:noProof/>
            </w:rPr>
            <w:t>(2006)</w:t>
          </w:r>
          <w:r w:rsidRPr="00C26042">
            <w:rPr>
              <w:rStyle w:val="SubtleEmphasis"/>
              <w:noProof w:val="0"/>
            </w:rPr>
            <w:fldChar w:fldCharType="end"/>
          </w:r>
        </w:sdtContent>
      </w:sdt>
      <w:r w:rsidRPr="00C26042">
        <w:rPr>
          <w:rStyle w:val="SubtleEmphasis"/>
          <w:noProof w:val="0"/>
        </w:rPr>
        <w:t xml:space="preserve"> observe</w:t>
      </w:r>
      <w:r w:rsidR="00F14AA2" w:rsidRPr="00C26042">
        <w:rPr>
          <w:rStyle w:val="SubtleEmphasis"/>
          <w:noProof w:val="0"/>
        </w:rPr>
        <w:t>s</w:t>
      </w:r>
      <w:r w:rsidRPr="00C26042">
        <w:rPr>
          <w:rStyle w:val="SubtleEmphasis"/>
          <w:noProof w:val="0"/>
        </w:rPr>
        <w:t xml:space="preserve"> that</w:t>
      </w:r>
      <w:r w:rsidR="00967828" w:rsidRPr="00C26042">
        <w:rPr>
          <w:rStyle w:val="SubtleEmphasis"/>
          <w:noProof w:val="0"/>
        </w:rPr>
        <w:t>,</w:t>
      </w:r>
      <w:r w:rsidR="00B10E40" w:rsidRPr="00C26042">
        <w:rPr>
          <w:rStyle w:val="SubtleEmphasis"/>
          <w:noProof w:val="0"/>
        </w:rPr>
        <w:t xml:space="preserve"> as </w:t>
      </w:r>
      <w:r w:rsidRPr="00C26042">
        <w:rPr>
          <w:rStyle w:val="SubtleEmphasis"/>
          <w:noProof w:val="0"/>
        </w:rPr>
        <w:t>TA</w:t>
      </w:r>
      <w:r w:rsidR="00B10E40" w:rsidRPr="00C26042">
        <w:rPr>
          <w:rStyle w:val="SubtleEmphasis"/>
          <w:noProof w:val="0"/>
        </w:rPr>
        <w:t xml:space="preserve"> numbers began to rise in the UK</w:t>
      </w:r>
      <w:r w:rsidRPr="00C26042">
        <w:rPr>
          <w:rStyle w:val="SubtleEmphasis"/>
          <w:noProof w:val="0"/>
        </w:rPr>
        <w:t xml:space="preserve">, their </w:t>
      </w:r>
      <w:r w:rsidR="006865D6" w:rsidRPr="00C26042">
        <w:rPr>
          <w:rStyle w:val="SubtleEmphasis"/>
          <w:noProof w:val="0"/>
        </w:rPr>
        <w:t>responsibilities</w:t>
      </w:r>
      <w:r w:rsidRPr="00C26042">
        <w:rPr>
          <w:rStyle w:val="SubtleEmphasis"/>
          <w:noProof w:val="0"/>
        </w:rPr>
        <w:t xml:space="preserve"> </w:t>
      </w:r>
      <w:r w:rsidR="006865D6" w:rsidRPr="00C26042">
        <w:rPr>
          <w:rStyle w:val="SubtleEmphasis"/>
          <w:noProof w:val="0"/>
        </w:rPr>
        <w:t xml:space="preserve">changed. </w:t>
      </w:r>
      <w:r w:rsidR="002A6717" w:rsidRPr="00C26042">
        <w:rPr>
          <w:rStyle w:val="SubtleEmphasis"/>
          <w:noProof w:val="0"/>
        </w:rPr>
        <w:t>Once</w:t>
      </w:r>
      <w:r w:rsidR="007749DE" w:rsidRPr="00C26042">
        <w:rPr>
          <w:rStyle w:val="SubtleEmphasis"/>
          <w:noProof w:val="0"/>
        </w:rPr>
        <w:t xml:space="preserve"> </w:t>
      </w:r>
      <w:r w:rsidR="000E2852" w:rsidRPr="00C26042">
        <w:rPr>
          <w:rStyle w:val="SubtleEmphasis"/>
          <w:noProof w:val="0"/>
        </w:rPr>
        <w:t>non-pedagogic</w:t>
      </w:r>
      <w:r w:rsidR="007749DE" w:rsidRPr="00C26042">
        <w:rPr>
          <w:rStyle w:val="SubtleEmphasis"/>
          <w:noProof w:val="0"/>
        </w:rPr>
        <w:t>, the</w:t>
      </w:r>
      <w:r w:rsidR="00ED7B1A" w:rsidRPr="00C26042">
        <w:rPr>
          <w:rStyle w:val="SubtleEmphasis"/>
          <w:noProof w:val="0"/>
        </w:rPr>
        <w:t xml:space="preserve"> role developed into one where the TA</w:t>
      </w:r>
      <w:r w:rsidR="007749DE" w:rsidRPr="00C26042">
        <w:rPr>
          <w:rStyle w:val="SubtleEmphasis"/>
          <w:noProof w:val="0"/>
        </w:rPr>
        <w:t xml:space="preserve"> </w:t>
      </w:r>
      <w:r w:rsidR="009C44D4" w:rsidRPr="00C26042">
        <w:rPr>
          <w:rStyle w:val="SubtleEmphasis"/>
          <w:noProof w:val="0"/>
        </w:rPr>
        <w:t>can</w:t>
      </w:r>
      <w:r w:rsidR="00ED7B1A" w:rsidRPr="00C26042">
        <w:rPr>
          <w:rStyle w:val="SubtleEmphasis"/>
          <w:noProof w:val="0"/>
        </w:rPr>
        <w:t xml:space="preserve"> now</w:t>
      </w:r>
      <w:r w:rsidR="009C44D4" w:rsidRPr="00C26042">
        <w:rPr>
          <w:rStyle w:val="SubtleEmphasis"/>
          <w:noProof w:val="0"/>
        </w:rPr>
        <w:t xml:space="preserve"> undertake </w:t>
      </w:r>
      <w:r w:rsidR="00DA5BE3" w:rsidRPr="00C26042">
        <w:rPr>
          <w:rStyle w:val="SubtleEmphasis"/>
          <w:noProof w:val="0"/>
        </w:rPr>
        <w:t>ped</w:t>
      </w:r>
      <w:r w:rsidR="00DA6FE4" w:rsidRPr="00C26042">
        <w:rPr>
          <w:rStyle w:val="SubtleEmphasis"/>
          <w:noProof w:val="0"/>
        </w:rPr>
        <w:t>agogic</w:t>
      </w:r>
      <w:r w:rsidR="00F42289">
        <w:rPr>
          <w:rStyle w:val="SubtleEmphasis"/>
          <w:noProof w:val="0"/>
        </w:rPr>
        <w:t>al</w:t>
      </w:r>
      <w:r w:rsidR="00DA6FE4" w:rsidRPr="00C26042">
        <w:rPr>
          <w:rStyle w:val="SubtleEmphasis"/>
          <w:noProof w:val="0"/>
        </w:rPr>
        <w:t xml:space="preserve"> </w:t>
      </w:r>
      <w:r w:rsidR="009C44D4" w:rsidRPr="00C26042">
        <w:rPr>
          <w:rStyle w:val="SubtleEmphasis"/>
          <w:noProof w:val="0"/>
        </w:rPr>
        <w:t>responsibilit</w:t>
      </w:r>
      <w:r w:rsidR="00DA6FE4" w:rsidRPr="00C26042">
        <w:rPr>
          <w:rStyle w:val="SubtleEmphasis"/>
          <w:noProof w:val="0"/>
        </w:rPr>
        <w:t>ies</w:t>
      </w:r>
      <w:r w:rsidR="009C44D4" w:rsidRPr="00C26042">
        <w:rPr>
          <w:rStyle w:val="SubtleEmphasis"/>
          <w:noProof w:val="0"/>
        </w:rPr>
        <w:t xml:space="preserve"> within classroom</w:t>
      </w:r>
      <w:r w:rsidR="00DA6FE4" w:rsidRPr="00C26042">
        <w:rPr>
          <w:rStyle w:val="SubtleEmphasis"/>
          <w:noProof w:val="0"/>
        </w:rPr>
        <w:t xml:space="preserve">s </w:t>
      </w:r>
      <w:r w:rsidR="009C44D4" w:rsidRPr="00C26042">
        <w:rPr>
          <w:rStyle w:val="SubtleEmphasis"/>
          <w:noProof w:val="0"/>
        </w:rPr>
        <w:t>teaching and learning</w:t>
      </w:r>
      <w:r w:rsidR="00ED7B1A" w:rsidRPr="00C26042">
        <w:rPr>
          <w:rStyle w:val="SubtleEmphasis"/>
          <w:noProof w:val="0"/>
        </w:rPr>
        <w:t xml:space="preserve">. </w:t>
      </w:r>
      <w:r w:rsidR="009D4F7A" w:rsidRPr="00C26042">
        <w:rPr>
          <w:rStyle w:val="SubtleEmphasis"/>
          <w:noProof w:val="0"/>
        </w:rPr>
        <w:t xml:space="preserve">Navarro </w:t>
      </w:r>
      <w:sdt>
        <w:sdtPr>
          <w:rPr>
            <w:rStyle w:val="SubtleEmphasis"/>
            <w:noProof w:val="0"/>
          </w:rPr>
          <w:id w:val="-1756897266"/>
          <w:citation/>
        </w:sdtPr>
        <w:sdtContent>
          <w:r w:rsidR="009D4F7A" w:rsidRPr="00C26042">
            <w:rPr>
              <w:rStyle w:val="SubtleEmphasis"/>
              <w:noProof w:val="0"/>
            </w:rPr>
            <w:fldChar w:fldCharType="begin"/>
          </w:r>
          <w:r w:rsidR="009D4F7A" w:rsidRPr="00C26042">
            <w:rPr>
              <w:rStyle w:val="SubtleEmphasis"/>
              <w:noProof w:val="0"/>
            </w:rPr>
            <w:instrText xml:space="preserve">CITATION Nav15 \n  \l 2057 </w:instrText>
          </w:r>
          <w:r w:rsidR="009D4F7A" w:rsidRPr="00C26042">
            <w:rPr>
              <w:rStyle w:val="SubtleEmphasis"/>
              <w:noProof w:val="0"/>
            </w:rPr>
            <w:fldChar w:fldCharType="separate"/>
          </w:r>
          <w:r w:rsidR="00673C0A" w:rsidRPr="00673C0A">
            <w:rPr>
              <w:noProof/>
            </w:rPr>
            <w:t>(2015)</w:t>
          </w:r>
          <w:r w:rsidR="009D4F7A" w:rsidRPr="00C26042">
            <w:rPr>
              <w:rStyle w:val="SubtleEmphasis"/>
              <w:noProof w:val="0"/>
            </w:rPr>
            <w:fldChar w:fldCharType="end"/>
          </w:r>
        </w:sdtContent>
      </w:sdt>
      <w:r w:rsidR="009D4F7A" w:rsidRPr="00C26042">
        <w:rPr>
          <w:rStyle w:val="SubtleEmphasis"/>
          <w:noProof w:val="0"/>
        </w:rPr>
        <w:t xml:space="preserve"> </w:t>
      </w:r>
      <w:r w:rsidR="00C0360D" w:rsidRPr="00C26042">
        <w:rPr>
          <w:rStyle w:val="SubtleEmphasis"/>
          <w:noProof w:val="0"/>
        </w:rPr>
        <w:t>identifie</w:t>
      </w:r>
      <w:r w:rsidR="00F14AA2" w:rsidRPr="00C26042">
        <w:rPr>
          <w:rStyle w:val="SubtleEmphasis"/>
          <w:noProof w:val="0"/>
        </w:rPr>
        <w:t>s</w:t>
      </w:r>
      <w:r w:rsidR="00C0360D" w:rsidRPr="00C26042">
        <w:rPr>
          <w:rStyle w:val="SubtleEmphasis"/>
          <w:noProof w:val="0"/>
        </w:rPr>
        <w:t xml:space="preserve"> the role of a TA becoming </w:t>
      </w:r>
      <w:r w:rsidR="00F42289">
        <w:rPr>
          <w:rStyle w:val="SubtleEmphasis"/>
          <w:noProof w:val="0"/>
        </w:rPr>
        <w:t>‘</w:t>
      </w:r>
      <w:r w:rsidR="00C0360D" w:rsidRPr="00C26042">
        <w:rPr>
          <w:rStyle w:val="SubtleEmphasis"/>
          <w:noProof w:val="0"/>
        </w:rPr>
        <w:t>multi-faceted</w:t>
      </w:r>
      <w:r w:rsidR="00F42289">
        <w:rPr>
          <w:rStyle w:val="SubtleEmphasis"/>
          <w:noProof w:val="0"/>
        </w:rPr>
        <w:t>’</w:t>
      </w:r>
      <w:r w:rsidR="00C0360D" w:rsidRPr="00C26042">
        <w:rPr>
          <w:rStyle w:val="SubtleEmphasis"/>
          <w:noProof w:val="0"/>
        </w:rPr>
        <w:t xml:space="preserve">, </w:t>
      </w:r>
      <w:r w:rsidR="00C0360D" w:rsidRPr="00C26042">
        <w:rPr>
          <w:rStyle w:val="SubtleEmphasis"/>
          <w:noProof w:val="0"/>
        </w:rPr>
        <w:lastRenderedPageBreak/>
        <w:t xml:space="preserve">including delivering teaching activities, and </w:t>
      </w:r>
      <w:r w:rsidR="00EB3578" w:rsidRPr="00C26042">
        <w:rPr>
          <w:rStyle w:val="SubtleEmphasis"/>
          <w:noProof w:val="0"/>
        </w:rPr>
        <w:t>report</w:t>
      </w:r>
      <w:r w:rsidR="005341B4" w:rsidRPr="00C26042">
        <w:rPr>
          <w:rStyle w:val="SubtleEmphasis"/>
          <w:noProof w:val="0"/>
        </w:rPr>
        <w:t>s</w:t>
      </w:r>
      <w:r w:rsidR="00EB3578" w:rsidRPr="00C26042">
        <w:rPr>
          <w:rStyle w:val="SubtleEmphasis"/>
          <w:noProof w:val="0"/>
        </w:rPr>
        <w:t xml:space="preserve"> that identifying </w:t>
      </w:r>
      <w:r w:rsidR="009D4F7A" w:rsidRPr="00C26042">
        <w:rPr>
          <w:rStyle w:val="SubtleEmphasis"/>
          <w:noProof w:val="0"/>
        </w:rPr>
        <w:t>the boundaries between the role of a teacher and that of a TA</w:t>
      </w:r>
      <w:r w:rsidR="00EB3578" w:rsidRPr="00C26042">
        <w:rPr>
          <w:rStyle w:val="SubtleEmphasis"/>
          <w:noProof w:val="0"/>
        </w:rPr>
        <w:t xml:space="preserve"> </w:t>
      </w:r>
      <w:r w:rsidR="005341B4" w:rsidRPr="00C26042">
        <w:rPr>
          <w:rStyle w:val="SubtleEmphasis"/>
          <w:noProof w:val="0"/>
        </w:rPr>
        <w:t xml:space="preserve">can </w:t>
      </w:r>
      <w:r w:rsidR="005341B4" w:rsidRPr="00AB6666">
        <w:rPr>
          <w:rStyle w:val="SubtleEmphasis"/>
          <w:noProof w:val="0"/>
          <w:color w:val="000000" w:themeColor="text1"/>
        </w:rPr>
        <w:t>be</w:t>
      </w:r>
      <w:r w:rsidR="00EB3578" w:rsidRPr="00AB6666">
        <w:rPr>
          <w:rStyle w:val="SubtleEmphasis"/>
          <w:noProof w:val="0"/>
          <w:color w:val="000000" w:themeColor="text1"/>
        </w:rPr>
        <w:t xml:space="preserve"> difficult.</w:t>
      </w:r>
      <w:r w:rsidR="00244E66" w:rsidRPr="00AB6666">
        <w:rPr>
          <w:rStyle w:val="SubtleEmphasis"/>
          <w:noProof w:val="0"/>
          <w:color w:val="000000" w:themeColor="text1"/>
        </w:rPr>
        <w:t xml:space="preserve"> </w:t>
      </w:r>
      <w:r w:rsidR="00B47D99" w:rsidRPr="006542A6">
        <w:rPr>
          <w:noProof/>
          <w:color w:val="000000" w:themeColor="text1"/>
        </w:rPr>
        <w:t>Skipp &amp; Hopwood</w:t>
      </w:r>
      <w:r w:rsidR="00244E66" w:rsidRPr="00AB6666">
        <w:rPr>
          <w:rStyle w:val="SubtleEmphasis"/>
          <w:noProof w:val="0"/>
          <w:color w:val="000000" w:themeColor="text1"/>
        </w:rPr>
        <w:t xml:space="preserve"> </w:t>
      </w:r>
      <w:sdt>
        <w:sdtPr>
          <w:rPr>
            <w:rStyle w:val="SubtleEmphasis"/>
            <w:noProof w:val="0"/>
            <w:color w:val="000000" w:themeColor="text1"/>
          </w:rPr>
          <w:id w:val="1264499674"/>
          <w:citation/>
        </w:sdtPr>
        <w:sdtContent>
          <w:r w:rsidR="00AB6666" w:rsidRPr="00AB6666">
            <w:rPr>
              <w:rStyle w:val="SubtleEmphasis"/>
              <w:noProof w:val="0"/>
              <w:color w:val="000000" w:themeColor="text1"/>
            </w:rPr>
            <w:fldChar w:fldCharType="begin"/>
          </w:r>
          <w:r w:rsidR="00B47D99">
            <w:rPr>
              <w:noProof/>
              <w:color w:val="000000" w:themeColor="text1"/>
            </w:rPr>
            <w:instrText xml:space="preserve">CITATION Ski191 \n  \l 2057 </w:instrText>
          </w:r>
          <w:r w:rsidR="00AB6666" w:rsidRPr="00AB6666">
            <w:rPr>
              <w:rStyle w:val="SubtleEmphasis"/>
              <w:noProof w:val="0"/>
              <w:color w:val="000000" w:themeColor="text1"/>
            </w:rPr>
            <w:fldChar w:fldCharType="separate"/>
          </w:r>
          <w:r w:rsidR="00673C0A" w:rsidRPr="00673C0A">
            <w:rPr>
              <w:noProof/>
              <w:color w:val="000000" w:themeColor="text1"/>
            </w:rPr>
            <w:t>(2019)</w:t>
          </w:r>
          <w:r w:rsidR="00AB6666" w:rsidRPr="00AB6666">
            <w:rPr>
              <w:rStyle w:val="SubtleEmphasis"/>
              <w:noProof w:val="0"/>
              <w:color w:val="000000" w:themeColor="text1"/>
            </w:rPr>
            <w:fldChar w:fldCharType="end"/>
          </w:r>
        </w:sdtContent>
      </w:sdt>
      <w:r w:rsidR="00AB6666" w:rsidRPr="00AB6666">
        <w:rPr>
          <w:rStyle w:val="SubtleEmphasis"/>
          <w:noProof w:val="0"/>
          <w:color w:val="000000" w:themeColor="text1"/>
        </w:rPr>
        <w:t xml:space="preserve"> </w:t>
      </w:r>
      <w:r w:rsidR="006A7C3E" w:rsidRPr="00AB6666">
        <w:rPr>
          <w:rStyle w:val="SubtleEmphasis"/>
          <w:noProof w:val="0"/>
          <w:color w:val="000000" w:themeColor="text1"/>
        </w:rPr>
        <w:t>consider</w:t>
      </w:r>
      <w:r w:rsidR="005812DF" w:rsidRPr="00AB6666">
        <w:rPr>
          <w:rStyle w:val="SubtleEmphasis"/>
          <w:noProof w:val="0"/>
          <w:color w:val="000000" w:themeColor="text1"/>
        </w:rPr>
        <w:t xml:space="preserve"> </w:t>
      </w:r>
      <w:r w:rsidR="006A7C3E" w:rsidRPr="00C26042">
        <w:rPr>
          <w:rStyle w:val="SubtleEmphasis"/>
          <w:noProof w:val="0"/>
        </w:rPr>
        <w:t xml:space="preserve">whether the role of the TA </w:t>
      </w:r>
      <w:r w:rsidR="005812DF" w:rsidRPr="00C26042">
        <w:rPr>
          <w:rStyle w:val="SubtleEmphasis"/>
          <w:noProof w:val="0"/>
        </w:rPr>
        <w:t xml:space="preserve">is </w:t>
      </w:r>
      <w:r w:rsidR="006A7C3E" w:rsidRPr="00C26042">
        <w:rPr>
          <w:rStyle w:val="SubtleEmphasis"/>
          <w:noProof w:val="0"/>
        </w:rPr>
        <w:t xml:space="preserve">to </w:t>
      </w:r>
      <w:r w:rsidR="002E7B82" w:rsidRPr="00C26042">
        <w:rPr>
          <w:rStyle w:val="SubtleEmphasis"/>
          <w:noProof w:val="0"/>
        </w:rPr>
        <w:t xml:space="preserve">supplement the teacher’s role during lessons </w:t>
      </w:r>
      <w:r w:rsidR="00441A9B" w:rsidRPr="00C26042">
        <w:rPr>
          <w:rStyle w:val="SubtleEmphasis"/>
          <w:noProof w:val="0"/>
        </w:rPr>
        <w:t xml:space="preserve">in undertaking routine tasks </w:t>
      </w:r>
      <w:r w:rsidR="002E7B82" w:rsidRPr="00C26042">
        <w:rPr>
          <w:rStyle w:val="SubtleEmphasis"/>
          <w:noProof w:val="0"/>
        </w:rPr>
        <w:t xml:space="preserve">or to </w:t>
      </w:r>
      <w:r w:rsidR="006A7C3E" w:rsidRPr="00C26042">
        <w:rPr>
          <w:rStyle w:val="SubtleEmphasis"/>
          <w:noProof w:val="0"/>
        </w:rPr>
        <w:t>substitute for the teacher</w:t>
      </w:r>
      <w:r w:rsidR="003D386C" w:rsidRPr="00C26042">
        <w:rPr>
          <w:rStyle w:val="SubtleEmphasis"/>
          <w:noProof w:val="0"/>
        </w:rPr>
        <w:t xml:space="preserve">. </w:t>
      </w:r>
      <w:r w:rsidR="00CC03C0" w:rsidRPr="00C26042">
        <w:rPr>
          <w:noProof/>
        </w:rPr>
        <w:t>Geeson &amp; Clarke</w:t>
      </w:r>
      <w:r w:rsidR="00F2538C" w:rsidRPr="00C26042">
        <w:rPr>
          <w:rStyle w:val="SubtleEmphasis"/>
          <w:noProof w:val="0"/>
        </w:rPr>
        <w:t xml:space="preserve"> </w:t>
      </w:r>
      <w:sdt>
        <w:sdtPr>
          <w:rPr>
            <w:rStyle w:val="SubtleEmphasis"/>
            <w:noProof w:val="0"/>
          </w:rPr>
          <w:id w:val="1389074904"/>
          <w:citation/>
        </w:sdtPr>
        <w:sdtContent>
          <w:r w:rsidR="00A04A12" w:rsidRPr="00C26042">
            <w:rPr>
              <w:rStyle w:val="SubtleEmphasis"/>
              <w:noProof w:val="0"/>
            </w:rPr>
            <w:fldChar w:fldCharType="begin"/>
          </w:r>
          <w:r w:rsidR="00CC03C0" w:rsidRPr="00C26042">
            <w:rPr>
              <w:rStyle w:val="SubtleEmphasis"/>
              <w:noProof w:val="0"/>
            </w:rPr>
            <w:instrText xml:space="preserve">CITATION Gee22 \n  \l 2057 </w:instrText>
          </w:r>
          <w:r w:rsidR="00A04A12" w:rsidRPr="00C26042">
            <w:rPr>
              <w:rStyle w:val="SubtleEmphasis"/>
              <w:noProof w:val="0"/>
            </w:rPr>
            <w:fldChar w:fldCharType="separate"/>
          </w:r>
          <w:r w:rsidR="00673C0A" w:rsidRPr="00673C0A">
            <w:rPr>
              <w:noProof/>
            </w:rPr>
            <w:t>(2022)</w:t>
          </w:r>
          <w:r w:rsidR="00A04A12" w:rsidRPr="00C26042">
            <w:rPr>
              <w:rStyle w:val="SubtleEmphasis"/>
              <w:noProof w:val="0"/>
            </w:rPr>
            <w:fldChar w:fldCharType="end"/>
          </w:r>
        </w:sdtContent>
      </w:sdt>
      <w:r w:rsidR="0058373F" w:rsidRPr="00C26042">
        <w:rPr>
          <w:rStyle w:val="SubtleEmphasis"/>
          <w:noProof w:val="0"/>
        </w:rPr>
        <w:t xml:space="preserve"> </w:t>
      </w:r>
      <w:r w:rsidR="000728B6" w:rsidRPr="00C26042">
        <w:rPr>
          <w:rStyle w:val="SubtleEmphasis"/>
          <w:noProof w:val="0"/>
        </w:rPr>
        <w:t xml:space="preserve">augment this </w:t>
      </w:r>
      <w:r w:rsidR="00D65BB3" w:rsidRPr="00C26042">
        <w:rPr>
          <w:rStyle w:val="SubtleEmphasis"/>
          <w:noProof w:val="0"/>
        </w:rPr>
        <w:t>claim</w:t>
      </w:r>
      <w:r w:rsidR="000728B6" w:rsidRPr="00C26042">
        <w:rPr>
          <w:rStyle w:val="SubtleEmphasis"/>
          <w:noProof w:val="0"/>
        </w:rPr>
        <w:t xml:space="preserve"> </w:t>
      </w:r>
      <w:r w:rsidR="00D65BB3" w:rsidRPr="00C26042">
        <w:rPr>
          <w:rStyle w:val="SubtleEmphasis"/>
          <w:noProof w:val="0"/>
        </w:rPr>
        <w:t>by</w:t>
      </w:r>
      <w:r w:rsidR="00CC03C0" w:rsidRPr="00C26042">
        <w:rPr>
          <w:rStyle w:val="SubtleEmphasis"/>
          <w:noProof w:val="0"/>
        </w:rPr>
        <w:t xml:space="preserve"> </w:t>
      </w:r>
      <w:r w:rsidR="00F2538C" w:rsidRPr="00C26042">
        <w:t>explor</w:t>
      </w:r>
      <w:r w:rsidR="00CC03C0" w:rsidRPr="00C26042">
        <w:t>ing</w:t>
      </w:r>
      <w:r w:rsidR="00F2538C" w:rsidRPr="00C26042">
        <w:t xml:space="preserve"> the concurrent issues </w:t>
      </w:r>
      <w:r w:rsidR="00D65BB3" w:rsidRPr="00C26042">
        <w:t xml:space="preserve">that </w:t>
      </w:r>
      <w:r w:rsidR="00F2538C" w:rsidRPr="00C26042">
        <w:t>TAs face regarding role definition and role-creep, along with the difficulties involved in ambiguously defining their evolving and adaptable role.</w:t>
      </w:r>
      <w:r w:rsidR="00484BFC" w:rsidRPr="00C26042">
        <w:rPr>
          <w:rStyle w:val="SubtleEmphasis"/>
          <w:noProof w:val="0"/>
        </w:rPr>
        <w:t xml:space="preserve"> </w:t>
      </w:r>
      <w:r w:rsidR="00DA6FE4" w:rsidRPr="00C26042">
        <w:rPr>
          <w:noProof/>
        </w:rPr>
        <w:t>Hall &amp; Webster</w:t>
      </w:r>
      <w:r w:rsidR="00DA6FE4" w:rsidRPr="00C26042">
        <w:rPr>
          <w:rStyle w:val="SubtleEmphasis"/>
          <w:noProof w:val="0"/>
        </w:rPr>
        <w:t xml:space="preserve"> </w:t>
      </w:r>
      <w:sdt>
        <w:sdtPr>
          <w:rPr>
            <w:rStyle w:val="SubtleEmphasis"/>
            <w:noProof w:val="0"/>
          </w:rPr>
          <w:id w:val="-1136023929"/>
          <w:citation/>
        </w:sdtPr>
        <w:sdtContent>
          <w:r w:rsidR="00DA6FE4" w:rsidRPr="00C26042">
            <w:rPr>
              <w:rStyle w:val="SubtleEmphasis"/>
              <w:noProof w:val="0"/>
            </w:rPr>
            <w:fldChar w:fldCharType="begin"/>
          </w:r>
          <w:r w:rsidR="00DA6FE4" w:rsidRPr="00C26042">
            <w:rPr>
              <w:rStyle w:val="SubtleEmphasis"/>
              <w:noProof w:val="0"/>
            </w:rPr>
            <w:instrText xml:space="preserve">CITATION Hal23 \n  \l 2057 </w:instrText>
          </w:r>
          <w:r w:rsidR="00DA6FE4" w:rsidRPr="00C26042">
            <w:rPr>
              <w:rStyle w:val="SubtleEmphasis"/>
              <w:noProof w:val="0"/>
            </w:rPr>
            <w:fldChar w:fldCharType="separate"/>
          </w:r>
          <w:r w:rsidR="00673C0A" w:rsidRPr="00673C0A">
            <w:rPr>
              <w:noProof/>
            </w:rPr>
            <w:t>(2023)</w:t>
          </w:r>
          <w:r w:rsidR="00DA6FE4" w:rsidRPr="00C26042">
            <w:rPr>
              <w:rStyle w:val="SubtleEmphasis"/>
              <w:noProof w:val="0"/>
            </w:rPr>
            <w:fldChar w:fldCharType="end"/>
          </w:r>
        </w:sdtContent>
      </w:sdt>
      <w:r w:rsidR="00244E66" w:rsidRPr="00C26042">
        <w:rPr>
          <w:rStyle w:val="SubtleEmphasis"/>
          <w:noProof w:val="0"/>
        </w:rPr>
        <w:t xml:space="preserve"> add to the literature further</w:t>
      </w:r>
      <w:r w:rsidR="00484BFC" w:rsidRPr="00C26042">
        <w:rPr>
          <w:rStyle w:val="SubtleEmphasis"/>
          <w:noProof w:val="0"/>
        </w:rPr>
        <w:t xml:space="preserve">, reflecting on </w:t>
      </w:r>
      <w:r w:rsidR="007E4198" w:rsidRPr="00C26042">
        <w:rPr>
          <w:rStyle w:val="SubtleEmphasis"/>
          <w:noProof w:val="0"/>
        </w:rPr>
        <w:t xml:space="preserve">the way in which </w:t>
      </w:r>
      <w:r w:rsidR="00484BFC" w:rsidRPr="00C26042">
        <w:rPr>
          <w:rStyle w:val="SubtleEmphasis"/>
          <w:noProof w:val="0"/>
        </w:rPr>
        <w:t xml:space="preserve">TA roles have altered post </w:t>
      </w:r>
      <w:r w:rsidR="00190929">
        <w:rPr>
          <w:rStyle w:val="SubtleEmphasis"/>
          <w:noProof w:val="0"/>
        </w:rPr>
        <w:t>the</w:t>
      </w:r>
      <w:r w:rsidR="00484BFC" w:rsidRPr="00C26042">
        <w:rPr>
          <w:rStyle w:val="SubtleEmphasis"/>
          <w:noProof w:val="0"/>
        </w:rPr>
        <w:t xml:space="preserve"> Covid-19 pandemic</w:t>
      </w:r>
      <w:r w:rsidR="00C75BA5">
        <w:rPr>
          <w:rStyle w:val="SubtleEmphasis"/>
          <w:noProof w:val="0"/>
        </w:rPr>
        <w:t xml:space="preserve">, articulating the view that </w:t>
      </w:r>
      <w:r w:rsidR="00C75BA5">
        <w:t>t</w:t>
      </w:r>
      <w:r w:rsidR="00C75BA5" w:rsidRPr="00C75BA5">
        <w:t>he informal responsibilities that teaching assistants assumed during lockdown have continued, resulting in a</w:t>
      </w:r>
      <w:r w:rsidR="00C75BA5">
        <w:t>n even greater</w:t>
      </w:r>
      <w:r w:rsidR="00C75BA5" w:rsidRPr="00C75BA5">
        <w:t xml:space="preserve"> increase in their workload.</w:t>
      </w:r>
      <w:r w:rsidR="007D17EF">
        <w:t xml:space="preserve"> This was based on</w:t>
      </w:r>
      <w:r w:rsidR="007370F0">
        <w:t xml:space="preserve"> a national</w:t>
      </w:r>
      <w:r w:rsidR="00BF7DEA">
        <w:t xml:space="preserve"> survey of</w:t>
      </w:r>
      <w:r w:rsidR="007D17EF">
        <w:t xml:space="preserve"> </w:t>
      </w:r>
      <w:r w:rsidR="007370F0">
        <w:t>9055</w:t>
      </w:r>
      <w:r w:rsidR="00BF7DEA">
        <w:t xml:space="preserve"> participants, suggesting that </w:t>
      </w:r>
      <w:r w:rsidR="004441C2">
        <w:t>these issues are common across the country</w:t>
      </w:r>
      <w:r w:rsidR="00462414" w:rsidRPr="00C26042">
        <w:rPr>
          <w:rStyle w:val="SubtleEmphasis"/>
          <w:noProof w:val="0"/>
        </w:rPr>
        <w:t xml:space="preserve"> </w:t>
      </w:r>
      <w:r w:rsidR="00F12B6F">
        <w:rPr>
          <w:rStyle w:val="SubtleEmphasis"/>
          <w:noProof w:val="0"/>
        </w:rPr>
        <w:t xml:space="preserve">and internationally </w:t>
      </w:r>
      <w:sdt>
        <w:sdtPr>
          <w:rPr>
            <w:rStyle w:val="SubtleEmphasis"/>
            <w:noProof w:val="0"/>
          </w:rPr>
          <w:id w:val="-1080131449"/>
          <w:citation/>
        </w:sdtPr>
        <w:sdtContent>
          <w:r w:rsidR="00F12B6F">
            <w:rPr>
              <w:rStyle w:val="SubtleEmphasis"/>
              <w:noProof w:val="0"/>
            </w:rPr>
            <w:fldChar w:fldCharType="begin"/>
          </w:r>
          <w:r w:rsidR="00F12B6F">
            <w:rPr>
              <w:rStyle w:val="SubtleEmphasis"/>
              <w:noProof w:val="0"/>
            </w:rPr>
            <w:instrText xml:space="preserve"> CITATION Gri24 \l 2057 </w:instrText>
          </w:r>
          <w:r w:rsidR="00F12B6F">
            <w:rPr>
              <w:rStyle w:val="SubtleEmphasis"/>
              <w:noProof w:val="0"/>
            </w:rPr>
            <w:fldChar w:fldCharType="separate"/>
          </w:r>
          <w:r w:rsidR="00673C0A" w:rsidRPr="00673C0A">
            <w:rPr>
              <w:noProof/>
            </w:rPr>
            <w:t>(Griffin, 2024)</w:t>
          </w:r>
          <w:r w:rsidR="00F12B6F">
            <w:rPr>
              <w:rStyle w:val="SubtleEmphasis"/>
              <w:noProof w:val="0"/>
            </w:rPr>
            <w:fldChar w:fldCharType="end"/>
          </w:r>
        </w:sdtContent>
      </w:sdt>
      <w:r w:rsidR="008B1D6F">
        <w:rPr>
          <w:rStyle w:val="SubtleEmphasis"/>
          <w:noProof w:val="0"/>
        </w:rPr>
        <w:t>.</w:t>
      </w:r>
    </w:p>
    <w:p w14:paraId="75959827" w14:textId="77777777" w:rsidR="00154A54" w:rsidRDefault="00154A54" w:rsidP="00DA6FE4">
      <w:pPr>
        <w:ind w:right="270"/>
        <w:rPr>
          <w:rStyle w:val="SubtleEmphasis"/>
          <w:noProof w:val="0"/>
          <w:highlight w:val="green"/>
        </w:rPr>
      </w:pPr>
    </w:p>
    <w:p w14:paraId="2E707D2F" w14:textId="6A782437" w:rsidR="00F60094" w:rsidRPr="007879EE" w:rsidRDefault="00F13913" w:rsidP="00E84780">
      <w:pPr>
        <w:ind w:right="270"/>
        <w:rPr>
          <w:rStyle w:val="SubtleEmphasis"/>
          <w:noProof w:val="0"/>
        </w:rPr>
      </w:pPr>
      <w:r w:rsidRPr="007879EE">
        <w:rPr>
          <w:rStyle w:val="SubtleEmphasis"/>
          <w:noProof w:val="0"/>
        </w:rPr>
        <w:t xml:space="preserve">Reflecting on the </w:t>
      </w:r>
      <w:r w:rsidR="00262AB6" w:rsidRPr="007879EE">
        <w:rPr>
          <w:rStyle w:val="SubtleEmphasis"/>
          <w:noProof w:val="0"/>
        </w:rPr>
        <w:t xml:space="preserve">changing </w:t>
      </w:r>
      <w:r w:rsidR="008D305C" w:rsidRPr="007879EE">
        <w:rPr>
          <w:rStyle w:val="SubtleEmphasis"/>
          <w:noProof w:val="0"/>
        </w:rPr>
        <w:t>r</w:t>
      </w:r>
      <w:r w:rsidR="00262AB6" w:rsidRPr="007879EE">
        <w:rPr>
          <w:rStyle w:val="SubtleEmphasis"/>
          <w:noProof w:val="0"/>
        </w:rPr>
        <w:t>ole of TAs, t</w:t>
      </w:r>
      <w:r w:rsidR="00971720" w:rsidRPr="007879EE">
        <w:rPr>
          <w:rStyle w:val="SubtleEmphasis"/>
          <w:noProof w:val="0"/>
        </w:rPr>
        <w:t xml:space="preserve">here is </w:t>
      </w:r>
      <w:r w:rsidR="00692BD5" w:rsidRPr="007879EE">
        <w:rPr>
          <w:rStyle w:val="SubtleEmphasis"/>
          <w:noProof w:val="0"/>
        </w:rPr>
        <w:t xml:space="preserve">acknowledgement </w:t>
      </w:r>
      <w:r w:rsidR="00023DC0" w:rsidRPr="007879EE">
        <w:rPr>
          <w:rStyle w:val="SubtleEmphasis"/>
          <w:noProof w:val="0"/>
        </w:rPr>
        <w:t xml:space="preserve">that </w:t>
      </w:r>
      <w:r w:rsidR="000C6074" w:rsidRPr="007879EE">
        <w:rPr>
          <w:rStyle w:val="SubtleEmphasis"/>
          <w:noProof w:val="0"/>
        </w:rPr>
        <w:t xml:space="preserve">significant </w:t>
      </w:r>
      <w:r w:rsidR="00D21C54" w:rsidRPr="007879EE">
        <w:rPr>
          <w:rStyle w:val="SubtleEmphasis"/>
          <w:noProof w:val="0"/>
        </w:rPr>
        <w:t>C</w:t>
      </w:r>
      <w:r w:rsidR="00BD1489">
        <w:rPr>
          <w:rStyle w:val="SubtleEmphasis"/>
          <w:noProof w:val="0"/>
        </w:rPr>
        <w:t>ontinuing Professional Development</w:t>
      </w:r>
      <w:r w:rsidR="00D21C54" w:rsidRPr="007879EE">
        <w:rPr>
          <w:rStyle w:val="SubtleEmphasis"/>
          <w:noProof w:val="0"/>
        </w:rPr>
        <w:t xml:space="preserve"> should</w:t>
      </w:r>
      <w:r w:rsidR="00BD1489">
        <w:rPr>
          <w:rStyle w:val="SubtleEmphasis"/>
          <w:noProof w:val="0"/>
        </w:rPr>
        <w:t xml:space="preserve"> be</w:t>
      </w:r>
      <w:r w:rsidR="00D21C54" w:rsidRPr="007879EE">
        <w:rPr>
          <w:rStyle w:val="SubtleEmphasis"/>
          <w:noProof w:val="0"/>
        </w:rPr>
        <w:t xml:space="preserve"> </w:t>
      </w:r>
      <w:r w:rsidR="000C6074" w:rsidRPr="007879EE">
        <w:rPr>
          <w:rStyle w:val="SubtleEmphasis"/>
          <w:noProof w:val="0"/>
        </w:rPr>
        <w:t>undertaken</w:t>
      </w:r>
      <w:r w:rsidR="00971720" w:rsidRPr="007879EE">
        <w:rPr>
          <w:rStyle w:val="SubtleEmphasis"/>
          <w:noProof w:val="0"/>
        </w:rPr>
        <w:t xml:space="preserve"> </w:t>
      </w:r>
      <w:sdt>
        <w:sdtPr>
          <w:rPr>
            <w:rStyle w:val="SubtleEmphasis"/>
            <w:noProof w:val="0"/>
          </w:rPr>
          <w:id w:val="-498187205"/>
          <w:citation/>
        </w:sdtPr>
        <w:sdtContent>
          <w:r w:rsidR="0058373F" w:rsidRPr="007879EE">
            <w:rPr>
              <w:rStyle w:val="SubtleEmphasis"/>
              <w:noProof w:val="0"/>
            </w:rPr>
            <w:fldChar w:fldCharType="begin"/>
          </w:r>
          <w:r w:rsidR="0058373F" w:rsidRPr="007879EE">
            <w:rPr>
              <w:rStyle w:val="SubtleEmphasis"/>
              <w:noProof w:val="0"/>
            </w:rPr>
            <w:instrText xml:space="preserve"> CITATION Gee22 \l 2057 </w:instrText>
          </w:r>
          <w:r w:rsidR="0058373F" w:rsidRPr="007879EE">
            <w:rPr>
              <w:rStyle w:val="SubtleEmphasis"/>
              <w:noProof w:val="0"/>
            </w:rPr>
            <w:fldChar w:fldCharType="separate"/>
          </w:r>
          <w:r w:rsidR="00673C0A" w:rsidRPr="00673C0A">
            <w:rPr>
              <w:noProof/>
            </w:rPr>
            <w:t>(Geeson &amp; Clarke, 2022)</w:t>
          </w:r>
          <w:r w:rsidR="0058373F" w:rsidRPr="007879EE">
            <w:rPr>
              <w:rStyle w:val="SubtleEmphasis"/>
              <w:noProof w:val="0"/>
            </w:rPr>
            <w:fldChar w:fldCharType="end"/>
          </w:r>
        </w:sdtContent>
      </w:sdt>
      <w:r w:rsidR="00023DC0" w:rsidRPr="007879EE">
        <w:rPr>
          <w:rStyle w:val="SubtleEmphasis"/>
          <w:noProof w:val="0"/>
        </w:rPr>
        <w:t xml:space="preserve"> </w:t>
      </w:r>
      <w:proofErr w:type="gramStart"/>
      <w:r w:rsidR="00023DC0" w:rsidRPr="007879EE">
        <w:rPr>
          <w:rStyle w:val="SubtleEmphasis"/>
          <w:noProof w:val="0"/>
        </w:rPr>
        <w:t>in order for</w:t>
      </w:r>
      <w:proofErr w:type="gramEnd"/>
      <w:r w:rsidR="008D305C" w:rsidRPr="007879EE">
        <w:rPr>
          <w:rStyle w:val="SubtleEmphasis"/>
          <w:noProof w:val="0"/>
        </w:rPr>
        <w:t xml:space="preserve"> professionals to develop their skills further</w:t>
      </w:r>
      <w:r w:rsidR="0058373F" w:rsidRPr="007879EE">
        <w:rPr>
          <w:rStyle w:val="SubtleEmphasis"/>
          <w:noProof w:val="0"/>
        </w:rPr>
        <w:t>.</w:t>
      </w:r>
      <w:r w:rsidR="00051154" w:rsidRPr="007879EE">
        <w:rPr>
          <w:rStyle w:val="SubtleEmphasis"/>
          <w:noProof w:val="0"/>
        </w:rPr>
        <w:t xml:space="preserve"> </w:t>
      </w:r>
      <w:r w:rsidR="00971720" w:rsidRPr="007879EE">
        <w:rPr>
          <w:rStyle w:val="SubtleEmphasis"/>
          <w:noProof w:val="0"/>
        </w:rPr>
        <w:t xml:space="preserve">Heardman in Parker et al. </w:t>
      </w:r>
      <w:sdt>
        <w:sdtPr>
          <w:rPr>
            <w:rStyle w:val="SubtleEmphasis"/>
            <w:noProof w:val="0"/>
          </w:rPr>
          <w:id w:val="2129264150"/>
          <w:citation/>
        </w:sdtPr>
        <w:sdtContent>
          <w:r w:rsidR="00971720" w:rsidRPr="007879EE">
            <w:rPr>
              <w:rStyle w:val="SubtleEmphasis"/>
              <w:noProof w:val="0"/>
            </w:rPr>
            <w:fldChar w:fldCharType="begin"/>
          </w:r>
          <w:r w:rsidR="00971720" w:rsidRPr="007879EE">
            <w:rPr>
              <w:rStyle w:val="SubtleEmphasis"/>
              <w:noProof w:val="0"/>
            </w:rPr>
            <w:instrText xml:space="preserve">CITATION Par09 \n  \l 2057 </w:instrText>
          </w:r>
          <w:r w:rsidR="00971720" w:rsidRPr="007879EE">
            <w:rPr>
              <w:rStyle w:val="SubtleEmphasis"/>
              <w:noProof w:val="0"/>
            </w:rPr>
            <w:fldChar w:fldCharType="separate"/>
          </w:r>
          <w:r w:rsidR="00673C0A" w:rsidRPr="00673C0A">
            <w:rPr>
              <w:noProof/>
            </w:rPr>
            <w:t>(2009)</w:t>
          </w:r>
          <w:r w:rsidR="00971720" w:rsidRPr="007879EE">
            <w:rPr>
              <w:rStyle w:val="SubtleEmphasis"/>
              <w:noProof w:val="0"/>
            </w:rPr>
            <w:fldChar w:fldCharType="end"/>
          </w:r>
        </w:sdtContent>
      </w:sdt>
      <w:r w:rsidR="00971720" w:rsidRPr="007879EE">
        <w:rPr>
          <w:rStyle w:val="SubtleEmphasis"/>
          <w:noProof w:val="0"/>
        </w:rPr>
        <w:t xml:space="preserve"> not</w:t>
      </w:r>
      <w:r w:rsidR="00305E7C" w:rsidRPr="007879EE">
        <w:rPr>
          <w:rStyle w:val="SubtleEmphasis"/>
          <w:noProof w:val="0"/>
        </w:rPr>
        <w:t>ed</w:t>
      </w:r>
      <w:r w:rsidR="00971720" w:rsidRPr="007879EE">
        <w:rPr>
          <w:rStyle w:val="SubtleEmphasis"/>
          <w:noProof w:val="0"/>
        </w:rPr>
        <w:t xml:space="preserve"> the need </w:t>
      </w:r>
      <w:r w:rsidR="00390A14">
        <w:rPr>
          <w:rStyle w:val="SubtleEmphasis"/>
          <w:noProof w:val="0"/>
        </w:rPr>
        <w:t>to</w:t>
      </w:r>
      <w:r w:rsidR="00971720" w:rsidRPr="007879EE">
        <w:rPr>
          <w:rStyle w:val="SubtleEmphasis"/>
          <w:noProof w:val="0"/>
        </w:rPr>
        <w:t xml:space="preserve"> </w:t>
      </w:r>
      <w:r w:rsidR="00305E7C" w:rsidRPr="007879EE">
        <w:rPr>
          <w:rStyle w:val="SubtleEmphasis"/>
          <w:noProof w:val="0"/>
        </w:rPr>
        <w:t>utilise TAs</w:t>
      </w:r>
      <w:r w:rsidR="00971720" w:rsidRPr="007879EE">
        <w:rPr>
          <w:rStyle w:val="SubtleEmphasis"/>
          <w:noProof w:val="0"/>
        </w:rPr>
        <w:t xml:space="preserve"> skills and experience, and to </w:t>
      </w:r>
      <w:r w:rsidR="00051154" w:rsidRPr="007879EE">
        <w:rPr>
          <w:rStyle w:val="SubtleEmphasis"/>
          <w:noProof w:val="0"/>
        </w:rPr>
        <w:t xml:space="preserve">augment them with </w:t>
      </w:r>
      <w:r w:rsidR="00971720" w:rsidRPr="007879EE">
        <w:rPr>
          <w:rStyle w:val="SubtleEmphasis"/>
          <w:noProof w:val="0"/>
        </w:rPr>
        <w:t xml:space="preserve">appropriate training. </w:t>
      </w:r>
      <w:r w:rsidR="00C20CE8" w:rsidRPr="007879EE">
        <w:rPr>
          <w:noProof/>
        </w:rPr>
        <w:t>In an attempt to provide a national framework for TAs to work at an advanced level</w:t>
      </w:r>
      <w:r w:rsidR="00482282" w:rsidRPr="007879EE">
        <w:rPr>
          <w:rStyle w:val="SubtleEmphasis"/>
          <w:noProof w:val="0"/>
        </w:rPr>
        <w:t>, in 2007, Higher Level Teaching Assistants (HLTAs) were instigated</w:t>
      </w:r>
      <w:r w:rsidR="00C20CE8" w:rsidRPr="007879EE">
        <w:rPr>
          <w:rStyle w:val="SubtleEmphasis"/>
          <w:noProof w:val="0"/>
        </w:rPr>
        <w:t xml:space="preserve"> </w:t>
      </w:r>
      <w:sdt>
        <w:sdtPr>
          <w:rPr>
            <w:rStyle w:val="SubtleEmphasis"/>
            <w:noProof w:val="0"/>
          </w:rPr>
          <w:id w:val="1643543303"/>
          <w:citation/>
        </w:sdtPr>
        <w:sdtContent>
          <w:r w:rsidR="00C20CE8" w:rsidRPr="007879EE">
            <w:rPr>
              <w:rStyle w:val="SubtleEmphasis"/>
              <w:noProof w:val="0"/>
            </w:rPr>
            <w:fldChar w:fldCharType="begin"/>
          </w:r>
          <w:r w:rsidR="00C20CE8" w:rsidRPr="007879EE">
            <w:rPr>
              <w:rStyle w:val="SubtleEmphasis"/>
              <w:noProof w:val="0"/>
            </w:rPr>
            <w:instrText xml:space="preserve">CITATION Bur09 \l 2057 </w:instrText>
          </w:r>
          <w:r w:rsidR="00C20CE8" w:rsidRPr="007879EE">
            <w:rPr>
              <w:rStyle w:val="SubtleEmphasis"/>
              <w:noProof w:val="0"/>
            </w:rPr>
            <w:fldChar w:fldCharType="separate"/>
          </w:r>
          <w:r w:rsidR="00673C0A" w:rsidRPr="00673C0A">
            <w:rPr>
              <w:noProof/>
            </w:rPr>
            <w:t>(Burgess &amp; Shelton Mayes, 2009)</w:t>
          </w:r>
          <w:r w:rsidR="00C20CE8" w:rsidRPr="007879EE">
            <w:rPr>
              <w:rStyle w:val="SubtleEmphasis"/>
              <w:noProof w:val="0"/>
            </w:rPr>
            <w:fldChar w:fldCharType="end"/>
          </w:r>
        </w:sdtContent>
      </w:sdt>
      <w:r w:rsidR="00340217" w:rsidRPr="007879EE">
        <w:rPr>
          <w:rStyle w:val="SubtleEmphasis"/>
          <w:noProof w:val="0"/>
        </w:rPr>
        <w:t xml:space="preserve"> in order to</w:t>
      </w:r>
      <w:r w:rsidR="00482282" w:rsidRPr="007879EE">
        <w:rPr>
          <w:rStyle w:val="SubtleEmphasis"/>
          <w:noProof w:val="0"/>
        </w:rPr>
        <w:t xml:space="preserve"> suppor</w:t>
      </w:r>
      <w:r w:rsidR="00340217" w:rsidRPr="007879EE">
        <w:rPr>
          <w:rStyle w:val="SubtleEmphasis"/>
          <w:noProof w:val="0"/>
        </w:rPr>
        <w:t>t</w:t>
      </w:r>
      <w:r w:rsidR="00482282" w:rsidRPr="007879EE">
        <w:rPr>
          <w:rStyle w:val="SubtleEmphasis"/>
          <w:noProof w:val="0"/>
        </w:rPr>
        <w:t xml:space="preserve"> individuals or small groups, particularly those with ALN</w:t>
      </w:r>
      <w:r w:rsidR="00340217" w:rsidRPr="007879EE">
        <w:rPr>
          <w:rStyle w:val="SubtleEmphasis"/>
          <w:noProof w:val="0"/>
        </w:rPr>
        <w:t xml:space="preserve"> </w:t>
      </w:r>
      <w:sdt>
        <w:sdtPr>
          <w:rPr>
            <w:rStyle w:val="SubtleEmphasis"/>
            <w:noProof w:val="0"/>
          </w:rPr>
          <w:id w:val="636695561"/>
          <w:citation/>
        </w:sdtPr>
        <w:sdtContent>
          <w:r w:rsidR="00340217" w:rsidRPr="007879EE">
            <w:rPr>
              <w:rStyle w:val="SubtleEmphasis"/>
              <w:noProof w:val="0"/>
            </w:rPr>
            <w:fldChar w:fldCharType="begin"/>
          </w:r>
          <w:r w:rsidR="00340217" w:rsidRPr="007879EE">
            <w:rPr>
              <w:rStyle w:val="SubtleEmphasis"/>
              <w:noProof w:val="0"/>
            </w:rPr>
            <w:instrText xml:space="preserve">CITATION Wil07 \l 2057 </w:instrText>
          </w:r>
          <w:r w:rsidR="00340217" w:rsidRPr="007879EE">
            <w:rPr>
              <w:rStyle w:val="SubtleEmphasis"/>
              <w:noProof w:val="0"/>
            </w:rPr>
            <w:fldChar w:fldCharType="separate"/>
          </w:r>
          <w:r w:rsidR="00673C0A" w:rsidRPr="00673C0A">
            <w:rPr>
              <w:noProof/>
            </w:rPr>
            <w:t>(Wilson, et al., 2007)</w:t>
          </w:r>
          <w:r w:rsidR="00340217" w:rsidRPr="007879EE">
            <w:rPr>
              <w:rStyle w:val="SubtleEmphasis"/>
              <w:noProof w:val="0"/>
            </w:rPr>
            <w:fldChar w:fldCharType="end"/>
          </w:r>
        </w:sdtContent>
      </w:sdt>
      <w:r w:rsidR="00482282" w:rsidRPr="007879EE">
        <w:rPr>
          <w:rStyle w:val="SubtleEmphasis"/>
          <w:noProof w:val="0"/>
        </w:rPr>
        <w:t xml:space="preserve">. </w:t>
      </w:r>
      <w:r w:rsidR="00340217" w:rsidRPr="007879EE">
        <w:rPr>
          <w:rStyle w:val="SubtleEmphasis"/>
          <w:noProof w:val="0"/>
        </w:rPr>
        <w:t xml:space="preserve">Governmental strategy aimed to address both teachers’ workload, and for TAs develop career opportunities, qualifications and training for </w:t>
      </w:r>
      <w:r w:rsidR="00340217" w:rsidRPr="00AC42D7">
        <w:rPr>
          <w:rStyle w:val="SubtleEmphasis"/>
          <w:noProof w:val="0"/>
          <w:color w:val="000000" w:themeColor="text1"/>
        </w:rPr>
        <w:t xml:space="preserve">TAs in England </w:t>
      </w:r>
      <w:sdt>
        <w:sdtPr>
          <w:rPr>
            <w:rStyle w:val="SubtleEmphasis"/>
            <w:noProof w:val="0"/>
            <w:color w:val="000000" w:themeColor="text1"/>
          </w:rPr>
          <w:id w:val="499233306"/>
          <w:citation/>
        </w:sdtPr>
        <w:sdtContent>
          <w:r w:rsidR="00AC42D7" w:rsidRPr="00AC42D7">
            <w:rPr>
              <w:rStyle w:val="SubtleEmphasis"/>
              <w:noProof w:val="0"/>
              <w:color w:val="000000" w:themeColor="text1"/>
            </w:rPr>
            <w:fldChar w:fldCharType="begin"/>
          </w:r>
          <w:r w:rsidR="00AC42D7" w:rsidRPr="00AC42D7">
            <w:rPr>
              <w:rStyle w:val="SubtleEmphasis"/>
              <w:noProof w:val="0"/>
              <w:color w:val="000000" w:themeColor="text1"/>
            </w:rPr>
            <w:instrText xml:space="preserve"> CITATION Ski191 \l 2057 </w:instrText>
          </w:r>
          <w:r w:rsidR="00AC42D7" w:rsidRPr="00AC42D7">
            <w:rPr>
              <w:rStyle w:val="SubtleEmphasis"/>
              <w:noProof w:val="0"/>
              <w:color w:val="000000" w:themeColor="text1"/>
            </w:rPr>
            <w:fldChar w:fldCharType="separate"/>
          </w:r>
          <w:r w:rsidR="00673C0A" w:rsidRPr="00673C0A">
            <w:rPr>
              <w:noProof/>
              <w:color w:val="000000" w:themeColor="text1"/>
            </w:rPr>
            <w:t>(Skipp &amp; Hopwood, 2019)</w:t>
          </w:r>
          <w:r w:rsidR="00AC42D7" w:rsidRPr="00AC42D7">
            <w:rPr>
              <w:rStyle w:val="SubtleEmphasis"/>
              <w:noProof w:val="0"/>
              <w:color w:val="000000" w:themeColor="text1"/>
            </w:rPr>
            <w:fldChar w:fldCharType="end"/>
          </w:r>
        </w:sdtContent>
      </w:sdt>
      <w:r w:rsidR="00AC42D7" w:rsidRPr="00AC42D7">
        <w:rPr>
          <w:rStyle w:val="SubtleEmphasis"/>
          <w:noProof w:val="0"/>
          <w:color w:val="000000" w:themeColor="text1"/>
        </w:rPr>
        <w:t xml:space="preserve"> and </w:t>
      </w:r>
      <w:r w:rsidR="004C69C0">
        <w:rPr>
          <w:rStyle w:val="SubtleEmphasis"/>
          <w:noProof w:val="0"/>
          <w:color w:val="000000" w:themeColor="text1"/>
        </w:rPr>
        <w:t>in</w:t>
      </w:r>
      <w:r w:rsidR="00AC42D7" w:rsidRPr="00AC42D7">
        <w:rPr>
          <w:rStyle w:val="SubtleEmphasis"/>
          <w:noProof w:val="0"/>
          <w:color w:val="000000" w:themeColor="text1"/>
        </w:rPr>
        <w:t xml:space="preserve"> </w:t>
      </w:r>
      <w:r w:rsidR="00340217" w:rsidRPr="00AC42D7">
        <w:rPr>
          <w:rStyle w:val="SubtleEmphasis"/>
          <w:noProof w:val="0"/>
          <w:color w:val="000000" w:themeColor="text1"/>
        </w:rPr>
        <w:t>Wales</w:t>
      </w:r>
      <w:r w:rsidR="00B31CE9" w:rsidRPr="00AC42D7">
        <w:rPr>
          <w:rStyle w:val="SubtleEmphasis"/>
          <w:noProof w:val="0"/>
          <w:color w:val="000000" w:themeColor="text1"/>
        </w:rPr>
        <w:t xml:space="preserve"> </w:t>
      </w:r>
      <w:sdt>
        <w:sdtPr>
          <w:rPr>
            <w:rStyle w:val="SubtleEmphasis"/>
            <w:noProof w:val="0"/>
            <w:color w:val="000000" w:themeColor="text1"/>
          </w:rPr>
          <w:id w:val="84272639"/>
          <w:citation/>
        </w:sdtPr>
        <w:sdtContent>
          <w:r w:rsidR="00B31CE9" w:rsidRPr="00AC42D7">
            <w:rPr>
              <w:rStyle w:val="SubtleEmphasis"/>
              <w:noProof w:val="0"/>
              <w:color w:val="000000" w:themeColor="text1"/>
            </w:rPr>
            <w:fldChar w:fldCharType="begin"/>
          </w:r>
          <w:r w:rsidR="00B31CE9" w:rsidRPr="00AC42D7">
            <w:rPr>
              <w:rStyle w:val="SubtleEmphasis"/>
              <w:noProof w:val="0"/>
              <w:color w:val="000000" w:themeColor="text1"/>
            </w:rPr>
            <w:instrText xml:space="preserve"> CITATION Ega19 \l 2057 </w:instrText>
          </w:r>
          <w:r w:rsidR="00B31CE9" w:rsidRPr="00AC42D7">
            <w:rPr>
              <w:rStyle w:val="SubtleEmphasis"/>
              <w:noProof w:val="0"/>
              <w:color w:val="000000" w:themeColor="text1"/>
            </w:rPr>
            <w:fldChar w:fldCharType="separate"/>
          </w:r>
          <w:r w:rsidR="00673C0A" w:rsidRPr="00673C0A">
            <w:rPr>
              <w:noProof/>
              <w:color w:val="000000" w:themeColor="text1"/>
            </w:rPr>
            <w:t>(Egan, et al., 2019)</w:t>
          </w:r>
          <w:r w:rsidR="00B31CE9" w:rsidRPr="00AC42D7">
            <w:rPr>
              <w:rStyle w:val="SubtleEmphasis"/>
              <w:noProof w:val="0"/>
              <w:color w:val="000000" w:themeColor="text1"/>
            </w:rPr>
            <w:fldChar w:fldCharType="end"/>
          </w:r>
        </w:sdtContent>
      </w:sdt>
      <w:r w:rsidR="00B31CE9" w:rsidRPr="00AC42D7">
        <w:rPr>
          <w:rStyle w:val="SubtleEmphasis"/>
          <w:noProof w:val="0"/>
          <w:color w:val="000000" w:themeColor="text1"/>
        </w:rPr>
        <w:t>,</w:t>
      </w:r>
      <w:r w:rsidR="00340217" w:rsidRPr="00AC42D7">
        <w:rPr>
          <w:rStyle w:val="SubtleEmphasis"/>
          <w:noProof w:val="0"/>
          <w:color w:val="000000" w:themeColor="text1"/>
        </w:rPr>
        <w:t xml:space="preserve"> </w:t>
      </w:r>
      <w:r w:rsidR="00AE41B4" w:rsidRPr="00AC42D7">
        <w:rPr>
          <w:rStyle w:val="SubtleEmphasis"/>
          <w:noProof w:val="0"/>
          <w:color w:val="000000" w:themeColor="text1"/>
        </w:rPr>
        <w:t xml:space="preserve">realising the need for a thorough national development strategy and investment in the TA workforce to address </w:t>
      </w:r>
      <w:r w:rsidR="00AE41B4" w:rsidRPr="007879EE">
        <w:rPr>
          <w:rStyle w:val="SubtleEmphasis"/>
          <w:noProof w:val="0"/>
        </w:rPr>
        <w:t xml:space="preserve">longstanding issues </w:t>
      </w:r>
      <w:sdt>
        <w:sdtPr>
          <w:rPr>
            <w:rStyle w:val="SubtleEmphasis"/>
            <w:noProof w:val="0"/>
          </w:rPr>
          <w:id w:val="1791633390"/>
          <w:citation/>
        </w:sdtPr>
        <w:sdtContent>
          <w:r w:rsidR="00AE41B4" w:rsidRPr="007879EE">
            <w:rPr>
              <w:rStyle w:val="SubtleEmphasis"/>
              <w:noProof w:val="0"/>
            </w:rPr>
            <w:fldChar w:fldCharType="begin"/>
          </w:r>
          <w:r w:rsidR="00AE41B4" w:rsidRPr="007879EE">
            <w:rPr>
              <w:rStyle w:val="SubtleEmphasis"/>
              <w:noProof w:val="0"/>
            </w:rPr>
            <w:instrText xml:space="preserve">CITATION Hal23 \l 2057 </w:instrText>
          </w:r>
          <w:r w:rsidR="00AE41B4" w:rsidRPr="007879EE">
            <w:rPr>
              <w:rStyle w:val="SubtleEmphasis"/>
              <w:noProof w:val="0"/>
            </w:rPr>
            <w:fldChar w:fldCharType="separate"/>
          </w:r>
          <w:r w:rsidR="00673C0A" w:rsidRPr="00673C0A">
            <w:rPr>
              <w:noProof/>
            </w:rPr>
            <w:t>(Hall &amp; Webster, 2023)</w:t>
          </w:r>
          <w:r w:rsidR="00AE41B4" w:rsidRPr="007879EE">
            <w:rPr>
              <w:rStyle w:val="SubtleEmphasis"/>
              <w:noProof w:val="0"/>
            </w:rPr>
            <w:fldChar w:fldCharType="end"/>
          </w:r>
        </w:sdtContent>
      </w:sdt>
      <w:r w:rsidR="00AE41B4" w:rsidRPr="007879EE">
        <w:rPr>
          <w:rStyle w:val="SubtleEmphasis"/>
          <w:noProof w:val="0"/>
        </w:rPr>
        <w:t xml:space="preserve">. The need for more support to maximise the practice of TAs in a coordinated strategy is universally acknowledged </w:t>
      </w:r>
      <w:sdt>
        <w:sdtPr>
          <w:rPr>
            <w:rStyle w:val="SubtleEmphasis"/>
            <w:noProof w:val="0"/>
          </w:rPr>
          <w:id w:val="-1747649214"/>
          <w:citation/>
        </w:sdtPr>
        <w:sdtContent>
          <w:r w:rsidR="00AE41B4" w:rsidRPr="007879EE">
            <w:rPr>
              <w:rStyle w:val="SubtleEmphasis"/>
              <w:noProof w:val="0"/>
            </w:rPr>
            <w:fldChar w:fldCharType="begin"/>
          </w:r>
          <w:r w:rsidR="00AE41B4" w:rsidRPr="007879EE">
            <w:rPr>
              <w:rStyle w:val="SubtleEmphasis"/>
              <w:noProof w:val="0"/>
            </w:rPr>
            <w:instrText xml:space="preserve">CITATION Bos211 \l 2057 </w:instrText>
          </w:r>
          <w:r w:rsidR="00AE41B4" w:rsidRPr="007879EE">
            <w:rPr>
              <w:rStyle w:val="SubtleEmphasis"/>
              <w:noProof w:val="0"/>
            </w:rPr>
            <w:fldChar w:fldCharType="separate"/>
          </w:r>
          <w:r w:rsidR="00673C0A" w:rsidRPr="00673C0A">
            <w:rPr>
              <w:noProof/>
            </w:rPr>
            <w:t>(Bosanquet, et al., 2021)</w:t>
          </w:r>
          <w:r w:rsidR="00AE41B4" w:rsidRPr="007879EE">
            <w:rPr>
              <w:rStyle w:val="SubtleEmphasis"/>
              <w:noProof w:val="0"/>
            </w:rPr>
            <w:fldChar w:fldCharType="end"/>
          </w:r>
        </w:sdtContent>
      </w:sdt>
      <w:r w:rsidR="00AE41B4" w:rsidRPr="007879EE">
        <w:rPr>
          <w:rStyle w:val="SubtleEmphasis"/>
          <w:noProof w:val="0"/>
        </w:rPr>
        <w:t xml:space="preserve">, with </w:t>
      </w:r>
      <w:r w:rsidR="00AE41B4" w:rsidRPr="007879EE">
        <w:rPr>
          <w:noProof/>
        </w:rPr>
        <w:t>Webster et al.</w:t>
      </w:r>
      <w:r w:rsidR="00AE41B4" w:rsidRPr="007879EE">
        <w:rPr>
          <w:rStyle w:val="SubtleEmphasis"/>
          <w:noProof w:val="0"/>
        </w:rPr>
        <w:t xml:space="preserve"> </w:t>
      </w:r>
      <w:sdt>
        <w:sdtPr>
          <w:rPr>
            <w:rStyle w:val="SubtleEmphasis"/>
            <w:noProof w:val="0"/>
          </w:rPr>
          <w:id w:val="47661520"/>
          <w:citation/>
        </w:sdtPr>
        <w:sdtContent>
          <w:r w:rsidR="00AE41B4" w:rsidRPr="007879EE">
            <w:rPr>
              <w:rStyle w:val="SubtleEmphasis"/>
              <w:noProof w:val="0"/>
            </w:rPr>
            <w:fldChar w:fldCharType="begin"/>
          </w:r>
          <w:r w:rsidR="00AE41B4" w:rsidRPr="007879EE">
            <w:rPr>
              <w:rStyle w:val="SubtleEmphasis"/>
              <w:noProof w:val="0"/>
            </w:rPr>
            <w:instrText xml:space="preserve">CITATION Web21 \n  \l 2057 </w:instrText>
          </w:r>
          <w:r w:rsidR="00AE41B4" w:rsidRPr="007879EE">
            <w:rPr>
              <w:rStyle w:val="SubtleEmphasis"/>
              <w:noProof w:val="0"/>
            </w:rPr>
            <w:fldChar w:fldCharType="separate"/>
          </w:r>
          <w:r w:rsidR="00673C0A" w:rsidRPr="00673C0A">
            <w:rPr>
              <w:noProof/>
            </w:rPr>
            <w:t>(2021)</w:t>
          </w:r>
          <w:r w:rsidR="00AE41B4" w:rsidRPr="007879EE">
            <w:rPr>
              <w:rStyle w:val="SubtleEmphasis"/>
              <w:noProof w:val="0"/>
            </w:rPr>
            <w:fldChar w:fldCharType="end"/>
          </w:r>
        </w:sdtContent>
      </w:sdt>
      <w:r w:rsidR="00AE41B4" w:rsidRPr="007879EE">
        <w:rPr>
          <w:rStyle w:val="SubtleEmphasis"/>
          <w:noProof w:val="0"/>
        </w:rPr>
        <w:t xml:space="preserve"> </w:t>
      </w:r>
      <w:r w:rsidR="00301161">
        <w:rPr>
          <w:rStyle w:val="SubtleEmphasis"/>
          <w:noProof w:val="0"/>
        </w:rPr>
        <w:t>stating</w:t>
      </w:r>
      <w:r w:rsidR="00AE41B4" w:rsidRPr="007879EE">
        <w:rPr>
          <w:rStyle w:val="SubtleEmphasis"/>
          <w:noProof w:val="0"/>
        </w:rPr>
        <w:t xml:space="preserve"> that increased training for TAs who support pupil behaviour can result in students appreciably progressing.</w:t>
      </w:r>
      <w:r w:rsidR="0029109C" w:rsidRPr="007879EE">
        <w:rPr>
          <w:rStyle w:val="SubtleEmphasis"/>
          <w:noProof w:val="0"/>
        </w:rPr>
        <w:t xml:space="preserve"> </w:t>
      </w:r>
      <w:r w:rsidR="00F60094" w:rsidRPr="007879EE">
        <w:rPr>
          <w:rStyle w:val="SubtleEmphasis"/>
          <w:noProof w:val="0"/>
        </w:rPr>
        <w:t xml:space="preserve">The </w:t>
      </w:r>
      <w:r w:rsidR="00775EBB" w:rsidRPr="007879EE">
        <w:rPr>
          <w:rStyle w:val="SubtleEmphasis"/>
          <w:noProof w:val="0"/>
        </w:rPr>
        <w:t xml:space="preserve">Education Endowment Foundation </w:t>
      </w:r>
      <w:sdt>
        <w:sdtPr>
          <w:rPr>
            <w:rStyle w:val="SubtleEmphasis"/>
            <w:noProof w:val="0"/>
          </w:rPr>
          <w:id w:val="-1839222899"/>
          <w:citation/>
        </w:sdtPr>
        <w:sdtContent>
          <w:r w:rsidR="00775EBB" w:rsidRPr="007879EE">
            <w:rPr>
              <w:rStyle w:val="SubtleEmphasis"/>
              <w:noProof w:val="0"/>
            </w:rPr>
            <w:fldChar w:fldCharType="begin"/>
          </w:r>
          <w:r w:rsidR="0062033A" w:rsidRPr="007879EE">
            <w:rPr>
              <w:rStyle w:val="SubtleEmphasis"/>
              <w:noProof w:val="0"/>
            </w:rPr>
            <w:instrText xml:space="preserve">CITATION EFF \n  \l 2057 </w:instrText>
          </w:r>
          <w:r w:rsidR="00775EBB" w:rsidRPr="007879EE">
            <w:rPr>
              <w:rStyle w:val="SubtleEmphasis"/>
              <w:noProof w:val="0"/>
            </w:rPr>
            <w:fldChar w:fldCharType="separate"/>
          </w:r>
          <w:r w:rsidR="00673C0A" w:rsidRPr="00673C0A">
            <w:rPr>
              <w:noProof/>
            </w:rPr>
            <w:t>(2021)</w:t>
          </w:r>
          <w:r w:rsidR="00775EBB" w:rsidRPr="007879EE">
            <w:rPr>
              <w:rStyle w:val="SubtleEmphasis"/>
              <w:noProof w:val="0"/>
            </w:rPr>
            <w:fldChar w:fldCharType="end"/>
          </w:r>
        </w:sdtContent>
      </w:sdt>
      <w:r w:rsidR="0062033A" w:rsidRPr="007879EE">
        <w:rPr>
          <w:rStyle w:val="SubtleEmphasis"/>
          <w:noProof w:val="0"/>
        </w:rPr>
        <w:t xml:space="preserve"> in</w:t>
      </w:r>
      <w:r w:rsidR="0029109C" w:rsidRPr="007879EE">
        <w:rPr>
          <w:rStyle w:val="SubtleEmphasis"/>
          <w:noProof w:val="0"/>
        </w:rPr>
        <w:t xml:space="preserve"> the publication</w:t>
      </w:r>
      <w:r w:rsidR="0062033A" w:rsidRPr="007879EE">
        <w:rPr>
          <w:rStyle w:val="SubtleEmphasis"/>
          <w:noProof w:val="0"/>
        </w:rPr>
        <w:t xml:space="preserve"> </w:t>
      </w:r>
      <w:r w:rsidR="0029109C" w:rsidRPr="007879EE">
        <w:rPr>
          <w:rStyle w:val="SubtleEmphasis"/>
          <w:noProof w:val="0"/>
        </w:rPr>
        <w:t>‘</w:t>
      </w:r>
      <w:r w:rsidR="0062033A" w:rsidRPr="007879EE">
        <w:rPr>
          <w:rStyle w:val="SubtleEmphasis"/>
          <w:noProof w:val="0"/>
        </w:rPr>
        <w:t>Making Best Use of Teaching Assistants</w:t>
      </w:r>
      <w:r w:rsidR="0029109C" w:rsidRPr="007879EE">
        <w:rPr>
          <w:rStyle w:val="SubtleEmphasis"/>
          <w:noProof w:val="0"/>
        </w:rPr>
        <w:t>’</w:t>
      </w:r>
      <w:r w:rsidR="0062033A" w:rsidRPr="007879EE">
        <w:rPr>
          <w:rStyle w:val="SubtleEmphasis"/>
          <w:noProof w:val="0"/>
        </w:rPr>
        <w:t xml:space="preserve"> propose seven recommendations</w:t>
      </w:r>
      <w:r w:rsidR="006E286F" w:rsidRPr="007879EE">
        <w:rPr>
          <w:rStyle w:val="SubtleEmphasis"/>
          <w:noProof w:val="0"/>
        </w:rPr>
        <w:t xml:space="preserve"> in three categories</w:t>
      </w:r>
      <w:r w:rsidR="00557347" w:rsidRPr="007879EE">
        <w:rPr>
          <w:rStyle w:val="SubtleEmphasis"/>
          <w:noProof w:val="0"/>
        </w:rPr>
        <w:t xml:space="preserve">, that aim to </w:t>
      </w:r>
      <w:r w:rsidR="00574DD3" w:rsidRPr="00574DD3">
        <w:rPr>
          <w:rStyle w:val="SubtleEmphasis"/>
          <w:noProof w:val="0"/>
        </w:rPr>
        <w:t>explain</w:t>
      </w:r>
      <w:r w:rsidR="00557347" w:rsidRPr="007879EE">
        <w:rPr>
          <w:rStyle w:val="SubtleEmphasis"/>
          <w:noProof w:val="0"/>
        </w:rPr>
        <w:t xml:space="preserve"> previous research and </w:t>
      </w:r>
      <w:r w:rsidR="00BF773F" w:rsidRPr="007879EE">
        <w:rPr>
          <w:rStyle w:val="SubtleEmphasis"/>
          <w:noProof w:val="0"/>
        </w:rPr>
        <w:t xml:space="preserve">to </w:t>
      </w:r>
      <w:r w:rsidR="00574DD3">
        <w:rPr>
          <w:rStyle w:val="SubtleEmphasis"/>
          <w:noProof w:val="0"/>
        </w:rPr>
        <w:t>set</w:t>
      </w:r>
      <w:r w:rsidR="00557347" w:rsidRPr="007879EE">
        <w:rPr>
          <w:rStyle w:val="SubtleEmphasis"/>
          <w:noProof w:val="0"/>
        </w:rPr>
        <w:t xml:space="preserve"> down </w:t>
      </w:r>
      <w:r w:rsidR="00574DD3" w:rsidRPr="00574DD3">
        <w:rPr>
          <w:rStyle w:val="SubtleEmphasis"/>
          <w:noProof w:val="0"/>
        </w:rPr>
        <w:t>procedures</w:t>
      </w:r>
      <w:r w:rsidR="00557347" w:rsidRPr="007879EE">
        <w:rPr>
          <w:rStyle w:val="SubtleEmphasis"/>
          <w:noProof w:val="0"/>
        </w:rPr>
        <w:t xml:space="preserve"> for transforming the </w:t>
      </w:r>
      <w:r w:rsidR="00574DD3" w:rsidRPr="00574DD3">
        <w:rPr>
          <w:rStyle w:val="SubtleEmphasis"/>
          <w:noProof w:val="0"/>
        </w:rPr>
        <w:t>structure</w:t>
      </w:r>
      <w:r w:rsidR="00557347" w:rsidRPr="007879EE">
        <w:rPr>
          <w:rStyle w:val="SubtleEmphasis"/>
          <w:noProof w:val="0"/>
        </w:rPr>
        <w:t xml:space="preserve"> in which TAs are </w:t>
      </w:r>
      <w:r w:rsidR="00574DD3" w:rsidRPr="007879EE">
        <w:rPr>
          <w:rStyle w:val="SubtleEmphasis"/>
          <w:noProof w:val="0"/>
        </w:rPr>
        <w:t>supported</w:t>
      </w:r>
      <w:r w:rsidR="00574DD3" w:rsidRPr="007879EE">
        <w:rPr>
          <w:rStyle w:val="SubtleEmphasis"/>
          <w:noProof w:val="0"/>
        </w:rPr>
        <w:t xml:space="preserve"> </w:t>
      </w:r>
      <w:r w:rsidR="00574DD3">
        <w:rPr>
          <w:rStyle w:val="SubtleEmphasis"/>
          <w:noProof w:val="0"/>
        </w:rPr>
        <w:t xml:space="preserve">and </w:t>
      </w:r>
      <w:r w:rsidR="00557347" w:rsidRPr="007879EE">
        <w:rPr>
          <w:rStyle w:val="SubtleEmphasis"/>
          <w:noProof w:val="0"/>
        </w:rPr>
        <w:t>utilised</w:t>
      </w:r>
      <w:r w:rsidR="005B3AC9" w:rsidRPr="007879EE">
        <w:rPr>
          <w:rStyle w:val="SubtleEmphasis"/>
          <w:noProof w:val="0"/>
        </w:rPr>
        <w:t xml:space="preserve">, as shown in </w:t>
      </w:r>
      <w:r w:rsidR="005B3AC9" w:rsidRPr="007879EE">
        <w:rPr>
          <w:rStyle w:val="SubtleEmphasis"/>
          <w:noProof w:val="0"/>
        </w:rPr>
        <w:fldChar w:fldCharType="begin"/>
      </w:r>
      <w:r w:rsidR="005B3AC9" w:rsidRPr="007879EE">
        <w:rPr>
          <w:rStyle w:val="SubtleEmphasis"/>
          <w:noProof w:val="0"/>
        </w:rPr>
        <w:instrText xml:space="preserve"> REF _Ref174903721 \h </w:instrText>
      </w:r>
      <w:r w:rsidR="007879EE">
        <w:rPr>
          <w:rStyle w:val="SubtleEmphasis"/>
          <w:noProof w:val="0"/>
        </w:rPr>
        <w:instrText xml:space="preserve"> \* MERGEFORMAT </w:instrText>
      </w:r>
      <w:r w:rsidR="005B3AC9" w:rsidRPr="007879EE">
        <w:rPr>
          <w:rStyle w:val="SubtleEmphasis"/>
          <w:noProof w:val="0"/>
        </w:rPr>
      </w:r>
      <w:r w:rsidR="005B3AC9" w:rsidRPr="007879EE">
        <w:rPr>
          <w:rStyle w:val="SubtleEmphasis"/>
          <w:noProof w:val="0"/>
        </w:rPr>
        <w:fldChar w:fldCharType="separate"/>
      </w:r>
      <w:r w:rsidR="005B3AC9" w:rsidRPr="007879EE">
        <w:t xml:space="preserve">Figure </w:t>
      </w:r>
      <w:r w:rsidR="005B3AC9" w:rsidRPr="007879EE">
        <w:rPr>
          <w:noProof/>
        </w:rPr>
        <w:t>5</w:t>
      </w:r>
      <w:r w:rsidR="005B3AC9" w:rsidRPr="007879EE">
        <w:rPr>
          <w:rStyle w:val="SubtleEmphasis"/>
          <w:noProof w:val="0"/>
        </w:rPr>
        <w:fldChar w:fldCharType="end"/>
      </w:r>
      <w:r w:rsidR="005B3AC9" w:rsidRPr="007879EE">
        <w:rPr>
          <w:rStyle w:val="SubtleEmphasis"/>
          <w:noProof w:val="0"/>
        </w:rPr>
        <w:t>.</w:t>
      </w:r>
    </w:p>
    <w:p w14:paraId="271A4C4F" w14:textId="77777777" w:rsidR="00E84780" w:rsidRPr="003453F8" w:rsidRDefault="00E84780" w:rsidP="00E84780">
      <w:pPr>
        <w:ind w:right="270"/>
        <w:rPr>
          <w:rStyle w:val="SubtleEmphasis"/>
          <w:noProof w:val="0"/>
        </w:rPr>
      </w:pPr>
    </w:p>
    <w:p w14:paraId="6D19EC3A" w14:textId="32BFB231" w:rsidR="007E4198" w:rsidRPr="003453F8" w:rsidRDefault="004C0D2D" w:rsidP="00F10957">
      <w:pPr>
        <w:keepNext/>
        <w:tabs>
          <w:tab w:val="left" w:pos="9090"/>
        </w:tabs>
        <w:ind w:right="270"/>
        <w:rPr>
          <w:rStyle w:val="SubtleEmphasis"/>
          <w:noProof w:val="0"/>
        </w:rPr>
      </w:pPr>
      <w:r w:rsidRPr="000B0497">
        <w:rPr>
          <w:noProof/>
        </w:rPr>
        <w:drawing>
          <wp:inline distT="0" distB="0" distL="0" distR="0" wp14:anchorId="3ED87782" wp14:editId="3CB7AAA0">
            <wp:extent cx="5883275" cy="1450340"/>
            <wp:effectExtent l="0" t="0" r="0" b="0"/>
            <wp:docPr id="141252883" name="Picture 16" descr="A diagram of a char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252883" name="Picture 16" descr="A diagram of a chart&#10;&#10;Description automatically generated with medium confidence"/>
                    <pic:cNvPicPr/>
                  </pic:nvPicPr>
                  <pic:blipFill>
                    <a:blip r:embed="rId13">
                      <a:extLst>
                        <a:ext uri="{28A0092B-C50C-407E-A947-70E740481C1C}">
                          <a14:useLocalDpi xmlns:a14="http://schemas.microsoft.com/office/drawing/2010/main" val="0"/>
                        </a:ext>
                      </a:extLst>
                    </a:blip>
                    <a:stretch>
                      <a:fillRect/>
                    </a:stretch>
                  </pic:blipFill>
                  <pic:spPr>
                    <a:xfrm>
                      <a:off x="0" y="0"/>
                      <a:ext cx="5883275" cy="1450340"/>
                    </a:xfrm>
                    <a:prstGeom prst="rect">
                      <a:avLst/>
                    </a:prstGeom>
                  </pic:spPr>
                </pic:pic>
              </a:graphicData>
            </a:graphic>
          </wp:inline>
        </w:drawing>
      </w:r>
    </w:p>
    <w:p w14:paraId="1D7D1673" w14:textId="70DB007F" w:rsidR="00F10957" w:rsidRPr="003453F8" w:rsidRDefault="00F10957" w:rsidP="00F10957">
      <w:pPr>
        <w:pStyle w:val="Caption"/>
        <w:rPr>
          <w:rStyle w:val="SubtleEmphasis"/>
          <w:noProof w:val="0"/>
        </w:rPr>
      </w:pPr>
      <w:bookmarkStart w:id="39" w:name="_Toc175753071"/>
      <w:r>
        <w:t xml:space="preserve">Figure </w:t>
      </w:r>
      <w:r>
        <w:fldChar w:fldCharType="begin"/>
      </w:r>
      <w:r>
        <w:instrText>SEQ Figure \* ARABIC</w:instrText>
      </w:r>
      <w:r>
        <w:fldChar w:fldCharType="separate"/>
      </w:r>
      <w:r>
        <w:rPr>
          <w:noProof/>
        </w:rPr>
        <w:t>5</w:t>
      </w:r>
      <w:r>
        <w:fldChar w:fldCharType="end"/>
      </w:r>
      <w:r>
        <w:t xml:space="preserve">: </w:t>
      </w:r>
      <w:r w:rsidRPr="00DC5036">
        <w:t>EEF - Seven recommendations to make best use of Teaching Assistants</w:t>
      </w:r>
      <w:bookmarkEnd w:id="39"/>
    </w:p>
    <w:p w14:paraId="4822AB63" w14:textId="2760904D" w:rsidR="00303F9E" w:rsidRPr="007C021D" w:rsidRDefault="00AC7734" w:rsidP="00000D82">
      <w:pPr>
        <w:pStyle w:val="Heading2"/>
        <w:rPr>
          <w:rStyle w:val="SubtleEmphasis"/>
          <w:b w:val="0"/>
          <w:bCs w:val="0"/>
        </w:rPr>
      </w:pPr>
      <w:bookmarkStart w:id="40" w:name="_Toc178796026"/>
      <w:r w:rsidRPr="6CE65C6C">
        <w:rPr>
          <w:rStyle w:val="SubtleEmphasis"/>
        </w:rPr>
        <w:t>3</w:t>
      </w:r>
      <w:r w:rsidR="007C021D" w:rsidRPr="6CE65C6C">
        <w:rPr>
          <w:rStyle w:val="SubtleEmphasis"/>
        </w:rPr>
        <w:t>.</w:t>
      </w:r>
      <w:r w:rsidR="00C42866" w:rsidRPr="6CE65C6C">
        <w:rPr>
          <w:rStyle w:val="SubtleEmphasis"/>
        </w:rPr>
        <w:t>3</w:t>
      </w:r>
      <w:r w:rsidR="007C021D" w:rsidRPr="6CE65C6C">
        <w:rPr>
          <w:rStyle w:val="SubtleEmphasis"/>
        </w:rPr>
        <w:t xml:space="preserve"> </w:t>
      </w:r>
      <w:r w:rsidR="006E6BF0" w:rsidRPr="6CE65C6C">
        <w:rPr>
          <w:rStyle w:val="SubtleEmphasis"/>
          <w:noProof w:val="0"/>
        </w:rPr>
        <w:t xml:space="preserve">TA </w:t>
      </w:r>
      <w:r w:rsidR="007C021D" w:rsidRPr="6CE65C6C">
        <w:rPr>
          <w:rStyle w:val="SubtleEmphasis"/>
        </w:rPr>
        <w:t>Challenges</w:t>
      </w:r>
      <w:bookmarkEnd w:id="40"/>
    </w:p>
    <w:p w14:paraId="1D6EF759" w14:textId="77777777" w:rsidR="00200857" w:rsidRPr="00477CA2" w:rsidRDefault="00200857" w:rsidP="00200857">
      <w:pPr>
        <w:ind w:right="270"/>
        <w:rPr>
          <w:rStyle w:val="SubtleEmphasis"/>
          <w:noProof w:val="0"/>
        </w:rPr>
      </w:pPr>
    </w:p>
    <w:p w14:paraId="074F753D" w14:textId="4CB4DE2D" w:rsidR="00A03A6D" w:rsidRPr="00477CA2" w:rsidRDefault="00200857" w:rsidP="00A03A6D">
      <w:pPr>
        <w:ind w:right="270"/>
        <w:rPr>
          <w:rStyle w:val="SubtleEmphasis"/>
          <w:noProof w:val="0"/>
        </w:rPr>
      </w:pPr>
      <w:r w:rsidRPr="00477CA2">
        <w:rPr>
          <w:rStyle w:val="SubtleEmphasis"/>
          <w:noProof w:val="0"/>
        </w:rPr>
        <w:t xml:space="preserve">‘Significant gaps’ within published research concerning work undertaken by support staff are noted by Blatchford et al. </w:t>
      </w:r>
      <w:sdt>
        <w:sdtPr>
          <w:rPr>
            <w:rStyle w:val="SubtleEmphasis"/>
            <w:noProof w:val="0"/>
          </w:rPr>
          <w:id w:val="-1928804271"/>
          <w:citation/>
        </w:sdtPr>
        <w:sdtContent>
          <w:r w:rsidRPr="00477CA2">
            <w:rPr>
              <w:rStyle w:val="SubtleEmphasis"/>
              <w:noProof w:val="0"/>
            </w:rPr>
            <w:fldChar w:fldCharType="begin"/>
          </w:r>
          <w:r w:rsidRPr="00477CA2">
            <w:rPr>
              <w:rStyle w:val="SubtleEmphasis"/>
              <w:noProof w:val="0"/>
            </w:rPr>
            <w:instrText xml:space="preserve">CITATION Dep09 \n  \l 2057 </w:instrText>
          </w:r>
          <w:r w:rsidRPr="00477CA2">
            <w:rPr>
              <w:rStyle w:val="SubtleEmphasis"/>
              <w:noProof w:val="0"/>
            </w:rPr>
            <w:fldChar w:fldCharType="separate"/>
          </w:r>
          <w:r w:rsidR="00673C0A" w:rsidRPr="00673C0A">
            <w:rPr>
              <w:noProof/>
            </w:rPr>
            <w:t>(2009)</w:t>
          </w:r>
          <w:r w:rsidRPr="00477CA2">
            <w:rPr>
              <w:rStyle w:val="SubtleEmphasis"/>
              <w:noProof w:val="0"/>
            </w:rPr>
            <w:fldChar w:fldCharType="end"/>
          </w:r>
        </w:sdtContent>
      </w:sdt>
      <w:r w:rsidR="00432BEA" w:rsidRPr="00477CA2">
        <w:rPr>
          <w:rStyle w:val="SubtleEmphasis"/>
          <w:noProof w:val="0"/>
        </w:rPr>
        <w:t xml:space="preserve">, </w:t>
      </w:r>
      <w:r w:rsidRPr="00477CA2">
        <w:rPr>
          <w:rStyle w:val="SubtleEmphasis"/>
          <w:noProof w:val="0"/>
        </w:rPr>
        <w:t>including its</w:t>
      </w:r>
      <w:r w:rsidR="00432BEA" w:rsidRPr="00477CA2">
        <w:rPr>
          <w:rStyle w:val="SubtleEmphasis"/>
          <w:noProof w:val="0"/>
        </w:rPr>
        <w:t xml:space="preserve"> positive or negative effects and its</w:t>
      </w:r>
      <w:r w:rsidRPr="00477CA2">
        <w:rPr>
          <w:rStyle w:val="SubtleEmphasis"/>
          <w:noProof w:val="0"/>
        </w:rPr>
        <w:t xml:space="preserve"> validity. </w:t>
      </w:r>
      <w:r w:rsidR="003056A4" w:rsidRPr="00477CA2">
        <w:rPr>
          <w:rStyle w:val="SubtleEmphasis"/>
          <w:noProof w:val="0"/>
        </w:rPr>
        <w:t>Lee</w:t>
      </w:r>
      <w:r w:rsidR="008B5059" w:rsidRPr="00477CA2">
        <w:rPr>
          <w:rStyle w:val="SubtleEmphasis"/>
          <w:noProof w:val="0"/>
        </w:rPr>
        <w:t xml:space="preserve"> </w:t>
      </w:r>
      <w:sdt>
        <w:sdtPr>
          <w:rPr>
            <w:rStyle w:val="SubtleEmphasis"/>
            <w:noProof w:val="0"/>
          </w:rPr>
          <w:id w:val="811979558"/>
          <w:citation/>
        </w:sdtPr>
        <w:sdtContent>
          <w:r w:rsidR="008B5059" w:rsidRPr="00477CA2">
            <w:rPr>
              <w:rStyle w:val="SubtleEmphasis"/>
              <w:noProof w:val="0"/>
            </w:rPr>
            <w:fldChar w:fldCharType="begin"/>
          </w:r>
          <w:r w:rsidR="00F8074C" w:rsidRPr="00477CA2">
            <w:rPr>
              <w:rStyle w:val="SubtleEmphasis"/>
              <w:noProof w:val="0"/>
            </w:rPr>
            <w:instrText xml:space="preserve">CITATION Lee10 \n  \l 2057 </w:instrText>
          </w:r>
          <w:r w:rsidR="008B5059" w:rsidRPr="00477CA2">
            <w:rPr>
              <w:rStyle w:val="SubtleEmphasis"/>
              <w:noProof w:val="0"/>
            </w:rPr>
            <w:fldChar w:fldCharType="separate"/>
          </w:r>
          <w:r w:rsidR="00673C0A" w:rsidRPr="00673C0A">
            <w:rPr>
              <w:noProof/>
            </w:rPr>
            <w:t>(2010)</w:t>
          </w:r>
          <w:r w:rsidR="008B5059" w:rsidRPr="00477CA2">
            <w:rPr>
              <w:rStyle w:val="SubtleEmphasis"/>
              <w:noProof w:val="0"/>
            </w:rPr>
            <w:fldChar w:fldCharType="end"/>
          </w:r>
        </w:sdtContent>
      </w:sdt>
      <w:r w:rsidR="00F8074C" w:rsidRPr="00477CA2">
        <w:rPr>
          <w:rStyle w:val="SubtleEmphasis"/>
          <w:noProof w:val="0"/>
        </w:rPr>
        <w:t xml:space="preserve"> notes</w:t>
      </w:r>
      <w:r w:rsidRPr="00477CA2">
        <w:rPr>
          <w:rStyle w:val="SubtleEmphasis"/>
          <w:noProof w:val="0"/>
        </w:rPr>
        <w:t xml:space="preserve"> a number of </w:t>
      </w:r>
      <w:r w:rsidR="00F8074C" w:rsidRPr="00477CA2">
        <w:rPr>
          <w:rStyle w:val="SubtleEmphasis"/>
          <w:noProof w:val="0"/>
        </w:rPr>
        <w:t xml:space="preserve">barriers and </w:t>
      </w:r>
      <w:r w:rsidRPr="00477CA2">
        <w:rPr>
          <w:rStyle w:val="SubtleEmphasis"/>
          <w:noProof w:val="0"/>
        </w:rPr>
        <w:t>challenges</w:t>
      </w:r>
      <w:r w:rsidR="0035464B" w:rsidRPr="00477CA2">
        <w:rPr>
          <w:rStyle w:val="SubtleEmphasis"/>
          <w:noProof w:val="0"/>
        </w:rPr>
        <w:t xml:space="preserve"> that</w:t>
      </w:r>
      <w:r w:rsidR="00AC159E" w:rsidRPr="00477CA2">
        <w:rPr>
          <w:rStyle w:val="SubtleEmphasis"/>
          <w:noProof w:val="0"/>
        </w:rPr>
        <w:t xml:space="preserve"> TAs face </w:t>
      </w:r>
      <w:r w:rsidR="00845834">
        <w:rPr>
          <w:rStyle w:val="SubtleEmphasis"/>
          <w:noProof w:val="0"/>
        </w:rPr>
        <w:t>and</w:t>
      </w:r>
      <w:r w:rsidRPr="00477CA2">
        <w:rPr>
          <w:rStyle w:val="SubtleEmphasis"/>
          <w:noProof w:val="0"/>
        </w:rPr>
        <w:t xml:space="preserve"> </w:t>
      </w:r>
      <w:proofErr w:type="spellStart"/>
      <w:r w:rsidR="00F32859" w:rsidRPr="00477CA2">
        <w:rPr>
          <w:rStyle w:val="SubtleEmphasis"/>
          <w:noProof w:val="0"/>
        </w:rPr>
        <w:t>Muijs</w:t>
      </w:r>
      <w:proofErr w:type="spellEnd"/>
      <w:r w:rsidR="00F32859" w:rsidRPr="00477CA2">
        <w:rPr>
          <w:rStyle w:val="SubtleEmphasis"/>
          <w:noProof w:val="0"/>
        </w:rPr>
        <w:t xml:space="preserve"> and Reynolds </w:t>
      </w:r>
      <w:sdt>
        <w:sdtPr>
          <w:rPr>
            <w:rStyle w:val="SubtleEmphasis"/>
            <w:noProof w:val="0"/>
          </w:rPr>
          <w:id w:val="-229462460"/>
          <w:citation/>
        </w:sdtPr>
        <w:sdtContent>
          <w:r w:rsidR="00F32859" w:rsidRPr="00477CA2">
            <w:rPr>
              <w:rStyle w:val="SubtleEmphasis"/>
              <w:noProof w:val="0"/>
            </w:rPr>
            <w:fldChar w:fldCharType="begin"/>
          </w:r>
          <w:r w:rsidR="00F32859" w:rsidRPr="00477CA2">
            <w:rPr>
              <w:rStyle w:val="SubtleEmphasis"/>
              <w:noProof w:val="0"/>
            </w:rPr>
            <w:instrText xml:space="preserve">CITATION Mui03 \n  \l 2057 </w:instrText>
          </w:r>
          <w:r w:rsidR="00F32859" w:rsidRPr="00477CA2">
            <w:rPr>
              <w:rStyle w:val="SubtleEmphasis"/>
              <w:noProof w:val="0"/>
            </w:rPr>
            <w:fldChar w:fldCharType="separate"/>
          </w:r>
          <w:r w:rsidR="00673C0A" w:rsidRPr="00673C0A">
            <w:rPr>
              <w:noProof/>
            </w:rPr>
            <w:t>(2003)</w:t>
          </w:r>
          <w:r w:rsidR="00F32859" w:rsidRPr="00477CA2">
            <w:rPr>
              <w:rStyle w:val="SubtleEmphasis"/>
              <w:noProof w:val="0"/>
            </w:rPr>
            <w:fldChar w:fldCharType="end"/>
          </w:r>
        </w:sdtContent>
      </w:sdt>
      <w:r w:rsidR="00F32859" w:rsidRPr="00477CA2">
        <w:rPr>
          <w:rStyle w:val="SubtleEmphasis"/>
          <w:noProof w:val="0"/>
        </w:rPr>
        <w:t xml:space="preserve"> </w:t>
      </w:r>
      <w:r w:rsidR="00FC08BC" w:rsidRPr="00477CA2">
        <w:rPr>
          <w:rStyle w:val="SubtleEmphasis"/>
          <w:noProof w:val="0"/>
        </w:rPr>
        <w:t xml:space="preserve">suggest </w:t>
      </w:r>
      <w:r w:rsidR="005B2289" w:rsidRPr="00477CA2">
        <w:rPr>
          <w:rStyle w:val="SubtleEmphasis"/>
          <w:noProof w:val="0"/>
        </w:rPr>
        <w:t xml:space="preserve">that </w:t>
      </w:r>
      <w:r w:rsidR="00FC08BC" w:rsidRPr="00477CA2">
        <w:rPr>
          <w:rStyle w:val="SubtleEmphasis"/>
          <w:noProof w:val="0"/>
        </w:rPr>
        <w:t xml:space="preserve">there was </w:t>
      </w:r>
      <w:r w:rsidR="00EE27AF" w:rsidRPr="00477CA2">
        <w:rPr>
          <w:rStyle w:val="SubtleEmphasis"/>
          <w:noProof w:val="0"/>
        </w:rPr>
        <w:t>no significant evidence t</w:t>
      </w:r>
      <w:r w:rsidR="00845834">
        <w:rPr>
          <w:rStyle w:val="SubtleEmphasis"/>
          <w:noProof w:val="0"/>
        </w:rPr>
        <w:t>o</w:t>
      </w:r>
      <w:r w:rsidR="00EE27AF" w:rsidRPr="00477CA2">
        <w:rPr>
          <w:rStyle w:val="SubtleEmphasis"/>
          <w:noProof w:val="0"/>
        </w:rPr>
        <w:t xml:space="preserve"> indicate </w:t>
      </w:r>
      <w:r w:rsidR="003C0AB8" w:rsidRPr="00477CA2">
        <w:rPr>
          <w:rStyle w:val="SubtleEmphasis"/>
          <w:noProof w:val="0"/>
        </w:rPr>
        <w:t xml:space="preserve">that </w:t>
      </w:r>
      <w:r w:rsidR="00EE27AF" w:rsidRPr="00477CA2">
        <w:rPr>
          <w:rStyle w:val="SubtleEmphasis"/>
          <w:noProof w:val="0"/>
        </w:rPr>
        <w:t>deploying TAs</w:t>
      </w:r>
      <w:r w:rsidR="003462FE" w:rsidRPr="00477CA2">
        <w:rPr>
          <w:rStyle w:val="SubtleEmphasis"/>
          <w:noProof w:val="0"/>
        </w:rPr>
        <w:t xml:space="preserve"> improved the academic outcomes of students.</w:t>
      </w:r>
      <w:r w:rsidR="00AC4072" w:rsidRPr="00477CA2">
        <w:rPr>
          <w:rStyle w:val="SubtleEmphasis"/>
          <w:noProof w:val="0"/>
        </w:rPr>
        <w:t xml:space="preserve"> </w:t>
      </w:r>
      <w:r w:rsidR="006B107C" w:rsidRPr="00477CA2">
        <w:rPr>
          <w:rStyle w:val="SubtleEmphasis"/>
          <w:noProof w:val="0"/>
        </w:rPr>
        <w:t xml:space="preserve">The presence of TAs </w:t>
      </w:r>
      <w:r w:rsidR="00146926" w:rsidRPr="00477CA2">
        <w:rPr>
          <w:rStyle w:val="SubtleEmphasis"/>
          <w:noProof w:val="0"/>
        </w:rPr>
        <w:t>causing</w:t>
      </w:r>
      <w:r w:rsidR="006B107C" w:rsidRPr="00477CA2">
        <w:rPr>
          <w:rStyle w:val="SubtleEmphasis"/>
          <w:noProof w:val="0"/>
        </w:rPr>
        <w:t xml:space="preserve"> a negative impact on students’ academic outcomes</w:t>
      </w:r>
      <w:r w:rsidR="00146926" w:rsidRPr="00477CA2">
        <w:rPr>
          <w:rStyle w:val="SubtleEmphasis"/>
          <w:noProof w:val="0"/>
        </w:rPr>
        <w:t xml:space="preserve"> w</w:t>
      </w:r>
      <w:r w:rsidR="003C0AB8" w:rsidRPr="00477CA2">
        <w:rPr>
          <w:rStyle w:val="SubtleEmphasis"/>
          <w:noProof w:val="0"/>
        </w:rPr>
        <w:t>as</w:t>
      </w:r>
      <w:r w:rsidR="00146926" w:rsidRPr="00477CA2">
        <w:rPr>
          <w:rStyle w:val="SubtleEmphasis"/>
          <w:noProof w:val="0"/>
        </w:rPr>
        <w:t xml:space="preserve"> recorded by</w:t>
      </w:r>
      <w:r w:rsidR="00E4548A" w:rsidRPr="00477CA2">
        <w:rPr>
          <w:rStyle w:val="SubtleEmphasis"/>
          <w:noProof w:val="0"/>
        </w:rPr>
        <w:t xml:space="preserve"> Webster et al. </w:t>
      </w:r>
      <w:sdt>
        <w:sdtPr>
          <w:rPr>
            <w:rStyle w:val="SubtleEmphasis"/>
            <w:noProof w:val="0"/>
          </w:rPr>
          <w:id w:val="-528179241"/>
          <w:citation/>
        </w:sdtPr>
        <w:sdtContent>
          <w:r w:rsidR="00E4548A" w:rsidRPr="00477CA2">
            <w:rPr>
              <w:rStyle w:val="SubtleEmphasis"/>
              <w:noProof w:val="0"/>
            </w:rPr>
            <w:fldChar w:fldCharType="begin"/>
          </w:r>
          <w:r w:rsidR="00E4548A" w:rsidRPr="00477CA2">
            <w:rPr>
              <w:rStyle w:val="SubtleEmphasis"/>
              <w:noProof w:val="0"/>
            </w:rPr>
            <w:instrText xml:space="preserve">CITATION Web10 \n  \l 2057 </w:instrText>
          </w:r>
          <w:r w:rsidR="00E4548A" w:rsidRPr="00477CA2">
            <w:rPr>
              <w:rStyle w:val="SubtleEmphasis"/>
              <w:noProof w:val="0"/>
            </w:rPr>
            <w:fldChar w:fldCharType="separate"/>
          </w:r>
          <w:r w:rsidR="00673C0A" w:rsidRPr="00673C0A">
            <w:rPr>
              <w:noProof/>
            </w:rPr>
            <w:t>(2010)</w:t>
          </w:r>
          <w:r w:rsidR="00E4548A" w:rsidRPr="00477CA2">
            <w:rPr>
              <w:rStyle w:val="SubtleEmphasis"/>
              <w:noProof w:val="0"/>
            </w:rPr>
            <w:fldChar w:fldCharType="end"/>
          </w:r>
        </w:sdtContent>
      </w:sdt>
      <w:r w:rsidR="00E4548A" w:rsidRPr="00477CA2">
        <w:rPr>
          <w:rStyle w:val="SubtleEmphasis"/>
          <w:noProof w:val="0"/>
        </w:rPr>
        <w:t xml:space="preserve"> while</w:t>
      </w:r>
      <w:r w:rsidR="00054297" w:rsidRPr="00477CA2">
        <w:rPr>
          <w:rStyle w:val="SubtleEmphasis"/>
          <w:noProof w:val="0"/>
        </w:rPr>
        <w:t xml:space="preserve"> Giangreco &amp; Doyle </w:t>
      </w:r>
      <w:sdt>
        <w:sdtPr>
          <w:rPr>
            <w:rStyle w:val="SubtleEmphasis"/>
            <w:noProof w:val="0"/>
          </w:rPr>
          <w:id w:val="740373582"/>
          <w:citation/>
        </w:sdtPr>
        <w:sdtContent>
          <w:r w:rsidR="00054297" w:rsidRPr="00477CA2">
            <w:rPr>
              <w:rStyle w:val="SubtleEmphasis"/>
              <w:noProof w:val="0"/>
            </w:rPr>
            <w:fldChar w:fldCharType="begin"/>
          </w:r>
          <w:r w:rsidR="00054297" w:rsidRPr="00477CA2">
            <w:rPr>
              <w:rStyle w:val="SubtleEmphasis"/>
              <w:noProof w:val="0"/>
            </w:rPr>
            <w:instrText xml:space="preserve">CITATION Tea07 \n  \l 2057 </w:instrText>
          </w:r>
          <w:r w:rsidR="00054297" w:rsidRPr="00477CA2">
            <w:rPr>
              <w:rStyle w:val="SubtleEmphasis"/>
              <w:noProof w:val="0"/>
            </w:rPr>
            <w:fldChar w:fldCharType="separate"/>
          </w:r>
          <w:r w:rsidR="00673C0A" w:rsidRPr="00673C0A">
            <w:rPr>
              <w:noProof/>
            </w:rPr>
            <w:t>(2007)</w:t>
          </w:r>
          <w:r w:rsidR="00054297" w:rsidRPr="00477CA2">
            <w:rPr>
              <w:rStyle w:val="SubtleEmphasis"/>
              <w:noProof w:val="0"/>
            </w:rPr>
            <w:fldChar w:fldCharType="end"/>
          </w:r>
        </w:sdtContent>
      </w:sdt>
      <w:r w:rsidR="00054297" w:rsidRPr="00477CA2">
        <w:rPr>
          <w:rStyle w:val="SubtleEmphasis"/>
          <w:noProof w:val="0"/>
        </w:rPr>
        <w:t xml:space="preserve"> reported that TAs may interfere negatively</w:t>
      </w:r>
      <w:r w:rsidR="00C136E0" w:rsidRPr="00477CA2">
        <w:rPr>
          <w:rStyle w:val="SubtleEmphasis"/>
          <w:noProof w:val="0"/>
        </w:rPr>
        <w:t xml:space="preserve"> with </w:t>
      </w:r>
      <w:r w:rsidR="00DB4649" w:rsidRPr="00477CA2">
        <w:rPr>
          <w:rStyle w:val="SubtleEmphasis"/>
          <w:noProof w:val="0"/>
        </w:rPr>
        <w:t>students</w:t>
      </w:r>
      <w:r w:rsidR="00C136E0" w:rsidRPr="00477CA2">
        <w:rPr>
          <w:rStyle w:val="SubtleEmphasis"/>
          <w:noProof w:val="0"/>
        </w:rPr>
        <w:t xml:space="preserve"> interacting.</w:t>
      </w:r>
      <w:r w:rsidR="002D6E5A" w:rsidRPr="00477CA2">
        <w:rPr>
          <w:rStyle w:val="SubtleEmphasis"/>
          <w:noProof w:val="0"/>
        </w:rPr>
        <w:t xml:space="preserve"> </w:t>
      </w:r>
      <w:r w:rsidR="004F24C8" w:rsidRPr="00477CA2">
        <w:rPr>
          <w:rStyle w:val="SubtleEmphasis"/>
          <w:noProof w:val="0"/>
        </w:rPr>
        <w:t>S</w:t>
      </w:r>
      <w:r w:rsidR="006B2567" w:rsidRPr="00477CA2">
        <w:rPr>
          <w:rStyle w:val="SubtleEmphasis"/>
          <w:noProof w:val="0"/>
        </w:rPr>
        <w:t>tudents</w:t>
      </w:r>
      <w:r w:rsidR="0086747B" w:rsidRPr="00477CA2">
        <w:rPr>
          <w:rStyle w:val="SubtleEmphasis"/>
          <w:noProof w:val="0"/>
        </w:rPr>
        <w:t xml:space="preserve"> </w:t>
      </w:r>
      <w:r w:rsidR="004F24C8" w:rsidRPr="00477CA2">
        <w:rPr>
          <w:rStyle w:val="SubtleEmphasis"/>
          <w:noProof w:val="0"/>
        </w:rPr>
        <w:t>developing</w:t>
      </w:r>
      <w:r w:rsidR="0086747B" w:rsidRPr="00477CA2">
        <w:rPr>
          <w:rStyle w:val="SubtleEmphasis"/>
          <w:noProof w:val="0"/>
        </w:rPr>
        <w:t xml:space="preserve"> an unnecessary dependency on TA</w:t>
      </w:r>
      <w:r w:rsidR="004F24C8" w:rsidRPr="00477CA2">
        <w:rPr>
          <w:rStyle w:val="SubtleEmphasis"/>
          <w:noProof w:val="0"/>
        </w:rPr>
        <w:t>s</w:t>
      </w:r>
      <w:r w:rsidR="0086747B" w:rsidRPr="00477CA2">
        <w:rPr>
          <w:rStyle w:val="SubtleEmphasis"/>
          <w:noProof w:val="0"/>
        </w:rPr>
        <w:t xml:space="preserve"> over time</w:t>
      </w:r>
      <w:r w:rsidR="004F24C8" w:rsidRPr="00477CA2">
        <w:rPr>
          <w:rStyle w:val="SubtleEmphasis"/>
          <w:noProof w:val="0"/>
        </w:rPr>
        <w:t xml:space="preserve"> </w:t>
      </w:r>
      <w:r w:rsidR="00DB4649" w:rsidRPr="00477CA2">
        <w:rPr>
          <w:rStyle w:val="SubtleEmphasis"/>
          <w:noProof w:val="0"/>
        </w:rPr>
        <w:t>was a</w:t>
      </w:r>
      <w:r w:rsidR="004F24C8" w:rsidRPr="00477CA2">
        <w:rPr>
          <w:rStyle w:val="SubtleEmphasis"/>
          <w:noProof w:val="0"/>
        </w:rPr>
        <w:t xml:space="preserve"> concern</w:t>
      </w:r>
      <w:r w:rsidR="002D6E5A" w:rsidRPr="00477CA2">
        <w:rPr>
          <w:rStyle w:val="SubtleEmphasis"/>
          <w:noProof w:val="0"/>
        </w:rPr>
        <w:t xml:space="preserve"> stated by Rose &amp; </w:t>
      </w:r>
      <w:proofErr w:type="spellStart"/>
      <w:r w:rsidR="002D6E5A" w:rsidRPr="00477CA2">
        <w:rPr>
          <w:rStyle w:val="SubtleEmphasis"/>
          <w:noProof w:val="0"/>
        </w:rPr>
        <w:t>Forlin</w:t>
      </w:r>
      <w:proofErr w:type="spellEnd"/>
      <w:r w:rsidR="002D6E5A" w:rsidRPr="00477CA2">
        <w:rPr>
          <w:rStyle w:val="SubtleEmphasis"/>
          <w:noProof w:val="0"/>
        </w:rPr>
        <w:t xml:space="preserve"> </w:t>
      </w:r>
      <w:sdt>
        <w:sdtPr>
          <w:rPr>
            <w:rStyle w:val="SubtleEmphasis"/>
            <w:noProof w:val="0"/>
          </w:rPr>
          <w:id w:val="934863363"/>
          <w:citation/>
        </w:sdtPr>
        <w:sdtContent>
          <w:r w:rsidR="002D6E5A" w:rsidRPr="00477CA2">
            <w:rPr>
              <w:rStyle w:val="SubtleEmphasis"/>
              <w:noProof w:val="0"/>
            </w:rPr>
            <w:fldChar w:fldCharType="begin"/>
          </w:r>
          <w:r w:rsidR="002D6E5A" w:rsidRPr="00477CA2">
            <w:rPr>
              <w:rStyle w:val="SubtleEmphasis"/>
              <w:noProof w:val="0"/>
            </w:rPr>
            <w:instrText xml:space="preserve">CITATION Ros10 \n  \l 2057 </w:instrText>
          </w:r>
          <w:r w:rsidR="002D6E5A" w:rsidRPr="00477CA2">
            <w:rPr>
              <w:rStyle w:val="SubtleEmphasis"/>
              <w:noProof w:val="0"/>
            </w:rPr>
            <w:fldChar w:fldCharType="separate"/>
          </w:r>
          <w:r w:rsidR="00673C0A" w:rsidRPr="00673C0A">
            <w:rPr>
              <w:noProof/>
            </w:rPr>
            <w:t>(2010)</w:t>
          </w:r>
          <w:r w:rsidR="002D6E5A" w:rsidRPr="00477CA2">
            <w:rPr>
              <w:rStyle w:val="SubtleEmphasis"/>
              <w:noProof w:val="0"/>
            </w:rPr>
            <w:fldChar w:fldCharType="end"/>
          </w:r>
        </w:sdtContent>
      </w:sdt>
      <w:r w:rsidR="001833E2" w:rsidRPr="00477CA2">
        <w:rPr>
          <w:rStyle w:val="SubtleEmphasis"/>
          <w:noProof w:val="0"/>
        </w:rPr>
        <w:t>, and e</w:t>
      </w:r>
      <w:r w:rsidR="00A03A6D" w:rsidRPr="00477CA2">
        <w:rPr>
          <w:rStyle w:val="SubtleEmphasis"/>
          <w:noProof w:val="0"/>
        </w:rPr>
        <w:t xml:space="preserve">vidence presented by Sharples et al. </w:t>
      </w:r>
      <w:sdt>
        <w:sdtPr>
          <w:rPr>
            <w:rStyle w:val="SubtleEmphasis"/>
            <w:noProof w:val="0"/>
          </w:rPr>
          <w:id w:val="497847319"/>
          <w:citation/>
        </w:sdtPr>
        <w:sdtContent>
          <w:r w:rsidR="00A03A6D" w:rsidRPr="00477CA2">
            <w:rPr>
              <w:rStyle w:val="SubtleEmphasis"/>
              <w:noProof w:val="0"/>
            </w:rPr>
            <w:fldChar w:fldCharType="begin"/>
          </w:r>
          <w:r w:rsidR="00A03A6D" w:rsidRPr="00477CA2">
            <w:rPr>
              <w:rStyle w:val="SubtleEmphasis"/>
              <w:noProof w:val="0"/>
            </w:rPr>
            <w:instrText xml:space="preserve">CITATION Sha15 \n  \l 2057 </w:instrText>
          </w:r>
          <w:r w:rsidR="00A03A6D" w:rsidRPr="00477CA2">
            <w:rPr>
              <w:rStyle w:val="SubtleEmphasis"/>
              <w:noProof w:val="0"/>
            </w:rPr>
            <w:fldChar w:fldCharType="separate"/>
          </w:r>
          <w:r w:rsidR="00673C0A" w:rsidRPr="00673C0A">
            <w:rPr>
              <w:noProof/>
            </w:rPr>
            <w:t>(2015)</w:t>
          </w:r>
          <w:r w:rsidR="00A03A6D" w:rsidRPr="00477CA2">
            <w:rPr>
              <w:rStyle w:val="SubtleEmphasis"/>
              <w:noProof w:val="0"/>
            </w:rPr>
            <w:fldChar w:fldCharType="end"/>
          </w:r>
        </w:sdtContent>
      </w:sdt>
      <w:r w:rsidR="00A03A6D" w:rsidRPr="00477CA2">
        <w:rPr>
          <w:rStyle w:val="SubtleEmphasis"/>
          <w:noProof w:val="0"/>
        </w:rPr>
        <w:t xml:space="preserve"> </w:t>
      </w:r>
      <w:r w:rsidR="00FB2E73" w:rsidRPr="00477CA2">
        <w:rPr>
          <w:rStyle w:val="SubtleEmphasis"/>
          <w:noProof w:val="0"/>
        </w:rPr>
        <w:t xml:space="preserve">also </w:t>
      </w:r>
      <w:r w:rsidR="00A03A6D" w:rsidRPr="00477CA2">
        <w:rPr>
          <w:rStyle w:val="SubtleEmphasis"/>
          <w:noProof w:val="0"/>
        </w:rPr>
        <w:t>indicate</w:t>
      </w:r>
      <w:r w:rsidR="00FB2E73" w:rsidRPr="00477CA2">
        <w:rPr>
          <w:rStyle w:val="SubtleEmphasis"/>
          <w:noProof w:val="0"/>
        </w:rPr>
        <w:t>d</w:t>
      </w:r>
      <w:r w:rsidR="00A03A6D" w:rsidRPr="00477CA2">
        <w:rPr>
          <w:rStyle w:val="SubtleEmphasis"/>
          <w:noProof w:val="0"/>
        </w:rPr>
        <w:t xml:space="preserve"> that the presence of TAs in </w:t>
      </w:r>
      <w:r w:rsidR="00FB2E73" w:rsidRPr="00477CA2">
        <w:rPr>
          <w:rStyle w:val="SubtleEmphasis"/>
          <w:noProof w:val="0"/>
        </w:rPr>
        <w:t>teaching situations</w:t>
      </w:r>
      <w:r w:rsidR="00A03A6D" w:rsidRPr="00477CA2">
        <w:rPr>
          <w:rStyle w:val="SubtleEmphasis"/>
          <w:noProof w:val="0"/>
        </w:rPr>
        <w:t xml:space="preserve"> may encourage </w:t>
      </w:r>
      <w:r w:rsidR="00F27CEC" w:rsidRPr="00477CA2">
        <w:rPr>
          <w:rStyle w:val="SubtleEmphasis"/>
          <w:noProof w:val="0"/>
        </w:rPr>
        <w:t xml:space="preserve">students to develop </w:t>
      </w:r>
      <w:r w:rsidR="00A03A6D" w:rsidRPr="00477CA2">
        <w:rPr>
          <w:rStyle w:val="SubtleEmphasis"/>
          <w:noProof w:val="0"/>
        </w:rPr>
        <w:t xml:space="preserve">a higher level of dependency, supporting </w:t>
      </w:r>
      <w:r w:rsidR="006D5785">
        <w:rPr>
          <w:rStyle w:val="SubtleEmphasis"/>
          <w:noProof w:val="0"/>
        </w:rPr>
        <w:t>the work of</w:t>
      </w:r>
      <w:r w:rsidR="00A03A6D" w:rsidRPr="00477CA2">
        <w:rPr>
          <w:rStyle w:val="SubtleEmphasis"/>
          <w:noProof w:val="0"/>
        </w:rPr>
        <w:t xml:space="preserve"> Giangreco </w:t>
      </w:r>
      <w:sdt>
        <w:sdtPr>
          <w:rPr>
            <w:rStyle w:val="SubtleEmphasis"/>
            <w:noProof w:val="0"/>
          </w:rPr>
          <w:id w:val="-1486162595"/>
          <w:citation/>
        </w:sdtPr>
        <w:sdtContent>
          <w:r w:rsidR="00A03A6D" w:rsidRPr="00477CA2">
            <w:rPr>
              <w:rStyle w:val="SubtleEmphasis"/>
              <w:noProof w:val="0"/>
            </w:rPr>
            <w:fldChar w:fldCharType="begin"/>
          </w:r>
          <w:r w:rsidR="00A03A6D" w:rsidRPr="00477CA2">
            <w:rPr>
              <w:rStyle w:val="SubtleEmphasis"/>
              <w:noProof w:val="0"/>
            </w:rPr>
            <w:instrText xml:space="preserve">CITATION Gia10 \n  \l 2057 </w:instrText>
          </w:r>
          <w:r w:rsidR="00A03A6D" w:rsidRPr="00477CA2">
            <w:rPr>
              <w:rStyle w:val="SubtleEmphasis"/>
              <w:noProof w:val="0"/>
            </w:rPr>
            <w:fldChar w:fldCharType="separate"/>
          </w:r>
          <w:r w:rsidR="00673C0A" w:rsidRPr="00673C0A">
            <w:rPr>
              <w:noProof/>
            </w:rPr>
            <w:t>(2010)</w:t>
          </w:r>
          <w:r w:rsidR="00A03A6D" w:rsidRPr="00477CA2">
            <w:rPr>
              <w:rStyle w:val="SubtleEmphasis"/>
              <w:noProof w:val="0"/>
            </w:rPr>
            <w:fldChar w:fldCharType="end"/>
          </w:r>
        </w:sdtContent>
      </w:sdt>
      <w:r w:rsidR="00A03A6D" w:rsidRPr="00477CA2">
        <w:rPr>
          <w:rStyle w:val="SubtleEmphasis"/>
          <w:noProof w:val="0"/>
        </w:rPr>
        <w:t xml:space="preserve">. </w:t>
      </w:r>
      <w:r w:rsidR="00A03A6D" w:rsidRPr="00477CA2">
        <w:rPr>
          <w:noProof/>
        </w:rPr>
        <w:t xml:space="preserve">Sharples, et al. </w:t>
      </w:r>
      <w:sdt>
        <w:sdtPr>
          <w:rPr>
            <w:rStyle w:val="SubtleEmphasis"/>
            <w:noProof w:val="0"/>
          </w:rPr>
          <w:id w:val="657187472"/>
          <w:citation/>
        </w:sdtPr>
        <w:sdtContent>
          <w:r w:rsidR="00A03A6D" w:rsidRPr="00477CA2">
            <w:rPr>
              <w:rStyle w:val="SubtleEmphasis"/>
              <w:noProof w:val="0"/>
            </w:rPr>
            <w:fldChar w:fldCharType="begin"/>
          </w:r>
          <w:r w:rsidR="00A03A6D" w:rsidRPr="00477CA2">
            <w:rPr>
              <w:rStyle w:val="SubtleEmphasis"/>
              <w:noProof w:val="0"/>
            </w:rPr>
            <w:instrText xml:space="preserve">CITATION Sha15 \n  \l 2057 </w:instrText>
          </w:r>
          <w:r w:rsidR="00A03A6D" w:rsidRPr="00477CA2">
            <w:rPr>
              <w:rStyle w:val="SubtleEmphasis"/>
              <w:noProof w:val="0"/>
            </w:rPr>
            <w:fldChar w:fldCharType="separate"/>
          </w:r>
          <w:r w:rsidR="00673C0A" w:rsidRPr="00673C0A">
            <w:rPr>
              <w:noProof/>
            </w:rPr>
            <w:t>(2015)</w:t>
          </w:r>
          <w:r w:rsidR="00A03A6D" w:rsidRPr="00477CA2">
            <w:rPr>
              <w:rStyle w:val="SubtleEmphasis"/>
              <w:noProof w:val="0"/>
            </w:rPr>
            <w:fldChar w:fldCharType="end"/>
          </w:r>
        </w:sdtContent>
      </w:sdt>
      <w:r w:rsidR="00A03A6D" w:rsidRPr="00477CA2">
        <w:rPr>
          <w:rStyle w:val="SubtleEmphasis"/>
          <w:noProof w:val="0"/>
        </w:rPr>
        <w:t xml:space="preserve"> </w:t>
      </w:r>
      <w:r w:rsidR="00C1061D" w:rsidRPr="00477CA2">
        <w:rPr>
          <w:rStyle w:val="SubtleEmphasis"/>
          <w:noProof w:val="0"/>
        </w:rPr>
        <w:t xml:space="preserve">additionally </w:t>
      </w:r>
      <w:r w:rsidR="00A03A6D" w:rsidRPr="00477CA2">
        <w:rPr>
          <w:rStyle w:val="SubtleEmphasis"/>
          <w:noProof w:val="0"/>
        </w:rPr>
        <w:t>report</w:t>
      </w:r>
      <w:r w:rsidR="00C1061D" w:rsidRPr="00477CA2">
        <w:rPr>
          <w:rStyle w:val="SubtleEmphasis"/>
          <w:noProof w:val="0"/>
        </w:rPr>
        <w:t>ed</w:t>
      </w:r>
      <w:r w:rsidR="00A03A6D" w:rsidRPr="00477CA2">
        <w:rPr>
          <w:rStyle w:val="SubtleEmphasis"/>
          <w:noProof w:val="0"/>
        </w:rPr>
        <w:t xml:space="preserve"> that</w:t>
      </w:r>
      <w:r w:rsidR="00D74B31" w:rsidRPr="00477CA2">
        <w:rPr>
          <w:rStyle w:val="SubtleEmphasis"/>
          <w:noProof w:val="0"/>
        </w:rPr>
        <w:t>,</w:t>
      </w:r>
      <w:r w:rsidR="00A03A6D" w:rsidRPr="00477CA2">
        <w:rPr>
          <w:rStyle w:val="SubtleEmphasis"/>
          <w:noProof w:val="0"/>
        </w:rPr>
        <w:t xml:space="preserve"> </w:t>
      </w:r>
      <w:r w:rsidR="00C1061D" w:rsidRPr="00477CA2">
        <w:rPr>
          <w:rStyle w:val="SubtleEmphasis"/>
          <w:noProof w:val="0"/>
        </w:rPr>
        <w:t>typically</w:t>
      </w:r>
      <w:r w:rsidR="00B14229" w:rsidRPr="00477CA2">
        <w:rPr>
          <w:rStyle w:val="SubtleEmphasis"/>
          <w:noProof w:val="0"/>
        </w:rPr>
        <w:t xml:space="preserve">, </w:t>
      </w:r>
      <w:r w:rsidR="00A03A6D" w:rsidRPr="00477CA2">
        <w:rPr>
          <w:rStyle w:val="SubtleEmphasis"/>
          <w:noProof w:val="0"/>
        </w:rPr>
        <w:t xml:space="preserve">TAs are more </w:t>
      </w:r>
      <w:r w:rsidR="00B14229" w:rsidRPr="00477CA2">
        <w:rPr>
          <w:rStyle w:val="SubtleEmphasis"/>
          <w:noProof w:val="0"/>
        </w:rPr>
        <w:t xml:space="preserve">concerned that </w:t>
      </w:r>
      <w:r w:rsidR="00A03A6D" w:rsidRPr="00477CA2">
        <w:rPr>
          <w:rStyle w:val="SubtleEmphasis"/>
          <w:noProof w:val="0"/>
        </w:rPr>
        <w:t>tasks</w:t>
      </w:r>
      <w:r w:rsidR="003861FC">
        <w:rPr>
          <w:rStyle w:val="SubtleEmphasis"/>
          <w:noProof w:val="0"/>
        </w:rPr>
        <w:t xml:space="preserve"> are completed</w:t>
      </w:r>
      <w:r w:rsidR="00AD26B3" w:rsidRPr="00477CA2">
        <w:rPr>
          <w:rStyle w:val="SubtleEmphasis"/>
          <w:noProof w:val="0"/>
        </w:rPr>
        <w:t xml:space="preserve"> rather </w:t>
      </w:r>
      <w:r w:rsidR="003861FC">
        <w:rPr>
          <w:rStyle w:val="SubtleEmphasis"/>
          <w:noProof w:val="0"/>
        </w:rPr>
        <w:t>than</w:t>
      </w:r>
      <w:r w:rsidR="00114028" w:rsidRPr="00477CA2">
        <w:rPr>
          <w:rStyle w:val="SubtleEmphasis"/>
          <w:noProof w:val="0"/>
        </w:rPr>
        <w:t xml:space="preserve"> develop</w:t>
      </w:r>
      <w:r w:rsidR="003861FC">
        <w:rPr>
          <w:rStyle w:val="SubtleEmphasis"/>
          <w:noProof w:val="0"/>
        </w:rPr>
        <w:t>ing</w:t>
      </w:r>
      <w:r w:rsidR="00114028" w:rsidRPr="00477CA2">
        <w:rPr>
          <w:rStyle w:val="SubtleEmphasis"/>
          <w:noProof w:val="0"/>
        </w:rPr>
        <w:t xml:space="preserve"> </w:t>
      </w:r>
      <w:r w:rsidR="00A03A6D" w:rsidRPr="00477CA2">
        <w:rPr>
          <w:rStyle w:val="SubtleEmphasis"/>
          <w:noProof w:val="0"/>
        </w:rPr>
        <w:t>knowledge and understanding. Empirical evidence suggest</w:t>
      </w:r>
      <w:r w:rsidR="003861FC">
        <w:rPr>
          <w:rStyle w:val="SubtleEmphasis"/>
          <w:noProof w:val="0"/>
        </w:rPr>
        <w:t>s</w:t>
      </w:r>
      <w:r w:rsidR="00A03A6D" w:rsidRPr="00477CA2">
        <w:rPr>
          <w:rStyle w:val="SubtleEmphasis"/>
          <w:noProof w:val="0"/>
        </w:rPr>
        <w:t xml:space="preserve"> that this is </w:t>
      </w:r>
      <w:r w:rsidR="00B25D06" w:rsidRPr="00477CA2">
        <w:rPr>
          <w:rStyle w:val="SubtleEmphasis"/>
          <w:noProof w:val="0"/>
        </w:rPr>
        <w:t>often</w:t>
      </w:r>
      <w:r w:rsidR="00A03A6D" w:rsidRPr="00477CA2">
        <w:rPr>
          <w:rStyle w:val="SubtleEmphasis"/>
          <w:noProof w:val="0"/>
        </w:rPr>
        <w:t xml:space="preserve"> the case, with </w:t>
      </w:r>
      <w:r w:rsidR="00B25D06" w:rsidRPr="00477CA2">
        <w:rPr>
          <w:rStyle w:val="SubtleEmphasis"/>
          <w:noProof w:val="0"/>
        </w:rPr>
        <w:t>the example of</w:t>
      </w:r>
      <w:r w:rsidR="00250B69" w:rsidRPr="00477CA2">
        <w:rPr>
          <w:rStyle w:val="SubtleEmphasis"/>
          <w:noProof w:val="0"/>
        </w:rPr>
        <w:t xml:space="preserve"> the phrase</w:t>
      </w:r>
      <w:r w:rsidR="00B25D06" w:rsidRPr="00477CA2">
        <w:rPr>
          <w:rStyle w:val="SubtleEmphasis"/>
          <w:noProof w:val="0"/>
        </w:rPr>
        <w:t xml:space="preserve"> </w:t>
      </w:r>
      <w:r w:rsidR="00A03A6D" w:rsidRPr="00477CA2">
        <w:rPr>
          <w:rStyle w:val="SubtleEmphasis"/>
          <w:noProof w:val="0"/>
        </w:rPr>
        <w:t>“</w:t>
      </w:r>
      <w:r w:rsidR="00250B69" w:rsidRPr="00477CA2">
        <w:rPr>
          <w:rStyle w:val="SubtleEmphasis"/>
          <w:noProof w:val="0"/>
        </w:rPr>
        <w:t>f</w:t>
      </w:r>
      <w:r w:rsidR="00A03A6D" w:rsidRPr="00477CA2">
        <w:rPr>
          <w:rStyle w:val="SubtleEmphasis"/>
          <w:noProof w:val="0"/>
        </w:rPr>
        <w:t>inish your work, then you can go out to play” being heard in many classrooms.</w:t>
      </w:r>
      <w:r w:rsidR="00181B94" w:rsidRPr="00477CA2">
        <w:rPr>
          <w:rStyle w:val="SubtleEmphasis"/>
          <w:noProof w:val="0"/>
        </w:rPr>
        <w:t xml:space="preserve"> Qualitative evidence</w:t>
      </w:r>
      <w:r w:rsidR="00A03A6D" w:rsidRPr="00477CA2">
        <w:rPr>
          <w:rStyle w:val="SubtleEmphasis"/>
          <w:noProof w:val="0"/>
        </w:rPr>
        <w:t xml:space="preserve"> </w:t>
      </w:r>
      <w:r w:rsidR="006E0C8B" w:rsidRPr="00477CA2">
        <w:rPr>
          <w:rStyle w:val="SubtleEmphasis"/>
          <w:noProof w:val="0"/>
        </w:rPr>
        <w:t>(</w:t>
      </w:r>
      <w:r w:rsidR="00A03A6D" w:rsidRPr="00477CA2">
        <w:rPr>
          <w:rStyle w:val="SubtleEmphasis"/>
          <w:noProof w:val="0"/>
        </w:rPr>
        <w:fldChar w:fldCharType="begin"/>
      </w:r>
      <w:r w:rsidR="00A03A6D" w:rsidRPr="00477CA2">
        <w:rPr>
          <w:rStyle w:val="SubtleEmphasis"/>
          <w:noProof w:val="0"/>
        </w:rPr>
        <w:instrText xml:space="preserve"> REF _Ref508725369 \h  \* MERGEFORMAT </w:instrText>
      </w:r>
      <w:r w:rsidR="00A03A6D" w:rsidRPr="00477CA2">
        <w:rPr>
          <w:rStyle w:val="SubtleEmphasis"/>
          <w:noProof w:val="0"/>
        </w:rPr>
      </w:r>
      <w:r w:rsidR="00A03A6D" w:rsidRPr="00477CA2">
        <w:rPr>
          <w:rStyle w:val="SubtleEmphasis"/>
          <w:noProof w:val="0"/>
        </w:rPr>
        <w:fldChar w:fldCharType="separate"/>
      </w:r>
      <w:r w:rsidR="00E467E1" w:rsidRPr="00477CA2">
        <w:rPr>
          <w:rStyle w:val="SubtleEmphasis"/>
          <w:noProof w:val="0"/>
        </w:rPr>
        <w:t>Figure 6</w:t>
      </w:r>
      <w:r w:rsidR="00A03A6D" w:rsidRPr="00477CA2">
        <w:rPr>
          <w:rStyle w:val="SubtleEmphasis"/>
          <w:noProof w:val="0"/>
        </w:rPr>
        <w:fldChar w:fldCharType="end"/>
      </w:r>
      <w:r w:rsidR="005624D0" w:rsidRPr="00477CA2">
        <w:rPr>
          <w:rStyle w:val="SubtleEmphasis"/>
          <w:noProof w:val="0"/>
        </w:rPr>
        <w:t>)</w:t>
      </w:r>
      <w:r w:rsidR="005F0D56" w:rsidRPr="00477CA2">
        <w:rPr>
          <w:rStyle w:val="SubtleEmphasis"/>
          <w:noProof w:val="0"/>
        </w:rPr>
        <w:t>,</w:t>
      </w:r>
      <w:r w:rsidR="007A0AD5" w:rsidRPr="00477CA2">
        <w:rPr>
          <w:rStyle w:val="SubtleEmphasis"/>
          <w:noProof w:val="0"/>
        </w:rPr>
        <w:t xml:space="preserve"> </w:t>
      </w:r>
      <w:r w:rsidR="00A03A6D" w:rsidRPr="00477CA2">
        <w:rPr>
          <w:rStyle w:val="SubtleEmphasis"/>
          <w:noProof w:val="0"/>
        </w:rPr>
        <w:t xml:space="preserve">highlights pedagogy that should be </w:t>
      </w:r>
      <w:r w:rsidR="003861FC" w:rsidRPr="00477CA2">
        <w:rPr>
          <w:rStyle w:val="SubtleEmphasis"/>
          <w:noProof w:val="0"/>
        </w:rPr>
        <w:t>encouraged</w:t>
      </w:r>
      <w:r w:rsidR="003861FC" w:rsidRPr="00477CA2">
        <w:rPr>
          <w:rStyle w:val="SubtleEmphasis"/>
          <w:noProof w:val="0"/>
        </w:rPr>
        <w:t xml:space="preserve"> </w:t>
      </w:r>
      <w:r w:rsidR="003861FC">
        <w:rPr>
          <w:rStyle w:val="SubtleEmphasis"/>
          <w:noProof w:val="0"/>
        </w:rPr>
        <w:t xml:space="preserve">or </w:t>
      </w:r>
      <w:r w:rsidR="00A03A6D" w:rsidRPr="00477CA2">
        <w:rPr>
          <w:rStyle w:val="SubtleEmphasis"/>
          <w:noProof w:val="0"/>
        </w:rPr>
        <w:t xml:space="preserve">avoided by TAs </w:t>
      </w:r>
      <w:sdt>
        <w:sdtPr>
          <w:rPr>
            <w:rStyle w:val="SubtleEmphasis"/>
            <w:noProof w:val="0"/>
          </w:rPr>
          <w:id w:val="-1678487820"/>
          <w:citation/>
        </w:sdtPr>
        <w:sdtContent>
          <w:r w:rsidR="005F0D56" w:rsidRPr="00477CA2">
            <w:rPr>
              <w:rStyle w:val="SubtleEmphasis"/>
              <w:noProof w:val="0"/>
            </w:rPr>
            <w:fldChar w:fldCharType="begin"/>
          </w:r>
          <w:r w:rsidR="005F0D56" w:rsidRPr="00477CA2">
            <w:rPr>
              <w:rStyle w:val="SubtleEmphasis"/>
              <w:noProof w:val="0"/>
            </w:rPr>
            <w:instrText xml:space="preserve"> CITATION Lee10 \l 2057 </w:instrText>
          </w:r>
          <w:r w:rsidR="005F0D56" w:rsidRPr="00477CA2">
            <w:rPr>
              <w:rStyle w:val="SubtleEmphasis"/>
              <w:noProof w:val="0"/>
            </w:rPr>
            <w:fldChar w:fldCharType="separate"/>
          </w:r>
          <w:r w:rsidR="00673C0A" w:rsidRPr="00673C0A">
            <w:rPr>
              <w:noProof/>
            </w:rPr>
            <w:t>(Lee, 2010)</w:t>
          </w:r>
          <w:r w:rsidR="005F0D56" w:rsidRPr="00477CA2">
            <w:rPr>
              <w:rStyle w:val="SubtleEmphasis"/>
              <w:noProof w:val="0"/>
            </w:rPr>
            <w:fldChar w:fldCharType="end"/>
          </w:r>
        </w:sdtContent>
      </w:sdt>
      <w:r w:rsidR="00477CA2" w:rsidRPr="00477CA2">
        <w:rPr>
          <w:rStyle w:val="SubtleEmphasis"/>
          <w:noProof w:val="0"/>
        </w:rPr>
        <w:t>.</w:t>
      </w:r>
    </w:p>
    <w:p w14:paraId="1197F8F3" w14:textId="53B51531" w:rsidR="00AC4072" w:rsidRPr="00AC4072" w:rsidRDefault="003D33B2" w:rsidP="00A03A6D">
      <w:pPr>
        <w:ind w:right="270"/>
        <w:rPr>
          <w:rStyle w:val="SubtleEmphasis"/>
          <w:noProof w:val="0"/>
          <w:highlight w:val="green"/>
        </w:rPr>
      </w:pPr>
      <w:r>
        <w:rPr>
          <w:noProof/>
        </w:rPr>
        <w:lastRenderedPageBreak/>
        <w:drawing>
          <wp:inline distT="0" distB="0" distL="0" distR="0" wp14:anchorId="18BDA42D" wp14:editId="6558AA8E">
            <wp:extent cx="5349667" cy="2713806"/>
            <wp:effectExtent l="0" t="0" r="0" b="4445"/>
            <wp:docPr id="1737051411"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7051411" name="Picture 1737051411"/>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506914" cy="2793575"/>
                    </a:xfrm>
                    <a:prstGeom prst="rect">
                      <a:avLst/>
                    </a:prstGeom>
                  </pic:spPr>
                </pic:pic>
              </a:graphicData>
            </a:graphic>
          </wp:inline>
        </w:drawing>
      </w:r>
    </w:p>
    <w:p w14:paraId="4785558E" w14:textId="4A0DA68C" w:rsidR="000F03B0" w:rsidRPr="003453F8" w:rsidRDefault="000F03B0" w:rsidP="000F03B0">
      <w:pPr>
        <w:pStyle w:val="Caption"/>
        <w:ind w:right="270"/>
        <w:rPr>
          <w:rStyle w:val="SubtleEmphasis"/>
          <w:noProof w:val="0"/>
        </w:rPr>
      </w:pPr>
      <w:bookmarkStart w:id="41" w:name="_Ref508725369"/>
      <w:bookmarkStart w:id="42" w:name="_Ref508725347"/>
      <w:bookmarkStart w:id="43" w:name="_Toc508818711"/>
      <w:bookmarkStart w:id="44" w:name="_Toc509941808"/>
      <w:bookmarkStart w:id="45" w:name="_Toc509943567"/>
      <w:bookmarkStart w:id="46" w:name="_Toc175065128"/>
      <w:bookmarkStart w:id="47" w:name="_Toc175065525"/>
      <w:r w:rsidRPr="003453F8">
        <w:rPr>
          <w:rStyle w:val="SubtleEmphasis"/>
          <w:noProof w:val="0"/>
        </w:rPr>
        <w:t xml:space="preserve">Figure </w:t>
      </w:r>
      <w:bookmarkEnd w:id="41"/>
      <w:r w:rsidR="00F26957">
        <w:rPr>
          <w:rStyle w:val="SubtleEmphasis"/>
          <w:noProof w:val="0"/>
        </w:rPr>
        <w:t>5</w:t>
      </w:r>
      <w:r w:rsidRPr="003453F8">
        <w:rPr>
          <w:rStyle w:val="SubtleEmphasis"/>
          <w:noProof w:val="0"/>
        </w:rPr>
        <w:t>: TA teaching strategies</w:t>
      </w:r>
      <w:bookmarkEnd w:id="42"/>
      <w:bookmarkEnd w:id="43"/>
      <w:bookmarkEnd w:id="44"/>
      <w:bookmarkEnd w:id="45"/>
      <w:r w:rsidR="005624D0">
        <w:rPr>
          <w:rStyle w:val="SubtleEmphasis"/>
          <w:noProof w:val="0"/>
        </w:rPr>
        <w:t xml:space="preserve"> </w:t>
      </w:r>
      <w:r w:rsidR="005624D0" w:rsidRPr="005624D0">
        <w:rPr>
          <w:rStyle w:val="SubtleEmphasis"/>
          <w:noProof w:val="0"/>
        </w:rPr>
        <w:t>that should be avoided or encouraged</w:t>
      </w:r>
      <w:bookmarkEnd w:id="46"/>
      <w:bookmarkEnd w:id="47"/>
    </w:p>
    <w:p w14:paraId="12ADC953" w14:textId="77777777" w:rsidR="007A0AD5" w:rsidRDefault="007A0AD5" w:rsidP="000F03B0">
      <w:pPr>
        <w:ind w:right="270"/>
        <w:rPr>
          <w:rStyle w:val="SubtleEmphasis"/>
          <w:noProof w:val="0"/>
        </w:rPr>
      </w:pPr>
    </w:p>
    <w:p w14:paraId="1FE5066A" w14:textId="27E3D05C" w:rsidR="001A245A" w:rsidRDefault="00FA4ACB" w:rsidP="00642C6B">
      <w:pPr>
        <w:rPr>
          <w:rStyle w:val="SubtleEmphasis"/>
          <w:noProof w:val="0"/>
        </w:rPr>
      </w:pPr>
      <w:r w:rsidRPr="00D04964">
        <w:t xml:space="preserve">Building on </w:t>
      </w:r>
      <w:r w:rsidR="00200710" w:rsidRPr="00D04964">
        <w:rPr>
          <w:noProof/>
        </w:rPr>
        <w:t>Webster</w:t>
      </w:r>
      <w:r w:rsidR="00200710">
        <w:rPr>
          <w:noProof/>
        </w:rPr>
        <w:t xml:space="preserve"> et al.</w:t>
      </w:r>
      <w:r w:rsidR="00200710" w:rsidRPr="00200710">
        <w:rPr>
          <w:rStyle w:val="SubtleEmphasis"/>
          <w:noProof w:val="0"/>
        </w:rPr>
        <w:t xml:space="preserve"> </w:t>
      </w:r>
      <w:sdt>
        <w:sdtPr>
          <w:rPr>
            <w:rStyle w:val="SubtleEmphasis"/>
            <w:noProof w:val="0"/>
          </w:rPr>
          <w:id w:val="2074541352"/>
          <w:citation/>
        </w:sdtPr>
        <w:sdtContent>
          <w:r w:rsidR="00200710" w:rsidRPr="00D04964">
            <w:rPr>
              <w:rStyle w:val="SubtleEmphasis"/>
              <w:noProof w:val="0"/>
            </w:rPr>
            <w:fldChar w:fldCharType="begin"/>
          </w:r>
          <w:r w:rsidR="00200710">
            <w:rPr>
              <w:rStyle w:val="SubtleEmphasis"/>
              <w:noProof w:val="0"/>
            </w:rPr>
            <w:instrText xml:space="preserve">CITATION Web13 \n  \l 2057 </w:instrText>
          </w:r>
          <w:r w:rsidR="00200710" w:rsidRPr="00D04964">
            <w:rPr>
              <w:rStyle w:val="SubtleEmphasis"/>
              <w:noProof w:val="0"/>
            </w:rPr>
            <w:fldChar w:fldCharType="separate"/>
          </w:r>
          <w:r w:rsidR="00673C0A" w:rsidRPr="00673C0A">
            <w:rPr>
              <w:noProof/>
            </w:rPr>
            <w:t>(2013)</w:t>
          </w:r>
          <w:r w:rsidR="00200710" w:rsidRPr="00D04964">
            <w:rPr>
              <w:rStyle w:val="SubtleEmphasis"/>
              <w:noProof w:val="0"/>
            </w:rPr>
            <w:fldChar w:fldCharType="end"/>
          </w:r>
        </w:sdtContent>
      </w:sdt>
      <w:r w:rsidR="00200710">
        <w:rPr>
          <w:noProof/>
        </w:rPr>
        <w:t>,</w:t>
      </w:r>
      <w:r w:rsidR="00836CC7" w:rsidRPr="00D04964">
        <w:rPr>
          <w:rStyle w:val="SubtleEmphasis"/>
          <w:noProof w:val="0"/>
        </w:rPr>
        <w:t xml:space="preserve"> Sharples et al. </w:t>
      </w:r>
      <w:sdt>
        <w:sdtPr>
          <w:rPr>
            <w:rStyle w:val="SubtleEmphasis"/>
            <w:noProof w:val="0"/>
          </w:rPr>
          <w:id w:val="1836416701"/>
          <w:citation/>
        </w:sdtPr>
        <w:sdtContent>
          <w:r w:rsidR="00836CC7" w:rsidRPr="00D04964">
            <w:rPr>
              <w:rStyle w:val="SubtleEmphasis"/>
              <w:noProof w:val="0"/>
            </w:rPr>
            <w:fldChar w:fldCharType="begin"/>
          </w:r>
          <w:r w:rsidR="00836CC7" w:rsidRPr="00D04964">
            <w:rPr>
              <w:rStyle w:val="SubtleEmphasis"/>
              <w:noProof w:val="0"/>
            </w:rPr>
            <w:instrText xml:space="preserve">CITATION Sha15 \n  \l 2057 </w:instrText>
          </w:r>
          <w:r w:rsidR="00836CC7" w:rsidRPr="00D04964">
            <w:rPr>
              <w:rStyle w:val="SubtleEmphasis"/>
              <w:noProof w:val="0"/>
            </w:rPr>
            <w:fldChar w:fldCharType="separate"/>
          </w:r>
          <w:r w:rsidR="00673C0A" w:rsidRPr="00673C0A">
            <w:rPr>
              <w:noProof/>
            </w:rPr>
            <w:t>(2015)</w:t>
          </w:r>
          <w:r w:rsidR="00836CC7" w:rsidRPr="00D04964">
            <w:rPr>
              <w:rStyle w:val="SubtleEmphasis"/>
              <w:noProof w:val="0"/>
            </w:rPr>
            <w:fldChar w:fldCharType="end"/>
          </w:r>
        </w:sdtContent>
      </w:sdt>
      <w:r w:rsidR="00836CC7" w:rsidRPr="00D04964">
        <w:t xml:space="preserve"> </w:t>
      </w:r>
      <w:r w:rsidRPr="00D04964">
        <w:t xml:space="preserve">examine </w:t>
      </w:r>
      <w:r w:rsidR="003861FC" w:rsidRPr="003861FC">
        <w:t>concerns</w:t>
      </w:r>
      <w:r w:rsidRPr="00D04964">
        <w:t xml:space="preserve"> related to questioning strategies, such as making statements that prompt the desired or 'correct' response, </w:t>
      </w:r>
      <w:r w:rsidR="003861FC" w:rsidRPr="00D04964">
        <w:t>using open and closed questions</w:t>
      </w:r>
      <w:r w:rsidR="003861FC">
        <w:t xml:space="preserve"> </w:t>
      </w:r>
      <w:r w:rsidRPr="00D04964">
        <w:t xml:space="preserve">and </w:t>
      </w:r>
      <w:r w:rsidR="003861FC" w:rsidRPr="003861FC">
        <w:t>offering</w:t>
      </w:r>
      <w:r w:rsidRPr="00D04964">
        <w:t xml:space="preserve"> answers before students have a chance to respond. Consequently, students may develop a dependency on the TA. Supporting Sharples et al.'s findings, </w:t>
      </w:r>
      <w:r w:rsidR="00836CC7" w:rsidRPr="00D04964">
        <w:rPr>
          <w:rStyle w:val="SubtleEmphasis"/>
          <w:noProof w:val="0"/>
        </w:rPr>
        <w:t>Al-</w:t>
      </w:r>
      <w:proofErr w:type="spellStart"/>
      <w:r w:rsidR="00836CC7" w:rsidRPr="00D04964">
        <w:rPr>
          <w:rStyle w:val="SubtleEmphasis"/>
          <w:noProof w:val="0"/>
        </w:rPr>
        <w:t>Saadi</w:t>
      </w:r>
      <w:proofErr w:type="spellEnd"/>
      <w:r w:rsidR="00836CC7" w:rsidRPr="00D04964">
        <w:rPr>
          <w:rStyle w:val="SubtleEmphasis"/>
          <w:noProof w:val="0"/>
        </w:rPr>
        <w:t xml:space="preserve"> </w:t>
      </w:r>
      <w:sdt>
        <w:sdtPr>
          <w:rPr>
            <w:rStyle w:val="SubtleEmphasis"/>
            <w:noProof w:val="0"/>
          </w:rPr>
          <w:id w:val="-1041898036"/>
          <w:citation/>
        </w:sdtPr>
        <w:sdtContent>
          <w:r w:rsidR="00836CC7" w:rsidRPr="00D04964">
            <w:rPr>
              <w:rStyle w:val="SubtleEmphasis"/>
              <w:noProof w:val="0"/>
            </w:rPr>
            <w:fldChar w:fldCharType="begin"/>
          </w:r>
          <w:r w:rsidR="00836CC7" w:rsidRPr="00D04964">
            <w:rPr>
              <w:rStyle w:val="SubtleEmphasis"/>
              <w:noProof w:val="0"/>
            </w:rPr>
            <w:instrText xml:space="preserve">CITATION AlS11 \n  \l 2057 </w:instrText>
          </w:r>
          <w:r w:rsidR="00836CC7" w:rsidRPr="00D04964">
            <w:rPr>
              <w:rStyle w:val="SubtleEmphasis"/>
              <w:noProof w:val="0"/>
            </w:rPr>
            <w:fldChar w:fldCharType="separate"/>
          </w:r>
          <w:r w:rsidR="00673C0A" w:rsidRPr="00673C0A">
            <w:rPr>
              <w:noProof/>
            </w:rPr>
            <w:t>(2011)</w:t>
          </w:r>
          <w:r w:rsidR="00836CC7" w:rsidRPr="00D04964">
            <w:rPr>
              <w:rStyle w:val="SubtleEmphasis"/>
              <w:noProof w:val="0"/>
            </w:rPr>
            <w:fldChar w:fldCharType="end"/>
          </w:r>
        </w:sdtContent>
      </w:sdt>
      <w:r w:rsidR="00836CC7" w:rsidRPr="00D04964">
        <w:t xml:space="preserve"> </w:t>
      </w:r>
      <w:r w:rsidRPr="00D04964">
        <w:t>asserts that students who take charge of their own learning are more successful, and that engaging students in directing their studies enhances independent learning. Evidence indicates that allowing time for discussio</w:t>
      </w:r>
      <w:r w:rsidR="00F406CE">
        <w:t xml:space="preserve">n, </w:t>
      </w:r>
      <w:r w:rsidRPr="00D04964">
        <w:t>whether between adults and students or among students themselves</w:t>
      </w:r>
      <w:r w:rsidR="00F406CE">
        <w:t xml:space="preserve">, can </w:t>
      </w:r>
      <w:r w:rsidRPr="00D04964">
        <w:t xml:space="preserve">boost confidence </w:t>
      </w:r>
      <w:sdt>
        <w:sdtPr>
          <w:rPr>
            <w:rStyle w:val="SubtleEmphasis"/>
            <w:noProof w:val="0"/>
          </w:rPr>
          <w:id w:val="1289242084"/>
          <w:citation/>
        </w:sdtPr>
        <w:sdtContent>
          <w:r w:rsidR="009C2735" w:rsidRPr="00D04964">
            <w:rPr>
              <w:rStyle w:val="SubtleEmphasis"/>
              <w:noProof w:val="0"/>
            </w:rPr>
            <w:fldChar w:fldCharType="begin"/>
          </w:r>
          <w:r w:rsidR="009C2735" w:rsidRPr="00D04964">
            <w:rPr>
              <w:rStyle w:val="SubtleEmphasis"/>
              <w:noProof w:val="0"/>
            </w:rPr>
            <w:instrText xml:space="preserve"> CITATION Dep04 \l 2057 </w:instrText>
          </w:r>
          <w:r w:rsidR="009C2735" w:rsidRPr="00D04964">
            <w:rPr>
              <w:rStyle w:val="SubtleEmphasis"/>
              <w:noProof w:val="0"/>
            </w:rPr>
            <w:fldChar w:fldCharType="separate"/>
          </w:r>
          <w:r w:rsidR="00673C0A" w:rsidRPr="00673C0A">
            <w:rPr>
              <w:noProof/>
            </w:rPr>
            <w:t>(Department for Education, 2004)</w:t>
          </w:r>
          <w:r w:rsidR="009C2735" w:rsidRPr="00D04964">
            <w:rPr>
              <w:rStyle w:val="SubtleEmphasis"/>
              <w:noProof w:val="0"/>
            </w:rPr>
            <w:fldChar w:fldCharType="end"/>
          </w:r>
        </w:sdtContent>
      </w:sdt>
      <w:r w:rsidR="009C2735" w:rsidRPr="00D04964">
        <w:rPr>
          <w:rStyle w:val="SubtleEmphasis"/>
          <w:noProof w:val="0"/>
        </w:rPr>
        <w:t xml:space="preserve">. </w:t>
      </w:r>
      <w:r w:rsidR="00D65920" w:rsidRPr="00D04964">
        <w:rPr>
          <w:noProof/>
        </w:rPr>
        <w:t>Spencer</w:t>
      </w:r>
      <w:r w:rsidRPr="00D04964">
        <w:t xml:space="preserve"> </w:t>
      </w:r>
      <w:sdt>
        <w:sdtPr>
          <w:rPr>
            <w:rStyle w:val="SubtleEmphasis"/>
            <w:noProof w:val="0"/>
          </w:rPr>
          <w:id w:val="-785113256"/>
          <w:citation/>
        </w:sdtPr>
        <w:sdtContent>
          <w:r w:rsidR="009C2735" w:rsidRPr="00D04964">
            <w:rPr>
              <w:rStyle w:val="SubtleEmphasis"/>
              <w:noProof w:val="0"/>
            </w:rPr>
            <w:fldChar w:fldCharType="begin"/>
          </w:r>
          <w:r w:rsidR="00D65920" w:rsidRPr="00D04964">
            <w:rPr>
              <w:rStyle w:val="SubtleEmphasis"/>
              <w:noProof w:val="0"/>
            </w:rPr>
            <w:instrText xml:space="preserve">CITATION Spe03 \n  \l 2057 </w:instrText>
          </w:r>
          <w:r w:rsidR="009C2735" w:rsidRPr="00D04964">
            <w:rPr>
              <w:rStyle w:val="SubtleEmphasis"/>
              <w:noProof w:val="0"/>
            </w:rPr>
            <w:fldChar w:fldCharType="separate"/>
          </w:r>
          <w:r w:rsidR="00673C0A" w:rsidRPr="00673C0A">
            <w:rPr>
              <w:noProof/>
            </w:rPr>
            <w:t>(2003)</w:t>
          </w:r>
          <w:r w:rsidR="009C2735" w:rsidRPr="00D04964">
            <w:rPr>
              <w:rStyle w:val="SubtleEmphasis"/>
              <w:noProof w:val="0"/>
            </w:rPr>
            <w:fldChar w:fldCharType="end"/>
          </w:r>
        </w:sdtContent>
      </w:sdt>
      <w:r w:rsidR="009C2735" w:rsidRPr="00D04964">
        <w:t xml:space="preserve"> </w:t>
      </w:r>
      <w:r w:rsidRPr="00D04964">
        <w:t>argues that closed questions may result in superficial answers or no answers at all due to embarrassment and may even lead to the teacher or TA answering their own questions (Sharples et al., 2015).</w:t>
      </w:r>
    </w:p>
    <w:p w14:paraId="49709E14" w14:textId="77777777" w:rsidR="00DE67FD" w:rsidRDefault="00DE67FD" w:rsidP="00642C6B">
      <w:pPr>
        <w:rPr>
          <w:rStyle w:val="SubtleEmphasis"/>
          <w:noProof w:val="0"/>
        </w:rPr>
      </w:pPr>
    </w:p>
    <w:p w14:paraId="56601C3F" w14:textId="7E30E0C2" w:rsidR="00532A9D" w:rsidRPr="00B71665" w:rsidRDefault="00AF221D" w:rsidP="00EF10F4">
      <w:pPr>
        <w:ind w:right="270"/>
      </w:pPr>
      <w:r>
        <w:t xml:space="preserve">The work of </w:t>
      </w:r>
      <w:r w:rsidR="00137E5D" w:rsidRPr="00B71665">
        <w:rPr>
          <w:rStyle w:val="SubtleEmphasis"/>
          <w:noProof w:val="0"/>
        </w:rPr>
        <w:t xml:space="preserve">Blatchford et al. </w:t>
      </w:r>
      <w:sdt>
        <w:sdtPr>
          <w:rPr>
            <w:rStyle w:val="SubtleEmphasis"/>
            <w:noProof w:val="0"/>
          </w:rPr>
          <w:id w:val="-1403052588"/>
          <w:citation/>
        </w:sdtPr>
        <w:sdtContent>
          <w:r w:rsidR="00137E5D" w:rsidRPr="00B71665">
            <w:rPr>
              <w:rStyle w:val="SubtleEmphasis"/>
              <w:noProof w:val="0"/>
            </w:rPr>
            <w:fldChar w:fldCharType="begin"/>
          </w:r>
          <w:r w:rsidR="00137E5D" w:rsidRPr="00B71665">
            <w:rPr>
              <w:rStyle w:val="SubtleEmphasis"/>
              <w:noProof w:val="0"/>
            </w:rPr>
            <w:instrText xml:space="preserve">CITATION Dep09 \n  \l 2057 </w:instrText>
          </w:r>
          <w:r w:rsidR="00137E5D" w:rsidRPr="00B71665">
            <w:rPr>
              <w:rStyle w:val="SubtleEmphasis"/>
              <w:noProof w:val="0"/>
            </w:rPr>
            <w:fldChar w:fldCharType="separate"/>
          </w:r>
          <w:r w:rsidR="00673C0A" w:rsidRPr="00673C0A">
            <w:rPr>
              <w:noProof/>
            </w:rPr>
            <w:t>(2009)</w:t>
          </w:r>
          <w:r w:rsidR="00137E5D" w:rsidRPr="00B71665">
            <w:rPr>
              <w:rStyle w:val="SubtleEmphasis"/>
              <w:noProof w:val="0"/>
            </w:rPr>
            <w:fldChar w:fldCharType="end"/>
          </w:r>
        </w:sdtContent>
      </w:sdt>
      <w:r w:rsidR="000455D7" w:rsidRPr="00B71665">
        <w:rPr>
          <w:rStyle w:val="SubtleEmphasis"/>
          <w:noProof w:val="0"/>
        </w:rPr>
        <w:t xml:space="preserve">, </w:t>
      </w:r>
      <w:r w:rsidR="006279C5" w:rsidRPr="00B71665">
        <w:rPr>
          <w:noProof/>
        </w:rPr>
        <w:t>Webster et al.</w:t>
      </w:r>
      <w:sdt>
        <w:sdtPr>
          <w:rPr>
            <w:rStyle w:val="SubtleEmphasis"/>
            <w:noProof w:val="0"/>
          </w:rPr>
          <w:id w:val="1848131887"/>
          <w:citation/>
        </w:sdtPr>
        <w:sdtContent>
          <w:r w:rsidR="00B06CA8" w:rsidRPr="00B71665">
            <w:rPr>
              <w:rStyle w:val="SubtleEmphasis"/>
              <w:noProof w:val="0"/>
            </w:rPr>
            <w:fldChar w:fldCharType="begin"/>
          </w:r>
          <w:r w:rsidR="006279C5" w:rsidRPr="00B71665">
            <w:rPr>
              <w:rStyle w:val="SubtleEmphasis"/>
              <w:noProof w:val="0"/>
            </w:rPr>
            <w:instrText xml:space="preserve">CITATION Web13 \n  \t  \l 2057 </w:instrText>
          </w:r>
          <w:r w:rsidR="00B06CA8" w:rsidRPr="00B71665">
            <w:rPr>
              <w:rStyle w:val="SubtleEmphasis"/>
              <w:noProof w:val="0"/>
            </w:rPr>
            <w:fldChar w:fldCharType="separate"/>
          </w:r>
          <w:r w:rsidR="00673C0A">
            <w:rPr>
              <w:rStyle w:val="SubtleEmphasis"/>
            </w:rPr>
            <w:t xml:space="preserve"> </w:t>
          </w:r>
          <w:r w:rsidR="00673C0A" w:rsidRPr="00673C0A">
            <w:rPr>
              <w:noProof/>
            </w:rPr>
            <w:t>(2013)</w:t>
          </w:r>
          <w:r w:rsidR="00B06CA8" w:rsidRPr="00B71665">
            <w:rPr>
              <w:rStyle w:val="SubtleEmphasis"/>
              <w:noProof w:val="0"/>
            </w:rPr>
            <w:fldChar w:fldCharType="end"/>
          </w:r>
        </w:sdtContent>
      </w:sdt>
      <w:r w:rsidR="00D15DB1" w:rsidRPr="00B71665">
        <w:rPr>
          <w:rStyle w:val="SubtleEmphasis"/>
          <w:noProof w:val="0"/>
        </w:rPr>
        <w:t xml:space="preserve"> and </w:t>
      </w:r>
      <w:r w:rsidR="006279C5" w:rsidRPr="00B71665">
        <w:rPr>
          <w:noProof/>
        </w:rPr>
        <w:t>Webster et al.</w:t>
      </w:r>
      <w:sdt>
        <w:sdtPr>
          <w:rPr>
            <w:rStyle w:val="SubtleEmphasis"/>
            <w:noProof w:val="0"/>
          </w:rPr>
          <w:id w:val="-537816695"/>
          <w:citation/>
        </w:sdtPr>
        <w:sdtContent>
          <w:r w:rsidR="00D15DB1" w:rsidRPr="00B71665">
            <w:rPr>
              <w:rStyle w:val="SubtleEmphasis"/>
              <w:noProof w:val="0"/>
            </w:rPr>
            <w:fldChar w:fldCharType="begin"/>
          </w:r>
          <w:r w:rsidR="006279C5" w:rsidRPr="00B71665">
            <w:rPr>
              <w:rStyle w:val="SubtleEmphasis"/>
              <w:noProof w:val="0"/>
            </w:rPr>
            <w:instrText xml:space="preserve">CITATION Web21 \n  \l 2057 </w:instrText>
          </w:r>
          <w:r w:rsidR="00D15DB1" w:rsidRPr="00B71665">
            <w:rPr>
              <w:rStyle w:val="SubtleEmphasis"/>
              <w:noProof w:val="0"/>
            </w:rPr>
            <w:fldChar w:fldCharType="separate"/>
          </w:r>
          <w:r w:rsidR="00673C0A">
            <w:rPr>
              <w:rStyle w:val="SubtleEmphasis"/>
            </w:rPr>
            <w:t xml:space="preserve"> </w:t>
          </w:r>
          <w:r w:rsidR="00673C0A" w:rsidRPr="00673C0A">
            <w:rPr>
              <w:noProof/>
            </w:rPr>
            <w:t>(2021)</w:t>
          </w:r>
          <w:r w:rsidR="00D15DB1" w:rsidRPr="00B71665">
            <w:rPr>
              <w:rStyle w:val="SubtleEmphasis"/>
              <w:noProof w:val="0"/>
            </w:rPr>
            <w:fldChar w:fldCharType="end"/>
          </w:r>
        </w:sdtContent>
      </w:sdt>
      <w:r w:rsidR="00AC186B" w:rsidRPr="00B71665">
        <w:rPr>
          <w:rStyle w:val="SubtleEmphasis"/>
          <w:noProof w:val="0"/>
        </w:rPr>
        <w:t xml:space="preserve"> </w:t>
      </w:r>
      <w:r w:rsidR="00EF10F4" w:rsidRPr="00B71665">
        <w:t>gather</w:t>
      </w:r>
      <w:r w:rsidR="009A51C3" w:rsidRPr="00B71665">
        <w:t>ed</w:t>
      </w:r>
      <w:r w:rsidR="00EF10F4" w:rsidRPr="00B71665">
        <w:t xml:space="preserve"> information from various stakeholders to support their findings. </w:t>
      </w:r>
      <w:r w:rsidR="004C3718" w:rsidRPr="00B71665">
        <w:t xml:space="preserve">All three pieces of </w:t>
      </w:r>
      <w:r w:rsidR="00EF10F4" w:rsidRPr="00B71665">
        <w:t xml:space="preserve">research employed </w:t>
      </w:r>
      <w:proofErr w:type="gramStart"/>
      <w:r w:rsidR="00EF10F4" w:rsidRPr="00B71665">
        <w:t>mixed-method</w:t>
      </w:r>
      <w:proofErr w:type="gramEnd"/>
      <w:r w:rsidR="00EF10F4" w:rsidRPr="00B71665">
        <w:t xml:space="preserve"> approach</w:t>
      </w:r>
      <w:r w:rsidR="006279C5" w:rsidRPr="00B71665">
        <w:t>es</w:t>
      </w:r>
      <w:r w:rsidR="00EF10F4" w:rsidRPr="00B71665">
        <w:t xml:space="preserve"> to evaluate whether different interventions had impacted the work of TAs. However, student outcomes were not measured, as the repor</w:t>
      </w:r>
      <w:r w:rsidR="006279C5" w:rsidRPr="00B71665">
        <w:t>ts</w:t>
      </w:r>
      <w:r w:rsidR="00EF10F4" w:rsidRPr="00B71665">
        <w:t xml:space="preserve"> focus on developing a rigorous model </w:t>
      </w:r>
      <w:r w:rsidR="00580144" w:rsidRPr="00B71665">
        <w:t>for the role of the</w:t>
      </w:r>
      <w:r w:rsidR="00FE26EB" w:rsidRPr="00B71665">
        <w:t xml:space="preserve"> TA</w:t>
      </w:r>
      <w:r w:rsidR="009621F8" w:rsidRPr="00B71665">
        <w:t xml:space="preserve"> in terms of how they are trained, deployed and utilised</w:t>
      </w:r>
      <w:r w:rsidR="00067391" w:rsidRPr="00B71665">
        <w:t>,</w:t>
      </w:r>
      <w:r>
        <w:t xml:space="preserve"> </w:t>
      </w:r>
      <w:r w:rsidR="00EF10F4" w:rsidRPr="00B71665">
        <w:t xml:space="preserve">rather than assessing </w:t>
      </w:r>
      <w:r w:rsidR="005D1205" w:rsidRPr="00B71665">
        <w:t xml:space="preserve">student </w:t>
      </w:r>
      <w:r w:rsidR="00EF10F4" w:rsidRPr="00B71665">
        <w:t>outcomes</w:t>
      </w:r>
      <w:r w:rsidR="00685A38" w:rsidRPr="00B71665">
        <w:t>.</w:t>
      </w:r>
      <w:r w:rsidR="00C912FF" w:rsidRPr="00B71665">
        <w:rPr>
          <w:rStyle w:val="SubtleEmphasis"/>
          <w:noProof w:val="0"/>
        </w:rPr>
        <w:t xml:space="preserve"> Blatchford et al. </w:t>
      </w:r>
      <w:sdt>
        <w:sdtPr>
          <w:rPr>
            <w:rStyle w:val="SubtleEmphasis"/>
            <w:noProof w:val="0"/>
          </w:rPr>
          <w:id w:val="160354931"/>
          <w:citation/>
        </w:sdtPr>
        <w:sdtContent>
          <w:r w:rsidR="00C912FF" w:rsidRPr="00B71665">
            <w:rPr>
              <w:rStyle w:val="SubtleEmphasis"/>
              <w:noProof w:val="0"/>
            </w:rPr>
            <w:fldChar w:fldCharType="begin"/>
          </w:r>
          <w:r w:rsidR="00C912FF" w:rsidRPr="00B71665">
            <w:rPr>
              <w:rStyle w:val="SubtleEmphasis"/>
              <w:noProof w:val="0"/>
            </w:rPr>
            <w:instrText xml:space="preserve">CITATION Dep09 \n  \l 2057 </w:instrText>
          </w:r>
          <w:r w:rsidR="00C912FF" w:rsidRPr="00B71665">
            <w:rPr>
              <w:rStyle w:val="SubtleEmphasis"/>
              <w:noProof w:val="0"/>
            </w:rPr>
            <w:fldChar w:fldCharType="separate"/>
          </w:r>
          <w:r w:rsidR="00673C0A" w:rsidRPr="00673C0A">
            <w:rPr>
              <w:noProof/>
            </w:rPr>
            <w:t>(2009)</w:t>
          </w:r>
          <w:r w:rsidR="00C912FF" w:rsidRPr="00B71665">
            <w:rPr>
              <w:rStyle w:val="SubtleEmphasis"/>
              <w:noProof w:val="0"/>
            </w:rPr>
            <w:fldChar w:fldCharType="end"/>
          </w:r>
        </w:sdtContent>
      </w:sdt>
      <w:r w:rsidR="00C912FF" w:rsidRPr="00B71665">
        <w:t xml:space="preserve"> </w:t>
      </w:r>
      <w:r w:rsidR="00515A00" w:rsidRPr="00B71665">
        <w:t xml:space="preserve">also </w:t>
      </w:r>
      <w:r w:rsidR="00E42B6D" w:rsidRPr="00B71665">
        <w:t xml:space="preserve">suggested </w:t>
      </w:r>
      <w:r w:rsidR="00EF10F4" w:rsidRPr="00B71665">
        <w:t xml:space="preserve">the negative impact </w:t>
      </w:r>
      <w:r w:rsidR="00532A9D" w:rsidRPr="00B71665">
        <w:t xml:space="preserve">that </w:t>
      </w:r>
      <w:r w:rsidR="00EF10F4" w:rsidRPr="00B71665">
        <w:t xml:space="preserve">TAs can have on students' educational development, </w:t>
      </w:r>
      <w:r>
        <w:t>reflecting</w:t>
      </w:r>
      <w:r w:rsidR="00EF10F4" w:rsidRPr="00B71665">
        <w:t xml:space="preserve"> the need </w:t>
      </w:r>
      <w:r w:rsidR="00EF10F4" w:rsidRPr="00B71665">
        <w:lastRenderedPageBreak/>
        <w:t>for school managers to reassess current TA practices</w:t>
      </w:r>
      <w:r w:rsidR="000B0348" w:rsidRPr="00B71665">
        <w:t>, which was</w:t>
      </w:r>
      <w:r w:rsidR="004C5F39" w:rsidRPr="00B71665">
        <w:t xml:space="preserve"> later</w:t>
      </w:r>
      <w:r w:rsidR="000B0348" w:rsidRPr="00B71665">
        <w:t xml:space="preserve"> undersco</w:t>
      </w:r>
      <w:r w:rsidR="0007382C" w:rsidRPr="00B71665">
        <w:t>r</w:t>
      </w:r>
      <w:r w:rsidR="000B0348" w:rsidRPr="00B71665">
        <w:t>ed</w:t>
      </w:r>
      <w:r w:rsidR="00881D77" w:rsidRPr="00B71665">
        <w:t xml:space="preserve"> </w:t>
      </w:r>
      <w:r w:rsidR="00ED5EB2" w:rsidRPr="00B71665">
        <w:t>in the work of Webster</w:t>
      </w:r>
      <w:r w:rsidR="0007382C" w:rsidRPr="00B71665">
        <w:t xml:space="preserve"> </w:t>
      </w:r>
      <w:sdt>
        <w:sdtPr>
          <w:id w:val="1722630966"/>
          <w:citation/>
        </w:sdtPr>
        <w:sdtContent>
          <w:r w:rsidR="00881D77" w:rsidRPr="00B71665">
            <w:fldChar w:fldCharType="begin"/>
          </w:r>
          <w:r w:rsidR="00881D77" w:rsidRPr="00B71665">
            <w:instrText xml:space="preserve">CITATION Web22 \n  \l 2057 </w:instrText>
          </w:r>
          <w:r w:rsidR="00881D77" w:rsidRPr="00B71665">
            <w:fldChar w:fldCharType="separate"/>
          </w:r>
          <w:r w:rsidR="00673C0A" w:rsidRPr="00673C0A">
            <w:rPr>
              <w:noProof/>
            </w:rPr>
            <w:t>(2022)</w:t>
          </w:r>
          <w:r w:rsidR="00881D77" w:rsidRPr="00B71665">
            <w:fldChar w:fldCharType="end"/>
          </w:r>
        </w:sdtContent>
      </w:sdt>
      <w:r w:rsidR="00EF10F4" w:rsidRPr="00B71665">
        <w:t xml:space="preserve">. </w:t>
      </w:r>
    </w:p>
    <w:p w14:paraId="6A263D56" w14:textId="77777777" w:rsidR="00532A9D" w:rsidRPr="00307314" w:rsidRDefault="00532A9D" w:rsidP="00EF10F4">
      <w:pPr>
        <w:ind w:right="270"/>
      </w:pPr>
    </w:p>
    <w:p w14:paraId="0A1C241C" w14:textId="5EE6D4FE" w:rsidR="00EF10F4" w:rsidRPr="00307314" w:rsidRDefault="00185E0D" w:rsidP="00EF10F4">
      <w:pPr>
        <w:ind w:right="270"/>
      </w:pPr>
      <w:r w:rsidRPr="00307314">
        <w:rPr>
          <w:noProof/>
        </w:rPr>
        <w:t>Blatchford et al.</w:t>
      </w:r>
      <w:r w:rsidRPr="00307314">
        <w:rPr>
          <w:rStyle w:val="SubtleEmphasis"/>
          <w:noProof w:val="0"/>
        </w:rPr>
        <w:t xml:space="preserve"> </w:t>
      </w:r>
      <w:sdt>
        <w:sdtPr>
          <w:rPr>
            <w:rStyle w:val="SubtleEmphasis"/>
            <w:noProof w:val="0"/>
          </w:rPr>
          <w:id w:val="-986240806"/>
          <w:citation/>
        </w:sdtPr>
        <w:sdtContent>
          <w:r w:rsidRPr="00307314">
            <w:rPr>
              <w:rStyle w:val="SubtleEmphasis"/>
              <w:noProof w:val="0"/>
            </w:rPr>
            <w:fldChar w:fldCharType="begin"/>
          </w:r>
          <w:r w:rsidRPr="00307314">
            <w:rPr>
              <w:rStyle w:val="SubtleEmphasis"/>
              <w:noProof w:val="0"/>
            </w:rPr>
            <w:instrText xml:space="preserve">CITATION Bla12 \n  \l 2057 </w:instrText>
          </w:r>
          <w:r w:rsidRPr="00307314">
            <w:rPr>
              <w:rStyle w:val="SubtleEmphasis"/>
              <w:noProof w:val="0"/>
            </w:rPr>
            <w:fldChar w:fldCharType="separate"/>
          </w:r>
          <w:r w:rsidR="00673C0A" w:rsidRPr="00673C0A">
            <w:rPr>
              <w:noProof/>
            </w:rPr>
            <w:t>(2012)</w:t>
          </w:r>
          <w:r w:rsidRPr="00307314">
            <w:rPr>
              <w:rStyle w:val="SubtleEmphasis"/>
              <w:noProof w:val="0"/>
            </w:rPr>
            <w:fldChar w:fldCharType="end"/>
          </w:r>
        </w:sdtContent>
      </w:sdt>
      <w:r w:rsidRPr="00307314">
        <w:rPr>
          <w:rStyle w:val="SubtleEmphasis"/>
          <w:noProof w:val="0"/>
        </w:rPr>
        <w:t xml:space="preserve"> </w:t>
      </w:r>
      <w:r w:rsidRPr="00307314">
        <w:t xml:space="preserve">indicated that TAs are underutilised despite substantial investments in creating more TA positions, while various trials of previous recommendations showed that effective teaching and learning strategies could be adopted by TAs, teachers and school managers </w:t>
      </w:r>
      <w:sdt>
        <w:sdtPr>
          <w:id w:val="-1023854205"/>
          <w:citation/>
        </w:sdtPr>
        <w:sdtContent>
          <w:r w:rsidRPr="00307314">
            <w:fldChar w:fldCharType="begin"/>
          </w:r>
          <w:r w:rsidRPr="00307314">
            <w:instrText xml:space="preserve"> CITATION McA16 \l 2057 </w:instrText>
          </w:r>
          <w:r w:rsidRPr="00307314">
            <w:fldChar w:fldCharType="separate"/>
          </w:r>
          <w:r w:rsidR="00673C0A" w:rsidRPr="00673C0A">
            <w:rPr>
              <w:noProof/>
            </w:rPr>
            <w:t>(McAleavy, et al., 2016)</w:t>
          </w:r>
          <w:r w:rsidRPr="00307314">
            <w:fldChar w:fldCharType="end"/>
          </w:r>
        </w:sdtContent>
      </w:sdt>
      <w:r w:rsidRPr="00307314">
        <w:t xml:space="preserve">. </w:t>
      </w:r>
      <w:r w:rsidR="00146D79" w:rsidRPr="00307314">
        <w:t>As noted by</w:t>
      </w:r>
      <w:r w:rsidR="002F2C6E" w:rsidRPr="00307314">
        <w:t xml:space="preserve"> </w:t>
      </w:r>
      <w:r w:rsidR="002F2C6E" w:rsidRPr="00307314">
        <w:rPr>
          <w:noProof/>
        </w:rPr>
        <w:t>Avgerinou</w:t>
      </w:r>
      <w:r w:rsidR="00146D79" w:rsidRPr="00307314">
        <w:t xml:space="preserve"> </w:t>
      </w:r>
      <w:sdt>
        <w:sdtPr>
          <w:id w:val="512263452"/>
          <w:citation/>
        </w:sdtPr>
        <w:sdtContent>
          <w:r w:rsidR="00146D79" w:rsidRPr="00307314">
            <w:fldChar w:fldCharType="begin"/>
          </w:r>
          <w:r w:rsidR="002F2C6E" w:rsidRPr="00307314">
            <w:instrText xml:space="preserve">CITATION Avg18 \n  \l 2057 </w:instrText>
          </w:r>
          <w:r w:rsidR="00146D79" w:rsidRPr="00307314">
            <w:fldChar w:fldCharType="separate"/>
          </w:r>
          <w:r w:rsidR="00673C0A" w:rsidRPr="00673C0A">
            <w:rPr>
              <w:noProof/>
            </w:rPr>
            <w:t>(2018)</w:t>
          </w:r>
          <w:r w:rsidR="00146D79" w:rsidRPr="00307314">
            <w:fldChar w:fldCharType="end"/>
          </w:r>
        </w:sdtContent>
      </w:sdt>
      <w:r w:rsidR="002F2C6E" w:rsidRPr="00307314">
        <w:t>, some e</w:t>
      </w:r>
      <w:r w:rsidR="00EF10F4" w:rsidRPr="00307314">
        <w:t>xperiment</w:t>
      </w:r>
      <w:r w:rsidR="002F2C6E" w:rsidRPr="00307314">
        <w:t>ation</w:t>
      </w:r>
      <w:r w:rsidR="00EF10F4" w:rsidRPr="00307314">
        <w:t xml:space="preserve"> in restructuring TA employment led to significant improvements in three key areas: classroom roles, lesson preparation, and communication with students. </w:t>
      </w:r>
      <w:r w:rsidR="00770D4F" w:rsidRPr="00307314">
        <w:rPr>
          <w:noProof/>
        </w:rPr>
        <w:t xml:space="preserve">Blatchford et al. </w:t>
      </w:r>
      <w:sdt>
        <w:sdtPr>
          <w:id w:val="-1343855387"/>
          <w:citation/>
        </w:sdtPr>
        <w:sdtContent>
          <w:r w:rsidR="00770D4F" w:rsidRPr="00307314">
            <w:fldChar w:fldCharType="begin"/>
          </w:r>
          <w:r w:rsidR="00770D4F" w:rsidRPr="00307314">
            <w:instrText xml:space="preserve">CITATION Bla12 \n  \l 2057 </w:instrText>
          </w:r>
          <w:r w:rsidR="00770D4F" w:rsidRPr="00307314">
            <w:fldChar w:fldCharType="separate"/>
          </w:r>
          <w:r w:rsidR="00673C0A" w:rsidRPr="00673C0A">
            <w:rPr>
              <w:noProof/>
            </w:rPr>
            <w:t>(2012)</w:t>
          </w:r>
          <w:r w:rsidR="00770D4F" w:rsidRPr="00307314">
            <w:fldChar w:fldCharType="end"/>
          </w:r>
        </w:sdtContent>
      </w:sdt>
      <w:r w:rsidR="00EF10F4" w:rsidRPr="00307314">
        <w:t xml:space="preserve"> emphasi</w:t>
      </w:r>
      <w:r w:rsidR="00770D4F" w:rsidRPr="00307314">
        <w:t>se</w:t>
      </w:r>
      <w:r w:rsidR="002B3777" w:rsidRPr="00307314">
        <w:t>d</w:t>
      </w:r>
      <w:r w:rsidR="00EF10F4" w:rsidRPr="00307314">
        <w:t xml:space="preserve"> the need for guidance and support in evaluating current practitioners</w:t>
      </w:r>
      <w:r w:rsidR="00770D4F" w:rsidRPr="00307314">
        <w:t>, while</w:t>
      </w:r>
      <w:r w:rsidR="00FB114C" w:rsidRPr="00307314">
        <w:t xml:space="preserve"> </w:t>
      </w:r>
      <w:r w:rsidR="00FB114C" w:rsidRPr="00307314">
        <w:rPr>
          <w:noProof/>
        </w:rPr>
        <w:t>McAleavy et al.</w:t>
      </w:r>
      <w:r w:rsidR="00EF10F4" w:rsidRPr="00307314">
        <w:t xml:space="preserve"> </w:t>
      </w:r>
      <w:sdt>
        <w:sdtPr>
          <w:rPr>
            <w:rStyle w:val="SubtleEmphasis"/>
            <w:noProof w:val="0"/>
          </w:rPr>
          <w:id w:val="1191268332"/>
          <w:citation/>
        </w:sdtPr>
        <w:sdtContent>
          <w:r w:rsidR="00C912FF" w:rsidRPr="00307314">
            <w:rPr>
              <w:rStyle w:val="SubtleEmphasis"/>
              <w:noProof w:val="0"/>
            </w:rPr>
            <w:fldChar w:fldCharType="begin"/>
          </w:r>
          <w:r w:rsidR="00FB114C" w:rsidRPr="00307314">
            <w:rPr>
              <w:rStyle w:val="SubtleEmphasis"/>
              <w:noProof w:val="0"/>
            </w:rPr>
            <w:instrText xml:space="preserve">CITATION McA16 \n  \l 2057 </w:instrText>
          </w:r>
          <w:r w:rsidR="00C912FF" w:rsidRPr="00307314">
            <w:rPr>
              <w:rStyle w:val="SubtleEmphasis"/>
              <w:noProof w:val="0"/>
            </w:rPr>
            <w:fldChar w:fldCharType="separate"/>
          </w:r>
          <w:r w:rsidR="00673C0A" w:rsidRPr="00673C0A">
            <w:rPr>
              <w:noProof/>
            </w:rPr>
            <w:t>(2016)</w:t>
          </w:r>
          <w:r w:rsidR="00C912FF" w:rsidRPr="00307314">
            <w:rPr>
              <w:rStyle w:val="SubtleEmphasis"/>
              <w:noProof w:val="0"/>
            </w:rPr>
            <w:fldChar w:fldCharType="end"/>
          </w:r>
        </w:sdtContent>
      </w:sdt>
      <w:r w:rsidR="00C912FF" w:rsidRPr="00307314">
        <w:rPr>
          <w:rStyle w:val="SubtleEmphasis"/>
          <w:noProof w:val="0"/>
        </w:rPr>
        <w:t xml:space="preserve"> </w:t>
      </w:r>
      <w:r w:rsidR="00EF10F4" w:rsidRPr="00307314">
        <w:t>suggest</w:t>
      </w:r>
      <w:r w:rsidR="002B3777" w:rsidRPr="00307314">
        <w:t>ed</w:t>
      </w:r>
      <w:r w:rsidR="00EF10F4" w:rsidRPr="00307314">
        <w:t xml:space="preserve"> that schools with poor inspection reports could improve quickly by making better use of TAs, enhancing student feedback, setting clear targets, and planning lessons effectively.</w:t>
      </w:r>
      <w:r w:rsidR="00AC31B6" w:rsidRPr="00307314">
        <w:t xml:space="preserve"> </w:t>
      </w:r>
      <w:r w:rsidR="003C32FB" w:rsidRPr="00307314">
        <w:rPr>
          <w:noProof/>
        </w:rPr>
        <w:t>Webster et al.</w:t>
      </w:r>
      <w:sdt>
        <w:sdtPr>
          <w:rPr>
            <w:rStyle w:val="SubtleEmphasis"/>
            <w:noProof w:val="0"/>
          </w:rPr>
          <w:id w:val="-1487626917"/>
          <w:citation/>
        </w:sdtPr>
        <w:sdtContent>
          <w:r w:rsidR="003C32FB" w:rsidRPr="00307314">
            <w:rPr>
              <w:rStyle w:val="SubtleEmphasis"/>
              <w:noProof w:val="0"/>
            </w:rPr>
            <w:fldChar w:fldCharType="begin"/>
          </w:r>
          <w:r w:rsidR="003C32FB" w:rsidRPr="00307314">
            <w:rPr>
              <w:rStyle w:val="SubtleEmphasis"/>
              <w:noProof w:val="0"/>
            </w:rPr>
            <w:instrText xml:space="preserve">CITATION Web21 \n  \l 2057 </w:instrText>
          </w:r>
          <w:r w:rsidR="003C32FB" w:rsidRPr="00307314">
            <w:rPr>
              <w:rStyle w:val="SubtleEmphasis"/>
              <w:noProof w:val="0"/>
            </w:rPr>
            <w:fldChar w:fldCharType="separate"/>
          </w:r>
          <w:r w:rsidR="00673C0A">
            <w:rPr>
              <w:rStyle w:val="SubtleEmphasis"/>
            </w:rPr>
            <w:t xml:space="preserve"> </w:t>
          </w:r>
          <w:r w:rsidR="00673C0A" w:rsidRPr="00673C0A">
            <w:rPr>
              <w:noProof/>
            </w:rPr>
            <w:t>(2021)</w:t>
          </w:r>
          <w:r w:rsidR="003C32FB" w:rsidRPr="00307314">
            <w:rPr>
              <w:rStyle w:val="SubtleEmphasis"/>
              <w:noProof w:val="0"/>
            </w:rPr>
            <w:fldChar w:fldCharType="end"/>
          </w:r>
        </w:sdtContent>
      </w:sdt>
      <w:r w:rsidR="003C32FB" w:rsidRPr="00307314">
        <w:rPr>
          <w:rStyle w:val="SubtleEmphasis"/>
          <w:noProof w:val="0"/>
        </w:rPr>
        <w:t xml:space="preserve"> </w:t>
      </w:r>
      <w:r w:rsidR="00C4675C" w:rsidRPr="00307314">
        <w:rPr>
          <w:rStyle w:val="SubtleEmphasis"/>
          <w:noProof w:val="0"/>
        </w:rPr>
        <w:t xml:space="preserve">suggest that </w:t>
      </w:r>
      <w:r w:rsidR="00EF10F4" w:rsidRPr="00307314">
        <w:t xml:space="preserve">stakeholders </w:t>
      </w:r>
      <w:r w:rsidR="00C4675C" w:rsidRPr="00307314">
        <w:t xml:space="preserve">could </w:t>
      </w:r>
      <w:r w:rsidR="00EF10F4" w:rsidRPr="00307314">
        <w:t>restructur</w:t>
      </w:r>
      <w:r w:rsidR="00C4675C" w:rsidRPr="00307314">
        <w:t>e</w:t>
      </w:r>
      <w:r w:rsidR="00EF10F4" w:rsidRPr="00307314">
        <w:t xml:space="preserve"> how teachers and TAs planned lessons and the school day, including modifying the school day to allow for discussions, enabling teachers and TAs to work with students of all abilities, and introducing initiatives to reduce the need for adult intervention</w:t>
      </w:r>
      <w:r w:rsidR="003C32FB" w:rsidRPr="00307314">
        <w:t xml:space="preserve">. </w:t>
      </w:r>
      <w:r w:rsidR="00EF10F4" w:rsidRPr="00307314">
        <w:t xml:space="preserve">Many participants, especially those enthusiastically led by school managers, reported that there was "no going back to how things were." The authors acknowledged the significant role of school managers in this process, which can serve as a foundation for school improvement. Citing a government paper </w:t>
      </w:r>
      <w:sdt>
        <w:sdtPr>
          <w:rPr>
            <w:rStyle w:val="SubtleEmphasis"/>
            <w:noProof w:val="0"/>
          </w:rPr>
          <w:id w:val="-88006341"/>
          <w:citation/>
        </w:sdtPr>
        <w:sdtContent>
          <w:r w:rsidR="00642C6B" w:rsidRPr="00307314">
            <w:rPr>
              <w:rStyle w:val="SubtleEmphasis"/>
              <w:noProof w:val="0"/>
            </w:rPr>
            <w:fldChar w:fldCharType="begin"/>
          </w:r>
          <w:r w:rsidR="00642C6B" w:rsidRPr="00307314">
            <w:rPr>
              <w:rStyle w:val="SubtleEmphasis"/>
              <w:noProof w:val="0"/>
            </w:rPr>
            <w:instrText xml:space="preserve"> CITATION DfE11 \l 2057 </w:instrText>
          </w:r>
          <w:r w:rsidR="00642C6B" w:rsidRPr="00307314">
            <w:rPr>
              <w:rStyle w:val="SubtleEmphasis"/>
              <w:noProof w:val="0"/>
            </w:rPr>
            <w:fldChar w:fldCharType="separate"/>
          </w:r>
          <w:r w:rsidR="00673C0A" w:rsidRPr="00673C0A">
            <w:rPr>
              <w:noProof/>
            </w:rPr>
            <w:t>(DfEE, 2011)</w:t>
          </w:r>
          <w:r w:rsidR="00642C6B" w:rsidRPr="00307314">
            <w:rPr>
              <w:rStyle w:val="SubtleEmphasis"/>
              <w:noProof w:val="0"/>
            </w:rPr>
            <w:fldChar w:fldCharType="end"/>
          </w:r>
        </w:sdtContent>
      </w:sdt>
      <w:r w:rsidR="00642C6B" w:rsidRPr="00307314">
        <w:t>,</w:t>
      </w:r>
      <w:r w:rsidR="004311D9" w:rsidRPr="00307314">
        <w:t xml:space="preserve"> </w:t>
      </w:r>
      <w:r w:rsidR="004311D9" w:rsidRPr="00307314">
        <w:rPr>
          <w:noProof/>
        </w:rPr>
        <w:t>Webster et al</w:t>
      </w:r>
      <w:r w:rsidR="004311D9" w:rsidRPr="00307314">
        <w:t xml:space="preserve">. </w:t>
      </w:r>
      <w:r w:rsidR="00EF10F4" w:rsidRPr="00307314">
        <w:t xml:space="preserve">argued that school management is best positioned to ensure that students with </w:t>
      </w:r>
      <w:r w:rsidR="00710D33">
        <w:t>ALNs</w:t>
      </w:r>
      <w:r w:rsidR="00642C6B" w:rsidRPr="00307314">
        <w:t xml:space="preserve"> </w:t>
      </w:r>
      <w:r w:rsidR="00EF10F4" w:rsidRPr="00307314">
        <w:t>are taught effectively</w:t>
      </w:r>
      <w:sdt>
        <w:sdtPr>
          <w:rPr>
            <w:rStyle w:val="SubtleEmphasis"/>
            <w:noProof w:val="0"/>
          </w:rPr>
          <w:id w:val="503866885"/>
          <w:citation/>
        </w:sdtPr>
        <w:sdtContent>
          <w:r w:rsidR="00642C6B" w:rsidRPr="00307314">
            <w:rPr>
              <w:rStyle w:val="SubtleEmphasis"/>
              <w:noProof w:val="0"/>
            </w:rPr>
            <w:fldChar w:fldCharType="begin"/>
          </w:r>
          <w:r w:rsidR="00307314">
            <w:rPr>
              <w:rStyle w:val="SubtleEmphasis"/>
              <w:noProof w:val="0"/>
            </w:rPr>
            <w:instrText xml:space="preserve">CITATION Web21 \l 2057 </w:instrText>
          </w:r>
          <w:r w:rsidR="00642C6B" w:rsidRPr="00307314">
            <w:rPr>
              <w:rStyle w:val="SubtleEmphasis"/>
              <w:noProof w:val="0"/>
            </w:rPr>
            <w:fldChar w:fldCharType="separate"/>
          </w:r>
          <w:r w:rsidR="00673C0A">
            <w:rPr>
              <w:rStyle w:val="SubtleEmphasis"/>
            </w:rPr>
            <w:t xml:space="preserve"> </w:t>
          </w:r>
          <w:r w:rsidR="00673C0A" w:rsidRPr="00673C0A">
            <w:rPr>
              <w:noProof/>
            </w:rPr>
            <w:t>(Webster, et al., 2021)</w:t>
          </w:r>
          <w:r w:rsidR="00642C6B" w:rsidRPr="00307314">
            <w:rPr>
              <w:rStyle w:val="SubtleEmphasis"/>
              <w:noProof w:val="0"/>
            </w:rPr>
            <w:fldChar w:fldCharType="end"/>
          </w:r>
        </w:sdtContent>
      </w:sdt>
      <w:r w:rsidR="00642C6B" w:rsidRPr="00307314">
        <w:rPr>
          <w:rStyle w:val="SubtleEmphasis"/>
          <w:noProof w:val="0"/>
        </w:rPr>
        <w:t>.</w:t>
      </w:r>
    </w:p>
    <w:p w14:paraId="3158837A" w14:textId="77777777" w:rsidR="006E6BF0" w:rsidRDefault="006E6BF0" w:rsidP="006E6BF0">
      <w:pPr>
        <w:pStyle w:val="Heading2"/>
        <w:rPr>
          <w:rStyle w:val="SubtleEmphasis"/>
          <w:noProof w:val="0"/>
        </w:rPr>
      </w:pPr>
    </w:p>
    <w:p w14:paraId="4AB8DFEA" w14:textId="523257D6" w:rsidR="008F5936" w:rsidRPr="006E6BF0" w:rsidRDefault="006E6BF0" w:rsidP="006E6BF0">
      <w:pPr>
        <w:pStyle w:val="Heading2"/>
        <w:rPr>
          <w:rStyle w:val="SubtleEmphasis"/>
          <w:b w:val="0"/>
          <w:bCs w:val="0"/>
        </w:rPr>
      </w:pPr>
      <w:bookmarkStart w:id="48" w:name="_Toc178796027"/>
      <w:r w:rsidRPr="6CE65C6C">
        <w:rPr>
          <w:rStyle w:val="SubtleEmphasis"/>
          <w:noProof w:val="0"/>
        </w:rPr>
        <w:t>3.4 TA Barriers</w:t>
      </w:r>
      <w:bookmarkEnd w:id="48"/>
    </w:p>
    <w:p w14:paraId="28CBCB73" w14:textId="5CEA7818" w:rsidR="00BC7996" w:rsidRPr="00C2499C" w:rsidRDefault="00A1758E" w:rsidP="00BC7996">
      <w:pPr>
        <w:ind w:right="270"/>
      </w:pPr>
      <w:proofErr w:type="spellStart"/>
      <w:r w:rsidRPr="00C2499C">
        <w:rPr>
          <w:rStyle w:val="SubtleEmphasis"/>
          <w:noProof w:val="0"/>
        </w:rPr>
        <w:t>Emira</w:t>
      </w:r>
      <w:proofErr w:type="spellEnd"/>
      <w:r w:rsidRPr="00C2499C">
        <w:rPr>
          <w:rStyle w:val="SubtleEmphasis"/>
          <w:noProof w:val="0"/>
        </w:rPr>
        <w:t xml:space="preserve"> </w:t>
      </w:r>
      <w:sdt>
        <w:sdtPr>
          <w:rPr>
            <w:rStyle w:val="SubtleEmphasis"/>
            <w:noProof w:val="0"/>
          </w:rPr>
          <w:id w:val="74332388"/>
          <w:citation/>
        </w:sdtPr>
        <w:sdtContent>
          <w:r w:rsidRPr="00C2499C">
            <w:rPr>
              <w:rStyle w:val="SubtleEmphasis"/>
              <w:noProof w:val="0"/>
            </w:rPr>
            <w:fldChar w:fldCharType="begin"/>
          </w:r>
          <w:r w:rsidRPr="00C2499C">
            <w:rPr>
              <w:rStyle w:val="SubtleEmphasis"/>
              <w:noProof w:val="0"/>
            </w:rPr>
            <w:instrText xml:space="preserve">CITATION Emi11 \n  \l 2057 </w:instrText>
          </w:r>
          <w:r w:rsidRPr="00C2499C">
            <w:rPr>
              <w:rStyle w:val="SubtleEmphasis"/>
              <w:noProof w:val="0"/>
            </w:rPr>
            <w:fldChar w:fldCharType="separate"/>
          </w:r>
          <w:r w:rsidR="00673C0A" w:rsidRPr="00673C0A">
            <w:rPr>
              <w:noProof/>
            </w:rPr>
            <w:t>(2013)</w:t>
          </w:r>
          <w:r w:rsidRPr="00C2499C">
            <w:rPr>
              <w:rStyle w:val="SubtleEmphasis"/>
              <w:noProof w:val="0"/>
            </w:rPr>
            <w:fldChar w:fldCharType="end"/>
          </w:r>
        </w:sdtContent>
      </w:sdt>
      <w:r w:rsidRPr="00C2499C">
        <w:rPr>
          <w:rStyle w:val="SubtleEmphasis"/>
          <w:noProof w:val="0"/>
        </w:rPr>
        <w:t xml:space="preserve"> </w:t>
      </w:r>
      <w:r w:rsidR="00E216F7" w:rsidRPr="00C2499C">
        <w:rPr>
          <w:rStyle w:val="SubtleEmphasis"/>
          <w:noProof w:val="0"/>
        </w:rPr>
        <w:t>conducted a study on the perspectives of TAs and HLTAs in leadership roles within classrooms, uncovering several obstacles that hinder their ability to lead and support teacher leadership effectively. The study revealed that</w:t>
      </w:r>
      <w:r w:rsidR="00387D40">
        <w:rPr>
          <w:rStyle w:val="SubtleEmphasis"/>
          <w:noProof w:val="0"/>
        </w:rPr>
        <w:t xml:space="preserve">, </w:t>
      </w:r>
      <w:r w:rsidR="00E216F7" w:rsidRPr="00C2499C">
        <w:rPr>
          <w:rStyle w:val="SubtleEmphasis"/>
          <w:noProof w:val="0"/>
        </w:rPr>
        <w:t xml:space="preserve"> while many TAs were eager to collaborate with teachers and enhance their roles, they faced numerous challenges related to both students and teachers, as well as issues inherent to the support staff themselves. </w:t>
      </w:r>
      <w:r w:rsidR="00497974" w:rsidRPr="00C2499C">
        <w:rPr>
          <w:rStyle w:val="SubtleEmphasis"/>
          <w:noProof w:val="0"/>
        </w:rPr>
        <w:t>Support</w:t>
      </w:r>
      <w:r w:rsidR="008412CC" w:rsidRPr="00C2499C">
        <w:rPr>
          <w:rStyle w:val="SubtleEmphasis"/>
          <w:noProof w:val="0"/>
        </w:rPr>
        <w:t xml:space="preserve">ing </w:t>
      </w:r>
      <w:r w:rsidR="008412CC" w:rsidRPr="00C2499C">
        <w:rPr>
          <w:noProof/>
        </w:rPr>
        <w:t>O'Brien &amp; O'Brien</w:t>
      </w:r>
      <w:r w:rsidR="00497974" w:rsidRPr="00C2499C">
        <w:rPr>
          <w:rStyle w:val="SubtleEmphasis"/>
          <w:noProof w:val="0"/>
        </w:rPr>
        <w:t xml:space="preserve"> </w:t>
      </w:r>
      <w:sdt>
        <w:sdtPr>
          <w:rPr>
            <w:rStyle w:val="SubtleEmphasis"/>
            <w:noProof w:val="0"/>
          </w:rPr>
          <w:id w:val="318469394"/>
          <w:citation/>
        </w:sdtPr>
        <w:sdtContent>
          <w:r w:rsidR="00383537" w:rsidRPr="00C2499C">
            <w:rPr>
              <w:rStyle w:val="SubtleEmphasis"/>
              <w:noProof w:val="0"/>
            </w:rPr>
            <w:fldChar w:fldCharType="begin"/>
          </w:r>
          <w:r w:rsidR="00383537" w:rsidRPr="00C2499C">
            <w:rPr>
              <w:rStyle w:val="SubtleEmphasis"/>
              <w:noProof w:val="0"/>
            </w:rPr>
            <w:instrText xml:space="preserve">CITATION OBr10 \n  \l 2057 </w:instrText>
          </w:r>
          <w:r w:rsidR="00383537" w:rsidRPr="00C2499C">
            <w:rPr>
              <w:rStyle w:val="SubtleEmphasis"/>
              <w:noProof w:val="0"/>
            </w:rPr>
            <w:fldChar w:fldCharType="separate"/>
          </w:r>
          <w:r w:rsidR="00673C0A" w:rsidRPr="00673C0A">
            <w:rPr>
              <w:noProof/>
            </w:rPr>
            <w:t>(2010)</w:t>
          </w:r>
          <w:r w:rsidR="00383537" w:rsidRPr="00C2499C">
            <w:rPr>
              <w:rStyle w:val="SubtleEmphasis"/>
              <w:noProof w:val="0"/>
            </w:rPr>
            <w:fldChar w:fldCharType="end"/>
          </w:r>
        </w:sdtContent>
      </w:sdt>
      <w:r w:rsidR="008412CC" w:rsidRPr="00C2499C">
        <w:rPr>
          <w:rStyle w:val="SubtleEmphasis"/>
          <w:noProof w:val="0"/>
        </w:rPr>
        <w:t xml:space="preserve">, </w:t>
      </w:r>
      <w:r w:rsidR="00242F5F" w:rsidRPr="00C2499C">
        <w:rPr>
          <w:rStyle w:val="SubtleEmphasis"/>
          <w:noProof w:val="0"/>
        </w:rPr>
        <w:t xml:space="preserve">some </w:t>
      </w:r>
      <w:r w:rsidR="00E216F7" w:rsidRPr="00C2499C">
        <w:rPr>
          <w:rStyle w:val="SubtleEmphasis"/>
          <w:noProof w:val="0"/>
        </w:rPr>
        <w:t xml:space="preserve">TAs reported experiencing negative attitudes from students and teachers, such as disrespect from others in the school, which </w:t>
      </w:r>
      <w:r w:rsidR="00242F5F" w:rsidRPr="00C2499C">
        <w:rPr>
          <w:rStyle w:val="SubtleEmphasis"/>
          <w:noProof w:val="0"/>
        </w:rPr>
        <w:t xml:space="preserve">may have </w:t>
      </w:r>
      <w:r w:rsidR="00E216F7" w:rsidRPr="00C2499C">
        <w:rPr>
          <w:rStyle w:val="SubtleEmphasis"/>
          <w:noProof w:val="0"/>
        </w:rPr>
        <w:t xml:space="preserve">contributed </w:t>
      </w:r>
      <w:r w:rsidR="00E216F7" w:rsidRPr="00C2499C">
        <w:rPr>
          <w:rStyle w:val="SubtleEmphasis"/>
          <w:noProof w:val="0"/>
        </w:rPr>
        <w:lastRenderedPageBreak/>
        <w:t xml:space="preserve">to low self-esteem among support staff. Although the study's sample size was small, </w:t>
      </w:r>
      <w:proofErr w:type="spellStart"/>
      <w:r w:rsidR="008412CC" w:rsidRPr="00C2499C">
        <w:rPr>
          <w:rStyle w:val="SubtleEmphasis"/>
          <w:noProof w:val="0"/>
        </w:rPr>
        <w:t>Emira</w:t>
      </w:r>
      <w:r w:rsidR="005D217A" w:rsidRPr="00C2499C">
        <w:rPr>
          <w:rStyle w:val="SubtleEmphasis"/>
          <w:noProof w:val="0"/>
        </w:rPr>
        <w:t>’s</w:t>
      </w:r>
      <w:proofErr w:type="spellEnd"/>
      <w:r w:rsidR="008412CC" w:rsidRPr="00C2499C">
        <w:rPr>
          <w:rStyle w:val="SubtleEmphasis"/>
          <w:noProof w:val="0"/>
        </w:rPr>
        <w:t xml:space="preserve"> </w:t>
      </w:r>
      <w:sdt>
        <w:sdtPr>
          <w:rPr>
            <w:rStyle w:val="SubtleEmphasis"/>
            <w:noProof w:val="0"/>
          </w:rPr>
          <w:id w:val="-619754725"/>
          <w:citation/>
        </w:sdtPr>
        <w:sdtContent>
          <w:r w:rsidR="008412CC" w:rsidRPr="00C2499C">
            <w:rPr>
              <w:rStyle w:val="SubtleEmphasis"/>
              <w:noProof w:val="0"/>
            </w:rPr>
            <w:fldChar w:fldCharType="begin"/>
          </w:r>
          <w:r w:rsidR="008412CC" w:rsidRPr="00C2499C">
            <w:rPr>
              <w:rStyle w:val="SubtleEmphasis"/>
              <w:noProof w:val="0"/>
            </w:rPr>
            <w:instrText xml:space="preserve">CITATION Emi11 \n  \l 2057 </w:instrText>
          </w:r>
          <w:r w:rsidR="008412CC" w:rsidRPr="00C2499C">
            <w:rPr>
              <w:rStyle w:val="SubtleEmphasis"/>
              <w:noProof w:val="0"/>
            </w:rPr>
            <w:fldChar w:fldCharType="separate"/>
          </w:r>
          <w:r w:rsidR="00673C0A" w:rsidRPr="00673C0A">
            <w:rPr>
              <w:noProof/>
            </w:rPr>
            <w:t>(2013)</w:t>
          </w:r>
          <w:r w:rsidR="008412CC" w:rsidRPr="00C2499C">
            <w:rPr>
              <w:rStyle w:val="SubtleEmphasis"/>
              <w:noProof w:val="0"/>
            </w:rPr>
            <w:fldChar w:fldCharType="end"/>
          </w:r>
        </w:sdtContent>
      </w:sdt>
      <w:r w:rsidR="008412CC" w:rsidRPr="00C2499C">
        <w:rPr>
          <w:rStyle w:val="SubtleEmphasis"/>
          <w:noProof w:val="0"/>
        </w:rPr>
        <w:t xml:space="preserve"> </w:t>
      </w:r>
      <w:r w:rsidR="005D217A" w:rsidRPr="00C2499C">
        <w:rPr>
          <w:rStyle w:val="SubtleEmphasis"/>
          <w:noProof w:val="0"/>
        </w:rPr>
        <w:t>work</w:t>
      </w:r>
      <w:r w:rsidR="00092DC1" w:rsidRPr="00C2499C">
        <w:rPr>
          <w:rStyle w:val="SubtleEmphasis"/>
          <w:noProof w:val="0"/>
        </w:rPr>
        <w:t xml:space="preserve">, </w:t>
      </w:r>
      <w:r w:rsidR="00D77717" w:rsidRPr="00C2499C">
        <w:rPr>
          <w:rStyle w:val="SubtleEmphasis"/>
          <w:noProof w:val="0"/>
        </w:rPr>
        <w:t>which was</w:t>
      </w:r>
      <w:r w:rsidR="00092DC1" w:rsidRPr="00C2499C">
        <w:rPr>
          <w:rStyle w:val="SubtleEmphasis"/>
          <w:noProof w:val="0"/>
        </w:rPr>
        <w:t xml:space="preserve"> later supported by</w:t>
      </w:r>
      <w:r w:rsidR="00747A7B" w:rsidRPr="00C2499C">
        <w:rPr>
          <w:rStyle w:val="SubtleEmphasis"/>
          <w:noProof w:val="0"/>
        </w:rPr>
        <w:t xml:space="preserve"> </w:t>
      </w:r>
      <w:r w:rsidR="00747A7B" w:rsidRPr="00C2499C">
        <w:rPr>
          <w:noProof/>
        </w:rPr>
        <w:t>Egan, et al.</w:t>
      </w:r>
      <w:sdt>
        <w:sdtPr>
          <w:rPr>
            <w:rStyle w:val="SubtleEmphasis"/>
            <w:noProof w:val="0"/>
          </w:rPr>
          <w:id w:val="2052268623"/>
          <w:citation/>
        </w:sdtPr>
        <w:sdtContent>
          <w:r w:rsidR="00211669" w:rsidRPr="00C2499C">
            <w:rPr>
              <w:rStyle w:val="SubtleEmphasis"/>
              <w:noProof w:val="0"/>
            </w:rPr>
            <w:fldChar w:fldCharType="begin"/>
          </w:r>
          <w:r w:rsidR="00747A7B" w:rsidRPr="00C2499C">
            <w:rPr>
              <w:rStyle w:val="SubtleEmphasis"/>
              <w:noProof w:val="0"/>
            </w:rPr>
            <w:instrText xml:space="preserve">CITATION Ega19 \n  \l 2057 </w:instrText>
          </w:r>
          <w:r w:rsidR="00211669" w:rsidRPr="00C2499C">
            <w:rPr>
              <w:rStyle w:val="SubtleEmphasis"/>
              <w:noProof w:val="0"/>
            </w:rPr>
            <w:fldChar w:fldCharType="separate"/>
          </w:r>
          <w:r w:rsidR="00673C0A">
            <w:rPr>
              <w:rStyle w:val="SubtleEmphasis"/>
            </w:rPr>
            <w:t xml:space="preserve"> </w:t>
          </w:r>
          <w:r w:rsidR="00673C0A" w:rsidRPr="00673C0A">
            <w:rPr>
              <w:noProof/>
            </w:rPr>
            <w:t>(2019)</w:t>
          </w:r>
          <w:r w:rsidR="00211669" w:rsidRPr="00C2499C">
            <w:rPr>
              <w:rStyle w:val="SubtleEmphasis"/>
              <w:noProof w:val="0"/>
            </w:rPr>
            <w:fldChar w:fldCharType="end"/>
          </w:r>
        </w:sdtContent>
      </w:sdt>
      <w:r w:rsidR="00C45931" w:rsidRPr="00C2499C">
        <w:rPr>
          <w:rStyle w:val="SubtleEmphasis"/>
          <w:noProof w:val="0"/>
        </w:rPr>
        <w:t xml:space="preserve">, </w:t>
      </w:r>
      <w:r w:rsidR="00515D68" w:rsidRPr="00C2499C">
        <w:rPr>
          <w:rStyle w:val="SubtleEmphasis"/>
          <w:noProof w:val="0"/>
        </w:rPr>
        <w:t xml:space="preserve">suggests that </w:t>
      </w:r>
      <w:r w:rsidR="00C45931" w:rsidRPr="00C2499C">
        <w:rPr>
          <w:rStyle w:val="SubtleEmphasis"/>
          <w:noProof w:val="0"/>
        </w:rPr>
        <w:t>t</w:t>
      </w:r>
      <w:r w:rsidR="0032485E" w:rsidRPr="00C2499C">
        <w:rPr>
          <w:rStyle w:val="SubtleEmphasis"/>
          <w:noProof w:val="0"/>
        </w:rPr>
        <w:t>here is</w:t>
      </w:r>
      <w:r w:rsidR="00115216" w:rsidRPr="00C2499C">
        <w:rPr>
          <w:rStyle w:val="SubtleEmphasis"/>
          <w:noProof w:val="0"/>
        </w:rPr>
        <w:t xml:space="preserve"> </w:t>
      </w:r>
      <w:r w:rsidR="00E216F7" w:rsidRPr="00C2499C">
        <w:rPr>
          <w:rStyle w:val="SubtleEmphasis"/>
          <w:noProof w:val="0"/>
        </w:rPr>
        <w:t>a need for a shift in attitude to enable TAs to assist teachers more effectively, particularly in classroom management, and proposes assigning specialist roles to TAs.</w:t>
      </w:r>
      <w:r w:rsidR="00BC7996" w:rsidRPr="00C2499C">
        <w:rPr>
          <w:rStyle w:val="SubtleEmphasis"/>
          <w:noProof w:val="0"/>
        </w:rPr>
        <w:t xml:space="preserve"> Keating and O'Connor (2012) </w:t>
      </w:r>
      <w:r w:rsidR="00BC7996" w:rsidRPr="00C2499C">
        <w:t>similarly call for a reassessment of the TA's role</w:t>
      </w:r>
      <w:r w:rsidR="00AE622B" w:rsidRPr="00C2499C">
        <w:t>, where t</w:t>
      </w:r>
      <w:r w:rsidR="00BC7996" w:rsidRPr="00C2499C">
        <w:t>hey contend that the conventional role of caring for students with ALN is insufficient and advocate for a re-evaluation of how TAs' expertise and abilities can be utili</w:t>
      </w:r>
      <w:r w:rsidR="009F5EE8" w:rsidRPr="00C2499C">
        <w:t>s</w:t>
      </w:r>
      <w:r w:rsidR="00BC7996" w:rsidRPr="00C2499C">
        <w:t xml:space="preserve">ed to more effectively </w:t>
      </w:r>
      <w:proofErr w:type="gramStart"/>
      <w:r w:rsidR="00C2499C" w:rsidRPr="00C2499C">
        <w:t>in order to</w:t>
      </w:r>
      <w:proofErr w:type="gramEnd"/>
      <w:r w:rsidR="00C2499C" w:rsidRPr="00C2499C">
        <w:t xml:space="preserve"> </w:t>
      </w:r>
      <w:r w:rsidR="00BC7996" w:rsidRPr="00C2499C">
        <w:t>support both students and teachers in the classroom.</w:t>
      </w:r>
      <w:r w:rsidR="003A5752">
        <w:t xml:space="preserve"> </w:t>
      </w:r>
      <w:r w:rsidR="003A5752" w:rsidRPr="00477FBD">
        <w:rPr>
          <w:noProof/>
        </w:rPr>
        <w:t>Gray &amp; Wright</w:t>
      </w:r>
      <w:sdt>
        <w:sdtPr>
          <w:id w:val="-1311168167"/>
          <w:citation/>
        </w:sdtPr>
        <w:sdtContent>
          <w:r w:rsidR="00477FBD">
            <w:fldChar w:fldCharType="begin"/>
          </w:r>
          <w:r w:rsidR="00477FBD">
            <w:instrText xml:space="preserve">CITATION Gra21 \n  \l 2057 </w:instrText>
          </w:r>
          <w:r w:rsidR="00477FBD">
            <w:fldChar w:fldCharType="separate"/>
          </w:r>
          <w:r w:rsidR="00673C0A">
            <w:rPr>
              <w:noProof/>
            </w:rPr>
            <w:t xml:space="preserve"> </w:t>
          </w:r>
          <w:r w:rsidR="00673C0A" w:rsidRPr="00673C0A">
            <w:rPr>
              <w:noProof/>
            </w:rPr>
            <w:t>(2021)</w:t>
          </w:r>
          <w:r w:rsidR="00477FBD">
            <w:fldChar w:fldCharType="end"/>
          </w:r>
        </w:sdtContent>
      </w:sdt>
      <w:r w:rsidR="00E51AD5">
        <w:t xml:space="preserve"> </w:t>
      </w:r>
      <w:r w:rsidR="00BC7996" w:rsidRPr="00C2499C">
        <w:t>stress</w:t>
      </w:r>
      <w:r w:rsidR="00E51AD5">
        <w:t xml:space="preserve"> clearly</w:t>
      </w:r>
      <w:r w:rsidR="00BC7996" w:rsidRPr="00C2499C">
        <w:t xml:space="preserve"> the necessity of acknowledging the potential of support staff to boost student achievement when their roles are well-planned and implemented</w:t>
      </w:r>
      <w:r w:rsidR="00C476BB">
        <w:t>.</w:t>
      </w:r>
    </w:p>
    <w:p w14:paraId="4FE93372" w14:textId="77777777" w:rsidR="00240203" w:rsidRDefault="00240203" w:rsidP="005C51C4">
      <w:pPr>
        <w:ind w:right="270"/>
        <w:rPr>
          <w:rStyle w:val="SubtleEmphasis"/>
          <w:noProof w:val="0"/>
        </w:rPr>
      </w:pPr>
    </w:p>
    <w:p w14:paraId="2550FAAD" w14:textId="0F0FCDEF" w:rsidR="007021C6" w:rsidRPr="00A37C0A" w:rsidRDefault="00AC7734" w:rsidP="0086346A">
      <w:pPr>
        <w:pStyle w:val="Heading2"/>
        <w:rPr>
          <w:rStyle w:val="SubtleEmphasis"/>
          <w:b w:val="0"/>
          <w:bCs w:val="0"/>
        </w:rPr>
      </w:pPr>
      <w:bookmarkStart w:id="49" w:name="_Toc178796028"/>
      <w:r w:rsidRPr="6CE65C6C">
        <w:rPr>
          <w:rStyle w:val="SubtleEmphasis"/>
        </w:rPr>
        <w:t>3</w:t>
      </w:r>
      <w:r w:rsidR="007E792D" w:rsidRPr="6CE65C6C">
        <w:rPr>
          <w:rStyle w:val="SubtleEmphasis"/>
        </w:rPr>
        <w:t>.</w:t>
      </w:r>
      <w:r w:rsidR="003C4C1A" w:rsidRPr="6CE65C6C">
        <w:rPr>
          <w:rStyle w:val="SubtleEmphasis"/>
        </w:rPr>
        <w:t>5</w:t>
      </w:r>
      <w:r w:rsidR="007E792D" w:rsidRPr="6CE65C6C">
        <w:rPr>
          <w:rStyle w:val="SubtleEmphasis"/>
        </w:rPr>
        <w:t xml:space="preserve"> TAs in FE and HE</w:t>
      </w:r>
      <w:bookmarkEnd w:id="49"/>
    </w:p>
    <w:p w14:paraId="36AEA1FF" w14:textId="69DF4BD9" w:rsidR="00B34831" w:rsidRPr="006A1FF3" w:rsidRDefault="00B35DB4" w:rsidP="00B72328">
      <w:pPr>
        <w:ind w:right="270"/>
      </w:pPr>
      <w:r w:rsidRPr="00363782">
        <w:t xml:space="preserve">With </w:t>
      </w:r>
      <w:proofErr w:type="gramStart"/>
      <w:r w:rsidRPr="00363782">
        <w:t>particular relevance</w:t>
      </w:r>
      <w:proofErr w:type="gramEnd"/>
      <w:r w:rsidRPr="00363782">
        <w:t xml:space="preserve"> to this literature review, r</w:t>
      </w:r>
      <w:r w:rsidR="007021C6" w:rsidRPr="00363782">
        <w:t xml:space="preserve">esearch on the role of TAs in </w:t>
      </w:r>
      <w:r w:rsidR="005046F0">
        <w:t>FE</w:t>
      </w:r>
      <w:r w:rsidR="007021C6" w:rsidRPr="00363782">
        <w:t xml:space="preserve"> and </w:t>
      </w:r>
      <w:r w:rsidR="005046F0">
        <w:t>HE</w:t>
      </w:r>
      <w:r w:rsidR="007021C6" w:rsidRPr="00363782">
        <w:t xml:space="preserve"> is notably scarce. According to </w:t>
      </w:r>
      <w:r w:rsidR="007021C6" w:rsidRPr="00363782">
        <w:rPr>
          <w:rStyle w:val="SubtleEmphasis"/>
          <w:noProof w:val="0"/>
        </w:rPr>
        <w:t xml:space="preserve">Davis </w:t>
      </w:r>
      <w:sdt>
        <w:sdtPr>
          <w:rPr>
            <w:rStyle w:val="SubtleEmphasis"/>
            <w:noProof w:val="0"/>
          </w:rPr>
          <w:id w:val="12203372"/>
          <w:citation/>
        </w:sdtPr>
        <w:sdtContent>
          <w:r w:rsidR="007021C6" w:rsidRPr="00363782">
            <w:rPr>
              <w:rStyle w:val="SubtleEmphasis"/>
              <w:noProof w:val="0"/>
            </w:rPr>
            <w:fldChar w:fldCharType="begin"/>
          </w:r>
          <w:r w:rsidR="007021C6" w:rsidRPr="00363782">
            <w:rPr>
              <w:rStyle w:val="SubtleEmphasis"/>
              <w:noProof w:val="0"/>
            </w:rPr>
            <w:instrText xml:space="preserve">CITATION Dav96 \n  \l 2057 </w:instrText>
          </w:r>
          <w:r w:rsidR="007021C6" w:rsidRPr="00363782">
            <w:rPr>
              <w:rStyle w:val="SubtleEmphasis"/>
              <w:noProof w:val="0"/>
            </w:rPr>
            <w:fldChar w:fldCharType="separate"/>
          </w:r>
          <w:r w:rsidR="00673C0A" w:rsidRPr="00673C0A">
            <w:rPr>
              <w:noProof/>
            </w:rPr>
            <w:t>(1996)</w:t>
          </w:r>
          <w:r w:rsidR="007021C6" w:rsidRPr="00363782">
            <w:rPr>
              <w:rStyle w:val="SubtleEmphasis"/>
              <w:noProof w:val="0"/>
            </w:rPr>
            <w:fldChar w:fldCharType="end"/>
          </w:r>
        </w:sdtContent>
      </w:sdt>
      <w:r w:rsidR="007021C6" w:rsidRPr="00363782">
        <w:t>, HE institutions consist of two primary groups: academic and non-academic staff, with TAs falling into the latter category.</w:t>
      </w:r>
      <w:r w:rsidR="007021C6" w:rsidRPr="00363782">
        <w:rPr>
          <w:rStyle w:val="SubtleEmphasis"/>
          <w:noProof w:val="0"/>
        </w:rPr>
        <w:t xml:space="preserve"> </w:t>
      </w:r>
      <w:proofErr w:type="spellStart"/>
      <w:r w:rsidR="007021C6" w:rsidRPr="00363782">
        <w:rPr>
          <w:rStyle w:val="SubtleEmphasis"/>
          <w:noProof w:val="0"/>
        </w:rPr>
        <w:t>Banata</w:t>
      </w:r>
      <w:proofErr w:type="spellEnd"/>
      <w:r w:rsidR="007021C6" w:rsidRPr="00363782">
        <w:rPr>
          <w:rStyle w:val="SubtleEmphasis"/>
          <w:noProof w:val="0"/>
        </w:rPr>
        <w:t xml:space="preserve"> &amp; </w:t>
      </w:r>
      <w:proofErr w:type="spellStart"/>
      <w:r w:rsidR="007021C6" w:rsidRPr="00363782">
        <w:rPr>
          <w:rStyle w:val="SubtleEmphasis"/>
          <w:noProof w:val="0"/>
        </w:rPr>
        <w:t>Kuh</w:t>
      </w:r>
      <w:proofErr w:type="spellEnd"/>
      <w:r w:rsidR="007021C6" w:rsidRPr="00363782">
        <w:rPr>
          <w:rStyle w:val="SubtleEmphasis"/>
          <w:noProof w:val="0"/>
        </w:rPr>
        <w:t xml:space="preserve"> </w:t>
      </w:r>
      <w:sdt>
        <w:sdtPr>
          <w:rPr>
            <w:rStyle w:val="SubtleEmphasis"/>
            <w:noProof w:val="0"/>
          </w:rPr>
          <w:id w:val="1933858866"/>
          <w:citation/>
        </w:sdtPr>
        <w:sdtContent>
          <w:r w:rsidR="007021C6" w:rsidRPr="00363782">
            <w:rPr>
              <w:rStyle w:val="SubtleEmphasis"/>
              <w:noProof w:val="0"/>
            </w:rPr>
            <w:fldChar w:fldCharType="begin"/>
          </w:r>
          <w:r w:rsidR="007021C6" w:rsidRPr="00363782">
            <w:rPr>
              <w:rStyle w:val="SubtleEmphasis"/>
              <w:noProof w:val="0"/>
            </w:rPr>
            <w:instrText xml:space="preserve">CITATION Ban98 \n  \l 2057 </w:instrText>
          </w:r>
          <w:r w:rsidR="007021C6" w:rsidRPr="00363782">
            <w:rPr>
              <w:rStyle w:val="SubtleEmphasis"/>
              <w:noProof w:val="0"/>
            </w:rPr>
            <w:fldChar w:fldCharType="separate"/>
          </w:r>
          <w:r w:rsidR="00673C0A" w:rsidRPr="00673C0A">
            <w:rPr>
              <w:noProof/>
            </w:rPr>
            <w:t>(1998)</w:t>
          </w:r>
          <w:r w:rsidR="007021C6" w:rsidRPr="00363782">
            <w:rPr>
              <w:rStyle w:val="SubtleEmphasis"/>
              <w:noProof w:val="0"/>
            </w:rPr>
            <w:fldChar w:fldCharType="end"/>
          </w:r>
        </w:sdtContent>
      </w:sdt>
      <w:r w:rsidR="007021C6" w:rsidRPr="00363782">
        <w:rPr>
          <w:rStyle w:val="SubtleEmphasis"/>
          <w:noProof w:val="0"/>
        </w:rPr>
        <w:t xml:space="preserve"> </w:t>
      </w:r>
      <w:r w:rsidR="007021C6" w:rsidRPr="00363782">
        <w:t>emphasi</w:t>
      </w:r>
      <w:r w:rsidR="00A37C0A" w:rsidRPr="00363782">
        <w:t>s</w:t>
      </w:r>
      <w:r w:rsidR="007021C6" w:rsidRPr="00363782">
        <w:t xml:space="preserve">e that academic staff alone cannot foster students' personal and academic growth without the support of non-academic staff. </w:t>
      </w:r>
      <w:r w:rsidR="007021C6" w:rsidRPr="00363782">
        <w:rPr>
          <w:rStyle w:val="SubtleEmphasis"/>
          <w:noProof w:val="0"/>
        </w:rPr>
        <w:t xml:space="preserve">Gillespie et al. </w:t>
      </w:r>
      <w:sdt>
        <w:sdtPr>
          <w:rPr>
            <w:rStyle w:val="SubtleEmphasis"/>
            <w:noProof w:val="0"/>
          </w:rPr>
          <w:id w:val="-596712524"/>
          <w:citation/>
        </w:sdtPr>
        <w:sdtContent>
          <w:r w:rsidR="007021C6" w:rsidRPr="00363782">
            <w:rPr>
              <w:rStyle w:val="SubtleEmphasis"/>
              <w:noProof w:val="0"/>
            </w:rPr>
            <w:fldChar w:fldCharType="begin"/>
          </w:r>
          <w:r w:rsidR="007021C6" w:rsidRPr="00363782">
            <w:rPr>
              <w:rStyle w:val="SubtleEmphasis"/>
              <w:noProof w:val="0"/>
            </w:rPr>
            <w:instrText xml:space="preserve">CITATION Gil01 \n  \l 2057 </w:instrText>
          </w:r>
          <w:r w:rsidR="007021C6" w:rsidRPr="00363782">
            <w:rPr>
              <w:rStyle w:val="SubtleEmphasis"/>
              <w:noProof w:val="0"/>
            </w:rPr>
            <w:fldChar w:fldCharType="separate"/>
          </w:r>
          <w:r w:rsidR="00673C0A" w:rsidRPr="00673C0A">
            <w:rPr>
              <w:noProof/>
            </w:rPr>
            <w:t>(2001)</w:t>
          </w:r>
          <w:r w:rsidR="007021C6" w:rsidRPr="00363782">
            <w:rPr>
              <w:rStyle w:val="SubtleEmphasis"/>
              <w:noProof w:val="0"/>
            </w:rPr>
            <w:fldChar w:fldCharType="end"/>
          </w:r>
        </w:sdtContent>
      </w:sdt>
      <w:r w:rsidR="007021C6" w:rsidRPr="00363782">
        <w:t xml:space="preserve"> highlight that the differing responsibilities of these two groups result in distinct challenges, with support staff being crucial to enhancing students' comprehension and practical application in HE. </w:t>
      </w:r>
      <w:r w:rsidR="007021C6" w:rsidRPr="00363782">
        <w:rPr>
          <w:rStyle w:val="SubtleEmphasis"/>
          <w:noProof w:val="0"/>
        </w:rPr>
        <w:t xml:space="preserve">Smewing &amp; Cox </w:t>
      </w:r>
      <w:sdt>
        <w:sdtPr>
          <w:rPr>
            <w:rStyle w:val="SubtleEmphasis"/>
            <w:noProof w:val="0"/>
          </w:rPr>
          <w:id w:val="-646505420"/>
          <w:citation/>
        </w:sdtPr>
        <w:sdtContent>
          <w:r w:rsidR="007021C6" w:rsidRPr="00363782">
            <w:rPr>
              <w:rStyle w:val="SubtleEmphasis"/>
              <w:noProof w:val="0"/>
            </w:rPr>
            <w:fldChar w:fldCharType="begin"/>
          </w:r>
          <w:r w:rsidR="007021C6" w:rsidRPr="00363782">
            <w:rPr>
              <w:rStyle w:val="SubtleEmphasis"/>
              <w:noProof w:val="0"/>
            </w:rPr>
            <w:instrText xml:space="preserve">CITATION Sme07 \n  \l 2057 </w:instrText>
          </w:r>
          <w:r w:rsidR="007021C6" w:rsidRPr="00363782">
            <w:rPr>
              <w:rStyle w:val="SubtleEmphasis"/>
              <w:noProof w:val="0"/>
            </w:rPr>
            <w:fldChar w:fldCharType="separate"/>
          </w:r>
          <w:r w:rsidR="00673C0A" w:rsidRPr="00673C0A">
            <w:rPr>
              <w:noProof/>
            </w:rPr>
            <w:t>(2007)</w:t>
          </w:r>
          <w:r w:rsidR="007021C6" w:rsidRPr="00363782">
            <w:rPr>
              <w:rStyle w:val="SubtleEmphasis"/>
              <w:noProof w:val="0"/>
            </w:rPr>
            <w:fldChar w:fldCharType="end"/>
          </w:r>
        </w:sdtContent>
      </w:sdt>
      <w:r w:rsidR="007021C6" w:rsidRPr="00363782">
        <w:rPr>
          <w:rStyle w:val="SubtleEmphasis"/>
          <w:noProof w:val="0"/>
        </w:rPr>
        <w:t xml:space="preserve"> </w:t>
      </w:r>
      <w:r w:rsidR="007021C6" w:rsidRPr="00363782">
        <w:t>concur, noting that managers often assign tasks to support staff without considering their specific skills, potentially leading to various health issues.</w:t>
      </w:r>
      <w:r w:rsidR="00E422F6">
        <w:rPr>
          <w:rStyle w:val="SubtleEmphasis"/>
          <w:noProof w:val="0"/>
        </w:rPr>
        <w:t xml:space="preserve"> </w:t>
      </w:r>
      <w:r w:rsidR="008E6697" w:rsidRPr="006A1FF3">
        <w:rPr>
          <w:rStyle w:val="SubtleEmphasis"/>
          <w:noProof w:val="0"/>
        </w:rPr>
        <w:t xml:space="preserve">Rothmann &amp; Essenko </w:t>
      </w:r>
      <w:sdt>
        <w:sdtPr>
          <w:rPr>
            <w:rStyle w:val="SubtleEmphasis"/>
            <w:noProof w:val="0"/>
          </w:rPr>
          <w:id w:val="1338272135"/>
          <w:citation/>
        </w:sdtPr>
        <w:sdtContent>
          <w:r w:rsidR="008E6697" w:rsidRPr="006A1FF3">
            <w:rPr>
              <w:rStyle w:val="SubtleEmphasis"/>
              <w:noProof w:val="0"/>
            </w:rPr>
            <w:fldChar w:fldCharType="begin"/>
          </w:r>
          <w:r w:rsidR="008E6697" w:rsidRPr="006A1FF3">
            <w:rPr>
              <w:rStyle w:val="SubtleEmphasis"/>
              <w:noProof w:val="0"/>
            </w:rPr>
            <w:instrText xml:space="preserve">CITATION Rot07 \n  \l 2057 </w:instrText>
          </w:r>
          <w:r w:rsidR="008E6697" w:rsidRPr="006A1FF3">
            <w:rPr>
              <w:rStyle w:val="SubtleEmphasis"/>
              <w:noProof w:val="0"/>
            </w:rPr>
            <w:fldChar w:fldCharType="separate"/>
          </w:r>
          <w:r w:rsidR="00673C0A" w:rsidRPr="00673C0A">
            <w:rPr>
              <w:noProof/>
            </w:rPr>
            <w:t>(2007)</w:t>
          </w:r>
          <w:r w:rsidR="008E6697" w:rsidRPr="006A1FF3">
            <w:rPr>
              <w:rStyle w:val="SubtleEmphasis"/>
              <w:noProof w:val="0"/>
            </w:rPr>
            <w:fldChar w:fldCharType="end"/>
          </w:r>
        </w:sdtContent>
      </w:sdt>
      <w:r w:rsidR="008E6697" w:rsidRPr="006A1FF3">
        <w:rPr>
          <w:rStyle w:val="SubtleEmphasis"/>
          <w:noProof w:val="0"/>
        </w:rPr>
        <w:t xml:space="preserve"> </w:t>
      </w:r>
      <w:r w:rsidR="00B72328" w:rsidRPr="006A1FF3">
        <w:t>explore</w:t>
      </w:r>
      <w:r w:rsidR="00580B51" w:rsidRPr="006A1FF3">
        <w:t>d</w:t>
      </w:r>
      <w:r w:rsidR="00B72328" w:rsidRPr="006A1FF3">
        <w:t xml:space="preserve"> the issues of burnout and ill health in relation to the job characteristics of support staff in HE institutions. They argue that burnout is driven by increasing job demands and a lack of necessary resources, leading to long-term illness.</w:t>
      </w:r>
      <w:r w:rsidR="00000D8E">
        <w:t xml:space="preserve"> </w:t>
      </w:r>
      <w:r w:rsidR="00000D8E" w:rsidRPr="00000D8E">
        <w:rPr>
          <w:noProof/>
        </w:rPr>
        <w:t>Donaldson</w:t>
      </w:r>
      <w:r w:rsidR="00B72328" w:rsidRPr="006A1FF3">
        <w:t xml:space="preserve"> </w:t>
      </w:r>
      <w:sdt>
        <w:sdtPr>
          <w:id w:val="80721163"/>
          <w:citation/>
        </w:sdtPr>
        <w:sdtContent>
          <w:r w:rsidR="00000D8E">
            <w:fldChar w:fldCharType="begin"/>
          </w:r>
          <w:r w:rsidR="00000D8E">
            <w:instrText xml:space="preserve">CITATION Don15 \n  \l 2057 </w:instrText>
          </w:r>
          <w:r w:rsidR="00000D8E">
            <w:fldChar w:fldCharType="separate"/>
          </w:r>
          <w:r w:rsidR="00673C0A" w:rsidRPr="00673C0A">
            <w:rPr>
              <w:noProof/>
            </w:rPr>
            <w:t>(2015)</w:t>
          </w:r>
          <w:r w:rsidR="00000D8E">
            <w:fldChar w:fldCharType="end"/>
          </w:r>
        </w:sdtContent>
      </w:sdt>
      <w:r w:rsidR="00000D8E">
        <w:t xml:space="preserve"> </w:t>
      </w:r>
      <w:r w:rsidR="00470F1A">
        <w:t>acknowledge</w:t>
      </w:r>
      <w:r w:rsidR="00677545">
        <w:t>s</w:t>
      </w:r>
      <w:r w:rsidR="00E422F6">
        <w:t xml:space="preserve"> that</w:t>
      </w:r>
      <w:r w:rsidR="00470F1A">
        <w:t xml:space="preserve"> </w:t>
      </w:r>
      <w:r w:rsidR="00FB1B52">
        <w:t>TA</w:t>
      </w:r>
      <w:r w:rsidR="00CF2CC7">
        <w:t xml:space="preserve"> wellbeing </w:t>
      </w:r>
      <w:r w:rsidR="000236EE">
        <w:t>needs supporting</w:t>
      </w:r>
      <w:r w:rsidR="00293CE0">
        <w:t xml:space="preserve">, suggesting that increased funding to </w:t>
      </w:r>
      <w:r w:rsidR="002F447C">
        <w:t>increase the availability of counselling,</w:t>
      </w:r>
      <w:r w:rsidR="00AE35D9">
        <w:t xml:space="preserve"> targeted intervention support</w:t>
      </w:r>
      <w:r w:rsidR="00852B30">
        <w:t xml:space="preserve"> and </w:t>
      </w:r>
      <w:r w:rsidR="007C1119">
        <w:t xml:space="preserve">greater </w:t>
      </w:r>
      <w:r w:rsidR="00F50D1C">
        <w:t>professional development</w:t>
      </w:r>
      <w:r w:rsidR="00227932">
        <w:t xml:space="preserve"> opportunities.</w:t>
      </w:r>
      <w:r w:rsidR="00E77C09">
        <w:t xml:space="preserve"> </w:t>
      </w:r>
      <w:r w:rsidR="008E6697" w:rsidRPr="006A1FF3">
        <w:rPr>
          <w:rStyle w:val="SubtleEmphasis"/>
          <w:noProof w:val="0"/>
        </w:rPr>
        <w:t xml:space="preserve">Pitman </w:t>
      </w:r>
      <w:sdt>
        <w:sdtPr>
          <w:rPr>
            <w:rStyle w:val="SubtleEmphasis"/>
            <w:noProof w:val="0"/>
          </w:rPr>
          <w:id w:val="-527871837"/>
          <w:citation/>
        </w:sdtPr>
        <w:sdtContent>
          <w:r w:rsidR="008E6697" w:rsidRPr="006A1FF3">
            <w:rPr>
              <w:rStyle w:val="SubtleEmphasis"/>
              <w:noProof w:val="0"/>
            </w:rPr>
            <w:fldChar w:fldCharType="begin"/>
          </w:r>
          <w:r w:rsidR="008E6697" w:rsidRPr="006A1FF3">
            <w:rPr>
              <w:rStyle w:val="SubtleEmphasis"/>
              <w:noProof w:val="0"/>
            </w:rPr>
            <w:instrText xml:space="preserve">CITATION Pit00 \n  \l 2057 </w:instrText>
          </w:r>
          <w:r w:rsidR="008E6697" w:rsidRPr="006A1FF3">
            <w:rPr>
              <w:rStyle w:val="SubtleEmphasis"/>
              <w:noProof w:val="0"/>
            </w:rPr>
            <w:fldChar w:fldCharType="separate"/>
          </w:r>
          <w:r w:rsidR="00673C0A" w:rsidRPr="00673C0A">
            <w:rPr>
              <w:noProof/>
            </w:rPr>
            <w:t>(2000)</w:t>
          </w:r>
          <w:r w:rsidR="008E6697" w:rsidRPr="006A1FF3">
            <w:rPr>
              <w:rStyle w:val="SubtleEmphasis"/>
              <w:noProof w:val="0"/>
            </w:rPr>
            <w:fldChar w:fldCharType="end"/>
          </w:r>
        </w:sdtContent>
      </w:sdt>
      <w:r w:rsidR="00B72328" w:rsidRPr="006A1FF3">
        <w:t xml:space="preserve"> observe</w:t>
      </w:r>
      <w:r w:rsidR="0068135A" w:rsidRPr="006A1FF3">
        <w:t>d</w:t>
      </w:r>
      <w:r w:rsidR="00B72328" w:rsidRPr="006A1FF3">
        <w:t xml:space="preserve"> that research in the HE </w:t>
      </w:r>
      <w:proofErr w:type="gramStart"/>
      <w:r w:rsidR="00B72328" w:rsidRPr="006A1FF3">
        <w:t>sector</w:t>
      </w:r>
      <w:proofErr w:type="gramEnd"/>
      <w:r w:rsidR="00B72328" w:rsidRPr="006A1FF3">
        <w:t xml:space="preserve"> often overlooks issues affecting support staff, such as burnout and stress, because these issues are not relevant to the academic researchers conducting the studies. </w:t>
      </w:r>
      <w:r w:rsidR="001D347E" w:rsidRPr="006A1FF3">
        <w:t xml:space="preserve">While this study may appear to be dated, </w:t>
      </w:r>
      <w:r w:rsidR="00C551A0" w:rsidRPr="006A1FF3">
        <w:t xml:space="preserve">the </w:t>
      </w:r>
      <w:r w:rsidR="00A77596" w:rsidRPr="006A1FF3">
        <w:t>concerns raised</w:t>
      </w:r>
      <w:r w:rsidR="00BE4441" w:rsidRPr="006A1FF3">
        <w:t xml:space="preserve"> are supported more recently by</w:t>
      </w:r>
      <w:r w:rsidR="00F9237C" w:rsidRPr="006A1FF3">
        <w:t xml:space="preserve"> </w:t>
      </w:r>
      <w:r w:rsidR="00F9237C" w:rsidRPr="006A1FF3">
        <w:rPr>
          <w:noProof/>
        </w:rPr>
        <w:t>Biron, et al.</w:t>
      </w:r>
      <w:r w:rsidR="00BE4441" w:rsidRPr="006A1FF3">
        <w:t xml:space="preserve"> </w:t>
      </w:r>
      <w:sdt>
        <w:sdtPr>
          <w:id w:val="595751994"/>
          <w:citation/>
        </w:sdtPr>
        <w:sdtContent>
          <w:r w:rsidR="00F9237C" w:rsidRPr="006A1FF3">
            <w:fldChar w:fldCharType="begin"/>
          </w:r>
          <w:r w:rsidR="00F9237C" w:rsidRPr="006A1FF3">
            <w:instrText xml:space="preserve">CITATION Bir08 \n  \l 2057 </w:instrText>
          </w:r>
          <w:r w:rsidR="00F9237C" w:rsidRPr="006A1FF3">
            <w:fldChar w:fldCharType="separate"/>
          </w:r>
          <w:r w:rsidR="00673C0A" w:rsidRPr="00673C0A">
            <w:rPr>
              <w:noProof/>
            </w:rPr>
            <w:t>(2008)</w:t>
          </w:r>
          <w:r w:rsidR="00F9237C" w:rsidRPr="006A1FF3">
            <w:fldChar w:fldCharType="end"/>
          </w:r>
        </w:sdtContent>
      </w:sdt>
      <w:r w:rsidR="00BE4B7B" w:rsidRPr="006A1FF3">
        <w:t xml:space="preserve"> </w:t>
      </w:r>
      <w:r w:rsidR="00556E19" w:rsidRPr="006A1FF3">
        <w:t>and</w:t>
      </w:r>
      <w:r w:rsidR="00305135" w:rsidRPr="006A1FF3">
        <w:t xml:space="preserve"> </w:t>
      </w:r>
      <w:r w:rsidR="00305135" w:rsidRPr="006A1FF3">
        <w:rPr>
          <w:noProof/>
        </w:rPr>
        <w:lastRenderedPageBreak/>
        <w:t>Wray &amp; Kinman</w:t>
      </w:r>
      <w:r w:rsidR="00305135" w:rsidRPr="006A1FF3">
        <w:t xml:space="preserve"> </w:t>
      </w:r>
      <w:sdt>
        <w:sdtPr>
          <w:id w:val="-1349864615"/>
          <w:citation/>
        </w:sdtPr>
        <w:sdtContent>
          <w:r w:rsidR="00305135" w:rsidRPr="006A1FF3">
            <w:fldChar w:fldCharType="begin"/>
          </w:r>
          <w:r w:rsidR="00305135" w:rsidRPr="006A1FF3">
            <w:instrText xml:space="preserve">CITATION Wra21 \n  \l 2057 </w:instrText>
          </w:r>
          <w:r w:rsidR="00305135" w:rsidRPr="006A1FF3">
            <w:fldChar w:fldCharType="separate"/>
          </w:r>
          <w:r w:rsidR="00673C0A" w:rsidRPr="00673C0A">
            <w:rPr>
              <w:noProof/>
            </w:rPr>
            <w:t>(2021)</w:t>
          </w:r>
          <w:r w:rsidR="00305135" w:rsidRPr="006A1FF3">
            <w:fldChar w:fldCharType="end"/>
          </w:r>
        </w:sdtContent>
      </w:sdt>
      <w:r w:rsidR="001335AD" w:rsidRPr="006A1FF3">
        <w:t xml:space="preserve"> </w:t>
      </w:r>
      <w:r w:rsidR="001C66F9">
        <w:t>suggesting</w:t>
      </w:r>
      <w:r w:rsidR="001335AD" w:rsidRPr="006A1FF3">
        <w:t xml:space="preserve"> that </w:t>
      </w:r>
      <w:r w:rsidR="00DD4C46" w:rsidRPr="006A1FF3">
        <w:t xml:space="preserve">the issues identified by </w:t>
      </w:r>
      <w:r w:rsidR="00DD4C46" w:rsidRPr="006A1FF3">
        <w:rPr>
          <w:rStyle w:val="SubtleEmphasis"/>
          <w:noProof w:val="0"/>
        </w:rPr>
        <w:t xml:space="preserve">Pitman </w:t>
      </w:r>
      <w:r w:rsidR="00172BE5" w:rsidRPr="006A1FF3">
        <w:rPr>
          <w:rStyle w:val="SubtleEmphasis"/>
          <w:noProof w:val="0"/>
        </w:rPr>
        <w:t>continue to be relevant</w:t>
      </w:r>
      <w:r w:rsidR="007841F0" w:rsidRPr="006A1FF3">
        <w:rPr>
          <w:rStyle w:val="SubtleEmphasis"/>
          <w:noProof w:val="0"/>
        </w:rPr>
        <w:t>.</w:t>
      </w:r>
    </w:p>
    <w:p w14:paraId="3C642308" w14:textId="77777777" w:rsidR="00C66A18" w:rsidRPr="003453F8" w:rsidRDefault="00C66A18" w:rsidP="005C51C4">
      <w:pPr>
        <w:ind w:right="270"/>
        <w:rPr>
          <w:rStyle w:val="SubtleEmphasis"/>
          <w:noProof w:val="0"/>
        </w:rPr>
      </w:pPr>
    </w:p>
    <w:p w14:paraId="6277AD7E" w14:textId="0B3BE514" w:rsidR="00035811" w:rsidRPr="00035811" w:rsidRDefault="00035811" w:rsidP="00035811">
      <w:pPr>
        <w:ind w:right="270"/>
        <w:rPr>
          <w:rStyle w:val="SubtleEmphasis"/>
          <w:noProof w:val="0"/>
        </w:rPr>
      </w:pPr>
      <w:r w:rsidRPr="004006CE">
        <w:rPr>
          <w:rStyle w:val="SubtleEmphasis"/>
          <w:noProof w:val="0"/>
        </w:rPr>
        <w:t>In England, the Enhanced Learning Support Assistant Programme (ELSAP)</w:t>
      </w:r>
      <w:r w:rsidR="004C363A" w:rsidRPr="004006CE">
        <w:rPr>
          <w:rStyle w:val="SubtleEmphasis"/>
          <w:noProof w:val="0"/>
        </w:rPr>
        <w:t xml:space="preserve"> </w:t>
      </w:r>
      <w:sdt>
        <w:sdtPr>
          <w:rPr>
            <w:rStyle w:val="SubtleEmphasis"/>
            <w:noProof w:val="0"/>
          </w:rPr>
          <w:id w:val="-752358964"/>
          <w:citation/>
        </w:sdtPr>
        <w:sdtContent>
          <w:r w:rsidR="004C363A" w:rsidRPr="004006CE">
            <w:rPr>
              <w:rStyle w:val="SubtleEmphasis"/>
              <w:noProof w:val="0"/>
            </w:rPr>
            <w:fldChar w:fldCharType="begin"/>
          </w:r>
          <w:r w:rsidR="004C363A" w:rsidRPr="004006CE">
            <w:rPr>
              <w:rStyle w:val="SubtleEmphasis"/>
              <w:noProof w:val="0"/>
            </w:rPr>
            <w:instrText xml:space="preserve"> CITATION Sim10 \l 2057 </w:instrText>
          </w:r>
          <w:r w:rsidR="004C363A" w:rsidRPr="004006CE">
            <w:rPr>
              <w:rStyle w:val="SubtleEmphasis"/>
              <w:noProof w:val="0"/>
            </w:rPr>
            <w:fldChar w:fldCharType="separate"/>
          </w:r>
          <w:r w:rsidR="00673C0A" w:rsidRPr="00673C0A">
            <w:rPr>
              <w:noProof/>
            </w:rPr>
            <w:t>(Simpson, 2010)</w:t>
          </w:r>
          <w:r w:rsidR="004C363A" w:rsidRPr="004006CE">
            <w:rPr>
              <w:rStyle w:val="SubtleEmphasis"/>
              <w:noProof w:val="0"/>
            </w:rPr>
            <w:fldChar w:fldCharType="end"/>
          </w:r>
        </w:sdtContent>
      </w:sdt>
      <w:r w:rsidR="004C363A" w:rsidRPr="004006CE">
        <w:rPr>
          <w:rStyle w:val="SubtleEmphasis"/>
          <w:noProof w:val="0"/>
        </w:rPr>
        <w:t xml:space="preserve"> </w:t>
      </w:r>
      <w:r w:rsidRPr="004006CE">
        <w:rPr>
          <w:rStyle w:val="SubtleEmphasis"/>
          <w:noProof w:val="0"/>
        </w:rPr>
        <w:t>aimed to provide professional development for TAs in a</w:t>
      </w:r>
      <w:r w:rsidR="006D093F" w:rsidRPr="004006CE">
        <w:rPr>
          <w:rStyle w:val="SubtleEmphasis"/>
          <w:noProof w:val="0"/>
        </w:rPr>
        <w:t>n</w:t>
      </w:r>
      <w:r w:rsidRPr="004006CE">
        <w:rPr>
          <w:rStyle w:val="SubtleEmphasis"/>
          <w:noProof w:val="0"/>
        </w:rPr>
        <w:t xml:space="preserve"> FE college, focusing on supporting students with ALN in an inclusive setting</w:t>
      </w:r>
      <w:r w:rsidR="00E61FE7" w:rsidRPr="004006CE">
        <w:rPr>
          <w:rStyle w:val="SubtleEmphasis"/>
          <w:noProof w:val="0"/>
        </w:rPr>
        <w:t>.</w:t>
      </w:r>
      <w:r w:rsidR="00EB1501" w:rsidRPr="004006CE">
        <w:rPr>
          <w:rStyle w:val="SubtleEmphasis"/>
          <w:noProof w:val="0"/>
        </w:rPr>
        <w:t xml:space="preserve"> </w:t>
      </w:r>
      <w:r w:rsidR="00FE25D0" w:rsidRPr="004006CE">
        <w:rPr>
          <w:rStyle w:val="SubtleEmphasis"/>
          <w:noProof w:val="0"/>
        </w:rPr>
        <w:t xml:space="preserve">A </w:t>
      </w:r>
      <w:r w:rsidRPr="004006CE">
        <w:rPr>
          <w:rStyle w:val="SubtleEmphasis"/>
          <w:noProof w:val="0"/>
        </w:rPr>
        <w:t>report</w:t>
      </w:r>
      <w:r w:rsidR="00FE25D0" w:rsidRPr="004006CE">
        <w:rPr>
          <w:rStyle w:val="SubtleEmphasis"/>
          <w:noProof w:val="0"/>
        </w:rPr>
        <w:t xml:space="preserve"> by </w:t>
      </w:r>
      <w:r w:rsidR="00FE25D0" w:rsidRPr="004006CE">
        <w:rPr>
          <w:noProof/>
        </w:rPr>
        <w:t>McLachlan</w:t>
      </w:r>
      <w:r w:rsidR="00FE25D0" w:rsidRPr="004006CE">
        <w:rPr>
          <w:rStyle w:val="SubtleEmphasis"/>
          <w:noProof w:val="0"/>
        </w:rPr>
        <w:t xml:space="preserve"> </w:t>
      </w:r>
      <w:sdt>
        <w:sdtPr>
          <w:rPr>
            <w:rStyle w:val="SubtleEmphasis"/>
            <w:noProof w:val="0"/>
          </w:rPr>
          <w:id w:val="-953403211"/>
          <w:citation/>
        </w:sdtPr>
        <w:sdtContent>
          <w:r w:rsidR="00FE25D0" w:rsidRPr="004006CE">
            <w:rPr>
              <w:rStyle w:val="SubtleEmphasis"/>
              <w:noProof w:val="0"/>
            </w:rPr>
            <w:fldChar w:fldCharType="begin"/>
          </w:r>
          <w:r w:rsidR="00FE25D0" w:rsidRPr="004006CE">
            <w:rPr>
              <w:rStyle w:val="SubtleEmphasis"/>
              <w:noProof w:val="0"/>
            </w:rPr>
            <w:instrText xml:space="preserve">CITATION McL14 \n  \l 2057 </w:instrText>
          </w:r>
          <w:r w:rsidR="00FE25D0" w:rsidRPr="004006CE">
            <w:rPr>
              <w:rStyle w:val="SubtleEmphasis"/>
              <w:noProof w:val="0"/>
            </w:rPr>
            <w:fldChar w:fldCharType="separate"/>
          </w:r>
          <w:r w:rsidR="00673C0A" w:rsidRPr="00673C0A">
            <w:rPr>
              <w:noProof/>
            </w:rPr>
            <w:t>(2014)</w:t>
          </w:r>
          <w:r w:rsidR="00FE25D0" w:rsidRPr="004006CE">
            <w:rPr>
              <w:rStyle w:val="SubtleEmphasis"/>
              <w:noProof w:val="0"/>
            </w:rPr>
            <w:fldChar w:fldCharType="end"/>
          </w:r>
        </w:sdtContent>
      </w:sdt>
      <w:r w:rsidR="00FE25D0" w:rsidRPr="004006CE">
        <w:rPr>
          <w:rStyle w:val="SubtleEmphasis"/>
          <w:noProof w:val="0"/>
        </w:rPr>
        <w:t xml:space="preserve"> </w:t>
      </w:r>
      <w:r w:rsidRPr="004006CE">
        <w:rPr>
          <w:rStyle w:val="SubtleEmphasis"/>
          <w:noProof w:val="0"/>
        </w:rPr>
        <w:t>reveal</w:t>
      </w:r>
      <w:r w:rsidR="00FE25D0" w:rsidRPr="004006CE">
        <w:rPr>
          <w:rStyle w:val="SubtleEmphasis"/>
          <w:noProof w:val="0"/>
        </w:rPr>
        <w:t>ed</w:t>
      </w:r>
      <w:r w:rsidRPr="004006CE">
        <w:rPr>
          <w:rStyle w:val="SubtleEmphasis"/>
          <w:noProof w:val="0"/>
        </w:rPr>
        <w:t xml:space="preserve"> that TAs often fe</w:t>
      </w:r>
      <w:r w:rsidR="00FE25D0" w:rsidRPr="004006CE">
        <w:rPr>
          <w:rStyle w:val="SubtleEmphasis"/>
          <w:noProof w:val="0"/>
        </w:rPr>
        <w:t>lt</w:t>
      </w:r>
      <w:r w:rsidRPr="004006CE">
        <w:rPr>
          <w:rStyle w:val="SubtleEmphasis"/>
          <w:noProof w:val="0"/>
        </w:rPr>
        <w:t xml:space="preserve"> confused and isolated, unable to engage with colleagues, and that the vocational education's diverse subject areas add</w:t>
      </w:r>
      <w:r w:rsidR="00382E80" w:rsidRPr="004006CE">
        <w:rPr>
          <w:rStyle w:val="SubtleEmphasis"/>
          <w:noProof w:val="0"/>
        </w:rPr>
        <w:t>ed</w:t>
      </w:r>
      <w:r w:rsidRPr="004006CE">
        <w:rPr>
          <w:rStyle w:val="SubtleEmphasis"/>
          <w:noProof w:val="0"/>
        </w:rPr>
        <w:t xml:space="preserve"> to the complexity of their support roles. This challenge is especially pronounced for TAs who are new to the role and unfamiliar with the various subject specialisms within an FE college. This finding aligns with school-based research indicating that some TAs feel unprepared for their roles </w:t>
      </w:r>
      <w:sdt>
        <w:sdtPr>
          <w:rPr>
            <w:rStyle w:val="SubtleEmphasis"/>
            <w:noProof w:val="0"/>
          </w:rPr>
          <w:id w:val="988826052"/>
          <w:citation/>
        </w:sdtPr>
        <w:sdtContent>
          <w:r w:rsidR="005E7C77" w:rsidRPr="004006CE">
            <w:rPr>
              <w:rStyle w:val="SubtleEmphasis"/>
              <w:noProof w:val="0"/>
            </w:rPr>
            <w:fldChar w:fldCharType="begin"/>
          </w:r>
          <w:r w:rsidR="005E7C77" w:rsidRPr="004006CE">
            <w:rPr>
              <w:rStyle w:val="SubtleEmphasis"/>
              <w:noProof w:val="0"/>
            </w:rPr>
            <w:instrText xml:space="preserve"> CITATION Dep09 \l 2057 </w:instrText>
          </w:r>
          <w:r w:rsidR="005E7C77" w:rsidRPr="004006CE">
            <w:rPr>
              <w:rStyle w:val="SubtleEmphasis"/>
              <w:noProof w:val="0"/>
            </w:rPr>
            <w:fldChar w:fldCharType="separate"/>
          </w:r>
          <w:r w:rsidR="00673C0A" w:rsidRPr="00673C0A">
            <w:rPr>
              <w:noProof/>
            </w:rPr>
            <w:t>(Blatchford, et al., 2009)</w:t>
          </w:r>
          <w:r w:rsidR="005E7C77" w:rsidRPr="004006CE">
            <w:rPr>
              <w:rStyle w:val="SubtleEmphasis"/>
              <w:noProof w:val="0"/>
            </w:rPr>
            <w:fldChar w:fldCharType="end"/>
          </w:r>
        </w:sdtContent>
      </w:sdt>
      <w:r w:rsidR="005E7C77" w:rsidRPr="004006CE">
        <w:rPr>
          <w:rStyle w:val="SubtleEmphasis"/>
          <w:noProof w:val="0"/>
        </w:rPr>
        <w:t>.</w:t>
      </w:r>
      <w:r w:rsidR="00B8012D" w:rsidRPr="004006CE">
        <w:rPr>
          <w:rStyle w:val="SubtleEmphasis"/>
          <w:noProof w:val="0"/>
        </w:rPr>
        <w:t xml:space="preserve"> </w:t>
      </w:r>
      <w:r w:rsidRPr="004006CE">
        <w:rPr>
          <w:rStyle w:val="SubtleEmphasis"/>
          <w:noProof w:val="0"/>
        </w:rPr>
        <w:t xml:space="preserve">TAs in the ELSAP study expressed that FE colleges are complex work environments where they typically work in isolation, lacking access to staffrooms or communal spaces for peer support. They strongly desired training to better support students with </w:t>
      </w:r>
      <w:r w:rsidR="00B950DC">
        <w:rPr>
          <w:rStyle w:val="SubtleEmphasis"/>
          <w:noProof w:val="0"/>
        </w:rPr>
        <w:t>ALN</w:t>
      </w:r>
      <w:r w:rsidR="000737CE">
        <w:rPr>
          <w:rStyle w:val="SubtleEmphasis"/>
          <w:noProof w:val="0"/>
        </w:rPr>
        <w:t>,</w:t>
      </w:r>
      <w:r w:rsidRPr="004006CE">
        <w:rPr>
          <w:rStyle w:val="SubtleEmphasis"/>
          <w:noProof w:val="0"/>
        </w:rPr>
        <w:t xml:space="preserve"> such as learning effective communication strategies </w:t>
      </w:r>
      <w:r w:rsidR="000737CE">
        <w:rPr>
          <w:rStyle w:val="SubtleEmphasis"/>
          <w:noProof w:val="0"/>
        </w:rPr>
        <w:t>to use</w:t>
      </w:r>
      <w:r w:rsidRPr="004006CE">
        <w:rPr>
          <w:rStyle w:val="SubtleEmphasis"/>
          <w:noProof w:val="0"/>
        </w:rPr>
        <w:t xml:space="preserve"> with students</w:t>
      </w:r>
      <w:r w:rsidR="00B8012D" w:rsidRPr="004006CE">
        <w:rPr>
          <w:rStyle w:val="SubtleEmphasis"/>
          <w:noProof w:val="0"/>
        </w:rPr>
        <w:t xml:space="preserve"> </w:t>
      </w:r>
      <w:sdt>
        <w:sdtPr>
          <w:rPr>
            <w:rStyle w:val="SubtleEmphasis"/>
            <w:noProof w:val="0"/>
          </w:rPr>
          <w:id w:val="-1576196610"/>
          <w:citation/>
        </w:sdtPr>
        <w:sdtContent>
          <w:r w:rsidR="00B8012D" w:rsidRPr="004006CE">
            <w:rPr>
              <w:rStyle w:val="SubtleEmphasis"/>
              <w:noProof w:val="0"/>
            </w:rPr>
            <w:fldChar w:fldCharType="begin"/>
          </w:r>
          <w:r w:rsidR="00B8012D" w:rsidRPr="004006CE">
            <w:rPr>
              <w:rStyle w:val="SubtleEmphasis"/>
              <w:noProof w:val="0"/>
            </w:rPr>
            <w:instrText xml:space="preserve"> CITATION McL14 \l 2057 </w:instrText>
          </w:r>
          <w:r w:rsidR="00B8012D" w:rsidRPr="004006CE">
            <w:rPr>
              <w:rStyle w:val="SubtleEmphasis"/>
              <w:noProof w:val="0"/>
            </w:rPr>
            <w:fldChar w:fldCharType="separate"/>
          </w:r>
          <w:r w:rsidR="00673C0A" w:rsidRPr="00673C0A">
            <w:rPr>
              <w:noProof/>
            </w:rPr>
            <w:t>(McLachlan, 2014)</w:t>
          </w:r>
          <w:r w:rsidR="00B8012D" w:rsidRPr="004006CE">
            <w:rPr>
              <w:rStyle w:val="SubtleEmphasis"/>
              <w:noProof w:val="0"/>
            </w:rPr>
            <w:fldChar w:fldCharType="end"/>
          </w:r>
        </w:sdtContent>
      </w:sdt>
      <w:r w:rsidRPr="004006CE">
        <w:rPr>
          <w:rStyle w:val="SubtleEmphasis"/>
          <w:noProof w:val="0"/>
        </w:rPr>
        <w:t>.</w:t>
      </w:r>
    </w:p>
    <w:p w14:paraId="2C50A53E" w14:textId="77777777" w:rsidR="00035811" w:rsidRPr="00035811" w:rsidRDefault="00035811" w:rsidP="00035811">
      <w:pPr>
        <w:ind w:right="270"/>
        <w:rPr>
          <w:rStyle w:val="SubtleEmphasis"/>
          <w:noProof w:val="0"/>
        </w:rPr>
      </w:pPr>
    </w:p>
    <w:p w14:paraId="201E4D41" w14:textId="6B9D0AAB" w:rsidR="001407D1" w:rsidRDefault="000E72FB" w:rsidP="000F3477">
      <w:pPr>
        <w:ind w:right="270"/>
        <w:rPr>
          <w:rStyle w:val="SubtleEmphasis"/>
          <w:noProof w:val="0"/>
        </w:rPr>
      </w:pPr>
      <w:r w:rsidRPr="00AD05E9">
        <w:t xml:space="preserve">O'Brien &amp; O'Brien </w:t>
      </w:r>
      <w:sdt>
        <w:sdtPr>
          <w:rPr>
            <w:rStyle w:val="SubtleEmphasis"/>
            <w:noProof w:val="0"/>
          </w:rPr>
          <w:id w:val="1337719639"/>
          <w:citation/>
        </w:sdtPr>
        <w:sdtContent>
          <w:r w:rsidRPr="00AD05E9">
            <w:rPr>
              <w:rStyle w:val="SubtleEmphasis"/>
              <w:noProof w:val="0"/>
            </w:rPr>
            <w:fldChar w:fldCharType="begin"/>
          </w:r>
          <w:r w:rsidRPr="00AD05E9">
            <w:rPr>
              <w:rStyle w:val="SubtleEmphasis"/>
              <w:noProof w:val="0"/>
            </w:rPr>
            <w:instrText xml:space="preserve">CITATION OBr10 \n  \l 2057 </w:instrText>
          </w:r>
          <w:r w:rsidRPr="00AD05E9">
            <w:rPr>
              <w:rStyle w:val="SubtleEmphasis"/>
              <w:noProof w:val="0"/>
            </w:rPr>
            <w:fldChar w:fldCharType="separate"/>
          </w:r>
          <w:r w:rsidR="00673C0A" w:rsidRPr="00673C0A">
            <w:rPr>
              <w:noProof/>
            </w:rPr>
            <w:t>(2010)</w:t>
          </w:r>
          <w:r w:rsidRPr="00AD05E9">
            <w:rPr>
              <w:rStyle w:val="SubtleEmphasis"/>
              <w:noProof w:val="0"/>
            </w:rPr>
            <w:fldChar w:fldCharType="end"/>
          </w:r>
        </w:sdtContent>
      </w:sdt>
      <w:r w:rsidRPr="00AD05E9">
        <w:rPr>
          <w:rStyle w:val="SubtleEmphasis"/>
          <w:noProof w:val="0"/>
        </w:rPr>
        <w:t xml:space="preserve"> </w:t>
      </w:r>
      <w:r w:rsidRPr="00AD05E9">
        <w:t>indicate that induction and ongoing professional development in the lifelong learning sector are inconsistent</w:t>
      </w:r>
      <w:r w:rsidR="00F63D34">
        <w:t xml:space="preserve"> for TA’s</w:t>
      </w:r>
      <w:r w:rsidRPr="00AD05E9">
        <w:t xml:space="preserve">, with time constraints and employment status posing significant </w:t>
      </w:r>
      <w:r w:rsidR="00F63D34" w:rsidRPr="00F63D34">
        <w:t>obstacles</w:t>
      </w:r>
      <w:r w:rsidRPr="00AD05E9">
        <w:t xml:space="preserve"> to training</w:t>
      </w:r>
      <w:r w:rsidR="003861FC">
        <w:t xml:space="preserve"> effectively, if at all</w:t>
      </w:r>
      <w:r w:rsidRPr="00AD05E9">
        <w:t xml:space="preserve">. </w:t>
      </w:r>
      <w:r w:rsidR="00770CD8" w:rsidRPr="00AD05E9">
        <w:rPr>
          <w:rStyle w:val="SubtleEmphasis"/>
          <w:noProof w:val="0"/>
        </w:rPr>
        <w:t xml:space="preserve">Cajkler, et al. </w:t>
      </w:r>
      <w:sdt>
        <w:sdtPr>
          <w:rPr>
            <w:rStyle w:val="SubtleEmphasis"/>
            <w:noProof w:val="0"/>
          </w:rPr>
          <w:id w:val="1094522950"/>
          <w:citation/>
        </w:sdtPr>
        <w:sdtContent>
          <w:r w:rsidR="00770CD8" w:rsidRPr="00AD05E9">
            <w:rPr>
              <w:rStyle w:val="SubtleEmphasis"/>
              <w:noProof w:val="0"/>
            </w:rPr>
            <w:fldChar w:fldCharType="begin"/>
          </w:r>
          <w:r w:rsidR="00770CD8" w:rsidRPr="00AD05E9">
            <w:rPr>
              <w:rStyle w:val="SubtleEmphasis"/>
              <w:noProof w:val="0"/>
            </w:rPr>
            <w:instrText xml:space="preserve">CITATION Caj07 \n  \l 2057 </w:instrText>
          </w:r>
          <w:r w:rsidR="00770CD8" w:rsidRPr="00AD05E9">
            <w:rPr>
              <w:rStyle w:val="SubtleEmphasis"/>
              <w:noProof w:val="0"/>
            </w:rPr>
            <w:fldChar w:fldCharType="separate"/>
          </w:r>
          <w:r w:rsidR="00673C0A" w:rsidRPr="00673C0A">
            <w:rPr>
              <w:noProof/>
            </w:rPr>
            <w:t>(2007)</w:t>
          </w:r>
          <w:r w:rsidR="00770CD8" w:rsidRPr="00AD05E9">
            <w:rPr>
              <w:rStyle w:val="SubtleEmphasis"/>
              <w:noProof w:val="0"/>
            </w:rPr>
            <w:fldChar w:fldCharType="end"/>
          </w:r>
        </w:sdtContent>
      </w:sdt>
      <w:r w:rsidR="00770CD8" w:rsidRPr="00AD05E9">
        <w:rPr>
          <w:rStyle w:val="SubtleEmphasis"/>
          <w:noProof w:val="0"/>
        </w:rPr>
        <w:t xml:space="preserve"> </w:t>
      </w:r>
      <w:r w:rsidR="00E623CA" w:rsidRPr="00AD05E9">
        <w:t xml:space="preserve">discuss similar issues in the school sector, </w:t>
      </w:r>
      <w:r w:rsidR="00770CD8" w:rsidRPr="00AD05E9">
        <w:rPr>
          <w:rStyle w:val="SubtleEmphasis"/>
          <w:noProof w:val="0"/>
        </w:rPr>
        <w:t>and</w:t>
      </w:r>
      <w:r w:rsidR="001A4544" w:rsidRPr="00AD05E9">
        <w:rPr>
          <w:rStyle w:val="SubtleEmphasis"/>
          <w:noProof w:val="0"/>
        </w:rPr>
        <w:t xml:space="preserve"> </w:t>
      </w:r>
      <w:r w:rsidR="003861FC">
        <w:rPr>
          <w:rStyle w:val="SubtleEmphasis"/>
          <w:noProof w:val="0"/>
        </w:rPr>
        <w:t>supported</w:t>
      </w:r>
      <w:r w:rsidR="00770CD8" w:rsidRPr="00AD05E9">
        <w:rPr>
          <w:rStyle w:val="SubtleEmphasis"/>
          <w:noProof w:val="0"/>
        </w:rPr>
        <w:t xml:space="preserve"> </w:t>
      </w:r>
      <w:r w:rsidR="000737CE">
        <w:rPr>
          <w:rStyle w:val="SubtleEmphasis"/>
          <w:noProof w:val="0"/>
        </w:rPr>
        <w:t>by</w:t>
      </w:r>
      <w:r w:rsidR="00770CD8" w:rsidRPr="00AD05E9">
        <w:rPr>
          <w:rStyle w:val="SubtleEmphasis"/>
          <w:noProof w:val="0"/>
        </w:rPr>
        <w:t xml:space="preserve"> Heardman in Parker et al. </w:t>
      </w:r>
      <w:sdt>
        <w:sdtPr>
          <w:rPr>
            <w:rStyle w:val="SubtleEmphasis"/>
            <w:noProof w:val="0"/>
          </w:rPr>
          <w:id w:val="-2087833144"/>
          <w:citation/>
        </w:sdtPr>
        <w:sdtContent>
          <w:r w:rsidR="00770CD8" w:rsidRPr="00AD05E9">
            <w:rPr>
              <w:rStyle w:val="SubtleEmphasis"/>
              <w:noProof w:val="0"/>
            </w:rPr>
            <w:fldChar w:fldCharType="begin"/>
          </w:r>
          <w:r w:rsidR="00770CD8" w:rsidRPr="00AD05E9">
            <w:rPr>
              <w:rStyle w:val="SubtleEmphasis"/>
              <w:noProof w:val="0"/>
            </w:rPr>
            <w:instrText xml:space="preserve">CITATION Par09 \n  \l 2057 </w:instrText>
          </w:r>
          <w:r w:rsidR="00770CD8" w:rsidRPr="00AD05E9">
            <w:rPr>
              <w:rStyle w:val="SubtleEmphasis"/>
              <w:noProof w:val="0"/>
            </w:rPr>
            <w:fldChar w:fldCharType="separate"/>
          </w:r>
          <w:r w:rsidR="00673C0A" w:rsidRPr="00673C0A">
            <w:rPr>
              <w:noProof/>
            </w:rPr>
            <w:t>(2009)</w:t>
          </w:r>
          <w:r w:rsidR="00770CD8" w:rsidRPr="00AD05E9">
            <w:rPr>
              <w:rStyle w:val="SubtleEmphasis"/>
              <w:noProof w:val="0"/>
            </w:rPr>
            <w:fldChar w:fldCharType="end"/>
          </w:r>
        </w:sdtContent>
      </w:sdt>
      <w:r w:rsidR="005A2EBD" w:rsidRPr="00AD05E9">
        <w:rPr>
          <w:rStyle w:val="SubtleEmphasis"/>
          <w:noProof w:val="0"/>
        </w:rPr>
        <w:t xml:space="preserve">. </w:t>
      </w:r>
      <w:r w:rsidRPr="00AD05E9">
        <w:t>O'Brien &amp; O'Brien (2010) further propose the creation of a web-based portal managed by a national organi</w:t>
      </w:r>
      <w:r w:rsidR="001D6CFB" w:rsidRPr="00AD05E9">
        <w:t>s</w:t>
      </w:r>
      <w:r w:rsidRPr="00AD05E9">
        <w:t>ation which would facilitate the planning of tailored training programs based on the specific needs of TAs and teachers. This initiative would help establish a career pathway with nationally recogni</w:t>
      </w:r>
      <w:r w:rsidR="00AB3A88" w:rsidRPr="00AD05E9">
        <w:t>s</w:t>
      </w:r>
      <w:r w:rsidRPr="00AD05E9">
        <w:t>ed qualifications for TAs.</w:t>
      </w:r>
      <w:r w:rsidR="006C13DA" w:rsidRPr="00AD05E9">
        <w:rPr>
          <w:rStyle w:val="SubtleEmphasis"/>
          <w:noProof w:val="0"/>
        </w:rPr>
        <w:t xml:space="preserve"> </w:t>
      </w:r>
      <w:r w:rsidR="009279A4" w:rsidRPr="00AD05E9">
        <w:t xml:space="preserve">They also recommend that teacher training in </w:t>
      </w:r>
      <w:r w:rsidR="00AB3A88" w:rsidRPr="00AD05E9">
        <w:t>HE</w:t>
      </w:r>
      <w:r w:rsidR="009279A4" w:rsidRPr="00AD05E9">
        <w:t xml:space="preserve"> should mandate collaboration with support staff. </w:t>
      </w:r>
      <w:r w:rsidR="00F63D34">
        <w:t>T</w:t>
      </w:r>
      <w:r w:rsidR="009279A4" w:rsidRPr="00AD05E9">
        <w:t xml:space="preserve">his practice </w:t>
      </w:r>
      <w:r w:rsidR="00F63D34">
        <w:t xml:space="preserve">in Wales </w:t>
      </w:r>
      <w:r w:rsidR="009279A4" w:rsidRPr="00AD05E9">
        <w:t xml:space="preserve">has been </w:t>
      </w:r>
      <w:r w:rsidR="00F63D34">
        <w:t>adopted over</w:t>
      </w:r>
      <w:r w:rsidR="009279A4" w:rsidRPr="00AD05E9">
        <w:t xml:space="preserve"> many years, with existing Qualified Teacher Status </w:t>
      </w:r>
      <w:r w:rsidR="00F63D34">
        <w:t>requirements</w:t>
      </w:r>
      <w:r w:rsidR="009279A4" w:rsidRPr="00AD05E9">
        <w:t xml:space="preserve"> emphasi</w:t>
      </w:r>
      <w:r w:rsidR="00197636" w:rsidRPr="00AD05E9">
        <w:t>s</w:t>
      </w:r>
      <w:r w:rsidR="009279A4" w:rsidRPr="00AD05E9">
        <w:t xml:space="preserve">ing that trainee teachers must </w:t>
      </w:r>
      <w:r w:rsidR="00197636" w:rsidRPr="00AD05E9">
        <w:t xml:space="preserve">understand and </w:t>
      </w:r>
      <w:r w:rsidR="009279A4" w:rsidRPr="00AD05E9">
        <w:t>recogni</w:t>
      </w:r>
      <w:r w:rsidR="000E6FE5">
        <w:t>s</w:t>
      </w:r>
      <w:r w:rsidR="009279A4" w:rsidRPr="00AD05E9">
        <w:t xml:space="preserve">e </w:t>
      </w:r>
      <w:r w:rsidR="008E5D4C" w:rsidRPr="00AD05E9">
        <w:t>input</w:t>
      </w:r>
      <w:r w:rsidR="009279A4" w:rsidRPr="00AD05E9">
        <w:t xml:space="preserve"> provided and </w:t>
      </w:r>
      <w:r w:rsidR="00F63D34">
        <w:t>required</w:t>
      </w:r>
      <w:r w:rsidR="009279A4" w:rsidRPr="00AD05E9">
        <w:t xml:space="preserve"> from </w:t>
      </w:r>
      <w:r w:rsidR="00AE5EAE" w:rsidRPr="00AD05E9">
        <w:t>TAs</w:t>
      </w:r>
      <w:r w:rsidR="009279A4" w:rsidRPr="00AD05E9">
        <w:t xml:space="preserve"> and other </w:t>
      </w:r>
      <w:proofErr w:type="gramStart"/>
      <w:r w:rsidR="00F63D34">
        <w:t>para-</w:t>
      </w:r>
      <w:r w:rsidR="009279A4" w:rsidRPr="00AD05E9">
        <w:t>professionals</w:t>
      </w:r>
      <w:proofErr w:type="gramEnd"/>
      <w:r w:rsidR="009279A4" w:rsidRPr="00AD05E9">
        <w:t xml:space="preserve"> </w:t>
      </w:r>
      <w:r w:rsidR="006C13DA" w:rsidRPr="00AD05E9">
        <w:t>supporting students in their</w:t>
      </w:r>
      <w:r w:rsidR="009279A4" w:rsidRPr="00AD05E9">
        <w:t xml:space="preserve"> learning process</w:t>
      </w:r>
      <w:r w:rsidR="00EB1AFB">
        <w:rPr>
          <w:rStyle w:val="SubtleEmphasis"/>
          <w:noProof w:val="0"/>
        </w:rPr>
        <w:t xml:space="preserve"> </w:t>
      </w:r>
      <w:sdt>
        <w:sdtPr>
          <w:rPr>
            <w:rStyle w:val="SubtleEmphasis"/>
            <w:noProof w:val="0"/>
          </w:rPr>
          <w:id w:val="-214054479"/>
          <w:citation/>
        </w:sdtPr>
        <w:sdtContent>
          <w:r w:rsidR="00EB1AFB">
            <w:rPr>
              <w:rStyle w:val="SubtleEmphasis"/>
              <w:noProof w:val="0"/>
            </w:rPr>
            <w:fldChar w:fldCharType="begin"/>
          </w:r>
          <w:r w:rsidR="00EB1AFB">
            <w:rPr>
              <w:rStyle w:val="SubtleEmphasis"/>
              <w:noProof w:val="0"/>
            </w:rPr>
            <w:instrText xml:space="preserve"> CITATION Wel17a \l 2057 </w:instrText>
          </w:r>
          <w:r w:rsidR="00EB1AFB">
            <w:rPr>
              <w:rStyle w:val="SubtleEmphasis"/>
              <w:noProof w:val="0"/>
            </w:rPr>
            <w:fldChar w:fldCharType="separate"/>
          </w:r>
          <w:r w:rsidR="00673C0A" w:rsidRPr="00673C0A">
            <w:rPr>
              <w:noProof/>
            </w:rPr>
            <w:t>(Welsh Government, 2017)</w:t>
          </w:r>
          <w:r w:rsidR="00EB1AFB">
            <w:rPr>
              <w:rStyle w:val="SubtleEmphasis"/>
              <w:noProof w:val="0"/>
            </w:rPr>
            <w:fldChar w:fldCharType="end"/>
          </w:r>
        </w:sdtContent>
      </w:sdt>
      <w:r w:rsidR="00FD0CCB">
        <w:rPr>
          <w:rStyle w:val="SubtleEmphasis"/>
          <w:noProof w:val="0"/>
        </w:rPr>
        <w:t>.</w:t>
      </w:r>
    </w:p>
    <w:p w14:paraId="6DEEBE49" w14:textId="77777777" w:rsidR="00352C07" w:rsidRDefault="00352C07" w:rsidP="000F3477">
      <w:pPr>
        <w:ind w:right="270"/>
        <w:rPr>
          <w:rStyle w:val="SubtleEmphasis"/>
          <w:noProof w:val="0"/>
        </w:rPr>
      </w:pPr>
    </w:p>
    <w:p w14:paraId="5CE29B52" w14:textId="303B2CA9" w:rsidR="00FB05CA" w:rsidRDefault="000E5D6A" w:rsidP="00FB05CA">
      <w:pPr>
        <w:ind w:right="270"/>
      </w:pPr>
      <w:r w:rsidRPr="00D369E2">
        <w:lastRenderedPageBreak/>
        <w:t xml:space="preserve">The absence of </w:t>
      </w:r>
      <w:r>
        <w:t xml:space="preserve">any significant </w:t>
      </w:r>
      <w:r w:rsidRPr="00D369E2">
        <w:t xml:space="preserve">literature on </w:t>
      </w:r>
      <w:r>
        <w:t xml:space="preserve">the role of </w:t>
      </w:r>
      <w:r w:rsidRPr="00D369E2">
        <w:t>TAs in FE in England and Wales is</w:t>
      </w:r>
      <w:r>
        <w:t xml:space="preserve"> </w:t>
      </w:r>
      <w:r w:rsidR="000F40E6">
        <w:t>noteworthy</w:t>
      </w:r>
      <w:r w:rsidRPr="00D369E2">
        <w:t xml:space="preserve"> and </w:t>
      </w:r>
      <w:r>
        <w:t>may</w:t>
      </w:r>
      <w:r w:rsidRPr="00D369E2">
        <w:t xml:space="preserve"> be attributed to several interconnected</w:t>
      </w:r>
      <w:r w:rsidR="005E6710">
        <w:t xml:space="preserve"> factors</w:t>
      </w:r>
      <w:r>
        <w:t>.</w:t>
      </w:r>
      <w:r>
        <w:rPr>
          <w:rStyle w:val="SubtleEmphasis"/>
          <w:noProof w:val="0"/>
        </w:rPr>
        <w:t xml:space="preserve"> </w:t>
      </w:r>
      <w:r w:rsidR="00FB05CA">
        <w:rPr>
          <w:rStyle w:val="SubtleEmphasis"/>
          <w:noProof w:val="0"/>
        </w:rPr>
        <w:t xml:space="preserve">As discussed in this literature review, </w:t>
      </w:r>
      <w:r w:rsidR="00FB05CA">
        <w:t xml:space="preserve">authors including </w:t>
      </w:r>
      <w:r w:rsidR="00FB05CA" w:rsidRPr="00D1052B">
        <w:rPr>
          <w:noProof/>
        </w:rPr>
        <w:t>Blatchford</w:t>
      </w:r>
      <w:r w:rsidR="00FB05CA">
        <w:rPr>
          <w:noProof/>
        </w:rPr>
        <w:t xml:space="preserve"> and </w:t>
      </w:r>
      <w:r w:rsidR="00FB05CA" w:rsidRPr="006F4FF4">
        <w:rPr>
          <w:noProof/>
        </w:rPr>
        <w:t>Webster</w:t>
      </w:r>
      <w:r w:rsidR="00FB05CA">
        <w:rPr>
          <w:noProof/>
        </w:rPr>
        <w:t xml:space="preserve"> </w:t>
      </w:r>
      <w:r w:rsidR="00FB05CA" w:rsidRPr="005462CC">
        <w:t>have traditionally focused on primary and secondary education, where TAs play a more visible and standardi</w:t>
      </w:r>
      <w:r w:rsidR="00FB05CA">
        <w:t>s</w:t>
      </w:r>
      <w:r w:rsidR="00FB05CA" w:rsidRPr="005462CC">
        <w:t>ed role</w:t>
      </w:r>
      <w:r w:rsidR="00FB05CA">
        <w:t xml:space="preserve"> </w:t>
      </w:r>
      <w:sdt>
        <w:sdtPr>
          <w:id w:val="1977788884"/>
          <w:citation/>
        </w:sdtPr>
        <w:sdtContent>
          <w:r w:rsidR="00FB05CA">
            <w:fldChar w:fldCharType="begin"/>
          </w:r>
          <w:r w:rsidR="00FB05CA">
            <w:instrText xml:space="preserve"> CITATION Bla12 \l 2057 </w:instrText>
          </w:r>
          <w:r w:rsidR="00FB05CA">
            <w:fldChar w:fldCharType="separate"/>
          </w:r>
          <w:r w:rsidR="00673C0A" w:rsidRPr="00673C0A">
            <w:rPr>
              <w:noProof/>
            </w:rPr>
            <w:t>(Blatchford, et al., 2012)</w:t>
          </w:r>
          <w:r w:rsidR="00FB05CA">
            <w:fldChar w:fldCharType="end"/>
          </w:r>
        </w:sdtContent>
      </w:sdt>
      <w:r w:rsidR="00FB05CA">
        <w:t>.</w:t>
      </w:r>
      <w:r w:rsidR="00FB05CA" w:rsidRPr="005462CC">
        <w:t xml:space="preserve"> In these settings, the integration of TAs into classrooms is well-established, and their impact on student outcomes has been widely studied</w:t>
      </w:r>
      <w:sdt>
        <w:sdtPr>
          <w:id w:val="-385791355"/>
          <w:citation/>
        </w:sdtPr>
        <w:sdtContent>
          <w:r w:rsidR="00FB05CA">
            <w:fldChar w:fldCharType="begin"/>
          </w:r>
          <w:r w:rsidR="00FB05CA">
            <w:instrText xml:space="preserve"> CITATION Web22 \l 2057 </w:instrText>
          </w:r>
          <w:r w:rsidR="00FB05CA">
            <w:fldChar w:fldCharType="separate"/>
          </w:r>
          <w:r w:rsidR="00673C0A">
            <w:rPr>
              <w:noProof/>
            </w:rPr>
            <w:t xml:space="preserve"> </w:t>
          </w:r>
          <w:r w:rsidR="00673C0A" w:rsidRPr="00673C0A">
            <w:rPr>
              <w:noProof/>
            </w:rPr>
            <w:t>(Webster, 2022)</w:t>
          </w:r>
          <w:r w:rsidR="00FB05CA">
            <w:fldChar w:fldCharType="end"/>
          </w:r>
        </w:sdtContent>
      </w:sdt>
      <w:r w:rsidR="00FB05CA" w:rsidRPr="005462CC">
        <w:t xml:space="preserve">. Conversely, the role of TAs in FE </w:t>
      </w:r>
      <w:r w:rsidR="00FB05CA">
        <w:t xml:space="preserve">in England and Wales </w:t>
      </w:r>
      <w:r w:rsidR="00FB05CA" w:rsidRPr="005462CC">
        <w:t>is less standardi</w:t>
      </w:r>
      <w:r w:rsidR="00FB05CA">
        <w:t>s</w:t>
      </w:r>
      <w:r w:rsidR="00FB05CA" w:rsidRPr="005462CC">
        <w:t xml:space="preserve">ed and varies significantly between institutions, </w:t>
      </w:r>
      <w:r w:rsidR="00FB05CA">
        <w:t xml:space="preserve">due to the </w:t>
      </w:r>
      <w:r w:rsidR="00FB05CA" w:rsidRPr="001F32CF">
        <w:t>high degree of autonomy</w:t>
      </w:r>
      <w:r w:rsidR="00FB05CA">
        <w:t xml:space="preserve"> in the sector. </w:t>
      </w:r>
      <w:r w:rsidR="00FB05CA" w:rsidRPr="001F32CF">
        <w:t xml:space="preserve">This autonomy results in a lack of a consistent, nationwide approach to the use of TAs, making it difficult to conduct </w:t>
      </w:r>
      <w:r w:rsidR="00FB05CA">
        <w:t>valid and reliable</w:t>
      </w:r>
      <w:r w:rsidR="00FB05CA" w:rsidRPr="001F32CF">
        <w:t xml:space="preserve"> research </w:t>
      </w:r>
      <w:r w:rsidR="00FB05CA">
        <w:t>in this</w:t>
      </w:r>
      <w:r w:rsidR="00FB05CA" w:rsidRPr="001F32CF">
        <w:t xml:space="preserve"> sector</w:t>
      </w:r>
      <w:r w:rsidR="00437747">
        <w:t xml:space="preserve"> </w:t>
      </w:r>
      <w:sdt>
        <w:sdtPr>
          <w:id w:val="684558818"/>
          <w:citation/>
        </w:sdtPr>
        <w:sdtContent>
          <w:r w:rsidR="00437747">
            <w:fldChar w:fldCharType="begin"/>
          </w:r>
          <w:r w:rsidR="00437747">
            <w:instrText xml:space="preserve"> CITATION Sav23 \l 2057 </w:instrText>
          </w:r>
          <w:r w:rsidR="00437747">
            <w:fldChar w:fldCharType="separate"/>
          </w:r>
          <w:r w:rsidR="00673C0A" w:rsidRPr="00673C0A">
            <w:rPr>
              <w:noProof/>
            </w:rPr>
            <w:t>(Savin-Baden &amp; Howell Major, 2023)</w:t>
          </w:r>
          <w:r w:rsidR="00437747">
            <w:fldChar w:fldCharType="end"/>
          </w:r>
        </w:sdtContent>
      </w:sdt>
      <w:r w:rsidR="00E00D57">
        <w:t xml:space="preserve">, </w:t>
      </w:r>
      <w:r w:rsidR="00ED1EBF">
        <w:t xml:space="preserve">which may </w:t>
      </w:r>
      <w:r w:rsidR="00281B0D">
        <w:t>offer this researcher</w:t>
      </w:r>
      <w:r w:rsidR="00FA27D2">
        <w:t xml:space="preserve"> the possibility </w:t>
      </w:r>
      <w:r w:rsidR="000F40E6">
        <w:t>of</w:t>
      </w:r>
      <w:r w:rsidR="00FA27D2">
        <w:t xml:space="preserve"> unde</w:t>
      </w:r>
      <w:r w:rsidR="00364FC3">
        <w:t>rtak</w:t>
      </w:r>
      <w:r w:rsidR="000F40E6">
        <w:t>ing</w:t>
      </w:r>
      <w:r w:rsidR="00364FC3">
        <w:t xml:space="preserve"> further research in this area</w:t>
      </w:r>
      <w:r w:rsidR="00437747">
        <w:t>.</w:t>
      </w:r>
    </w:p>
    <w:p w14:paraId="2D1BD160" w14:textId="77777777" w:rsidR="00FC3F9B" w:rsidRDefault="00FC3F9B" w:rsidP="00FB05CA">
      <w:pPr>
        <w:ind w:right="270"/>
      </w:pPr>
    </w:p>
    <w:p w14:paraId="58C307C2" w14:textId="1C5045F1" w:rsidR="00367C72" w:rsidRDefault="00367C72" w:rsidP="00FB05CA">
      <w:pPr>
        <w:ind w:right="270"/>
      </w:pPr>
    </w:p>
    <w:p w14:paraId="62EC8BC6" w14:textId="77777777" w:rsidR="007B29CB" w:rsidRDefault="007B29CB" w:rsidP="00FB05CA">
      <w:pPr>
        <w:ind w:right="270"/>
      </w:pPr>
    </w:p>
    <w:p w14:paraId="75E492DA" w14:textId="77777777" w:rsidR="00FB05CA" w:rsidRDefault="00FB05CA" w:rsidP="000F3477">
      <w:pPr>
        <w:ind w:right="270"/>
        <w:rPr>
          <w:rStyle w:val="SubtleEmphasis"/>
          <w:noProof w:val="0"/>
        </w:rPr>
      </w:pPr>
    </w:p>
    <w:p w14:paraId="55785075" w14:textId="2A93ECAD" w:rsidR="00C90FD6" w:rsidRDefault="00C90FD6" w:rsidP="000F3477">
      <w:pPr>
        <w:ind w:right="270"/>
      </w:pPr>
    </w:p>
    <w:p w14:paraId="38A926D5" w14:textId="77777777" w:rsidR="002500CC" w:rsidRDefault="002500CC" w:rsidP="000F3477">
      <w:pPr>
        <w:ind w:right="270"/>
      </w:pPr>
    </w:p>
    <w:p w14:paraId="56EC8318" w14:textId="77777777" w:rsidR="002500CC" w:rsidRDefault="002500CC" w:rsidP="000F3477">
      <w:pPr>
        <w:ind w:right="270"/>
      </w:pPr>
    </w:p>
    <w:p w14:paraId="1781449B" w14:textId="77777777" w:rsidR="001F32CF" w:rsidRDefault="001F32CF" w:rsidP="000F3477">
      <w:pPr>
        <w:ind w:right="270"/>
      </w:pPr>
    </w:p>
    <w:p w14:paraId="6D1A3EA2" w14:textId="77777777" w:rsidR="001F32CF" w:rsidRDefault="001F32CF" w:rsidP="000F3477">
      <w:pPr>
        <w:ind w:right="270"/>
      </w:pPr>
    </w:p>
    <w:p w14:paraId="4F59DF31" w14:textId="5B7C52C7" w:rsidR="00C7088C" w:rsidRPr="003453F8" w:rsidRDefault="00C7088C" w:rsidP="005948AE">
      <w:pPr>
        <w:spacing w:line="240" w:lineRule="auto"/>
        <w:ind w:right="270"/>
      </w:pPr>
    </w:p>
    <w:p w14:paraId="72A7C688" w14:textId="0FD631E7" w:rsidR="00477FA3" w:rsidRDefault="008776FD" w:rsidP="008776FD">
      <w:pPr>
        <w:pStyle w:val="Heading1"/>
        <w:numPr>
          <w:ilvl w:val="0"/>
          <w:numId w:val="0"/>
        </w:numPr>
        <w:rPr>
          <w:rStyle w:val="SubtleEmphasis"/>
          <w:noProof w:val="0"/>
        </w:rPr>
      </w:pPr>
      <w:bookmarkStart w:id="50" w:name="_Toc178796029"/>
      <w:r w:rsidRPr="6CE65C6C">
        <w:rPr>
          <w:rStyle w:val="SubtleEmphasis"/>
          <w:noProof w:val="0"/>
        </w:rPr>
        <w:lastRenderedPageBreak/>
        <w:t xml:space="preserve">4. </w:t>
      </w:r>
      <w:r w:rsidR="00481C61" w:rsidRPr="6CE65C6C">
        <w:rPr>
          <w:rStyle w:val="SubtleEmphasis"/>
          <w:noProof w:val="0"/>
        </w:rPr>
        <w:t>Conclusion</w:t>
      </w:r>
      <w:bookmarkEnd w:id="50"/>
      <w:r w:rsidR="00CE6FFB" w:rsidRPr="6CE65C6C">
        <w:rPr>
          <w:rStyle w:val="SubtleEmphasis"/>
          <w:noProof w:val="0"/>
        </w:rPr>
        <w:t xml:space="preserve"> </w:t>
      </w:r>
    </w:p>
    <w:p w14:paraId="4EAB1249" w14:textId="77777777" w:rsidR="00EB7195" w:rsidRDefault="00EB7195" w:rsidP="00AB233C">
      <w:pPr>
        <w:rPr>
          <w:highlight w:val="green"/>
        </w:rPr>
      </w:pPr>
      <w:bookmarkStart w:id="51" w:name="_Toc509948796"/>
    </w:p>
    <w:p w14:paraId="297F65F9" w14:textId="272865BC" w:rsidR="00BB1F90" w:rsidRDefault="00AB233C" w:rsidP="00B95691">
      <w:pPr>
        <w:rPr>
          <w:rStyle w:val="SubtleEmphasis"/>
          <w:noProof w:val="0"/>
        </w:rPr>
      </w:pPr>
      <w:r w:rsidRPr="00055247">
        <w:t xml:space="preserve">To enhance research in the field of </w:t>
      </w:r>
      <w:r w:rsidR="0085076E" w:rsidRPr="00055247">
        <w:t xml:space="preserve">assessing </w:t>
      </w:r>
      <w:r w:rsidR="000F40E6">
        <w:t xml:space="preserve">whether </w:t>
      </w:r>
      <w:r w:rsidR="00DC284B" w:rsidRPr="00055247">
        <w:t>TAs are the answer</w:t>
      </w:r>
      <w:r w:rsidR="00051734" w:rsidRPr="00055247">
        <w:t xml:space="preserve"> to provid</w:t>
      </w:r>
      <w:r w:rsidR="000F40E6">
        <w:t>ing</w:t>
      </w:r>
      <w:r w:rsidR="00051734" w:rsidRPr="00055247">
        <w:t xml:space="preserve"> </w:t>
      </w:r>
      <w:r w:rsidR="006F7673" w:rsidRPr="00055247">
        <w:t>diagnosed and non</w:t>
      </w:r>
      <w:r w:rsidR="00594F26" w:rsidRPr="00055247">
        <w:t xml:space="preserve">-diagnosed </w:t>
      </w:r>
      <w:r w:rsidR="00CB2A5A" w:rsidRPr="00055247">
        <w:t>ALN students</w:t>
      </w:r>
      <w:r w:rsidR="000B78F1" w:rsidRPr="00055247">
        <w:t xml:space="preserve"> </w:t>
      </w:r>
      <w:r w:rsidR="00694A3A" w:rsidRPr="00055247">
        <w:t xml:space="preserve">an </w:t>
      </w:r>
      <w:r w:rsidR="000B78F1" w:rsidRPr="00055247">
        <w:t>inclusive and supportive</w:t>
      </w:r>
      <w:r w:rsidR="00CB2A5A" w:rsidRPr="00055247">
        <w:t xml:space="preserve"> </w:t>
      </w:r>
      <w:r w:rsidR="00F376AB" w:rsidRPr="00055247">
        <w:t>environmen</w:t>
      </w:r>
      <w:r w:rsidR="00C50393" w:rsidRPr="00055247">
        <w:t>t</w:t>
      </w:r>
      <w:r w:rsidRPr="00055247">
        <w:t xml:space="preserve">, it is evident that extensive additional investigation is required. There appears to be a lack of uniformity in the language and definitions used across different countries concerning ALN, as well as varying degrees of recognition for different types of needs. </w:t>
      </w:r>
      <w:r w:rsidRPr="00D42A5C">
        <w:t xml:space="preserve">Researchers should collaborate to establish a common understanding that encompasses all students, regardless of their background or culture. In Wales, policymakers </w:t>
      </w:r>
      <w:r w:rsidR="00A12636" w:rsidRPr="00D42A5C">
        <w:t>should</w:t>
      </w:r>
      <w:r w:rsidRPr="00D42A5C">
        <w:t xml:space="preserve"> </w:t>
      </w:r>
      <w:r w:rsidR="00B5103F" w:rsidRPr="00D42A5C">
        <w:t xml:space="preserve">continue to </w:t>
      </w:r>
      <w:r w:rsidRPr="00D42A5C">
        <w:t xml:space="preserve">draw upon best </w:t>
      </w:r>
      <w:r w:rsidR="00B5103F" w:rsidRPr="00D42A5C">
        <w:t xml:space="preserve">international </w:t>
      </w:r>
      <w:r w:rsidRPr="00D42A5C">
        <w:t>practice</w:t>
      </w:r>
      <w:r w:rsidR="007F2046" w:rsidRPr="00D42A5C">
        <w:t>,</w:t>
      </w:r>
      <w:r w:rsidRPr="00D42A5C">
        <w:t xml:space="preserve"> to ensure optimal provision for future generations of children and young people. </w:t>
      </w:r>
      <w:r w:rsidR="00B90CB5" w:rsidRPr="00D42A5C">
        <w:t xml:space="preserve">However, </w:t>
      </w:r>
      <w:r w:rsidR="001F580F" w:rsidRPr="00D42A5C">
        <w:t>i</w:t>
      </w:r>
      <w:r w:rsidRPr="00D42A5C">
        <w:t>nsufficient research</w:t>
      </w:r>
      <w:r w:rsidR="00A12636" w:rsidRPr="00D42A5C">
        <w:t xml:space="preserve"> in this area</w:t>
      </w:r>
      <w:r w:rsidRPr="00D42A5C">
        <w:t xml:space="preserve"> is a significant issue</w:t>
      </w:r>
      <w:r w:rsidR="00190387" w:rsidRPr="00D42A5C">
        <w:t xml:space="preserve"> when a</w:t>
      </w:r>
      <w:r w:rsidR="002F22CB" w:rsidRPr="00D42A5C">
        <w:t>pplied to the specific</w:t>
      </w:r>
      <w:r w:rsidRPr="00D42A5C">
        <w:t xml:space="preserve"> the role of</w:t>
      </w:r>
      <w:r w:rsidR="00B75552" w:rsidRPr="00D42A5C">
        <w:t xml:space="preserve"> a</w:t>
      </w:r>
      <w:r w:rsidRPr="00D42A5C">
        <w:t xml:space="preserve"> TA, as highlighted by</w:t>
      </w:r>
      <w:r w:rsidR="009132C2">
        <w:t xml:space="preserve"> </w:t>
      </w:r>
      <w:r w:rsidR="009132C2" w:rsidRPr="006542A6">
        <w:rPr>
          <w:noProof/>
        </w:rPr>
        <w:t>Blatchford, et al.</w:t>
      </w:r>
      <w:sdt>
        <w:sdtPr>
          <w:id w:val="-1760740187"/>
          <w:citation/>
        </w:sdtPr>
        <w:sdtContent>
          <w:r w:rsidR="00A3682D" w:rsidRPr="00D42A5C">
            <w:fldChar w:fldCharType="begin"/>
          </w:r>
          <w:r w:rsidR="009132C2">
            <w:instrText xml:space="preserve">CITATION Bla12 \n  \l 2057 </w:instrText>
          </w:r>
          <w:r w:rsidR="00A3682D" w:rsidRPr="00D42A5C">
            <w:fldChar w:fldCharType="separate"/>
          </w:r>
          <w:r w:rsidR="00673C0A">
            <w:rPr>
              <w:noProof/>
            </w:rPr>
            <w:t xml:space="preserve"> </w:t>
          </w:r>
          <w:r w:rsidR="00673C0A" w:rsidRPr="00673C0A">
            <w:rPr>
              <w:noProof/>
            </w:rPr>
            <w:t>(2012)</w:t>
          </w:r>
          <w:r w:rsidR="00A3682D" w:rsidRPr="00D42A5C">
            <w:fldChar w:fldCharType="end"/>
          </w:r>
        </w:sdtContent>
      </w:sdt>
      <w:r w:rsidR="00A3682D" w:rsidRPr="00D42A5C">
        <w:t xml:space="preserve"> </w:t>
      </w:r>
      <w:r w:rsidRPr="00D42A5C">
        <w:t>and Webster et al. (2013).</w:t>
      </w:r>
      <w:r w:rsidR="0046038F" w:rsidRPr="00D42A5C">
        <w:t xml:space="preserve"> </w:t>
      </w:r>
      <w:r w:rsidR="0046038F" w:rsidRPr="00D42A5C">
        <w:rPr>
          <w:noProof/>
        </w:rPr>
        <w:t>Bosanquet, et al.</w:t>
      </w:r>
      <w:r w:rsidRPr="00D42A5C">
        <w:t xml:space="preserve"> </w:t>
      </w:r>
      <w:sdt>
        <w:sdtPr>
          <w:id w:val="385922757"/>
          <w:citation/>
        </w:sdtPr>
        <w:sdtContent>
          <w:r w:rsidR="00A66913" w:rsidRPr="00D42A5C">
            <w:fldChar w:fldCharType="begin"/>
          </w:r>
          <w:r w:rsidR="0046038F" w:rsidRPr="00D42A5C">
            <w:instrText xml:space="preserve">CITATION Bos211 \n  \l 2057 </w:instrText>
          </w:r>
          <w:r w:rsidR="00A66913" w:rsidRPr="00D42A5C">
            <w:fldChar w:fldCharType="separate"/>
          </w:r>
          <w:r w:rsidR="00673C0A" w:rsidRPr="00673C0A">
            <w:rPr>
              <w:noProof/>
            </w:rPr>
            <w:t>(2021)</w:t>
          </w:r>
          <w:r w:rsidR="00A66913" w:rsidRPr="00D42A5C">
            <w:fldChar w:fldCharType="end"/>
          </w:r>
        </w:sdtContent>
      </w:sdt>
      <w:r w:rsidR="005E5368" w:rsidRPr="00D42A5C">
        <w:t>,</w:t>
      </w:r>
      <w:r w:rsidR="00A66913" w:rsidRPr="00D42A5C">
        <w:t xml:space="preserve"> </w:t>
      </w:r>
      <w:r w:rsidRPr="00D42A5C">
        <w:t xml:space="preserve">while discussing the perspectives of TAs and </w:t>
      </w:r>
      <w:r w:rsidR="006B0C17">
        <w:t>HL</w:t>
      </w:r>
      <w:r w:rsidR="003E5DCB" w:rsidRPr="00D42A5C">
        <w:t xml:space="preserve">TAs </w:t>
      </w:r>
      <w:r w:rsidRPr="00D42A5C">
        <w:t xml:space="preserve">in leadership roles within classroom contexts, </w:t>
      </w:r>
      <w:r w:rsidR="009B3D88" w:rsidRPr="00D42A5C">
        <w:t>re-</w:t>
      </w:r>
      <w:r w:rsidRPr="00D42A5C">
        <w:t>emphasi</w:t>
      </w:r>
      <w:r w:rsidR="009479C0">
        <w:t>s</w:t>
      </w:r>
      <w:r w:rsidRPr="00D42A5C">
        <w:t>es the need for further research</w:t>
      </w:r>
      <w:r w:rsidR="009B3D88" w:rsidRPr="00D42A5C">
        <w:t>,</w:t>
      </w:r>
      <w:r w:rsidRPr="00D42A5C">
        <w:t xml:space="preserve"> to fully understand the challenges faced </w:t>
      </w:r>
      <w:r w:rsidR="00952991" w:rsidRPr="00D42A5C">
        <w:t>within the sector</w:t>
      </w:r>
      <w:r w:rsidRPr="00D42A5C">
        <w:t>. Similarly,</w:t>
      </w:r>
      <w:r w:rsidR="00B820AE" w:rsidRPr="00D42A5C">
        <w:t xml:space="preserve"> </w:t>
      </w:r>
      <w:r w:rsidR="00B820AE" w:rsidRPr="00D42A5C">
        <w:rPr>
          <w:noProof/>
        </w:rPr>
        <w:t>Frater</w:t>
      </w:r>
      <w:r w:rsidRPr="00D42A5C">
        <w:t xml:space="preserve"> </w:t>
      </w:r>
      <w:sdt>
        <w:sdtPr>
          <w:id w:val="1634220119"/>
          <w:citation/>
        </w:sdtPr>
        <w:sdtContent>
          <w:r w:rsidR="0013168A" w:rsidRPr="00D42A5C">
            <w:fldChar w:fldCharType="begin"/>
          </w:r>
          <w:r w:rsidR="00B820AE" w:rsidRPr="00D42A5C">
            <w:instrText xml:space="preserve">CITATION Fra23 \n  \l 2057 </w:instrText>
          </w:r>
          <w:r w:rsidR="0013168A" w:rsidRPr="00D42A5C">
            <w:fldChar w:fldCharType="separate"/>
          </w:r>
          <w:r w:rsidR="00673C0A" w:rsidRPr="00673C0A">
            <w:rPr>
              <w:noProof/>
            </w:rPr>
            <w:t>(2023)</w:t>
          </w:r>
          <w:r w:rsidR="0013168A" w:rsidRPr="00D42A5C">
            <w:fldChar w:fldCharType="end"/>
          </w:r>
        </w:sdtContent>
      </w:sdt>
      <w:r w:rsidR="0013168A" w:rsidRPr="00D42A5C">
        <w:t xml:space="preserve"> </w:t>
      </w:r>
      <w:r w:rsidRPr="00D42A5C">
        <w:t>assert</w:t>
      </w:r>
      <w:r w:rsidR="001C1B2D" w:rsidRPr="00D42A5C">
        <w:t>s</w:t>
      </w:r>
      <w:r w:rsidRPr="00D42A5C">
        <w:t xml:space="preserve"> that </w:t>
      </w:r>
      <w:r w:rsidR="00F20A61" w:rsidRPr="00D42A5C">
        <w:t>TAs</w:t>
      </w:r>
      <w:r w:rsidR="006B0C17">
        <w:t>’</w:t>
      </w:r>
      <w:r w:rsidR="00F20A61" w:rsidRPr="00D42A5C">
        <w:t xml:space="preserve"> </w:t>
      </w:r>
      <w:r w:rsidRPr="00D42A5C">
        <w:t>role</w:t>
      </w:r>
      <w:r w:rsidR="000D4958">
        <w:t>s</w:t>
      </w:r>
      <w:r w:rsidRPr="00D42A5C">
        <w:t xml:space="preserve">, </w:t>
      </w:r>
      <w:r w:rsidR="00F20A61" w:rsidRPr="00D42A5C">
        <w:t xml:space="preserve">their </w:t>
      </w:r>
      <w:r w:rsidRPr="00D42A5C">
        <w:t>impact, and</w:t>
      </w:r>
      <w:r w:rsidR="005917FA" w:rsidRPr="00D42A5C">
        <w:t xml:space="preserve"> their</w:t>
      </w:r>
      <w:r w:rsidRPr="00D42A5C">
        <w:t xml:space="preserve"> training requirements are </w:t>
      </w:r>
      <w:r w:rsidR="0060212D" w:rsidRPr="00D42A5C">
        <w:t>‘</w:t>
      </w:r>
      <w:r w:rsidRPr="00D42A5C">
        <w:t>significantly under-researched</w:t>
      </w:r>
      <w:r w:rsidR="00ED49ED">
        <w:t xml:space="preserve">’. </w:t>
      </w:r>
      <w:r w:rsidR="000D4958">
        <w:t>S</w:t>
      </w:r>
      <w:r w:rsidRPr="0010187E">
        <w:t>tudents</w:t>
      </w:r>
      <w:r w:rsidR="00AB164D" w:rsidRPr="0010187E">
        <w:t xml:space="preserve"> may well</w:t>
      </w:r>
      <w:r w:rsidRPr="0010187E">
        <w:t xml:space="preserve"> benefit from </w:t>
      </w:r>
      <w:r w:rsidR="00AD1776" w:rsidRPr="0010187E">
        <w:t xml:space="preserve">additional </w:t>
      </w:r>
      <w:r w:rsidRPr="0010187E">
        <w:t>support</w:t>
      </w:r>
      <w:r w:rsidR="000314C5" w:rsidRPr="0010187E">
        <w:t xml:space="preserve">, where </w:t>
      </w:r>
      <w:r w:rsidRPr="0010187E">
        <w:t>speciali</w:t>
      </w:r>
      <w:r w:rsidR="00D42A5C" w:rsidRPr="0010187E">
        <w:t>s</w:t>
      </w:r>
      <w:r w:rsidRPr="0010187E">
        <w:t>ed knowledge and skills from TAs</w:t>
      </w:r>
      <w:r w:rsidR="006755F4" w:rsidRPr="0010187E">
        <w:t xml:space="preserve"> are available</w:t>
      </w:r>
      <w:r w:rsidRPr="0010187E">
        <w:t xml:space="preserve"> to provide effective assistance</w:t>
      </w:r>
      <w:r w:rsidR="00994118" w:rsidRPr="0010187E">
        <w:t xml:space="preserve"> </w:t>
      </w:r>
      <w:sdt>
        <w:sdtPr>
          <w:id w:val="-1574660375"/>
          <w:citation/>
        </w:sdtPr>
        <w:sdtContent>
          <w:r w:rsidR="00DF230B" w:rsidRPr="0010187E">
            <w:fldChar w:fldCharType="begin"/>
          </w:r>
          <w:r w:rsidR="00DF230B" w:rsidRPr="0010187E">
            <w:instrText xml:space="preserve"> CITATION Gra21 \l 2057 </w:instrText>
          </w:r>
          <w:r w:rsidR="00DF230B" w:rsidRPr="0010187E">
            <w:fldChar w:fldCharType="separate"/>
          </w:r>
          <w:r w:rsidR="00673C0A" w:rsidRPr="00673C0A">
            <w:rPr>
              <w:noProof/>
            </w:rPr>
            <w:t>(Gray &amp; Wright, 2021)</w:t>
          </w:r>
          <w:r w:rsidR="00DF230B" w:rsidRPr="0010187E">
            <w:fldChar w:fldCharType="end"/>
          </w:r>
        </w:sdtContent>
      </w:sdt>
      <w:r w:rsidR="0010187E">
        <w:t xml:space="preserve"> </w:t>
      </w:r>
      <w:r w:rsidRPr="0010187E">
        <w:t xml:space="preserve">and students should have more input into the support they receive. This holds particular importance in </w:t>
      </w:r>
      <w:r w:rsidR="000D4958">
        <w:t>FE and HE</w:t>
      </w:r>
      <w:r w:rsidRPr="0010187E">
        <w:t>, where students pursue speciali</w:t>
      </w:r>
      <w:r w:rsidR="000D4958">
        <w:t>s</w:t>
      </w:r>
      <w:r w:rsidRPr="0010187E">
        <w:t>ed courses, requiring TAs with specific expertise to support them effectively</w:t>
      </w:r>
      <w:r w:rsidR="00FE5EAF" w:rsidRPr="0010187E">
        <w:t xml:space="preserve"> </w:t>
      </w:r>
      <w:sdt>
        <w:sdtPr>
          <w:id w:val="-925501950"/>
          <w:citation/>
        </w:sdtPr>
        <w:sdtContent>
          <w:r w:rsidR="00DC44AE" w:rsidRPr="0010187E">
            <w:fldChar w:fldCharType="begin"/>
          </w:r>
          <w:r w:rsidR="00DC44AE" w:rsidRPr="0010187E">
            <w:instrText xml:space="preserve"> CITATION Fra23 \l 2057 </w:instrText>
          </w:r>
          <w:r w:rsidR="00DC44AE" w:rsidRPr="0010187E">
            <w:fldChar w:fldCharType="separate"/>
          </w:r>
          <w:r w:rsidR="00673C0A" w:rsidRPr="00673C0A">
            <w:rPr>
              <w:noProof/>
            </w:rPr>
            <w:t>(Frater, 2023)</w:t>
          </w:r>
          <w:r w:rsidR="00DC44AE" w:rsidRPr="0010187E">
            <w:fldChar w:fldCharType="end"/>
          </w:r>
        </w:sdtContent>
      </w:sdt>
      <w:r w:rsidRPr="0010187E">
        <w:t>.</w:t>
      </w:r>
    </w:p>
    <w:p w14:paraId="682B320F" w14:textId="77777777" w:rsidR="00BB1F90" w:rsidRDefault="00BB1F90" w:rsidP="00B95691">
      <w:pPr>
        <w:rPr>
          <w:rStyle w:val="SubtleEmphasis"/>
          <w:noProof w:val="0"/>
        </w:rPr>
      </w:pPr>
    </w:p>
    <w:bookmarkEnd w:id="51"/>
    <w:p w14:paraId="1DEB7BD9" w14:textId="68B0C989" w:rsidR="00B95691" w:rsidRPr="00B95691" w:rsidRDefault="00B90A8E" w:rsidP="00B95691">
      <w:r w:rsidRPr="00A153F7">
        <w:rPr>
          <w:rStyle w:val="SubtleEmphasis"/>
          <w:noProof w:val="0"/>
        </w:rPr>
        <w:t xml:space="preserve">Initially, </w:t>
      </w:r>
      <w:r w:rsidR="00B95691" w:rsidRPr="00A153F7">
        <w:rPr>
          <w:rStyle w:val="SubtleEmphasis"/>
        </w:rPr>
        <w:t xml:space="preserve">this </w:t>
      </w:r>
      <w:r w:rsidRPr="00A153F7">
        <w:rPr>
          <w:rStyle w:val="SubtleEmphasis"/>
          <w:noProof w:val="0"/>
        </w:rPr>
        <w:t xml:space="preserve">literature </w:t>
      </w:r>
      <w:r w:rsidR="00B95691" w:rsidRPr="00A153F7">
        <w:rPr>
          <w:rStyle w:val="SubtleEmphasis"/>
        </w:rPr>
        <w:t xml:space="preserve">review </w:t>
      </w:r>
      <w:r w:rsidR="00B95691" w:rsidRPr="00A153F7">
        <w:t>focused on the research conducted</w:t>
      </w:r>
      <w:r w:rsidR="00B95691" w:rsidRPr="00A153F7">
        <w:rPr>
          <w:rStyle w:val="SubtleEmphasis"/>
        </w:rPr>
        <w:t xml:space="preserve"> </w:t>
      </w:r>
      <w:r w:rsidR="00B95691" w:rsidRPr="00A153F7">
        <w:t>by Peter Blatchford and later Rob Webster</w:t>
      </w:r>
      <w:r w:rsidR="00AA12F2" w:rsidRPr="00A153F7">
        <w:t xml:space="preserve">, </w:t>
      </w:r>
      <w:r w:rsidR="00173270" w:rsidRPr="00A153F7">
        <w:t>with</w:t>
      </w:r>
      <w:r w:rsidR="00AA12F2" w:rsidRPr="00A153F7">
        <w:t xml:space="preserve"> </w:t>
      </w:r>
      <w:r w:rsidR="00B95691" w:rsidRPr="00A153F7">
        <w:t xml:space="preserve">their </w:t>
      </w:r>
      <w:r w:rsidR="00AA12F2" w:rsidRPr="00A153F7">
        <w:t>colleagues</w:t>
      </w:r>
      <w:r w:rsidR="00B95691" w:rsidRPr="00A153F7">
        <w:t xml:space="preserve">. </w:t>
      </w:r>
      <w:r w:rsidR="00804A91" w:rsidRPr="00A153F7">
        <w:t xml:space="preserve">It is acknowledged that </w:t>
      </w:r>
      <w:r w:rsidR="00B95691" w:rsidRPr="00A153F7">
        <w:t xml:space="preserve">their </w:t>
      </w:r>
      <w:r w:rsidR="00804A91" w:rsidRPr="00A153F7">
        <w:t>investigation</w:t>
      </w:r>
      <w:r w:rsidR="00843159" w:rsidRPr="00A153F7">
        <w:t xml:space="preserve"> work and </w:t>
      </w:r>
      <w:r w:rsidR="00FA6211" w:rsidRPr="00A153F7">
        <w:t xml:space="preserve">subsequent </w:t>
      </w:r>
      <w:r w:rsidR="00843159" w:rsidRPr="00A153F7">
        <w:t>conclusion</w:t>
      </w:r>
      <w:r w:rsidR="00FA6211" w:rsidRPr="00A153F7">
        <w:t>s</w:t>
      </w:r>
      <w:r w:rsidR="00B95691" w:rsidRPr="00A153F7">
        <w:t xml:space="preserve"> </w:t>
      </w:r>
      <w:r w:rsidR="000D4958">
        <w:t>are</w:t>
      </w:r>
      <w:r w:rsidR="00B95691" w:rsidRPr="00A153F7">
        <w:t xml:space="preserve"> </w:t>
      </w:r>
      <w:r w:rsidR="003C4200" w:rsidRPr="00A153F7">
        <w:t xml:space="preserve">based in </w:t>
      </w:r>
      <w:r w:rsidR="009E64ED" w:rsidRPr="00A153F7">
        <w:t>England and Wales</w:t>
      </w:r>
      <w:r w:rsidR="00E01F8B" w:rsidRPr="00A153F7">
        <w:t>. Some consideration was given to international per</w:t>
      </w:r>
      <w:r w:rsidR="00240E1E" w:rsidRPr="00A153F7">
        <w:t>spectives, but this</w:t>
      </w:r>
      <w:r w:rsidR="00D26859">
        <w:t>,</w:t>
      </w:r>
      <w:r w:rsidR="00240E1E" w:rsidRPr="00A153F7">
        <w:t xml:space="preserve"> on reflection</w:t>
      </w:r>
      <w:r w:rsidR="00D26859">
        <w:t>,</w:t>
      </w:r>
      <w:r w:rsidR="00240E1E" w:rsidRPr="00A153F7">
        <w:t xml:space="preserve"> could have been </w:t>
      </w:r>
      <w:r w:rsidR="00331031" w:rsidRPr="00A153F7">
        <w:t>interrogated in greater detail.</w:t>
      </w:r>
      <w:r w:rsidR="00A37255" w:rsidRPr="00A153F7">
        <w:t xml:space="preserve"> </w:t>
      </w:r>
      <w:r w:rsidR="00AB18A7" w:rsidRPr="00A153F7">
        <w:t>T</w:t>
      </w:r>
      <w:r w:rsidR="00B95691" w:rsidRPr="00A153F7">
        <w:t xml:space="preserve">his literature review </w:t>
      </w:r>
      <w:r w:rsidR="00AB18A7" w:rsidRPr="00A153F7">
        <w:t>could have</w:t>
      </w:r>
      <w:r w:rsidR="00B95691" w:rsidRPr="00A153F7">
        <w:t xml:space="preserve"> </w:t>
      </w:r>
      <w:r w:rsidR="008C6C07" w:rsidRPr="00A153F7">
        <w:t>explore</w:t>
      </w:r>
      <w:r w:rsidR="00AB18A7" w:rsidRPr="00A153F7">
        <w:t>d</w:t>
      </w:r>
      <w:r w:rsidR="00B95691" w:rsidRPr="00A153F7">
        <w:t xml:space="preserve"> in</w:t>
      </w:r>
      <w:r w:rsidR="00AB18A7" w:rsidRPr="00A153F7">
        <w:t xml:space="preserve"> more</w:t>
      </w:r>
      <w:r w:rsidR="00B95691" w:rsidRPr="00A153F7">
        <w:t xml:space="preserve"> detail </w:t>
      </w:r>
      <w:r w:rsidR="0047799C" w:rsidRPr="00A153F7">
        <w:t xml:space="preserve">the role of </w:t>
      </w:r>
      <w:r w:rsidR="00C57225" w:rsidRPr="00A153F7">
        <w:t xml:space="preserve">Graduate Teaching Assistants </w:t>
      </w:r>
      <w:r w:rsidR="00F311C7" w:rsidRPr="00A153F7">
        <w:t>with</w:t>
      </w:r>
      <w:r w:rsidR="00C57225" w:rsidRPr="00A153F7">
        <w:t xml:space="preserve">in the </w:t>
      </w:r>
      <w:r w:rsidR="00F311C7" w:rsidRPr="00A153F7">
        <w:t>higher education system in the</w:t>
      </w:r>
      <w:r w:rsidR="00C57225" w:rsidRPr="00A153F7">
        <w:t xml:space="preserve"> UK </w:t>
      </w:r>
      <w:sdt>
        <w:sdtPr>
          <w:id w:val="-1266533610"/>
          <w:citation/>
        </w:sdtPr>
        <w:sdtContent>
          <w:r w:rsidR="006542A6" w:rsidRPr="00A153F7">
            <w:fldChar w:fldCharType="begin"/>
          </w:r>
          <w:r w:rsidR="006542A6" w:rsidRPr="00A153F7">
            <w:instrText xml:space="preserve"> CITATION Muz09 \l 2057 </w:instrText>
          </w:r>
          <w:r w:rsidR="006542A6" w:rsidRPr="00A153F7">
            <w:fldChar w:fldCharType="separate"/>
          </w:r>
          <w:r w:rsidR="00673C0A" w:rsidRPr="00673C0A">
            <w:rPr>
              <w:noProof/>
            </w:rPr>
            <w:t>(Muzaka, 2009)</w:t>
          </w:r>
          <w:r w:rsidR="006542A6" w:rsidRPr="00A153F7">
            <w:fldChar w:fldCharType="end"/>
          </w:r>
        </w:sdtContent>
      </w:sdt>
      <w:r w:rsidR="006542A6" w:rsidRPr="00A153F7">
        <w:t xml:space="preserve">, </w:t>
      </w:r>
      <w:r w:rsidR="00023261" w:rsidRPr="00A153F7">
        <w:t xml:space="preserve">the </w:t>
      </w:r>
      <w:r w:rsidR="00263DCF" w:rsidRPr="00A153F7">
        <w:t xml:space="preserve">frustration and </w:t>
      </w:r>
      <w:r w:rsidR="00023261" w:rsidRPr="00A153F7">
        <w:t>loneliness of TAs</w:t>
      </w:r>
      <w:r w:rsidR="00263DCF" w:rsidRPr="00A153F7">
        <w:t xml:space="preserve"> </w:t>
      </w:r>
      <w:sdt>
        <w:sdtPr>
          <w:id w:val="1845741267"/>
          <w:citation/>
        </w:sdtPr>
        <w:sdtContent>
          <w:r w:rsidR="00263DCF" w:rsidRPr="00A153F7">
            <w:fldChar w:fldCharType="begin"/>
          </w:r>
          <w:r w:rsidR="00263DCF" w:rsidRPr="00A153F7">
            <w:instrText xml:space="preserve"> CITATION McL14 \l 2057 </w:instrText>
          </w:r>
          <w:r w:rsidR="00263DCF" w:rsidRPr="00A153F7">
            <w:fldChar w:fldCharType="separate"/>
          </w:r>
          <w:r w:rsidR="00673C0A" w:rsidRPr="00673C0A">
            <w:rPr>
              <w:noProof/>
            </w:rPr>
            <w:t>(McLachlan, 2014)</w:t>
          </w:r>
          <w:r w:rsidR="00263DCF" w:rsidRPr="00A153F7">
            <w:fldChar w:fldCharType="end"/>
          </w:r>
        </w:sdtContent>
      </w:sdt>
      <w:r w:rsidR="0065087C" w:rsidRPr="00A153F7">
        <w:t xml:space="preserve">, or, </w:t>
      </w:r>
      <w:r w:rsidR="00240BF3" w:rsidRPr="00A153F7">
        <w:t>how TAs can enable students</w:t>
      </w:r>
      <w:r w:rsidR="00585F46" w:rsidRPr="00A153F7">
        <w:t xml:space="preserve"> </w:t>
      </w:r>
      <w:r w:rsidR="00A153F7" w:rsidRPr="00A153F7">
        <w:t xml:space="preserve">to </w:t>
      </w:r>
      <w:r w:rsidR="00585F46" w:rsidRPr="00A153F7">
        <w:t>learn independently</w:t>
      </w:r>
      <w:r w:rsidR="008C068B" w:rsidRPr="00A153F7">
        <w:rPr>
          <w:noProof/>
        </w:rPr>
        <w:t xml:space="preserve"> </w:t>
      </w:r>
      <w:sdt>
        <w:sdtPr>
          <w:id w:val="-1153985721"/>
          <w:citation/>
        </w:sdtPr>
        <w:sdtContent>
          <w:r w:rsidR="008C068B" w:rsidRPr="00A153F7">
            <w:fldChar w:fldCharType="begin"/>
          </w:r>
          <w:r w:rsidR="00A153F7" w:rsidRPr="00A153F7">
            <w:instrText xml:space="preserve">CITATION Bos211 \l 2057 </w:instrText>
          </w:r>
          <w:r w:rsidR="008C068B" w:rsidRPr="00A153F7">
            <w:fldChar w:fldCharType="separate"/>
          </w:r>
          <w:r w:rsidR="00673C0A" w:rsidRPr="00673C0A">
            <w:rPr>
              <w:noProof/>
            </w:rPr>
            <w:t>(Bosanquet, et al., 2021)</w:t>
          </w:r>
          <w:r w:rsidR="008C068B" w:rsidRPr="00A153F7">
            <w:fldChar w:fldCharType="end"/>
          </w:r>
        </w:sdtContent>
      </w:sdt>
      <w:r w:rsidR="00A153F7" w:rsidRPr="00A153F7">
        <w:t>.</w:t>
      </w:r>
      <w:r w:rsidR="00D26859">
        <w:t xml:space="preserve"> </w:t>
      </w:r>
      <w:r w:rsidR="000D61D8" w:rsidRPr="000E2396">
        <w:t>Over</w:t>
      </w:r>
      <w:r w:rsidR="00B0059B" w:rsidRPr="000E2396">
        <w:t>all</w:t>
      </w:r>
      <w:r w:rsidR="00D26859">
        <w:t>,</w:t>
      </w:r>
      <w:r w:rsidR="00B0059B" w:rsidRPr="000E2396">
        <w:t xml:space="preserve"> however</w:t>
      </w:r>
      <w:r w:rsidR="0071269C" w:rsidRPr="000E2396">
        <w:t xml:space="preserve">, evidence </w:t>
      </w:r>
      <w:r w:rsidR="00B0059B" w:rsidRPr="000E2396">
        <w:t>seems to</w:t>
      </w:r>
      <w:r w:rsidR="0071269C" w:rsidRPr="000E2396">
        <w:t xml:space="preserve"> suggest </w:t>
      </w:r>
      <w:r w:rsidR="00B95691" w:rsidRPr="000E2396">
        <w:t xml:space="preserve">that </w:t>
      </w:r>
      <w:r w:rsidR="00AF5151" w:rsidRPr="000E2396">
        <w:t xml:space="preserve">educational </w:t>
      </w:r>
      <w:r w:rsidR="00B0059B" w:rsidRPr="000E2396">
        <w:t>policy</w:t>
      </w:r>
      <w:r w:rsidR="00AF5151" w:rsidRPr="000E2396">
        <w:t xml:space="preserve"> </w:t>
      </w:r>
      <w:r w:rsidR="00B95691" w:rsidRPr="000E2396">
        <w:t xml:space="preserve">leaders should be </w:t>
      </w:r>
      <w:r w:rsidR="00B95691" w:rsidRPr="000E2396">
        <w:lastRenderedPageBreak/>
        <w:t>cautious about using TAs informally to teach underperforming or lower-a</w:t>
      </w:r>
      <w:r w:rsidR="00EB5597">
        <w:t>ttaining</w:t>
      </w:r>
      <w:r w:rsidR="00B95691" w:rsidRPr="000E2396">
        <w:t xml:space="preserve"> students</w:t>
      </w:r>
      <w:sdt>
        <w:sdtPr>
          <w:id w:val="-1859491331"/>
          <w:citation/>
        </w:sdtPr>
        <w:sdtContent>
          <w:r w:rsidR="00A91C42" w:rsidRPr="000E2396">
            <w:fldChar w:fldCharType="begin"/>
          </w:r>
          <w:r w:rsidR="00A91C42" w:rsidRPr="000E2396">
            <w:instrText xml:space="preserve"> CITATION EFF \l 2057 </w:instrText>
          </w:r>
          <w:r w:rsidR="00A91C42" w:rsidRPr="000E2396">
            <w:fldChar w:fldCharType="separate"/>
          </w:r>
          <w:r w:rsidR="00673C0A">
            <w:rPr>
              <w:noProof/>
            </w:rPr>
            <w:t xml:space="preserve"> </w:t>
          </w:r>
          <w:r w:rsidR="00673C0A" w:rsidRPr="00673C0A">
            <w:rPr>
              <w:noProof/>
            </w:rPr>
            <w:t>(Education Endowment Foundation, 2021)</w:t>
          </w:r>
          <w:r w:rsidR="00A91C42" w:rsidRPr="000E2396">
            <w:fldChar w:fldCharType="end"/>
          </w:r>
        </w:sdtContent>
      </w:sdt>
      <w:r w:rsidR="00B95691" w:rsidRPr="000E2396">
        <w:t>. Instead, they should aim to complement existing teachers and prioriti</w:t>
      </w:r>
      <w:r w:rsidR="00DF1783" w:rsidRPr="000E2396">
        <w:t>s</w:t>
      </w:r>
      <w:r w:rsidR="00B95691" w:rsidRPr="000E2396">
        <w:t>e teaching quality</w:t>
      </w:r>
      <w:r w:rsidR="00DF1783" w:rsidRPr="000E2396">
        <w:t xml:space="preserve"> </w:t>
      </w:r>
      <w:sdt>
        <w:sdtPr>
          <w:id w:val="-977525586"/>
          <w:citation/>
        </w:sdtPr>
        <w:sdtContent>
          <w:r w:rsidR="00AF5EB2" w:rsidRPr="000E2396">
            <w:fldChar w:fldCharType="begin"/>
          </w:r>
          <w:r w:rsidR="00AF5EB2" w:rsidRPr="000E2396">
            <w:instrText xml:space="preserve"> CITATION Gra21 \l 2057 </w:instrText>
          </w:r>
          <w:r w:rsidR="00AF5EB2" w:rsidRPr="000E2396">
            <w:fldChar w:fldCharType="separate"/>
          </w:r>
          <w:r w:rsidR="00673C0A" w:rsidRPr="00673C0A">
            <w:rPr>
              <w:noProof/>
            </w:rPr>
            <w:t>(Gray &amp; Wright, 2021)</w:t>
          </w:r>
          <w:r w:rsidR="00AF5EB2" w:rsidRPr="000E2396">
            <w:fldChar w:fldCharType="end"/>
          </w:r>
        </w:sdtContent>
      </w:sdt>
      <w:r w:rsidR="00B95691" w:rsidRPr="000E2396">
        <w:t xml:space="preserve">. Ultimately, student needs should guide the practical implementation </w:t>
      </w:r>
      <w:r w:rsidR="000F6855" w:rsidRPr="000E2396">
        <w:t xml:space="preserve">utilising a </w:t>
      </w:r>
      <w:r w:rsidR="00475958" w:rsidRPr="000E2396">
        <w:t xml:space="preserve">well-trained, confident and enthusiastic </w:t>
      </w:r>
      <w:r w:rsidR="00CE0ACE">
        <w:t>TA</w:t>
      </w:r>
      <w:sdt>
        <w:sdtPr>
          <w:id w:val="186494147"/>
          <w:citation/>
        </w:sdtPr>
        <w:sdtContent>
          <w:r w:rsidR="00251BA7" w:rsidRPr="000E2396">
            <w:fldChar w:fldCharType="begin"/>
          </w:r>
          <w:r w:rsidR="00251BA7" w:rsidRPr="000E2396">
            <w:instrText xml:space="preserve"> CITATION Web21 \l 2057 </w:instrText>
          </w:r>
          <w:r w:rsidR="00251BA7" w:rsidRPr="000E2396">
            <w:fldChar w:fldCharType="separate"/>
          </w:r>
          <w:r w:rsidR="00673C0A">
            <w:rPr>
              <w:noProof/>
            </w:rPr>
            <w:t xml:space="preserve"> </w:t>
          </w:r>
          <w:r w:rsidR="00673C0A" w:rsidRPr="00673C0A">
            <w:rPr>
              <w:noProof/>
            </w:rPr>
            <w:t>(Webster, et al., 2021)</w:t>
          </w:r>
          <w:r w:rsidR="00251BA7" w:rsidRPr="000E2396">
            <w:fldChar w:fldCharType="end"/>
          </w:r>
        </w:sdtContent>
      </w:sdt>
      <w:r w:rsidR="00251BA7" w:rsidRPr="000E2396">
        <w:t>.</w:t>
      </w:r>
    </w:p>
    <w:p w14:paraId="7788F436" w14:textId="77777777" w:rsidR="00B16ED9" w:rsidRDefault="00B16ED9" w:rsidP="00ED4115">
      <w:pPr>
        <w:ind w:right="270"/>
        <w:rPr>
          <w:rStyle w:val="SubtleEmphasis"/>
          <w:noProof w:val="0"/>
        </w:rPr>
      </w:pPr>
    </w:p>
    <w:p w14:paraId="5CAFBC93" w14:textId="752EB52D" w:rsidR="00B15107" w:rsidRDefault="00B16ED9" w:rsidP="00B15107">
      <w:pPr>
        <w:ind w:right="270"/>
        <w:rPr>
          <w:rStyle w:val="SubtleEmphasis"/>
          <w:noProof w:val="0"/>
        </w:rPr>
      </w:pPr>
      <w:r w:rsidRPr="001772FF">
        <w:rPr>
          <w:rStyle w:val="SubtleEmphasis"/>
          <w:noProof w:val="0"/>
        </w:rPr>
        <w:t xml:space="preserve">It is </w:t>
      </w:r>
      <w:r w:rsidR="00051A1D" w:rsidRPr="001772FF">
        <w:rPr>
          <w:rStyle w:val="SubtleEmphasis"/>
          <w:noProof w:val="0"/>
        </w:rPr>
        <w:t xml:space="preserve">important for </w:t>
      </w:r>
      <w:r w:rsidR="00EB5597">
        <w:rPr>
          <w:rStyle w:val="SubtleEmphasis"/>
          <w:noProof w:val="0"/>
        </w:rPr>
        <w:t>FE</w:t>
      </w:r>
      <w:r w:rsidR="00051A1D" w:rsidRPr="001772FF">
        <w:rPr>
          <w:rStyle w:val="SubtleEmphasis"/>
          <w:noProof w:val="0"/>
        </w:rPr>
        <w:t xml:space="preserve"> establishments</w:t>
      </w:r>
      <w:r w:rsidR="002D0AFC" w:rsidRPr="001772FF">
        <w:rPr>
          <w:rStyle w:val="SubtleEmphasis"/>
          <w:noProof w:val="0"/>
        </w:rPr>
        <w:t xml:space="preserve">, </w:t>
      </w:r>
      <w:r w:rsidR="007D35C4" w:rsidRPr="00B82529">
        <w:rPr>
          <w:rStyle w:val="SubtleEmphasis"/>
          <w:noProof w:val="0"/>
        </w:rPr>
        <w:t xml:space="preserve">to </w:t>
      </w:r>
      <w:r w:rsidRPr="00B82529">
        <w:rPr>
          <w:rStyle w:val="SubtleEmphasis"/>
          <w:noProof w:val="0"/>
        </w:rPr>
        <w:t>recognise</w:t>
      </w:r>
      <w:r w:rsidRPr="001772FF">
        <w:rPr>
          <w:rStyle w:val="SubtleEmphasis"/>
          <w:noProof w:val="0"/>
        </w:rPr>
        <w:t xml:space="preserve"> that all staff</w:t>
      </w:r>
      <w:r w:rsidR="002D0AFC" w:rsidRPr="001772FF">
        <w:rPr>
          <w:rStyle w:val="SubtleEmphasis"/>
          <w:noProof w:val="0"/>
        </w:rPr>
        <w:t xml:space="preserve">, </w:t>
      </w:r>
      <w:r w:rsidRPr="001772FF">
        <w:rPr>
          <w:rStyle w:val="SubtleEmphasis"/>
          <w:noProof w:val="0"/>
        </w:rPr>
        <w:t xml:space="preserve">should be involved in </w:t>
      </w:r>
      <w:r w:rsidR="007740A2" w:rsidRPr="001772FF">
        <w:rPr>
          <w:rStyle w:val="SubtleEmphasis"/>
          <w:noProof w:val="0"/>
        </w:rPr>
        <w:t xml:space="preserve">educational </w:t>
      </w:r>
      <w:r w:rsidRPr="001772FF">
        <w:rPr>
          <w:rStyle w:val="SubtleEmphasis"/>
          <w:noProof w:val="0"/>
        </w:rPr>
        <w:t>discussions and developments</w:t>
      </w:r>
      <w:r w:rsidR="00F63D34">
        <w:rPr>
          <w:rStyle w:val="SubtleEmphasis"/>
          <w:noProof w:val="0"/>
        </w:rPr>
        <w:t xml:space="preserve">, </w:t>
      </w:r>
      <w:r w:rsidR="00F63D34" w:rsidRPr="001772FF">
        <w:rPr>
          <w:rStyle w:val="SubtleEmphasis"/>
          <w:noProof w:val="0"/>
        </w:rPr>
        <w:t>including TAs</w:t>
      </w:r>
      <w:r w:rsidR="007740A2" w:rsidRPr="001772FF">
        <w:rPr>
          <w:rStyle w:val="SubtleEmphasis"/>
          <w:noProof w:val="0"/>
        </w:rPr>
        <w:t xml:space="preserve">. </w:t>
      </w:r>
      <w:r w:rsidR="00B15107" w:rsidRPr="001772FF">
        <w:rPr>
          <w:rStyle w:val="SubtleEmphasis"/>
          <w:noProof w:val="0"/>
        </w:rPr>
        <w:t xml:space="preserve">Curriculum for Wales </w:t>
      </w:r>
      <w:sdt>
        <w:sdtPr>
          <w:rPr>
            <w:rStyle w:val="SubtleEmphasis"/>
            <w:noProof w:val="0"/>
          </w:rPr>
          <w:id w:val="-1065101424"/>
          <w:citation/>
        </w:sdtPr>
        <w:sdtContent>
          <w:r w:rsidR="00B15107" w:rsidRPr="001772FF">
            <w:rPr>
              <w:rStyle w:val="SubtleEmphasis"/>
              <w:noProof w:val="0"/>
            </w:rPr>
            <w:fldChar w:fldCharType="begin"/>
          </w:r>
          <w:r w:rsidR="00B15107" w:rsidRPr="001772FF">
            <w:rPr>
              <w:rStyle w:val="SubtleEmphasis"/>
              <w:noProof w:val="0"/>
            </w:rPr>
            <w:instrText xml:space="preserve"> CITATION Wel211 \l 2057 </w:instrText>
          </w:r>
          <w:r w:rsidR="00B15107" w:rsidRPr="001772FF">
            <w:rPr>
              <w:rStyle w:val="SubtleEmphasis"/>
              <w:noProof w:val="0"/>
            </w:rPr>
            <w:fldChar w:fldCharType="separate"/>
          </w:r>
          <w:r w:rsidR="00B15107" w:rsidRPr="00673C0A">
            <w:rPr>
              <w:noProof/>
            </w:rPr>
            <w:t>(Welsh Government, 2022)</w:t>
          </w:r>
          <w:r w:rsidR="00B15107" w:rsidRPr="001772FF">
            <w:rPr>
              <w:rStyle w:val="SubtleEmphasis"/>
              <w:noProof w:val="0"/>
            </w:rPr>
            <w:fldChar w:fldCharType="end"/>
          </w:r>
        </w:sdtContent>
      </w:sdt>
      <w:r w:rsidR="00B15107" w:rsidRPr="001772FF">
        <w:rPr>
          <w:rStyle w:val="SubtleEmphasis"/>
          <w:noProof w:val="0"/>
        </w:rPr>
        <w:t xml:space="preserve"> necessitates that TAs</w:t>
      </w:r>
      <w:r w:rsidR="00B15107">
        <w:rPr>
          <w:rStyle w:val="SubtleEmphasis"/>
          <w:noProof w:val="0"/>
        </w:rPr>
        <w:t>,</w:t>
      </w:r>
      <w:r w:rsidR="00B15107" w:rsidRPr="001772FF">
        <w:rPr>
          <w:rStyle w:val="SubtleEmphasis"/>
          <w:noProof w:val="0"/>
        </w:rPr>
        <w:t xml:space="preserve"> </w:t>
      </w:r>
      <w:r w:rsidR="00B15107">
        <w:rPr>
          <w:rStyle w:val="SubtleEmphasis"/>
          <w:noProof w:val="0"/>
        </w:rPr>
        <w:t xml:space="preserve">when </w:t>
      </w:r>
      <w:r w:rsidR="00B15107" w:rsidRPr="001772FF">
        <w:rPr>
          <w:rStyle w:val="SubtleEmphasis"/>
          <w:noProof w:val="0"/>
        </w:rPr>
        <w:t>offering support to pupils in order to help them progress in their learning</w:t>
      </w:r>
      <w:r w:rsidR="00B15107">
        <w:rPr>
          <w:rStyle w:val="SubtleEmphasis"/>
          <w:noProof w:val="0"/>
        </w:rPr>
        <w:t>,</w:t>
      </w:r>
      <w:r w:rsidR="00B15107" w:rsidRPr="001772FF">
        <w:rPr>
          <w:rStyle w:val="SubtleEmphasis"/>
          <w:noProof w:val="0"/>
        </w:rPr>
        <w:t xml:space="preserve"> should receive training in </w:t>
      </w:r>
      <w:r w:rsidR="00B15107">
        <w:rPr>
          <w:rStyle w:val="SubtleEmphasis"/>
          <w:noProof w:val="0"/>
        </w:rPr>
        <w:t xml:space="preserve">appropriate </w:t>
      </w:r>
      <w:r w:rsidR="00B15107" w:rsidRPr="001772FF">
        <w:rPr>
          <w:rStyle w:val="SubtleEmphasis"/>
          <w:noProof w:val="0"/>
        </w:rPr>
        <w:t xml:space="preserve">strategies, with </w:t>
      </w:r>
      <w:r w:rsidR="00B15107" w:rsidRPr="001772FF">
        <w:rPr>
          <w:noProof/>
        </w:rPr>
        <w:t>Skipp &amp; Hopwood</w:t>
      </w:r>
      <w:r w:rsidR="00B15107" w:rsidRPr="001772FF">
        <w:rPr>
          <w:rStyle w:val="SubtleEmphasis"/>
          <w:noProof w:val="0"/>
        </w:rPr>
        <w:t xml:space="preserve"> </w:t>
      </w:r>
      <w:sdt>
        <w:sdtPr>
          <w:rPr>
            <w:rStyle w:val="SubtleEmphasis"/>
            <w:noProof w:val="0"/>
          </w:rPr>
          <w:id w:val="615106782"/>
          <w:citation/>
        </w:sdtPr>
        <w:sdtContent>
          <w:r w:rsidR="00B15107" w:rsidRPr="001772FF">
            <w:rPr>
              <w:rStyle w:val="SubtleEmphasis"/>
              <w:noProof w:val="0"/>
            </w:rPr>
            <w:fldChar w:fldCharType="begin"/>
          </w:r>
          <w:r w:rsidR="00B15107" w:rsidRPr="001772FF">
            <w:rPr>
              <w:rStyle w:val="SubtleEmphasis"/>
              <w:noProof w:val="0"/>
            </w:rPr>
            <w:instrText xml:space="preserve">CITATION Ski191 \n  \l 2057 </w:instrText>
          </w:r>
          <w:r w:rsidR="00B15107" w:rsidRPr="001772FF">
            <w:rPr>
              <w:rStyle w:val="SubtleEmphasis"/>
              <w:noProof w:val="0"/>
            </w:rPr>
            <w:fldChar w:fldCharType="separate"/>
          </w:r>
          <w:r w:rsidR="00B15107" w:rsidRPr="00673C0A">
            <w:rPr>
              <w:noProof/>
            </w:rPr>
            <w:t>(2019)</w:t>
          </w:r>
          <w:r w:rsidR="00B15107" w:rsidRPr="001772FF">
            <w:rPr>
              <w:rStyle w:val="SubtleEmphasis"/>
              <w:noProof w:val="0"/>
            </w:rPr>
            <w:fldChar w:fldCharType="end"/>
          </w:r>
        </w:sdtContent>
      </w:sdt>
      <w:r w:rsidR="00B15107" w:rsidRPr="001772FF">
        <w:rPr>
          <w:rStyle w:val="SubtleEmphasis"/>
          <w:noProof w:val="0"/>
        </w:rPr>
        <w:t xml:space="preserve"> arguing that </w:t>
      </w:r>
      <w:r w:rsidR="00B15107">
        <w:rPr>
          <w:rStyle w:val="SubtleEmphasis"/>
          <w:noProof w:val="0"/>
        </w:rPr>
        <w:t xml:space="preserve">many </w:t>
      </w:r>
      <w:r w:rsidR="00B15107" w:rsidRPr="001772FF">
        <w:rPr>
          <w:rStyle w:val="SubtleEmphasis"/>
          <w:noProof w:val="0"/>
        </w:rPr>
        <w:t xml:space="preserve">teachers </w:t>
      </w:r>
      <w:r w:rsidR="00B15107">
        <w:rPr>
          <w:rStyle w:val="SubtleEmphasis"/>
          <w:noProof w:val="0"/>
        </w:rPr>
        <w:t xml:space="preserve">continually </w:t>
      </w:r>
      <w:r w:rsidR="00B15107" w:rsidRPr="001772FF">
        <w:rPr>
          <w:rStyle w:val="SubtleEmphasis"/>
          <w:noProof w:val="0"/>
        </w:rPr>
        <w:t>find inclusion</w:t>
      </w:r>
      <w:r w:rsidR="00B15107">
        <w:rPr>
          <w:rStyle w:val="SubtleEmphasis"/>
          <w:noProof w:val="0"/>
        </w:rPr>
        <w:t xml:space="preserve"> as a </w:t>
      </w:r>
      <w:r w:rsidR="00B15107" w:rsidRPr="001772FF">
        <w:rPr>
          <w:rStyle w:val="SubtleEmphasis"/>
          <w:noProof w:val="0"/>
        </w:rPr>
        <w:t>concept</w:t>
      </w:r>
      <w:r w:rsidR="00B15107">
        <w:rPr>
          <w:rStyle w:val="SubtleEmphasis"/>
          <w:noProof w:val="0"/>
        </w:rPr>
        <w:t>,</w:t>
      </w:r>
      <w:r w:rsidR="00B15107" w:rsidRPr="001772FF">
        <w:rPr>
          <w:rStyle w:val="SubtleEmphasis"/>
          <w:noProof w:val="0"/>
        </w:rPr>
        <w:t xml:space="preserve"> difficult to </w:t>
      </w:r>
      <w:r w:rsidR="00B15107" w:rsidRPr="00B15107">
        <w:rPr>
          <w:rStyle w:val="SubtleEmphasis"/>
          <w:noProof w:val="0"/>
        </w:rPr>
        <w:t>comprehen</w:t>
      </w:r>
      <w:r w:rsidR="00B15107">
        <w:rPr>
          <w:rStyle w:val="SubtleEmphasis"/>
          <w:noProof w:val="0"/>
        </w:rPr>
        <w:t>d</w:t>
      </w:r>
      <w:r w:rsidR="00B15107" w:rsidRPr="001772FF">
        <w:rPr>
          <w:rStyle w:val="SubtleEmphasis"/>
          <w:noProof w:val="0"/>
        </w:rPr>
        <w:t xml:space="preserve"> and </w:t>
      </w:r>
      <w:r w:rsidR="00B15107">
        <w:rPr>
          <w:rStyle w:val="SubtleEmphasis"/>
          <w:noProof w:val="0"/>
        </w:rPr>
        <w:t>embrace</w:t>
      </w:r>
      <w:r w:rsidR="00B15107" w:rsidRPr="001772FF">
        <w:rPr>
          <w:rStyle w:val="SubtleEmphasis"/>
          <w:noProof w:val="0"/>
        </w:rPr>
        <w:t xml:space="preserve"> into their </w:t>
      </w:r>
      <w:r w:rsidR="00B15107">
        <w:rPr>
          <w:rStyle w:val="SubtleEmphasis"/>
          <w:noProof w:val="0"/>
        </w:rPr>
        <w:t xml:space="preserve">working </w:t>
      </w:r>
      <w:r w:rsidR="00B15107" w:rsidRPr="001772FF">
        <w:rPr>
          <w:rStyle w:val="SubtleEmphasis"/>
          <w:noProof w:val="0"/>
        </w:rPr>
        <w:t>practice</w:t>
      </w:r>
      <w:r w:rsidR="00B15107">
        <w:rPr>
          <w:rStyle w:val="SubtleEmphasis"/>
          <w:noProof w:val="0"/>
        </w:rPr>
        <w:t>s</w:t>
      </w:r>
      <w:r w:rsidR="00B15107" w:rsidRPr="001772FF">
        <w:rPr>
          <w:rStyle w:val="SubtleEmphasis"/>
          <w:noProof w:val="0"/>
        </w:rPr>
        <w:t>.</w:t>
      </w:r>
    </w:p>
    <w:p w14:paraId="4AAFB800" w14:textId="5CE23422" w:rsidR="00B15107" w:rsidRPr="003453F8" w:rsidRDefault="00B15107" w:rsidP="00B15107">
      <w:pPr>
        <w:ind w:right="270"/>
        <w:rPr>
          <w:rStyle w:val="SubtleEmphasis"/>
          <w:noProof w:val="0"/>
        </w:rPr>
      </w:pPr>
    </w:p>
    <w:p w14:paraId="7D0FE42B" w14:textId="1BA2BCC7" w:rsidR="009E73C2" w:rsidRDefault="003F611B" w:rsidP="003F611B">
      <w:pPr>
        <w:pStyle w:val="Heading2"/>
        <w:rPr>
          <w:rStyle w:val="SubtleEmphasis"/>
          <w:noProof w:val="0"/>
        </w:rPr>
      </w:pPr>
      <w:bookmarkStart w:id="52" w:name="_Toc178796030"/>
      <w:r w:rsidRPr="6CE65C6C">
        <w:rPr>
          <w:rStyle w:val="SubtleEmphasis"/>
          <w:noProof w:val="0"/>
        </w:rPr>
        <w:t>Summary</w:t>
      </w:r>
      <w:bookmarkEnd w:id="52"/>
    </w:p>
    <w:p w14:paraId="51137F56" w14:textId="29A89830" w:rsidR="009E73C2" w:rsidRPr="003F611B" w:rsidRDefault="00C93150" w:rsidP="003F611B">
      <w:pPr>
        <w:ind w:right="270"/>
      </w:pPr>
      <w:r w:rsidRPr="00C731D4">
        <w:rPr>
          <w:rStyle w:val="SubtleEmphasis"/>
          <w:noProof w:val="0"/>
        </w:rPr>
        <w:t>In summary</w:t>
      </w:r>
      <w:r w:rsidR="009E73C2" w:rsidRPr="00C731D4">
        <w:rPr>
          <w:rStyle w:val="SubtleEmphasis"/>
        </w:rPr>
        <w:t xml:space="preserve">, </w:t>
      </w:r>
      <w:r w:rsidR="009E73C2" w:rsidRPr="00C731D4">
        <w:t>while may TAs play a crucial role in supporting inclusive education</w:t>
      </w:r>
      <w:r w:rsidR="00A02CDD" w:rsidRPr="00C731D4">
        <w:t xml:space="preserve"> with students with</w:t>
      </w:r>
      <w:r w:rsidR="009447B5" w:rsidRPr="00C731D4">
        <w:t xml:space="preserve"> or without an ALN diagnosis</w:t>
      </w:r>
      <w:r w:rsidR="009E73C2" w:rsidRPr="00C731D4">
        <w:t xml:space="preserve">, there are significant gaps in </w:t>
      </w:r>
      <w:r w:rsidR="009447B5" w:rsidRPr="00C731D4">
        <w:t>the literature.</w:t>
      </w:r>
      <w:r w:rsidR="009E73C2" w:rsidRPr="00C731D4">
        <w:t xml:space="preserve"> </w:t>
      </w:r>
      <w:r w:rsidR="009447B5" w:rsidRPr="00C731D4">
        <w:t>Furthermore,</w:t>
      </w:r>
      <w:r w:rsidR="009E73C2" w:rsidRPr="00C731D4">
        <w:t xml:space="preserve"> the effects of the ALN Bill in Wales, particularly concerning its design and implementation</w:t>
      </w:r>
      <w:r w:rsidR="009447B5" w:rsidRPr="00C731D4">
        <w:t xml:space="preserve"> are currently under-reported</w:t>
      </w:r>
      <w:r w:rsidR="002659A7" w:rsidRPr="00C731D4">
        <w:t>, while any</w:t>
      </w:r>
      <w:r w:rsidR="009E73C2" w:rsidRPr="00C731D4">
        <w:t xml:space="preserve"> long-term outcomes for ALN students remain under-researched. This indicates a need for more comprehensive studies to evaluate the legislative impacts and to track the educational and social progress of students with ALN over time, ensuring that policies and practices are effectively supporting their development and inclusion.</w:t>
      </w:r>
    </w:p>
    <w:p w14:paraId="7408EA7E" w14:textId="77777777" w:rsidR="009E73C2" w:rsidRPr="00890F78" w:rsidRDefault="009E73C2" w:rsidP="009E73C2">
      <w:pPr>
        <w:rPr>
          <w:rFonts w:ascii="Roboto" w:eastAsia="Times New Roman" w:hAnsi="Roboto" w:cs="Times New Roman"/>
          <w:color w:val="1C1C1C"/>
          <w:highlight w:val="green"/>
          <w:lang w:eastAsia="en-GB"/>
        </w:rPr>
      </w:pPr>
    </w:p>
    <w:p w14:paraId="5A88FB93" w14:textId="1858331E" w:rsidR="009E73C2" w:rsidRDefault="009E73C2" w:rsidP="009E73C2">
      <w:pPr>
        <w:ind w:right="270"/>
      </w:pPr>
      <w:r w:rsidRPr="00B156D9">
        <w:rPr>
          <w:lang w:eastAsia="en-GB"/>
        </w:rPr>
        <w:t>Educational literature supports the view that students with ALN require a holistic approach: personali</w:t>
      </w:r>
      <w:r w:rsidR="00FC1914" w:rsidRPr="00B156D9">
        <w:rPr>
          <w:lang w:eastAsia="en-GB"/>
        </w:rPr>
        <w:t>s</w:t>
      </w:r>
      <w:r w:rsidRPr="00B156D9">
        <w:rPr>
          <w:lang w:eastAsia="en-GB"/>
        </w:rPr>
        <w:t xml:space="preserve">ed teaching strategies, inclusive environments, and appropriate resources. It is thought that TAs can significantly contribute </w:t>
      </w:r>
      <w:proofErr w:type="gramStart"/>
      <w:r w:rsidR="00FC1914" w:rsidRPr="00B156D9">
        <w:rPr>
          <w:lang w:eastAsia="en-GB"/>
        </w:rPr>
        <w:t>in</w:t>
      </w:r>
      <w:proofErr w:type="gramEnd"/>
      <w:r w:rsidR="00FC1914" w:rsidRPr="00B156D9">
        <w:rPr>
          <w:lang w:eastAsia="en-GB"/>
        </w:rPr>
        <w:t xml:space="preserve"> this area </w:t>
      </w:r>
      <w:r w:rsidRPr="00B156D9">
        <w:rPr>
          <w:lang w:eastAsia="en-GB"/>
        </w:rPr>
        <w:t xml:space="preserve">by providing individualised support, but they should be </w:t>
      </w:r>
      <w:r w:rsidR="00C14DB9" w:rsidRPr="00B156D9">
        <w:rPr>
          <w:lang w:eastAsia="en-GB"/>
        </w:rPr>
        <w:t xml:space="preserve">well trained and integrated </w:t>
      </w:r>
      <w:r w:rsidR="007B46B1" w:rsidRPr="00B156D9">
        <w:rPr>
          <w:lang w:eastAsia="en-GB"/>
        </w:rPr>
        <w:t xml:space="preserve">into </w:t>
      </w:r>
      <w:r w:rsidRPr="00B156D9">
        <w:rPr>
          <w:lang w:eastAsia="en-GB"/>
        </w:rPr>
        <w:t xml:space="preserve">a broader, well-coordinated </w:t>
      </w:r>
      <w:r w:rsidR="004A54FD" w:rsidRPr="00B156D9">
        <w:rPr>
          <w:lang w:eastAsia="en-GB"/>
        </w:rPr>
        <w:t>strategy,</w:t>
      </w:r>
      <w:r w:rsidRPr="00B156D9">
        <w:rPr>
          <w:lang w:eastAsia="en-GB"/>
        </w:rPr>
        <w:t xml:space="preserve"> involving teachers, specialists and families to ensure </w:t>
      </w:r>
      <w:r w:rsidR="00B156D9" w:rsidRPr="00B156D9">
        <w:rPr>
          <w:lang w:eastAsia="en-GB"/>
        </w:rPr>
        <w:t>the highest student outcomes</w:t>
      </w:r>
      <w:r w:rsidRPr="00B156D9">
        <w:rPr>
          <w:lang w:eastAsia="en-GB"/>
        </w:rPr>
        <w:t>.</w:t>
      </w:r>
      <w:r w:rsidR="00DF26BF">
        <w:rPr>
          <w:lang w:eastAsia="en-GB"/>
        </w:rPr>
        <w:t xml:space="preserve"> </w:t>
      </w:r>
      <w:r w:rsidR="00DF26BF">
        <w:rPr>
          <w:rStyle w:val="SubtleEmphasis"/>
          <w:noProof w:val="0"/>
        </w:rPr>
        <w:t>Therefore</w:t>
      </w:r>
      <w:r w:rsidR="00205CE2">
        <w:rPr>
          <w:rStyle w:val="SubtleEmphasis"/>
          <w:noProof w:val="0"/>
        </w:rPr>
        <w:t>,</w:t>
      </w:r>
      <w:r w:rsidR="00DF26BF">
        <w:rPr>
          <w:rStyle w:val="SubtleEmphasis"/>
          <w:noProof w:val="0"/>
        </w:rPr>
        <w:t xml:space="preserve"> this literature review concludes that</w:t>
      </w:r>
      <w:r w:rsidR="00205CE2">
        <w:rPr>
          <w:rStyle w:val="SubtleEmphasis"/>
          <w:noProof w:val="0"/>
        </w:rPr>
        <w:t>,</w:t>
      </w:r>
      <w:r w:rsidR="00DF26BF">
        <w:rPr>
          <w:rStyle w:val="SubtleEmphasis"/>
          <w:noProof w:val="0"/>
        </w:rPr>
        <w:t xml:space="preserve"> in many cases in Wales where TAs are not well-trained, supported and integrated</w:t>
      </w:r>
      <w:r w:rsidR="006076A9">
        <w:rPr>
          <w:rStyle w:val="SubtleEmphasis"/>
          <w:noProof w:val="0"/>
        </w:rPr>
        <w:t>,</w:t>
      </w:r>
      <w:r w:rsidR="00DF26BF">
        <w:rPr>
          <w:rStyle w:val="SubtleEmphasis"/>
          <w:noProof w:val="0"/>
        </w:rPr>
        <w:t xml:space="preserve"> </w:t>
      </w:r>
      <w:r w:rsidR="00DF26BF" w:rsidRPr="0066756B">
        <w:t>in terms of increas</w:t>
      </w:r>
      <w:r w:rsidR="00DF26BF">
        <w:t>ing</w:t>
      </w:r>
      <w:r w:rsidR="00DF26BF" w:rsidRPr="0066756B">
        <w:t xml:space="preserve"> student attainment, </w:t>
      </w:r>
      <w:r w:rsidR="00DF26BF">
        <w:t>TAs</w:t>
      </w:r>
      <w:r w:rsidR="00DF26BF" w:rsidRPr="0066756B">
        <w:t xml:space="preserve"> are </w:t>
      </w:r>
      <w:r w:rsidR="00DF26BF">
        <w:t xml:space="preserve">not </w:t>
      </w:r>
      <w:r w:rsidR="00DF26BF" w:rsidRPr="0066756B">
        <w:t>value for money</w:t>
      </w:r>
      <w:r w:rsidRPr="0066756B">
        <w:t>.</w:t>
      </w:r>
    </w:p>
    <w:p w14:paraId="7538E773" w14:textId="77777777" w:rsidR="00B1212A" w:rsidRDefault="00B1212A">
      <w:pPr>
        <w:spacing w:line="240" w:lineRule="auto"/>
      </w:pPr>
      <w:r>
        <w:br w:type="page"/>
      </w:r>
    </w:p>
    <w:p w14:paraId="3B69DFE3" w14:textId="170837BF" w:rsidR="00AC455F" w:rsidRPr="00AC455F" w:rsidRDefault="00942BDE" w:rsidP="00AC455F">
      <w:pPr>
        <w:pStyle w:val="Heading1"/>
        <w:numPr>
          <w:ilvl w:val="0"/>
          <w:numId w:val="0"/>
        </w:numPr>
        <w:rPr>
          <w:rStyle w:val="SubtleEmphasis"/>
          <w:noProof w:val="0"/>
        </w:rPr>
      </w:pPr>
      <w:bookmarkStart w:id="53" w:name="_Toc178796031"/>
      <w:r w:rsidRPr="6CE65C6C">
        <w:rPr>
          <w:rStyle w:val="SubtleEmphasis"/>
          <w:noProof w:val="0"/>
        </w:rPr>
        <w:lastRenderedPageBreak/>
        <w:t>5</w:t>
      </w:r>
      <w:r w:rsidR="00B1212A" w:rsidRPr="6CE65C6C">
        <w:rPr>
          <w:rStyle w:val="SubtleEmphasis"/>
          <w:noProof w:val="0"/>
        </w:rPr>
        <w:t xml:space="preserve">. </w:t>
      </w:r>
      <w:r w:rsidRPr="6CE65C6C">
        <w:rPr>
          <w:rStyle w:val="SubtleEmphasis"/>
          <w:noProof w:val="0"/>
        </w:rPr>
        <w:t>Recommendations</w:t>
      </w:r>
      <w:bookmarkEnd w:id="53"/>
      <w:r w:rsidR="00B1212A" w:rsidRPr="6CE65C6C">
        <w:rPr>
          <w:rStyle w:val="SubtleEmphasis"/>
          <w:noProof w:val="0"/>
        </w:rPr>
        <w:t xml:space="preserve"> </w:t>
      </w:r>
    </w:p>
    <w:p w14:paraId="55407B0C" w14:textId="5BE35060" w:rsidR="00517C54" w:rsidRPr="00517C54" w:rsidRDefault="00517C54" w:rsidP="00517C54">
      <w:pPr>
        <w:ind w:right="270"/>
        <w:rPr>
          <w:rStyle w:val="SubtleEmphasis"/>
          <w:noProof w:val="0"/>
        </w:rPr>
      </w:pPr>
      <w:r w:rsidRPr="00517C54">
        <w:rPr>
          <w:rStyle w:val="SubtleEmphasis"/>
          <w:noProof w:val="0"/>
        </w:rPr>
        <w:t xml:space="preserve">Blatchford et al. </w:t>
      </w:r>
      <w:sdt>
        <w:sdtPr>
          <w:rPr>
            <w:rStyle w:val="SubtleEmphasis"/>
            <w:noProof w:val="0"/>
          </w:rPr>
          <w:id w:val="-2069794732"/>
          <w:citation/>
        </w:sdtPr>
        <w:sdtContent>
          <w:r>
            <w:rPr>
              <w:rStyle w:val="SubtleEmphasis"/>
              <w:noProof w:val="0"/>
            </w:rPr>
            <w:fldChar w:fldCharType="begin"/>
          </w:r>
          <w:r>
            <w:rPr>
              <w:rStyle w:val="SubtleEmphasis"/>
              <w:noProof w:val="0"/>
            </w:rPr>
            <w:instrText xml:space="preserve">CITATION Bla12 \n  \l 2057 </w:instrText>
          </w:r>
          <w:r>
            <w:rPr>
              <w:rStyle w:val="SubtleEmphasis"/>
              <w:noProof w:val="0"/>
            </w:rPr>
            <w:fldChar w:fldCharType="separate"/>
          </w:r>
          <w:r w:rsidR="00673C0A" w:rsidRPr="00673C0A">
            <w:rPr>
              <w:noProof/>
            </w:rPr>
            <w:t>(2012)</w:t>
          </w:r>
          <w:r>
            <w:rPr>
              <w:rStyle w:val="SubtleEmphasis"/>
              <w:noProof w:val="0"/>
            </w:rPr>
            <w:fldChar w:fldCharType="end"/>
          </w:r>
        </w:sdtContent>
      </w:sdt>
      <w:r>
        <w:rPr>
          <w:rStyle w:val="SubtleEmphasis"/>
          <w:noProof w:val="0"/>
        </w:rPr>
        <w:t xml:space="preserve">, </w:t>
      </w:r>
      <w:r w:rsidRPr="00517C54">
        <w:rPr>
          <w:rStyle w:val="SubtleEmphasis"/>
          <w:noProof w:val="0"/>
        </w:rPr>
        <w:t xml:space="preserve">propose that several critical areas merit further investigation, including re-evaluating the conditions of employment for TAs, as well as their training, deployment, and practical roles </w:t>
      </w:r>
      <w:sdt>
        <w:sdtPr>
          <w:rPr>
            <w:rStyle w:val="SubtleEmphasis"/>
            <w:noProof w:val="0"/>
          </w:rPr>
          <w:id w:val="1721327407"/>
          <w:citation/>
        </w:sdtPr>
        <w:sdtContent>
          <w:r>
            <w:rPr>
              <w:rStyle w:val="SubtleEmphasis"/>
              <w:noProof w:val="0"/>
            </w:rPr>
            <w:fldChar w:fldCharType="begin"/>
          </w:r>
          <w:r>
            <w:rPr>
              <w:rStyle w:val="SubtleEmphasis"/>
              <w:noProof w:val="0"/>
            </w:rPr>
            <w:instrText xml:space="preserve"> CITATION Bos211 \l 2057 </w:instrText>
          </w:r>
          <w:r>
            <w:rPr>
              <w:rStyle w:val="SubtleEmphasis"/>
              <w:noProof w:val="0"/>
            </w:rPr>
            <w:fldChar w:fldCharType="separate"/>
          </w:r>
          <w:r w:rsidR="00673C0A" w:rsidRPr="00673C0A">
            <w:rPr>
              <w:noProof/>
            </w:rPr>
            <w:t>(Bosanquet, et al., 2021)</w:t>
          </w:r>
          <w:r>
            <w:rPr>
              <w:rStyle w:val="SubtleEmphasis"/>
              <w:noProof w:val="0"/>
            </w:rPr>
            <w:fldChar w:fldCharType="end"/>
          </w:r>
        </w:sdtContent>
      </w:sdt>
      <w:r w:rsidRPr="00517C54">
        <w:rPr>
          <w:rStyle w:val="SubtleEmphasis"/>
          <w:noProof w:val="0"/>
        </w:rPr>
        <w:t>. Research should also focus on alternative forms of assessment, the varying levels of support provided, and the diverse roles TAs fulfil, alongside accurately assessing the specific needs of pupils</w:t>
      </w:r>
      <w:r>
        <w:rPr>
          <w:rStyle w:val="SubtleEmphasis"/>
          <w:noProof w:val="0"/>
        </w:rPr>
        <w:t xml:space="preserve"> </w:t>
      </w:r>
      <w:sdt>
        <w:sdtPr>
          <w:rPr>
            <w:rStyle w:val="SubtleEmphasis"/>
            <w:noProof w:val="0"/>
          </w:rPr>
          <w:id w:val="-2009817964"/>
          <w:citation/>
        </w:sdtPr>
        <w:sdtContent>
          <w:r>
            <w:rPr>
              <w:rStyle w:val="SubtleEmphasis"/>
              <w:noProof w:val="0"/>
            </w:rPr>
            <w:fldChar w:fldCharType="begin"/>
          </w:r>
          <w:r>
            <w:rPr>
              <w:rStyle w:val="SubtleEmphasis"/>
              <w:noProof w:val="0"/>
            </w:rPr>
            <w:instrText xml:space="preserve"> CITATION Web21 \l 2057 </w:instrText>
          </w:r>
          <w:r>
            <w:rPr>
              <w:rStyle w:val="SubtleEmphasis"/>
              <w:noProof w:val="0"/>
            </w:rPr>
            <w:fldChar w:fldCharType="separate"/>
          </w:r>
          <w:r w:rsidR="00673C0A" w:rsidRPr="00673C0A">
            <w:rPr>
              <w:noProof/>
            </w:rPr>
            <w:t>(Webster, et al., 2021)</w:t>
          </w:r>
          <w:r>
            <w:rPr>
              <w:rStyle w:val="SubtleEmphasis"/>
              <w:noProof w:val="0"/>
            </w:rPr>
            <w:fldChar w:fldCharType="end"/>
          </w:r>
        </w:sdtContent>
      </w:sdt>
      <w:r w:rsidRPr="00517C54">
        <w:rPr>
          <w:rStyle w:val="SubtleEmphasis"/>
          <w:noProof w:val="0"/>
        </w:rPr>
        <w:t xml:space="preserve">. Additionally, they recommend that researchers examine studies conducted in other countries </w:t>
      </w:r>
      <w:r w:rsidR="00B15107">
        <w:rPr>
          <w:rStyle w:val="SubtleEmphasis"/>
          <w:noProof w:val="0"/>
        </w:rPr>
        <w:t xml:space="preserve">such as Finland, </w:t>
      </w:r>
      <w:r w:rsidRPr="00517C54">
        <w:rPr>
          <w:rStyle w:val="SubtleEmphasis"/>
          <w:noProof w:val="0"/>
        </w:rPr>
        <w:t xml:space="preserve">where the impact of TAs has been thoroughly </w:t>
      </w:r>
      <w:r w:rsidR="00B15107" w:rsidRPr="00B15107">
        <w:rPr>
          <w:rStyle w:val="SubtleEmphasis"/>
          <w:noProof w:val="0"/>
        </w:rPr>
        <w:t>investigated</w:t>
      </w:r>
      <w:r w:rsidRPr="00517C54">
        <w:rPr>
          <w:rStyle w:val="SubtleEmphasis"/>
          <w:noProof w:val="0"/>
        </w:rPr>
        <w:t xml:space="preserve">. </w:t>
      </w:r>
      <w:r w:rsidR="00B15107">
        <w:rPr>
          <w:rStyle w:val="SubtleEmphasis"/>
          <w:noProof w:val="0"/>
        </w:rPr>
        <w:t>It</w:t>
      </w:r>
      <w:r w:rsidRPr="00517C54">
        <w:rPr>
          <w:rStyle w:val="SubtleEmphasis"/>
          <w:noProof w:val="0"/>
        </w:rPr>
        <w:t xml:space="preserve"> is often cited as a model of good practice, given that TA training </w:t>
      </w:r>
      <w:proofErr w:type="gramStart"/>
      <w:r w:rsidRPr="00517C54">
        <w:rPr>
          <w:rStyle w:val="SubtleEmphasis"/>
          <w:noProof w:val="0"/>
        </w:rPr>
        <w:t>there</w:t>
      </w:r>
      <w:proofErr w:type="gramEnd"/>
      <w:r w:rsidRPr="00517C54">
        <w:rPr>
          <w:rStyle w:val="SubtleEmphasis"/>
          <w:noProof w:val="0"/>
        </w:rPr>
        <w:t xml:space="preserve"> spans 12 months. However, in countries such as Denmark, Finland, and Norway, TAs traditionally do not engage in lesson preparation, delivery, or assessment; instead, they perform more conventional, non-pedagogic roles </w:t>
      </w:r>
      <w:sdt>
        <w:sdtPr>
          <w:rPr>
            <w:rStyle w:val="SubtleEmphasis"/>
            <w:noProof w:val="0"/>
          </w:rPr>
          <w:id w:val="1554496150"/>
          <w:citation/>
        </w:sdtPr>
        <w:sdtContent>
          <w:r w:rsidR="00D22699">
            <w:rPr>
              <w:rStyle w:val="SubtleEmphasis"/>
              <w:noProof w:val="0"/>
            </w:rPr>
            <w:fldChar w:fldCharType="begin"/>
          </w:r>
          <w:r w:rsidR="00D22699">
            <w:rPr>
              <w:rStyle w:val="SubtleEmphasis"/>
              <w:noProof w:val="0"/>
            </w:rPr>
            <w:instrText xml:space="preserve"> CITATION Nav15 \l 2057 </w:instrText>
          </w:r>
          <w:r w:rsidR="00D22699">
            <w:rPr>
              <w:rStyle w:val="SubtleEmphasis"/>
              <w:noProof w:val="0"/>
            </w:rPr>
            <w:fldChar w:fldCharType="separate"/>
          </w:r>
          <w:r w:rsidR="00673C0A" w:rsidRPr="00673C0A">
            <w:rPr>
              <w:noProof/>
            </w:rPr>
            <w:t>(Navarro, 2015)</w:t>
          </w:r>
          <w:r w:rsidR="00D22699">
            <w:rPr>
              <w:rStyle w:val="SubtleEmphasis"/>
              <w:noProof w:val="0"/>
            </w:rPr>
            <w:fldChar w:fldCharType="end"/>
          </w:r>
        </w:sdtContent>
      </w:sdt>
      <w:r w:rsidR="00D22699">
        <w:rPr>
          <w:rStyle w:val="SubtleEmphasis"/>
          <w:noProof w:val="0"/>
        </w:rPr>
        <w:t>.</w:t>
      </w:r>
    </w:p>
    <w:p w14:paraId="25BD5DF8" w14:textId="77777777" w:rsidR="00517C54" w:rsidRPr="00517C54" w:rsidRDefault="00517C54" w:rsidP="00517C54">
      <w:pPr>
        <w:ind w:right="270"/>
        <w:rPr>
          <w:rStyle w:val="SubtleEmphasis"/>
          <w:noProof w:val="0"/>
        </w:rPr>
      </w:pPr>
    </w:p>
    <w:p w14:paraId="388DD10D" w14:textId="2A826AD2" w:rsidR="004F6BDE" w:rsidRDefault="00517C54" w:rsidP="0029451C">
      <w:pPr>
        <w:ind w:right="270"/>
        <w:rPr>
          <w:rStyle w:val="SubtleEmphasis"/>
          <w:noProof w:val="0"/>
        </w:rPr>
      </w:pPr>
      <w:r w:rsidRPr="00517C54">
        <w:rPr>
          <w:rStyle w:val="SubtleEmphasis"/>
          <w:noProof w:val="0"/>
        </w:rPr>
        <w:t>Despite these differences, Blatchford et al. (2009) stress the importance of these international comparisons for making informed, evidence-based decisions about practices in Wales and the broader UK context. By learning from the methods and outcomes observed in these countries, we can better understand how to optimi</w:t>
      </w:r>
      <w:r w:rsidR="00A733B6">
        <w:rPr>
          <w:rStyle w:val="SubtleEmphasis"/>
          <w:noProof w:val="0"/>
        </w:rPr>
        <w:t>s</w:t>
      </w:r>
      <w:r w:rsidRPr="00517C54">
        <w:rPr>
          <w:rStyle w:val="SubtleEmphasis"/>
          <w:noProof w:val="0"/>
        </w:rPr>
        <w:t>e the roles and impact of TAs in our educational system. This approach will help ensure that the deployment and training of TAs are both effective and aligned with best practices observed globally, ultimately enhancing educational outcomes for all students.</w:t>
      </w:r>
      <w:r w:rsidR="000F3477">
        <w:rPr>
          <w:rStyle w:val="SubtleEmphasis"/>
          <w:noProof w:val="0"/>
        </w:rPr>
        <w:t xml:space="preserve"> </w:t>
      </w:r>
      <w:r w:rsidR="006A04E6">
        <w:rPr>
          <w:rStyle w:val="SubtleEmphasis"/>
          <w:noProof w:val="0"/>
        </w:rPr>
        <w:t>T</w:t>
      </w:r>
      <w:r w:rsidR="00D22699">
        <w:rPr>
          <w:rStyle w:val="SubtleEmphasis"/>
          <w:noProof w:val="0"/>
        </w:rPr>
        <w:t xml:space="preserve">he role of any TA should be clearly defined in terms of what they do and what they do not do </w:t>
      </w:r>
      <w:sdt>
        <w:sdtPr>
          <w:rPr>
            <w:rStyle w:val="SubtleEmphasis"/>
            <w:noProof w:val="0"/>
          </w:rPr>
          <w:id w:val="1893071058"/>
          <w:citation/>
        </w:sdtPr>
        <w:sdtContent>
          <w:r w:rsidR="00D22699">
            <w:rPr>
              <w:rStyle w:val="SubtleEmphasis"/>
              <w:noProof w:val="0"/>
            </w:rPr>
            <w:fldChar w:fldCharType="begin"/>
          </w:r>
          <w:r w:rsidR="00D22699">
            <w:rPr>
              <w:rStyle w:val="SubtleEmphasis"/>
              <w:noProof w:val="0"/>
            </w:rPr>
            <w:instrText xml:space="preserve"> CITATION Bos211 \l 2057 </w:instrText>
          </w:r>
          <w:r w:rsidR="00D22699">
            <w:rPr>
              <w:rStyle w:val="SubtleEmphasis"/>
              <w:noProof w:val="0"/>
            </w:rPr>
            <w:fldChar w:fldCharType="separate"/>
          </w:r>
          <w:r w:rsidR="00673C0A" w:rsidRPr="00673C0A">
            <w:rPr>
              <w:noProof/>
            </w:rPr>
            <w:t>(Bosanquet, et al., 2021)</w:t>
          </w:r>
          <w:r w:rsidR="00D22699">
            <w:rPr>
              <w:rStyle w:val="SubtleEmphasis"/>
              <w:noProof w:val="0"/>
            </w:rPr>
            <w:fldChar w:fldCharType="end"/>
          </w:r>
        </w:sdtContent>
      </w:sdt>
      <w:r w:rsidR="00D22699">
        <w:rPr>
          <w:rStyle w:val="SubtleEmphasis"/>
          <w:noProof w:val="0"/>
        </w:rPr>
        <w:t>.</w:t>
      </w:r>
      <w:r w:rsidR="00934F85">
        <w:rPr>
          <w:rStyle w:val="SubtleEmphasis"/>
          <w:noProof w:val="0"/>
        </w:rPr>
        <w:t xml:space="preserve"> Evidence seems to suggest that the greater amount of support a student receives from a TA means they progress less well academically </w:t>
      </w:r>
      <w:sdt>
        <w:sdtPr>
          <w:rPr>
            <w:rStyle w:val="SubtleEmphasis"/>
            <w:noProof w:val="0"/>
          </w:rPr>
          <w:id w:val="1551649453"/>
          <w:citation/>
        </w:sdtPr>
        <w:sdtContent>
          <w:r w:rsidR="00934F85">
            <w:rPr>
              <w:rStyle w:val="SubtleEmphasis"/>
              <w:noProof w:val="0"/>
            </w:rPr>
            <w:fldChar w:fldCharType="begin"/>
          </w:r>
          <w:r w:rsidR="00934F85">
            <w:rPr>
              <w:rStyle w:val="SubtleEmphasis"/>
              <w:noProof w:val="0"/>
            </w:rPr>
            <w:instrText xml:space="preserve"> CITATION Fra23 \l 2057 </w:instrText>
          </w:r>
          <w:r w:rsidR="00934F85">
            <w:rPr>
              <w:rStyle w:val="SubtleEmphasis"/>
              <w:noProof w:val="0"/>
            </w:rPr>
            <w:fldChar w:fldCharType="separate"/>
          </w:r>
          <w:r w:rsidR="00673C0A" w:rsidRPr="00673C0A">
            <w:rPr>
              <w:noProof/>
            </w:rPr>
            <w:t>(Frater, 2023)</w:t>
          </w:r>
          <w:r w:rsidR="00934F85">
            <w:rPr>
              <w:rStyle w:val="SubtleEmphasis"/>
              <w:noProof w:val="0"/>
            </w:rPr>
            <w:fldChar w:fldCharType="end"/>
          </w:r>
        </w:sdtContent>
      </w:sdt>
      <w:r w:rsidR="00934F85">
        <w:rPr>
          <w:rStyle w:val="SubtleEmphasis"/>
          <w:noProof w:val="0"/>
        </w:rPr>
        <w:t>. Whilst still absorbing the after</w:t>
      </w:r>
      <w:r w:rsidR="00646D2B">
        <w:rPr>
          <w:rStyle w:val="SubtleEmphasis"/>
          <w:noProof w:val="0"/>
        </w:rPr>
        <w:t>-</w:t>
      </w:r>
      <w:r w:rsidR="00934F85">
        <w:rPr>
          <w:rStyle w:val="SubtleEmphasis"/>
          <w:noProof w:val="0"/>
        </w:rPr>
        <w:t>effects of Covid-19 the current financial crisis</w:t>
      </w:r>
      <w:r w:rsidR="00646D2B">
        <w:rPr>
          <w:rStyle w:val="SubtleEmphasis"/>
          <w:noProof w:val="0"/>
        </w:rPr>
        <w:t>,</w:t>
      </w:r>
      <w:r w:rsidR="00934F85">
        <w:rPr>
          <w:rStyle w:val="SubtleEmphasis"/>
          <w:noProof w:val="0"/>
        </w:rPr>
        <w:t xml:space="preserve"> </w:t>
      </w:r>
      <w:r w:rsidR="00934F85" w:rsidRPr="00934F85">
        <w:rPr>
          <w:noProof/>
        </w:rPr>
        <w:t>Hall &amp; Webster</w:t>
      </w:r>
      <w:r w:rsidR="00934F85">
        <w:rPr>
          <w:rStyle w:val="SubtleEmphasis"/>
          <w:noProof w:val="0"/>
        </w:rPr>
        <w:t xml:space="preserve"> </w:t>
      </w:r>
      <w:sdt>
        <w:sdtPr>
          <w:rPr>
            <w:rStyle w:val="SubtleEmphasis"/>
            <w:noProof w:val="0"/>
          </w:rPr>
          <w:id w:val="395701207"/>
          <w:citation/>
        </w:sdtPr>
        <w:sdtContent>
          <w:r w:rsidR="00934F85">
            <w:rPr>
              <w:rStyle w:val="SubtleEmphasis"/>
              <w:noProof w:val="0"/>
            </w:rPr>
            <w:fldChar w:fldCharType="begin"/>
          </w:r>
          <w:r w:rsidR="00934F85">
            <w:rPr>
              <w:rStyle w:val="SubtleEmphasis"/>
              <w:noProof w:val="0"/>
            </w:rPr>
            <w:instrText xml:space="preserve">CITATION Hal23 \n  \l 2057 </w:instrText>
          </w:r>
          <w:r w:rsidR="00934F85">
            <w:rPr>
              <w:rStyle w:val="SubtleEmphasis"/>
              <w:noProof w:val="0"/>
            </w:rPr>
            <w:fldChar w:fldCharType="separate"/>
          </w:r>
          <w:r w:rsidR="00673C0A" w:rsidRPr="00673C0A">
            <w:rPr>
              <w:noProof/>
            </w:rPr>
            <w:t>(2023)</w:t>
          </w:r>
          <w:r w:rsidR="00934F85">
            <w:rPr>
              <w:rStyle w:val="SubtleEmphasis"/>
              <w:noProof w:val="0"/>
            </w:rPr>
            <w:fldChar w:fldCharType="end"/>
          </w:r>
        </w:sdtContent>
      </w:sdt>
      <w:r w:rsidR="00934F85">
        <w:rPr>
          <w:rStyle w:val="SubtleEmphasis"/>
          <w:noProof w:val="0"/>
        </w:rPr>
        <w:t xml:space="preserve"> reflect that the quality of TA</w:t>
      </w:r>
      <w:r w:rsidR="006565A9">
        <w:rPr>
          <w:rStyle w:val="SubtleEmphasis"/>
          <w:noProof w:val="0"/>
        </w:rPr>
        <w:t xml:space="preserve"> provision</w:t>
      </w:r>
      <w:r w:rsidR="00934F85">
        <w:rPr>
          <w:rStyle w:val="SubtleEmphasis"/>
          <w:noProof w:val="0"/>
        </w:rPr>
        <w:t xml:space="preserve"> </w:t>
      </w:r>
      <w:r w:rsidR="006565A9">
        <w:rPr>
          <w:rStyle w:val="SubtleEmphasis"/>
          <w:noProof w:val="0"/>
        </w:rPr>
        <w:t xml:space="preserve">is </w:t>
      </w:r>
      <w:r w:rsidR="00934F85">
        <w:rPr>
          <w:rStyle w:val="SubtleEmphasis"/>
          <w:noProof w:val="0"/>
        </w:rPr>
        <w:t>currently poor</w:t>
      </w:r>
      <w:r w:rsidR="006565A9">
        <w:rPr>
          <w:rStyle w:val="SubtleEmphasis"/>
          <w:noProof w:val="0"/>
        </w:rPr>
        <w:t>. A</w:t>
      </w:r>
      <w:r w:rsidR="00934F85">
        <w:rPr>
          <w:rStyle w:val="SubtleEmphasis"/>
          <w:noProof w:val="0"/>
        </w:rPr>
        <w:t xml:space="preserve">s a sector, they may be culpable for </w:t>
      </w:r>
      <w:r w:rsidR="004F6BDE">
        <w:rPr>
          <w:rStyle w:val="SubtleEmphasis"/>
          <w:noProof w:val="0"/>
        </w:rPr>
        <w:t>enabling</w:t>
      </w:r>
      <w:r w:rsidR="00934F85">
        <w:rPr>
          <w:rStyle w:val="SubtleEmphasis"/>
          <w:noProof w:val="0"/>
        </w:rPr>
        <w:t xml:space="preserve"> poor pupil progression and attainment due to being </w:t>
      </w:r>
      <w:r w:rsidR="000F3477">
        <w:rPr>
          <w:rStyle w:val="SubtleEmphasis"/>
          <w:noProof w:val="0"/>
        </w:rPr>
        <w:t xml:space="preserve">underpaid, </w:t>
      </w:r>
      <w:r w:rsidR="00934F85">
        <w:rPr>
          <w:rStyle w:val="SubtleEmphasis"/>
          <w:noProof w:val="0"/>
        </w:rPr>
        <w:t xml:space="preserve">undertrained, </w:t>
      </w:r>
      <w:r w:rsidR="000F3477">
        <w:rPr>
          <w:rStyle w:val="SubtleEmphasis"/>
          <w:noProof w:val="0"/>
        </w:rPr>
        <w:t>unsupervised and undervalued</w:t>
      </w:r>
      <w:r w:rsidR="00C9414C">
        <w:rPr>
          <w:rStyle w:val="SubtleEmphasis"/>
          <w:noProof w:val="0"/>
        </w:rPr>
        <w:t xml:space="preserve"> and </w:t>
      </w:r>
      <w:r w:rsidR="004F6BDE">
        <w:rPr>
          <w:rStyle w:val="SubtleEmphasis"/>
          <w:noProof w:val="0"/>
        </w:rPr>
        <w:t xml:space="preserve">this issue </w:t>
      </w:r>
      <w:r w:rsidR="00C9414C">
        <w:rPr>
          <w:rStyle w:val="SubtleEmphasis"/>
          <w:noProof w:val="0"/>
        </w:rPr>
        <w:t xml:space="preserve">should be addressed </w:t>
      </w:r>
      <w:r w:rsidR="00506200">
        <w:rPr>
          <w:rStyle w:val="SubtleEmphasis"/>
          <w:noProof w:val="0"/>
        </w:rPr>
        <w:t>immediately</w:t>
      </w:r>
      <w:sdt>
        <w:sdtPr>
          <w:rPr>
            <w:rStyle w:val="SubtleEmphasis"/>
            <w:noProof w:val="0"/>
          </w:rPr>
          <w:id w:val="212235468"/>
          <w:citation/>
        </w:sdtPr>
        <w:sdtContent>
          <w:r w:rsidR="000F3477">
            <w:rPr>
              <w:rStyle w:val="SubtleEmphasis"/>
              <w:noProof w:val="0"/>
            </w:rPr>
            <w:fldChar w:fldCharType="begin"/>
          </w:r>
          <w:r w:rsidR="000F3477">
            <w:rPr>
              <w:rStyle w:val="SubtleEmphasis"/>
              <w:noProof w:val="0"/>
            </w:rPr>
            <w:instrText xml:space="preserve"> CITATION Web24 \l 2057 </w:instrText>
          </w:r>
          <w:r w:rsidR="000F3477">
            <w:rPr>
              <w:rStyle w:val="SubtleEmphasis"/>
              <w:noProof w:val="0"/>
            </w:rPr>
            <w:fldChar w:fldCharType="separate"/>
          </w:r>
          <w:r w:rsidR="00673C0A">
            <w:rPr>
              <w:rStyle w:val="SubtleEmphasis"/>
            </w:rPr>
            <w:t xml:space="preserve"> </w:t>
          </w:r>
          <w:r w:rsidR="00673C0A" w:rsidRPr="00673C0A">
            <w:rPr>
              <w:noProof/>
            </w:rPr>
            <w:t>(Webster, 2024)</w:t>
          </w:r>
          <w:r w:rsidR="000F3477">
            <w:rPr>
              <w:rStyle w:val="SubtleEmphasis"/>
              <w:noProof w:val="0"/>
            </w:rPr>
            <w:fldChar w:fldCharType="end"/>
          </w:r>
        </w:sdtContent>
      </w:sdt>
      <w:r w:rsidR="000F3477">
        <w:rPr>
          <w:rStyle w:val="SubtleEmphasis"/>
          <w:noProof w:val="0"/>
        </w:rPr>
        <w:t>.</w:t>
      </w:r>
      <w:r w:rsidR="00575D8C">
        <w:rPr>
          <w:rStyle w:val="SubtleEmphasis"/>
          <w:noProof w:val="0"/>
        </w:rPr>
        <w:t xml:space="preserve"> </w:t>
      </w:r>
    </w:p>
    <w:p w14:paraId="6848BF4C" w14:textId="77777777" w:rsidR="004F6BDE" w:rsidRDefault="004F6BDE">
      <w:pPr>
        <w:spacing w:line="240" w:lineRule="auto"/>
        <w:rPr>
          <w:rStyle w:val="SubtleEmphasis"/>
          <w:noProof w:val="0"/>
        </w:rPr>
      </w:pPr>
      <w:r>
        <w:rPr>
          <w:rStyle w:val="SubtleEmphasis"/>
          <w:noProof w:val="0"/>
        </w:rPr>
        <w:br w:type="page"/>
      </w:r>
    </w:p>
    <w:sdt>
      <w:sdtPr>
        <w:id w:val="-1555687001"/>
        <w:docPartObj>
          <w:docPartGallery w:val="Bibliographies"/>
          <w:docPartUnique/>
        </w:docPartObj>
      </w:sdtPr>
      <w:sdtEndPr>
        <w:rPr>
          <w:b/>
          <w:bCs/>
          <w:sz w:val="24"/>
          <w:szCs w:val="24"/>
        </w:rPr>
      </w:sdtEndPr>
      <w:sdtContent>
        <w:p w14:paraId="01A8CED9" w14:textId="4D625D56" w:rsidR="004F6BDE" w:rsidRDefault="004F6BDE" w:rsidP="004F6BDE">
          <w:pPr>
            <w:pStyle w:val="Heading1"/>
            <w:numPr>
              <w:ilvl w:val="0"/>
              <w:numId w:val="0"/>
            </w:numPr>
          </w:pPr>
          <w:r>
            <w:t>Works Cited</w:t>
          </w:r>
        </w:p>
        <w:p w14:paraId="19B68D47" w14:textId="77777777" w:rsidR="004F6BDE" w:rsidRPr="004F6BDE" w:rsidRDefault="004F6BDE" w:rsidP="004F6BDE">
          <w:pPr>
            <w:pStyle w:val="Bibliography"/>
            <w:spacing w:after="120" w:line="240" w:lineRule="auto"/>
            <w:rPr>
              <w:noProof/>
              <w:sz w:val="16"/>
              <w:szCs w:val="16"/>
            </w:rPr>
          </w:pPr>
          <w:r w:rsidRPr="004F6BDE">
            <w:rPr>
              <w:sz w:val="16"/>
              <w:szCs w:val="16"/>
            </w:rPr>
            <w:fldChar w:fldCharType="begin"/>
          </w:r>
          <w:r w:rsidRPr="004F6BDE">
            <w:rPr>
              <w:sz w:val="16"/>
              <w:szCs w:val="16"/>
            </w:rPr>
            <w:instrText xml:space="preserve"> BIBLIOGRAPHY </w:instrText>
          </w:r>
          <w:r w:rsidRPr="004F6BDE">
            <w:rPr>
              <w:sz w:val="16"/>
              <w:szCs w:val="16"/>
            </w:rPr>
            <w:fldChar w:fldCharType="separate"/>
          </w:r>
          <w:r w:rsidRPr="004F6BDE">
            <w:rPr>
              <w:noProof/>
              <w:sz w:val="16"/>
              <w:szCs w:val="16"/>
            </w:rPr>
            <w:t xml:space="preserve">Adu, P. &amp; Miles, D. A., 2023. </w:t>
          </w:r>
          <w:r w:rsidRPr="004F6BDE">
            <w:rPr>
              <w:i/>
              <w:iCs/>
              <w:noProof/>
              <w:sz w:val="16"/>
              <w:szCs w:val="16"/>
            </w:rPr>
            <w:t xml:space="preserve">Dissertation Research Methods. </w:t>
          </w:r>
          <w:r w:rsidRPr="004F6BDE">
            <w:rPr>
              <w:noProof/>
              <w:sz w:val="16"/>
              <w:szCs w:val="16"/>
            </w:rPr>
            <w:t>s.l.:Taylor &amp; Francis.</w:t>
          </w:r>
        </w:p>
        <w:p w14:paraId="0B56A7E0" w14:textId="77777777" w:rsidR="004F6BDE" w:rsidRPr="004F6BDE" w:rsidRDefault="004F6BDE" w:rsidP="004F6BDE">
          <w:pPr>
            <w:pStyle w:val="Bibliography"/>
            <w:spacing w:after="120" w:line="240" w:lineRule="auto"/>
            <w:rPr>
              <w:noProof/>
              <w:sz w:val="16"/>
              <w:szCs w:val="16"/>
            </w:rPr>
          </w:pPr>
          <w:r w:rsidRPr="004F6BDE">
            <w:rPr>
              <w:noProof/>
              <w:sz w:val="16"/>
              <w:szCs w:val="16"/>
            </w:rPr>
            <w:t xml:space="preserve">Aliyu, A. et al., 2014. Positivist and Non-Positivist Paradigm in Social Science Research: Conflicting Paradigms or Perfect Partners?. </w:t>
          </w:r>
          <w:r w:rsidRPr="004F6BDE">
            <w:rPr>
              <w:i/>
              <w:iCs/>
              <w:noProof/>
              <w:sz w:val="16"/>
              <w:szCs w:val="16"/>
            </w:rPr>
            <w:t xml:space="preserve">Journal of Management and Sustainability, </w:t>
          </w:r>
          <w:r w:rsidRPr="004F6BDE">
            <w:rPr>
              <w:noProof/>
              <w:sz w:val="16"/>
              <w:szCs w:val="16"/>
            </w:rPr>
            <w:t>4(3).</w:t>
          </w:r>
        </w:p>
        <w:p w14:paraId="1672F001" w14:textId="77777777" w:rsidR="004F6BDE" w:rsidRPr="004F6BDE" w:rsidRDefault="004F6BDE" w:rsidP="004F6BDE">
          <w:pPr>
            <w:pStyle w:val="Bibliography"/>
            <w:spacing w:after="120" w:line="240" w:lineRule="auto"/>
            <w:rPr>
              <w:noProof/>
              <w:sz w:val="16"/>
              <w:szCs w:val="16"/>
            </w:rPr>
          </w:pPr>
          <w:r w:rsidRPr="004F6BDE">
            <w:rPr>
              <w:noProof/>
              <w:sz w:val="16"/>
              <w:szCs w:val="16"/>
            </w:rPr>
            <w:t xml:space="preserve">Al-Saadi, H. M., 2011. From Spoon Feeding to Self-Feeding: Helping Learners Take Control of Their Own. </w:t>
          </w:r>
          <w:r w:rsidRPr="004F6BDE">
            <w:rPr>
              <w:i/>
              <w:iCs/>
              <w:noProof/>
              <w:sz w:val="16"/>
              <w:szCs w:val="16"/>
            </w:rPr>
            <w:t xml:space="preserve">Arab World English Journal, </w:t>
          </w:r>
          <w:r w:rsidRPr="004F6BDE">
            <w:rPr>
              <w:noProof/>
              <w:sz w:val="16"/>
              <w:szCs w:val="16"/>
            </w:rPr>
            <w:t>2(3), pp. 95-114.</w:t>
          </w:r>
        </w:p>
        <w:p w14:paraId="526E0F9C" w14:textId="77777777" w:rsidR="004F6BDE" w:rsidRPr="004F6BDE" w:rsidRDefault="004F6BDE" w:rsidP="004F6BDE">
          <w:pPr>
            <w:pStyle w:val="Bibliography"/>
            <w:spacing w:after="120" w:line="240" w:lineRule="auto"/>
            <w:rPr>
              <w:noProof/>
              <w:sz w:val="16"/>
              <w:szCs w:val="16"/>
            </w:rPr>
          </w:pPr>
          <w:r w:rsidRPr="004F6BDE">
            <w:rPr>
              <w:noProof/>
              <w:sz w:val="16"/>
              <w:szCs w:val="16"/>
            </w:rPr>
            <w:t xml:space="preserve">Auditor General for Wales, 2021. </w:t>
          </w:r>
          <w:r w:rsidRPr="004F6BDE">
            <w:rPr>
              <w:i/>
              <w:iCs/>
              <w:noProof/>
              <w:sz w:val="16"/>
              <w:szCs w:val="16"/>
            </w:rPr>
            <w:t xml:space="preserve">A Picture of Higher and Further Education, </w:t>
          </w:r>
          <w:r w:rsidRPr="004F6BDE">
            <w:rPr>
              <w:noProof/>
              <w:sz w:val="16"/>
              <w:szCs w:val="16"/>
            </w:rPr>
            <w:t>s.l.: Welsh Government.</w:t>
          </w:r>
        </w:p>
        <w:p w14:paraId="6359A4D1" w14:textId="77777777" w:rsidR="004F6BDE" w:rsidRPr="004F6BDE" w:rsidRDefault="004F6BDE" w:rsidP="004F6BDE">
          <w:pPr>
            <w:pStyle w:val="Bibliography"/>
            <w:spacing w:after="120" w:line="240" w:lineRule="auto"/>
            <w:rPr>
              <w:noProof/>
              <w:sz w:val="16"/>
              <w:szCs w:val="16"/>
            </w:rPr>
          </w:pPr>
          <w:r w:rsidRPr="004F6BDE">
            <w:rPr>
              <w:noProof/>
              <w:sz w:val="16"/>
              <w:szCs w:val="16"/>
            </w:rPr>
            <w:t xml:space="preserve">Aveyard, H., 2023. </w:t>
          </w:r>
          <w:r w:rsidRPr="004F6BDE">
            <w:rPr>
              <w:i/>
              <w:iCs/>
              <w:noProof/>
              <w:sz w:val="16"/>
              <w:szCs w:val="16"/>
            </w:rPr>
            <w:t xml:space="preserve">Doing a Literature Review in Health and Social Care: A Practical Guide. </w:t>
          </w:r>
          <w:r w:rsidRPr="004F6BDE">
            <w:rPr>
              <w:noProof/>
              <w:sz w:val="16"/>
              <w:szCs w:val="16"/>
            </w:rPr>
            <w:t>5th ed. s.l.:Open University Press.</w:t>
          </w:r>
        </w:p>
        <w:p w14:paraId="0114DB45" w14:textId="77777777" w:rsidR="004F6BDE" w:rsidRPr="004F6BDE" w:rsidRDefault="004F6BDE" w:rsidP="004F6BDE">
          <w:pPr>
            <w:pStyle w:val="Bibliography"/>
            <w:spacing w:after="120" w:line="240" w:lineRule="auto"/>
            <w:rPr>
              <w:noProof/>
              <w:sz w:val="16"/>
              <w:szCs w:val="16"/>
            </w:rPr>
          </w:pPr>
          <w:r w:rsidRPr="004F6BDE">
            <w:rPr>
              <w:noProof/>
              <w:sz w:val="16"/>
              <w:szCs w:val="16"/>
            </w:rPr>
            <w:t xml:space="preserve">Avgerinou, V., 2018. </w:t>
          </w:r>
          <w:r w:rsidRPr="004F6BDE">
            <w:rPr>
              <w:i/>
              <w:iCs/>
              <w:noProof/>
              <w:sz w:val="16"/>
              <w:szCs w:val="16"/>
            </w:rPr>
            <w:t xml:space="preserve">Do teaching assistants improve pupil outcomes in mainstream schools?. </w:t>
          </w:r>
          <w:r w:rsidRPr="004F6BDE">
            <w:rPr>
              <w:noProof/>
              <w:sz w:val="16"/>
              <w:szCs w:val="16"/>
            </w:rPr>
            <w:t xml:space="preserve">[Online] </w:t>
          </w:r>
          <w:r w:rsidRPr="004F6BDE">
            <w:rPr>
              <w:noProof/>
              <w:sz w:val="16"/>
              <w:szCs w:val="16"/>
            </w:rPr>
            <w:br/>
            <w:t xml:space="preserve">Available at: </w:t>
          </w:r>
          <w:r w:rsidRPr="004F6BDE">
            <w:rPr>
              <w:noProof/>
              <w:sz w:val="16"/>
              <w:szCs w:val="16"/>
              <w:u w:val="single"/>
            </w:rPr>
            <w:t>https://my.chartered.college/research-hub/do-teaching-assistants-improve-pupil-outcomes-in-mainstream-schools/#:~:text=The%20number%20of%20teaching%20assistants,it%20to%20access%20the%20full</w:t>
          </w:r>
          <w:r w:rsidRPr="004F6BDE">
            <w:rPr>
              <w:noProof/>
              <w:sz w:val="16"/>
              <w:szCs w:val="16"/>
            </w:rPr>
            <w:br/>
            <w:t>[Accessed 2 August 2024].</w:t>
          </w:r>
        </w:p>
        <w:p w14:paraId="182C846A" w14:textId="77777777" w:rsidR="004F6BDE" w:rsidRPr="004F6BDE" w:rsidRDefault="004F6BDE" w:rsidP="004F6BDE">
          <w:pPr>
            <w:pStyle w:val="Bibliography"/>
            <w:spacing w:after="120" w:line="240" w:lineRule="auto"/>
            <w:rPr>
              <w:noProof/>
              <w:sz w:val="16"/>
              <w:szCs w:val="16"/>
            </w:rPr>
          </w:pPr>
          <w:r w:rsidRPr="004F6BDE">
            <w:rPr>
              <w:noProof/>
              <w:sz w:val="16"/>
              <w:szCs w:val="16"/>
            </w:rPr>
            <w:t xml:space="preserve">Banata, T. &amp; Kuh, D., 1998. A missing link in assessment: Colaboration between academics and student affairs professionals. </w:t>
          </w:r>
          <w:r w:rsidRPr="004F6BDE">
            <w:rPr>
              <w:i/>
              <w:iCs/>
              <w:noProof/>
              <w:sz w:val="16"/>
              <w:szCs w:val="16"/>
            </w:rPr>
            <w:t xml:space="preserve">Change: The Magazine of Higher Learning, </w:t>
          </w:r>
          <w:r w:rsidRPr="004F6BDE">
            <w:rPr>
              <w:noProof/>
              <w:sz w:val="16"/>
              <w:szCs w:val="16"/>
            </w:rPr>
            <w:t>30(2), pp. 40-46.</w:t>
          </w:r>
        </w:p>
        <w:p w14:paraId="7EE09FA3" w14:textId="77777777" w:rsidR="004F6BDE" w:rsidRPr="004F6BDE" w:rsidRDefault="004F6BDE" w:rsidP="004F6BDE">
          <w:pPr>
            <w:pStyle w:val="Bibliography"/>
            <w:spacing w:after="120" w:line="240" w:lineRule="auto"/>
            <w:rPr>
              <w:noProof/>
              <w:sz w:val="16"/>
              <w:szCs w:val="16"/>
            </w:rPr>
          </w:pPr>
          <w:r w:rsidRPr="004F6BDE">
            <w:rPr>
              <w:noProof/>
              <w:sz w:val="16"/>
              <w:szCs w:val="16"/>
            </w:rPr>
            <w:t xml:space="preserve">BERA, 2024. </w:t>
          </w:r>
          <w:r w:rsidRPr="004F6BDE">
            <w:rPr>
              <w:i/>
              <w:iCs/>
              <w:noProof/>
              <w:sz w:val="16"/>
              <w:szCs w:val="16"/>
            </w:rPr>
            <w:t xml:space="preserve">Ethical Guidelines for Educational Research. </w:t>
          </w:r>
          <w:r w:rsidRPr="004F6BDE">
            <w:rPr>
              <w:noProof/>
              <w:sz w:val="16"/>
              <w:szCs w:val="16"/>
            </w:rPr>
            <w:t>5th ed. London: British Educational Research Association .</w:t>
          </w:r>
        </w:p>
        <w:p w14:paraId="0A592059" w14:textId="77777777" w:rsidR="004F6BDE" w:rsidRPr="004F6BDE" w:rsidRDefault="004F6BDE" w:rsidP="004F6BDE">
          <w:pPr>
            <w:pStyle w:val="Bibliography"/>
            <w:spacing w:after="120" w:line="240" w:lineRule="auto"/>
            <w:rPr>
              <w:noProof/>
              <w:sz w:val="16"/>
              <w:szCs w:val="16"/>
            </w:rPr>
          </w:pPr>
          <w:r w:rsidRPr="004F6BDE">
            <w:rPr>
              <w:noProof/>
              <w:sz w:val="16"/>
              <w:szCs w:val="16"/>
            </w:rPr>
            <w:t xml:space="preserve">Biron, C., Brun, J.-P. &amp; Ivers, H., 2008. Extent and sources of occupational stress in university staff. </w:t>
          </w:r>
          <w:r w:rsidRPr="004F6BDE">
            <w:rPr>
              <w:i/>
              <w:iCs/>
              <w:noProof/>
              <w:sz w:val="16"/>
              <w:szCs w:val="16"/>
            </w:rPr>
            <w:t xml:space="preserve">Work, </w:t>
          </w:r>
          <w:r w:rsidRPr="004F6BDE">
            <w:rPr>
              <w:noProof/>
              <w:sz w:val="16"/>
              <w:szCs w:val="16"/>
            </w:rPr>
            <w:t>30(4), pp. 511-522.</w:t>
          </w:r>
        </w:p>
        <w:p w14:paraId="183AB666" w14:textId="77777777" w:rsidR="004F6BDE" w:rsidRPr="004F6BDE" w:rsidRDefault="004F6BDE" w:rsidP="004F6BDE">
          <w:pPr>
            <w:pStyle w:val="Bibliography"/>
            <w:spacing w:after="120" w:line="240" w:lineRule="auto"/>
            <w:rPr>
              <w:noProof/>
              <w:sz w:val="16"/>
              <w:szCs w:val="16"/>
            </w:rPr>
          </w:pPr>
          <w:r w:rsidRPr="004F6BDE">
            <w:rPr>
              <w:noProof/>
              <w:sz w:val="16"/>
              <w:szCs w:val="16"/>
            </w:rPr>
            <w:t xml:space="preserve">Blatchford, P. et al., 2009. Deployment and Impact of Support Staff In Schools. </w:t>
          </w:r>
        </w:p>
        <w:p w14:paraId="1F742626" w14:textId="77777777" w:rsidR="004F6BDE" w:rsidRPr="004F6BDE" w:rsidRDefault="004F6BDE" w:rsidP="004F6BDE">
          <w:pPr>
            <w:pStyle w:val="Bibliography"/>
            <w:spacing w:after="120" w:line="240" w:lineRule="auto"/>
            <w:rPr>
              <w:noProof/>
              <w:sz w:val="16"/>
              <w:szCs w:val="16"/>
            </w:rPr>
          </w:pPr>
          <w:r w:rsidRPr="004F6BDE">
            <w:rPr>
              <w:noProof/>
              <w:sz w:val="16"/>
              <w:szCs w:val="16"/>
            </w:rPr>
            <w:t xml:space="preserve">Blatchford, P. et al., 2004. </w:t>
          </w:r>
          <w:r w:rsidRPr="004F6BDE">
            <w:rPr>
              <w:i/>
              <w:iCs/>
              <w:noProof/>
              <w:sz w:val="16"/>
              <w:szCs w:val="16"/>
            </w:rPr>
            <w:t xml:space="preserve">The Deployment and Impact of Support Staff in Schools: Characteristics, working conditions, job satisfaction and impact of workforce remodeling., </w:t>
          </w:r>
          <w:r w:rsidRPr="004F6BDE">
            <w:rPr>
              <w:noProof/>
              <w:sz w:val="16"/>
              <w:szCs w:val="16"/>
            </w:rPr>
            <w:t>s.l.: DCSF.</w:t>
          </w:r>
        </w:p>
        <w:p w14:paraId="45E83108" w14:textId="77777777" w:rsidR="004F6BDE" w:rsidRPr="004F6BDE" w:rsidRDefault="004F6BDE" w:rsidP="004F6BDE">
          <w:pPr>
            <w:pStyle w:val="Bibliography"/>
            <w:spacing w:after="120" w:line="240" w:lineRule="auto"/>
            <w:rPr>
              <w:noProof/>
              <w:sz w:val="16"/>
              <w:szCs w:val="16"/>
            </w:rPr>
          </w:pPr>
          <w:r w:rsidRPr="004F6BDE">
            <w:rPr>
              <w:noProof/>
              <w:sz w:val="16"/>
              <w:szCs w:val="16"/>
            </w:rPr>
            <w:t xml:space="preserve">Blatchford, P. et al., 2006. </w:t>
          </w:r>
          <w:r w:rsidRPr="004F6BDE">
            <w:rPr>
              <w:i/>
              <w:iCs/>
              <w:noProof/>
              <w:sz w:val="16"/>
              <w:szCs w:val="16"/>
            </w:rPr>
            <w:t xml:space="preserve">The Deployment and Impact of Support Staff in Schools: Characteristics, working conditions, job satisfaction and impact of workforce remodeling, </w:t>
          </w:r>
          <w:r w:rsidRPr="004F6BDE">
            <w:rPr>
              <w:noProof/>
              <w:sz w:val="16"/>
              <w:szCs w:val="16"/>
            </w:rPr>
            <w:t>London: DCSF.</w:t>
          </w:r>
        </w:p>
        <w:p w14:paraId="77ADE6B4" w14:textId="77777777" w:rsidR="004F6BDE" w:rsidRPr="004F6BDE" w:rsidRDefault="004F6BDE" w:rsidP="004F6BDE">
          <w:pPr>
            <w:pStyle w:val="Bibliography"/>
            <w:spacing w:after="120" w:line="240" w:lineRule="auto"/>
            <w:rPr>
              <w:noProof/>
              <w:sz w:val="16"/>
              <w:szCs w:val="16"/>
            </w:rPr>
          </w:pPr>
          <w:r w:rsidRPr="004F6BDE">
            <w:rPr>
              <w:noProof/>
              <w:sz w:val="16"/>
              <w:szCs w:val="16"/>
            </w:rPr>
            <w:t xml:space="preserve">Blatchford, P. et al., 2008. </w:t>
          </w:r>
          <w:r w:rsidRPr="004F6BDE">
            <w:rPr>
              <w:i/>
              <w:iCs/>
              <w:noProof/>
              <w:sz w:val="16"/>
              <w:szCs w:val="16"/>
            </w:rPr>
            <w:t xml:space="preserve">The Deployment and Impact of Support Staff in Schools: Characteristics, working conditions, job satisfaction and impact of workforce remodeling, </w:t>
          </w:r>
          <w:r w:rsidRPr="004F6BDE">
            <w:rPr>
              <w:noProof/>
              <w:sz w:val="16"/>
              <w:szCs w:val="16"/>
            </w:rPr>
            <w:t>London: DCSF.</w:t>
          </w:r>
        </w:p>
        <w:p w14:paraId="65788FAF" w14:textId="77777777" w:rsidR="004F6BDE" w:rsidRPr="004F6BDE" w:rsidRDefault="004F6BDE" w:rsidP="004F6BDE">
          <w:pPr>
            <w:pStyle w:val="Bibliography"/>
            <w:spacing w:after="120" w:line="240" w:lineRule="auto"/>
            <w:rPr>
              <w:noProof/>
              <w:sz w:val="16"/>
              <w:szCs w:val="16"/>
            </w:rPr>
          </w:pPr>
          <w:r w:rsidRPr="004F6BDE">
            <w:rPr>
              <w:noProof/>
              <w:sz w:val="16"/>
              <w:szCs w:val="16"/>
            </w:rPr>
            <w:t xml:space="preserve">Blatchford, P. et al., 2002. </w:t>
          </w:r>
          <w:r w:rsidRPr="004F6BDE">
            <w:rPr>
              <w:i/>
              <w:iCs/>
              <w:noProof/>
              <w:sz w:val="16"/>
              <w:szCs w:val="16"/>
            </w:rPr>
            <w:t xml:space="preserve">Pupil-adult Ratio Differences and Educational Progress Over Reception and Key Stage 1, </w:t>
          </w:r>
          <w:r w:rsidRPr="004F6BDE">
            <w:rPr>
              <w:noProof/>
              <w:sz w:val="16"/>
              <w:szCs w:val="16"/>
            </w:rPr>
            <w:t>Nottingham: DfES Publications.</w:t>
          </w:r>
        </w:p>
        <w:p w14:paraId="5D2D15FF" w14:textId="77777777" w:rsidR="004F6BDE" w:rsidRPr="004F6BDE" w:rsidRDefault="004F6BDE" w:rsidP="004F6BDE">
          <w:pPr>
            <w:pStyle w:val="Bibliography"/>
            <w:spacing w:after="120" w:line="240" w:lineRule="auto"/>
            <w:rPr>
              <w:noProof/>
              <w:sz w:val="16"/>
              <w:szCs w:val="16"/>
            </w:rPr>
          </w:pPr>
          <w:r w:rsidRPr="004F6BDE">
            <w:rPr>
              <w:noProof/>
              <w:sz w:val="16"/>
              <w:szCs w:val="16"/>
            </w:rPr>
            <w:t xml:space="preserve">Blatchford, P., Russell, A. &amp; Webster, R., 2012. </w:t>
          </w:r>
          <w:r w:rsidRPr="004F6BDE">
            <w:rPr>
              <w:i/>
              <w:iCs/>
              <w:noProof/>
              <w:sz w:val="16"/>
              <w:szCs w:val="16"/>
            </w:rPr>
            <w:t xml:space="preserve">Reassessing the Impact of Teaching Assistants : How Research Challenges Practice and Policy. </w:t>
          </w:r>
          <w:r w:rsidRPr="004F6BDE">
            <w:rPr>
              <w:noProof/>
              <w:sz w:val="16"/>
              <w:szCs w:val="16"/>
            </w:rPr>
            <w:t>1st ed. Abingdon: Routledge.</w:t>
          </w:r>
        </w:p>
        <w:p w14:paraId="25B1C748" w14:textId="77777777" w:rsidR="004F6BDE" w:rsidRPr="004F6BDE" w:rsidRDefault="004F6BDE" w:rsidP="004F6BDE">
          <w:pPr>
            <w:pStyle w:val="Bibliography"/>
            <w:spacing w:after="120" w:line="240" w:lineRule="auto"/>
            <w:rPr>
              <w:noProof/>
              <w:sz w:val="16"/>
              <w:szCs w:val="16"/>
            </w:rPr>
          </w:pPr>
          <w:r w:rsidRPr="004F6BDE">
            <w:rPr>
              <w:noProof/>
              <w:sz w:val="16"/>
              <w:szCs w:val="16"/>
            </w:rPr>
            <w:t xml:space="preserve">Booth, A., Sutton, A., Clowes, M. &amp; Martyn-St James, M., 2021. </w:t>
          </w:r>
          <w:r w:rsidRPr="004F6BDE">
            <w:rPr>
              <w:i/>
              <w:iCs/>
              <w:noProof/>
              <w:sz w:val="16"/>
              <w:szCs w:val="16"/>
            </w:rPr>
            <w:t xml:space="preserve">Systematic Approaches to a Successful Literature Review. </w:t>
          </w:r>
          <w:r w:rsidRPr="004F6BDE">
            <w:rPr>
              <w:noProof/>
              <w:sz w:val="16"/>
              <w:szCs w:val="16"/>
            </w:rPr>
            <w:t>s.l.:SAGE Publications.</w:t>
          </w:r>
        </w:p>
        <w:p w14:paraId="3036E15C" w14:textId="77777777" w:rsidR="004F6BDE" w:rsidRPr="004F6BDE" w:rsidRDefault="004F6BDE" w:rsidP="004F6BDE">
          <w:pPr>
            <w:pStyle w:val="Bibliography"/>
            <w:spacing w:after="120" w:line="240" w:lineRule="auto"/>
            <w:rPr>
              <w:noProof/>
              <w:sz w:val="16"/>
              <w:szCs w:val="16"/>
            </w:rPr>
          </w:pPr>
          <w:r w:rsidRPr="004F6BDE">
            <w:rPr>
              <w:noProof/>
              <w:sz w:val="16"/>
              <w:szCs w:val="16"/>
            </w:rPr>
            <w:t xml:space="preserve">Bosanquet, P., Radford, J. &amp; Webster, R., 2021. </w:t>
          </w:r>
          <w:r w:rsidRPr="004F6BDE">
            <w:rPr>
              <w:i/>
              <w:iCs/>
              <w:noProof/>
              <w:sz w:val="16"/>
              <w:szCs w:val="16"/>
            </w:rPr>
            <w:t xml:space="preserve">The Teaching Assistant's Guide to Effective Interaction. </w:t>
          </w:r>
          <w:r w:rsidRPr="004F6BDE">
            <w:rPr>
              <w:noProof/>
              <w:sz w:val="16"/>
              <w:szCs w:val="16"/>
            </w:rPr>
            <w:t>s.l.:Taylor &amp; Francis.</w:t>
          </w:r>
        </w:p>
        <w:p w14:paraId="447055D9" w14:textId="77777777" w:rsidR="004F6BDE" w:rsidRPr="004F6BDE" w:rsidRDefault="004F6BDE" w:rsidP="004F6BDE">
          <w:pPr>
            <w:pStyle w:val="Bibliography"/>
            <w:spacing w:after="120" w:line="240" w:lineRule="auto"/>
            <w:rPr>
              <w:noProof/>
              <w:sz w:val="16"/>
              <w:szCs w:val="16"/>
            </w:rPr>
          </w:pPr>
          <w:r w:rsidRPr="004F6BDE">
            <w:rPr>
              <w:noProof/>
              <w:sz w:val="16"/>
              <w:szCs w:val="16"/>
            </w:rPr>
            <w:t xml:space="preserve">Burgess, H. &amp; Shelton Mayes, A., 2009. An exploration of higher level teaching assistants’ (HLTA) perceptions of their training and development in the context of school workforce reform. </w:t>
          </w:r>
          <w:r w:rsidRPr="004F6BDE">
            <w:rPr>
              <w:i/>
              <w:iCs/>
              <w:noProof/>
              <w:sz w:val="16"/>
              <w:szCs w:val="16"/>
            </w:rPr>
            <w:t xml:space="preserve">Support for Learning, </w:t>
          </w:r>
          <w:r w:rsidRPr="004F6BDE">
            <w:rPr>
              <w:noProof/>
              <w:sz w:val="16"/>
              <w:szCs w:val="16"/>
            </w:rPr>
            <w:t>24(1), pp. 19-25.</w:t>
          </w:r>
        </w:p>
        <w:p w14:paraId="249A2DFD" w14:textId="77777777" w:rsidR="004F6BDE" w:rsidRPr="004F6BDE" w:rsidRDefault="004F6BDE" w:rsidP="004F6BDE">
          <w:pPr>
            <w:pStyle w:val="Bibliography"/>
            <w:spacing w:after="120" w:line="240" w:lineRule="auto"/>
            <w:rPr>
              <w:noProof/>
              <w:sz w:val="16"/>
              <w:szCs w:val="16"/>
            </w:rPr>
          </w:pPr>
          <w:r w:rsidRPr="004F6BDE">
            <w:rPr>
              <w:noProof/>
              <w:sz w:val="16"/>
              <w:szCs w:val="16"/>
            </w:rPr>
            <w:t xml:space="preserve">Cajkler, W., Tennant, D. G., Tiknaz, D. Y. &amp; Sage, D. R., 2007. </w:t>
          </w:r>
          <w:r w:rsidRPr="004F6BDE">
            <w:rPr>
              <w:i/>
              <w:iCs/>
              <w:noProof/>
              <w:sz w:val="16"/>
              <w:szCs w:val="16"/>
            </w:rPr>
            <w:t xml:space="preserve">A systematic literature review on the perceptions of ways in which teaching assistants work to support pupils’ social and academic engagement in secondary classrooms (1998-2005), </w:t>
          </w:r>
          <w:r w:rsidRPr="004F6BDE">
            <w:rPr>
              <w:noProof/>
              <w:sz w:val="16"/>
              <w:szCs w:val="16"/>
            </w:rPr>
            <w:t>London: EPPI-Centre, Social Science Research Unit, Institute of Education, University of London. .</w:t>
          </w:r>
        </w:p>
        <w:p w14:paraId="49E319AD" w14:textId="77777777" w:rsidR="004F6BDE" w:rsidRPr="004F6BDE" w:rsidRDefault="004F6BDE" w:rsidP="004F6BDE">
          <w:pPr>
            <w:pStyle w:val="Bibliography"/>
            <w:spacing w:after="120" w:line="240" w:lineRule="auto"/>
            <w:rPr>
              <w:noProof/>
              <w:sz w:val="16"/>
              <w:szCs w:val="16"/>
            </w:rPr>
          </w:pPr>
          <w:r w:rsidRPr="004F6BDE">
            <w:rPr>
              <w:noProof/>
              <w:sz w:val="16"/>
              <w:szCs w:val="16"/>
            </w:rPr>
            <w:t xml:space="preserve">Cohen, L., Manion, L. &amp; Morrison, K., 2018. </w:t>
          </w:r>
          <w:r w:rsidRPr="004F6BDE">
            <w:rPr>
              <w:i/>
              <w:iCs/>
              <w:noProof/>
              <w:sz w:val="16"/>
              <w:szCs w:val="16"/>
            </w:rPr>
            <w:t xml:space="preserve">Research Methods in Education. </w:t>
          </w:r>
          <w:r w:rsidRPr="004F6BDE">
            <w:rPr>
              <w:noProof/>
              <w:sz w:val="16"/>
              <w:szCs w:val="16"/>
            </w:rPr>
            <w:t>8th ed. s.l.:Routledge.</w:t>
          </w:r>
        </w:p>
        <w:p w14:paraId="285CE8BA" w14:textId="77777777" w:rsidR="004F6BDE" w:rsidRPr="004F6BDE" w:rsidRDefault="004F6BDE" w:rsidP="004F6BDE">
          <w:pPr>
            <w:pStyle w:val="Bibliography"/>
            <w:spacing w:after="120" w:line="240" w:lineRule="auto"/>
            <w:rPr>
              <w:noProof/>
              <w:sz w:val="16"/>
              <w:szCs w:val="16"/>
            </w:rPr>
          </w:pPr>
          <w:r w:rsidRPr="004F6BDE">
            <w:rPr>
              <w:noProof/>
              <w:sz w:val="16"/>
              <w:szCs w:val="16"/>
            </w:rPr>
            <w:t xml:space="preserve">Colegau Cymru, 2023. </w:t>
          </w:r>
          <w:r w:rsidRPr="004F6BDE">
            <w:rPr>
              <w:i/>
              <w:iCs/>
              <w:noProof/>
              <w:sz w:val="16"/>
              <w:szCs w:val="16"/>
            </w:rPr>
            <w:t xml:space="preserve">Sustained investment for apprenticeships and further education vital ahead of “extremely difficult” budget announcement. </w:t>
          </w:r>
          <w:r w:rsidRPr="004F6BDE">
            <w:rPr>
              <w:noProof/>
              <w:sz w:val="16"/>
              <w:szCs w:val="16"/>
            </w:rPr>
            <w:t xml:space="preserve">[Online] </w:t>
          </w:r>
          <w:r w:rsidRPr="004F6BDE">
            <w:rPr>
              <w:noProof/>
              <w:sz w:val="16"/>
              <w:szCs w:val="16"/>
            </w:rPr>
            <w:br/>
            <w:t xml:space="preserve">Available at: </w:t>
          </w:r>
          <w:r w:rsidRPr="004F6BDE">
            <w:rPr>
              <w:noProof/>
              <w:sz w:val="16"/>
              <w:szCs w:val="16"/>
              <w:u w:val="single"/>
            </w:rPr>
            <w:t>https://www.colleges.wales/en/blog/post/sustained-investment-for-apprenticeships-and-further-education-vital-ahead-of-extremely-difficult-budget-announcement</w:t>
          </w:r>
          <w:r w:rsidRPr="004F6BDE">
            <w:rPr>
              <w:noProof/>
              <w:sz w:val="16"/>
              <w:szCs w:val="16"/>
            </w:rPr>
            <w:br/>
            <w:t>[Accessed 10 July 2024].</w:t>
          </w:r>
        </w:p>
        <w:p w14:paraId="0F58EA1C" w14:textId="77777777" w:rsidR="004F6BDE" w:rsidRPr="004F6BDE" w:rsidRDefault="004F6BDE" w:rsidP="004F6BDE">
          <w:pPr>
            <w:pStyle w:val="Bibliography"/>
            <w:spacing w:after="120" w:line="240" w:lineRule="auto"/>
            <w:rPr>
              <w:noProof/>
              <w:sz w:val="16"/>
              <w:szCs w:val="16"/>
            </w:rPr>
          </w:pPr>
          <w:r w:rsidRPr="004F6BDE">
            <w:rPr>
              <w:noProof/>
              <w:sz w:val="16"/>
              <w:szCs w:val="16"/>
            </w:rPr>
            <w:t xml:space="preserve">Conn, C. &amp; Hutt, M., 2020. Successful futures for all?Additional learning needs inWales in the light of curriculumreform. </w:t>
          </w:r>
          <w:r w:rsidRPr="004F6BDE">
            <w:rPr>
              <w:i/>
              <w:iCs/>
              <w:noProof/>
              <w:sz w:val="16"/>
              <w:szCs w:val="16"/>
            </w:rPr>
            <w:t xml:space="preserve">British Journal of Special Education, </w:t>
          </w:r>
          <w:r w:rsidRPr="004F6BDE">
            <w:rPr>
              <w:noProof/>
              <w:sz w:val="16"/>
              <w:szCs w:val="16"/>
            </w:rPr>
            <w:t>47(2), pp. 129-275.</w:t>
          </w:r>
        </w:p>
        <w:p w14:paraId="6119F309" w14:textId="77777777" w:rsidR="004F6BDE" w:rsidRPr="004F6BDE" w:rsidRDefault="004F6BDE" w:rsidP="004F6BDE">
          <w:pPr>
            <w:pStyle w:val="Bibliography"/>
            <w:spacing w:after="120" w:line="240" w:lineRule="auto"/>
            <w:rPr>
              <w:noProof/>
              <w:sz w:val="16"/>
              <w:szCs w:val="16"/>
            </w:rPr>
          </w:pPr>
          <w:r w:rsidRPr="004F6BDE">
            <w:rPr>
              <w:noProof/>
              <w:sz w:val="16"/>
              <w:szCs w:val="16"/>
            </w:rPr>
            <w:t xml:space="preserve">Cui, F., 2016. A good example of parent advocacy for rights in inclusive education in China. </w:t>
          </w:r>
          <w:r w:rsidRPr="004F6BDE">
            <w:rPr>
              <w:i/>
              <w:iCs/>
              <w:noProof/>
              <w:sz w:val="16"/>
              <w:szCs w:val="16"/>
            </w:rPr>
            <w:t xml:space="preserve">Frontiers of Law in China, </w:t>
          </w:r>
          <w:r w:rsidRPr="004F6BDE">
            <w:rPr>
              <w:noProof/>
              <w:sz w:val="16"/>
              <w:szCs w:val="16"/>
            </w:rPr>
            <w:t>11(2), pp. 323-338.</w:t>
          </w:r>
        </w:p>
        <w:p w14:paraId="3B8D8952" w14:textId="77777777" w:rsidR="004F6BDE" w:rsidRPr="004F6BDE" w:rsidRDefault="004F6BDE" w:rsidP="004F6BDE">
          <w:pPr>
            <w:pStyle w:val="Bibliography"/>
            <w:spacing w:after="120" w:line="240" w:lineRule="auto"/>
            <w:rPr>
              <w:noProof/>
              <w:sz w:val="16"/>
              <w:szCs w:val="16"/>
            </w:rPr>
          </w:pPr>
          <w:r w:rsidRPr="004F6BDE">
            <w:rPr>
              <w:noProof/>
              <w:sz w:val="16"/>
              <w:szCs w:val="16"/>
            </w:rPr>
            <w:t xml:space="preserve">D'Alessio, S. &amp; Watkins, A., 2009. International Comparisons of Inclusive Policy and Practice: are we talking about the same thing?. </w:t>
          </w:r>
          <w:r w:rsidRPr="004F6BDE">
            <w:rPr>
              <w:i/>
              <w:iCs/>
              <w:noProof/>
              <w:sz w:val="16"/>
              <w:szCs w:val="16"/>
            </w:rPr>
            <w:t xml:space="preserve">Research in Comparative and International Education, </w:t>
          </w:r>
          <w:r w:rsidRPr="004F6BDE">
            <w:rPr>
              <w:noProof/>
              <w:sz w:val="16"/>
              <w:szCs w:val="16"/>
            </w:rPr>
            <w:t>4(3), pp. 233-249.</w:t>
          </w:r>
        </w:p>
        <w:p w14:paraId="3FD9DB97" w14:textId="77777777" w:rsidR="004F6BDE" w:rsidRPr="004F6BDE" w:rsidRDefault="004F6BDE" w:rsidP="004F6BDE">
          <w:pPr>
            <w:pStyle w:val="Bibliography"/>
            <w:spacing w:after="120" w:line="240" w:lineRule="auto"/>
            <w:rPr>
              <w:noProof/>
              <w:sz w:val="16"/>
              <w:szCs w:val="16"/>
            </w:rPr>
          </w:pPr>
          <w:r w:rsidRPr="004F6BDE">
            <w:rPr>
              <w:noProof/>
              <w:sz w:val="16"/>
              <w:szCs w:val="16"/>
            </w:rPr>
            <w:t xml:space="preserve">Davis, A. J., 1996. Employee assistance provision in higher education. </w:t>
          </w:r>
          <w:r w:rsidRPr="004F6BDE">
            <w:rPr>
              <w:i/>
              <w:iCs/>
              <w:noProof/>
              <w:sz w:val="16"/>
              <w:szCs w:val="16"/>
            </w:rPr>
            <w:t xml:space="preserve">Employee Councelling Today, </w:t>
          </w:r>
          <w:r w:rsidRPr="004F6BDE">
            <w:rPr>
              <w:noProof/>
              <w:sz w:val="16"/>
              <w:szCs w:val="16"/>
            </w:rPr>
            <w:t>8(5), pp. 4-12.</w:t>
          </w:r>
        </w:p>
        <w:p w14:paraId="23CA10AA" w14:textId="77777777" w:rsidR="004F6BDE" w:rsidRPr="004F6BDE" w:rsidRDefault="004F6BDE" w:rsidP="004F6BDE">
          <w:pPr>
            <w:pStyle w:val="Bibliography"/>
            <w:spacing w:after="120" w:line="240" w:lineRule="auto"/>
            <w:rPr>
              <w:noProof/>
              <w:sz w:val="16"/>
              <w:szCs w:val="16"/>
            </w:rPr>
          </w:pPr>
          <w:r w:rsidRPr="004F6BDE">
            <w:rPr>
              <w:noProof/>
              <w:sz w:val="16"/>
              <w:szCs w:val="16"/>
            </w:rPr>
            <w:t xml:space="preserve">De Vroey, A., Struyf, E. &amp; Petry, K., 2016. Secondary schools included: a literature review. </w:t>
          </w:r>
          <w:r w:rsidRPr="004F6BDE">
            <w:rPr>
              <w:i/>
              <w:iCs/>
              <w:noProof/>
              <w:sz w:val="16"/>
              <w:szCs w:val="16"/>
            </w:rPr>
            <w:t xml:space="preserve">International Journal of Inclusive Education, </w:t>
          </w:r>
          <w:r w:rsidRPr="004F6BDE">
            <w:rPr>
              <w:noProof/>
              <w:sz w:val="16"/>
              <w:szCs w:val="16"/>
            </w:rPr>
            <w:t>20(2), pp. 109-135.</w:t>
          </w:r>
        </w:p>
        <w:p w14:paraId="19EE1750" w14:textId="77777777" w:rsidR="004F6BDE" w:rsidRPr="004F6BDE" w:rsidRDefault="004F6BDE" w:rsidP="004F6BDE">
          <w:pPr>
            <w:pStyle w:val="Bibliography"/>
            <w:spacing w:after="120" w:line="240" w:lineRule="auto"/>
            <w:rPr>
              <w:noProof/>
              <w:sz w:val="16"/>
              <w:szCs w:val="16"/>
            </w:rPr>
          </w:pPr>
          <w:r w:rsidRPr="004F6BDE">
            <w:rPr>
              <w:noProof/>
              <w:sz w:val="16"/>
              <w:szCs w:val="16"/>
            </w:rPr>
            <w:t xml:space="preserve">DeLuca, C., 2013. Toward an Interdisciplinary Framework for Educational Inclusivity. </w:t>
          </w:r>
          <w:r w:rsidRPr="004F6BDE">
            <w:rPr>
              <w:i/>
              <w:iCs/>
              <w:noProof/>
              <w:sz w:val="16"/>
              <w:szCs w:val="16"/>
            </w:rPr>
            <w:t xml:space="preserve">Canadian Journal of Education, </w:t>
          </w:r>
          <w:r w:rsidRPr="004F6BDE">
            <w:rPr>
              <w:noProof/>
              <w:sz w:val="16"/>
              <w:szCs w:val="16"/>
            </w:rPr>
            <w:t>36(1), pp. 305-348.</w:t>
          </w:r>
        </w:p>
        <w:p w14:paraId="5E010B76" w14:textId="77777777" w:rsidR="004F6BDE" w:rsidRPr="004F6BDE" w:rsidRDefault="004F6BDE" w:rsidP="004F6BDE">
          <w:pPr>
            <w:pStyle w:val="Bibliography"/>
            <w:spacing w:after="120" w:line="240" w:lineRule="auto"/>
            <w:rPr>
              <w:noProof/>
              <w:sz w:val="16"/>
              <w:szCs w:val="16"/>
            </w:rPr>
          </w:pPr>
          <w:r w:rsidRPr="004F6BDE">
            <w:rPr>
              <w:noProof/>
              <w:sz w:val="16"/>
              <w:szCs w:val="16"/>
            </w:rPr>
            <w:t xml:space="preserve">Deng, M., 2008. The attitudes of primary school teachers toward inclusive education in rural and urban China. </w:t>
          </w:r>
          <w:r w:rsidRPr="004F6BDE">
            <w:rPr>
              <w:i/>
              <w:iCs/>
              <w:noProof/>
              <w:sz w:val="16"/>
              <w:szCs w:val="16"/>
            </w:rPr>
            <w:t xml:space="preserve">Educ China, </w:t>
          </w:r>
          <w:r w:rsidRPr="004F6BDE">
            <w:rPr>
              <w:noProof/>
              <w:sz w:val="16"/>
              <w:szCs w:val="16"/>
            </w:rPr>
            <w:t>3(4), pp. 473-492.</w:t>
          </w:r>
        </w:p>
        <w:p w14:paraId="69219EEF" w14:textId="77777777" w:rsidR="004F6BDE" w:rsidRPr="004F6BDE" w:rsidRDefault="004F6BDE" w:rsidP="004F6BDE">
          <w:pPr>
            <w:pStyle w:val="Bibliography"/>
            <w:spacing w:after="120" w:line="240" w:lineRule="auto"/>
            <w:rPr>
              <w:noProof/>
              <w:sz w:val="16"/>
              <w:szCs w:val="16"/>
            </w:rPr>
          </w:pPr>
          <w:r w:rsidRPr="004F6BDE">
            <w:rPr>
              <w:noProof/>
              <w:sz w:val="16"/>
              <w:szCs w:val="16"/>
            </w:rPr>
            <w:lastRenderedPageBreak/>
            <w:t xml:space="preserve">Department for Education, 2004. </w:t>
          </w:r>
          <w:r w:rsidRPr="004F6BDE">
            <w:rPr>
              <w:i/>
              <w:iCs/>
              <w:noProof/>
              <w:sz w:val="16"/>
              <w:szCs w:val="16"/>
            </w:rPr>
            <w:t xml:space="preserve">Pedagogy and Practice: Teaching and Learning in Secondary Schools, </w:t>
          </w:r>
          <w:r w:rsidRPr="004F6BDE">
            <w:rPr>
              <w:noProof/>
              <w:sz w:val="16"/>
              <w:szCs w:val="16"/>
            </w:rPr>
            <w:t>Norwich: HMSO.</w:t>
          </w:r>
        </w:p>
        <w:p w14:paraId="49DB1456" w14:textId="77777777" w:rsidR="004F6BDE" w:rsidRPr="004F6BDE" w:rsidRDefault="004F6BDE" w:rsidP="004F6BDE">
          <w:pPr>
            <w:pStyle w:val="Bibliography"/>
            <w:spacing w:after="120" w:line="240" w:lineRule="auto"/>
            <w:rPr>
              <w:noProof/>
              <w:sz w:val="16"/>
              <w:szCs w:val="16"/>
            </w:rPr>
          </w:pPr>
          <w:r w:rsidRPr="004F6BDE">
            <w:rPr>
              <w:noProof/>
              <w:sz w:val="16"/>
              <w:szCs w:val="16"/>
            </w:rPr>
            <w:t xml:space="preserve">Department for Education, 2015. </w:t>
          </w:r>
          <w:r w:rsidRPr="004F6BDE">
            <w:rPr>
              <w:i/>
              <w:iCs/>
              <w:noProof/>
              <w:sz w:val="16"/>
              <w:szCs w:val="16"/>
            </w:rPr>
            <w:t xml:space="preserve">Special educational needs and disability code of practice: 0 to 25 years, </w:t>
          </w:r>
          <w:r w:rsidRPr="004F6BDE">
            <w:rPr>
              <w:noProof/>
              <w:sz w:val="16"/>
              <w:szCs w:val="16"/>
            </w:rPr>
            <w:t>London: Crown.</w:t>
          </w:r>
        </w:p>
        <w:p w14:paraId="74A7F517" w14:textId="77777777" w:rsidR="004F6BDE" w:rsidRPr="004F6BDE" w:rsidRDefault="004F6BDE" w:rsidP="004F6BDE">
          <w:pPr>
            <w:pStyle w:val="Bibliography"/>
            <w:spacing w:after="120" w:line="240" w:lineRule="auto"/>
            <w:rPr>
              <w:noProof/>
              <w:sz w:val="16"/>
              <w:szCs w:val="16"/>
            </w:rPr>
          </w:pPr>
          <w:r w:rsidRPr="004F6BDE">
            <w:rPr>
              <w:noProof/>
              <w:sz w:val="16"/>
              <w:szCs w:val="16"/>
            </w:rPr>
            <w:t xml:space="preserve">Department of Education, 1981. </w:t>
          </w:r>
          <w:r w:rsidRPr="004F6BDE">
            <w:rPr>
              <w:i/>
              <w:iCs/>
              <w:noProof/>
              <w:sz w:val="16"/>
              <w:szCs w:val="16"/>
            </w:rPr>
            <w:t xml:space="preserve">Education Act. </w:t>
          </w:r>
          <w:r w:rsidRPr="004F6BDE">
            <w:rPr>
              <w:noProof/>
              <w:sz w:val="16"/>
              <w:szCs w:val="16"/>
            </w:rPr>
            <w:t xml:space="preserve">[Online] </w:t>
          </w:r>
          <w:r w:rsidRPr="004F6BDE">
            <w:rPr>
              <w:noProof/>
              <w:sz w:val="16"/>
              <w:szCs w:val="16"/>
            </w:rPr>
            <w:br/>
            <w:t xml:space="preserve">Available at: </w:t>
          </w:r>
          <w:r w:rsidRPr="004F6BDE">
            <w:rPr>
              <w:noProof/>
              <w:sz w:val="16"/>
              <w:szCs w:val="16"/>
              <w:u w:val="single"/>
            </w:rPr>
            <w:t>http://www.educationengland.org.uk/documents/acts/1981-education-act.pdf</w:t>
          </w:r>
          <w:r w:rsidRPr="004F6BDE">
            <w:rPr>
              <w:noProof/>
              <w:sz w:val="16"/>
              <w:szCs w:val="16"/>
            </w:rPr>
            <w:br/>
            <w:t>[Accessed 21 Jan 2018].</w:t>
          </w:r>
        </w:p>
        <w:p w14:paraId="6A7268FE" w14:textId="77777777" w:rsidR="004F6BDE" w:rsidRPr="004F6BDE" w:rsidRDefault="004F6BDE" w:rsidP="004F6BDE">
          <w:pPr>
            <w:pStyle w:val="Bibliography"/>
            <w:spacing w:after="120" w:line="240" w:lineRule="auto"/>
            <w:rPr>
              <w:noProof/>
              <w:sz w:val="16"/>
              <w:szCs w:val="16"/>
            </w:rPr>
          </w:pPr>
          <w:r w:rsidRPr="004F6BDE">
            <w:rPr>
              <w:noProof/>
              <w:sz w:val="16"/>
              <w:szCs w:val="16"/>
            </w:rPr>
            <w:t xml:space="preserve">DfE, 2012. </w:t>
          </w:r>
          <w:r w:rsidRPr="004F6BDE">
            <w:rPr>
              <w:i/>
              <w:iCs/>
              <w:noProof/>
              <w:sz w:val="16"/>
              <w:szCs w:val="16"/>
            </w:rPr>
            <w:t xml:space="preserve">SCHOOL WORKFORCE IN ENGLAND: NOVEMBER 2011, </w:t>
          </w:r>
          <w:r w:rsidRPr="004F6BDE">
            <w:rPr>
              <w:noProof/>
              <w:sz w:val="16"/>
              <w:szCs w:val="16"/>
            </w:rPr>
            <w:t>London: Department for Education.</w:t>
          </w:r>
        </w:p>
        <w:p w14:paraId="4232B902" w14:textId="77777777" w:rsidR="004F6BDE" w:rsidRPr="004F6BDE" w:rsidRDefault="004F6BDE" w:rsidP="004F6BDE">
          <w:pPr>
            <w:pStyle w:val="Bibliography"/>
            <w:spacing w:after="120" w:line="240" w:lineRule="auto"/>
            <w:rPr>
              <w:noProof/>
              <w:sz w:val="16"/>
              <w:szCs w:val="16"/>
            </w:rPr>
          </w:pPr>
          <w:r w:rsidRPr="004F6BDE">
            <w:rPr>
              <w:noProof/>
              <w:sz w:val="16"/>
              <w:szCs w:val="16"/>
            </w:rPr>
            <w:t xml:space="preserve">DfEE, 1997. </w:t>
          </w:r>
          <w:r w:rsidRPr="004F6BDE">
            <w:rPr>
              <w:i/>
              <w:iCs/>
              <w:noProof/>
              <w:sz w:val="16"/>
              <w:szCs w:val="16"/>
            </w:rPr>
            <w:t xml:space="preserve">Excellence For All Children, </w:t>
          </w:r>
          <w:r w:rsidRPr="004F6BDE">
            <w:rPr>
              <w:noProof/>
              <w:sz w:val="16"/>
              <w:szCs w:val="16"/>
            </w:rPr>
            <w:t>London: DfEE Publications.</w:t>
          </w:r>
        </w:p>
        <w:p w14:paraId="2EF0484F" w14:textId="77777777" w:rsidR="004F6BDE" w:rsidRPr="004F6BDE" w:rsidRDefault="004F6BDE" w:rsidP="004F6BDE">
          <w:pPr>
            <w:pStyle w:val="Bibliography"/>
            <w:spacing w:after="120" w:line="240" w:lineRule="auto"/>
            <w:rPr>
              <w:noProof/>
              <w:sz w:val="16"/>
              <w:szCs w:val="16"/>
            </w:rPr>
          </w:pPr>
          <w:r w:rsidRPr="004F6BDE">
            <w:rPr>
              <w:noProof/>
              <w:sz w:val="16"/>
              <w:szCs w:val="16"/>
            </w:rPr>
            <w:t xml:space="preserve">DfEE, 2011. </w:t>
          </w:r>
          <w:r w:rsidRPr="004F6BDE">
            <w:rPr>
              <w:i/>
              <w:iCs/>
              <w:noProof/>
              <w:sz w:val="16"/>
              <w:szCs w:val="16"/>
            </w:rPr>
            <w:t xml:space="preserve">Support and aspiration: A new approach to special educational needs and disability - A consultation., </w:t>
          </w:r>
          <w:r w:rsidRPr="004F6BDE">
            <w:rPr>
              <w:noProof/>
              <w:sz w:val="16"/>
              <w:szCs w:val="16"/>
            </w:rPr>
            <w:t>London: Department for Education..</w:t>
          </w:r>
        </w:p>
        <w:p w14:paraId="5312DC95" w14:textId="77777777" w:rsidR="004F6BDE" w:rsidRPr="004F6BDE" w:rsidRDefault="004F6BDE" w:rsidP="004F6BDE">
          <w:pPr>
            <w:pStyle w:val="Bibliography"/>
            <w:spacing w:after="120" w:line="240" w:lineRule="auto"/>
            <w:rPr>
              <w:noProof/>
              <w:sz w:val="16"/>
              <w:szCs w:val="16"/>
            </w:rPr>
          </w:pPr>
          <w:r w:rsidRPr="004F6BDE">
            <w:rPr>
              <w:noProof/>
              <w:sz w:val="16"/>
              <w:szCs w:val="16"/>
            </w:rPr>
            <w:t xml:space="preserve">DfES, et al., 2003. </w:t>
          </w:r>
          <w:r w:rsidRPr="004F6BDE">
            <w:rPr>
              <w:i/>
              <w:iCs/>
              <w:noProof/>
              <w:sz w:val="16"/>
              <w:szCs w:val="16"/>
            </w:rPr>
            <w:t xml:space="preserve">Raising standards and tackling workload: a national agreement, </w:t>
          </w:r>
          <w:r w:rsidRPr="004F6BDE">
            <w:rPr>
              <w:noProof/>
              <w:sz w:val="16"/>
              <w:szCs w:val="16"/>
            </w:rPr>
            <w:t>s.l.: Crown.</w:t>
          </w:r>
        </w:p>
        <w:p w14:paraId="15A530D3" w14:textId="77777777" w:rsidR="004F6BDE" w:rsidRPr="004F6BDE" w:rsidRDefault="004F6BDE" w:rsidP="004F6BDE">
          <w:pPr>
            <w:pStyle w:val="Bibliography"/>
            <w:spacing w:after="120" w:line="240" w:lineRule="auto"/>
            <w:rPr>
              <w:noProof/>
              <w:sz w:val="16"/>
              <w:szCs w:val="16"/>
            </w:rPr>
          </w:pPr>
          <w:r w:rsidRPr="004F6BDE">
            <w:rPr>
              <w:noProof/>
              <w:sz w:val="16"/>
              <w:szCs w:val="16"/>
            </w:rPr>
            <w:t xml:space="preserve">Donaldson, G., 2015. </w:t>
          </w:r>
          <w:r w:rsidRPr="004F6BDE">
            <w:rPr>
              <w:i/>
              <w:iCs/>
              <w:noProof/>
              <w:sz w:val="16"/>
              <w:szCs w:val="16"/>
            </w:rPr>
            <w:t xml:space="preserve">Successful Futures: Independent Review of Curriculum and Assessment Arrangements in Wales, </w:t>
          </w:r>
          <w:r w:rsidRPr="004F6BDE">
            <w:rPr>
              <w:noProof/>
              <w:sz w:val="16"/>
              <w:szCs w:val="16"/>
            </w:rPr>
            <w:t>Cardiff: Crown.</w:t>
          </w:r>
        </w:p>
        <w:p w14:paraId="7D4EC951" w14:textId="77777777" w:rsidR="004F6BDE" w:rsidRPr="004F6BDE" w:rsidRDefault="004F6BDE" w:rsidP="004F6BDE">
          <w:pPr>
            <w:pStyle w:val="Bibliography"/>
            <w:spacing w:after="120" w:line="240" w:lineRule="auto"/>
            <w:rPr>
              <w:noProof/>
              <w:sz w:val="16"/>
              <w:szCs w:val="16"/>
            </w:rPr>
          </w:pPr>
          <w:r w:rsidRPr="004F6BDE">
            <w:rPr>
              <w:noProof/>
              <w:sz w:val="16"/>
              <w:szCs w:val="16"/>
            </w:rPr>
            <w:t xml:space="preserve">Education Endowment Foundation, 2021. </w:t>
          </w:r>
          <w:r w:rsidRPr="004F6BDE">
            <w:rPr>
              <w:i/>
              <w:iCs/>
              <w:noProof/>
              <w:sz w:val="16"/>
              <w:szCs w:val="16"/>
            </w:rPr>
            <w:t xml:space="preserve">Making Best Use of Teaching Assistants. </w:t>
          </w:r>
          <w:r w:rsidRPr="004F6BDE">
            <w:rPr>
              <w:noProof/>
              <w:sz w:val="16"/>
              <w:szCs w:val="16"/>
            </w:rPr>
            <w:t xml:space="preserve">[Online] </w:t>
          </w:r>
          <w:r w:rsidRPr="004F6BDE">
            <w:rPr>
              <w:noProof/>
              <w:sz w:val="16"/>
              <w:szCs w:val="16"/>
            </w:rPr>
            <w:br/>
            <w:t xml:space="preserve">Available at: </w:t>
          </w:r>
          <w:r w:rsidRPr="004F6BDE">
            <w:rPr>
              <w:noProof/>
              <w:sz w:val="16"/>
              <w:szCs w:val="16"/>
              <w:u w:val="single"/>
            </w:rPr>
            <w:t>https://educationendowmentfoundation.org.uk/education-evidence/guidance-reports/teaching-assistants</w:t>
          </w:r>
          <w:r w:rsidRPr="004F6BDE">
            <w:rPr>
              <w:noProof/>
              <w:sz w:val="16"/>
              <w:szCs w:val="16"/>
            </w:rPr>
            <w:br/>
            <w:t>[Accessed 2 July 2024].</w:t>
          </w:r>
        </w:p>
        <w:p w14:paraId="528E313E" w14:textId="77777777" w:rsidR="004F6BDE" w:rsidRPr="004F6BDE" w:rsidRDefault="004F6BDE" w:rsidP="004F6BDE">
          <w:pPr>
            <w:pStyle w:val="Bibliography"/>
            <w:spacing w:after="120" w:line="240" w:lineRule="auto"/>
            <w:rPr>
              <w:noProof/>
              <w:sz w:val="16"/>
              <w:szCs w:val="16"/>
            </w:rPr>
          </w:pPr>
          <w:r w:rsidRPr="004F6BDE">
            <w:rPr>
              <w:noProof/>
              <w:sz w:val="16"/>
              <w:szCs w:val="16"/>
            </w:rPr>
            <w:t xml:space="preserve">Education Endowment Foundation, 2021. </w:t>
          </w:r>
          <w:r w:rsidRPr="004F6BDE">
            <w:rPr>
              <w:i/>
              <w:iCs/>
              <w:noProof/>
              <w:sz w:val="16"/>
              <w:szCs w:val="16"/>
            </w:rPr>
            <w:t xml:space="preserve">Teaching Assistant Interventions. </w:t>
          </w:r>
          <w:r w:rsidRPr="004F6BDE">
            <w:rPr>
              <w:noProof/>
              <w:sz w:val="16"/>
              <w:szCs w:val="16"/>
            </w:rPr>
            <w:t xml:space="preserve">[Online] </w:t>
          </w:r>
          <w:r w:rsidRPr="004F6BDE">
            <w:rPr>
              <w:noProof/>
              <w:sz w:val="16"/>
              <w:szCs w:val="16"/>
            </w:rPr>
            <w:br/>
            <w:t xml:space="preserve">Available at: </w:t>
          </w:r>
          <w:r w:rsidRPr="004F6BDE">
            <w:rPr>
              <w:noProof/>
              <w:sz w:val="16"/>
              <w:szCs w:val="16"/>
              <w:u w:val="single"/>
            </w:rPr>
            <w:t>https://educationendowmentfoundation.org.uk/education-evidence/teaching-learning-toolkit/teaching-assistant-interventions</w:t>
          </w:r>
          <w:r w:rsidRPr="004F6BDE">
            <w:rPr>
              <w:noProof/>
              <w:sz w:val="16"/>
              <w:szCs w:val="16"/>
            </w:rPr>
            <w:br/>
            <w:t>[Accessed 11 July 2024].</w:t>
          </w:r>
        </w:p>
        <w:p w14:paraId="34040B70" w14:textId="77777777" w:rsidR="004F6BDE" w:rsidRPr="004F6BDE" w:rsidRDefault="004F6BDE" w:rsidP="004F6BDE">
          <w:pPr>
            <w:pStyle w:val="Bibliography"/>
            <w:spacing w:after="120" w:line="240" w:lineRule="auto"/>
            <w:rPr>
              <w:noProof/>
              <w:sz w:val="16"/>
              <w:szCs w:val="16"/>
            </w:rPr>
          </w:pPr>
          <w:r w:rsidRPr="004F6BDE">
            <w:rPr>
              <w:noProof/>
              <w:sz w:val="16"/>
              <w:szCs w:val="16"/>
            </w:rPr>
            <w:t xml:space="preserve">EEF, 2021. </w:t>
          </w:r>
          <w:r w:rsidRPr="004F6BDE">
            <w:rPr>
              <w:i/>
              <w:iCs/>
              <w:noProof/>
              <w:sz w:val="16"/>
              <w:szCs w:val="16"/>
            </w:rPr>
            <w:t xml:space="preserve">Special Educational Needs In Mainstream Schools, </w:t>
          </w:r>
          <w:r w:rsidRPr="004F6BDE">
            <w:rPr>
              <w:noProof/>
              <w:sz w:val="16"/>
              <w:szCs w:val="16"/>
            </w:rPr>
            <w:t>London: EEF.</w:t>
          </w:r>
        </w:p>
        <w:p w14:paraId="1A37A174" w14:textId="77777777" w:rsidR="004F6BDE" w:rsidRPr="004F6BDE" w:rsidRDefault="004F6BDE" w:rsidP="004F6BDE">
          <w:pPr>
            <w:pStyle w:val="Bibliography"/>
            <w:spacing w:after="120" w:line="240" w:lineRule="auto"/>
            <w:rPr>
              <w:noProof/>
              <w:sz w:val="16"/>
              <w:szCs w:val="16"/>
            </w:rPr>
          </w:pPr>
          <w:r w:rsidRPr="004F6BDE">
            <w:rPr>
              <w:noProof/>
              <w:sz w:val="16"/>
              <w:szCs w:val="16"/>
            </w:rPr>
            <w:t xml:space="preserve">Egan, D., Beauchamp, G., Rhys, M. &amp; Williams, A., 2019. </w:t>
          </w:r>
          <w:r w:rsidRPr="004F6BDE">
            <w:rPr>
              <w:i/>
              <w:iCs/>
              <w:noProof/>
              <w:sz w:val="16"/>
              <w:szCs w:val="16"/>
            </w:rPr>
            <w:t xml:space="preserve">Research into the deployment of primary school support staff in Wales., </w:t>
          </w:r>
          <w:r w:rsidRPr="004F6BDE">
            <w:rPr>
              <w:noProof/>
              <w:sz w:val="16"/>
              <w:szCs w:val="16"/>
            </w:rPr>
            <w:t>Cardiff: Welsh Government.</w:t>
          </w:r>
        </w:p>
        <w:p w14:paraId="6339A9D8" w14:textId="77777777" w:rsidR="004F6BDE" w:rsidRPr="004F6BDE" w:rsidRDefault="004F6BDE" w:rsidP="004F6BDE">
          <w:pPr>
            <w:pStyle w:val="Bibliography"/>
            <w:spacing w:after="120" w:line="240" w:lineRule="auto"/>
            <w:rPr>
              <w:noProof/>
              <w:sz w:val="16"/>
              <w:szCs w:val="16"/>
            </w:rPr>
          </w:pPr>
          <w:r w:rsidRPr="004F6BDE">
            <w:rPr>
              <w:noProof/>
              <w:sz w:val="16"/>
              <w:szCs w:val="16"/>
            </w:rPr>
            <w:t xml:space="preserve">Emira, M., 2013. Support staff leadership: Opportunities and challenges. </w:t>
          </w:r>
          <w:r w:rsidRPr="004F6BDE">
            <w:rPr>
              <w:i/>
              <w:iCs/>
              <w:noProof/>
              <w:sz w:val="16"/>
              <w:szCs w:val="16"/>
            </w:rPr>
            <w:t xml:space="preserve">SAGE, </w:t>
          </w:r>
          <w:r w:rsidRPr="004F6BDE">
            <w:rPr>
              <w:noProof/>
              <w:sz w:val="16"/>
              <w:szCs w:val="16"/>
            </w:rPr>
            <w:t>9(1), pp. 23-41.</w:t>
          </w:r>
        </w:p>
        <w:p w14:paraId="3635A0FB" w14:textId="77777777" w:rsidR="004F6BDE" w:rsidRPr="004F6BDE" w:rsidRDefault="004F6BDE" w:rsidP="004F6BDE">
          <w:pPr>
            <w:pStyle w:val="Bibliography"/>
            <w:spacing w:after="120" w:line="240" w:lineRule="auto"/>
            <w:rPr>
              <w:noProof/>
              <w:sz w:val="16"/>
              <w:szCs w:val="16"/>
            </w:rPr>
          </w:pPr>
          <w:r w:rsidRPr="004F6BDE">
            <w:rPr>
              <w:noProof/>
              <w:sz w:val="16"/>
              <w:szCs w:val="16"/>
            </w:rPr>
            <w:t xml:space="preserve">Fletcher-Campbell, F. &amp; Cullen, M. A., 1999. </w:t>
          </w:r>
          <w:r w:rsidRPr="004F6BDE">
            <w:rPr>
              <w:i/>
              <w:iCs/>
              <w:noProof/>
              <w:sz w:val="16"/>
              <w:szCs w:val="16"/>
            </w:rPr>
            <w:t xml:space="preserve">Impact of Delegation of LEA Support Services for Special Educational Needs. </w:t>
          </w:r>
          <w:r w:rsidRPr="004F6BDE">
            <w:rPr>
              <w:noProof/>
              <w:sz w:val="16"/>
              <w:szCs w:val="16"/>
            </w:rPr>
            <w:t>Slough: National Foundation for Educational Research.</w:t>
          </w:r>
        </w:p>
        <w:p w14:paraId="426D8B09" w14:textId="77777777" w:rsidR="004F6BDE" w:rsidRPr="004F6BDE" w:rsidRDefault="004F6BDE" w:rsidP="004F6BDE">
          <w:pPr>
            <w:pStyle w:val="Bibliography"/>
            <w:spacing w:after="120" w:line="240" w:lineRule="auto"/>
            <w:rPr>
              <w:noProof/>
              <w:sz w:val="16"/>
              <w:szCs w:val="16"/>
            </w:rPr>
          </w:pPr>
          <w:r w:rsidRPr="004F6BDE">
            <w:rPr>
              <w:noProof/>
              <w:sz w:val="16"/>
              <w:szCs w:val="16"/>
            </w:rPr>
            <w:t xml:space="preserve">Forlin, C., Keen, M. &amp; Barrett, 2008. The Concerns of Mainstream Teachers: Coping with inclusivity in an Australian context. </w:t>
          </w:r>
          <w:r w:rsidRPr="004F6BDE">
            <w:rPr>
              <w:i/>
              <w:iCs/>
              <w:noProof/>
              <w:sz w:val="16"/>
              <w:szCs w:val="16"/>
            </w:rPr>
            <w:t xml:space="preserve">International Journal of Disability, Development and Education, </w:t>
          </w:r>
          <w:r w:rsidRPr="004F6BDE">
            <w:rPr>
              <w:noProof/>
              <w:sz w:val="16"/>
              <w:szCs w:val="16"/>
            </w:rPr>
            <w:t>55(3), pp. 251-264.</w:t>
          </w:r>
        </w:p>
        <w:p w14:paraId="7F7BA78A" w14:textId="77777777" w:rsidR="004F6BDE" w:rsidRPr="004F6BDE" w:rsidRDefault="004F6BDE" w:rsidP="004F6BDE">
          <w:pPr>
            <w:pStyle w:val="Bibliography"/>
            <w:spacing w:after="120" w:line="240" w:lineRule="auto"/>
            <w:rPr>
              <w:noProof/>
              <w:sz w:val="16"/>
              <w:szCs w:val="16"/>
            </w:rPr>
          </w:pPr>
          <w:r w:rsidRPr="004F6BDE">
            <w:rPr>
              <w:noProof/>
              <w:sz w:val="16"/>
              <w:szCs w:val="16"/>
            </w:rPr>
            <w:t xml:space="preserve">Frater, G., 2023. </w:t>
          </w:r>
          <w:r w:rsidRPr="004F6BDE">
            <w:rPr>
              <w:i/>
              <w:iCs/>
              <w:noProof/>
              <w:sz w:val="16"/>
              <w:szCs w:val="16"/>
            </w:rPr>
            <w:t xml:space="preserve">How Teaching Assistants can have a Positive Impact on Learning. </w:t>
          </w:r>
          <w:r w:rsidRPr="004F6BDE">
            <w:rPr>
              <w:noProof/>
              <w:sz w:val="16"/>
              <w:szCs w:val="16"/>
            </w:rPr>
            <w:t xml:space="preserve">[Online] </w:t>
          </w:r>
          <w:r w:rsidRPr="004F6BDE">
            <w:rPr>
              <w:noProof/>
              <w:sz w:val="16"/>
              <w:szCs w:val="16"/>
            </w:rPr>
            <w:br/>
            <w:t xml:space="preserve">Available at: </w:t>
          </w:r>
          <w:r w:rsidRPr="004F6BDE">
            <w:rPr>
              <w:noProof/>
              <w:sz w:val="16"/>
              <w:szCs w:val="16"/>
              <w:u w:val="single"/>
            </w:rPr>
            <w:t>https://learningcultures.org/news/teaching-assistants-can-have-a-positive/</w:t>
          </w:r>
          <w:r w:rsidRPr="004F6BDE">
            <w:rPr>
              <w:noProof/>
              <w:sz w:val="16"/>
              <w:szCs w:val="16"/>
            </w:rPr>
            <w:br/>
            <w:t>[Accessed 10 July 2024].</w:t>
          </w:r>
        </w:p>
        <w:p w14:paraId="45D76014" w14:textId="77777777" w:rsidR="004F6BDE" w:rsidRPr="004F6BDE" w:rsidRDefault="004F6BDE" w:rsidP="004F6BDE">
          <w:pPr>
            <w:pStyle w:val="Bibliography"/>
            <w:spacing w:after="120" w:line="240" w:lineRule="auto"/>
            <w:rPr>
              <w:noProof/>
              <w:sz w:val="16"/>
              <w:szCs w:val="16"/>
            </w:rPr>
          </w:pPr>
          <w:r w:rsidRPr="004F6BDE">
            <w:rPr>
              <w:noProof/>
              <w:sz w:val="16"/>
              <w:szCs w:val="16"/>
            </w:rPr>
            <w:t xml:space="preserve">Geeson, R. &amp; Clarke, E., 2022. Crossing the line: constructs of TA identity. </w:t>
          </w:r>
          <w:r w:rsidRPr="004F6BDE">
            <w:rPr>
              <w:i/>
              <w:iCs/>
              <w:noProof/>
              <w:sz w:val="16"/>
              <w:szCs w:val="16"/>
            </w:rPr>
            <w:t xml:space="preserve">Pastoral Care in Education, </w:t>
          </w:r>
          <w:r w:rsidRPr="004F6BDE">
            <w:rPr>
              <w:noProof/>
              <w:sz w:val="16"/>
              <w:szCs w:val="16"/>
            </w:rPr>
            <w:t>41(2), pp. 245-261.</w:t>
          </w:r>
        </w:p>
        <w:p w14:paraId="728DBE59" w14:textId="77777777" w:rsidR="004F6BDE" w:rsidRPr="004F6BDE" w:rsidRDefault="004F6BDE" w:rsidP="004F6BDE">
          <w:pPr>
            <w:pStyle w:val="Bibliography"/>
            <w:spacing w:after="120" w:line="240" w:lineRule="auto"/>
            <w:rPr>
              <w:noProof/>
              <w:sz w:val="16"/>
              <w:szCs w:val="16"/>
            </w:rPr>
          </w:pPr>
          <w:r w:rsidRPr="004F6BDE">
            <w:rPr>
              <w:noProof/>
              <w:sz w:val="16"/>
              <w:szCs w:val="16"/>
            </w:rPr>
            <w:t xml:space="preserve">Giangreco, M. &amp; Doyle, M., 2007. Teacher Assistants in Inclusive Schools. </w:t>
          </w:r>
          <w:r w:rsidRPr="004F6BDE">
            <w:rPr>
              <w:i/>
              <w:iCs/>
              <w:noProof/>
              <w:sz w:val="16"/>
              <w:szCs w:val="16"/>
            </w:rPr>
            <w:t xml:space="preserve">Sage Handbook of Special Education, </w:t>
          </w:r>
          <w:r w:rsidRPr="004F6BDE">
            <w:rPr>
              <w:noProof/>
              <w:sz w:val="16"/>
              <w:szCs w:val="16"/>
            </w:rPr>
            <w:t>pp. 429-439.</w:t>
          </w:r>
        </w:p>
        <w:p w14:paraId="42CC496E" w14:textId="77777777" w:rsidR="004F6BDE" w:rsidRPr="004F6BDE" w:rsidRDefault="004F6BDE" w:rsidP="004F6BDE">
          <w:pPr>
            <w:pStyle w:val="Bibliography"/>
            <w:spacing w:after="120" w:line="240" w:lineRule="auto"/>
            <w:rPr>
              <w:noProof/>
              <w:sz w:val="16"/>
              <w:szCs w:val="16"/>
            </w:rPr>
          </w:pPr>
          <w:r w:rsidRPr="004F6BDE">
            <w:rPr>
              <w:noProof/>
              <w:sz w:val="16"/>
              <w:szCs w:val="16"/>
            </w:rPr>
            <w:t xml:space="preserve">Giangreco, M. F., 2010. One-to-One Paraprofessionals for Students With Disabilities in Inclusive Classrooms: Is Conventional Wisdom Wrong?. </w:t>
          </w:r>
          <w:r w:rsidRPr="004F6BDE">
            <w:rPr>
              <w:i/>
              <w:iCs/>
              <w:noProof/>
              <w:sz w:val="16"/>
              <w:szCs w:val="16"/>
            </w:rPr>
            <w:t xml:space="preserve">Intellectual and developmental disabilities, </w:t>
          </w:r>
          <w:r w:rsidRPr="004F6BDE">
            <w:rPr>
              <w:noProof/>
              <w:sz w:val="16"/>
              <w:szCs w:val="16"/>
            </w:rPr>
            <w:t>48(1), pp. 1-13.</w:t>
          </w:r>
        </w:p>
        <w:p w14:paraId="3229C66C" w14:textId="77777777" w:rsidR="004F6BDE" w:rsidRPr="004F6BDE" w:rsidRDefault="004F6BDE" w:rsidP="004F6BDE">
          <w:pPr>
            <w:pStyle w:val="Bibliography"/>
            <w:spacing w:after="120" w:line="240" w:lineRule="auto"/>
            <w:rPr>
              <w:noProof/>
              <w:sz w:val="16"/>
              <w:szCs w:val="16"/>
            </w:rPr>
          </w:pPr>
          <w:r w:rsidRPr="004F6BDE">
            <w:rPr>
              <w:noProof/>
              <w:sz w:val="16"/>
              <w:szCs w:val="16"/>
            </w:rPr>
            <w:t xml:space="preserve">Giangreco, M. F., Doyle, M. B. &amp; Suter, J. C., 2014. Teaching assistants: their role in the inclusion, education and achievement of pupils with special educational needs. In: L. Florian, ed. </w:t>
          </w:r>
          <w:r w:rsidRPr="004F6BDE">
            <w:rPr>
              <w:i/>
              <w:iCs/>
              <w:noProof/>
              <w:sz w:val="16"/>
              <w:szCs w:val="16"/>
            </w:rPr>
            <w:t xml:space="preserve">The SAGE Handbook of Special Education. </w:t>
          </w:r>
          <w:r w:rsidRPr="004F6BDE">
            <w:rPr>
              <w:noProof/>
              <w:sz w:val="16"/>
              <w:szCs w:val="16"/>
            </w:rPr>
            <w:t>London: SAGE Publications, pp. 691-702.</w:t>
          </w:r>
        </w:p>
        <w:p w14:paraId="07ADDF53" w14:textId="77777777" w:rsidR="004F6BDE" w:rsidRPr="004F6BDE" w:rsidRDefault="004F6BDE" w:rsidP="004F6BDE">
          <w:pPr>
            <w:pStyle w:val="Bibliography"/>
            <w:spacing w:after="120" w:line="240" w:lineRule="auto"/>
            <w:rPr>
              <w:noProof/>
              <w:sz w:val="16"/>
              <w:szCs w:val="16"/>
            </w:rPr>
          </w:pPr>
          <w:r w:rsidRPr="004F6BDE">
            <w:rPr>
              <w:noProof/>
              <w:sz w:val="16"/>
              <w:szCs w:val="16"/>
            </w:rPr>
            <w:t xml:space="preserve">Gillespie, N. A. et al., 2001. Occupational stress in universities: Staff perceptions of the causes, consequences and moderators of stress. </w:t>
          </w:r>
          <w:r w:rsidRPr="004F6BDE">
            <w:rPr>
              <w:i/>
              <w:iCs/>
              <w:noProof/>
              <w:sz w:val="16"/>
              <w:szCs w:val="16"/>
            </w:rPr>
            <w:t xml:space="preserve">An International Journal of Work, Health &amp; Organisations, </w:t>
          </w:r>
          <w:r w:rsidRPr="004F6BDE">
            <w:rPr>
              <w:noProof/>
              <w:sz w:val="16"/>
              <w:szCs w:val="16"/>
            </w:rPr>
            <w:t>15(1), pp. 53-72.</w:t>
          </w:r>
        </w:p>
        <w:p w14:paraId="345D2E92" w14:textId="77777777" w:rsidR="004F6BDE" w:rsidRPr="004F6BDE" w:rsidRDefault="004F6BDE" w:rsidP="004F6BDE">
          <w:pPr>
            <w:pStyle w:val="Bibliography"/>
            <w:spacing w:after="120" w:line="240" w:lineRule="auto"/>
            <w:rPr>
              <w:noProof/>
              <w:sz w:val="16"/>
              <w:szCs w:val="16"/>
            </w:rPr>
          </w:pPr>
          <w:r w:rsidRPr="004F6BDE">
            <w:rPr>
              <w:noProof/>
              <w:sz w:val="16"/>
              <w:szCs w:val="16"/>
            </w:rPr>
            <w:t xml:space="preserve">Gray, A. &amp; Wright, M., 2021. </w:t>
          </w:r>
          <w:r w:rsidRPr="004F6BDE">
            <w:rPr>
              <w:i/>
              <w:iCs/>
              <w:noProof/>
              <w:sz w:val="16"/>
              <w:szCs w:val="16"/>
            </w:rPr>
            <w:t xml:space="preserve">The Effective Teaching Assistant. </w:t>
          </w:r>
          <w:r w:rsidRPr="004F6BDE">
            <w:rPr>
              <w:noProof/>
              <w:sz w:val="16"/>
              <w:szCs w:val="16"/>
            </w:rPr>
            <w:t>s.l.:Taylor &amp; Francis Group.</w:t>
          </w:r>
        </w:p>
        <w:p w14:paraId="75D07273" w14:textId="77777777" w:rsidR="004F6BDE" w:rsidRPr="004F6BDE" w:rsidRDefault="004F6BDE" w:rsidP="004F6BDE">
          <w:pPr>
            <w:pStyle w:val="Bibliography"/>
            <w:spacing w:after="120" w:line="240" w:lineRule="auto"/>
            <w:rPr>
              <w:noProof/>
              <w:sz w:val="16"/>
              <w:szCs w:val="16"/>
            </w:rPr>
          </w:pPr>
          <w:r w:rsidRPr="004F6BDE">
            <w:rPr>
              <w:noProof/>
              <w:sz w:val="16"/>
              <w:szCs w:val="16"/>
            </w:rPr>
            <w:t xml:space="preserve">Griffin, C., 2024. </w:t>
          </w:r>
          <w:r w:rsidRPr="004F6BDE">
            <w:rPr>
              <w:i/>
              <w:iCs/>
              <w:noProof/>
              <w:sz w:val="16"/>
              <w:szCs w:val="16"/>
            </w:rPr>
            <w:t xml:space="preserve">Fostering Independance for Life: A Critical Reflection. </w:t>
          </w:r>
          <w:r w:rsidRPr="004F6BDE">
            <w:rPr>
              <w:noProof/>
              <w:sz w:val="16"/>
              <w:szCs w:val="16"/>
            </w:rPr>
            <w:t>Palma, EDULEARN24 Proceedings.</w:t>
          </w:r>
        </w:p>
        <w:p w14:paraId="58C396B1" w14:textId="77777777" w:rsidR="004F6BDE" w:rsidRPr="004F6BDE" w:rsidRDefault="004F6BDE" w:rsidP="004F6BDE">
          <w:pPr>
            <w:pStyle w:val="Bibliography"/>
            <w:spacing w:after="120" w:line="240" w:lineRule="auto"/>
            <w:rPr>
              <w:noProof/>
              <w:sz w:val="16"/>
              <w:szCs w:val="16"/>
            </w:rPr>
          </w:pPr>
          <w:r w:rsidRPr="004F6BDE">
            <w:rPr>
              <w:noProof/>
              <w:sz w:val="16"/>
              <w:szCs w:val="16"/>
            </w:rPr>
            <w:t xml:space="preserve">Groom, B., 2006. Building relationships for learning: the developing role of the teaching assistant. </w:t>
          </w:r>
          <w:r w:rsidRPr="004F6BDE">
            <w:rPr>
              <w:i/>
              <w:iCs/>
              <w:noProof/>
              <w:sz w:val="16"/>
              <w:szCs w:val="16"/>
            </w:rPr>
            <w:t xml:space="preserve">Support for Learning, </w:t>
          </w:r>
          <w:r w:rsidRPr="004F6BDE">
            <w:rPr>
              <w:noProof/>
              <w:sz w:val="16"/>
              <w:szCs w:val="16"/>
            </w:rPr>
            <w:t>16 October, 21(4), pp. 199-203.</w:t>
          </w:r>
        </w:p>
        <w:p w14:paraId="6278FA50" w14:textId="77777777" w:rsidR="004F6BDE" w:rsidRPr="004F6BDE" w:rsidRDefault="004F6BDE" w:rsidP="004F6BDE">
          <w:pPr>
            <w:pStyle w:val="Bibliography"/>
            <w:spacing w:after="120" w:line="240" w:lineRule="auto"/>
            <w:rPr>
              <w:noProof/>
              <w:sz w:val="16"/>
              <w:szCs w:val="16"/>
            </w:rPr>
          </w:pPr>
          <w:r w:rsidRPr="004F6BDE">
            <w:rPr>
              <w:noProof/>
              <w:sz w:val="16"/>
              <w:szCs w:val="16"/>
            </w:rPr>
            <w:t xml:space="preserve">Hall, S. &amp; Webster, R., 2023. ‘It’s properly changed, and I think it’s going to continue.’ How the pandemic and the cost of living crisis remade the teaching assistant role. </w:t>
          </w:r>
          <w:r w:rsidRPr="004F6BDE">
            <w:rPr>
              <w:i/>
              <w:iCs/>
              <w:noProof/>
              <w:sz w:val="16"/>
              <w:szCs w:val="16"/>
            </w:rPr>
            <w:t xml:space="preserve">Pastoral Care in Education , </w:t>
          </w:r>
          <w:r w:rsidRPr="004F6BDE">
            <w:rPr>
              <w:noProof/>
              <w:sz w:val="16"/>
              <w:szCs w:val="16"/>
            </w:rPr>
            <w:t>pp. 1-21.</w:t>
          </w:r>
        </w:p>
        <w:p w14:paraId="5627AC1F" w14:textId="77777777" w:rsidR="004F6BDE" w:rsidRPr="004F6BDE" w:rsidRDefault="004F6BDE" w:rsidP="004F6BDE">
          <w:pPr>
            <w:pStyle w:val="Bibliography"/>
            <w:spacing w:after="120" w:line="240" w:lineRule="auto"/>
            <w:rPr>
              <w:noProof/>
              <w:sz w:val="16"/>
              <w:szCs w:val="16"/>
            </w:rPr>
          </w:pPr>
          <w:r w:rsidRPr="004F6BDE">
            <w:rPr>
              <w:noProof/>
              <w:sz w:val="16"/>
              <w:szCs w:val="16"/>
            </w:rPr>
            <w:t xml:space="preserve">Hancock, R. et al., 2002. </w:t>
          </w:r>
          <w:r w:rsidRPr="004F6BDE">
            <w:rPr>
              <w:i/>
              <w:iCs/>
              <w:noProof/>
              <w:sz w:val="16"/>
              <w:szCs w:val="16"/>
            </w:rPr>
            <w:t xml:space="preserve">Classroom assistants in primary schools: employment and deployment.. </w:t>
          </w:r>
          <w:r w:rsidRPr="004F6BDE">
            <w:rPr>
              <w:noProof/>
              <w:sz w:val="16"/>
              <w:szCs w:val="16"/>
            </w:rPr>
            <w:t>London, Open University Conference Centre, s.n.</w:t>
          </w:r>
        </w:p>
        <w:p w14:paraId="4B031207" w14:textId="77777777" w:rsidR="004F6BDE" w:rsidRPr="004F6BDE" w:rsidRDefault="004F6BDE" w:rsidP="004F6BDE">
          <w:pPr>
            <w:pStyle w:val="Bibliography"/>
            <w:spacing w:after="120" w:line="240" w:lineRule="auto"/>
            <w:rPr>
              <w:noProof/>
              <w:sz w:val="16"/>
              <w:szCs w:val="16"/>
            </w:rPr>
          </w:pPr>
          <w:r w:rsidRPr="004F6BDE">
            <w:rPr>
              <w:noProof/>
              <w:sz w:val="16"/>
              <w:szCs w:val="16"/>
            </w:rPr>
            <w:t xml:space="preserve">HMSO, 1989. </w:t>
          </w:r>
          <w:r w:rsidRPr="004F6BDE">
            <w:rPr>
              <w:i/>
              <w:iCs/>
              <w:noProof/>
              <w:sz w:val="16"/>
              <w:szCs w:val="16"/>
            </w:rPr>
            <w:t xml:space="preserve">Education Reform Act 1988. </w:t>
          </w:r>
          <w:r w:rsidRPr="004F6BDE">
            <w:rPr>
              <w:noProof/>
              <w:sz w:val="16"/>
              <w:szCs w:val="16"/>
            </w:rPr>
            <w:t xml:space="preserve">[Online] </w:t>
          </w:r>
          <w:r w:rsidRPr="004F6BDE">
            <w:rPr>
              <w:noProof/>
              <w:sz w:val="16"/>
              <w:szCs w:val="16"/>
            </w:rPr>
            <w:br/>
            <w:t xml:space="preserve">Available at: </w:t>
          </w:r>
          <w:r w:rsidRPr="004F6BDE">
            <w:rPr>
              <w:noProof/>
              <w:sz w:val="16"/>
              <w:szCs w:val="16"/>
              <w:u w:val="single"/>
            </w:rPr>
            <w:t>http://www.legislation.gov.uk/ukpga/1988/40/pdfs/ukpga_19880040_en.pdf</w:t>
          </w:r>
          <w:r w:rsidRPr="004F6BDE">
            <w:rPr>
              <w:noProof/>
              <w:sz w:val="16"/>
              <w:szCs w:val="16"/>
            </w:rPr>
            <w:br/>
            <w:t>[Accessed 28 11 2017].</w:t>
          </w:r>
        </w:p>
        <w:p w14:paraId="4FD77E8B" w14:textId="77777777" w:rsidR="004F6BDE" w:rsidRPr="004F6BDE" w:rsidRDefault="004F6BDE" w:rsidP="004F6BDE">
          <w:pPr>
            <w:pStyle w:val="Bibliography"/>
            <w:spacing w:after="120" w:line="240" w:lineRule="auto"/>
            <w:rPr>
              <w:noProof/>
              <w:sz w:val="16"/>
              <w:szCs w:val="16"/>
            </w:rPr>
          </w:pPr>
          <w:r w:rsidRPr="004F6BDE">
            <w:rPr>
              <w:noProof/>
              <w:sz w:val="16"/>
              <w:szCs w:val="16"/>
            </w:rPr>
            <w:t xml:space="preserve">Howes, A., 2003. Teaching reforms and the impact of paid adult support on participation and learning in mainstream schools. </w:t>
          </w:r>
          <w:r w:rsidRPr="004F6BDE">
            <w:rPr>
              <w:i/>
              <w:iCs/>
              <w:noProof/>
              <w:sz w:val="16"/>
              <w:szCs w:val="16"/>
            </w:rPr>
            <w:t xml:space="preserve">Support for Learning, </w:t>
          </w:r>
          <w:r w:rsidRPr="004F6BDE">
            <w:rPr>
              <w:noProof/>
              <w:sz w:val="16"/>
              <w:szCs w:val="16"/>
            </w:rPr>
            <w:t>Volume 18, p. 147–153.</w:t>
          </w:r>
        </w:p>
        <w:p w14:paraId="191E78D5" w14:textId="77777777" w:rsidR="004F6BDE" w:rsidRPr="004F6BDE" w:rsidRDefault="004F6BDE" w:rsidP="004F6BDE">
          <w:pPr>
            <w:pStyle w:val="Bibliography"/>
            <w:spacing w:after="120" w:line="240" w:lineRule="auto"/>
            <w:rPr>
              <w:noProof/>
              <w:sz w:val="16"/>
              <w:szCs w:val="16"/>
            </w:rPr>
          </w:pPr>
          <w:r w:rsidRPr="004F6BDE">
            <w:rPr>
              <w:noProof/>
              <w:sz w:val="16"/>
              <w:szCs w:val="16"/>
            </w:rPr>
            <w:t xml:space="preserve">Hryniewicz, L., 2008. </w:t>
          </w:r>
          <w:r w:rsidRPr="004F6BDE">
            <w:rPr>
              <w:i/>
              <w:iCs/>
              <w:noProof/>
              <w:sz w:val="16"/>
              <w:szCs w:val="16"/>
            </w:rPr>
            <w:t xml:space="preserve">Teaching Assistants: The Complete Handbook. </w:t>
          </w:r>
          <w:r w:rsidRPr="004F6BDE">
            <w:rPr>
              <w:noProof/>
              <w:sz w:val="16"/>
              <w:szCs w:val="16"/>
            </w:rPr>
            <w:t>2nd ed. Norwich: Adamson Publishing.</w:t>
          </w:r>
        </w:p>
        <w:p w14:paraId="410E5128" w14:textId="77777777" w:rsidR="004F6BDE" w:rsidRPr="004F6BDE" w:rsidRDefault="004F6BDE" w:rsidP="004F6BDE">
          <w:pPr>
            <w:pStyle w:val="Bibliography"/>
            <w:spacing w:after="120" w:line="240" w:lineRule="auto"/>
            <w:rPr>
              <w:noProof/>
              <w:sz w:val="16"/>
              <w:szCs w:val="16"/>
            </w:rPr>
          </w:pPr>
          <w:r w:rsidRPr="004F6BDE">
            <w:rPr>
              <w:noProof/>
              <w:sz w:val="16"/>
              <w:szCs w:val="16"/>
            </w:rPr>
            <w:t xml:space="preserve">Lee, C., 2010. </w:t>
          </w:r>
          <w:r w:rsidRPr="004F6BDE">
            <w:rPr>
              <w:i/>
              <w:iCs/>
              <w:noProof/>
              <w:sz w:val="16"/>
              <w:szCs w:val="16"/>
            </w:rPr>
            <w:t xml:space="preserve">The Complete Guide to Behaviour for Teaching Assistants and Support Staff. </w:t>
          </w:r>
          <w:r w:rsidRPr="004F6BDE">
            <w:rPr>
              <w:noProof/>
              <w:sz w:val="16"/>
              <w:szCs w:val="16"/>
            </w:rPr>
            <w:t>s.l.:SAGE Publications.</w:t>
          </w:r>
        </w:p>
        <w:p w14:paraId="5D4C33D6" w14:textId="77777777" w:rsidR="004F6BDE" w:rsidRPr="004F6BDE" w:rsidRDefault="004F6BDE" w:rsidP="004F6BDE">
          <w:pPr>
            <w:pStyle w:val="Bibliography"/>
            <w:spacing w:after="120" w:line="240" w:lineRule="auto"/>
            <w:rPr>
              <w:noProof/>
              <w:sz w:val="16"/>
              <w:szCs w:val="16"/>
            </w:rPr>
          </w:pPr>
          <w:r w:rsidRPr="004F6BDE">
            <w:rPr>
              <w:noProof/>
              <w:sz w:val="16"/>
              <w:szCs w:val="16"/>
            </w:rPr>
            <w:lastRenderedPageBreak/>
            <w:t xml:space="preserve">Lindsay, G., Dockrell, J. E., Mackie, C. &amp; Letchford, B., 2005. Local education authorities’ approaches to provision for children with specific speech and language difficulties in England and Wales. </w:t>
          </w:r>
          <w:r w:rsidRPr="004F6BDE">
            <w:rPr>
              <w:i/>
              <w:iCs/>
              <w:noProof/>
              <w:sz w:val="16"/>
              <w:szCs w:val="16"/>
            </w:rPr>
            <w:t xml:space="preserve">European Journal of Special Needs Education , </w:t>
          </w:r>
          <w:r w:rsidRPr="004F6BDE">
            <w:rPr>
              <w:noProof/>
              <w:sz w:val="16"/>
              <w:szCs w:val="16"/>
            </w:rPr>
            <w:t>20(3), pp. 329-345.</w:t>
          </w:r>
        </w:p>
        <w:p w14:paraId="4F6D7D72" w14:textId="77777777" w:rsidR="004F6BDE" w:rsidRPr="004F6BDE" w:rsidRDefault="004F6BDE" w:rsidP="004F6BDE">
          <w:pPr>
            <w:pStyle w:val="Bibliography"/>
            <w:spacing w:after="120" w:line="240" w:lineRule="auto"/>
            <w:rPr>
              <w:noProof/>
              <w:sz w:val="16"/>
              <w:szCs w:val="16"/>
            </w:rPr>
          </w:pPr>
          <w:r w:rsidRPr="004F6BDE">
            <w:rPr>
              <w:noProof/>
              <w:sz w:val="16"/>
              <w:szCs w:val="16"/>
            </w:rPr>
            <w:t xml:space="preserve">Ling, L. &amp; Ling, P., 2019. </w:t>
          </w:r>
          <w:r w:rsidRPr="004F6BDE">
            <w:rPr>
              <w:i/>
              <w:iCs/>
              <w:noProof/>
              <w:sz w:val="16"/>
              <w:szCs w:val="16"/>
            </w:rPr>
            <w:t xml:space="preserve">Emerging Methods and Paradigms in Scholarship and Education Research. </w:t>
          </w:r>
          <w:r w:rsidRPr="004F6BDE">
            <w:rPr>
              <w:noProof/>
              <w:sz w:val="16"/>
              <w:szCs w:val="16"/>
            </w:rPr>
            <w:t>s.l.:IGI Global.</w:t>
          </w:r>
        </w:p>
        <w:p w14:paraId="36725D0D" w14:textId="77777777" w:rsidR="004F6BDE" w:rsidRPr="004F6BDE" w:rsidRDefault="004F6BDE" w:rsidP="004F6BDE">
          <w:pPr>
            <w:pStyle w:val="Bibliography"/>
            <w:spacing w:after="120" w:line="240" w:lineRule="auto"/>
            <w:rPr>
              <w:noProof/>
              <w:sz w:val="16"/>
              <w:szCs w:val="16"/>
            </w:rPr>
          </w:pPr>
          <w:r w:rsidRPr="004F6BDE">
            <w:rPr>
              <w:noProof/>
              <w:sz w:val="16"/>
              <w:szCs w:val="16"/>
            </w:rPr>
            <w:t xml:space="preserve">Machin, S. &amp; McNally, S., 2008. The Literacy Hour. </w:t>
          </w:r>
          <w:r w:rsidRPr="004F6BDE">
            <w:rPr>
              <w:i/>
              <w:iCs/>
              <w:noProof/>
              <w:sz w:val="16"/>
              <w:szCs w:val="16"/>
            </w:rPr>
            <w:t xml:space="preserve">Journal of Public Economics, </w:t>
          </w:r>
          <w:r w:rsidRPr="004F6BDE">
            <w:rPr>
              <w:noProof/>
              <w:sz w:val="16"/>
              <w:szCs w:val="16"/>
            </w:rPr>
            <w:t>92(5–6), pp. 1441-1462.</w:t>
          </w:r>
        </w:p>
        <w:p w14:paraId="5C687F02" w14:textId="77777777" w:rsidR="004F6BDE" w:rsidRPr="004F6BDE" w:rsidRDefault="004F6BDE" w:rsidP="004F6BDE">
          <w:pPr>
            <w:pStyle w:val="Bibliography"/>
            <w:spacing w:after="120" w:line="240" w:lineRule="auto"/>
            <w:rPr>
              <w:noProof/>
              <w:sz w:val="16"/>
              <w:szCs w:val="16"/>
            </w:rPr>
          </w:pPr>
          <w:r w:rsidRPr="004F6BDE">
            <w:rPr>
              <w:noProof/>
              <w:sz w:val="16"/>
              <w:szCs w:val="16"/>
            </w:rPr>
            <w:t xml:space="preserve">Mahrool, F., 2021. </w:t>
          </w:r>
          <w:r w:rsidRPr="004F6BDE">
            <w:rPr>
              <w:i/>
              <w:iCs/>
              <w:noProof/>
              <w:sz w:val="16"/>
              <w:szCs w:val="16"/>
            </w:rPr>
            <w:t xml:space="preserve">Research Methodology. A Guide for a Literature Review. </w:t>
          </w:r>
          <w:r w:rsidRPr="004F6BDE">
            <w:rPr>
              <w:noProof/>
              <w:sz w:val="16"/>
              <w:szCs w:val="16"/>
            </w:rPr>
            <w:t>s.l.:Bod Third Party Titles.</w:t>
          </w:r>
        </w:p>
        <w:p w14:paraId="2FDD4DEA" w14:textId="77777777" w:rsidR="004F6BDE" w:rsidRPr="004F6BDE" w:rsidRDefault="004F6BDE" w:rsidP="004F6BDE">
          <w:pPr>
            <w:pStyle w:val="Bibliography"/>
            <w:spacing w:after="120" w:line="240" w:lineRule="auto"/>
            <w:rPr>
              <w:noProof/>
              <w:sz w:val="16"/>
              <w:szCs w:val="16"/>
            </w:rPr>
          </w:pPr>
          <w:r w:rsidRPr="004F6BDE">
            <w:rPr>
              <w:noProof/>
              <w:sz w:val="16"/>
              <w:szCs w:val="16"/>
            </w:rPr>
            <w:t xml:space="preserve">McAleavy, T., Riggall, A. &amp; Rachael, F., 2016. </w:t>
          </w:r>
          <w:r w:rsidRPr="004F6BDE">
            <w:rPr>
              <w:i/>
              <w:iCs/>
              <w:noProof/>
              <w:sz w:val="16"/>
              <w:szCs w:val="16"/>
            </w:rPr>
            <w:t xml:space="preserve">Rapid School Improvement, </w:t>
          </w:r>
          <w:r w:rsidRPr="004F6BDE">
            <w:rPr>
              <w:noProof/>
              <w:sz w:val="16"/>
              <w:szCs w:val="16"/>
            </w:rPr>
            <w:t>s.l.: EDUCATION DEVELOPMENT TRUST.</w:t>
          </w:r>
        </w:p>
        <w:p w14:paraId="5802C9D8" w14:textId="77777777" w:rsidR="004F6BDE" w:rsidRPr="004F6BDE" w:rsidRDefault="004F6BDE" w:rsidP="004F6BDE">
          <w:pPr>
            <w:pStyle w:val="Bibliography"/>
            <w:spacing w:after="120" w:line="240" w:lineRule="auto"/>
            <w:rPr>
              <w:noProof/>
              <w:sz w:val="16"/>
              <w:szCs w:val="16"/>
            </w:rPr>
          </w:pPr>
          <w:r w:rsidRPr="004F6BDE">
            <w:rPr>
              <w:noProof/>
              <w:sz w:val="16"/>
              <w:szCs w:val="16"/>
            </w:rPr>
            <w:t xml:space="preserve">McGhie-Richmond, D. et al., 2013. Teacher Perspectives on Inclusive Education in Rural Alberta, Canada. </w:t>
          </w:r>
          <w:r w:rsidRPr="004F6BDE">
            <w:rPr>
              <w:i/>
              <w:iCs/>
              <w:noProof/>
              <w:sz w:val="16"/>
              <w:szCs w:val="16"/>
            </w:rPr>
            <w:t xml:space="preserve">Canadian Journal of Education / Revue canadienne de l'éducation, </w:t>
          </w:r>
          <w:r w:rsidRPr="004F6BDE">
            <w:rPr>
              <w:noProof/>
              <w:sz w:val="16"/>
              <w:szCs w:val="16"/>
            </w:rPr>
            <w:t>36(1), pp. 195-239.</w:t>
          </w:r>
        </w:p>
        <w:p w14:paraId="7E065A60" w14:textId="77777777" w:rsidR="004F6BDE" w:rsidRPr="004F6BDE" w:rsidRDefault="004F6BDE" w:rsidP="004F6BDE">
          <w:pPr>
            <w:pStyle w:val="Bibliography"/>
            <w:spacing w:after="120" w:line="240" w:lineRule="auto"/>
            <w:rPr>
              <w:noProof/>
              <w:sz w:val="16"/>
              <w:szCs w:val="16"/>
            </w:rPr>
          </w:pPr>
          <w:r w:rsidRPr="004F6BDE">
            <w:rPr>
              <w:noProof/>
              <w:sz w:val="16"/>
              <w:szCs w:val="16"/>
            </w:rPr>
            <w:t xml:space="preserve">McLachlan, B., 2014. Exploring the work and learning stories of para-teachers in a college for further education in England. </w:t>
          </w:r>
          <w:r w:rsidRPr="004F6BDE">
            <w:rPr>
              <w:i/>
              <w:iCs/>
              <w:noProof/>
              <w:sz w:val="16"/>
              <w:szCs w:val="16"/>
            </w:rPr>
            <w:t xml:space="preserve">Support for Learning, </w:t>
          </w:r>
          <w:r w:rsidRPr="004F6BDE">
            <w:rPr>
              <w:noProof/>
              <w:sz w:val="16"/>
              <w:szCs w:val="16"/>
            </w:rPr>
            <w:t>29(3), pp. 230-243.</w:t>
          </w:r>
        </w:p>
        <w:p w14:paraId="54C61F31" w14:textId="77777777" w:rsidR="004F6BDE" w:rsidRPr="004F6BDE" w:rsidRDefault="004F6BDE" w:rsidP="004F6BDE">
          <w:pPr>
            <w:pStyle w:val="Bibliography"/>
            <w:spacing w:after="120" w:line="240" w:lineRule="auto"/>
            <w:rPr>
              <w:noProof/>
              <w:sz w:val="16"/>
              <w:szCs w:val="16"/>
            </w:rPr>
          </w:pPr>
          <w:r w:rsidRPr="004F6BDE">
            <w:rPr>
              <w:noProof/>
              <w:sz w:val="16"/>
              <w:szCs w:val="16"/>
            </w:rPr>
            <w:t xml:space="preserve">Muijs, D. &amp; Reynolds, D., 2003. The effectiveness of the use of learning support assistants in improving the mathematics achievement of low achieving pupils in primary school. </w:t>
          </w:r>
          <w:r w:rsidRPr="004F6BDE">
            <w:rPr>
              <w:i/>
              <w:iCs/>
              <w:noProof/>
              <w:sz w:val="16"/>
              <w:szCs w:val="16"/>
            </w:rPr>
            <w:t xml:space="preserve">Educational Research, </w:t>
          </w:r>
          <w:r w:rsidRPr="004F6BDE">
            <w:rPr>
              <w:noProof/>
              <w:sz w:val="16"/>
              <w:szCs w:val="16"/>
            </w:rPr>
            <w:t>45(3), pp. 219-230.</w:t>
          </w:r>
        </w:p>
        <w:p w14:paraId="4FA780A1" w14:textId="77777777" w:rsidR="004F6BDE" w:rsidRPr="004F6BDE" w:rsidRDefault="004F6BDE" w:rsidP="004F6BDE">
          <w:pPr>
            <w:pStyle w:val="Bibliography"/>
            <w:spacing w:after="120" w:line="240" w:lineRule="auto"/>
            <w:rPr>
              <w:noProof/>
              <w:sz w:val="16"/>
              <w:szCs w:val="16"/>
            </w:rPr>
          </w:pPr>
          <w:r w:rsidRPr="004F6BDE">
            <w:rPr>
              <w:noProof/>
              <w:sz w:val="16"/>
              <w:szCs w:val="16"/>
            </w:rPr>
            <w:t xml:space="preserve">Muzaka, V., 2009. The niche of Graduate Teaching Assistants (GTAs): perceptions and reflections. </w:t>
          </w:r>
          <w:r w:rsidRPr="004F6BDE">
            <w:rPr>
              <w:i/>
              <w:iCs/>
              <w:noProof/>
              <w:sz w:val="16"/>
              <w:szCs w:val="16"/>
            </w:rPr>
            <w:t xml:space="preserve">Teaching in Higher Education, </w:t>
          </w:r>
          <w:r w:rsidRPr="004F6BDE">
            <w:rPr>
              <w:noProof/>
              <w:sz w:val="16"/>
              <w:szCs w:val="16"/>
            </w:rPr>
            <w:t>14(1), pp. 1-12.</w:t>
          </w:r>
        </w:p>
        <w:p w14:paraId="67FE748E" w14:textId="77777777" w:rsidR="004F6BDE" w:rsidRPr="004F6BDE" w:rsidRDefault="004F6BDE" w:rsidP="004F6BDE">
          <w:pPr>
            <w:pStyle w:val="Bibliography"/>
            <w:spacing w:after="120" w:line="240" w:lineRule="auto"/>
            <w:rPr>
              <w:noProof/>
              <w:sz w:val="16"/>
              <w:szCs w:val="16"/>
            </w:rPr>
          </w:pPr>
          <w:r w:rsidRPr="004F6BDE">
            <w:rPr>
              <w:noProof/>
              <w:sz w:val="16"/>
              <w:szCs w:val="16"/>
            </w:rPr>
            <w:t xml:space="preserve">NAHT, 2024. </w:t>
          </w:r>
          <w:r w:rsidRPr="004F6BDE">
            <w:rPr>
              <w:i/>
              <w:iCs/>
              <w:noProof/>
              <w:sz w:val="16"/>
              <w:szCs w:val="16"/>
            </w:rPr>
            <w:t xml:space="preserve">School leaders in Wales sound alarm over budget cuts. </w:t>
          </w:r>
          <w:r w:rsidRPr="004F6BDE">
            <w:rPr>
              <w:noProof/>
              <w:sz w:val="16"/>
              <w:szCs w:val="16"/>
            </w:rPr>
            <w:t xml:space="preserve">[Online] </w:t>
          </w:r>
          <w:r w:rsidRPr="004F6BDE">
            <w:rPr>
              <w:noProof/>
              <w:sz w:val="16"/>
              <w:szCs w:val="16"/>
            </w:rPr>
            <w:br/>
            <w:t xml:space="preserve">Available at: </w:t>
          </w:r>
          <w:r w:rsidRPr="004F6BDE">
            <w:rPr>
              <w:noProof/>
              <w:sz w:val="16"/>
              <w:szCs w:val="16"/>
              <w:u w:val="single"/>
            </w:rPr>
            <w:t>https://www.naht.org.uk/About-Us/NAHT-Cymru/ArtMID/606/ArticleID/2301/School-leaders-in-Wales-sound-alarm-over-budget-cuts</w:t>
          </w:r>
          <w:r w:rsidRPr="004F6BDE">
            <w:rPr>
              <w:noProof/>
              <w:sz w:val="16"/>
              <w:szCs w:val="16"/>
            </w:rPr>
            <w:br/>
            <w:t>[Accessed 1 July 2024].</w:t>
          </w:r>
        </w:p>
        <w:p w14:paraId="27CA6426" w14:textId="77777777" w:rsidR="004F6BDE" w:rsidRPr="004F6BDE" w:rsidRDefault="004F6BDE" w:rsidP="004F6BDE">
          <w:pPr>
            <w:pStyle w:val="Bibliography"/>
            <w:spacing w:after="120" w:line="240" w:lineRule="auto"/>
            <w:rPr>
              <w:noProof/>
              <w:sz w:val="16"/>
              <w:szCs w:val="16"/>
            </w:rPr>
          </w:pPr>
          <w:r w:rsidRPr="004F6BDE">
            <w:rPr>
              <w:noProof/>
              <w:sz w:val="16"/>
              <w:szCs w:val="16"/>
            </w:rPr>
            <w:t xml:space="preserve">Navarro, F. M., 2015. </w:t>
          </w:r>
          <w:r w:rsidRPr="004F6BDE">
            <w:rPr>
              <w:i/>
              <w:iCs/>
              <w:noProof/>
              <w:sz w:val="16"/>
              <w:szCs w:val="16"/>
            </w:rPr>
            <w:t xml:space="preserve">Learning Support Staff: A Literature Review, </w:t>
          </w:r>
          <w:r w:rsidRPr="004F6BDE">
            <w:rPr>
              <w:noProof/>
              <w:sz w:val="16"/>
              <w:szCs w:val="16"/>
            </w:rPr>
            <w:t>???LONDON????: OECD.</w:t>
          </w:r>
        </w:p>
        <w:p w14:paraId="1A70C340" w14:textId="77777777" w:rsidR="004F6BDE" w:rsidRPr="004F6BDE" w:rsidRDefault="004F6BDE" w:rsidP="004F6BDE">
          <w:pPr>
            <w:pStyle w:val="Bibliography"/>
            <w:spacing w:after="120" w:line="240" w:lineRule="auto"/>
            <w:rPr>
              <w:noProof/>
              <w:sz w:val="16"/>
              <w:szCs w:val="16"/>
            </w:rPr>
          </w:pPr>
          <w:r w:rsidRPr="004F6BDE">
            <w:rPr>
              <w:noProof/>
              <w:sz w:val="16"/>
              <w:szCs w:val="16"/>
            </w:rPr>
            <w:t xml:space="preserve">O'Brien, A. &amp; O'Brien, K., 2010. </w:t>
          </w:r>
          <w:r w:rsidRPr="004F6BDE">
            <w:rPr>
              <w:i/>
              <w:iCs/>
              <w:noProof/>
              <w:sz w:val="16"/>
              <w:szCs w:val="16"/>
            </w:rPr>
            <w:t xml:space="preserve">Enhancement of Learning Support: The training and development needs of learning support assistants, </w:t>
          </w:r>
          <w:r w:rsidRPr="004F6BDE">
            <w:rPr>
              <w:noProof/>
              <w:sz w:val="16"/>
              <w:szCs w:val="16"/>
            </w:rPr>
            <w:t>Nottingham: Natspec.</w:t>
          </w:r>
        </w:p>
        <w:p w14:paraId="72FF1FA0" w14:textId="77777777" w:rsidR="004F6BDE" w:rsidRPr="004F6BDE" w:rsidRDefault="004F6BDE" w:rsidP="004F6BDE">
          <w:pPr>
            <w:pStyle w:val="Bibliography"/>
            <w:spacing w:after="120" w:line="240" w:lineRule="auto"/>
            <w:rPr>
              <w:noProof/>
              <w:sz w:val="16"/>
              <w:szCs w:val="16"/>
            </w:rPr>
          </w:pPr>
          <w:r w:rsidRPr="004F6BDE">
            <w:rPr>
              <w:noProof/>
              <w:sz w:val="16"/>
              <w:szCs w:val="16"/>
            </w:rPr>
            <w:t xml:space="preserve">OECD, 2012. </w:t>
          </w:r>
          <w:r w:rsidRPr="004F6BDE">
            <w:rPr>
              <w:i/>
              <w:iCs/>
              <w:noProof/>
              <w:sz w:val="16"/>
              <w:szCs w:val="16"/>
            </w:rPr>
            <w:t xml:space="preserve">Education at a Glance 2012, </w:t>
          </w:r>
          <w:r w:rsidRPr="004F6BDE">
            <w:rPr>
              <w:noProof/>
              <w:sz w:val="16"/>
              <w:szCs w:val="16"/>
            </w:rPr>
            <w:t>s.l.: OECD.</w:t>
          </w:r>
        </w:p>
        <w:p w14:paraId="406D31DD" w14:textId="77777777" w:rsidR="004F6BDE" w:rsidRPr="004F6BDE" w:rsidRDefault="004F6BDE" w:rsidP="004F6BDE">
          <w:pPr>
            <w:pStyle w:val="Bibliography"/>
            <w:spacing w:after="120" w:line="240" w:lineRule="auto"/>
            <w:rPr>
              <w:noProof/>
              <w:sz w:val="16"/>
              <w:szCs w:val="16"/>
            </w:rPr>
          </w:pPr>
          <w:r w:rsidRPr="004F6BDE">
            <w:rPr>
              <w:noProof/>
              <w:sz w:val="16"/>
              <w:szCs w:val="16"/>
            </w:rPr>
            <w:t xml:space="preserve">OFSTED, 2018. </w:t>
          </w:r>
          <w:r w:rsidRPr="004F6BDE">
            <w:rPr>
              <w:i/>
              <w:iCs/>
              <w:noProof/>
              <w:sz w:val="16"/>
              <w:szCs w:val="16"/>
            </w:rPr>
            <w:t xml:space="preserve">Level 2 Study Programmes, </w:t>
          </w:r>
          <w:r w:rsidRPr="004F6BDE">
            <w:rPr>
              <w:noProof/>
              <w:sz w:val="16"/>
              <w:szCs w:val="16"/>
            </w:rPr>
            <w:t>Manchester: Crown.</w:t>
          </w:r>
        </w:p>
        <w:p w14:paraId="381EC520" w14:textId="77777777" w:rsidR="004F6BDE" w:rsidRPr="004F6BDE" w:rsidRDefault="004F6BDE" w:rsidP="004F6BDE">
          <w:pPr>
            <w:pStyle w:val="Bibliography"/>
            <w:spacing w:after="120" w:line="240" w:lineRule="auto"/>
            <w:rPr>
              <w:noProof/>
              <w:sz w:val="16"/>
              <w:szCs w:val="16"/>
            </w:rPr>
          </w:pPr>
          <w:r w:rsidRPr="004F6BDE">
            <w:rPr>
              <w:noProof/>
              <w:sz w:val="16"/>
              <w:szCs w:val="16"/>
            </w:rPr>
            <w:t xml:space="preserve">Parker, M. et al., 2009. </w:t>
          </w:r>
          <w:r w:rsidRPr="004F6BDE">
            <w:rPr>
              <w:i/>
              <w:iCs/>
              <w:noProof/>
              <w:sz w:val="16"/>
              <w:szCs w:val="16"/>
            </w:rPr>
            <w:t xml:space="preserve">A Toolkit for the Effective Teaching Assistant. </w:t>
          </w:r>
          <w:r w:rsidRPr="004F6BDE">
            <w:rPr>
              <w:noProof/>
              <w:sz w:val="16"/>
              <w:szCs w:val="16"/>
            </w:rPr>
            <w:t>2nd ed. London: SAGE Publications.</w:t>
          </w:r>
        </w:p>
        <w:p w14:paraId="0F7D2E4D" w14:textId="77777777" w:rsidR="004F6BDE" w:rsidRPr="004F6BDE" w:rsidRDefault="004F6BDE" w:rsidP="004F6BDE">
          <w:pPr>
            <w:pStyle w:val="Bibliography"/>
            <w:spacing w:after="120" w:line="240" w:lineRule="auto"/>
            <w:rPr>
              <w:noProof/>
              <w:sz w:val="16"/>
              <w:szCs w:val="16"/>
            </w:rPr>
          </w:pPr>
          <w:r w:rsidRPr="004F6BDE">
            <w:rPr>
              <w:noProof/>
              <w:sz w:val="16"/>
              <w:szCs w:val="16"/>
            </w:rPr>
            <w:t xml:space="preserve">Park, Y. S., Konge, L. &amp; Artino, A. R. J., 2020. The Positivism Paradigm of Research. </w:t>
          </w:r>
          <w:r w:rsidRPr="004F6BDE">
            <w:rPr>
              <w:i/>
              <w:iCs/>
              <w:noProof/>
              <w:sz w:val="16"/>
              <w:szCs w:val="16"/>
            </w:rPr>
            <w:t xml:space="preserve">Academic Medicine, </w:t>
          </w:r>
          <w:r w:rsidRPr="004F6BDE">
            <w:rPr>
              <w:noProof/>
              <w:sz w:val="16"/>
              <w:szCs w:val="16"/>
            </w:rPr>
            <w:t>95(5), pp. 690-694.</w:t>
          </w:r>
        </w:p>
        <w:p w14:paraId="5065F300" w14:textId="77777777" w:rsidR="004F6BDE" w:rsidRPr="004F6BDE" w:rsidRDefault="004F6BDE" w:rsidP="004F6BDE">
          <w:pPr>
            <w:pStyle w:val="Bibliography"/>
            <w:spacing w:after="120" w:line="240" w:lineRule="auto"/>
            <w:rPr>
              <w:noProof/>
              <w:sz w:val="16"/>
              <w:szCs w:val="16"/>
            </w:rPr>
          </w:pPr>
          <w:r w:rsidRPr="004F6BDE">
            <w:rPr>
              <w:noProof/>
              <w:sz w:val="16"/>
              <w:szCs w:val="16"/>
            </w:rPr>
            <w:t xml:space="preserve">Parr, C., 2024. </w:t>
          </w:r>
          <w:r w:rsidRPr="004F6BDE">
            <w:rPr>
              <w:i/>
              <w:iCs/>
              <w:noProof/>
              <w:sz w:val="16"/>
              <w:szCs w:val="16"/>
            </w:rPr>
            <w:t xml:space="preserve">Hefcw confirms £20m drop in HE and research funding allocation. </w:t>
          </w:r>
          <w:r w:rsidRPr="004F6BDE">
            <w:rPr>
              <w:noProof/>
              <w:sz w:val="16"/>
              <w:szCs w:val="16"/>
            </w:rPr>
            <w:t xml:space="preserve">[Online] </w:t>
          </w:r>
          <w:r w:rsidRPr="004F6BDE">
            <w:rPr>
              <w:noProof/>
              <w:sz w:val="16"/>
              <w:szCs w:val="16"/>
            </w:rPr>
            <w:br/>
            <w:t xml:space="preserve">Available at: </w:t>
          </w:r>
          <w:r w:rsidRPr="004F6BDE">
            <w:rPr>
              <w:noProof/>
              <w:sz w:val="16"/>
              <w:szCs w:val="16"/>
              <w:u w:val="single"/>
            </w:rPr>
            <w:t>https://www.researchprofessionalnews.com/rr-news-uk-universities-2024-7-hefcw-confirms-20m-drop-in-he-and-research-funding-allocation/</w:t>
          </w:r>
          <w:r w:rsidRPr="004F6BDE">
            <w:rPr>
              <w:noProof/>
              <w:sz w:val="16"/>
              <w:szCs w:val="16"/>
            </w:rPr>
            <w:br/>
            <w:t>[Accessed 10 July 2024].</w:t>
          </w:r>
        </w:p>
        <w:p w14:paraId="72281539" w14:textId="77777777" w:rsidR="004F6BDE" w:rsidRPr="004F6BDE" w:rsidRDefault="004F6BDE" w:rsidP="004F6BDE">
          <w:pPr>
            <w:pStyle w:val="Bibliography"/>
            <w:spacing w:after="120" w:line="240" w:lineRule="auto"/>
            <w:rPr>
              <w:noProof/>
              <w:sz w:val="16"/>
              <w:szCs w:val="16"/>
            </w:rPr>
          </w:pPr>
          <w:r w:rsidRPr="004F6BDE">
            <w:rPr>
              <w:noProof/>
              <w:sz w:val="16"/>
              <w:szCs w:val="16"/>
            </w:rPr>
            <w:t xml:space="preserve">Paulsrud, D. &amp; Nilholm, C., 2023. Teaching for inclusion – a review of research on the cooperation between regular teachers and special educators in the work with students in need of special support. </w:t>
          </w:r>
          <w:r w:rsidRPr="004F6BDE">
            <w:rPr>
              <w:i/>
              <w:iCs/>
              <w:noProof/>
              <w:sz w:val="16"/>
              <w:szCs w:val="16"/>
            </w:rPr>
            <w:t xml:space="preserve">International Journal of Inclusive Education , </w:t>
          </w:r>
          <w:r w:rsidRPr="004F6BDE">
            <w:rPr>
              <w:noProof/>
              <w:sz w:val="16"/>
              <w:szCs w:val="16"/>
            </w:rPr>
            <w:t>27(4), pp. 541-555.</w:t>
          </w:r>
        </w:p>
        <w:p w14:paraId="06C31DD4" w14:textId="77777777" w:rsidR="004F6BDE" w:rsidRPr="004F6BDE" w:rsidRDefault="004F6BDE" w:rsidP="004F6BDE">
          <w:pPr>
            <w:pStyle w:val="Bibliography"/>
            <w:spacing w:after="120" w:line="240" w:lineRule="auto"/>
            <w:rPr>
              <w:noProof/>
              <w:sz w:val="16"/>
              <w:szCs w:val="16"/>
            </w:rPr>
          </w:pPr>
          <w:r w:rsidRPr="004F6BDE">
            <w:rPr>
              <w:noProof/>
              <w:sz w:val="16"/>
              <w:szCs w:val="16"/>
            </w:rPr>
            <w:t xml:space="preserve">Pavese, C., 2021. </w:t>
          </w:r>
          <w:r w:rsidRPr="004F6BDE">
            <w:rPr>
              <w:i/>
              <w:iCs/>
              <w:noProof/>
              <w:sz w:val="16"/>
              <w:szCs w:val="16"/>
            </w:rPr>
            <w:t xml:space="preserve">Knowledge How, </w:t>
          </w:r>
          <w:r w:rsidRPr="004F6BDE">
            <w:rPr>
              <w:noProof/>
              <w:sz w:val="16"/>
              <w:szCs w:val="16"/>
            </w:rPr>
            <w:t>s.l.: Stanford Encyclopedia of Philosophy.</w:t>
          </w:r>
        </w:p>
        <w:p w14:paraId="065BF3B5" w14:textId="77777777" w:rsidR="004F6BDE" w:rsidRPr="004F6BDE" w:rsidRDefault="004F6BDE" w:rsidP="004F6BDE">
          <w:pPr>
            <w:pStyle w:val="Bibliography"/>
            <w:spacing w:after="120" w:line="240" w:lineRule="auto"/>
            <w:rPr>
              <w:noProof/>
              <w:sz w:val="16"/>
              <w:szCs w:val="16"/>
            </w:rPr>
          </w:pPr>
          <w:r w:rsidRPr="004F6BDE">
            <w:rPr>
              <w:noProof/>
              <w:sz w:val="16"/>
              <w:szCs w:val="16"/>
            </w:rPr>
            <w:t xml:space="preserve">Pitman, T., 2000. Perceptions of Academics and Students as Customers: A survey of administrative staff in higher education. </w:t>
          </w:r>
          <w:r w:rsidRPr="004F6BDE">
            <w:rPr>
              <w:i/>
              <w:iCs/>
              <w:noProof/>
              <w:sz w:val="16"/>
              <w:szCs w:val="16"/>
            </w:rPr>
            <w:t xml:space="preserve">Journal of Higher Education Policy and Management, </w:t>
          </w:r>
          <w:r w:rsidRPr="004F6BDE">
            <w:rPr>
              <w:noProof/>
              <w:sz w:val="16"/>
              <w:szCs w:val="16"/>
            </w:rPr>
            <w:t>22(2), pp. 165-175.</w:t>
          </w:r>
        </w:p>
        <w:p w14:paraId="10A1283F" w14:textId="77777777" w:rsidR="004F6BDE" w:rsidRPr="004F6BDE" w:rsidRDefault="004F6BDE" w:rsidP="004F6BDE">
          <w:pPr>
            <w:pStyle w:val="Bibliography"/>
            <w:spacing w:after="120" w:line="240" w:lineRule="auto"/>
            <w:rPr>
              <w:noProof/>
              <w:sz w:val="16"/>
              <w:szCs w:val="16"/>
            </w:rPr>
          </w:pPr>
          <w:r w:rsidRPr="004F6BDE">
            <w:rPr>
              <w:noProof/>
              <w:sz w:val="16"/>
              <w:szCs w:val="16"/>
            </w:rPr>
            <w:t xml:space="preserve">Rose, R. &amp; Forlin, C., 2010. Impact of training on change in practice for education assistants in a group of international private schools in Hong Kong. </w:t>
          </w:r>
          <w:r w:rsidRPr="004F6BDE">
            <w:rPr>
              <w:i/>
              <w:iCs/>
              <w:noProof/>
              <w:sz w:val="16"/>
              <w:szCs w:val="16"/>
            </w:rPr>
            <w:t xml:space="preserve">International Journal of Inclusive Education 14, no. 3: 309–23. , </w:t>
          </w:r>
          <w:r w:rsidRPr="004F6BDE">
            <w:rPr>
              <w:noProof/>
              <w:sz w:val="16"/>
              <w:szCs w:val="16"/>
            </w:rPr>
            <w:t>14(3), pp. 309-323.</w:t>
          </w:r>
        </w:p>
        <w:p w14:paraId="1191A2ED" w14:textId="77777777" w:rsidR="004F6BDE" w:rsidRPr="004F6BDE" w:rsidRDefault="004F6BDE" w:rsidP="004F6BDE">
          <w:pPr>
            <w:pStyle w:val="Bibliography"/>
            <w:spacing w:after="120" w:line="240" w:lineRule="auto"/>
            <w:rPr>
              <w:noProof/>
              <w:sz w:val="16"/>
              <w:szCs w:val="16"/>
            </w:rPr>
          </w:pPr>
          <w:r w:rsidRPr="004F6BDE">
            <w:rPr>
              <w:noProof/>
              <w:sz w:val="16"/>
              <w:szCs w:val="16"/>
            </w:rPr>
            <w:t xml:space="preserve">Rothmann, S. &amp; Essenko, N., 2007. Job Characteristics, Optimism, Burnout, and ILL Health of Support Staff in a Higher Education Institution in South Africa. </w:t>
          </w:r>
          <w:r w:rsidRPr="004F6BDE">
            <w:rPr>
              <w:i/>
              <w:iCs/>
              <w:noProof/>
              <w:sz w:val="16"/>
              <w:szCs w:val="16"/>
            </w:rPr>
            <w:t xml:space="preserve">South African Journal of Psychology, </w:t>
          </w:r>
          <w:r w:rsidRPr="004F6BDE">
            <w:rPr>
              <w:noProof/>
              <w:sz w:val="16"/>
              <w:szCs w:val="16"/>
            </w:rPr>
            <w:t>37(1), pp. 135-152.</w:t>
          </w:r>
        </w:p>
        <w:p w14:paraId="1B240DC1" w14:textId="77777777" w:rsidR="004F6BDE" w:rsidRPr="004F6BDE" w:rsidRDefault="004F6BDE" w:rsidP="004F6BDE">
          <w:pPr>
            <w:pStyle w:val="Bibliography"/>
            <w:spacing w:after="120" w:line="240" w:lineRule="auto"/>
            <w:rPr>
              <w:noProof/>
              <w:sz w:val="16"/>
              <w:szCs w:val="16"/>
            </w:rPr>
          </w:pPr>
          <w:r w:rsidRPr="004F6BDE">
            <w:rPr>
              <w:noProof/>
              <w:sz w:val="16"/>
              <w:szCs w:val="16"/>
            </w:rPr>
            <w:t xml:space="preserve">Savin-Baden, M. &amp; Howell Major, C., 2023. </w:t>
          </w:r>
          <w:r w:rsidRPr="004F6BDE">
            <w:rPr>
              <w:i/>
              <w:iCs/>
              <w:noProof/>
              <w:sz w:val="16"/>
              <w:szCs w:val="16"/>
            </w:rPr>
            <w:t xml:space="preserve">Qualitative Research: The Essential Guide to Theory and Practice. </w:t>
          </w:r>
          <w:r w:rsidRPr="004F6BDE">
            <w:rPr>
              <w:noProof/>
              <w:sz w:val="16"/>
              <w:szCs w:val="16"/>
            </w:rPr>
            <w:t>s.l.:Taylor &amp; Francis.</w:t>
          </w:r>
        </w:p>
        <w:p w14:paraId="51306CAB" w14:textId="77777777" w:rsidR="004F6BDE" w:rsidRPr="004F6BDE" w:rsidRDefault="004F6BDE" w:rsidP="004F6BDE">
          <w:pPr>
            <w:pStyle w:val="Bibliography"/>
            <w:spacing w:after="120" w:line="240" w:lineRule="auto"/>
            <w:rPr>
              <w:noProof/>
              <w:sz w:val="16"/>
              <w:szCs w:val="16"/>
            </w:rPr>
          </w:pPr>
          <w:r w:rsidRPr="004F6BDE">
            <w:rPr>
              <w:noProof/>
              <w:sz w:val="16"/>
              <w:szCs w:val="16"/>
            </w:rPr>
            <w:t xml:space="preserve">Sciberras, M. &amp; Dingli, A., 2023. Research Philosophy—Pragmatic Paradigm. In: </w:t>
          </w:r>
          <w:r w:rsidRPr="004F6BDE">
            <w:rPr>
              <w:i/>
              <w:iCs/>
              <w:noProof/>
              <w:sz w:val="16"/>
              <w:szCs w:val="16"/>
            </w:rPr>
            <w:t xml:space="preserve">Lecture Notes in Networks and Systems. </w:t>
          </w:r>
          <w:r w:rsidRPr="004F6BDE">
            <w:rPr>
              <w:noProof/>
              <w:sz w:val="16"/>
              <w:szCs w:val="16"/>
            </w:rPr>
            <w:t>s.l.:Springer.</w:t>
          </w:r>
        </w:p>
        <w:p w14:paraId="49C5C7DE" w14:textId="77777777" w:rsidR="004F6BDE" w:rsidRPr="004F6BDE" w:rsidRDefault="004F6BDE" w:rsidP="004F6BDE">
          <w:pPr>
            <w:pStyle w:val="Bibliography"/>
            <w:spacing w:after="120" w:line="240" w:lineRule="auto"/>
            <w:rPr>
              <w:noProof/>
              <w:sz w:val="16"/>
              <w:szCs w:val="16"/>
            </w:rPr>
          </w:pPr>
          <w:r w:rsidRPr="004F6BDE">
            <w:rPr>
              <w:noProof/>
              <w:sz w:val="16"/>
              <w:szCs w:val="16"/>
            </w:rPr>
            <w:t xml:space="preserve">Sharples, J., Webster, R. &amp; Blatchford, P., 2015. </w:t>
          </w:r>
          <w:r w:rsidRPr="004F6BDE">
            <w:rPr>
              <w:i/>
              <w:iCs/>
              <w:noProof/>
              <w:sz w:val="16"/>
              <w:szCs w:val="16"/>
            </w:rPr>
            <w:t xml:space="preserve">Making Best Use of Teaching Assistants - Guidance Report, </w:t>
          </w:r>
          <w:r w:rsidRPr="004F6BDE">
            <w:rPr>
              <w:noProof/>
              <w:sz w:val="16"/>
              <w:szCs w:val="16"/>
            </w:rPr>
            <w:t>London: The Education Endowment Foundation.</w:t>
          </w:r>
        </w:p>
        <w:p w14:paraId="43917121" w14:textId="77777777" w:rsidR="004F6BDE" w:rsidRPr="004F6BDE" w:rsidRDefault="004F6BDE" w:rsidP="004F6BDE">
          <w:pPr>
            <w:pStyle w:val="Bibliography"/>
            <w:spacing w:after="120" w:line="240" w:lineRule="auto"/>
            <w:rPr>
              <w:noProof/>
              <w:sz w:val="16"/>
              <w:szCs w:val="16"/>
            </w:rPr>
          </w:pPr>
          <w:r w:rsidRPr="004F6BDE">
            <w:rPr>
              <w:noProof/>
              <w:sz w:val="16"/>
              <w:szCs w:val="16"/>
            </w:rPr>
            <w:t xml:space="preserve">Simpson, B., 2010. </w:t>
          </w:r>
          <w:r w:rsidRPr="004F6BDE">
            <w:rPr>
              <w:i/>
              <w:iCs/>
              <w:noProof/>
              <w:sz w:val="16"/>
              <w:szCs w:val="16"/>
            </w:rPr>
            <w:t xml:space="preserve">Enhancement of Learning Support, </w:t>
          </w:r>
          <w:r w:rsidRPr="004F6BDE">
            <w:rPr>
              <w:noProof/>
              <w:sz w:val="16"/>
              <w:szCs w:val="16"/>
            </w:rPr>
            <w:t>s.l.: Natspec.</w:t>
          </w:r>
        </w:p>
        <w:p w14:paraId="3DADE4E4" w14:textId="77777777" w:rsidR="004F6BDE" w:rsidRPr="004F6BDE" w:rsidRDefault="004F6BDE" w:rsidP="004F6BDE">
          <w:pPr>
            <w:pStyle w:val="Bibliography"/>
            <w:spacing w:after="120" w:line="240" w:lineRule="auto"/>
            <w:rPr>
              <w:noProof/>
              <w:sz w:val="16"/>
              <w:szCs w:val="16"/>
            </w:rPr>
          </w:pPr>
          <w:r w:rsidRPr="004F6BDE">
            <w:rPr>
              <w:noProof/>
              <w:sz w:val="16"/>
              <w:szCs w:val="16"/>
            </w:rPr>
            <w:t xml:space="preserve">Singh, K. K., 2022. </w:t>
          </w:r>
          <w:r w:rsidRPr="004F6BDE">
            <w:rPr>
              <w:i/>
              <w:iCs/>
              <w:noProof/>
              <w:sz w:val="16"/>
              <w:szCs w:val="16"/>
            </w:rPr>
            <w:t xml:space="preserve">Research Methodology in Social Science. </w:t>
          </w:r>
          <w:r w:rsidRPr="004F6BDE">
            <w:rPr>
              <w:noProof/>
              <w:sz w:val="16"/>
              <w:szCs w:val="16"/>
            </w:rPr>
            <w:t>s.l.:K.K. Publications.</w:t>
          </w:r>
        </w:p>
        <w:p w14:paraId="5332D9DD" w14:textId="77777777" w:rsidR="004F6BDE" w:rsidRPr="004F6BDE" w:rsidRDefault="004F6BDE" w:rsidP="004F6BDE">
          <w:pPr>
            <w:pStyle w:val="Bibliography"/>
            <w:spacing w:after="120" w:line="240" w:lineRule="auto"/>
            <w:rPr>
              <w:noProof/>
              <w:sz w:val="16"/>
              <w:szCs w:val="16"/>
            </w:rPr>
          </w:pPr>
          <w:r w:rsidRPr="004F6BDE">
            <w:rPr>
              <w:noProof/>
              <w:sz w:val="16"/>
              <w:szCs w:val="16"/>
            </w:rPr>
            <w:t xml:space="preserve">Skipp, A. &amp; Hopwood, V., 2019. </w:t>
          </w:r>
          <w:r w:rsidRPr="004F6BDE">
            <w:rPr>
              <w:i/>
              <w:iCs/>
              <w:noProof/>
              <w:sz w:val="16"/>
              <w:szCs w:val="16"/>
            </w:rPr>
            <w:t xml:space="preserve">Deployment of Teaching Assistants in Schools, </w:t>
          </w:r>
          <w:r w:rsidRPr="004F6BDE">
            <w:rPr>
              <w:noProof/>
              <w:sz w:val="16"/>
              <w:szCs w:val="16"/>
            </w:rPr>
            <w:t>London: DfE.</w:t>
          </w:r>
        </w:p>
        <w:p w14:paraId="60DCE7B9" w14:textId="77777777" w:rsidR="004F6BDE" w:rsidRPr="004F6BDE" w:rsidRDefault="004F6BDE" w:rsidP="004F6BDE">
          <w:pPr>
            <w:pStyle w:val="Bibliography"/>
            <w:spacing w:after="120" w:line="240" w:lineRule="auto"/>
            <w:rPr>
              <w:noProof/>
              <w:sz w:val="16"/>
              <w:szCs w:val="16"/>
            </w:rPr>
          </w:pPr>
          <w:r w:rsidRPr="004F6BDE">
            <w:rPr>
              <w:noProof/>
              <w:sz w:val="16"/>
              <w:szCs w:val="16"/>
            </w:rPr>
            <w:t xml:space="preserve">Smewing, C. &amp; Cox, T., 2007. Employee assistance programmes and their place within universities. </w:t>
          </w:r>
          <w:r w:rsidRPr="004F6BDE">
            <w:rPr>
              <w:i/>
              <w:iCs/>
              <w:noProof/>
              <w:sz w:val="16"/>
              <w:szCs w:val="16"/>
            </w:rPr>
            <w:t xml:space="preserve">British Journal of Guidance &amp; Counselling, </w:t>
          </w:r>
          <w:r w:rsidRPr="004F6BDE">
            <w:rPr>
              <w:noProof/>
              <w:sz w:val="16"/>
              <w:szCs w:val="16"/>
            </w:rPr>
            <w:t>26(2), pp. 273-285.</w:t>
          </w:r>
        </w:p>
        <w:p w14:paraId="15B28864" w14:textId="77777777" w:rsidR="004F6BDE" w:rsidRPr="004F6BDE" w:rsidRDefault="004F6BDE" w:rsidP="004F6BDE">
          <w:pPr>
            <w:pStyle w:val="Bibliography"/>
            <w:spacing w:after="120" w:line="240" w:lineRule="auto"/>
            <w:rPr>
              <w:noProof/>
              <w:sz w:val="16"/>
              <w:szCs w:val="16"/>
            </w:rPr>
          </w:pPr>
          <w:r w:rsidRPr="004F6BDE">
            <w:rPr>
              <w:noProof/>
              <w:sz w:val="16"/>
              <w:szCs w:val="16"/>
            </w:rPr>
            <w:t xml:space="preserve">SNAP Cymru, 2024. </w:t>
          </w:r>
          <w:r w:rsidRPr="004F6BDE">
            <w:rPr>
              <w:i/>
              <w:iCs/>
              <w:noProof/>
              <w:sz w:val="16"/>
              <w:szCs w:val="16"/>
            </w:rPr>
            <w:t xml:space="preserve">What is ALN?. </w:t>
          </w:r>
          <w:r w:rsidRPr="004F6BDE">
            <w:rPr>
              <w:noProof/>
              <w:sz w:val="16"/>
              <w:szCs w:val="16"/>
            </w:rPr>
            <w:t xml:space="preserve">[Online] </w:t>
          </w:r>
          <w:r w:rsidRPr="004F6BDE">
            <w:rPr>
              <w:noProof/>
              <w:sz w:val="16"/>
              <w:szCs w:val="16"/>
            </w:rPr>
            <w:br/>
            <w:t xml:space="preserve">Available at: </w:t>
          </w:r>
          <w:r w:rsidRPr="004F6BDE">
            <w:rPr>
              <w:noProof/>
              <w:sz w:val="16"/>
              <w:szCs w:val="16"/>
              <w:u w:val="single"/>
            </w:rPr>
            <w:t>https://www.snapcymru.org/get-support/what-is-aln/#:~:text=Approximately%20one%20in%20five%20learners,support%20from%20teachers%20and%20home.</w:t>
          </w:r>
          <w:r w:rsidRPr="004F6BDE">
            <w:rPr>
              <w:noProof/>
              <w:sz w:val="16"/>
              <w:szCs w:val="16"/>
            </w:rPr>
            <w:br/>
            <w:t>[Accessed 8 July 2024].</w:t>
          </w:r>
        </w:p>
        <w:p w14:paraId="7D27122E" w14:textId="77777777" w:rsidR="004F6BDE" w:rsidRPr="004F6BDE" w:rsidRDefault="004F6BDE" w:rsidP="004F6BDE">
          <w:pPr>
            <w:pStyle w:val="Bibliography"/>
            <w:spacing w:after="120" w:line="240" w:lineRule="auto"/>
            <w:rPr>
              <w:noProof/>
              <w:sz w:val="16"/>
              <w:szCs w:val="16"/>
            </w:rPr>
          </w:pPr>
          <w:r w:rsidRPr="004F6BDE">
            <w:rPr>
              <w:noProof/>
              <w:sz w:val="16"/>
              <w:szCs w:val="16"/>
            </w:rPr>
            <w:lastRenderedPageBreak/>
            <w:t xml:space="preserve">Specht, J., 2013. What Is Inclusive Education In Canada?. </w:t>
          </w:r>
          <w:r w:rsidRPr="004F6BDE">
            <w:rPr>
              <w:i/>
              <w:iCs/>
              <w:noProof/>
              <w:sz w:val="16"/>
              <w:szCs w:val="16"/>
            </w:rPr>
            <w:t xml:space="preserve">Canadian Journal of Education / Revue canadienne de l'éducation, </w:t>
          </w:r>
          <w:r w:rsidRPr="004F6BDE">
            <w:rPr>
              <w:noProof/>
              <w:sz w:val="16"/>
              <w:szCs w:val="16"/>
            </w:rPr>
            <w:t>36(1), pp. 1-2.</w:t>
          </w:r>
        </w:p>
        <w:p w14:paraId="5EF17535" w14:textId="77777777" w:rsidR="004F6BDE" w:rsidRPr="004F6BDE" w:rsidRDefault="004F6BDE" w:rsidP="004F6BDE">
          <w:pPr>
            <w:pStyle w:val="Bibliography"/>
            <w:spacing w:after="120" w:line="240" w:lineRule="auto"/>
            <w:rPr>
              <w:noProof/>
              <w:sz w:val="16"/>
              <w:szCs w:val="16"/>
            </w:rPr>
          </w:pPr>
          <w:r w:rsidRPr="004F6BDE">
            <w:rPr>
              <w:noProof/>
              <w:sz w:val="16"/>
              <w:szCs w:val="16"/>
            </w:rPr>
            <w:t xml:space="preserve">Spencer, J., 2003. Learning and teaching in the clinical environment. </w:t>
          </w:r>
          <w:r w:rsidRPr="004F6BDE">
            <w:rPr>
              <w:i/>
              <w:iCs/>
              <w:noProof/>
              <w:sz w:val="16"/>
              <w:szCs w:val="16"/>
            </w:rPr>
            <w:t xml:space="preserve">BMJ, </w:t>
          </w:r>
          <w:r w:rsidRPr="004F6BDE">
            <w:rPr>
              <w:noProof/>
              <w:sz w:val="16"/>
              <w:szCs w:val="16"/>
            </w:rPr>
            <w:t>326(7389), p. 591–594.</w:t>
          </w:r>
        </w:p>
        <w:p w14:paraId="702A4DE3" w14:textId="77777777" w:rsidR="004F6BDE" w:rsidRPr="004F6BDE" w:rsidRDefault="004F6BDE" w:rsidP="004F6BDE">
          <w:pPr>
            <w:pStyle w:val="Bibliography"/>
            <w:spacing w:after="120" w:line="240" w:lineRule="auto"/>
            <w:rPr>
              <w:noProof/>
              <w:sz w:val="16"/>
              <w:szCs w:val="16"/>
            </w:rPr>
          </w:pPr>
          <w:r w:rsidRPr="004F6BDE">
            <w:rPr>
              <w:noProof/>
              <w:sz w:val="16"/>
              <w:szCs w:val="16"/>
            </w:rPr>
            <w:t xml:space="preserve">UK Government, 2023. </w:t>
          </w:r>
          <w:r w:rsidRPr="004F6BDE">
            <w:rPr>
              <w:i/>
              <w:iCs/>
              <w:noProof/>
              <w:sz w:val="16"/>
              <w:szCs w:val="16"/>
            </w:rPr>
            <w:t xml:space="preserve">School workforce in England - Reporting year 2022. </w:t>
          </w:r>
          <w:r w:rsidRPr="004F6BDE">
            <w:rPr>
              <w:noProof/>
              <w:sz w:val="16"/>
              <w:szCs w:val="16"/>
            </w:rPr>
            <w:t xml:space="preserve">[Online] </w:t>
          </w:r>
          <w:r w:rsidRPr="004F6BDE">
            <w:rPr>
              <w:noProof/>
              <w:sz w:val="16"/>
              <w:szCs w:val="16"/>
            </w:rPr>
            <w:br/>
            <w:t xml:space="preserve">Available at: </w:t>
          </w:r>
          <w:r w:rsidRPr="004F6BDE">
            <w:rPr>
              <w:noProof/>
              <w:sz w:val="16"/>
              <w:szCs w:val="16"/>
              <w:u w:val="single"/>
            </w:rPr>
            <w:t>Reporting year 2022</w:t>
          </w:r>
          <w:r w:rsidRPr="004F6BDE">
            <w:rPr>
              <w:noProof/>
              <w:sz w:val="16"/>
              <w:szCs w:val="16"/>
            </w:rPr>
            <w:br/>
            <w:t>[Accessed 1 July 2024].</w:t>
          </w:r>
        </w:p>
        <w:p w14:paraId="21FB034A" w14:textId="77777777" w:rsidR="004F6BDE" w:rsidRPr="004F6BDE" w:rsidRDefault="004F6BDE" w:rsidP="004F6BDE">
          <w:pPr>
            <w:pStyle w:val="Bibliography"/>
            <w:spacing w:after="120" w:line="240" w:lineRule="auto"/>
            <w:rPr>
              <w:noProof/>
              <w:sz w:val="16"/>
              <w:szCs w:val="16"/>
            </w:rPr>
          </w:pPr>
          <w:r w:rsidRPr="004F6BDE">
            <w:rPr>
              <w:noProof/>
              <w:sz w:val="16"/>
              <w:szCs w:val="16"/>
            </w:rPr>
            <w:t xml:space="preserve">UNCRC, 1989/2022. </w:t>
          </w:r>
          <w:r w:rsidRPr="004F6BDE">
            <w:rPr>
              <w:i/>
              <w:iCs/>
              <w:noProof/>
              <w:sz w:val="16"/>
              <w:szCs w:val="16"/>
            </w:rPr>
            <w:t xml:space="preserve">How We Protect Children's Rights. </w:t>
          </w:r>
          <w:r w:rsidRPr="004F6BDE">
            <w:rPr>
              <w:noProof/>
              <w:sz w:val="16"/>
              <w:szCs w:val="16"/>
            </w:rPr>
            <w:t xml:space="preserve">[Online] </w:t>
          </w:r>
          <w:r w:rsidRPr="004F6BDE">
            <w:rPr>
              <w:noProof/>
              <w:sz w:val="16"/>
              <w:szCs w:val="16"/>
            </w:rPr>
            <w:br/>
            <w:t xml:space="preserve">Available at: </w:t>
          </w:r>
          <w:r w:rsidRPr="004F6BDE">
            <w:rPr>
              <w:noProof/>
              <w:sz w:val="16"/>
              <w:szCs w:val="16"/>
              <w:u w:val="single"/>
            </w:rPr>
            <w:t>https://www.unicef.org.uk/what-we-do/un-convention-child-rights/</w:t>
          </w:r>
        </w:p>
        <w:p w14:paraId="35B9F13F" w14:textId="77777777" w:rsidR="004F6BDE" w:rsidRPr="004F6BDE" w:rsidRDefault="004F6BDE" w:rsidP="004F6BDE">
          <w:pPr>
            <w:pStyle w:val="Bibliography"/>
            <w:spacing w:after="120" w:line="240" w:lineRule="auto"/>
            <w:rPr>
              <w:noProof/>
              <w:sz w:val="16"/>
              <w:szCs w:val="16"/>
            </w:rPr>
          </w:pPr>
          <w:r w:rsidRPr="004F6BDE">
            <w:rPr>
              <w:noProof/>
              <w:sz w:val="16"/>
              <w:szCs w:val="16"/>
            </w:rPr>
            <w:t xml:space="preserve">UNESCO, 1994. </w:t>
          </w:r>
          <w:r w:rsidRPr="004F6BDE">
            <w:rPr>
              <w:i/>
              <w:iCs/>
              <w:noProof/>
              <w:sz w:val="16"/>
              <w:szCs w:val="16"/>
            </w:rPr>
            <w:t xml:space="preserve">The Salamanica statement &amp; framework for action, </w:t>
          </w:r>
          <w:r w:rsidRPr="004F6BDE">
            <w:rPr>
              <w:noProof/>
              <w:sz w:val="16"/>
              <w:szCs w:val="16"/>
            </w:rPr>
            <w:t>Paris: UNESCO.</w:t>
          </w:r>
        </w:p>
        <w:p w14:paraId="3968BCAD" w14:textId="77777777" w:rsidR="004F6BDE" w:rsidRPr="004F6BDE" w:rsidRDefault="004F6BDE" w:rsidP="004F6BDE">
          <w:pPr>
            <w:pStyle w:val="Bibliography"/>
            <w:spacing w:after="120" w:line="240" w:lineRule="auto"/>
            <w:rPr>
              <w:noProof/>
              <w:sz w:val="16"/>
              <w:szCs w:val="16"/>
            </w:rPr>
          </w:pPr>
          <w:r w:rsidRPr="004F6BDE">
            <w:rPr>
              <w:noProof/>
              <w:sz w:val="16"/>
              <w:szCs w:val="16"/>
            </w:rPr>
            <w:t xml:space="preserve">Unison, 2024. </w:t>
          </w:r>
          <w:r w:rsidRPr="004F6BDE">
            <w:rPr>
              <w:i/>
              <w:iCs/>
              <w:noProof/>
              <w:sz w:val="16"/>
              <w:szCs w:val="16"/>
            </w:rPr>
            <w:t xml:space="preserve">Struggling schools forced to rely on teaching assistants as cheap cover for teachers. </w:t>
          </w:r>
          <w:r w:rsidRPr="004F6BDE">
            <w:rPr>
              <w:noProof/>
              <w:sz w:val="16"/>
              <w:szCs w:val="16"/>
            </w:rPr>
            <w:t xml:space="preserve">[Online] </w:t>
          </w:r>
          <w:r w:rsidRPr="004F6BDE">
            <w:rPr>
              <w:noProof/>
              <w:sz w:val="16"/>
              <w:szCs w:val="16"/>
            </w:rPr>
            <w:br/>
            <w:t xml:space="preserve">Available at: </w:t>
          </w:r>
          <w:r w:rsidRPr="004F6BDE">
            <w:rPr>
              <w:noProof/>
              <w:sz w:val="16"/>
              <w:szCs w:val="16"/>
              <w:u w:val="single"/>
            </w:rPr>
            <w:t>https://www.unison.org.uk/news/press-release/2024/04/struggling-schools-forced-to-rely-on-teaching-assistants-as-cheap-cover-for-teachers/</w:t>
          </w:r>
          <w:r w:rsidRPr="004F6BDE">
            <w:rPr>
              <w:noProof/>
              <w:sz w:val="16"/>
              <w:szCs w:val="16"/>
            </w:rPr>
            <w:br/>
            <w:t>[Accessed 1 August 2024].</w:t>
          </w:r>
        </w:p>
        <w:p w14:paraId="021B1AEF" w14:textId="77777777" w:rsidR="004F6BDE" w:rsidRPr="004F6BDE" w:rsidRDefault="004F6BDE" w:rsidP="004F6BDE">
          <w:pPr>
            <w:pStyle w:val="Bibliography"/>
            <w:spacing w:after="120" w:line="240" w:lineRule="auto"/>
            <w:rPr>
              <w:noProof/>
              <w:sz w:val="16"/>
              <w:szCs w:val="16"/>
            </w:rPr>
          </w:pPr>
          <w:r w:rsidRPr="004F6BDE">
            <w:rPr>
              <w:noProof/>
              <w:sz w:val="16"/>
              <w:szCs w:val="16"/>
            </w:rPr>
            <w:t xml:space="preserve">Webster, R., 2022. </w:t>
          </w:r>
          <w:r w:rsidRPr="004F6BDE">
            <w:rPr>
              <w:i/>
              <w:iCs/>
              <w:noProof/>
              <w:sz w:val="16"/>
              <w:szCs w:val="16"/>
            </w:rPr>
            <w:t xml:space="preserve">The Inclusion Illusion. </w:t>
          </w:r>
          <w:r w:rsidRPr="004F6BDE">
            <w:rPr>
              <w:noProof/>
              <w:sz w:val="16"/>
              <w:szCs w:val="16"/>
            </w:rPr>
            <w:t>London: UCL Press.</w:t>
          </w:r>
        </w:p>
        <w:p w14:paraId="64E4ED62" w14:textId="77777777" w:rsidR="004F6BDE" w:rsidRPr="004F6BDE" w:rsidRDefault="004F6BDE" w:rsidP="004F6BDE">
          <w:pPr>
            <w:pStyle w:val="Bibliography"/>
            <w:spacing w:after="120" w:line="240" w:lineRule="auto"/>
            <w:rPr>
              <w:noProof/>
              <w:sz w:val="16"/>
              <w:szCs w:val="16"/>
            </w:rPr>
          </w:pPr>
          <w:r w:rsidRPr="004F6BDE">
            <w:rPr>
              <w:noProof/>
              <w:sz w:val="16"/>
              <w:szCs w:val="16"/>
            </w:rPr>
            <w:t xml:space="preserve">Webster, R., 2024. Teaching on the cheap? The extent and impact of teaching assistants covering classes and leading lessons. </w:t>
          </w:r>
          <w:r w:rsidRPr="004F6BDE">
            <w:rPr>
              <w:i/>
              <w:iCs/>
              <w:noProof/>
              <w:sz w:val="16"/>
              <w:szCs w:val="16"/>
            </w:rPr>
            <w:t xml:space="preserve">British Educational Research Journal, </w:t>
          </w:r>
          <w:r w:rsidRPr="004F6BDE">
            <w:rPr>
              <w:noProof/>
              <w:sz w:val="16"/>
              <w:szCs w:val="16"/>
            </w:rPr>
            <w:t>pp. 1-24.</w:t>
          </w:r>
        </w:p>
        <w:p w14:paraId="3D73A909" w14:textId="77777777" w:rsidR="004F6BDE" w:rsidRPr="004F6BDE" w:rsidRDefault="004F6BDE" w:rsidP="004F6BDE">
          <w:pPr>
            <w:pStyle w:val="Bibliography"/>
            <w:spacing w:after="120" w:line="240" w:lineRule="auto"/>
            <w:rPr>
              <w:noProof/>
              <w:sz w:val="16"/>
              <w:szCs w:val="16"/>
            </w:rPr>
          </w:pPr>
          <w:r w:rsidRPr="004F6BDE">
            <w:rPr>
              <w:noProof/>
              <w:sz w:val="16"/>
              <w:szCs w:val="16"/>
            </w:rPr>
            <w:t xml:space="preserve">Webster, R. et al., 2010. Double standards and first principles: Framing teaching assistant support for pupils with special educational needs. </w:t>
          </w:r>
          <w:r w:rsidRPr="004F6BDE">
            <w:rPr>
              <w:i/>
              <w:iCs/>
              <w:noProof/>
              <w:sz w:val="16"/>
              <w:szCs w:val="16"/>
            </w:rPr>
            <w:t xml:space="preserve">European Journal of Special Needs Education, </w:t>
          </w:r>
          <w:r w:rsidRPr="004F6BDE">
            <w:rPr>
              <w:noProof/>
              <w:sz w:val="16"/>
              <w:szCs w:val="16"/>
            </w:rPr>
            <w:t>25(4), pp. 319-336.</w:t>
          </w:r>
        </w:p>
        <w:p w14:paraId="1928A659" w14:textId="77777777" w:rsidR="004F6BDE" w:rsidRPr="004F6BDE" w:rsidRDefault="004F6BDE" w:rsidP="004F6BDE">
          <w:pPr>
            <w:pStyle w:val="Bibliography"/>
            <w:spacing w:after="120" w:line="240" w:lineRule="auto"/>
            <w:rPr>
              <w:noProof/>
              <w:sz w:val="16"/>
              <w:szCs w:val="16"/>
            </w:rPr>
          </w:pPr>
          <w:r w:rsidRPr="004F6BDE">
            <w:rPr>
              <w:noProof/>
              <w:sz w:val="16"/>
              <w:szCs w:val="16"/>
            </w:rPr>
            <w:t xml:space="preserve">Webster, R., Blatchford, P. &amp; Russell, A., 2013. Challenging and changing how schools use teaching assistants: findings from the Effective Deployment of Teaching Assistants project. </w:t>
          </w:r>
          <w:r w:rsidRPr="004F6BDE">
            <w:rPr>
              <w:i/>
              <w:iCs/>
              <w:noProof/>
              <w:sz w:val="16"/>
              <w:szCs w:val="16"/>
            </w:rPr>
            <w:t xml:space="preserve">School Leadership &amp; Management, </w:t>
          </w:r>
          <w:r w:rsidRPr="004F6BDE">
            <w:rPr>
              <w:noProof/>
              <w:sz w:val="16"/>
              <w:szCs w:val="16"/>
            </w:rPr>
            <w:t>33(1), pp. 78-96.</w:t>
          </w:r>
        </w:p>
        <w:p w14:paraId="47826346" w14:textId="77777777" w:rsidR="004F6BDE" w:rsidRPr="004F6BDE" w:rsidRDefault="004F6BDE" w:rsidP="004F6BDE">
          <w:pPr>
            <w:pStyle w:val="Bibliography"/>
            <w:spacing w:after="120" w:line="240" w:lineRule="auto"/>
            <w:rPr>
              <w:noProof/>
              <w:sz w:val="16"/>
              <w:szCs w:val="16"/>
            </w:rPr>
          </w:pPr>
          <w:r w:rsidRPr="004F6BDE">
            <w:rPr>
              <w:noProof/>
              <w:sz w:val="16"/>
              <w:szCs w:val="16"/>
            </w:rPr>
            <w:t xml:space="preserve">Webster, R., Bosanquet, P., Franklin, S. &amp; Parker, M., 2021. </w:t>
          </w:r>
          <w:r w:rsidRPr="004F6BDE">
            <w:rPr>
              <w:i/>
              <w:iCs/>
              <w:noProof/>
              <w:sz w:val="16"/>
              <w:szCs w:val="16"/>
            </w:rPr>
            <w:t xml:space="preserve">Maximising the Impact of Teaching Assistants in Primary Schools. </w:t>
          </w:r>
          <w:r w:rsidRPr="004F6BDE">
            <w:rPr>
              <w:noProof/>
              <w:sz w:val="16"/>
              <w:szCs w:val="16"/>
            </w:rPr>
            <w:t>s.l.:Taylor &amp; Francis.</w:t>
          </w:r>
        </w:p>
        <w:p w14:paraId="70273E15" w14:textId="77777777" w:rsidR="004F6BDE" w:rsidRPr="004F6BDE" w:rsidRDefault="004F6BDE" w:rsidP="004F6BDE">
          <w:pPr>
            <w:pStyle w:val="Bibliography"/>
            <w:spacing w:after="120" w:line="240" w:lineRule="auto"/>
            <w:rPr>
              <w:noProof/>
              <w:sz w:val="16"/>
              <w:szCs w:val="16"/>
            </w:rPr>
          </w:pPr>
          <w:r w:rsidRPr="004F6BDE">
            <w:rPr>
              <w:noProof/>
              <w:sz w:val="16"/>
              <w:szCs w:val="16"/>
            </w:rPr>
            <w:t xml:space="preserve">Webster, R. &amp; De Boer, A., 2019. Teaching assistants: their role in the inclusion, education and achievement of pupils with special educational needs. </w:t>
          </w:r>
          <w:r w:rsidRPr="004F6BDE">
            <w:rPr>
              <w:i/>
              <w:iCs/>
              <w:noProof/>
              <w:sz w:val="16"/>
              <w:szCs w:val="16"/>
            </w:rPr>
            <w:t xml:space="preserve">European Journal of Special Needs Education , </w:t>
          </w:r>
          <w:r w:rsidRPr="004F6BDE">
            <w:rPr>
              <w:noProof/>
              <w:sz w:val="16"/>
              <w:szCs w:val="16"/>
            </w:rPr>
            <w:t>34(3), pp. 404-407.</w:t>
          </w:r>
        </w:p>
        <w:p w14:paraId="2C859AAD" w14:textId="77777777" w:rsidR="004F6BDE" w:rsidRPr="004F6BDE" w:rsidRDefault="004F6BDE" w:rsidP="004F6BDE">
          <w:pPr>
            <w:pStyle w:val="Bibliography"/>
            <w:spacing w:after="120" w:line="240" w:lineRule="auto"/>
            <w:rPr>
              <w:noProof/>
              <w:sz w:val="16"/>
              <w:szCs w:val="16"/>
            </w:rPr>
          </w:pPr>
          <w:r w:rsidRPr="004F6BDE">
            <w:rPr>
              <w:noProof/>
              <w:sz w:val="16"/>
              <w:szCs w:val="16"/>
            </w:rPr>
            <w:t xml:space="preserve">Welsh Government, 2017. </w:t>
          </w:r>
          <w:r w:rsidRPr="004F6BDE">
            <w:rPr>
              <w:i/>
              <w:iCs/>
              <w:noProof/>
              <w:sz w:val="16"/>
              <w:szCs w:val="16"/>
            </w:rPr>
            <w:t xml:space="preserve">Professional standards for teaching and leadership, </w:t>
          </w:r>
          <w:r w:rsidRPr="004F6BDE">
            <w:rPr>
              <w:noProof/>
              <w:sz w:val="16"/>
              <w:szCs w:val="16"/>
            </w:rPr>
            <w:t>Cardiff: Welsh Government.</w:t>
          </w:r>
        </w:p>
        <w:p w14:paraId="1C8B99D2" w14:textId="77777777" w:rsidR="004F6BDE" w:rsidRPr="004F6BDE" w:rsidRDefault="004F6BDE" w:rsidP="004F6BDE">
          <w:pPr>
            <w:pStyle w:val="Bibliography"/>
            <w:spacing w:after="120" w:line="240" w:lineRule="auto"/>
            <w:rPr>
              <w:noProof/>
              <w:sz w:val="16"/>
              <w:szCs w:val="16"/>
            </w:rPr>
          </w:pPr>
          <w:r w:rsidRPr="004F6BDE">
            <w:rPr>
              <w:noProof/>
              <w:sz w:val="16"/>
              <w:szCs w:val="16"/>
            </w:rPr>
            <w:t xml:space="preserve">Welsh Government, 2022. </w:t>
          </w:r>
          <w:r w:rsidRPr="004F6BDE">
            <w:rPr>
              <w:i/>
              <w:iCs/>
              <w:noProof/>
              <w:sz w:val="16"/>
              <w:szCs w:val="16"/>
            </w:rPr>
            <w:t xml:space="preserve">Curriculum for Wales: summary of legislation. </w:t>
          </w:r>
          <w:r w:rsidRPr="004F6BDE">
            <w:rPr>
              <w:noProof/>
              <w:sz w:val="16"/>
              <w:szCs w:val="16"/>
            </w:rPr>
            <w:t xml:space="preserve">[Online] </w:t>
          </w:r>
          <w:r w:rsidRPr="004F6BDE">
            <w:rPr>
              <w:noProof/>
              <w:sz w:val="16"/>
              <w:szCs w:val="16"/>
            </w:rPr>
            <w:br/>
            <w:t xml:space="preserve">Available at: </w:t>
          </w:r>
          <w:r w:rsidRPr="004F6BDE">
            <w:rPr>
              <w:noProof/>
              <w:sz w:val="16"/>
              <w:szCs w:val="16"/>
              <w:u w:val="single"/>
            </w:rPr>
            <w:t>https://hwb.gov.wales/curriculum-for-wales/summary-of-legislation/</w:t>
          </w:r>
          <w:r w:rsidRPr="004F6BDE">
            <w:rPr>
              <w:noProof/>
              <w:sz w:val="16"/>
              <w:szCs w:val="16"/>
            </w:rPr>
            <w:br/>
            <w:t>[Accessed 3 July 2024].</w:t>
          </w:r>
        </w:p>
        <w:p w14:paraId="3298BEE5" w14:textId="77777777" w:rsidR="004F6BDE" w:rsidRPr="004F6BDE" w:rsidRDefault="004F6BDE" w:rsidP="004F6BDE">
          <w:pPr>
            <w:pStyle w:val="Bibliography"/>
            <w:spacing w:after="120" w:line="240" w:lineRule="auto"/>
            <w:rPr>
              <w:noProof/>
              <w:sz w:val="16"/>
              <w:szCs w:val="16"/>
            </w:rPr>
          </w:pPr>
          <w:r w:rsidRPr="004F6BDE">
            <w:rPr>
              <w:noProof/>
              <w:sz w:val="16"/>
              <w:szCs w:val="16"/>
            </w:rPr>
            <w:t xml:space="preserve">Welsh Government, 2022. </w:t>
          </w:r>
          <w:r w:rsidRPr="004F6BDE">
            <w:rPr>
              <w:i/>
              <w:iCs/>
              <w:noProof/>
              <w:sz w:val="16"/>
              <w:szCs w:val="16"/>
            </w:rPr>
            <w:t xml:space="preserve">School Workforce Census results: as at November 2022, </w:t>
          </w:r>
          <w:r w:rsidRPr="004F6BDE">
            <w:rPr>
              <w:noProof/>
              <w:sz w:val="16"/>
              <w:szCs w:val="16"/>
            </w:rPr>
            <w:t>Cardiff: Crown.</w:t>
          </w:r>
        </w:p>
        <w:p w14:paraId="28E0141C" w14:textId="77777777" w:rsidR="004F6BDE" w:rsidRPr="004F6BDE" w:rsidRDefault="004F6BDE" w:rsidP="004F6BDE">
          <w:pPr>
            <w:pStyle w:val="Bibliography"/>
            <w:spacing w:after="120" w:line="240" w:lineRule="auto"/>
            <w:rPr>
              <w:noProof/>
              <w:sz w:val="16"/>
              <w:szCs w:val="16"/>
            </w:rPr>
          </w:pPr>
          <w:r w:rsidRPr="004F6BDE">
            <w:rPr>
              <w:noProof/>
              <w:sz w:val="16"/>
              <w:szCs w:val="16"/>
            </w:rPr>
            <w:t xml:space="preserve">WG, 2004. </w:t>
          </w:r>
          <w:r w:rsidRPr="004F6BDE">
            <w:rPr>
              <w:i/>
              <w:iCs/>
              <w:noProof/>
              <w:sz w:val="16"/>
              <w:szCs w:val="16"/>
            </w:rPr>
            <w:t xml:space="preserve">Special Educational Needs Code of Practice for Wales, </w:t>
          </w:r>
          <w:r w:rsidRPr="004F6BDE">
            <w:rPr>
              <w:noProof/>
              <w:sz w:val="16"/>
              <w:szCs w:val="16"/>
            </w:rPr>
            <w:t>Cardiff: Crown.</w:t>
          </w:r>
        </w:p>
        <w:p w14:paraId="37704380" w14:textId="77777777" w:rsidR="004F6BDE" w:rsidRPr="004F6BDE" w:rsidRDefault="004F6BDE" w:rsidP="004F6BDE">
          <w:pPr>
            <w:pStyle w:val="Bibliography"/>
            <w:spacing w:after="120" w:line="240" w:lineRule="auto"/>
            <w:rPr>
              <w:noProof/>
              <w:sz w:val="16"/>
              <w:szCs w:val="16"/>
            </w:rPr>
          </w:pPr>
          <w:r w:rsidRPr="004F6BDE">
            <w:rPr>
              <w:noProof/>
              <w:sz w:val="16"/>
              <w:szCs w:val="16"/>
            </w:rPr>
            <w:t xml:space="preserve">WG, 2017. </w:t>
          </w:r>
          <w:r w:rsidRPr="004F6BDE">
            <w:rPr>
              <w:i/>
              <w:iCs/>
              <w:noProof/>
              <w:sz w:val="16"/>
              <w:szCs w:val="16"/>
            </w:rPr>
            <w:t xml:space="preserve">Financial implications of the Additional Learning Needs and Education Tribunal (Wales) Bill, </w:t>
          </w:r>
          <w:r w:rsidRPr="004F6BDE">
            <w:rPr>
              <w:noProof/>
              <w:sz w:val="16"/>
              <w:szCs w:val="16"/>
            </w:rPr>
            <w:t>Cardiff: National Assembly for Wales.</w:t>
          </w:r>
        </w:p>
        <w:p w14:paraId="68DA4A5B" w14:textId="77777777" w:rsidR="004F6BDE" w:rsidRPr="004F6BDE" w:rsidRDefault="004F6BDE" w:rsidP="004F6BDE">
          <w:pPr>
            <w:pStyle w:val="Bibliography"/>
            <w:spacing w:after="120" w:line="240" w:lineRule="auto"/>
            <w:rPr>
              <w:noProof/>
              <w:sz w:val="16"/>
              <w:szCs w:val="16"/>
            </w:rPr>
          </w:pPr>
          <w:r w:rsidRPr="004F6BDE">
            <w:rPr>
              <w:noProof/>
              <w:sz w:val="16"/>
              <w:szCs w:val="16"/>
            </w:rPr>
            <w:t xml:space="preserve">WG, 2018. </w:t>
          </w:r>
          <w:r w:rsidRPr="004F6BDE">
            <w:rPr>
              <w:i/>
              <w:iCs/>
              <w:noProof/>
              <w:sz w:val="16"/>
              <w:szCs w:val="16"/>
            </w:rPr>
            <w:t xml:space="preserve">Additional Learning Needs and Education Tribunal (Wales) Act 2018, </w:t>
          </w:r>
          <w:r w:rsidRPr="004F6BDE">
            <w:rPr>
              <w:noProof/>
              <w:sz w:val="16"/>
              <w:szCs w:val="16"/>
            </w:rPr>
            <w:t>s.l.: Crown.</w:t>
          </w:r>
        </w:p>
        <w:p w14:paraId="1963827E" w14:textId="77777777" w:rsidR="004F6BDE" w:rsidRPr="004F6BDE" w:rsidRDefault="004F6BDE" w:rsidP="004F6BDE">
          <w:pPr>
            <w:pStyle w:val="Bibliography"/>
            <w:spacing w:after="120" w:line="240" w:lineRule="auto"/>
            <w:rPr>
              <w:noProof/>
              <w:sz w:val="16"/>
              <w:szCs w:val="16"/>
            </w:rPr>
          </w:pPr>
          <w:r w:rsidRPr="004F6BDE">
            <w:rPr>
              <w:noProof/>
              <w:sz w:val="16"/>
              <w:szCs w:val="16"/>
            </w:rPr>
            <w:t xml:space="preserve">WG, 2021. </w:t>
          </w:r>
          <w:r w:rsidRPr="004F6BDE">
            <w:rPr>
              <w:i/>
              <w:iCs/>
              <w:noProof/>
              <w:sz w:val="16"/>
              <w:szCs w:val="16"/>
            </w:rPr>
            <w:t xml:space="preserve">The Additional Learning Needs Code for Wales, </w:t>
          </w:r>
          <w:r w:rsidRPr="004F6BDE">
            <w:rPr>
              <w:noProof/>
              <w:sz w:val="16"/>
              <w:szCs w:val="16"/>
            </w:rPr>
            <w:t>s.l.: Crown.</w:t>
          </w:r>
        </w:p>
        <w:p w14:paraId="1991D1CD" w14:textId="77777777" w:rsidR="004F6BDE" w:rsidRPr="004F6BDE" w:rsidRDefault="004F6BDE" w:rsidP="004F6BDE">
          <w:pPr>
            <w:pStyle w:val="Bibliography"/>
            <w:spacing w:after="120" w:line="240" w:lineRule="auto"/>
            <w:rPr>
              <w:noProof/>
              <w:sz w:val="16"/>
              <w:szCs w:val="16"/>
            </w:rPr>
          </w:pPr>
          <w:r w:rsidRPr="004F6BDE">
            <w:rPr>
              <w:noProof/>
              <w:sz w:val="16"/>
              <w:szCs w:val="16"/>
            </w:rPr>
            <w:t xml:space="preserve">WG, 2022. </w:t>
          </w:r>
          <w:r w:rsidRPr="004F6BDE">
            <w:rPr>
              <w:i/>
              <w:iCs/>
              <w:noProof/>
              <w:sz w:val="16"/>
              <w:szCs w:val="16"/>
            </w:rPr>
            <w:t xml:space="preserve">The additional learning needs transformation programme: frequently asked questions. </w:t>
          </w:r>
          <w:r w:rsidRPr="004F6BDE">
            <w:rPr>
              <w:noProof/>
              <w:sz w:val="16"/>
              <w:szCs w:val="16"/>
            </w:rPr>
            <w:t xml:space="preserve">[Online] </w:t>
          </w:r>
          <w:r w:rsidRPr="004F6BDE">
            <w:rPr>
              <w:noProof/>
              <w:sz w:val="16"/>
              <w:szCs w:val="16"/>
            </w:rPr>
            <w:br/>
            <w:t xml:space="preserve">Available at: </w:t>
          </w:r>
          <w:r w:rsidRPr="004F6BDE">
            <w:rPr>
              <w:noProof/>
              <w:sz w:val="16"/>
              <w:szCs w:val="16"/>
              <w:u w:val="single"/>
            </w:rPr>
            <w:t>https://www.gov.wales/additional-learning-needs-transformation-programme-frequently-asked-questions-html#52861</w:t>
          </w:r>
          <w:r w:rsidRPr="004F6BDE">
            <w:rPr>
              <w:noProof/>
              <w:sz w:val="16"/>
              <w:szCs w:val="16"/>
            </w:rPr>
            <w:br/>
            <w:t>[Accessed 11 July 2024].</w:t>
          </w:r>
        </w:p>
        <w:p w14:paraId="0A2A5787" w14:textId="77777777" w:rsidR="004F6BDE" w:rsidRPr="004F6BDE" w:rsidRDefault="004F6BDE" w:rsidP="004F6BDE">
          <w:pPr>
            <w:pStyle w:val="Bibliography"/>
            <w:spacing w:after="120" w:line="240" w:lineRule="auto"/>
            <w:rPr>
              <w:noProof/>
              <w:sz w:val="16"/>
              <w:szCs w:val="16"/>
            </w:rPr>
          </w:pPr>
          <w:r w:rsidRPr="004F6BDE">
            <w:rPr>
              <w:noProof/>
              <w:sz w:val="16"/>
              <w:szCs w:val="16"/>
            </w:rPr>
            <w:t xml:space="preserve">Whitehorn, T., 2010. </w:t>
          </w:r>
          <w:r w:rsidRPr="004F6BDE">
            <w:rPr>
              <w:i/>
              <w:iCs/>
              <w:noProof/>
              <w:sz w:val="16"/>
              <w:szCs w:val="16"/>
            </w:rPr>
            <w:t xml:space="preserve">School Support Staff Topic Paper, </w:t>
          </w:r>
          <w:r w:rsidRPr="004F6BDE">
            <w:rPr>
              <w:noProof/>
              <w:sz w:val="16"/>
              <w:szCs w:val="16"/>
            </w:rPr>
            <w:t>Nottingham: Department for Education Publications.</w:t>
          </w:r>
        </w:p>
        <w:p w14:paraId="156C9669" w14:textId="77777777" w:rsidR="004F6BDE" w:rsidRPr="004F6BDE" w:rsidRDefault="004F6BDE" w:rsidP="004F6BDE">
          <w:pPr>
            <w:pStyle w:val="Bibliography"/>
            <w:spacing w:after="120" w:line="240" w:lineRule="auto"/>
            <w:rPr>
              <w:noProof/>
              <w:sz w:val="16"/>
              <w:szCs w:val="16"/>
            </w:rPr>
          </w:pPr>
          <w:r w:rsidRPr="004F6BDE">
            <w:rPr>
              <w:noProof/>
              <w:sz w:val="16"/>
              <w:szCs w:val="16"/>
            </w:rPr>
            <w:t xml:space="preserve">Wilson, R. et al., 2007. </w:t>
          </w:r>
          <w:r w:rsidRPr="004F6BDE">
            <w:rPr>
              <w:i/>
              <w:iCs/>
              <w:noProof/>
              <w:sz w:val="16"/>
              <w:szCs w:val="16"/>
            </w:rPr>
            <w:t xml:space="preserve">Research into the deployment and impact of support staff who have achieved HLTA status, </w:t>
          </w:r>
          <w:r w:rsidRPr="004F6BDE">
            <w:rPr>
              <w:noProof/>
              <w:sz w:val="16"/>
              <w:szCs w:val="16"/>
            </w:rPr>
            <w:t>London: HLTA.</w:t>
          </w:r>
        </w:p>
        <w:p w14:paraId="01D2EEC0" w14:textId="77777777" w:rsidR="004F6BDE" w:rsidRPr="004F6BDE" w:rsidRDefault="004F6BDE" w:rsidP="004F6BDE">
          <w:pPr>
            <w:pStyle w:val="Bibliography"/>
            <w:spacing w:after="120" w:line="240" w:lineRule="auto"/>
            <w:rPr>
              <w:noProof/>
              <w:sz w:val="16"/>
              <w:szCs w:val="16"/>
            </w:rPr>
          </w:pPr>
          <w:r w:rsidRPr="004F6BDE">
            <w:rPr>
              <w:noProof/>
              <w:sz w:val="16"/>
              <w:szCs w:val="16"/>
            </w:rPr>
            <w:t xml:space="preserve">Wray, S. &amp; Kinman, G., 2021. </w:t>
          </w:r>
          <w:r w:rsidRPr="004F6BDE">
            <w:rPr>
              <w:i/>
              <w:iCs/>
              <w:noProof/>
              <w:sz w:val="16"/>
              <w:szCs w:val="16"/>
            </w:rPr>
            <w:t xml:space="preserve">Supporting staff wellbeing in higher education, </w:t>
          </w:r>
          <w:r w:rsidRPr="004F6BDE">
            <w:rPr>
              <w:noProof/>
              <w:sz w:val="16"/>
              <w:szCs w:val="16"/>
            </w:rPr>
            <w:t>London: Education Support.</w:t>
          </w:r>
        </w:p>
        <w:p w14:paraId="44140697" w14:textId="2875E1C0" w:rsidR="004F6BDE" w:rsidRDefault="004F6BDE" w:rsidP="004F6BDE">
          <w:pPr>
            <w:spacing w:after="120" w:line="240" w:lineRule="auto"/>
          </w:pPr>
          <w:r w:rsidRPr="004F6BDE">
            <w:rPr>
              <w:b/>
              <w:bCs/>
              <w:sz w:val="16"/>
              <w:szCs w:val="16"/>
            </w:rPr>
            <w:fldChar w:fldCharType="end"/>
          </w:r>
        </w:p>
      </w:sdtContent>
    </w:sdt>
    <w:p w14:paraId="60976173" w14:textId="77777777" w:rsidR="00F6239F" w:rsidRDefault="00F6239F" w:rsidP="0029451C">
      <w:pPr>
        <w:ind w:right="270"/>
        <w:rPr>
          <w:rStyle w:val="SubtleEmphasis"/>
          <w:noProof w:val="0"/>
        </w:rPr>
      </w:pPr>
    </w:p>
    <w:p w14:paraId="28442E94" w14:textId="4307822E" w:rsidR="00481C61" w:rsidRPr="003453F8" w:rsidRDefault="00481C61" w:rsidP="006A04E6">
      <w:pPr>
        <w:spacing w:line="240" w:lineRule="auto"/>
        <w:rPr>
          <w:rStyle w:val="SubtleEmphasis"/>
          <w:noProof w:val="0"/>
        </w:rPr>
      </w:pPr>
    </w:p>
    <w:sectPr w:rsidR="00481C61" w:rsidRPr="003453F8" w:rsidSect="0059495E">
      <w:footerReference w:type="default" r:id="rId15"/>
      <w:pgSz w:w="11900" w:h="16840"/>
      <w:pgMar w:top="1152" w:right="1195" w:bottom="432"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D0A3B13" w14:textId="77777777" w:rsidR="00F86931" w:rsidRDefault="00F86931" w:rsidP="00C3564F">
      <w:pPr>
        <w:spacing w:line="240" w:lineRule="auto"/>
      </w:pPr>
      <w:r>
        <w:separator/>
      </w:r>
    </w:p>
  </w:endnote>
  <w:endnote w:type="continuationSeparator" w:id="0">
    <w:p w14:paraId="2ECFE206" w14:textId="77777777" w:rsidR="00F86931" w:rsidRDefault="00F86931" w:rsidP="00C3564F">
      <w:pPr>
        <w:spacing w:line="240" w:lineRule="auto"/>
      </w:pPr>
      <w:r>
        <w:continuationSeparator/>
      </w:r>
    </w:p>
  </w:endnote>
  <w:endnote w:type="continuationNotice" w:id="1">
    <w:p w14:paraId="4F62E8BC" w14:textId="77777777" w:rsidR="00F86931" w:rsidRDefault="00F86931">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Times">
    <w:altName w:val="Sylfaen"/>
    <w:panose1 w:val="020B0604020202020204"/>
    <w:charset w:val="00"/>
    <w:family w:val="roman"/>
    <w:pitch w:val="variable"/>
    <w:sig w:usb0="E0002EFF" w:usb1="C000785B" w:usb2="00000009" w:usb3="00000000" w:csb0="000001FF" w:csb1="00000000"/>
  </w:font>
  <w:font w:name="Roboto">
    <w:panose1 w:val="02000000000000000000"/>
    <w:charset w:val="00"/>
    <w:family w:val="auto"/>
    <w:pitch w:val="variable"/>
    <w:sig w:usb0="E0000A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143933986"/>
      <w:docPartObj>
        <w:docPartGallery w:val="Page Numbers (Bottom of Page)"/>
        <w:docPartUnique/>
      </w:docPartObj>
    </w:sdtPr>
    <w:sdtEndPr>
      <w:rPr>
        <w:color w:val="808080" w:themeColor="background1" w:themeShade="80"/>
        <w:spacing w:val="60"/>
      </w:rPr>
    </w:sdtEndPr>
    <w:sdtContent>
      <w:p w14:paraId="33E8CFC1" w14:textId="3C4E4773" w:rsidR="00BF28BF" w:rsidRDefault="00BF28BF">
        <w:pPr>
          <w:pStyle w:val="Footer"/>
          <w:pBdr>
            <w:top w:val="single" w:sz="4" w:space="1" w:color="D9D9D9" w:themeColor="background1" w:themeShade="D9"/>
          </w:pBdr>
          <w:jc w:val="right"/>
        </w:pPr>
        <w:r>
          <w:fldChar w:fldCharType="begin"/>
        </w:r>
        <w:r>
          <w:instrText xml:space="preserve"> PAGE   \* MERGEFORMAT </w:instrText>
        </w:r>
        <w:r>
          <w:fldChar w:fldCharType="separate"/>
        </w:r>
        <w:r w:rsidR="00A2450F">
          <w:rPr>
            <w:noProof/>
          </w:rPr>
          <w:t>34</w:t>
        </w:r>
        <w:r>
          <w:rPr>
            <w:noProof/>
          </w:rPr>
          <w:fldChar w:fldCharType="end"/>
        </w:r>
        <w:r>
          <w:t xml:space="preserve"> | </w:t>
        </w:r>
        <w:r>
          <w:rPr>
            <w:color w:val="808080" w:themeColor="background1" w:themeShade="80"/>
            <w:spacing w:val="60"/>
          </w:rPr>
          <w:t>Page</w:t>
        </w:r>
      </w:p>
    </w:sdtContent>
  </w:sdt>
  <w:p w14:paraId="16A8217A" w14:textId="77777777" w:rsidR="00BF28BF" w:rsidRDefault="00BF28BF">
    <w:pPr>
      <w:pStyle w:val="Footer"/>
    </w:pPr>
  </w:p>
  <w:p w14:paraId="79B5AFBE" w14:textId="77777777" w:rsidR="00BF28BF" w:rsidRDefault="00BF28BF"/>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8A673ED" w14:textId="77777777" w:rsidR="00F86931" w:rsidRDefault="00F86931" w:rsidP="00C3564F">
      <w:pPr>
        <w:spacing w:line="240" w:lineRule="auto"/>
      </w:pPr>
      <w:r>
        <w:separator/>
      </w:r>
    </w:p>
  </w:footnote>
  <w:footnote w:type="continuationSeparator" w:id="0">
    <w:p w14:paraId="6635E531" w14:textId="77777777" w:rsidR="00F86931" w:rsidRDefault="00F86931" w:rsidP="00C3564F">
      <w:pPr>
        <w:spacing w:line="240" w:lineRule="auto"/>
      </w:pPr>
      <w:r>
        <w:continuationSeparator/>
      </w:r>
    </w:p>
  </w:footnote>
  <w:footnote w:type="continuationNotice" w:id="1">
    <w:p w14:paraId="5808C965" w14:textId="77777777" w:rsidR="00F86931" w:rsidRDefault="00F86931">
      <w:pPr>
        <w:spacing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E65BA0"/>
    <w:multiLevelType w:val="multilevel"/>
    <w:tmpl w:val="B366030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C595545"/>
    <w:multiLevelType w:val="multilevel"/>
    <w:tmpl w:val="FA0C2F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C875448"/>
    <w:multiLevelType w:val="multilevel"/>
    <w:tmpl w:val="0BD2CC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16E6661"/>
    <w:multiLevelType w:val="hybridMultilevel"/>
    <w:tmpl w:val="AFBA116E"/>
    <w:lvl w:ilvl="0" w:tplc="F4B6A6D2">
      <w:start w:val="4"/>
      <w:numFmt w:val="decimal"/>
      <w:lvlText w:val="%1."/>
      <w:lvlJc w:val="left"/>
      <w:pPr>
        <w:ind w:left="7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4754E4A2">
      <w:start w:val="1"/>
      <w:numFmt w:val="bullet"/>
      <w:lvlText w:val="•"/>
      <w:lvlJc w:val="left"/>
      <w:pPr>
        <w:ind w:left="106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E16A658C">
      <w:start w:val="1"/>
      <w:numFmt w:val="bullet"/>
      <w:lvlText w:val="▪"/>
      <w:lvlJc w:val="left"/>
      <w:pPr>
        <w:ind w:left="18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07FE1F9E">
      <w:start w:val="1"/>
      <w:numFmt w:val="bullet"/>
      <w:lvlText w:val="•"/>
      <w:lvlJc w:val="left"/>
      <w:pPr>
        <w:ind w:left="25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366C2C80">
      <w:start w:val="1"/>
      <w:numFmt w:val="bullet"/>
      <w:lvlText w:val="o"/>
      <w:lvlJc w:val="left"/>
      <w:pPr>
        <w:ind w:left="32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7C1808DA">
      <w:start w:val="1"/>
      <w:numFmt w:val="bullet"/>
      <w:lvlText w:val="▪"/>
      <w:lvlJc w:val="left"/>
      <w:pPr>
        <w:ind w:left="39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06A8A79E">
      <w:start w:val="1"/>
      <w:numFmt w:val="bullet"/>
      <w:lvlText w:val="•"/>
      <w:lvlJc w:val="left"/>
      <w:pPr>
        <w:ind w:left="46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D2C2E230">
      <w:start w:val="1"/>
      <w:numFmt w:val="bullet"/>
      <w:lvlText w:val="o"/>
      <w:lvlJc w:val="left"/>
      <w:pPr>
        <w:ind w:left="54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EC3AF54A">
      <w:start w:val="1"/>
      <w:numFmt w:val="bullet"/>
      <w:lvlText w:val="▪"/>
      <w:lvlJc w:val="left"/>
      <w:pPr>
        <w:ind w:left="61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4" w15:restartNumberingAfterBreak="0">
    <w:nsid w:val="1908717A"/>
    <w:multiLevelType w:val="hybridMultilevel"/>
    <w:tmpl w:val="34DE775C"/>
    <w:lvl w:ilvl="0" w:tplc="774643C2">
      <w:start w:val="1"/>
      <w:numFmt w:val="decimal"/>
      <w:lvlText w:val="%1."/>
      <w:lvlJc w:val="left"/>
      <w:pPr>
        <w:ind w:left="7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D7A8C86C">
      <w:start w:val="1"/>
      <w:numFmt w:val="lowerLetter"/>
      <w:lvlText w:val="%2"/>
      <w:lvlJc w:val="left"/>
      <w:pPr>
        <w:ind w:left="14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50401FF8">
      <w:start w:val="1"/>
      <w:numFmt w:val="lowerRoman"/>
      <w:lvlText w:val="%3"/>
      <w:lvlJc w:val="left"/>
      <w:pPr>
        <w:ind w:left="21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D9FE76E6">
      <w:start w:val="1"/>
      <w:numFmt w:val="decimal"/>
      <w:lvlText w:val="%4"/>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D272EABA">
      <w:start w:val="1"/>
      <w:numFmt w:val="lowerLetter"/>
      <w:lvlText w:val="%5"/>
      <w:lvlJc w:val="left"/>
      <w:pPr>
        <w:ind w:left="36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8716F0DC">
      <w:start w:val="1"/>
      <w:numFmt w:val="lowerRoman"/>
      <w:lvlText w:val="%6"/>
      <w:lvlJc w:val="left"/>
      <w:pPr>
        <w:ind w:left="43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E0687644">
      <w:start w:val="1"/>
      <w:numFmt w:val="decimal"/>
      <w:lvlText w:val="%7"/>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78DE71EA">
      <w:start w:val="1"/>
      <w:numFmt w:val="lowerLetter"/>
      <w:lvlText w:val="%8"/>
      <w:lvlJc w:val="left"/>
      <w:pPr>
        <w:ind w:left="57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9C2A6846">
      <w:start w:val="1"/>
      <w:numFmt w:val="lowerRoman"/>
      <w:lvlText w:val="%9"/>
      <w:lvlJc w:val="left"/>
      <w:pPr>
        <w:ind w:left="64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abstractNum w:abstractNumId="5" w15:restartNumberingAfterBreak="0">
    <w:nsid w:val="1D7E2945"/>
    <w:multiLevelType w:val="multilevel"/>
    <w:tmpl w:val="0AEA03B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DFF0952"/>
    <w:multiLevelType w:val="multilevel"/>
    <w:tmpl w:val="5998A9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1E46C47"/>
    <w:multiLevelType w:val="hybridMultilevel"/>
    <w:tmpl w:val="7B20EB3C"/>
    <w:lvl w:ilvl="0" w:tplc="ECC619B4">
      <w:start w:val="1"/>
      <w:numFmt w:val="decimal"/>
      <w:lvlText w:val="%1."/>
      <w:lvlJc w:val="left"/>
      <w:pPr>
        <w:ind w:left="106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73002824">
      <w:start w:val="1"/>
      <w:numFmt w:val="lowerLetter"/>
      <w:lvlText w:val="%2"/>
      <w:lvlJc w:val="left"/>
      <w:pPr>
        <w:ind w:left="18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602049F4">
      <w:start w:val="1"/>
      <w:numFmt w:val="lowerRoman"/>
      <w:lvlText w:val="%3"/>
      <w:lvlJc w:val="left"/>
      <w:pPr>
        <w:ind w:left="25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744E364E">
      <w:start w:val="1"/>
      <w:numFmt w:val="decimal"/>
      <w:lvlText w:val="%4"/>
      <w:lvlJc w:val="left"/>
      <w:pPr>
        <w:ind w:left="32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BE9CE6D6">
      <w:start w:val="1"/>
      <w:numFmt w:val="lowerLetter"/>
      <w:lvlText w:val="%5"/>
      <w:lvlJc w:val="left"/>
      <w:pPr>
        <w:ind w:left="39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43FA3004">
      <w:start w:val="1"/>
      <w:numFmt w:val="lowerRoman"/>
      <w:lvlText w:val="%6"/>
      <w:lvlJc w:val="left"/>
      <w:pPr>
        <w:ind w:left="46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53E62BEE">
      <w:start w:val="1"/>
      <w:numFmt w:val="decimal"/>
      <w:lvlText w:val="%7"/>
      <w:lvlJc w:val="left"/>
      <w:pPr>
        <w:ind w:left="54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954050A4">
      <w:start w:val="1"/>
      <w:numFmt w:val="lowerLetter"/>
      <w:lvlText w:val="%8"/>
      <w:lvlJc w:val="left"/>
      <w:pPr>
        <w:ind w:left="61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1FC887E8">
      <w:start w:val="1"/>
      <w:numFmt w:val="lowerRoman"/>
      <w:lvlText w:val="%9"/>
      <w:lvlJc w:val="left"/>
      <w:pPr>
        <w:ind w:left="68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abstractNum w:abstractNumId="8" w15:restartNumberingAfterBreak="0">
    <w:nsid w:val="223F01F0"/>
    <w:multiLevelType w:val="hybridMultilevel"/>
    <w:tmpl w:val="F070AD50"/>
    <w:lvl w:ilvl="0" w:tplc="687AA6DE">
      <w:start w:val="1"/>
      <w:numFmt w:val="bullet"/>
      <w:lvlText w:val=""/>
      <w:lvlJc w:val="left"/>
      <w:pPr>
        <w:ind w:left="720" w:hanging="360"/>
      </w:pPr>
      <w:rPr>
        <w:rFonts w:ascii="Symbol" w:hAnsi="Symbol" w:hint="default"/>
      </w:rPr>
    </w:lvl>
    <w:lvl w:ilvl="1" w:tplc="08A022DE">
      <w:start w:val="1"/>
      <w:numFmt w:val="bullet"/>
      <w:lvlText w:val="o"/>
      <w:lvlJc w:val="left"/>
      <w:pPr>
        <w:ind w:left="1440" w:hanging="360"/>
      </w:pPr>
      <w:rPr>
        <w:rFonts w:ascii="Courier New" w:hAnsi="Courier New" w:cs="Times New Roman" w:hint="default"/>
      </w:rPr>
    </w:lvl>
    <w:lvl w:ilvl="2" w:tplc="2BE0B110">
      <w:start w:val="1"/>
      <w:numFmt w:val="bullet"/>
      <w:lvlText w:val=""/>
      <w:lvlJc w:val="left"/>
      <w:pPr>
        <w:ind w:left="2160" w:hanging="360"/>
      </w:pPr>
      <w:rPr>
        <w:rFonts w:ascii="Wingdings" w:hAnsi="Wingdings" w:hint="default"/>
      </w:rPr>
    </w:lvl>
    <w:lvl w:ilvl="3" w:tplc="2CD2EE1E">
      <w:start w:val="1"/>
      <w:numFmt w:val="bullet"/>
      <w:lvlText w:val=""/>
      <w:lvlJc w:val="left"/>
      <w:pPr>
        <w:ind w:left="2880" w:hanging="360"/>
      </w:pPr>
      <w:rPr>
        <w:rFonts w:ascii="Symbol" w:hAnsi="Symbol" w:hint="default"/>
      </w:rPr>
    </w:lvl>
    <w:lvl w:ilvl="4" w:tplc="B052E980">
      <w:start w:val="1"/>
      <w:numFmt w:val="bullet"/>
      <w:lvlText w:val="o"/>
      <w:lvlJc w:val="left"/>
      <w:pPr>
        <w:ind w:left="3600" w:hanging="360"/>
      </w:pPr>
      <w:rPr>
        <w:rFonts w:ascii="Courier New" w:hAnsi="Courier New" w:cs="Times New Roman" w:hint="default"/>
      </w:rPr>
    </w:lvl>
    <w:lvl w:ilvl="5" w:tplc="7E00679A">
      <w:start w:val="1"/>
      <w:numFmt w:val="bullet"/>
      <w:lvlText w:val=""/>
      <w:lvlJc w:val="left"/>
      <w:pPr>
        <w:ind w:left="4320" w:hanging="360"/>
      </w:pPr>
      <w:rPr>
        <w:rFonts w:ascii="Wingdings" w:hAnsi="Wingdings" w:hint="default"/>
      </w:rPr>
    </w:lvl>
    <w:lvl w:ilvl="6" w:tplc="D8BE7C9A">
      <w:start w:val="1"/>
      <w:numFmt w:val="bullet"/>
      <w:lvlText w:val=""/>
      <w:lvlJc w:val="left"/>
      <w:pPr>
        <w:ind w:left="5040" w:hanging="360"/>
      </w:pPr>
      <w:rPr>
        <w:rFonts w:ascii="Symbol" w:hAnsi="Symbol" w:hint="default"/>
      </w:rPr>
    </w:lvl>
    <w:lvl w:ilvl="7" w:tplc="B55AC884">
      <w:start w:val="1"/>
      <w:numFmt w:val="bullet"/>
      <w:lvlText w:val="o"/>
      <w:lvlJc w:val="left"/>
      <w:pPr>
        <w:ind w:left="5760" w:hanging="360"/>
      </w:pPr>
      <w:rPr>
        <w:rFonts w:ascii="Courier New" w:hAnsi="Courier New" w:cs="Times New Roman" w:hint="default"/>
      </w:rPr>
    </w:lvl>
    <w:lvl w:ilvl="8" w:tplc="1C368432">
      <w:start w:val="1"/>
      <w:numFmt w:val="bullet"/>
      <w:lvlText w:val=""/>
      <w:lvlJc w:val="left"/>
      <w:pPr>
        <w:ind w:left="6480" w:hanging="360"/>
      </w:pPr>
      <w:rPr>
        <w:rFonts w:ascii="Wingdings" w:hAnsi="Wingdings" w:hint="default"/>
      </w:rPr>
    </w:lvl>
  </w:abstractNum>
  <w:abstractNum w:abstractNumId="9" w15:restartNumberingAfterBreak="0">
    <w:nsid w:val="26B17F59"/>
    <w:multiLevelType w:val="hybridMultilevel"/>
    <w:tmpl w:val="7B8AE3C6"/>
    <w:lvl w:ilvl="0" w:tplc="DFB6E2BE">
      <w:start w:val="1"/>
      <w:numFmt w:val="decimal"/>
      <w:lvlText w:val="%1."/>
      <w:lvlJc w:val="left"/>
      <w:pPr>
        <w:ind w:left="7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4148E694">
      <w:start w:val="1"/>
      <w:numFmt w:val="lowerLetter"/>
      <w:lvlText w:val="%2"/>
      <w:lvlJc w:val="left"/>
      <w:pPr>
        <w:ind w:left="10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4A88AB8A">
      <w:start w:val="1"/>
      <w:numFmt w:val="lowerRoman"/>
      <w:lvlText w:val="%3"/>
      <w:lvlJc w:val="left"/>
      <w:pPr>
        <w:ind w:left="18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665A15E2">
      <w:start w:val="1"/>
      <w:numFmt w:val="decimal"/>
      <w:lvlText w:val="%4"/>
      <w:lvlJc w:val="left"/>
      <w:pPr>
        <w:ind w:left="25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E4DA2686">
      <w:start w:val="1"/>
      <w:numFmt w:val="lowerLetter"/>
      <w:lvlText w:val="%5"/>
      <w:lvlJc w:val="left"/>
      <w:pPr>
        <w:ind w:left="32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46721850">
      <w:start w:val="1"/>
      <w:numFmt w:val="lowerRoman"/>
      <w:lvlText w:val="%6"/>
      <w:lvlJc w:val="left"/>
      <w:pPr>
        <w:ind w:left="39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3AC404E6">
      <w:start w:val="1"/>
      <w:numFmt w:val="decimal"/>
      <w:lvlText w:val="%7"/>
      <w:lvlJc w:val="left"/>
      <w:pPr>
        <w:ind w:left="46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28A6BD98">
      <w:start w:val="1"/>
      <w:numFmt w:val="lowerLetter"/>
      <w:lvlText w:val="%8"/>
      <w:lvlJc w:val="left"/>
      <w:pPr>
        <w:ind w:left="54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248C8378">
      <w:start w:val="1"/>
      <w:numFmt w:val="lowerRoman"/>
      <w:lvlText w:val="%9"/>
      <w:lvlJc w:val="left"/>
      <w:pPr>
        <w:ind w:left="61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abstractNum w:abstractNumId="10" w15:restartNumberingAfterBreak="0">
    <w:nsid w:val="2B046654"/>
    <w:multiLevelType w:val="hybridMultilevel"/>
    <w:tmpl w:val="C8BA27FC"/>
    <w:lvl w:ilvl="0" w:tplc="6F163C34">
      <w:start w:val="1"/>
      <w:numFmt w:val="bullet"/>
      <w:lvlText w:val="•"/>
      <w:lvlJc w:val="left"/>
      <w:pPr>
        <w:ind w:left="106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EA848742">
      <w:start w:val="1"/>
      <w:numFmt w:val="bullet"/>
      <w:lvlText w:val="o"/>
      <w:lvlJc w:val="left"/>
      <w:pPr>
        <w:ind w:left="18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7E12EAF4">
      <w:start w:val="1"/>
      <w:numFmt w:val="bullet"/>
      <w:lvlText w:val="▪"/>
      <w:lvlJc w:val="left"/>
      <w:pPr>
        <w:ind w:left="25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244CC076">
      <w:start w:val="1"/>
      <w:numFmt w:val="bullet"/>
      <w:lvlText w:val="•"/>
      <w:lvlJc w:val="left"/>
      <w:pPr>
        <w:ind w:left="32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DEACE99E">
      <w:start w:val="1"/>
      <w:numFmt w:val="bullet"/>
      <w:lvlText w:val="o"/>
      <w:lvlJc w:val="left"/>
      <w:pPr>
        <w:ind w:left="39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F6DA9614">
      <w:start w:val="1"/>
      <w:numFmt w:val="bullet"/>
      <w:lvlText w:val="▪"/>
      <w:lvlJc w:val="left"/>
      <w:pPr>
        <w:ind w:left="46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1180D5D6">
      <w:start w:val="1"/>
      <w:numFmt w:val="bullet"/>
      <w:lvlText w:val="•"/>
      <w:lvlJc w:val="left"/>
      <w:pPr>
        <w:ind w:left="54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33B877E2">
      <w:start w:val="1"/>
      <w:numFmt w:val="bullet"/>
      <w:lvlText w:val="o"/>
      <w:lvlJc w:val="left"/>
      <w:pPr>
        <w:ind w:left="61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BC48B56E">
      <w:start w:val="1"/>
      <w:numFmt w:val="bullet"/>
      <w:lvlText w:val="▪"/>
      <w:lvlJc w:val="left"/>
      <w:pPr>
        <w:ind w:left="68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11" w15:restartNumberingAfterBreak="0">
    <w:nsid w:val="2B120812"/>
    <w:multiLevelType w:val="hybridMultilevel"/>
    <w:tmpl w:val="EA5A0CAA"/>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D000744"/>
    <w:multiLevelType w:val="hybridMultilevel"/>
    <w:tmpl w:val="DD36E2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10D6F38"/>
    <w:multiLevelType w:val="multilevel"/>
    <w:tmpl w:val="3006E2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2AC1B2E"/>
    <w:multiLevelType w:val="hybridMultilevel"/>
    <w:tmpl w:val="DDBE82BE"/>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Times New Roman"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Times New Roman"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Times New Roman" w:hint="default"/>
      </w:rPr>
    </w:lvl>
    <w:lvl w:ilvl="8" w:tplc="04090005">
      <w:start w:val="1"/>
      <w:numFmt w:val="bullet"/>
      <w:lvlText w:val=""/>
      <w:lvlJc w:val="left"/>
      <w:pPr>
        <w:ind w:left="6480" w:hanging="360"/>
      </w:pPr>
      <w:rPr>
        <w:rFonts w:ascii="Wingdings" w:hAnsi="Wingdings" w:hint="default"/>
      </w:rPr>
    </w:lvl>
  </w:abstractNum>
  <w:abstractNum w:abstractNumId="15" w15:restartNumberingAfterBreak="0">
    <w:nsid w:val="349200EE"/>
    <w:multiLevelType w:val="hybridMultilevel"/>
    <w:tmpl w:val="9C3046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7C36CBF"/>
    <w:multiLevelType w:val="hybridMultilevel"/>
    <w:tmpl w:val="4E78DEC6"/>
    <w:lvl w:ilvl="0" w:tplc="064E53FE">
      <w:start w:val="1"/>
      <w:numFmt w:val="bullet"/>
      <w:lvlText w:val="•"/>
      <w:lvlJc w:val="left"/>
      <w:pPr>
        <w:ind w:left="7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974A83E4">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34F284DC">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58ECA700">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3BD49CD6">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3FA888EE">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AC6ADFEA">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94BA0EA4">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EE468C34">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17" w15:restartNumberingAfterBreak="0">
    <w:nsid w:val="38DF00BD"/>
    <w:multiLevelType w:val="hybridMultilevel"/>
    <w:tmpl w:val="F8D6DF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92F01EE"/>
    <w:multiLevelType w:val="hybridMultilevel"/>
    <w:tmpl w:val="618A61CC"/>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0DF789C"/>
    <w:multiLevelType w:val="multilevel"/>
    <w:tmpl w:val="96F6EF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11F15ED"/>
    <w:multiLevelType w:val="hybridMultilevel"/>
    <w:tmpl w:val="5D7A7374"/>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17B56B9"/>
    <w:multiLevelType w:val="hybridMultilevel"/>
    <w:tmpl w:val="4A3E8388"/>
    <w:lvl w:ilvl="0" w:tplc="0809000F">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2823A87"/>
    <w:multiLevelType w:val="hybridMultilevel"/>
    <w:tmpl w:val="C2A26B60"/>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46C2911"/>
    <w:multiLevelType w:val="multilevel"/>
    <w:tmpl w:val="67AA793C"/>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24" w15:restartNumberingAfterBreak="0">
    <w:nsid w:val="47524E98"/>
    <w:multiLevelType w:val="hybridMultilevel"/>
    <w:tmpl w:val="41BC3968"/>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4A124C3B"/>
    <w:multiLevelType w:val="hybridMultilevel"/>
    <w:tmpl w:val="0E44ADD2"/>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4AD51BF0"/>
    <w:multiLevelType w:val="hybridMultilevel"/>
    <w:tmpl w:val="1764CE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76D2761"/>
    <w:multiLevelType w:val="multilevel"/>
    <w:tmpl w:val="F4FAC0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7F35CE5"/>
    <w:multiLevelType w:val="hybridMultilevel"/>
    <w:tmpl w:val="26B8E53E"/>
    <w:lvl w:ilvl="0" w:tplc="1C22AD9A">
      <w:start w:val="1"/>
      <w:numFmt w:val="bullet"/>
      <w:lvlText w:val="•"/>
      <w:lvlJc w:val="left"/>
      <w:pPr>
        <w:ind w:left="7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93B048CC">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47248738">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F96C2640">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B2DC184C">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702CA770">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1EEC9942">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1370FB0A">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315E5722">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29" w15:restartNumberingAfterBreak="0">
    <w:nsid w:val="60DB0F87"/>
    <w:multiLevelType w:val="hybridMultilevel"/>
    <w:tmpl w:val="D5DE2D6A"/>
    <w:lvl w:ilvl="0" w:tplc="C63EEBAE">
      <w:start w:val="1"/>
      <w:numFmt w:val="bullet"/>
      <w:lvlText w:val="•"/>
      <w:lvlJc w:val="left"/>
      <w:pPr>
        <w:ind w:left="106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0F4C194E">
      <w:start w:val="1"/>
      <w:numFmt w:val="bullet"/>
      <w:lvlText w:val="o"/>
      <w:lvlJc w:val="left"/>
      <w:pPr>
        <w:ind w:left="18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0F5A4172">
      <w:start w:val="1"/>
      <w:numFmt w:val="bullet"/>
      <w:lvlText w:val="▪"/>
      <w:lvlJc w:val="left"/>
      <w:pPr>
        <w:ind w:left="25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13004BE0">
      <w:start w:val="1"/>
      <w:numFmt w:val="bullet"/>
      <w:lvlText w:val="•"/>
      <w:lvlJc w:val="left"/>
      <w:pPr>
        <w:ind w:left="32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2AC63828">
      <w:start w:val="1"/>
      <w:numFmt w:val="bullet"/>
      <w:lvlText w:val="o"/>
      <w:lvlJc w:val="left"/>
      <w:pPr>
        <w:ind w:left="39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CAD6E72E">
      <w:start w:val="1"/>
      <w:numFmt w:val="bullet"/>
      <w:lvlText w:val="▪"/>
      <w:lvlJc w:val="left"/>
      <w:pPr>
        <w:ind w:left="46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646C1508">
      <w:start w:val="1"/>
      <w:numFmt w:val="bullet"/>
      <w:lvlText w:val="•"/>
      <w:lvlJc w:val="left"/>
      <w:pPr>
        <w:ind w:left="54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4CEED0F8">
      <w:start w:val="1"/>
      <w:numFmt w:val="bullet"/>
      <w:lvlText w:val="o"/>
      <w:lvlJc w:val="left"/>
      <w:pPr>
        <w:ind w:left="61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607039A8">
      <w:start w:val="1"/>
      <w:numFmt w:val="bullet"/>
      <w:lvlText w:val="▪"/>
      <w:lvlJc w:val="left"/>
      <w:pPr>
        <w:ind w:left="68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30" w15:restartNumberingAfterBreak="0">
    <w:nsid w:val="620B083A"/>
    <w:multiLevelType w:val="hybridMultilevel"/>
    <w:tmpl w:val="4A2A8F20"/>
    <w:lvl w:ilvl="0" w:tplc="0809000F">
      <w:start w:val="3"/>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6EF20C78"/>
    <w:multiLevelType w:val="hybridMultilevel"/>
    <w:tmpl w:val="EE2235EE"/>
    <w:lvl w:ilvl="0" w:tplc="0809000F">
      <w:start w:val="5"/>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710D4913"/>
    <w:multiLevelType w:val="multilevel"/>
    <w:tmpl w:val="4E92D1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1BA4D33"/>
    <w:multiLevelType w:val="hybridMultilevel"/>
    <w:tmpl w:val="A9F24AF4"/>
    <w:lvl w:ilvl="0" w:tplc="EFAE7F54">
      <w:start w:val="1"/>
      <w:numFmt w:val="bullet"/>
      <w:lvlText w:val="•"/>
      <w:lvlJc w:val="left"/>
      <w:pPr>
        <w:ind w:left="14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43D82B20">
      <w:start w:val="1"/>
      <w:numFmt w:val="bullet"/>
      <w:lvlText w:val="o"/>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D88AD018">
      <w:start w:val="1"/>
      <w:numFmt w:val="bullet"/>
      <w:lvlText w:val="▪"/>
      <w:lvlJc w:val="left"/>
      <w:pPr>
        <w:ind w:left="28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E4C2668E">
      <w:start w:val="1"/>
      <w:numFmt w:val="bullet"/>
      <w:lvlText w:val="•"/>
      <w:lvlJc w:val="left"/>
      <w:pPr>
        <w:ind w:left="36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B0E499F2">
      <w:start w:val="1"/>
      <w:numFmt w:val="bullet"/>
      <w:lvlText w:val="o"/>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714043E4">
      <w:start w:val="1"/>
      <w:numFmt w:val="bullet"/>
      <w:lvlText w:val="▪"/>
      <w:lvlJc w:val="left"/>
      <w:pPr>
        <w:ind w:left="50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F71A50FC">
      <w:start w:val="1"/>
      <w:numFmt w:val="bullet"/>
      <w:lvlText w:val="•"/>
      <w:lvlJc w:val="left"/>
      <w:pPr>
        <w:ind w:left="57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2CF88DB2">
      <w:start w:val="1"/>
      <w:numFmt w:val="bullet"/>
      <w:lvlText w:val="o"/>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572EDBC6">
      <w:start w:val="1"/>
      <w:numFmt w:val="bullet"/>
      <w:lvlText w:val="▪"/>
      <w:lvlJc w:val="left"/>
      <w:pPr>
        <w:ind w:left="72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34" w15:restartNumberingAfterBreak="0">
    <w:nsid w:val="74E71841"/>
    <w:multiLevelType w:val="hybridMultilevel"/>
    <w:tmpl w:val="8A346758"/>
    <w:lvl w:ilvl="0" w:tplc="4D504C4A">
      <w:start w:val="1"/>
      <w:numFmt w:val="decimal"/>
      <w:pStyle w:val="Heading1"/>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8B05283"/>
    <w:multiLevelType w:val="multilevel"/>
    <w:tmpl w:val="761C975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7E1C562C"/>
    <w:multiLevelType w:val="hybridMultilevel"/>
    <w:tmpl w:val="436043A2"/>
    <w:lvl w:ilvl="0" w:tplc="F72E47EE">
      <w:start w:val="1"/>
      <w:numFmt w:val="decimal"/>
      <w:lvlText w:val="%1."/>
      <w:lvlJc w:val="left"/>
      <w:pPr>
        <w:ind w:left="106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C1427B10">
      <w:start w:val="1"/>
      <w:numFmt w:val="lowerLetter"/>
      <w:lvlText w:val="%2"/>
      <w:lvlJc w:val="left"/>
      <w:pPr>
        <w:ind w:left="18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70D8A640">
      <w:start w:val="1"/>
      <w:numFmt w:val="lowerRoman"/>
      <w:lvlText w:val="%3"/>
      <w:lvlJc w:val="left"/>
      <w:pPr>
        <w:ind w:left="25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64DCB8DA">
      <w:start w:val="1"/>
      <w:numFmt w:val="decimal"/>
      <w:lvlText w:val="%4"/>
      <w:lvlJc w:val="left"/>
      <w:pPr>
        <w:ind w:left="32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2B9099EA">
      <w:start w:val="1"/>
      <w:numFmt w:val="lowerLetter"/>
      <w:lvlText w:val="%5"/>
      <w:lvlJc w:val="left"/>
      <w:pPr>
        <w:ind w:left="39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1E6A264C">
      <w:start w:val="1"/>
      <w:numFmt w:val="lowerRoman"/>
      <w:lvlText w:val="%6"/>
      <w:lvlJc w:val="left"/>
      <w:pPr>
        <w:ind w:left="46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9D3CAE3E">
      <w:start w:val="1"/>
      <w:numFmt w:val="decimal"/>
      <w:lvlText w:val="%7"/>
      <w:lvlJc w:val="left"/>
      <w:pPr>
        <w:ind w:left="54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2B2A76C0">
      <w:start w:val="1"/>
      <w:numFmt w:val="lowerLetter"/>
      <w:lvlText w:val="%8"/>
      <w:lvlJc w:val="left"/>
      <w:pPr>
        <w:ind w:left="61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265CF0D8">
      <w:start w:val="1"/>
      <w:numFmt w:val="lowerRoman"/>
      <w:lvlText w:val="%9"/>
      <w:lvlJc w:val="left"/>
      <w:pPr>
        <w:ind w:left="68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num w:numId="1" w16cid:durableId="1955742759">
    <w:abstractNumId w:val="14"/>
  </w:num>
  <w:num w:numId="2" w16cid:durableId="1624456030">
    <w:abstractNumId w:val="35"/>
  </w:num>
  <w:num w:numId="3" w16cid:durableId="1588078834">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16cid:durableId="1187325046">
    <w:abstractNumId w:val="8"/>
  </w:num>
  <w:num w:numId="5" w16cid:durableId="740295146">
    <w:abstractNumId w:val="9"/>
  </w:num>
  <w:num w:numId="6" w16cid:durableId="621813304">
    <w:abstractNumId w:val="3"/>
  </w:num>
  <w:num w:numId="7" w16cid:durableId="763501287">
    <w:abstractNumId w:val="33"/>
  </w:num>
  <w:num w:numId="8" w16cid:durableId="578754199">
    <w:abstractNumId w:val="36"/>
  </w:num>
  <w:num w:numId="9" w16cid:durableId="958951428">
    <w:abstractNumId w:val="10"/>
  </w:num>
  <w:num w:numId="10" w16cid:durableId="2121606238">
    <w:abstractNumId w:val="29"/>
  </w:num>
  <w:num w:numId="11" w16cid:durableId="1994140563">
    <w:abstractNumId w:val="7"/>
  </w:num>
  <w:num w:numId="12" w16cid:durableId="536313014">
    <w:abstractNumId w:val="16"/>
  </w:num>
  <w:num w:numId="13" w16cid:durableId="1302922125">
    <w:abstractNumId w:val="4"/>
  </w:num>
  <w:num w:numId="14" w16cid:durableId="474446257">
    <w:abstractNumId w:val="28"/>
  </w:num>
  <w:num w:numId="15" w16cid:durableId="857549033">
    <w:abstractNumId w:val="12"/>
  </w:num>
  <w:num w:numId="16" w16cid:durableId="968627162">
    <w:abstractNumId w:val="26"/>
  </w:num>
  <w:num w:numId="17" w16cid:durableId="350187833">
    <w:abstractNumId w:val="2"/>
  </w:num>
  <w:num w:numId="18" w16cid:durableId="586379102">
    <w:abstractNumId w:val="32"/>
  </w:num>
  <w:num w:numId="19" w16cid:durableId="1581480359">
    <w:abstractNumId w:val="13"/>
  </w:num>
  <w:num w:numId="20" w16cid:durableId="1874682606">
    <w:abstractNumId w:val="5"/>
  </w:num>
  <w:num w:numId="21" w16cid:durableId="1270548312">
    <w:abstractNumId w:val="0"/>
  </w:num>
  <w:num w:numId="22" w16cid:durableId="418412359">
    <w:abstractNumId w:val="24"/>
  </w:num>
  <w:num w:numId="23" w16cid:durableId="1351222956">
    <w:abstractNumId w:val="15"/>
  </w:num>
  <w:num w:numId="24" w16cid:durableId="355468682">
    <w:abstractNumId w:val="17"/>
  </w:num>
  <w:num w:numId="25" w16cid:durableId="1578635010">
    <w:abstractNumId w:val="1"/>
  </w:num>
  <w:num w:numId="26" w16cid:durableId="709652172">
    <w:abstractNumId w:val="6"/>
  </w:num>
  <w:num w:numId="27" w16cid:durableId="1003314842">
    <w:abstractNumId w:val="27"/>
  </w:num>
  <w:num w:numId="28" w16cid:durableId="1610091262">
    <w:abstractNumId w:val="19"/>
  </w:num>
  <w:num w:numId="29" w16cid:durableId="1966963400">
    <w:abstractNumId w:val="34"/>
  </w:num>
  <w:num w:numId="30" w16cid:durableId="177814772">
    <w:abstractNumId w:val="34"/>
    <w:lvlOverride w:ilvl="0">
      <w:startOverride w:val="2"/>
    </w:lvlOverride>
  </w:num>
  <w:num w:numId="31" w16cid:durableId="631402541">
    <w:abstractNumId w:val="20"/>
  </w:num>
  <w:num w:numId="32" w16cid:durableId="541678168">
    <w:abstractNumId w:val="18"/>
  </w:num>
  <w:num w:numId="33" w16cid:durableId="2058160342">
    <w:abstractNumId w:val="30"/>
  </w:num>
  <w:num w:numId="34" w16cid:durableId="937715762">
    <w:abstractNumId w:val="25"/>
  </w:num>
  <w:num w:numId="35" w16cid:durableId="1284842247">
    <w:abstractNumId w:val="11"/>
  </w:num>
  <w:num w:numId="36" w16cid:durableId="1694115574">
    <w:abstractNumId w:val="22"/>
  </w:num>
  <w:num w:numId="37" w16cid:durableId="949119554">
    <w:abstractNumId w:val="34"/>
    <w:lvlOverride w:ilvl="0">
      <w:startOverride w:val="1"/>
    </w:lvlOverride>
  </w:num>
  <w:num w:numId="38" w16cid:durableId="672025588">
    <w:abstractNumId w:val="21"/>
  </w:num>
  <w:num w:numId="39" w16cid:durableId="697894941">
    <w:abstractNumId w:val="3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230"/>
  <w:activeWritingStyle w:appName="MSWord" w:lang="en-GB" w:vendorID="64" w:dllVersion="0" w:nlCheck="1" w:checkStyle="0"/>
  <w:activeWritingStyle w:appName="MSWord" w:lang="en-US" w:vendorID="64" w:dllVersion="0" w:nlCheck="1" w:checkStyle="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1D4A"/>
    <w:rsid w:val="000002AD"/>
    <w:rsid w:val="0000071C"/>
    <w:rsid w:val="00000A20"/>
    <w:rsid w:val="00000D82"/>
    <w:rsid w:val="00000D8E"/>
    <w:rsid w:val="00000E83"/>
    <w:rsid w:val="00001B1A"/>
    <w:rsid w:val="000022EE"/>
    <w:rsid w:val="000023C3"/>
    <w:rsid w:val="00003974"/>
    <w:rsid w:val="00004E37"/>
    <w:rsid w:val="00005211"/>
    <w:rsid w:val="000055FE"/>
    <w:rsid w:val="0000574E"/>
    <w:rsid w:val="00005970"/>
    <w:rsid w:val="00005F37"/>
    <w:rsid w:val="000079EC"/>
    <w:rsid w:val="00007DFD"/>
    <w:rsid w:val="00010568"/>
    <w:rsid w:val="00010F6B"/>
    <w:rsid w:val="00011933"/>
    <w:rsid w:val="0001272F"/>
    <w:rsid w:val="00012C2D"/>
    <w:rsid w:val="00012DC0"/>
    <w:rsid w:val="00012E37"/>
    <w:rsid w:val="00013B06"/>
    <w:rsid w:val="00014AB6"/>
    <w:rsid w:val="00014D0B"/>
    <w:rsid w:val="00014E1A"/>
    <w:rsid w:val="00014FB9"/>
    <w:rsid w:val="000154A6"/>
    <w:rsid w:val="000154B8"/>
    <w:rsid w:val="00015D66"/>
    <w:rsid w:val="00016519"/>
    <w:rsid w:val="00016990"/>
    <w:rsid w:val="00017FD6"/>
    <w:rsid w:val="00020B2B"/>
    <w:rsid w:val="00023261"/>
    <w:rsid w:val="00023444"/>
    <w:rsid w:val="000236EE"/>
    <w:rsid w:val="00023DC0"/>
    <w:rsid w:val="00024B96"/>
    <w:rsid w:val="00026270"/>
    <w:rsid w:val="00026BEE"/>
    <w:rsid w:val="00026EDF"/>
    <w:rsid w:val="00027556"/>
    <w:rsid w:val="00030308"/>
    <w:rsid w:val="000303ED"/>
    <w:rsid w:val="00031157"/>
    <w:rsid w:val="000314C5"/>
    <w:rsid w:val="000319DB"/>
    <w:rsid w:val="00031A6A"/>
    <w:rsid w:val="000324E9"/>
    <w:rsid w:val="00032B60"/>
    <w:rsid w:val="00033318"/>
    <w:rsid w:val="00033A15"/>
    <w:rsid w:val="00033FC7"/>
    <w:rsid w:val="00034A95"/>
    <w:rsid w:val="00035811"/>
    <w:rsid w:val="00036398"/>
    <w:rsid w:val="000365C9"/>
    <w:rsid w:val="00040119"/>
    <w:rsid w:val="000403C5"/>
    <w:rsid w:val="0004091F"/>
    <w:rsid w:val="0004111F"/>
    <w:rsid w:val="0004156C"/>
    <w:rsid w:val="0004207F"/>
    <w:rsid w:val="00042589"/>
    <w:rsid w:val="0004327E"/>
    <w:rsid w:val="0004345B"/>
    <w:rsid w:val="000434A2"/>
    <w:rsid w:val="00043945"/>
    <w:rsid w:val="000447B8"/>
    <w:rsid w:val="0004500C"/>
    <w:rsid w:val="000455D7"/>
    <w:rsid w:val="0004564C"/>
    <w:rsid w:val="000460CE"/>
    <w:rsid w:val="0004634B"/>
    <w:rsid w:val="00046584"/>
    <w:rsid w:val="000504A2"/>
    <w:rsid w:val="00050F71"/>
    <w:rsid w:val="00051154"/>
    <w:rsid w:val="000513D7"/>
    <w:rsid w:val="00051734"/>
    <w:rsid w:val="00051A1D"/>
    <w:rsid w:val="00052403"/>
    <w:rsid w:val="00053344"/>
    <w:rsid w:val="00054297"/>
    <w:rsid w:val="00054EFC"/>
    <w:rsid w:val="00055247"/>
    <w:rsid w:val="0005528C"/>
    <w:rsid w:val="00055FAA"/>
    <w:rsid w:val="000568ED"/>
    <w:rsid w:val="00057BE5"/>
    <w:rsid w:val="00057C34"/>
    <w:rsid w:val="00057CD7"/>
    <w:rsid w:val="00060CDB"/>
    <w:rsid w:val="000611B7"/>
    <w:rsid w:val="000624C9"/>
    <w:rsid w:val="00062804"/>
    <w:rsid w:val="000632DB"/>
    <w:rsid w:val="00063BAE"/>
    <w:rsid w:val="00064842"/>
    <w:rsid w:val="00064AC6"/>
    <w:rsid w:val="00064B3C"/>
    <w:rsid w:val="00065A88"/>
    <w:rsid w:val="00065C64"/>
    <w:rsid w:val="0006682C"/>
    <w:rsid w:val="000668CC"/>
    <w:rsid w:val="00067071"/>
    <w:rsid w:val="00067391"/>
    <w:rsid w:val="00067DAA"/>
    <w:rsid w:val="00067F54"/>
    <w:rsid w:val="000701CB"/>
    <w:rsid w:val="00070567"/>
    <w:rsid w:val="00071EBD"/>
    <w:rsid w:val="000720DF"/>
    <w:rsid w:val="00072614"/>
    <w:rsid w:val="000728B6"/>
    <w:rsid w:val="000730D8"/>
    <w:rsid w:val="000737CE"/>
    <w:rsid w:val="0007382C"/>
    <w:rsid w:val="00073C70"/>
    <w:rsid w:val="00073E6D"/>
    <w:rsid w:val="000740A0"/>
    <w:rsid w:val="00074EFC"/>
    <w:rsid w:val="000759B4"/>
    <w:rsid w:val="00075A3F"/>
    <w:rsid w:val="00075D6F"/>
    <w:rsid w:val="0007655E"/>
    <w:rsid w:val="000770C1"/>
    <w:rsid w:val="00077E99"/>
    <w:rsid w:val="0008048E"/>
    <w:rsid w:val="00080A6E"/>
    <w:rsid w:val="00080EBC"/>
    <w:rsid w:val="00081B82"/>
    <w:rsid w:val="00082E7A"/>
    <w:rsid w:val="00083322"/>
    <w:rsid w:val="000836EF"/>
    <w:rsid w:val="00083B4C"/>
    <w:rsid w:val="00084009"/>
    <w:rsid w:val="00084130"/>
    <w:rsid w:val="00084A1A"/>
    <w:rsid w:val="00084B97"/>
    <w:rsid w:val="00084F3C"/>
    <w:rsid w:val="0008530A"/>
    <w:rsid w:val="000879A1"/>
    <w:rsid w:val="000902B2"/>
    <w:rsid w:val="0009032A"/>
    <w:rsid w:val="00090F98"/>
    <w:rsid w:val="0009199B"/>
    <w:rsid w:val="00091E03"/>
    <w:rsid w:val="00092180"/>
    <w:rsid w:val="0009239D"/>
    <w:rsid w:val="00092DC1"/>
    <w:rsid w:val="00092EAD"/>
    <w:rsid w:val="00093977"/>
    <w:rsid w:val="00093FBF"/>
    <w:rsid w:val="000944C6"/>
    <w:rsid w:val="00096DC8"/>
    <w:rsid w:val="00097091"/>
    <w:rsid w:val="00097395"/>
    <w:rsid w:val="000A0129"/>
    <w:rsid w:val="000A0B33"/>
    <w:rsid w:val="000A12CA"/>
    <w:rsid w:val="000A1D38"/>
    <w:rsid w:val="000A3F85"/>
    <w:rsid w:val="000A4DC2"/>
    <w:rsid w:val="000A5D82"/>
    <w:rsid w:val="000A60FF"/>
    <w:rsid w:val="000A6657"/>
    <w:rsid w:val="000A6705"/>
    <w:rsid w:val="000A78D9"/>
    <w:rsid w:val="000B0348"/>
    <w:rsid w:val="000B0497"/>
    <w:rsid w:val="000B146C"/>
    <w:rsid w:val="000B242E"/>
    <w:rsid w:val="000B34D0"/>
    <w:rsid w:val="000B52D7"/>
    <w:rsid w:val="000B5DEC"/>
    <w:rsid w:val="000B63B9"/>
    <w:rsid w:val="000B6ECE"/>
    <w:rsid w:val="000B78F1"/>
    <w:rsid w:val="000B7ED8"/>
    <w:rsid w:val="000B7F4D"/>
    <w:rsid w:val="000C0254"/>
    <w:rsid w:val="000C18D2"/>
    <w:rsid w:val="000C213A"/>
    <w:rsid w:val="000C2725"/>
    <w:rsid w:val="000C28C0"/>
    <w:rsid w:val="000C2A7E"/>
    <w:rsid w:val="000C40A2"/>
    <w:rsid w:val="000C4735"/>
    <w:rsid w:val="000C52A8"/>
    <w:rsid w:val="000C557A"/>
    <w:rsid w:val="000C5B19"/>
    <w:rsid w:val="000C5BC2"/>
    <w:rsid w:val="000C6074"/>
    <w:rsid w:val="000C7048"/>
    <w:rsid w:val="000C70BC"/>
    <w:rsid w:val="000C76C7"/>
    <w:rsid w:val="000C7BD1"/>
    <w:rsid w:val="000C7D13"/>
    <w:rsid w:val="000D118E"/>
    <w:rsid w:val="000D132B"/>
    <w:rsid w:val="000D1750"/>
    <w:rsid w:val="000D18E6"/>
    <w:rsid w:val="000D1CCF"/>
    <w:rsid w:val="000D1DCF"/>
    <w:rsid w:val="000D4958"/>
    <w:rsid w:val="000D4E36"/>
    <w:rsid w:val="000D5593"/>
    <w:rsid w:val="000D55F7"/>
    <w:rsid w:val="000D563C"/>
    <w:rsid w:val="000D5916"/>
    <w:rsid w:val="000D60E6"/>
    <w:rsid w:val="000D61D8"/>
    <w:rsid w:val="000D6636"/>
    <w:rsid w:val="000D67FD"/>
    <w:rsid w:val="000D6926"/>
    <w:rsid w:val="000D7BF5"/>
    <w:rsid w:val="000E042E"/>
    <w:rsid w:val="000E15B8"/>
    <w:rsid w:val="000E18B5"/>
    <w:rsid w:val="000E20AF"/>
    <w:rsid w:val="000E2396"/>
    <w:rsid w:val="000E2852"/>
    <w:rsid w:val="000E3206"/>
    <w:rsid w:val="000E3754"/>
    <w:rsid w:val="000E3872"/>
    <w:rsid w:val="000E5D6A"/>
    <w:rsid w:val="000E6FE5"/>
    <w:rsid w:val="000E71B2"/>
    <w:rsid w:val="000E72FB"/>
    <w:rsid w:val="000E7C7F"/>
    <w:rsid w:val="000E7E45"/>
    <w:rsid w:val="000F0006"/>
    <w:rsid w:val="000F03B0"/>
    <w:rsid w:val="000F046C"/>
    <w:rsid w:val="000F0AAE"/>
    <w:rsid w:val="000F12C5"/>
    <w:rsid w:val="000F130C"/>
    <w:rsid w:val="000F165B"/>
    <w:rsid w:val="000F1A01"/>
    <w:rsid w:val="000F3477"/>
    <w:rsid w:val="000F37CF"/>
    <w:rsid w:val="000F40E6"/>
    <w:rsid w:val="000F5935"/>
    <w:rsid w:val="000F5C1A"/>
    <w:rsid w:val="000F606F"/>
    <w:rsid w:val="000F6768"/>
    <w:rsid w:val="000F677C"/>
    <w:rsid w:val="000F6855"/>
    <w:rsid w:val="000F7F51"/>
    <w:rsid w:val="0010079F"/>
    <w:rsid w:val="00101519"/>
    <w:rsid w:val="0010187E"/>
    <w:rsid w:val="00101A04"/>
    <w:rsid w:val="00101C5D"/>
    <w:rsid w:val="001024A9"/>
    <w:rsid w:val="00103576"/>
    <w:rsid w:val="00103DE7"/>
    <w:rsid w:val="001044A8"/>
    <w:rsid w:val="0010583C"/>
    <w:rsid w:val="001059F6"/>
    <w:rsid w:val="00105BA4"/>
    <w:rsid w:val="0010665F"/>
    <w:rsid w:val="00107667"/>
    <w:rsid w:val="001100B7"/>
    <w:rsid w:val="001123A5"/>
    <w:rsid w:val="00113294"/>
    <w:rsid w:val="001136C7"/>
    <w:rsid w:val="00113ADC"/>
    <w:rsid w:val="00114028"/>
    <w:rsid w:val="00114486"/>
    <w:rsid w:val="001148DC"/>
    <w:rsid w:val="00115216"/>
    <w:rsid w:val="00115578"/>
    <w:rsid w:val="001156E5"/>
    <w:rsid w:val="001169F7"/>
    <w:rsid w:val="00116BCC"/>
    <w:rsid w:val="00117B9C"/>
    <w:rsid w:val="00120505"/>
    <w:rsid w:val="001207A2"/>
    <w:rsid w:val="001207FF"/>
    <w:rsid w:val="00120DC4"/>
    <w:rsid w:val="00121310"/>
    <w:rsid w:val="001223BF"/>
    <w:rsid w:val="00122957"/>
    <w:rsid w:val="00122A20"/>
    <w:rsid w:val="00123AA2"/>
    <w:rsid w:val="00124ABF"/>
    <w:rsid w:val="00124E14"/>
    <w:rsid w:val="00125058"/>
    <w:rsid w:val="0012597B"/>
    <w:rsid w:val="00125B64"/>
    <w:rsid w:val="00126209"/>
    <w:rsid w:val="00126DAC"/>
    <w:rsid w:val="001302E6"/>
    <w:rsid w:val="001307AA"/>
    <w:rsid w:val="00130A5F"/>
    <w:rsid w:val="0013168A"/>
    <w:rsid w:val="00131A0C"/>
    <w:rsid w:val="001335AD"/>
    <w:rsid w:val="0013368D"/>
    <w:rsid w:val="00133F3E"/>
    <w:rsid w:val="00133F96"/>
    <w:rsid w:val="00135E68"/>
    <w:rsid w:val="001363F6"/>
    <w:rsid w:val="00136458"/>
    <w:rsid w:val="0013693D"/>
    <w:rsid w:val="00137E5D"/>
    <w:rsid w:val="001407D1"/>
    <w:rsid w:val="00142F9C"/>
    <w:rsid w:val="00143BDE"/>
    <w:rsid w:val="00144A72"/>
    <w:rsid w:val="001457AA"/>
    <w:rsid w:val="00145D05"/>
    <w:rsid w:val="00145E0C"/>
    <w:rsid w:val="0014612C"/>
    <w:rsid w:val="00146926"/>
    <w:rsid w:val="00146D79"/>
    <w:rsid w:val="00147B4E"/>
    <w:rsid w:val="00151CB8"/>
    <w:rsid w:val="00152185"/>
    <w:rsid w:val="00153733"/>
    <w:rsid w:val="00153F17"/>
    <w:rsid w:val="00154311"/>
    <w:rsid w:val="00154A54"/>
    <w:rsid w:val="00155BA6"/>
    <w:rsid w:val="00157C33"/>
    <w:rsid w:val="00157E6F"/>
    <w:rsid w:val="00160C8E"/>
    <w:rsid w:val="001611EB"/>
    <w:rsid w:val="00163762"/>
    <w:rsid w:val="00163959"/>
    <w:rsid w:val="00163FC1"/>
    <w:rsid w:val="00164D23"/>
    <w:rsid w:val="00165479"/>
    <w:rsid w:val="00165902"/>
    <w:rsid w:val="00165B80"/>
    <w:rsid w:val="00165DD8"/>
    <w:rsid w:val="00170429"/>
    <w:rsid w:val="0017113F"/>
    <w:rsid w:val="00171979"/>
    <w:rsid w:val="001723C6"/>
    <w:rsid w:val="001728B6"/>
    <w:rsid w:val="00172BE5"/>
    <w:rsid w:val="00173270"/>
    <w:rsid w:val="0017390A"/>
    <w:rsid w:val="00173D99"/>
    <w:rsid w:val="00174132"/>
    <w:rsid w:val="00174152"/>
    <w:rsid w:val="00175215"/>
    <w:rsid w:val="001755F4"/>
    <w:rsid w:val="001772FF"/>
    <w:rsid w:val="00177861"/>
    <w:rsid w:val="00177D2B"/>
    <w:rsid w:val="00180430"/>
    <w:rsid w:val="001806EF"/>
    <w:rsid w:val="00180700"/>
    <w:rsid w:val="001815A9"/>
    <w:rsid w:val="00181B94"/>
    <w:rsid w:val="00182047"/>
    <w:rsid w:val="001824B0"/>
    <w:rsid w:val="00182552"/>
    <w:rsid w:val="00182B4F"/>
    <w:rsid w:val="001833E2"/>
    <w:rsid w:val="00184BE8"/>
    <w:rsid w:val="001856A1"/>
    <w:rsid w:val="00185B5B"/>
    <w:rsid w:val="00185E0D"/>
    <w:rsid w:val="00186BED"/>
    <w:rsid w:val="00187D2C"/>
    <w:rsid w:val="00190387"/>
    <w:rsid w:val="00190929"/>
    <w:rsid w:val="00191FC3"/>
    <w:rsid w:val="00193870"/>
    <w:rsid w:val="001939FA"/>
    <w:rsid w:val="00194A63"/>
    <w:rsid w:val="00194DEE"/>
    <w:rsid w:val="00197636"/>
    <w:rsid w:val="00197777"/>
    <w:rsid w:val="001A0A9E"/>
    <w:rsid w:val="001A0F7B"/>
    <w:rsid w:val="001A12ED"/>
    <w:rsid w:val="001A15E1"/>
    <w:rsid w:val="001A17C2"/>
    <w:rsid w:val="001A245A"/>
    <w:rsid w:val="001A275B"/>
    <w:rsid w:val="001A2A7F"/>
    <w:rsid w:val="001A3010"/>
    <w:rsid w:val="001A4378"/>
    <w:rsid w:val="001A4544"/>
    <w:rsid w:val="001A4750"/>
    <w:rsid w:val="001A5260"/>
    <w:rsid w:val="001A56C2"/>
    <w:rsid w:val="001A7576"/>
    <w:rsid w:val="001B0A66"/>
    <w:rsid w:val="001B0DF1"/>
    <w:rsid w:val="001B10C2"/>
    <w:rsid w:val="001B1970"/>
    <w:rsid w:val="001B1CC7"/>
    <w:rsid w:val="001B2204"/>
    <w:rsid w:val="001B23C4"/>
    <w:rsid w:val="001B23FF"/>
    <w:rsid w:val="001B2506"/>
    <w:rsid w:val="001B336F"/>
    <w:rsid w:val="001B3514"/>
    <w:rsid w:val="001B3535"/>
    <w:rsid w:val="001B46EB"/>
    <w:rsid w:val="001B5976"/>
    <w:rsid w:val="001B648F"/>
    <w:rsid w:val="001B659D"/>
    <w:rsid w:val="001B66AE"/>
    <w:rsid w:val="001B7370"/>
    <w:rsid w:val="001B756B"/>
    <w:rsid w:val="001C0555"/>
    <w:rsid w:val="001C0C42"/>
    <w:rsid w:val="001C0C73"/>
    <w:rsid w:val="001C192E"/>
    <w:rsid w:val="001C1B2D"/>
    <w:rsid w:val="001C200F"/>
    <w:rsid w:val="001C4C4D"/>
    <w:rsid w:val="001C4CF7"/>
    <w:rsid w:val="001C4F78"/>
    <w:rsid w:val="001C5325"/>
    <w:rsid w:val="001C58AC"/>
    <w:rsid w:val="001C5CD9"/>
    <w:rsid w:val="001C607F"/>
    <w:rsid w:val="001C60A1"/>
    <w:rsid w:val="001C62E5"/>
    <w:rsid w:val="001C6684"/>
    <w:rsid w:val="001C66F9"/>
    <w:rsid w:val="001C71BD"/>
    <w:rsid w:val="001C71ED"/>
    <w:rsid w:val="001D13B2"/>
    <w:rsid w:val="001D1552"/>
    <w:rsid w:val="001D1C9F"/>
    <w:rsid w:val="001D2032"/>
    <w:rsid w:val="001D2137"/>
    <w:rsid w:val="001D2173"/>
    <w:rsid w:val="001D2812"/>
    <w:rsid w:val="001D2E04"/>
    <w:rsid w:val="001D3312"/>
    <w:rsid w:val="001D347E"/>
    <w:rsid w:val="001D3A9D"/>
    <w:rsid w:val="001D524A"/>
    <w:rsid w:val="001D5E7E"/>
    <w:rsid w:val="001D610E"/>
    <w:rsid w:val="001D6ACE"/>
    <w:rsid w:val="001D6CFB"/>
    <w:rsid w:val="001E0019"/>
    <w:rsid w:val="001E01E7"/>
    <w:rsid w:val="001E02F9"/>
    <w:rsid w:val="001E032F"/>
    <w:rsid w:val="001E0797"/>
    <w:rsid w:val="001E0962"/>
    <w:rsid w:val="001E0E40"/>
    <w:rsid w:val="001E1346"/>
    <w:rsid w:val="001E202D"/>
    <w:rsid w:val="001E2F56"/>
    <w:rsid w:val="001E3C55"/>
    <w:rsid w:val="001E4201"/>
    <w:rsid w:val="001E45F3"/>
    <w:rsid w:val="001E4A88"/>
    <w:rsid w:val="001E4DE5"/>
    <w:rsid w:val="001E528A"/>
    <w:rsid w:val="001E5843"/>
    <w:rsid w:val="001E5CC0"/>
    <w:rsid w:val="001E60D8"/>
    <w:rsid w:val="001E6B8D"/>
    <w:rsid w:val="001E6C70"/>
    <w:rsid w:val="001E7860"/>
    <w:rsid w:val="001E7C90"/>
    <w:rsid w:val="001E7DD8"/>
    <w:rsid w:val="001F05E2"/>
    <w:rsid w:val="001F0620"/>
    <w:rsid w:val="001F083C"/>
    <w:rsid w:val="001F1947"/>
    <w:rsid w:val="001F1CF3"/>
    <w:rsid w:val="001F20DE"/>
    <w:rsid w:val="001F2B3F"/>
    <w:rsid w:val="001F2BAB"/>
    <w:rsid w:val="001F32CF"/>
    <w:rsid w:val="001F3504"/>
    <w:rsid w:val="001F4244"/>
    <w:rsid w:val="001F4A94"/>
    <w:rsid w:val="001F4B70"/>
    <w:rsid w:val="001F4FA0"/>
    <w:rsid w:val="001F580F"/>
    <w:rsid w:val="001F5CE7"/>
    <w:rsid w:val="0020049F"/>
    <w:rsid w:val="00200710"/>
    <w:rsid w:val="00200857"/>
    <w:rsid w:val="00200F0A"/>
    <w:rsid w:val="00200FC2"/>
    <w:rsid w:val="00201366"/>
    <w:rsid w:val="00201DE5"/>
    <w:rsid w:val="00202915"/>
    <w:rsid w:val="00203BE0"/>
    <w:rsid w:val="00205CE2"/>
    <w:rsid w:val="00205F94"/>
    <w:rsid w:val="002061F5"/>
    <w:rsid w:val="00206394"/>
    <w:rsid w:val="00206DBB"/>
    <w:rsid w:val="00207A68"/>
    <w:rsid w:val="00207CCA"/>
    <w:rsid w:val="0021010E"/>
    <w:rsid w:val="00210806"/>
    <w:rsid w:val="00210F0E"/>
    <w:rsid w:val="00211669"/>
    <w:rsid w:val="002119EF"/>
    <w:rsid w:val="00211A98"/>
    <w:rsid w:val="00211DC7"/>
    <w:rsid w:val="00212DB1"/>
    <w:rsid w:val="0021380F"/>
    <w:rsid w:val="0021395C"/>
    <w:rsid w:val="00214619"/>
    <w:rsid w:val="002152A7"/>
    <w:rsid w:val="0021530C"/>
    <w:rsid w:val="002157DD"/>
    <w:rsid w:val="002163BE"/>
    <w:rsid w:val="002163E0"/>
    <w:rsid w:val="00217011"/>
    <w:rsid w:val="00217088"/>
    <w:rsid w:val="0021742D"/>
    <w:rsid w:val="00217CE3"/>
    <w:rsid w:val="00220CDA"/>
    <w:rsid w:val="00221B0E"/>
    <w:rsid w:val="00222152"/>
    <w:rsid w:val="002228DB"/>
    <w:rsid w:val="00222CA1"/>
    <w:rsid w:val="002235E9"/>
    <w:rsid w:val="0022428D"/>
    <w:rsid w:val="0022492C"/>
    <w:rsid w:val="002266F5"/>
    <w:rsid w:val="0022686B"/>
    <w:rsid w:val="00226BA8"/>
    <w:rsid w:val="002271FA"/>
    <w:rsid w:val="00227383"/>
    <w:rsid w:val="00227634"/>
    <w:rsid w:val="00227932"/>
    <w:rsid w:val="0023010B"/>
    <w:rsid w:val="0023041B"/>
    <w:rsid w:val="00230619"/>
    <w:rsid w:val="00230FE2"/>
    <w:rsid w:val="00232A8C"/>
    <w:rsid w:val="0023309B"/>
    <w:rsid w:val="002339CE"/>
    <w:rsid w:val="00233CE1"/>
    <w:rsid w:val="002349ED"/>
    <w:rsid w:val="00234FA0"/>
    <w:rsid w:val="00236891"/>
    <w:rsid w:val="00237254"/>
    <w:rsid w:val="0023727B"/>
    <w:rsid w:val="002376D4"/>
    <w:rsid w:val="002377CE"/>
    <w:rsid w:val="00237A28"/>
    <w:rsid w:val="00240203"/>
    <w:rsid w:val="002408FE"/>
    <w:rsid w:val="0024091F"/>
    <w:rsid w:val="00240BF3"/>
    <w:rsid w:val="00240E1E"/>
    <w:rsid w:val="00241275"/>
    <w:rsid w:val="00242F5F"/>
    <w:rsid w:val="00243229"/>
    <w:rsid w:val="00243B6F"/>
    <w:rsid w:val="00244588"/>
    <w:rsid w:val="002447A4"/>
    <w:rsid w:val="00244E66"/>
    <w:rsid w:val="00246016"/>
    <w:rsid w:val="0024646F"/>
    <w:rsid w:val="00246727"/>
    <w:rsid w:val="00246B5E"/>
    <w:rsid w:val="00247AFD"/>
    <w:rsid w:val="002500CC"/>
    <w:rsid w:val="0025065C"/>
    <w:rsid w:val="00250693"/>
    <w:rsid w:val="00250B69"/>
    <w:rsid w:val="00251113"/>
    <w:rsid w:val="00251BA7"/>
    <w:rsid w:val="00251C38"/>
    <w:rsid w:val="00251D58"/>
    <w:rsid w:val="002523E9"/>
    <w:rsid w:val="00252F7F"/>
    <w:rsid w:val="00253188"/>
    <w:rsid w:val="0025339C"/>
    <w:rsid w:val="002537B9"/>
    <w:rsid w:val="002537DA"/>
    <w:rsid w:val="00253B8D"/>
    <w:rsid w:val="0025454C"/>
    <w:rsid w:val="0026013B"/>
    <w:rsid w:val="00260CB3"/>
    <w:rsid w:val="00261671"/>
    <w:rsid w:val="00262923"/>
    <w:rsid w:val="00262AB6"/>
    <w:rsid w:val="00263DCF"/>
    <w:rsid w:val="002659A7"/>
    <w:rsid w:val="00265B8F"/>
    <w:rsid w:val="00265EF9"/>
    <w:rsid w:val="00266FEE"/>
    <w:rsid w:val="00267AAD"/>
    <w:rsid w:val="00267BF2"/>
    <w:rsid w:val="002718E8"/>
    <w:rsid w:val="00271F02"/>
    <w:rsid w:val="00272057"/>
    <w:rsid w:val="0027276E"/>
    <w:rsid w:val="00272D3B"/>
    <w:rsid w:val="00273678"/>
    <w:rsid w:val="00275E36"/>
    <w:rsid w:val="002764F4"/>
    <w:rsid w:val="00276E07"/>
    <w:rsid w:val="002770EA"/>
    <w:rsid w:val="00281410"/>
    <w:rsid w:val="00281B0D"/>
    <w:rsid w:val="00282920"/>
    <w:rsid w:val="00282A9C"/>
    <w:rsid w:val="002830E8"/>
    <w:rsid w:val="0028327D"/>
    <w:rsid w:val="0028445C"/>
    <w:rsid w:val="002849A7"/>
    <w:rsid w:val="00284D87"/>
    <w:rsid w:val="00286EA4"/>
    <w:rsid w:val="00287874"/>
    <w:rsid w:val="002905B0"/>
    <w:rsid w:val="0029109C"/>
    <w:rsid w:val="00292FC5"/>
    <w:rsid w:val="002934A0"/>
    <w:rsid w:val="002937E1"/>
    <w:rsid w:val="002939C2"/>
    <w:rsid w:val="00293CE0"/>
    <w:rsid w:val="00293D0E"/>
    <w:rsid w:val="00293F0A"/>
    <w:rsid w:val="00293F7C"/>
    <w:rsid w:val="0029435E"/>
    <w:rsid w:val="0029451C"/>
    <w:rsid w:val="0029549E"/>
    <w:rsid w:val="002964B0"/>
    <w:rsid w:val="0029654F"/>
    <w:rsid w:val="002965CA"/>
    <w:rsid w:val="0029778B"/>
    <w:rsid w:val="002A248B"/>
    <w:rsid w:val="002A278B"/>
    <w:rsid w:val="002A28C9"/>
    <w:rsid w:val="002A3325"/>
    <w:rsid w:val="002A4DE4"/>
    <w:rsid w:val="002A4EB9"/>
    <w:rsid w:val="002A5776"/>
    <w:rsid w:val="002A61A0"/>
    <w:rsid w:val="002A6717"/>
    <w:rsid w:val="002A6DBC"/>
    <w:rsid w:val="002A7CA2"/>
    <w:rsid w:val="002B06B9"/>
    <w:rsid w:val="002B08D6"/>
    <w:rsid w:val="002B0CFD"/>
    <w:rsid w:val="002B0DF9"/>
    <w:rsid w:val="002B0EEE"/>
    <w:rsid w:val="002B1506"/>
    <w:rsid w:val="002B1544"/>
    <w:rsid w:val="002B1AEE"/>
    <w:rsid w:val="002B276C"/>
    <w:rsid w:val="002B3569"/>
    <w:rsid w:val="002B3777"/>
    <w:rsid w:val="002B3B6C"/>
    <w:rsid w:val="002B3C72"/>
    <w:rsid w:val="002B525E"/>
    <w:rsid w:val="002B605D"/>
    <w:rsid w:val="002B6F1C"/>
    <w:rsid w:val="002B73BD"/>
    <w:rsid w:val="002B7F6B"/>
    <w:rsid w:val="002C1044"/>
    <w:rsid w:val="002C1F24"/>
    <w:rsid w:val="002C2266"/>
    <w:rsid w:val="002C2616"/>
    <w:rsid w:val="002C2A40"/>
    <w:rsid w:val="002C49BA"/>
    <w:rsid w:val="002C52C6"/>
    <w:rsid w:val="002C65C7"/>
    <w:rsid w:val="002C67F8"/>
    <w:rsid w:val="002C70E3"/>
    <w:rsid w:val="002C779E"/>
    <w:rsid w:val="002C7D31"/>
    <w:rsid w:val="002D0AFC"/>
    <w:rsid w:val="002D0D45"/>
    <w:rsid w:val="002D3F69"/>
    <w:rsid w:val="002D4EC0"/>
    <w:rsid w:val="002D5215"/>
    <w:rsid w:val="002D6E5A"/>
    <w:rsid w:val="002E268C"/>
    <w:rsid w:val="002E491F"/>
    <w:rsid w:val="002E49E6"/>
    <w:rsid w:val="002E5363"/>
    <w:rsid w:val="002E5C1D"/>
    <w:rsid w:val="002E5FB9"/>
    <w:rsid w:val="002E65E1"/>
    <w:rsid w:val="002E66B1"/>
    <w:rsid w:val="002E6AAD"/>
    <w:rsid w:val="002E7B82"/>
    <w:rsid w:val="002F1032"/>
    <w:rsid w:val="002F22CB"/>
    <w:rsid w:val="002F2B66"/>
    <w:rsid w:val="002F2C6E"/>
    <w:rsid w:val="002F2E01"/>
    <w:rsid w:val="002F32AF"/>
    <w:rsid w:val="002F4220"/>
    <w:rsid w:val="002F444C"/>
    <w:rsid w:val="002F447C"/>
    <w:rsid w:val="002F4FFE"/>
    <w:rsid w:val="002F5044"/>
    <w:rsid w:val="002F5BD4"/>
    <w:rsid w:val="002F6048"/>
    <w:rsid w:val="002F6526"/>
    <w:rsid w:val="002F6EB6"/>
    <w:rsid w:val="002F7139"/>
    <w:rsid w:val="002F774C"/>
    <w:rsid w:val="002F7A2D"/>
    <w:rsid w:val="0030007D"/>
    <w:rsid w:val="00300AB2"/>
    <w:rsid w:val="00301161"/>
    <w:rsid w:val="00301D8B"/>
    <w:rsid w:val="0030259F"/>
    <w:rsid w:val="00302BC7"/>
    <w:rsid w:val="003037F9"/>
    <w:rsid w:val="00303F9E"/>
    <w:rsid w:val="003050C9"/>
    <w:rsid w:val="00305135"/>
    <w:rsid w:val="003056A4"/>
    <w:rsid w:val="00305E7C"/>
    <w:rsid w:val="0030634A"/>
    <w:rsid w:val="00306897"/>
    <w:rsid w:val="003068D8"/>
    <w:rsid w:val="00307314"/>
    <w:rsid w:val="00310160"/>
    <w:rsid w:val="003109C0"/>
    <w:rsid w:val="00310A48"/>
    <w:rsid w:val="00310CED"/>
    <w:rsid w:val="00310F6A"/>
    <w:rsid w:val="00312DF9"/>
    <w:rsid w:val="00312F7E"/>
    <w:rsid w:val="00312F9A"/>
    <w:rsid w:val="003130CF"/>
    <w:rsid w:val="003132A3"/>
    <w:rsid w:val="00314854"/>
    <w:rsid w:val="003152A9"/>
    <w:rsid w:val="00315558"/>
    <w:rsid w:val="00315A49"/>
    <w:rsid w:val="00315AD7"/>
    <w:rsid w:val="00316A7F"/>
    <w:rsid w:val="003178BD"/>
    <w:rsid w:val="003179D1"/>
    <w:rsid w:val="0032005A"/>
    <w:rsid w:val="00320A35"/>
    <w:rsid w:val="003210EF"/>
    <w:rsid w:val="00321292"/>
    <w:rsid w:val="003218CD"/>
    <w:rsid w:val="003227BE"/>
    <w:rsid w:val="003231F7"/>
    <w:rsid w:val="00323D1D"/>
    <w:rsid w:val="00324248"/>
    <w:rsid w:val="0032485E"/>
    <w:rsid w:val="0032496C"/>
    <w:rsid w:val="00324E37"/>
    <w:rsid w:val="003262C2"/>
    <w:rsid w:val="00326AF9"/>
    <w:rsid w:val="003300BC"/>
    <w:rsid w:val="00331031"/>
    <w:rsid w:val="003318E4"/>
    <w:rsid w:val="00331DA1"/>
    <w:rsid w:val="0033257D"/>
    <w:rsid w:val="003330B0"/>
    <w:rsid w:val="00334156"/>
    <w:rsid w:val="00334DA5"/>
    <w:rsid w:val="00334F1E"/>
    <w:rsid w:val="00335167"/>
    <w:rsid w:val="00335467"/>
    <w:rsid w:val="00337B82"/>
    <w:rsid w:val="00340217"/>
    <w:rsid w:val="00340977"/>
    <w:rsid w:val="00340CBD"/>
    <w:rsid w:val="00341ADB"/>
    <w:rsid w:val="003438FB"/>
    <w:rsid w:val="00343A9C"/>
    <w:rsid w:val="00343EF5"/>
    <w:rsid w:val="003453F8"/>
    <w:rsid w:val="00345DC2"/>
    <w:rsid w:val="003462FE"/>
    <w:rsid w:val="00346512"/>
    <w:rsid w:val="00351BE3"/>
    <w:rsid w:val="00352C07"/>
    <w:rsid w:val="00353B62"/>
    <w:rsid w:val="0035464B"/>
    <w:rsid w:val="003547E7"/>
    <w:rsid w:val="00354805"/>
    <w:rsid w:val="0035481F"/>
    <w:rsid w:val="003551CB"/>
    <w:rsid w:val="0035536E"/>
    <w:rsid w:val="00355CF7"/>
    <w:rsid w:val="00356214"/>
    <w:rsid w:val="00356A91"/>
    <w:rsid w:val="00356D9A"/>
    <w:rsid w:val="00360168"/>
    <w:rsid w:val="00360A5C"/>
    <w:rsid w:val="00360DBE"/>
    <w:rsid w:val="0036142B"/>
    <w:rsid w:val="00361EA3"/>
    <w:rsid w:val="003624D9"/>
    <w:rsid w:val="003625B8"/>
    <w:rsid w:val="00363243"/>
    <w:rsid w:val="00363782"/>
    <w:rsid w:val="0036446B"/>
    <w:rsid w:val="003647B4"/>
    <w:rsid w:val="00364FC3"/>
    <w:rsid w:val="00365969"/>
    <w:rsid w:val="00365F2E"/>
    <w:rsid w:val="003664CC"/>
    <w:rsid w:val="00366915"/>
    <w:rsid w:val="00366EDD"/>
    <w:rsid w:val="0036702A"/>
    <w:rsid w:val="00367B5D"/>
    <w:rsid w:val="00367C72"/>
    <w:rsid w:val="00370A87"/>
    <w:rsid w:val="003711EA"/>
    <w:rsid w:val="003713D8"/>
    <w:rsid w:val="003727D2"/>
    <w:rsid w:val="00372BED"/>
    <w:rsid w:val="003737BE"/>
    <w:rsid w:val="00374153"/>
    <w:rsid w:val="00374FA0"/>
    <w:rsid w:val="0037587C"/>
    <w:rsid w:val="00375E56"/>
    <w:rsid w:val="003760AC"/>
    <w:rsid w:val="0037627B"/>
    <w:rsid w:val="00377424"/>
    <w:rsid w:val="00380B9E"/>
    <w:rsid w:val="003810C3"/>
    <w:rsid w:val="003812F4"/>
    <w:rsid w:val="003813D3"/>
    <w:rsid w:val="0038222F"/>
    <w:rsid w:val="00382316"/>
    <w:rsid w:val="0038261C"/>
    <w:rsid w:val="0038277C"/>
    <w:rsid w:val="00382E80"/>
    <w:rsid w:val="00383152"/>
    <w:rsid w:val="00383181"/>
    <w:rsid w:val="00383537"/>
    <w:rsid w:val="003842B9"/>
    <w:rsid w:val="00384FD8"/>
    <w:rsid w:val="0038551B"/>
    <w:rsid w:val="003861FC"/>
    <w:rsid w:val="00386A57"/>
    <w:rsid w:val="00387D40"/>
    <w:rsid w:val="0039014E"/>
    <w:rsid w:val="0039018F"/>
    <w:rsid w:val="00390A14"/>
    <w:rsid w:val="00390ABC"/>
    <w:rsid w:val="0039191F"/>
    <w:rsid w:val="003920C3"/>
    <w:rsid w:val="003921A9"/>
    <w:rsid w:val="00392894"/>
    <w:rsid w:val="00392BD3"/>
    <w:rsid w:val="003931B5"/>
    <w:rsid w:val="00393732"/>
    <w:rsid w:val="00393B99"/>
    <w:rsid w:val="0039464A"/>
    <w:rsid w:val="00394BA4"/>
    <w:rsid w:val="00394F10"/>
    <w:rsid w:val="00396122"/>
    <w:rsid w:val="00396C43"/>
    <w:rsid w:val="00396CE2"/>
    <w:rsid w:val="00397B19"/>
    <w:rsid w:val="003A0787"/>
    <w:rsid w:val="003A0E95"/>
    <w:rsid w:val="003A1A31"/>
    <w:rsid w:val="003A2614"/>
    <w:rsid w:val="003A2A28"/>
    <w:rsid w:val="003A32B4"/>
    <w:rsid w:val="003A39AA"/>
    <w:rsid w:val="003A39B7"/>
    <w:rsid w:val="003A3A35"/>
    <w:rsid w:val="003A3DF4"/>
    <w:rsid w:val="003A3EAD"/>
    <w:rsid w:val="003A48CA"/>
    <w:rsid w:val="003A4F2B"/>
    <w:rsid w:val="003A5752"/>
    <w:rsid w:val="003B0AE6"/>
    <w:rsid w:val="003B1B52"/>
    <w:rsid w:val="003B4449"/>
    <w:rsid w:val="003B4544"/>
    <w:rsid w:val="003B52F7"/>
    <w:rsid w:val="003B5C61"/>
    <w:rsid w:val="003B7113"/>
    <w:rsid w:val="003C0893"/>
    <w:rsid w:val="003C0AB8"/>
    <w:rsid w:val="003C2650"/>
    <w:rsid w:val="003C2C89"/>
    <w:rsid w:val="003C32FB"/>
    <w:rsid w:val="003C3B6F"/>
    <w:rsid w:val="003C41FF"/>
    <w:rsid w:val="003C4200"/>
    <w:rsid w:val="003C4283"/>
    <w:rsid w:val="003C4654"/>
    <w:rsid w:val="003C4AF3"/>
    <w:rsid w:val="003C4C1A"/>
    <w:rsid w:val="003C5D66"/>
    <w:rsid w:val="003C6207"/>
    <w:rsid w:val="003C692D"/>
    <w:rsid w:val="003C71E2"/>
    <w:rsid w:val="003C7F17"/>
    <w:rsid w:val="003D1006"/>
    <w:rsid w:val="003D1C65"/>
    <w:rsid w:val="003D2147"/>
    <w:rsid w:val="003D22CF"/>
    <w:rsid w:val="003D23E1"/>
    <w:rsid w:val="003D2F4D"/>
    <w:rsid w:val="003D33B2"/>
    <w:rsid w:val="003D386C"/>
    <w:rsid w:val="003D4A16"/>
    <w:rsid w:val="003D5C45"/>
    <w:rsid w:val="003D6175"/>
    <w:rsid w:val="003D78D7"/>
    <w:rsid w:val="003E02D7"/>
    <w:rsid w:val="003E0812"/>
    <w:rsid w:val="003E19F0"/>
    <w:rsid w:val="003E2998"/>
    <w:rsid w:val="003E4A7B"/>
    <w:rsid w:val="003E50FC"/>
    <w:rsid w:val="003E57CE"/>
    <w:rsid w:val="003E5DCB"/>
    <w:rsid w:val="003E61B2"/>
    <w:rsid w:val="003E704B"/>
    <w:rsid w:val="003E738A"/>
    <w:rsid w:val="003E76B1"/>
    <w:rsid w:val="003E7B4A"/>
    <w:rsid w:val="003F06D4"/>
    <w:rsid w:val="003F0C23"/>
    <w:rsid w:val="003F1824"/>
    <w:rsid w:val="003F1BC0"/>
    <w:rsid w:val="003F293A"/>
    <w:rsid w:val="003F2E46"/>
    <w:rsid w:val="003F2EC0"/>
    <w:rsid w:val="003F3068"/>
    <w:rsid w:val="003F31A5"/>
    <w:rsid w:val="003F3708"/>
    <w:rsid w:val="003F3E3C"/>
    <w:rsid w:val="003F52D6"/>
    <w:rsid w:val="003F58F3"/>
    <w:rsid w:val="003F611B"/>
    <w:rsid w:val="003F6170"/>
    <w:rsid w:val="003F6766"/>
    <w:rsid w:val="003F6AB3"/>
    <w:rsid w:val="003F707D"/>
    <w:rsid w:val="003F7759"/>
    <w:rsid w:val="003F7780"/>
    <w:rsid w:val="003F7A46"/>
    <w:rsid w:val="004003AE"/>
    <w:rsid w:val="004006CE"/>
    <w:rsid w:val="00400A26"/>
    <w:rsid w:val="00400C21"/>
    <w:rsid w:val="00401531"/>
    <w:rsid w:val="00401603"/>
    <w:rsid w:val="0040357E"/>
    <w:rsid w:val="00403D8F"/>
    <w:rsid w:val="0040450A"/>
    <w:rsid w:val="00404DEC"/>
    <w:rsid w:val="00405600"/>
    <w:rsid w:val="00405C05"/>
    <w:rsid w:val="00405FD1"/>
    <w:rsid w:val="004064E3"/>
    <w:rsid w:val="00406BE7"/>
    <w:rsid w:val="00406EC5"/>
    <w:rsid w:val="00410987"/>
    <w:rsid w:val="00410C95"/>
    <w:rsid w:val="00412015"/>
    <w:rsid w:val="00412C15"/>
    <w:rsid w:val="00412CC3"/>
    <w:rsid w:val="00413D48"/>
    <w:rsid w:val="004140A8"/>
    <w:rsid w:val="0041528A"/>
    <w:rsid w:val="004158E4"/>
    <w:rsid w:val="00415A90"/>
    <w:rsid w:val="00416B26"/>
    <w:rsid w:val="004179F9"/>
    <w:rsid w:val="00417F1A"/>
    <w:rsid w:val="004201B3"/>
    <w:rsid w:val="00421118"/>
    <w:rsid w:val="004217DE"/>
    <w:rsid w:val="00422205"/>
    <w:rsid w:val="00423740"/>
    <w:rsid w:val="00423C84"/>
    <w:rsid w:val="00425910"/>
    <w:rsid w:val="00425EA1"/>
    <w:rsid w:val="0042653E"/>
    <w:rsid w:val="00427665"/>
    <w:rsid w:val="00427FF2"/>
    <w:rsid w:val="0043056D"/>
    <w:rsid w:val="004306AB"/>
    <w:rsid w:val="00430889"/>
    <w:rsid w:val="0043093B"/>
    <w:rsid w:val="004311D9"/>
    <w:rsid w:val="004312A6"/>
    <w:rsid w:val="004318E5"/>
    <w:rsid w:val="00431A86"/>
    <w:rsid w:val="00431E8B"/>
    <w:rsid w:val="00432BEA"/>
    <w:rsid w:val="004340A8"/>
    <w:rsid w:val="004344F6"/>
    <w:rsid w:val="00434798"/>
    <w:rsid w:val="00434802"/>
    <w:rsid w:val="00435523"/>
    <w:rsid w:val="00436661"/>
    <w:rsid w:val="00436A23"/>
    <w:rsid w:val="00437081"/>
    <w:rsid w:val="00437672"/>
    <w:rsid w:val="00437747"/>
    <w:rsid w:val="004412CD"/>
    <w:rsid w:val="00441A9B"/>
    <w:rsid w:val="0044205D"/>
    <w:rsid w:val="004441C2"/>
    <w:rsid w:val="0044456D"/>
    <w:rsid w:val="004446A1"/>
    <w:rsid w:val="00444ABC"/>
    <w:rsid w:val="004454B0"/>
    <w:rsid w:val="0044630E"/>
    <w:rsid w:val="00447047"/>
    <w:rsid w:val="0044788E"/>
    <w:rsid w:val="004505EB"/>
    <w:rsid w:val="00451FCA"/>
    <w:rsid w:val="0045291A"/>
    <w:rsid w:val="00452C52"/>
    <w:rsid w:val="00453890"/>
    <w:rsid w:val="00453BE6"/>
    <w:rsid w:val="00454231"/>
    <w:rsid w:val="0045552D"/>
    <w:rsid w:val="0045577E"/>
    <w:rsid w:val="004564F3"/>
    <w:rsid w:val="00456833"/>
    <w:rsid w:val="00456B2C"/>
    <w:rsid w:val="00456EDF"/>
    <w:rsid w:val="0046038F"/>
    <w:rsid w:val="004606E0"/>
    <w:rsid w:val="00462414"/>
    <w:rsid w:val="0046264E"/>
    <w:rsid w:val="00462AA5"/>
    <w:rsid w:val="004630FC"/>
    <w:rsid w:val="00463329"/>
    <w:rsid w:val="00463A8B"/>
    <w:rsid w:val="00464549"/>
    <w:rsid w:val="00465644"/>
    <w:rsid w:val="0046597D"/>
    <w:rsid w:val="00466203"/>
    <w:rsid w:val="00466E41"/>
    <w:rsid w:val="00467343"/>
    <w:rsid w:val="004675A4"/>
    <w:rsid w:val="0047008B"/>
    <w:rsid w:val="00470F1A"/>
    <w:rsid w:val="004717AE"/>
    <w:rsid w:val="004723D4"/>
    <w:rsid w:val="004729D1"/>
    <w:rsid w:val="004729E9"/>
    <w:rsid w:val="00473DD6"/>
    <w:rsid w:val="00474EF9"/>
    <w:rsid w:val="00475743"/>
    <w:rsid w:val="00475958"/>
    <w:rsid w:val="0047799C"/>
    <w:rsid w:val="00477CA2"/>
    <w:rsid w:val="00477EB2"/>
    <w:rsid w:val="00477F32"/>
    <w:rsid w:val="00477FA3"/>
    <w:rsid w:val="00477FBD"/>
    <w:rsid w:val="00480791"/>
    <w:rsid w:val="00481455"/>
    <w:rsid w:val="00481A2C"/>
    <w:rsid w:val="00481C61"/>
    <w:rsid w:val="00482282"/>
    <w:rsid w:val="00482413"/>
    <w:rsid w:val="004839A0"/>
    <w:rsid w:val="00483CAC"/>
    <w:rsid w:val="00483D54"/>
    <w:rsid w:val="00484B42"/>
    <w:rsid w:val="00484BFC"/>
    <w:rsid w:val="00485B53"/>
    <w:rsid w:val="00485EEF"/>
    <w:rsid w:val="004860F7"/>
    <w:rsid w:val="00486CC3"/>
    <w:rsid w:val="0048786A"/>
    <w:rsid w:val="004902C9"/>
    <w:rsid w:val="00490DB6"/>
    <w:rsid w:val="00491360"/>
    <w:rsid w:val="004918B8"/>
    <w:rsid w:val="00493022"/>
    <w:rsid w:val="00494577"/>
    <w:rsid w:val="00494D74"/>
    <w:rsid w:val="00494F7B"/>
    <w:rsid w:val="0049760F"/>
    <w:rsid w:val="004977C5"/>
    <w:rsid w:val="00497974"/>
    <w:rsid w:val="00497A66"/>
    <w:rsid w:val="00497E23"/>
    <w:rsid w:val="004A1393"/>
    <w:rsid w:val="004A17E2"/>
    <w:rsid w:val="004A1EEC"/>
    <w:rsid w:val="004A20BB"/>
    <w:rsid w:val="004A276B"/>
    <w:rsid w:val="004A384C"/>
    <w:rsid w:val="004A40F7"/>
    <w:rsid w:val="004A4CA9"/>
    <w:rsid w:val="004A54FD"/>
    <w:rsid w:val="004A5F7A"/>
    <w:rsid w:val="004A6392"/>
    <w:rsid w:val="004A6A48"/>
    <w:rsid w:val="004A6D1C"/>
    <w:rsid w:val="004A6F95"/>
    <w:rsid w:val="004A6FBA"/>
    <w:rsid w:val="004B024F"/>
    <w:rsid w:val="004B02A1"/>
    <w:rsid w:val="004B13E3"/>
    <w:rsid w:val="004B1BD0"/>
    <w:rsid w:val="004B2498"/>
    <w:rsid w:val="004B2875"/>
    <w:rsid w:val="004B2D09"/>
    <w:rsid w:val="004B38E6"/>
    <w:rsid w:val="004B3E64"/>
    <w:rsid w:val="004B3F70"/>
    <w:rsid w:val="004B4577"/>
    <w:rsid w:val="004B5476"/>
    <w:rsid w:val="004B6078"/>
    <w:rsid w:val="004B7A67"/>
    <w:rsid w:val="004C0049"/>
    <w:rsid w:val="004C069F"/>
    <w:rsid w:val="004C0BE7"/>
    <w:rsid w:val="004C0C3C"/>
    <w:rsid w:val="004C0D2D"/>
    <w:rsid w:val="004C0F60"/>
    <w:rsid w:val="004C14B5"/>
    <w:rsid w:val="004C236B"/>
    <w:rsid w:val="004C27B3"/>
    <w:rsid w:val="004C30A7"/>
    <w:rsid w:val="004C363A"/>
    <w:rsid w:val="004C3718"/>
    <w:rsid w:val="004C3F89"/>
    <w:rsid w:val="004C4C9F"/>
    <w:rsid w:val="004C51C8"/>
    <w:rsid w:val="004C54FE"/>
    <w:rsid w:val="004C55C4"/>
    <w:rsid w:val="004C5F39"/>
    <w:rsid w:val="004C6442"/>
    <w:rsid w:val="004C69C0"/>
    <w:rsid w:val="004C74EB"/>
    <w:rsid w:val="004C7A65"/>
    <w:rsid w:val="004C7ED2"/>
    <w:rsid w:val="004D2432"/>
    <w:rsid w:val="004D2A5A"/>
    <w:rsid w:val="004D38A2"/>
    <w:rsid w:val="004D4381"/>
    <w:rsid w:val="004D4A2D"/>
    <w:rsid w:val="004D50EB"/>
    <w:rsid w:val="004D724A"/>
    <w:rsid w:val="004D7406"/>
    <w:rsid w:val="004E0601"/>
    <w:rsid w:val="004E06CC"/>
    <w:rsid w:val="004E0C75"/>
    <w:rsid w:val="004E201C"/>
    <w:rsid w:val="004E3A84"/>
    <w:rsid w:val="004E474C"/>
    <w:rsid w:val="004E6045"/>
    <w:rsid w:val="004E64DA"/>
    <w:rsid w:val="004E6595"/>
    <w:rsid w:val="004E671F"/>
    <w:rsid w:val="004F0BE2"/>
    <w:rsid w:val="004F0C51"/>
    <w:rsid w:val="004F0F85"/>
    <w:rsid w:val="004F156F"/>
    <w:rsid w:val="004F24C8"/>
    <w:rsid w:val="004F3A4F"/>
    <w:rsid w:val="004F3D39"/>
    <w:rsid w:val="004F40F2"/>
    <w:rsid w:val="004F44B3"/>
    <w:rsid w:val="004F461F"/>
    <w:rsid w:val="004F584F"/>
    <w:rsid w:val="004F624E"/>
    <w:rsid w:val="004F63CF"/>
    <w:rsid w:val="004F6AD1"/>
    <w:rsid w:val="004F6BDE"/>
    <w:rsid w:val="005007C7"/>
    <w:rsid w:val="005008DD"/>
    <w:rsid w:val="00500F5E"/>
    <w:rsid w:val="00501155"/>
    <w:rsid w:val="00502AD7"/>
    <w:rsid w:val="00502C21"/>
    <w:rsid w:val="005040EA"/>
    <w:rsid w:val="00504463"/>
    <w:rsid w:val="005046F0"/>
    <w:rsid w:val="00504866"/>
    <w:rsid w:val="0050486D"/>
    <w:rsid w:val="00504CDC"/>
    <w:rsid w:val="00505A2F"/>
    <w:rsid w:val="00505EB0"/>
    <w:rsid w:val="005060CD"/>
    <w:rsid w:val="00506200"/>
    <w:rsid w:val="00507D3E"/>
    <w:rsid w:val="005106BF"/>
    <w:rsid w:val="005106FD"/>
    <w:rsid w:val="00511807"/>
    <w:rsid w:val="00511C97"/>
    <w:rsid w:val="00512558"/>
    <w:rsid w:val="00513C9A"/>
    <w:rsid w:val="005142E0"/>
    <w:rsid w:val="00515143"/>
    <w:rsid w:val="00515A00"/>
    <w:rsid w:val="00515A26"/>
    <w:rsid w:val="00515D68"/>
    <w:rsid w:val="00517C54"/>
    <w:rsid w:val="00520140"/>
    <w:rsid w:val="005208FE"/>
    <w:rsid w:val="00520B32"/>
    <w:rsid w:val="00520D4D"/>
    <w:rsid w:val="00521613"/>
    <w:rsid w:val="0052184A"/>
    <w:rsid w:val="0052261C"/>
    <w:rsid w:val="00522A6B"/>
    <w:rsid w:val="00522C7D"/>
    <w:rsid w:val="00522EA2"/>
    <w:rsid w:val="00522FF9"/>
    <w:rsid w:val="00523B9A"/>
    <w:rsid w:val="00523F74"/>
    <w:rsid w:val="0052461F"/>
    <w:rsid w:val="005249BC"/>
    <w:rsid w:val="00525008"/>
    <w:rsid w:val="005252E6"/>
    <w:rsid w:val="0052544E"/>
    <w:rsid w:val="005256E5"/>
    <w:rsid w:val="005265A4"/>
    <w:rsid w:val="00526792"/>
    <w:rsid w:val="005268CB"/>
    <w:rsid w:val="005303FF"/>
    <w:rsid w:val="005305A8"/>
    <w:rsid w:val="00530945"/>
    <w:rsid w:val="00530B0B"/>
    <w:rsid w:val="0053115C"/>
    <w:rsid w:val="00531526"/>
    <w:rsid w:val="00531CAA"/>
    <w:rsid w:val="0053223B"/>
    <w:rsid w:val="00532A9D"/>
    <w:rsid w:val="00533154"/>
    <w:rsid w:val="005341B4"/>
    <w:rsid w:val="005348B8"/>
    <w:rsid w:val="0053574C"/>
    <w:rsid w:val="00537BD0"/>
    <w:rsid w:val="0054016A"/>
    <w:rsid w:val="005410F2"/>
    <w:rsid w:val="0054139B"/>
    <w:rsid w:val="005414BD"/>
    <w:rsid w:val="005416DD"/>
    <w:rsid w:val="00541713"/>
    <w:rsid w:val="00541903"/>
    <w:rsid w:val="00542DC5"/>
    <w:rsid w:val="00543358"/>
    <w:rsid w:val="00543488"/>
    <w:rsid w:val="00545996"/>
    <w:rsid w:val="00545ECC"/>
    <w:rsid w:val="005462CC"/>
    <w:rsid w:val="005467EA"/>
    <w:rsid w:val="005478D9"/>
    <w:rsid w:val="00547BE7"/>
    <w:rsid w:val="0055158C"/>
    <w:rsid w:val="00551F4C"/>
    <w:rsid w:val="00551F7B"/>
    <w:rsid w:val="0055236B"/>
    <w:rsid w:val="00553AE4"/>
    <w:rsid w:val="00553DD9"/>
    <w:rsid w:val="0055536D"/>
    <w:rsid w:val="005553D8"/>
    <w:rsid w:val="00556931"/>
    <w:rsid w:val="00556A76"/>
    <w:rsid w:val="00556E19"/>
    <w:rsid w:val="00557347"/>
    <w:rsid w:val="00557D31"/>
    <w:rsid w:val="00561DA3"/>
    <w:rsid w:val="005624D0"/>
    <w:rsid w:val="00562999"/>
    <w:rsid w:val="00562DDB"/>
    <w:rsid w:val="005644C6"/>
    <w:rsid w:val="0056479C"/>
    <w:rsid w:val="0056510E"/>
    <w:rsid w:val="005659D5"/>
    <w:rsid w:val="00565F5E"/>
    <w:rsid w:val="00567205"/>
    <w:rsid w:val="00570178"/>
    <w:rsid w:val="0057043C"/>
    <w:rsid w:val="005704FF"/>
    <w:rsid w:val="00570685"/>
    <w:rsid w:val="005711B3"/>
    <w:rsid w:val="00571AE1"/>
    <w:rsid w:val="00572146"/>
    <w:rsid w:val="0057460F"/>
    <w:rsid w:val="00574DD3"/>
    <w:rsid w:val="005755FF"/>
    <w:rsid w:val="00575D8C"/>
    <w:rsid w:val="00576DAD"/>
    <w:rsid w:val="005774B8"/>
    <w:rsid w:val="00577699"/>
    <w:rsid w:val="00580144"/>
    <w:rsid w:val="00580B51"/>
    <w:rsid w:val="005812DF"/>
    <w:rsid w:val="00581960"/>
    <w:rsid w:val="00582F20"/>
    <w:rsid w:val="00582F87"/>
    <w:rsid w:val="0058373F"/>
    <w:rsid w:val="005838AA"/>
    <w:rsid w:val="005847F7"/>
    <w:rsid w:val="0058584C"/>
    <w:rsid w:val="00585A47"/>
    <w:rsid w:val="00585F46"/>
    <w:rsid w:val="00586157"/>
    <w:rsid w:val="00586A62"/>
    <w:rsid w:val="00587910"/>
    <w:rsid w:val="00591409"/>
    <w:rsid w:val="005917FA"/>
    <w:rsid w:val="005919FF"/>
    <w:rsid w:val="00591A47"/>
    <w:rsid w:val="00592757"/>
    <w:rsid w:val="005945F2"/>
    <w:rsid w:val="00594676"/>
    <w:rsid w:val="005948AE"/>
    <w:rsid w:val="0059495E"/>
    <w:rsid w:val="00594F26"/>
    <w:rsid w:val="005956CE"/>
    <w:rsid w:val="00595C95"/>
    <w:rsid w:val="00595D33"/>
    <w:rsid w:val="00595DC9"/>
    <w:rsid w:val="00595F18"/>
    <w:rsid w:val="005967CF"/>
    <w:rsid w:val="0059694A"/>
    <w:rsid w:val="005A018F"/>
    <w:rsid w:val="005A150B"/>
    <w:rsid w:val="005A219F"/>
    <w:rsid w:val="005A284F"/>
    <w:rsid w:val="005A2C9A"/>
    <w:rsid w:val="005A2EBD"/>
    <w:rsid w:val="005A3D62"/>
    <w:rsid w:val="005A52E9"/>
    <w:rsid w:val="005A535D"/>
    <w:rsid w:val="005A657E"/>
    <w:rsid w:val="005A6C6B"/>
    <w:rsid w:val="005A71CE"/>
    <w:rsid w:val="005B0810"/>
    <w:rsid w:val="005B08BB"/>
    <w:rsid w:val="005B1EAA"/>
    <w:rsid w:val="005B2289"/>
    <w:rsid w:val="005B274A"/>
    <w:rsid w:val="005B39C6"/>
    <w:rsid w:val="005B3AC9"/>
    <w:rsid w:val="005B3FE9"/>
    <w:rsid w:val="005B47A8"/>
    <w:rsid w:val="005B47D4"/>
    <w:rsid w:val="005B4D70"/>
    <w:rsid w:val="005B5941"/>
    <w:rsid w:val="005B64E8"/>
    <w:rsid w:val="005B686D"/>
    <w:rsid w:val="005B68EE"/>
    <w:rsid w:val="005B6FE4"/>
    <w:rsid w:val="005B7494"/>
    <w:rsid w:val="005C0CCC"/>
    <w:rsid w:val="005C1AB9"/>
    <w:rsid w:val="005C1FA2"/>
    <w:rsid w:val="005C2AA8"/>
    <w:rsid w:val="005C3311"/>
    <w:rsid w:val="005C3A25"/>
    <w:rsid w:val="005C4A9A"/>
    <w:rsid w:val="005C4C93"/>
    <w:rsid w:val="005C51C4"/>
    <w:rsid w:val="005C6E8D"/>
    <w:rsid w:val="005C77B9"/>
    <w:rsid w:val="005C7AE6"/>
    <w:rsid w:val="005D014D"/>
    <w:rsid w:val="005D1205"/>
    <w:rsid w:val="005D17EB"/>
    <w:rsid w:val="005D217A"/>
    <w:rsid w:val="005D21D5"/>
    <w:rsid w:val="005D29BF"/>
    <w:rsid w:val="005D2E70"/>
    <w:rsid w:val="005D2F0F"/>
    <w:rsid w:val="005D3C7F"/>
    <w:rsid w:val="005D3D79"/>
    <w:rsid w:val="005D48AC"/>
    <w:rsid w:val="005D5029"/>
    <w:rsid w:val="005D6880"/>
    <w:rsid w:val="005D7DAA"/>
    <w:rsid w:val="005E069B"/>
    <w:rsid w:val="005E0F10"/>
    <w:rsid w:val="005E1E9C"/>
    <w:rsid w:val="005E3445"/>
    <w:rsid w:val="005E4585"/>
    <w:rsid w:val="005E476B"/>
    <w:rsid w:val="005E47BA"/>
    <w:rsid w:val="005E4956"/>
    <w:rsid w:val="005E4CAB"/>
    <w:rsid w:val="005E5077"/>
    <w:rsid w:val="005E5368"/>
    <w:rsid w:val="005E5494"/>
    <w:rsid w:val="005E557B"/>
    <w:rsid w:val="005E6710"/>
    <w:rsid w:val="005E6E1C"/>
    <w:rsid w:val="005E71CD"/>
    <w:rsid w:val="005E7C77"/>
    <w:rsid w:val="005F016A"/>
    <w:rsid w:val="005F05E2"/>
    <w:rsid w:val="005F0CCF"/>
    <w:rsid w:val="005F0D56"/>
    <w:rsid w:val="005F2D40"/>
    <w:rsid w:val="005F320F"/>
    <w:rsid w:val="005F55CC"/>
    <w:rsid w:val="005F611A"/>
    <w:rsid w:val="005F62DC"/>
    <w:rsid w:val="005F7251"/>
    <w:rsid w:val="005F78B6"/>
    <w:rsid w:val="005F7F83"/>
    <w:rsid w:val="006012CA"/>
    <w:rsid w:val="0060212D"/>
    <w:rsid w:val="00602341"/>
    <w:rsid w:val="00602800"/>
    <w:rsid w:val="00603BDA"/>
    <w:rsid w:val="00605BC9"/>
    <w:rsid w:val="00606FA5"/>
    <w:rsid w:val="006076A9"/>
    <w:rsid w:val="00607A58"/>
    <w:rsid w:val="00610094"/>
    <w:rsid w:val="00610700"/>
    <w:rsid w:val="00610DAA"/>
    <w:rsid w:val="00610DB3"/>
    <w:rsid w:val="0061185B"/>
    <w:rsid w:val="00612A18"/>
    <w:rsid w:val="0061309A"/>
    <w:rsid w:val="0061392C"/>
    <w:rsid w:val="006144F0"/>
    <w:rsid w:val="00615A65"/>
    <w:rsid w:val="00615FCE"/>
    <w:rsid w:val="00616E56"/>
    <w:rsid w:val="00617138"/>
    <w:rsid w:val="00617541"/>
    <w:rsid w:val="0061787C"/>
    <w:rsid w:val="0062033A"/>
    <w:rsid w:val="006208CF"/>
    <w:rsid w:val="00620B62"/>
    <w:rsid w:val="0062177A"/>
    <w:rsid w:val="00621AC6"/>
    <w:rsid w:val="00621EF5"/>
    <w:rsid w:val="00622525"/>
    <w:rsid w:val="00622639"/>
    <w:rsid w:val="006226D3"/>
    <w:rsid w:val="0062290B"/>
    <w:rsid w:val="00622FCE"/>
    <w:rsid w:val="006236D0"/>
    <w:rsid w:val="00623CD4"/>
    <w:rsid w:val="00624000"/>
    <w:rsid w:val="006272FE"/>
    <w:rsid w:val="00627454"/>
    <w:rsid w:val="0062793B"/>
    <w:rsid w:val="006279C5"/>
    <w:rsid w:val="00631E53"/>
    <w:rsid w:val="00633068"/>
    <w:rsid w:val="0063347D"/>
    <w:rsid w:val="00633DFC"/>
    <w:rsid w:val="00633F3A"/>
    <w:rsid w:val="00635983"/>
    <w:rsid w:val="00636A80"/>
    <w:rsid w:val="006374C9"/>
    <w:rsid w:val="00637CF9"/>
    <w:rsid w:val="00640B72"/>
    <w:rsid w:val="006410DD"/>
    <w:rsid w:val="00641763"/>
    <w:rsid w:val="00641E41"/>
    <w:rsid w:val="00642599"/>
    <w:rsid w:val="00642C6B"/>
    <w:rsid w:val="00642DB7"/>
    <w:rsid w:val="00643306"/>
    <w:rsid w:val="0064439D"/>
    <w:rsid w:val="006445B4"/>
    <w:rsid w:val="00645D86"/>
    <w:rsid w:val="0064629A"/>
    <w:rsid w:val="0064683D"/>
    <w:rsid w:val="0064684E"/>
    <w:rsid w:val="00646D2B"/>
    <w:rsid w:val="00646E1A"/>
    <w:rsid w:val="00650449"/>
    <w:rsid w:val="0065087C"/>
    <w:rsid w:val="006512CC"/>
    <w:rsid w:val="006514C7"/>
    <w:rsid w:val="0065178F"/>
    <w:rsid w:val="00651BA5"/>
    <w:rsid w:val="006523F7"/>
    <w:rsid w:val="00652804"/>
    <w:rsid w:val="006542A6"/>
    <w:rsid w:val="0065463B"/>
    <w:rsid w:val="0065468F"/>
    <w:rsid w:val="00654FEB"/>
    <w:rsid w:val="00655361"/>
    <w:rsid w:val="00655BD0"/>
    <w:rsid w:val="00655D0B"/>
    <w:rsid w:val="006565A9"/>
    <w:rsid w:val="00657B6A"/>
    <w:rsid w:val="00657E39"/>
    <w:rsid w:val="0066064A"/>
    <w:rsid w:val="00660B97"/>
    <w:rsid w:val="0066167A"/>
    <w:rsid w:val="00661868"/>
    <w:rsid w:val="00661A8B"/>
    <w:rsid w:val="00662198"/>
    <w:rsid w:val="006622EF"/>
    <w:rsid w:val="00663A44"/>
    <w:rsid w:val="00663F0D"/>
    <w:rsid w:val="0066659F"/>
    <w:rsid w:val="00667425"/>
    <w:rsid w:val="0066756B"/>
    <w:rsid w:val="0066773D"/>
    <w:rsid w:val="00667842"/>
    <w:rsid w:val="00667E2B"/>
    <w:rsid w:val="00670BBA"/>
    <w:rsid w:val="00671323"/>
    <w:rsid w:val="00671813"/>
    <w:rsid w:val="006724BC"/>
    <w:rsid w:val="00673B93"/>
    <w:rsid w:val="00673BD4"/>
    <w:rsid w:val="00673C0A"/>
    <w:rsid w:val="006747AE"/>
    <w:rsid w:val="006747D5"/>
    <w:rsid w:val="006748CB"/>
    <w:rsid w:val="00674DA7"/>
    <w:rsid w:val="00674ECD"/>
    <w:rsid w:val="00675041"/>
    <w:rsid w:val="006755F4"/>
    <w:rsid w:val="00675FF5"/>
    <w:rsid w:val="00676007"/>
    <w:rsid w:val="00677545"/>
    <w:rsid w:val="00677E9A"/>
    <w:rsid w:val="0068055E"/>
    <w:rsid w:val="0068056F"/>
    <w:rsid w:val="0068135A"/>
    <w:rsid w:val="00682518"/>
    <w:rsid w:val="00682951"/>
    <w:rsid w:val="00682BCC"/>
    <w:rsid w:val="00683478"/>
    <w:rsid w:val="006834A0"/>
    <w:rsid w:val="00684ACD"/>
    <w:rsid w:val="00685347"/>
    <w:rsid w:val="00685A38"/>
    <w:rsid w:val="00685B7D"/>
    <w:rsid w:val="00685C43"/>
    <w:rsid w:val="00685EE6"/>
    <w:rsid w:val="006865D6"/>
    <w:rsid w:val="00686D92"/>
    <w:rsid w:val="0068738C"/>
    <w:rsid w:val="00687E16"/>
    <w:rsid w:val="00690667"/>
    <w:rsid w:val="00691093"/>
    <w:rsid w:val="00692A1A"/>
    <w:rsid w:val="00692BD5"/>
    <w:rsid w:val="006930E7"/>
    <w:rsid w:val="00694A3A"/>
    <w:rsid w:val="00695098"/>
    <w:rsid w:val="006950AC"/>
    <w:rsid w:val="00695DE1"/>
    <w:rsid w:val="00696141"/>
    <w:rsid w:val="006A04E6"/>
    <w:rsid w:val="006A0FBA"/>
    <w:rsid w:val="006A13EB"/>
    <w:rsid w:val="006A1983"/>
    <w:rsid w:val="006A1A31"/>
    <w:rsid w:val="006A1FF3"/>
    <w:rsid w:val="006A24B2"/>
    <w:rsid w:val="006A2FF1"/>
    <w:rsid w:val="006A3DA1"/>
    <w:rsid w:val="006A4011"/>
    <w:rsid w:val="006A5104"/>
    <w:rsid w:val="006A5D82"/>
    <w:rsid w:val="006A6D61"/>
    <w:rsid w:val="006A6FE7"/>
    <w:rsid w:val="006A704E"/>
    <w:rsid w:val="006A7C3E"/>
    <w:rsid w:val="006B0923"/>
    <w:rsid w:val="006B0C17"/>
    <w:rsid w:val="006B0E54"/>
    <w:rsid w:val="006B107C"/>
    <w:rsid w:val="006B1BD6"/>
    <w:rsid w:val="006B1CC9"/>
    <w:rsid w:val="006B2567"/>
    <w:rsid w:val="006B293E"/>
    <w:rsid w:val="006B2AB0"/>
    <w:rsid w:val="006B2C23"/>
    <w:rsid w:val="006B3184"/>
    <w:rsid w:val="006B3692"/>
    <w:rsid w:val="006B6693"/>
    <w:rsid w:val="006B6988"/>
    <w:rsid w:val="006B6FF5"/>
    <w:rsid w:val="006B733E"/>
    <w:rsid w:val="006B76A3"/>
    <w:rsid w:val="006B7951"/>
    <w:rsid w:val="006C0179"/>
    <w:rsid w:val="006C071F"/>
    <w:rsid w:val="006C07CC"/>
    <w:rsid w:val="006C082E"/>
    <w:rsid w:val="006C0CD9"/>
    <w:rsid w:val="006C0FB6"/>
    <w:rsid w:val="006C13DA"/>
    <w:rsid w:val="006C1933"/>
    <w:rsid w:val="006C1BB0"/>
    <w:rsid w:val="006C2CEE"/>
    <w:rsid w:val="006C2D5F"/>
    <w:rsid w:val="006C3E62"/>
    <w:rsid w:val="006C4B26"/>
    <w:rsid w:val="006C5367"/>
    <w:rsid w:val="006C53AD"/>
    <w:rsid w:val="006C79BC"/>
    <w:rsid w:val="006D00B7"/>
    <w:rsid w:val="006D014F"/>
    <w:rsid w:val="006D0745"/>
    <w:rsid w:val="006D093F"/>
    <w:rsid w:val="006D2325"/>
    <w:rsid w:val="006D2AA7"/>
    <w:rsid w:val="006D2E42"/>
    <w:rsid w:val="006D429F"/>
    <w:rsid w:val="006D4DB6"/>
    <w:rsid w:val="006D5785"/>
    <w:rsid w:val="006D649D"/>
    <w:rsid w:val="006D6DA0"/>
    <w:rsid w:val="006E050D"/>
    <w:rsid w:val="006E0C8B"/>
    <w:rsid w:val="006E0E7D"/>
    <w:rsid w:val="006E286F"/>
    <w:rsid w:val="006E2AEE"/>
    <w:rsid w:val="006E3E36"/>
    <w:rsid w:val="006E3EBD"/>
    <w:rsid w:val="006E4335"/>
    <w:rsid w:val="006E4701"/>
    <w:rsid w:val="006E477D"/>
    <w:rsid w:val="006E4A30"/>
    <w:rsid w:val="006E5089"/>
    <w:rsid w:val="006E5DC1"/>
    <w:rsid w:val="006E5E1D"/>
    <w:rsid w:val="006E6BF0"/>
    <w:rsid w:val="006E6E2C"/>
    <w:rsid w:val="006E7BD1"/>
    <w:rsid w:val="006F0462"/>
    <w:rsid w:val="006F14B5"/>
    <w:rsid w:val="006F1793"/>
    <w:rsid w:val="006F1B39"/>
    <w:rsid w:val="006F1BBA"/>
    <w:rsid w:val="006F1DCF"/>
    <w:rsid w:val="006F2A8A"/>
    <w:rsid w:val="006F31AF"/>
    <w:rsid w:val="006F3588"/>
    <w:rsid w:val="006F405A"/>
    <w:rsid w:val="006F4A54"/>
    <w:rsid w:val="006F4FF4"/>
    <w:rsid w:val="006F5A4F"/>
    <w:rsid w:val="006F5E0D"/>
    <w:rsid w:val="006F7673"/>
    <w:rsid w:val="006F78FF"/>
    <w:rsid w:val="007000E3"/>
    <w:rsid w:val="007001D6"/>
    <w:rsid w:val="00700EA1"/>
    <w:rsid w:val="00701451"/>
    <w:rsid w:val="00701D80"/>
    <w:rsid w:val="007021C6"/>
    <w:rsid w:val="00702561"/>
    <w:rsid w:val="0070342C"/>
    <w:rsid w:val="00703615"/>
    <w:rsid w:val="00703BF7"/>
    <w:rsid w:val="00704327"/>
    <w:rsid w:val="00704D27"/>
    <w:rsid w:val="0070565D"/>
    <w:rsid w:val="0070588A"/>
    <w:rsid w:val="007064FF"/>
    <w:rsid w:val="00706CA4"/>
    <w:rsid w:val="00706E06"/>
    <w:rsid w:val="0070712C"/>
    <w:rsid w:val="00710ACC"/>
    <w:rsid w:val="00710D33"/>
    <w:rsid w:val="00711D4A"/>
    <w:rsid w:val="00712004"/>
    <w:rsid w:val="007121F1"/>
    <w:rsid w:val="0071221A"/>
    <w:rsid w:val="0071269C"/>
    <w:rsid w:val="0071298A"/>
    <w:rsid w:val="0071363C"/>
    <w:rsid w:val="007141E5"/>
    <w:rsid w:val="00714593"/>
    <w:rsid w:val="00714AD1"/>
    <w:rsid w:val="00715357"/>
    <w:rsid w:val="00715414"/>
    <w:rsid w:val="00715511"/>
    <w:rsid w:val="00715E00"/>
    <w:rsid w:val="00715FC5"/>
    <w:rsid w:val="0071635F"/>
    <w:rsid w:val="00716590"/>
    <w:rsid w:val="00720050"/>
    <w:rsid w:val="007201CF"/>
    <w:rsid w:val="00720429"/>
    <w:rsid w:val="0072051A"/>
    <w:rsid w:val="007226ED"/>
    <w:rsid w:val="00723949"/>
    <w:rsid w:val="00723AC8"/>
    <w:rsid w:val="007244DF"/>
    <w:rsid w:val="007246A8"/>
    <w:rsid w:val="00724A3E"/>
    <w:rsid w:val="00724B36"/>
    <w:rsid w:val="00724DAE"/>
    <w:rsid w:val="00725613"/>
    <w:rsid w:val="00725935"/>
    <w:rsid w:val="00726CA5"/>
    <w:rsid w:val="00726F9A"/>
    <w:rsid w:val="00727423"/>
    <w:rsid w:val="007318BD"/>
    <w:rsid w:val="00732411"/>
    <w:rsid w:val="007330D4"/>
    <w:rsid w:val="0073463B"/>
    <w:rsid w:val="00735D96"/>
    <w:rsid w:val="00736270"/>
    <w:rsid w:val="00736842"/>
    <w:rsid w:val="00737002"/>
    <w:rsid w:val="007370F0"/>
    <w:rsid w:val="00737694"/>
    <w:rsid w:val="00737C13"/>
    <w:rsid w:val="00740109"/>
    <w:rsid w:val="007406A7"/>
    <w:rsid w:val="007421A5"/>
    <w:rsid w:val="007426C3"/>
    <w:rsid w:val="00745876"/>
    <w:rsid w:val="00745D64"/>
    <w:rsid w:val="00745DA5"/>
    <w:rsid w:val="0074613E"/>
    <w:rsid w:val="00747A7B"/>
    <w:rsid w:val="00750204"/>
    <w:rsid w:val="00750FA5"/>
    <w:rsid w:val="00751FD9"/>
    <w:rsid w:val="00752702"/>
    <w:rsid w:val="00752B26"/>
    <w:rsid w:val="007539C0"/>
    <w:rsid w:val="0075453A"/>
    <w:rsid w:val="007552E0"/>
    <w:rsid w:val="007556CA"/>
    <w:rsid w:val="00755F0D"/>
    <w:rsid w:val="007562BB"/>
    <w:rsid w:val="007563A8"/>
    <w:rsid w:val="00757870"/>
    <w:rsid w:val="00762056"/>
    <w:rsid w:val="007620F7"/>
    <w:rsid w:val="00762124"/>
    <w:rsid w:val="00762C77"/>
    <w:rsid w:val="007636E2"/>
    <w:rsid w:val="00763D56"/>
    <w:rsid w:val="00764426"/>
    <w:rsid w:val="00764B56"/>
    <w:rsid w:val="00764E0F"/>
    <w:rsid w:val="00765FEF"/>
    <w:rsid w:val="0076680C"/>
    <w:rsid w:val="00770CD8"/>
    <w:rsid w:val="00770D4F"/>
    <w:rsid w:val="00771018"/>
    <w:rsid w:val="007718F4"/>
    <w:rsid w:val="00771FFE"/>
    <w:rsid w:val="00772A01"/>
    <w:rsid w:val="00772B2E"/>
    <w:rsid w:val="00772DD9"/>
    <w:rsid w:val="00772E34"/>
    <w:rsid w:val="007740A2"/>
    <w:rsid w:val="007740F3"/>
    <w:rsid w:val="0077423E"/>
    <w:rsid w:val="0077434F"/>
    <w:rsid w:val="007749DE"/>
    <w:rsid w:val="00774AAA"/>
    <w:rsid w:val="00775473"/>
    <w:rsid w:val="007759D8"/>
    <w:rsid w:val="007759F5"/>
    <w:rsid w:val="00775EBB"/>
    <w:rsid w:val="0077611A"/>
    <w:rsid w:val="0077728E"/>
    <w:rsid w:val="007772B8"/>
    <w:rsid w:val="00777C62"/>
    <w:rsid w:val="00780549"/>
    <w:rsid w:val="00780E53"/>
    <w:rsid w:val="007817BA"/>
    <w:rsid w:val="00782BBB"/>
    <w:rsid w:val="00782F84"/>
    <w:rsid w:val="007837D8"/>
    <w:rsid w:val="00783F05"/>
    <w:rsid w:val="0078416F"/>
    <w:rsid w:val="007841F0"/>
    <w:rsid w:val="0078423D"/>
    <w:rsid w:val="007845A4"/>
    <w:rsid w:val="00784B89"/>
    <w:rsid w:val="00784F50"/>
    <w:rsid w:val="00785A2F"/>
    <w:rsid w:val="00787931"/>
    <w:rsid w:val="007879EE"/>
    <w:rsid w:val="007913BA"/>
    <w:rsid w:val="00791684"/>
    <w:rsid w:val="007917B6"/>
    <w:rsid w:val="00792484"/>
    <w:rsid w:val="00793203"/>
    <w:rsid w:val="00793717"/>
    <w:rsid w:val="00793E84"/>
    <w:rsid w:val="007942C5"/>
    <w:rsid w:val="00794F6E"/>
    <w:rsid w:val="0079505A"/>
    <w:rsid w:val="0079527D"/>
    <w:rsid w:val="00795609"/>
    <w:rsid w:val="00795CEA"/>
    <w:rsid w:val="00797724"/>
    <w:rsid w:val="00797D82"/>
    <w:rsid w:val="007A05DE"/>
    <w:rsid w:val="007A0AD5"/>
    <w:rsid w:val="007A0AEA"/>
    <w:rsid w:val="007A0B73"/>
    <w:rsid w:val="007A19DD"/>
    <w:rsid w:val="007A22C4"/>
    <w:rsid w:val="007A24CB"/>
    <w:rsid w:val="007A3974"/>
    <w:rsid w:val="007A3D5A"/>
    <w:rsid w:val="007A43E6"/>
    <w:rsid w:val="007A4EB9"/>
    <w:rsid w:val="007A5B5B"/>
    <w:rsid w:val="007A5E47"/>
    <w:rsid w:val="007A67EC"/>
    <w:rsid w:val="007A69D8"/>
    <w:rsid w:val="007A6A87"/>
    <w:rsid w:val="007A713E"/>
    <w:rsid w:val="007A7473"/>
    <w:rsid w:val="007B00C1"/>
    <w:rsid w:val="007B00DD"/>
    <w:rsid w:val="007B02FC"/>
    <w:rsid w:val="007B17A2"/>
    <w:rsid w:val="007B1CDF"/>
    <w:rsid w:val="007B29CB"/>
    <w:rsid w:val="007B36E5"/>
    <w:rsid w:val="007B3BF9"/>
    <w:rsid w:val="007B46B1"/>
    <w:rsid w:val="007B4979"/>
    <w:rsid w:val="007B4B4E"/>
    <w:rsid w:val="007B619D"/>
    <w:rsid w:val="007B6763"/>
    <w:rsid w:val="007B6A11"/>
    <w:rsid w:val="007B6A26"/>
    <w:rsid w:val="007B6DF3"/>
    <w:rsid w:val="007B79C3"/>
    <w:rsid w:val="007C021D"/>
    <w:rsid w:val="007C06C0"/>
    <w:rsid w:val="007C0E27"/>
    <w:rsid w:val="007C0F28"/>
    <w:rsid w:val="007C1119"/>
    <w:rsid w:val="007C2AE1"/>
    <w:rsid w:val="007C4C5E"/>
    <w:rsid w:val="007C5ABE"/>
    <w:rsid w:val="007C5C3F"/>
    <w:rsid w:val="007C67B4"/>
    <w:rsid w:val="007C7274"/>
    <w:rsid w:val="007C7689"/>
    <w:rsid w:val="007C793B"/>
    <w:rsid w:val="007D0C45"/>
    <w:rsid w:val="007D15A6"/>
    <w:rsid w:val="007D15C6"/>
    <w:rsid w:val="007D17EF"/>
    <w:rsid w:val="007D189A"/>
    <w:rsid w:val="007D1F70"/>
    <w:rsid w:val="007D22B2"/>
    <w:rsid w:val="007D3141"/>
    <w:rsid w:val="007D35C4"/>
    <w:rsid w:val="007D3673"/>
    <w:rsid w:val="007D4778"/>
    <w:rsid w:val="007D4902"/>
    <w:rsid w:val="007D4D36"/>
    <w:rsid w:val="007D5BAF"/>
    <w:rsid w:val="007D5F91"/>
    <w:rsid w:val="007D762C"/>
    <w:rsid w:val="007D7D84"/>
    <w:rsid w:val="007E0FE7"/>
    <w:rsid w:val="007E2B3A"/>
    <w:rsid w:val="007E4198"/>
    <w:rsid w:val="007E436A"/>
    <w:rsid w:val="007E47DF"/>
    <w:rsid w:val="007E5588"/>
    <w:rsid w:val="007E6456"/>
    <w:rsid w:val="007E6A29"/>
    <w:rsid w:val="007E792D"/>
    <w:rsid w:val="007E7E9B"/>
    <w:rsid w:val="007F02C1"/>
    <w:rsid w:val="007F06A6"/>
    <w:rsid w:val="007F124F"/>
    <w:rsid w:val="007F1BFC"/>
    <w:rsid w:val="007F1C32"/>
    <w:rsid w:val="007F1D6C"/>
    <w:rsid w:val="007F2046"/>
    <w:rsid w:val="007F2526"/>
    <w:rsid w:val="007F2CFF"/>
    <w:rsid w:val="007F329B"/>
    <w:rsid w:val="007F3E1A"/>
    <w:rsid w:val="007F500A"/>
    <w:rsid w:val="007F62F1"/>
    <w:rsid w:val="007F6626"/>
    <w:rsid w:val="007F69ED"/>
    <w:rsid w:val="007F6A96"/>
    <w:rsid w:val="007F7A2A"/>
    <w:rsid w:val="007F7D4A"/>
    <w:rsid w:val="00801193"/>
    <w:rsid w:val="00801924"/>
    <w:rsid w:val="00801FB8"/>
    <w:rsid w:val="00802BC4"/>
    <w:rsid w:val="00802EFE"/>
    <w:rsid w:val="00803BBD"/>
    <w:rsid w:val="008046CC"/>
    <w:rsid w:val="00804A91"/>
    <w:rsid w:val="00805285"/>
    <w:rsid w:val="00805DC2"/>
    <w:rsid w:val="00805E6B"/>
    <w:rsid w:val="00806203"/>
    <w:rsid w:val="008071EB"/>
    <w:rsid w:val="00810116"/>
    <w:rsid w:val="0081038D"/>
    <w:rsid w:val="00810566"/>
    <w:rsid w:val="008108D7"/>
    <w:rsid w:val="00810E19"/>
    <w:rsid w:val="00811F50"/>
    <w:rsid w:val="00812407"/>
    <w:rsid w:val="0081242D"/>
    <w:rsid w:val="00812AA1"/>
    <w:rsid w:val="00812BC3"/>
    <w:rsid w:val="00813851"/>
    <w:rsid w:val="00813D27"/>
    <w:rsid w:val="008158C8"/>
    <w:rsid w:val="00815B68"/>
    <w:rsid w:val="00816E14"/>
    <w:rsid w:val="0081760D"/>
    <w:rsid w:val="00820DB3"/>
    <w:rsid w:val="00820E6B"/>
    <w:rsid w:val="00821310"/>
    <w:rsid w:val="00822660"/>
    <w:rsid w:val="00823B02"/>
    <w:rsid w:val="00823E9C"/>
    <w:rsid w:val="0082588E"/>
    <w:rsid w:val="0082721D"/>
    <w:rsid w:val="00830A4E"/>
    <w:rsid w:val="0083157B"/>
    <w:rsid w:val="00831F16"/>
    <w:rsid w:val="008320E7"/>
    <w:rsid w:val="00833724"/>
    <w:rsid w:val="008339FC"/>
    <w:rsid w:val="00833E44"/>
    <w:rsid w:val="00836853"/>
    <w:rsid w:val="00836CC7"/>
    <w:rsid w:val="008377B9"/>
    <w:rsid w:val="00837D28"/>
    <w:rsid w:val="00837E4B"/>
    <w:rsid w:val="00837F59"/>
    <w:rsid w:val="008412CC"/>
    <w:rsid w:val="00842D99"/>
    <w:rsid w:val="00842E3F"/>
    <w:rsid w:val="008430BC"/>
    <w:rsid w:val="00843159"/>
    <w:rsid w:val="00844016"/>
    <w:rsid w:val="0084483E"/>
    <w:rsid w:val="00845634"/>
    <w:rsid w:val="00845834"/>
    <w:rsid w:val="00845D86"/>
    <w:rsid w:val="00846179"/>
    <w:rsid w:val="008465A9"/>
    <w:rsid w:val="00847D8A"/>
    <w:rsid w:val="00847E8B"/>
    <w:rsid w:val="00850636"/>
    <w:rsid w:val="0085076E"/>
    <w:rsid w:val="0085178E"/>
    <w:rsid w:val="00852047"/>
    <w:rsid w:val="00852B30"/>
    <w:rsid w:val="008543A1"/>
    <w:rsid w:val="008555F5"/>
    <w:rsid w:val="008567AC"/>
    <w:rsid w:val="008577A0"/>
    <w:rsid w:val="008603D5"/>
    <w:rsid w:val="008607A2"/>
    <w:rsid w:val="00860A9A"/>
    <w:rsid w:val="00860CF0"/>
    <w:rsid w:val="00861076"/>
    <w:rsid w:val="008619A2"/>
    <w:rsid w:val="00863192"/>
    <w:rsid w:val="0086346A"/>
    <w:rsid w:val="00864A7E"/>
    <w:rsid w:val="00865008"/>
    <w:rsid w:val="008665C6"/>
    <w:rsid w:val="00866CF4"/>
    <w:rsid w:val="0086747B"/>
    <w:rsid w:val="00867A16"/>
    <w:rsid w:val="008702A1"/>
    <w:rsid w:val="00870EEB"/>
    <w:rsid w:val="00871527"/>
    <w:rsid w:val="008715E2"/>
    <w:rsid w:val="00871A6E"/>
    <w:rsid w:val="00871F20"/>
    <w:rsid w:val="00872302"/>
    <w:rsid w:val="00872432"/>
    <w:rsid w:val="00872AD6"/>
    <w:rsid w:val="008735E6"/>
    <w:rsid w:val="00873C62"/>
    <w:rsid w:val="00873D4C"/>
    <w:rsid w:val="0087405F"/>
    <w:rsid w:val="00874B64"/>
    <w:rsid w:val="008752B1"/>
    <w:rsid w:val="0087541B"/>
    <w:rsid w:val="00875939"/>
    <w:rsid w:val="0087666B"/>
    <w:rsid w:val="00876F87"/>
    <w:rsid w:val="008776FD"/>
    <w:rsid w:val="008779DE"/>
    <w:rsid w:val="00880008"/>
    <w:rsid w:val="00880C20"/>
    <w:rsid w:val="008810A9"/>
    <w:rsid w:val="00881B0D"/>
    <w:rsid w:val="00881D77"/>
    <w:rsid w:val="00881DCE"/>
    <w:rsid w:val="00883079"/>
    <w:rsid w:val="00883450"/>
    <w:rsid w:val="008854DD"/>
    <w:rsid w:val="008863DD"/>
    <w:rsid w:val="008867BC"/>
    <w:rsid w:val="00886891"/>
    <w:rsid w:val="008872B2"/>
    <w:rsid w:val="00890F78"/>
    <w:rsid w:val="008911E4"/>
    <w:rsid w:val="00891DDE"/>
    <w:rsid w:val="00892BC6"/>
    <w:rsid w:val="00894960"/>
    <w:rsid w:val="00895B61"/>
    <w:rsid w:val="00896959"/>
    <w:rsid w:val="00897193"/>
    <w:rsid w:val="0089736D"/>
    <w:rsid w:val="00897972"/>
    <w:rsid w:val="00897BAB"/>
    <w:rsid w:val="00897E7D"/>
    <w:rsid w:val="008A0ADF"/>
    <w:rsid w:val="008A0B93"/>
    <w:rsid w:val="008A0DB6"/>
    <w:rsid w:val="008A11FF"/>
    <w:rsid w:val="008A2337"/>
    <w:rsid w:val="008A273B"/>
    <w:rsid w:val="008A4491"/>
    <w:rsid w:val="008A4F02"/>
    <w:rsid w:val="008A5255"/>
    <w:rsid w:val="008A5CB1"/>
    <w:rsid w:val="008A5FB5"/>
    <w:rsid w:val="008A5FFD"/>
    <w:rsid w:val="008A6B76"/>
    <w:rsid w:val="008A6DBA"/>
    <w:rsid w:val="008A733C"/>
    <w:rsid w:val="008A78FD"/>
    <w:rsid w:val="008A7901"/>
    <w:rsid w:val="008B079A"/>
    <w:rsid w:val="008B09A1"/>
    <w:rsid w:val="008B0C0F"/>
    <w:rsid w:val="008B1487"/>
    <w:rsid w:val="008B1D6F"/>
    <w:rsid w:val="008B1D77"/>
    <w:rsid w:val="008B2A6D"/>
    <w:rsid w:val="008B2AAA"/>
    <w:rsid w:val="008B2EE0"/>
    <w:rsid w:val="008B4097"/>
    <w:rsid w:val="008B4335"/>
    <w:rsid w:val="008B4B3B"/>
    <w:rsid w:val="008B5059"/>
    <w:rsid w:val="008B56C4"/>
    <w:rsid w:val="008B5EF7"/>
    <w:rsid w:val="008B5F5D"/>
    <w:rsid w:val="008B6F09"/>
    <w:rsid w:val="008B6FE8"/>
    <w:rsid w:val="008B75EE"/>
    <w:rsid w:val="008C044D"/>
    <w:rsid w:val="008C068B"/>
    <w:rsid w:val="008C093A"/>
    <w:rsid w:val="008C12D1"/>
    <w:rsid w:val="008C158A"/>
    <w:rsid w:val="008C1639"/>
    <w:rsid w:val="008C1796"/>
    <w:rsid w:val="008C35DE"/>
    <w:rsid w:val="008C3670"/>
    <w:rsid w:val="008C387C"/>
    <w:rsid w:val="008C3DF1"/>
    <w:rsid w:val="008C4F14"/>
    <w:rsid w:val="008C4F6E"/>
    <w:rsid w:val="008C6C07"/>
    <w:rsid w:val="008C71CA"/>
    <w:rsid w:val="008C7C8F"/>
    <w:rsid w:val="008C7D58"/>
    <w:rsid w:val="008D21A1"/>
    <w:rsid w:val="008D28DA"/>
    <w:rsid w:val="008D305C"/>
    <w:rsid w:val="008D340D"/>
    <w:rsid w:val="008D3904"/>
    <w:rsid w:val="008D4F71"/>
    <w:rsid w:val="008D56F2"/>
    <w:rsid w:val="008D6353"/>
    <w:rsid w:val="008D67D0"/>
    <w:rsid w:val="008D6DC3"/>
    <w:rsid w:val="008D7E92"/>
    <w:rsid w:val="008E04DC"/>
    <w:rsid w:val="008E095E"/>
    <w:rsid w:val="008E15FE"/>
    <w:rsid w:val="008E1743"/>
    <w:rsid w:val="008E1844"/>
    <w:rsid w:val="008E18A5"/>
    <w:rsid w:val="008E1DA6"/>
    <w:rsid w:val="008E2271"/>
    <w:rsid w:val="008E3204"/>
    <w:rsid w:val="008E32FB"/>
    <w:rsid w:val="008E4058"/>
    <w:rsid w:val="008E4A00"/>
    <w:rsid w:val="008E4D82"/>
    <w:rsid w:val="008E52F6"/>
    <w:rsid w:val="008E5D4C"/>
    <w:rsid w:val="008E6697"/>
    <w:rsid w:val="008E6C17"/>
    <w:rsid w:val="008E7439"/>
    <w:rsid w:val="008F14E1"/>
    <w:rsid w:val="008F15A4"/>
    <w:rsid w:val="008F1918"/>
    <w:rsid w:val="008F1C93"/>
    <w:rsid w:val="008F2100"/>
    <w:rsid w:val="008F2359"/>
    <w:rsid w:val="008F28FF"/>
    <w:rsid w:val="008F2B87"/>
    <w:rsid w:val="008F2BB0"/>
    <w:rsid w:val="008F36C3"/>
    <w:rsid w:val="008F3A90"/>
    <w:rsid w:val="008F456D"/>
    <w:rsid w:val="008F5331"/>
    <w:rsid w:val="008F5936"/>
    <w:rsid w:val="008F60DB"/>
    <w:rsid w:val="008F6579"/>
    <w:rsid w:val="008F691D"/>
    <w:rsid w:val="008F7049"/>
    <w:rsid w:val="008F730E"/>
    <w:rsid w:val="0090055F"/>
    <w:rsid w:val="00901976"/>
    <w:rsid w:val="0090340B"/>
    <w:rsid w:val="009035AC"/>
    <w:rsid w:val="00904471"/>
    <w:rsid w:val="00904699"/>
    <w:rsid w:val="009047BA"/>
    <w:rsid w:val="00904E5D"/>
    <w:rsid w:val="00905570"/>
    <w:rsid w:val="00905B00"/>
    <w:rsid w:val="009066E8"/>
    <w:rsid w:val="00906807"/>
    <w:rsid w:val="00907CCE"/>
    <w:rsid w:val="0091007A"/>
    <w:rsid w:val="00910C28"/>
    <w:rsid w:val="009119FA"/>
    <w:rsid w:val="009119FE"/>
    <w:rsid w:val="00911BB7"/>
    <w:rsid w:val="00912F93"/>
    <w:rsid w:val="009132C2"/>
    <w:rsid w:val="009143DA"/>
    <w:rsid w:val="00915DD4"/>
    <w:rsid w:val="00916241"/>
    <w:rsid w:val="009162DE"/>
    <w:rsid w:val="00917279"/>
    <w:rsid w:val="0091759D"/>
    <w:rsid w:val="009207BF"/>
    <w:rsid w:val="00920E76"/>
    <w:rsid w:val="00921A47"/>
    <w:rsid w:val="00922288"/>
    <w:rsid w:val="00923153"/>
    <w:rsid w:val="00923955"/>
    <w:rsid w:val="0092562D"/>
    <w:rsid w:val="0092564B"/>
    <w:rsid w:val="00925671"/>
    <w:rsid w:val="009265C8"/>
    <w:rsid w:val="0092738C"/>
    <w:rsid w:val="00927551"/>
    <w:rsid w:val="009279A4"/>
    <w:rsid w:val="00927D23"/>
    <w:rsid w:val="00930408"/>
    <w:rsid w:val="00930E5A"/>
    <w:rsid w:val="0093109F"/>
    <w:rsid w:val="00931157"/>
    <w:rsid w:val="00931C18"/>
    <w:rsid w:val="0093229E"/>
    <w:rsid w:val="00933453"/>
    <w:rsid w:val="00933B4D"/>
    <w:rsid w:val="009342D3"/>
    <w:rsid w:val="00934F85"/>
    <w:rsid w:val="00934F98"/>
    <w:rsid w:val="009351F6"/>
    <w:rsid w:val="009355BA"/>
    <w:rsid w:val="00935628"/>
    <w:rsid w:val="00935998"/>
    <w:rsid w:val="00937F2F"/>
    <w:rsid w:val="009400DD"/>
    <w:rsid w:val="00940DF9"/>
    <w:rsid w:val="00941A6F"/>
    <w:rsid w:val="00941F80"/>
    <w:rsid w:val="00942BDE"/>
    <w:rsid w:val="009435D3"/>
    <w:rsid w:val="009439B7"/>
    <w:rsid w:val="00943A13"/>
    <w:rsid w:val="009441E3"/>
    <w:rsid w:val="009447B5"/>
    <w:rsid w:val="00945EF2"/>
    <w:rsid w:val="009462C6"/>
    <w:rsid w:val="00946685"/>
    <w:rsid w:val="00946C60"/>
    <w:rsid w:val="00947293"/>
    <w:rsid w:val="009472EC"/>
    <w:rsid w:val="00947431"/>
    <w:rsid w:val="009479C0"/>
    <w:rsid w:val="009508E2"/>
    <w:rsid w:val="00950F88"/>
    <w:rsid w:val="00951EA4"/>
    <w:rsid w:val="00952281"/>
    <w:rsid w:val="00952991"/>
    <w:rsid w:val="00953B16"/>
    <w:rsid w:val="00954DAD"/>
    <w:rsid w:val="0095756C"/>
    <w:rsid w:val="0096001E"/>
    <w:rsid w:val="00960072"/>
    <w:rsid w:val="009601E2"/>
    <w:rsid w:val="00960B1E"/>
    <w:rsid w:val="00960E39"/>
    <w:rsid w:val="00961B28"/>
    <w:rsid w:val="00961CDC"/>
    <w:rsid w:val="009621F8"/>
    <w:rsid w:val="009623D8"/>
    <w:rsid w:val="00963537"/>
    <w:rsid w:val="00963AF4"/>
    <w:rsid w:val="00964A6A"/>
    <w:rsid w:val="00965863"/>
    <w:rsid w:val="0096599A"/>
    <w:rsid w:val="00966050"/>
    <w:rsid w:val="0096664F"/>
    <w:rsid w:val="00967828"/>
    <w:rsid w:val="00970858"/>
    <w:rsid w:val="00970DFD"/>
    <w:rsid w:val="00971720"/>
    <w:rsid w:val="0097222E"/>
    <w:rsid w:val="00972611"/>
    <w:rsid w:val="0097540E"/>
    <w:rsid w:val="009756E0"/>
    <w:rsid w:val="009760EE"/>
    <w:rsid w:val="00976C46"/>
    <w:rsid w:val="00977745"/>
    <w:rsid w:val="0098154F"/>
    <w:rsid w:val="009828DE"/>
    <w:rsid w:val="00982D63"/>
    <w:rsid w:val="009835B9"/>
    <w:rsid w:val="00984ED2"/>
    <w:rsid w:val="00986797"/>
    <w:rsid w:val="0098711A"/>
    <w:rsid w:val="009874CE"/>
    <w:rsid w:val="009874D6"/>
    <w:rsid w:val="00987A87"/>
    <w:rsid w:val="00987C6E"/>
    <w:rsid w:val="00990750"/>
    <w:rsid w:val="00991284"/>
    <w:rsid w:val="00991BA4"/>
    <w:rsid w:val="00991FA3"/>
    <w:rsid w:val="0099227E"/>
    <w:rsid w:val="009928EF"/>
    <w:rsid w:val="00994118"/>
    <w:rsid w:val="009942AE"/>
    <w:rsid w:val="009949E8"/>
    <w:rsid w:val="00994AD2"/>
    <w:rsid w:val="0099557C"/>
    <w:rsid w:val="009955C4"/>
    <w:rsid w:val="0099563A"/>
    <w:rsid w:val="00995B0B"/>
    <w:rsid w:val="00996050"/>
    <w:rsid w:val="009964D1"/>
    <w:rsid w:val="00996B8F"/>
    <w:rsid w:val="00996D1A"/>
    <w:rsid w:val="00996DB9"/>
    <w:rsid w:val="00997483"/>
    <w:rsid w:val="009A0280"/>
    <w:rsid w:val="009A0633"/>
    <w:rsid w:val="009A0E43"/>
    <w:rsid w:val="009A2745"/>
    <w:rsid w:val="009A2ADA"/>
    <w:rsid w:val="009A2FC5"/>
    <w:rsid w:val="009A310C"/>
    <w:rsid w:val="009A3349"/>
    <w:rsid w:val="009A3377"/>
    <w:rsid w:val="009A36E8"/>
    <w:rsid w:val="009A4129"/>
    <w:rsid w:val="009A4668"/>
    <w:rsid w:val="009A51C3"/>
    <w:rsid w:val="009A5970"/>
    <w:rsid w:val="009A5A78"/>
    <w:rsid w:val="009A5D06"/>
    <w:rsid w:val="009A7252"/>
    <w:rsid w:val="009A7338"/>
    <w:rsid w:val="009A7351"/>
    <w:rsid w:val="009A7920"/>
    <w:rsid w:val="009A7CF2"/>
    <w:rsid w:val="009A7E84"/>
    <w:rsid w:val="009B02A2"/>
    <w:rsid w:val="009B0A09"/>
    <w:rsid w:val="009B0D83"/>
    <w:rsid w:val="009B2643"/>
    <w:rsid w:val="009B3A3E"/>
    <w:rsid w:val="009B3D11"/>
    <w:rsid w:val="009B3D88"/>
    <w:rsid w:val="009B5719"/>
    <w:rsid w:val="009B6675"/>
    <w:rsid w:val="009B68E1"/>
    <w:rsid w:val="009B6ED9"/>
    <w:rsid w:val="009B7630"/>
    <w:rsid w:val="009C2735"/>
    <w:rsid w:val="009C30DC"/>
    <w:rsid w:val="009C3C9B"/>
    <w:rsid w:val="009C4046"/>
    <w:rsid w:val="009C4246"/>
    <w:rsid w:val="009C44D4"/>
    <w:rsid w:val="009C6218"/>
    <w:rsid w:val="009C6BC2"/>
    <w:rsid w:val="009C7612"/>
    <w:rsid w:val="009D0293"/>
    <w:rsid w:val="009D05FB"/>
    <w:rsid w:val="009D0A31"/>
    <w:rsid w:val="009D1213"/>
    <w:rsid w:val="009D15BE"/>
    <w:rsid w:val="009D2BBF"/>
    <w:rsid w:val="009D304D"/>
    <w:rsid w:val="009D336E"/>
    <w:rsid w:val="009D3667"/>
    <w:rsid w:val="009D3A2F"/>
    <w:rsid w:val="009D4E2B"/>
    <w:rsid w:val="009D4F7A"/>
    <w:rsid w:val="009D5AB3"/>
    <w:rsid w:val="009D600F"/>
    <w:rsid w:val="009D65CC"/>
    <w:rsid w:val="009D70C9"/>
    <w:rsid w:val="009D76D4"/>
    <w:rsid w:val="009D7AE0"/>
    <w:rsid w:val="009D7ECC"/>
    <w:rsid w:val="009E0081"/>
    <w:rsid w:val="009E1472"/>
    <w:rsid w:val="009E22AD"/>
    <w:rsid w:val="009E4EDB"/>
    <w:rsid w:val="009E51CE"/>
    <w:rsid w:val="009E56AD"/>
    <w:rsid w:val="009E5A0B"/>
    <w:rsid w:val="009E620F"/>
    <w:rsid w:val="009E64ED"/>
    <w:rsid w:val="009E6AEF"/>
    <w:rsid w:val="009E73C2"/>
    <w:rsid w:val="009E7C69"/>
    <w:rsid w:val="009F1164"/>
    <w:rsid w:val="009F1B6A"/>
    <w:rsid w:val="009F1F4D"/>
    <w:rsid w:val="009F228A"/>
    <w:rsid w:val="009F2D7A"/>
    <w:rsid w:val="009F2EF0"/>
    <w:rsid w:val="009F3A98"/>
    <w:rsid w:val="009F402F"/>
    <w:rsid w:val="009F57BA"/>
    <w:rsid w:val="009F5DDD"/>
    <w:rsid w:val="009F5EE8"/>
    <w:rsid w:val="009F60B7"/>
    <w:rsid w:val="009F7196"/>
    <w:rsid w:val="00A01180"/>
    <w:rsid w:val="00A011D5"/>
    <w:rsid w:val="00A0139E"/>
    <w:rsid w:val="00A01919"/>
    <w:rsid w:val="00A01C03"/>
    <w:rsid w:val="00A01CFB"/>
    <w:rsid w:val="00A02138"/>
    <w:rsid w:val="00A02CDD"/>
    <w:rsid w:val="00A03A6D"/>
    <w:rsid w:val="00A0486E"/>
    <w:rsid w:val="00A04A12"/>
    <w:rsid w:val="00A04A54"/>
    <w:rsid w:val="00A04E40"/>
    <w:rsid w:val="00A054D6"/>
    <w:rsid w:val="00A054FD"/>
    <w:rsid w:val="00A05652"/>
    <w:rsid w:val="00A060CB"/>
    <w:rsid w:val="00A0653E"/>
    <w:rsid w:val="00A0658F"/>
    <w:rsid w:val="00A06F2E"/>
    <w:rsid w:val="00A07D7A"/>
    <w:rsid w:val="00A07FD4"/>
    <w:rsid w:val="00A10473"/>
    <w:rsid w:val="00A10C20"/>
    <w:rsid w:val="00A11C16"/>
    <w:rsid w:val="00A121D2"/>
    <w:rsid w:val="00A12636"/>
    <w:rsid w:val="00A127DB"/>
    <w:rsid w:val="00A12831"/>
    <w:rsid w:val="00A1447E"/>
    <w:rsid w:val="00A147A8"/>
    <w:rsid w:val="00A14AFB"/>
    <w:rsid w:val="00A153F7"/>
    <w:rsid w:val="00A16CDA"/>
    <w:rsid w:val="00A16F38"/>
    <w:rsid w:val="00A170EB"/>
    <w:rsid w:val="00A1758E"/>
    <w:rsid w:val="00A17830"/>
    <w:rsid w:val="00A20BE4"/>
    <w:rsid w:val="00A210C0"/>
    <w:rsid w:val="00A2138D"/>
    <w:rsid w:val="00A214B3"/>
    <w:rsid w:val="00A219CF"/>
    <w:rsid w:val="00A21F8A"/>
    <w:rsid w:val="00A2298D"/>
    <w:rsid w:val="00A2318D"/>
    <w:rsid w:val="00A2450F"/>
    <w:rsid w:val="00A24789"/>
    <w:rsid w:val="00A255A2"/>
    <w:rsid w:val="00A3037D"/>
    <w:rsid w:val="00A30A96"/>
    <w:rsid w:val="00A30BD0"/>
    <w:rsid w:val="00A30C97"/>
    <w:rsid w:val="00A32E44"/>
    <w:rsid w:val="00A33358"/>
    <w:rsid w:val="00A3398C"/>
    <w:rsid w:val="00A33AA7"/>
    <w:rsid w:val="00A34908"/>
    <w:rsid w:val="00A34964"/>
    <w:rsid w:val="00A34B24"/>
    <w:rsid w:val="00A34C8C"/>
    <w:rsid w:val="00A34F39"/>
    <w:rsid w:val="00A35414"/>
    <w:rsid w:val="00A35A05"/>
    <w:rsid w:val="00A3682D"/>
    <w:rsid w:val="00A37255"/>
    <w:rsid w:val="00A372D3"/>
    <w:rsid w:val="00A3776E"/>
    <w:rsid w:val="00A37C0A"/>
    <w:rsid w:val="00A4010E"/>
    <w:rsid w:val="00A403FA"/>
    <w:rsid w:val="00A40558"/>
    <w:rsid w:val="00A41724"/>
    <w:rsid w:val="00A41E0E"/>
    <w:rsid w:val="00A42421"/>
    <w:rsid w:val="00A428B2"/>
    <w:rsid w:val="00A42B43"/>
    <w:rsid w:val="00A430AE"/>
    <w:rsid w:val="00A4348F"/>
    <w:rsid w:val="00A434C7"/>
    <w:rsid w:val="00A43612"/>
    <w:rsid w:val="00A43BD2"/>
    <w:rsid w:val="00A4433B"/>
    <w:rsid w:val="00A448E9"/>
    <w:rsid w:val="00A44A37"/>
    <w:rsid w:val="00A44BC2"/>
    <w:rsid w:val="00A450C4"/>
    <w:rsid w:val="00A46606"/>
    <w:rsid w:val="00A47335"/>
    <w:rsid w:val="00A476B4"/>
    <w:rsid w:val="00A477F8"/>
    <w:rsid w:val="00A50C62"/>
    <w:rsid w:val="00A51B5D"/>
    <w:rsid w:val="00A53FB0"/>
    <w:rsid w:val="00A54B6A"/>
    <w:rsid w:val="00A565D4"/>
    <w:rsid w:val="00A567C2"/>
    <w:rsid w:val="00A569F8"/>
    <w:rsid w:val="00A56F09"/>
    <w:rsid w:val="00A5701E"/>
    <w:rsid w:val="00A578FF"/>
    <w:rsid w:val="00A57F6B"/>
    <w:rsid w:val="00A60AE7"/>
    <w:rsid w:val="00A6269F"/>
    <w:rsid w:val="00A6334E"/>
    <w:rsid w:val="00A6456C"/>
    <w:rsid w:val="00A645B0"/>
    <w:rsid w:val="00A647C5"/>
    <w:rsid w:val="00A659AC"/>
    <w:rsid w:val="00A66913"/>
    <w:rsid w:val="00A6698F"/>
    <w:rsid w:val="00A677EB"/>
    <w:rsid w:val="00A67866"/>
    <w:rsid w:val="00A67A21"/>
    <w:rsid w:val="00A67E71"/>
    <w:rsid w:val="00A7018B"/>
    <w:rsid w:val="00A707B0"/>
    <w:rsid w:val="00A70FDC"/>
    <w:rsid w:val="00A71377"/>
    <w:rsid w:val="00A725BF"/>
    <w:rsid w:val="00A733B6"/>
    <w:rsid w:val="00A733CD"/>
    <w:rsid w:val="00A73608"/>
    <w:rsid w:val="00A73806"/>
    <w:rsid w:val="00A738A1"/>
    <w:rsid w:val="00A73955"/>
    <w:rsid w:val="00A73E27"/>
    <w:rsid w:val="00A74242"/>
    <w:rsid w:val="00A75915"/>
    <w:rsid w:val="00A760EE"/>
    <w:rsid w:val="00A76DF6"/>
    <w:rsid w:val="00A77596"/>
    <w:rsid w:val="00A80988"/>
    <w:rsid w:val="00A81C69"/>
    <w:rsid w:val="00A8255A"/>
    <w:rsid w:val="00A83AA3"/>
    <w:rsid w:val="00A8459F"/>
    <w:rsid w:val="00A867C8"/>
    <w:rsid w:val="00A91C42"/>
    <w:rsid w:val="00A91D7D"/>
    <w:rsid w:val="00A92AAA"/>
    <w:rsid w:val="00A92BFC"/>
    <w:rsid w:val="00A93AD9"/>
    <w:rsid w:val="00A9546C"/>
    <w:rsid w:val="00A955DD"/>
    <w:rsid w:val="00A957CB"/>
    <w:rsid w:val="00A95817"/>
    <w:rsid w:val="00A9712E"/>
    <w:rsid w:val="00A971BD"/>
    <w:rsid w:val="00AA002D"/>
    <w:rsid w:val="00AA04D7"/>
    <w:rsid w:val="00AA1140"/>
    <w:rsid w:val="00AA12F2"/>
    <w:rsid w:val="00AA18E7"/>
    <w:rsid w:val="00AA2C91"/>
    <w:rsid w:val="00AA38D3"/>
    <w:rsid w:val="00AA3B33"/>
    <w:rsid w:val="00AA4011"/>
    <w:rsid w:val="00AA4A71"/>
    <w:rsid w:val="00AA5B03"/>
    <w:rsid w:val="00AA683A"/>
    <w:rsid w:val="00AA6F70"/>
    <w:rsid w:val="00AB0D92"/>
    <w:rsid w:val="00AB164D"/>
    <w:rsid w:val="00AB18A7"/>
    <w:rsid w:val="00AB19B7"/>
    <w:rsid w:val="00AB1FA1"/>
    <w:rsid w:val="00AB233C"/>
    <w:rsid w:val="00AB2CE4"/>
    <w:rsid w:val="00AB2DF0"/>
    <w:rsid w:val="00AB3688"/>
    <w:rsid w:val="00AB3A88"/>
    <w:rsid w:val="00AB5018"/>
    <w:rsid w:val="00AB5775"/>
    <w:rsid w:val="00AB6555"/>
    <w:rsid w:val="00AB6666"/>
    <w:rsid w:val="00AB68F5"/>
    <w:rsid w:val="00AB6B1E"/>
    <w:rsid w:val="00AB6D73"/>
    <w:rsid w:val="00AB74F7"/>
    <w:rsid w:val="00AB79EC"/>
    <w:rsid w:val="00AC03A1"/>
    <w:rsid w:val="00AC0EC0"/>
    <w:rsid w:val="00AC11E0"/>
    <w:rsid w:val="00AC14D3"/>
    <w:rsid w:val="00AC159E"/>
    <w:rsid w:val="00AC1829"/>
    <w:rsid w:val="00AC186B"/>
    <w:rsid w:val="00AC24A3"/>
    <w:rsid w:val="00AC2B07"/>
    <w:rsid w:val="00AC31B6"/>
    <w:rsid w:val="00AC3661"/>
    <w:rsid w:val="00AC4072"/>
    <w:rsid w:val="00AC42D7"/>
    <w:rsid w:val="00AC455F"/>
    <w:rsid w:val="00AC472C"/>
    <w:rsid w:val="00AC5FE6"/>
    <w:rsid w:val="00AC63F8"/>
    <w:rsid w:val="00AC644B"/>
    <w:rsid w:val="00AC7734"/>
    <w:rsid w:val="00AC7974"/>
    <w:rsid w:val="00AC7AEF"/>
    <w:rsid w:val="00AC7D83"/>
    <w:rsid w:val="00AD05E9"/>
    <w:rsid w:val="00AD07FF"/>
    <w:rsid w:val="00AD1776"/>
    <w:rsid w:val="00AD17C1"/>
    <w:rsid w:val="00AD26B3"/>
    <w:rsid w:val="00AD3E8A"/>
    <w:rsid w:val="00AD4537"/>
    <w:rsid w:val="00AD4709"/>
    <w:rsid w:val="00AD55B8"/>
    <w:rsid w:val="00AD59F9"/>
    <w:rsid w:val="00AD6825"/>
    <w:rsid w:val="00AD7258"/>
    <w:rsid w:val="00AD78BC"/>
    <w:rsid w:val="00AE045A"/>
    <w:rsid w:val="00AE052C"/>
    <w:rsid w:val="00AE1213"/>
    <w:rsid w:val="00AE1305"/>
    <w:rsid w:val="00AE146D"/>
    <w:rsid w:val="00AE256D"/>
    <w:rsid w:val="00AE275D"/>
    <w:rsid w:val="00AE318F"/>
    <w:rsid w:val="00AE35D9"/>
    <w:rsid w:val="00AE36EE"/>
    <w:rsid w:val="00AE39B8"/>
    <w:rsid w:val="00AE3B00"/>
    <w:rsid w:val="00AE41B4"/>
    <w:rsid w:val="00AE4803"/>
    <w:rsid w:val="00AE4B17"/>
    <w:rsid w:val="00AE4DEA"/>
    <w:rsid w:val="00AE5B67"/>
    <w:rsid w:val="00AE5EAE"/>
    <w:rsid w:val="00AE622B"/>
    <w:rsid w:val="00AE6323"/>
    <w:rsid w:val="00AE64F9"/>
    <w:rsid w:val="00AE705A"/>
    <w:rsid w:val="00AE7DDD"/>
    <w:rsid w:val="00AF1143"/>
    <w:rsid w:val="00AF163C"/>
    <w:rsid w:val="00AF1768"/>
    <w:rsid w:val="00AF1DCD"/>
    <w:rsid w:val="00AF2132"/>
    <w:rsid w:val="00AF221D"/>
    <w:rsid w:val="00AF248B"/>
    <w:rsid w:val="00AF2661"/>
    <w:rsid w:val="00AF268E"/>
    <w:rsid w:val="00AF2B26"/>
    <w:rsid w:val="00AF2E24"/>
    <w:rsid w:val="00AF3A4F"/>
    <w:rsid w:val="00AF4213"/>
    <w:rsid w:val="00AF4631"/>
    <w:rsid w:val="00AF5151"/>
    <w:rsid w:val="00AF5696"/>
    <w:rsid w:val="00AF5EB2"/>
    <w:rsid w:val="00AF5EBA"/>
    <w:rsid w:val="00AF5F07"/>
    <w:rsid w:val="00AF6B7F"/>
    <w:rsid w:val="00AF7B79"/>
    <w:rsid w:val="00AF7F7A"/>
    <w:rsid w:val="00B0059B"/>
    <w:rsid w:val="00B006DC"/>
    <w:rsid w:val="00B013A5"/>
    <w:rsid w:val="00B016B9"/>
    <w:rsid w:val="00B01EA1"/>
    <w:rsid w:val="00B023D9"/>
    <w:rsid w:val="00B031FF"/>
    <w:rsid w:val="00B03EA8"/>
    <w:rsid w:val="00B03F9E"/>
    <w:rsid w:val="00B0441A"/>
    <w:rsid w:val="00B053EF"/>
    <w:rsid w:val="00B055C7"/>
    <w:rsid w:val="00B058E2"/>
    <w:rsid w:val="00B05C92"/>
    <w:rsid w:val="00B06A50"/>
    <w:rsid w:val="00B06CA8"/>
    <w:rsid w:val="00B06F87"/>
    <w:rsid w:val="00B10E40"/>
    <w:rsid w:val="00B118B8"/>
    <w:rsid w:val="00B11945"/>
    <w:rsid w:val="00B119EC"/>
    <w:rsid w:val="00B1212A"/>
    <w:rsid w:val="00B13360"/>
    <w:rsid w:val="00B13A3B"/>
    <w:rsid w:val="00B13AD2"/>
    <w:rsid w:val="00B14229"/>
    <w:rsid w:val="00B1483F"/>
    <w:rsid w:val="00B14F14"/>
    <w:rsid w:val="00B15107"/>
    <w:rsid w:val="00B15683"/>
    <w:rsid w:val="00B156D9"/>
    <w:rsid w:val="00B15891"/>
    <w:rsid w:val="00B16ED9"/>
    <w:rsid w:val="00B1728D"/>
    <w:rsid w:val="00B17ACC"/>
    <w:rsid w:val="00B2020E"/>
    <w:rsid w:val="00B21968"/>
    <w:rsid w:val="00B21A6A"/>
    <w:rsid w:val="00B22051"/>
    <w:rsid w:val="00B221C8"/>
    <w:rsid w:val="00B22A4A"/>
    <w:rsid w:val="00B22C26"/>
    <w:rsid w:val="00B23727"/>
    <w:rsid w:val="00B241D4"/>
    <w:rsid w:val="00B2493E"/>
    <w:rsid w:val="00B24ED5"/>
    <w:rsid w:val="00B257E1"/>
    <w:rsid w:val="00B25B95"/>
    <w:rsid w:val="00B25D06"/>
    <w:rsid w:val="00B25E48"/>
    <w:rsid w:val="00B26152"/>
    <w:rsid w:val="00B26AC9"/>
    <w:rsid w:val="00B2706C"/>
    <w:rsid w:val="00B27BC2"/>
    <w:rsid w:val="00B30384"/>
    <w:rsid w:val="00B31A38"/>
    <w:rsid w:val="00B31CE9"/>
    <w:rsid w:val="00B3219A"/>
    <w:rsid w:val="00B323AC"/>
    <w:rsid w:val="00B32BAF"/>
    <w:rsid w:val="00B33423"/>
    <w:rsid w:val="00B33EF8"/>
    <w:rsid w:val="00B3458C"/>
    <w:rsid w:val="00B34795"/>
    <w:rsid w:val="00B34831"/>
    <w:rsid w:val="00B352F7"/>
    <w:rsid w:val="00B35613"/>
    <w:rsid w:val="00B35DB4"/>
    <w:rsid w:val="00B35FD3"/>
    <w:rsid w:val="00B3659D"/>
    <w:rsid w:val="00B367BB"/>
    <w:rsid w:val="00B36AC8"/>
    <w:rsid w:val="00B36B1F"/>
    <w:rsid w:val="00B370F7"/>
    <w:rsid w:val="00B37313"/>
    <w:rsid w:val="00B37652"/>
    <w:rsid w:val="00B40492"/>
    <w:rsid w:val="00B41DD7"/>
    <w:rsid w:val="00B42560"/>
    <w:rsid w:val="00B4273A"/>
    <w:rsid w:val="00B42C6D"/>
    <w:rsid w:val="00B42F41"/>
    <w:rsid w:val="00B4309B"/>
    <w:rsid w:val="00B43307"/>
    <w:rsid w:val="00B43D72"/>
    <w:rsid w:val="00B44694"/>
    <w:rsid w:val="00B4554B"/>
    <w:rsid w:val="00B45F4D"/>
    <w:rsid w:val="00B46049"/>
    <w:rsid w:val="00B47140"/>
    <w:rsid w:val="00B47618"/>
    <w:rsid w:val="00B47D99"/>
    <w:rsid w:val="00B50436"/>
    <w:rsid w:val="00B50F8E"/>
    <w:rsid w:val="00B5103F"/>
    <w:rsid w:val="00B5112C"/>
    <w:rsid w:val="00B5145F"/>
    <w:rsid w:val="00B52B3C"/>
    <w:rsid w:val="00B531CD"/>
    <w:rsid w:val="00B531FB"/>
    <w:rsid w:val="00B53524"/>
    <w:rsid w:val="00B538AC"/>
    <w:rsid w:val="00B53D8C"/>
    <w:rsid w:val="00B54334"/>
    <w:rsid w:val="00B543E0"/>
    <w:rsid w:val="00B54BA4"/>
    <w:rsid w:val="00B55156"/>
    <w:rsid w:val="00B55826"/>
    <w:rsid w:val="00B559D7"/>
    <w:rsid w:val="00B55B37"/>
    <w:rsid w:val="00B56172"/>
    <w:rsid w:val="00B56335"/>
    <w:rsid w:val="00B61AC8"/>
    <w:rsid w:val="00B62037"/>
    <w:rsid w:val="00B62376"/>
    <w:rsid w:val="00B64361"/>
    <w:rsid w:val="00B65211"/>
    <w:rsid w:val="00B65CCE"/>
    <w:rsid w:val="00B66825"/>
    <w:rsid w:val="00B66AED"/>
    <w:rsid w:val="00B67C6D"/>
    <w:rsid w:val="00B707AE"/>
    <w:rsid w:val="00B7082D"/>
    <w:rsid w:val="00B70D7D"/>
    <w:rsid w:val="00B70E9C"/>
    <w:rsid w:val="00B70EE5"/>
    <w:rsid w:val="00B70FFC"/>
    <w:rsid w:val="00B7115C"/>
    <w:rsid w:val="00B712C2"/>
    <w:rsid w:val="00B715AF"/>
    <w:rsid w:val="00B71665"/>
    <w:rsid w:val="00B7214D"/>
    <w:rsid w:val="00B72328"/>
    <w:rsid w:val="00B724D2"/>
    <w:rsid w:val="00B73187"/>
    <w:rsid w:val="00B731C5"/>
    <w:rsid w:val="00B733EA"/>
    <w:rsid w:val="00B73920"/>
    <w:rsid w:val="00B73976"/>
    <w:rsid w:val="00B74682"/>
    <w:rsid w:val="00B75552"/>
    <w:rsid w:val="00B759DB"/>
    <w:rsid w:val="00B75DE7"/>
    <w:rsid w:val="00B8012D"/>
    <w:rsid w:val="00B80AC1"/>
    <w:rsid w:val="00B80AFA"/>
    <w:rsid w:val="00B80D22"/>
    <w:rsid w:val="00B81381"/>
    <w:rsid w:val="00B813A2"/>
    <w:rsid w:val="00B820AE"/>
    <w:rsid w:val="00B82529"/>
    <w:rsid w:val="00B829BB"/>
    <w:rsid w:val="00B8389B"/>
    <w:rsid w:val="00B83E26"/>
    <w:rsid w:val="00B84A72"/>
    <w:rsid w:val="00B84C73"/>
    <w:rsid w:val="00B850B0"/>
    <w:rsid w:val="00B85A49"/>
    <w:rsid w:val="00B86624"/>
    <w:rsid w:val="00B868ED"/>
    <w:rsid w:val="00B870A6"/>
    <w:rsid w:val="00B87539"/>
    <w:rsid w:val="00B87812"/>
    <w:rsid w:val="00B90050"/>
    <w:rsid w:val="00B908E3"/>
    <w:rsid w:val="00B90A8E"/>
    <w:rsid w:val="00B90C98"/>
    <w:rsid w:val="00B90CB5"/>
    <w:rsid w:val="00B92F20"/>
    <w:rsid w:val="00B931F3"/>
    <w:rsid w:val="00B9336D"/>
    <w:rsid w:val="00B936AB"/>
    <w:rsid w:val="00B936DF"/>
    <w:rsid w:val="00B950DC"/>
    <w:rsid w:val="00B95202"/>
    <w:rsid w:val="00B95691"/>
    <w:rsid w:val="00B95C40"/>
    <w:rsid w:val="00B9622F"/>
    <w:rsid w:val="00B9711B"/>
    <w:rsid w:val="00B97E61"/>
    <w:rsid w:val="00BA04C1"/>
    <w:rsid w:val="00BA0A62"/>
    <w:rsid w:val="00BA1CBF"/>
    <w:rsid w:val="00BA2004"/>
    <w:rsid w:val="00BA2697"/>
    <w:rsid w:val="00BA2A49"/>
    <w:rsid w:val="00BA2B6B"/>
    <w:rsid w:val="00BA2CFF"/>
    <w:rsid w:val="00BA323D"/>
    <w:rsid w:val="00BA33DB"/>
    <w:rsid w:val="00BA36BD"/>
    <w:rsid w:val="00BA37CB"/>
    <w:rsid w:val="00BA3B8C"/>
    <w:rsid w:val="00BA5741"/>
    <w:rsid w:val="00BA5BE4"/>
    <w:rsid w:val="00BA67C1"/>
    <w:rsid w:val="00BA7695"/>
    <w:rsid w:val="00BB0BAE"/>
    <w:rsid w:val="00BB1F90"/>
    <w:rsid w:val="00BB2E9B"/>
    <w:rsid w:val="00BB442C"/>
    <w:rsid w:val="00BB56C1"/>
    <w:rsid w:val="00BB70CA"/>
    <w:rsid w:val="00BB784B"/>
    <w:rsid w:val="00BB78A8"/>
    <w:rsid w:val="00BB790D"/>
    <w:rsid w:val="00BC00C4"/>
    <w:rsid w:val="00BC0430"/>
    <w:rsid w:val="00BC1DF0"/>
    <w:rsid w:val="00BC3364"/>
    <w:rsid w:val="00BC3456"/>
    <w:rsid w:val="00BC3587"/>
    <w:rsid w:val="00BC35EB"/>
    <w:rsid w:val="00BC4090"/>
    <w:rsid w:val="00BC40A8"/>
    <w:rsid w:val="00BC47DC"/>
    <w:rsid w:val="00BC6A34"/>
    <w:rsid w:val="00BC704D"/>
    <w:rsid w:val="00BC7996"/>
    <w:rsid w:val="00BC7B81"/>
    <w:rsid w:val="00BD076A"/>
    <w:rsid w:val="00BD1489"/>
    <w:rsid w:val="00BD22C8"/>
    <w:rsid w:val="00BD25F4"/>
    <w:rsid w:val="00BD3463"/>
    <w:rsid w:val="00BD3945"/>
    <w:rsid w:val="00BD3D35"/>
    <w:rsid w:val="00BD3F5B"/>
    <w:rsid w:val="00BD589D"/>
    <w:rsid w:val="00BD73BC"/>
    <w:rsid w:val="00BE0749"/>
    <w:rsid w:val="00BE0961"/>
    <w:rsid w:val="00BE0DDF"/>
    <w:rsid w:val="00BE11FD"/>
    <w:rsid w:val="00BE1410"/>
    <w:rsid w:val="00BE1B38"/>
    <w:rsid w:val="00BE2464"/>
    <w:rsid w:val="00BE2581"/>
    <w:rsid w:val="00BE265B"/>
    <w:rsid w:val="00BE2A96"/>
    <w:rsid w:val="00BE2BBA"/>
    <w:rsid w:val="00BE2CE9"/>
    <w:rsid w:val="00BE300B"/>
    <w:rsid w:val="00BE326E"/>
    <w:rsid w:val="00BE35FD"/>
    <w:rsid w:val="00BE364B"/>
    <w:rsid w:val="00BE3924"/>
    <w:rsid w:val="00BE4179"/>
    <w:rsid w:val="00BE43D5"/>
    <w:rsid w:val="00BE4441"/>
    <w:rsid w:val="00BE4B78"/>
    <w:rsid w:val="00BE4B7B"/>
    <w:rsid w:val="00BE581D"/>
    <w:rsid w:val="00BE5872"/>
    <w:rsid w:val="00BE6021"/>
    <w:rsid w:val="00BE62D8"/>
    <w:rsid w:val="00BE652B"/>
    <w:rsid w:val="00BE6774"/>
    <w:rsid w:val="00BE6B76"/>
    <w:rsid w:val="00BE6C89"/>
    <w:rsid w:val="00BE7CC5"/>
    <w:rsid w:val="00BF01E4"/>
    <w:rsid w:val="00BF0BC1"/>
    <w:rsid w:val="00BF15C1"/>
    <w:rsid w:val="00BF2331"/>
    <w:rsid w:val="00BF28AA"/>
    <w:rsid w:val="00BF28BF"/>
    <w:rsid w:val="00BF3927"/>
    <w:rsid w:val="00BF3A6A"/>
    <w:rsid w:val="00BF4245"/>
    <w:rsid w:val="00BF57D9"/>
    <w:rsid w:val="00BF589F"/>
    <w:rsid w:val="00BF60ED"/>
    <w:rsid w:val="00BF61BD"/>
    <w:rsid w:val="00BF773F"/>
    <w:rsid w:val="00BF79EC"/>
    <w:rsid w:val="00BF7DEA"/>
    <w:rsid w:val="00BF7E6D"/>
    <w:rsid w:val="00C00175"/>
    <w:rsid w:val="00C015DE"/>
    <w:rsid w:val="00C01605"/>
    <w:rsid w:val="00C01DBB"/>
    <w:rsid w:val="00C01EF8"/>
    <w:rsid w:val="00C0360D"/>
    <w:rsid w:val="00C06404"/>
    <w:rsid w:val="00C06CE4"/>
    <w:rsid w:val="00C07900"/>
    <w:rsid w:val="00C07F2F"/>
    <w:rsid w:val="00C1061D"/>
    <w:rsid w:val="00C112DE"/>
    <w:rsid w:val="00C1170F"/>
    <w:rsid w:val="00C12129"/>
    <w:rsid w:val="00C123AB"/>
    <w:rsid w:val="00C1338D"/>
    <w:rsid w:val="00C136E0"/>
    <w:rsid w:val="00C13806"/>
    <w:rsid w:val="00C13F91"/>
    <w:rsid w:val="00C14DB9"/>
    <w:rsid w:val="00C15C69"/>
    <w:rsid w:val="00C166E3"/>
    <w:rsid w:val="00C16889"/>
    <w:rsid w:val="00C175E3"/>
    <w:rsid w:val="00C20238"/>
    <w:rsid w:val="00C206E8"/>
    <w:rsid w:val="00C20A6B"/>
    <w:rsid w:val="00C20CE8"/>
    <w:rsid w:val="00C20DFA"/>
    <w:rsid w:val="00C21035"/>
    <w:rsid w:val="00C2132F"/>
    <w:rsid w:val="00C21492"/>
    <w:rsid w:val="00C220FB"/>
    <w:rsid w:val="00C2216C"/>
    <w:rsid w:val="00C231BB"/>
    <w:rsid w:val="00C23E76"/>
    <w:rsid w:val="00C242C4"/>
    <w:rsid w:val="00C2499C"/>
    <w:rsid w:val="00C25366"/>
    <w:rsid w:val="00C257E0"/>
    <w:rsid w:val="00C25D0E"/>
    <w:rsid w:val="00C25DE2"/>
    <w:rsid w:val="00C25E85"/>
    <w:rsid w:val="00C26042"/>
    <w:rsid w:val="00C26A57"/>
    <w:rsid w:val="00C305F0"/>
    <w:rsid w:val="00C30D2D"/>
    <w:rsid w:val="00C30DC7"/>
    <w:rsid w:val="00C31594"/>
    <w:rsid w:val="00C31C22"/>
    <w:rsid w:val="00C323D8"/>
    <w:rsid w:val="00C32700"/>
    <w:rsid w:val="00C32DC3"/>
    <w:rsid w:val="00C339D3"/>
    <w:rsid w:val="00C33D23"/>
    <w:rsid w:val="00C34571"/>
    <w:rsid w:val="00C34C46"/>
    <w:rsid w:val="00C34DB1"/>
    <w:rsid w:val="00C3557F"/>
    <w:rsid w:val="00C3564F"/>
    <w:rsid w:val="00C40093"/>
    <w:rsid w:val="00C40B23"/>
    <w:rsid w:val="00C42214"/>
    <w:rsid w:val="00C42866"/>
    <w:rsid w:val="00C4323A"/>
    <w:rsid w:val="00C434FF"/>
    <w:rsid w:val="00C439B9"/>
    <w:rsid w:val="00C440E0"/>
    <w:rsid w:val="00C45011"/>
    <w:rsid w:val="00C45191"/>
    <w:rsid w:val="00C452CF"/>
    <w:rsid w:val="00C4532D"/>
    <w:rsid w:val="00C45931"/>
    <w:rsid w:val="00C4675C"/>
    <w:rsid w:val="00C476BB"/>
    <w:rsid w:val="00C47B78"/>
    <w:rsid w:val="00C47DAD"/>
    <w:rsid w:val="00C501D9"/>
    <w:rsid w:val="00C50393"/>
    <w:rsid w:val="00C506F5"/>
    <w:rsid w:val="00C5207C"/>
    <w:rsid w:val="00C5257A"/>
    <w:rsid w:val="00C53417"/>
    <w:rsid w:val="00C53A55"/>
    <w:rsid w:val="00C53B81"/>
    <w:rsid w:val="00C53F14"/>
    <w:rsid w:val="00C54267"/>
    <w:rsid w:val="00C54680"/>
    <w:rsid w:val="00C54AC7"/>
    <w:rsid w:val="00C54C22"/>
    <w:rsid w:val="00C551A0"/>
    <w:rsid w:val="00C557A6"/>
    <w:rsid w:val="00C5669D"/>
    <w:rsid w:val="00C57225"/>
    <w:rsid w:val="00C577CA"/>
    <w:rsid w:val="00C57BE9"/>
    <w:rsid w:val="00C57CB2"/>
    <w:rsid w:val="00C6064B"/>
    <w:rsid w:val="00C63065"/>
    <w:rsid w:val="00C63432"/>
    <w:rsid w:val="00C6490C"/>
    <w:rsid w:val="00C64AF5"/>
    <w:rsid w:val="00C65B9E"/>
    <w:rsid w:val="00C66700"/>
    <w:rsid w:val="00C66A18"/>
    <w:rsid w:val="00C67275"/>
    <w:rsid w:val="00C6772A"/>
    <w:rsid w:val="00C7088C"/>
    <w:rsid w:val="00C7176E"/>
    <w:rsid w:val="00C7235D"/>
    <w:rsid w:val="00C72A16"/>
    <w:rsid w:val="00C731D4"/>
    <w:rsid w:val="00C73430"/>
    <w:rsid w:val="00C737CA"/>
    <w:rsid w:val="00C7405A"/>
    <w:rsid w:val="00C74B1D"/>
    <w:rsid w:val="00C75735"/>
    <w:rsid w:val="00C75BA5"/>
    <w:rsid w:val="00C75CC6"/>
    <w:rsid w:val="00C77267"/>
    <w:rsid w:val="00C7727A"/>
    <w:rsid w:val="00C81244"/>
    <w:rsid w:val="00C81BE6"/>
    <w:rsid w:val="00C8231E"/>
    <w:rsid w:val="00C82A2B"/>
    <w:rsid w:val="00C8361C"/>
    <w:rsid w:val="00C83D94"/>
    <w:rsid w:val="00C83F81"/>
    <w:rsid w:val="00C8541A"/>
    <w:rsid w:val="00C86050"/>
    <w:rsid w:val="00C86366"/>
    <w:rsid w:val="00C867C2"/>
    <w:rsid w:val="00C87494"/>
    <w:rsid w:val="00C9038E"/>
    <w:rsid w:val="00C904AB"/>
    <w:rsid w:val="00C90FD6"/>
    <w:rsid w:val="00C912FF"/>
    <w:rsid w:val="00C91F02"/>
    <w:rsid w:val="00C9210E"/>
    <w:rsid w:val="00C92C10"/>
    <w:rsid w:val="00C92E03"/>
    <w:rsid w:val="00C93150"/>
    <w:rsid w:val="00C937AC"/>
    <w:rsid w:val="00C93F4C"/>
    <w:rsid w:val="00C9414C"/>
    <w:rsid w:val="00C94FC9"/>
    <w:rsid w:val="00C957B1"/>
    <w:rsid w:val="00C9584D"/>
    <w:rsid w:val="00C9639A"/>
    <w:rsid w:val="00C963C7"/>
    <w:rsid w:val="00C965E2"/>
    <w:rsid w:val="00C9680E"/>
    <w:rsid w:val="00C96AE9"/>
    <w:rsid w:val="00C97732"/>
    <w:rsid w:val="00CA3F14"/>
    <w:rsid w:val="00CA4B34"/>
    <w:rsid w:val="00CA50B3"/>
    <w:rsid w:val="00CA5CED"/>
    <w:rsid w:val="00CA60CB"/>
    <w:rsid w:val="00CA629A"/>
    <w:rsid w:val="00CA63AE"/>
    <w:rsid w:val="00CA65D8"/>
    <w:rsid w:val="00CA7775"/>
    <w:rsid w:val="00CA77E8"/>
    <w:rsid w:val="00CA79CD"/>
    <w:rsid w:val="00CB01CF"/>
    <w:rsid w:val="00CB24D0"/>
    <w:rsid w:val="00CB25A5"/>
    <w:rsid w:val="00CB2A5A"/>
    <w:rsid w:val="00CB5354"/>
    <w:rsid w:val="00CB576F"/>
    <w:rsid w:val="00CB5E11"/>
    <w:rsid w:val="00CB67DE"/>
    <w:rsid w:val="00CB70FF"/>
    <w:rsid w:val="00CB7466"/>
    <w:rsid w:val="00CB767C"/>
    <w:rsid w:val="00CB78E4"/>
    <w:rsid w:val="00CB7D5C"/>
    <w:rsid w:val="00CB7FE1"/>
    <w:rsid w:val="00CC03C0"/>
    <w:rsid w:val="00CC15C7"/>
    <w:rsid w:val="00CC2F06"/>
    <w:rsid w:val="00CC37E9"/>
    <w:rsid w:val="00CC38D2"/>
    <w:rsid w:val="00CC3DDD"/>
    <w:rsid w:val="00CC4C8B"/>
    <w:rsid w:val="00CC51B2"/>
    <w:rsid w:val="00CC521E"/>
    <w:rsid w:val="00CC52AB"/>
    <w:rsid w:val="00CC58E9"/>
    <w:rsid w:val="00CC5CD8"/>
    <w:rsid w:val="00CC5EFF"/>
    <w:rsid w:val="00CC631C"/>
    <w:rsid w:val="00CC63E7"/>
    <w:rsid w:val="00CC6518"/>
    <w:rsid w:val="00CC656A"/>
    <w:rsid w:val="00CC710B"/>
    <w:rsid w:val="00CC7291"/>
    <w:rsid w:val="00CD048F"/>
    <w:rsid w:val="00CD09CC"/>
    <w:rsid w:val="00CD0D56"/>
    <w:rsid w:val="00CD103F"/>
    <w:rsid w:val="00CD161C"/>
    <w:rsid w:val="00CD2410"/>
    <w:rsid w:val="00CD3031"/>
    <w:rsid w:val="00CD3965"/>
    <w:rsid w:val="00CD4197"/>
    <w:rsid w:val="00CD444E"/>
    <w:rsid w:val="00CD47D7"/>
    <w:rsid w:val="00CD4910"/>
    <w:rsid w:val="00CD618F"/>
    <w:rsid w:val="00CD7030"/>
    <w:rsid w:val="00CD75B6"/>
    <w:rsid w:val="00CE00DB"/>
    <w:rsid w:val="00CE0ACE"/>
    <w:rsid w:val="00CE0D2C"/>
    <w:rsid w:val="00CE1AB5"/>
    <w:rsid w:val="00CE1D1D"/>
    <w:rsid w:val="00CE2C0D"/>
    <w:rsid w:val="00CE2DDE"/>
    <w:rsid w:val="00CE35BC"/>
    <w:rsid w:val="00CE3A6C"/>
    <w:rsid w:val="00CE49A8"/>
    <w:rsid w:val="00CE55FC"/>
    <w:rsid w:val="00CE5617"/>
    <w:rsid w:val="00CE5798"/>
    <w:rsid w:val="00CE65CD"/>
    <w:rsid w:val="00CE6E59"/>
    <w:rsid w:val="00CE6FFB"/>
    <w:rsid w:val="00CE712B"/>
    <w:rsid w:val="00CE748A"/>
    <w:rsid w:val="00CE787A"/>
    <w:rsid w:val="00CE78AC"/>
    <w:rsid w:val="00CE7FB1"/>
    <w:rsid w:val="00CF005E"/>
    <w:rsid w:val="00CF071F"/>
    <w:rsid w:val="00CF1527"/>
    <w:rsid w:val="00CF1D44"/>
    <w:rsid w:val="00CF2CC7"/>
    <w:rsid w:val="00CF2DC7"/>
    <w:rsid w:val="00CF331A"/>
    <w:rsid w:val="00CF3345"/>
    <w:rsid w:val="00CF4384"/>
    <w:rsid w:val="00CF4389"/>
    <w:rsid w:val="00CF5436"/>
    <w:rsid w:val="00CF5DC5"/>
    <w:rsid w:val="00CF703E"/>
    <w:rsid w:val="00CF77AE"/>
    <w:rsid w:val="00CF789D"/>
    <w:rsid w:val="00CF7C3C"/>
    <w:rsid w:val="00D003F1"/>
    <w:rsid w:val="00D00464"/>
    <w:rsid w:val="00D01D5C"/>
    <w:rsid w:val="00D021B5"/>
    <w:rsid w:val="00D0252E"/>
    <w:rsid w:val="00D0255D"/>
    <w:rsid w:val="00D0289A"/>
    <w:rsid w:val="00D045DA"/>
    <w:rsid w:val="00D04964"/>
    <w:rsid w:val="00D04BC0"/>
    <w:rsid w:val="00D04EE8"/>
    <w:rsid w:val="00D0537D"/>
    <w:rsid w:val="00D066AD"/>
    <w:rsid w:val="00D06BDB"/>
    <w:rsid w:val="00D1052B"/>
    <w:rsid w:val="00D108B6"/>
    <w:rsid w:val="00D10C09"/>
    <w:rsid w:val="00D111D6"/>
    <w:rsid w:val="00D12122"/>
    <w:rsid w:val="00D12597"/>
    <w:rsid w:val="00D128DC"/>
    <w:rsid w:val="00D12F85"/>
    <w:rsid w:val="00D13220"/>
    <w:rsid w:val="00D13599"/>
    <w:rsid w:val="00D13891"/>
    <w:rsid w:val="00D13F2C"/>
    <w:rsid w:val="00D146B9"/>
    <w:rsid w:val="00D14B71"/>
    <w:rsid w:val="00D15D6B"/>
    <w:rsid w:val="00D15DA5"/>
    <w:rsid w:val="00D15DB1"/>
    <w:rsid w:val="00D160C5"/>
    <w:rsid w:val="00D165B3"/>
    <w:rsid w:val="00D16B9A"/>
    <w:rsid w:val="00D16C67"/>
    <w:rsid w:val="00D20D0D"/>
    <w:rsid w:val="00D20E36"/>
    <w:rsid w:val="00D20EA8"/>
    <w:rsid w:val="00D2179C"/>
    <w:rsid w:val="00D21A1C"/>
    <w:rsid w:val="00D21BAE"/>
    <w:rsid w:val="00D21BB6"/>
    <w:rsid w:val="00D21C54"/>
    <w:rsid w:val="00D21F6D"/>
    <w:rsid w:val="00D22699"/>
    <w:rsid w:val="00D2278D"/>
    <w:rsid w:val="00D22996"/>
    <w:rsid w:val="00D23571"/>
    <w:rsid w:val="00D23F8B"/>
    <w:rsid w:val="00D255FE"/>
    <w:rsid w:val="00D258C4"/>
    <w:rsid w:val="00D26859"/>
    <w:rsid w:val="00D2700D"/>
    <w:rsid w:val="00D30432"/>
    <w:rsid w:val="00D326B3"/>
    <w:rsid w:val="00D32954"/>
    <w:rsid w:val="00D32DB8"/>
    <w:rsid w:val="00D33248"/>
    <w:rsid w:val="00D3509A"/>
    <w:rsid w:val="00D3549F"/>
    <w:rsid w:val="00D361D1"/>
    <w:rsid w:val="00D368EA"/>
    <w:rsid w:val="00D369E2"/>
    <w:rsid w:val="00D37121"/>
    <w:rsid w:val="00D372D5"/>
    <w:rsid w:val="00D3770D"/>
    <w:rsid w:val="00D40CF2"/>
    <w:rsid w:val="00D40EB4"/>
    <w:rsid w:val="00D4153E"/>
    <w:rsid w:val="00D4154E"/>
    <w:rsid w:val="00D4263E"/>
    <w:rsid w:val="00D42A5C"/>
    <w:rsid w:val="00D42BBB"/>
    <w:rsid w:val="00D42FB1"/>
    <w:rsid w:val="00D43789"/>
    <w:rsid w:val="00D43A9B"/>
    <w:rsid w:val="00D452A4"/>
    <w:rsid w:val="00D45B3C"/>
    <w:rsid w:val="00D46560"/>
    <w:rsid w:val="00D46852"/>
    <w:rsid w:val="00D46A2D"/>
    <w:rsid w:val="00D471FB"/>
    <w:rsid w:val="00D474CD"/>
    <w:rsid w:val="00D475BA"/>
    <w:rsid w:val="00D50829"/>
    <w:rsid w:val="00D50B82"/>
    <w:rsid w:val="00D51B52"/>
    <w:rsid w:val="00D51CC6"/>
    <w:rsid w:val="00D51D2F"/>
    <w:rsid w:val="00D51F07"/>
    <w:rsid w:val="00D522B6"/>
    <w:rsid w:val="00D52C7A"/>
    <w:rsid w:val="00D53448"/>
    <w:rsid w:val="00D534F3"/>
    <w:rsid w:val="00D54B46"/>
    <w:rsid w:val="00D5508A"/>
    <w:rsid w:val="00D557BA"/>
    <w:rsid w:val="00D56794"/>
    <w:rsid w:val="00D57079"/>
    <w:rsid w:val="00D574D1"/>
    <w:rsid w:val="00D57C87"/>
    <w:rsid w:val="00D57DCB"/>
    <w:rsid w:val="00D617D7"/>
    <w:rsid w:val="00D61D42"/>
    <w:rsid w:val="00D61E10"/>
    <w:rsid w:val="00D637E2"/>
    <w:rsid w:val="00D63903"/>
    <w:rsid w:val="00D64AB0"/>
    <w:rsid w:val="00D65920"/>
    <w:rsid w:val="00D6595E"/>
    <w:rsid w:val="00D65BB3"/>
    <w:rsid w:val="00D669BB"/>
    <w:rsid w:val="00D6782D"/>
    <w:rsid w:val="00D70F80"/>
    <w:rsid w:val="00D71739"/>
    <w:rsid w:val="00D71B55"/>
    <w:rsid w:val="00D724C6"/>
    <w:rsid w:val="00D729E2"/>
    <w:rsid w:val="00D72A44"/>
    <w:rsid w:val="00D73129"/>
    <w:rsid w:val="00D7389D"/>
    <w:rsid w:val="00D74417"/>
    <w:rsid w:val="00D74697"/>
    <w:rsid w:val="00D74B31"/>
    <w:rsid w:val="00D74EBB"/>
    <w:rsid w:val="00D758B5"/>
    <w:rsid w:val="00D75AA9"/>
    <w:rsid w:val="00D75C65"/>
    <w:rsid w:val="00D76002"/>
    <w:rsid w:val="00D76E7F"/>
    <w:rsid w:val="00D77016"/>
    <w:rsid w:val="00D77717"/>
    <w:rsid w:val="00D77766"/>
    <w:rsid w:val="00D80E62"/>
    <w:rsid w:val="00D80F14"/>
    <w:rsid w:val="00D81037"/>
    <w:rsid w:val="00D81EB9"/>
    <w:rsid w:val="00D81F0F"/>
    <w:rsid w:val="00D82029"/>
    <w:rsid w:val="00D836DC"/>
    <w:rsid w:val="00D83AF1"/>
    <w:rsid w:val="00D847A4"/>
    <w:rsid w:val="00D848D3"/>
    <w:rsid w:val="00D84C04"/>
    <w:rsid w:val="00D85EAC"/>
    <w:rsid w:val="00D85FAB"/>
    <w:rsid w:val="00D86D43"/>
    <w:rsid w:val="00D8780B"/>
    <w:rsid w:val="00D87D9F"/>
    <w:rsid w:val="00D90038"/>
    <w:rsid w:val="00D90188"/>
    <w:rsid w:val="00D902DD"/>
    <w:rsid w:val="00D90379"/>
    <w:rsid w:val="00D90B27"/>
    <w:rsid w:val="00D916D3"/>
    <w:rsid w:val="00D92F21"/>
    <w:rsid w:val="00D931CB"/>
    <w:rsid w:val="00D93F06"/>
    <w:rsid w:val="00D941A4"/>
    <w:rsid w:val="00D9455B"/>
    <w:rsid w:val="00D95036"/>
    <w:rsid w:val="00D95A30"/>
    <w:rsid w:val="00D9704F"/>
    <w:rsid w:val="00D97D34"/>
    <w:rsid w:val="00D97E9C"/>
    <w:rsid w:val="00DA01BC"/>
    <w:rsid w:val="00DA1A7A"/>
    <w:rsid w:val="00DA29AD"/>
    <w:rsid w:val="00DA3E7D"/>
    <w:rsid w:val="00DA46F3"/>
    <w:rsid w:val="00DA4738"/>
    <w:rsid w:val="00DA4F41"/>
    <w:rsid w:val="00DA4FEC"/>
    <w:rsid w:val="00DA545A"/>
    <w:rsid w:val="00DA57D4"/>
    <w:rsid w:val="00DA5933"/>
    <w:rsid w:val="00DA5B89"/>
    <w:rsid w:val="00DA5BE3"/>
    <w:rsid w:val="00DA6017"/>
    <w:rsid w:val="00DA6FE4"/>
    <w:rsid w:val="00DA7835"/>
    <w:rsid w:val="00DA7C5E"/>
    <w:rsid w:val="00DB0444"/>
    <w:rsid w:val="00DB08D2"/>
    <w:rsid w:val="00DB0CE3"/>
    <w:rsid w:val="00DB22BD"/>
    <w:rsid w:val="00DB2C5D"/>
    <w:rsid w:val="00DB2E2D"/>
    <w:rsid w:val="00DB336B"/>
    <w:rsid w:val="00DB396E"/>
    <w:rsid w:val="00DB3BEF"/>
    <w:rsid w:val="00DB3CB4"/>
    <w:rsid w:val="00DB4649"/>
    <w:rsid w:val="00DB541B"/>
    <w:rsid w:val="00DB58D3"/>
    <w:rsid w:val="00DB5E14"/>
    <w:rsid w:val="00DC0817"/>
    <w:rsid w:val="00DC0FA8"/>
    <w:rsid w:val="00DC151E"/>
    <w:rsid w:val="00DC15EC"/>
    <w:rsid w:val="00DC173E"/>
    <w:rsid w:val="00DC284B"/>
    <w:rsid w:val="00DC3B85"/>
    <w:rsid w:val="00DC3EB4"/>
    <w:rsid w:val="00DC4050"/>
    <w:rsid w:val="00DC40BF"/>
    <w:rsid w:val="00DC44AE"/>
    <w:rsid w:val="00DD003A"/>
    <w:rsid w:val="00DD2313"/>
    <w:rsid w:val="00DD2A1C"/>
    <w:rsid w:val="00DD3027"/>
    <w:rsid w:val="00DD4C46"/>
    <w:rsid w:val="00DD4DF7"/>
    <w:rsid w:val="00DD6484"/>
    <w:rsid w:val="00DD6AD3"/>
    <w:rsid w:val="00DD7719"/>
    <w:rsid w:val="00DE0D7D"/>
    <w:rsid w:val="00DE0FA6"/>
    <w:rsid w:val="00DE11E0"/>
    <w:rsid w:val="00DE2624"/>
    <w:rsid w:val="00DE29E1"/>
    <w:rsid w:val="00DE2B76"/>
    <w:rsid w:val="00DE349F"/>
    <w:rsid w:val="00DE36FB"/>
    <w:rsid w:val="00DE422A"/>
    <w:rsid w:val="00DE4596"/>
    <w:rsid w:val="00DE46CC"/>
    <w:rsid w:val="00DE4729"/>
    <w:rsid w:val="00DE5261"/>
    <w:rsid w:val="00DE568A"/>
    <w:rsid w:val="00DE5A2E"/>
    <w:rsid w:val="00DE65A5"/>
    <w:rsid w:val="00DE67FD"/>
    <w:rsid w:val="00DE6A82"/>
    <w:rsid w:val="00DE6D32"/>
    <w:rsid w:val="00DF0630"/>
    <w:rsid w:val="00DF0724"/>
    <w:rsid w:val="00DF11F0"/>
    <w:rsid w:val="00DF1783"/>
    <w:rsid w:val="00DF1A1A"/>
    <w:rsid w:val="00DF1C89"/>
    <w:rsid w:val="00DF1D2B"/>
    <w:rsid w:val="00DF230B"/>
    <w:rsid w:val="00DF26BF"/>
    <w:rsid w:val="00DF3274"/>
    <w:rsid w:val="00DF3612"/>
    <w:rsid w:val="00DF3F2D"/>
    <w:rsid w:val="00DF61D6"/>
    <w:rsid w:val="00DF6FDC"/>
    <w:rsid w:val="00DF7876"/>
    <w:rsid w:val="00DF78E2"/>
    <w:rsid w:val="00DF7F91"/>
    <w:rsid w:val="00E008EC"/>
    <w:rsid w:val="00E00B59"/>
    <w:rsid w:val="00E00B77"/>
    <w:rsid w:val="00E00D57"/>
    <w:rsid w:val="00E01635"/>
    <w:rsid w:val="00E01CCD"/>
    <w:rsid w:val="00E01F8B"/>
    <w:rsid w:val="00E038F5"/>
    <w:rsid w:val="00E03AB8"/>
    <w:rsid w:val="00E04229"/>
    <w:rsid w:val="00E06624"/>
    <w:rsid w:val="00E06939"/>
    <w:rsid w:val="00E06A3B"/>
    <w:rsid w:val="00E072F2"/>
    <w:rsid w:val="00E105A1"/>
    <w:rsid w:val="00E10BEB"/>
    <w:rsid w:val="00E10FA1"/>
    <w:rsid w:val="00E11EE4"/>
    <w:rsid w:val="00E11F16"/>
    <w:rsid w:val="00E124A2"/>
    <w:rsid w:val="00E131D4"/>
    <w:rsid w:val="00E13756"/>
    <w:rsid w:val="00E14539"/>
    <w:rsid w:val="00E14A46"/>
    <w:rsid w:val="00E15293"/>
    <w:rsid w:val="00E157A5"/>
    <w:rsid w:val="00E157CB"/>
    <w:rsid w:val="00E163C2"/>
    <w:rsid w:val="00E174B2"/>
    <w:rsid w:val="00E17995"/>
    <w:rsid w:val="00E20919"/>
    <w:rsid w:val="00E2105D"/>
    <w:rsid w:val="00E216F7"/>
    <w:rsid w:val="00E21EF6"/>
    <w:rsid w:val="00E22CE2"/>
    <w:rsid w:val="00E22DEB"/>
    <w:rsid w:val="00E236FF"/>
    <w:rsid w:val="00E23D94"/>
    <w:rsid w:val="00E243E8"/>
    <w:rsid w:val="00E2470E"/>
    <w:rsid w:val="00E25656"/>
    <w:rsid w:val="00E25C3E"/>
    <w:rsid w:val="00E25EF2"/>
    <w:rsid w:val="00E27A72"/>
    <w:rsid w:val="00E27E92"/>
    <w:rsid w:val="00E30F07"/>
    <w:rsid w:val="00E30FAC"/>
    <w:rsid w:val="00E31DEC"/>
    <w:rsid w:val="00E31F1B"/>
    <w:rsid w:val="00E331C4"/>
    <w:rsid w:val="00E335C4"/>
    <w:rsid w:val="00E33946"/>
    <w:rsid w:val="00E33968"/>
    <w:rsid w:val="00E34298"/>
    <w:rsid w:val="00E34C7C"/>
    <w:rsid w:val="00E352A0"/>
    <w:rsid w:val="00E37440"/>
    <w:rsid w:val="00E41475"/>
    <w:rsid w:val="00E41788"/>
    <w:rsid w:val="00E422F6"/>
    <w:rsid w:val="00E4281D"/>
    <w:rsid w:val="00E42B6D"/>
    <w:rsid w:val="00E42C42"/>
    <w:rsid w:val="00E4364C"/>
    <w:rsid w:val="00E43FE7"/>
    <w:rsid w:val="00E4548A"/>
    <w:rsid w:val="00E45EDE"/>
    <w:rsid w:val="00E4648F"/>
    <w:rsid w:val="00E46508"/>
    <w:rsid w:val="00E467E1"/>
    <w:rsid w:val="00E475B7"/>
    <w:rsid w:val="00E477C2"/>
    <w:rsid w:val="00E47B78"/>
    <w:rsid w:val="00E502C8"/>
    <w:rsid w:val="00E519C2"/>
    <w:rsid w:val="00E51AD5"/>
    <w:rsid w:val="00E52A1C"/>
    <w:rsid w:val="00E52F80"/>
    <w:rsid w:val="00E53E97"/>
    <w:rsid w:val="00E5469A"/>
    <w:rsid w:val="00E547D2"/>
    <w:rsid w:val="00E547F3"/>
    <w:rsid w:val="00E5513B"/>
    <w:rsid w:val="00E56AA4"/>
    <w:rsid w:val="00E5764A"/>
    <w:rsid w:val="00E57A95"/>
    <w:rsid w:val="00E57D9B"/>
    <w:rsid w:val="00E57DC1"/>
    <w:rsid w:val="00E604BE"/>
    <w:rsid w:val="00E607C0"/>
    <w:rsid w:val="00E609DA"/>
    <w:rsid w:val="00E60AF4"/>
    <w:rsid w:val="00E61884"/>
    <w:rsid w:val="00E61EEE"/>
    <w:rsid w:val="00E61FE7"/>
    <w:rsid w:val="00E621A0"/>
    <w:rsid w:val="00E623CA"/>
    <w:rsid w:val="00E62ECC"/>
    <w:rsid w:val="00E63D6C"/>
    <w:rsid w:val="00E64623"/>
    <w:rsid w:val="00E64BA8"/>
    <w:rsid w:val="00E672B5"/>
    <w:rsid w:val="00E6759A"/>
    <w:rsid w:val="00E67FF0"/>
    <w:rsid w:val="00E704DC"/>
    <w:rsid w:val="00E71333"/>
    <w:rsid w:val="00E72C38"/>
    <w:rsid w:val="00E72CB4"/>
    <w:rsid w:val="00E72D38"/>
    <w:rsid w:val="00E73500"/>
    <w:rsid w:val="00E73812"/>
    <w:rsid w:val="00E73AF5"/>
    <w:rsid w:val="00E74580"/>
    <w:rsid w:val="00E75176"/>
    <w:rsid w:val="00E755A3"/>
    <w:rsid w:val="00E7597E"/>
    <w:rsid w:val="00E75C06"/>
    <w:rsid w:val="00E76108"/>
    <w:rsid w:val="00E76591"/>
    <w:rsid w:val="00E76DDF"/>
    <w:rsid w:val="00E772E1"/>
    <w:rsid w:val="00E77C09"/>
    <w:rsid w:val="00E812AD"/>
    <w:rsid w:val="00E81637"/>
    <w:rsid w:val="00E8228F"/>
    <w:rsid w:val="00E82977"/>
    <w:rsid w:val="00E82A7E"/>
    <w:rsid w:val="00E82CC9"/>
    <w:rsid w:val="00E82EA3"/>
    <w:rsid w:val="00E833EE"/>
    <w:rsid w:val="00E83F7E"/>
    <w:rsid w:val="00E84780"/>
    <w:rsid w:val="00E856E3"/>
    <w:rsid w:val="00E859E9"/>
    <w:rsid w:val="00E86A85"/>
    <w:rsid w:val="00E87CC4"/>
    <w:rsid w:val="00E9005F"/>
    <w:rsid w:val="00E90B8E"/>
    <w:rsid w:val="00E91CA8"/>
    <w:rsid w:val="00E91CE9"/>
    <w:rsid w:val="00E91D23"/>
    <w:rsid w:val="00E923E0"/>
    <w:rsid w:val="00E92E5C"/>
    <w:rsid w:val="00E92EA1"/>
    <w:rsid w:val="00E93025"/>
    <w:rsid w:val="00E9331E"/>
    <w:rsid w:val="00E93BE5"/>
    <w:rsid w:val="00E94015"/>
    <w:rsid w:val="00E94710"/>
    <w:rsid w:val="00E947A1"/>
    <w:rsid w:val="00E9619B"/>
    <w:rsid w:val="00E961AC"/>
    <w:rsid w:val="00E9686C"/>
    <w:rsid w:val="00E97378"/>
    <w:rsid w:val="00E9794B"/>
    <w:rsid w:val="00E97C54"/>
    <w:rsid w:val="00E97FC1"/>
    <w:rsid w:val="00EA01DA"/>
    <w:rsid w:val="00EA0421"/>
    <w:rsid w:val="00EA0F7D"/>
    <w:rsid w:val="00EA1570"/>
    <w:rsid w:val="00EA20F6"/>
    <w:rsid w:val="00EA29CB"/>
    <w:rsid w:val="00EA3563"/>
    <w:rsid w:val="00EA36D0"/>
    <w:rsid w:val="00EA60C4"/>
    <w:rsid w:val="00EA731F"/>
    <w:rsid w:val="00EA79DA"/>
    <w:rsid w:val="00EB0563"/>
    <w:rsid w:val="00EB0B15"/>
    <w:rsid w:val="00EB0FFA"/>
    <w:rsid w:val="00EB1501"/>
    <w:rsid w:val="00EB198C"/>
    <w:rsid w:val="00EB1AFB"/>
    <w:rsid w:val="00EB1BE5"/>
    <w:rsid w:val="00EB212B"/>
    <w:rsid w:val="00EB2833"/>
    <w:rsid w:val="00EB3578"/>
    <w:rsid w:val="00EB4652"/>
    <w:rsid w:val="00EB4E06"/>
    <w:rsid w:val="00EB53ED"/>
    <w:rsid w:val="00EB5597"/>
    <w:rsid w:val="00EB6393"/>
    <w:rsid w:val="00EB686E"/>
    <w:rsid w:val="00EB68AD"/>
    <w:rsid w:val="00EB7195"/>
    <w:rsid w:val="00EB757D"/>
    <w:rsid w:val="00EB7732"/>
    <w:rsid w:val="00EC029B"/>
    <w:rsid w:val="00EC0611"/>
    <w:rsid w:val="00EC110B"/>
    <w:rsid w:val="00EC11AC"/>
    <w:rsid w:val="00EC27CE"/>
    <w:rsid w:val="00EC2E39"/>
    <w:rsid w:val="00EC3428"/>
    <w:rsid w:val="00EC3A73"/>
    <w:rsid w:val="00EC40ED"/>
    <w:rsid w:val="00EC442F"/>
    <w:rsid w:val="00EC48B1"/>
    <w:rsid w:val="00EC520C"/>
    <w:rsid w:val="00EC5803"/>
    <w:rsid w:val="00EC58EF"/>
    <w:rsid w:val="00EC5A61"/>
    <w:rsid w:val="00EC5F89"/>
    <w:rsid w:val="00EC6496"/>
    <w:rsid w:val="00EC6ABB"/>
    <w:rsid w:val="00EC7186"/>
    <w:rsid w:val="00ED0901"/>
    <w:rsid w:val="00ED0926"/>
    <w:rsid w:val="00ED1EBF"/>
    <w:rsid w:val="00ED1F34"/>
    <w:rsid w:val="00ED4115"/>
    <w:rsid w:val="00ED49D2"/>
    <w:rsid w:val="00ED49ED"/>
    <w:rsid w:val="00ED5687"/>
    <w:rsid w:val="00ED5EB2"/>
    <w:rsid w:val="00ED6740"/>
    <w:rsid w:val="00ED6747"/>
    <w:rsid w:val="00ED6B5C"/>
    <w:rsid w:val="00ED7B1A"/>
    <w:rsid w:val="00ED7E06"/>
    <w:rsid w:val="00EE1E8E"/>
    <w:rsid w:val="00EE27AF"/>
    <w:rsid w:val="00EE382D"/>
    <w:rsid w:val="00EE3AC8"/>
    <w:rsid w:val="00EE3B0E"/>
    <w:rsid w:val="00EE3CF7"/>
    <w:rsid w:val="00EE3ED6"/>
    <w:rsid w:val="00EE4318"/>
    <w:rsid w:val="00EE4C37"/>
    <w:rsid w:val="00EE52DD"/>
    <w:rsid w:val="00EE570F"/>
    <w:rsid w:val="00EE63C2"/>
    <w:rsid w:val="00EE6547"/>
    <w:rsid w:val="00EE6A38"/>
    <w:rsid w:val="00EE7261"/>
    <w:rsid w:val="00EE798C"/>
    <w:rsid w:val="00EE7EAA"/>
    <w:rsid w:val="00EF0393"/>
    <w:rsid w:val="00EF088A"/>
    <w:rsid w:val="00EF10F4"/>
    <w:rsid w:val="00EF1A95"/>
    <w:rsid w:val="00EF240A"/>
    <w:rsid w:val="00EF3118"/>
    <w:rsid w:val="00EF32A8"/>
    <w:rsid w:val="00EF3E8D"/>
    <w:rsid w:val="00EF4A86"/>
    <w:rsid w:val="00F00A87"/>
    <w:rsid w:val="00F00F32"/>
    <w:rsid w:val="00F0292E"/>
    <w:rsid w:val="00F036CF"/>
    <w:rsid w:val="00F038E3"/>
    <w:rsid w:val="00F03F9D"/>
    <w:rsid w:val="00F061EF"/>
    <w:rsid w:val="00F067B4"/>
    <w:rsid w:val="00F06954"/>
    <w:rsid w:val="00F06966"/>
    <w:rsid w:val="00F06B43"/>
    <w:rsid w:val="00F07267"/>
    <w:rsid w:val="00F079B2"/>
    <w:rsid w:val="00F07A32"/>
    <w:rsid w:val="00F07CBB"/>
    <w:rsid w:val="00F07DF4"/>
    <w:rsid w:val="00F105CA"/>
    <w:rsid w:val="00F108E8"/>
    <w:rsid w:val="00F10957"/>
    <w:rsid w:val="00F10AE2"/>
    <w:rsid w:val="00F10CF4"/>
    <w:rsid w:val="00F117BF"/>
    <w:rsid w:val="00F12B6F"/>
    <w:rsid w:val="00F13631"/>
    <w:rsid w:val="00F13913"/>
    <w:rsid w:val="00F13C87"/>
    <w:rsid w:val="00F13E73"/>
    <w:rsid w:val="00F14AA2"/>
    <w:rsid w:val="00F15687"/>
    <w:rsid w:val="00F15E73"/>
    <w:rsid w:val="00F17B8B"/>
    <w:rsid w:val="00F17E8A"/>
    <w:rsid w:val="00F17F9B"/>
    <w:rsid w:val="00F2019C"/>
    <w:rsid w:val="00F20A61"/>
    <w:rsid w:val="00F20C1C"/>
    <w:rsid w:val="00F230D3"/>
    <w:rsid w:val="00F23402"/>
    <w:rsid w:val="00F2420C"/>
    <w:rsid w:val="00F2469F"/>
    <w:rsid w:val="00F250AF"/>
    <w:rsid w:val="00F2538C"/>
    <w:rsid w:val="00F258AE"/>
    <w:rsid w:val="00F25C5B"/>
    <w:rsid w:val="00F268CE"/>
    <w:rsid w:val="00F26957"/>
    <w:rsid w:val="00F26A0A"/>
    <w:rsid w:val="00F2704C"/>
    <w:rsid w:val="00F270B6"/>
    <w:rsid w:val="00F27783"/>
    <w:rsid w:val="00F27CEC"/>
    <w:rsid w:val="00F3013B"/>
    <w:rsid w:val="00F307E6"/>
    <w:rsid w:val="00F30BCD"/>
    <w:rsid w:val="00F311C7"/>
    <w:rsid w:val="00F318A4"/>
    <w:rsid w:val="00F32458"/>
    <w:rsid w:val="00F32859"/>
    <w:rsid w:val="00F32A87"/>
    <w:rsid w:val="00F3353A"/>
    <w:rsid w:val="00F34134"/>
    <w:rsid w:val="00F35991"/>
    <w:rsid w:val="00F365D8"/>
    <w:rsid w:val="00F376AB"/>
    <w:rsid w:val="00F4067C"/>
    <w:rsid w:val="00F406CE"/>
    <w:rsid w:val="00F41B55"/>
    <w:rsid w:val="00F41F5B"/>
    <w:rsid w:val="00F42289"/>
    <w:rsid w:val="00F42D6C"/>
    <w:rsid w:val="00F42F29"/>
    <w:rsid w:val="00F43017"/>
    <w:rsid w:val="00F43540"/>
    <w:rsid w:val="00F43B66"/>
    <w:rsid w:val="00F43D10"/>
    <w:rsid w:val="00F44461"/>
    <w:rsid w:val="00F44CB0"/>
    <w:rsid w:val="00F45377"/>
    <w:rsid w:val="00F457A3"/>
    <w:rsid w:val="00F45F8D"/>
    <w:rsid w:val="00F45FFD"/>
    <w:rsid w:val="00F46834"/>
    <w:rsid w:val="00F46A60"/>
    <w:rsid w:val="00F46BD5"/>
    <w:rsid w:val="00F5035E"/>
    <w:rsid w:val="00F50D1C"/>
    <w:rsid w:val="00F51FCE"/>
    <w:rsid w:val="00F52A4A"/>
    <w:rsid w:val="00F52E6B"/>
    <w:rsid w:val="00F5359A"/>
    <w:rsid w:val="00F53B85"/>
    <w:rsid w:val="00F5406A"/>
    <w:rsid w:val="00F54551"/>
    <w:rsid w:val="00F54C9F"/>
    <w:rsid w:val="00F5521C"/>
    <w:rsid w:val="00F60094"/>
    <w:rsid w:val="00F6119F"/>
    <w:rsid w:val="00F611CB"/>
    <w:rsid w:val="00F61683"/>
    <w:rsid w:val="00F6239F"/>
    <w:rsid w:val="00F623CA"/>
    <w:rsid w:val="00F62B85"/>
    <w:rsid w:val="00F62C3B"/>
    <w:rsid w:val="00F63BCE"/>
    <w:rsid w:val="00F63D34"/>
    <w:rsid w:val="00F640BB"/>
    <w:rsid w:val="00F64E83"/>
    <w:rsid w:val="00F65452"/>
    <w:rsid w:val="00F66CB7"/>
    <w:rsid w:val="00F706B3"/>
    <w:rsid w:val="00F70827"/>
    <w:rsid w:val="00F7188B"/>
    <w:rsid w:val="00F71EC2"/>
    <w:rsid w:val="00F72218"/>
    <w:rsid w:val="00F722F7"/>
    <w:rsid w:val="00F72C90"/>
    <w:rsid w:val="00F72DC1"/>
    <w:rsid w:val="00F731E4"/>
    <w:rsid w:val="00F737BE"/>
    <w:rsid w:val="00F73913"/>
    <w:rsid w:val="00F73B2C"/>
    <w:rsid w:val="00F73E0B"/>
    <w:rsid w:val="00F7416E"/>
    <w:rsid w:val="00F75083"/>
    <w:rsid w:val="00F75930"/>
    <w:rsid w:val="00F762B9"/>
    <w:rsid w:val="00F76D9B"/>
    <w:rsid w:val="00F77871"/>
    <w:rsid w:val="00F77BFD"/>
    <w:rsid w:val="00F8074C"/>
    <w:rsid w:val="00F8116C"/>
    <w:rsid w:val="00F825B2"/>
    <w:rsid w:val="00F8276F"/>
    <w:rsid w:val="00F827F4"/>
    <w:rsid w:val="00F839D7"/>
    <w:rsid w:val="00F83B9F"/>
    <w:rsid w:val="00F83DD2"/>
    <w:rsid w:val="00F83DDE"/>
    <w:rsid w:val="00F84DF7"/>
    <w:rsid w:val="00F85EEF"/>
    <w:rsid w:val="00F86931"/>
    <w:rsid w:val="00F87039"/>
    <w:rsid w:val="00F876C2"/>
    <w:rsid w:val="00F87879"/>
    <w:rsid w:val="00F87DD9"/>
    <w:rsid w:val="00F903C6"/>
    <w:rsid w:val="00F90404"/>
    <w:rsid w:val="00F90FE0"/>
    <w:rsid w:val="00F914AC"/>
    <w:rsid w:val="00F921D3"/>
    <w:rsid w:val="00F9228B"/>
    <w:rsid w:val="00F9237C"/>
    <w:rsid w:val="00F93A66"/>
    <w:rsid w:val="00F9492B"/>
    <w:rsid w:val="00F94BF9"/>
    <w:rsid w:val="00F954F3"/>
    <w:rsid w:val="00F95C1B"/>
    <w:rsid w:val="00F96EDC"/>
    <w:rsid w:val="00F97842"/>
    <w:rsid w:val="00F97F17"/>
    <w:rsid w:val="00FA10F9"/>
    <w:rsid w:val="00FA17EB"/>
    <w:rsid w:val="00FA1B22"/>
    <w:rsid w:val="00FA2063"/>
    <w:rsid w:val="00FA21AE"/>
    <w:rsid w:val="00FA27D2"/>
    <w:rsid w:val="00FA2C2F"/>
    <w:rsid w:val="00FA40D9"/>
    <w:rsid w:val="00FA4903"/>
    <w:rsid w:val="00FA4A45"/>
    <w:rsid w:val="00FA4ACB"/>
    <w:rsid w:val="00FA5D80"/>
    <w:rsid w:val="00FA6211"/>
    <w:rsid w:val="00FA6D6E"/>
    <w:rsid w:val="00FA790C"/>
    <w:rsid w:val="00FB05CA"/>
    <w:rsid w:val="00FB0F49"/>
    <w:rsid w:val="00FB10AB"/>
    <w:rsid w:val="00FB114C"/>
    <w:rsid w:val="00FB1492"/>
    <w:rsid w:val="00FB1B52"/>
    <w:rsid w:val="00FB1D69"/>
    <w:rsid w:val="00FB2E73"/>
    <w:rsid w:val="00FB3FED"/>
    <w:rsid w:val="00FB4FAC"/>
    <w:rsid w:val="00FB6B39"/>
    <w:rsid w:val="00FB7760"/>
    <w:rsid w:val="00FB7E16"/>
    <w:rsid w:val="00FC08BC"/>
    <w:rsid w:val="00FC13A9"/>
    <w:rsid w:val="00FC178D"/>
    <w:rsid w:val="00FC1914"/>
    <w:rsid w:val="00FC1A48"/>
    <w:rsid w:val="00FC1D01"/>
    <w:rsid w:val="00FC2D1D"/>
    <w:rsid w:val="00FC3C7F"/>
    <w:rsid w:val="00FC3F9B"/>
    <w:rsid w:val="00FC4B4A"/>
    <w:rsid w:val="00FC5A4A"/>
    <w:rsid w:val="00FC6131"/>
    <w:rsid w:val="00FC61D1"/>
    <w:rsid w:val="00FC627C"/>
    <w:rsid w:val="00FC650D"/>
    <w:rsid w:val="00FC6914"/>
    <w:rsid w:val="00FC79CC"/>
    <w:rsid w:val="00FC7AA9"/>
    <w:rsid w:val="00FD049A"/>
    <w:rsid w:val="00FD086D"/>
    <w:rsid w:val="00FD0CCB"/>
    <w:rsid w:val="00FD2635"/>
    <w:rsid w:val="00FD287D"/>
    <w:rsid w:val="00FD34E7"/>
    <w:rsid w:val="00FD41F5"/>
    <w:rsid w:val="00FD422A"/>
    <w:rsid w:val="00FD76D9"/>
    <w:rsid w:val="00FD78B0"/>
    <w:rsid w:val="00FE0451"/>
    <w:rsid w:val="00FE0D9F"/>
    <w:rsid w:val="00FE16F2"/>
    <w:rsid w:val="00FE1F7C"/>
    <w:rsid w:val="00FE237B"/>
    <w:rsid w:val="00FE25D0"/>
    <w:rsid w:val="00FE26EB"/>
    <w:rsid w:val="00FE3018"/>
    <w:rsid w:val="00FE3533"/>
    <w:rsid w:val="00FE422E"/>
    <w:rsid w:val="00FE4E76"/>
    <w:rsid w:val="00FE571B"/>
    <w:rsid w:val="00FE5E4B"/>
    <w:rsid w:val="00FE5EAF"/>
    <w:rsid w:val="00FE6A6D"/>
    <w:rsid w:val="00FE71C1"/>
    <w:rsid w:val="00FE799E"/>
    <w:rsid w:val="00FE7CAD"/>
    <w:rsid w:val="00FF0A7F"/>
    <w:rsid w:val="00FF13FF"/>
    <w:rsid w:val="00FF277D"/>
    <w:rsid w:val="00FF2E01"/>
    <w:rsid w:val="00FF3E65"/>
    <w:rsid w:val="00FF455B"/>
    <w:rsid w:val="00FF4919"/>
    <w:rsid w:val="00FF4C45"/>
    <w:rsid w:val="00FF4D07"/>
    <w:rsid w:val="00FF62EC"/>
    <w:rsid w:val="00FF6310"/>
    <w:rsid w:val="00FF6331"/>
    <w:rsid w:val="00FF63DC"/>
    <w:rsid w:val="00FF6467"/>
    <w:rsid w:val="00FF64BE"/>
    <w:rsid w:val="00FF6BF8"/>
    <w:rsid w:val="00FF78A6"/>
    <w:rsid w:val="00FF798C"/>
    <w:rsid w:val="2BD22AF8"/>
    <w:rsid w:val="4A69BCCF"/>
    <w:rsid w:val="5156FCD6"/>
    <w:rsid w:val="56B35A9C"/>
    <w:rsid w:val="6CE65C6C"/>
    <w:rsid w:val="6FE82F5D"/>
    <w:rsid w:val="73F3DE6D"/>
    <w:rsid w:val="7CEDF996"/>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B3768A"/>
  <w15:docId w15:val="{E0A4A5F8-68B6-4FA4-949F-0F548CEF92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C0CCC"/>
    <w:pPr>
      <w:spacing w:line="360" w:lineRule="auto"/>
    </w:pPr>
    <w:rPr>
      <w:rFonts w:ascii="Arial" w:hAnsi="Arial" w:cs="Arial"/>
    </w:rPr>
  </w:style>
  <w:style w:type="paragraph" w:styleId="Heading1">
    <w:name w:val="heading 1"/>
    <w:basedOn w:val="Normal"/>
    <w:next w:val="Normal"/>
    <w:link w:val="Heading1Char"/>
    <w:uiPriority w:val="9"/>
    <w:qFormat/>
    <w:rsid w:val="00064842"/>
    <w:pPr>
      <w:pageBreakBefore/>
      <w:numPr>
        <w:numId w:val="29"/>
      </w:numPr>
      <w:outlineLvl w:val="0"/>
    </w:pPr>
    <w:rPr>
      <w:sz w:val="40"/>
      <w:szCs w:val="40"/>
    </w:rPr>
  </w:style>
  <w:style w:type="paragraph" w:styleId="Heading2">
    <w:name w:val="heading 2"/>
    <w:basedOn w:val="Normal"/>
    <w:next w:val="Normal"/>
    <w:link w:val="Heading2Char"/>
    <w:uiPriority w:val="9"/>
    <w:unhideWhenUsed/>
    <w:qFormat/>
    <w:rsid w:val="0035481F"/>
    <w:pPr>
      <w:keepNext/>
      <w:keepLines/>
      <w:spacing w:before="40"/>
      <w:outlineLvl w:val="1"/>
    </w:pPr>
    <w:rPr>
      <w:rFonts w:eastAsiaTheme="majorEastAsia"/>
      <w:b/>
      <w:bCs/>
      <w:color w:val="000000" w:themeColor="text1"/>
      <w:sz w:val="28"/>
      <w:szCs w:val="28"/>
    </w:rPr>
  </w:style>
  <w:style w:type="paragraph" w:styleId="Heading3">
    <w:name w:val="heading 3"/>
    <w:basedOn w:val="Normal"/>
    <w:next w:val="Normal"/>
    <w:link w:val="Heading3Char"/>
    <w:uiPriority w:val="9"/>
    <w:semiHidden/>
    <w:unhideWhenUsed/>
    <w:qFormat/>
    <w:rsid w:val="00667842"/>
    <w:pPr>
      <w:keepNext/>
      <w:keepLines/>
      <w:spacing w:before="40"/>
      <w:outlineLvl w:val="2"/>
    </w:pPr>
    <w:rPr>
      <w:rFonts w:asciiTheme="majorHAnsi" w:eastAsiaTheme="majorEastAsia" w:hAnsiTheme="majorHAnsi" w:cstheme="majorBidi"/>
      <w:color w:val="1F4D78"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lmarticle-title">
    <w:name w:val="nlm_article-title"/>
    <w:basedOn w:val="DefaultParagraphFont"/>
    <w:rsid w:val="00477FA3"/>
  </w:style>
  <w:style w:type="paragraph" w:styleId="BalloonText">
    <w:name w:val="Balloon Text"/>
    <w:basedOn w:val="Normal"/>
    <w:link w:val="BalloonTextChar"/>
    <w:uiPriority w:val="99"/>
    <w:semiHidden/>
    <w:unhideWhenUsed/>
    <w:rsid w:val="00BE6C89"/>
    <w:rPr>
      <w:rFonts w:ascii="Tahoma" w:hAnsi="Tahoma" w:cs="Tahoma"/>
      <w:sz w:val="16"/>
      <w:szCs w:val="16"/>
    </w:rPr>
  </w:style>
  <w:style w:type="character" w:customStyle="1" w:styleId="BalloonTextChar">
    <w:name w:val="Balloon Text Char"/>
    <w:basedOn w:val="DefaultParagraphFont"/>
    <w:link w:val="BalloonText"/>
    <w:uiPriority w:val="99"/>
    <w:semiHidden/>
    <w:rsid w:val="00BE6C89"/>
    <w:rPr>
      <w:rFonts w:ascii="Tahoma" w:hAnsi="Tahoma" w:cs="Tahoma"/>
      <w:sz w:val="16"/>
      <w:szCs w:val="16"/>
    </w:rPr>
  </w:style>
  <w:style w:type="character" w:customStyle="1" w:styleId="Heading1Char">
    <w:name w:val="Heading 1 Char"/>
    <w:basedOn w:val="DefaultParagraphFont"/>
    <w:link w:val="Heading1"/>
    <w:uiPriority w:val="9"/>
    <w:rsid w:val="00064842"/>
    <w:rPr>
      <w:rFonts w:ascii="Arial" w:hAnsi="Arial" w:cs="Arial"/>
      <w:sz w:val="40"/>
      <w:szCs w:val="40"/>
    </w:rPr>
  </w:style>
  <w:style w:type="paragraph" w:styleId="Bibliography">
    <w:name w:val="Bibliography"/>
    <w:basedOn w:val="Normal"/>
    <w:next w:val="Normal"/>
    <w:uiPriority w:val="37"/>
    <w:unhideWhenUsed/>
    <w:rsid w:val="00BE6C89"/>
  </w:style>
  <w:style w:type="character" w:styleId="Hyperlink">
    <w:name w:val="Hyperlink"/>
    <w:basedOn w:val="DefaultParagraphFont"/>
    <w:uiPriority w:val="99"/>
    <w:unhideWhenUsed/>
    <w:rsid w:val="005E6E1C"/>
    <w:rPr>
      <w:color w:val="0000FF"/>
      <w:u w:val="single"/>
    </w:rPr>
  </w:style>
  <w:style w:type="character" w:styleId="CommentReference">
    <w:name w:val="annotation reference"/>
    <w:basedOn w:val="DefaultParagraphFont"/>
    <w:uiPriority w:val="99"/>
    <w:semiHidden/>
    <w:unhideWhenUsed/>
    <w:rsid w:val="00D5508A"/>
    <w:rPr>
      <w:sz w:val="18"/>
      <w:szCs w:val="18"/>
    </w:rPr>
  </w:style>
  <w:style w:type="paragraph" w:styleId="NormalWeb">
    <w:name w:val="Normal (Web)"/>
    <w:basedOn w:val="Normal"/>
    <w:uiPriority w:val="99"/>
    <w:rsid w:val="00E13756"/>
    <w:pPr>
      <w:spacing w:beforeLines="1" w:afterLines="1"/>
    </w:pPr>
    <w:rPr>
      <w:rFonts w:ascii="Times" w:hAnsi="Times" w:cs="Times New Roman"/>
      <w:sz w:val="20"/>
      <w:szCs w:val="20"/>
    </w:rPr>
  </w:style>
  <w:style w:type="paragraph" w:styleId="CommentText">
    <w:name w:val="annotation text"/>
    <w:basedOn w:val="Normal"/>
    <w:link w:val="CommentTextChar"/>
    <w:uiPriority w:val="99"/>
    <w:semiHidden/>
    <w:unhideWhenUsed/>
    <w:rPr>
      <w:sz w:val="20"/>
      <w:szCs w:val="20"/>
    </w:rPr>
  </w:style>
  <w:style w:type="character" w:customStyle="1" w:styleId="CommentTextChar">
    <w:name w:val="Comment Text Char"/>
    <w:basedOn w:val="DefaultParagraphFont"/>
    <w:link w:val="CommentText"/>
    <w:uiPriority w:val="99"/>
    <w:semiHidden/>
    <w:rPr>
      <w:sz w:val="20"/>
      <w:szCs w:val="20"/>
    </w:rPr>
  </w:style>
  <w:style w:type="paragraph" w:styleId="TOCHeading">
    <w:name w:val="TOC Heading"/>
    <w:basedOn w:val="Heading1"/>
    <w:next w:val="Normal"/>
    <w:uiPriority w:val="39"/>
    <w:unhideWhenUsed/>
    <w:qFormat/>
    <w:rsid w:val="006950AC"/>
    <w:pPr>
      <w:outlineLvl w:val="9"/>
    </w:pPr>
    <w:rPr>
      <w:color w:val="2E74B5" w:themeColor="accent1" w:themeShade="BF"/>
      <w:sz w:val="28"/>
      <w:szCs w:val="28"/>
    </w:rPr>
  </w:style>
  <w:style w:type="paragraph" w:styleId="TOC1">
    <w:name w:val="toc 1"/>
    <w:aliases w:val="Citation List"/>
    <w:basedOn w:val="Normal"/>
    <w:next w:val="Normal"/>
    <w:autoRedefine/>
    <w:uiPriority w:val="39"/>
    <w:unhideWhenUsed/>
    <w:qFormat/>
    <w:rsid w:val="007244DF"/>
    <w:pPr>
      <w:spacing w:before="120"/>
    </w:pPr>
    <w:rPr>
      <w:rFonts w:asciiTheme="minorHAnsi" w:hAnsiTheme="minorHAnsi" w:cstheme="minorHAnsi"/>
      <w:bCs/>
      <w:iCs/>
    </w:rPr>
  </w:style>
  <w:style w:type="paragraph" w:styleId="Caption">
    <w:name w:val="caption"/>
    <w:basedOn w:val="Normal"/>
    <w:next w:val="Normal"/>
    <w:uiPriority w:val="35"/>
    <w:unhideWhenUsed/>
    <w:qFormat/>
    <w:rsid w:val="00FF455B"/>
    <w:pPr>
      <w:spacing w:after="200" w:line="240" w:lineRule="auto"/>
    </w:pPr>
    <w:rPr>
      <w:b/>
      <w:bCs/>
      <w:color w:val="000000" w:themeColor="text1"/>
      <w:sz w:val="16"/>
      <w:szCs w:val="16"/>
    </w:rPr>
  </w:style>
  <w:style w:type="paragraph" w:styleId="TableofFigures">
    <w:name w:val="table of figures"/>
    <w:basedOn w:val="Normal"/>
    <w:next w:val="Normal"/>
    <w:uiPriority w:val="99"/>
    <w:unhideWhenUsed/>
    <w:rsid w:val="009D65CC"/>
  </w:style>
  <w:style w:type="paragraph" w:styleId="FootnoteText">
    <w:name w:val="footnote text"/>
    <w:basedOn w:val="Normal"/>
    <w:link w:val="FootnoteTextChar"/>
    <w:uiPriority w:val="99"/>
    <w:semiHidden/>
    <w:unhideWhenUsed/>
    <w:rsid w:val="00C3564F"/>
    <w:pPr>
      <w:spacing w:line="240" w:lineRule="auto"/>
    </w:pPr>
    <w:rPr>
      <w:sz w:val="20"/>
      <w:szCs w:val="20"/>
    </w:rPr>
  </w:style>
  <w:style w:type="character" w:customStyle="1" w:styleId="FootnoteTextChar">
    <w:name w:val="Footnote Text Char"/>
    <w:basedOn w:val="DefaultParagraphFont"/>
    <w:link w:val="FootnoteText"/>
    <w:uiPriority w:val="99"/>
    <w:semiHidden/>
    <w:rsid w:val="00C3564F"/>
    <w:rPr>
      <w:rFonts w:ascii="Arial" w:hAnsi="Arial" w:cs="Arial"/>
      <w:sz w:val="20"/>
      <w:szCs w:val="20"/>
    </w:rPr>
  </w:style>
  <w:style w:type="character" w:styleId="FootnoteReference">
    <w:name w:val="footnote reference"/>
    <w:basedOn w:val="DefaultParagraphFont"/>
    <w:uiPriority w:val="99"/>
    <w:semiHidden/>
    <w:unhideWhenUsed/>
    <w:rsid w:val="00C3564F"/>
    <w:rPr>
      <w:vertAlign w:val="superscript"/>
    </w:rPr>
  </w:style>
  <w:style w:type="paragraph" w:styleId="Header">
    <w:name w:val="header"/>
    <w:basedOn w:val="Normal"/>
    <w:link w:val="HeaderChar"/>
    <w:uiPriority w:val="99"/>
    <w:unhideWhenUsed/>
    <w:rsid w:val="00710ACC"/>
    <w:pPr>
      <w:tabs>
        <w:tab w:val="center" w:pos="4513"/>
        <w:tab w:val="right" w:pos="9026"/>
      </w:tabs>
      <w:spacing w:line="240" w:lineRule="auto"/>
    </w:pPr>
  </w:style>
  <w:style w:type="character" w:customStyle="1" w:styleId="HeaderChar">
    <w:name w:val="Header Char"/>
    <w:basedOn w:val="DefaultParagraphFont"/>
    <w:link w:val="Header"/>
    <w:uiPriority w:val="99"/>
    <w:rsid w:val="00710ACC"/>
    <w:rPr>
      <w:rFonts w:ascii="Arial" w:hAnsi="Arial" w:cs="Arial"/>
    </w:rPr>
  </w:style>
  <w:style w:type="paragraph" w:styleId="Footer">
    <w:name w:val="footer"/>
    <w:basedOn w:val="Normal"/>
    <w:link w:val="FooterChar"/>
    <w:uiPriority w:val="99"/>
    <w:unhideWhenUsed/>
    <w:rsid w:val="00710ACC"/>
    <w:pPr>
      <w:tabs>
        <w:tab w:val="center" w:pos="4513"/>
        <w:tab w:val="right" w:pos="9026"/>
      </w:tabs>
      <w:spacing w:line="240" w:lineRule="auto"/>
    </w:pPr>
  </w:style>
  <w:style w:type="character" w:customStyle="1" w:styleId="FooterChar">
    <w:name w:val="Footer Char"/>
    <w:basedOn w:val="DefaultParagraphFont"/>
    <w:link w:val="Footer"/>
    <w:uiPriority w:val="99"/>
    <w:rsid w:val="00710ACC"/>
    <w:rPr>
      <w:rFonts w:ascii="Arial" w:hAnsi="Arial" w:cs="Arial"/>
    </w:rPr>
  </w:style>
  <w:style w:type="character" w:styleId="SubtleEmphasis">
    <w:name w:val="Subtle Emphasis"/>
    <w:aliases w:val="Citation"/>
    <w:uiPriority w:val="19"/>
    <w:qFormat/>
    <w:rsid w:val="00084009"/>
    <w:rPr>
      <w:noProof/>
    </w:rPr>
  </w:style>
  <w:style w:type="paragraph" w:styleId="ListParagraph">
    <w:name w:val="List Paragraph"/>
    <w:basedOn w:val="Normal"/>
    <w:uiPriority w:val="34"/>
    <w:qFormat/>
    <w:rsid w:val="001407D1"/>
    <w:pPr>
      <w:spacing w:beforeLines="1" w:line="240" w:lineRule="auto"/>
      <w:ind w:left="720"/>
      <w:contextualSpacing/>
    </w:pPr>
    <w:rPr>
      <w:rFonts w:asciiTheme="minorHAnsi" w:hAnsiTheme="minorHAnsi" w:cstheme="minorBidi"/>
      <w:lang w:val="en-US"/>
    </w:rPr>
  </w:style>
  <w:style w:type="character" w:customStyle="1" w:styleId="Heading2Char">
    <w:name w:val="Heading 2 Char"/>
    <w:basedOn w:val="DefaultParagraphFont"/>
    <w:link w:val="Heading2"/>
    <w:uiPriority w:val="9"/>
    <w:rsid w:val="009B3A3E"/>
    <w:rPr>
      <w:rFonts w:ascii="Arial" w:eastAsiaTheme="majorEastAsia" w:hAnsi="Arial" w:cs="Arial"/>
      <w:b/>
      <w:bCs/>
      <w:color w:val="000000" w:themeColor="text1"/>
      <w:sz w:val="28"/>
      <w:szCs w:val="28"/>
    </w:rPr>
  </w:style>
  <w:style w:type="character" w:customStyle="1" w:styleId="Heading3Char">
    <w:name w:val="Heading 3 Char"/>
    <w:basedOn w:val="DefaultParagraphFont"/>
    <w:link w:val="Heading3"/>
    <w:uiPriority w:val="9"/>
    <w:semiHidden/>
    <w:rsid w:val="00667842"/>
    <w:rPr>
      <w:rFonts w:asciiTheme="majorHAnsi" w:eastAsiaTheme="majorEastAsia" w:hAnsiTheme="majorHAnsi" w:cstheme="majorBidi"/>
      <w:color w:val="1F4D78" w:themeColor="accent1" w:themeShade="7F"/>
    </w:rPr>
  </w:style>
  <w:style w:type="paragraph" w:styleId="Title">
    <w:name w:val="Title"/>
    <w:basedOn w:val="Normal"/>
    <w:next w:val="Normal"/>
    <w:link w:val="TitleChar"/>
    <w:uiPriority w:val="10"/>
    <w:qFormat/>
    <w:rsid w:val="00BE1410"/>
    <w:pPr>
      <w:pBdr>
        <w:bottom w:val="single" w:sz="8" w:space="4" w:color="5B9BD5" w:themeColor="accent1"/>
      </w:pBdr>
      <w:spacing w:after="300" w:line="240" w:lineRule="auto"/>
      <w:contextualSpacing/>
    </w:pPr>
    <w:rPr>
      <w:rFonts w:asciiTheme="majorHAnsi" w:eastAsiaTheme="majorEastAsia" w:hAnsiTheme="majorHAnsi" w:cstheme="majorBidi"/>
      <w:color w:val="323E4F" w:themeColor="text2" w:themeShade="BF"/>
      <w:spacing w:val="5"/>
      <w:kern w:val="28"/>
      <w:sz w:val="52"/>
      <w:szCs w:val="52"/>
      <w:lang w:val="en-US" w:eastAsia="ja-JP"/>
    </w:rPr>
  </w:style>
  <w:style w:type="character" w:customStyle="1" w:styleId="TitleChar">
    <w:name w:val="Title Char"/>
    <w:basedOn w:val="DefaultParagraphFont"/>
    <w:link w:val="Title"/>
    <w:uiPriority w:val="10"/>
    <w:rsid w:val="00BE1410"/>
    <w:rPr>
      <w:rFonts w:asciiTheme="majorHAnsi" w:eastAsiaTheme="majorEastAsia" w:hAnsiTheme="majorHAnsi" w:cstheme="majorBidi"/>
      <w:color w:val="323E4F" w:themeColor="text2" w:themeShade="BF"/>
      <w:spacing w:val="5"/>
      <w:kern w:val="28"/>
      <w:sz w:val="52"/>
      <w:szCs w:val="52"/>
      <w:lang w:val="en-US" w:eastAsia="ja-JP"/>
    </w:rPr>
  </w:style>
  <w:style w:type="paragraph" w:styleId="Subtitle">
    <w:name w:val="Subtitle"/>
    <w:basedOn w:val="Normal"/>
    <w:next w:val="Normal"/>
    <w:link w:val="SubtitleChar"/>
    <w:uiPriority w:val="11"/>
    <w:qFormat/>
    <w:rsid w:val="00BE1410"/>
    <w:pPr>
      <w:numPr>
        <w:ilvl w:val="1"/>
      </w:numPr>
      <w:spacing w:after="200" w:line="276" w:lineRule="auto"/>
    </w:pPr>
    <w:rPr>
      <w:rFonts w:asciiTheme="majorHAnsi" w:eastAsiaTheme="majorEastAsia" w:hAnsiTheme="majorHAnsi" w:cstheme="majorBidi"/>
      <w:i/>
      <w:iCs/>
      <w:color w:val="5B9BD5" w:themeColor="accent1"/>
      <w:spacing w:val="15"/>
      <w:lang w:val="en-US" w:eastAsia="ja-JP"/>
    </w:rPr>
  </w:style>
  <w:style w:type="character" w:customStyle="1" w:styleId="SubtitleChar">
    <w:name w:val="Subtitle Char"/>
    <w:basedOn w:val="DefaultParagraphFont"/>
    <w:link w:val="Subtitle"/>
    <w:uiPriority w:val="11"/>
    <w:rsid w:val="00BE1410"/>
    <w:rPr>
      <w:rFonts w:asciiTheme="majorHAnsi" w:eastAsiaTheme="majorEastAsia" w:hAnsiTheme="majorHAnsi" w:cstheme="majorBidi"/>
      <w:i/>
      <w:iCs/>
      <w:color w:val="5B9BD5" w:themeColor="accent1"/>
      <w:spacing w:val="15"/>
      <w:lang w:val="en-US" w:eastAsia="ja-JP"/>
    </w:rPr>
  </w:style>
  <w:style w:type="paragraph" w:styleId="TOC2">
    <w:name w:val="toc 2"/>
    <w:basedOn w:val="Normal"/>
    <w:next w:val="Normal"/>
    <w:autoRedefine/>
    <w:uiPriority w:val="39"/>
    <w:unhideWhenUsed/>
    <w:qFormat/>
    <w:rsid w:val="005467EA"/>
    <w:pPr>
      <w:spacing w:before="120"/>
      <w:ind w:left="240"/>
    </w:pPr>
    <w:rPr>
      <w:rFonts w:asciiTheme="minorHAnsi" w:hAnsiTheme="minorHAnsi" w:cstheme="minorHAnsi"/>
      <w:b/>
      <w:bCs/>
      <w:sz w:val="22"/>
      <w:szCs w:val="22"/>
    </w:rPr>
  </w:style>
  <w:style w:type="paragraph" w:styleId="TOC3">
    <w:name w:val="toc 3"/>
    <w:basedOn w:val="Normal"/>
    <w:next w:val="Normal"/>
    <w:autoRedefine/>
    <w:uiPriority w:val="39"/>
    <w:unhideWhenUsed/>
    <w:qFormat/>
    <w:rsid w:val="005467EA"/>
    <w:pPr>
      <w:ind w:left="480"/>
    </w:pPr>
    <w:rPr>
      <w:rFonts w:asciiTheme="minorHAnsi" w:hAnsiTheme="minorHAnsi" w:cstheme="minorHAnsi"/>
      <w:sz w:val="20"/>
      <w:szCs w:val="20"/>
    </w:rPr>
  </w:style>
  <w:style w:type="character" w:styleId="UnresolvedMention">
    <w:name w:val="Unresolved Mention"/>
    <w:basedOn w:val="DefaultParagraphFont"/>
    <w:uiPriority w:val="99"/>
    <w:semiHidden/>
    <w:unhideWhenUsed/>
    <w:rsid w:val="004340A8"/>
    <w:rPr>
      <w:color w:val="605E5C"/>
      <w:shd w:val="clear" w:color="auto" w:fill="E1DFDD"/>
    </w:rPr>
  </w:style>
  <w:style w:type="character" w:styleId="FollowedHyperlink">
    <w:name w:val="FollowedHyperlink"/>
    <w:basedOn w:val="DefaultParagraphFont"/>
    <w:uiPriority w:val="99"/>
    <w:semiHidden/>
    <w:unhideWhenUsed/>
    <w:rsid w:val="00B42F41"/>
    <w:rPr>
      <w:color w:val="954F72" w:themeColor="followedHyperlink"/>
      <w:u w:val="single"/>
    </w:rPr>
  </w:style>
  <w:style w:type="paragraph" w:styleId="NoSpacing">
    <w:name w:val="No Spacing"/>
    <w:link w:val="NoSpacingChar"/>
    <w:uiPriority w:val="1"/>
    <w:qFormat/>
    <w:rsid w:val="000F3477"/>
    <w:rPr>
      <w:rFonts w:eastAsiaTheme="minorEastAsia"/>
      <w:sz w:val="22"/>
      <w:szCs w:val="22"/>
      <w:lang w:val="en-US" w:eastAsia="zh-CN"/>
    </w:rPr>
  </w:style>
  <w:style w:type="character" w:customStyle="1" w:styleId="NoSpacingChar">
    <w:name w:val="No Spacing Char"/>
    <w:basedOn w:val="DefaultParagraphFont"/>
    <w:link w:val="NoSpacing"/>
    <w:uiPriority w:val="1"/>
    <w:rsid w:val="000F3477"/>
    <w:rPr>
      <w:rFonts w:eastAsiaTheme="minorEastAsia"/>
      <w:sz w:val="22"/>
      <w:szCs w:val="22"/>
      <w:lang w:val="en-US" w:eastAsia="zh-CN"/>
    </w:rPr>
  </w:style>
  <w:style w:type="paragraph" w:styleId="TOC4">
    <w:name w:val="toc 4"/>
    <w:basedOn w:val="Normal"/>
    <w:next w:val="Normal"/>
    <w:autoRedefine/>
    <w:uiPriority w:val="39"/>
    <w:semiHidden/>
    <w:unhideWhenUsed/>
    <w:rsid w:val="000F3477"/>
    <w:pPr>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0F3477"/>
    <w:pPr>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0F3477"/>
    <w:pPr>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0F3477"/>
    <w:pPr>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0F3477"/>
    <w:pPr>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0F3477"/>
    <w:pPr>
      <w:ind w:left="1920"/>
    </w:pPr>
    <w:rPr>
      <w:rFonts w:asciiTheme="minorHAnsi" w:hAnsiTheme="minorHAnsi" w:cstheme="minorHAnsi"/>
      <w:sz w:val="20"/>
      <w:szCs w:val="20"/>
    </w:rPr>
  </w:style>
  <w:style w:type="character" w:styleId="Strong">
    <w:name w:val="Strong"/>
    <w:basedOn w:val="DefaultParagraphFont"/>
    <w:uiPriority w:val="22"/>
    <w:qFormat/>
    <w:rsid w:val="00E072F2"/>
    <w:rPr>
      <w:b/>
      <w:bCs/>
    </w:rPr>
  </w:style>
  <w:style w:type="paragraph" w:styleId="CommentSubject">
    <w:name w:val="annotation subject"/>
    <w:basedOn w:val="CommentText"/>
    <w:next w:val="CommentText"/>
    <w:link w:val="CommentSubjectChar"/>
    <w:uiPriority w:val="99"/>
    <w:semiHidden/>
    <w:unhideWhenUsed/>
    <w:rsid w:val="005D6880"/>
    <w:pPr>
      <w:spacing w:line="240" w:lineRule="auto"/>
    </w:pPr>
    <w:rPr>
      <w:b/>
      <w:bCs/>
    </w:rPr>
  </w:style>
  <w:style w:type="character" w:customStyle="1" w:styleId="CommentSubjectChar">
    <w:name w:val="Comment Subject Char"/>
    <w:basedOn w:val="CommentTextChar"/>
    <w:link w:val="CommentSubject"/>
    <w:uiPriority w:val="99"/>
    <w:semiHidden/>
    <w:rsid w:val="005D6880"/>
    <w:rPr>
      <w:rFonts w:ascii="Arial" w:hAnsi="Arial" w:cs="Arial"/>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13723">
      <w:bodyDiv w:val="1"/>
      <w:marLeft w:val="0"/>
      <w:marRight w:val="0"/>
      <w:marTop w:val="0"/>
      <w:marBottom w:val="0"/>
      <w:divBdr>
        <w:top w:val="none" w:sz="0" w:space="0" w:color="auto"/>
        <w:left w:val="none" w:sz="0" w:space="0" w:color="auto"/>
        <w:bottom w:val="none" w:sz="0" w:space="0" w:color="auto"/>
        <w:right w:val="none" w:sz="0" w:space="0" w:color="auto"/>
      </w:divBdr>
    </w:div>
    <w:div w:id="1247901">
      <w:bodyDiv w:val="1"/>
      <w:marLeft w:val="0"/>
      <w:marRight w:val="0"/>
      <w:marTop w:val="0"/>
      <w:marBottom w:val="0"/>
      <w:divBdr>
        <w:top w:val="none" w:sz="0" w:space="0" w:color="auto"/>
        <w:left w:val="none" w:sz="0" w:space="0" w:color="auto"/>
        <w:bottom w:val="none" w:sz="0" w:space="0" w:color="auto"/>
        <w:right w:val="none" w:sz="0" w:space="0" w:color="auto"/>
      </w:divBdr>
    </w:div>
    <w:div w:id="3214160">
      <w:bodyDiv w:val="1"/>
      <w:marLeft w:val="0"/>
      <w:marRight w:val="0"/>
      <w:marTop w:val="0"/>
      <w:marBottom w:val="0"/>
      <w:divBdr>
        <w:top w:val="none" w:sz="0" w:space="0" w:color="auto"/>
        <w:left w:val="none" w:sz="0" w:space="0" w:color="auto"/>
        <w:bottom w:val="none" w:sz="0" w:space="0" w:color="auto"/>
        <w:right w:val="none" w:sz="0" w:space="0" w:color="auto"/>
      </w:divBdr>
    </w:div>
    <w:div w:id="4208275">
      <w:bodyDiv w:val="1"/>
      <w:marLeft w:val="0"/>
      <w:marRight w:val="0"/>
      <w:marTop w:val="0"/>
      <w:marBottom w:val="0"/>
      <w:divBdr>
        <w:top w:val="none" w:sz="0" w:space="0" w:color="auto"/>
        <w:left w:val="none" w:sz="0" w:space="0" w:color="auto"/>
        <w:bottom w:val="none" w:sz="0" w:space="0" w:color="auto"/>
        <w:right w:val="none" w:sz="0" w:space="0" w:color="auto"/>
      </w:divBdr>
    </w:div>
    <w:div w:id="4986771">
      <w:bodyDiv w:val="1"/>
      <w:marLeft w:val="0"/>
      <w:marRight w:val="0"/>
      <w:marTop w:val="0"/>
      <w:marBottom w:val="0"/>
      <w:divBdr>
        <w:top w:val="none" w:sz="0" w:space="0" w:color="auto"/>
        <w:left w:val="none" w:sz="0" w:space="0" w:color="auto"/>
        <w:bottom w:val="none" w:sz="0" w:space="0" w:color="auto"/>
        <w:right w:val="none" w:sz="0" w:space="0" w:color="auto"/>
      </w:divBdr>
    </w:div>
    <w:div w:id="5331911">
      <w:bodyDiv w:val="1"/>
      <w:marLeft w:val="0"/>
      <w:marRight w:val="0"/>
      <w:marTop w:val="0"/>
      <w:marBottom w:val="0"/>
      <w:divBdr>
        <w:top w:val="none" w:sz="0" w:space="0" w:color="auto"/>
        <w:left w:val="none" w:sz="0" w:space="0" w:color="auto"/>
        <w:bottom w:val="none" w:sz="0" w:space="0" w:color="auto"/>
        <w:right w:val="none" w:sz="0" w:space="0" w:color="auto"/>
      </w:divBdr>
    </w:div>
    <w:div w:id="5787440">
      <w:bodyDiv w:val="1"/>
      <w:marLeft w:val="0"/>
      <w:marRight w:val="0"/>
      <w:marTop w:val="0"/>
      <w:marBottom w:val="0"/>
      <w:divBdr>
        <w:top w:val="none" w:sz="0" w:space="0" w:color="auto"/>
        <w:left w:val="none" w:sz="0" w:space="0" w:color="auto"/>
        <w:bottom w:val="none" w:sz="0" w:space="0" w:color="auto"/>
        <w:right w:val="none" w:sz="0" w:space="0" w:color="auto"/>
      </w:divBdr>
    </w:div>
    <w:div w:id="7029717">
      <w:bodyDiv w:val="1"/>
      <w:marLeft w:val="0"/>
      <w:marRight w:val="0"/>
      <w:marTop w:val="0"/>
      <w:marBottom w:val="0"/>
      <w:divBdr>
        <w:top w:val="none" w:sz="0" w:space="0" w:color="auto"/>
        <w:left w:val="none" w:sz="0" w:space="0" w:color="auto"/>
        <w:bottom w:val="none" w:sz="0" w:space="0" w:color="auto"/>
        <w:right w:val="none" w:sz="0" w:space="0" w:color="auto"/>
      </w:divBdr>
    </w:div>
    <w:div w:id="8141372">
      <w:bodyDiv w:val="1"/>
      <w:marLeft w:val="0"/>
      <w:marRight w:val="0"/>
      <w:marTop w:val="0"/>
      <w:marBottom w:val="0"/>
      <w:divBdr>
        <w:top w:val="none" w:sz="0" w:space="0" w:color="auto"/>
        <w:left w:val="none" w:sz="0" w:space="0" w:color="auto"/>
        <w:bottom w:val="none" w:sz="0" w:space="0" w:color="auto"/>
        <w:right w:val="none" w:sz="0" w:space="0" w:color="auto"/>
      </w:divBdr>
    </w:div>
    <w:div w:id="10299181">
      <w:bodyDiv w:val="1"/>
      <w:marLeft w:val="0"/>
      <w:marRight w:val="0"/>
      <w:marTop w:val="0"/>
      <w:marBottom w:val="0"/>
      <w:divBdr>
        <w:top w:val="none" w:sz="0" w:space="0" w:color="auto"/>
        <w:left w:val="none" w:sz="0" w:space="0" w:color="auto"/>
        <w:bottom w:val="none" w:sz="0" w:space="0" w:color="auto"/>
        <w:right w:val="none" w:sz="0" w:space="0" w:color="auto"/>
      </w:divBdr>
    </w:div>
    <w:div w:id="10960415">
      <w:bodyDiv w:val="1"/>
      <w:marLeft w:val="0"/>
      <w:marRight w:val="0"/>
      <w:marTop w:val="0"/>
      <w:marBottom w:val="0"/>
      <w:divBdr>
        <w:top w:val="none" w:sz="0" w:space="0" w:color="auto"/>
        <w:left w:val="none" w:sz="0" w:space="0" w:color="auto"/>
        <w:bottom w:val="none" w:sz="0" w:space="0" w:color="auto"/>
        <w:right w:val="none" w:sz="0" w:space="0" w:color="auto"/>
      </w:divBdr>
    </w:div>
    <w:div w:id="11148763">
      <w:bodyDiv w:val="1"/>
      <w:marLeft w:val="0"/>
      <w:marRight w:val="0"/>
      <w:marTop w:val="0"/>
      <w:marBottom w:val="0"/>
      <w:divBdr>
        <w:top w:val="none" w:sz="0" w:space="0" w:color="auto"/>
        <w:left w:val="none" w:sz="0" w:space="0" w:color="auto"/>
        <w:bottom w:val="none" w:sz="0" w:space="0" w:color="auto"/>
        <w:right w:val="none" w:sz="0" w:space="0" w:color="auto"/>
      </w:divBdr>
    </w:div>
    <w:div w:id="11540081">
      <w:bodyDiv w:val="1"/>
      <w:marLeft w:val="0"/>
      <w:marRight w:val="0"/>
      <w:marTop w:val="0"/>
      <w:marBottom w:val="0"/>
      <w:divBdr>
        <w:top w:val="none" w:sz="0" w:space="0" w:color="auto"/>
        <w:left w:val="none" w:sz="0" w:space="0" w:color="auto"/>
        <w:bottom w:val="none" w:sz="0" w:space="0" w:color="auto"/>
        <w:right w:val="none" w:sz="0" w:space="0" w:color="auto"/>
      </w:divBdr>
    </w:div>
    <w:div w:id="11618008">
      <w:bodyDiv w:val="1"/>
      <w:marLeft w:val="0"/>
      <w:marRight w:val="0"/>
      <w:marTop w:val="0"/>
      <w:marBottom w:val="0"/>
      <w:divBdr>
        <w:top w:val="none" w:sz="0" w:space="0" w:color="auto"/>
        <w:left w:val="none" w:sz="0" w:space="0" w:color="auto"/>
        <w:bottom w:val="none" w:sz="0" w:space="0" w:color="auto"/>
        <w:right w:val="none" w:sz="0" w:space="0" w:color="auto"/>
      </w:divBdr>
    </w:div>
    <w:div w:id="11689997">
      <w:bodyDiv w:val="1"/>
      <w:marLeft w:val="0"/>
      <w:marRight w:val="0"/>
      <w:marTop w:val="0"/>
      <w:marBottom w:val="0"/>
      <w:divBdr>
        <w:top w:val="none" w:sz="0" w:space="0" w:color="auto"/>
        <w:left w:val="none" w:sz="0" w:space="0" w:color="auto"/>
        <w:bottom w:val="none" w:sz="0" w:space="0" w:color="auto"/>
        <w:right w:val="none" w:sz="0" w:space="0" w:color="auto"/>
      </w:divBdr>
    </w:div>
    <w:div w:id="12611264">
      <w:bodyDiv w:val="1"/>
      <w:marLeft w:val="0"/>
      <w:marRight w:val="0"/>
      <w:marTop w:val="0"/>
      <w:marBottom w:val="0"/>
      <w:divBdr>
        <w:top w:val="none" w:sz="0" w:space="0" w:color="auto"/>
        <w:left w:val="none" w:sz="0" w:space="0" w:color="auto"/>
        <w:bottom w:val="none" w:sz="0" w:space="0" w:color="auto"/>
        <w:right w:val="none" w:sz="0" w:space="0" w:color="auto"/>
      </w:divBdr>
    </w:div>
    <w:div w:id="13073080">
      <w:bodyDiv w:val="1"/>
      <w:marLeft w:val="0"/>
      <w:marRight w:val="0"/>
      <w:marTop w:val="0"/>
      <w:marBottom w:val="0"/>
      <w:divBdr>
        <w:top w:val="none" w:sz="0" w:space="0" w:color="auto"/>
        <w:left w:val="none" w:sz="0" w:space="0" w:color="auto"/>
        <w:bottom w:val="none" w:sz="0" w:space="0" w:color="auto"/>
        <w:right w:val="none" w:sz="0" w:space="0" w:color="auto"/>
      </w:divBdr>
    </w:div>
    <w:div w:id="13464761">
      <w:bodyDiv w:val="1"/>
      <w:marLeft w:val="0"/>
      <w:marRight w:val="0"/>
      <w:marTop w:val="0"/>
      <w:marBottom w:val="0"/>
      <w:divBdr>
        <w:top w:val="none" w:sz="0" w:space="0" w:color="auto"/>
        <w:left w:val="none" w:sz="0" w:space="0" w:color="auto"/>
        <w:bottom w:val="none" w:sz="0" w:space="0" w:color="auto"/>
        <w:right w:val="none" w:sz="0" w:space="0" w:color="auto"/>
      </w:divBdr>
    </w:div>
    <w:div w:id="16546286">
      <w:bodyDiv w:val="1"/>
      <w:marLeft w:val="0"/>
      <w:marRight w:val="0"/>
      <w:marTop w:val="0"/>
      <w:marBottom w:val="0"/>
      <w:divBdr>
        <w:top w:val="none" w:sz="0" w:space="0" w:color="auto"/>
        <w:left w:val="none" w:sz="0" w:space="0" w:color="auto"/>
        <w:bottom w:val="none" w:sz="0" w:space="0" w:color="auto"/>
        <w:right w:val="none" w:sz="0" w:space="0" w:color="auto"/>
      </w:divBdr>
    </w:div>
    <w:div w:id="17321648">
      <w:bodyDiv w:val="1"/>
      <w:marLeft w:val="0"/>
      <w:marRight w:val="0"/>
      <w:marTop w:val="0"/>
      <w:marBottom w:val="0"/>
      <w:divBdr>
        <w:top w:val="none" w:sz="0" w:space="0" w:color="auto"/>
        <w:left w:val="none" w:sz="0" w:space="0" w:color="auto"/>
        <w:bottom w:val="none" w:sz="0" w:space="0" w:color="auto"/>
        <w:right w:val="none" w:sz="0" w:space="0" w:color="auto"/>
      </w:divBdr>
    </w:div>
    <w:div w:id="20016859">
      <w:bodyDiv w:val="1"/>
      <w:marLeft w:val="0"/>
      <w:marRight w:val="0"/>
      <w:marTop w:val="0"/>
      <w:marBottom w:val="0"/>
      <w:divBdr>
        <w:top w:val="none" w:sz="0" w:space="0" w:color="auto"/>
        <w:left w:val="none" w:sz="0" w:space="0" w:color="auto"/>
        <w:bottom w:val="none" w:sz="0" w:space="0" w:color="auto"/>
        <w:right w:val="none" w:sz="0" w:space="0" w:color="auto"/>
      </w:divBdr>
    </w:div>
    <w:div w:id="20396496">
      <w:bodyDiv w:val="1"/>
      <w:marLeft w:val="0"/>
      <w:marRight w:val="0"/>
      <w:marTop w:val="0"/>
      <w:marBottom w:val="0"/>
      <w:divBdr>
        <w:top w:val="none" w:sz="0" w:space="0" w:color="auto"/>
        <w:left w:val="none" w:sz="0" w:space="0" w:color="auto"/>
        <w:bottom w:val="none" w:sz="0" w:space="0" w:color="auto"/>
        <w:right w:val="none" w:sz="0" w:space="0" w:color="auto"/>
      </w:divBdr>
    </w:div>
    <w:div w:id="20398293">
      <w:bodyDiv w:val="1"/>
      <w:marLeft w:val="0"/>
      <w:marRight w:val="0"/>
      <w:marTop w:val="0"/>
      <w:marBottom w:val="0"/>
      <w:divBdr>
        <w:top w:val="none" w:sz="0" w:space="0" w:color="auto"/>
        <w:left w:val="none" w:sz="0" w:space="0" w:color="auto"/>
        <w:bottom w:val="none" w:sz="0" w:space="0" w:color="auto"/>
        <w:right w:val="none" w:sz="0" w:space="0" w:color="auto"/>
      </w:divBdr>
    </w:div>
    <w:div w:id="20519866">
      <w:bodyDiv w:val="1"/>
      <w:marLeft w:val="0"/>
      <w:marRight w:val="0"/>
      <w:marTop w:val="0"/>
      <w:marBottom w:val="0"/>
      <w:divBdr>
        <w:top w:val="none" w:sz="0" w:space="0" w:color="auto"/>
        <w:left w:val="none" w:sz="0" w:space="0" w:color="auto"/>
        <w:bottom w:val="none" w:sz="0" w:space="0" w:color="auto"/>
        <w:right w:val="none" w:sz="0" w:space="0" w:color="auto"/>
      </w:divBdr>
    </w:div>
    <w:div w:id="24016523">
      <w:bodyDiv w:val="1"/>
      <w:marLeft w:val="0"/>
      <w:marRight w:val="0"/>
      <w:marTop w:val="0"/>
      <w:marBottom w:val="0"/>
      <w:divBdr>
        <w:top w:val="none" w:sz="0" w:space="0" w:color="auto"/>
        <w:left w:val="none" w:sz="0" w:space="0" w:color="auto"/>
        <w:bottom w:val="none" w:sz="0" w:space="0" w:color="auto"/>
        <w:right w:val="none" w:sz="0" w:space="0" w:color="auto"/>
      </w:divBdr>
    </w:div>
    <w:div w:id="24526174">
      <w:bodyDiv w:val="1"/>
      <w:marLeft w:val="0"/>
      <w:marRight w:val="0"/>
      <w:marTop w:val="0"/>
      <w:marBottom w:val="0"/>
      <w:divBdr>
        <w:top w:val="none" w:sz="0" w:space="0" w:color="auto"/>
        <w:left w:val="none" w:sz="0" w:space="0" w:color="auto"/>
        <w:bottom w:val="none" w:sz="0" w:space="0" w:color="auto"/>
        <w:right w:val="none" w:sz="0" w:space="0" w:color="auto"/>
      </w:divBdr>
    </w:div>
    <w:div w:id="25452138">
      <w:bodyDiv w:val="1"/>
      <w:marLeft w:val="0"/>
      <w:marRight w:val="0"/>
      <w:marTop w:val="0"/>
      <w:marBottom w:val="0"/>
      <w:divBdr>
        <w:top w:val="none" w:sz="0" w:space="0" w:color="auto"/>
        <w:left w:val="none" w:sz="0" w:space="0" w:color="auto"/>
        <w:bottom w:val="none" w:sz="0" w:space="0" w:color="auto"/>
        <w:right w:val="none" w:sz="0" w:space="0" w:color="auto"/>
      </w:divBdr>
    </w:div>
    <w:div w:id="25957790">
      <w:bodyDiv w:val="1"/>
      <w:marLeft w:val="0"/>
      <w:marRight w:val="0"/>
      <w:marTop w:val="0"/>
      <w:marBottom w:val="0"/>
      <w:divBdr>
        <w:top w:val="none" w:sz="0" w:space="0" w:color="auto"/>
        <w:left w:val="none" w:sz="0" w:space="0" w:color="auto"/>
        <w:bottom w:val="none" w:sz="0" w:space="0" w:color="auto"/>
        <w:right w:val="none" w:sz="0" w:space="0" w:color="auto"/>
      </w:divBdr>
    </w:div>
    <w:div w:id="26494821">
      <w:bodyDiv w:val="1"/>
      <w:marLeft w:val="0"/>
      <w:marRight w:val="0"/>
      <w:marTop w:val="0"/>
      <w:marBottom w:val="0"/>
      <w:divBdr>
        <w:top w:val="none" w:sz="0" w:space="0" w:color="auto"/>
        <w:left w:val="none" w:sz="0" w:space="0" w:color="auto"/>
        <w:bottom w:val="none" w:sz="0" w:space="0" w:color="auto"/>
        <w:right w:val="none" w:sz="0" w:space="0" w:color="auto"/>
      </w:divBdr>
    </w:div>
    <w:div w:id="27074150">
      <w:bodyDiv w:val="1"/>
      <w:marLeft w:val="0"/>
      <w:marRight w:val="0"/>
      <w:marTop w:val="0"/>
      <w:marBottom w:val="0"/>
      <w:divBdr>
        <w:top w:val="none" w:sz="0" w:space="0" w:color="auto"/>
        <w:left w:val="none" w:sz="0" w:space="0" w:color="auto"/>
        <w:bottom w:val="none" w:sz="0" w:space="0" w:color="auto"/>
        <w:right w:val="none" w:sz="0" w:space="0" w:color="auto"/>
      </w:divBdr>
    </w:div>
    <w:div w:id="27222054">
      <w:bodyDiv w:val="1"/>
      <w:marLeft w:val="0"/>
      <w:marRight w:val="0"/>
      <w:marTop w:val="0"/>
      <w:marBottom w:val="0"/>
      <w:divBdr>
        <w:top w:val="none" w:sz="0" w:space="0" w:color="auto"/>
        <w:left w:val="none" w:sz="0" w:space="0" w:color="auto"/>
        <w:bottom w:val="none" w:sz="0" w:space="0" w:color="auto"/>
        <w:right w:val="none" w:sz="0" w:space="0" w:color="auto"/>
      </w:divBdr>
    </w:div>
    <w:div w:id="27609685">
      <w:bodyDiv w:val="1"/>
      <w:marLeft w:val="0"/>
      <w:marRight w:val="0"/>
      <w:marTop w:val="0"/>
      <w:marBottom w:val="0"/>
      <w:divBdr>
        <w:top w:val="none" w:sz="0" w:space="0" w:color="auto"/>
        <w:left w:val="none" w:sz="0" w:space="0" w:color="auto"/>
        <w:bottom w:val="none" w:sz="0" w:space="0" w:color="auto"/>
        <w:right w:val="none" w:sz="0" w:space="0" w:color="auto"/>
      </w:divBdr>
    </w:div>
    <w:div w:id="28066517">
      <w:bodyDiv w:val="1"/>
      <w:marLeft w:val="0"/>
      <w:marRight w:val="0"/>
      <w:marTop w:val="0"/>
      <w:marBottom w:val="0"/>
      <w:divBdr>
        <w:top w:val="none" w:sz="0" w:space="0" w:color="auto"/>
        <w:left w:val="none" w:sz="0" w:space="0" w:color="auto"/>
        <w:bottom w:val="none" w:sz="0" w:space="0" w:color="auto"/>
        <w:right w:val="none" w:sz="0" w:space="0" w:color="auto"/>
      </w:divBdr>
    </w:div>
    <w:div w:id="28721755">
      <w:bodyDiv w:val="1"/>
      <w:marLeft w:val="0"/>
      <w:marRight w:val="0"/>
      <w:marTop w:val="0"/>
      <w:marBottom w:val="0"/>
      <w:divBdr>
        <w:top w:val="none" w:sz="0" w:space="0" w:color="auto"/>
        <w:left w:val="none" w:sz="0" w:space="0" w:color="auto"/>
        <w:bottom w:val="none" w:sz="0" w:space="0" w:color="auto"/>
        <w:right w:val="none" w:sz="0" w:space="0" w:color="auto"/>
      </w:divBdr>
    </w:div>
    <w:div w:id="29956485">
      <w:bodyDiv w:val="1"/>
      <w:marLeft w:val="0"/>
      <w:marRight w:val="0"/>
      <w:marTop w:val="0"/>
      <w:marBottom w:val="0"/>
      <w:divBdr>
        <w:top w:val="none" w:sz="0" w:space="0" w:color="auto"/>
        <w:left w:val="none" w:sz="0" w:space="0" w:color="auto"/>
        <w:bottom w:val="none" w:sz="0" w:space="0" w:color="auto"/>
        <w:right w:val="none" w:sz="0" w:space="0" w:color="auto"/>
      </w:divBdr>
    </w:div>
    <w:div w:id="30764925">
      <w:bodyDiv w:val="1"/>
      <w:marLeft w:val="0"/>
      <w:marRight w:val="0"/>
      <w:marTop w:val="0"/>
      <w:marBottom w:val="0"/>
      <w:divBdr>
        <w:top w:val="none" w:sz="0" w:space="0" w:color="auto"/>
        <w:left w:val="none" w:sz="0" w:space="0" w:color="auto"/>
        <w:bottom w:val="none" w:sz="0" w:space="0" w:color="auto"/>
        <w:right w:val="none" w:sz="0" w:space="0" w:color="auto"/>
      </w:divBdr>
    </w:div>
    <w:div w:id="31544273">
      <w:bodyDiv w:val="1"/>
      <w:marLeft w:val="0"/>
      <w:marRight w:val="0"/>
      <w:marTop w:val="0"/>
      <w:marBottom w:val="0"/>
      <w:divBdr>
        <w:top w:val="none" w:sz="0" w:space="0" w:color="auto"/>
        <w:left w:val="none" w:sz="0" w:space="0" w:color="auto"/>
        <w:bottom w:val="none" w:sz="0" w:space="0" w:color="auto"/>
        <w:right w:val="none" w:sz="0" w:space="0" w:color="auto"/>
      </w:divBdr>
    </w:div>
    <w:div w:id="33119449">
      <w:bodyDiv w:val="1"/>
      <w:marLeft w:val="0"/>
      <w:marRight w:val="0"/>
      <w:marTop w:val="0"/>
      <w:marBottom w:val="0"/>
      <w:divBdr>
        <w:top w:val="none" w:sz="0" w:space="0" w:color="auto"/>
        <w:left w:val="none" w:sz="0" w:space="0" w:color="auto"/>
        <w:bottom w:val="none" w:sz="0" w:space="0" w:color="auto"/>
        <w:right w:val="none" w:sz="0" w:space="0" w:color="auto"/>
      </w:divBdr>
    </w:div>
    <w:div w:id="33316094">
      <w:bodyDiv w:val="1"/>
      <w:marLeft w:val="0"/>
      <w:marRight w:val="0"/>
      <w:marTop w:val="0"/>
      <w:marBottom w:val="0"/>
      <w:divBdr>
        <w:top w:val="none" w:sz="0" w:space="0" w:color="auto"/>
        <w:left w:val="none" w:sz="0" w:space="0" w:color="auto"/>
        <w:bottom w:val="none" w:sz="0" w:space="0" w:color="auto"/>
        <w:right w:val="none" w:sz="0" w:space="0" w:color="auto"/>
      </w:divBdr>
    </w:div>
    <w:div w:id="34039331">
      <w:bodyDiv w:val="1"/>
      <w:marLeft w:val="0"/>
      <w:marRight w:val="0"/>
      <w:marTop w:val="0"/>
      <w:marBottom w:val="0"/>
      <w:divBdr>
        <w:top w:val="none" w:sz="0" w:space="0" w:color="auto"/>
        <w:left w:val="none" w:sz="0" w:space="0" w:color="auto"/>
        <w:bottom w:val="none" w:sz="0" w:space="0" w:color="auto"/>
        <w:right w:val="none" w:sz="0" w:space="0" w:color="auto"/>
      </w:divBdr>
    </w:div>
    <w:div w:id="34623734">
      <w:bodyDiv w:val="1"/>
      <w:marLeft w:val="0"/>
      <w:marRight w:val="0"/>
      <w:marTop w:val="0"/>
      <w:marBottom w:val="0"/>
      <w:divBdr>
        <w:top w:val="none" w:sz="0" w:space="0" w:color="auto"/>
        <w:left w:val="none" w:sz="0" w:space="0" w:color="auto"/>
        <w:bottom w:val="none" w:sz="0" w:space="0" w:color="auto"/>
        <w:right w:val="none" w:sz="0" w:space="0" w:color="auto"/>
      </w:divBdr>
    </w:div>
    <w:div w:id="35979301">
      <w:bodyDiv w:val="1"/>
      <w:marLeft w:val="0"/>
      <w:marRight w:val="0"/>
      <w:marTop w:val="0"/>
      <w:marBottom w:val="0"/>
      <w:divBdr>
        <w:top w:val="none" w:sz="0" w:space="0" w:color="auto"/>
        <w:left w:val="none" w:sz="0" w:space="0" w:color="auto"/>
        <w:bottom w:val="none" w:sz="0" w:space="0" w:color="auto"/>
        <w:right w:val="none" w:sz="0" w:space="0" w:color="auto"/>
      </w:divBdr>
    </w:div>
    <w:div w:id="37434040">
      <w:bodyDiv w:val="1"/>
      <w:marLeft w:val="0"/>
      <w:marRight w:val="0"/>
      <w:marTop w:val="0"/>
      <w:marBottom w:val="0"/>
      <w:divBdr>
        <w:top w:val="none" w:sz="0" w:space="0" w:color="auto"/>
        <w:left w:val="none" w:sz="0" w:space="0" w:color="auto"/>
        <w:bottom w:val="none" w:sz="0" w:space="0" w:color="auto"/>
        <w:right w:val="none" w:sz="0" w:space="0" w:color="auto"/>
      </w:divBdr>
    </w:div>
    <w:div w:id="37552755">
      <w:bodyDiv w:val="1"/>
      <w:marLeft w:val="0"/>
      <w:marRight w:val="0"/>
      <w:marTop w:val="0"/>
      <w:marBottom w:val="0"/>
      <w:divBdr>
        <w:top w:val="none" w:sz="0" w:space="0" w:color="auto"/>
        <w:left w:val="none" w:sz="0" w:space="0" w:color="auto"/>
        <w:bottom w:val="none" w:sz="0" w:space="0" w:color="auto"/>
        <w:right w:val="none" w:sz="0" w:space="0" w:color="auto"/>
      </w:divBdr>
    </w:div>
    <w:div w:id="40250237">
      <w:bodyDiv w:val="1"/>
      <w:marLeft w:val="0"/>
      <w:marRight w:val="0"/>
      <w:marTop w:val="0"/>
      <w:marBottom w:val="0"/>
      <w:divBdr>
        <w:top w:val="none" w:sz="0" w:space="0" w:color="auto"/>
        <w:left w:val="none" w:sz="0" w:space="0" w:color="auto"/>
        <w:bottom w:val="none" w:sz="0" w:space="0" w:color="auto"/>
        <w:right w:val="none" w:sz="0" w:space="0" w:color="auto"/>
      </w:divBdr>
    </w:div>
    <w:div w:id="40252776">
      <w:bodyDiv w:val="1"/>
      <w:marLeft w:val="0"/>
      <w:marRight w:val="0"/>
      <w:marTop w:val="0"/>
      <w:marBottom w:val="0"/>
      <w:divBdr>
        <w:top w:val="none" w:sz="0" w:space="0" w:color="auto"/>
        <w:left w:val="none" w:sz="0" w:space="0" w:color="auto"/>
        <w:bottom w:val="none" w:sz="0" w:space="0" w:color="auto"/>
        <w:right w:val="none" w:sz="0" w:space="0" w:color="auto"/>
      </w:divBdr>
    </w:div>
    <w:div w:id="42365903">
      <w:bodyDiv w:val="1"/>
      <w:marLeft w:val="0"/>
      <w:marRight w:val="0"/>
      <w:marTop w:val="0"/>
      <w:marBottom w:val="0"/>
      <w:divBdr>
        <w:top w:val="none" w:sz="0" w:space="0" w:color="auto"/>
        <w:left w:val="none" w:sz="0" w:space="0" w:color="auto"/>
        <w:bottom w:val="none" w:sz="0" w:space="0" w:color="auto"/>
        <w:right w:val="none" w:sz="0" w:space="0" w:color="auto"/>
      </w:divBdr>
    </w:div>
    <w:div w:id="43990906">
      <w:bodyDiv w:val="1"/>
      <w:marLeft w:val="0"/>
      <w:marRight w:val="0"/>
      <w:marTop w:val="0"/>
      <w:marBottom w:val="0"/>
      <w:divBdr>
        <w:top w:val="none" w:sz="0" w:space="0" w:color="auto"/>
        <w:left w:val="none" w:sz="0" w:space="0" w:color="auto"/>
        <w:bottom w:val="none" w:sz="0" w:space="0" w:color="auto"/>
        <w:right w:val="none" w:sz="0" w:space="0" w:color="auto"/>
      </w:divBdr>
    </w:div>
    <w:div w:id="44649105">
      <w:bodyDiv w:val="1"/>
      <w:marLeft w:val="0"/>
      <w:marRight w:val="0"/>
      <w:marTop w:val="0"/>
      <w:marBottom w:val="0"/>
      <w:divBdr>
        <w:top w:val="none" w:sz="0" w:space="0" w:color="auto"/>
        <w:left w:val="none" w:sz="0" w:space="0" w:color="auto"/>
        <w:bottom w:val="none" w:sz="0" w:space="0" w:color="auto"/>
        <w:right w:val="none" w:sz="0" w:space="0" w:color="auto"/>
      </w:divBdr>
    </w:div>
    <w:div w:id="46297822">
      <w:bodyDiv w:val="1"/>
      <w:marLeft w:val="0"/>
      <w:marRight w:val="0"/>
      <w:marTop w:val="0"/>
      <w:marBottom w:val="0"/>
      <w:divBdr>
        <w:top w:val="none" w:sz="0" w:space="0" w:color="auto"/>
        <w:left w:val="none" w:sz="0" w:space="0" w:color="auto"/>
        <w:bottom w:val="none" w:sz="0" w:space="0" w:color="auto"/>
        <w:right w:val="none" w:sz="0" w:space="0" w:color="auto"/>
      </w:divBdr>
    </w:div>
    <w:div w:id="46800314">
      <w:bodyDiv w:val="1"/>
      <w:marLeft w:val="0"/>
      <w:marRight w:val="0"/>
      <w:marTop w:val="0"/>
      <w:marBottom w:val="0"/>
      <w:divBdr>
        <w:top w:val="none" w:sz="0" w:space="0" w:color="auto"/>
        <w:left w:val="none" w:sz="0" w:space="0" w:color="auto"/>
        <w:bottom w:val="none" w:sz="0" w:space="0" w:color="auto"/>
        <w:right w:val="none" w:sz="0" w:space="0" w:color="auto"/>
      </w:divBdr>
    </w:div>
    <w:div w:id="47610632">
      <w:bodyDiv w:val="1"/>
      <w:marLeft w:val="0"/>
      <w:marRight w:val="0"/>
      <w:marTop w:val="0"/>
      <w:marBottom w:val="0"/>
      <w:divBdr>
        <w:top w:val="none" w:sz="0" w:space="0" w:color="auto"/>
        <w:left w:val="none" w:sz="0" w:space="0" w:color="auto"/>
        <w:bottom w:val="none" w:sz="0" w:space="0" w:color="auto"/>
        <w:right w:val="none" w:sz="0" w:space="0" w:color="auto"/>
      </w:divBdr>
    </w:div>
    <w:div w:id="48572829">
      <w:bodyDiv w:val="1"/>
      <w:marLeft w:val="0"/>
      <w:marRight w:val="0"/>
      <w:marTop w:val="0"/>
      <w:marBottom w:val="0"/>
      <w:divBdr>
        <w:top w:val="none" w:sz="0" w:space="0" w:color="auto"/>
        <w:left w:val="none" w:sz="0" w:space="0" w:color="auto"/>
        <w:bottom w:val="none" w:sz="0" w:space="0" w:color="auto"/>
        <w:right w:val="none" w:sz="0" w:space="0" w:color="auto"/>
      </w:divBdr>
    </w:div>
    <w:div w:id="49422312">
      <w:bodyDiv w:val="1"/>
      <w:marLeft w:val="0"/>
      <w:marRight w:val="0"/>
      <w:marTop w:val="0"/>
      <w:marBottom w:val="0"/>
      <w:divBdr>
        <w:top w:val="none" w:sz="0" w:space="0" w:color="auto"/>
        <w:left w:val="none" w:sz="0" w:space="0" w:color="auto"/>
        <w:bottom w:val="none" w:sz="0" w:space="0" w:color="auto"/>
        <w:right w:val="none" w:sz="0" w:space="0" w:color="auto"/>
      </w:divBdr>
    </w:div>
    <w:div w:id="52437369">
      <w:bodyDiv w:val="1"/>
      <w:marLeft w:val="0"/>
      <w:marRight w:val="0"/>
      <w:marTop w:val="0"/>
      <w:marBottom w:val="0"/>
      <w:divBdr>
        <w:top w:val="none" w:sz="0" w:space="0" w:color="auto"/>
        <w:left w:val="none" w:sz="0" w:space="0" w:color="auto"/>
        <w:bottom w:val="none" w:sz="0" w:space="0" w:color="auto"/>
        <w:right w:val="none" w:sz="0" w:space="0" w:color="auto"/>
      </w:divBdr>
    </w:div>
    <w:div w:id="54402322">
      <w:bodyDiv w:val="1"/>
      <w:marLeft w:val="0"/>
      <w:marRight w:val="0"/>
      <w:marTop w:val="0"/>
      <w:marBottom w:val="0"/>
      <w:divBdr>
        <w:top w:val="none" w:sz="0" w:space="0" w:color="auto"/>
        <w:left w:val="none" w:sz="0" w:space="0" w:color="auto"/>
        <w:bottom w:val="none" w:sz="0" w:space="0" w:color="auto"/>
        <w:right w:val="none" w:sz="0" w:space="0" w:color="auto"/>
      </w:divBdr>
    </w:div>
    <w:div w:id="54933573">
      <w:bodyDiv w:val="1"/>
      <w:marLeft w:val="0"/>
      <w:marRight w:val="0"/>
      <w:marTop w:val="0"/>
      <w:marBottom w:val="0"/>
      <w:divBdr>
        <w:top w:val="none" w:sz="0" w:space="0" w:color="auto"/>
        <w:left w:val="none" w:sz="0" w:space="0" w:color="auto"/>
        <w:bottom w:val="none" w:sz="0" w:space="0" w:color="auto"/>
        <w:right w:val="none" w:sz="0" w:space="0" w:color="auto"/>
      </w:divBdr>
    </w:div>
    <w:div w:id="56560454">
      <w:bodyDiv w:val="1"/>
      <w:marLeft w:val="0"/>
      <w:marRight w:val="0"/>
      <w:marTop w:val="0"/>
      <w:marBottom w:val="0"/>
      <w:divBdr>
        <w:top w:val="none" w:sz="0" w:space="0" w:color="auto"/>
        <w:left w:val="none" w:sz="0" w:space="0" w:color="auto"/>
        <w:bottom w:val="none" w:sz="0" w:space="0" w:color="auto"/>
        <w:right w:val="none" w:sz="0" w:space="0" w:color="auto"/>
      </w:divBdr>
    </w:div>
    <w:div w:id="57872395">
      <w:bodyDiv w:val="1"/>
      <w:marLeft w:val="0"/>
      <w:marRight w:val="0"/>
      <w:marTop w:val="0"/>
      <w:marBottom w:val="0"/>
      <w:divBdr>
        <w:top w:val="none" w:sz="0" w:space="0" w:color="auto"/>
        <w:left w:val="none" w:sz="0" w:space="0" w:color="auto"/>
        <w:bottom w:val="none" w:sz="0" w:space="0" w:color="auto"/>
        <w:right w:val="none" w:sz="0" w:space="0" w:color="auto"/>
      </w:divBdr>
    </w:div>
    <w:div w:id="61177160">
      <w:bodyDiv w:val="1"/>
      <w:marLeft w:val="0"/>
      <w:marRight w:val="0"/>
      <w:marTop w:val="0"/>
      <w:marBottom w:val="0"/>
      <w:divBdr>
        <w:top w:val="none" w:sz="0" w:space="0" w:color="auto"/>
        <w:left w:val="none" w:sz="0" w:space="0" w:color="auto"/>
        <w:bottom w:val="none" w:sz="0" w:space="0" w:color="auto"/>
        <w:right w:val="none" w:sz="0" w:space="0" w:color="auto"/>
      </w:divBdr>
    </w:div>
    <w:div w:id="62531417">
      <w:bodyDiv w:val="1"/>
      <w:marLeft w:val="0"/>
      <w:marRight w:val="0"/>
      <w:marTop w:val="0"/>
      <w:marBottom w:val="0"/>
      <w:divBdr>
        <w:top w:val="none" w:sz="0" w:space="0" w:color="auto"/>
        <w:left w:val="none" w:sz="0" w:space="0" w:color="auto"/>
        <w:bottom w:val="none" w:sz="0" w:space="0" w:color="auto"/>
        <w:right w:val="none" w:sz="0" w:space="0" w:color="auto"/>
      </w:divBdr>
    </w:div>
    <w:div w:id="62682888">
      <w:bodyDiv w:val="1"/>
      <w:marLeft w:val="0"/>
      <w:marRight w:val="0"/>
      <w:marTop w:val="0"/>
      <w:marBottom w:val="0"/>
      <w:divBdr>
        <w:top w:val="none" w:sz="0" w:space="0" w:color="auto"/>
        <w:left w:val="none" w:sz="0" w:space="0" w:color="auto"/>
        <w:bottom w:val="none" w:sz="0" w:space="0" w:color="auto"/>
        <w:right w:val="none" w:sz="0" w:space="0" w:color="auto"/>
      </w:divBdr>
    </w:div>
    <w:div w:id="65154723">
      <w:bodyDiv w:val="1"/>
      <w:marLeft w:val="0"/>
      <w:marRight w:val="0"/>
      <w:marTop w:val="0"/>
      <w:marBottom w:val="0"/>
      <w:divBdr>
        <w:top w:val="none" w:sz="0" w:space="0" w:color="auto"/>
        <w:left w:val="none" w:sz="0" w:space="0" w:color="auto"/>
        <w:bottom w:val="none" w:sz="0" w:space="0" w:color="auto"/>
        <w:right w:val="none" w:sz="0" w:space="0" w:color="auto"/>
      </w:divBdr>
    </w:div>
    <w:div w:id="66460023">
      <w:bodyDiv w:val="1"/>
      <w:marLeft w:val="0"/>
      <w:marRight w:val="0"/>
      <w:marTop w:val="0"/>
      <w:marBottom w:val="0"/>
      <w:divBdr>
        <w:top w:val="none" w:sz="0" w:space="0" w:color="auto"/>
        <w:left w:val="none" w:sz="0" w:space="0" w:color="auto"/>
        <w:bottom w:val="none" w:sz="0" w:space="0" w:color="auto"/>
        <w:right w:val="none" w:sz="0" w:space="0" w:color="auto"/>
      </w:divBdr>
    </w:div>
    <w:div w:id="66923654">
      <w:bodyDiv w:val="1"/>
      <w:marLeft w:val="0"/>
      <w:marRight w:val="0"/>
      <w:marTop w:val="0"/>
      <w:marBottom w:val="0"/>
      <w:divBdr>
        <w:top w:val="none" w:sz="0" w:space="0" w:color="auto"/>
        <w:left w:val="none" w:sz="0" w:space="0" w:color="auto"/>
        <w:bottom w:val="none" w:sz="0" w:space="0" w:color="auto"/>
        <w:right w:val="none" w:sz="0" w:space="0" w:color="auto"/>
      </w:divBdr>
    </w:div>
    <w:div w:id="67775118">
      <w:bodyDiv w:val="1"/>
      <w:marLeft w:val="0"/>
      <w:marRight w:val="0"/>
      <w:marTop w:val="0"/>
      <w:marBottom w:val="0"/>
      <w:divBdr>
        <w:top w:val="none" w:sz="0" w:space="0" w:color="auto"/>
        <w:left w:val="none" w:sz="0" w:space="0" w:color="auto"/>
        <w:bottom w:val="none" w:sz="0" w:space="0" w:color="auto"/>
        <w:right w:val="none" w:sz="0" w:space="0" w:color="auto"/>
      </w:divBdr>
    </w:div>
    <w:div w:id="69236247">
      <w:bodyDiv w:val="1"/>
      <w:marLeft w:val="0"/>
      <w:marRight w:val="0"/>
      <w:marTop w:val="0"/>
      <w:marBottom w:val="0"/>
      <w:divBdr>
        <w:top w:val="none" w:sz="0" w:space="0" w:color="auto"/>
        <w:left w:val="none" w:sz="0" w:space="0" w:color="auto"/>
        <w:bottom w:val="none" w:sz="0" w:space="0" w:color="auto"/>
        <w:right w:val="none" w:sz="0" w:space="0" w:color="auto"/>
      </w:divBdr>
    </w:div>
    <w:div w:id="69352911">
      <w:bodyDiv w:val="1"/>
      <w:marLeft w:val="0"/>
      <w:marRight w:val="0"/>
      <w:marTop w:val="0"/>
      <w:marBottom w:val="0"/>
      <w:divBdr>
        <w:top w:val="none" w:sz="0" w:space="0" w:color="auto"/>
        <w:left w:val="none" w:sz="0" w:space="0" w:color="auto"/>
        <w:bottom w:val="none" w:sz="0" w:space="0" w:color="auto"/>
        <w:right w:val="none" w:sz="0" w:space="0" w:color="auto"/>
      </w:divBdr>
    </w:div>
    <w:div w:id="69741879">
      <w:bodyDiv w:val="1"/>
      <w:marLeft w:val="0"/>
      <w:marRight w:val="0"/>
      <w:marTop w:val="0"/>
      <w:marBottom w:val="0"/>
      <w:divBdr>
        <w:top w:val="none" w:sz="0" w:space="0" w:color="auto"/>
        <w:left w:val="none" w:sz="0" w:space="0" w:color="auto"/>
        <w:bottom w:val="none" w:sz="0" w:space="0" w:color="auto"/>
        <w:right w:val="none" w:sz="0" w:space="0" w:color="auto"/>
      </w:divBdr>
    </w:div>
    <w:div w:id="71323081">
      <w:bodyDiv w:val="1"/>
      <w:marLeft w:val="0"/>
      <w:marRight w:val="0"/>
      <w:marTop w:val="0"/>
      <w:marBottom w:val="0"/>
      <w:divBdr>
        <w:top w:val="none" w:sz="0" w:space="0" w:color="auto"/>
        <w:left w:val="none" w:sz="0" w:space="0" w:color="auto"/>
        <w:bottom w:val="none" w:sz="0" w:space="0" w:color="auto"/>
        <w:right w:val="none" w:sz="0" w:space="0" w:color="auto"/>
      </w:divBdr>
    </w:div>
    <w:div w:id="72091826">
      <w:bodyDiv w:val="1"/>
      <w:marLeft w:val="0"/>
      <w:marRight w:val="0"/>
      <w:marTop w:val="0"/>
      <w:marBottom w:val="0"/>
      <w:divBdr>
        <w:top w:val="none" w:sz="0" w:space="0" w:color="auto"/>
        <w:left w:val="none" w:sz="0" w:space="0" w:color="auto"/>
        <w:bottom w:val="none" w:sz="0" w:space="0" w:color="auto"/>
        <w:right w:val="none" w:sz="0" w:space="0" w:color="auto"/>
      </w:divBdr>
    </w:div>
    <w:div w:id="75784016">
      <w:bodyDiv w:val="1"/>
      <w:marLeft w:val="0"/>
      <w:marRight w:val="0"/>
      <w:marTop w:val="0"/>
      <w:marBottom w:val="0"/>
      <w:divBdr>
        <w:top w:val="none" w:sz="0" w:space="0" w:color="auto"/>
        <w:left w:val="none" w:sz="0" w:space="0" w:color="auto"/>
        <w:bottom w:val="none" w:sz="0" w:space="0" w:color="auto"/>
        <w:right w:val="none" w:sz="0" w:space="0" w:color="auto"/>
      </w:divBdr>
    </w:div>
    <w:div w:id="77749045">
      <w:bodyDiv w:val="1"/>
      <w:marLeft w:val="0"/>
      <w:marRight w:val="0"/>
      <w:marTop w:val="0"/>
      <w:marBottom w:val="0"/>
      <w:divBdr>
        <w:top w:val="none" w:sz="0" w:space="0" w:color="auto"/>
        <w:left w:val="none" w:sz="0" w:space="0" w:color="auto"/>
        <w:bottom w:val="none" w:sz="0" w:space="0" w:color="auto"/>
        <w:right w:val="none" w:sz="0" w:space="0" w:color="auto"/>
      </w:divBdr>
    </w:div>
    <w:div w:id="78255353">
      <w:bodyDiv w:val="1"/>
      <w:marLeft w:val="0"/>
      <w:marRight w:val="0"/>
      <w:marTop w:val="0"/>
      <w:marBottom w:val="0"/>
      <w:divBdr>
        <w:top w:val="none" w:sz="0" w:space="0" w:color="auto"/>
        <w:left w:val="none" w:sz="0" w:space="0" w:color="auto"/>
        <w:bottom w:val="none" w:sz="0" w:space="0" w:color="auto"/>
        <w:right w:val="none" w:sz="0" w:space="0" w:color="auto"/>
      </w:divBdr>
    </w:div>
    <w:div w:id="78797742">
      <w:bodyDiv w:val="1"/>
      <w:marLeft w:val="0"/>
      <w:marRight w:val="0"/>
      <w:marTop w:val="0"/>
      <w:marBottom w:val="0"/>
      <w:divBdr>
        <w:top w:val="none" w:sz="0" w:space="0" w:color="auto"/>
        <w:left w:val="none" w:sz="0" w:space="0" w:color="auto"/>
        <w:bottom w:val="none" w:sz="0" w:space="0" w:color="auto"/>
        <w:right w:val="none" w:sz="0" w:space="0" w:color="auto"/>
      </w:divBdr>
    </w:div>
    <w:div w:id="79641558">
      <w:bodyDiv w:val="1"/>
      <w:marLeft w:val="0"/>
      <w:marRight w:val="0"/>
      <w:marTop w:val="0"/>
      <w:marBottom w:val="0"/>
      <w:divBdr>
        <w:top w:val="none" w:sz="0" w:space="0" w:color="auto"/>
        <w:left w:val="none" w:sz="0" w:space="0" w:color="auto"/>
        <w:bottom w:val="none" w:sz="0" w:space="0" w:color="auto"/>
        <w:right w:val="none" w:sz="0" w:space="0" w:color="auto"/>
      </w:divBdr>
    </w:div>
    <w:div w:id="81026260">
      <w:bodyDiv w:val="1"/>
      <w:marLeft w:val="0"/>
      <w:marRight w:val="0"/>
      <w:marTop w:val="0"/>
      <w:marBottom w:val="0"/>
      <w:divBdr>
        <w:top w:val="none" w:sz="0" w:space="0" w:color="auto"/>
        <w:left w:val="none" w:sz="0" w:space="0" w:color="auto"/>
        <w:bottom w:val="none" w:sz="0" w:space="0" w:color="auto"/>
        <w:right w:val="none" w:sz="0" w:space="0" w:color="auto"/>
      </w:divBdr>
    </w:div>
    <w:div w:id="81074760">
      <w:bodyDiv w:val="1"/>
      <w:marLeft w:val="0"/>
      <w:marRight w:val="0"/>
      <w:marTop w:val="0"/>
      <w:marBottom w:val="0"/>
      <w:divBdr>
        <w:top w:val="none" w:sz="0" w:space="0" w:color="auto"/>
        <w:left w:val="none" w:sz="0" w:space="0" w:color="auto"/>
        <w:bottom w:val="none" w:sz="0" w:space="0" w:color="auto"/>
        <w:right w:val="none" w:sz="0" w:space="0" w:color="auto"/>
      </w:divBdr>
    </w:div>
    <w:div w:id="81605910">
      <w:bodyDiv w:val="1"/>
      <w:marLeft w:val="0"/>
      <w:marRight w:val="0"/>
      <w:marTop w:val="0"/>
      <w:marBottom w:val="0"/>
      <w:divBdr>
        <w:top w:val="none" w:sz="0" w:space="0" w:color="auto"/>
        <w:left w:val="none" w:sz="0" w:space="0" w:color="auto"/>
        <w:bottom w:val="none" w:sz="0" w:space="0" w:color="auto"/>
        <w:right w:val="none" w:sz="0" w:space="0" w:color="auto"/>
      </w:divBdr>
    </w:div>
    <w:div w:id="82262494">
      <w:bodyDiv w:val="1"/>
      <w:marLeft w:val="0"/>
      <w:marRight w:val="0"/>
      <w:marTop w:val="0"/>
      <w:marBottom w:val="0"/>
      <w:divBdr>
        <w:top w:val="none" w:sz="0" w:space="0" w:color="auto"/>
        <w:left w:val="none" w:sz="0" w:space="0" w:color="auto"/>
        <w:bottom w:val="none" w:sz="0" w:space="0" w:color="auto"/>
        <w:right w:val="none" w:sz="0" w:space="0" w:color="auto"/>
      </w:divBdr>
    </w:div>
    <w:div w:id="85618526">
      <w:bodyDiv w:val="1"/>
      <w:marLeft w:val="0"/>
      <w:marRight w:val="0"/>
      <w:marTop w:val="0"/>
      <w:marBottom w:val="0"/>
      <w:divBdr>
        <w:top w:val="none" w:sz="0" w:space="0" w:color="auto"/>
        <w:left w:val="none" w:sz="0" w:space="0" w:color="auto"/>
        <w:bottom w:val="none" w:sz="0" w:space="0" w:color="auto"/>
        <w:right w:val="none" w:sz="0" w:space="0" w:color="auto"/>
      </w:divBdr>
    </w:div>
    <w:div w:id="86005979">
      <w:bodyDiv w:val="1"/>
      <w:marLeft w:val="0"/>
      <w:marRight w:val="0"/>
      <w:marTop w:val="0"/>
      <w:marBottom w:val="0"/>
      <w:divBdr>
        <w:top w:val="none" w:sz="0" w:space="0" w:color="auto"/>
        <w:left w:val="none" w:sz="0" w:space="0" w:color="auto"/>
        <w:bottom w:val="none" w:sz="0" w:space="0" w:color="auto"/>
        <w:right w:val="none" w:sz="0" w:space="0" w:color="auto"/>
      </w:divBdr>
    </w:div>
    <w:div w:id="86778350">
      <w:bodyDiv w:val="1"/>
      <w:marLeft w:val="0"/>
      <w:marRight w:val="0"/>
      <w:marTop w:val="0"/>
      <w:marBottom w:val="0"/>
      <w:divBdr>
        <w:top w:val="none" w:sz="0" w:space="0" w:color="auto"/>
        <w:left w:val="none" w:sz="0" w:space="0" w:color="auto"/>
        <w:bottom w:val="none" w:sz="0" w:space="0" w:color="auto"/>
        <w:right w:val="none" w:sz="0" w:space="0" w:color="auto"/>
      </w:divBdr>
    </w:div>
    <w:div w:id="91049296">
      <w:bodyDiv w:val="1"/>
      <w:marLeft w:val="0"/>
      <w:marRight w:val="0"/>
      <w:marTop w:val="0"/>
      <w:marBottom w:val="0"/>
      <w:divBdr>
        <w:top w:val="none" w:sz="0" w:space="0" w:color="auto"/>
        <w:left w:val="none" w:sz="0" w:space="0" w:color="auto"/>
        <w:bottom w:val="none" w:sz="0" w:space="0" w:color="auto"/>
        <w:right w:val="none" w:sz="0" w:space="0" w:color="auto"/>
      </w:divBdr>
    </w:div>
    <w:div w:id="92633656">
      <w:bodyDiv w:val="1"/>
      <w:marLeft w:val="0"/>
      <w:marRight w:val="0"/>
      <w:marTop w:val="0"/>
      <w:marBottom w:val="0"/>
      <w:divBdr>
        <w:top w:val="none" w:sz="0" w:space="0" w:color="auto"/>
        <w:left w:val="none" w:sz="0" w:space="0" w:color="auto"/>
        <w:bottom w:val="none" w:sz="0" w:space="0" w:color="auto"/>
        <w:right w:val="none" w:sz="0" w:space="0" w:color="auto"/>
      </w:divBdr>
    </w:div>
    <w:div w:id="93792919">
      <w:bodyDiv w:val="1"/>
      <w:marLeft w:val="0"/>
      <w:marRight w:val="0"/>
      <w:marTop w:val="0"/>
      <w:marBottom w:val="0"/>
      <w:divBdr>
        <w:top w:val="none" w:sz="0" w:space="0" w:color="auto"/>
        <w:left w:val="none" w:sz="0" w:space="0" w:color="auto"/>
        <w:bottom w:val="none" w:sz="0" w:space="0" w:color="auto"/>
        <w:right w:val="none" w:sz="0" w:space="0" w:color="auto"/>
      </w:divBdr>
    </w:div>
    <w:div w:id="94062810">
      <w:bodyDiv w:val="1"/>
      <w:marLeft w:val="0"/>
      <w:marRight w:val="0"/>
      <w:marTop w:val="0"/>
      <w:marBottom w:val="0"/>
      <w:divBdr>
        <w:top w:val="none" w:sz="0" w:space="0" w:color="auto"/>
        <w:left w:val="none" w:sz="0" w:space="0" w:color="auto"/>
        <w:bottom w:val="none" w:sz="0" w:space="0" w:color="auto"/>
        <w:right w:val="none" w:sz="0" w:space="0" w:color="auto"/>
      </w:divBdr>
    </w:div>
    <w:div w:id="100028057">
      <w:bodyDiv w:val="1"/>
      <w:marLeft w:val="0"/>
      <w:marRight w:val="0"/>
      <w:marTop w:val="0"/>
      <w:marBottom w:val="0"/>
      <w:divBdr>
        <w:top w:val="none" w:sz="0" w:space="0" w:color="auto"/>
        <w:left w:val="none" w:sz="0" w:space="0" w:color="auto"/>
        <w:bottom w:val="none" w:sz="0" w:space="0" w:color="auto"/>
        <w:right w:val="none" w:sz="0" w:space="0" w:color="auto"/>
      </w:divBdr>
    </w:div>
    <w:div w:id="101612920">
      <w:bodyDiv w:val="1"/>
      <w:marLeft w:val="0"/>
      <w:marRight w:val="0"/>
      <w:marTop w:val="0"/>
      <w:marBottom w:val="0"/>
      <w:divBdr>
        <w:top w:val="none" w:sz="0" w:space="0" w:color="auto"/>
        <w:left w:val="none" w:sz="0" w:space="0" w:color="auto"/>
        <w:bottom w:val="none" w:sz="0" w:space="0" w:color="auto"/>
        <w:right w:val="none" w:sz="0" w:space="0" w:color="auto"/>
      </w:divBdr>
    </w:div>
    <w:div w:id="101921409">
      <w:bodyDiv w:val="1"/>
      <w:marLeft w:val="0"/>
      <w:marRight w:val="0"/>
      <w:marTop w:val="0"/>
      <w:marBottom w:val="0"/>
      <w:divBdr>
        <w:top w:val="none" w:sz="0" w:space="0" w:color="auto"/>
        <w:left w:val="none" w:sz="0" w:space="0" w:color="auto"/>
        <w:bottom w:val="none" w:sz="0" w:space="0" w:color="auto"/>
        <w:right w:val="none" w:sz="0" w:space="0" w:color="auto"/>
      </w:divBdr>
    </w:div>
    <w:div w:id="102649463">
      <w:bodyDiv w:val="1"/>
      <w:marLeft w:val="0"/>
      <w:marRight w:val="0"/>
      <w:marTop w:val="0"/>
      <w:marBottom w:val="0"/>
      <w:divBdr>
        <w:top w:val="none" w:sz="0" w:space="0" w:color="auto"/>
        <w:left w:val="none" w:sz="0" w:space="0" w:color="auto"/>
        <w:bottom w:val="none" w:sz="0" w:space="0" w:color="auto"/>
        <w:right w:val="none" w:sz="0" w:space="0" w:color="auto"/>
      </w:divBdr>
    </w:div>
    <w:div w:id="105195695">
      <w:bodyDiv w:val="1"/>
      <w:marLeft w:val="0"/>
      <w:marRight w:val="0"/>
      <w:marTop w:val="0"/>
      <w:marBottom w:val="0"/>
      <w:divBdr>
        <w:top w:val="none" w:sz="0" w:space="0" w:color="auto"/>
        <w:left w:val="none" w:sz="0" w:space="0" w:color="auto"/>
        <w:bottom w:val="none" w:sz="0" w:space="0" w:color="auto"/>
        <w:right w:val="none" w:sz="0" w:space="0" w:color="auto"/>
      </w:divBdr>
    </w:div>
    <w:div w:id="106586269">
      <w:bodyDiv w:val="1"/>
      <w:marLeft w:val="0"/>
      <w:marRight w:val="0"/>
      <w:marTop w:val="0"/>
      <w:marBottom w:val="0"/>
      <w:divBdr>
        <w:top w:val="none" w:sz="0" w:space="0" w:color="auto"/>
        <w:left w:val="none" w:sz="0" w:space="0" w:color="auto"/>
        <w:bottom w:val="none" w:sz="0" w:space="0" w:color="auto"/>
        <w:right w:val="none" w:sz="0" w:space="0" w:color="auto"/>
      </w:divBdr>
    </w:div>
    <w:div w:id="107745467">
      <w:bodyDiv w:val="1"/>
      <w:marLeft w:val="0"/>
      <w:marRight w:val="0"/>
      <w:marTop w:val="0"/>
      <w:marBottom w:val="0"/>
      <w:divBdr>
        <w:top w:val="none" w:sz="0" w:space="0" w:color="auto"/>
        <w:left w:val="none" w:sz="0" w:space="0" w:color="auto"/>
        <w:bottom w:val="none" w:sz="0" w:space="0" w:color="auto"/>
        <w:right w:val="none" w:sz="0" w:space="0" w:color="auto"/>
      </w:divBdr>
    </w:div>
    <w:div w:id="107815131">
      <w:bodyDiv w:val="1"/>
      <w:marLeft w:val="0"/>
      <w:marRight w:val="0"/>
      <w:marTop w:val="0"/>
      <w:marBottom w:val="0"/>
      <w:divBdr>
        <w:top w:val="none" w:sz="0" w:space="0" w:color="auto"/>
        <w:left w:val="none" w:sz="0" w:space="0" w:color="auto"/>
        <w:bottom w:val="none" w:sz="0" w:space="0" w:color="auto"/>
        <w:right w:val="none" w:sz="0" w:space="0" w:color="auto"/>
      </w:divBdr>
    </w:div>
    <w:div w:id="110445458">
      <w:bodyDiv w:val="1"/>
      <w:marLeft w:val="0"/>
      <w:marRight w:val="0"/>
      <w:marTop w:val="0"/>
      <w:marBottom w:val="0"/>
      <w:divBdr>
        <w:top w:val="none" w:sz="0" w:space="0" w:color="auto"/>
        <w:left w:val="none" w:sz="0" w:space="0" w:color="auto"/>
        <w:bottom w:val="none" w:sz="0" w:space="0" w:color="auto"/>
        <w:right w:val="none" w:sz="0" w:space="0" w:color="auto"/>
      </w:divBdr>
    </w:div>
    <w:div w:id="110825064">
      <w:bodyDiv w:val="1"/>
      <w:marLeft w:val="0"/>
      <w:marRight w:val="0"/>
      <w:marTop w:val="0"/>
      <w:marBottom w:val="0"/>
      <w:divBdr>
        <w:top w:val="none" w:sz="0" w:space="0" w:color="auto"/>
        <w:left w:val="none" w:sz="0" w:space="0" w:color="auto"/>
        <w:bottom w:val="none" w:sz="0" w:space="0" w:color="auto"/>
        <w:right w:val="none" w:sz="0" w:space="0" w:color="auto"/>
      </w:divBdr>
    </w:div>
    <w:div w:id="111242222">
      <w:bodyDiv w:val="1"/>
      <w:marLeft w:val="0"/>
      <w:marRight w:val="0"/>
      <w:marTop w:val="0"/>
      <w:marBottom w:val="0"/>
      <w:divBdr>
        <w:top w:val="none" w:sz="0" w:space="0" w:color="auto"/>
        <w:left w:val="none" w:sz="0" w:space="0" w:color="auto"/>
        <w:bottom w:val="none" w:sz="0" w:space="0" w:color="auto"/>
        <w:right w:val="none" w:sz="0" w:space="0" w:color="auto"/>
      </w:divBdr>
    </w:div>
    <w:div w:id="111287150">
      <w:bodyDiv w:val="1"/>
      <w:marLeft w:val="0"/>
      <w:marRight w:val="0"/>
      <w:marTop w:val="0"/>
      <w:marBottom w:val="0"/>
      <w:divBdr>
        <w:top w:val="none" w:sz="0" w:space="0" w:color="auto"/>
        <w:left w:val="none" w:sz="0" w:space="0" w:color="auto"/>
        <w:bottom w:val="none" w:sz="0" w:space="0" w:color="auto"/>
        <w:right w:val="none" w:sz="0" w:space="0" w:color="auto"/>
      </w:divBdr>
    </w:div>
    <w:div w:id="111559158">
      <w:bodyDiv w:val="1"/>
      <w:marLeft w:val="0"/>
      <w:marRight w:val="0"/>
      <w:marTop w:val="0"/>
      <w:marBottom w:val="0"/>
      <w:divBdr>
        <w:top w:val="none" w:sz="0" w:space="0" w:color="auto"/>
        <w:left w:val="none" w:sz="0" w:space="0" w:color="auto"/>
        <w:bottom w:val="none" w:sz="0" w:space="0" w:color="auto"/>
        <w:right w:val="none" w:sz="0" w:space="0" w:color="auto"/>
      </w:divBdr>
    </w:div>
    <w:div w:id="112555248">
      <w:bodyDiv w:val="1"/>
      <w:marLeft w:val="0"/>
      <w:marRight w:val="0"/>
      <w:marTop w:val="0"/>
      <w:marBottom w:val="0"/>
      <w:divBdr>
        <w:top w:val="none" w:sz="0" w:space="0" w:color="auto"/>
        <w:left w:val="none" w:sz="0" w:space="0" w:color="auto"/>
        <w:bottom w:val="none" w:sz="0" w:space="0" w:color="auto"/>
        <w:right w:val="none" w:sz="0" w:space="0" w:color="auto"/>
      </w:divBdr>
    </w:div>
    <w:div w:id="112798204">
      <w:bodyDiv w:val="1"/>
      <w:marLeft w:val="0"/>
      <w:marRight w:val="0"/>
      <w:marTop w:val="0"/>
      <w:marBottom w:val="0"/>
      <w:divBdr>
        <w:top w:val="none" w:sz="0" w:space="0" w:color="auto"/>
        <w:left w:val="none" w:sz="0" w:space="0" w:color="auto"/>
        <w:bottom w:val="none" w:sz="0" w:space="0" w:color="auto"/>
        <w:right w:val="none" w:sz="0" w:space="0" w:color="auto"/>
      </w:divBdr>
    </w:div>
    <w:div w:id="114325794">
      <w:bodyDiv w:val="1"/>
      <w:marLeft w:val="0"/>
      <w:marRight w:val="0"/>
      <w:marTop w:val="0"/>
      <w:marBottom w:val="0"/>
      <w:divBdr>
        <w:top w:val="none" w:sz="0" w:space="0" w:color="auto"/>
        <w:left w:val="none" w:sz="0" w:space="0" w:color="auto"/>
        <w:bottom w:val="none" w:sz="0" w:space="0" w:color="auto"/>
        <w:right w:val="none" w:sz="0" w:space="0" w:color="auto"/>
      </w:divBdr>
    </w:div>
    <w:div w:id="115875939">
      <w:bodyDiv w:val="1"/>
      <w:marLeft w:val="0"/>
      <w:marRight w:val="0"/>
      <w:marTop w:val="0"/>
      <w:marBottom w:val="0"/>
      <w:divBdr>
        <w:top w:val="none" w:sz="0" w:space="0" w:color="auto"/>
        <w:left w:val="none" w:sz="0" w:space="0" w:color="auto"/>
        <w:bottom w:val="none" w:sz="0" w:space="0" w:color="auto"/>
        <w:right w:val="none" w:sz="0" w:space="0" w:color="auto"/>
      </w:divBdr>
    </w:div>
    <w:div w:id="116336527">
      <w:bodyDiv w:val="1"/>
      <w:marLeft w:val="0"/>
      <w:marRight w:val="0"/>
      <w:marTop w:val="0"/>
      <w:marBottom w:val="0"/>
      <w:divBdr>
        <w:top w:val="none" w:sz="0" w:space="0" w:color="auto"/>
        <w:left w:val="none" w:sz="0" w:space="0" w:color="auto"/>
        <w:bottom w:val="none" w:sz="0" w:space="0" w:color="auto"/>
        <w:right w:val="none" w:sz="0" w:space="0" w:color="auto"/>
      </w:divBdr>
    </w:div>
    <w:div w:id="116339035">
      <w:bodyDiv w:val="1"/>
      <w:marLeft w:val="0"/>
      <w:marRight w:val="0"/>
      <w:marTop w:val="0"/>
      <w:marBottom w:val="0"/>
      <w:divBdr>
        <w:top w:val="none" w:sz="0" w:space="0" w:color="auto"/>
        <w:left w:val="none" w:sz="0" w:space="0" w:color="auto"/>
        <w:bottom w:val="none" w:sz="0" w:space="0" w:color="auto"/>
        <w:right w:val="none" w:sz="0" w:space="0" w:color="auto"/>
      </w:divBdr>
    </w:div>
    <w:div w:id="117532715">
      <w:bodyDiv w:val="1"/>
      <w:marLeft w:val="0"/>
      <w:marRight w:val="0"/>
      <w:marTop w:val="0"/>
      <w:marBottom w:val="0"/>
      <w:divBdr>
        <w:top w:val="none" w:sz="0" w:space="0" w:color="auto"/>
        <w:left w:val="none" w:sz="0" w:space="0" w:color="auto"/>
        <w:bottom w:val="none" w:sz="0" w:space="0" w:color="auto"/>
        <w:right w:val="none" w:sz="0" w:space="0" w:color="auto"/>
      </w:divBdr>
    </w:div>
    <w:div w:id="119153868">
      <w:bodyDiv w:val="1"/>
      <w:marLeft w:val="0"/>
      <w:marRight w:val="0"/>
      <w:marTop w:val="0"/>
      <w:marBottom w:val="0"/>
      <w:divBdr>
        <w:top w:val="none" w:sz="0" w:space="0" w:color="auto"/>
        <w:left w:val="none" w:sz="0" w:space="0" w:color="auto"/>
        <w:bottom w:val="none" w:sz="0" w:space="0" w:color="auto"/>
        <w:right w:val="none" w:sz="0" w:space="0" w:color="auto"/>
      </w:divBdr>
    </w:div>
    <w:div w:id="120542538">
      <w:bodyDiv w:val="1"/>
      <w:marLeft w:val="0"/>
      <w:marRight w:val="0"/>
      <w:marTop w:val="0"/>
      <w:marBottom w:val="0"/>
      <w:divBdr>
        <w:top w:val="none" w:sz="0" w:space="0" w:color="auto"/>
        <w:left w:val="none" w:sz="0" w:space="0" w:color="auto"/>
        <w:bottom w:val="none" w:sz="0" w:space="0" w:color="auto"/>
        <w:right w:val="none" w:sz="0" w:space="0" w:color="auto"/>
      </w:divBdr>
    </w:div>
    <w:div w:id="122701885">
      <w:bodyDiv w:val="1"/>
      <w:marLeft w:val="0"/>
      <w:marRight w:val="0"/>
      <w:marTop w:val="0"/>
      <w:marBottom w:val="0"/>
      <w:divBdr>
        <w:top w:val="none" w:sz="0" w:space="0" w:color="auto"/>
        <w:left w:val="none" w:sz="0" w:space="0" w:color="auto"/>
        <w:bottom w:val="none" w:sz="0" w:space="0" w:color="auto"/>
        <w:right w:val="none" w:sz="0" w:space="0" w:color="auto"/>
      </w:divBdr>
    </w:div>
    <w:div w:id="122770732">
      <w:bodyDiv w:val="1"/>
      <w:marLeft w:val="0"/>
      <w:marRight w:val="0"/>
      <w:marTop w:val="0"/>
      <w:marBottom w:val="0"/>
      <w:divBdr>
        <w:top w:val="none" w:sz="0" w:space="0" w:color="auto"/>
        <w:left w:val="none" w:sz="0" w:space="0" w:color="auto"/>
        <w:bottom w:val="none" w:sz="0" w:space="0" w:color="auto"/>
        <w:right w:val="none" w:sz="0" w:space="0" w:color="auto"/>
      </w:divBdr>
    </w:div>
    <w:div w:id="123273601">
      <w:bodyDiv w:val="1"/>
      <w:marLeft w:val="0"/>
      <w:marRight w:val="0"/>
      <w:marTop w:val="0"/>
      <w:marBottom w:val="0"/>
      <w:divBdr>
        <w:top w:val="none" w:sz="0" w:space="0" w:color="auto"/>
        <w:left w:val="none" w:sz="0" w:space="0" w:color="auto"/>
        <w:bottom w:val="none" w:sz="0" w:space="0" w:color="auto"/>
        <w:right w:val="none" w:sz="0" w:space="0" w:color="auto"/>
      </w:divBdr>
    </w:div>
    <w:div w:id="123432949">
      <w:bodyDiv w:val="1"/>
      <w:marLeft w:val="0"/>
      <w:marRight w:val="0"/>
      <w:marTop w:val="0"/>
      <w:marBottom w:val="0"/>
      <w:divBdr>
        <w:top w:val="none" w:sz="0" w:space="0" w:color="auto"/>
        <w:left w:val="none" w:sz="0" w:space="0" w:color="auto"/>
        <w:bottom w:val="none" w:sz="0" w:space="0" w:color="auto"/>
        <w:right w:val="none" w:sz="0" w:space="0" w:color="auto"/>
      </w:divBdr>
    </w:div>
    <w:div w:id="125509324">
      <w:bodyDiv w:val="1"/>
      <w:marLeft w:val="0"/>
      <w:marRight w:val="0"/>
      <w:marTop w:val="0"/>
      <w:marBottom w:val="0"/>
      <w:divBdr>
        <w:top w:val="none" w:sz="0" w:space="0" w:color="auto"/>
        <w:left w:val="none" w:sz="0" w:space="0" w:color="auto"/>
        <w:bottom w:val="none" w:sz="0" w:space="0" w:color="auto"/>
        <w:right w:val="none" w:sz="0" w:space="0" w:color="auto"/>
      </w:divBdr>
    </w:div>
    <w:div w:id="125900619">
      <w:bodyDiv w:val="1"/>
      <w:marLeft w:val="0"/>
      <w:marRight w:val="0"/>
      <w:marTop w:val="0"/>
      <w:marBottom w:val="0"/>
      <w:divBdr>
        <w:top w:val="none" w:sz="0" w:space="0" w:color="auto"/>
        <w:left w:val="none" w:sz="0" w:space="0" w:color="auto"/>
        <w:bottom w:val="none" w:sz="0" w:space="0" w:color="auto"/>
        <w:right w:val="none" w:sz="0" w:space="0" w:color="auto"/>
      </w:divBdr>
    </w:div>
    <w:div w:id="128937084">
      <w:bodyDiv w:val="1"/>
      <w:marLeft w:val="0"/>
      <w:marRight w:val="0"/>
      <w:marTop w:val="0"/>
      <w:marBottom w:val="0"/>
      <w:divBdr>
        <w:top w:val="none" w:sz="0" w:space="0" w:color="auto"/>
        <w:left w:val="none" w:sz="0" w:space="0" w:color="auto"/>
        <w:bottom w:val="none" w:sz="0" w:space="0" w:color="auto"/>
        <w:right w:val="none" w:sz="0" w:space="0" w:color="auto"/>
      </w:divBdr>
    </w:div>
    <w:div w:id="132137299">
      <w:bodyDiv w:val="1"/>
      <w:marLeft w:val="0"/>
      <w:marRight w:val="0"/>
      <w:marTop w:val="0"/>
      <w:marBottom w:val="0"/>
      <w:divBdr>
        <w:top w:val="none" w:sz="0" w:space="0" w:color="auto"/>
        <w:left w:val="none" w:sz="0" w:space="0" w:color="auto"/>
        <w:bottom w:val="none" w:sz="0" w:space="0" w:color="auto"/>
        <w:right w:val="none" w:sz="0" w:space="0" w:color="auto"/>
      </w:divBdr>
    </w:div>
    <w:div w:id="132210746">
      <w:bodyDiv w:val="1"/>
      <w:marLeft w:val="0"/>
      <w:marRight w:val="0"/>
      <w:marTop w:val="0"/>
      <w:marBottom w:val="0"/>
      <w:divBdr>
        <w:top w:val="none" w:sz="0" w:space="0" w:color="auto"/>
        <w:left w:val="none" w:sz="0" w:space="0" w:color="auto"/>
        <w:bottom w:val="none" w:sz="0" w:space="0" w:color="auto"/>
        <w:right w:val="none" w:sz="0" w:space="0" w:color="auto"/>
      </w:divBdr>
    </w:div>
    <w:div w:id="132912179">
      <w:bodyDiv w:val="1"/>
      <w:marLeft w:val="0"/>
      <w:marRight w:val="0"/>
      <w:marTop w:val="0"/>
      <w:marBottom w:val="0"/>
      <w:divBdr>
        <w:top w:val="none" w:sz="0" w:space="0" w:color="auto"/>
        <w:left w:val="none" w:sz="0" w:space="0" w:color="auto"/>
        <w:bottom w:val="none" w:sz="0" w:space="0" w:color="auto"/>
        <w:right w:val="none" w:sz="0" w:space="0" w:color="auto"/>
      </w:divBdr>
    </w:div>
    <w:div w:id="133914759">
      <w:bodyDiv w:val="1"/>
      <w:marLeft w:val="0"/>
      <w:marRight w:val="0"/>
      <w:marTop w:val="0"/>
      <w:marBottom w:val="0"/>
      <w:divBdr>
        <w:top w:val="none" w:sz="0" w:space="0" w:color="auto"/>
        <w:left w:val="none" w:sz="0" w:space="0" w:color="auto"/>
        <w:bottom w:val="none" w:sz="0" w:space="0" w:color="auto"/>
        <w:right w:val="none" w:sz="0" w:space="0" w:color="auto"/>
      </w:divBdr>
    </w:div>
    <w:div w:id="134808601">
      <w:bodyDiv w:val="1"/>
      <w:marLeft w:val="0"/>
      <w:marRight w:val="0"/>
      <w:marTop w:val="0"/>
      <w:marBottom w:val="0"/>
      <w:divBdr>
        <w:top w:val="none" w:sz="0" w:space="0" w:color="auto"/>
        <w:left w:val="none" w:sz="0" w:space="0" w:color="auto"/>
        <w:bottom w:val="none" w:sz="0" w:space="0" w:color="auto"/>
        <w:right w:val="none" w:sz="0" w:space="0" w:color="auto"/>
      </w:divBdr>
    </w:div>
    <w:div w:id="135923896">
      <w:bodyDiv w:val="1"/>
      <w:marLeft w:val="0"/>
      <w:marRight w:val="0"/>
      <w:marTop w:val="0"/>
      <w:marBottom w:val="0"/>
      <w:divBdr>
        <w:top w:val="none" w:sz="0" w:space="0" w:color="auto"/>
        <w:left w:val="none" w:sz="0" w:space="0" w:color="auto"/>
        <w:bottom w:val="none" w:sz="0" w:space="0" w:color="auto"/>
        <w:right w:val="none" w:sz="0" w:space="0" w:color="auto"/>
      </w:divBdr>
    </w:div>
    <w:div w:id="137960867">
      <w:bodyDiv w:val="1"/>
      <w:marLeft w:val="0"/>
      <w:marRight w:val="0"/>
      <w:marTop w:val="0"/>
      <w:marBottom w:val="0"/>
      <w:divBdr>
        <w:top w:val="none" w:sz="0" w:space="0" w:color="auto"/>
        <w:left w:val="none" w:sz="0" w:space="0" w:color="auto"/>
        <w:bottom w:val="none" w:sz="0" w:space="0" w:color="auto"/>
        <w:right w:val="none" w:sz="0" w:space="0" w:color="auto"/>
      </w:divBdr>
    </w:div>
    <w:div w:id="140732050">
      <w:bodyDiv w:val="1"/>
      <w:marLeft w:val="0"/>
      <w:marRight w:val="0"/>
      <w:marTop w:val="0"/>
      <w:marBottom w:val="0"/>
      <w:divBdr>
        <w:top w:val="none" w:sz="0" w:space="0" w:color="auto"/>
        <w:left w:val="none" w:sz="0" w:space="0" w:color="auto"/>
        <w:bottom w:val="none" w:sz="0" w:space="0" w:color="auto"/>
        <w:right w:val="none" w:sz="0" w:space="0" w:color="auto"/>
      </w:divBdr>
    </w:div>
    <w:div w:id="140968133">
      <w:bodyDiv w:val="1"/>
      <w:marLeft w:val="0"/>
      <w:marRight w:val="0"/>
      <w:marTop w:val="0"/>
      <w:marBottom w:val="0"/>
      <w:divBdr>
        <w:top w:val="none" w:sz="0" w:space="0" w:color="auto"/>
        <w:left w:val="none" w:sz="0" w:space="0" w:color="auto"/>
        <w:bottom w:val="none" w:sz="0" w:space="0" w:color="auto"/>
        <w:right w:val="none" w:sz="0" w:space="0" w:color="auto"/>
      </w:divBdr>
    </w:div>
    <w:div w:id="142697125">
      <w:bodyDiv w:val="1"/>
      <w:marLeft w:val="0"/>
      <w:marRight w:val="0"/>
      <w:marTop w:val="0"/>
      <w:marBottom w:val="0"/>
      <w:divBdr>
        <w:top w:val="none" w:sz="0" w:space="0" w:color="auto"/>
        <w:left w:val="none" w:sz="0" w:space="0" w:color="auto"/>
        <w:bottom w:val="none" w:sz="0" w:space="0" w:color="auto"/>
        <w:right w:val="none" w:sz="0" w:space="0" w:color="auto"/>
      </w:divBdr>
    </w:div>
    <w:div w:id="147600714">
      <w:bodyDiv w:val="1"/>
      <w:marLeft w:val="0"/>
      <w:marRight w:val="0"/>
      <w:marTop w:val="0"/>
      <w:marBottom w:val="0"/>
      <w:divBdr>
        <w:top w:val="none" w:sz="0" w:space="0" w:color="auto"/>
        <w:left w:val="none" w:sz="0" w:space="0" w:color="auto"/>
        <w:bottom w:val="none" w:sz="0" w:space="0" w:color="auto"/>
        <w:right w:val="none" w:sz="0" w:space="0" w:color="auto"/>
      </w:divBdr>
    </w:div>
    <w:div w:id="150103727">
      <w:bodyDiv w:val="1"/>
      <w:marLeft w:val="0"/>
      <w:marRight w:val="0"/>
      <w:marTop w:val="0"/>
      <w:marBottom w:val="0"/>
      <w:divBdr>
        <w:top w:val="none" w:sz="0" w:space="0" w:color="auto"/>
        <w:left w:val="none" w:sz="0" w:space="0" w:color="auto"/>
        <w:bottom w:val="none" w:sz="0" w:space="0" w:color="auto"/>
        <w:right w:val="none" w:sz="0" w:space="0" w:color="auto"/>
      </w:divBdr>
    </w:div>
    <w:div w:id="150603231">
      <w:bodyDiv w:val="1"/>
      <w:marLeft w:val="0"/>
      <w:marRight w:val="0"/>
      <w:marTop w:val="0"/>
      <w:marBottom w:val="0"/>
      <w:divBdr>
        <w:top w:val="none" w:sz="0" w:space="0" w:color="auto"/>
        <w:left w:val="none" w:sz="0" w:space="0" w:color="auto"/>
        <w:bottom w:val="none" w:sz="0" w:space="0" w:color="auto"/>
        <w:right w:val="none" w:sz="0" w:space="0" w:color="auto"/>
      </w:divBdr>
    </w:div>
    <w:div w:id="151025184">
      <w:bodyDiv w:val="1"/>
      <w:marLeft w:val="0"/>
      <w:marRight w:val="0"/>
      <w:marTop w:val="0"/>
      <w:marBottom w:val="0"/>
      <w:divBdr>
        <w:top w:val="none" w:sz="0" w:space="0" w:color="auto"/>
        <w:left w:val="none" w:sz="0" w:space="0" w:color="auto"/>
        <w:bottom w:val="none" w:sz="0" w:space="0" w:color="auto"/>
        <w:right w:val="none" w:sz="0" w:space="0" w:color="auto"/>
      </w:divBdr>
    </w:div>
    <w:div w:id="153835161">
      <w:bodyDiv w:val="1"/>
      <w:marLeft w:val="0"/>
      <w:marRight w:val="0"/>
      <w:marTop w:val="0"/>
      <w:marBottom w:val="0"/>
      <w:divBdr>
        <w:top w:val="none" w:sz="0" w:space="0" w:color="auto"/>
        <w:left w:val="none" w:sz="0" w:space="0" w:color="auto"/>
        <w:bottom w:val="none" w:sz="0" w:space="0" w:color="auto"/>
        <w:right w:val="none" w:sz="0" w:space="0" w:color="auto"/>
      </w:divBdr>
    </w:div>
    <w:div w:id="154031354">
      <w:bodyDiv w:val="1"/>
      <w:marLeft w:val="0"/>
      <w:marRight w:val="0"/>
      <w:marTop w:val="0"/>
      <w:marBottom w:val="0"/>
      <w:divBdr>
        <w:top w:val="none" w:sz="0" w:space="0" w:color="auto"/>
        <w:left w:val="none" w:sz="0" w:space="0" w:color="auto"/>
        <w:bottom w:val="none" w:sz="0" w:space="0" w:color="auto"/>
        <w:right w:val="none" w:sz="0" w:space="0" w:color="auto"/>
      </w:divBdr>
    </w:div>
    <w:div w:id="155658428">
      <w:bodyDiv w:val="1"/>
      <w:marLeft w:val="0"/>
      <w:marRight w:val="0"/>
      <w:marTop w:val="0"/>
      <w:marBottom w:val="0"/>
      <w:divBdr>
        <w:top w:val="none" w:sz="0" w:space="0" w:color="auto"/>
        <w:left w:val="none" w:sz="0" w:space="0" w:color="auto"/>
        <w:bottom w:val="none" w:sz="0" w:space="0" w:color="auto"/>
        <w:right w:val="none" w:sz="0" w:space="0" w:color="auto"/>
      </w:divBdr>
    </w:div>
    <w:div w:id="156313430">
      <w:bodyDiv w:val="1"/>
      <w:marLeft w:val="0"/>
      <w:marRight w:val="0"/>
      <w:marTop w:val="0"/>
      <w:marBottom w:val="0"/>
      <w:divBdr>
        <w:top w:val="none" w:sz="0" w:space="0" w:color="auto"/>
        <w:left w:val="none" w:sz="0" w:space="0" w:color="auto"/>
        <w:bottom w:val="none" w:sz="0" w:space="0" w:color="auto"/>
        <w:right w:val="none" w:sz="0" w:space="0" w:color="auto"/>
      </w:divBdr>
    </w:div>
    <w:div w:id="156724904">
      <w:bodyDiv w:val="1"/>
      <w:marLeft w:val="0"/>
      <w:marRight w:val="0"/>
      <w:marTop w:val="0"/>
      <w:marBottom w:val="0"/>
      <w:divBdr>
        <w:top w:val="none" w:sz="0" w:space="0" w:color="auto"/>
        <w:left w:val="none" w:sz="0" w:space="0" w:color="auto"/>
        <w:bottom w:val="none" w:sz="0" w:space="0" w:color="auto"/>
        <w:right w:val="none" w:sz="0" w:space="0" w:color="auto"/>
      </w:divBdr>
    </w:div>
    <w:div w:id="158544248">
      <w:bodyDiv w:val="1"/>
      <w:marLeft w:val="0"/>
      <w:marRight w:val="0"/>
      <w:marTop w:val="0"/>
      <w:marBottom w:val="0"/>
      <w:divBdr>
        <w:top w:val="none" w:sz="0" w:space="0" w:color="auto"/>
        <w:left w:val="none" w:sz="0" w:space="0" w:color="auto"/>
        <w:bottom w:val="none" w:sz="0" w:space="0" w:color="auto"/>
        <w:right w:val="none" w:sz="0" w:space="0" w:color="auto"/>
      </w:divBdr>
    </w:div>
    <w:div w:id="160121869">
      <w:bodyDiv w:val="1"/>
      <w:marLeft w:val="0"/>
      <w:marRight w:val="0"/>
      <w:marTop w:val="0"/>
      <w:marBottom w:val="0"/>
      <w:divBdr>
        <w:top w:val="none" w:sz="0" w:space="0" w:color="auto"/>
        <w:left w:val="none" w:sz="0" w:space="0" w:color="auto"/>
        <w:bottom w:val="none" w:sz="0" w:space="0" w:color="auto"/>
        <w:right w:val="none" w:sz="0" w:space="0" w:color="auto"/>
      </w:divBdr>
    </w:div>
    <w:div w:id="160588574">
      <w:bodyDiv w:val="1"/>
      <w:marLeft w:val="0"/>
      <w:marRight w:val="0"/>
      <w:marTop w:val="0"/>
      <w:marBottom w:val="0"/>
      <w:divBdr>
        <w:top w:val="none" w:sz="0" w:space="0" w:color="auto"/>
        <w:left w:val="none" w:sz="0" w:space="0" w:color="auto"/>
        <w:bottom w:val="none" w:sz="0" w:space="0" w:color="auto"/>
        <w:right w:val="none" w:sz="0" w:space="0" w:color="auto"/>
      </w:divBdr>
    </w:div>
    <w:div w:id="161431700">
      <w:bodyDiv w:val="1"/>
      <w:marLeft w:val="0"/>
      <w:marRight w:val="0"/>
      <w:marTop w:val="0"/>
      <w:marBottom w:val="0"/>
      <w:divBdr>
        <w:top w:val="none" w:sz="0" w:space="0" w:color="auto"/>
        <w:left w:val="none" w:sz="0" w:space="0" w:color="auto"/>
        <w:bottom w:val="none" w:sz="0" w:space="0" w:color="auto"/>
        <w:right w:val="none" w:sz="0" w:space="0" w:color="auto"/>
      </w:divBdr>
    </w:div>
    <w:div w:id="163937697">
      <w:bodyDiv w:val="1"/>
      <w:marLeft w:val="0"/>
      <w:marRight w:val="0"/>
      <w:marTop w:val="0"/>
      <w:marBottom w:val="0"/>
      <w:divBdr>
        <w:top w:val="none" w:sz="0" w:space="0" w:color="auto"/>
        <w:left w:val="none" w:sz="0" w:space="0" w:color="auto"/>
        <w:bottom w:val="none" w:sz="0" w:space="0" w:color="auto"/>
        <w:right w:val="none" w:sz="0" w:space="0" w:color="auto"/>
      </w:divBdr>
    </w:div>
    <w:div w:id="163938291">
      <w:bodyDiv w:val="1"/>
      <w:marLeft w:val="0"/>
      <w:marRight w:val="0"/>
      <w:marTop w:val="0"/>
      <w:marBottom w:val="0"/>
      <w:divBdr>
        <w:top w:val="none" w:sz="0" w:space="0" w:color="auto"/>
        <w:left w:val="none" w:sz="0" w:space="0" w:color="auto"/>
        <w:bottom w:val="none" w:sz="0" w:space="0" w:color="auto"/>
        <w:right w:val="none" w:sz="0" w:space="0" w:color="auto"/>
      </w:divBdr>
    </w:div>
    <w:div w:id="164369403">
      <w:bodyDiv w:val="1"/>
      <w:marLeft w:val="0"/>
      <w:marRight w:val="0"/>
      <w:marTop w:val="0"/>
      <w:marBottom w:val="0"/>
      <w:divBdr>
        <w:top w:val="none" w:sz="0" w:space="0" w:color="auto"/>
        <w:left w:val="none" w:sz="0" w:space="0" w:color="auto"/>
        <w:bottom w:val="none" w:sz="0" w:space="0" w:color="auto"/>
        <w:right w:val="none" w:sz="0" w:space="0" w:color="auto"/>
      </w:divBdr>
    </w:div>
    <w:div w:id="165025434">
      <w:bodyDiv w:val="1"/>
      <w:marLeft w:val="0"/>
      <w:marRight w:val="0"/>
      <w:marTop w:val="0"/>
      <w:marBottom w:val="0"/>
      <w:divBdr>
        <w:top w:val="none" w:sz="0" w:space="0" w:color="auto"/>
        <w:left w:val="none" w:sz="0" w:space="0" w:color="auto"/>
        <w:bottom w:val="none" w:sz="0" w:space="0" w:color="auto"/>
        <w:right w:val="none" w:sz="0" w:space="0" w:color="auto"/>
      </w:divBdr>
    </w:div>
    <w:div w:id="165638828">
      <w:bodyDiv w:val="1"/>
      <w:marLeft w:val="0"/>
      <w:marRight w:val="0"/>
      <w:marTop w:val="0"/>
      <w:marBottom w:val="0"/>
      <w:divBdr>
        <w:top w:val="none" w:sz="0" w:space="0" w:color="auto"/>
        <w:left w:val="none" w:sz="0" w:space="0" w:color="auto"/>
        <w:bottom w:val="none" w:sz="0" w:space="0" w:color="auto"/>
        <w:right w:val="none" w:sz="0" w:space="0" w:color="auto"/>
      </w:divBdr>
    </w:div>
    <w:div w:id="165680683">
      <w:bodyDiv w:val="1"/>
      <w:marLeft w:val="0"/>
      <w:marRight w:val="0"/>
      <w:marTop w:val="0"/>
      <w:marBottom w:val="0"/>
      <w:divBdr>
        <w:top w:val="none" w:sz="0" w:space="0" w:color="auto"/>
        <w:left w:val="none" w:sz="0" w:space="0" w:color="auto"/>
        <w:bottom w:val="none" w:sz="0" w:space="0" w:color="auto"/>
        <w:right w:val="none" w:sz="0" w:space="0" w:color="auto"/>
      </w:divBdr>
    </w:div>
    <w:div w:id="167015587">
      <w:bodyDiv w:val="1"/>
      <w:marLeft w:val="0"/>
      <w:marRight w:val="0"/>
      <w:marTop w:val="0"/>
      <w:marBottom w:val="0"/>
      <w:divBdr>
        <w:top w:val="none" w:sz="0" w:space="0" w:color="auto"/>
        <w:left w:val="none" w:sz="0" w:space="0" w:color="auto"/>
        <w:bottom w:val="none" w:sz="0" w:space="0" w:color="auto"/>
        <w:right w:val="none" w:sz="0" w:space="0" w:color="auto"/>
      </w:divBdr>
    </w:div>
    <w:div w:id="172183998">
      <w:bodyDiv w:val="1"/>
      <w:marLeft w:val="0"/>
      <w:marRight w:val="0"/>
      <w:marTop w:val="0"/>
      <w:marBottom w:val="0"/>
      <w:divBdr>
        <w:top w:val="none" w:sz="0" w:space="0" w:color="auto"/>
        <w:left w:val="none" w:sz="0" w:space="0" w:color="auto"/>
        <w:bottom w:val="none" w:sz="0" w:space="0" w:color="auto"/>
        <w:right w:val="none" w:sz="0" w:space="0" w:color="auto"/>
      </w:divBdr>
    </w:div>
    <w:div w:id="172232420">
      <w:bodyDiv w:val="1"/>
      <w:marLeft w:val="0"/>
      <w:marRight w:val="0"/>
      <w:marTop w:val="0"/>
      <w:marBottom w:val="0"/>
      <w:divBdr>
        <w:top w:val="none" w:sz="0" w:space="0" w:color="auto"/>
        <w:left w:val="none" w:sz="0" w:space="0" w:color="auto"/>
        <w:bottom w:val="none" w:sz="0" w:space="0" w:color="auto"/>
        <w:right w:val="none" w:sz="0" w:space="0" w:color="auto"/>
      </w:divBdr>
    </w:div>
    <w:div w:id="174148550">
      <w:bodyDiv w:val="1"/>
      <w:marLeft w:val="0"/>
      <w:marRight w:val="0"/>
      <w:marTop w:val="0"/>
      <w:marBottom w:val="0"/>
      <w:divBdr>
        <w:top w:val="none" w:sz="0" w:space="0" w:color="auto"/>
        <w:left w:val="none" w:sz="0" w:space="0" w:color="auto"/>
        <w:bottom w:val="none" w:sz="0" w:space="0" w:color="auto"/>
        <w:right w:val="none" w:sz="0" w:space="0" w:color="auto"/>
      </w:divBdr>
    </w:div>
    <w:div w:id="177668291">
      <w:bodyDiv w:val="1"/>
      <w:marLeft w:val="0"/>
      <w:marRight w:val="0"/>
      <w:marTop w:val="0"/>
      <w:marBottom w:val="0"/>
      <w:divBdr>
        <w:top w:val="none" w:sz="0" w:space="0" w:color="auto"/>
        <w:left w:val="none" w:sz="0" w:space="0" w:color="auto"/>
        <w:bottom w:val="none" w:sz="0" w:space="0" w:color="auto"/>
        <w:right w:val="none" w:sz="0" w:space="0" w:color="auto"/>
      </w:divBdr>
    </w:div>
    <w:div w:id="178013936">
      <w:bodyDiv w:val="1"/>
      <w:marLeft w:val="0"/>
      <w:marRight w:val="0"/>
      <w:marTop w:val="0"/>
      <w:marBottom w:val="0"/>
      <w:divBdr>
        <w:top w:val="none" w:sz="0" w:space="0" w:color="auto"/>
        <w:left w:val="none" w:sz="0" w:space="0" w:color="auto"/>
        <w:bottom w:val="none" w:sz="0" w:space="0" w:color="auto"/>
        <w:right w:val="none" w:sz="0" w:space="0" w:color="auto"/>
      </w:divBdr>
    </w:div>
    <w:div w:id="180320315">
      <w:bodyDiv w:val="1"/>
      <w:marLeft w:val="0"/>
      <w:marRight w:val="0"/>
      <w:marTop w:val="0"/>
      <w:marBottom w:val="0"/>
      <w:divBdr>
        <w:top w:val="none" w:sz="0" w:space="0" w:color="auto"/>
        <w:left w:val="none" w:sz="0" w:space="0" w:color="auto"/>
        <w:bottom w:val="none" w:sz="0" w:space="0" w:color="auto"/>
        <w:right w:val="none" w:sz="0" w:space="0" w:color="auto"/>
      </w:divBdr>
    </w:div>
    <w:div w:id="180363403">
      <w:bodyDiv w:val="1"/>
      <w:marLeft w:val="0"/>
      <w:marRight w:val="0"/>
      <w:marTop w:val="0"/>
      <w:marBottom w:val="0"/>
      <w:divBdr>
        <w:top w:val="none" w:sz="0" w:space="0" w:color="auto"/>
        <w:left w:val="none" w:sz="0" w:space="0" w:color="auto"/>
        <w:bottom w:val="none" w:sz="0" w:space="0" w:color="auto"/>
        <w:right w:val="none" w:sz="0" w:space="0" w:color="auto"/>
      </w:divBdr>
    </w:div>
    <w:div w:id="181169058">
      <w:bodyDiv w:val="1"/>
      <w:marLeft w:val="0"/>
      <w:marRight w:val="0"/>
      <w:marTop w:val="0"/>
      <w:marBottom w:val="0"/>
      <w:divBdr>
        <w:top w:val="none" w:sz="0" w:space="0" w:color="auto"/>
        <w:left w:val="none" w:sz="0" w:space="0" w:color="auto"/>
        <w:bottom w:val="none" w:sz="0" w:space="0" w:color="auto"/>
        <w:right w:val="none" w:sz="0" w:space="0" w:color="auto"/>
      </w:divBdr>
    </w:div>
    <w:div w:id="182061917">
      <w:bodyDiv w:val="1"/>
      <w:marLeft w:val="0"/>
      <w:marRight w:val="0"/>
      <w:marTop w:val="0"/>
      <w:marBottom w:val="0"/>
      <w:divBdr>
        <w:top w:val="none" w:sz="0" w:space="0" w:color="auto"/>
        <w:left w:val="none" w:sz="0" w:space="0" w:color="auto"/>
        <w:bottom w:val="none" w:sz="0" w:space="0" w:color="auto"/>
        <w:right w:val="none" w:sz="0" w:space="0" w:color="auto"/>
      </w:divBdr>
    </w:div>
    <w:div w:id="182525030">
      <w:bodyDiv w:val="1"/>
      <w:marLeft w:val="0"/>
      <w:marRight w:val="0"/>
      <w:marTop w:val="0"/>
      <w:marBottom w:val="0"/>
      <w:divBdr>
        <w:top w:val="none" w:sz="0" w:space="0" w:color="auto"/>
        <w:left w:val="none" w:sz="0" w:space="0" w:color="auto"/>
        <w:bottom w:val="none" w:sz="0" w:space="0" w:color="auto"/>
        <w:right w:val="none" w:sz="0" w:space="0" w:color="auto"/>
      </w:divBdr>
    </w:div>
    <w:div w:id="182717227">
      <w:bodyDiv w:val="1"/>
      <w:marLeft w:val="0"/>
      <w:marRight w:val="0"/>
      <w:marTop w:val="0"/>
      <w:marBottom w:val="0"/>
      <w:divBdr>
        <w:top w:val="none" w:sz="0" w:space="0" w:color="auto"/>
        <w:left w:val="none" w:sz="0" w:space="0" w:color="auto"/>
        <w:bottom w:val="none" w:sz="0" w:space="0" w:color="auto"/>
        <w:right w:val="none" w:sz="0" w:space="0" w:color="auto"/>
      </w:divBdr>
    </w:div>
    <w:div w:id="182861953">
      <w:bodyDiv w:val="1"/>
      <w:marLeft w:val="0"/>
      <w:marRight w:val="0"/>
      <w:marTop w:val="0"/>
      <w:marBottom w:val="0"/>
      <w:divBdr>
        <w:top w:val="none" w:sz="0" w:space="0" w:color="auto"/>
        <w:left w:val="none" w:sz="0" w:space="0" w:color="auto"/>
        <w:bottom w:val="none" w:sz="0" w:space="0" w:color="auto"/>
        <w:right w:val="none" w:sz="0" w:space="0" w:color="auto"/>
      </w:divBdr>
    </w:div>
    <w:div w:id="185024561">
      <w:bodyDiv w:val="1"/>
      <w:marLeft w:val="0"/>
      <w:marRight w:val="0"/>
      <w:marTop w:val="0"/>
      <w:marBottom w:val="0"/>
      <w:divBdr>
        <w:top w:val="none" w:sz="0" w:space="0" w:color="auto"/>
        <w:left w:val="none" w:sz="0" w:space="0" w:color="auto"/>
        <w:bottom w:val="none" w:sz="0" w:space="0" w:color="auto"/>
        <w:right w:val="none" w:sz="0" w:space="0" w:color="auto"/>
      </w:divBdr>
    </w:div>
    <w:div w:id="185489209">
      <w:bodyDiv w:val="1"/>
      <w:marLeft w:val="0"/>
      <w:marRight w:val="0"/>
      <w:marTop w:val="0"/>
      <w:marBottom w:val="0"/>
      <w:divBdr>
        <w:top w:val="none" w:sz="0" w:space="0" w:color="auto"/>
        <w:left w:val="none" w:sz="0" w:space="0" w:color="auto"/>
        <w:bottom w:val="none" w:sz="0" w:space="0" w:color="auto"/>
        <w:right w:val="none" w:sz="0" w:space="0" w:color="auto"/>
      </w:divBdr>
    </w:div>
    <w:div w:id="185948562">
      <w:bodyDiv w:val="1"/>
      <w:marLeft w:val="0"/>
      <w:marRight w:val="0"/>
      <w:marTop w:val="0"/>
      <w:marBottom w:val="0"/>
      <w:divBdr>
        <w:top w:val="none" w:sz="0" w:space="0" w:color="auto"/>
        <w:left w:val="none" w:sz="0" w:space="0" w:color="auto"/>
        <w:bottom w:val="none" w:sz="0" w:space="0" w:color="auto"/>
        <w:right w:val="none" w:sz="0" w:space="0" w:color="auto"/>
      </w:divBdr>
    </w:div>
    <w:div w:id="188028651">
      <w:bodyDiv w:val="1"/>
      <w:marLeft w:val="0"/>
      <w:marRight w:val="0"/>
      <w:marTop w:val="0"/>
      <w:marBottom w:val="0"/>
      <w:divBdr>
        <w:top w:val="none" w:sz="0" w:space="0" w:color="auto"/>
        <w:left w:val="none" w:sz="0" w:space="0" w:color="auto"/>
        <w:bottom w:val="none" w:sz="0" w:space="0" w:color="auto"/>
        <w:right w:val="none" w:sz="0" w:space="0" w:color="auto"/>
      </w:divBdr>
    </w:div>
    <w:div w:id="188105221">
      <w:bodyDiv w:val="1"/>
      <w:marLeft w:val="0"/>
      <w:marRight w:val="0"/>
      <w:marTop w:val="0"/>
      <w:marBottom w:val="0"/>
      <w:divBdr>
        <w:top w:val="none" w:sz="0" w:space="0" w:color="auto"/>
        <w:left w:val="none" w:sz="0" w:space="0" w:color="auto"/>
        <w:bottom w:val="none" w:sz="0" w:space="0" w:color="auto"/>
        <w:right w:val="none" w:sz="0" w:space="0" w:color="auto"/>
      </w:divBdr>
    </w:div>
    <w:div w:id="190536578">
      <w:bodyDiv w:val="1"/>
      <w:marLeft w:val="0"/>
      <w:marRight w:val="0"/>
      <w:marTop w:val="0"/>
      <w:marBottom w:val="0"/>
      <w:divBdr>
        <w:top w:val="none" w:sz="0" w:space="0" w:color="auto"/>
        <w:left w:val="none" w:sz="0" w:space="0" w:color="auto"/>
        <w:bottom w:val="none" w:sz="0" w:space="0" w:color="auto"/>
        <w:right w:val="none" w:sz="0" w:space="0" w:color="auto"/>
      </w:divBdr>
    </w:div>
    <w:div w:id="192496157">
      <w:bodyDiv w:val="1"/>
      <w:marLeft w:val="0"/>
      <w:marRight w:val="0"/>
      <w:marTop w:val="0"/>
      <w:marBottom w:val="0"/>
      <w:divBdr>
        <w:top w:val="none" w:sz="0" w:space="0" w:color="auto"/>
        <w:left w:val="none" w:sz="0" w:space="0" w:color="auto"/>
        <w:bottom w:val="none" w:sz="0" w:space="0" w:color="auto"/>
        <w:right w:val="none" w:sz="0" w:space="0" w:color="auto"/>
      </w:divBdr>
    </w:div>
    <w:div w:id="193886592">
      <w:bodyDiv w:val="1"/>
      <w:marLeft w:val="0"/>
      <w:marRight w:val="0"/>
      <w:marTop w:val="0"/>
      <w:marBottom w:val="0"/>
      <w:divBdr>
        <w:top w:val="none" w:sz="0" w:space="0" w:color="auto"/>
        <w:left w:val="none" w:sz="0" w:space="0" w:color="auto"/>
        <w:bottom w:val="none" w:sz="0" w:space="0" w:color="auto"/>
        <w:right w:val="none" w:sz="0" w:space="0" w:color="auto"/>
      </w:divBdr>
    </w:div>
    <w:div w:id="195044317">
      <w:bodyDiv w:val="1"/>
      <w:marLeft w:val="0"/>
      <w:marRight w:val="0"/>
      <w:marTop w:val="0"/>
      <w:marBottom w:val="0"/>
      <w:divBdr>
        <w:top w:val="none" w:sz="0" w:space="0" w:color="auto"/>
        <w:left w:val="none" w:sz="0" w:space="0" w:color="auto"/>
        <w:bottom w:val="none" w:sz="0" w:space="0" w:color="auto"/>
        <w:right w:val="none" w:sz="0" w:space="0" w:color="auto"/>
      </w:divBdr>
    </w:div>
    <w:div w:id="196554472">
      <w:bodyDiv w:val="1"/>
      <w:marLeft w:val="0"/>
      <w:marRight w:val="0"/>
      <w:marTop w:val="0"/>
      <w:marBottom w:val="0"/>
      <w:divBdr>
        <w:top w:val="none" w:sz="0" w:space="0" w:color="auto"/>
        <w:left w:val="none" w:sz="0" w:space="0" w:color="auto"/>
        <w:bottom w:val="none" w:sz="0" w:space="0" w:color="auto"/>
        <w:right w:val="none" w:sz="0" w:space="0" w:color="auto"/>
      </w:divBdr>
    </w:div>
    <w:div w:id="198665112">
      <w:bodyDiv w:val="1"/>
      <w:marLeft w:val="0"/>
      <w:marRight w:val="0"/>
      <w:marTop w:val="0"/>
      <w:marBottom w:val="0"/>
      <w:divBdr>
        <w:top w:val="none" w:sz="0" w:space="0" w:color="auto"/>
        <w:left w:val="none" w:sz="0" w:space="0" w:color="auto"/>
        <w:bottom w:val="none" w:sz="0" w:space="0" w:color="auto"/>
        <w:right w:val="none" w:sz="0" w:space="0" w:color="auto"/>
      </w:divBdr>
    </w:div>
    <w:div w:id="198980293">
      <w:bodyDiv w:val="1"/>
      <w:marLeft w:val="0"/>
      <w:marRight w:val="0"/>
      <w:marTop w:val="0"/>
      <w:marBottom w:val="0"/>
      <w:divBdr>
        <w:top w:val="none" w:sz="0" w:space="0" w:color="auto"/>
        <w:left w:val="none" w:sz="0" w:space="0" w:color="auto"/>
        <w:bottom w:val="none" w:sz="0" w:space="0" w:color="auto"/>
        <w:right w:val="none" w:sz="0" w:space="0" w:color="auto"/>
      </w:divBdr>
    </w:div>
    <w:div w:id="200477105">
      <w:bodyDiv w:val="1"/>
      <w:marLeft w:val="0"/>
      <w:marRight w:val="0"/>
      <w:marTop w:val="0"/>
      <w:marBottom w:val="0"/>
      <w:divBdr>
        <w:top w:val="none" w:sz="0" w:space="0" w:color="auto"/>
        <w:left w:val="none" w:sz="0" w:space="0" w:color="auto"/>
        <w:bottom w:val="none" w:sz="0" w:space="0" w:color="auto"/>
        <w:right w:val="none" w:sz="0" w:space="0" w:color="auto"/>
      </w:divBdr>
    </w:div>
    <w:div w:id="202134468">
      <w:bodyDiv w:val="1"/>
      <w:marLeft w:val="0"/>
      <w:marRight w:val="0"/>
      <w:marTop w:val="0"/>
      <w:marBottom w:val="0"/>
      <w:divBdr>
        <w:top w:val="none" w:sz="0" w:space="0" w:color="auto"/>
        <w:left w:val="none" w:sz="0" w:space="0" w:color="auto"/>
        <w:bottom w:val="none" w:sz="0" w:space="0" w:color="auto"/>
        <w:right w:val="none" w:sz="0" w:space="0" w:color="auto"/>
      </w:divBdr>
    </w:div>
    <w:div w:id="204831132">
      <w:bodyDiv w:val="1"/>
      <w:marLeft w:val="0"/>
      <w:marRight w:val="0"/>
      <w:marTop w:val="0"/>
      <w:marBottom w:val="0"/>
      <w:divBdr>
        <w:top w:val="none" w:sz="0" w:space="0" w:color="auto"/>
        <w:left w:val="none" w:sz="0" w:space="0" w:color="auto"/>
        <w:bottom w:val="none" w:sz="0" w:space="0" w:color="auto"/>
        <w:right w:val="none" w:sz="0" w:space="0" w:color="auto"/>
      </w:divBdr>
    </w:div>
    <w:div w:id="206795552">
      <w:bodyDiv w:val="1"/>
      <w:marLeft w:val="0"/>
      <w:marRight w:val="0"/>
      <w:marTop w:val="0"/>
      <w:marBottom w:val="0"/>
      <w:divBdr>
        <w:top w:val="none" w:sz="0" w:space="0" w:color="auto"/>
        <w:left w:val="none" w:sz="0" w:space="0" w:color="auto"/>
        <w:bottom w:val="none" w:sz="0" w:space="0" w:color="auto"/>
        <w:right w:val="none" w:sz="0" w:space="0" w:color="auto"/>
      </w:divBdr>
    </w:div>
    <w:div w:id="207301478">
      <w:bodyDiv w:val="1"/>
      <w:marLeft w:val="0"/>
      <w:marRight w:val="0"/>
      <w:marTop w:val="0"/>
      <w:marBottom w:val="0"/>
      <w:divBdr>
        <w:top w:val="none" w:sz="0" w:space="0" w:color="auto"/>
        <w:left w:val="none" w:sz="0" w:space="0" w:color="auto"/>
        <w:bottom w:val="none" w:sz="0" w:space="0" w:color="auto"/>
        <w:right w:val="none" w:sz="0" w:space="0" w:color="auto"/>
      </w:divBdr>
    </w:div>
    <w:div w:id="209735177">
      <w:bodyDiv w:val="1"/>
      <w:marLeft w:val="0"/>
      <w:marRight w:val="0"/>
      <w:marTop w:val="0"/>
      <w:marBottom w:val="0"/>
      <w:divBdr>
        <w:top w:val="none" w:sz="0" w:space="0" w:color="auto"/>
        <w:left w:val="none" w:sz="0" w:space="0" w:color="auto"/>
        <w:bottom w:val="none" w:sz="0" w:space="0" w:color="auto"/>
        <w:right w:val="none" w:sz="0" w:space="0" w:color="auto"/>
      </w:divBdr>
    </w:div>
    <w:div w:id="210382574">
      <w:bodyDiv w:val="1"/>
      <w:marLeft w:val="0"/>
      <w:marRight w:val="0"/>
      <w:marTop w:val="0"/>
      <w:marBottom w:val="0"/>
      <w:divBdr>
        <w:top w:val="none" w:sz="0" w:space="0" w:color="auto"/>
        <w:left w:val="none" w:sz="0" w:space="0" w:color="auto"/>
        <w:bottom w:val="none" w:sz="0" w:space="0" w:color="auto"/>
        <w:right w:val="none" w:sz="0" w:space="0" w:color="auto"/>
      </w:divBdr>
      <w:divsChild>
        <w:div w:id="57174838">
          <w:marLeft w:val="0"/>
          <w:marRight w:val="0"/>
          <w:marTop w:val="0"/>
          <w:marBottom w:val="0"/>
          <w:divBdr>
            <w:top w:val="none" w:sz="0" w:space="0" w:color="auto"/>
            <w:left w:val="none" w:sz="0" w:space="0" w:color="auto"/>
            <w:bottom w:val="none" w:sz="0" w:space="0" w:color="auto"/>
            <w:right w:val="none" w:sz="0" w:space="0" w:color="auto"/>
          </w:divBdr>
          <w:divsChild>
            <w:div w:id="396976191">
              <w:marLeft w:val="0"/>
              <w:marRight w:val="0"/>
              <w:marTop w:val="0"/>
              <w:marBottom w:val="0"/>
              <w:divBdr>
                <w:top w:val="none" w:sz="0" w:space="0" w:color="auto"/>
                <w:left w:val="none" w:sz="0" w:space="0" w:color="auto"/>
                <w:bottom w:val="none" w:sz="0" w:space="0" w:color="auto"/>
                <w:right w:val="none" w:sz="0" w:space="0" w:color="auto"/>
              </w:divBdr>
              <w:divsChild>
                <w:div w:id="216166328">
                  <w:marLeft w:val="0"/>
                  <w:marRight w:val="0"/>
                  <w:marTop w:val="0"/>
                  <w:marBottom w:val="0"/>
                  <w:divBdr>
                    <w:top w:val="none" w:sz="0" w:space="0" w:color="auto"/>
                    <w:left w:val="none" w:sz="0" w:space="0" w:color="auto"/>
                    <w:bottom w:val="none" w:sz="0" w:space="0" w:color="auto"/>
                    <w:right w:val="none" w:sz="0" w:space="0" w:color="auto"/>
                  </w:divBdr>
                  <w:divsChild>
                    <w:div w:id="545262550">
                      <w:marLeft w:val="0"/>
                      <w:marRight w:val="0"/>
                      <w:marTop w:val="0"/>
                      <w:marBottom w:val="0"/>
                      <w:divBdr>
                        <w:top w:val="none" w:sz="0" w:space="0" w:color="auto"/>
                        <w:left w:val="none" w:sz="0" w:space="0" w:color="auto"/>
                        <w:bottom w:val="none" w:sz="0" w:space="0" w:color="auto"/>
                        <w:right w:val="none" w:sz="0" w:space="0" w:color="auto"/>
                      </w:divBdr>
                      <w:divsChild>
                        <w:div w:id="1215700461">
                          <w:marLeft w:val="0"/>
                          <w:marRight w:val="0"/>
                          <w:marTop w:val="0"/>
                          <w:marBottom w:val="0"/>
                          <w:divBdr>
                            <w:top w:val="none" w:sz="0" w:space="0" w:color="auto"/>
                            <w:left w:val="none" w:sz="0" w:space="0" w:color="auto"/>
                            <w:bottom w:val="none" w:sz="0" w:space="0" w:color="auto"/>
                            <w:right w:val="none" w:sz="0" w:space="0" w:color="auto"/>
                          </w:divBdr>
                          <w:divsChild>
                            <w:div w:id="19739770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10655287">
      <w:bodyDiv w:val="1"/>
      <w:marLeft w:val="0"/>
      <w:marRight w:val="0"/>
      <w:marTop w:val="0"/>
      <w:marBottom w:val="0"/>
      <w:divBdr>
        <w:top w:val="none" w:sz="0" w:space="0" w:color="auto"/>
        <w:left w:val="none" w:sz="0" w:space="0" w:color="auto"/>
        <w:bottom w:val="none" w:sz="0" w:space="0" w:color="auto"/>
        <w:right w:val="none" w:sz="0" w:space="0" w:color="auto"/>
      </w:divBdr>
    </w:div>
    <w:div w:id="211385287">
      <w:bodyDiv w:val="1"/>
      <w:marLeft w:val="0"/>
      <w:marRight w:val="0"/>
      <w:marTop w:val="0"/>
      <w:marBottom w:val="0"/>
      <w:divBdr>
        <w:top w:val="none" w:sz="0" w:space="0" w:color="auto"/>
        <w:left w:val="none" w:sz="0" w:space="0" w:color="auto"/>
        <w:bottom w:val="none" w:sz="0" w:space="0" w:color="auto"/>
        <w:right w:val="none" w:sz="0" w:space="0" w:color="auto"/>
      </w:divBdr>
    </w:div>
    <w:div w:id="213582991">
      <w:bodyDiv w:val="1"/>
      <w:marLeft w:val="0"/>
      <w:marRight w:val="0"/>
      <w:marTop w:val="0"/>
      <w:marBottom w:val="0"/>
      <w:divBdr>
        <w:top w:val="none" w:sz="0" w:space="0" w:color="auto"/>
        <w:left w:val="none" w:sz="0" w:space="0" w:color="auto"/>
        <w:bottom w:val="none" w:sz="0" w:space="0" w:color="auto"/>
        <w:right w:val="none" w:sz="0" w:space="0" w:color="auto"/>
      </w:divBdr>
    </w:div>
    <w:div w:id="219364063">
      <w:bodyDiv w:val="1"/>
      <w:marLeft w:val="0"/>
      <w:marRight w:val="0"/>
      <w:marTop w:val="0"/>
      <w:marBottom w:val="0"/>
      <w:divBdr>
        <w:top w:val="none" w:sz="0" w:space="0" w:color="auto"/>
        <w:left w:val="none" w:sz="0" w:space="0" w:color="auto"/>
        <w:bottom w:val="none" w:sz="0" w:space="0" w:color="auto"/>
        <w:right w:val="none" w:sz="0" w:space="0" w:color="auto"/>
      </w:divBdr>
    </w:div>
    <w:div w:id="220554252">
      <w:bodyDiv w:val="1"/>
      <w:marLeft w:val="0"/>
      <w:marRight w:val="0"/>
      <w:marTop w:val="0"/>
      <w:marBottom w:val="0"/>
      <w:divBdr>
        <w:top w:val="none" w:sz="0" w:space="0" w:color="auto"/>
        <w:left w:val="none" w:sz="0" w:space="0" w:color="auto"/>
        <w:bottom w:val="none" w:sz="0" w:space="0" w:color="auto"/>
        <w:right w:val="none" w:sz="0" w:space="0" w:color="auto"/>
      </w:divBdr>
    </w:div>
    <w:div w:id="221260702">
      <w:bodyDiv w:val="1"/>
      <w:marLeft w:val="0"/>
      <w:marRight w:val="0"/>
      <w:marTop w:val="0"/>
      <w:marBottom w:val="0"/>
      <w:divBdr>
        <w:top w:val="none" w:sz="0" w:space="0" w:color="auto"/>
        <w:left w:val="none" w:sz="0" w:space="0" w:color="auto"/>
        <w:bottom w:val="none" w:sz="0" w:space="0" w:color="auto"/>
        <w:right w:val="none" w:sz="0" w:space="0" w:color="auto"/>
      </w:divBdr>
    </w:div>
    <w:div w:id="224410421">
      <w:bodyDiv w:val="1"/>
      <w:marLeft w:val="0"/>
      <w:marRight w:val="0"/>
      <w:marTop w:val="0"/>
      <w:marBottom w:val="0"/>
      <w:divBdr>
        <w:top w:val="none" w:sz="0" w:space="0" w:color="auto"/>
        <w:left w:val="none" w:sz="0" w:space="0" w:color="auto"/>
        <w:bottom w:val="none" w:sz="0" w:space="0" w:color="auto"/>
        <w:right w:val="none" w:sz="0" w:space="0" w:color="auto"/>
      </w:divBdr>
    </w:div>
    <w:div w:id="224528396">
      <w:bodyDiv w:val="1"/>
      <w:marLeft w:val="0"/>
      <w:marRight w:val="0"/>
      <w:marTop w:val="0"/>
      <w:marBottom w:val="0"/>
      <w:divBdr>
        <w:top w:val="none" w:sz="0" w:space="0" w:color="auto"/>
        <w:left w:val="none" w:sz="0" w:space="0" w:color="auto"/>
        <w:bottom w:val="none" w:sz="0" w:space="0" w:color="auto"/>
        <w:right w:val="none" w:sz="0" w:space="0" w:color="auto"/>
      </w:divBdr>
    </w:div>
    <w:div w:id="225991705">
      <w:bodyDiv w:val="1"/>
      <w:marLeft w:val="0"/>
      <w:marRight w:val="0"/>
      <w:marTop w:val="0"/>
      <w:marBottom w:val="0"/>
      <w:divBdr>
        <w:top w:val="none" w:sz="0" w:space="0" w:color="auto"/>
        <w:left w:val="none" w:sz="0" w:space="0" w:color="auto"/>
        <w:bottom w:val="none" w:sz="0" w:space="0" w:color="auto"/>
        <w:right w:val="none" w:sz="0" w:space="0" w:color="auto"/>
      </w:divBdr>
    </w:div>
    <w:div w:id="226842571">
      <w:bodyDiv w:val="1"/>
      <w:marLeft w:val="0"/>
      <w:marRight w:val="0"/>
      <w:marTop w:val="0"/>
      <w:marBottom w:val="0"/>
      <w:divBdr>
        <w:top w:val="none" w:sz="0" w:space="0" w:color="auto"/>
        <w:left w:val="none" w:sz="0" w:space="0" w:color="auto"/>
        <w:bottom w:val="none" w:sz="0" w:space="0" w:color="auto"/>
        <w:right w:val="none" w:sz="0" w:space="0" w:color="auto"/>
      </w:divBdr>
    </w:div>
    <w:div w:id="226963157">
      <w:bodyDiv w:val="1"/>
      <w:marLeft w:val="0"/>
      <w:marRight w:val="0"/>
      <w:marTop w:val="0"/>
      <w:marBottom w:val="0"/>
      <w:divBdr>
        <w:top w:val="none" w:sz="0" w:space="0" w:color="auto"/>
        <w:left w:val="none" w:sz="0" w:space="0" w:color="auto"/>
        <w:bottom w:val="none" w:sz="0" w:space="0" w:color="auto"/>
        <w:right w:val="none" w:sz="0" w:space="0" w:color="auto"/>
      </w:divBdr>
    </w:div>
    <w:div w:id="230123823">
      <w:bodyDiv w:val="1"/>
      <w:marLeft w:val="0"/>
      <w:marRight w:val="0"/>
      <w:marTop w:val="0"/>
      <w:marBottom w:val="0"/>
      <w:divBdr>
        <w:top w:val="none" w:sz="0" w:space="0" w:color="auto"/>
        <w:left w:val="none" w:sz="0" w:space="0" w:color="auto"/>
        <w:bottom w:val="none" w:sz="0" w:space="0" w:color="auto"/>
        <w:right w:val="none" w:sz="0" w:space="0" w:color="auto"/>
      </w:divBdr>
    </w:div>
    <w:div w:id="230703249">
      <w:bodyDiv w:val="1"/>
      <w:marLeft w:val="0"/>
      <w:marRight w:val="0"/>
      <w:marTop w:val="0"/>
      <w:marBottom w:val="0"/>
      <w:divBdr>
        <w:top w:val="none" w:sz="0" w:space="0" w:color="auto"/>
        <w:left w:val="none" w:sz="0" w:space="0" w:color="auto"/>
        <w:bottom w:val="none" w:sz="0" w:space="0" w:color="auto"/>
        <w:right w:val="none" w:sz="0" w:space="0" w:color="auto"/>
      </w:divBdr>
    </w:div>
    <w:div w:id="232548213">
      <w:bodyDiv w:val="1"/>
      <w:marLeft w:val="0"/>
      <w:marRight w:val="0"/>
      <w:marTop w:val="0"/>
      <w:marBottom w:val="0"/>
      <w:divBdr>
        <w:top w:val="none" w:sz="0" w:space="0" w:color="auto"/>
        <w:left w:val="none" w:sz="0" w:space="0" w:color="auto"/>
        <w:bottom w:val="none" w:sz="0" w:space="0" w:color="auto"/>
        <w:right w:val="none" w:sz="0" w:space="0" w:color="auto"/>
      </w:divBdr>
    </w:div>
    <w:div w:id="234173436">
      <w:bodyDiv w:val="1"/>
      <w:marLeft w:val="0"/>
      <w:marRight w:val="0"/>
      <w:marTop w:val="0"/>
      <w:marBottom w:val="0"/>
      <w:divBdr>
        <w:top w:val="none" w:sz="0" w:space="0" w:color="auto"/>
        <w:left w:val="none" w:sz="0" w:space="0" w:color="auto"/>
        <w:bottom w:val="none" w:sz="0" w:space="0" w:color="auto"/>
        <w:right w:val="none" w:sz="0" w:space="0" w:color="auto"/>
      </w:divBdr>
    </w:div>
    <w:div w:id="235097223">
      <w:bodyDiv w:val="1"/>
      <w:marLeft w:val="0"/>
      <w:marRight w:val="0"/>
      <w:marTop w:val="0"/>
      <w:marBottom w:val="0"/>
      <w:divBdr>
        <w:top w:val="none" w:sz="0" w:space="0" w:color="auto"/>
        <w:left w:val="none" w:sz="0" w:space="0" w:color="auto"/>
        <w:bottom w:val="none" w:sz="0" w:space="0" w:color="auto"/>
        <w:right w:val="none" w:sz="0" w:space="0" w:color="auto"/>
      </w:divBdr>
    </w:div>
    <w:div w:id="235476283">
      <w:bodyDiv w:val="1"/>
      <w:marLeft w:val="0"/>
      <w:marRight w:val="0"/>
      <w:marTop w:val="0"/>
      <w:marBottom w:val="0"/>
      <w:divBdr>
        <w:top w:val="none" w:sz="0" w:space="0" w:color="auto"/>
        <w:left w:val="none" w:sz="0" w:space="0" w:color="auto"/>
        <w:bottom w:val="none" w:sz="0" w:space="0" w:color="auto"/>
        <w:right w:val="none" w:sz="0" w:space="0" w:color="auto"/>
      </w:divBdr>
    </w:div>
    <w:div w:id="239490243">
      <w:bodyDiv w:val="1"/>
      <w:marLeft w:val="0"/>
      <w:marRight w:val="0"/>
      <w:marTop w:val="0"/>
      <w:marBottom w:val="0"/>
      <w:divBdr>
        <w:top w:val="none" w:sz="0" w:space="0" w:color="auto"/>
        <w:left w:val="none" w:sz="0" w:space="0" w:color="auto"/>
        <w:bottom w:val="none" w:sz="0" w:space="0" w:color="auto"/>
        <w:right w:val="none" w:sz="0" w:space="0" w:color="auto"/>
      </w:divBdr>
    </w:div>
    <w:div w:id="239872911">
      <w:bodyDiv w:val="1"/>
      <w:marLeft w:val="0"/>
      <w:marRight w:val="0"/>
      <w:marTop w:val="0"/>
      <w:marBottom w:val="0"/>
      <w:divBdr>
        <w:top w:val="none" w:sz="0" w:space="0" w:color="auto"/>
        <w:left w:val="none" w:sz="0" w:space="0" w:color="auto"/>
        <w:bottom w:val="none" w:sz="0" w:space="0" w:color="auto"/>
        <w:right w:val="none" w:sz="0" w:space="0" w:color="auto"/>
      </w:divBdr>
    </w:div>
    <w:div w:id="240024606">
      <w:bodyDiv w:val="1"/>
      <w:marLeft w:val="0"/>
      <w:marRight w:val="0"/>
      <w:marTop w:val="0"/>
      <w:marBottom w:val="0"/>
      <w:divBdr>
        <w:top w:val="none" w:sz="0" w:space="0" w:color="auto"/>
        <w:left w:val="none" w:sz="0" w:space="0" w:color="auto"/>
        <w:bottom w:val="none" w:sz="0" w:space="0" w:color="auto"/>
        <w:right w:val="none" w:sz="0" w:space="0" w:color="auto"/>
      </w:divBdr>
    </w:div>
    <w:div w:id="243540512">
      <w:bodyDiv w:val="1"/>
      <w:marLeft w:val="0"/>
      <w:marRight w:val="0"/>
      <w:marTop w:val="0"/>
      <w:marBottom w:val="0"/>
      <w:divBdr>
        <w:top w:val="none" w:sz="0" w:space="0" w:color="auto"/>
        <w:left w:val="none" w:sz="0" w:space="0" w:color="auto"/>
        <w:bottom w:val="none" w:sz="0" w:space="0" w:color="auto"/>
        <w:right w:val="none" w:sz="0" w:space="0" w:color="auto"/>
      </w:divBdr>
    </w:div>
    <w:div w:id="243956255">
      <w:bodyDiv w:val="1"/>
      <w:marLeft w:val="0"/>
      <w:marRight w:val="0"/>
      <w:marTop w:val="0"/>
      <w:marBottom w:val="0"/>
      <w:divBdr>
        <w:top w:val="none" w:sz="0" w:space="0" w:color="auto"/>
        <w:left w:val="none" w:sz="0" w:space="0" w:color="auto"/>
        <w:bottom w:val="none" w:sz="0" w:space="0" w:color="auto"/>
        <w:right w:val="none" w:sz="0" w:space="0" w:color="auto"/>
      </w:divBdr>
    </w:div>
    <w:div w:id="246232840">
      <w:bodyDiv w:val="1"/>
      <w:marLeft w:val="0"/>
      <w:marRight w:val="0"/>
      <w:marTop w:val="0"/>
      <w:marBottom w:val="0"/>
      <w:divBdr>
        <w:top w:val="none" w:sz="0" w:space="0" w:color="auto"/>
        <w:left w:val="none" w:sz="0" w:space="0" w:color="auto"/>
        <w:bottom w:val="none" w:sz="0" w:space="0" w:color="auto"/>
        <w:right w:val="none" w:sz="0" w:space="0" w:color="auto"/>
      </w:divBdr>
    </w:div>
    <w:div w:id="246962458">
      <w:bodyDiv w:val="1"/>
      <w:marLeft w:val="0"/>
      <w:marRight w:val="0"/>
      <w:marTop w:val="0"/>
      <w:marBottom w:val="0"/>
      <w:divBdr>
        <w:top w:val="none" w:sz="0" w:space="0" w:color="auto"/>
        <w:left w:val="none" w:sz="0" w:space="0" w:color="auto"/>
        <w:bottom w:val="none" w:sz="0" w:space="0" w:color="auto"/>
        <w:right w:val="none" w:sz="0" w:space="0" w:color="auto"/>
      </w:divBdr>
    </w:div>
    <w:div w:id="248082272">
      <w:bodyDiv w:val="1"/>
      <w:marLeft w:val="0"/>
      <w:marRight w:val="0"/>
      <w:marTop w:val="0"/>
      <w:marBottom w:val="0"/>
      <w:divBdr>
        <w:top w:val="none" w:sz="0" w:space="0" w:color="auto"/>
        <w:left w:val="none" w:sz="0" w:space="0" w:color="auto"/>
        <w:bottom w:val="none" w:sz="0" w:space="0" w:color="auto"/>
        <w:right w:val="none" w:sz="0" w:space="0" w:color="auto"/>
      </w:divBdr>
    </w:div>
    <w:div w:id="249698215">
      <w:bodyDiv w:val="1"/>
      <w:marLeft w:val="0"/>
      <w:marRight w:val="0"/>
      <w:marTop w:val="0"/>
      <w:marBottom w:val="0"/>
      <w:divBdr>
        <w:top w:val="none" w:sz="0" w:space="0" w:color="auto"/>
        <w:left w:val="none" w:sz="0" w:space="0" w:color="auto"/>
        <w:bottom w:val="none" w:sz="0" w:space="0" w:color="auto"/>
        <w:right w:val="none" w:sz="0" w:space="0" w:color="auto"/>
      </w:divBdr>
    </w:div>
    <w:div w:id="253711034">
      <w:bodyDiv w:val="1"/>
      <w:marLeft w:val="0"/>
      <w:marRight w:val="0"/>
      <w:marTop w:val="0"/>
      <w:marBottom w:val="0"/>
      <w:divBdr>
        <w:top w:val="none" w:sz="0" w:space="0" w:color="auto"/>
        <w:left w:val="none" w:sz="0" w:space="0" w:color="auto"/>
        <w:bottom w:val="none" w:sz="0" w:space="0" w:color="auto"/>
        <w:right w:val="none" w:sz="0" w:space="0" w:color="auto"/>
      </w:divBdr>
    </w:div>
    <w:div w:id="254632073">
      <w:bodyDiv w:val="1"/>
      <w:marLeft w:val="0"/>
      <w:marRight w:val="0"/>
      <w:marTop w:val="0"/>
      <w:marBottom w:val="0"/>
      <w:divBdr>
        <w:top w:val="none" w:sz="0" w:space="0" w:color="auto"/>
        <w:left w:val="none" w:sz="0" w:space="0" w:color="auto"/>
        <w:bottom w:val="none" w:sz="0" w:space="0" w:color="auto"/>
        <w:right w:val="none" w:sz="0" w:space="0" w:color="auto"/>
      </w:divBdr>
    </w:div>
    <w:div w:id="260458389">
      <w:bodyDiv w:val="1"/>
      <w:marLeft w:val="0"/>
      <w:marRight w:val="0"/>
      <w:marTop w:val="0"/>
      <w:marBottom w:val="0"/>
      <w:divBdr>
        <w:top w:val="none" w:sz="0" w:space="0" w:color="auto"/>
        <w:left w:val="none" w:sz="0" w:space="0" w:color="auto"/>
        <w:bottom w:val="none" w:sz="0" w:space="0" w:color="auto"/>
        <w:right w:val="none" w:sz="0" w:space="0" w:color="auto"/>
      </w:divBdr>
    </w:div>
    <w:div w:id="261232812">
      <w:bodyDiv w:val="1"/>
      <w:marLeft w:val="0"/>
      <w:marRight w:val="0"/>
      <w:marTop w:val="0"/>
      <w:marBottom w:val="0"/>
      <w:divBdr>
        <w:top w:val="none" w:sz="0" w:space="0" w:color="auto"/>
        <w:left w:val="none" w:sz="0" w:space="0" w:color="auto"/>
        <w:bottom w:val="none" w:sz="0" w:space="0" w:color="auto"/>
        <w:right w:val="none" w:sz="0" w:space="0" w:color="auto"/>
      </w:divBdr>
    </w:div>
    <w:div w:id="262110002">
      <w:bodyDiv w:val="1"/>
      <w:marLeft w:val="0"/>
      <w:marRight w:val="0"/>
      <w:marTop w:val="0"/>
      <w:marBottom w:val="0"/>
      <w:divBdr>
        <w:top w:val="none" w:sz="0" w:space="0" w:color="auto"/>
        <w:left w:val="none" w:sz="0" w:space="0" w:color="auto"/>
        <w:bottom w:val="none" w:sz="0" w:space="0" w:color="auto"/>
        <w:right w:val="none" w:sz="0" w:space="0" w:color="auto"/>
      </w:divBdr>
    </w:div>
    <w:div w:id="263617926">
      <w:bodyDiv w:val="1"/>
      <w:marLeft w:val="0"/>
      <w:marRight w:val="0"/>
      <w:marTop w:val="0"/>
      <w:marBottom w:val="0"/>
      <w:divBdr>
        <w:top w:val="none" w:sz="0" w:space="0" w:color="auto"/>
        <w:left w:val="none" w:sz="0" w:space="0" w:color="auto"/>
        <w:bottom w:val="none" w:sz="0" w:space="0" w:color="auto"/>
        <w:right w:val="none" w:sz="0" w:space="0" w:color="auto"/>
      </w:divBdr>
    </w:div>
    <w:div w:id="264311197">
      <w:bodyDiv w:val="1"/>
      <w:marLeft w:val="0"/>
      <w:marRight w:val="0"/>
      <w:marTop w:val="0"/>
      <w:marBottom w:val="0"/>
      <w:divBdr>
        <w:top w:val="none" w:sz="0" w:space="0" w:color="auto"/>
        <w:left w:val="none" w:sz="0" w:space="0" w:color="auto"/>
        <w:bottom w:val="none" w:sz="0" w:space="0" w:color="auto"/>
        <w:right w:val="none" w:sz="0" w:space="0" w:color="auto"/>
      </w:divBdr>
    </w:div>
    <w:div w:id="265314697">
      <w:bodyDiv w:val="1"/>
      <w:marLeft w:val="0"/>
      <w:marRight w:val="0"/>
      <w:marTop w:val="0"/>
      <w:marBottom w:val="0"/>
      <w:divBdr>
        <w:top w:val="none" w:sz="0" w:space="0" w:color="auto"/>
        <w:left w:val="none" w:sz="0" w:space="0" w:color="auto"/>
        <w:bottom w:val="none" w:sz="0" w:space="0" w:color="auto"/>
        <w:right w:val="none" w:sz="0" w:space="0" w:color="auto"/>
      </w:divBdr>
    </w:div>
    <w:div w:id="265314772">
      <w:bodyDiv w:val="1"/>
      <w:marLeft w:val="0"/>
      <w:marRight w:val="0"/>
      <w:marTop w:val="0"/>
      <w:marBottom w:val="0"/>
      <w:divBdr>
        <w:top w:val="none" w:sz="0" w:space="0" w:color="auto"/>
        <w:left w:val="none" w:sz="0" w:space="0" w:color="auto"/>
        <w:bottom w:val="none" w:sz="0" w:space="0" w:color="auto"/>
        <w:right w:val="none" w:sz="0" w:space="0" w:color="auto"/>
      </w:divBdr>
    </w:div>
    <w:div w:id="265768069">
      <w:bodyDiv w:val="1"/>
      <w:marLeft w:val="0"/>
      <w:marRight w:val="0"/>
      <w:marTop w:val="0"/>
      <w:marBottom w:val="0"/>
      <w:divBdr>
        <w:top w:val="none" w:sz="0" w:space="0" w:color="auto"/>
        <w:left w:val="none" w:sz="0" w:space="0" w:color="auto"/>
        <w:bottom w:val="none" w:sz="0" w:space="0" w:color="auto"/>
        <w:right w:val="none" w:sz="0" w:space="0" w:color="auto"/>
      </w:divBdr>
    </w:div>
    <w:div w:id="267203418">
      <w:bodyDiv w:val="1"/>
      <w:marLeft w:val="0"/>
      <w:marRight w:val="0"/>
      <w:marTop w:val="0"/>
      <w:marBottom w:val="0"/>
      <w:divBdr>
        <w:top w:val="none" w:sz="0" w:space="0" w:color="auto"/>
        <w:left w:val="none" w:sz="0" w:space="0" w:color="auto"/>
        <w:bottom w:val="none" w:sz="0" w:space="0" w:color="auto"/>
        <w:right w:val="none" w:sz="0" w:space="0" w:color="auto"/>
      </w:divBdr>
    </w:div>
    <w:div w:id="268926973">
      <w:bodyDiv w:val="1"/>
      <w:marLeft w:val="0"/>
      <w:marRight w:val="0"/>
      <w:marTop w:val="0"/>
      <w:marBottom w:val="0"/>
      <w:divBdr>
        <w:top w:val="none" w:sz="0" w:space="0" w:color="auto"/>
        <w:left w:val="none" w:sz="0" w:space="0" w:color="auto"/>
        <w:bottom w:val="none" w:sz="0" w:space="0" w:color="auto"/>
        <w:right w:val="none" w:sz="0" w:space="0" w:color="auto"/>
      </w:divBdr>
    </w:div>
    <w:div w:id="270402934">
      <w:bodyDiv w:val="1"/>
      <w:marLeft w:val="0"/>
      <w:marRight w:val="0"/>
      <w:marTop w:val="0"/>
      <w:marBottom w:val="0"/>
      <w:divBdr>
        <w:top w:val="none" w:sz="0" w:space="0" w:color="auto"/>
        <w:left w:val="none" w:sz="0" w:space="0" w:color="auto"/>
        <w:bottom w:val="none" w:sz="0" w:space="0" w:color="auto"/>
        <w:right w:val="none" w:sz="0" w:space="0" w:color="auto"/>
      </w:divBdr>
    </w:div>
    <w:div w:id="273827372">
      <w:bodyDiv w:val="1"/>
      <w:marLeft w:val="0"/>
      <w:marRight w:val="0"/>
      <w:marTop w:val="0"/>
      <w:marBottom w:val="0"/>
      <w:divBdr>
        <w:top w:val="none" w:sz="0" w:space="0" w:color="auto"/>
        <w:left w:val="none" w:sz="0" w:space="0" w:color="auto"/>
        <w:bottom w:val="none" w:sz="0" w:space="0" w:color="auto"/>
        <w:right w:val="none" w:sz="0" w:space="0" w:color="auto"/>
      </w:divBdr>
    </w:div>
    <w:div w:id="274989414">
      <w:bodyDiv w:val="1"/>
      <w:marLeft w:val="0"/>
      <w:marRight w:val="0"/>
      <w:marTop w:val="0"/>
      <w:marBottom w:val="0"/>
      <w:divBdr>
        <w:top w:val="none" w:sz="0" w:space="0" w:color="auto"/>
        <w:left w:val="none" w:sz="0" w:space="0" w:color="auto"/>
        <w:bottom w:val="none" w:sz="0" w:space="0" w:color="auto"/>
        <w:right w:val="none" w:sz="0" w:space="0" w:color="auto"/>
      </w:divBdr>
    </w:div>
    <w:div w:id="275210744">
      <w:bodyDiv w:val="1"/>
      <w:marLeft w:val="0"/>
      <w:marRight w:val="0"/>
      <w:marTop w:val="0"/>
      <w:marBottom w:val="0"/>
      <w:divBdr>
        <w:top w:val="none" w:sz="0" w:space="0" w:color="auto"/>
        <w:left w:val="none" w:sz="0" w:space="0" w:color="auto"/>
        <w:bottom w:val="none" w:sz="0" w:space="0" w:color="auto"/>
        <w:right w:val="none" w:sz="0" w:space="0" w:color="auto"/>
      </w:divBdr>
    </w:div>
    <w:div w:id="278953885">
      <w:bodyDiv w:val="1"/>
      <w:marLeft w:val="0"/>
      <w:marRight w:val="0"/>
      <w:marTop w:val="0"/>
      <w:marBottom w:val="0"/>
      <w:divBdr>
        <w:top w:val="none" w:sz="0" w:space="0" w:color="auto"/>
        <w:left w:val="none" w:sz="0" w:space="0" w:color="auto"/>
        <w:bottom w:val="none" w:sz="0" w:space="0" w:color="auto"/>
        <w:right w:val="none" w:sz="0" w:space="0" w:color="auto"/>
      </w:divBdr>
    </w:div>
    <w:div w:id="279456755">
      <w:bodyDiv w:val="1"/>
      <w:marLeft w:val="0"/>
      <w:marRight w:val="0"/>
      <w:marTop w:val="0"/>
      <w:marBottom w:val="0"/>
      <w:divBdr>
        <w:top w:val="none" w:sz="0" w:space="0" w:color="auto"/>
        <w:left w:val="none" w:sz="0" w:space="0" w:color="auto"/>
        <w:bottom w:val="none" w:sz="0" w:space="0" w:color="auto"/>
        <w:right w:val="none" w:sz="0" w:space="0" w:color="auto"/>
      </w:divBdr>
    </w:div>
    <w:div w:id="282856809">
      <w:bodyDiv w:val="1"/>
      <w:marLeft w:val="0"/>
      <w:marRight w:val="0"/>
      <w:marTop w:val="0"/>
      <w:marBottom w:val="0"/>
      <w:divBdr>
        <w:top w:val="none" w:sz="0" w:space="0" w:color="auto"/>
        <w:left w:val="none" w:sz="0" w:space="0" w:color="auto"/>
        <w:bottom w:val="none" w:sz="0" w:space="0" w:color="auto"/>
        <w:right w:val="none" w:sz="0" w:space="0" w:color="auto"/>
      </w:divBdr>
    </w:div>
    <w:div w:id="283729194">
      <w:bodyDiv w:val="1"/>
      <w:marLeft w:val="0"/>
      <w:marRight w:val="0"/>
      <w:marTop w:val="0"/>
      <w:marBottom w:val="0"/>
      <w:divBdr>
        <w:top w:val="none" w:sz="0" w:space="0" w:color="auto"/>
        <w:left w:val="none" w:sz="0" w:space="0" w:color="auto"/>
        <w:bottom w:val="none" w:sz="0" w:space="0" w:color="auto"/>
        <w:right w:val="none" w:sz="0" w:space="0" w:color="auto"/>
      </w:divBdr>
    </w:div>
    <w:div w:id="285352383">
      <w:bodyDiv w:val="1"/>
      <w:marLeft w:val="0"/>
      <w:marRight w:val="0"/>
      <w:marTop w:val="0"/>
      <w:marBottom w:val="0"/>
      <w:divBdr>
        <w:top w:val="none" w:sz="0" w:space="0" w:color="auto"/>
        <w:left w:val="none" w:sz="0" w:space="0" w:color="auto"/>
        <w:bottom w:val="none" w:sz="0" w:space="0" w:color="auto"/>
        <w:right w:val="none" w:sz="0" w:space="0" w:color="auto"/>
      </w:divBdr>
    </w:div>
    <w:div w:id="289291771">
      <w:bodyDiv w:val="1"/>
      <w:marLeft w:val="0"/>
      <w:marRight w:val="0"/>
      <w:marTop w:val="0"/>
      <w:marBottom w:val="0"/>
      <w:divBdr>
        <w:top w:val="none" w:sz="0" w:space="0" w:color="auto"/>
        <w:left w:val="none" w:sz="0" w:space="0" w:color="auto"/>
        <w:bottom w:val="none" w:sz="0" w:space="0" w:color="auto"/>
        <w:right w:val="none" w:sz="0" w:space="0" w:color="auto"/>
      </w:divBdr>
    </w:div>
    <w:div w:id="289558456">
      <w:bodyDiv w:val="1"/>
      <w:marLeft w:val="0"/>
      <w:marRight w:val="0"/>
      <w:marTop w:val="0"/>
      <w:marBottom w:val="0"/>
      <w:divBdr>
        <w:top w:val="none" w:sz="0" w:space="0" w:color="auto"/>
        <w:left w:val="none" w:sz="0" w:space="0" w:color="auto"/>
        <w:bottom w:val="none" w:sz="0" w:space="0" w:color="auto"/>
        <w:right w:val="none" w:sz="0" w:space="0" w:color="auto"/>
      </w:divBdr>
    </w:div>
    <w:div w:id="290749929">
      <w:bodyDiv w:val="1"/>
      <w:marLeft w:val="0"/>
      <w:marRight w:val="0"/>
      <w:marTop w:val="0"/>
      <w:marBottom w:val="0"/>
      <w:divBdr>
        <w:top w:val="none" w:sz="0" w:space="0" w:color="auto"/>
        <w:left w:val="none" w:sz="0" w:space="0" w:color="auto"/>
        <w:bottom w:val="none" w:sz="0" w:space="0" w:color="auto"/>
        <w:right w:val="none" w:sz="0" w:space="0" w:color="auto"/>
      </w:divBdr>
    </w:div>
    <w:div w:id="292054270">
      <w:bodyDiv w:val="1"/>
      <w:marLeft w:val="0"/>
      <w:marRight w:val="0"/>
      <w:marTop w:val="0"/>
      <w:marBottom w:val="0"/>
      <w:divBdr>
        <w:top w:val="none" w:sz="0" w:space="0" w:color="auto"/>
        <w:left w:val="none" w:sz="0" w:space="0" w:color="auto"/>
        <w:bottom w:val="none" w:sz="0" w:space="0" w:color="auto"/>
        <w:right w:val="none" w:sz="0" w:space="0" w:color="auto"/>
      </w:divBdr>
    </w:div>
    <w:div w:id="294258976">
      <w:bodyDiv w:val="1"/>
      <w:marLeft w:val="0"/>
      <w:marRight w:val="0"/>
      <w:marTop w:val="0"/>
      <w:marBottom w:val="0"/>
      <w:divBdr>
        <w:top w:val="none" w:sz="0" w:space="0" w:color="auto"/>
        <w:left w:val="none" w:sz="0" w:space="0" w:color="auto"/>
        <w:bottom w:val="none" w:sz="0" w:space="0" w:color="auto"/>
        <w:right w:val="none" w:sz="0" w:space="0" w:color="auto"/>
      </w:divBdr>
    </w:div>
    <w:div w:id="296641290">
      <w:bodyDiv w:val="1"/>
      <w:marLeft w:val="0"/>
      <w:marRight w:val="0"/>
      <w:marTop w:val="0"/>
      <w:marBottom w:val="0"/>
      <w:divBdr>
        <w:top w:val="none" w:sz="0" w:space="0" w:color="auto"/>
        <w:left w:val="none" w:sz="0" w:space="0" w:color="auto"/>
        <w:bottom w:val="none" w:sz="0" w:space="0" w:color="auto"/>
        <w:right w:val="none" w:sz="0" w:space="0" w:color="auto"/>
      </w:divBdr>
    </w:div>
    <w:div w:id="297536850">
      <w:bodyDiv w:val="1"/>
      <w:marLeft w:val="0"/>
      <w:marRight w:val="0"/>
      <w:marTop w:val="0"/>
      <w:marBottom w:val="0"/>
      <w:divBdr>
        <w:top w:val="none" w:sz="0" w:space="0" w:color="auto"/>
        <w:left w:val="none" w:sz="0" w:space="0" w:color="auto"/>
        <w:bottom w:val="none" w:sz="0" w:space="0" w:color="auto"/>
        <w:right w:val="none" w:sz="0" w:space="0" w:color="auto"/>
      </w:divBdr>
    </w:div>
    <w:div w:id="297876268">
      <w:bodyDiv w:val="1"/>
      <w:marLeft w:val="0"/>
      <w:marRight w:val="0"/>
      <w:marTop w:val="0"/>
      <w:marBottom w:val="0"/>
      <w:divBdr>
        <w:top w:val="none" w:sz="0" w:space="0" w:color="auto"/>
        <w:left w:val="none" w:sz="0" w:space="0" w:color="auto"/>
        <w:bottom w:val="none" w:sz="0" w:space="0" w:color="auto"/>
        <w:right w:val="none" w:sz="0" w:space="0" w:color="auto"/>
      </w:divBdr>
    </w:div>
    <w:div w:id="299505525">
      <w:bodyDiv w:val="1"/>
      <w:marLeft w:val="0"/>
      <w:marRight w:val="0"/>
      <w:marTop w:val="0"/>
      <w:marBottom w:val="0"/>
      <w:divBdr>
        <w:top w:val="none" w:sz="0" w:space="0" w:color="auto"/>
        <w:left w:val="none" w:sz="0" w:space="0" w:color="auto"/>
        <w:bottom w:val="none" w:sz="0" w:space="0" w:color="auto"/>
        <w:right w:val="none" w:sz="0" w:space="0" w:color="auto"/>
      </w:divBdr>
    </w:div>
    <w:div w:id="301161713">
      <w:bodyDiv w:val="1"/>
      <w:marLeft w:val="0"/>
      <w:marRight w:val="0"/>
      <w:marTop w:val="0"/>
      <w:marBottom w:val="0"/>
      <w:divBdr>
        <w:top w:val="none" w:sz="0" w:space="0" w:color="auto"/>
        <w:left w:val="none" w:sz="0" w:space="0" w:color="auto"/>
        <w:bottom w:val="none" w:sz="0" w:space="0" w:color="auto"/>
        <w:right w:val="none" w:sz="0" w:space="0" w:color="auto"/>
      </w:divBdr>
    </w:div>
    <w:div w:id="302201554">
      <w:bodyDiv w:val="1"/>
      <w:marLeft w:val="0"/>
      <w:marRight w:val="0"/>
      <w:marTop w:val="0"/>
      <w:marBottom w:val="0"/>
      <w:divBdr>
        <w:top w:val="none" w:sz="0" w:space="0" w:color="auto"/>
        <w:left w:val="none" w:sz="0" w:space="0" w:color="auto"/>
        <w:bottom w:val="none" w:sz="0" w:space="0" w:color="auto"/>
        <w:right w:val="none" w:sz="0" w:space="0" w:color="auto"/>
      </w:divBdr>
    </w:div>
    <w:div w:id="304437069">
      <w:bodyDiv w:val="1"/>
      <w:marLeft w:val="0"/>
      <w:marRight w:val="0"/>
      <w:marTop w:val="0"/>
      <w:marBottom w:val="0"/>
      <w:divBdr>
        <w:top w:val="none" w:sz="0" w:space="0" w:color="auto"/>
        <w:left w:val="none" w:sz="0" w:space="0" w:color="auto"/>
        <w:bottom w:val="none" w:sz="0" w:space="0" w:color="auto"/>
        <w:right w:val="none" w:sz="0" w:space="0" w:color="auto"/>
      </w:divBdr>
    </w:div>
    <w:div w:id="304743831">
      <w:bodyDiv w:val="1"/>
      <w:marLeft w:val="0"/>
      <w:marRight w:val="0"/>
      <w:marTop w:val="0"/>
      <w:marBottom w:val="0"/>
      <w:divBdr>
        <w:top w:val="none" w:sz="0" w:space="0" w:color="auto"/>
        <w:left w:val="none" w:sz="0" w:space="0" w:color="auto"/>
        <w:bottom w:val="none" w:sz="0" w:space="0" w:color="auto"/>
        <w:right w:val="none" w:sz="0" w:space="0" w:color="auto"/>
      </w:divBdr>
    </w:div>
    <w:div w:id="304968853">
      <w:bodyDiv w:val="1"/>
      <w:marLeft w:val="0"/>
      <w:marRight w:val="0"/>
      <w:marTop w:val="0"/>
      <w:marBottom w:val="0"/>
      <w:divBdr>
        <w:top w:val="none" w:sz="0" w:space="0" w:color="auto"/>
        <w:left w:val="none" w:sz="0" w:space="0" w:color="auto"/>
        <w:bottom w:val="none" w:sz="0" w:space="0" w:color="auto"/>
        <w:right w:val="none" w:sz="0" w:space="0" w:color="auto"/>
      </w:divBdr>
    </w:div>
    <w:div w:id="305280619">
      <w:bodyDiv w:val="1"/>
      <w:marLeft w:val="0"/>
      <w:marRight w:val="0"/>
      <w:marTop w:val="0"/>
      <w:marBottom w:val="0"/>
      <w:divBdr>
        <w:top w:val="none" w:sz="0" w:space="0" w:color="auto"/>
        <w:left w:val="none" w:sz="0" w:space="0" w:color="auto"/>
        <w:bottom w:val="none" w:sz="0" w:space="0" w:color="auto"/>
        <w:right w:val="none" w:sz="0" w:space="0" w:color="auto"/>
      </w:divBdr>
    </w:div>
    <w:div w:id="306784076">
      <w:bodyDiv w:val="1"/>
      <w:marLeft w:val="0"/>
      <w:marRight w:val="0"/>
      <w:marTop w:val="0"/>
      <w:marBottom w:val="0"/>
      <w:divBdr>
        <w:top w:val="none" w:sz="0" w:space="0" w:color="auto"/>
        <w:left w:val="none" w:sz="0" w:space="0" w:color="auto"/>
        <w:bottom w:val="none" w:sz="0" w:space="0" w:color="auto"/>
        <w:right w:val="none" w:sz="0" w:space="0" w:color="auto"/>
      </w:divBdr>
    </w:div>
    <w:div w:id="308478206">
      <w:bodyDiv w:val="1"/>
      <w:marLeft w:val="0"/>
      <w:marRight w:val="0"/>
      <w:marTop w:val="0"/>
      <w:marBottom w:val="0"/>
      <w:divBdr>
        <w:top w:val="none" w:sz="0" w:space="0" w:color="auto"/>
        <w:left w:val="none" w:sz="0" w:space="0" w:color="auto"/>
        <w:bottom w:val="none" w:sz="0" w:space="0" w:color="auto"/>
        <w:right w:val="none" w:sz="0" w:space="0" w:color="auto"/>
      </w:divBdr>
    </w:div>
    <w:div w:id="308755237">
      <w:bodyDiv w:val="1"/>
      <w:marLeft w:val="0"/>
      <w:marRight w:val="0"/>
      <w:marTop w:val="0"/>
      <w:marBottom w:val="0"/>
      <w:divBdr>
        <w:top w:val="none" w:sz="0" w:space="0" w:color="auto"/>
        <w:left w:val="none" w:sz="0" w:space="0" w:color="auto"/>
        <w:bottom w:val="none" w:sz="0" w:space="0" w:color="auto"/>
        <w:right w:val="none" w:sz="0" w:space="0" w:color="auto"/>
      </w:divBdr>
    </w:div>
    <w:div w:id="312032042">
      <w:bodyDiv w:val="1"/>
      <w:marLeft w:val="0"/>
      <w:marRight w:val="0"/>
      <w:marTop w:val="0"/>
      <w:marBottom w:val="0"/>
      <w:divBdr>
        <w:top w:val="none" w:sz="0" w:space="0" w:color="auto"/>
        <w:left w:val="none" w:sz="0" w:space="0" w:color="auto"/>
        <w:bottom w:val="none" w:sz="0" w:space="0" w:color="auto"/>
        <w:right w:val="none" w:sz="0" w:space="0" w:color="auto"/>
      </w:divBdr>
    </w:div>
    <w:div w:id="312758350">
      <w:bodyDiv w:val="1"/>
      <w:marLeft w:val="0"/>
      <w:marRight w:val="0"/>
      <w:marTop w:val="0"/>
      <w:marBottom w:val="0"/>
      <w:divBdr>
        <w:top w:val="none" w:sz="0" w:space="0" w:color="auto"/>
        <w:left w:val="none" w:sz="0" w:space="0" w:color="auto"/>
        <w:bottom w:val="none" w:sz="0" w:space="0" w:color="auto"/>
        <w:right w:val="none" w:sz="0" w:space="0" w:color="auto"/>
      </w:divBdr>
    </w:div>
    <w:div w:id="313067591">
      <w:bodyDiv w:val="1"/>
      <w:marLeft w:val="0"/>
      <w:marRight w:val="0"/>
      <w:marTop w:val="0"/>
      <w:marBottom w:val="0"/>
      <w:divBdr>
        <w:top w:val="none" w:sz="0" w:space="0" w:color="auto"/>
        <w:left w:val="none" w:sz="0" w:space="0" w:color="auto"/>
        <w:bottom w:val="none" w:sz="0" w:space="0" w:color="auto"/>
        <w:right w:val="none" w:sz="0" w:space="0" w:color="auto"/>
      </w:divBdr>
    </w:div>
    <w:div w:id="315645488">
      <w:bodyDiv w:val="1"/>
      <w:marLeft w:val="0"/>
      <w:marRight w:val="0"/>
      <w:marTop w:val="0"/>
      <w:marBottom w:val="0"/>
      <w:divBdr>
        <w:top w:val="none" w:sz="0" w:space="0" w:color="auto"/>
        <w:left w:val="none" w:sz="0" w:space="0" w:color="auto"/>
        <w:bottom w:val="none" w:sz="0" w:space="0" w:color="auto"/>
        <w:right w:val="none" w:sz="0" w:space="0" w:color="auto"/>
      </w:divBdr>
    </w:div>
    <w:div w:id="316956629">
      <w:bodyDiv w:val="1"/>
      <w:marLeft w:val="0"/>
      <w:marRight w:val="0"/>
      <w:marTop w:val="0"/>
      <w:marBottom w:val="0"/>
      <w:divBdr>
        <w:top w:val="none" w:sz="0" w:space="0" w:color="auto"/>
        <w:left w:val="none" w:sz="0" w:space="0" w:color="auto"/>
        <w:bottom w:val="none" w:sz="0" w:space="0" w:color="auto"/>
        <w:right w:val="none" w:sz="0" w:space="0" w:color="auto"/>
      </w:divBdr>
    </w:div>
    <w:div w:id="317612660">
      <w:bodyDiv w:val="1"/>
      <w:marLeft w:val="0"/>
      <w:marRight w:val="0"/>
      <w:marTop w:val="0"/>
      <w:marBottom w:val="0"/>
      <w:divBdr>
        <w:top w:val="none" w:sz="0" w:space="0" w:color="auto"/>
        <w:left w:val="none" w:sz="0" w:space="0" w:color="auto"/>
        <w:bottom w:val="none" w:sz="0" w:space="0" w:color="auto"/>
        <w:right w:val="none" w:sz="0" w:space="0" w:color="auto"/>
      </w:divBdr>
    </w:div>
    <w:div w:id="319970106">
      <w:bodyDiv w:val="1"/>
      <w:marLeft w:val="0"/>
      <w:marRight w:val="0"/>
      <w:marTop w:val="0"/>
      <w:marBottom w:val="0"/>
      <w:divBdr>
        <w:top w:val="none" w:sz="0" w:space="0" w:color="auto"/>
        <w:left w:val="none" w:sz="0" w:space="0" w:color="auto"/>
        <w:bottom w:val="none" w:sz="0" w:space="0" w:color="auto"/>
        <w:right w:val="none" w:sz="0" w:space="0" w:color="auto"/>
      </w:divBdr>
    </w:div>
    <w:div w:id="321279095">
      <w:bodyDiv w:val="1"/>
      <w:marLeft w:val="0"/>
      <w:marRight w:val="0"/>
      <w:marTop w:val="0"/>
      <w:marBottom w:val="0"/>
      <w:divBdr>
        <w:top w:val="none" w:sz="0" w:space="0" w:color="auto"/>
        <w:left w:val="none" w:sz="0" w:space="0" w:color="auto"/>
        <w:bottom w:val="none" w:sz="0" w:space="0" w:color="auto"/>
        <w:right w:val="none" w:sz="0" w:space="0" w:color="auto"/>
      </w:divBdr>
    </w:div>
    <w:div w:id="321935810">
      <w:bodyDiv w:val="1"/>
      <w:marLeft w:val="0"/>
      <w:marRight w:val="0"/>
      <w:marTop w:val="0"/>
      <w:marBottom w:val="0"/>
      <w:divBdr>
        <w:top w:val="none" w:sz="0" w:space="0" w:color="auto"/>
        <w:left w:val="none" w:sz="0" w:space="0" w:color="auto"/>
        <w:bottom w:val="none" w:sz="0" w:space="0" w:color="auto"/>
        <w:right w:val="none" w:sz="0" w:space="0" w:color="auto"/>
      </w:divBdr>
    </w:div>
    <w:div w:id="322130452">
      <w:bodyDiv w:val="1"/>
      <w:marLeft w:val="0"/>
      <w:marRight w:val="0"/>
      <w:marTop w:val="0"/>
      <w:marBottom w:val="0"/>
      <w:divBdr>
        <w:top w:val="none" w:sz="0" w:space="0" w:color="auto"/>
        <w:left w:val="none" w:sz="0" w:space="0" w:color="auto"/>
        <w:bottom w:val="none" w:sz="0" w:space="0" w:color="auto"/>
        <w:right w:val="none" w:sz="0" w:space="0" w:color="auto"/>
      </w:divBdr>
    </w:div>
    <w:div w:id="322858433">
      <w:bodyDiv w:val="1"/>
      <w:marLeft w:val="0"/>
      <w:marRight w:val="0"/>
      <w:marTop w:val="0"/>
      <w:marBottom w:val="0"/>
      <w:divBdr>
        <w:top w:val="none" w:sz="0" w:space="0" w:color="auto"/>
        <w:left w:val="none" w:sz="0" w:space="0" w:color="auto"/>
        <w:bottom w:val="none" w:sz="0" w:space="0" w:color="auto"/>
        <w:right w:val="none" w:sz="0" w:space="0" w:color="auto"/>
      </w:divBdr>
    </w:div>
    <w:div w:id="329144836">
      <w:bodyDiv w:val="1"/>
      <w:marLeft w:val="0"/>
      <w:marRight w:val="0"/>
      <w:marTop w:val="0"/>
      <w:marBottom w:val="0"/>
      <w:divBdr>
        <w:top w:val="none" w:sz="0" w:space="0" w:color="auto"/>
        <w:left w:val="none" w:sz="0" w:space="0" w:color="auto"/>
        <w:bottom w:val="none" w:sz="0" w:space="0" w:color="auto"/>
        <w:right w:val="none" w:sz="0" w:space="0" w:color="auto"/>
      </w:divBdr>
    </w:div>
    <w:div w:id="329262144">
      <w:bodyDiv w:val="1"/>
      <w:marLeft w:val="0"/>
      <w:marRight w:val="0"/>
      <w:marTop w:val="0"/>
      <w:marBottom w:val="0"/>
      <w:divBdr>
        <w:top w:val="none" w:sz="0" w:space="0" w:color="auto"/>
        <w:left w:val="none" w:sz="0" w:space="0" w:color="auto"/>
        <w:bottom w:val="none" w:sz="0" w:space="0" w:color="auto"/>
        <w:right w:val="none" w:sz="0" w:space="0" w:color="auto"/>
      </w:divBdr>
    </w:div>
    <w:div w:id="329916072">
      <w:bodyDiv w:val="1"/>
      <w:marLeft w:val="0"/>
      <w:marRight w:val="0"/>
      <w:marTop w:val="0"/>
      <w:marBottom w:val="0"/>
      <w:divBdr>
        <w:top w:val="none" w:sz="0" w:space="0" w:color="auto"/>
        <w:left w:val="none" w:sz="0" w:space="0" w:color="auto"/>
        <w:bottom w:val="none" w:sz="0" w:space="0" w:color="auto"/>
        <w:right w:val="none" w:sz="0" w:space="0" w:color="auto"/>
      </w:divBdr>
    </w:div>
    <w:div w:id="331180986">
      <w:bodyDiv w:val="1"/>
      <w:marLeft w:val="0"/>
      <w:marRight w:val="0"/>
      <w:marTop w:val="0"/>
      <w:marBottom w:val="0"/>
      <w:divBdr>
        <w:top w:val="none" w:sz="0" w:space="0" w:color="auto"/>
        <w:left w:val="none" w:sz="0" w:space="0" w:color="auto"/>
        <w:bottom w:val="none" w:sz="0" w:space="0" w:color="auto"/>
        <w:right w:val="none" w:sz="0" w:space="0" w:color="auto"/>
      </w:divBdr>
    </w:div>
    <w:div w:id="331953257">
      <w:bodyDiv w:val="1"/>
      <w:marLeft w:val="0"/>
      <w:marRight w:val="0"/>
      <w:marTop w:val="0"/>
      <w:marBottom w:val="0"/>
      <w:divBdr>
        <w:top w:val="none" w:sz="0" w:space="0" w:color="auto"/>
        <w:left w:val="none" w:sz="0" w:space="0" w:color="auto"/>
        <w:bottom w:val="none" w:sz="0" w:space="0" w:color="auto"/>
        <w:right w:val="none" w:sz="0" w:space="0" w:color="auto"/>
      </w:divBdr>
    </w:div>
    <w:div w:id="331955603">
      <w:bodyDiv w:val="1"/>
      <w:marLeft w:val="0"/>
      <w:marRight w:val="0"/>
      <w:marTop w:val="0"/>
      <w:marBottom w:val="0"/>
      <w:divBdr>
        <w:top w:val="none" w:sz="0" w:space="0" w:color="auto"/>
        <w:left w:val="none" w:sz="0" w:space="0" w:color="auto"/>
        <w:bottom w:val="none" w:sz="0" w:space="0" w:color="auto"/>
        <w:right w:val="none" w:sz="0" w:space="0" w:color="auto"/>
      </w:divBdr>
    </w:div>
    <w:div w:id="332344322">
      <w:bodyDiv w:val="1"/>
      <w:marLeft w:val="0"/>
      <w:marRight w:val="0"/>
      <w:marTop w:val="0"/>
      <w:marBottom w:val="0"/>
      <w:divBdr>
        <w:top w:val="none" w:sz="0" w:space="0" w:color="auto"/>
        <w:left w:val="none" w:sz="0" w:space="0" w:color="auto"/>
        <w:bottom w:val="none" w:sz="0" w:space="0" w:color="auto"/>
        <w:right w:val="none" w:sz="0" w:space="0" w:color="auto"/>
      </w:divBdr>
    </w:div>
    <w:div w:id="332344408">
      <w:bodyDiv w:val="1"/>
      <w:marLeft w:val="0"/>
      <w:marRight w:val="0"/>
      <w:marTop w:val="0"/>
      <w:marBottom w:val="0"/>
      <w:divBdr>
        <w:top w:val="none" w:sz="0" w:space="0" w:color="auto"/>
        <w:left w:val="none" w:sz="0" w:space="0" w:color="auto"/>
        <w:bottom w:val="none" w:sz="0" w:space="0" w:color="auto"/>
        <w:right w:val="none" w:sz="0" w:space="0" w:color="auto"/>
      </w:divBdr>
    </w:div>
    <w:div w:id="332997143">
      <w:bodyDiv w:val="1"/>
      <w:marLeft w:val="0"/>
      <w:marRight w:val="0"/>
      <w:marTop w:val="0"/>
      <w:marBottom w:val="0"/>
      <w:divBdr>
        <w:top w:val="none" w:sz="0" w:space="0" w:color="auto"/>
        <w:left w:val="none" w:sz="0" w:space="0" w:color="auto"/>
        <w:bottom w:val="none" w:sz="0" w:space="0" w:color="auto"/>
        <w:right w:val="none" w:sz="0" w:space="0" w:color="auto"/>
      </w:divBdr>
    </w:div>
    <w:div w:id="333413723">
      <w:bodyDiv w:val="1"/>
      <w:marLeft w:val="0"/>
      <w:marRight w:val="0"/>
      <w:marTop w:val="0"/>
      <w:marBottom w:val="0"/>
      <w:divBdr>
        <w:top w:val="none" w:sz="0" w:space="0" w:color="auto"/>
        <w:left w:val="none" w:sz="0" w:space="0" w:color="auto"/>
        <w:bottom w:val="none" w:sz="0" w:space="0" w:color="auto"/>
        <w:right w:val="none" w:sz="0" w:space="0" w:color="auto"/>
      </w:divBdr>
    </w:div>
    <w:div w:id="333991472">
      <w:bodyDiv w:val="1"/>
      <w:marLeft w:val="0"/>
      <w:marRight w:val="0"/>
      <w:marTop w:val="0"/>
      <w:marBottom w:val="0"/>
      <w:divBdr>
        <w:top w:val="none" w:sz="0" w:space="0" w:color="auto"/>
        <w:left w:val="none" w:sz="0" w:space="0" w:color="auto"/>
        <w:bottom w:val="none" w:sz="0" w:space="0" w:color="auto"/>
        <w:right w:val="none" w:sz="0" w:space="0" w:color="auto"/>
      </w:divBdr>
    </w:div>
    <w:div w:id="334462680">
      <w:bodyDiv w:val="1"/>
      <w:marLeft w:val="0"/>
      <w:marRight w:val="0"/>
      <w:marTop w:val="0"/>
      <w:marBottom w:val="0"/>
      <w:divBdr>
        <w:top w:val="none" w:sz="0" w:space="0" w:color="auto"/>
        <w:left w:val="none" w:sz="0" w:space="0" w:color="auto"/>
        <w:bottom w:val="none" w:sz="0" w:space="0" w:color="auto"/>
        <w:right w:val="none" w:sz="0" w:space="0" w:color="auto"/>
      </w:divBdr>
    </w:div>
    <w:div w:id="335155276">
      <w:bodyDiv w:val="1"/>
      <w:marLeft w:val="0"/>
      <w:marRight w:val="0"/>
      <w:marTop w:val="0"/>
      <w:marBottom w:val="0"/>
      <w:divBdr>
        <w:top w:val="none" w:sz="0" w:space="0" w:color="auto"/>
        <w:left w:val="none" w:sz="0" w:space="0" w:color="auto"/>
        <w:bottom w:val="none" w:sz="0" w:space="0" w:color="auto"/>
        <w:right w:val="none" w:sz="0" w:space="0" w:color="auto"/>
      </w:divBdr>
    </w:div>
    <w:div w:id="335965202">
      <w:bodyDiv w:val="1"/>
      <w:marLeft w:val="0"/>
      <w:marRight w:val="0"/>
      <w:marTop w:val="0"/>
      <w:marBottom w:val="0"/>
      <w:divBdr>
        <w:top w:val="none" w:sz="0" w:space="0" w:color="auto"/>
        <w:left w:val="none" w:sz="0" w:space="0" w:color="auto"/>
        <w:bottom w:val="none" w:sz="0" w:space="0" w:color="auto"/>
        <w:right w:val="none" w:sz="0" w:space="0" w:color="auto"/>
      </w:divBdr>
    </w:div>
    <w:div w:id="336422570">
      <w:bodyDiv w:val="1"/>
      <w:marLeft w:val="0"/>
      <w:marRight w:val="0"/>
      <w:marTop w:val="0"/>
      <w:marBottom w:val="0"/>
      <w:divBdr>
        <w:top w:val="none" w:sz="0" w:space="0" w:color="auto"/>
        <w:left w:val="none" w:sz="0" w:space="0" w:color="auto"/>
        <w:bottom w:val="none" w:sz="0" w:space="0" w:color="auto"/>
        <w:right w:val="none" w:sz="0" w:space="0" w:color="auto"/>
      </w:divBdr>
    </w:div>
    <w:div w:id="336730788">
      <w:bodyDiv w:val="1"/>
      <w:marLeft w:val="0"/>
      <w:marRight w:val="0"/>
      <w:marTop w:val="0"/>
      <w:marBottom w:val="0"/>
      <w:divBdr>
        <w:top w:val="none" w:sz="0" w:space="0" w:color="auto"/>
        <w:left w:val="none" w:sz="0" w:space="0" w:color="auto"/>
        <w:bottom w:val="none" w:sz="0" w:space="0" w:color="auto"/>
        <w:right w:val="none" w:sz="0" w:space="0" w:color="auto"/>
      </w:divBdr>
    </w:div>
    <w:div w:id="336810187">
      <w:bodyDiv w:val="1"/>
      <w:marLeft w:val="0"/>
      <w:marRight w:val="0"/>
      <w:marTop w:val="0"/>
      <w:marBottom w:val="0"/>
      <w:divBdr>
        <w:top w:val="none" w:sz="0" w:space="0" w:color="auto"/>
        <w:left w:val="none" w:sz="0" w:space="0" w:color="auto"/>
        <w:bottom w:val="none" w:sz="0" w:space="0" w:color="auto"/>
        <w:right w:val="none" w:sz="0" w:space="0" w:color="auto"/>
      </w:divBdr>
    </w:div>
    <w:div w:id="337000052">
      <w:bodyDiv w:val="1"/>
      <w:marLeft w:val="0"/>
      <w:marRight w:val="0"/>
      <w:marTop w:val="0"/>
      <w:marBottom w:val="0"/>
      <w:divBdr>
        <w:top w:val="none" w:sz="0" w:space="0" w:color="auto"/>
        <w:left w:val="none" w:sz="0" w:space="0" w:color="auto"/>
        <w:bottom w:val="none" w:sz="0" w:space="0" w:color="auto"/>
        <w:right w:val="none" w:sz="0" w:space="0" w:color="auto"/>
      </w:divBdr>
    </w:div>
    <w:div w:id="337007113">
      <w:bodyDiv w:val="1"/>
      <w:marLeft w:val="0"/>
      <w:marRight w:val="0"/>
      <w:marTop w:val="0"/>
      <w:marBottom w:val="0"/>
      <w:divBdr>
        <w:top w:val="none" w:sz="0" w:space="0" w:color="auto"/>
        <w:left w:val="none" w:sz="0" w:space="0" w:color="auto"/>
        <w:bottom w:val="none" w:sz="0" w:space="0" w:color="auto"/>
        <w:right w:val="none" w:sz="0" w:space="0" w:color="auto"/>
      </w:divBdr>
    </w:div>
    <w:div w:id="337346492">
      <w:bodyDiv w:val="1"/>
      <w:marLeft w:val="0"/>
      <w:marRight w:val="0"/>
      <w:marTop w:val="0"/>
      <w:marBottom w:val="0"/>
      <w:divBdr>
        <w:top w:val="none" w:sz="0" w:space="0" w:color="auto"/>
        <w:left w:val="none" w:sz="0" w:space="0" w:color="auto"/>
        <w:bottom w:val="none" w:sz="0" w:space="0" w:color="auto"/>
        <w:right w:val="none" w:sz="0" w:space="0" w:color="auto"/>
      </w:divBdr>
    </w:div>
    <w:div w:id="337661914">
      <w:bodyDiv w:val="1"/>
      <w:marLeft w:val="0"/>
      <w:marRight w:val="0"/>
      <w:marTop w:val="0"/>
      <w:marBottom w:val="0"/>
      <w:divBdr>
        <w:top w:val="none" w:sz="0" w:space="0" w:color="auto"/>
        <w:left w:val="none" w:sz="0" w:space="0" w:color="auto"/>
        <w:bottom w:val="none" w:sz="0" w:space="0" w:color="auto"/>
        <w:right w:val="none" w:sz="0" w:space="0" w:color="auto"/>
      </w:divBdr>
    </w:div>
    <w:div w:id="337735688">
      <w:bodyDiv w:val="1"/>
      <w:marLeft w:val="0"/>
      <w:marRight w:val="0"/>
      <w:marTop w:val="0"/>
      <w:marBottom w:val="0"/>
      <w:divBdr>
        <w:top w:val="none" w:sz="0" w:space="0" w:color="auto"/>
        <w:left w:val="none" w:sz="0" w:space="0" w:color="auto"/>
        <w:bottom w:val="none" w:sz="0" w:space="0" w:color="auto"/>
        <w:right w:val="none" w:sz="0" w:space="0" w:color="auto"/>
      </w:divBdr>
    </w:div>
    <w:div w:id="341515248">
      <w:bodyDiv w:val="1"/>
      <w:marLeft w:val="0"/>
      <w:marRight w:val="0"/>
      <w:marTop w:val="0"/>
      <w:marBottom w:val="0"/>
      <w:divBdr>
        <w:top w:val="none" w:sz="0" w:space="0" w:color="auto"/>
        <w:left w:val="none" w:sz="0" w:space="0" w:color="auto"/>
        <w:bottom w:val="none" w:sz="0" w:space="0" w:color="auto"/>
        <w:right w:val="none" w:sz="0" w:space="0" w:color="auto"/>
      </w:divBdr>
    </w:div>
    <w:div w:id="341587011">
      <w:bodyDiv w:val="1"/>
      <w:marLeft w:val="0"/>
      <w:marRight w:val="0"/>
      <w:marTop w:val="0"/>
      <w:marBottom w:val="0"/>
      <w:divBdr>
        <w:top w:val="none" w:sz="0" w:space="0" w:color="auto"/>
        <w:left w:val="none" w:sz="0" w:space="0" w:color="auto"/>
        <w:bottom w:val="none" w:sz="0" w:space="0" w:color="auto"/>
        <w:right w:val="none" w:sz="0" w:space="0" w:color="auto"/>
      </w:divBdr>
    </w:div>
    <w:div w:id="341972921">
      <w:bodyDiv w:val="1"/>
      <w:marLeft w:val="0"/>
      <w:marRight w:val="0"/>
      <w:marTop w:val="0"/>
      <w:marBottom w:val="0"/>
      <w:divBdr>
        <w:top w:val="none" w:sz="0" w:space="0" w:color="auto"/>
        <w:left w:val="none" w:sz="0" w:space="0" w:color="auto"/>
        <w:bottom w:val="none" w:sz="0" w:space="0" w:color="auto"/>
        <w:right w:val="none" w:sz="0" w:space="0" w:color="auto"/>
      </w:divBdr>
    </w:div>
    <w:div w:id="342782341">
      <w:bodyDiv w:val="1"/>
      <w:marLeft w:val="0"/>
      <w:marRight w:val="0"/>
      <w:marTop w:val="0"/>
      <w:marBottom w:val="0"/>
      <w:divBdr>
        <w:top w:val="none" w:sz="0" w:space="0" w:color="auto"/>
        <w:left w:val="none" w:sz="0" w:space="0" w:color="auto"/>
        <w:bottom w:val="none" w:sz="0" w:space="0" w:color="auto"/>
        <w:right w:val="none" w:sz="0" w:space="0" w:color="auto"/>
      </w:divBdr>
    </w:div>
    <w:div w:id="344287214">
      <w:bodyDiv w:val="1"/>
      <w:marLeft w:val="0"/>
      <w:marRight w:val="0"/>
      <w:marTop w:val="0"/>
      <w:marBottom w:val="0"/>
      <w:divBdr>
        <w:top w:val="none" w:sz="0" w:space="0" w:color="auto"/>
        <w:left w:val="none" w:sz="0" w:space="0" w:color="auto"/>
        <w:bottom w:val="none" w:sz="0" w:space="0" w:color="auto"/>
        <w:right w:val="none" w:sz="0" w:space="0" w:color="auto"/>
      </w:divBdr>
    </w:div>
    <w:div w:id="344673518">
      <w:bodyDiv w:val="1"/>
      <w:marLeft w:val="0"/>
      <w:marRight w:val="0"/>
      <w:marTop w:val="0"/>
      <w:marBottom w:val="0"/>
      <w:divBdr>
        <w:top w:val="none" w:sz="0" w:space="0" w:color="auto"/>
        <w:left w:val="none" w:sz="0" w:space="0" w:color="auto"/>
        <w:bottom w:val="none" w:sz="0" w:space="0" w:color="auto"/>
        <w:right w:val="none" w:sz="0" w:space="0" w:color="auto"/>
      </w:divBdr>
    </w:div>
    <w:div w:id="347026439">
      <w:bodyDiv w:val="1"/>
      <w:marLeft w:val="0"/>
      <w:marRight w:val="0"/>
      <w:marTop w:val="0"/>
      <w:marBottom w:val="0"/>
      <w:divBdr>
        <w:top w:val="none" w:sz="0" w:space="0" w:color="auto"/>
        <w:left w:val="none" w:sz="0" w:space="0" w:color="auto"/>
        <w:bottom w:val="none" w:sz="0" w:space="0" w:color="auto"/>
        <w:right w:val="none" w:sz="0" w:space="0" w:color="auto"/>
      </w:divBdr>
    </w:div>
    <w:div w:id="347298000">
      <w:bodyDiv w:val="1"/>
      <w:marLeft w:val="0"/>
      <w:marRight w:val="0"/>
      <w:marTop w:val="0"/>
      <w:marBottom w:val="0"/>
      <w:divBdr>
        <w:top w:val="none" w:sz="0" w:space="0" w:color="auto"/>
        <w:left w:val="none" w:sz="0" w:space="0" w:color="auto"/>
        <w:bottom w:val="none" w:sz="0" w:space="0" w:color="auto"/>
        <w:right w:val="none" w:sz="0" w:space="0" w:color="auto"/>
      </w:divBdr>
    </w:div>
    <w:div w:id="347800010">
      <w:bodyDiv w:val="1"/>
      <w:marLeft w:val="0"/>
      <w:marRight w:val="0"/>
      <w:marTop w:val="0"/>
      <w:marBottom w:val="0"/>
      <w:divBdr>
        <w:top w:val="none" w:sz="0" w:space="0" w:color="auto"/>
        <w:left w:val="none" w:sz="0" w:space="0" w:color="auto"/>
        <w:bottom w:val="none" w:sz="0" w:space="0" w:color="auto"/>
        <w:right w:val="none" w:sz="0" w:space="0" w:color="auto"/>
      </w:divBdr>
    </w:div>
    <w:div w:id="349189828">
      <w:bodyDiv w:val="1"/>
      <w:marLeft w:val="0"/>
      <w:marRight w:val="0"/>
      <w:marTop w:val="0"/>
      <w:marBottom w:val="0"/>
      <w:divBdr>
        <w:top w:val="none" w:sz="0" w:space="0" w:color="auto"/>
        <w:left w:val="none" w:sz="0" w:space="0" w:color="auto"/>
        <w:bottom w:val="none" w:sz="0" w:space="0" w:color="auto"/>
        <w:right w:val="none" w:sz="0" w:space="0" w:color="auto"/>
      </w:divBdr>
    </w:div>
    <w:div w:id="349333540">
      <w:bodyDiv w:val="1"/>
      <w:marLeft w:val="0"/>
      <w:marRight w:val="0"/>
      <w:marTop w:val="0"/>
      <w:marBottom w:val="0"/>
      <w:divBdr>
        <w:top w:val="none" w:sz="0" w:space="0" w:color="auto"/>
        <w:left w:val="none" w:sz="0" w:space="0" w:color="auto"/>
        <w:bottom w:val="none" w:sz="0" w:space="0" w:color="auto"/>
        <w:right w:val="none" w:sz="0" w:space="0" w:color="auto"/>
      </w:divBdr>
    </w:div>
    <w:div w:id="350301542">
      <w:bodyDiv w:val="1"/>
      <w:marLeft w:val="0"/>
      <w:marRight w:val="0"/>
      <w:marTop w:val="0"/>
      <w:marBottom w:val="0"/>
      <w:divBdr>
        <w:top w:val="none" w:sz="0" w:space="0" w:color="auto"/>
        <w:left w:val="none" w:sz="0" w:space="0" w:color="auto"/>
        <w:bottom w:val="none" w:sz="0" w:space="0" w:color="auto"/>
        <w:right w:val="none" w:sz="0" w:space="0" w:color="auto"/>
      </w:divBdr>
    </w:div>
    <w:div w:id="351881936">
      <w:bodyDiv w:val="1"/>
      <w:marLeft w:val="0"/>
      <w:marRight w:val="0"/>
      <w:marTop w:val="0"/>
      <w:marBottom w:val="0"/>
      <w:divBdr>
        <w:top w:val="none" w:sz="0" w:space="0" w:color="auto"/>
        <w:left w:val="none" w:sz="0" w:space="0" w:color="auto"/>
        <w:bottom w:val="none" w:sz="0" w:space="0" w:color="auto"/>
        <w:right w:val="none" w:sz="0" w:space="0" w:color="auto"/>
      </w:divBdr>
    </w:div>
    <w:div w:id="352190681">
      <w:bodyDiv w:val="1"/>
      <w:marLeft w:val="0"/>
      <w:marRight w:val="0"/>
      <w:marTop w:val="0"/>
      <w:marBottom w:val="0"/>
      <w:divBdr>
        <w:top w:val="none" w:sz="0" w:space="0" w:color="auto"/>
        <w:left w:val="none" w:sz="0" w:space="0" w:color="auto"/>
        <w:bottom w:val="none" w:sz="0" w:space="0" w:color="auto"/>
        <w:right w:val="none" w:sz="0" w:space="0" w:color="auto"/>
      </w:divBdr>
    </w:div>
    <w:div w:id="353188201">
      <w:bodyDiv w:val="1"/>
      <w:marLeft w:val="0"/>
      <w:marRight w:val="0"/>
      <w:marTop w:val="0"/>
      <w:marBottom w:val="0"/>
      <w:divBdr>
        <w:top w:val="none" w:sz="0" w:space="0" w:color="auto"/>
        <w:left w:val="none" w:sz="0" w:space="0" w:color="auto"/>
        <w:bottom w:val="none" w:sz="0" w:space="0" w:color="auto"/>
        <w:right w:val="none" w:sz="0" w:space="0" w:color="auto"/>
      </w:divBdr>
    </w:div>
    <w:div w:id="353388884">
      <w:bodyDiv w:val="1"/>
      <w:marLeft w:val="0"/>
      <w:marRight w:val="0"/>
      <w:marTop w:val="0"/>
      <w:marBottom w:val="0"/>
      <w:divBdr>
        <w:top w:val="none" w:sz="0" w:space="0" w:color="auto"/>
        <w:left w:val="none" w:sz="0" w:space="0" w:color="auto"/>
        <w:bottom w:val="none" w:sz="0" w:space="0" w:color="auto"/>
        <w:right w:val="none" w:sz="0" w:space="0" w:color="auto"/>
      </w:divBdr>
    </w:div>
    <w:div w:id="355737690">
      <w:bodyDiv w:val="1"/>
      <w:marLeft w:val="0"/>
      <w:marRight w:val="0"/>
      <w:marTop w:val="0"/>
      <w:marBottom w:val="0"/>
      <w:divBdr>
        <w:top w:val="none" w:sz="0" w:space="0" w:color="auto"/>
        <w:left w:val="none" w:sz="0" w:space="0" w:color="auto"/>
        <w:bottom w:val="none" w:sz="0" w:space="0" w:color="auto"/>
        <w:right w:val="none" w:sz="0" w:space="0" w:color="auto"/>
      </w:divBdr>
    </w:div>
    <w:div w:id="355892944">
      <w:bodyDiv w:val="1"/>
      <w:marLeft w:val="0"/>
      <w:marRight w:val="0"/>
      <w:marTop w:val="0"/>
      <w:marBottom w:val="0"/>
      <w:divBdr>
        <w:top w:val="none" w:sz="0" w:space="0" w:color="auto"/>
        <w:left w:val="none" w:sz="0" w:space="0" w:color="auto"/>
        <w:bottom w:val="none" w:sz="0" w:space="0" w:color="auto"/>
        <w:right w:val="none" w:sz="0" w:space="0" w:color="auto"/>
      </w:divBdr>
    </w:div>
    <w:div w:id="356740916">
      <w:bodyDiv w:val="1"/>
      <w:marLeft w:val="0"/>
      <w:marRight w:val="0"/>
      <w:marTop w:val="0"/>
      <w:marBottom w:val="0"/>
      <w:divBdr>
        <w:top w:val="none" w:sz="0" w:space="0" w:color="auto"/>
        <w:left w:val="none" w:sz="0" w:space="0" w:color="auto"/>
        <w:bottom w:val="none" w:sz="0" w:space="0" w:color="auto"/>
        <w:right w:val="none" w:sz="0" w:space="0" w:color="auto"/>
      </w:divBdr>
    </w:div>
    <w:div w:id="357128322">
      <w:bodyDiv w:val="1"/>
      <w:marLeft w:val="0"/>
      <w:marRight w:val="0"/>
      <w:marTop w:val="0"/>
      <w:marBottom w:val="0"/>
      <w:divBdr>
        <w:top w:val="none" w:sz="0" w:space="0" w:color="auto"/>
        <w:left w:val="none" w:sz="0" w:space="0" w:color="auto"/>
        <w:bottom w:val="none" w:sz="0" w:space="0" w:color="auto"/>
        <w:right w:val="none" w:sz="0" w:space="0" w:color="auto"/>
      </w:divBdr>
      <w:divsChild>
        <w:div w:id="1172640453">
          <w:marLeft w:val="0"/>
          <w:marRight w:val="0"/>
          <w:marTop w:val="0"/>
          <w:marBottom w:val="0"/>
          <w:divBdr>
            <w:top w:val="none" w:sz="0" w:space="0" w:color="auto"/>
            <w:left w:val="none" w:sz="0" w:space="0" w:color="auto"/>
            <w:bottom w:val="none" w:sz="0" w:space="0" w:color="auto"/>
            <w:right w:val="none" w:sz="0" w:space="0" w:color="auto"/>
          </w:divBdr>
          <w:divsChild>
            <w:div w:id="2098474913">
              <w:marLeft w:val="0"/>
              <w:marRight w:val="0"/>
              <w:marTop w:val="0"/>
              <w:marBottom w:val="0"/>
              <w:divBdr>
                <w:top w:val="none" w:sz="0" w:space="0" w:color="auto"/>
                <w:left w:val="none" w:sz="0" w:space="0" w:color="auto"/>
                <w:bottom w:val="none" w:sz="0" w:space="0" w:color="auto"/>
                <w:right w:val="none" w:sz="0" w:space="0" w:color="auto"/>
              </w:divBdr>
              <w:divsChild>
                <w:div w:id="999649504">
                  <w:marLeft w:val="0"/>
                  <w:marRight w:val="0"/>
                  <w:marTop w:val="0"/>
                  <w:marBottom w:val="0"/>
                  <w:divBdr>
                    <w:top w:val="none" w:sz="0" w:space="0" w:color="auto"/>
                    <w:left w:val="none" w:sz="0" w:space="0" w:color="auto"/>
                    <w:bottom w:val="none" w:sz="0" w:space="0" w:color="auto"/>
                    <w:right w:val="none" w:sz="0" w:space="0" w:color="auto"/>
                  </w:divBdr>
                  <w:divsChild>
                    <w:div w:id="5279600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8762944">
          <w:marLeft w:val="0"/>
          <w:marRight w:val="0"/>
          <w:marTop w:val="0"/>
          <w:marBottom w:val="0"/>
          <w:divBdr>
            <w:top w:val="none" w:sz="0" w:space="0" w:color="auto"/>
            <w:left w:val="none" w:sz="0" w:space="0" w:color="auto"/>
            <w:bottom w:val="none" w:sz="0" w:space="0" w:color="auto"/>
            <w:right w:val="none" w:sz="0" w:space="0" w:color="auto"/>
          </w:divBdr>
          <w:divsChild>
            <w:div w:id="1082068138">
              <w:marLeft w:val="0"/>
              <w:marRight w:val="0"/>
              <w:marTop w:val="0"/>
              <w:marBottom w:val="0"/>
              <w:divBdr>
                <w:top w:val="none" w:sz="0" w:space="0" w:color="auto"/>
                <w:left w:val="none" w:sz="0" w:space="0" w:color="auto"/>
                <w:bottom w:val="none" w:sz="0" w:space="0" w:color="auto"/>
                <w:right w:val="none" w:sz="0" w:space="0" w:color="auto"/>
              </w:divBdr>
              <w:divsChild>
                <w:div w:id="64378801">
                  <w:marLeft w:val="0"/>
                  <w:marRight w:val="0"/>
                  <w:marTop w:val="0"/>
                  <w:marBottom w:val="0"/>
                  <w:divBdr>
                    <w:top w:val="none" w:sz="0" w:space="0" w:color="auto"/>
                    <w:left w:val="none" w:sz="0" w:space="0" w:color="auto"/>
                    <w:bottom w:val="none" w:sz="0" w:space="0" w:color="auto"/>
                    <w:right w:val="none" w:sz="0" w:space="0" w:color="auto"/>
                  </w:divBdr>
                  <w:divsChild>
                    <w:div w:id="7291147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57589464">
      <w:bodyDiv w:val="1"/>
      <w:marLeft w:val="0"/>
      <w:marRight w:val="0"/>
      <w:marTop w:val="0"/>
      <w:marBottom w:val="0"/>
      <w:divBdr>
        <w:top w:val="none" w:sz="0" w:space="0" w:color="auto"/>
        <w:left w:val="none" w:sz="0" w:space="0" w:color="auto"/>
        <w:bottom w:val="none" w:sz="0" w:space="0" w:color="auto"/>
        <w:right w:val="none" w:sz="0" w:space="0" w:color="auto"/>
      </w:divBdr>
    </w:div>
    <w:div w:id="358433617">
      <w:bodyDiv w:val="1"/>
      <w:marLeft w:val="0"/>
      <w:marRight w:val="0"/>
      <w:marTop w:val="0"/>
      <w:marBottom w:val="0"/>
      <w:divBdr>
        <w:top w:val="none" w:sz="0" w:space="0" w:color="auto"/>
        <w:left w:val="none" w:sz="0" w:space="0" w:color="auto"/>
        <w:bottom w:val="none" w:sz="0" w:space="0" w:color="auto"/>
        <w:right w:val="none" w:sz="0" w:space="0" w:color="auto"/>
      </w:divBdr>
    </w:div>
    <w:div w:id="358699459">
      <w:bodyDiv w:val="1"/>
      <w:marLeft w:val="0"/>
      <w:marRight w:val="0"/>
      <w:marTop w:val="0"/>
      <w:marBottom w:val="0"/>
      <w:divBdr>
        <w:top w:val="none" w:sz="0" w:space="0" w:color="auto"/>
        <w:left w:val="none" w:sz="0" w:space="0" w:color="auto"/>
        <w:bottom w:val="none" w:sz="0" w:space="0" w:color="auto"/>
        <w:right w:val="none" w:sz="0" w:space="0" w:color="auto"/>
      </w:divBdr>
    </w:div>
    <w:div w:id="360056706">
      <w:bodyDiv w:val="1"/>
      <w:marLeft w:val="0"/>
      <w:marRight w:val="0"/>
      <w:marTop w:val="0"/>
      <w:marBottom w:val="0"/>
      <w:divBdr>
        <w:top w:val="none" w:sz="0" w:space="0" w:color="auto"/>
        <w:left w:val="none" w:sz="0" w:space="0" w:color="auto"/>
        <w:bottom w:val="none" w:sz="0" w:space="0" w:color="auto"/>
        <w:right w:val="none" w:sz="0" w:space="0" w:color="auto"/>
      </w:divBdr>
    </w:div>
    <w:div w:id="360254071">
      <w:bodyDiv w:val="1"/>
      <w:marLeft w:val="0"/>
      <w:marRight w:val="0"/>
      <w:marTop w:val="0"/>
      <w:marBottom w:val="0"/>
      <w:divBdr>
        <w:top w:val="none" w:sz="0" w:space="0" w:color="auto"/>
        <w:left w:val="none" w:sz="0" w:space="0" w:color="auto"/>
        <w:bottom w:val="none" w:sz="0" w:space="0" w:color="auto"/>
        <w:right w:val="none" w:sz="0" w:space="0" w:color="auto"/>
      </w:divBdr>
    </w:div>
    <w:div w:id="365376645">
      <w:bodyDiv w:val="1"/>
      <w:marLeft w:val="0"/>
      <w:marRight w:val="0"/>
      <w:marTop w:val="0"/>
      <w:marBottom w:val="0"/>
      <w:divBdr>
        <w:top w:val="none" w:sz="0" w:space="0" w:color="auto"/>
        <w:left w:val="none" w:sz="0" w:space="0" w:color="auto"/>
        <w:bottom w:val="none" w:sz="0" w:space="0" w:color="auto"/>
        <w:right w:val="none" w:sz="0" w:space="0" w:color="auto"/>
      </w:divBdr>
    </w:div>
    <w:div w:id="367610108">
      <w:bodyDiv w:val="1"/>
      <w:marLeft w:val="0"/>
      <w:marRight w:val="0"/>
      <w:marTop w:val="0"/>
      <w:marBottom w:val="0"/>
      <w:divBdr>
        <w:top w:val="none" w:sz="0" w:space="0" w:color="auto"/>
        <w:left w:val="none" w:sz="0" w:space="0" w:color="auto"/>
        <w:bottom w:val="none" w:sz="0" w:space="0" w:color="auto"/>
        <w:right w:val="none" w:sz="0" w:space="0" w:color="auto"/>
      </w:divBdr>
    </w:div>
    <w:div w:id="368260563">
      <w:bodyDiv w:val="1"/>
      <w:marLeft w:val="0"/>
      <w:marRight w:val="0"/>
      <w:marTop w:val="0"/>
      <w:marBottom w:val="0"/>
      <w:divBdr>
        <w:top w:val="none" w:sz="0" w:space="0" w:color="auto"/>
        <w:left w:val="none" w:sz="0" w:space="0" w:color="auto"/>
        <w:bottom w:val="none" w:sz="0" w:space="0" w:color="auto"/>
        <w:right w:val="none" w:sz="0" w:space="0" w:color="auto"/>
      </w:divBdr>
    </w:div>
    <w:div w:id="369958170">
      <w:bodyDiv w:val="1"/>
      <w:marLeft w:val="0"/>
      <w:marRight w:val="0"/>
      <w:marTop w:val="0"/>
      <w:marBottom w:val="0"/>
      <w:divBdr>
        <w:top w:val="none" w:sz="0" w:space="0" w:color="auto"/>
        <w:left w:val="none" w:sz="0" w:space="0" w:color="auto"/>
        <w:bottom w:val="none" w:sz="0" w:space="0" w:color="auto"/>
        <w:right w:val="none" w:sz="0" w:space="0" w:color="auto"/>
      </w:divBdr>
    </w:div>
    <w:div w:id="371467262">
      <w:bodyDiv w:val="1"/>
      <w:marLeft w:val="0"/>
      <w:marRight w:val="0"/>
      <w:marTop w:val="0"/>
      <w:marBottom w:val="0"/>
      <w:divBdr>
        <w:top w:val="none" w:sz="0" w:space="0" w:color="auto"/>
        <w:left w:val="none" w:sz="0" w:space="0" w:color="auto"/>
        <w:bottom w:val="none" w:sz="0" w:space="0" w:color="auto"/>
        <w:right w:val="none" w:sz="0" w:space="0" w:color="auto"/>
      </w:divBdr>
    </w:div>
    <w:div w:id="372120790">
      <w:bodyDiv w:val="1"/>
      <w:marLeft w:val="0"/>
      <w:marRight w:val="0"/>
      <w:marTop w:val="0"/>
      <w:marBottom w:val="0"/>
      <w:divBdr>
        <w:top w:val="none" w:sz="0" w:space="0" w:color="auto"/>
        <w:left w:val="none" w:sz="0" w:space="0" w:color="auto"/>
        <w:bottom w:val="none" w:sz="0" w:space="0" w:color="auto"/>
        <w:right w:val="none" w:sz="0" w:space="0" w:color="auto"/>
      </w:divBdr>
    </w:div>
    <w:div w:id="372577322">
      <w:bodyDiv w:val="1"/>
      <w:marLeft w:val="0"/>
      <w:marRight w:val="0"/>
      <w:marTop w:val="0"/>
      <w:marBottom w:val="0"/>
      <w:divBdr>
        <w:top w:val="none" w:sz="0" w:space="0" w:color="auto"/>
        <w:left w:val="none" w:sz="0" w:space="0" w:color="auto"/>
        <w:bottom w:val="none" w:sz="0" w:space="0" w:color="auto"/>
        <w:right w:val="none" w:sz="0" w:space="0" w:color="auto"/>
      </w:divBdr>
    </w:div>
    <w:div w:id="372852125">
      <w:bodyDiv w:val="1"/>
      <w:marLeft w:val="0"/>
      <w:marRight w:val="0"/>
      <w:marTop w:val="0"/>
      <w:marBottom w:val="0"/>
      <w:divBdr>
        <w:top w:val="none" w:sz="0" w:space="0" w:color="auto"/>
        <w:left w:val="none" w:sz="0" w:space="0" w:color="auto"/>
        <w:bottom w:val="none" w:sz="0" w:space="0" w:color="auto"/>
        <w:right w:val="none" w:sz="0" w:space="0" w:color="auto"/>
      </w:divBdr>
    </w:div>
    <w:div w:id="372965545">
      <w:bodyDiv w:val="1"/>
      <w:marLeft w:val="0"/>
      <w:marRight w:val="0"/>
      <w:marTop w:val="0"/>
      <w:marBottom w:val="0"/>
      <w:divBdr>
        <w:top w:val="none" w:sz="0" w:space="0" w:color="auto"/>
        <w:left w:val="none" w:sz="0" w:space="0" w:color="auto"/>
        <w:bottom w:val="none" w:sz="0" w:space="0" w:color="auto"/>
        <w:right w:val="none" w:sz="0" w:space="0" w:color="auto"/>
      </w:divBdr>
    </w:div>
    <w:div w:id="372996014">
      <w:bodyDiv w:val="1"/>
      <w:marLeft w:val="0"/>
      <w:marRight w:val="0"/>
      <w:marTop w:val="0"/>
      <w:marBottom w:val="0"/>
      <w:divBdr>
        <w:top w:val="none" w:sz="0" w:space="0" w:color="auto"/>
        <w:left w:val="none" w:sz="0" w:space="0" w:color="auto"/>
        <w:bottom w:val="none" w:sz="0" w:space="0" w:color="auto"/>
        <w:right w:val="none" w:sz="0" w:space="0" w:color="auto"/>
      </w:divBdr>
    </w:div>
    <w:div w:id="374617737">
      <w:bodyDiv w:val="1"/>
      <w:marLeft w:val="0"/>
      <w:marRight w:val="0"/>
      <w:marTop w:val="0"/>
      <w:marBottom w:val="0"/>
      <w:divBdr>
        <w:top w:val="none" w:sz="0" w:space="0" w:color="auto"/>
        <w:left w:val="none" w:sz="0" w:space="0" w:color="auto"/>
        <w:bottom w:val="none" w:sz="0" w:space="0" w:color="auto"/>
        <w:right w:val="none" w:sz="0" w:space="0" w:color="auto"/>
      </w:divBdr>
      <w:divsChild>
        <w:div w:id="154808247">
          <w:marLeft w:val="0"/>
          <w:marRight w:val="0"/>
          <w:marTop w:val="0"/>
          <w:marBottom w:val="0"/>
          <w:divBdr>
            <w:top w:val="none" w:sz="0" w:space="0" w:color="auto"/>
            <w:left w:val="none" w:sz="0" w:space="0" w:color="auto"/>
            <w:bottom w:val="none" w:sz="0" w:space="0" w:color="auto"/>
            <w:right w:val="none" w:sz="0" w:space="0" w:color="auto"/>
          </w:divBdr>
          <w:divsChild>
            <w:div w:id="1511406676">
              <w:marLeft w:val="0"/>
              <w:marRight w:val="0"/>
              <w:marTop w:val="0"/>
              <w:marBottom w:val="0"/>
              <w:divBdr>
                <w:top w:val="none" w:sz="0" w:space="0" w:color="auto"/>
                <w:left w:val="none" w:sz="0" w:space="0" w:color="auto"/>
                <w:bottom w:val="none" w:sz="0" w:space="0" w:color="auto"/>
                <w:right w:val="none" w:sz="0" w:space="0" w:color="auto"/>
              </w:divBdr>
              <w:divsChild>
                <w:div w:id="102580417">
                  <w:marLeft w:val="0"/>
                  <w:marRight w:val="0"/>
                  <w:marTop w:val="0"/>
                  <w:marBottom w:val="0"/>
                  <w:divBdr>
                    <w:top w:val="none" w:sz="0" w:space="0" w:color="auto"/>
                    <w:left w:val="none" w:sz="0" w:space="0" w:color="auto"/>
                    <w:bottom w:val="none" w:sz="0" w:space="0" w:color="auto"/>
                    <w:right w:val="none" w:sz="0" w:space="0" w:color="auto"/>
                  </w:divBdr>
                  <w:divsChild>
                    <w:div w:id="1412577628">
                      <w:marLeft w:val="0"/>
                      <w:marRight w:val="0"/>
                      <w:marTop w:val="0"/>
                      <w:marBottom w:val="0"/>
                      <w:divBdr>
                        <w:top w:val="none" w:sz="0" w:space="0" w:color="auto"/>
                        <w:left w:val="none" w:sz="0" w:space="0" w:color="auto"/>
                        <w:bottom w:val="none" w:sz="0" w:space="0" w:color="auto"/>
                        <w:right w:val="none" w:sz="0" w:space="0" w:color="auto"/>
                      </w:divBdr>
                      <w:divsChild>
                        <w:div w:id="742994172">
                          <w:marLeft w:val="0"/>
                          <w:marRight w:val="0"/>
                          <w:marTop w:val="0"/>
                          <w:marBottom w:val="0"/>
                          <w:divBdr>
                            <w:top w:val="none" w:sz="0" w:space="0" w:color="auto"/>
                            <w:left w:val="none" w:sz="0" w:space="0" w:color="auto"/>
                            <w:bottom w:val="none" w:sz="0" w:space="0" w:color="auto"/>
                            <w:right w:val="none" w:sz="0" w:space="0" w:color="auto"/>
                          </w:divBdr>
                          <w:divsChild>
                            <w:div w:id="4646668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75158918">
      <w:bodyDiv w:val="1"/>
      <w:marLeft w:val="0"/>
      <w:marRight w:val="0"/>
      <w:marTop w:val="0"/>
      <w:marBottom w:val="0"/>
      <w:divBdr>
        <w:top w:val="none" w:sz="0" w:space="0" w:color="auto"/>
        <w:left w:val="none" w:sz="0" w:space="0" w:color="auto"/>
        <w:bottom w:val="none" w:sz="0" w:space="0" w:color="auto"/>
        <w:right w:val="none" w:sz="0" w:space="0" w:color="auto"/>
      </w:divBdr>
    </w:div>
    <w:div w:id="375543868">
      <w:bodyDiv w:val="1"/>
      <w:marLeft w:val="0"/>
      <w:marRight w:val="0"/>
      <w:marTop w:val="0"/>
      <w:marBottom w:val="0"/>
      <w:divBdr>
        <w:top w:val="none" w:sz="0" w:space="0" w:color="auto"/>
        <w:left w:val="none" w:sz="0" w:space="0" w:color="auto"/>
        <w:bottom w:val="none" w:sz="0" w:space="0" w:color="auto"/>
        <w:right w:val="none" w:sz="0" w:space="0" w:color="auto"/>
      </w:divBdr>
    </w:div>
    <w:div w:id="375931018">
      <w:bodyDiv w:val="1"/>
      <w:marLeft w:val="0"/>
      <w:marRight w:val="0"/>
      <w:marTop w:val="0"/>
      <w:marBottom w:val="0"/>
      <w:divBdr>
        <w:top w:val="none" w:sz="0" w:space="0" w:color="auto"/>
        <w:left w:val="none" w:sz="0" w:space="0" w:color="auto"/>
        <w:bottom w:val="none" w:sz="0" w:space="0" w:color="auto"/>
        <w:right w:val="none" w:sz="0" w:space="0" w:color="auto"/>
      </w:divBdr>
    </w:div>
    <w:div w:id="376662905">
      <w:bodyDiv w:val="1"/>
      <w:marLeft w:val="0"/>
      <w:marRight w:val="0"/>
      <w:marTop w:val="0"/>
      <w:marBottom w:val="0"/>
      <w:divBdr>
        <w:top w:val="none" w:sz="0" w:space="0" w:color="auto"/>
        <w:left w:val="none" w:sz="0" w:space="0" w:color="auto"/>
        <w:bottom w:val="none" w:sz="0" w:space="0" w:color="auto"/>
        <w:right w:val="none" w:sz="0" w:space="0" w:color="auto"/>
      </w:divBdr>
    </w:div>
    <w:div w:id="377625635">
      <w:bodyDiv w:val="1"/>
      <w:marLeft w:val="0"/>
      <w:marRight w:val="0"/>
      <w:marTop w:val="0"/>
      <w:marBottom w:val="0"/>
      <w:divBdr>
        <w:top w:val="none" w:sz="0" w:space="0" w:color="auto"/>
        <w:left w:val="none" w:sz="0" w:space="0" w:color="auto"/>
        <w:bottom w:val="none" w:sz="0" w:space="0" w:color="auto"/>
        <w:right w:val="none" w:sz="0" w:space="0" w:color="auto"/>
      </w:divBdr>
    </w:div>
    <w:div w:id="382142155">
      <w:bodyDiv w:val="1"/>
      <w:marLeft w:val="0"/>
      <w:marRight w:val="0"/>
      <w:marTop w:val="0"/>
      <w:marBottom w:val="0"/>
      <w:divBdr>
        <w:top w:val="none" w:sz="0" w:space="0" w:color="auto"/>
        <w:left w:val="none" w:sz="0" w:space="0" w:color="auto"/>
        <w:bottom w:val="none" w:sz="0" w:space="0" w:color="auto"/>
        <w:right w:val="none" w:sz="0" w:space="0" w:color="auto"/>
      </w:divBdr>
    </w:div>
    <w:div w:id="382874283">
      <w:bodyDiv w:val="1"/>
      <w:marLeft w:val="0"/>
      <w:marRight w:val="0"/>
      <w:marTop w:val="0"/>
      <w:marBottom w:val="0"/>
      <w:divBdr>
        <w:top w:val="none" w:sz="0" w:space="0" w:color="auto"/>
        <w:left w:val="none" w:sz="0" w:space="0" w:color="auto"/>
        <w:bottom w:val="none" w:sz="0" w:space="0" w:color="auto"/>
        <w:right w:val="none" w:sz="0" w:space="0" w:color="auto"/>
      </w:divBdr>
    </w:div>
    <w:div w:id="387077265">
      <w:bodyDiv w:val="1"/>
      <w:marLeft w:val="0"/>
      <w:marRight w:val="0"/>
      <w:marTop w:val="0"/>
      <w:marBottom w:val="0"/>
      <w:divBdr>
        <w:top w:val="none" w:sz="0" w:space="0" w:color="auto"/>
        <w:left w:val="none" w:sz="0" w:space="0" w:color="auto"/>
        <w:bottom w:val="none" w:sz="0" w:space="0" w:color="auto"/>
        <w:right w:val="none" w:sz="0" w:space="0" w:color="auto"/>
      </w:divBdr>
    </w:div>
    <w:div w:id="389692719">
      <w:bodyDiv w:val="1"/>
      <w:marLeft w:val="0"/>
      <w:marRight w:val="0"/>
      <w:marTop w:val="0"/>
      <w:marBottom w:val="0"/>
      <w:divBdr>
        <w:top w:val="none" w:sz="0" w:space="0" w:color="auto"/>
        <w:left w:val="none" w:sz="0" w:space="0" w:color="auto"/>
        <w:bottom w:val="none" w:sz="0" w:space="0" w:color="auto"/>
        <w:right w:val="none" w:sz="0" w:space="0" w:color="auto"/>
      </w:divBdr>
    </w:div>
    <w:div w:id="389696036">
      <w:bodyDiv w:val="1"/>
      <w:marLeft w:val="0"/>
      <w:marRight w:val="0"/>
      <w:marTop w:val="0"/>
      <w:marBottom w:val="0"/>
      <w:divBdr>
        <w:top w:val="none" w:sz="0" w:space="0" w:color="auto"/>
        <w:left w:val="none" w:sz="0" w:space="0" w:color="auto"/>
        <w:bottom w:val="none" w:sz="0" w:space="0" w:color="auto"/>
        <w:right w:val="none" w:sz="0" w:space="0" w:color="auto"/>
      </w:divBdr>
    </w:div>
    <w:div w:id="389964318">
      <w:bodyDiv w:val="1"/>
      <w:marLeft w:val="0"/>
      <w:marRight w:val="0"/>
      <w:marTop w:val="0"/>
      <w:marBottom w:val="0"/>
      <w:divBdr>
        <w:top w:val="none" w:sz="0" w:space="0" w:color="auto"/>
        <w:left w:val="none" w:sz="0" w:space="0" w:color="auto"/>
        <w:bottom w:val="none" w:sz="0" w:space="0" w:color="auto"/>
        <w:right w:val="none" w:sz="0" w:space="0" w:color="auto"/>
      </w:divBdr>
    </w:div>
    <w:div w:id="391124100">
      <w:bodyDiv w:val="1"/>
      <w:marLeft w:val="0"/>
      <w:marRight w:val="0"/>
      <w:marTop w:val="0"/>
      <w:marBottom w:val="0"/>
      <w:divBdr>
        <w:top w:val="none" w:sz="0" w:space="0" w:color="auto"/>
        <w:left w:val="none" w:sz="0" w:space="0" w:color="auto"/>
        <w:bottom w:val="none" w:sz="0" w:space="0" w:color="auto"/>
        <w:right w:val="none" w:sz="0" w:space="0" w:color="auto"/>
      </w:divBdr>
    </w:div>
    <w:div w:id="391582307">
      <w:bodyDiv w:val="1"/>
      <w:marLeft w:val="0"/>
      <w:marRight w:val="0"/>
      <w:marTop w:val="0"/>
      <w:marBottom w:val="0"/>
      <w:divBdr>
        <w:top w:val="none" w:sz="0" w:space="0" w:color="auto"/>
        <w:left w:val="none" w:sz="0" w:space="0" w:color="auto"/>
        <w:bottom w:val="none" w:sz="0" w:space="0" w:color="auto"/>
        <w:right w:val="none" w:sz="0" w:space="0" w:color="auto"/>
      </w:divBdr>
    </w:div>
    <w:div w:id="391739714">
      <w:bodyDiv w:val="1"/>
      <w:marLeft w:val="0"/>
      <w:marRight w:val="0"/>
      <w:marTop w:val="0"/>
      <w:marBottom w:val="0"/>
      <w:divBdr>
        <w:top w:val="none" w:sz="0" w:space="0" w:color="auto"/>
        <w:left w:val="none" w:sz="0" w:space="0" w:color="auto"/>
        <w:bottom w:val="none" w:sz="0" w:space="0" w:color="auto"/>
        <w:right w:val="none" w:sz="0" w:space="0" w:color="auto"/>
      </w:divBdr>
    </w:div>
    <w:div w:id="395247664">
      <w:bodyDiv w:val="1"/>
      <w:marLeft w:val="0"/>
      <w:marRight w:val="0"/>
      <w:marTop w:val="0"/>
      <w:marBottom w:val="0"/>
      <w:divBdr>
        <w:top w:val="none" w:sz="0" w:space="0" w:color="auto"/>
        <w:left w:val="none" w:sz="0" w:space="0" w:color="auto"/>
        <w:bottom w:val="none" w:sz="0" w:space="0" w:color="auto"/>
        <w:right w:val="none" w:sz="0" w:space="0" w:color="auto"/>
      </w:divBdr>
    </w:div>
    <w:div w:id="395512313">
      <w:bodyDiv w:val="1"/>
      <w:marLeft w:val="0"/>
      <w:marRight w:val="0"/>
      <w:marTop w:val="0"/>
      <w:marBottom w:val="0"/>
      <w:divBdr>
        <w:top w:val="none" w:sz="0" w:space="0" w:color="auto"/>
        <w:left w:val="none" w:sz="0" w:space="0" w:color="auto"/>
        <w:bottom w:val="none" w:sz="0" w:space="0" w:color="auto"/>
        <w:right w:val="none" w:sz="0" w:space="0" w:color="auto"/>
      </w:divBdr>
    </w:div>
    <w:div w:id="397631429">
      <w:bodyDiv w:val="1"/>
      <w:marLeft w:val="0"/>
      <w:marRight w:val="0"/>
      <w:marTop w:val="0"/>
      <w:marBottom w:val="0"/>
      <w:divBdr>
        <w:top w:val="none" w:sz="0" w:space="0" w:color="auto"/>
        <w:left w:val="none" w:sz="0" w:space="0" w:color="auto"/>
        <w:bottom w:val="none" w:sz="0" w:space="0" w:color="auto"/>
        <w:right w:val="none" w:sz="0" w:space="0" w:color="auto"/>
      </w:divBdr>
    </w:div>
    <w:div w:id="397675417">
      <w:bodyDiv w:val="1"/>
      <w:marLeft w:val="0"/>
      <w:marRight w:val="0"/>
      <w:marTop w:val="0"/>
      <w:marBottom w:val="0"/>
      <w:divBdr>
        <w:top w:val="none" w:sz="0" w:space="0" w:color="auto"/>
        <w:left w:val="none" w:sz="0" w:space="0" w:color="auto"/>
        <w:bottom w:val="none" w:sz="0" w:space="0" w:color="auto"/>
        <w:right w:val="none" w:sz="0" w:space="0" w:color="auto"/>
      </w:divBdr>
    </w:div>
    <w:div w:id="398018800">
      <w:bodyDiv w:val="1"/>
      <w:marLeft w:val="0"/>
      <w:marRight w:val="0"/>
      <w:marTop w:val="0"/>
      <w:marBottom w:val="0"/>
      <w:divBdr>
        <w:top w:val="none" w:sz="0" w:space="0" w:color="auto"/>
        <w:left w:val="none" w:sz="0" w:space="0" w:color="auto"/>
        <w:bottom w:val="none" w:sz="0" w:space="0" w:color="auto"/>
        <w:right w:val="none" w:sz="0" w:space="0" w:color="auto"/>
      </w:divBdr>
    </w:div>
    <w:div w:id="399791239">
      <w:bodyDiv w:val="1"/>
      <w:marLeft w:val="0"/>
      <w:marRight w:val="0"/>
      <w:marTop w:val="0"/>
      <w:marBottom w:val="0"/>
      <w:divBdr>
        <w:top w:val="none" w:sz="0" w:space="0" w:color="auto"/>
        <w:left w:val="none" w:sz="0" w:space="0" w:color="auto"/>
        <w:bottom w:val="none" w:sz="0" w:space="0" w:color="auto"/>
        <w:right w:val="none" w:sz="0" w:space="0" w:color="auto"/>
      </w:divBdr>
    </w:div>
    <w:div w:id="401874716">
      <w:bodyDiv w:val="1"/>
      <w:marLeft w:val="0"/>
      <w:marRight w:val="0"/>
      <w:marTop w:val="0"/>
      <w:marBottom w:val="0"/>
      <w:divBdr>
        <w:top w:val="none" w:sz="0" w:space="0" w:color="auto"/>
        <w:left w:val="none" w:sz="0" w:space="0" w:color="auto"/>
        <w:bottom w:val="none" w:sz="0" w:space="0" w:color="auto"/>
        <w:right w:val="none" w:sz="0" w:space="0" w:color="auto"/>
      </w:divBdr>
    </w:div>
    <w:div w:id="403839427">
      <w:bodyDiv w:val="1"/>
      <w:marLeft w:val="0"/>
      <w:marRight w:val="0"/>
      <w:marTop w:val="0"/>
      <w:marBottom w:val="0"/>
      <w:divBdr>
        <w:top w:val="none" w:sz="0" w:space="0" w:color="auto"/>
        <w:left w:val="none" w:sz="0" w:space="0" w:color="auto"/>
        <w:bottom w:val="none" w:sz="0" w:space="0" w:color="auto"/>
        <w:right w:val="none" w:sz="0" w:space="0" w:color="auto"/>
      </w:divBdr>
    </w:div>
    <w:div w:id="404769559">
      <w:bodyDiv w:val="1"/>
      <w:marLeft w:val="0"/>
      <w:marRight w:val="0"/>
      <w:marTop w:val="0"/>
      <w:marBottom w:val="0"/>
      <w:divBdr>
        <w:top w:val="none" w:sz="0" w:space="0" w:color="auto"/>
        <w:left w:val="none" w:sz="0" w:space="0" w:color="auto"/>
        <w:bottom w:val="none" w:sz="0" w:space="0" w:color="auto"/>
        <w:right w:val="none" w:sz="0" w:space="0" w:color="auto"/>
      </w:divBdr>
    </w:div>
    <w:div w:id="405882468">
      <w:bodyDiv w:val="1"/>
      <w:marLeft w:val="0"/>
      <w:marRight w:val="0"/>
      <w:marTop w:val="0"/>
      <w:marBottom w:val="0"/>
      <w:divBdr>
        <w:top w:val="none" w:sz="0" w:space="0" w:color="auto"/>
        <w:left w:val="none" w:sz="0" w:space="0" w:color="auto"/>
        <w:bottom w:val="none" w:sz="0" w:space="0" w:color="auto"/>
        <w:right w:val="none" w:sz="0" w:space="0" w:color="auto"/>
      </w:divBdr>
    </w:div>
    <w:div w:id="408427642">
      <w:bodyDiv w:val="1"/>
      <w:marLeft w:val="0"/>
      <w:marRight w:val="0"/>
      <w:marTop w:val="0"/>
      <w:marBottom w:val="0"/>
      <w:divBdr>
        <w:top w:val="none" w:sz="0" w:space="0" w:color="auto"/>
        <w:left w:val="none" w:sz="0" w:space="0" w:color="auto"/>
        <w:bottom w:val="none" w:sz="0" w:space="0" w:color="auto"/>
        <w:right w:val="none" w:sz="0" w:space="0" w:color="auto"/>
      </w:divBdr>
    </w:div>
    <w:div w:id="409813844">
      <w:bodyDiv w:val="1"/>
      <w:marLeft w:val="0"/>
      <w:marRight w:val="0"/>
      <w:marTop w:val="0"/>
      <w:marBottom w:val="0"/>
      <w:divBdr>
        <w:top w:val="none" w:sz="0" w:space="0" w:color="auto"/>
        <w:left w:val="none" w:sz="0" w:space="0" w:color="auto"/>
        <w:bottom w:val="none" w:sz="0" w:space="0" w:color="auto"/>
        <w:right w:val="none" w:sz="0" w:space="0" w:color="auto"/>
      </w:divBdr>
    </w:div>
    <w:div w:id="409892443">
      <w:bodyDiv w:val="1"/>
      <w:marLeft w:val="0"/>
      <w:marRight w:val="0"/>
      <w:marTop w:val="0"/>
      <w:marBottom w:val="0"/>
      <w:divBdr>
        <w:top w:val="none" w:sz="0" w:space="0" w:color="auto"/>
        <w:left w:val="none" w:sz="0" w:space="0" w:color="auto"/>
        <w:bottom w:val="none" w:sz="0" w:space="0" w:color="auto"/>
        <w:right w:val="none" w:sz="0" w:space="0" w:color="auto"/>
      </w:divBdr>
    </w:div>
    <w:div w:id="410389970">
      <w:bodyDiv w:val="1"/>
      <w:marLeft w:val="0"/>
      <w:marRight w:val="0"/>
      <w:marTop w:val="0"/>
      <w:marBottom w:val="0"/>
      <w:divBdr>
        <w:top w:val="none" w:sz="0" w:space="0" w:color="auto"/>
        <w:left w:val="none" w:sz="0" w:space="0" w:color="auto"/>
        <w:bottom w:val="none" w:sz="0" w:space="0" w:color="auto"/>
        <w:right w:val="none" w:sz="0" w:space="0" w:color="auto"/>
      </w:divBdr>
    </w:div>
    <w:div w:id="410397585">
      <w:bodyDiv w:val="1"/>
      <w:marLeft w:val="0"/>
      <w:marRight w:val="0"/>
      <w:marTop w:val="0"/>
      <w:marBottom w:val="0"/>
      <w:divBdr>
        <w:top w:val="none" w:sz="0" w:space="0" w:color="auto"/>
        <w:left w:val="none" w:sz="0" w:space="0" w:color="auto"/>
        <w:bottom w:val="none" w:sz="0" w:space="0" w:color="auto"/>
        <w:right w:val="none" w:sz="0" w:space="0" w:color="auto"/>
      </w:divBdr>
    </w:div>
    <w:div w:id="410851932">
      <w:bodyDiv w:val="1"/>
      <w:marLeft w:val="0"/>
      <w:marRight w:val="0"/>
      <w:marTop w:val="0"/>
      <w:marBottom w:val="0"/>
      <w:divBdr>
        <w:top w:val="none" w:sz="0" w:space="0" w:color="auto"/>
        <w:left w:val="none" w:sz="0" w:space="0" w:color="auto"/>
        <w:bottom w:val="none" w:sz="0" w:space="0" w:color="auto"/>
        <w:right w:val="none" w:sz="0" w:space="0" w:color="auto"/>
      </w:divBdr>
    </w:div>
    <w:div w:id="412510225">
      <w:bodyDiv w:val="1"/>
      <w:marLeft w:val="0"/>
      <w:marRight w:val="0"/>
      <w:marTop w:val="0"/>
      <w:marBottom w:val="0"/>
      <w:divBdr>
        <w:top w:val="none" w:sz="0" w:space="0" w:color="auto"/>
        <w:left w:val="none" w:sz="0" w:space="0" w:color="auto"/>
        <w:bottom w:val="none" w:sz="0" w:space="0" w:color="auto"/>
        <w:right w:val="none" w:sz="0" w:space="0" w:color="auto"/>
      </w:divBdr>
    </w:div>
    <w:div w:id="413624987">
      <w:bodyDiv w:val="1"/>
      <w:marLeft w:val="0"/>
      <w:marRight w:val="0"/>
      <w:marTop w:val="0"/>
      <w:marBottom w:val="0"/>
      <w:divBdr>
        <w:top w:val="none" w:sz="0" w:space="0" w:color="auto"/>
        <w:left w:val="none" w:sz="0" w:space="0" w:color="auto"/>
        <w:bottom w:val="none" w:sz="0" w:space="0" w:color="auto"/>
        <w:right w:val="none" w:sz="0" w:space="0" w:color="auto"/>
      </w:divBdr>
    </w:div>
    <w:div w:id="414130303">
      <w:bodyDiv w:val="1"/>
      <w:marLeft w:val="0"/>
      <w:marRight w:val="0"/>
      <w:marTop w:val="0"/>
      <w:marBottom w:val="0"/>
      <w:divBdr>
        <w:top w:val="none" w:sz="0" w:space="0" w:color="auto"/>
        <w:left w:val="none" w:sz="0" w:space="0" w:color="auto"/>
        <w:bottom w:val="none" w:sz="0" w:space="0" w:color="auto"/>
        <w:right w:val="none" w:sz="0" w:space="0" w:color="auto"/>
      </w:divBdr>
    </w:div>
    <w:div w:id="414673815">
      <w:bodyDiv w:val="1"/>
      <w:marLeft w:val="0"/>
      <w:marRight w:val="0"/>
      <w:marTop w:val="0"/>
      <w:marBottom w:val="0"/>
      <w:divBdr>
        <w:top w:val="none" w:sz="0" w:space="0" w:color="auto"/>
        <w:left w:val="none" w:sz="0" w:space="0" w:color="auto"/>
        <w:bottom w:val="none" w:sz="0" w:space="0" w:color="auto"/>
        <w:right w:val="none" w:sz="0" w:space="0" w:color="auto"/>
      </w:divBdr>
    </w:div>
    <w:div w:id="415594308">
      <w:bodyDiv w:val="1"/>
      <w:marLeft w:val="0"/>
      <w:marRight w:val="0"/>
      <w:marTop w:val="0"/>
      <w:marBottom w:val="0"/>
      <w:divBdr>
        <w:top w:val="none" w:sz="0" w:space="0" w:color="auto"/>
        <w:left w:val="none" w:sz="0" w:space="0" w:color="auto"/>
        <w:bottom w:val="none" w:sz="0" w:space="0" w:color="auto"/>
        <w:right w:val="none" w:sz="0" w:space="0" w:color="auto"/>
      </w:divBdr>
    </w:div>
    <w:div w:id="416174728">
      <w:bodyDiv w:val="1"/>
      <w:marLeft w:val="0"/>
      <w:marRight w:val="0"/>
      <w:marTop w:val="0"/>
      <w:marBottom w:val="0"/>
      <w:divBdr>
        <w:top w:val="none" w:sz="0" w:space="0" w:color="auto"/>
        <w:left w:val="none" w:sz="0" w:space="0" w:color="auto"/>
        <w:bottom w:val="none" w:sz="0" w:space="0" w:color="auto"/>
        <w:right w:val="none" w:sz="0" w:space="0" w:color="auto"/>
      </w:divBdr>
    </w:div>
    <w:div w:id="416902954">
      <w:bodyDiv w:val="1"/>
      <w:marLeft w:val="0"/>
      <w:marRight w:val="0"/>
      <w:marTop w:val="0"/>
      <w:marBottom w:val="0"/>
      <w:divBdr>
        <w:top w:val="none" w:sz="0" w:space="0" w:color="auto"/>
        <w:left w:val="none" w:sz="0" w:space="0" w:color="auto"/>
        <w:bottom w:val="none" w:sz="0" w:space="0" w:color="auto"/>
        <w:right w:val="none" w:sz="0" w:space="0" w:color="auto"/>
      </w:divBdr>
    </w:div>
    <w:div w:id="418791216">
      <w:bodyDiv w:val="1"/>
      <w:marLeft w:val="0"/>
      <w:marRight w:val="0"/>
      <w:marTop w:val="0"/>
      <w:marBottom w:val="0"/>
      <w:divBdr>
        <w:top w:val="none" w:sz="0" w:space="0" w:color="auto"/>
        <w:left w:val="none" w:sz="0" w:space="0" w:color="auto"/>
        <w:bottom w:val="none" w:sz="0" w:space="0" w:color="auto"/>
        <w:right w:val="none" w:sz="0" w:space="0" w:color="auto"/>
      </w:divBdr>
    </w:div>
    <w:div w:id="420949433">
      <w:bodyDiv w:val="1"/>
      <w:marLeft w:val="0"/>
      <w:marRight w:val="0"/>
      <w:marTop w:val="0"/>
      <w:marBottom w:val="0"/>
      <w:divBdr>
        <w:top w:val="none" w:sz="0" w:space="0" w:color="auto"/>
        <w:left w:val="none" w:sz="0" w:space="0" w:color="auto"/>
        <w:bottom w:val="none" w:sz="0" w:space="0" w:color="auto"/>
        <w:right w:val="none" w:sz="0" w:space="0" w:color="auto"/>
      </w:divBdr>
      <w:divsChild>
        <w:div w:id="956176376">
          <w:marLeft w:val="0"/>
          <w:marRight w:val="0"/>
          <w:marTop w:val="0"/>
          <w:marBottom w:val="0"/>
          <w:divBdr>
            <w:top w:val="none" w:sz="0" w:space="0" w:color="auto"/>
            <w:left w:val="none" w:sz="0" w:space="0" w:color="auto"/>
            <w:bottom w:val="none" w:sz="0" w:space="0" w:color="auto"/>
            <w:right w:val="none" w:sz="0" w:space="0" w:color="auto"/>
          </w:divBdr>
          <w:divsChild>
            <w:div w:id="180777616">
              <w:marLeft w:val="0"/>
              <w:marRight w:val="0"/>
              <w:marTop w:val="0"/>
              <w:marBottom w:val="0"/>
              <w:divBdr>
                <w:top w:val="none" w:sz="0" w:space="0" w:color="auto"/>
                <w:left w:val="none" w:sz="0" w:space="0" w:color="auto"/>
                <w:bottom w:val="none" w:sz="0" w:space="0" w:color="auto"/>
                <w:right w:val="none" w:sz="0" w:space="0" w:color="auto"/>
              </w:divBdr>
              <w:divsChild>
                <w:div w:id="1856766476">
                  <w:marLeft w:val="0"/>
                  <w:marRight w:val="0"/>
                  <w:marTop w:val="0"/>
                  <w:marBottom w:val="0"/>
                  <w:divBdr>
                    <w:top w:val="none" w:sz="0" w:space="0" w:color="auto"/>
                    <w:left w:val="none" w:sz="0" w:space="0" w:color="auto"/>
                    <w:bottom w:val="none" w:sz="0" w:space="0" w:color="auto"/>
                    <w:right w:val="none" w:sz="0" w:space="0" w:color="auto"/>
                  </w:divBdr>
                  <w:divsChild>
                    <w:div w:id="569317464">
                      <w:marLeft w:val="0"/>
                      <w:marRight w:val="0"/>
                      <w:marTop w:val="0"/>
                      <w:marBottom w:val="0"/>
                      <w:divBdr>
                        <w:top w:val="none" w:sz="0" w:space="0" w:color="auto"/>
                        <w:left w:val="none" w:sz="0" w:space="0" w:color="auto"/>
                        <w:bottom w:val="none" w:sz="0" w:space="0" w:color="auto"/>
                        <w:right w:val="none" w:sz="0" w:space="0" w:color="auto"/>
                      </w:divBdr>
                      <w:divsChild>
                        <w:div w:id="1509297494">
                          <w:marLeft w:val="0"/>
                          <w:marRight w:val="0"/>
                          <w:marTop w:val="0"/>
                          <w:marBottom w:val="0"/>
                          <w:divBdr>
                            <w:top w:val="none" w:sz="0" w:space="0" w:color="auto"/>
                            <w:left w:val="none" w:sz="0" w:space="0" w:color="auto"/>
                            <w:bottom w:val="none" w:sz="0" w:space="0" w:color="auto"/>
                            <w:right w:val="none" w:sz="0" w:space="0" w:color="auto"/>
                          </w:divBdr>
                          <w:divsChild>
                            <w:div w:id="1009274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22923423">
      <w:bodyDiv w:val="1"/>
      <w:marLeft w:val="0"/>
      <w:marRight w:val="0"/>
      <w:marTop w:val="0"/>
      <w:marBottom w:val="0"/>
      <w:divBdr>
        <w:top w:val="none" w:sz="0" w:space="0" w:color="auto"/>
        <w:left w:val="none" w:sz="0" w:space="0" w:color="auto"/>
        <w:bottom w:val="none" w:sz="0" w:space="0" w:color="auto"/>
        <w:right w:val="none" w:sz="0" w:space="0" w:color="auto"/>
      </w:divBdr>
    </w:div>
    <w:div w:id="424031904">
      <w:bodyDiv w:val="1"/>
      <w:marLeft w:val="0"/>
      <w:marRight w:val="0"/>
      <w:marTop w:val="0"/>
      <w:marBottom w:val="0"/>
      <w:divBdr>
        <w:top w:val="none" w:sz="0" w:space="0" w:color="auto"/>
        <w:left w:val="none" w:sz="0" w:space="0" w:color="auto"/>
        <w:bottom w:val="none" w:sz="0" w:space="0" w:color="auto"/>
        <w:right w:val="none" w:sz="0" w:space="0" w:color="auto"/>
      </w:divBdr>
    </w:div>
    <w:div w:id="424569134">
      <w:bodyDiv w:val="1"/>
      <w:marLeft w:val="0"/>
      <w:marRight w:val="0"/>
      <w:marTop w:val="0"/>
      <w:marBottom w:val="0"/>
      <w:divBdr>
        <w:top w:val="none" w:sz="0" w:space="0" w:color="auto"/>
        <w:left w:val="none" w:sz="0" w:space="0" w:color="auto"/>
        <w:bottom w:val="none" w:sz="0" w:space="0" w:color="auto"/>
        <w:right w:val="none" w:sz="0" w:space="0" w:color="auto"/>
      </w:divBdr>
    </w:div>
    <w:div w:id="424570687">
      <w:bodyDiv w:val="1"/>
      <w:marLeft w:val="0"/>
      <w:marRight w:val="0"/>
      <w:marTop w:val="0"/>
      <w:marBottom w:val="0"/>
      <w:divBdr>
        <w:top w:val="none" w:sz="0" w:space="0" w:color="auto"/>
        <w:left w:val="none" w:sz="0" w:space="0" w:color="auto"/>
        <w:bottom w:val="none" w:sz="0" w:space="0" w:color="auto"/>
        <w:right w:val="none" w:sz="0" w:space="0" w:color="auto"/>
      </w:divBdr>
    </w:div>
    <w:div w:id="426387369">
      <w:bodyDiv w:val="1"/>
      <w:marLeft w:val="0"/>
      <w:marRight w:val="0"/>
      <w:marTop w:val="0"/>
      <w:marBottom w:val="0"/>
      <w:divBdr>
        <w:top w:val="none" w:sz="0" w:space="0" w:color="auto"/>
        <w:left w:val="none" w:sz="0" w:space="0" w:color="auto"/>
        <w:bottom w:val="none" w:sz="0" w:space="0" w:color="auto"/>
        <w:right w:val="none" w:sz="0" w:space="0" w:color="auto"/>
      </w:divBdr>
    </w:div>
    <w:div w:id="428278272">
      <w:bodyDiv w:val="1"/>
      <w:marLeft w:val="0"/>
      <w:marRight w:val="0"/>
      <w:marTop w:val="0"/>
      <w:marBottom w:val="0"/>
      <w:divBdr>
        <w:top w:val="none" w:sz="0" w:space="0" w:color="auto"/>
        <w:left w:val="none" w:sz="0" w:space="0" w:color="auto"/>
        <w:bottom w:val="none" w:sz="0" w:space="0" w:color="auto"/>
        <w:right w:val="none" w:sz="0" w:space="0" w:color="auto"/>
      </w:divBdr>
    </w:div>
    <w:div w:id="430052580">
      <w:bodyDiv w:val="1"/>
      <w:marLeft w:val="0"/>
      <w:marRight w:val="0"/>
      <w:marTop w:val="0"/>
      <w:marBottom w:val="0"/>
      <w:divBdr>
        <w:top w:val="none" w:sz="0" w:space="0" w:color="auto"/>
        <w:left w:val="none" w:sz="0" w:space="0" w:color="auto"/>
        <w:bottom w:val="none" w:sz="0" w:space="0" w:color="auto"/>
        <w:right w:val="none" w:sz="0" w:space="0" w:color="auto"/>
      </w:divBdr>
    </w:div>
    <w:div w:id="432089463">
      <w:bodyDiv w:val="1"/>
      <w:marLeft w:val="0"/>
      <w:marRight w:val="0"/>
      <w:marTop w:val="0"/>
      <w:marBottom w:val="0"/>
      <w:divBdr>
        <w:top w:val="none" w:sz="0" w:space="0" w:color="auto"/>
        <w:left w:val="none" w:sz="0" w:space="0" w:color="auto"/>
        <w:bottom w:val="none" w:sz="0" w:space="0" w:color="auto"/>
        <w:right w:val="none" w:sz="0" w:space="0" w:color="auto"/>
      </w:divBdr>
    </w:div>
    <w:div w:id="432167296">
      <w:bodyDiv w:val="1"/>
      <w:marLeft w:val="0"/>
      <w:marRight w:val="0"/>
      <w:marTop w:val="0"/>
      <w:marBottom w:val="0"/>
      <w:divBdr>
        <w:top w:val="none" w:sz="0" w:space="0" w:color="auto"/>
        <w:left w:val="none" w:sz="0" w:space="0" w:color="auto"/>
        <w:bottom w:val="none" w:sz="0" w:space="0" w:color="auto"/>
        <w:right w:val="none" w:sz="0" w:space="0" w:color="auto"/>
      </w:divBdr>
    </w:div>
    <w:div w:id="432937318">
      <w:bodyDiv w:val="1"/>
      <w:marLeft w:val="0"/>
      <w:marRight w:val="0"/>
      <w:marTop w:val="0"/>
      <w:marBottom w:val="0"/>
      <w:divBdr>
        <w:top w:val="none" w:sz="0" w:space="0" w:color="auto"/>
        <w:left w:val="none" w:sz="0" w:space="0" w:color="auto"/>
        <w:bottom w:val="none" w:sz="0" w:space="0" w:color="auto"/>
        <w:right w:val="none" w:sz="0" w:space="0" w:color="auto"/>
      </w:divBdr>
    </w:div>
    <w:div w:id="434984556">
      <w:bodyDiv w:val="1"/>
      <w:marLeft w:val="0"/>
      <w:marRight w:val="0"/>
      <w:marTop w:val="0"/>
      <w:marBottom w:val="0"/>
      <w:divBdr>
        <w:top w:val="none" w:sz="0" w:space="0" w:color="auto"/>
        <w:left w:val="none" w:sz="0" w:space="0" w:color="auto"/>
        <w:bottom w:val="none" w:sz="0" w:space="0" w:color="auto"/>
        <w:right w:val="none" w:sz="0" w:space="0" w:color="auto"/>
      </w:divBdr>
    </w:div>
    <w:div w:id="435369232">
      <w:bodyDiv w:val="1"/>
      <w:marLeft w:val="0"/>
      <w:marRight w:val="0"/>
      <w:marTop w:val="0"/>
      <w:marBottom w:val="0"/>
      <w:divBdr>
        <w:top w:val="none" w:sz="0" w:space="0" w:color="auto"/>
        <w:left w:val="none" w:sz="0" w:space="0" w:color="auto"/>
        <w:bottom w:val="none" w:sz="0" w:space="0" w:color="auto"/>
        <w:right w:val="none" w:sz="0" w:space="0" w:color="auto"/>
      </w:divBdr>
    </w:div>
    <w:div w:id="435446860">
      <w:bodyDiv w:val="1"/>
      <w:marLeft w:val="0"/>
      <w:marRight w:val="0"/>
      <w:marTop w:val="0"/>
      <w:marBottom w:val="0"/>
      <w:divBdr>
        <w:top w:val="none" w:sz="0" w:space="0" w:color="auto"/>
        <w:left w:val="none" w:sz="0" w:space="0" w:color="auto"/>
        <w:bottom w:val="none" w:sz="0" w:space="0" w:color="auto"/>
        <w:right w:val="none" w:sz="0" w:space="0" w:color="auto"/>
      </w:divBdr>
    </w:div>
    <w:div w:id="437411605">
      <w:bodyDiv w:val="1"/>
      <w:marLeft w:val="0"/>
      <w:marRight w:val="0"/>
      <w:marTop w:val="0"/>
      <w:marBottom w:val="0"/>
      <w:divBdr>
        <w:top w:val="none" w:sz="0" w:space="0" w:color="auto"/>
        <w:left w:val="none" w:sz="0" w:space="0" w:color="auto"/>
        <w:bottom w:val="none" w:sz="0" w:space="0" w:color="auto"/>
        <w:right w:val="none" w:sz="0" w:space="0" w:color="auto"/>
      </w:divBdr>
    </w:div>
    <w:div w:id="439759054">
      <w:bodyDiv w:val="1"/>
      <w:marLeft w:val="0"/>
      <w:marRight w:val="0"/>
      <w:marTop w:val="0"/>
      <w:marBottom w:val="0"/>
      <w:divBdr>
        <w:top w:val="none" w:sz="0" w:space="0" w:color="auto"/>
        <w:left w:val="none" w:sz="0" w:space="0" w:color="auto"/>
        <w:bottom w:val="none" w:sz="0" w:space="0" w:color="auto"/>
        <w:right w:val="none" w:sz="0" w:space="0" w:color="auto"/>
      </w:divBdr>
    </w:div>
    <w:div w:id="440607798">
      <w:bodyDiv w:val="1"/>
      <w:marLeft w:val="0"/>
      <w:marRight w:val="0"/>
      <w:marTop w:val="0"/>
      <w:marBottom w:val="0"/>
      <w:divBdr>
        <w:top w:val="none" w:sz="0" w:space="0" w:color="auto"/>
        <w:left w:val="none" w:sz="0" w:space="0" w:color="auto"/>
        <w:bottom w:val="none" w:sz="0" w:space="0" w:color="auto"/>
        <w:right w:val="none" w:sz="0" w:space="0" w:color="auto"/>
      </w:divBdr>
    </w:div>
    <w:div w:id="440877249">
      <w:bodyDiv w:val="1"/>
      <w:marLeft w:val="0"/>
      <w:marRight w:val="0"/>
      <w:marTop w:val="0"/>
      <w:marBottom w:val="0"/>
      <w:divBdr>
        <w:top w:val="none" w:sz="0" w:space="0" w:color="auto"/>
        <w:left w:val="none" w:sz="0" w:space="0" w:color="auto"/>
        <w:bottom w:val="none" w:sz="0" w:space="0" w:color="auto"/>
        <w:right w:val="none" w:sz="0" w:space="0" w:color="auto"/>
      </w:divBdr>
    </w:div>
    <w:div w:id="443842132">
      <w:bodyDiv w:val="1"/>
      <w:marLeft w:val="0"/>
      <w:marRight w:val="0"/>
      <w:marTop w:val="0"/>
      <w:marBottom w:val="0"/>
      <w:divBdr>
        <w:top w:val="none" w:sz="0" w:space="0" w:color="auto"/>
        <w:left w:val="none" w:sz="0" w:space="0" w:color="auto"/>
        <w:bottom w:val="none" w:sz="0" w:space="0" w:color="auto"/>
        <w:right w:val="none" w:sz="0" w:space="0" w:color="auto"/>
      </w:divBdr>
    </w:div>
    <w:div w:id="443889630">
      <w:bodyDiv w:val="1"/>
      <w:marLeft w:val="0"/>
      <w:marRight w:val="0"/>
      <w:marTop w:val="0"/>
      <w:marBottom w:val="0"/>
      <w:divBdr>
        <w:top w:val="none" w:sz="0" w:space="0" w:color="auto"/>
        <w:left w:val="none" w:sz="0" w:space="0" w:color="auto"/>
        <w:bottom w:val="none" w:sz="0" w:space="0" w:color="auto"/>
        <w:right w:val="none" w:sz="0" w:space="0" w:color="auto"/>
      </w:divBdr>
    </w:div>
    <w:div w:id="444813423">
      <w:bodyDiv w:val="1"/>
      <w:marLeft w:val="0"/>
      <w:marRight w:val="0"/>
      <w:marTop w:val="0"/>
      <w:marBottom w:val="0"/>
      <w:divBdr>
        <w:top w:val="none" w:sz="0" w:space="0" w:color="auto"/>
        <w:left w:val="none" w:sz="0" w:space="0" w:color="auto"/>
        <w:bottom w:val="none" w:sz="0" w:space="0" w:color="auto"/>
        <w:right w:val="none" w:sz="0" w:space="0" w:color="auto"/>
      </w:divBdr>
    </w:div>
    <w:div w:id="445661875">
      <w:bodyDiv w:val="1"/>
      <w:marLeft w:val="0"/>
      <w:marRight w:val="0"/>
      <w:marTop w:val="0"/>
      <w:marBottom w:val="0"/>
      <w:divBdr>
        <w:top w:val="none" w:sz="0" w:space="0" w:color="auto"/>
        <w:left w:val="none" w:sz="0" w:space="0" w:color="auto"/>
        <w:bottom w:val="none" w:sz="0" w:space="0" w:color="auto"/>
        <w:right w:val="none" w:sz="0" w:space="0" w:color="auto"/>
      </w:divBdr>
    </w:div>
    <w:div w:id="447748324">
      <w:bodyDiv w:val="1"/>
      <w:marLeft w:val="0"/>
      <w:marRight w:val="0"/>
      <w:marTop w:val="0"/>
      <w:marBottom w:val="0"/>
      <w:divBdr>
        <w:top w:val="none" w:sz="0" w:space="0" w:color="auto"/>
        <w:left w:val="none" w:sz="0" w:space="0" w:color="auto"/>
        <w:bottom w:val="none" w:sz="0" w:space="0" w:color="auto"/>
        <w:right w:val="none" w:sz="0" w:space="0" w:color="auto"/>
      </w:divBdr>
    </w:div>
    <w:div w:id="448402246">
      <w:bodyDiv w:val="1"/>
      <w:marLeft w:val="0"/>
      <w:marRight w:val="0"/>
      <w:marTop w:val="0"/>
      <w:marBottom w:val="0"/>
      <w:divBdr>
        <w:top w:val="none" w:sz="0" w:space="0" w:color="auto"/>
        <w:left w:val="none" w:sz="0" w:space="0" w:color="auto"/>
        <w:bottom w:val="none" w:sz="0" w:space="0" w:color="auto"/>
        <w:right w:val="none" w:sz="0" w:space="0" w:color="auto"/>
      </w:divBdr>
    </w:div>
    <w:div w:id="449469844">
      <w:bodyDiv w:val="1"/>
      <w:marLeft w:val="0"/>
      <w:marRight w:val="0"/>
      <w:marTop w:val="0"/>
      <w:marBottom w:val="0"/>
      <w:divBdr>
        <w:top w:val="none" w:sz="0" w:space="0" w:color="auto"/>
        <w:left w:val="none" w:sz="0" w:space="0" w:color="auto"/>
        <w:bottom w:val="none" w:sz="0" w:space="0" w:color="auto"/>
        <w:right w:val="none" w:sz="0" w:space="0" w:color="auto"/>
      </w:divBdr>
    </w:div>
    <w:div w:id="449518404">
      <w:bodyDiv w:val="1"/>
      <w:marLeft w:val="0"/>
      <w:marRight w:val="0"/>
      <w:marTop w:val="0"/>
      <w:marBottom w:val="0"/>
      <w:divBdr>
        <w:top w:val="none" w:sz="0" w:space="0" w:color="auto"/>
        <w:left w:val="none" w:sz="0" w:space="0" w:color="auto"/>
        <w:bottom w:val="none" w:sz="0" w:space="0" w:color="auto"/>
        <w:right w:val="none" w:sz="0" w:space="0" w:color="auto"/>
      </w:divBdr>
    </w:div>
    <w:div w:id="450904806">
      <w:bodyDiv w:val="1"/>
      <w:marLeft w:val="0"/>
      <w:marRight w:val="0"/>
      <w:marTop w:val="0"/>
      <w:marBottom w:val="0"/>
      <w:divBdr>
        <w:top w:val="none" w:sz="0" w:space="0" w:color="auto"/>
        <w:left w:val="none" w:sz="0" w:space="0" w:color="auto"/>
        <w:bottom w:val="none" w:sz="0" w:space="0" w:color="auto"/>
        <w:right w:val="none" w:sz="0" w:space="0" w:color="auto"/>
      </w:divBdr>
    </w:div>
    <w:div w:id="454370322">
      <w:bodyDiv w:val="1"/>
      <w:marLeft w:val="0"/>
      <w:marRight w:val="0"/>
      <w:marTop w:val="0"/>
      <w:marBottom w:val="0"/>
      <w:divBdr>
        <w:top w:val="none" w:sz="0" w:space="0" w:color="auto"/>
        <w:left w:val="none" w:sz="0" w:space="0" w:color="auto"/>
        <w:bottom w:val="none" w:sz="0" w:space="0" w:color="auto"/>
        <w:right w:val="none" w:sz="0" w:space="0" w:color="auto"/>
      </w:divBdr>
    </w:div>
    <w:div w:id="458259365">
      <w:bodyDiv w:val="1"/>
      <w:marLeft w:val="0"/>
      <w:marRight w:val="0"/>
      <w:marTop w:val="0"/>
      <w:marBottom w:val="0"/>
      <w:divBdr>
        <w:top w:val="none" w:sz="0" w:space="0" w:color="auto"/>
        <w:left w:val="none" w:sz="0" w:space="0" w:color="auto"/>
        <w:bottom w:val="none" w:sz="0" w:space="0" w:color="auto"/>
        <w:right w:val="none" w:sz="0" w:space="0" w:color="auto"/>
      </w:divBdr>
    </w:div>
    <w:div w:id="458913495">
      <w:bodyDiv w:val="1"/>
      <w:marLeft w:val="0"/>
      <w:marRight w:val="0"/>
      <w:marTop w:val="0"/>
      <w:marBottom w:val="0"/>
      <w:divBdr>
        <w:top w:val="none" w:sz="0" w:space="0" w:color="auto"/>
        <w:left w:val="none" w:sz="0" w:space="0" w:color="auto"/>
        <w:bottom w:val="none" w:sz="0" w:space="0" w:color="auto"/>
        <w:right w:val="none" w:sz="0" w:space="0" w:color="auto"/>
      </w:divBdr>
    </w:div>
    <w:div w:id="459156235">
      <w:bodyDiv w:val="1"/>
      <w:marLeft w:val="0"/>
      <w:marRight w:val="0"/>
      <w:marTop w:val="0"/>
      <w:marBottom w:val="0"/>
      <w:divBdr>
        <w:top w:val="none" w:sz="0" w:space="0" w:color="auto"/>
        <w:left w:val="none" w:sz="0" w:space="0" w:color="auto"/>
        <w:bottom w:val="none" w:sz="0" w:space="0" w:color="auto"/>
        <w:right w:val="none" w:sz="0" w:space="0" w:color="auto"/>
      </w:divBdr>
    </w:div>
    <w:div w:id="459420508">
      <w:bodyDiv w:val="1"/>
      <w:marLeft w:val="0"/>
      <w:marRight w:val="0"/>
      <w:marTop w:val="0"/>
      <w:marBottom w:val="0"/>
      <w:divBdr>
        <w:top w:val="none" w:sz="0" w:space="0" w:color="auto"/>
        <w:left w:val="none" w:sz="0" w:space="0" w:color="auto"/>
        <w:bottom w:val="none" w:sz="0" w:space="0" w:color="auto"/>
        <w:right w:val="none" w:sz="0" w:space="0" w:color="auto"/>
      </w:divBdr>
    </w:div>
    <w:div w:id="463622685">
      <w:bodyDiv w:val="1"/>
      <w:marLeft w:val="0"/>
      <w:marRight w:val="0"/>
      <w:marTop w:val="0"/>
      <w:marBottom w:val="0"/>
      <w:divBdr>
        <w:top w:val="none" w:sz="0" w:space="0" w:color="auto"/>
        <w:left w:val="none" w:sz="0" w:space="0" w:color="auto"/>
        <w:bottom w:val="none" w:sz="0" w:space="0" w:color="auto"/>
        <w:right w:val="none" w:sz="0" w:space="0" w:color="auto"/>
      </w:divBdr>
    </w:div>
    <w:div w:id="465314779">
      <w:bodyDiv w:val="1"/>
      <w:marLeft w:val="0"/>
      <w:marRight w:val="0"/>
      <w:marTop w:val="0"/>
      <w:marBottom w:val="0"/>
      <w:divBdr>
        <w:top w:val="none" w:sz="0" w:space="0" w:color="auto"/>
        <w:left w:val="none" w:sz="0" w:space="0" w:color="auto"/>
        <w:bottom w:val="none" w:sz="0" w:space="0" w:color="auto"/>
        <w:right w:val="none" w:sz="0" w:space="0" w:color="auto"/>
      </w:divBdr>
    </w:div>
    <w:div w:id="465321494">
      <w:bodyDiv w:val="1"/>
      <w:marLeft w:val="0"/>
      <w:marRight w:val="0"/>
      <w:marTop w:val="0"/>
      <w:marBottom w:val="0"/>
      <w:divBdr>
        <w:top w:val="none" w:sz="0" w:space="0" w:color="auto"/>
        <w:left w:val="none" w:sz="0" w:space="0" w:color="auto"/>
        <w:bottom w:val="none" w:sz="0" w:space="0" w:color="auto"/>
        <w:right w:val="none" w:sz="0" w:space="0" w:color="auto"/>
      </w:divBdr>
    </w:div>
    <w:div w:id="465858175">
      <w:bodyDiv w:val="1"/>
      <w:marLeft w:val="0"/>
      <w:marRight w:val="0"/>
      <w:marTop w:val="0"/>
      <w:marBottom w:val="0"/>
      <w:divBdr>
        <w:top w:val="none" w:sz="0" w:space="0" w:color="auto"/>
        <w:left w:val="none" w:sz="0" w:space="0" w:color="auto"/>
        <w:bottom w:val="none" w:sz="0" w:space="0" w:color="auto"/>
        <w:right w:val="none" w:sz="0" w:space="0" w:color="auto"/>
      </w:divBdr>
    </w:div>
    <w:div w:id="466050264">
      <w:bodyDiv w:val="1"/>
      <w:marLeft w:val="0"/>
      <w:marRight w:val="0"/>
      <w:marTop w:val="0"/>
      <w:marBottom w:val="0"/>
      <w:divBdr>
        <w:top w:val="none" w:sz="0" w:space="0" w:color="auto"/>
        <w:left w:val="none" w:sz="0" w:space="0" w:color="auto"/>
        <w:bottom w:val="none" w:sz="0" w:space="0" w:color="auto"/>
        <w:right w:val="none" w:sz="0" w:space="0" w:color="auto"/>
      </w:divBdr>
    </w:div>
    <w:div w:id="469591552">
      <w:bodyDiv w:val="1"/>
      <w:marLeft w:val="0"/>
      <w:marRight w:val="0"/>
      <w:marTop w:val="0"/>
      <w:marBottom w:val="0"/>
      <w:divBdr>
        <w:top w:val="none" w:sz="0" w:space="0" w:color="auto"/>
        <w:left w:val="none" w:sz="0" w:space="0" w:color="auto"/>
        <w:bottom w:val="none" w:sz="0" w:space="0" w:color="auto"/>
        <w:right w:val="none" w:sz="0" w:space="0" w:color="auto"/>
      </w:divBdr>
    </w:div>
    <w:div w:id="470634918">
      <w:bodyDiv w:val="1"/>
      <w:marLeft w:val="0"/>
      <w:marRight w:val="0"/>
      <w:marTop w:val="0"/>
      <w:marBottom w:val="0"/>
      <w:divBdr>
        <w:top w:val="none" w:sz="0" w:space="0" w:color="auto"/>
        <w:left w:val="none" w:sz="0" w:space="0" w:color="auto"/>
        <w:bottom w:val="none" w:sz="0" w:space="0" w:color="auto"/>
        <w:right w:val="none" w:sz="0" w:space="0" w:color="auto"/>
      </w:divBdr>
    </w:div>
    <w:div w:id="471361639">
      <w:bodyDiv w:val="1"/>
      <w:marLeft w:val="0"/>
      <w:marRight w:val="0"/>
      <w:marTop w:val="0"/>
      <w:marBottom w:val="0"/>
      <w:divBdr>
        <w:top w:val="none" w:sz="0" w:space="0" w:color="auto"/>
        <w:left w:val="none" w:sz="0" w:space="0" w:color="auto"/>
        <w:bottom w:val="none" w:sz="0" w:space="0" w:color="auto"/>
        <w:right w:val="none" w:sz="0" w:space="0" w:color="auto"/>
      </w:divBdr>
    </w:div>
    <w:div w:id="474300245">
      <w:bodyDiv w:val="1"/>
      <w:marLeft w:val="0"/>
      <w:marRight w:val="0"/>
      <w:marTop w:val="0"/>
      <w:marBottom w:val="0"/>
      <w:divBdr>
        <w:top w:val="none" w:sz="0" w:space="0" w:color="auto"/>
        <w:left w:val="none" w:sz="0" w:space="0" w:color="auto"/>
        <w:bottom w:val="none" w:sz="0" w:space="0" w:color="auto"/>
        <w:right w:val="none" w:sz="0" w:space="0" w:color="auto"/>
      </w:divBdr>
    </w:div>
    <w:div w:id="475411258">
      <w:bodyDiv w:val="1"/>
      <w:marLeft w:val="0"/>
      <w:marRight w:val="0"/>
      <w:marTop w:val="0"/>
      <w:marBottom w:val="0"/>
      <w:divBdr>
        <w:top w:val="none" w:sz="0" w:space="0" w:color="auto"/>
        <w:left w:val="none" w:sz="0" w:space="0" w:color="auto"/>
        <w:bottom w:val="none" w:sz="0" w:space="0" w:color="auto"/>
        <w:right w:val="none" w:sz="0" w:space="0" w:color="auto"/>
      </w:divBdr>
    </w:div>
    <w:div w:id="477765281">
      <w:bodyDiv w:val="1"/>
      <w:marLeft w:val="0"/>
      <w:marRight w:val="0"/>
      <w:marTop w:val="0"/>
      <w:marBottom w:val="0"/>
      <w:divBdr>
        <w:top w:val="none" w:sz="0" w:space="0" w:color="auto"/>
        <w:left w:val="none" w:sz="0" w:space="0" w:color="auto"/>
        <w:bottom w:val="none" w:sz="0" w:space="0" w:color="auto"/>
        <w:right w:val="none" w:sz="0" w:space="0" w:color="auto"/>
      </w:divBdr>
    </w:div>
    <w:div w:id="479352071">
      <w:bodyDiv w:val="1"/>
      <w:marLeft w:val="0"/>
      <w:marRight w:val="0"/>
      <w:marTop w:val="0"/>
      <w:marBottom w:val="0"/>
      <w:divBdr>
        <w:top w:val="none" w:sz="0" w:space="0" w:color="auto"/>
        <w:left w:val="none" w:sz="0" w:space="0" w:color="auto"/>
        <w:bottom w:val="none" w:sz="0" w:space="0" w:color="auto"/>
        <w:right w:val="none" w:sz="0" w:space="0" w:color="auto"/>
      </w:divBdr>
    </w:div>
    <w:div w:id="479736826">
      <w:bodyDiv w:val="1"/>
      <w:marLeft w:val="0"/>
      <w:marRight w:val="0"/>
      <w:marTop w:val="0"/>
      <w:marBottom w:val="0"/>
      <w:divBdr>
        <w:top w:val="none" w:sz="0" w:space="0" w:color="auto"/>
        <w:left w:val="none" w:sz="0" w:space="0" w:color="auto"/>
        <w:bottom w:val="none" w:sz="0" w:space="0" w:color="auto"/>
        <w:right w:val="none" w:sz="0" w:space="0" w:color="auto"/>
      </w:divBdr>
    </w:div>
    <w:div w:id="479924492">
      <w:bodyDiv w:val="1"/>
      <w:marLeft w:val="0"/>
      <w:marRight w:val="0"/>
      <w:marTop w:val="0"/>
      <w:marBottom w:val="0"/>
      <w:divBdr>
        <w:top w:val="none" w:sz="0" w:space="0" w:color="auto"/>
        <w:left w:val="none" w:sz="0" w:space="0" w:color="auto"/>
        <w:bottom w:val="none" w:sz="0" w:space="0" w:color="auto"/>
        <w:right w:val="none" w:sz="0" w:space="0" w:color="auto"/>
      </w:divBdr>
    </w:div>
    <w:div w:id="479998351">
      <w:bodyDiv w:val="1"/>
      <w:marLeft w:val="0"/>
      <w:marRight w:val="0"/>
      <w:marTop w:val="0"/>
      <w:marBottom w:val="0"/>
      <w:divBdr>
        <w:top w:val="none" w:sz="0" w:space="0" w:color="auto"/>
        <w:left w:val="none" w:sz="0" w:space="0" w:color="auto"/>
        <w:bottom w:val="none" w:sz="0" w:space="0" w:color="auto"/>
        <w:right w:val="none" w:sz="0" w:space="0" w:color="auto"/>
      </w:divBdr>
    </w:div>
    <w:div w:id="480581293">
      <w:bodyDiv w:val="1"/>
      <w:marLeft w:val="0"/>
      <w:marRight w:val="0"/>
      <w:marTop w:val="0"/>
      <w:marBottom w:val="0"/>
      <w:divBdr>
        <w:top w:val="none" w:sz="0" w:space="0" w:color="auto"/>
        <w:left w:val="none" w:sz="0" w:space="0" w:color="auto"/>
        <w:bottom w:val="none" w:sz="0" w:space="0" w:color="auto"/>
        <w:right w:val="none" w:sz="0" w:space="0" w:color="auto"/>
      </w:divBdr>
    </w:div>
    <w:div w:id="483475513">
      <w:bodyDiv w:val="1"/>
      <w:marLeft w:val="0"/>
      <w:marRight w:val="0"/>
      <w:marTop w:val="0"/>
      <w:marBottom w:val="0"/>
      <w:divBdr>
        <w:top w:val="none" w:sz="0" w:space="0" w:color="auto"/>
        <w:left w:val="none" w:sz="0" w:space="0" w:color="auto"/>
        <w:bottom w:val="none" w:sz="0" w:space="0" w:color="auto"/>
        <w:right w:val="none" w:sz="0" w:space="0" w:color="auto"/>
      </w:divBdr>
    </w:div>
    <w:div w:id="483937564">
      <w:bodyDiv w:val="1"/>
      <w:marLeft w:val="0"/>
      <w:marRight w:val="0"/>
      <w:marTop w:val="0"/>
      <w:marBottom w:val="0"/>
      <w:divBdr>
        <w:top w:val="none" w:sz="0" w:space="0" w:color="auto"/>
        <w:left w:val="none" w:sz="0" w:space="0" w:color="auto"/>
        <w:bottom w:val="none" w:sz="0" w:space="0" w:color="auto"/>
        <w:right w:val="none" w:sz="0" w:space="0" w:color="auto"/>
      </w:divBdr>
    </w:div>
    <w:div w:id="484859444">
      <w:bodyDiv w:val="1"/>
      <w:marLeft w:val="0"/>
      <w:marRight w:val="0"/>
      <w:marTop w:val="0"/>
      <w:marBottom w:val="0"/>
      <w:divBdr>
        <w:top w:val="none" w:sz="0" w:space="0" w:color="auto"/>
        <w:left w:val="none" w:sz="0" w:space="0" w:color="auto"/>
        <w:bottom w:val="none" w:sz="0" w:space="0" w:color="auto"/>
        <w:right w:val="none" w:sz="0" w:space="0" w:color="auto"/>
      </w:divBdr>
    </w:div>
    <w:div w:id="485509634">
      <w:bodyDiv w:val="1"/>
      <w:marLeft w:val="0"/>
      <w:marRight w:val="0"/>
      <w:marTop w:val="0"/>
      <w:marBottom w:val="0"/>
      <w:divBdr>
        <w:top w:val="none" w:sz="0" w:space="0" w:color="auto"/>
        <w:left w:val="none" w:sz="0" w:space="0" w:color="auto"/>
        <w:bottom w:val="none" w:sz="0" w:space="0" w:color="auto"/>
        <w:right w:val="none" w:sz="0" w:space="0" w:color="auto"/>
      </w:divBdr>
    </w:div>
    <w:div w:id="485980608">
      <w:bodyDiv w:val="1"/>
      <w:marLeft w:val="0"/>
      <w:marRight w:val="0"/>
      <w:marTop w:val="0"/>
      <w:marBottom w:val="0"/>
      <w:divBdr>
        <w:top w:val="none" w:sz="0" w:space="0" w:color="auto"/>
        <w:left w:val="none" w:sz="0" w:space="0" w:color="auto"/>
        <w:bottom w:val="none" w:sz="0" w:space="0" w:color="auto"/>
        <w:right w:val="none" w:sz="0" w:space="0" w:color="auto"/>
      </w:divBdr>
    </w:div>
    <w:div w:id="487750676">
      <w:bodyDiv w:val="1"/>
      <w:marLeft w:val="0"/>
      <w:marRight w:val="0"/>
      <w:marTop w:val="0"/>
      <w:marBottom w:val="0"/>
      <w:divBdr>
        <w:top w:val="none" w:sz="0" w:space="0" w:color="auto"/>
        <w:left w:val="none" w:sz="0" w:space="0" w:color="auto"/>
        <w:bottom w:val="none" w:sz="0" w:space="0" w:color="auto"/>
        <w:right w:val="none" w:sz="0" w:space="0" w:color="auto"/>
      </w:divBdr>
    </w:div>
    <w:div w:id="487987969">
      <w:bodyDiv w:val="1"/>
      <w:marLeft w:val="0"/>
      <w:marRight w:val="0"/>
      <w:marTop w:val="0"/>
      <w:marBottom w:val="0"/>
      <w:divBdr>
        <w:top w:val="none" w:sz="0" w:space="0" w:color="auto"/>
        <w:left w:val="none" w:sz="0" w:space="0" w:color="auto"/>
        <w:bottom w:val="none" w:sz="0" w:space="0" w:color="auto"/>
        <w:right w:val="none" w:sz="0" w:space="0" w:color="auto"/>
      </w:divBdr>
    </w:div>
    <w:div w:id="488912192">
      <w:bodyDiv w:val="1"/>
      <w:marLeft w:val="0"/>
      <w:marRight w:val="0"/>
      <w:marTop w:val="0"/>
      <w:marBottom w:val="0"/>
      <w:divBdr>
        <w:top w:val="none" w:sz="0" w:space="0" w:color="auto"/>
        <w:left w:val="none" w:sz="0" w:space="0" w:color="auto"/>
        <w:bottom w:val="none" w:sz="0" w:space="0" w:color="auto"/>
        <w:right w:val="none" w:sz="0" w:space="0" w:color="auto"/>
      </w:divBdr>
    </w:div>
    <w:div w:id="491258660">
      <w:bodyDiv w:val="1"/>
      <w:marLeft w:val="0"/>
      <w:marRight w:val="0"/>
      <w:marTop w:val="0"/>
      <w:marBottom w:val="0"/>
      <w:divBdr>
        <w:top w:val="none" w:sz="0" w:space="0" w:color="auto"/>
        <w:left w:val="none" w:sz="0" w:space="0" w:color="auto"/>
        <w:bottom w:val="none" w:sz="0" w:space="0" w:color="auto"/>
        <w:right w:val="none" w:sz="0" w:space="0" w:color="auto"/>
      </w:divBdr>
    </w:div>
    <w:div w:id="491993996">
      <w:bodyDiv w:val="1"/>
      <w:marLeft w:val="0"/>
      <w:marRight w:val="0"/>
      <w:marTop w:val="0"/>
      <w:marBottom w:val="0"/>
      <w:divBdr>
        <w:top w:val="none" w:sz="0" w:space="0" w:color="auto"/>
        <w:left w:val="none" w:sz="0" w:space="0" w:color="auto"/>
        <w:bottom w:val="none" w:sz="0" w:space="0" w:color="auto"/>
        <w:right w:val="none" w:sz="0" w:space="0" w:color="auto"/>
      </w:divBdr>
    </w:div>
    <w:div w:id="494103212">
      <w:bodyDiv w:val="1"/>
      <w:marLeft w:val="0"/>
      <w:marRight w:val="0"/>
      <w:marTop w:val="0"/>
      <w:marBottom w:val="0"/>
      <w:divBdr>
        <w:top w:val="none" w:sz="0" w:space="0" w:color="auto"/>
        <w:left w:val="none" w:sz="0" w:space="0" w:color="auto"/>
        <w:bottom w:val="none" w:sz="0" w:space="0" w:color="auto"/>
        <w:right w:val="none" w:sz="0" w:space="0" w:color="auto"/>
      </w:divBdr>
    </w:div>
    <w:div w:id="497234374">
      <w:bodyDiv w:val="1"/>
      <w:marLeft w:val="0"/>
      <w:marRight w:val="0"/>
      <w:marTop w:val="0"/>
      <w:marBottom w:val="0"/>
      <w:divBdr>
        <w:top w:val="none" w:sz="0" w:space="0" w:color="auto"/>
        <w:left w:val="none" w:sz="0" w:space="0" w:color="auto"/>
        <w:bottom w:val="none" w:sz="0" w:space="0" w:color="auto"/>
        <w:right w:val="none" w:sz="0" w:space="0" w:color="auto"/>
      </w:divBdr>
    </w:div>
    <w:div w:id="497500638">
      <w:bodyDiv w:val="1"/>
      <w:marLeft w:val="0"/>
      <w:marRight w:val="0"/>
      <w:marTop w:val="0"/>
      <w:marBottom w:val="0"/>
      <w:divBdr>
        <w:top w:val="none" w:sz="0" w:space="0" w:color="auto"/>
        <w:left w:val="none" w:sz="0" w:space="0" w:color="auto"/>
        <w:bottom w:val="none" w:sz="0" w:space="0" w:color="auto"/>
        <w:right w:val="none" w:sz="0" w:space="0" w:color="auto"/>
      </w:divBdr>
    </w:div>
    <w:div w:id="498276846">
      <w:bodyDiv w:val="1"/>
      <w:marLeft w:val="0"/>
      <w:marRight w:val="0"/>
      <w:marTop w:val="0"/>
      <w:marBottom w:val="0"/>
      <w:divBdr>
        <w:top w:val="none" w:sz="0" w:space="0" w:color="auto"/>
        <w:left w:val="none" w:sz="0" w:space="0" w:color="auto"/>
        <w:bottom w:val="none" w:sz="0" w:space="0" w:color="auto"/>
        <w:right w:val="none" w:sz="0" w:space="0" w:color="auto"/>
      </w:divBdr>
    </w:div>
    <w:div w:id="498890515">
      <w:bodyDiv w:val="1"/>
      <w:marLeft w:val="0"/>
      <w:marRight w:val="0"/>
      <w:marTop w:val="0"/>
      <w:marBottom w:val="0"/>
      <w:divBdr>
        <w:top w:val="none" w:sz="0" w:space="0" w:color="auto"/>
        <w:left w:val="none" w:sz="0" w:space="0" w:color="auto"/>
        <w:bottom w:val="none" w:sz="0" w:space="0" w:color="auto"/>
        <w:right w:val="none" w:sz="0" w:space="0" w:color="auto"/>
      </w:divBdr>
    </w:div>
    <w:div w:id="499471562">
      <w:bodyDiv w:val="1"/>
      <w:marLeft w:val="0"/>
      <w:marRight w:val="0"/>
      <w:marTop w:val="0"/>
      <w:marBottom w:val="0"/>
      <w:divBdr>
        <w:top w:val="none" w:sz="0" w:space="0" w:color="auto"/>
        <w:left w:val="none" w:sz="0" w:space="0" w:color="auto"/>
        <w:bottom w:val="none" w:sz="0" w:space="0" w:color="auto"/>
        <w:right w:val="none" w:sz="0" w:space="0" w:color="auto"/>
      </w:divBdr>
    </w:div>
    <w:div w:id="500004413">
      <w:bodyDiv w:val="1"/>
      <w:marLeft w:val="0"/>
      <w:marRight w:val="0"/>
      <w:marTop w:val="0"/>
      <w:marBottom w:val="0"/>
      <w:divBdr>
        <w:top w:val="none" w:sz="0" w:space="0" w:color="auto"/>
        <w:left w:val="none" w:sz="0" w:space="0" w:color="auto"/>
        <w:bottom w:val="none" w:sz="0" w:space="0" w:color="auto"/>
        <w:right w:val="none" w:sz="0" w:space="0" w:color="auto"/>
      </w:divBdr>
    </w:div>
    <w:div w:id="501555950">
      <w:bodyDiv w:val="1"/>
      <w:marLeft w:val="0"/>
      <w:marRight w:val="0"/>
      <w:marTop w:val="0"/>
      <w:marBottom w:val="0"/>
      <w:divBdr>
        <w:top w:val="none" w:sz="0" w:space="0" w:color="auto"/>
        <w:left w:val="none" w:sz="0" w:space="0" w:color="auto"/>
        <w:bottom w:val="none" w:sz="0" w:space="0" w:color="auto"/>
        <w:right w:val="none" w:sz="0" w:space="0" w:color="auto"/>
      </w:divBdr>
    </w:div>
    <w:div w:id="501698844">
      <w:bodyDiv w:val="1"/>
      <w:marLeft w:val="0"/>
      <w:marRight w:val="0"/>
      <w:marTop w:val="0"/>
      <w:marBottom w:val="0"/>
      <w:divBdr>
        <w:top w:val="none" w:sz="0" w:space="0" w:color="auto"/>
        <w:left w:val="none" w:sz="0" w:space="0" w:color="auto"/>
        <w:bottom w:val="none" w:sz="0" w:space="0" w:color="auto"/>
        <w:right w:val="none" w:sz="0" w:space="0" w:color="auto"/>
      </w:divBdr>
    </w:div>
    <w:div w:id="503277756">
      <w:bodyDiv w:val="1"/>
      <w:marLeft w:val="0"/>
      <w:marRight w:val="0"/>
      <w:marTop w:val="0"/>
      <w:marBottom w:val="0"/>
      <w:divBdr>
        <w:top w:val="none" w:sz="0" w:space="0" w:color="auto"/>
        <w:left w:val="none" w:sz="0" w:space="0" w:color="auto"/>
        <w:bottom w:val="none" w:sz="0" w:space="0" w:color="auto"/>
        <w:right w:val="none" w:sz="0" w:space="0" w:color="auto"/>
      </w:divBdr>
    </w:div>
    <w:div w:id="505099670">
      <w:bodyDiv w:val="1"/>
      <w:marLeft w:val="0"/>
      <w:marRight w:val="0"/>
      <w:marTop w:val="0"/>
      <w:marBottom w:val="0"/>
      <w:divBdr>
        <w:top w:val="none" w:sz="0" w:space="0" w:color="auto"/>
        <w:left w:val="none" w:sz="0" w:space="0" w:color="auto"/>
        <w:bottom w:val="none" w:sz="0" w:space="0" w:color="auto"/>
        <w:right w:val="none" w:sz="0" w:space="0" w:color="auto"/>
      </w:divBdr>
    </w:div>
    <w:div w:id="507602816">
      <w:bodyDiv w:val="1"/>
      <w:marLeft w:val="0"/>
      <w:marRight w:val="0"/>
      <w:marTop w:val="0"/>
      <w:marBottom w:val="0"/>
      <w:divBdr>
        <w:top w:val="none" w:sz="0" w:space="0" w:color="auto"/>
        <w:left w:val="none" w:sz="0" w:space="0" w:color="auto"/>
        <w:bottom w:val="none" w:sz="0" w:space="0" w:color="auto"/>
        <w:right w:val="none" w:sz="0" w:space="0" w:color="auto"/>
      </w:divBdr>
    </w:div>
    <w:div w:id="510415346">
      <w:bodyDiv w:val="1"/>
      <w:marLeft w:val="0"/>
      <w:marRight w:val="0"/>
      <w:marTop w:val="0"/>
      <w:marBottom w:val="0"/>
      <w:divBdr>
        <w:top w:val="none" w:sz="0" w:space="0" w:color="auto"/>
        <w:left w:val="none" w:sz="0" w:space="0" w:color="auto"/>
        <w:bottom w:val="none" w:sz="0" w:space="0" w:color="auto"/>
        <w:right w:val="none" w:sz="0" w:space="0" w:color="auto"/>
      </w:divBdr>
    </w:div>
    <w:div w:id="510872654">
      <w:bodyDiv w:val="1"/>
      <w:marLeft w:val="0"/>
      <w:marRight w:val="0"/>
      <w:marTop w:val="0"/>
      <w:marBottom w:val="0"/>
      <w:divBdr>
        <w:top w:val="none" w:sz="0" w:space="0" w:color="auto"/>
        <w:left w:val="none" w:sz="0" w:space="0" w:color="auto"/>
        <w:bottom w:val="none" w:sz="0" w:space="0" w:color="auto"/>
        <w:right w:val="none" w:sz="0" w:space="0" w:color="auto"/>
      </w:divBdr>
    </w:div>
    <w:div w:id="511334901">
      <w:bodyDiv w:val="1"/>
      <w:marLeft w:val="0"/>
      <w:marRight w:val="0"/>
      <w:marTop w:val="0"/>
      <w:marBottom w:val="0"/>
      <w:divBdr>
        <w:top w:val="none" w:sz="0" w:space="0" w:color="auto"/>
        <w:left w:val="none" w:sz="0" w:space="0" w:color="auto"/>
        <w:bottom w:val="none" w:sz="0" w:space="0" w:color="auto"/>
        <w:right w:val="none" w:sz="0" w:space="0" w:color="auto"/>
      </w:divBdr>
    </w:div>
    <w:div w:id="511771116">
      <w:bodyDiv w:val="1"/>
      <w:marLeft w:val="0"/>
      <w:marRight w:val="0"/>
      <w:marTop w:val="0"/>
      <w:marBottom w:val="0"/>
      <w:divBdr>
        <w:top w:val="none" w:sz="0" w:space="0" w:color="auto"/>
        <w:left w:val="none" w:sz="0" w:space="0" w:color="auto"/>
        <w:bottom w:val="none" w:sz="0" w:space="0" w:color="auto"/>
        <w:right w:val="none" w:sz="0" w:space="0" w:color="auto"/>
      </w:divBdr>
    </w:div>
    <w:div w:id="515340985">
      <w:bodyDiv w:val="1"/>
      <w:marLeft w:val="0"/>
      <w:marRight w:val="0"/>
      <w:marTop w:val="0"/>
      <w:marBottom w:val="0"/>
      <w:divBdr>
        <w:top w:val="none" w:sz="0" w:space="0" w:color="auto"/>
        <w:left w:val="none" w:sz="0" w:space="0" w:color="auto"/>
        <w:bottom w:val="none" w:sz="0" w:space="0" w:color="auto"/>
        <w:right w:val="none" w:sz="0" w:space="0" w:color="auto"/>
      </w:divBdr>
    </w:div>
    <w:div w:id="516623846">
      <w:bodyDiv w:val="1"/>
      <w:marLeft w:val="0"/>
      <w:marRight w:val="0"/>
      <w:marTop w:val="0"/>
      <w:marBottom w:val="0"/>
      <w:divBdr>
        <w:top w:val="none" w:sz="0" w:space="0" w:color="auto"/>
        <w:left w:val="none" w:sz="0" w:space="0" w:color="auto"/>
        <w:bottom w:val="none" w:sz="0" w:space="0" w:color="auto"/>
        <w:right w:val="none" w:sz="0" w:space="0" w:color="auto"/>
      </w:divBdr>
    </w:div>
    <w:div w:id="517045156">
      <w:bodyDiv w:val="1"/>
      <w:marLeft w:val="0"/>
      <w:marRight w:val="0"/>
      <w:marTop w:val="0"/>
      <w:marBottom w:val="0"/>
      <w:divBdr>
        <w:top w:val="none" w:sz="0" w:space="0" w:color="auto"/>
        <w:left w:val="none" w:sz="0" w:space="0" w:color="auto"/>
        <w:bottom w:val="none" w:sz="0" w:space="0" w:color="auto"/>
        <w:right w:val="none" w:sz="0" w:space="0" w:color="auto"/>
      </w:divBdr>
    </w:div>
    <w:div w:id="519200982">
      <w:bodyDiv w:val="1"/>
      <w:marLeft w:val="0"/>
      <w:marRight w:val="0"/>
      <w:marTop w:val="0"/>
      <w:marBottom w:val="0"/>
      <w:divBdr>
        <w:top w:val="none" w:sz="0" w:space="0" w:color="auto"/>
        <w:left w:val="none" w:sz="0" w:space="0" w:color="auto"/>
        <w:bottom w:val="none" w:sz="0" w:space="0" w:color="auto"/>
        <w:right w:val="none" w:sz="0" w:space="0" w:color="auto"/>
      </w:divBdr>
    </w:div>
    <w:div w:id="522942792">
      <w:bodyDiv w:val="1"/>
      <w:marLeft w:val="0"/>
      <w:marRight w:val="0"/>
      <w:marTop w:val="0"/>
      <w:marBottom w:val="0"/>
      <w:divBdr>
        <w:top w:val="none" w:sz="0" w:space="0" w:color="auto"/>
        <w:left w:val="none" w:sz="0" w:space="0" w:color="auto"/>
        <w:bottom w:val="none" w:sz="0" w:space="0" w:color="auto"/>
        <w:right w:val="none" w:sz="0" w:space="0" w:color="auto"/>
      </w:divBdr>
    </w:div>
    <w:div w:id="525022145">
      <w:bodyDiv w:val="1"/>
      <w:marLeft w:val="0"/>
      <w:marRight w:val="0"/>
      <w:marTop w:val="0"/>
      <w:marBottom w:val="0"/>
      <w:divBdr>
        <w:top w:val="none" w:sz="0" w:space="0" w:color="auto"/>
        <w:left w:val="none" w:sz="0" w:space="0" w:color="auto"/>
        <w:bottom w:val="none" w:sz="0" w:space="0" w:color="auto"/>
        <w:right w:val="none" w:sz="0" w:space="0" w:color="auto"/>
      </w:divBdr>
    </w:div>
    <w:div w:id="526212977">
      <w:bodyDiv w:val="1"/>
      <w:marLeft w:val="0"/>
      <w:marRight w:val="0"/>
      <w:marTop w:val="0"/>
      <w:marBottom w:val="0"/>
      <w:divBdr>
        <w:top w:val="none" w:sz="0" w:space="0" w:color="auto"/>
        <w:left w:val="none" w:sz="0" w:space="0" w:color="auto"/>
        <w:bottom w:val="none" w:sz="0" w:space="0" w:color="auto"/>
        <w:right w:val="none" w:sz="0" w:space="0" w:color="auto"/>
      </w:divBdr>
    </w:div>
    <w:div w:id="526213750">
      <w:bodyDiv w:val="1"/>
      <w:marLeft w:val="0"/>
      <w:marRight w:val="0"/>
      <w:marTop w:val="0"/>
      <w:marBottom w:val="0"/>
      <w:divBdr>
        <w:top w:val="none" w:sz="0" w:space="0" w:color="auto"/>
        <w:left w:val="none" w:sz="0" w:space="0" w:color="auto"/>
        <w:bottom w:val="none" w:sz="0" w:space="0" w:color="auto"/>
        <w:right w:val="none" w:sz="0" w:space="0" w:color="auto"/>
      </w:divBdr>
    </w:div>
    <w:div w:id="527182985">
      <w:bodyDiv w:val="1"/>
      <w:marLeft w:val="0"/>
      <w:marRight w:val="0"/>
      <w:marTop w:val="0"/>
      <w:marBottom w:val="0"/>
      <w:divBdr>
        <w:top w:val="none" w:sz="0" w:space="0" w:color="auto"/>
        <w:left w:val="none" w:sz="0" w:space="0" w:color="auto"/>
        <w:bottom w:val="none" w:sz="0" w:space="0" w:color="auto"/>
        <w:right w:val="none" w:sz="0" w:space="0" w:color="auto"/>
      </w:divBdr>
    </w:div>
    <w:div w:id="529924436">
      <w:bodyDiv w:val="1"/>
      <w:marLeft w:val="0"/>
      <w:marRight w:val="0"/>
      <w:marTop w:val="0"/>
      <w:marBottom w:val="0"/>
      <w:divBdr>
        <w:top w:val="none" w:sz="0" w:space="0" w:color="auto"/>
        <w:left w:val="none" w:sz="0" w:space="0" w:color="auto"/>
        <w:bottom w:val="none" w:sz="0" w:space="0" w:color="auto"/>
        <w:right w:val="none" w:sz="0" w:space="0" w:color="auto"/>
      </w:divBdr>
    </w:div>
    <w:div w:id="531189982">
      <w:bodyDiv w:val="1"/>
      <w:marLeft w:val="0"/>
      <w:marRight w:val="0"/>
      <w:marTop w:val="0"/>
      <w:marBottom w:val="0"/>
      <w:divBdr>
        <w:top w:val="none" w:sz="0" w:space="0" w:color="auto"/>
        <w:left w:val="none" w:sz="0" w:space="0" w:color="auto"/>
        <w:bottom w:val="none" w:sz="0" w:space="0" w:color="auto"/>
        <w:right w:val="none" w:sz="0" w:space="0" w:color="auto"/>
      </w:divBdr>
    </w:div>
    <w:div w:id="531383188">
      <w:bodyDiv w:val="1"/>
      <w:marLeft w:val="0"/>
      <w:marRight w:val="0"/>
      <w:marTop w:val="0"/>
      <w:marBottom w:val="0"/>
      <w:divBdr>
        <w:top w:val="none" w:sz="0" w:space="0" w:color="auto"/>
        <w:left w:val="none" w:sz="0" w:space="0" w:color="auto"/>
        <w:bottom w:val="none" w:sz="0" w:space="0" w:color="auto"/>
        <w:right w:val="none" w:sz="0" w:space="0" w:color="auto"/>
      </w:divBdr>
    </w:div>
    <w:div w:id="533156498">
      <w:bodyDiv w:val="1"/>
      <w:marLeft w:val="0"/>
      <w:marRight w:val="0"/>
      <w:marTop w:val="0"/>
      <w:marBottom w:val="0"/>
      <w:divBdr>
        <w:top w:val="none" w:sz="0" w:space="0" w:color="auto"/>
        <w:left w:val="none" w:sz="0" w:space="0" w:color="auto"/>
        <w:bottom w:val="none" w:sz="0" w:space="0" w:color="auto"/>
        <w:right w:val="none" w:sz="0" w:space="0" w:color="auto"/>
      </w:divBdr>
    </w:div>
    <w:div w:id="533888358">
      <w:bodyDiv w:val="1"/>
      <w:marLeft w:val="0"/>
      <w:marRight w:val="0"/>
      <w:marTop w:val="0"/>
      <w:marBottom w:val="0"/>
      <w:divBdr>
        <w:top w:val="none" w:sz="0" w:space="0" w:color="auto"/>
        <w:left w:val="none" w:sz="0" w:space="0" w:color="auto"/>
        <w:bottom w:val="none" w:sz="0" w:space="0" w:color="auto"/>
        <w:right w:val="none" w:sz="0" w:space="0" w:color="auto"/>
      </w:divBdr>
    </w:div>
    <w:div w:id="535702963">
      <w:bodyDiv w:val="1"/>
      <w:marLeft w:val="0"/>
      <w:marRight w:val="0"/>
      <w:marTop w:val="0"/>
      <w:marBottom w:val="0"/>
      <w:divBdr>
        <w:top w:val="none" w:sz="0" w:space="0" w:color="auto"/>
        <w:left w:val="none" w:sz="0" w:space="0" w:color="auto"/>
        <w:bottom w:val="none" w:sz="0" w:space="0" w:color="auto"/>
        <w:right w:val="none" w:sz="0" w:space="0" w:color="auto"/>
      </w:divBdr>
    </w:div>
    <w:div w:id="536549235">
      <w:bodyDiv w:val="1"/>
      <w:marLeft w:val="0"/>
      <w:marRight w:val="0"/>
      <w:marTop w:val="0"/>
      <w:marBottom w:val="0"/>
      <w:divBdr>
        <w:top w:val="none" w:sz="0" w:space="0" w:color="auto"/>
        <w:left w:val="none" w:sz="0" w:space="0" w:color="auto"/>
        <w:bottom w:val="none" w:sz="0" w:space="0" w:color="auto"/>
        <w:right w:val="none" w:sz="0" w:space="0" w:color="auto"/>
      </w:divBdr>
    </w:div>
    <w:div w:id="537471575">
      <w:bodyDiv w:val="1"/>
      <w:marLeft w:val="0"/>
      <w:marRight w:val="0"/>
      <w:marTop w:val="0"/>
      <w:marBottom w:val="0"/>
      <w:divBdr>
        <w:top w:val="none" w:sz="0" w:space="0" w:color="auto"/>
        <w:left w:val="none" w:sz="0" w:space="0" w:color="auto"/>
        <w:bottom w:val="none" w:sz="0" w:space="0" w:color="auto"/>
        <w:right w:val="none" w:sz="0" w:space="0" w:color="auto"/>
      </w:divBdr>
    </w:div>
    <w:div w:id="539242517">
      <w:bodyDiv w:val="1"/>
      <w:marLeft w:val="0"/>
      <w:marRight w:val="0"/>
      <w:marTop w:val="0"/>
      <w:marBottom w:val="0"/>
      <w:divBdr>
        <w:top w:val="none" w:sz="0" w:space="0" w:color="auto"/>
        <w:left w:val="none" w:sz="0" w:space="0" w:color="auto"/>
        <w:bottom w:val="none" w:sz="0" w:space="0" w:color="auto"/>
        <w:right w:val="none" w:sz="0" w:space="0" w:color="auto"/>
      </w:divBdr>
    </w:div>
    <w:div w:id="540636522">
      <w:bodyDiv w:val="1"/>
      <w:marLeft w:val="0"/>
      <w:marRight w:val="0"/>
      <w:marTop w:val="0"/>
      <w:marBottom w:val="0"/>
      <w:divBdr>
        <w:top w:val="none" w:sz="0" w:space="0" w:color="auto"/>
        <w:left w:val="none" w:sz="0" w:space="0" w:color="auto"/>
        <w:bottom w:val="none" w:sz="0" w:space="0" w:color="auto"/>
        <w:right w:val="none" w:sz="0" w:space="0" w:color="auto"/>
      </w:divBdr>
    </w:div>
    <w:div w:id="540942226">
      <w:bodyDiv w:val="1"/>
      <w:marLeft w:val="0"/>
      <w:marRight w:val="0"/>
      <w:marTop w:val="0"/>
      <w:marBottom w:val="0"/>
      <w:divBdr>
        <w:top w:val="none" w:sz="0" w:space="0" w:color="auto"/>
        <w:left w:val="none" w:sz="0" w:space="0" w:color="auto"/>
        <w:bottom w:val="none" w:sz="0" w:space="0" w:color="auto"/>
        <w:right w:val="none" w:sz="0" w:space="0" w:color="auto"/>
      </w:divBdr>
    </w:div>
    <w:div w:id="541141055">
      <w:bodyDiv w:val="1"/>
      <w:marLeft w:val="0"/>
      <w:marRight w:val="0"/>
      <w:marTop w:val="0"/>
      <w:marBottom w:val="0"/>
      <w:divBdr>
        <w:top w:val="none" w:sz="0" w:space="0" w:color="auto"/>
        <w:left w:val="none" w:sz="0" w:space="0" w:color="auto"/>
        <w:bottom w:val="none" w:sz="0" w:space="0" w:color="auto"/>
        <w:right w:val="none" w:sz="0" w:space="0" w:color="auto"/>
      </w:divBdr>
    </w:div>
    <w:div w:id="541937782">
      <w:bodyDiv w:val="1"/>
      <w:marLeft w:val="0"/>
      <w:marRight w:val="0"/>
      <w:marTop w:val="0"/>
      <w:marBottom w:val="0"/>
      <w:divBdr>
        <w:top w:val="none" w:sz="0" w:space="0" w:color="auto"/>
        <w:left w:val="none" w:sz="0" w:space="0" w:color="auto"/>
        <w:bottom w:val="none" w:sz="0" w:space="0" w:color="auto"/>
        <w:right w:val="none" w:sz="0" w:space="0" w:color="auto"/>
      </w:divBdr>
    </w:div>
    <w:div w:id="543176873">
      <w:bodyDiv w:val="1"/>
      <w:marLeft w:val="0"/>
      <w:marRight w:val="0"/>
      <w:marTop w:val="0"/>
      <w:marBottom w:val="0"/>
      <w:divBdr>
        <w:top w:val="none" w:sz="0" w:space="0" w:color="auto"/>
        <w:left w:val="none" w:sz="0" w:space="0" w:color="auto"/>
        <w:bottom w:val="none" w:sz="0" w:space="0" w:color="auto"/>
        <w:right w:val="none" w:sz="0" w:space="0" w:color="auto"/>
      </w:divBdr>
    </w:div>
    <w:div w:id="543912233">
      <w:bodyDiv w:val="1"/>
      <w:marLeft w:val="0"/>
      <w:marRight w:val="0"/>
      <w:marTop w:val="0"/>
      <w:marBottom w:val="0"/>
      <w:divBdr>
        <w:top w:val="none" w:sz="0" w:space="0" w:color="auto"/>
        <w:left w:val="none" w:sz="0" w:space="0" w:color="auto"/>
        <w:bottom w:val="none" w:sz="0" w:space="0" w:color="auto"/>
        <w:right w:val="none" w:sz="0" w:space="0" w:color="auto"/>
      </w:divBdr>
    </w:div>
    <w:div w:id="544683726">
      <w:bodyDiv w:val="1"/>
      <w:marLeft w:val="0"/>
      <w:marRight w:val="0"/>
      <w:marTop w:val="0"/>
      <w:marBottom w:val="0"/>
      <w:divBdr>
        <w:top w:val="none" w:sz="0" w:space="0" w:color="auto"/>
        <w:left w:val="none" w:sz="0" w:space="0" w:color="auto"/>
        <w:bottom w:val="none" w:sz="0" w:space="0" w:color="auto"/>
        <w:right w:val="none" w:sz="0" w:space="0" w:color="auto"/>
      </w:divBdr>
    </w:div>
    <w:div w:id="544876830">
      <w:bodyDiv w:val="1"/>
      <w:marLeft w:val="0"/>
      <w:marRight w:val="0"/>
      <w:marTop w:val="0"/>
      <w:marBottom w:val="0"/>
      <w:divBdr>
        <w:top w:val="none" w:sz="0" w:space="0" w:color="auto"/>
        <w:left w:val="none" w:sz="0" w:space="0" w:color="auto"/>
        <w:bottom w:val="none" w:sz="0" w:space="0" w:color="auto"/>
        <w:right w:val="none" w:sz="0" w:space="0" w:color="auto"/>
      </w:divBdr>
    </w:div>
    <w:div w:id="545530236">
      <w:bodyDiv w:val="1"/>
      <w:marLeft w:val="0"/>
      <w:marRight w:val="0"/>
      <w:marTop w:val="0"/>
      <w:marBottom w:val="0"/>
      <w:divBdr>
        <w:top w:val="none" w:sz="0" w:space="0" w:color="auto"/>
        <w:left w:val="none" w:sz="0" w:space="0" w:color="auto"/>
        <w:bottom w:val="none" w:sz="0" w:space="0" w:color="auto"/>
        <w:right w:val="none" w:sz="0" w:space="0" w:color="auto"/>
      </w:divBdr>
    </w:div>
    <w:div w:id="549612765">
      <w:bodyDiv w:val="1"/>
      <w:marLeft w:val="0"/>
      <w:marRight w:val="0"/>
      <w:marTop w:val="0"/>
      <w:marBottom w:val="0"/>
      <w:divBdr>
        <w:top w:val="none" w:sz="0" w:space="0" w:color="auto"/>
        <w:left w:val="none" w:sz="0" w:space="0" w:color="auto"/>
        <w:bottom w:val="none" w:sz="0" w:space="0" w:color="auto"/>
        <w:right w:val="none" w:sz="0" w:space="0" w:color="auto"/>
      </w:divBdr>
    </w:div>
    <w:div w:id="550271675">
      <w:bodyDiv w:val="1"/>
      <w:marLeft w:val="0"/>
      <w:marRight w:val="0"/>
      <w:marTop w:val="0"/>
      <w:marBottom w:val="0"/>
      <w:divBdr>
        <w:top w:val="none" w:sz="0" w:space="0" w:color="auto"/>
        <w:left w:val="none" w:sz="0" w:space="0" w:color="auto"/>
        <w:bottom w:val="none" w:sz="0" w:space="0" w:color="auto"/>
        <w:right w:val="none" w:sz="0" w:space="0" w:color="auto"/>
      </w:divBdr>
    </w:div>
    <w:div w:id="553976430">
      <w:bodyDiv w:val="1"/>
      <w:marLeft w:val="0"/>
      <w:marRight w:val="0"/>
      <w:marTop w:val="0"/>
      <w:marBottom w:val="0"/>
      <w:divBdr>
        <w:top w:val="none" w:sz="0" w:space="0" w:color="auto"/>
        <w:left w:val="none" w:sz="0" w:space="0" w:color="auto"/>
        <w:bottom w:val="none" w:sz="0" w:space="0" w:color="auto"/>
        <w:right w:val="none" w:sz="0" w:space="0" w:color="auto"/>
      </w:divBdr>
    </w:div>
    <w:div w:id="557664909">
      <w:bodyDiv w:val="1"/>
      <w:marLeft w:val="0"/>
      <w:marRight w:val="0"/>
      <w:marTop w:val="0"/>
      <w:marBottom w:val="0"/>
      <w:divBdr>
        <w:top w:val="none" w:sz="0" w:space="0" w:color="auto"/>
        <w:left w:val="none" w:sz="0" w:space="0" w:color="auto"/>
        <w:bottom w:val="none" w:sz="0" w:space="0" w:color="auto"/>
        <w:right w:val="none" w:sz="0" w:space="0" w:color="auto"/>
      </w:divBdr>
    </w:div>
    <w:div w:id="557712580">
      <w:bodyDiv w:val="1"/>
      <w:marLeft w:val="0"/>
      <w:marRight w:val="0"/>
      <w:marTop w:val="0"/>
      <w:marBottom w:val="0"/>
      <w:divBdr>
        <w:top w:val="none" w:sz="0" w:space="0" w:color="auto"/>
        <w:left w:val="none" w:sz="0" w:space="0" w:color="auto"/>
        <w:bottom w:val="none" w:sz="0" w:space="0" w:color="auto"/>
        <w:right w:val="none" w:sz="0" w:space="0" w:color="auto"/>
      </w:divBdr>
    </w:div>
    <w:div w:id="560991410">
      <w:bodyDiv w:val="1"/>
      <w:marLeft w:val="0"/>
      <w:marRight w:val="0"/>
      <w:marTop w:val="0"/>
      <w:marBottom w:val="0"/>
      <w:divBdr>
        <w:top w:val="none" w:sz="0" w:space="0" w:color="auto"/>
        <w:left w:val="none" w:sz="0" w:space="0" w:color="auto"/>
        <w:bottom w:val="none" w:sz="0" w:space="0" w:color="auto"/>
        <w:right w:val="none" w:sz="0" w:space="0" w:color="auto"/>
      </w:divBdr>
    </w:div>
    <w:div w:id="561254711">
      <w:bodyDiv w:val="1"/>
      <w:marLeft w:val="0"/>
      <w:marRight w:val="0"/>
      <w:marTop w:val="0"/>
      <w:marBottom w:val="0"/>
      <w:divBdr>
        <w:top w:val="none" w:sz="0" w:space="0" w:color="auto"/>
        <w:left w:val="none" w:sz="0" w:space="0" w:color="auto"/>
        <w:bottom w:val="none" w:sz="0" w:space="0" w:color="auto"/>
        <w:right w:val="none" w:sz="0" w:space="0" w:color="auto"/>
      </w:divBdr>
    </w:div>
    <w:div w:id="562451609">
      <w:bodyDiv w:val="1"/>
      <w:marLeft w:val="0"/>
      <w:marRight w:val="0"/>
      <w:marTop w:val="0"/>
      <w:marBottom w:val="0"/>
      <w:divBdr>
        <w:top w:val="none" w:sz="0" w:space="0" w:color="auto"/>
        <w:left w:val="none" w:sz="0" w:space="0" w:color="auto"/>
        <w:bottom w:val="none" w:sz="0" w:space="0" w:color="auto"/>
        <w:right w:val="none" w:sz="0" w:space="0" w:color="auto"/>
      </w:divBdr>
    </w:div>
    <w:div w:id="565385882">
      <w:bodyDiv w:val="1"/>
      <w:marLeft w:val="0"/>
      <w:marRight w:val="0"/>
      <w:marTop w:val="0"/>
      <w:marBottom w:val="0"/>
      <w:divBdr>
        <w:top w:val="none" w:sz="0" w:space="0" w:color="auto"/>
        <w:left w:val="none" w:sz="0" w:space="0" w:color="auto"/>
        <w:bottom w:val="none" w:sz="0" w:space="0" w:color="auto"/>
        <w:right w:val="none" w:sz="0" w:space="0" w:color="auto"/>
      </w:divBdr>
    </w:div>
    <w:div w:id="565451984">
      <w:bodyDiv w:val="1"/>
      <w:marLeft w:val="0"/>
      <w:marRight w:val="0"/>
      <w:marTop w:val="0"/>
      <w:marBottom w:val="0"/>
      <w:divBdr>
        <w:top w:val="none" w:sz="0" w:space="0" w:color="auto"/>
        <w:left w:val="none" w:sz="0" w:space="0" w:color="auto"/>
        <w:bottom w:val="none" w:sz="0" w:space="0" w:color="auto"/>
        <w:right w:val="none" w:sz="0" w:space="0" w:color="auto"/>
      </w:divBdr>
    </w:div>
    <w:div w:id="566887221">
      <w:bodyDiv w:val="1"/>
      <w:marLeft w:val="0"/>
      <w:marRight w:val="0"/>
      <w:marTop w:val="0"/>
      <w:marBottom w:val="0"/>
      <w:divBdr>
        <w:top w:val="none" w:sz="0" w:space="0" w:color="auto"/>
        <w:left w:val="none" w:sz="0" w:space="0" w:color="auto"/>
        <w:bottom w:val="none" w:sz="0" w:space="0" w:color="auto"/>
        <w:right w:val="none" w:sz="0" w:space="0" w:color="auto"/>
      </w:divBdr>
    </w:div>
    <w:div w:id="567376126">
      <w:bodyDiv w:val="1"/>
      <w:marLeft w:val="0"/>
      <w:marRight w:val="0"/>
      <w:marTop w:val="0"/>
      <w:marBottom w:val="0"/>
      <w:divBdr>
        <w:top w:val="none" w:sz="0" w:space="0" w:color="auto"/>
        <w:left w:val="none" w:sz="0" w:space="0" w:color="auto"/>
        <w:bottom w:val="none" w:sz="0" w:space="0" w:color="auto"/>
        <w:right w:val="none" w:sz="0" w:space="0" w:color="auto"/>
      </w:divBdr>
    </w:div>
    <w:div w:id="568227468">
      <w:bodyDiv w:val="1"/>
      <w:marLeft w:val="0"/>
      <w:marRight w:val="0"/>
      <w:marTop w:val="0"/>
      <w:marBottom w:val="0"/>
      <w:divBdr>
        <w:top w:val="none" w:sz="0" w:space="0" w:color="auto"/>
        <w:left w:val="none" w:sz="0" w:space="0" w:color="auto"/>
        <w:bottom w:val="none" w:sz="0" w:space="0" w:color="auto"/>
        <w:right w:val="none" w:sz="0" w:space="0" w:color="auto"/>
      </w:divBdr>
    </w:div>
    <w:div w:id="568417545">
      <w:bodyDiv w:val="1"/>
      <w:marLeft w:val="0"/>
      <w:marRight w:val="0"/>
      <w:marTop w:val="0"/>
      <w:marBottom w:val="0"/>
      <w:divBdr>
        <w:top w:val="none" w:sz="0" w:space="0" w:color="auto"/>
        <w:left w:val="none" w:sz="0" w:space="0" w:color="auto"/>
        <w:bottom w:val="none" w:sz="0" w:space="0" w:color="auto"/>
        <w:right w:val="none" w:sz="0" w:space="0" w:color="auto"/>
      </w:divBdr>
    </w:div>
    <w:div w:id="568466874">
      <w:bodyDiv w:val="1"/>
      <w:marLeft w:val="0"/>
      <w:marRight w:val="0"/>
      <w:marTop w:val="0"/>
      <w:marBottom w:val="0"/>
      <w:divBdr>
        <w:top w:val="none" w:sz="0" w:space="0" w:color="auto"/>
        <w:left w:val="none" w:sz="0" w:space="0" w:color="auto"/>
        <w:bottom w:val="none" w:sz="0" w:space="0" w:color="auto"/>
        <w:right w:val="none" w:sz="0" w:space="0" w:color="auto"/>
      </w:divBdr>
    </w:div>
    <w:div w:id="568878854">
      <w:bodyDiv w:val="1"/>
      <w:marLeft w:val="0"/>
      <w:marRight w:val="0"/>
      <w:marTop w:val="0"/>
      <w:marBottom w:val="0"/>
      <w:divBdr>
        <w:top w:val="none" w:sz="0" w:space="0" w:color="auto"/>
        <w:left w:val="none" w:sz="0" w:space="0" w:color="auto"/>
        <w:bottom w:val="none" w:sz="0" w:space="0" w:color="auto"/>
        <w:right w:val="none" w:sz="0" w:space="0" w:color="auto"/>
      </w:divBdr>
    </w:div>
    <w:div w:id="571813512">
      <w:bodyDiv w:val="1"/>
      <w:marLeft w:val="0"/>
      <w:marRight w:val="0"/>
      <w:marTop w:val="0"/>
      <w:marBottom w:val="0"/>
      <w:divBdr>
        <w:top w:val="none" w:sz="0" w:space="0" w:color="auto"/>
        <w:left w:val="none" w:sz="0" w:space="0" w:color="auto"/>
        <w:bottom w:val="none" w:sz="0" w:space="0" w:color="auto"/>
        <w:right w:val="none" w:sz="0" w:space="0" w:color="auto"/>
      </w:divBdr>
    </w:div>
    <w:div w:id="572282446">
      <w:bodyDiv w:val="1"/>
      <w:marLeft w:val="0"/>
      <w:marRight w:val="0"/>
      <w:marTop w:val="0"/>
      <w:marBottom w:val="0"/>
      <w:divBdr>
        <w:top w:val="none" w:sz="0" w:space="0" w:color="auto"/>
        <w:left w:val="none" w:sz="0" w:space="0" w:color="auto"/>
        <w:bottom w:val="none" w:sz="0" w:space="0" w:color="auto"/>
        <w:right w:val="none" w:sz="0" w:space="0" w:color="auto"/>
      </w:divBdr>
    </w:div>
    <w:div w:id="572354382">
      <w:bodyDiv w:val="1"/>
      <w:marLeft w:val="0"/>
      <w:marRight w:val="0"/>
      <w:marTop w:val="0"/>
      <w:marBottom w:val="0"/>
      <w:divBdr>
        <w:top w:val="none" w:sz="0" w:space="0" w:color="auto"/>
        <w:left w:val="none" w:sz="0" w:space="0" w:color="auto"/>
        <w:bottom w:val="none" w:sz="0" w:space="0" w:color="auto"/>
        <w:right w:val="none" w:sz="0" w:space="0" w:color="auto"/>
      </w:divBdr>
    </w:div>
    <w:div w:id="572468409">
      <w:bodyDiv w:val="1"/>
      <w:marLeft w:val="0"/>
      <w:marRight w:val="0"/>
      <w:marTop w:val="0"/>
      <w:marBottom w:val="0"/>
      <w:divBdr>
        <w:top w:val="none" w:sz="0" w:space="0" w:color="auto"/>
        <w:left w:val="none" w:sz="0" w:space="0" w:color="auto"/>
        <w:bottom w:val="none" w:sz="0" w:space="0" w:color="auto"/>
        <w:right w:val="none" w:sz="0" w:space="0" w:color="auto"/>
      </w:divBdr>
    </w:div>
    <w:div w:id="573931497">
      <w:bodyDiv w:val="1"/>
      <w:marLeft w:val="0"/>
      <w:marRight w:val="0"/>
      <w:marTop w:val="0"/>
      <w:marBottom w:val="0"/>
      <w:divBdr>
        <w:top w:val="none" w:sz="0" w:space="0" w:color="auto"/>
        <w:left w:val="none" w:sz="0" w:space="0" w:color="auto"/>
        <w:bottom w:val="none" w:sz="0" w:space="0" w:color="auto"/>
        <w:right w:val="none" w:sz="0" w:space="0" w:color="auto"/>
      </w:divBdr>
    </w:div>
    <w:div w:id="573970595">
      <w:bodyDiv w:val="1"/>
      <w:marLeft w:val="0"/>
      <w:marRight w:val="0"/>
      <w:marTop w:val="0"/>
      <w:marBottom w:val="0"/>
      <w:divBdr>
        <w:top w:val="none" w:sz="0" w:space="0" w:color="auto"/>
        <w:left w:val="none" w:sz="0" w:space="0" w:color="auto"/>
        <w:bottom w:val="none" w:sz="0" w:space="0" w:color="auto"/>
        <w:right w:val="none" w:sz="0" w:space="0" w:color="auto"/>
      </w:divBdr>
    </w:div>
    <w:div w:id="575241198">
      <w:bodyDiv w:val="1"/>
      <w:marLeft w:val="0"/>
      <w:marRight w:val="0"/>
      <w:marTop w:val="0"/>
      <w:marBottom w:val="0"/>
      <w:divBdr>
        <w:top w:val="none" w:sz="0" w:space="0" w:color="auto"/>
        <w:left w:val="none" w:sz="0" w:space="0" w:color="auto"/>
        <w:bottom w:val="none" w:sz="0" w:space="0" w:color="auto"/>
        <w:right w:val="none" w:sz="0" w:space="0" w:color="auto"/>
      </w:divBdr>
    </w:div>
    <w:div w:id="575559071">
      <w:bodyDiv w:val="1"/>
      <w:marLeft w:val="0"/>
      <w:marRight w:val="0"/>
      <w:marTop w:val="0"/>
      <w:marBottom w:val="0"/>
      <w:divBdr>
        <w:top w:val="none" w:sz="0" w:space="0" w:color="auto"/>
        <w:left w:val="none" w:sz="0" w:space="0" w:color="auto"/>
        <w:bottom w:val="none" w:sz="0" w:space="0" w:color="auto"/>
        <w:right w:val="none" w:sz="0" w:space="0" w:color="auto"/>
      </w:divBdr>
    </w:div>
    <w:div w:id="576404554">
      <w:bodyDiv w:val="1"/>
      <w:marLeft w:val="0"/>
      <w:marRight w:val="0"/>
      <w:marTop w:val="0"/>
      <w:marBottom w:val="0"/>
      <w:divBdr>
        <w:top w:val="none" w:sz="0" w:space="0" w:color="auto"/>
        <w:left w:val="none" w:sz="0" w:space="0" w:color="auto"/>
        <w:bottom w:val="none" w:sz="0" w:space="0" w:color="auto"/>
        <w:right w:val="none" w:sz="0" w:space="0" w:color="auto"/>
      </w:divBdr>
      <w:divsChild>
        <w:div w:id="1865290771">
          <w:marLeft w:val="0"/>
          <w:marRight w:val="0"/>
          <w:marTop w:val="0"/>
          <w:marBottom w:val="0"/>
          <w:divBdr>
            <w:top w:val="none" w:sz="0" w:space="0" w:color="auto"/>
            <w:left w:val="none" w:sz="0" w:space="0" w:color="auto"/>
            <w:bottom w:val="none" w:sz="0" w:space="0" w:color="auto"/>
            <w:right w:val="none" w:sz="0" w:space="0" w:color="auto"/>
          </w:divBdr>
          <w:divsChild>
            <w:div w:id="1359891661">
              <w:marLeft w:val="0"/>
              <w:marRight w:val="0"/>
              <w:marTop w:val="0"/>
              <w:marBottom w:val="0"/>
              <w:divBdr>
                <w:top w:val="none" w:sz="0" w:space="0" w:color="auto"/>
                <w:left w:val="none" w:sz="0" w:space="0" w:color="auto"/>
                <w:bottom w:val="none" w:sz="0" w:space="0" w:color="auto"/>
                <w:right w:val="none" w:sz="0" w:space="0" w:color="auto"/>
              </w:divBdr>
              <w:divsChild>
                <w:div w:id="315692773">
                  <w:marLeft w:val="0"/>
                  <w:marRight w:val="0"/>
                  <w:marTop w:val="0"/>
                  <w:marBottom w:val="0"/>
                  <w:divBdr>
                    <w:top w:val="none" w:sz="0" w:space="0" w:color="auto"/>
                    <w:left w:val="none" w:sz="0" w:space="0" w:color="auto"/>
                    <w:bottom w:val="none" w:sz="0" w:space="0" w:color="auto"/>
                    <w:right w:val="none" w:sz="0" w:space="0" w:color="auto"/>
                  </w:divBdr>
                  <w:divsChild>
                    <w:div w:id="527334609">
                      <w:marLeft w:val="0"/>
                      <w:marRight w:val="0"/>
                      <w:marTop w:val="0"/>
                      <w:marBottom w:val="0"/>
                      <w:divBdr>
                        <w:top w:val="none" w:sz="0" w:space="0" w:color="auto"/>
                        <w:left w:val="none" w:sz="0" w:space="0" w:color="auto"/>
                        <w:bottom w:val="none" w:sz="0" w:space="0" w:color="auto"/>
                        <w:right w:val="none" w:sz="0" w:space="0" w:color="auto"/>
                      </w:divBdr>
                      <w:divsChild>
                        <w:div w:id="826944142">
                          <w:marLeft w:val="0"/>
                          <w:marRight w:val="0"/>
                          <w:marTop w:val="0"/>
                          <w:marBottom w:val="0"/>
                          <w:divBdr>
                            <w:top w:val="none" w:sz="0" w:space="0" w:color="auto"/>
                            <w:left w:val="none" w:sz="0" w:space="0" w:color="auto"/>
                            <w:bottom w:val="none" w:sz="0" w:space="0" w:color="auto"/>
                            <w:right w:val="none" w:sz="0" w:space="0" w:color="auto"/>
                          </w:divBdr>
                          <w:divsChild>
                            <w:div w:id="5304586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79750398">
      <w:bodyDiv w:val="1"/>
      <w:marLeft w:val="0"/>
      <w:marRight w:val="0"/>
      <w:marTop w:val="0"/>
      <w:marBottom w:val="0"/>
      <w:divBdr>
        <w:top w:val="none" w:sz="0" w:space="0" w:color="auto"/>
        <w:left w:val="none" w:sz="0" w:space="0" w:color="auto"/>
        <w:bottom w:val="none" w:sz="0" w:space="0" w:color="auto"/>
        <w:right w:val="none" w:sz="0" w:space="0" w:color="auto"/>
      </w:divBdr>
    </w:div>
    <w:div w:id="579797410">
      <w:bodyDiv w:val="1"/>
      <w:marLeft w:val="0"/>
      <w:marRight w:val="0"/>
      <w:marTop w:val="0"/>
      <w:marBottom w:val="0"/>
      <w:divBdr>
        <w:top w:val="none" w:sz="0" w:space="0" w:color="auto"/>
        <w:left w:val="none" w:sz="0" w:space="0" w:color="auto"/>
        <w:bottom w:val="none" w:sz="0" w:space="0" w:color="auto"/>
        <w:right w:val="none" w:sz="0" w:space="0" w:color="auto"/>
      </w:divBdr>
    </w:div>
    <w:div w:id="582027330">
      <w:bodyDiv w:val="1"/>
      <w:marLeft w:val="0"/>
      <w:marRight w:val="0"/>
      <w:marTop w:val="0"/>
      <w:marBottom w:val="0"/>
      <w:divBdr>
        <w:top w:val="none" w:sz="0" w:space="0" w:color="auto"/>
        <w:left w:val="none" w:sz="0" w:space="0" w:color="auto"/>
        <w:bottom w:val="none" w:sz="0" w:space="0" w:color="auto"/>
        <w:right w:val="none" w:sz="0" w:space="0" w:color="auto"/>
      </w:divBdr>
    </w:div>
    <w:div w:id="582299464">
      <w:bodyDiv w:val="1"/>
      <w:marLeft w:val="0"/>
      <w:marRight w:val="0"/>
      <w:marTop w:val="0"/>
      <w:marBottom w:val="0"/>
      <w:divBdr>
        <w:top w:val="none" w:sz="0" w:space="0" w:color="auto"/>
        <w:left w:val="none" w:sz="0" w:space="0" w:color="auto"/>
        <w:bottom w:val="none" w:sz="0" w:space="0" w:color="auto"/>
        <w:right w:val="none" w:sz="0" w:space="0" w:color="auto"/>
      </w:divBdr>
    </w:div>
    <w:div w:id="582450445">
      <w:bodyDiv w:val="1"/>
      <w:marLeft w:val="0"/>
      <w:marRight w:val="0"/>
      <w:marTop w:val="0"/>
      <w:marBottom w:val="0"/>
      <w:divBdr>
        <w:top w:val="none" w:sz="0" w:space="0" w:color="auto"/>
        <w:left w:val="none" w:sz="0" w:space="0" w:color="auto"/>
        <w:bottom w:val="none" w:sz="0" w:space="0" w:color="auto"/>
        <w:right w:val="none" w:sz="0" w:space="0" w:color="auto"/>
      </w:divBdr>
    </w:div>
    <w:div w:id="582489304">
      <w:bodyDiv w:val="1"/>
      <w:marLeft w:val="0"/>
      <w:marRight w:val="0"/>
      <w:marTop w:val="0"/>
      <w:marBottom w:val="0"/>
      <w:divBdr>
        <w:top w:val="none" w:sz="0" w:space="0" w:color="auto"/>
        <w:left w:val="none" w:sz="0" w:space="0" w:color="auto"/>
        <w:bottom w:val="none" w:sz="0" w:space="0" w:color="auto"/>
        <w:right w:val="none" w:sz="0" w:space="0" w:color="auto"/>
      </w:divBdr>
    </w:div>
    <w:div w:id="582881389">
      <w:bodyDiv w:val="1"/>
      <w:marLeft w:val="0"/>
      <w:marRight w:val="0"/>
      <w:marTop w:val="0"/>
      <w:marBottom w:val="0"/>
      <w:divBdr>
        <w:top w:val="none" w:sz="0" w:space="0" w:color="auto"/>
        <w:left w:val="none" w:sz="0" w:space="0" w:color="auto"/>
        <w:bottom w:val="none" w:sz="0" w:space="0" w:color="auto"/>
        <w:right w:val="none" w:sz="0" w:space="0" w:color="auto"/>
      </w:divBdr>
    </w:div>
    <w:div w:id="583341874">
      <w:bodyDiv w:val="1"/>
      <w:marLeft w:val="0"/>
      <w:marRight w:val="0"/>
      <w:marTop w:val="0"/>
      <w:marBottom w:val="0"/>
      <w:divBdr>
        <w:top w:val="none" w:sz="0" w:space="0" w:color="auto"/>
        <w:left w:val="none" w:sz="0" w:space="0" w:color="auto"/>
        <w:bottom w:val="none" w:sz="0" w:space="0" w:color="auto"/>
        <w:right w:val="none" w:sz="0" w:space="0" w:color="auto"/>
      </w:divBdr>
    </w:div>
    <w:div w:id="585841744">
      <w:bodyDiv w:val="1"/>
      <w:marLeft w:val="0"/>
      <w:marRight w:val="0"/>
      <w:marTop w:val="0"/>
      <w:marBottom w:val="0"/>
      <w:divBdr>
        <w:top w:val="none" w:sz="0" w:space="0" w:color="auto"/>
        <w:left w:val="none" w:sz="0" w:space="0" w:color="auto"/>
        <w:bottom w:val="none" w:sz="0" w:space="0" w:color="auto"/>
        <w:right w:val="none" w:sz="0" w:space="0" w:color="auto"/>
      </w:divBdr>
    </w:div>
    <w:div w:id="587085082">
      <w:bodyDiv w:val="1"/>
      <w:marLeft w:val="0"/>
      <w:marRight w:val="0"/>
      <w:marTop w:val="0"/>
      <w:marBottom w:val="0"/>
      <w:divBdr>
        <w:top w:val="none" w:sz="0" w:space="0" w:color="auto"/>
        <w:left w:val="none" w:sz="0" w:space="0" w:color="auto"/>
        <w:bottom w:val="none" w:sz="0" w:space="0" w:color="auto"/>
        <w:right w:val="none" w:sz="0" w:space="0" w:color="auto"/>
      </w:divBdr>
    </w:div>
    <w:div w:id="587887360">
      <w:bodyDiv w:val="1"/>
      <w:marLeft w:val="0"/>
      <w:marRight w:val="0"/>
      <w:marTop w:val="0"/>
      <w:marBottom w:val="0"/>
      <w:divBdr>
        <w:top w:val="none" w:sz="0" w:space="0" w:color="auto"/>
        <w:left w:val="none" w:sz="0" w:space="0" w:color="auto"/>
        <w:bottom w:val="none" w:sz="0" w:space="0" w:color="auto"/>
        <w:right w:val="none" w:sz="0" w:space="0" w:color="auto"/>
      </w:divBdr>
    </w:div>
    <w:div w:id="587926252">
      <w:bodyDiv w:val="1"/>
      <w:marLeft w:val="0"/>
      <w:marRight w:val="0"/>
      <w:marTop w:val="0"/>
      <w:marBottom w:val="0"/>
      <w:divBdr>
        <w:top w:val="none" w:sz="0" w:space="0" w:color="auto"/>
        <w:left w:val="none" w:sz="0" w:space="0" w:color="auto"/>
        <w:bottom w:val="none" w:sz="0" w:space="0" w:color="auto"/>
        <w:right w:val="none" w:sz="0" w:space="0" w:color="auto"/>
      </w:divBdr>
    </w:div>
    <w:div w:id="589044987">
      <w:bodyDiv w:val="1"/>
      <w:marLeft w:val="0"/>
      <w:marRight w:val="0"/>
      <w:marTop w:val="0"/>
      <w:marBottom w:val="0"/>
      <w:divBdr>
        <w:top w:val="none" w:sz="0" w:space="0" w:color="auto"/>
        <w:left w:val="none" w:sz="0" w:space="0" w:color="auto"/>
        <w:bottom w:val="none" w:sz="0" w:space="0" w:color="auto"/>
        <w:right w:val="none" w:sz="0" w:space="0" w:color="auto"/>
      </w:divBdr>
    </w:div>
    <w:div w:id="591008294">
      <w:bodyDiv w:val="1"/>
      <w:marLeft w:val="0"/>
      <w:marRight w:val="0"/>
      <w:marTop w:val="0"/>
      <w:marBottom w:val="0"/>
      <w:divBdr>
        <w:top w:val="none" w:sz="0" w:space="0" w:color="auto"/>
        <w:left w:val="none" w:sz="0" w:space="0" w:color="auto"/>
        <w:bottom w:val="none" w:sz="0" w:space="0" w:color="auto"/>
        <w:right w:val="none" w:sz="0" w:space="0" w:color="auto"/>
      </w:divBdr>
    </w:div>
    <w:div w:id="591476119">
      <w:bodyDiv w:val="1"/>
      <w:marLeft w:val="0"/>
      <w:marRight w:val="0"/>
      <w:marTop w:val="0"/>
      <w:marBottom w:val="0"/>
      <w:divBdr>
        <w:top w:val="none" w:sz="0" w:space="0" w:color="auto"/>
        <w:left w:val="none" w:sz="0" w:space="0" w:color="auto"/>
        <w:bottom w:val="none" w:sz="0" w:space="0" w:color="auto"/>
        <w:right w:val="none" w:sz="0" w:space="0" w:color="auto"/>
      </w:divBdr>
    </w:div>
    <w:div w:id="594552188">
      <w:bodyDiv w:val="1"/>
      <w:marLeft w:val="0"/>
      <w:marRight w:val="0"/>
      <w:marTop w:val="0"/>
      <w:marBottom w:val="0"/>
      <w:divBdr>
        <w:top w:val="none" w:sz="0" w:space="0" w:color="auto"/>
        <w:left w:val="none" w:sz="0" w:space="0" w:color="auto"/>
        <w:bottom w:val="none" w:sz="0" w:space="0" w:color="auto"/>
        <w:right w:val="none" w:sz="0" w:space="0" w:color="auto"/>
      </w:divBdr>
    </w:div>
    <w:div w:id="595023034">
      <w:bodyDiv w:val="1"/>
      <w:marLeft w:val="0"/>
      <w:marRight w:val="0"/>
      <w:marTop w:val="0"/>
      <w:marBottom w:val="0"/>
      <w:divBdr>
        <w:top w:val="none" w:sz="0" w:space="0" w:color="auto"/>
        <w:left w:val="none" w:sz="0" w:space="0" w:color="auto"/>
        <w:bottom w:val="none" w:sz="0" w:space="0" w:color="auto"/>
        <w:right w:val="none" w:sz="0" w:space="0" w:color="auto"/>
      </w:divBdr>
    </w:div>
    <w:div w:id="598375467">
      <w:bodyDiv w:val="1"/>
      <w:marLeft w:val="0"/>
      <w:marRight w:val="0"/>
      <w:marTop w:val="0"/>
      <w:marBottom w:val="0"/>
      <w:divBdr>
        <w:top w:val="none" w:sz="0" w:space="0" w:color="auto"/>
        <w:left w:val="none" w:sz="0" w:space="0" w:color="auto"/>
        <w:bottom w:val="none" w:sz="0" w:space="0" w:color="auto"/>
        <w:right w:val="none" w:sz="0" w:space="0" w:color="auto"/>
      </w:divBdr>
    </w:div>
    <w:div w:id="598441674">
      <w:bodyDiv w:val="1"/>
      <w:marLeft w:val="0"/>
      <w:marRight w:val="0"/>
      <w:marTop w:val="0"/>
      <w:marBottom w:val="0"/>
      <w:divBdr>
        <w:top w:val="none" w:sz="0" w:space="0" w:color="auto"/>
        <w:left w:val="none" w:sz="0" w:space="0" w:color="auto"/>
        <w:bottom w:val="none" w:sz="0" w:space="0" w:color="auto"/>
        <w:right w:val="none" w:sz="0" w:space="0" w:color="auto"/>
      </w:divBdr>
    </w:div>
    <w:div w:id="600181882">
      <w:bodyDiv w:val="1"/>
      <w:marLeft w:val="0"/>
      <w:marRight w:val="0"/>
      <w:marTop w:val="0"/>
      <w:marBottom w:val="0"/>
      <w:divBdr>
        <w:top w:val="none" w:sz="0" w:space="0" w:color="auto"/>
        <w:left w:val="none" w:sz="0" w:space="0" w:color="auto"/>
        <w:bottom w:val="none" w:sz="0" w:space="0" w:color="auto"/>
        <w:right w:val="none" w:sz="0" w:space="0" w:color="auto"/>
      </w:divBdr>
    </w:div>
    <w:div w:id="602228939">
      <w:bodyDiv w:val="1"/>
      <w:marLeft w:val="0"/>
      <w:marRight w:val="0"/>
      <w:marTop w:val="0"/>
      <w:marBottom w:val="0"/>
      <w:divBdr>
        <w:top w:val="none" w:sz="0" w:space="0" w:color="auto"/>
        <w:left w:val="none" w:sz="0" w:space="0" w:color="auto"/>
        <w:bottom w:val="none" w:sz="0" w:space="0" w:color="auto"/>
        <w:right w:val="none" w:sz="0" w:space="0" w:color="auto"/>
      </w:divBdr>
    </w:div>
    <w:div w:id="602422721">
      <w:bodyDiv w:val="1"/>
      <w:marLeft w:val="0"/>
      <w:marRight w:val="0"/>
      <w:marTop w:val="0"/>
      <w:marBottom w:val="0"/>
      <w:divBdr>
        <w:top w:val="none" w:sz="0" w:space="0" w:color="auto"/>
        <w:left w:val="none" w:sz="0" w:space="0" w:color="auto"/>
        <w:bottom w:val="none" w:sz="0" w:space="0" w:color="auto"/>
        <w:right w:val="none" w:sz="0" w:space="0" w:color="auto"/>
      </w:divBdr>
    </w:div>
    <w:div w:id="602687510">
      <w:bodyDiv w:val="1"/>
      <w:marLeft w:val="0"/>
      <w:marRight w:val="0"/>
      <w:marTop w:val="0"/>
      <w:marBottom w:val="0"/>
      <w:divBdr>
        <w:top w:val="none" w:sz="0" w:space="0" w:color="auto"/>
        <w:left w:val="none" w:sz="0" w:space="0" w:color="auto"/>
        <w:bottom w:val="none" w:sz="0" w:space="0" w:color="auto"/>
        <w:right w:val="none" w:sz="0" w:space="0" w:color="auto"/>
      </w:divBdr>
    </w:div>
    <w:div w:id="604726517">
      <w:bodyDiv w:val="1"/>
      <w:marLeft w:val="0"/>
      <w:marRight w:val="0"/>
      <w:marTop w:val="0"/>
      <w:marBottom w:val="0"/>
      <w:divBdr>
        <w:top w:val="none" w:sz="0" w:space="0" w:color="auto"/>
        <w:left w:val="none" w:sz="0" w:space="0" w:color="auto"/>
        <w:bottom w:val="none" w:sz="0" w:space="0" w:color="auto"/>
        <w:right w:val="none" w:sz="0" w:space="0" w:color="auto"/>
      </w:divBdr>
    </w:div>
    <w:div w:id="607852787">
      <w:bodyDiv w:val="1"/>
      <w:marLeft w:val="0"/>
      <w:marRight w:val="0"/>
      <w:marTop w:val="0"/>
      <w:marBottom w:val="0"/>
      <w:divBdr>
        <w:top w:val="none" w:sz="0" w:space="0" w:color="auto"/>
        <w:left w:val="none" w:sz="0" w:space="0" w:color="auto"/>
        <w:bottom w:val="none" w:sz="0" w:space="0" w:color="auto"/>
        <w:right w:val="none" w:sz="0" w:space="0" w:color="auto"/>
      </w:divBdr>
    </w:div>
    <w:div w:id="608196241">
      <w:bodyDiv w:val="1"/>
      <w:marLeft w:val="0"/>
      <w:marRight w:val="0"/>
      <w:marTop w:val="0"/>
      <w:marBottom w:val="0"/>
      <w:divBdr>
        <w:top w:val="none" w:sz="0" w:space="0" w:color="auto"/>
        <w:left w:val="none" w:sz="0" w:space="0" w:color="auto"/>
        <w:bottom w:val="none" w:sz="0" w:space="0" w:color="auto"/>
        <w:right w:val="none" w:sz="0" w:space="0" w:color="auto"/>
      </w:divBdr>
    </w:div>
    <w:div w:id="608319553">
      <w:bodyDiv w:val="1"/>
      <w:marLeft w:val="0"/>
      <w:marRight w:val="0"/>
      <w:marTop w:val="0"/>
      <w:marBottom w:val="0"/>
      <w:divBdr>
        <w:top w:val="none" w:sz="0" w:space="0" w:color="auto"/>
        <w:left w:val="none" w:sz="0" w:space="0" w:color="auto"/>
        <w:bottom w:val="none" w:sz="0" w:space="0" w:color="auto"/>
        <w:right w:val="none" w:sz="0" w:space="0" w:color="auto"/>
      </w:divBdr>
    </w:div>
    <w:div w:id="609817381">
      <w:bodyDiv w:val="1"/>
      <w:marLeft w:val="0"/>
      <w:marRight w:val="0"/>
      <w:marTop w:val="0"/>
      <w:marBottom w:val="0"/>
      <w:divBdr>
        <w:top w:val="none" w:sz="0" w:space="0" w:color="auto"/>
        <w:left w:val="none" w:sz="0" w:space="0" w:color="auto"/>
        <w:bottom w:val="none" w:sz="0" w:space="0" w:color="auto"/>
        <w:right w:val="none" w:sz="0" w:space="0" w:color="auto"/>
      </w:divBdr>
    </w:div>
    <w:div w:id="612786176">
      <w:bodyDiv w:val="1"/>
      <w:marLeft w:val="0"/>
      <w:marRight w:val="0"/>
      <w:marTop w:val="0"/>
      <w:marBottom w:val="0"/>
      <w:divBdr>
        <w:top w:val="none" w:sz="0" w:space="0" w:color="auto"/>
        <w:left w:val="none" w:sz="0" w:space="0" w:color="auto"/>
        <w:bottom w:val="none" w:sz="0" w:space="0" w:color="auto"/>
        <w:right w:val="none" w:sz="0" w:space="0" w:color="auto"/>
      </w:divBdr>
    </w:div>
    <w:div w:id="613296109">
      <w:bodyDiv w:val="1"/>
      <w:marLeft w:val="0"/>
      <w:marRight w:val="0"/>
      <w:marTop w:val="0"/>
      <w:marBottom w:val="0"/>
      <w:divBdr>
        <w:top w:val="none" w:sz="0" w:space="0" w:color="auto"/>
        <w:left w:val="none" w:sz="0" w:space="0" w:color="auto"/>
        <w:bottom w:val="none" w:sz="0" w:space="0" w:color="auto"/>
        <w:right w:val="none" w:sz="0" w:space="0" w:color="auto"/>
      </w:divBdr>
      <w:divsChild>
        <w:div w:id="956713676">
          <w:marLeft w:val="0"/>
          <w:marRight w:val="0"/>
          <w:marTop w:val="0"/>
          <w:marBottom w:val="0"/>
          <w:divBdr>
            <w:top w:val="none" w:sz="0" w:space="0" w:color="auto"/>
            <w:left w:val="none" w:sz="0" w:space="0" w:color="auto"/>
            <w:bottom w:val="none" w:sz="0" w:space="0" w:color="auto"/>
            <w:right w:val="none" w:sz="0" w:space="0" w:color="auto"/>
          </w:divBdr>
          <w:divsChild>
            <w:div w:id="1237126530">
              <w:marLeft w:val="0"/>
              <w:marRight w:val="0"/>
              <w:marTop w:val="0"/>
              <w:marBottom w:val="0"/>
              <w:divBdr>
                <w:top w:val="none" w:sz="0" w:space="0" w:color="auto"/>
                <w:left w:val="none" w:sz="0" w:space="0" w:color="auto"/>
                <w:bottom w:val="none" w:sz="0" w:space="0" w:color="auto"/>
                <w:right w:val="none" w:sz="0" w:space="0" w:color="auto"/>
              </w:divBdr>
              <w:divsChild>
                <w:div w:id="377507540">
                  <w:marLeft w:val="0"/>
                  <w:marRight w:val="0"/>
                  <w:marTop w:val="0"/>
                  <w:marBottom w:val="0"/>
                  <w:divBdr>
                    <w:top w:val="none" w:sz="0" w:space="0" w:color="auto"/>
                    <w:left w:val="none" w:sz="0" w:space="0" w:color="auto"/>
                    <w:bottom w:val="none" w:sz="0" w:space="0" w:color="auto"/>
                    <w:right w:val="none" w:sz="0" w:space="0" w:color="auto"/>
                  </w:divBdr>
                  <w:divsChild>
                    <w:div w:id="1625193888">
                      <w:marLeft w:val="0"/>
                      <w:marRight w:val="0"/>
                      <w:marTop w:val="0"/>
                      <w:marBottom w:val="0"/>
                      <w:divBdr>
                        <w:top w:val="none" w:sz="0" w:space="0" w:color="auto"/>
                        <w:left w:val="none" w:sz="0" w:space="0" w:color="auto"/>
                        <w:bottom w:val="none" w:sz="0" w:space="0" w:color="auto"/>
                        <w:right w:val="none" w:sz="0" w:space="0" w:color="auto"/>
                      </w:divBdr>
                      <w:divsChild>
                        <w:div w:id="573393798">
                          <w:marLeft w:val="0"/>
                          <w:marRight w:val="0"/>
                          <w:marTop w:val="0"/>
                          <w:marBottom w:val="0"/>
                          <w:divBdr>
                            <w:top w:val="none" w:sz="0" w:space="0" w:color="auto"/>
                            <w:left w:val="none" w:sz="0" w:space="0" w:color="auto"/>
                            <w:bottom w:val="none" w:sz="0" w:space="0" w:color="auto"/>
                            <w:right w:val="none" w:sz="0" w:space="0" w:color="auto"/>
                          </w:divBdr>
                          <w:divsChild>
                            <w:div w:id="17715840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13363591">
      <w:bodyDiv w:val="1"/>
      <w:marLeft w:val="0"/>
      <w:marRight w:val="0"/>
      <w:marTop w:val="0"/>
      <w:marBottom w:val="0"/>
      <w:divBdr>
        <w:top w:val="none" w:sz="0" w:space="0" w:color="auto"/>
        <w:left w:val="none" w:sz="0" w:space="0" w:color="auto"/>
        <w:bottom w:val="none" w:sz="0" w:space="0" w:color="auto"/>
        <w:right w:val="none" w:sz="0" w:space="0" w:color="auto"/>
      </w:divBdr>
    </w:div>
    <w:div w:id="613751068">
      <w:bodyDiv w:val="1"/>
      <w:marLeft w:val="0"/>
      <w:marRight w:val="0"/>
      <w:marTop w:val="0"/>
      <w:marBottom w:val="0"/>
      <w:divBdr>
        <w:top w:val="none" w:sz="0" w:space="0" w:color="auto"/>
        <w:left w:val="none" w:sz="0" w:space="0" w:color="auto"/>
        <w:bottom w:val="none" w:sz="0" w:space="0" w:color="auto"/>
        <w:right w:val="none" w:sz="0" w:space="0" w:color="auto"/>
      </w:divBdr>
    </w:div>
    <w:div w:id="614825280">
      <w:bodyDiv w:val="1"/>
      <w:marLeft w:val="0"/>
      <w:marRight w:val="0"/>
      <w:marTop w:val="0"/>
      <w:marBottom w:val="0"/>
      <w:divBdr>
        <w:top w:val="none" w:sz="0" w:space="0" w:color="auto"/>
        <w:left w:val="none" w:sz="0" w:space="0" w:color="auto"/>
        <w:bottom w:val="none" w:sz="0" w:space="0" w:color="auto"/>
        <w:right w:val="none" w:sz="0" w:space="0" w:color="auto"/>
      </w:divBdr>
    </w:div>
    <w:div w:id="616521665">
      <w:bodyDiv w:val="1"/>
      <w:marLeft w:val="0"/>
      <w:marRight w:val="0"/>
      <w:marTop w:val="0"/>
      <w:marBottom w:val="0"/>
      <w:divBdr>
        <w:top w:val="none" w:sz="0" w:space="0" w:color="auto"/>
        <w:left w:val="none" w:sz="0" w:space="0" w:color="auto"/>
        <w:bottom w:val="none" w:sz="0" w:space="0" w:color="auto"/>
        <w:right w:val="none" w:sz="0" w:space="0" w:color="auto"/>
      </w:divBdr>
    </w:div>
    <w:div w:id="617880682">
      <w:bodyDiv w:val="1"/>
      <w:marLeft w:val="0"/>
      <w:marRight w:val="0"/>
      <w:marTop w:val="0"/>
      <w:marBottom w:val="0"/>
      <w:divBdr>
        <w:top w:val="none" w:sz="0" w:space="0" w:color="auto"/>
        <w:left w:val="none" w:sz="0" w:space="0" w:color="auto"/>
        <w:bottom w:val="none" w:sz="0" w:space="0" w:color="auto"/>
        <w:right w:val="none" w:sz="0" w:space="0" w:color="auto"/>
      </w:divBdr>
    </w:div>
    <w:div w:id="620385302">
      <w:bodyDiv w:val="1"/>
      <w:marLeft w:val="0"/>
      <w:marRight w:val="0"/>
      <w:marTop w:val="0"/>
      <w:marBottom w:val="0"/>
      <w:divBdr>
        <w:top w:val="none" w:sz="0" w:space="0" w:color="auto"/>
        <w:left w:val="none" w:sz="0" w:space="0" w:color="auto"/>
        <w:bottom w:val="none" w:sz="0" w:space="0" w:color="auto"/>
        <w:right w:val="none" w:sz="0" w:space="0" w:color="auto"/>
      </w:divBdr>
    </w:div>
    <w:div w:id="621300254">
      <w:bodyDiv w:val="1"/>
      <w:marLeft w:val="0"/>
      <w:marRight w:val="0"/>
      <w:marTop w:val="0"/>
      <w:marBottom w:val="0"/>
      <w:divBdr>
        <w:top w:val="none" w:sz="0" w:space="0" w:color="auto"/>
        <w:left w:val="none" w:sz="0" w:space="0" w:color="auto"/>
        <w:bottom w:val="none" w:sz="0" w:space="0" w:color="auto"/>
        <w:right w:val="none" w:sz="0" w:space="0" w:color="auto"/>
      </w:divBdr>
    </w:div>
    <w:div w:id="622003280">
      <w:bodyDiv w:val="1"/>
      <w:marLeft w:val="0"/>
      <w:marRight w:val="0"/>
      <w:marTop w:val="0"/>
      <w:marBottom w:val="0"/>
      <w:divBdr>
        <w:top w:val="none" w:sz="0" w:space="0" w:color="auto"/>
        <w:left w:val="none" w:sz="0" w:space="0" w:color="auto"/>
        <w:bottom w:val="none" w:sz="0" w:space="0" w:color="auto"/>
        <w:right w:val="none" w:sz="0" w:space="0" w:color="auto"/>
      </w:divBdr>
      <w:divsChild>
        <w:div w:id="471947404">
          <w:marLeft w:val="0"/>
          <w:marRight w:val="0"/>
          <w:marTop w:val="0"/>
          <w:marBottom w:val="0"/>
          <w:divBdr>
            <w:top w:val="none" w:sz="0" w:space="0" w:color="auto"/>
            <w:left w:val="none" w:sz="0" w:space="0" w:color="auto"/>
            <w:bottom w:val="none" w:sz="0" w:space="0" w:color="auto"/>
            <w:right w:val="none" w:sz="0" w:space="0" w:color="auto"/>
          </w:divBdr>
          <w:divsChild>
            <w:div w:id="1935358303">
              <w:marLeft w:val="0"/>
              <w:marRight w:val="0"/>
              <w:marTop w:val="0"/>
              <w:marBottom w:val="0"/>
              <w:divBdr>
                <w:top w:val="none" w:sz="0" w:space="0" w:color="auto"/>
                <w:left w:val="none" w:sz="0" w:space="0" w:color="auto"/>
                <w:bottom w:val="none" w:sz="0" w:space="0" w:color="auto"/>
                <w:right w:val="none" w:sz="0" w:space="0" w:color="auto"/>
              </w:divBdr>
              <w:divsChild>
                <w:div w:id="150172823">
                  <w:marLeft w:val="0"/>
                  <w:marRight w:val="0"/>
                  <w:marTop w:val="0"/>
                  <w:marBottom w:val="0"/>
                  <w:divBdr>
                    <w:top w:val="none" w:sz="0" w:space="0" w:color="auto"/>
                    <w:left w:val="none" w:sz="0" w:space="0" w:color="auto"/>
                    <w:bottom w:val="none" w:sz="0" w:space="0" w:color="auto"/>
                    <w:right w:val="none" w:sz="0" w:space="0" w:color="auto"/>
                  </w:divBdr>
                  <w:divsChild>
                    <w:div w:id="997264291">
                      <w:marLeft w:val="0"/>
                      <w:marRight w:val="0"/>
                      <w:marTop w:val="0"/>
                      <w:marBottom w:val="0"/>
                      <w:divBdr>
                        <w:top w:val="none" w:sz="0" w:space="0" w:color="auto"/>
                        <w:left w:val="none" w:sz="0" w:space="0" w:color="auto"/>
                        <w:bottom w:val="none" w:sz="0" w:space="0" w:color="auto"/>
                        <w:right w:val="none" w:sz="0" w:space="0" w:color="auto"/>
                      </w:divBdr>
                      <w:divsChild>
                        <w:div w:id="590970830">
                          <w:marLeft w:val="0"/>
                          <w:marRight w:val="0"/>
                          <w:marTop w:val="0"/>
                          <w:marBottom w:val="0"/>
                          <w:divBdr>
                            <w:top w:val="none" w:sz="0" w:space="0" w:color="auto"/>
                            <w:left w:val="none" w:sz="0" w:space="0" w:color="auto"/>
                            <w:bottom w:val="none" w:sz="0" w:space="0" w:color="auto"/>
                            <w:right w:val="none" w:sz="0" w:space="0" w:color="auto"/>
                          </w:divBdr>
                          <w:divsChild>
                            <w:div w:id="16618811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22157976">
      <w:bodyDiv w:val="1"/>
      <w:marLeft w:val="0"/>
      <w:marRight w:val="0"/>
      <w:marTop w:val="0"/>
      <w:marBottom w:val="0"/>
      <w:divBdr>
        <w:top w:val="none" w:sz="0" w:space="0" w:color="auto"/>
        <w:left w:val="none" w:sz="0" w:space="0" w:color="auto"/>
        <w:bottom w:val="none" w:sz="0" w:space="0" w:color="auto"/>
        <w:right w:val="none" w:sz="0" w:space="0" w:color="auto"/>
      </w:divBdr>
    </w:div>
    <w:div w:id="623581792">
      <w:bodyDiv w:val="1"/>
      <w:marLeft w:val="0"/>
      <w:marRight w:val="0"/>
      <w:marTop w:val="0"/>
      <w:marBottom w:val="0"/>
      <w:divBdr>
        <w:top w:val="none" w:sz="0" w:space="0" w:color="auto"/>
        <w:left w:val="none" w:sz="0" w:space="0" w:color="auto"/>
        <w:bottom w:val="none" w:sz="0" w:space="0" w:color="auto"/>
        <w:right w:val="none" w:sz="0" w:space="0" w:color="auto"/>
      </w:divBdr>
    </w:div>
    <w:div w:id="624703822">
      <w:bodyDiv w:val="1"/>
      <w:marLeft w:val="0"/>
      <w:marRight w:val="0"/>
      <w:marTop w:val="0"/>
      <w:marBottom w:val="0"/>
      <w:divBdr>
        <w:top w:val="none" w:sz="0" w:space="0" w:color="auto"/>
        <w:left w:val="none" w:sz="0" w:space="0" w:color="auto"/>
        <w:bottom w:val="none" w:sz="0" w:space="0" w:color="auto"/>
        <w:right w:val="none" w:sz="0" w:space="0" w:color="auto"/>
      </w:divBdr>
    </w:div>
    <w:div w:id="625041354">
      <w:bodyDiv w:val="1"/>
      <w:marLeft w:val="0"/>
      <w:marRight w:val="0"/>
      <w:marTop w:val="0"/>
      <w:marBottom w:val="0"/>
      <w:divBdr>
        <w:top w:val="none" w:sz="0" w:space="0" w:color="auto"/>
        <w:left w:val="none" w:sz="0" w:space="0" w:color="auto"/>
        <w:bottom w:val="none" w:sz="0" w:space="0" w:color="auto"/>
        <w:right w:val="none" w:sz="0" w:space="0" w:color="auto"/>
      </w:divBdr>
    </w:div>
    <w:div w:id="625308096">
      <w:bodyDiv w:val="1"/>
      <w:marLeft w:val="0"/>
      <w:marRight w:val="0"/>
      <w:marTop w:val="0"/>
      <w:marBottom w:val="0"/>
      <w:divBdr>
        <w:top w:val="none" w:sz="0" w:space="0" w:color="auto"/>
        <w:left w:val="none" w:sz="0" w:space="0" w:color="auto"/>
        <w:bottom w:val="none" w:sz="0" w:space="0" w:color="auto"/>
        <w:right w:val="none" w:sz="0" w:space="0" w:color="auto"/>
      </w:divBdr>
    </w:div>
    <w:div w:id="625476131">
      <w:bodyDiv w:val="1"/>
      <w:marLeft w:val="0"/>
      <w:marRight w:val="0"/>
      <w:marTop w:val="0"/>
      <w:marBottom w:val="0"/>
      <w:divBdr>
        <w:top w:val="none" w:sz="0" w:space="0" w:color="auto"/>
        <w:left w:val="none" w:sz="0" w:space="0" w:color="auto"/>
        <w:bottom w:val="none" w:sz="0" w:space="0" w:color="auto"/>
        <w:right w:val="none" w:sz="0" w:space="0" w:color="auto"/>
      </w:divBdr>
    </w:div>
    <w:div w:id="627930972">
      <w:bodyDiv w:val="1"/>
      <w:marLeft w:val="0"/>
      <w:marRight w:val="0"/>
      <w:marTop w:val="0"/>
      <w:marBottom w:val="0"/>
      <w:divBdr>
        <w:top w:val="none" w:sz="0" w:space="0" w:color="auto"/>
        <w:left w:val="none" w:sz="0" w:space="0" w:color="auto"/>
        <w:bottom w:val="none" w:sz="0" w:space="0" w:color="auto"/>
        <w:right w:val="none" w:sz="0" w:space="0" w:color="auto"/>
      </w:divBdr>
    </w:div>
    <w:div w:id="628046432">
      <w:bodyDiv w:val="1"/>
      <w:marLeft w:val="0"/>
      <w:marRight w:val="0"/>
      <w:marTop w:val="0"/>
      <w:marBottom w:val="0"/>
      <w:divBdr>
        <w:top w:val="none" w:sz="0" w:space="0" w:color="auto"/>
        <w:left w:val="none" w:sz="0" w:space="0" w:color="auto"/>
        <w:bottom w:val="none" w:sz="0" w:space="0" w:color="auto"/>
        <w:right w:val="none" w:sz="0" w:space="0" w:color="auto"/>
      </w:divBdr>
    </w:div>
    <w:div w:id="628170529">
      <w:bodyDiv w:val="1"/>
      <w:marLeft w:val="0"/>
      <w:marRight w:val="0"/>
      <w:marTop w:val="0"/>
      <w:marBottom w:val="0"/>
      <w:divBdr>
        <w:top w:val="none" w:sz="0" w:space="0" w:color="auto"/>
        <w:left w:val="none" w:sz="0" w:space="0" w:color="auto"/>
        <w:bottom w:val="none" w:sz="0" w:space="0" w:color="auto"/>
        <w:right w:val="none" w:sz="0" w:space="0" w:color="auto"/>
      </w:divBdr>
    </w:div>
    <w:div w:id="628819477">
      <w:bodyDiv w:val="1"/>
      <w:marLeft w:val="0"/>
      <w:marRight w:val="0"/>
      <w:marTop w:val="0"/>
      <w:marBottom w:val="0"/>
      <w:divBdr>
        <w:top w:val="none" w:sz="0" w:space="0" w:color="auto"/>
        <w:left w:val="none" w:sz="0" w:space="0" w:color="auto"/>
        <w:bottom w:val="none" w:sz="0" w:space="0" w:color="auto"/>
        <w:right w:val="none" w:sz="0" w:space="0" w:color="auto"/>
      </w:divBdr>
    </w:div>
    <w:div w:id="631205849">
      <w:bodyDiv w:val="1"/>
      <w:marLeft w:val="0"/>
      <w:marRight w:val="0"/>
      <w:marTop w:val="0"/>
      <w:marBottom w:val="0"/>
      <w:divBdr>
        <w:top w:val="none" w:sz="0" w:space="0" w:color="auto"/>
        <w:left w:val="none" w:sz="0" w:space="0" w:color="auto"/>
        <w:bottom w:val="none" w:sz="0" w:space="0" w:color="auto"/>
        <w:right w:val="none" w:sz="0" w:space="0" w:color="auto"/>
      </w:divBdr>
    </w:div>
    <w:div w:id="632639973">
      <w:bodyDiv w:val="1"/>
      <w:marLeft w:val="0"/>
      <w:marRight w:val="0"/>
      <w:marTop w:val="0"/>
      <w:marBottom w:val="0"/>
      <w:divBdr>
        <w:top w:val="none" w:sz="0" w:space="0" w:color="auto"/>
        <w:left w:val="none" w:sz="0" w:space="0" w:color="auto"/>
        <w:bottom w:val="none" w:sz="0" w:space="0" w:color="auto"/>
        <w:right w:val="none" w:sz="0" w:space="0" w:color="auto"/>
      </w:divBdr>
    </w:div>
    <w:div w:id="632685055">
      <w:bodyDiv w:val="1"/>
      <w:marLeft w:val="0"/>
      <w:marRight w:val="0"/>
      <w:marTop w:val="0"/>
      <w:marBottom w:val="0"/>
      <w:divBdr>
        <w:top w:val="none" w:sz="0" w:space="0" w:color="auto"/>
        <w:left w:val="none" w:sz="0" w:space="0" w:color="auto"/>
        <w:bottom w:val="none" w:sz="0" w:space="0" w:color="auto"/>
        <w:right w:val="none" w:sz="0" w:space="0" w:color="auto"/>
      </w:divBdr>
    </w:div>
    <w:div w:id="632907533">
      <w:bodyDiv w:val="1"/>
      <w:marLeft w:val="0"/>
      <w:marRight w:val="0"/>
      <w:marTop w:val="0"/>
      <w:marBottom w:val="0"/>
      <w:divBdr>
        <w:top w:val="none" w:sz="0" w:space="0" w:color="auto"/>
        <w:left w:val="none" w:sz="0" w:space="0" w:color="auto"/>
        <w:bottom w:val="none" w:sz="0" w:space="0" w:color="auto"/>
        <w:right w:val="none" w:sz="0" w:space="0" w:color="auto"/>
      </w:divBdr>
    </w:div>
    <w:div w:id="635379230">
      <w:bodyDiv w:val="1"/>
      <w:marLeft w:val="0"/>
      <w:marRight w:val="0"/>
      <w:marTop w:val="0"/>
      <w:marBottom w:val="0"/>
      <w:divBdr>
        <w:top w:val="none" w:sz="0" w:space="0" w:color="auto"/>
        <w:left w:val="none" w:sz="0" w:space="0" w:color="auto"/>
        <w:bottom w:val="none" w:sz="0" w:space="0" w:color="auto"/>
        <w:right w:val="none" w:sz="0" w:space="0" w:color="auto"/>
      </w:divBdr>
    </w:div>
    <w:div w:id="638874971">
      <w:bodyDiv w:val="1"/>
      <w:marLeft w:val="0"/>
      <w:marRight w:val="0"/>
      <w:marTop w:val="0"/>
      <w:marBottom w:val="0"/>
      <w:divBdr>
        <w:top w:val="none" w:sz="0" w:space="0" w:color="auto"/>
        <w:left w:val="none" w:sz="0" w:space="0" w:color="auto"/>
        <w:bottom w:val="none" w:sz="0" w:space="0" w:color="auto"/>
        <w:right w:val="none" w:sz="0" w:space="0" w:color="auto"/>
      </w:divBdr>
    </w:div>
    <w:div w:id="639379516">
      <w:bodyDiv w:val="1"/>
      <w:marLeft w:val="0"/>
      <w:marRight w:val="0"/>
      <w:marTop w:val="0"/>
      <w:marBottom w:val="0"/>
      <w:divBdr>
        <w:top w:val="none" w:sz="0" w:space="0" w:color="auto"/>
        <w:left w:val="none" w:sz="0" w:space="0" w:color="auto"/>
        <w:bottom w:val="none" w:sz="0" w:space="0" w:color="auto"/>
        <w:right w:val="none" w:sz="0" w:space="0" w:color="auto"/>
      </w:divBdr>
    </w:div>
    <w:div w:id="639917109">
      <w:bodyDiv w:val="1"/>
      <w:marLeft w:val="0"/>
      <w:marRight w:val="0"/>
      <w:marTop w:val="0"/>
      <w:marBottom w:val="0"/>
      <w:divBdr>
        <w:top w:val="none" w:sz="0" w:space="0" w:color="auto"/>
        <w:left w:val="none" w:sz="0" w:space="0" w:color="auto"/>
        <w:bottom w:val="none" w:sz="0" w:space="0" w:color="auto"/>
        <w:right w:val="none" w:sz="0" w:space="0" w:color="auto"/>
      </w:divBdr>
    </w:div>
    <w:div w:id="642539450">
      <w:bodyDiv w:val="1"/>
      <w:marLeft w:val="0"/>
      <w:marRight w:val="0"/>
      <w:marTop w:val="0"/>
      <w:marBottom w:val="0"/>
      <w:divBdr>
        <w:top w:val="none" w:sz="0" w:space="0" w:color="auto"/>
        <w:left w:val="none" w:sz="0" w:space="0" w:color="auto"/>
        <w:bottom w:val="none" w:sz="0" w:space="0" w:color="auto"/>
        <w:right w:val="none" w:sz="0" w:space="0" w:color="auto"/>
      </w:divBdr>
    </w:div>
    <w:div w:id="642540898">
      <w:bodyDiv w:val="1"/>
      <w:marLeft w:val="0"/>
      <w:marRight w:val="0"/>
      <w:marTop w:val="0"/>
      <w:marBottom w:val="0"/>
      <w:divBdr>
        <w:top w:val="none" w:sz="0" w:space="0" w:color="auto"/>
        <w:left w:val="none" w:sz="0" w:space="0" w:color="auto"/>
        <w:bottom w:val="none" w:sz="0" w:space="0" w:color="auto"/>
        <w:right w:val="none" w:sz="0" w:space="0" w:color="auto"/>
      </w:divBdr>
    </w:div>
    <w:div w:id="642857002">
      <w:bodyDiv w:val="1"/>
      <w:marLeft w:val="0"/>
      <w:marRight w:val="0"/>
      <w:marTop w:val="0"/>
      <w:marBottom w:val="0"/>
      <w:divBdr>
        <w:top w:val="none" w:sz="0" w:space="0" w:color="auto"/>
        <w:left w:val="none" w:sz="0" w:space="0" w:color="auto"/>
        <w:bottom w:val="none" w:sz="0" w:space="0" w:color="auto"/>
        <w:right w:val="none" w:sz="0" w:space="0" w:color="auto"/>
      </w:divBdr>
    </w:div>
    <w:div w:id="643125758">
      <w:bodyDiv w:val="1"/>
      <w:marLeft w:val="0"/>
      <w:marRight w:val="0"/>
      <w:marTop w:val="0"/>
      <w:marBottom w:val="0"/>
      <w:divBdr>
        <w:top w:val="none" w:sz="0" w:space="0" w:color="auto"/>
        <w:left w:val="none" w:sz="0" w:space="0" w:color="auto"/>
        <w:bottom w:val="none" w:sz="0" w:space="0" w:color="auto"/>
        <w:right w:val="none" w:sz="0" w:space="0" w:color="auto"/>
      </w:divBdr>
    </w:div>
    <w:div w:id="643780170">
      <w:bodyDiv w:val="1"/>
      <w:marLeft w:val="0"/>
      <w:marRight w:val="0"/>
      <w:marTop w:val="0"/>
      <w:marBottom w:val="0"/>
      <w:divBdr>
        <w:top w:val="none" w:sz="0" w:space="0" w:color="auto"/>
        <w:left w:val="none" w:sz="0" w:space="0" w:color="auto"/>
        <w:bottom w:val="none" w:sz="0" w:space="0" w:color="auto"/>
        <w:right w:val="none" w:sz="0" w:space="0" w:color="auto"/>
      </w:divBdr>
    </w:div>
    <w:div w:id="644049845">
      <w:bodyDiv w:val="1"/>
      <w:marLeft w:val="0"/>
      <w:marRight w:val="0"/>
      <w:marTop w:val="0"/>
      <w:marBottom w:val="0"/>
      <w:divBdr>
        <w:top w:val="none" w:sz="0" w:space="0" w:color="auto"/>
        <w:left w:val="none" w:sz="0" w:space="0" w:color="auto"/>
        <w:bottom w:val="none" w:sz="0" w:space="0" w:color="auto"/>
        <w:right w:val="none" w:sz="0" w:space="0" w:color="auto"/>
      </w:divBdr>
    </w:div>
    <w:div w:id="644968050">
      <w:bodyDiv w:val="1"/>
      <w:marLeft w:val="0"/>
      <w:marRight w:val="0"/>
      <w:marTop w:val="0"/>
      <w:marBottom w:val="0"/>
      <w:divBdr>
        <w:top w:val="none" w:sz="0" w:space="0" w:color="auto"/>
        <w:left w:val="none" w:sz="0" w:space="0" w:color="auto"/>
        <w:bottom w:val="none" w:sz="0" w:space="0" w:color="auto"/>
        <w:right w:val="none" w:sz="0" w:space="0" w:color="auto"/>
      </w:divBdr>
    </w:div>
    <w:div w:id="648900110">
      <w:bodyDiv w:val="1"/>
      <w:marLeft w:val="0"/>
      <w:marRight w:val="0"/>
      <w:marTop w:val="0"/>
      <w:marBottom w:val="0"/>
      <w:divBdr>
        <w:top w:val="none" w:sz="0" w:space="0" w:color="auto"/>
        <w:left w:val="none" w:sz="0" w:space="0" w:color="auto"/>
        <w:bottom w:val="none" w:sz="0" w:space="0" w:color="auto"/>
        <w:right w:val="none" w:sz="0" w:space="0" w:color="auto"/>
      </w:divBdr>
    </w:div>
    <w:div w:id="649361707">
      <w:bodyDiv w:val="1"/>
      <w:marLeft w:val="0"/>
      <w:marRight w:val="0"/>
      <w:marTop w:val="0"/>
      <w:marBottom w:val="0"/>
      <w:divBdr>
        <w:top w:val="none" w:sz="0" w:space="0" w:color="auto"/>
        <w:left w:val="none" w:sz="0" w:space="0" w:color="auto"/>
        <w:bottom w:val="none" w:sz="0" w:space="0" w:color="auto"/>
        <w:right w:val="none" w:sz="0" w:space="0" w:color="auto"/>
      </w:divBdr>
    </w:div>
    <w:div w:id="650254937">
      <w:bodyDiv w:val="1"/>
      <w:marLeft w:val="0"/>
      <w:marRight w:val="0"/>
      <w:marTop w:val="0"/>
      <w:marBottom w:val="0"/>
      <w:divBdr>
        <w:top w:val="none" w:sz="0" w:space="0" w:color="auto"/>
        <w:left w:val="none" w:sz="0" w:space="0" w:color="auto"/>
        <w:bottom w:val="none" w:sz="0" w:space="0" w:color="auto"/>
        <w:right w:val="none" w:sz="0" w:space="0" w:color="auto"/>
      </w:divBdr>
    </w:div>
    <w:div w:id="652374937">
      <w:bodyDiv w:val="1"/>
      <w:marLeft w:val="0"/>
      <w:marRight w:val="0"/>
      <w:marTop w:val="0"/>
      <w:marBottom w:val="0"/>
      <w:divBdr>
        <w:top w:val="none" w:sz="0" w:space="0" w:color="auto"/>
        <w:left w:val="none" w:sz="0" w:space="0" w:color="auto"/>
        <w:bottom w:val="none" w:sz="0" w:space="0" w:color="auto"/>
        <w:right w:val="none" w:sz="0" w:space="0" w:color="auto"/>
      </w:divBdr>
    </w:div>
    <w:div w:id="654381637">
      <w:bodyDiv w:val="1"/>
      <w:marLeft w:val="0"/>
      <w:marRight w:val="0"/>
      <w:marTop w:val="0"/>
      <w:marBottom w:val="0"/>
      <w:divBdr>
        <w:top w:val="none" w:sz="0" w:space="0" w:color="auto"/>
        <w:left w:val="none" w:sz="0" w:space="0" w:color="auto"/>
        <w:bottom w:val="none" w:sz="0" w:space="0" w:color="auto"/>
        <w:right w:val="none" w:sz="0" w:space="0" w:color="auto"/>
      </w:divBdr>
    </w:div>
    <w:div w:id="656496608">
      <w:bodyDiv w:val="1"/>
      <w:marLeft w:val="0"/>
      <w:marRight w:val="0"/>
      <w:marTop w:val="0"/>
      <w:marBottom w:val="0"/>
      <w:divBdr>
        <w:top w:val="none" w:sz="0" w:space="0" w:color="auto"/>
        <w:left w:val="none" w:sz="0" w:space="0" w:color="auto"/>
        <w:bottom w:val="none" w:sz="0" w:space="0" w:color="auto"/>
        <w:right w:val="none" w:sz="0" w:space="0" w:color="auto"/>
      </w:divBdr>
    </w:div>
    <w:div w:id="656736336">
      <w:bodyDiv w:val="1"/>
      <w:marLeft w:val="0"/>
      <w:marRight w:val="0"/>
      <w:marTop w:val="0"/>
      <w:marBottom w:val="0"/>
      <w:divBdr>
        <w:top w:val="none" w:sz="0" w:space="0" w:color="auto"/>
        <w:left w:val="none" w:sz="0" w:space="0" w:color="auto"/>
        <w:bottom w:val="none" w:sz="0" w:space="0" w:color="auto"/>
        <w:right w:val="none" w:sz="0" w:space="0" w:color="auto"/>
      </w:divBdr>
    </w:div>
    <w:div w:id="660356379">
      <w:bodyDiv w:val="1"/>
      <w:marLeft w:val="0"/>
      <w:marRight w:val="0"/>
      <w:marTop w:val="0"/>
      <w:marBottom w:val="0"/>
      <w:divBdr>
        <w:top w:val="none" w:sz="0" w:space="0" w:color="auto"/>
        <w:left w:val="none" w:sz="0" w:space="0" w:color="auto"/>
        <w:bottom w:val="none" w:sz="0" w:space="0" w:color="auto"/>
        <w:right w:val="none" w:sz="0" w:space="0" w:color="auto"/>
      </w:divBdr>
    </w:div>
    <w:div w:id="660932896">
      <w:bodyDiv w:val="1"/>
      <w:marLeft w:val="0"/>
      <w:marRight w:val="0"/>
      <w:marTop w:val="0"/>
      <w:marBottom w:val="0"/>
      <w:divBdr>
        <w:top w:val="none" w:sz="0" w:space="0" w:color="auto"/>
        <w:left w:val="none" w:sz="0" w:space="0" w:color="auto"/>
        <w:bottom w:val="none" w:sz="0" w:space="0" w:color="auto"/>
        <w:right w:val="none" w:sz="0" w:space="0" w:color="auto"/>
      </w:divBdr>
    </w:div>
    <w:div w:id="661617419">
      <w:bodyDiv w:val="1"/>
      <w:marLeft w:val="0"/>
      <w:marRight w:val="0"/>
      <w:marTop w:val="0"/>
      <w:marBottom w:val="0"/>
      <w:divBdr>
        <w:top w:val="none" w:sz="0" w:space="0" w:color="auto"/>
        <w:left w:val="none" w:sz="0" w:space="0" w:color="auto"/>
        <w:bottom w:val="none" w:sz="0" w:space="0" w:color="auto"/>
        <w:right w:val="none" w:sz="0" w:space="0" w:color="auto"/>
      </w:divBdr>
    </w:div>
    <w:div w:id="661661150">
      <w:bodyDiv w:val="1"/>
      <w:marLeft w:val="0"/>
      <w:marRight w:val="0"/>
      <w:marTop w:val="0"/>
      <w:marBottom w:val="0"/>
      <w:divBdr>
        <w:top w:val="none" w:sz="0" w:space="0" w:color="auto"/>
        <w:left w:val="none" w:sz="0" w:space="0" w:color="auto"/>
        <w:bottom w:val="none" w:sz="0" w:space="0" w:color="auto"/>
        <w:right w:val="none" w:sz="0" w:space="0" w:color="auto"/>
      </w:divBdr>
    </w:div>
    <w:div w:id="661857102">
      <w:bodyDiv w:val="1"/>
      <w:marLeft w:val="0"/>
      <w:marRight w:val="0"/>
      <w:marTop w:val="0"/>
      <w:marBottom w:val="0"/>
      <w:divBdr>
        <w:top w:val="none" w:sz="0" w:space="0" w:color="auto"/>
        <w:left w:val="none" w:sz="0" w:space="0" w:color="auto"/>
        <w:bottom w:val="none" w:sz="0" w:space="0" w:color="auto"/>
        <w:right w:val="none" w:sz="0" w:space="0" w:color="auto"/>
      </w:divBdr>
    </w:div>
    <w:div w:id="664170923">
      <w:bodyDiv w:val="1"/>
      <w:marLeft w:val="0"/>
      <w:marRight w:val="0"/>
      <w:marTop w:val="0"/>
      <w:marBottom w:val="0"/>
      <w:divBdr>
        <w:top w:val="none" w:sz="0" w:space="0" w:color="auto"/>
        <w:left w:val="none" w:sz="0" w:space="0" w:color="auto"/>
        <w:bottom w:val="none" w:sz="0" w:space="0" w:color="auto"/>
        <w:right w:val="none" w:sz="0" w:space="0" w:color="auto"/>
      </w:divBdr>
    </w:div>
    <w:div w:id="664749610">
      <w:bodyDiv w:val="1"/>
      <w:marLeft w:val="0"/>
      <w:marRight w:val="0"/>
      <w:marTop w:val="0"/>
      <w:marBottom w:val="0"/>
      <w:divBdr>
        <w:top w:val="none" w:sz="0" w:space="0" w:color="auto"/>
        <w:left w:val="none" w:sz="0" w:space="0" w:color="auto"/>
        <w:bottom w:val="none" w:sz="0" w:space="0" w:color="auto"/>
        <w:right w:val="none" w:sz="0" w:space="0" w:color="auto"/>
      </w:divBdr>
    </w:div>
    <w:div w:id="666783346">
      <w:bodyDiv w:val="1"/>
      <w:marLeft w:val="0"/>
      <w:marRight w:val="0"/>
      <w:marTop w:val="0"/>
      <w:marBottom w:val="0"/>
      <w:divBdr>
        <w:top w:val="none" w:sz="0" w:space="0" w:color="auto"/>
        <w:left w:val="none" w:sz="0" w:space="0" w:color="auto"/>
        <w:bottom w:val="none" w:sz="0" w:space="0" w:color="auto"/>
        <w:right w:val="none" w:sz="0" w:space="0" w:color="auto"/>
      </w:divBdr>
    </w:div>
    <w:div w:id="666783819">
      <w:bodyDiv w:val="1"/>
      <w:marLeft w:val="0"/>
      <w:marRight w:val="0"/>
      <w:marTop w:val="0"/>
      <w:marBottom w:val="0"/>
      <w:divBdr>
        <w:top w:val="none" w:sz="0" w:space="0" w:color="auto"/>
        <w:left w:val="none" w:sz="0" w:space="0" w:color="auto"/>
        <w:bottom w:val="none" w:sz="0" w:space="0" w:color="auto"/>
        <w:right w:val="none" w:sz="0" w:space="0" w:color="auto"/>
      </w:divBdr>
    </w:div>
    <w:div w:id="668093678">
      <w:bodyDiv w:val="1"/>
      <w:marLeft w:val="0"/>
      <w:marRight w:val="0"/>
      <w:marTop w:val="0"/>
      <w:marBottom w:val="0"/>
      <w:divBdr>
        <w:top w:val="none" w:sz="0" w:space="0" w:color="auto"/>
        <w:left w:val="none" w:sz="0" w:space="0" w:color="auto"/>
        <w:bottom w:val="none" w:sz="0" w:space="0" w:color="auto"/>
        <w:right w:val="none" w:sz="0" w:space="0" w:color="auto"/>
      </w:divBdr>
    </w:div>
    <w:div w:id="669136979">
      <w:bodyDiv w:val="1"/>
      <w:marLeft w:val="0"/>
      <w:marRight w:val="0"/>
      <w:marTop w:val="0"/>
      <w:marBottom w:val="0"/>
      <w:divBdr>
        <w:top w:val="none" w:sz="0" w:space="0" w:color="auto"/>
        <w:left w:val="none" w:sz="0" w:space="0" w:color="auto"/>
        <w:bottom w:val="none" w:sz="0" w:space="0" w:color="auto"/>
        <w:right w:val="none" w:sz="0" w:space="0" w:color="auto"/>
      </w:divBdr>
    </w:div>
    <w:div w:id="670177499">
      <w:bodyDiv w:val="1"/>
      <w:marLeft w:val="0"/>
      <w:marRight w:val="0"/>
      <w:marTop w:val="0"/>
      <w:marBottom w:val="0"/>
      <w:divBdr>
        <w:top w:val="none" w:sz="0" w:space="0" w:color="auto"/>
        <w:left w:val="none" w:sz="0" w:space="0" w:color="auto"/>
        <w:bottom w:val="none" w:sz="0" w:space="0" w:color="auto"/>
        <w:right w:val="none" w:sz="0" w:space="0" w:color="auto"/>
      </w:divBdr>
    </w:div>
    <w:div w:id="670765734">
      <w:bodyDiv w:val="1"/>
      <w:marLeft w:val="0"/>
      <w:marRight w:val="0"/>
      <w:marTop w:val="0"/>
      <w:marBottom w:val="0"/>
      <w:divBdr>
        <w:top w:val="none" w:sz="0" w:space="0" w:color="auto"/>
        <w:left w:val="none" w:sz="0" w:space="0" w:color="auto"/>
        <w:bottom w:val="none" w:sz="0" w:space="0" w:color="auto"/>
        <w:right w:val="none" w:sz="0" w:space="0" w:color="auto"/>
      </w:divBdr>
    </w:div>
    <w:div w:id="671488472">
      <w:bodyDiv w:val="1"/>
      <w:marLeft w:val="0"/>
      <w:marRight w:val="0"/>
      <w:marTop w:val="0"/>
      <w:marBottom w:val="0"/>
      <w:divBdr>
        <w:top w:val="none" w:sz="0" w:space="0" w:color="auto"/>
        <w:left w:val="none" w:sz="0" w:space="0" w:color="auto"/>
        <w:bottom w:val="none" w:sz="0" w:space="0" w:color="auto"/>
        <w:right w:val="none" w:sz="0" w:space="0" w:color="auto"/>
      </w:divBdr>
    </w:div>
    <w:div w:id="671831475">
      <w:bodyDiv w:val="1"/>
      <w:marLeft w:val="0"/>
      <w:marRight w:val="0"/>
      <w:marTop w:val="0"/>
      <w:marBottom w:val="0"/>
      <w:divBdr>
        <w:top w:val="none" w:sz="0" w:space="0" w:color="auto"/>
        <w:left w:val="none" w:sz="0" w:space="0" w:color="auto"/>
        <w:bottom w:val="none" w:sz="0" w:space="0" w:color="auto"/>
        <w:right w:val="none" w:sz="0" w:space="0" w:color="auto"/>
      </w:divBdr>
    </w:div>
    <w:div w:id="674579541">
      <w:bodyDiv w:val="1"/>
      <w:marLeft w:val="0"/>
      <w:marRight w:val="0"/>
      <w:marTop w:val="0"/>
      <w:marBottom w:val="0"/>
      <w:divBdr>
        <w:top w:val="none" w:sz="0" w:space="0" w:color="auto"/>
        <w:left w:val="none" w:sz="0" w:space="0" w:color="auto"/>
        <w:bottom w:val="none" w:sz="0" w:space="0" w:color="auto"/>
        <w:right w:val="none" w:sz="0" w:space="0" w:color="auto"/>
      </w:divBdr>
    </w:div>
    <w:div w:id="675152494">
      <w:bodyDiv w:val="1"/>
      <w:marLeft w:val="0"/>
      <w:marRight w:val="0"/>
      <w:marTop w:val="0"/>
      <w:marBottom w:val="0"/>
      <w:divBdr>
        <w:top w:val="none" w:sz="0" w:space="0" w:color="auto"/>
        <w:left w:val="none" w:sz="0" w:space="0" w:color="auto"/>
        <w:bottom w:val="none" w:sz="0" w:space="0" w:color="auto"/>
        <w:right w:val="none" w:sz="0" w:space="0" w:color="auto"/>
      </w:divBdr>
    </w:div>
    <w:div w:id="675428531">
      <w:bodyDiv w:val="1"/>
      <w:marLeft w:val="0"/>
      <w:marRight w:val="0"/>
      <w:marTop w:val="0"/>
      <w:marBottom w:val="0"/>
      <w:divBdr>
        <w:top w:val="none" w:sz="0" w:space="0" w:color="auto"/>
        <w:left w:val="none" w:sz="0" w:space="0" w:color="auto"/>
        <w:bottom w:val="none" w:sz="0" w:space="0" w:color="auto"/>
        <w:right w:val="none" w:sz="0" w:space="0" w:color="auto"/>
      </w:divBdr>
    </w:div>
    <w:div w:id="675963197">
      <w:bodyDiv w:val="1"/>
      <w:marLeft w:val="0"/>
      <w:marRight w:val="0"/>
      <w:marTop w:val="0"/>
      <w:marBottom w:val="0"/>
      <w:divBdr>
        <w:top w:val="none" w:sz="0" w:space="0" w:color="auto"/>
        <w:left w:val="none" w:sz="0" w:space="0" w:color="auto"/>
        <w:bottom w:val="none" w:sz="0" w:space="0" w:color="auto"/>
        <w:right w:val="none" w:sz="0" w:space="0" w:color="auto"/>
      </w:divBdr>
    </w:div>
    <w:div w:id="676233007">
      <w:bodyDiv w:val="1"/>
      <w:marLeft w:val="0"/>
      <w:marRight w:val="0"/>
      <w:marTop w:val="0"/>
      <w:marBottom w:val="0"/>
      <w:divBdr>
        <w:top w:val="none" w:sz="0" w:space="0" w:color="auto"/>
        <w:left w:val="none" w:sz="0" w:space="0" w:color="auto"/>
        <w:bottom w:val="none" w:sz="0" w:space="0" w:color="auto"/>
        <w:right w:val="none" w:sz="0" w:space="0" w:color="auto"/>
      </w:divBdr>
    </w:div>
    <w:div w:id="677315995">
      <w:bodyDiv w:val="1"/>
      <w:marLeft w:val="0"/>
      <w:marRight w:val="0"/>
      <w:marTop w:val="0"/>
      <w:marBottom w:val="0"/>
      <w:divBdr>
        <w:top w:val="none" w:sz="0" w:space="0" w:color="auto"/>
        <w:left w:val="none" w:sz="0" w:space="0" w:color="auto"/>
        <w:bottom w:val="none" w:sz="0" w:space="0" w:color="auto"/>
        <w:right w:val="none" w:sz="0" w:space="0" w:color="auto"/>
      </w:divBdr>
    </w:div>
    <w:div w:id="678120313">
      <w:bodyDiv w:val="1"/>
      <w:marLeft w:val="0"/>
      <w:marRight w:val="0"/>
      <w:marTop w:val="0"/>
      <w:marBottom w:val="0"/>
      <w:divBdr>
        <w:top w:val="none" w:sz="0" w:space="0" w:color="auto"/>
        <w:left w:val="none" w:sz="0" w:space="0" w:color="auto"/>
        <w:bottom w:val="none" w:sz="0" w:space="0" w:color="auto"/>
        <w:right w:val="none" w:sz="0" w:space="0" w:color="auto"/>
      </w:divBdr>
    </w:div>
    <w:div w:id="678386707">
      <w:bodyDiv w:val="1"/>
      <w:marLeft w:val="0"/>
      <w:marRight w:val="0"/>
      <w:marTop w:val="0"/>
      <w:marBottom w:val="0"/>
      <w:divBdr>
        <w:top w:val="none" w:sz="0" w:space="0" w:color="auto"/>
        <w:left w:val="none" w:sz="0" w:space="0" w:color="auto"/>
        <w:bottom w:val="none" w:sz="0" w:space="0" w:color="auto"/>
        <w:right w:val="none" w:sz="0" w:space="0" w:color="auto"/>
      </w:divBdr>
    </w:div>
    <w:div w:id="678896182">
      <w:bodyDiv w:val="1"/>
      <w:marLeft w:val="0"/>
      <w:marRight w:val="0"/>
      <w:marTop w:val="0"/>
      <w:marBottom w:val="0"/>
      <w:divBdr>
        <w:top w:val="none" w:sz="0" w:space="0" w:color="auto"/>
        <w:left w:val="none" w:sz="0" w:space="0" w:color="auto"/>
        <w:bottom w:val="none" w:sz="0" w:space="0" w:color="auto"/>
        <w:right w:val="none" w:sz="0" w:space="0" w:color="auto"/>
      </w:divBdr>
    </w:div>
    <w:div w:id="680668462">
      <w:bodyDiv w:val="1"/>
      <w:marLeft w:val="0"/>
      <w:marRight w:val="0"/>
      <w:marTop w:val="0"/>
      <w:marBottom w:val="0"/>
      <w:divBdr>
        <w:top w:val="none" w:sz="0" w:space="0" w:color="auto"/>
        <w:left w:val="none" w:sz="0" w:space="0" w:color="auto"/>
        <w:bottom w:val="none" w:sz="0" w:space="0" w:color="auto"/>
        <w:right w:val="none" w:sz="0" w:space="0" w:color="auto"/>
      </w:divBdr>
    </w:div>
    <w:div w:id="681054782">
      <w:bodyDiv w:val="1"/>
      <w:marLeft w:val="0"/>
      <w:marRight w:val="0"/>
      <w:marTop w:val="0"/>
      <w:marBottom w:val="0"/>
      <w:divBdr>
        <w:top w:val="none" w:sz="0" w:space="0" w:color="auto"/>
        <w:left w:val="none" w:sz="0" w:space="0" w:color="auto"/>
        <w:bottom w:val="none" w:sz="0" w:space="0" w:color="auto"/>
        <w:right w:val="none" w:sz="0" w:space="0" w:color="auto"/>
      </w:divBdr>
    </w:div>
    <w:div w:id="684328186">
      <w:bodyDiv w:val="1"/>
      <w:marLeft w:val="0"/>
      <w:marRight w:val="0"/>
      <w:marTop w:val="0"/>
      <w:marBottom w:val="0"/>
      <w:divBdr>
        <w:top w:val="none" w:sz="0" w:space="0" w:color="auto"/>
        <w:left w:val="none" w:sz="0" w:space="0" w:color="auto"/>
        <w:bottom w:val="none" w:sz="0" w:space="0" w:color="auto"/>
        <w:right w:val="none" w:sz="0" w:space="0" w:color="auto"/>
      </w:divBdr>
    </w:div>
    <w:div w:id="684480202">
      <w:bodyDiv w:val="1"/>
      <w:marLeft w:val="0"/>
      <w:marRight w:val="0"/>
      <w:marTop w:val="0"/>
      <w:marBottom w:val="0"/>
      <w:divBdr>
        <w:top w:val="none" w:sz="0" w:space="0" w:color="auto"/>
        <w:left w:val="none" w:sz="0" w:space="0" w:color="auto"/>
        <w:bottom w:val="none" w:sz="0" w:space="0" w:color="auto"/>
        <w:right w:val="none" w:sz="0" w:space="0" w:color="auto"/>
      </w:divBdr>
    </w:div>
    <w:div w:id="685793905">
      <w:bodyDiv w:val="1"/>
      <w:marLeft w:val="0"/>
      <w:marRight w:val="0"/>
      <w:marTop w:val="0"/>
      <w:marBottom w:val="0"/>
      <w:divBdr>
        <w:top w:val="none" w:sz="0" w:space="0" w:color="auto"/>
        <w:left w:val="none" w:sz="0" w:space="0" w:color="auto"/>
        <w:bottom w:val="none" w:sz="0" w:space="0" w:color="auto"/>
        <w:right w:val="none" w:sz="0" w:space="0" w:color="auto"/>
      </w:divBdr>
    </w:div>
    <w:div w:id="685865281">
      <w:bodyDiv w:val="1"/>
      <w:marLeft w:val="0"/>
      <w:marRight w:val="0"/>
      <w:marTop w:val="0"/>
      <w:marBottom w:val="0"/>
      <w:divBdr>
        <w:top w:val="none" w:sz="0" w:space="0" w:color="auto"/>
        <w:left w:val="none" w:sz="0" w:space="0" w:color="auto"/>
        <w:bottom w:val="none" w:sz="0" w:space="0" w:color="auto"/>
        <w:right w:val="none" w:sz="0" w:space="0" w:color="auto"/>
      </w:divBdr>
    </w:div>
    <w:div w:id="687876984">
      <w:bodyDiv w:val="1"/>
      <w:marLeft w:val="0"/>
      <w:marRight w:val="0"/>
      <w:marTop w:val="0"/>
      <w:marBottom w:val="0"/>
      <w:divBdr>
        <w:top w:val="none" w:sz="0" w:space="0" w:color="auto"/>
        <w:left w:val="none" w:sz="0" w:space="0" w:color="auto"/>
        <w:bottom w:val="none" w:sz="0" w:space="0" w:color="auto"/>
        <w:right w:val="none" w:sz="0" w:space="0" w:color="auto"/>
      </w:divBdr>
    </w:div>
    <w:div w:id="688413319">
      <w:bodyDiv w:val="1"/>
      <w:marLeft w:val="0"/>
      <w:marRight w:val="0"/>
      <w:marTop w:val="0"/>
      <w:marBottom w:val="0"/>
      <w:divBdr>
        <w:top w:val="none" w:sz="0" w:space="0" w:color="auto"/>
        <w:left w:val="none" w:sz="0" w:space="0" w:color="auto"/>
        <w:bottom w:val="none" w:sz="0" w:space="0" w:color="auto"/>
        <w:right w:val="none" w:sz="0" w:space="0" w:color="auto"/>
      </w:divBdr>
    </w:div>
    <w:div w:id="689187911">
      <w:bodyDiv w:val="1"/>
      <w:marLeft w:val="0"/>
      <w:marRight w:val="0"/>
      <w:marTop w:val="0"/>
      <w:marBottom w:val="0"/>
      <w:divBdr>
        <w:top w:val="none" w:sz="0" w:space="0" w:color="auto"/>
        <w:left w:val="none" w:sz="0" w:space="0" w:color="auto"/>
        <w:bottom w:val="none" w:sz="0" w:space="0" w:color="auto"/>
        <w:right w:val="none" w:sz="0" w:space="0" w:color="auto"/>
      </w:divBdr>
    </w:div>
    <w:div w:id="689263047">
      <w:bodyDiv w:val="1"/>
      <w:marLeft w:val="0"/>
      <w:marRight w:val="0"/>
      <w:marTop w:val="0"/>
      <w:marBottom w:val="0"/>
      <w:divBdr>
        <w:top w:val="none" w:sz="0" w:space="0" w:color="auto"/>
        <w:left w:val="none" w:sz="0" w:space="0" w:color="auto"/>
        <w:bottom w:val="none" w:sz="0" w:space="0" w:color="auto"/>
        <w:right w:val="none" w:sz="0" w:space="0" w:color="auto"/>
      </w:divBdr>
    </w:div>
    <w:div w:id="689332293">
      <w:bodyDiv w:val="1"/>
      <w:marLeft w:val="0"/>
      <w:marRight w:val="0"/>
      <w:marTop w:val="0"/>
      <w:marBottom w:val="0"/>
      <w:divBdr>
        <w:top w:val="none" w:sz="0" w:space="0" w:color="auto"/>
        <w:left w:val="none" w:sz="0" w:space="0" w:color="auto"/>
        <w:bottom w:val="none" w:sz="0" w:space="0" w:color="auto"/>
        <w:right w:val="none" w:sz="0" w:space="0" w:color="auto"/>
      </w:divBdr>
    </w:div>
    <w:div w:id="689601856">
      <w:bodyDiv w:val="1"/>
      <w:marLeft w:val="0"/>
      <w:marRight w:val="0"/>
      <w:marTop w:val="0"/>
      <w:marBottom w:val="0"/>
      <w:divBdr>
        <w:top w:val="none" w:sz="0" w:space="0" w:color="auto"/>
        <w:left w:val="none" w:sz="0" w:space="0" w:color="auto"/>
        <w:bottom w:val="none" w:sz="0" w:space="0" w:color="auto"/>
        <w:right w:val="none" w:sz="0" w:space="0" w:color="auto"/>
      </w:divBdr>
    </w:div>
    <w:div w:id="694502508">
      <w:bodyDiv w:val="1"/>
      <w:marLeft w:val="0"/>
      <w:marRight w:val="0"/>
      <w:marTop w:val="0"/>
      <w:marBottom w:val="0"/>
      <w:divBdr>
        <w:top w:val="none" w:sz="0" w:space="0" w:color="auto"/>
        <w:left w:val="none" w:sz="0" w:space="0" w:color="auto"/>
        <w:bottom w:val="none" w:sz="0" w:space="0" w:color="auto"/>
        <w:right w:val="none" w:sz="0" w:space="0" w:color="auto"/>
      </w:divBdr>
    </w:div>
    <w:div w:id="695425760">
      <w:bodyDiv w:val="1"/>
      <w:marLeft w:val="0"/>
      <w:marRight w:val="0"/>
      <w:marTop w:val="0"/>
      <w:marBottom w:val="0"/>
      <w:divBdr>
        <w:top w:val="none" w:sz="0" w:space="0" w:color="auto"/>
        <w:left w:val="none" w:sz="0" w:space="0" w:color="auto"/>
        <w:bottom w:val="none" w:sz="0" w:space="0" w:color="auto"/>
        <w:right w:val="none" w:sz="0" w:space="0" w:color="auto"/>
      </w:divBdr>
    </w:div>
    <w:div w:id="696387514">
      <w:bodyDiv w:val="1"/>
      <w:marLeft w:val="0"/>
      <w:marRight w:val="0"/>
      <w:marTop w:val="0"/>
      <w:marBottom w:val="0"/>
      <w:divBdr>
        <w:top w:val="none" w:sz="0" w:space="0" w:color="auto"/>
        <w:left w:val="none" w:sz="0" w:space="0" w:color="auto"/>
        <w:bottom w:val="none" w:sz="0" w:space="0" w:color="auto"/>
        <w:right w:val="none" w:sz="0" w:space="0" w:color="auto"/>
      </w:divBdr>
    </w:div>
    <w:div w:id="697506945">
      <w:bodyDiv w:val="1"/>
      <w:marLeft w:val="0"/>
      <w:marRight w:val="0"/>
      <w:marTop w:val="0"/>
      <w:marBottom w:val="0"/>
      <w:divBdr>
        <w:top w:val="none" w:sz="0" w:space="0" w:color="auto"/>
        <w:left w:val="none" w:sz="0" w:space="0" w:color="auto"/>
        <w:bottom w:val="none" w:sz="0" w:space="0" w:color="auto"/>
        <w:right w:val="none" w:sz="0" w:space="0" w:color="auto"/>
      </w:divBdr>
    </w:div>
    <w:div w:id="698047505">
      <w:bodyDiv w:val="1"/>
      <w:marLeft w:val="0"/>
      <w:marRight w:val="0"/>
      <w:marTop w:val="0"/>
      <w:marBottom w:val="0"/>
      <w:divBdr>
        <w:top w:val="none" w:sz="0" w:space="0" w:color="auto"/>
        <w:left w:val="none" w:sz="0" w:space="0" w:color="auto"/>
        <w:bottom w:val="none" w:sz="0" w:space="0" w:color="auto"/>
        <w:right w:val="none" w:sz="0" w:space="0" w:color="auto"/>
      </w:divBdr>
    </w:div>
    <w:div w:id="698549972">
      <w:bodyDiv w:val="1"/>
      <w:marLeft w:val="0"/>
      <w:marRight w:val="0"/>
      <w:marTop w:val="0"/>
      <w:marBottom w:val="0"/>
      <w:divBdr>
        <w:top w:val="none" w:sz="0" w:space="0" w:color="auto"/>
        <w:left w:val="none" w:sz="0" w:space="0" w:color="auto"/>
        <w:bottom w:val="none" w:sz="0" w:space="0" w:color="auto"/>
        <w:right w:val="none" w:sz="0" w:space="0" w:color="auto"/>
      </w:divBdr>
    </w:div>
    <w:div w:id="699625226">
      <w:bodyDiv w:val="1"/>
      <w:marLeft w:val="0"/>
      <w:marRight w:val="0"/>
      <w:marTop w:val="0"/>
      <w:marBottom w:val="0"/>
      <w:divBdr>
        <w:top w:val="none" w:sz="0" w:space="0" w:color="auto"/>
        <w:left w:val="none" w:sz="0" w:space="0" w:color="auto"/>
        <w:bottom w:val="none" w:sz="0" w:space="0" w:color="auto"/>
        <w:right w:val="none" w:sz="0" w:space="0" w:color="auto"/>
      </w:divBdr>
    </w:div>
    <w:div w:id="702511126">
      <w:bodyDiv w:val="1"/>
      <w:marLeft w:val="0"/>
      <w:marRight w:val="0"/>
      <w:marTop w:val="0"/>
      <w:marBottom w:val="0"/>
      <w:divBdr>
        <w:top w:val="none" w:sz="0" w:space="0" w:color="auto"/>
        <w:left w:val="none" w:sz="0" w:space="0" w:color="auto"/>
        <w:bottom w:val="none" w:sz="0" w:space="0" w:color="auto"/>
        <w:right w:val="none" w:sz="0" w:space="0" w:color="auto"/>
      </w:divBdr>
    </w:div>
    <w:div w:id="704061548">
      <w:bodyDiv w:val="1"/>
      <w:marLeft w:val="0"/>
      <w:marRight w:val="0"/>
      <w:marTop w:val="0"/>
      <w:marBottom w:val="0"/>
      <w:divBdr>
        <w:top w:val="none" w:sz="0" w:space="0" w:color="auto"/>
        <w:left w:val="none" w:sz="0" w:space="0" w:color="auto"/>
        <w:bottom w:val="none" w:sz="0" w:space="0" w:color="auto"/>
        <w:right w:val="none" w:sz="0" w:space="0" w:color="auto"/>
      </w:divBdr>
    </w:div>
    <w:div w:id="704326728">
      <w:bodyDiv w:val="1"/>
      <w:marLeft w:val="0"/>
      <w:marRight w:val="0"/>
      <w:marTop w:val="0"/>
      <w:marBottom w:val="0"/>
      <w:divBdr>
        <w:top w:val="none" w:sz="0" w:space="0" w:color="auto"/>
        <w:left w:val="none" w:sz="0" w:space="0" w:color="auto"/>
        <w:bottom w:val="none" w:sz="0" w:space="0" w:color="auto"/>
        <w:right w:val="none" w:sz="0" w:space="0" w:color="auto"/>
      </w:divBdr>
    </w:div>
    <w:div w:id="705371553">
      <w:bodyDiv w:val="1"/>
      <w:marLeft w:val="0"/>
      <w:marRight w:val="0"/>
      <w:marTop w:val="0"/>
      <w:marBottom w:val="0"/>
      <w:divBdr>
        <w:top w:val="none" w:sz="0" w:space="0" w:color="auto"/>
        <w:left w:val="none" w:sz="0" w:space="0" w:color="auto"/>
        <w:bottom w:val="none" w:sz="0" w:space="0" w:color="auto"/>
        <w:right w:val="none" w:sz="0" w:space="0" w:color="auto"/>
      </w:divBdr>
    </w:div>
    <w:div w:id="705443679">
      <w:bodyDiv w:val="1"/>
      <w:marLeft w:val="0"/>
      <w:marRight w:val="0"/>
      <w:marTop w:val="0"/>
      <w:marBottom w:val="0"/>
      <w:divBdr>
        <w:top w:val="none" w:sz="0" w:space="0" w:color="auto"/>
        <w:left w:val="none" w:sz="0" w:space="0" w:color="auto"/>
        <w:bottom w:val="none" w:sz="0" w:space="0" w:color="auto"/>
        <w:right w:val="none" w:sz="0" w:space="0" w:color="auto"/>
      </w:divBdr>
    </w:div>
    <w:div w:id="706952109">
      <w:bodyDiv w:val="1"/>
      <w:marLeft w:val="0"/>
      <w:marRight w:val="0"/>
      <w:marTop w:val="0"/>
      <w:marBottom w:val="0"/>
      <w:divBdr>
        <w:top w:val="none" w:sz="0" w:space="0" w:color="auto"/>
        <w:left w:val="none" w:sz="0" w:space="0" w:color="auto"/>
        <w:bottom w:val="none" w:sz="0" w:space="0" w:color="auto"/>
        <w:right w:val="none" w:sz="0" w:space="0" w:color="auto"/>
      </w:divBdr>
    </w:div>
    <w:div w:id="707798834">
      <w:bodyDiv w:val="1"/>
      <w:marLeft w:val="0"/>
      <w:marRight w:val="0"/>
      <w:marTop w:val="0"/>
      <w:marBottom w:val="0"/>
      <w:divBdr>
        <w:top w:val="none" w:sz="0" w:space="0" w:color="auto"/>
        <w:left w:val="none" w:sz="0" w:space="0" w:color="auto"/>
        <w:bottom w:val="none" w:sz="0" w:space="0" w:color="auto"/>
        <w:right w:val="none" w:sz="0" w:space="0" w:color="auto"/>
      </w:divBdr>
    </w:div>
    <w:div w:id="708451972">
      <w:bodyDiv w:val="1"/>
      <w:marLeft w:val="0"/>
      <w:marRight w:val="0"/>
      <w:marTop w:val="0"/>
      <w:marBottom w:val="0"/>
      <w:divBdr>
        <w:top w:val="none" w:sz="0" w:space="0" w:color="auto"/>
        <w:left w:val="none" w:sz="0" w:space="0" w:color="auto"/>
        <w:bottom w:val="none" w:sz="0" w:space="0" w:color="auto"/>
        <w:right w:val="none" w:sz="0" w:space="0" w:color="auto"/>
      </w:divBdr>
    </w:div>
    <w:div w:id="710418837">
      <w:bodyDiv w:val="1"/>
      <w:marLeft w:val="0"/>
      <w:marRight w:val="0"/>
      <w:marTop w:val="0"/>
      <w:marBottom w:val="0"/>
      <w:divBdr>
        <w:top w:val="none" w:sz="0" w:space="0" w:color="auto"/>
        <w:left w:val="none" w:sz="0" w:space="0" w:color="auto"/>
        <w:bottom w:val="none" w:sz="0" w:space="0" w:color="auto"/>
        <w:right w:val="none" w:sz="0" w:space="0" w:color="auto"/>
      </w:divBdr>
    </w:div>
    <w:div w:id="711807837">
      <w:bodyDiv w:val="1"/>
      <w:marLeft w:val="0"/>
      <w:marRight w:val="0"/>
      <w:marTop w:val="0"/>
      <w:marBottom w:val="0"/>
      <w:divBdr>
        <w:top w:val="none" w:sz="0" w:space="0" w:color="auto"/>
        <w:left w:val="none" w:sz="0" w:space="0" w:color="auto"/>
        <w:bottom w:val="none" w:sz="0" w:space="0" w:color="auto"/>
        <w:right w:val="none" w:sz="0" w:space="0" w:color="auto"/>
      </w:divBdr>
    </w:div>
    <w:div w:id="712076629">
      <w:bodyDiv w:val="1"/>
      <w:marLeft w:val="0"/>
      <w:marRight w:val="0"/>
      <w:marTop w:val="0"/>
      <w:marBottom w:val="0"/>
      <w:divBdr>
        <w:top w:val="none" w:sz="0" w:space="0" w:color="auto"/>
        <w:left w:val="none" w:sz="0" w:space="0" w:color="auto"/>
        <w:bottom w:val="none" w:sz="0" w:space="0" w:color="auto"/>
        <w:right w:val="none" w:sz="0" w:space="0" w:color="auto"/>
      </w:divBdr>
    </w:div>
    <w:div w:id="712194642">
      <w:bodyDiv w:val="1"/>
      <w:marLeft w:val="0"/>
      <w:marRight w:val="0"/>
      <w:marTop w:val="0"/>
      <w:marBottom w:val="0"/>
      <w:divBdr>
        <w:top w:val="none" w:sz="0" w:space="0" w:color="auto"/>
        <w:left w:val="none" w:sz="0" w:space="0" w:color="auto"/>
        <w:bottom w:val="none" w:sz="0" w:space="0" w:color="auto"/>
        <w:right w:val="none" w:sz="0" w:space="0" w:color="auto"/>
      </w:divBdr>
    </w:div>
    <w:div w:id="713047495">
      <w:bodyDiv w:val="1"/>
      <w:marLeft w:val="0"/>
      <w:marRight w:val="0"/>
      <w:marTop w:val="0"/>
      <w:marBottom w:val="0"/>
      <w:divBdr>
        <w:top w:val="none" w:sz="0" w:space="0" w:color="auto"/>
        <w:left w:val="none" w:sz="0" w:space="0" w:color="auto"/>
        <w:bottom w:val="none" w:sz="0" w:space="0" w:color="auto"/>
        <w:right w:val="none" w:sz="0" w:space="0" w:color="auto"/>
      </w:divBdr>
    </w:div>
    <w:div w:id="713581346">
      <w:bodyDiv w:val="1"/>
      <w:marLeft w:val="0"/>
      <w:marRight w:val="0"/>
      <w:marTop w:val="0"/>
      <w:marBottom w:val="0"/>
      <w:divBdr>
        <w:top w:val="none" w:sz="0" w:space="0" w:color="auto"/>
        <w:left w:val="none" w:sz="0" w:space="0" w:color="auto"/>
        <w:bottom w:val="none" w:sz="0" w:space="0" w:color="auto"/>
        <w:right w:val="none" w:sz="0" w:space="0" w:color="auto"/>
      </w:divBdr>
    </w:div>
    <w:div w:id="715469481">
      <w:bodyDiv w:val="1"/>
      <w:marLeft w:val="0"/>
      <w:marRight w:val="0"/>
      <w:marTop w:val="0"/>
      <w:marBottom w:val="0"/>
      <w:divBdr>
        <w:top w:val="none" w:sz="0" w:space="0" w:color="auto"/>
        <w:left w:val="none" w:sz="0" w:space="0" w:color="auto"/>
        <w:bottom w:val="none" w:sz="0" w:space="0" w:color="auto"/>
        <w:right w:val="none" w:sz="0" w:space="0" w:color="auto"/>
      </w:divBdr>
    </w:div>
    <w:div w:id="716203262">
      <w:bodyDiv w:val="1"/>
      <w:marLeft w:val="0"/>
      <w:marRight w:val="0"/>
      <w:marTop w:val="0"/>
      <w:marBottom w:val="0"/>
      <w:divBdr>
        <w:top w:val="none" w:sz="0" w:space="0" w:color="auto"/>
        <w:left w:val="none" w:sz="0" w:space="0" w:color="auto"/>
        <w:bottom w:val="none" w:sz="0" w:space="0" w:color="auto"/>
        <w:right w:val="none" w:sz="0" w:space="0" w:color="auto"/>
      </w:divBdr>
    </w:div>
    <w:div w:id="716440228">
      <w:bodyDiv w:val="1"/>
      <w:marLeft w:val="0"/>
      <w:marRight w:val="0"/>
      <w:marTop w:val="0"/>
      <w:marBottom w:val="0"/>
      <w:divBdr>
        <w:top w:val="none" w:sz="0" w:space="0" w:color="auto"/>
        <w:left w:val="none" w:sz="0" w:space="0" w:color="auto"/>
        <w:bottom w:val="none" w:sz="0" w:space="0" w:color="auto"/>
        <w:right w:val="none" w:sz="0" w:space="0" w:color="auto"/>
      </w:divBdr>
    </w:div>
    <w:div w:id="717244981">
      <w:bodyDiv w:val="1"/>
      <w:marLeft w:val="0"/>
      <w:marRight w:val="0"/>
      <w:marTop w:val="0"/>
      <w:marBottom w:val="0"/>
      <w:divBdr>
        <w:top w:val="none" w:sz="0" w:space="0" w:color="auto"/>
        <w:left w:val="none" w:sz="0" w:space="0" w:color="auto"/>
        <w:bottom w:val="none" w:sz="0" w:space="0" w:color="auto"/>
        <w:right w:val="none" w:sz="0" w:space="0" w:color="auto"/>
      </w:divBdr>
    </w:div>
    <w:div w:id="724908386">
      <w:bodyDiv w:val="1"/>
      <w:marLeft w:val="0"/>
      <w:marRight w:val="0"/>
      <w:marTop w:val="0"/>
      <w:marBottom w:val="0"/>
      <w:divBdr>
        <w:top w:val="none" w:sz="0" w:space="0" w:color="auto"/>
        <w:left w:val="none" w:sz="0" w:space="0" w:color="auto"/>
        <w:bottom w:val="none" w:sz="0" w:space="0" w:color="auto"/>
        <w:right w:val="none" w:sz="0" w:space="0" w:color="auto"/>
      </w:divBdr>
    </w:div>
    <w:div w:id="725227252">
      <w:bodyDiv w:val="1"/>
      <w:marLeft w:val="0"/>
      <w:marRight w:val="0"/>
      <w:marTop w:val="0"/>
      <w:marBottom w:val="0"/>
      <w:divBdr>
        <w:top w:val="none" w:sz="0" w:space="0" w:color="auto"/>
        <w:left w:val="none" w:sz="0" w:space="0" w:color="auto"/>
        <w:bottom w:val="none" w:sz="0" w:space="0" w:color="auto"/>
        <w:right w:val="none" w:sz="0" w:space="0" w:color="auto"/>
      </w:divBdr>
    </w:div>
    <w:div w:id="727411856">
      <w:bodyDiv w:val="1"/>
      <w:marLeft w:val="0"/>
      <w:marRight w:val="0"/>
      <w:marTop w:val="0"/>
      <w:marBottom w:val="0"/>
      <w:divBdr>
        <w:top w:val="none" w:sz="0" w:space="0" w:color="auto"/>
        <w:left w:val="none" w:sz="0" w:space="0" w:color="auto"/>
        <w:bottom w:val="none" w:sz="0" w:space="0" w:color="auto"/>
        <w:right w:val="none" w:sz="0" w:space="0" w:color="auto"/>
      </w:divBdr>
    </w:div>
    <w:div w:id="727652144">
      <w:bodyDiv w:val="1"/>
      <w:marLeft w:val="0"/>
      <w:marRight w:val="0"/>
      <w:marTop w:val="0"/>
      <w:marBottom w:val="0"/>
      <w:divBdr>
        <w:top w:val="none" w:sz="0" w:space="0" w:color="auto"/>
        <w:left w:val="none" w:sz="0" w:space="0" w:color="auto"/>
        <w:bottom w:val="none" w:sz="0" w:space="0" w:color="auto"/>
        <w:right w:val="none" w:sz="0" w:space="0" w:color="auto"/>
      </w:divBdr>
    </w:div>
    <w:div w:id="730344026">
      <w:bodyDiv w:val="1"/>
      <w:marLeft w:val="0"/>
      <w:marRight w:val="0"/>
      <w:marTop w:val="0"/>
      <w:marBottom w:val="0"/>
      <w:divBdr>
        <w:top w:val="none" w:sz="0" w:space="0" w:color="auto"/>
        <w:left w:val="none" w:sz="0" w:space="0" w:color="auto"/>
        <w:bottom w:val="none" w:sz="0" w:space="0" w:color="auto"/>
        <w:right w:val="none" w:sz="0" w:space="0" w:color="auto"/>
      </w:divBdr>
    </w:div>
    <w:div w:id="731587796">
      <w:bodyDiv w:val="1"/>
      <w:marLeft w:val="0"/>
      <w:marRight w:val="0"/>
      <w:marTop w:val="0"/>
      <w:marBottom w:val="0"/>
      <w:divBdr>
        <w:top w:val="none" w:sz="0" w:space="0" w:color="auto"/>
        <w:left w:val="none" w:sz="0" w:space="0" w:color="auto"/>
        <w:bottom w:val="none" w:sz="0" w:space="0" w:color="auto"/>
        <w:right w:val="none" w:sz="0" w:space="0" w:color="auto"/>
      </w:divBdr>
    </w:div>
    <w:div w:id="732970915">
      <w:bodyDiv w:val="1"/>
      <w:marLeft w:val="0"/>
      <w:marRight w:val="0"/>
      <w:marTop w:val="0"/>
      <w:marBottom w:val="0"/>
      <w:divBdr>
        <w:top w:val="none" w:sz="0" w:space="0" w:color="auto"/>
        <w:left w:val="none" w:sz="0" w:space="0" w:color="auto"/>
        <w:bottom w:val="none" w:sz="0" w:space="0" w:color="auto"/>
        <w:right w:val="none" w:sz="0" w:space="0" w:color="auto"/>
      </w:divBdr>
    </w:div>
    <w:div w:id="735007967">
      <w:bodyDiv w:val="1"/>
      <w:marLeft w:val="0"/>
      <w:marRight w:val="0"/>
      <w:marTop w:val="0"/>
      <w:marBottom w:val="0"/>
      <w:divBdr>
        <w:top w:val="none" w:sz="0" w:space="0" w:color="auto"/>
        <w:left w:val="none" w:sz="0" w:space="0" w:color="auto"/>
        <w:bottom w:val="none" w:sz="0" w:space="0" w:color="auto"/>
        <w:right w:val="none" w:sz="0" w:space="0" w:color="auto"/>
      </w:divBdr>
    </w:div>
    <w:div w:id="736561283">
      <w:bodyDiv w:val="1"/>
      <w:marLeft w:val="0"/>
      <w:marRight w:val="0"/>
      <w:marTop w:val="0"/>
      <w:marBottom w:val="0"/>
      <w:divBdr>
        <w:top w:val="none" w:sz="0" w:space="0" w:color="auto"/>
        <w:left w:val="none" w:sz="0" w:space="0" w:color="auto"/>
        <w:bottom w:val="none" w:sz="0" w:space="0" w:color="auto"/>
        <w:right w:val="none" w:sz="0" w:space="0" w:color="auto"/>
      </w:divBdr>
    </w:div>
    <w:div w:id="737359538">
      <w:bodyDiv w:val="1"/>
      <w:marLeft w:val="0"/>
      <w:marRight w:val="0"/>
      <w:marTop w:val="0"/>
      <w:marBottom w:val="0"/>
      <w:divBdr>
        <w:top w:val="none" w:sz="0" w:space="0" w:color="auto"/>
        <w:left w:val="none" w:sz="0" w:space="0" w:color="auto"/>
        <w:bottom w:val="none" w:sz="0" w:space="0" w:color="auto"/>
        <w:right w:val="none" w:sz="0" w:space="0" w:color="auto"/>
      </w:divBdr>
    </w:div>
    <w:div w:id="738136953">
      <w:bodyDiv w:val="1"/>
      <w:marLeft w:val="0"/>
      <w:marRight w:val="0"/>
      <w:marTop w:val="0"/>
      <w:marBottom w:val="0"/>
      <w:divBdr>
        <w:top w:val="none" w:sz="0" w:space="0" w:color="auto"/>
        <w:left w:val="none" w:sz="0" w:space="0" w:color="auto"/>
        <w:bottom w:val="none" w:sz="0" w:space="0" w:color="auto"/>
        <w:right w:val="none" w:sz="0" w:space="0" w:color="auto"/>
      </w:divBdr>
    </w:div>
    <w:div w:id="740982316">
      <w:bodyDiv w:val="1"/>
      <w:marLeft w:val="0"/>
      <w:marRight w:val="0"/>
      <w:marTop w:val="0"/>
      <w:marBottom w:val="0"/>
      <w:divBdr>
        <w:top w:val="none" w:sz="0" w:space="0" w:color="auto"/>
        <w:left w:val="none" w:sz="0" w:space="0" w:color="auto"/>
        <w:bottom w:val="none" w:sz="0" w:space="0" w:color="auto"/>
        <w:right w:val="none" w:sz="0" w:space="0" w:color="auto"/>
      </w:divBdr>
    </w:div>
    <w:div w:id="741027766">
      <w:bodyDiv w:val="1"/>
      <w:marLeft w:val="0"/>
      <w:marRight w:val="0"/>
      <w:marTop w:val="0"/>
      <w:marBottom w:val="0"/>
      <w:divBdr>
        <w:top w:val="none" w:sz="0" w:space="0" w:color="auto"/>
        <w:left w:val="none" w:sz="0" w:space="0" w:color="auto"/>
        <w:bottom w:val="none" w:sz="0" w:space="0" w:color="auto"/>
        <w:right w:val="none" w:sz="0" w:space="0" w:color="auto"/>
      </w:divBdr>
    </w:div>
    <w:div w:id="741832275">
      <w:bodyDiv w:val="1"/>
      <w:marLeft w:val="0"/>
      <w:marRight w:val="0"/>
      <w:marTop w:val="0"/>
      <w:marBottom w:val="0"/>
      <w:divBdr>
        <w:top w:val="none" w:sz="0" w:space="0" w:color="auto"/>
        <w:left w:val="none" w:sz="0" w:space="0" w:color="auto"/>
        <w:bottom w:val="none" w:sz="0" w:space="0" w:color="auto"/>
        <w:right w:val="none" w:sz="0" w:space="0" w:color="auto"/>
      </w:divBdr>
    </w:div>
    <w:div w:id="742532344">
      <w:bodyDiv w:val="1"/>
      <w:marLeft w:val="0"/>
      <w:marRight w:val="0"/>
      <w:marTop w:val="0"/>
      <w:marBottom w:val="0"/>
      <w:divBdr>
        <w:top w:val="none" w:sz="0" w:space="0" w:color="auto"/>
        <w:left w:val="none" w:sz="0" w:space="0" w:color="auto"/>
        <w:bottom w:val="none" w:sz="0" w:space="0" w:color="auto"/>
        <w:right w:val="none" w:sz="0" w:space="0" w:color="auto"/>
      </w:divBdr>
    </w:div>
    <w:div w:id="742875704">
      <w:bodyDiv w:val="1"/>
      <w:marLeft w:val="0"/>
      <w:marRight w:val="0"/>
      <w:marTop w:val="0"/>
      <w:marBottom w:val="0"/>
      <w:divBdr>
        <w:top w:val="none" w:sz="0" w:space="0" w:color="auto"/>
        <w:left w:val="none" w:sz="0" w:space="0" w:color="auto"/>
        <w:bottom w:val="none" w:sz="0" w:space="0" w:color="auto"/>
        <w:right w:val="none" w:sz="0" w:space="0" w:color="auto"/>
      </w:divBdr>
    </w:div>
    <w:div w:id="744910594">
      <w:bodyDiv w:val="1"/>
      <w:marLeft w:val="0"/>
      <w:marRight w:val="0"/>
      <w:marTop w:val="0"/>
      <w:marBottom w:val="0"/>
      <w:divBdr>
        <w:top w:val="none" w:sz="0" w:space="0" w:color="auto"/>
        <w:left w:val="none" w:sz="0" w:space="0" w:color="auto"/>
        <w:bottom w:val="none" w:sz="0" w:space="0" w:color="auto"/>
        <w:right w:val="none" w:sz="0" w:space="0" w:color="auto"/>
      </w:divBdr>
    </w:div>
    <w:div w:id="746149548">
      <w:bodyDiv w:val="1"/>
      <w:marLeft w:val="0"/>
      <w:marRight w:val="0"/>
      <w:marTop w:val="0"/>
      <w:marBottom w:val="0"/>
      <w:divBdr>
        <w:top w:val="none" w:sz="0" w:space="0" w:color="auto"/>
        <w:left w:val="none" w:sz="0" w:space="0" w:color="auto"/>
        <w:bottom w:val="none" w:sz="0" w:space="0" w:color="auto"/>
        <w:right w:val="none" w:sz="0" w:space="0" w:color="auto"/>
      </w:divBdr>
    </w:div>
    <w:div w:id="748116336">
      <w:bodyDiv w:val="1"/>
      <w:marLeft w:val="0"/>
      <w:marRight w:val="0"/>
      <w:marTop w:val="0"/>
      <w:marBottom w:val="0"/>
      <w:divBdr>
        <w:top w:val="none" w:sz="0" w:space="0" w:color="auto"/>
        <w:left w:val="none" w:sz="0" w:space="0" w:color="auto"/>
        <w:bottom w:val="none" w:sz="0" w:space="0" w:color="auto"/>
        <w:right w:val="none" w:sz="0" w:space="0" w:color="auto"/>
      </w:divBdr>
    </w:div>
    <w:div w:id="748770188">
      <w:bodyDiv w:val="1"/>
      <w:marLeft w:val="0"/>
      <w:marRight w:val="0"/>
      <w:marTop w:val="0"/>
      <w:marBottom w:val="0"/>
      <w:divBdr>
        <w:top w:val="none" w:sz="0" w:space="0" w:color="auto"/>
        <w:left w:val="none" w:sz="0" w:space="0" w:color="auto"/>
        <w:bottom w:val="none" w:sz="0" w:space="0" w:color="auto"/>
        <w:right w:val="none" w:sz="0" w:space="0" w:color="auto"/>
      </w:divBdr>
    </w:div>
    <w:div w:id="750661372">
      <w:bodyDiv w:val="1"/>
      <w:marLeft w:val="0"/>
      <w:marRight w:val="0"/>
      <w:marTop w:val="0"/>
      <w:marBottom w:val="0"/>
      <w:divBdr>
        <w:top w:val="none" w:sz="0" w:space="0" w:color="auto"/>
        <w:left w:val="none" w:sz="0" w:space="0" w:color="auto"/>
        <w:bottom w:val="none" w:sz="0" w:space="0" w:color="auto"/>
        <w:right w:val="none" w:sz="0" w:space="0" w:color="auto"/>
      </w:divBdr>
    </w:div>
    <w:div w:id="751244702">
      <w:bodyDiv w:val="1"/>
      <w:marLeft w:val="0"/>
      <w:marRight w:val="0"/>
      <w:marTop w:val="0"/>
      <w:marBottom w:val="0"/>
      <w:divBdr>
        <w:top w:val="none" w:sz="0" w:space="0" w:color="auto"/>
        <w:left w:val="none" w:sz="0" w:space="0" w:color="auto"/>
        <w:bottom w:val="none" w:sz="0" w:space="0" w:color="auto"/>
        <w:right w:val="none" w:sz="0" w:space="0" w:color="auto"/>
      </w:divBdr>
    </w:div>
    <w:div w:id="751972034">
      <w:bodyDiv w:val="1"/>
      <w:marLeft w:val="0"/>
      <w:marRight w:val="0"/>
      <w:marTop w:val="0"/>
      <w:marBottom w:val="0"/>
      <w:divBdr>
        <w:top w:val="none" w:sz="0" w:space="0" w:color="auto"/>
        <w:left w:val="none" w:sz="0" w:space="0" w:color="auto"/>
        <w:bottom w:val="none" w:sz="0" w:space="0" w:color="auto"/>
        <w:right w:val="none" w:sz="0" w:space="0" w:color="auto"/>
      </w:divBdr>
    </w:div>
    <w:div w:id="752046284">
      <w:bodyDiv w:val="1"/>
      <w:marLeft w:val="0"/>
      <w:marRight w:val="0"/>
      <w:marTop w:val="0"/>
      <w:marBottom w:val="0"/>
      <w:divBdr>
        <w:top w:val="none" w:sz="0" w:space="0" w:color="auto"/>
        <w:left w:val="none" w:sz="0" w:space="0" w:color="auto"/>
        <w:bottom w:val="none" w:sz="0" w:space="0" w:color="auto"/>
        <w:right w:val="none" w:sz="0" w:space="0" w:color="auto"/>
      </w:divBdr>
    </w:div>
    <w:div w:id="753820640">
      <w:bodyDiv w:val="1"/>
      <w:marLeft w:val="0"/>
      <w:marRight w:val="0"/>
      <w:marTop w:val="0"/>
      <w:marBottom w:val="0"/>
      <w:divBdr>
        <w:top w:val="none" w:sz="0" w:space="0" w:color="auto"/>
        <w:left w:val="none" w:sz="0" w:space="0" w:color="auto"/>
        <w:bottom w:val="none" w:sz="0" w:space="0" w:color="auto"/>
        <w:right w:val="none" w:sz="0" w:space="0" w:color="auto"/>
      </w:divBdr>
    </w:div>
    <w:div w:id="754285179">
      <w:bodyDiv w:val="1"/>
      <w:marLeft w:val="0"/>
      <w:marRight w:val="0"/>
      <w:marTop w:val="0"/>
      <w:marBottom w:val="0"/>
      <w:divBdr>
        <w:top w:val="none" w:sz="0" w:space="0" w:color="auto"/>
        <w:left w:val="none" w:sz="0" w:space="0" w:color="auto"/>
        <w:bottom w:val="none" w:sz="0" w:space="0" w:color="auto"/>
        <w:right w:val="none" w:sz="0" w:space="0" w:color="auto"/>
      </w:divBdr>
      <w:divsChild>
        <w:div w:id="430129568">
          <w:marLeft w:val="0"/>
          <w:marRight w:val="0"/>
          <w:marTop w:val="0"/>
          <w:marBottom w:val="0"/>
          <w:divBdr>
            <w:top w:val="none" w:sz="0" w:space="0" w:color="auto"/>
            <w:left w:val="none" w:sz="0" w:space="0" w:color="auto"/>
            <w:bottom w:val="none" w:sz="0" w:space="0" w:color="auto"/>
            <w:right w:val="none" w:sz="0" w:space="0" w:color="auto"/>
          </w:divBdr>
          <w:divsChild>
            <w:div w:id="1388530390">
              <w:marLeft w:val="0"/>
              <w:marRight w:val="0"/>
              <w:marTop w:val="0"/>
              <w:marBottom w:val="0"/>
              <w:divBdr>
                <w:top w:val="none" w:sz="0" w:space="0" w:color="auto"/>
                <w:left w:val="none" w:sz="0" w:space="0" w:color="auto"/>
                <w:bottom w:val="none" w:sz="0" w:space="0" w:color="auto"/>
                <w:right w:val="none" w:sz="0" w:space="0" w:color="auto"/>
              </w:divBdr>
              <w:divsChild>
                <w:div w:id="1779639931">
                  <w:marLeft w:val="0"/>
                  <w:marRight w:val="0"/>
                  <w:marTop w:val="0"/>
                  <w:marBottom w:val="0"/>
                  <w:divBdr>
                    <w:top w:val="none" w:sz="0" w:space="0" w:color="auto"/>
                    <w:left w:val="none" w:sz="0" w:space="0" w:color="auto"/>
                    <w:bottom w:val="none" w:sz="0" w:space="0" w:color="auto"/>
                    <w:right w:val="none" w:sz="0" w:space="0" w:color="auto"/>
                  </w:divBdr>
                  <w:divsChild>
                    <w:div w:id="19004796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2970099">
          <w:marLeft w:val="0"/>
          <w:marRight w:val="0"/>
          <w:marTop w:val="0"/>
          <w:marBottom w:val="0"/>
          <w:divBdr>
            <w:top w:val="none" w:sz="0" w:space="0" w:color="auto"/>
            <w:left w:val="none" w:sz="0" w:space="0" w:color="auto"/>
            <w:bottom w:val="none" w:sz="0" w:space="0" w:color="auto"/>
            <w:right w:val="none" w:sz="0" w:space="0" w:color="auto"/>
          </w:divBdr>
          <w:divsChild>
            <w:div w:id="347679745">
              <w:marLeft w:val="0"/>
              <w:marRight w:val="0"/>
              <w:marTop w:val="0"/>
              <w:marBottom w:val="0"/>
              <w:divBdr>
                <w:top w:val="none" w:sz="0" w:space="0" w:color="auto"/>
                <w:left w:val="none" w:sz="0" w:space="0" w:color="auto"/>
                <w:bottom w:val="none" w:sz="0" w:space="0" w:color="auto"/>
                <w:right w:val="none" w:sz="0" w:space="0" w:color="auto"/>
              </w:divBdr>
              <w:divsChild>
                <w:div w:id="332609914">
                  <w:marLeft w:val="0"/>
                  <w:marRight w:val="0"/>
                  <w:marTop w:val="0"/>
                  <w:marBottom w:val="0"/>
                  <w:divBdr>
                    <w:top w:val="none" w:sz="0" w:space="0" w:color="auto"/>
                    <w:left w:val="none" w:sz="0" w:space="0" w:color="auto"/>
                    <w:bottom w:val="none" w:sz="0" w:space="0" w:color="auto"/>
                    <w:right w:val="none" w:sz="0" w:space="0" w:color="auto"/>
                  </w:divBdr>
                  <w:divsChild>
                    <w:div w:id="16750660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55437547">
      <w:bodyDiv w:val="1"/>
      <w:marLeft w:val="0"/>
      <w:marRight w:val="0"/>
      <w:marTop w:val="0"/>
      <w:marBottom w:val="0"/>
      <w:divBdr>
        <w:top w:val="none" w:sz="0" w:space="0" w:color="auto"/>
        <w:left w:val="none" w:sz="0" w:space="0" w:color="auto"/>
        <w:bottom w:val="none" w:sz="0" w:space="0" w:color="auto"/>
        <w:right w:val="none" w:sz="0" w:space="0" w:color="auto"/>
      </w:divBdr>
    </w:div>
    <w:div w:id="756361184">
      <w:bodyDiv w:val="1"/>
      <w:marLeft w:val="0"/>
      <w:marRight w:val="0"/>
      <w:marTop w:val="0"/>
      <w:marBottom w:val="0"/>
      <w:divBdr>
        <w:top w:val="none" w:sz="0" w:space="0" w:color="auto"/>
        <w:left w:val="none" w:sz="0" w:space="0" w:color="auto"/>
        <w:bottom w:val="none" w:sz="0" w:space="0" w:color="auto"/>
        <w:right w:val="none" w:sz="0" w:space="0" w:color="auto"/>
      </w:divBdr>
    </w:div>
    <w:div w:id="756750445">
      <w:bodyDiv w:val="1"/>
      <w:marLeft w:val="0"/>
      <w:marRight w:val="0"/>
      <w:marTop w:val="0"/>
      <w:marBottom w:val="0"/>
      <w:divBdr>
        <w:top w:val="none" w:sz="0" w:space="0" w:color="auto"/>
        <w:left w:val="none" w:sz="0" w:space="0" w:color="auto"/>
        <w:bottom w:val="none" w:sz="0" w:space="0" w:color="auto"/>
        <w:right w:val="none" w:sz="0" w:space="0" w:color="auto"/>
      </w:divBdr>
    </w:div>
    <w:div w:id="760838055">
      <w:bodyDiv w:val="1"/>
      <w:marLeft w:val="0"/>
      <w:marRight w:val="0"/>
      <w:marTop w:val="0"/>
      <w:marBottom w:val="0"/>
      <w:divBdr>
        <w:top w:val="none" w:sz="0" w:space="0" w:color="auto"/>
        <w:left w:val="none" w:sz="0" w:space="0" w:color="auto"/>
        <w:bottom w:val="none" w:sz="0" w:space="0" w:color="auto"/>
        <w:right w:val="none" w:sz="0" w:space="0" w:color="auto"/>
      </w:divBdr>
    </w:div>
    <w:div w:id="760878958">
      <w:bodyDiv w:val="1"/>
      <w:marLeft w:val="0"/>
      <w:marRight w:val="0"/>
      <w:marTop w:val="0"/>
      <w:marBottom w:val="0"/>
      <w:divBdr>
        <w:top w:val="none" w:sz="0" w:space="0" w:color="auto"/>
        <w:left w:val="none" w:sz="0" w:space="0" w:color="auto"/>
        <w:bottom w:val="none" w:sz="0" w:space="0" w:color="auto"/>
        <w:right w:val="none" w:sz="0" w:space="0" w:color="auto"/>
      </w:divBdr>
    </w:div>
    <w:div w:id="761218067">
      <w:bodyDiv w:val="1"/>
      <w:marLeft w:val="0"/>
      <w:marRight w:val="0"/>
      <w:marTop w:val="0"/>
      <w:marBottom w:val="0"/>
      <w:divBdr>
        <w:top w:val="none" w:sz="0" w:space="0" w:color="auto"/>
        <w:left w:val="none" w:sz="0" w:space="0" w:color="auto"/>
        <w:bottom w:val="none" w:sz="0" w:space="0" w:color="auto"/>
        <w:right w:val="none" w:sz="0" w:space="0" w:color="auto"/>
      </w:divBdr>
    </w:div>
    <w:div w:id="761536347">
      <w:bodyDiv w:val="1"/>
      <w:marLeft w:val="0"/>
      <w:marRight w:val="0"/>
      <w:marTop w:val="0"/>
      <w:marBottom w:val="0"/>
      <w:divBdr>
        <w:top w:val="none" w:sz="0" w:space="0" w:color="auto"/>
        <w:left w:val="none" w:sz="0" w:space="0" w:color="auto"/>
        <w:bottom w:val="none" w:sz="0" w:space="0" w:color="auto"/>
        <w:right w:val="none" w:sz="0" w:space="0" w:color="auto"/>
      </w:divBdr>
    </w:div>
    <w:div w:id="763768207">
      <w:bodyDiv w:val="1"/>
      <w:marLeft w:val="0"/>
      <w:marRight w:val="0"/>
      <w:marTop w:val="0"/>
      <w:marBottom w:val="0"/>
      <w:divBdr>
        <w:top w:val="none" w:sz="0" w:space="0" w:color="auto"/>
        <w:left w:val="none" w:sz="0" w:space="0" w:color="auto"/>
        <w:bottom w:val="none" w:sz="0" w:space="0" w:color="auto"/>
        <w:right w:val="none" w:sz="0" w:space="0" w:color="auto"/>
      </w:divBdr>
    </w:div>
    <w:div w:id="765274590">
      <w:bodyDiv w:val="1"/>
      <w:marLeft w:val="0"/>
      <w:marRight w:val="0"/>
      <w:marTop w:val="0"/>
      <w:marBottom w:val="0"/>
      <w:divBdr>
        <w:top w:val="none" w:sz="0" w:space="0" w:color="auto"/>
        <w:left w:val="none" w:sz="0" w:space="0" w:color="auto"/>
        <w:bottom w:val="none" w:sz="0" w:space="0" w:color="auto"/>
        <w:right w:val="none" w:sz="0" w:space="0" w:color="auto"/>
      </w:divBdr>
    </w:div>
    <w:div w:id="765347466">
      <w:bodyDiv w:val="1"/>
      <w:marLeft w:val="0"/>
      <w:marRight w:val="0"/>
      <w:marTop w:val="0"/>
      <w:marBottom w:val="0"/>
      <w:divBdr>
        <w:top w:val="none" w:sz="0" w:space="0" w:color="auto"/>
        <w:left w:val="none" w:sz="0" w:space="0" w:color="auto"/>
        <w:bottom w:val="none" w:sz="0" w:space="0" w:color="auto"/>
        <w:right w:val="none" w:sz="0" w:space="0" w:color="auto"/>
      </w:divBdr>
    </w:div>
    <w:div w:id="766384035">
      <w:bodyDiv w:val="1"/>
      <w:marLeft w:val="0"/>
      <w:marRight w:val="0"/>
      <w:marTop w:val="0"/>
      <w:marBottom w:val="0"/>
      <w:divBdr>
        <w:top w:val="none" w:sz="0" w:space="0" w:color="auto"/>
        <w:left w:val="none" w:sz="0" w:space="0" w:color="auto"/>
        <w:bottom w:val="none" w:sz="0" w:space="0" w:color="auto"/>
        <w:right w:val="none" w:sz="0" w:space="0" w:color="auto"/>
      </w:divBdr>
    </w:div>
    <w:div w:id="767389061">
      <w:bodyDiv w:val="1"/>
      <w:marLeft w:val="0"/>
      <w:marRight w:val="0"/>
      <w:marTop w:val="0"/>
      <w:marBottom w:val="0"/>
      <w:divBdr>
        <w:top w:val="none" w:sz="0" w:space="0" w:color="auto"/>
        <w:left w:val="none" w:sz="0" w:space="0" w:color="auto"/>
        <w:bottom w:val="none" w:sz="0" w:space="0" w:color="auto"/>
        <w:right w:val="none" w:sz="0" w:space="0" w:color="auto"/>
      </w:divBdr>
    </w:div>
    <w:div w:id="768045188">
      <w:bodyDiv w:val="1"/>
      <w:marLeft w:val="0"/>
      <w:marRight w:val="0"/>
      <w:marTop w:val="0"/>
      <w:marBottom w:val="0"/>
      <w:divBdr>
        <w:top w:val="none" w:sz="0" w:space="0" w:color="auto"/>
        <w:left w:val="none" w:sz="0" w:space="0" w:color="auto"/>
        <w:bottom w:val="none" w:sz="0" w:space="0" w:color="auto"/>
        <w:right w:val="none" w:sz="0" w:space="0" w:color="auto"/>
      </w:divBdr>
    </w:div>
    <w:div w:id="775103102">
      <w:bodyDiv w:val="1"/>
      <w:marLeft w:val="0"/>
      <w:marRight w:val="0"/>
      <w:marTop w:val="0"/>
      <w:marBottom w:val="0"/>
      <w:divBdr>
        <w:top w:val="none" w:sz="0" w:space="0" w:color="auto"/>
        <w:left w:val="none" w:sz="0" w:space="0" w:color="auto"/>
        <w:bottom w:val="none" w:sz="0" w:space="0" w:color="auto"/>
        <w:right w:val="none" w:sz="0" w:space="0" w:color="auto"/>
      </w:divBdr>
    </w:div>
    <w:div w:id="775753297">
      <w:bodyDiv w:val="1"/>
      <w:marLeft w:val="0"/>
      <w:marRight w:val="0"/>
      <w:marTop w:val="0"/>
      <w:marBottom w:val="0"/>
      <w:divBdr>
        <w:top w:val="none" w:sz="0" w:space="0" w:color="auto"/>
        <w:left w:val="none" w:sz="0" w:space="0" w:color="auto"/>
        <w:bottom w:val="none" w:sz="0" w:space="0" w:color="auto"/>
        <w:right w:val="none" w:sz="0" w:space="0" w:color="auto"/>
      </w:divBdr>
    </w:div>
    <w:div w:id="775831489">
      <w:bodyDiv w:val="1"/>
      <w:marLeft w:val="0"/>
      <w:marRight w:val="0"/>
      <w:marTop w:val="0"/>
      <w:marBottom w:val="0"/>
      <w:divBdr>
        <w:top w:val="none" w:sz="0" w:space="0" w:color="auto"/>
        <w:left w:val="none" w:sz="0" w:space="0" w:color="auto"/>
        <w:bottom w:val="none" w:sz="0" w:space="0" w:color="auto"/>
        <w:right w:val="none" w:sz="0" w:space="0" w:color="auto"/>
      </w:divBdr>
    </w:div>
    <w:div w:id="779647700">
      <w:bodyDiv w:val="1"/>
      <w:marLeft w:val="0"/>
      <w:marRight w:val="0"/>
      <w:marTop w:val="0"/>
      <w:marBottom w:val="0"/>
      <w:divBdr>
        <w:top w:val="none" w:sz="0" w:space="0" w:color="auto"/>
        <w:left w:val="none" w:sz="0" w:space="0" w:color="auto"/>
        <w:bottom w:val="none" w:sz="0" w:space="0" w:color="auto"/>
        <w:right w:val="none" w:sz="0" w:space="0" w:color="auto"/>
      </w:divBdr>
    </w:div>
    <w:div w:id="780148021">
      <w:bodyDiv w:val="1"/>
      <w:marLeft w:val="0"/>
      <w:marRight w:val="0"/>
      <w:marTop w:val="0"/>
      <w:marBottom w:val="0"/>
      <w:divBdr>
        <w:top w:val="none" w:sz="0" w:space="0" w:color="auto"/>
        <w:left w:val="none" w:sz="0" w:space="0" w:color="auto"/>
        <w:bottom w:val="none" w:sz="0" w:space="0" w:color="auto"/>
        <w:right w:val="none" w:sz="0" w:space="0" w:color="auto"/>
      </w:divBdr>
    </w:div>
    <w:div w:id="780875253">
      <w:bodyDiv w:val="1"/>
      <w:marLeft w:val="0"/>
      <w:marRight w:val="0"/>
      <w:marTop w:val="0"/>
      <w:marBottom w:val="0"/>
      <w:divBdr>
        <w:top w:val="none" w:sz="0" w:space="0" w:color="auto"/>
        <w:left w:val="none" w:sz="0" w:space="0" w:color="auto"/>
        <w:bottom w:val="none" w:sz="0" w:space="0" w:color="auto"/>
        <w:right w:val="none" w:sz="0" w:space="0" w:color="auto"/>
      </w:divBdr>
    </w:div>
    <w:div w:id="782305729">
      <w:bodyDiv w:val="1"/>
      <w:marLeft w:val="0"/>
      <w:marRight w:val="0"/>
      <w:marTop w:val="0"/>
      <w:marBottom w:val="0"/>
      <w:divBdr>
        <w:top w:val="none" w:sz="0" w:space="0" w:color="auto"/>
        <w:left w:val="none" w:sz="0" w:space="0" w:color="auto"/>
        <w:bottom w:val="none" w:sz="0" w:space="0" w:color="auto"/>
        <w:right w:val="none" w:sz="0" w:space="0" w:color="auto"/>
      </w:divBdr>
    </w:div>
    <w:div w:id="782581054">
      <w:bodyDiv w:val="1"/>
      <w:marLeft w:val="0"/>
      <w:marRight w:val="0"/>
      <w:marTop w:val="0"/>
      <w:marBottom w:val="0"/>
      <w:divBdr>
        <w:top w:val="none" w:sz="0" w:space="0" w:color="auto"/>
        <w:left w:val="none" w:sz="0" w:space="0" w:color="auto"/>
        <w:bottom w:val="none" w:sz="0" w:space="0" w:color="auto"/>
        <w:right w:val="none" w:sz="0" w:space="0" w:color="auto"/>
      </w:divBdr>
    </w:div>
    <w:div w:id="782655631">
      <w:bodyDiv w:val="1"/>
      <w:marLeft w:val="0"/>
      <w:marRight w:val="0"/>
      <w:marTop w:val="0"/>
      <w:marBottom w:val="0"/>
      <w:divBdr>
        <w:top w:val="none" w:sz="0" w:space="0" w:color="auto"/>
        <w:left w:val="none" w:sz="0" w:space="0" w:color="auto"/>
        <w:bottom w:val="none" w:sz="0" w:space="0" w:color="auto"/>
        <w:right w:val="none" w:sz="0" w:space="0" w:color="auto"/>
      </w:divBdr>
    </w:div>
    <w:div w:id="782767047">
      <w:bodyDiv w:val="1"/>
      <w:marLeft w:val="0"/>
      <w:marRight w:val="0"/>
      <w:marTop w:val="0"/>
      <w:marBottom w:val="0"/>
      <w:divBdr>
        <w:top w:val="none" w:sz="0" w:space="0" w:color="auto"/>
        <w:left w:val="none" w:sz="0" w:space="0" w:color="auto"/>
        <w:bottom w:val="none" w:sz="0" w:space="0" w:color="auto"/>
        <w:right w:val="none" w:sz="0" w:space="0" w:color="auto"/>
      </w:divBdr>
    </w:div>
    <w:div w:id="785122551">
      <w:bodyDiv w:val="1"/>
      <w:marLeft w:val="0"/>
      <w:marRight w:val="0"/>
      <w:marTop w:val="0"/>
      <w:marBottom w:val="0"/>
      <w:divBdr>
        <w:top w:val="none" w:sz="0" w:space="0" w:color="auto"/>
        <w:left w:val="none" w:sz="0" w:space="0" w:color="auto"/>
        <w:bottom w:val="none" w:sz="0" w:space="0" w:color="auto"/>
        <w:right w:val="none" w:sz="0" w:space="0" w:color="auto"/>
      </w:divBdr>
    </w:div>
    <w:div w:id="789204411">
      <w:bodyDiv w:val="1"/>
      <w:marLeft w:val="0"/>
      <w:marRight w:val="0"/>
      <w:marTop w:val="0"/>
      <w:marBottom w:val="0"/>
      <w:divBdr>
        <w:top w:val="none" w:sz="0" w:space="0" w:color="auto"/>
        <w:left w:val="none" w:sz="0" w:space="0" w:color="auto"/>
        <w:bottom w:val="none" w:sz="0" w:space="0" w:color="auto"/>
        <w:right w:val="none" w:sz="0" w:space="0" w:color="auto"/>
      </w:divBdr>
    </w:div>
    <w:div w:id="789517146">
      <w:bodyDiv w:val="1"/>
      <w:marLeft w:val="0"/>
      <w:marRight w:val="0"/>
      <w:marTop w:val="0"/>
      <w:marBottom w:val="0"/>
      <w:divBdr>
        <w:top w:val="none" w:sz="0" w:space="0" w:color="auto"/>
        <w:left w:val="none" w:sz="0" w:space="0" w:color="auto"/>
        <w:bottom w:val="none" w:sz="0" w:space="0" w:color="auto"/>
        <w:right w:val="none" w:sz="0" w:space="0" w:color="auto"/>
      </w:divBdr>
    </w:div>
    <w:div w:id="791091558">
      <w:bodyDiv w:val="1"/>
      <w:marLeft w:val="0"/>
      <w:marRight w:val="0"/>
      <w:marTop w:val="0"/>
      <w:marBottom w:val="0"/>
      <w:divBdr>
        <w:top w:val="none" w:sz="0" w:space="0" w:color="auto"/>
        <w:left w:val="none" w:sz="0" w:space="0" w:color="auto"/>
        <w:bottom w:val="none" w:sz="0" w:space="0" w:color="auto"/>
        <w:right w:val="none" w:sz="0" w:space="0" w:color="auto"/>
      </w:divBdr>
    </w:div>
    <w:div w:id="791436445">
      <w:bodyDiv w:val="1"/>
      <w:marLeft w:val="0"/>
      <w:marRight w:val="0"/>
      <w:marTop w:val="0"/>
      <w:marBottom w:val="0"/>
      <w:divBdr>
        <w:top w:val="none" w:sz="0" w:space="0" w:color="auto"/>
        <w:left w:val="none" w:sz="0" w:space="0" w:color="auto"/>
        <w:bottom w:val="none" w:sz="0" w:space="0" w:color="auto"/>
        <w:right w:val="none" w:sz="0" w:space="0" w:color="auto"/>
      </w:divBdr>
    </w:div>
    <w:div w:id="793408095">
      <w:bodyDiv w:val="1"/>
      <w:marLeft w:val="0"/>
      <w:marRight w:val="0"/>
      <w:marTop w:val="0"/>
      <w:marBottom w:val="0"/>
      <w:divBdr>
        <w:top w:val="none" w:sz="0" w:space="0" w:color="auto"/>
        <w:left w:val="none" w:sz="0" w:space="0" w:color="auto"/>
        <w:bottom w:val="none" w:sz="0" w:space="0" w:color="auto"/>
        <w:right w:val="none" w:sz="0" w:space="0" w:color="auto"/>
      </w:divBdr>
    </w:div>
    <w:div w:id="798914508">
      <w:bodyDiv w:val="1"/>
      <w:marLeft w:val="0"/>
      <w:marRight w:val="0"/>
      <w:marTop w:val="0"/>
      <w:marBottom w:val="0"/>
      <w:divBdr>
        <w:top w:val="none" w:sz="0" w:space="0" w:color="auto"/>
        <w:left w:val="none" w:sz="0" w:space="0" w:color="auto"/>
        <w:bottom w:val="none" w:sz="0" w:space="0" w:color="auto"/>
        <w:right w:val="none" w:sz="0" w:space="0" w:color="auto"/>
      </w:divBdr>
    </w:div>
    <w:div w:id="800417468">
      <w:bodyDiv w:val="1"/>
      <w:marLeft w:val="0"/>
      <w:marRight w:val="0"/>
      <w:marTop w:val="0"/>
      <w:marBottom w:val="0"/>
      <w:divBdr>
        <w:top w:val="none" w:sz="0" w:space="0" w:color="auto"/>
        <w:left w:val="none" w:sz="0" w:space="0" w:color="auto"/>
        <w:bottom w:val="none" w:sz="0" w:space="0" w:color="auto"/>
        <w:right w:val="none" w:sz="0" w:space="0" w:color="auto"/>
      </w:divBdr>
    </w:div>
    <w:div w:id="800851978">
      <w:bodyDiv w:val="1"/>
      <w:marLeft w:val="0"/>
      <w:marRight w:val="0"/>
      <w:marTop w:val="0"/>
      <w:marBottom w:val="0"/>
      <w:divBdr>
        <w:top w:val="none" w:sz="0" w:space="0" w:color="auto"/>
        <w:left w:val="none" w:sz="0" w:space="0" w:color="auto"/>
        <w:bottom w:val="none" w:sz="0" w:space="0" w:color="auto"/>
        <w:right w:val="none" w:sz="0" w:space="0" w:color="auto"/>
      </w:divBdr>
    </w:div>
    <w:div w:id="801385258">
      <w:bodyDiv w:val="1"/>
      <w:marLeft w:val="0"/>
      <w:marRight w:val="0"/>
      <w:marTop w:val="0"/>
      <w:marBottom w:val="0"/>
      <w:divBdr>
        <w:top w:val="none" w:sz="0" w:space="0" w:color="auto"/>
        <w:left w:val="none" w:sz="0" w:space="0" w:color="auto"/>
        <w:bottom w:val="none" w:sz="0" w:space="0" w:color="auto"/>
        <w:right w:val="none" w:sz="0" w:space="0" w:color="auto"/>
      </w:divBdr>
    </w:div>
    <w:div w:id="802045521">
      <w:bodyDiv w:val="1"/>
      <w:marLeft w:val="0"/>
      <w:marRight w:val="0"/>
      <w:marTop w:val="0"/>
      <w:marBottom w:val="0"/>
      <w:divBdr>
        <w:top w:val="none" w:sz="0" w:space="0" w:color="auto"/>
        <w:left w:val="none" w:sz="0" w:space="0" w:color="auto"/>
        <w:bottom w:val="none" w:sz="0" w:space="0" w:color="auto"/>
        <w:right w:val="none" w:sz="0" w:space="0" w:color="auto"/>
      </w:divBdr>
    </w:div>
    <w:div w:id="806163445">
      <w:bodyDiv w:val="1"/>
      <w:marLeft w:val="0"/>
      <w:marRight w:val="0"/>
      <w:marTop w:val="0"/>
      <w:marBottom w:val="0"/>
      <w:divBdr>
        <w:top w:val="none" w:sz="0" w:space="0" w:color="auto"/>
        <w:left w:val="none" w:sz="0" w:space="0" w:color="auto"/>
        <w:bottom w:val="none" w:sz="0" w:space="0" w:color="auto"/>
        <w:right w:val="none" w:sz="0" w:space="0" w:color="auto"/>
      </w:divBdr>
    </w:div>
    <w:div w:id="807819173">
      <w:bodyDiv w:val="1"/>
      <w:marLeft w:val="0"/>
      <w:marRight w:val="0"/>
      <w:marTop w:val="0"/>
      <w:marBottom w:val="0"/>
      <w:divBdr>
        <w:top w:val="none" w:sz="0" w:space="0" w:color="auto"/>
        <w:left w:val="none" w:sz="0" w:space="0" w:color="auto"/>
        <w:bottom w:val="none" w:sz="0" w:space="0" w:color="auto"/>
        <w:right w:val="none" w:sz="0" w:space="0" w:color="auto"/>
      </w:divBdr>
    </w:div>
    <w:div w:id="807820876">
      <w:bodyDiv w:val="1"/>
      <w:marLeft w:val="0"/>
      <w:marRight w:val="0"/>
      <w:marTop w:val="0"/>
      <w:marBottom w:val="0"/>
      <w:divBdr>
        <w:top w:val="none" w:sz="0" w:space="0" w:color="auto"/>
        <w:left w:val="none" w:sz="0" w:space="0" w:color="auto"/>
        <w:bottom w:val="none" w:sz="0" w:space="0" w:color="auto"/>
        <w:right w:val="none" w:sz="0" w:space="0" w:color="auto"/>
      </w:divBdr>
    </w:div>
    <w:div w:id="807866289">
      <w:bodyDiv w:val="1"/>
      <w:marLeft w:val="0"/>
      <w:marRight w:val="0"/>
      <w:marTop w:val="0"/>
      <w:marBottom w:val="0"/>
      <w:divBdr>
        <w:top w:val="none" w:sz="0" w:space="0" w:color="auto"/>
        <w:left w:val="none" w:sz="0" w:space="0" w:color="auto"/>
        <w:bottom w:val="none" w:sz="0" w:space="0" w:color="auto"/>
        <w:right w:val="none" w:sz="0" w:space="0" w:color="auto"/>
      </w:divBdr>
    </w:div>
    <w:div w:id="810025967">
      <w:bodyDiv w:val="1"/>
      <w:marLeft w:val="0"/>
      <w:marRight w:val="0"/>
      <w:marTop w:val="0"/>
      <w:marBottom w:val="0"/>
      <w:divBdr>
        <w:top w:val="none" w:sz="0" w:space="0" w:color="auto"/>
        <w:left w:val="none" w:sz="0" w:space="0" w:color="auto"/>
        <w:bottom w:val="none" w:sz="0" w:space="0" w:color="auto"/>
        <w:right w:val="none" w:sz="0" w:space="0" w:color="auto"/>
      </w:divBdr>
    </w:div>
    <w:div w:id="812139020">
      <w:bodyDiv w:val="1"/>
      <w:marLeft w:val="0"/>
      <w:marRight w:val="0"/>
      <w:marTop w:val="0"/>
      <w:marBottom w:val="0"/>
      <w:divBdr>
        <w:top w:val="none" w:sz="0" w:space="0" w:color="auto"/>
        <w:left w:val="none" w:sz="0" w:space="0" w:color="auto"/>
        <w:bottom w:val="none" w:sz="0" w:space="0" w:color="auto"/>
        <w:right w:val="none" w:sz="0" w:space="0" w:color="auto"/>
      </w:divBdr>
    </w:div>
    <w:div w:id="813106897">
      <w:bodyDiv w:val="1"/>
      <w:marLeft w:val="0"/>
      <w:marRight w:val="0"/>
      <w:marTop w:val="0"/>
      <w:marBottom w:val="0"/>
      <w:divBdr>
        <w:top w:val="none" w:sz="0" w:space="0" w:color="auto"/>
        <w:left w:val="none" w:sz="0" w:space="0" w:color="auto"/>
        <w:bottom w:val="none" w:sz="0" w:space="0" w:color="auto"/>
        <w:right w:val="none" w:sz="0" w:space="0" w:color="auto"/>
      </w:divBdr>
    </w:div>
    <w:div w:id="813522057">
      <w:bodyDiv w:val="1"/>
      <w:marLeft w:val="0"/>
      <w:marRight w:val="0"/>
      <w:marTop w:val="0"/>
      <w:marBottom w:val="0"/>
      <w:divBdr>
        <w:top w:val="none" w:sz="0" w:space="0" w:color="auto"/>
        <w:left w:val="none" w:sz="0" w:space="0" w:color="auto"/>
        <w:bottom w:val="none" w:sz="0" w:space="0" w:color="auto"/>
        <w:right w:val="none" w:sz="0" w:space="0" w:color="auto"/>
      </w:divBdr>
    </w:div>
    <w:div w:id="813646381">
      <w:bodyDiv w:val="1"/>
      <w:marLeft w:val="0"/>
      <w:marRight w:val="0"/>
      <w:marTop w:val="0"/>
      <w:marBottom w:val="0"/>
      <w:divBdr>
        <w:top w:val="none" w:sz="0" w:space="0" w:color="auto"/>
        <w:left w:val="none" w:sz="0" w:space="0" w:color="auto"/>
        <w:bottom w:val="none" w:sz="0" w:space="0" w:color="auto"/>
        <w:right w:val="none" w:sz="0" w:space="0" w:color="auto"/>
      </w:divBdr>
    </w:div>
    <w:div w:id="813910648">
      <w:bodyDiv w:val="1"/>
      <w:marLeft w:val="0"/>
      <w:marRight w:val="0"/>
      <w:marTop w:val="0"/>
      <w:marBottom w:val="0"/>
      <w:divBdr>
        <w:top w:val="none" w:sz="0" w:space="0" w:color="auto"/>
        <w:left w:val="none" w:sz="0" w:space="0" w:color="auto"/>
        <w:bottom w:val="none" w:sz="0" w:space="0" w:color="auto"/>
        <w:right w:val="none" w:sz="0" w:space="0" w:color="auto"/>
      </w:divBdr>
    </w:div>
    <w:div w:id="814763493">
      <w:bodyDiv w:val="1"/>
      <w:marLeft w:val="0"/>
      <w:marRight w:val="0"/>
      <w:marTop w:val="0"/>
      <w:marBottom w:val="0"/>
      <w:divBdr>
        <w:top w:val="none" w:sz="0" w:space="0" w:color="auto"/>
        <w:left w:val="none" w:sz="0" w:space="0" w:color="auto"/>
        <w:bottom w:val="none" w:sz="0" w:space="0" w:color="auto"/>
        <w:right w:val="none" w:sz="0" w:space="0" w:color="auto"/>
      </w:divBdr>
    </w:div>
    <w:div w:id="815029481">
      <w:bodyDiv w:val="1"/>
      <w:marLeft w:val="0"/>
      <w:marRight w:val="0"/>
      <w:marTop w:val="0"/>
      <w:marBottom w:val="0"/>
      <w:divBdr>
        <w:top w:val="none" w:sz="0" w:space="0" w:color="auto"/>
        <w:left w:val="none" w:sz="0" w:space="0" w:color="auto"/>
        <w:bottom w:val="none" w:sz="0" w:space="0" w:color="auto"/>
        <w:right w:val="none" w:sz="0" w:space="0" w:color="auto"/>
      </w:divBdr>
    </w:div>
    <w:div w:id="816844534">
      <w:bodyDiv w:val="1"/>
      <w:marLeft w:val="0"/>
      <w:marRight w:val="0"/>
      <w:marTop w:val="0"/>
      <w:marBottom w:val="0"/>
      <w:divBdr>
        <w:top w:val="none" w:sz="0" w:space="0" w:color="auto"/>
        <w:left w:val="none" w:sz="0" w:space="0" w:color="auto"/>
        <w:bottom w:val="none" w:sz="0" w:space="0" w:color="auto"/>
        <w:right w:val="none" w:sz="0" w:space="0" w:color="auto"/>
      </w:divBdr>
    </w:div>
    <w:div w:id="817111185">
      <w:bodyDiv w:val="1"/>
      <w:marLeft w:val="0"/>
      <w:marRight w:val="0"/>
      <w:marTop w:val="0"/>
      <w:marBottom w:val="0"/>
      <w:divBdr>
        <w:top w:val="none" w:sz="0" w:space="0" w:color="auto"/>
        <w:left w:val="none" w:sz="0" w:space="0" w:color="auto"/>
        <w:bottom w:val="none" w:sz="0" w:space="0" w:color="auto"/>
        <w:right w:val="none" w:sz="0" w:space="0" w:color="auto"/>
      </w:divBdr>
    </w:div>
    <w:div w:id="822351657">
      <w:bodyDiv w:val="1"/>
      <w:marLeft w:val="0"/>
      <w:marRight w:val="0"/>
      <w:marTop w:val="0"/>
      <w:marBottom w:val="0"/>
      <w:divBdr>
        <w:top w:val="none" w:sz="0" w:space="0" w:color="auto"/>
        <w:left w:val="none" w:sz="0" w:space="0" w:color="auto"/>
        <w:bottom w:val="none" w:sz="0" w:space="0" w:color="auto"/>
        <w:right w:val="none" w:sz="0" w:space="0" w:color="auto"/>
      </w:divBdr>
    </w:div>
    <w:div w:id="822739029">
      <w:bodyDiv w:val="1"/>
      <w:marLeft w:val="0"/>
      <w:marRight w:val="0"/>
      <w:marTop w:val="0"/>
      <w:marBottom w:val="0"/>
      <w:divBdr>
        <w:top w:val="none" w:sz="0" w:space="0" w:color="auto"/>
        <w:left w:val="none" w:sz="0" w:space="0" w:color="auto"/>
        <w:bottom w:val="none" w:sz="0" w:space="0" w:color="auto"/>
        <w:right w:val="none" w:sz="0" w:space="0" w:color="auto"/>
      </w:divBdr>
    </w:div>
    <w:div w:id="823356553">
      <w:bodyDiv w:val="1"/>
      <w:marLeft w:val="0"/>
      <w:marRight w:val="0"/>
      <w:marTop w:val="0"/>
      <w:marBottom w:val="0"/>
      <w:divBdr>
        <w:top w:val="none" w:sz="0" w:space="0" w:color="auto"/>
        <w:left w:val="none" w:sz="0" w:space="0" w:color="auto"/>
        <w:bottom w:val="none" w:sz="0" w:space="0" w:color="auto"/>
        <w:right w:val="none" w:sz="0" w:space="0" w:color="auto"/>
      </w:divBdr>
    </w:div>
    <w:div w:id="823396637">
      <w:bodyDiv w:val="1"/>
      <w:marLeft w:val="0"/>
      <w:marRight w:val="0"/>
      <w:marTop w:val="0"/>
      <w:marBottom w:val="0"/>
      <w:divBdr>
        <w:top w:val="none" w:sz="0" w:space="0" w:color="auto"/>
        <w:left w:val="none" w:sz="0" w:space="0" w:color="auto"/>
        <w:bottom w:val="none" w:sz="0" w:space="0" w:color="auto"/>
        <w:right w:val="none" w:sz="0" w:space="0" w:color="auto"/>
      </w:divBdr>
    </w:div>
    <w:div w:id="823739859">
      <w:bodyDiv w:val="1"/>
      <w:marLeft w:val="0"/>
      <w:marRight w:val="0"/>
      <w:marTop w:val="0"/>
      <w:marBottom w:val="0"/>
      <w:divBdr>
        <w:top w:val="none" w:sz="0" w:space="0" w:color="auto"/>
        <w:left w:val="none" w:sz="0" w:space="0" w:color="auto"/>
        <w:bottom w:val="none" w:sz="0" w:space="0" w:color="auto"/>
        <w:right w:val="none" w:sz="0" w:space="0" w:color="auto"/>
      </w:divBdr>
    </w:div>
    <w:div w:id="825323095">
      <w:bodyDiv w:val="1"/>
      <w:marLeft w:val="0"/>
      <w:marRight w:val="0"/>
      <w:marTop w:val="0"/>
      <w:marBottom w:val="0"/>
      <w:divBdr>
        <w:top w:val="none" w:sz="0" w:space="0" w:color="auto"/>
        <w:left w:val="none" w:sz="0" w:space="0" w:color="auto"/>
        <w:bottom w:val="none" w:sz="0" w:space="0" w:color="auto"/>
        <w:right w:val="none" w:sz="0" w:space="0" w:color="auto"/>
      </w:divBdr>
    </w:div>
    <w:div w:id="825588274">
      <w:bodyDiv w:val="1"/>
      <w:marLeft w:val="0"/>
      <w:marRight w:val="0"/>
      <w:marTop w:val="0"/>
      <w:marBottom w:val="0"/>
      <w:divBdr>
        <w:top w:val="none" w:sz="0" w:space="0" w:color="auto"/>
        <w:left w:val="none" w:sz="0" w:space="0" w:color="auto"/>
        <w:bottom w:val="none" w:sz="0" w:space="0" w:color="auto"/>
        <w:right w:val="none" w:sz="0" w:space="0" w:color="auto"/>
      </w:divBdr>
    </w:div>
    <w:div w:id="827018948">
      <w:bodyDiv w:val="1"/>
      <w:marLeft w:val="0"/>
      <w:marRight w:val="0"/>
      <w:marTop w:val="0"/>
      <w:marBottom w:val="0"/>
      <w:divBdr>
        <w:top w:val="none" w:sz="0" w:space="0" w:color="auto"/>
        <w:left w:val="none" w:sz="0" w:space="0" w:color="auto"/>
        <w:bottom w:val="none" w:sz="0" w:space="0" w:color="auto"/>
        <w:right w:val="none" w:sz="0" w:space="0" w:color="auto"/>
      </w:divBdr>
    </w:div>
    <w:div w:id="827134020">
      <w:bodyDiv w:val="1"/>
      <w:marLeft w:val="0"/>
      <w:marRight w:val="0"/>
      <w:marTop w:val="0"/>
      <w:marBottom w:val="0"/>
      <w:divBdr>
        <w:top w:val="none" w:sz="0" w:space="0" w:color="auto"/>
        <w:left w:val="none" w:sz="0" w:space="0" w:color="auto"/>
        <w:bottom w:val="none" w:sz="0" w:space="0" w:color="auto"/>
        <w:right w:val="none" w:sz="0" w:space="0" w:color="auto"/>
      </w:divBdr>
    </w:div>
    <w:div w:id="827207730">
      <w:bodyDiv w:val="1"/>
      <w:marLeft w:val="0"/>
      <w:marRight w:val="0"/>
      <w:marTop w:val="0"/>
      <w:marBottom w:val="0"/>
      <w:divBdr>
        <w:top w:val="none" w:sz="0" w:space="0" w:color="auto"/>
        <w:left w:val="none" w:sz="0" w:space="0" w:color="auto"/>
        <w:bottom w:val="none" w:sz="0" w:space="0" w:color="auto"/>
        <w:right w:val="none" w:sz="0" w:space="0" w:color="auto"/>
      </w:divBdr>
    </w:div>
    <w:div w:id="828256213">
      <w:bodyDiv w:val="1"/>
      <w:marLeft w:val="0"/>
      <w:marRight w:val="0"/>
      <w:marTop w:val="0"/>
      <w:marBottom w:val="0"/>
      <w:divBdr>
        <w:top w:val="none" w:sz="0" w:space="0" w:color="auto"/>
        <w:left w:val="none" w:sz="0" w:space="0" w:color="auto"/>
        <w:bottom w:val="none" w:sz="0" w:space="0" w:color="auto"/>
        <w:right w:val="none" w:sz="0" w:space="0" w:color="auto"/>
      </w:divBdr>
    </w:div>
    <w:div w:id="830564119">
      <w:bodyDiv w:val="1"/>
      <w:marLeft w:val="0"/>
      <w:marRight w:val="0"/>
      <w:marTop w:val="0"/>
      <w:marBottom w:val="0"/>
      <w:divBdr>
        <w:top w:val="none" w:sz="0" w:space="0" w:color="auto"/>
        <w:left w:val="none" w:sz="0" w:space="0" w:color="auto"/>
        <w:bottom w:val="none" w:sz="0" w:space="0" w:color="auto"/>
        <w:right w:val="none" w:sz="0" w:space="0" w:color="auto"/>
      </w:divBdr>
    </w:div>
    <w:div w:id="830946250">
      <w:bodyDiv w:val="1"/>
      <w:marLeft w:val="0"/>
      <w:marRight w:val="0"/>
      <w:marTop w:val="0"/>
      <w:marBottom w:val="0"/>
      <w:divBdr>
        <w:top w:val="none" w:sz="0" w:space="0" w:color="auto"/>
        <w:left w:val="none" w:sz="0" w:space="0" w:color="auto"/>
        <w:bottom w:val="none" w:sz="0" w:space="0" w:color="auto"/>
        <w:right w:val="none" w:sz="0" w:space="0" w:color="auto"/>
      </w:divBdr>
    </w:div>
    <w:div w:id="831719538">
      <w:bodyDiv w:val="1"/>
      <w:marLeft w:val="0"/>
      <w:marRight w:val="0"/>
      <w:marTop w:val="0"/>
      <w:marBottom w:val="0"/>
      <w:divBdr>
        <w:top w:val="none" w:sz="0" w:space="0" w:color="auto"/>
        <w:left w:val="none" w:sz="0" w:space="0" w:color="auto"/>
        <w:bottom w:val="none" w:sz="0" w:space="0" w:color="auto"/>
        <w:right w:val="none" w:sz="0" w:space="0" w:color="auto"/>
      </w:divBdr>
    </w:div>
    <w:div w:id="831874374">
      <w:bodyDiv w:val="1"/>
      <w:marLeft w:val="0"/>
      <w:marRight w:val="0"/>
      <w:marTop w:val="0"/>
      <w:marBottom w:val="0"/>
      <w:divBdr>
        <w:top w:val="none" w:sz="0" w:space="0" w:color="auto"/>
        <w:left w:val="none" w:sz="0" w:space="0" w:color="auto"/>
        <w:bottom w:val="none" w:sz="0" w:space="0" w:color="auto"/>
        <w:right w:val="none" w:sz="0" w:space="0" w:color="auto"/>
      </w:divBdr>
    </w:div>
    <w:div w:id="832717741">
      <w:bodyDiv w:val="1"/>
      <w:marLeft w:val="0"/>
      <w:marRight w:val="0"/>
      <w:marTop w:val="0"/>
      <w:marBottom w:val="0"/>
      <w:divBdr>
        <w:top w:val="none" w:sz="0" w:space="0" w:color="auto"/>
        <w:left w:val="none" w:sz="0" w:space="0" w:color="auto"/>
        <w:bottom w:val="none" w:sz="0" w:space="0" w:color="auto"/>
        <w:right w:val="none" w:sz="0" w:space="0" w:color="auto"/>
      </w:divBdr>
    </w:div>
    <w:div w:id="833690397">
      <w:bodyDiv w:val="1"/>
      <w:marLeft w:val="0"/>
      <w:marRight w:val="0"/>
      <w:marTop w:val="0"/>
      <w:marBottom w:val="0"/>
      <w:divBdr>
        <w:top w:val="none" w:sz="0" w:space="0" w:color="auto"/>
        <w:left w:val="none" w:sz="0" w:space="0" w:color="auto"/>
        <w:bottom w:val="none" w:sz="0" w:space="0" w:color="auto"/>
        <w:right w:val="none" w:sz="0" w:space="0" w:color="auto"/>
      </w:divBdr>
    </w:div>
    <w:div w:id="834153777">
      <w:bodyDiv w:val="1"/>
      <w:marLeft w:val="0"/>
      <w:marRight w:val="0"/>
      <w:marTop w:val="0"/>
      <w:marBottom w:val="0"/>
      <w:divBdr>
        <w:top w:val="none" w:sz="0" w:space="0" w:color="auto"/>
        <w:left w:val="none" w:sz="0" w:space="0" w:color="auto"/>
        <w:bottom w:val="none" w:sz="0" w:space="0" w:color="auto"/>
        <w:right w:val="none" w:sz="0" w:space="0" w:color="auto"/>
      </w:divBdr>
    </w:div>
    <w:div w:id="834608680">
      <w:bodyDiv w:val="1"/>
      <w:marLeft w:val="0"/>
      <w:marRight w:val="0"/>
      <w:marTop w:val="0"/>
      <w:marBottom w:val="0"/>
      <w:divBdr>
        <w:top w:val="none" w:sz="0" w:space="0" w:color="auto"/>
        <w:left w:val="none" w:sz="0" w:space="0" w:color="auto"/>
        <w:bottom w:val="none" w:sz="0" w:space="0" w:color="auto"/>
        <w:right w:val="none" w:sz="0" w:space="0" w:color="auto"/>
      </w:divBdr>
    </w:div>
    <w:div w:id="834759791">
      <w:bodyDiv w:val="1"/>
      <w:marLeft w:val="0"/>
      <w:marRight w:val="0"/>
      <w:marTop w:val="0"/>
      <w:marBottom w:val="0"/>
      <w:divBdr>
        <w:top w:val="none" w:sz="0" w:space="0" w:color="auto"/>
        <w:left w:val="none" w:sz="0" w:space="0" w:color="auto"/>
        <w:bottom w:val="none" w:sz="0" w:space="0" w:color="auto"/>
        <w:right w:val="none" w:sz="0" w:space="0" w:color="auto"/>
      </w:divBdr>
    </w:div>
    <w:div w:id="835150323">
      <w:bodyDiv w:val="1"/>
      <w:marLeft w:val="0"/>
      <w:marRight w:val="0"/>
      <w:marTop w:val="0"/>
      <w:marBottom w:val="0"/>
      <w:divBdr>
        <w:top w:val="none" w:sz="0" w:space="0" w:color="auto"/>
        <w:left w:val="none" w:sz="0" w:space="0" w:color="auto"/>
        <w:bottom w:val="none" w:sz="0" w:space="0" w:color="auto"/>
        <w:right w:val="none" w:sz="0" w:space="0" w:color="auto"/>
      </w:divBdr>
    </w:div>
    <w:div w:id="835804541">
      <w:bodyDiv w:val="1"/>
      <w:marLeft w:val="0"/>
      <w:marRight w:val="0"/>
      <w:marTop w:val="0"/>
      <w:marBottom w:val="0"/>
      <w:divBdr>
        <w:top w:val="none" w:sz="0" w:space="0" w:color="auto"/>
        <w:left w:val="none" w:sz="0" w:space="0" w:color="auto"/>
        <w:bottom w:val="none" w:sz="0" w:space="0" w:color="auto"/>
        <w:right w:val="none" w:sz="0" w:space="0" w:color="auto"/>
      </w:divBdr>
    </w:div>
    <w:div w:id="837116750">
      <w:bodyDiv w:val="1"/>
      <w:marLeft w:val="0"/>
      <w:marRight w:val="0"/>
      <w:marTop w:val="0"/>
      <w:marBottom w:val="0"/>
      <w:divBdr>
        <w:top w:val="none" w:sz="0" w:space="0" w:color="auto"/>
        <w:left w:val="none" w:sz="0" w:space="0" w:color="auto"/>
        <w:bottom w:val="none" w:sz="0" w:space="0" w:color="auto"/>
        <w:right w:val="none" w:sz="0" w:space="0" w:color="auto"/>
      </w:divBdr>
    </w:div>
    <w:div w:id="837580377">
      <w:bodyDiv w:val="1"/>
      <w:marLeft w:val="0"/>
      <w:marRight w:val="0"/>
      <w:marTop w:val="0"/>
      <w:marBottom w:val="0"/>
      <w:divBdr>
        <w:top w:val="none" w:sz="0" w:space="0" w:color="auto"/>
        <w:left w:val="none" w:sz="0" w:space="0" w:color="auto"/>
        <w:bottom w:val="none" w:sz="0" w:space="0" w:color="auto"/>
        <w:right w:val="none" w:sz="0" w:space="0" w:color="auto"/>
      </w:divBdr>
    </w:div>
    <w:div w:id="837581003">
      <w:bodyDiv w:val="1"/>
      <w:marLeft w:val="0"/>
      <w:marRight w:val="0"/>
      <w:marTop w:val="0"/>
      <w:marBottom w:val="0"/>
      <w:divBdr>
        <w:top w:val="none" w:sz="0" w:space="0" w:color="auto"/>
        <w:left w:val="none" w:sz="0" w:space="0" w:color="auto"/>
        <w:bottom w:val="none" w:sz="0" w:space="0" w:color="auto"/>
        <w:right w:val="none" w:sz="0" w:space="0" w:color="auto"/>
      </w:divBdr>
    </w:div>
    <w:div w:id="837620303">
      <w:bodyDiv w:val="1"/>
      <w:marLeft w:val="0"/>
      <w:marRight w:val="0"/>
      <w:marTop w:val="0"/>
      <w:marBottom w:val="0"/>
      <w:divBdr>
        <w:top w:val="none" w:sz="0" w:space="0" w:color="auto"/>
        <w:left w:val="none" w:sz="0" w:space="0" w:color="auto"/>
        <w:bottom w:val="none" w:sz="0" w:space="0" w:color="auto"/>
        <w:right w:val="none" w:sz="0" w:space="0" w:color="auto"/>
      </w:divBdr>
    </w:div>
    <w:div w:id="839740487">
      <w:bodyDiv w:val="1"/>
      <w:marLeft w:val="0"/>
      <w:marRight w:val="0"/>
      <w:marTop w:val="0"/>
      <w:marBottom w:val="0"/>
      <w:divBdr>
        <w:top w:val="none" w:sz="0" w:space="0" w:color="auto"/>
        <w:left w:val="none" w:sz="0" w:space="0" w:color="auto"/>
        <w:bottom w:val="none" w:sz="0" w:space="0" w:color="auto"/>
        <w:right w:val="none" w:sz="0" w:space="0" w:color="auto"/>
      </w:divBdr>
    </w:div>
    <w:div w:id="841317757">
      <w:bodyDiv w:val="1"/>
      <w:marLeft w:val="0"/>
      <w:marRight w:val="0"/>
      <w:marTop w:val="0"/>
      <w:marBottom w:val="0"/>
      <w:divBdr>
        <w:top w:val="none" w:sz="0" w:space="0" w:color="auto"/>
        <w:left w:val="none" w:sz="0" w:space="0" w:color="auto"/>
        <w:bottom w:val="none" w:sz="0" w:space="0" w:color="auto"/>
        <w:right w:val="none" w:sz="0" w:space="0" w:color="auto"/>
      </w:divBdr>
    </w:div>
    <w:div w:id="842429596">
      <w:bodyDiv w:val="1"/>
      <w:marLeft w:val="0"/>
      <w:marRight w:val="0"/>
      <w:marTop w:val="0"/>
      <w:marBottom w:val="0"/>
      <w:divBdr>
        <w:top w:val="none" w:sz="0" w:space="0" w:color="auto"/>
        <w:left w:val="none" w:sz="0" w:space="0" w:color="auto"/>
        <w:bottom w:val="none" w:sz="0" w:space="0" w:color="auto"/>
        <w:right w:val="none" w:sz="0" w:space="0" w:color="auto"/>
      </w:divBdr>
    </w:div>
    <w:div w:id="845049962">
      <w:bodyDiv w:val="1"/>
      <w:marLeft w:val="0"/>
      <w:marRight w:val="0"/>
      <w:marTop w:val="0"/>
      <w:marBottom w:val="0"/>
      <w:divBdr>
        <w:top w:val="none" w:sz="0" w:space="0" w:color="auto"/>
        <w:left w:val="none" w:sz="0" w:space="0" w:color="auto"/>
        <w:bottom w:val="none" w:sz="0" w:space="0" w:color="auto"/>
        <w:right w:val="none" w:sz="0" w:space="0" w:color="auto"/>
      </w:divBdr>
    </w:div>
    <w:div w:id="846751549">
      <w:bodyDiv w:val="1"/>
      <w:marLeft w:val="0"/>
      <w:marRight w:val="0"/>
      <w:marTop w:val="0"/>
      <w:marBottom w:val="0"/>
      <w:divBdr>
        <w:top w:val="none" w:sz="0" w:space="0" w:color="auto"/>
        <w:left w:val="none" w:sz="0" w:space="0" w:color="auto"/>
        <w:bottom w:val="none" w:sz="0" w:space="0" w:color="auto"/>
        <w:right w:val="none" w:sz="0" w:space="0" w:color="auto"/>
      </w:divBdr>
    </w:div>
    <w:div w:id="847595268">
      <w:bodyDiv w:val="1"/>
      <w:marLeft w:val="0"/>
      <w:marRight w:val="0"/>
      <w:marTop w:val="0"/>
      <w:marBottom w:val="0"/>
      <w:divBdr>
        <w:top w:val="none" w:sz="0" w:space="0" w:color="auto"/>
        <w:left w:val="none" w:sz="0" w:space="0" w:color="auto"/>
        <w:bottom w:val="none" w:sz="0" w:space="0" w:color="auto"/>
        <w:right w:val="none" w:sz="0" w:space="0" w:color="auto"/>
      </w:divBdr>
    </w:div>
    <w:div w:id="848835137">
      <w:bodyDiv w:val="1"/>
      <w:marLeft w:val="0"/>
      <w:marRight w:val="0"/>
      <w:marTop w:val="0"/>
      <w:marBottom w:val="0"/>
      <w:divBdr>
        <w:top w:val="none" w:sz="0" w:space="0" w:color="auto"/>
        <w:left w:val="none" w:sz="0" w:space="0" w:color="auto"/>
        <w:bottom w:val="none" w:sz="0" w:space="0" w:color="auto"/>
        <w:right w:val="none" w:sz="0" w:space="0" w:color="auto"/>
      </w:divBdr>
    </w:div>
    <w:div w:id="849177675">
      <w:bodyDiv w:val="1"/>
      <w:marLeft w:val="0"/>
      <w:marRight w:val="0"/>
      <w:marTop w:val="0"/>
      <w:marBottom w:val="0"/>
      <w:divBdr>
        <w:top w:val="none" w:sz="0" w:space="0" w:color="auto"/>
        <w:left w:val="none" w:sz="0" w:space="0" w:color="auto"/>
        <w:bottom w:val="none" w:sz="0" w:space="0" w:color="auto"/>
        <w:right w:val="none" w:sz="0" w:space="0" w:color="auto"/>
      </w:divBdr>
    </w:div>
    <w:div w:id="851841579">
      <w:bodyDiv w:val="1"/>
      <w:marLeft w:val="0"/>
      <w:marRight w:val="0"/>
      <w:marTop w:val="0"/>
      <w:marBottom w:val="0"/>
      <w:divBdr>
        <w:top w:val="none" w:sz="0" w:space="0" w:color="auto"/>
        <w:left w:val="none" w:sz="0" w:space="0" w:color="auto"/>
        <w:bottom w:val="none" w:sz="0" w:space="0" w:color="auto"/>
        <w:right w:val="none" w:sz="0" w:space="0" w:color="auto"/>
      </w:divBdr>
    </w:div>
    <w:div w:id="852231148">
      <w:bodyDiv w:val="1"/>
      <w:marLeft w:val="0"/>
      <w:marRight w:val="0"/>
      <w:marTop w:val="0"/>
      <w:marBottom w:val="0"/>
      <w:divBdr>
        <w:top w:val="none" w:sz="0" w:space="0" w:color="auto"/>
        <w:left w:val="none" w:sz="0" w:space="0" w:color="auto"/>
        <w:bottom w:val="none" w:sz="0" w:space="0" w:color="auto"/>
        <w:right w:val="none" w:sz="0" w:space="0" w:color="auto"/>
      </w:divBdr>
    </w:div>
    <w:div w:id="852455057">
      <w:bodyDiv w:val="1"/>
      <w:marLeft w:val="0"/>
      <w:marRight w:val="0"/>
      <w:marTop w:val="0"/>
      <w:marBottom w:val="0"/>
      <w:divBdr>
        <w:top w:val="none" w:sz="0" w:space="0" w:color="auto"/>
        <w:left w:val="none" w:sz="0" w:space="0" w:color="auto"/>
        <w:bottom w:val="none" w:sz="0" w:space="0" w:color="auto"/>
        <w:right w:val="none" w:sz="0" w:space="0" w:color="auto"/>
      </w:divBdr>
    </w:div>
    <w:div w:id="854222939">
      <w:bodyDiv w:val="1"/>
      <w:marLeft w:val="0"/>
      <w:marRight w:val="0"/>
      <w:marTop w:val="0"/>
      <w:marBottom w:val="0"/>
      <w:divBdr>
        <w:top w:val="none" w:sz="0" w:space="0" w:color="auto"/>
        <w:left w:val="none" w:sz="0" w:space="0" w:color="auto"/>
        <w:bottom w:val="none" w:sz="0" w:space="0" w:color="auto"/>
        <w:right w:val="none" w:sz="0" w:space="0" w:color="auto"/>
      </w:divBdr>
    </w:div>
    <w:div w:id="854461101">
      <w:bodyDiv w:val="1"/>
      <w:marLeft w:val="0"/>
      <w:marRight w:val="0"/>
      <w:marTop w:val="0"/>
      <w:marBottom w:val="0"/>
      <w:divBdr>
        <w:top w:val="none" w:sz="0" w:space="0" w:color="auto"/>
        <w:left w:val="none" w:sz="0" w:space="0" w:color="auto"/>
        <w:bottom w:val="none" w:sz="0" w:space="0" w:color="auto"/>
        <w:right w:val="none" w:sz="0" w:space="0" w:color="auto"/>
      </w:divBdr>
    </w:div>
    <w:div w:id="855532784">
      <w:bodyDiv w:val="1"/>
      <w:marLeft w:val="0"/>
      <w:marRight w:val="0"/>
      <w:marTop w:val="0"/>
      <w:marBottom w:val="0"/>
      <w:divBdr>
        <w:top w:val="none" w:sz="0" w:space="0" w:color="auto"/>
        <w:left w:val="none" w:sz="0" w:space="0" w:color="auto"/>
        <w:bottom w:val="none" w:sz="0" w:space="0" w:color="auto"/>
        <w:right w:val="none" w:sz="0" w:space="0" w:color="auto"/>
      </w:divBdr>
    </w:div>
    <w:div w:id="855726157">
      <w:bodyDiv w:val="1"/>
      <w:marLeft w:val="0"/>
      <w:marRight w:val="0"/>
      <w:marTop w:val="0"/>
      <w:marBottom w:val="0"/>
      <w:divBdr>
        <w:top w:val="none" w:sz="0" w:space="0" w:color="auto"/>
        <w:left w:val="none" w:sz="0" w:space="0" w:color="auto"/>
        <w:bottom w:val="none" w:sz="0" w:space="0" w:color="auto"/>
        <w:right w:val="none" w:sz="0" w:space="0" w:color="auto"/>
      </w:divBdr>
    </w:div>
    <w:div w:id="856163597">
      <w:bodyDiv w:val="1"/>
      <w:marLeft w:val="0"/>
      <w:marRight w:val="0"/>
      <w:marTop w:val="0"/>
      <w:marBottom w:val="0"/>
      <w:divBdr>
        <w:top w:val="none" w:sz="0" w:space="0" w:color="auto"/>
        <w:left w:val="none" w:sz="0" w:space="0" w:color="auto"/>
        <w:bottom w:val="none" w:sz="0" w:space="0" w:color="auto"/>
        <w:right w:val="none" w:sz="0" w:space="0" w:color="auto"/>
      </w:divBdr>
    </w:div>
    <w:div w:id="856389638">
      <w:bodyDiv w:val="1"/>
      <w:marLeft w:val="0"/>
      <w:marRight w:val="0"/>
      <w:marTop w:val="0"/>
      <w:marBottom w:val="0"/>
      <w:divBdr>
        <w:top w:val="none" w:sz="0" w:space="0" w:color="auto"/>
        <w:left w:val="none" w:sz="0" w:space="0" w:color="auto"/>
        <w:bottom w:val="none" w:sz="0" w:space="0" w:color="auto"/>
        <w:right w:val="none" w:sz="0" w:space="0" w:color="auto"/>
      </w:divBdr>
    </w:div>
    <w:div w:id="858006700">
      <w:bodyDiv w:val="1"/>
      <w:marLeft w:val="0"/>
      <w:marRight w:val="0"/>
      <w:marTop w:val="0"/>
      <w:marBottom w:val="0"/>
      <w:divBdr>
        <w:top w:val="none" w:sz="0" w:space="0" w:color="auto"/>
        <w:left w:val="none" w:sz="0" w:space="0" w:color="auto"/>
        <w:bottom w:val="none" w:sz="0" w:space="0" w:color="auto"/>
        <w:right w:val="none" w:sz="0" w:space="0" w:color="auto"/>
      </w:divBdr>
    </w:div>
    <w:div w:id="859049031">
      <w:bodyDiv w:val="1"/>
      <w:marLeft w:val="0"/>
      <w:marRight w:val="0"/>
      <w:marTop w:val="0"/>
      <w:marBottom w:val="0"/>
      <w:divBdr>
        <w:top w:val="none" w:sz="0" w:space="0" w:color="auto"/>
        <w:left w:val="none" w:sz="0" w:space="0" w:color="auto"/>
        <w:bottom w:val="none" w:sz="0" w:space="0" w:color="auto"/>
        <w:right w:val="none" w:sz="0" w:space="0" w:color="auto"/>
      </w:divBdr>
    </w:div>
    <w:div w:id="861942824">
      <w:bodyDiv w:val="1"/>
      <w:marLeft w:val="0"/>
      <w:marRight w:val="0"/>
      <w:marTop w:val="0"/>
      <w:marBottom w:val="0"/>
      <w:divBdr>
        <w:top w:val="none" w:sz="0" w:space="0" w:color="auto"/>
        <w:left w:val="none" w:sz="0" w:space="0" w:color="auto"/>
        <w:bottom w:val="none" w:sz="0" w:space="0" w:color="auto"/>
        <w:right w:val="none" w:sz="0" w:space="0" w:color="auto"/>
      </w:divBdr>
    </w:div>
    <w:div w:id="862786867">
      <w:bodyDiv w:val="1"/>
      <w:marLeft w:val="0"/>
      <w:marRight w:val="0"/>
      <w:marTop w:val="0"/>
      <w:marBottom w:val="0"/>
      <w:divBdr>
        <w:top w:val="none" w:sz="0" w:space="0" w:color="auto"/>
        <w:left w:val="none" w:sz="0" w:space="0" w:color="auto"/>
        <w:bottom w:val="none" w:sz="0" w:space="0" w:color="auto"/>
        <w:right w:val="none" w:sz="0" w:space="0" w:color="auto"/>
      </w:divBdr>
    </w:div>
    <w:div w:id="863322153">
      <w:bodyDiv w:val="1"/>
      <w:marLeft w:val="0"/>
      <w:marRight w:val="0"/>
      <w:marTop w:val="0"/>
      <w:marBottom w:val="0"/>
      <w:divBdr>
        <w:top w:val="none" w:sz="0" w:space="0" w:color="auto"/>
        <w:left w:val="none" w:sz="0" w:space="0" w:color="auto"/>
        <w:bottom w:val="none" w:sz="0" w:space="0" w:color="auto"/>
        <w:right w:val="none" w:sz="0" w:space="0" w:color="auto"/>
      </w:divBdr>
    </w:div>
    <w:div w:id="866649289">
      <w:bodyDiv w:val="1"/>
      <w:marLeft w:val="0"/>
      <w:marRight w:val="0"/>
      <w:marTop w:val="0"/>
      <w:marBottom w:val="0"/>
      <w:divBdr>
        <w:top w:val="none" w:sz="0" w:space="0" w:color="auto"/>
        <w:left w:val="none" w:sz="0" w:space="0" w:color="auto"/>
        <w:bottom w:val="none" w:sz="0" w:space="0" w:color="auto"/>
        <w:right w:val="none" w:sz="0" w:space="0" w:color="auto"/>
      </w:divBdr>
    </w:div>
    <w:div w:id="867376654">
      <w:bodyDiv w:val="1"/>
      <w:marLeft w:val="0"/>
      <w:marRight w:val="0"/>
      <w:marTop w:val="0"/>
      <w:marBottom w:val="0"/>
      <w:divBdr>
        <w:top w:val="none" w:sz="0" w:space="0" w:color="auto"/>
        <w:left w:val="none" w:sz="0" w:space="0" w:color="auto"/>
        <w:bottom w:val="none" w:sz="0" w:space="0" w:color="auto"/>
        <w:right w:val="none" w:sz="0" w:space="0" w:color="auto"/>
      </w:divBdr>
    </w:div>
    <w:div w:id="867793597">
      <w:bodyDiv w:val="1"/>
      <w:marLeft w:val="0"/>
      <w:marRight w:val="0"/>
      <w:marTop w:val="0"/>
      <w:marBottom w:val="0"/>
      <w:divBdr>
        <w:top w:val="none" w:sz="0" w:space="0" w:color="auto"/>
        <w:left w:val="none" w:sz="0" w:space="0" w:color="auto"/>
        <w:bottom w:val="none" w:sz="0" w:space="0" w:color="auto"/>
        <w:right w:val="none" w:sz="0" w:space="0" w:color="auto"/>
      </w:divBdr>
    </w:div>
    <w:div w:id="868490872">
      <w:bodyDiv w:val="1"/>
      <w:marLeft w:val="0"/>
      <w:marRight w:val="0"/>
      <w:marTop w:val="0"/>
      <w:marBottom w:val="0"/>
      <w:divBdr>
        <w:top w:val="none" w:sz="0" w:space="0" w:color="auto"/>
        <w:left w:val="none" w:sz="0" w:space="0" w:color="auto"/>
        <w:bottom w:val="none" w:sz="0" w:space="0" w:color="auto"/>
        <w:right w:val="none" w:sz="0" w:space="0" w:color="auto"/>
      </w:divBdr>
    </w:div>
    <w:div w:id="870992673">
      <w:bodyDiv w:val="1"/>
      <w:marLeft w:val="0"/>
      <w:marRight w:val="0"/>
      <w:marTop w:val="0"/>
      <w:marBottom w:val="0"/>
      <w:divBdr>
        <w:top w:val="none" w:sz="0" w:space="0" w:color="auto"/>
        <w:left w:val="none" w:sz="0" w:space="0" w:color="auto"/>
        <w:bottom w:val="none" w:sz="0" w:space="0" w:color="auto"/>
        <w:right w:val="none" w:sz="0" w:space="0" w:color="auto"/>
      </w:divBdr>
    </w:div>
    <w:div w:id="873811023">
      <w:bodyDiv w:val="1"/>
      <w:marLeft w:val="0"/>
      <w:marRight w:val="0"/>
      <w:marTop w:val="0"/>
      <w:marBottom w:val="0"/>
      <w:divBdr>
        <w:top w:val="none" w:sz="0" w:space="0" w:color="auto"/>
        <w:left w:val="none" w:sz="0" w:space="0" w:color="auto"/>
        <w:bottom w:val="none" w:sz="0" w:space="0" w:color="auto"/>
        <w:right w:val="none" w:sz="0" w:space="0" w:color="auto"/>
      </w:divBdr>
    </w:div>
    <w:div w:id="874729921">
      <w:bodyDiv w:val="1"/>
      <w:marLeft w:val="0"/>
      <w:marRight w:val="0"/>
      <w:marTop w:val="0"/>
      <w:marBottom w:val="0"/>
      <w:divBdr>
        <w:top w:val="none" w:sz="0" w:space="0" w:color="auto"/>
        <w:left w:val="none" w:sz="0" w:space="0" w:color="auto"/>
        <w:bottom w:val="none" w:sz="0" w:space="0" w:color="auto"/>
        <w:right w:val="none" w:sz="0" w:space="0" w:color="auto"/>
      </w:divBdr>
    </w:div>
    <w:div w:id="874738268">
      <w:bodyDiv w:val="1"/>
      <w:marLeft w:val="0"/>
      <w:marRight w:val="0"/>
      <w:marTop w:val="0"/>
      <w:marBottom w:val="0"/>
      <w:divBdr>
        <w:top w:val="none" w:sz="0" w:space="0" w:color="auto"/>
        <w:left w:val="none" w:sz="0" w:space="0" w:color="auto"/>
        <w:bottom w:val="none" w:sz="0" w:space="0" w:color="auto"/>
        <w:right w:val="none" w:sz="0" w:space="0" w:color="auto"/>
      </w:divBdr>
    </w:div>
    <w:div w:id="875234049">
      <w:bodyDiv w:val="1"/>
      <w:marLeft w:val="0"/>
      <w:marRight w:val="0"/>
      <w:marTop w:val="0"/>
      <w:marBottom w:val="0"/>
      <w:divBdr>
        <w:top w:val="none" w:sz="0" w:space="0" w:color="auto"/>
        <w:left w:val="none" w:sz="0" w:space="0" w:color="auto"/>
        <w:bottom w:val="none" w:sz="0" w:space="0" w:color="auto"/>
        <w:right w:val="none" w:sz="0" w:space="0" w:color="auto"/>
      </w:divBdr>
    </w:div>
    <w:div w:id="875461379">
      <w:bodyDiv w:val="1"/>
      <w:marLeft w:val="0"/>
      <w:marRight w:val="0"/>
      <w:marTop w:val="0"/>
      <w:marBottom w:val="0"/>
      <w:divBdr>
        <w:top w:val="none" w:sz="0" w:space="0" w:color="auto"/>
        <w:left w:val="none" w:sz="0" w:space="0" w:color="auto"/>
        <w:bottom w:val="none" w:sz="0" w:space="0" w:color="auto"/>
        <w:right w:val="none" w:sz="0" w:space="0" w:color="auto"/>
      </w:divBdr>
    </w:div>
    <w:div w:id="876166326">
      <w:bodyDiv w:val="1"/>
      <w:marLeft w:val="0"/>
      <w:marRight w:val="0"/>
      <w:marTop w:val="0"/>
      <w:marBottom w:val="0"/>
      <w:divBdr>
        <w:top w:val="none" w:sz="0" w:space="0" w:color="auto"/>
        <w:left w:val="none" w:sz="0" w:space="0" w:color="auto"/>
        <w:bottom w:val="none" w:sz="0" w:space="0" w:color="auto"/>
        <w:right w:val="none" w:sz="0" w:space="0" w:color="auto"/>
      </w:divBdr>
    </w:div>
    <w:div w:id="876545472">
      <w:bodyDiv w:val="1"/>
      <w:marLeft w:val="0"/>
      <w:marRight w:val="0"/>
      <w:marTop w:val="0"/>
      <w:marBottom w:val="0"/>
      <w:divBdr>
        <w:top w:val="none" w:sz="0" w:space="0" w:color="auto"/>
        <w:left w:val="none" w:sz="0" w:space="0" w:color="auto"/>
        <w:bottom w:val="none" w:sz="0" w:space="0" w:color="auto"/>
        <w:right w:val="none" w:sz="0" w:space="0" w:color="auto"/>
      </w:divBdr>
    </w:div>
    <w:div w:id="877276432">
      <w:bodyDiv w:val="1"/>
      <w:marLeft w:val="0"/>
      <w:marRight w:val="0"/>
      <w:marTop w:val="0"/>
      <w:marBottom w:val="0"/>
      <w:divBdr>
        <w:top w:val="none" w:sz="0" w:space="0" w:color="auto"/>
        <w:left w:val="none" w:sz="0" w:space="0" w:color="auto"/>
        <w:bottom w:val="none" w:sz="0" w:space="0" w:color="auto"/>
        <w:right w:val="none" w:sz="0" w:space="0" w:color="auto"/>
      </w:divBdr>
    </w:div>
    <w:div w:id="879588425">
      <w:bodyDiv w:val="1"/>
      <w:marLeft w:val="0"/>
      <w:marRight w:val="0"/>
      <w:marTop w:val="0"/>
      <w:marBottom w:val="0"/>
      <w:divBdr>
        <w:top w:val="none" w:sz="0" w:space="0" w:color="auto"/>
        <w:left w:val="none" w:sz="0" w:space="0" w:color="auto"/>
        <w:bottom w:val="none" w:sz="0" w:space="0" w:color="auto"/>
        <w:right w:val="none" w:sz="0" w:space="0" w:color="auto"/>
      </w:divBdr>
    </w:div>
    <w:div w:id="881864758">
      <w:bodyDiv w:val="1"/>
      <w:marLeft w:val="0"/>
      <w:marRight w:val="0"/>
      <w:marTop w:val="0"/>
      <w:marBottom w:val="0"/>
      <w:divBdr>
        <w:top w:val="none" w:sz="0" w:space="0" w:color="auto"/>
        <w:left w:val="none" w:sz="0" w:space="0" w:color="auto"/>
        <w:bottom w:val="none" w:sz="0" w:space="0" w:color="auto"/>
        <w:right w:val="none" w:sz="0" w:space="0" w:color="auto"/>
      </w:divBdr>
    </w:div>
    <w:div w:id="884947169">
      <w:bodyDiv w:val="1"/>
      <w:marLeft w:val="0"/>
      <w:marRight w:val="0"/>
      <w:marTop w:val="0"/>
      <w:marBottom w:val="0"/>
      <w:divBdr>
        <w:top w:val="none" w:sz="0" w:space="0" w:color="auto"/>
        <w:left w:val="none" w:sz="0" w:space="0" w:color="auto"/>
        <w:bottom w:val="none" w:sz="0" w:space="0" w:color="auto"/>
        <w:right w:val="none" w:sz="0" w:space="0" w:color="auto"/>
      </w:divBdr>
    </w:div>
    <w:div w:id="885290268">
      <w:bodyDiv w:val="1"/>
      <w:marLeft w:val="0"/>
      <w:marRight w:val="0"/>
      <w:marTop w:val="0"/>
      <w:marBottom w:val="0"/>
      <w:divBdr>
        <w:top w:val="none" w:sz="0" w:space="0" w:color="auto"/>
        <w:left w:val="none" w:sz="0" w:space="0" w:color="auto"/>
        <w:bottom w:val="none" w:sz="0" w:space="0" w:color="auto"/>
        <w:right w:val="none" w:sz="0" w:space="0" w:color="auto"/>
      </w:divBdr>
    </w:div>
    <w:div w:id="885529063">
      <w:bodyDiv w:val="1"/>
      <w:marLeft w:val="0"/>
      <w:marRight w:val="0"/>
      <w:marTop w:val="0"/>
      <w:marBottom w:val="0"/>
      <w:divBdr>
        <w:top w:val="none" w:sz="0" w:space="0" w:color="auto"/>
        <w:left w:val="none" w:sz="0" w:space="0" w:color="auto"/>
        <w:bottom w:val="none" w:sz="0" w:space="0" w:color="auto"/>
        <w:right w:val="none" w:sz="0" w:space="0" w:color="auto"/>
      </w:divBdr>
    </w:div>
    <w:div w:id="888759632">
      <w:bodyDiv w:val="1"/>
      <w:marLeft w:val="0"/>
      <w:marRight w:val="0"/>
      <w:marTop w:val="0"/>
      <w:marBottom w:val="0"/>
      <w:divBdr>
        <w:top w:val="none" w:sz="0" w:space="0" w:color="auto"/>
        <w:left w:val="none" w:sz="0" w:space="0" w:color="auto"/>
        <w:bottom w:val="none" w:sz="0" w:space="0" w:color="auto"/>
        <w:right w:val="none" w:sz="0" w:space="0" w:color="auto"/>
      </w:divBdr>
    </w:div>
    <w:div w:id="889078770">
      <w:bodyDiv w:val="1"/>
      <w:marLeft w:val="0"/>
      <w:marRight w:val="0"/>
      <w:marTop w:val="0"/>
      <w:marBottom w:val="0"/>
      <w:divBdr>
        <w:top w:val="none" w:sz="0" w:space="0" w:color="auto"/>
        <w:left w:val="none" w:sz="0" w:space="0" w:color="auto"/>
        <w:bottom w:val="none" w:sz="0" w:space="0" w:color="auto"/>
        <w:right w:val="none" w:sz="0" w:space="0" w:color="auto"/>
      </w:divBdr>
    </w:div>
    <w:div w:id="889920253">
      <w:bodyDiv w:val="1"/>
      <w:marLeft w:val="0"/>
      <w:marRight w:val="0"/>
      <w:marTop w:val="0"/>
      <w:marBottom w:val="0"/>
      <w:divBdr>
        <w:top w:val="none" w:sz="0" w:space="0" w:color="auto"/>
        <w:left w:val="none" w:sz="0" w:space="0" w:color="auto"/>
        <w:bottom w:val="none" w:sz="0" w:space="0" w:color="auto"/>
        <w:right w:val="none" w:sz="0" w:space="0" w:color="auto"/>
      </w:divBdr>
    </w:div>
    <w:div w:id="891158847">
      <w:bodyDiv w:val="1"/>
      <w:marLeft w:val="0"/>
      <w:marRight w:val="0"/>
      <w:marTop w:val="0"/>
      <w:marBottom w:val="0"/>
      <w:divBdr>
        <w:top w:val="none" w:sz="0" w:space="0" w:color="auto"/>
        <w:left w:val="none" w:sz="0" w:space="0" w:color="auto"/>
        <w:bottom w:val="none" w:sz="0" w:space="0" w:color="auto"/>
        <w:right w:val="none" w:sz="0" w:space="0" w:color="auto"/>
      </w:divBdr>
    </w:div>
    <w:div w:id="891384560">
      <w:bodyDiv w:val="1"/>
      <w:marLeft w:val="0"/>
      <w:marRight w:val="0"/>
      <w:marTop w:val="0"/>
      <w:marBottom w:val="0"/>
      <w:divBdr>
        <w:top w:val="none" w:sz="0" w:space="0" w:color="auto"/>
        <w:left w:val="none" w:sz="0" w:space="0" w:color="auto"/>
        <w:bottom w:val="none" w:sz="0" w:space="0" w:color="auto"/>
        <w:right w:val="none" w:sz="0" w:space="0" w:color="auto"/>
      </w:divBdr>
    </w:div>
    <w:div w:id="891843618">
      <w:bodyDiv w:val="1"/>
      <w:marLeft w:val="0"/>
      <w:marRight w:val="0"/>
      <w:marTop w:val="0"/>
      <w:marBottom w:val="0"/>
      <w:divBdr>
        <w:top w:val="none" w:sz="0" w:space="0" w:color="auto"/>
        <w:left w:val="none" w:sz="0" w:space="0" w:color="auto"/>
        <w:bottom w:val="none" w:sz="0" w:space="0" w:color="auto"/>
        <w:right w:val="none" w:sz="0" w:space="0" w:color="auto"/>
      </w:divBdr>
    </w:div>
    <w:div w:id="892352815">
      <w:bodyDiv w:val="1"/>
      <w:marLeft w:val="0"/>
      <w:marRight w:val="0"/>
      <w:marTop w:val="0"/>
      <w:marBottom w:val="0"/>
      <w:divBdr>
        <w:top w:val="none" w:sz="0" w:space="0" w:color="auto"/>
        <w:left w:val="none" w:sz="0" w:space="0" w:color="auto"/>
        <w:bottom w:val="none" w:sz="0" w:space="0" w:color="auto"/>
        <w:right w:val="none" w:sz="0" w:space="0" w:color="auto"/>
      </w:divBdr>
    </w:div>
    <w:div w:id="892470786">
      <w:bodyDiv w:val="1"/>
      <w:marLeft w:val="0"/>
      <w:marRight w:val="0"/>
      <w:marTop w:val="0"/>
      <w:marBottom w:val="0"/>
      <w:divBdr>
        <w:top w:val="none" w:sz="0" w:space="0" w:color="auto"/>
        <w:left w:val="none" w:sz="0" w:space="0" w:color="auto"/>
        <w:bottom w:val="none" w:sz="0" w:space="0" w:color="auto"/>
        <w:right w:val="none" w:sz="0" w:space="0" w:color="auto"/>
      </w:divBdr>
    </w:div>
    <w:div w:id="892540032">
      <w:bodyDiv w:val="1"/>
      <w:marLeft w:val="0"/>
      <w:marRight w:val="0"/>
      <w:marTop w:val="0"/>
      <w:marBottom w:val="0"/>
      <w:divBdr>
        <w:top w:val="none" w:sz="0" w:space="0" w:color="auto"/>
        <w:left w:val="none" w:sz="0" w:space="0" w:color="auto"/>
        <w:bottom w:val="none" w:sz="0" w:space="0" w:color="auto"/>
        <w:right w:val="none" w:sz="0" w:space="0" w:color="auto"/>
      </w:divBdr>
    </w:div>
    <w:div w:id="895162349">
      <w:bodyDiv w:val="1"/>
      <w:marLeft w:val="0"/>
      <w:marRight w:val="0"/>
      <w:marTop w:val="0"/>
      <w:marBottom w:val="0"/>
      <w:divBdr>
        <w:top w:val="none" w:sz="0" w:space="0" w:color="auto"/>
        <w:left w:val="none" w:sz="0" w:space="0" w:color="auto"/>
        <w:bottom w:val="none" w:sz="0" w:space="0" w:color="auto"/>
        <w:right w:val="none" w:sz="0" w:space="0" w:color="auto"/>
      </w:divBdr>
    </w:div>
    <w:div w:id="896089622">
      <w:bodyDiv w:val="1"/>
      <w:marLeft w:val="0"/>
      <w:marRight w:val="0"/>
      <w:marTop w:val="0"/>
      <w:marBottom w:val="0"/>
      <w:divBdr>
        <w:top w:val="none" w:sz="0" w:space="0" w:color="auto"/>
        <w:left w:val="none" w:sz="0" w:space="0" w:color="auto"/>
        <w:bottom w:val="none" w:sz="0" w:space="0" w:color="auto"/>
        <w:right w:val="none" w:sz="0" w:space="0" w:color="auto"/>
      </w:divBdr>
    </w:div>
    <w:div w:id="896277335">
      <w:bodyDiv w:val="1"/>
      <w:marLeft w:val="0"/>
      <w:marRight w:val="0"/>
      <w:marTop w:val="0"/>
      <w:marBottom w:val="0"/>
      <w:divBdr>
        <w:top w:val="none" w:sz="0" w:space="0" w:color="auto"/>
        <w:left w:val="none" w:sz="0" w:space="0" w:color="auto"/>
        <w:bottom w:val="none" w:sz="0" w:space="0" w:color="auto"/>
        <w:right w:val="none" w:sz="0" w:space="0" w:color="auto"/>
      </w:divBdr>
    </w:div>
    <w:div w:id="896549496">
      <w:bodyDiv w:val="1"/>
      <w:marLeft w:val="0"/>
      <w:marRight w:val="0"/>
      <w:marTop w:val="0"/>
      <w:marBottom w:val="0"/>
      <w:divBdr>
        <w:top w:val="none" w:sz="0" w:space="0" w:color="auto"/>
        <w:left w:val="none" w:sz="0" w:space="0" w:color="auto"/>
        <w:bottom w:val="none" w:sz="0" w:space="0" w:color="auto"/>
        <w:right w:val="none" w:sz="0" w:space="0" w:color="auto"/>
      </w:divBdr>
    </w:div>
    <w:div w:id="896939495">
      <w:bodyDiv w:val="1"/>
      <w:marLeft w:val="0"/>
      <w:marRight w:val="0"/>
      <w:marTop w:val="0"/>
      <w:marBottom w:val="0"/>
      <w:divBdr>
        <w:top w:val="none" w:sz="0" w:space="0" w:color="auto"/>
        <w:left w:val="none" w:sz="0" w:space="0" w:color="auto"/>
        <w:bottom w:val="none" w:sz="0" w:space="0" w:color="auto"/>
        <w:right w:val="none" w:sz="0" w:space="0" w:color="auto"/>
      </w:divBdr>
    </w:div>
    <w:div w:id="897670158">
      <w:bodyDiv w:val="1"/>
      <w:marLeft w:val="0"/>
      <w:marRight w:val="0"/>
      <w:marTop w:val="0"/>
      <w:marBottom w:val="0"/>
      <w:divBdr>
        <w:top w:val="none" w:sz="0" w:space="0" w:color="auto"/>
        <w:left w:val="none" w:sz="0" w:space="0" w:color="auto"/>
        <w:bottom w:val="none" w:sz="0" w:space="0" w:color="auto"/>
        <w:right w:val="none" w:sz="0" w:space="0" w:color="auto"/>
      </w:divBdr>
      <w:divsChild>
        <w:div w:id="1405950570">
          <w:marLeft w:val="0"/>
          <w:marRight w:val="0"/>
          <w:marTop w:val="0"/>
          <w:marBottom w:val="0"/>
          <w:divBdr>
            <w:top w:val="none" w:sz="0" w:space="0" w:color="auto"/>
            <w:left w:val="none" w:sz="0" w:space="0" w:color="auto"/>
            <w:bottom w:val="none" w:sz="0" w:space="0" w:color="auto"/>
            <w:right w:val="none" w:sz="0" w:space="0" w:color="auto"/>
          </w:divBdr>
          <w:divsChild>
            <w:div w:id="181557953">
              <w:marLeft w:val="0"/>
              <w:marRight w:val="0"/>
              <w:marTop w:val="0"/>
              <w:marBottom w:val="0"/>
              <w:divBdr>
                <w:top w:val="none" w:sz="0" w:space="0" w:color="auto"/>
                <w:left w:val="none" w:sz="0" w:space="0" w:color="auto"/>
                <w:bottom w:val="none" w:sz="0" w:space="0" w:color="auto"/>
                <w:right w:val="none" w:sz="0" w:space="0" w:color="auto"/>
              </w:divBdr>
              <w:divsChild>
                <w:div w:id="1770345021">
                  <w:marLeft w:val="0"/>
                  <w:marRight w:val="0"/>
                  <w:marTop w:val="0"/>
                  <w:marBottom w:val="0"/>
                  <w:divBdr>
                    <w:top w:val="none" w:sz="0" w:space="0" w:color="auto"/>
                    <w:left w:val="none" w:sz="0" w:space="0" w:color="auto"/>
                    <w:bottom w:val="none" w:sz="0" w:space="0" w:color="auto"/>
                    <w:right w:val="none" w:sz="0" w:space="0" w:color="auto"/>
                  </w:divBdr>
                  <w:divsChild>
                    <w:div w:id="13632394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40804649">
          <w:marLeft w:val="0"/>
          <w:marRight w:val="0"/>
          <w:marTop w:val="0"/>
          <w:marBottom w:val="0"/>
          <w:divBdr>
            <w:top w:val="none" w:sz="0" w:space="0" w:color="auto"/>
            <w:left w:val="none" w:sz="0" w:space="0" w:color="auto"/>
            <w:bottom w:val="none" w:sz="0" w:space="0" w:color="auto"/>
            <w:right w:val="none" w:sz="0" w:space="0" w:color="auto"/>
          </w:divBdr>
          <w:divsChild>
            <w:div w:id="229971973">
              <w:marLeft w:val="0"/>
              <w:marRight w:val="0"/>
              <w:marTop w:val="0"/>
              <w:marBottom w:val="0"/>
              <w:divBdr>
                <w:top w:val="none" w:sz="0" w:space="0" w:color="auto"/>
                <w:left w:val="none" w:sz="0" w:space="0" w:color="auto"/>
                <w:bottom w:val="none" w:sz="0" w:space="0" w:color="auto"/>
                <w:right w:val="none" w:sz="0" w:space="0" w:color="auto"/>
              </w:divBdr>
              <w:divsChild>
                <w:div w:id="1094714208">
                  <w:marLeft w:val="0"/>
                  <w:marRight w:val="0"/>
                  <w:marTop w:val="0"/>
                  <w:marBottom w:val="0"/>
                  <w:divBdr>
                    <w:top w:val="none" w:sz="0" w:space="0" w:color="auto"/>
                    <w:left w:val="none" w:sz="0" w:space="0" w:color="auto"/>
                    <w:bottom w:val="none" w:sz="0" w:space="0" w:color="auto"/>
                    <w:right w:val="none" w:sz="0" w:space="0" w:color="auto"/>
                  </w:divBdr>
                  <w:divsChild>
                    <w:div w:id="13832077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02907776">
      <w:bodyDiv w:val="1"/>
      <w:marLeft w:val="0"/>
      <w:marRight w:val="0"/>
      <w:marTop w:val="0"/>
      <w:marBottom w:val="0"/>
      <w:divBdr>
        <w:top w:val="none" w:sz="0" w:space="0" w:color="auto"/>
        <w:left w:val="none" w:sz="0" w:space="0" w:color="auto"/>
        <w:bottom w:val="none" w:sz="0" w:space="0" w:color="auto"/>
        <w:right w:val="none" w:sz="0" w:space="0" w:color="auto"/>
      </w:divBdr>
    </w:div>
    <w:div w:id="903951804">
      <w:bodyDiv w:val="1"/>
      <w:marLeft w:val="0"/>
      <w:marRight w:val="0"/>
      <w:marTop w:val="0"/>
      <w:marBottom w:val="0"/>
      <w:divBdr>
        <w:top w:val="none" w:sz="0" w:space="0" w:color="auto"/>
        <w:left w:val="none" w:sz="0" w:space="0" w:color="auto"/>
        <w:bottom w:val="none" w:sz="0" w:space="0" w:color="auto"/>
        <w:right w:val="none" w:sz="0" w:space="0" w:color="auto"/>
      </w:divBdr>
    </w:div>
    <w:div w:id="904608399">
      <w:bodyDiv w:val="1"/>
      <w:marLeft w:val="0"/>
      <w:marRight w:val="0"/>
      <w:marTop w:val="0"/>
      <w:marBottom w:val="0"/>
      <w:divBdr>
        <w:top w:val="none" w:sz="0" w:space="0" w:color="auto"/>
        <w:left w:val="none" w:sz="0" w:space="0" w:color="auto"/>
        <w:bottom w:val="none" w:sz="0" w:space="0" w:color="auto"/>
        <w:right w:val="none" w:sz="0" w:space="0" w:color="auto"/>
      </w:divBdr>
    </w:div>
    <w:div w:id="904946552">
      <w:bodyDiv w:val="1"/>
      <w:marLeft w:val="0"/>
      <w:marRight w:val="0"/>
      <w:marTop w:val="0"/>
      <w:marBottom w:val="0"/>
      <w:divBdr>
        <w:top w:val="none" w:sz="0" w:space="0" w:color="auto"/>
        <w:left w:val="none" w:sz="0" w:space="0" w:color="auto"/>
        <w:bottom w:val="none" w:sz="0" w:space="0" w:color="auto"/>
        <w:right w:val="none" w:sz="0" w:space="0" w:color="auto"/>
      </w:divBdr>
    </w:div>
    <w:div w:id="907039227">
      <w:bodyDiv w:val="1"/>
      <w:marLeft w:val="0"/>
      <w:marRight w:val="0"/>
      <w:marTop w:val="0"/>
      <w:marBottom w:val="0"/>
      <w:divBdr>
        <w:top w:val="none" w:sz="0" w:space="0" w:color="auto"/>
        <w:left w:val="none" w:sz="0" w:space="0" w:color="auto"/>
        <w:bottom w:val="none" w:sz="0" w:space="0" w:color="auto"/>
        <w:right w:val="none" w:sz="0" w:space="0" w:color="auto"/>
      </w:divBdr>
    </w:div>
    <w:div w:id="909267526">
      <w:bodyDiv w:val="1"/>
      <w:marLeft w:val="0"/>
      <w:marRight w:val="0"/>
      <w:marTop w:val="0"/>
      <w:marBottom w:val="0"/>
      <w:divBdr>
        <w:top w:val="none" w:sz="0" w:space="0" w:color="auto"/>
        <w:left w:val="none" w:sz="0" w:space="0" w:color="auto"/>
        <w:bottom w:val="none" w:sz="0" w:space="0" w:color="auto"/>
        <w:right w:val="none" w:sz="0" w:space="0" w:color="auto"/>
      </w:divBdr>
    </w:div>
    <w:div w:id="909920737">
      <w:bodyDiv w:val="1"/>
      <w:marLeft w:val="0"/>
      <w:marRight w:val="0"/>
      <w:marTop w:val="0"/>
      <w:marBottom w:val="0"/>
      <w:divBdr>
        <w:top w:val="none" w:sz="0" w:space="0" w:color="auto"/>
        <w:left w:val="none" w:sz="0" w:space="0" w:color="auto"/>
        <w:bottom w:val="none" w:sz="0" w:space="0" w:color="auto"/>
        <w:right w:val="none" w:sz="0" w:space="0" w:color="auto"/>
      </w:divBdr>
    </w:div>
    <w:div w:id="913852560">
      <w:bodyDiv w:val="1"/>
      <w:marLeft w:val="0"/>
      <w:marRight w:val="0"/>
      <w:marTop w:val="0"/>
      <w:marBottom w:val="0"/>
      <w:divBdr>
        <w:top w:val="none" w:sz="0" w:space="0" w:color="auto"/>
        <w:left w:val="none" w:sz="0" w:space="0" w:color="auto"/>
        <w:bottom w:val="none" w:sz="0" w:space="0" w:color="auto"/>
        <w:right w:val="none" w:sz="0" w:space="0" w:color="auto"/>
      </w:divBdr>
    </w:div>
    <w:div w:id="914821502">
      <w:bodyDiv w:val="1"/>
      <w:marLeft w:val="0"/>
      <w:marRight w:val="0"/>
      <w:marTop w:val="0"/>
      <w:marBottom w:val="0"/>
      <w:divBdr>
        <w:top w:val="none" w:sz="0" w:space="0" w:color="auto"/>
        <w:left w:val="none" w:sz="0" w:space="0" w:color="auto"/>
        <w:bottom w:val="none" w:sz="0" w:space="0" w:color="auto"/>
        <w:right w:val="none" w:sz="0" w:space="0" w:color="auto"/>
      </w:divBdr>
    </w:div>
    <w:div w:id="916406224">
      <w:bodyDiv w:val="1"/>
      <w:marLeft w:val="0"/>
      <w:marRight w:val="0"/>
      <w:marTop w:val="0"/>
      <w:marBottom w:val="0"/>
      <w:divBdr>
        <w:top w:val="none" w:sz="0" w:space="0" w:color="auto"/>
        <w:left w:val="none" w:sz="0" w:space="0" w:color="auto"/>
        <w:bottom w:val="none" w:sz="0" w:space="0" w:color="auto"/>
        <w:right w:val="none" w:sz="0" w:space="0" w:color="auto"/>
      </w:divBdr>
    </w:div>
    <w:div w:id="916785413">
      <w:bodyDiv w:val="1"/>
      <w:marLeft w:val="0"/>
      <w:marRight w:val="0"/>
      <w:marTop w:val="0"/>
      <w:marBottom w:val="0"/>
      <w:divBdr>
        <w:top w:val="none" w:sz="0" w:space="0" w:color="auto"/>
        <w:left w:val="none" w:sz="0" w:space="0" w:color="auto"/>
        <w:bottom w:val="none" w:sz="0" w:space="0" w:color="auto"/>
        <w:right w:val="none" w:sz="0" w:space="0" w:color="auto"/>
      </w:divBdr>
    </w:div>
    <w:div w:id="917136616">
      <w:bodyDiv w:val="1"/>
      <w:marLeft w:val="0"/>
      <w:marRight w:val="0"/>
      <w:marTop w:val="0"/>
      <w:marBottom w:val="0"/>
      <w:divBdr>
        <w:top w:val="none" w:sz="0" w:space="0" w:color="auto"/>
        <w:left w:val="none" w:sz="0" w:space="0" w:color="auto"/>
        <w:bottom w:val="none" w:sz="0" w:space="0" w:color="auto"/>
        <w:right w:val="none" w:sz="0" w:space="0" w:color="auto"/>
      </w:divBdr>
    </w:div>
    <w:div w:id="918371188">
      <w:bodyDiv w:val="1"/>
      <w:marLeft w:val="0"/>
      <w:marRight w:val="0"/>
      <w:marTop w:val="0"/>
      <w:marBottom w:val="0"/>
      <w:divBdr>
        <w:top w:val="none" w:sz="0" w:space="0" w:color="auto"/>
        <w:left w:val="none" w:sz="0" w:space="0" w:color="auto"/>
        <w:bottom w:val="none" w:sz="0" w:space="0" w:color="auto"/>
        <w:right w:val="none" w:sz="0" w:space="0" w:color="auto"/>
      </w:divBdr>
    </w:div>
    <w:div w:id="918708911">
      <w:bodyDiv w:val="1"/>
      <w:marLeft w:val="0"/>
      <w:marRight w:val="0"/>
      <w:marTop w:val="0"/>
      <w:marBottom w:val="0"/>
      <w:divBdr>
        <w:top w:val="none" w:sz="0" w:space="0" w:color="auto"/>
        <w:left w:val="none" w:sz="0" w:space="0" w:color="auto"/>
        <w:bottom w:val="none" w:sz="0" w:space="0" w:color="auto"/>
        <w:right w:val="none" w:sz="0" w:space="0" w:color="auto"/>
      </w:divBdr>
    </w:div>
    <w:div w:id="920987405">
      <w:bodyDiv w:val="1"/>
      <w:marLeft w:val="0"/>
      <w:marRight w:val="0"/>
      <w:marTop w:val="0"/>
      <w:marBottom w:val="0"/>
      <w:divBdr>
        <w:top w:val="none" w:sz="0" w:space="0" w:color="auto"/>
        <w:left w:val="none" w:sz="0" w:space="0" w:color="auto"/>
        <w:bottom w:val="none" w:sz="0" w:space="0" w:color="auto"/>
        <w:right w:val="none" w:sz="0" w:space="0" w:color="auto"/>
      </w:divBdr>
    </w:div>
    <w:div w:id="922881279">
      <w:bodyDiv w:val="1"/>
      <w:marLeft w:val="0"/>
      <w:marRight w:val="0"/>
      <w:marTop w:val="0"/>
      <w:marBottom w:val="0"/>
      <w:divBdr>
        <w:top w:val="none" w:sz="0" w:space="0" w:color="auto"/>
        <w:left w:val="none" w:sz="0" w:space="0" w:color="auto"/>
        <w:bottom w:val="none" w:sz="0" w:space="0" w:color="auto"/>
        <w:right w:val="none" w:sz="0" w:space="0" w:color="auto"/>
      </w:divBdr>
      <w:divsChild>
        <w:div w:id="332339466">
          <w:marLeft w:val="0"/>
          <w:marRight w:val="0"/>
          <w:marTop w:val="0"/>
          <w:marBottom w:val="0"/>
          <w:divBdr>
            <w:top w:val="none" w:sz="0" w:space="0" w:color="auto"/>
            <w:left w:val="none" w:sz="0" w:space="0" w:color="auto"/>
            <w:bottom w:val="none" w:sz="0" w:space="0" w:color="auto"/>
            <w:right w:val="none" w:sz="0" w:space="0" w:color="auto"/>
          </w:divBdr>
          <w:divsChild>
            <w:div w:id="1100685551">
              <w:marLeft w:val="0"/>
              <w:marRight w:val="0"/>
              <w:marTop w:val="0"/>
              <w:marBottom w:val="0"/>
              <w:divBdr>
                <w:top w:val="none" w:sz="0" w:space="0" w:color="auto"/>
                <w:left w:val="none" w:sz="0" w:space="0" w:color="auto"/>
                <w:bottom w:val="none" w:sz="0" w:space="0" w:color="auto"/>
                <w:right w:val="none" w:sz="0" w:space="0" w:color="auto"/>
              </w:divBdr>
              <w:divsChild>
                <w:div w:id="320305796">
                  <w:marLeft w:val="0"/>
                  <w:marRight w:val="0"/>
                  <w:marTop w:val="0"/>
                  <w:marBottom w:val="0"/>
                  <w:divBdr>
                    <w:top w:val="none" w:sz="0" w:space="0" w:color="auto"/>
                    <w:left w:val="none" w:sz="0" w:space="0" w:color="auto"/>
                    <w:bottom w:val="none" w:sz="0" w:space="0" w:color="auto"/>
                    <w:right w:val="none" w:sz="0" w:space="0" w:color="auto"/>
                  </w:divBdr>
                  <w:divsChild>
                    <w:div w:id="889002179">
                      <w:marLeft w:val="0"/>
                      <w:marRight w:val="0"/>
                      <w:marTop w:val="0"/>
                      <w:marBottom w:val="0"/>
                      <w:divBdr>
                        <w:top w:val="none" w:sz="0" w:space="0" w:color="auto"/>
                        <w:left w:val="none" w:sz="0" w:space="0" w:color="auto"/>
                        <w:bottom w:val="none" w:sz="0" w:space="0" w:color="auto"/>
                        <w:right w:val="none" w:sz="0" w:space="0" w:color="auto"/>
                      </w:divBdr>
                      <w:divsChild>
                        <w:div w:id="1862159463">
                          <w:marLeft w:val="0"/>
                          <w:marRight w:val="0"/>
                          <w:marTop w:val="0"/>
                          <w:marBottom w:val="0"/>
                          <w:divBdr>
                            <w:top w:val="none" w:sz="0" w:space="0" w:color="auto"/>
                            <w:left w:val="none" w:sz="0" w:space="0" w:color="auto"/>
                            <w:bottom w:val="none" w:sz="0" w:space="0" w:color="auto"/>
                            <w:right w:val="none" w:sz="0" w:space="0" w:color="auto"/>
                          </w:divBdr>
                          <w:divsChild>
                            <w:div w:id="87272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23296374">
      <w:bodyDiv w:val="1"/>
      <w:marLeft w:val="0"/>
      <w:marRight w:val="0"/>
      <w:marTop w:val="0"/>
      <w:marBottom w:val="0"/>
      <w:divBdr>
        <w:top w:val="none" w:sz="0" w:space="0" w:color="auto"/>
        <w:left w:val="none" w:sz="0" w:space="0" w:color="auto"/>
        <w:bottom w:val="none" w:sz="0" w:space="0" w:color="auto"/>
        <w:right w:val="none" w:sz="0" w:space="0" w:color="auto"/>
      </w:divBdr>
    </w:div>
    <w:div w:id="925920142">
      <w:bodyDiv w:val="1"/>
      <w:marLeft w:val="0"/>
      <w:marRight w:val="0"/>
      <w:marTop w:val="0"/>
      <w:marBottom w:val="0"/>
      <w:divBdr>
        <w:top w:val="none" w:sz="0" w:space="0" w:color="auto"/>
        <w:left w:val="none" w:sz="0" w:space="0" w:color="auto"/>
        <w:bottom w:val="none" w:sz="0" w:space="0" w:color="auto"/>
        <w:right w:val="none" w:sz="0" w:space="0" w:color="auto"/>
      </w:divBdr>
    </w:div>
    <w:div w:id="926495073">
      <w:bodyDiv w:val="1"/>
      <w:marLeft w:val="0"/>
      <w:marRight w:val="0"/>
      <w:marTop w:val="0"/>
      <w:marBottom w:val="0"/>
      <w:divBdr>
        <w:top w:val="none" w:sz="0" w:space="0" w:color="auto"/>
        <w:left w:val="none" w:sz="0" w:space="0" w:color="auto"/>
        <w:bottom w:val="none" w:sz="0" w:space="0" w:color="auto"/>
        <w:right w:val="none" w:sz="0" w:space="0" w:color="auto"/>
      </w:divBdr>
    </w:div>
    <w:div w:id="926815153">
      <w:bodyDiv w:val="1"/>
      <w:marLeft w:val="0"/>
      <w:marRight w:val="0"/>
      <w:marTop w:val="0"/>
      <w:marBottom w:val="0"/>
      <w:divBdr>
        <w:top w:val="none" w:sz="0" w:space="0" w:color="auto"/>
        <w:left w:val="none" w:sz="0" w:space="0" w:color="auto"/>
        <w:bottom w:val="none" w:sz="0" w:space="0" w:color="auto"/>
        <w:right w:val="none" w:sz="0" w:space="0" w:color="auto"/>
      </w:divBdr>
    </w:div>
    <w:div w:id="927692829">
      <w:bodyDiv w:val="1"/>
      <w:marLeft w:val="0"/>
      <w:marRight w:val="0"/>
      <w:marTop w:val="0"/>
      <w:marBottom w:val="0"/>
      <w:divBdr>
        <w:top w:val="none" w:sz="0" w:space="0" w:color="auto"/>
        <w:left w:val="none" w:sz="0" w:space="0" w:color="auto"/>
        <w:bottom w:val="none" w:sz="0" w:space="0" w:color="auto"/>
        <w:right w:val="none" w:sz="0" w:space="0" w:color="auto"/>
      </w:divBdr>
    </w:div>
    <w:div w:id="927738898">
      <w:bodyDiv w:val="1"/>
      <w:marLeft w:val="0"/>
      <w:marRight w:val="0"/>
      <w:marTop w:val="0"/>
      <w:marBottom w:val="0"/>
      <w:divBdr>
        <w:top w:val="none" w:sz="0" w:space="0" w:color="auto"/>
        <w:left w:val="none" w:sz="0" w:space="0" w:color="auto"/>
        <w:bottom w:val="none" w:sz="0" w:space="0" w:color="auto"/>
        <w:right w:val="none" w:sz="0" w:space="0" w:color="auto"/>
      </w:divBdr>
    </w:div>
    <w:div w:id="928344842">
      <w:bodyDiv w:val="1"/>
      <w:marLeft w:val="0"/>
      <w:marRight w:val="0"/>
      <w:marTop w:val="0"/>
      <w:marBottom w:val="0"/>
      <w:divBdr>
        <w:top w:val="none" w:sz="0" w:space="0" w:color="auto"/>
        <w:left w:val="none" w:sz="0" w:space="0" w:color="auto"/>
        <w:bottom w:val="none" w:sz="0" w:space="0" w:color="auto"/>
        <w:right w:val="none" w:sz="0" w:space="0" w:color="auto"/>
      </w:divBdr>
    </w:div>
    <w:div w:id="929509011">
      <w:bodyDiv w:val="1"/>
      <w:marLeft w:val="0"/>
      <w:marRight w:val="0"/>
      <w:marTop w:val="0"/>
      <w:marBottom w:val="0"/>
      <w:divBdr>
        <w:top w:val="none" w:sz="0" w:space="0" w:color="auto"/>
        <w:left w:val="none" w:sz="0" w:space="0" w:color="auto"/>
        <w:bottom w:val="none" w:sz="0" w:space="0" w:color="auto"/>
        <w:right w:val="none" w:sz="0" w:space="0" w:color="auto"/>
      </w:divBdr>
    </w:div>
    <w:div w:id="929922595">
      <w:bodyDiv w:val="1"/>
      <w:marLeft w:val="0"/>
      <w:marRight w:val="0"/>
      <w:marTop w:val="0"/>
      <w:marBottom w:val="0"/>
      <w:divBdr>
        <w:top w:val="none" w:sz="0" w:space="0" w:color="auto"/>
        <w:left w:val="none" w:sz="0" w:space="0" w:color="auto"/>
        <w:bottom w:val="none" w:sz="0" w:space="0" w:color="auto"/>
        <w:right w:val="none" w:sz="0" w:space="0" w:color="auto"/>
      </w:divBdr>
    </w:div>
    <w:div w:id="930546090">
      <w:bodyDiv w:val="1"/>
      <w:marLeft w:val="0"/>
      <w:marRight w:val="0"/>
      <w:marTop w:val="0"/>
      <w:marBottom w:val="0"/>
      <w:divBdr>
        <w:top w:val="none" w:sz="0" w:space="0" w:color="auto"/>
        <w:left w:val="none" w:sz="0" w:space="0" w:color="auto"/>
        <w:bottom w:val="none" w:sz="0" w:space="0" w:color="auto"/>
        <w:right w:val="none" w:sz="0" w:space="0" w:color="auto"/>
      </w:divBdr>
    </w:div>
    <w:div w:id="931351932">
      <w:bodyDiv w:val="1"/>
      <w:marLeft w:val="0"/>
      <w:marRight w:val="0"/>
      <w:marTop w:val="0"/>
      <w:marBottom w:val="0"/>
      <w:divBdr>
        <w:top w:val="none" w:sz="0" w:space="0" w:color="auto"/>
        <w:left w:val="none" w:sz="0" w:space="0" w:color="auto"/>
        <w:bottom w:val="none" w:sz="0" w:space="0" w:color="auto"/>
        <w:right w:val="none" w:sz="0" w:space="0" w:color="auto"/>
      </w:divBdr>
    </w:div>
    <w:div w:id="933054131">
      <w:bodyDiv w:val="1"/>
      <w:marLeft w:val="0"/>
      <w:marRight w:val="0"/>
      <w:marTop w:val="0"/>
      <w:marBottom w:val="0"/>
      <w:divBdr>
        <w:top w:val="none" w:sz="0" w:space="0" w:color="auto"/>
        <w:left w:val="none" w:sz="0" w:space="0" w:color="auto"/>
        <w:bottom w:val="none" w:sz="0" w:space="0" w:color="auto"/>
        <w:right w:val="none" w:sz="0" w:space="0" w:color="auto"/>
      </w:divBdr>
    </w:div>
    <w:div w:id="933436029">
      <w:bodyDiv w:val="1"/>
      <w:marLeft w:val="0"/>
      <w:marRight w:val="0"/>
      <w:marTop w:val="0"/>
      <w:marBottom w:val="0"/>
      <w:divBdr>
        <w:top w:val="none" w:sz="0" w:space="0" w:color="auto"/>
        <w:left w:val="none" w:sz="0" w:space="0" w:color="auto"/>
        <w:bottom w:val="none" w:sz="0" w:space="0" w:color="auto"/>
        <w:right w:val="none" w:sz="0" w:space="0" w:color="auto"/>
      </w:divBdr>
    </w:div>
    <w:div w:id="934359341">
      <w:bodyDiv w:val="1"/>
      <w:marLeft w:val="0"/>
      <w:marRight w:val="0"/>
      <w:marTop w:val="0"/>
      <w:marBottom w:val="0"/>
      <w:divBdr>
        <w:top w:val="none" w:sz="0" w:space="0" w:color="auto"/>
        <w:left w:val="none" w:sz="0" w:space="0" w:color="auto"/>
        <w:bottom w:val="none" w:sz="0" w:space="0" w:color="auto"/>
        <w:right w:val="none" w:sz="0" w:space="0" w:color="auto"/>
      </w:divBdr>
    </w:div>
    <w:div w:id="935288394">
      <w:bodyDiv w:val="1"/>
      <w:marLeft w:val="0"/>
      <w:marRight w:val="0"/>
      <w:marTop w:val="0"/>
      <w:marBottom w:val="0"/>
      <w:divBdr>
        <w:top w:val="none" w:sz="0" w:space="0" w:color="auto"/>
        <w:left w:val="none" w:sz="0" w:space="0" w:color="auto"/>
        <w:bottom w:val="none" w:sz="0" w:space="0" w:color="auto"/>
        <w:right w:val="none" w:sz="0" w:space="0" w:color="auto"/>
      </w:divBdr>
    </w:div>
    <w:div w:id="935746546">
      <w:bodyDiv w:val="1"/>
      <w:marLeft w:val="0"/>
      <w:marRight w:val="0"/>
      <w:marTop w:val="0"/>
      <w:marBottom w:val="0"/>
      <w:divBdr>
        <w:top w:val="none" w:sz="0" w:space="0" w:color="auto"/>
        <w:left w:val="none" w:sz="0" w:space="0" w:color="auto"/>
        <w:bottom w:val="none" w:sz="0" w:space="0" w:color="auto"/>
        <w:right w:val="none" w:sz="0" w:space="0" w:color="auto"/>
      </w:divBdr>
    </w:div>
    <w:div w:id="937103114">
      <w:bodyDiv w:val="1"/>
      <w:marLeft w:val="0"/>
      <w:marRight w:val="0"/>
      <w:marTop w:val="0"/>
      <w:marBottom w:val="0"/>
      <w:divBdr>
        <w:top w:val="none" w:sz="0" w:space="0" w:color="auto"/>
        <w:left w:val="none" w:sz="0" w:space="0" w:color="auto"/>
        <w:bottom w:val="none" w:sz="0" w:space="0" w:color="auto"/>
        <w:right w:val="none" w:sz="0" w:space="0" w:color="auto"/>
      </w:divBdr>
      <w:divsChild>
        <w:div w:id="1345474173">
          <w:marLeft w:val="0"/>
          <w:marRight w:val="0"/>
          <w:marTop w:val="0"/>
          <w:marBottom w:val="0"/>
          <w:divBdr>
            <w:top w:val="none" w:sz="0" w:space="0" w:color="auto"/>
            <w:left w:val="none" w:sz="0" w:space="0" w:color="auto"/>
            <w:bottom w:val="none" w:sz="0" w:space="0" w:color="auto"/>
            <w:right w:val="none" w:sz="0" w:space="0" w:color="auto"/>
          </w:divBdr>
          <w:divsChild>
            <w:div w:id="84957366">
              <w:marLeft w:val="0"/>
              <w:marRight w:val="0"/>
              <w:marTop w:val="0"/>
              <w:marBottom w:val="0"/>
              <w:divBdr>
                <w:top w:val="none" w:sz="0" w:space="0" w:color="auto"/>
                <w:left w:val="none" w:sz="0" w:space="0" w:color="auto"/>
                <w:bottom w:val="none" w:sz="0" w:space="0" w:color="auto"/>
                <w:right w:val="none" w:sz="0" w:space="0" w:color="auto"/>
              </w:divBdr>
              <w:divsChild>
                <w:div w:id="1561943837">
                  <w:marLeft w:val="0"/>
                  <w:marRight w:val="0"/>
                  <w:marTop w:val="0"/>
                  <w:marBottom w:val="0"/>
                  <w:divBdr>
                    <w:top w:val="none" w:sz="0" w:space="0" w:color="auto"/>
                    <w:left w:val="none" w:sz="0" w:space="0" w:color="auto"/>
                    <w:bottom w:val="none" w:sz="0" w:space="0" w:color="auto"/>
                    <w:right w:val="none" w:sz="0" w:space="0" w:color="auto"/>
                  </w:divBdr>
                  <w:divsChild>
                    <w:div w:id="187061129">
                      <w:marLeft w:val="0"/>
                      <w:marRight w:val="0"/>
                      <w:marTop w:val="0"/>
                      <w:marBottom w:val="0"/>
                      <w:divBdr>
                        <w:top w:val="none" w:sz="0" w:space="0" w:color="auto"/>
                        <w:left w:val="none" w:sz="0" w:space="0" w:color="auto"/>
                        <w:bottom w:val="none" w:sz="0" w:space="0" w:color="auto"/>
                        <w:right w:val="none" w:sz="0" w:space="0" w:color="auto"/>
                      </w:divBdr>
                      <w:divsChild>
                        <w:div w:id="1877617474">
                          <w:marLeft w:val="0"/>
                          <w:marRight w:val="0"/>
                          <w:marTop w:val="0"/>
                          <w:marBottom w:val="0"/>
                          <w:divBdr>
                            <w:top w:val="none" w:sz="0" w:space="0" w:color="auto"/>
                            <w:left w:val="none" w:sz="0" w:space="0" w:color="auto"/>
                            <w:bottom w:val="none" w:sz="0" w:space="0" w:color="auto"/>
                            <w:right w:val="none" w:sz="0" w:space="0" w:color="auto"/>
                          </w:divBdr>
                          <w:divsChild>
                            <w:div w:id="639455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38291578">
      <w:bodyDiv w:val="1"/>
      <w:marLeft w:val="0"/>
      <w:marRight w:val="0"/>
      <w:marTop w:val="0"/>
      <w:marBottom w:val="0"/>
      <w:divBdr>
        <w:top w:val="none" w:sz="0" w:space="0" w:color="auto"/>
        <w:left w:val="none" w:sz="0" w:space="0" w:color="auto"/>
        <w:bottom w:val="none" w:sz="0" w:space="0" w:color="auto"/>
        <w:right w:val="none" w:sz="0" w:space="0" w:color="auto"/>
      </w:divBdr>
    </w:div>
    <w:div w:id="940189611">
      <w:bodyDiv w:val="1"/>
      <w:marLeft w:val="0"/>
      <w:marRight w:val="0"/>
      <w:marTop w:val="0"/>
      <w:marBottom w:val="0"/>
      <w:divBdr>
        <w:top w:val="none" w:sz="0" w:space="0" w:color="auto"/>
        <w:left w:val="none" w:sz="0" w:space="0" w:color="auto"/>
        <w:bottom w:val="none" w:sz="0" w:space="0" w:color="auto"/>
        <w:right w:val="none" w:sz="0" w:space="0" w:color="auto"/>
      </w:divBdr>
    </w:div>
    <w:div w:id="941303784">
      <w:bodyDiv w:val="1"/>
      <w:marLeft w:val="0"/>
      <w:marRight w:val="0"/>
      <w:marTop w:val="0"/>
      <w:marBottom w:val="0"/>
      <w:divBdr>
        <w:top w:val="none" w:sz="0" w:space="0" w:color="auto"/>
        <w:left w:val="none" w:sz="0" w:space="0" w:color="auto"/>
        <w:bottom w:val="none" w:sz="0" w:space="0" w:color="auto"/>
        <w:right w:val="none" w:sz="0" w:space="0" w:color="auto"/>
      </w:divBdr>
    </w:div>
    <w:div w:id="942490288">
      <w:bodyDiv w:val="1"/>
      <w:marLeft w:val="0"/>
      <w:marRight w:val="0"/>
      <w:marTop w:val="0"/>
      <w:marBottom w:val="0"/>
      <w:divBdr>
        <w:top w:val="none" w:sz="0" w:space="0" w:color="auto"/>
        <w:left w:val="none" w:sz="0" w:space="0" w:color="auto"/>
        <w:bottom w:val="none" w:sz="0" w:space="0" w:color="auto"/>
        <w:right w:val="none" w:sz="0" w:space="0" w:color="auto"/>
      </w:divBdr>
    </w:div>
    <w:div w:id="943532497">
      <w:bodyDiv w:val="1"/>
      <w:marLeft w:val="0"/>
      <w:marRight w:val="0"/>
      <w:marTop w:val="0"/>
      <w:marBottom w:val="0"/>
      <w:divBdr>
        <w:top w:val="none" w:sz="0" w:space="0" w:color="auto"/>
        <w:left w:val="none" w:sz="0" w:space="0" w:color="auto"/>
        <w:bottom w:val="none" w:sz="0" w:space="0" w:color="auto"/>
        <w:right w:val="none" w:sz="0" w:space="0" w:color="auto"/>
      </w:divBdr>
    </w:div>
    <w:div w:id="944652024">
      <w:bodyDiv w:val="1"/>
      <w:marLeft w:val="0"/>
      <w:marRight w:val="0"/>
      <w:marTop w:val="0"/>
      <w:marBottom w:val="0"/>
      <w:divBdr>
        <w:top w:val="none" w:sz="0" w:space="0" w:color="auto"/>
        <w:left w:val="none" w:sz="0" w:space="0" w:color="auto"/>
        <w:bottom w:val="none" w:sz="0" w:space="0" w:color="auto"/>
        <w:right w:val="none" w:sz="0" w:space="0" w:color="auto"/>
      </w:divBdr>
    </w:div>
    <w:div w:id="946426370">
      <w:bodyDiv w:val="1"/>
      <w:marLeft w:val="0"/>
      <w:marRight w:val="0"/>
      <w:marTop w:val="0"/>
      <w:marBottom w:val="0"/>
      <w:divBdr>
        <w:top w:val="none" w:sz="0" w:space="0" w:color="auto"/>
        <w:left w:val="none" w:sz="0" w:space="0" w:color="auto"/>
        <w:bottom w:val="none" w:sz="0" w:space="0" w:color="auto"/>
        <w:right w:val="none" w:sz="0" w:space="0" w:color="auto"/>
      </w:divBdr>
    </w:div>
    <w:div w:id="947853871">
      <w:bodyDiv w:val="1"/>
      <w:marLeft w:val="0"/>
      <w:marRight w:val="0"/>
      <w:marTop w:val="0"/>
      <w:marBottom w:val="0"/>
      <w:divBdr>
        <w:top w:val="none" w:sz="0" w:space="0" w:color="auto"/>
        <w:left w:val="none" w:sz="0" w:space="0" w:color="auto"/>
        <w:bottom w:val="none" w:sz="0" w:space="0" w:color="auto"/>
        <w:right w:val="none" w:sz="0" w:space="0" w:color="auto"/>
      </w:divBdr>
    </w:div>
    <w:div w:id="948976091">
      <w:bodyDiv w:val="1"/>
      <w:marLeft w:val="0"/>
      <w:marRight w:val="0"/>
      <w:marTop w:val="0"/>
      <w:marBottom w:val="0"/>
      <w:divBdr>
        <w:top w:val="none" w:sz="0" w:space="0" w:color="auto"/>
        <w:left w:val="none" w:sz="0" w:space="0" w:color="auto"/>
        <w:bottom w:val="none" w:sz="0" w:space="0" w:color="auto"/>
        <w:right w:val="none" w:sz="0" w:space="0" w:color="auto"/>
      </w:divBdr>
    </w:div>
    <w:div w:id="949701821">
      <w:bodyDiv w:val="1"/>
      <w:marLeft w:val="0"/>
      <w:marRight w:val="0"/>
      <w:marTop w:val="0"/>
      <w:marBottom w:val="0"/>
      <w:divBdr>
        <w:top w:val="none" w:sz="0" w:space="0" w:color="auto"/>
        <w:left w:val="none" w:sz="0" w:space="0" w:color="auto"/>
        <w:bottom w:val="none" w:sz="0" w:space="0" w:color="auto"/>
        <w:right w:val="none" w:sz="0" w:space="0" w:color="auto"/>
      </w:divBdr>
    </w:div>
    <w:div w:id="949706052">
      <w:bodyDiv w:val="1"/>
      <w:marLeft w:val="0"/>
      <w:marRight w:val="0"/>
      <w:marTop w:val="0"/>
      <w:marBottom w:val="0"/>
      <w:divBdr>
        <w:top w:val="none" w:sz="0" w:space="0" w:color="auto"/>
        <w:left w:val="none" w:sz="0" w:space="0" w:color="auto"/>
        <w:bottom w:val="none" w:sz="0" w:space="0" w:color="auto"/>
        <w:right w:val="none" w:sz="0" w:space="0" w:color="auto"/>
      </w:divBdr>
    </w:div>
    <w:div w:id="949707476">
      <w:bodyDiv w:val="1"/>
      <w:marLeft w:val="0"/>
      <w:marRight w:val="0"/>
      <w:marTop w:val="0"/>
      <w:marBottom w:val="0"/>
      <w:divBdr>
        <w:top w:val="none" w:sz="0" w:space="0" w:color="auto"/>
        <w:left w:val="none" w:sz="0" w:space="0" w:color="auto"/>
        <w:bottom w:val="none" w:sz="0" w:space="0" w:color="auto"/>
        <w:right w:val="none" w:sz="0" w:space="0" w:color="auto"/>
      </w:divBdr>
    </w:div>
    <w:div w:id="950667448">
      <w:bodyDiv w:val="1"/>
      <w:marLeft w:val="0"/>
      <w:marRight w:val="0"/>
      <w:marTop w:val="0"/>
      <w:marBottom w:val="0"/>
      <w:divBdr>
        <w:top w:val="none" w:sz="0" w:space="0" w:color="auto"/>
        <w:left w:val="none" w:sz="0" w:space="0" w:color="auto"/>
        <w:bottom w:val="none" w:sz="0" w:space="0" w:color="auto"/>
        <w:right w:val="none" w:sz="0" w:space="0" w:color="auto"/>
      </w:divBdr>
    </w:div>
    <w:div w:id="951014421">
      <w:bodyDiv w:val="1"/>
      <w:marLeft w:val="0"/>
      <w:marRight w:val="0"/>
      <w:marTop w:val="0"/>
      <w:marBottom w:val="0"/>
      <w:divBdr>
        <w:top w:val="none" w:sz="0" w:space="0" w:color="auto"/>
        <w:left w:val="none" w:sz="0" w:space="0" w:color="auto"/>
        <w:bottom w:val="none" w:sz="0" w:space="0" w:color="auto"/>
        <w:right w:val="none" w:sz="0" w:space="0" w:color="auto"/>
      </w:divBdr>
    </w:div>
    <w:div w:id="951353106">
      <w:bodyDiv w:val="1"/>
      <w:marLeft w:val="0"/>
      <w:marRight w:val="0"/>
      <w:marTop w:val="0"/>
      <w:marBottom w:val="0"/>
      <w:divBdr>
        <w:top w:val="none" w:sz="0" w:space="0" w:color="auto"/>
        <w:left w:val="none" w:sz="0" w:space="0" w:color="auto"/>
        <w:bottom w:val="none" w:sz="0" w:space="0" w:color="auto"/>
        <w:right w:val="none" w:sz="0" w:space="0" w:color="auto"/>
      </w:divBdr>
    </w:div>
    <w:div w:id="953515916">
      <w:bodyDiv w:val="1"/>
      <w:marLeft w:val="0"/>
      <w:marRight w:val="0"/>
      <w:marTop w:val="0"/>
      <w:marBottom w:val="0"/>
      <w:divBdr>
        <w:top w:val="none" w:sz="0" w:space="0" w:color="auto"/>
        <w:left w:val="none" w:sz="0" w:space="0" w:color="auto"/>
        <w:bottom w:val="none" w:sz="0" w:space="0" w:color="auto"/>
        <w:right w:val="none" w:sz="0" w:space="0" w:color="auto"/>
      </w:divBdr>
    </w:div>
    <w:div w:id="954557493">
      <w:bodyDiv w:val="1"/>
      <w:marLeft w:val="0"/>
      <w:marRight w:val="0"/>
      <w:marTop w:val="0"/>
      <w:marBottom w:val="0"/>
      <w:divBdr>
        <w:top w:val="none" w:sz="0" w:space="0" w:color="auto"/>
        <w:left w:val="none" w:sz="0" w:space="0" w:color="auto"/>
        <w:bottom w:val="none" w:sz="0" w:space="0" w:color="auto"/>
        <w:right w:val="none" w:sz="0" w:space="0" w:color="auto"/>
      </w:divBdr>
    </w:div>
    <w:div w:id="955723239">
      <w:bodyDiv w:val="1"/>
      <w:marLeft w:val="0"/>
      <w:marRight w:val="0"/>
      <w:marTop w:val="0"/>
      <w:marBottom w:val="0"/>
      <w:divBdr>
        <w:top w:val="none" w:sz="0" w:space="0" w:color="auto"/>
        <w:left w:val="none" w:sz="0" w:space="0" w:color="auto"/>
        <w:bottom w:val="none" w:sz="0" w:space="0" w:color="auto"/>
        <w:right w:val="none" w:sz="0" w:space="0" w:color="auto"/>
      </w:divBdr>
    </w:div>
    <w:div w:id="959340827">
      <w:bodyDiv w:val="1"/>
      <w:marLeft w:val="0"/>
      <w:marRight w:val="0"/>
      <w:marTop w:val="0"/>
      <w:marBottom w:val="0"/>
      <w:divBdr>
        <w:top w:val="none" w:sz="0" w:space="0" w:color="auto"/>
        <w:left w:val="none" w:sz="0" w:space="0" w:color="auto"/>
        <w:bottom w:val="none" w:sz="0" w:space="0" w:color="auto"/>
        <w:right w:val="none" w:sz="0" w:space="0" w:color="auto"/>
      </w:divBdr>
    </w:div>
    <w:div w:id="960300620">
      <w:bodyDiv w:val="1"/>
      <w:marLeft w:val="0"/>
      <w:marRight w:val="0"/>
      <w:marTop w:val="0"/>
      <w:marBottom w:val="0"/>
      <w:divBdr>
        <w:top w:val="none" w:sz="0" w:space="0" w:color="auto"/>
        <w:left w:val="none" w:sz="0" w:space="0" w:color="auto"/>
        <w:bottom w:val="none" w:sz="0" w:space="0" w:color="auto"/>
        <w:right w:val="none" w:sz="0" w:space="0" w:color="auto"/>
      </w:divBdr>
    </w:div>
    <w:div w:id="962148757">
      <w:bodyDiv w:val="1"/>
      <w:marLeft w:val="0"/>
      <w:marRight w:val="0"/>
      <w:marTop w:val="0"/>
      <w:marBottom w:val="0"/>
      <w:divBdr>
        <w:top w:val="none" w:sz="0" w:space="0" w:color="auto"/>
        <w:left w:val="none" w:sz="0" w:space="0" w:color="auto"/>
        <w:bottom w:val="none" w:sz="0" w:space="0" w:color="auto"/>
        <w:right w:val="none" w:sz="0" w:space="0" w:color="auto"/>
      </w:divBdr>
    </w:div>
    <w:div w:id="963850634">
      <w:bodyDiv w:val="1"/>
      <w:marLeft w:val="0"/>
      <w:marRight w:val="0"/>
      <w:marTop w:val="0"/>
      <w:marBottom w:val="0"/>
      <w:divBdr>
        <w:top w:val="none" w:sz="0" w:space="0" w:color="auto"/>
        <w:left w:val="none" w:sz="0" w:space="0" w:color="auto"/>
        <w:bottom w:val="none" w:sz="0" w:space="0" w:color="auto"/>
        <w:right w:val="none" w:sz="0" w:space="0" w:color="auto"/>
      </w:divBdr>
    </w:div>
    <w:div w:id="964122538">
      <w:bodyDiv w:val="1"/>
      <w:marLeft w:val="0"/>
      <w:marRight w:val="0"/>
      <w:marTop w:val="0"/>
      <w:marBottom w:val="0"/>
      <w:divBdr>
        <w:top w:val="none" w:sz="0" w:space="0" w:color="auto"/>
        <w:left w:val="none" w:sz="0" w:space="0" w:color="auto"/>
        <w:bottom w:val="none" w:sz="0" w:space="0" w:color="auto"/>
        <w:right w:val="none" w:sz="0" w:space="0" w:color="auto"/>
      </w:divBdr>
    </w:div>
    <w:div w:id="966860288">
      <w:bodyDiv w:val="1"/>
      <w:marLeft w:val="0"/>
      <w:marRight w:val="0"/>
      <w:marTop w:val="0"/>
      <w:marBottom w:val="0"/>
      <w:divBdr>
        <w:top w:val="none" w:sz="0" w:space="0" w:color="auto"/>
        <w:left w:val="none" w:sz="0" w:space="0" w:color="auto"/>
        <w:bottom w:val="none" w:sz="0" w:space="0" w:color="auto"/>
        <w:right w:val="none" w:sz="0" w:space="0" w:color="auto"/>
      </w:divBdr>
    </w:div>
    <w:div w:id="967273611">
      <w:bodyDiv w:val="1"/>
      <w:marLeft w:val="0"/>
      <w:marRight w:val="0"/>
      <w:marTop w:val="0"/>
      <w:marBottom w:val="0"/>
      <w:divBdr>
        <w:top w:val="none" w:sz="0" w:space="0" w:color="auto"/>
        <w:left w:val="none" w:sz="0" w:space="0" w:color="auto"/>
        <w:bottom w:val="none" w:sz="0" w:space="0" w:color="auto"/>
        <w:right w:val="none" w:sz="0" w:space="0" w:color="auto"/>
      </w:divBdr>
    </w:div>
    <w:div w:id="970404681">
      <w:bodyDiv w:val="1"/>
      <w:marLeft w:val="0"/>
      <w:marRight w:val="0"/>
      <w:marTop w:val="0"/>
      <w:marBottom w:val="0"/>
      <w:divBdr>
        <w:top w:val="none" w:sz="0" w:space="0" w:color="auto"/>
        <w:left w:val="none" w:sz="0" w:space="0" w:color="auto"/>
        <w:bottom w:val="none" w:sz="0" w:space="0" w:color="auto"/>
        <w:right w:val="none" w:sz="0" w:space="0" w:color="auto"/>
      </w:divBdr>
    </w:div>
    <w:div w:id="972173960">
      <w:bodyDiv w:val="1"/>
      <w:marLeft w:val="0"/>
      <w:marRight w:val="0"/>
      <w:marTop w:val="0"/>
      <w:marBottom w:val="0"/>
      <w:divBdr>
        <w:top w:val="none" w:sz="0" w:space="0" w:color="auto"/>
        <w:left w:val="none" w:sz="0" w:space="0" w:color="auto"/>
        <w:bottom w:val="none" w:sz="0" w:space="0" w:color="auto"/>
        <w:right w:val="none" w:sz="0" w:space="0" w:color="auto"/>
      </w:divBdr>
    </w:div>
    <w:div w:id="972708459">
      <w:bodyDiv w:val="1"/>
      <w:marLeft w:val="0"/>
      <w:marRight w:val="0"/>
      <w:marTop w:val="0"/>
      <w:marBottom w:val="0"/>
      <w:divBdr>
        <w:top w:val="none" w:sz="0" w:space="0" w:color="auto"/>
        <w:left w:val="none" w:sz="0" w:space="0" w:color="auto"/>
        <w:bottom w:val="none" w:sz="0" w:space="0" w:color="auto"/>
        <w:right w:val="none" w:sz="0" w:space="0" w:color="auto"/>
      </w:divBdr>
    </w:div>
    <w:div w:id="972978100">
      <w:bodyDiv w:val="1"/>
      <w:marLeft w:val="0"/>
      <w:marRight w:val="0"/>
      <w:marTop w:val="0"/>
      <w:marBottom w:val="0"/>
      <w:divBdr>
        <w:top w:val="none" w:sz="0" w:space="0" w:color="auto"/>
        <w:left w:val="none" w:sz="0" w:space="0" w:color="auto"/>
        <w:bottom w:val="none" w:sz="0" w:space="0" w:color="auto"/>
        <w:right w:val="none" w:sz="0" w:space="0" w:color="auto"/>
      </w:divBdr>
    </w:div>
    <w:div w:id="973607852">
      <w:bodyDiv w:val="1"/>
      <w:marLeft w:val="0"/>
      <w:marRight w:val="0"/>
      <w:marTop w:val="0"/>
      <w:marBottom w:val="0"/>
      <w:divBdr>
        <w:top w:val="none" w:sz="0" w:space="0" w:color="auto"/>
        <w:left w:val="none" w:sz="0" w:space="0" w:color="auto"/>
        <w:bottom w:val="none" w:sz="0" w:space="0" w:color="auto"/>
        <w:right w:val="none" w:sz="0" w:space="0" w:color="auto"/>
      </w:divBdr>
    </w:div>
    <w:div w:id="973826835">
      <w:bodyDiv w:val="1"/>
      <w:marLeft w:val="0"/>
      <w:marRight w:val="0"/>
      <w:marTop w:val="0"/>
      <w:marBottom w:val="0"/>
      <w:divBdr>
        <w:top w:val="none" w:sz="0" w:space="0" w:color="auto"/>
        <w:left w:val="none" w:sz="0" w:space="0" w:color="auto"/>
        <w:bottom w:val="none" w:sz="0" w:space="0" w:color="auto"/>
        <w:right w:val="none" w:sz="0" w:space="0" w:color="auto"/>
      </w:divBdr>
    </w:div>
    <w:div w:id="974531986">
      <w:bodyDiv w:val="1"/>
      <w:marLeft w:val="0"/>
      <w:marRight w:val="0"/>
      <w:marTop w:val="0"/>
      <w:marBottom w:val="0"/>
      <w:divBdr>
        <w:top w:val="none" w:sz="0" w:space="0" w:color="auto"/>
        <w:left w:val="none" w:sz="0" w:space="0" w:color="auto"/>
        <w:bottom w:val="none" w:sz="0" w:space="0" w:color="auto"/>
        <w:right w:val="none" w:sz="0" w:space="0" w:color="auto"/>
      </w:divBdr>
    </w:div>
    <w:div w:id="974678304">
      <w:bodyDiv w:val="1"/>
      <w:marLeft w:val="0"/>
      <w:marRight w:val="0"/>
      <w:marTop w:val="0"/>
      <w:marBottom w:val="0"/>
      <w:divBdr>
        <w:top w:val="none" w:sz="0" w:space="0" w:color="auto"/>
        <w:left w:val="none" w:sz="0" w:space="0" w:color="auto"/>
        <w:bottom w:val="none" w:sz="0" w:space="0" w:color="auto"/>
        <w:right w:val="none" w:sz="0" w:space="0" w:color="auto"/>
      </w:divBdr>
    </w:div>
    <w:div w:id="974876442">
      <w:bodyDiv w:val="1"/>
      <w:marLeft w:val="0"/>
      <w:marRight w:val="0"/>
      <w:marTop w:val="0"/>
      <w:marBottom w:val="0"/>
      <w:divBdr>
        <w:top w:val="none" w:sz="0" w:space="0" w:color="auto"/>
        <w:left w:val="none" w:sz="0" w:space="0" w:color="auto"/>
        <w:bottom w:val="none" w:sz="0" w:space="0" w:color="auto"/>
        <w:right w:val="none" w:sz="0" w:space="0" w:color="auto"/>
      </w:divBdr>
    </w:div>
    <w:div w:id="974876651">
      <w:bodyDiv w:val="1"/>
      <w:marLeft w:val="0"/>
      <w:marRight w:val="0"/>
      <w:marTop w:val="0"/>
      <w:marBottom w:val="0"/>
      <w:divBdr>
        <w:top w:val="none" w:sz="0" w:space="0" w:color="auto"/>
        <w:left w:val="none" w:sz="0" w:space="0" w:color="auto"/>
        <w:bottom w:val="none" w:sz="0" w:space="0" w:color="auto"/>
        <w:right w:val="none" w:sz="0" w:space="0" w:color="auto"/>
      </w:divBdr>
    </w:div>
    <w:div w:id="975525716">
      <w:bodyDiv w:val="1"/>
      <w:marLeft w:val="0"/>
      <w:marRight w:val="0"/>
      <w:marTop w:val="0"/>
      <w:marBottom w:val="0"/>
      <w:divBdr>
        <w:top w:val="none" w:sz="0" w:space="0" w:color="auto"/>
        <w:left w:val="none" w:sz="0" w:space="0" w:color="auto"/>
        <w:bottom w:val="none" w:sz="0" w:space="0" w:color="auto"/>
        <w:right w:val="none" w:sz="0" w:space="0" w:color="auto"/>
      </w:divBdr>
    </w:div>
    <w:div w:id="976104943">
      <w:bodyDiv w:val="1"/>
      <w:marLeft w:val="0"/>
      <w:marRight w:val="0"/>
      <w:marTop w:val="0"/>
      <w:marBottom w:val="0"/>
      <w:divBdr>
        <w:top w:val="none" w:sz="0" w:space="0" w:color="auto"/>
        <w:left w:val="none" w:sz="0" w:space="0" w:color="auto"/>
        <w:bottom w:val="none" w:sz="0" w:space="0" w:color="auto"/>
        <w:right w:val="none" w:sz="0" w:space="0" w:color="auto"/>
      </w:divBdr>
    </w:div>
    <w:div w:id="977884040">
      <w:bodyDiv w:val="1"/>
      <w:marLeft w:val="0"/>
      <w:marRight w:val="0"/>
      <w:marTop w:val="0"/>
      <w:marBottom w:val="0"/>
      <w:divBdr>
        <w:top w:val="none" w:sz="0" w:space="0" w:color="auto"/>
        <w:left w:val="none" w:sz="0" w:space="0" w:color="auto"/>
        <w:bottom w:val="none" w:sz="0" w:space="0" w:color="auto"/>
        <w:right w:val="none" w:sz="0" w:space="0" w:color="auto"/>
      </w:divBdr>
    </w:div>
    <w:div w:id="978537723">
      <w:bodyDiv w:val="1"/>
      <w:marLeft w:val="0"/>
      <w:marRight w:val="0"/>
      <w:marTop w:val="0"/>
      <w:marBottom w:val="0"/>
      <w:divBdr>
        <w:top w:val="none" w:sz="0" w:space="0" w:color="auto"/>
        <w:left w:val="none" w:sz="0" w:space="0" w:color="auto"/>
        <w:bottom w:val="none" w:sz="0" w:space="0" w:color="auto"/>
        <w:right w:val="none" w:sz="0" w:space="0" w:color="auto"/>
      </w:divBdr>
    </w:div>
    <w:div w:id="980771091">
      <w:bodyDiv w:val="1"/>
      <w:marLeft w:val="0"/>
      <w:marRight w:val="0"/>
      <w:marTop w:val="0"/>
      <w:marBottom w:val="0"/>
      <w:divBdr>
        <w:top w:val="none" w:sz="0" w:space="0" w:color="auto"/>
        <w:left w:val="none" w:sz="0" w:space="0" w:color="auto"/>
        <w:bottom w:val="none" w:sz="0" w:space="0" w:color="auto"/>
        <w:right w:val="none" w:sz="0" w:space="0" w:color="auto"/>
      </w:divBdr>
    </w:div>
    <w:div w:id="981811709">
      <w:bodyDiv w:val="1"/>
      <w:marLeft w:val="0"/>
      <w:marRight w:val="0"/>
      <w:marTop w:val="0"/>
      <w:marBottom w:val="0"/>
      <w:divBdr>
        <w:top w:val="none" w:sz="0" w:space="0" w:color="auto"/>
        <w:left w:val="none" w:sz="0" w:space="0" w:color="auto"/>
        <w:bottom w:val="none" w:sz="0" w:space="0" w:color="auto"/>
        <w:right w:val="none" w:sz="0" w:space="0" w:color="auto"/>
      </w:divBdr>
    </w:div>
    <w:div w:id="982346354">
      <w:bodyDiv w:val="1"/>
      <w:marLeft w:val="0"/>
      <w:marRight w:val="0"/>
      <w:marTop w:val="0"/>
      <w:marBottom w:val="0"/>
      <w:divBdr>
        <w:top w:val="none" w:sz="0" w:space="0" w:color="auto"/>
        <w:left w:val="none" w:sz="0" w:space="0" w:color="auto"/>
        <w:bottom w:val="none" w:sz="0" w:space="0" w:color="auto"/>
        <w:right w:val="none" w:sz="0" w:space="0" w:color="auto"/>
      </w:divBdr>
    </w:div>
    <w:div w:id="982461650">
      <w:bodyDiv w:val="1"/>
      <w:marLeft w:val="0"/>
      <w:marRight w:val="0"/>
      <w:marTop w:val="0"/>
      <w:marBottom w:val="0"/>
      <w:divBdr>
        <w:top w:val="none" w:sz="0" w:space="0" w:color="auto"/>
        <w:left w:val="none" w:sz="0" w:space="0" w:color="auto"/>
        <w:bottom w:val="none" w:sz="0" w:space="0" w:color="auto"/>
        <w:right w:val="none" w:sz="0" w:space="0" w:color="auto"/>
      </w:divBdr>
    </w:div>
    <w:div w:id="982540573">
      <w:bodyDiv w:val="1"/>
      <w:marLeft w:val="0"/>
      <w:marRight w:val="0"/>
      <w:marTop w:val="0"/>
      <w:marBottom w:val="0"/>
      <w:divBdr>
        <w:top w:val="none" w:sz="0" w:space="0" w:color="auto"/>
        <w:left w:val="none" w:sz="0" w:space="0" w:color="auto"/>
        <w:bottom w:val="none" w:sz="0" w:space="0" w:color="auto"/>
        <w:right w:val="none" w:sz="0" w:space="0" w:color="auto"/>
      </w:divBdr>
    </w:div>
    <w:div w:id="982807234">
      <w:bodyDiv w:val="1"/>
      <w:marLeft w:val="0"/>
      <w:marRight w:val="0"/>
      <w:marTop w:val="0"/>
      <w:marBottom w:val="0"/>
      <w:divBdr>
        <w:top w:val="none" w:sz="0" w:space="0" w:color="auto"/>
        <w:left w:val="none" w:sz="0" w:space="0" w:color="auto"/>
        <w:bottom w:val="none" w:sz="0" w:space="0" w:color="auto"/>
        <w:right w:val="none" w:sz="0" w:space="0" w:color="auto"/>
      </w:divBdr>
    </w:div>
    <w:div w:id="983316407">
      <w:bodyDiv w:val="1"/>
      <w:marLeft w:val="0"/>
      <w:marRight w:val="0"/>
      <w:marTop w:val="0"/>
      <w:marBottom w:val="0"/>
      <w:divBdr>
        <w:top w:val="none" w:sz="0" w:space="0" w:color="auto"/>
        <w:left w:val="none" w:sz="0" w:space="0" w:color="auto"/>
        <w:bottom w:val="none" w:sz="0" w:space="0" w:color="auto"/>
        <w:right w:val="none" w:sz="0" w:space="0" w:color="auto"/>
      </w:divBdr>
    </w:div>
    <w:div w:id="985278549">
      <w:bodyDiv w:val="1"/>
      <w:marLeft w:val="0"/>
      <w:marRight w:val="0"/>
      <w:marTop w:val="0"/>
      <w:marBottom w:val="0"/>
      <w:divBdr>
        <w:top w:val="none" w:sz="0" w:space="0" w:color="auto"/>
        <w:left w:val="none" w:sz="0" w:space="0" w:color="auto"/>
        <w:bottom w:val="none" w:sz="0" w:space="0" w:color="auto"/>
        <w:right w:val="none" w:sz="0" w:space="0" w:color="auto"/>
      </w:divBdr>
    </w:div>
    <w:div w:id="986595915">
      <w:bodyDiv w:val="1"/>
      <w:marLeft w:val="0"/>
      <w:marRight w:val="0"/>
      <w:marTop w:val="0"/>
      <w:marBottom w:val="0"/>
      <w:divBdr>
        <w:top w:val="none" w:sz="0" w:space="0" w:color="auto"/>
        <w:left w:val="none" w:sz="0" w:space="0" w:color="auto"/>
        <w:bottom w:val="none" w:sz="0" w:space="0" w:color="auto"/>
        <w:right w:val="none" w:sz="0" w:space="0" w:color="auto"/>
      </w:divBdr>
    </w:div>
    <w:div w:id="986663093">
      <w:bodyDiv w:val="1"/>
      <w:marLeft w:val="0"/>
      <w:marRight w:val="0"/>
      <w:marTop w:val="0"/>
      <w:marBottom w:val="0"/>
      <w:divBdr>
        <w:top w:val="none" w:sz="0" w:space="0" w:color="auto"/>
        <w:left w:val="none" w:sz="0" w:space="0" w:color="auto"/>
        <w:bottom w:val="none" w:sz="0" w:space="0" w:color="auto"/>
        <w:right w:val="none" w:sz="0" w:space="0" w:color="auto"/>
      </w:divBdr>
    </w:div>
    <w:div w:id="986711537">
      <w:bodyDiv w:val="1"/>
      <w:marLeft w:val="0"/>
      <w:marRight w:val="0"/>
      <w:marTop w:val="0"/>
      <w:marBottom w:val="0"/>
      <w:divBdr>
        <w:top w:val="none" w:sz="0" w:space="0" w:color="auto"/>
        <w:left w:val="none" w:sz="0" w:space="0" w:color="auto"/>
        <w:bottom w:val="none" w:sz="0" w:space="0" w:color="auto"/>
        <w:right w:val="none" w:sz="0" w:space="0" w:color="auto"/>
      </w:divBdr>
    </w:div>
    <w:div w:id="988828945">
      <w:bodyDiv w:val="1"/>
      <w:marLeft w:val="0"/>
      <w:marRight w:val="0"/>
      <w:marTop w:val="0"/>
      <w:marBottom w:val="0"/>
      <w:divBdr>
        <w:top w:val="none" w:sz="0" w:space="0" w:color="auto"/>
        <w:left w:val="none" w:sz="0" w:space="0" w:color="auto"/>
        <w:bottom w:val="none" w:sz="0" w:space="0" w:color="auto"/>
        <w:right w:val="none" w:sz="0" w:space="0" w:color="auto"/>
      </w:divBdr>
    </w:div>
    <w:div w:id="990404516">
      <w:bodyDiv w:val="1"/>
      <w:marLeft w:val="0"/>
      <w:marRight w:val="0"/>
      <w:marTop w:val="0"/>
      <w:marBottom w:val="0"/>
      <w:divBdr>
        <w:top w:val="none" w:sz="0" w:space="0" w:color="auto"/>
        <w:left w:val="none" w:sz="0" w:space="0" w:color="auto"/>
        <w:bottom w:val="none" w:sz="0" w:space="0" w:color="auto"/>
        <w:right w:val="none" w:sz="0" w:space="0" w:color="auto"/>
      </w:divBdr>
    </w:div>
    <w:div w:id="990712441">
      <w:bodyDiv w:val="1"/>
      <w:marLeft w:val="0"/>
      <w:marRight w:val="0"/>
      <w:marTop w:val="0"/>
      <w:marBottom w:val="0"/>
      <w:divBdr>
        <w:top w:val="none" w:sz="0" w:space="0" w:color="auto"/>
        <w:left w:val="none" w:sz="0" w:space="0" w:color="auto"/>
        <w:bottom w:val="none" w:sz="0" w:space="0" w:color="auto"/>
        <w:right w:val="none" w:sz="0" w:space="0" w:color="auto"/>
      </w:divBdr>
    </w:div>
    <w:div w:id="990718814">
      <w:bodyDiv w:val="1"/>
      <w:marLeft w:val="0"/>
      <w:marRight w:val="0"/>
      <w:marTop w:val="0"/>
      <w:marBottom w:val="0"/>
      <w:divBdr>
        <w:top w:val="none" w:sz="0" w:space="0" w:color="auto"/>
        <w:left w:val="none" w:sz="0" w:space="0" w:color="auto"/>
        <w:bottom w:val="none" w:sz="0" w:space="0" w:color="auto"/>
        <w:right w:val="none" w:sz="0" w:space="0" w:color="auto"/>
      </w:divBdr>
    </w:div>
    <w:div w:id="991760656">
      <w:bodyDiv w:val="1"/>
      <w:marLeft w:val="0"/>
      <w:marRight w:val="0"/>
      <w:marTop w:val="0"/>
      <w:marBottom w:val="0"/>
      <w:divBdr>
        <w:top w:val="none" w:sz="0" w:space="0" w:color="auto"/>
        <w:left w:val="none" w:sz="0" w:space="0" w:color="auto"/>
        <w:bottom w:val="none" w:sz="0" w:space="0" w:color="auto"/>
        <w:right w:val="none" w:sz="0" w:space="0" w:color="auto"/>
      </w:divBdr>
    </w:div>
    <w:div w:id="992835455">
      <w:bodyDiv w:val="1"/>
      <w:marLeft w:val="0"/>
      <w:marRight w:val="0"/>
      <w:marTop w:val="0"/>
      <w:marBottom w:val="0"/>
      <w:divBdr>
        <w:top w:val="none" w:sz="0" w:space="0" w:color="auto"/>
        <w:left w:val="none" w:sz="0" w:space="0" w:color="auto"/>
        <w:bottom w:val="none" w:sz="0" w:space="0" w:color="auto"/>
        <w:right w:val="none" w:sz="0" w:space="0" w:color="auto"/>
      </w:divBdr>
    </w:div>
    <w:div w:id="995305969">
      <w:bodyDiv w:val="1"/>
      <w:marLeft w:val="0"/>
      <w:marRight w:val="0"/>
      <w:marTop w:val="0"/>
      <w:marBottom w:val="0"/>
      <w:divBdr>
        <w:top w:val="none" w:sz="0" w:space="0" w:color="auto"/>
        <w:left w:val="none" w:sz="0" w:space="0" w:color="auto"/>
        <w:bottom w:val="none" w:sz="0" w:space="0" w:color="auto"/>
        <w:right w:val="none" w:sz="0" w:space="0" w:color="auto"/>
      </w:divBdr>
    </w:div>
    <w:div w:id="996491907">
      <w:bodyDiv w:val="1"/>
      <w:marLeft w:val="0"/>
      <w:marRight w:val="0"/>
      <w:marTop w:val="0"/>
      <w:marBottom w:val="0"/>
      <w:divBdr>
        <w:top w:val="none" w:sz="0" w:space="0" w:color="auto"/>
        <w:left w:val="none" w:sz="0" w:space="0" w:color="auto"/>
        <w:bottom w:val="none" w:sz="0" w:space="0" w:color="auto"/>
        <w:right w:val="none" w:sz="0" w:space="0" w:color="auto"/>
      </w:divBdr>
    </w:div>
    <w:div w:id="996810697">
      <w:bodyDiv w:val="1"/>
      <w:marLeft w:val="0"/>
      <w:marRight w:val="0"/>
      <w:marTop w:val="0"/>
      <w:marBottom w:val="0"/>
      <w:divBdr>
        <w:top w:val="none" w:sz="0" w:space="0" w:color="auto"/>
        <w:left w:val="none" w:sz="0" w:space="0" w:color="auto"/>
        <w:bottom w:val="none" w:sz="0" w:space="0" w:color="auto"/>
        <w:right w:val="none" w:sz="0" w:space="0" w:color="auto"/>
      </w:divBdr>
    </w:div>
    <w:div w:id="999314250">
      <w:bodyDiv w:val="1"/>
      <w:marLeft w:val="0"/>
      <w:marRight w:val="0"/>
      <w:marTop w:val="0"/>
      <w:marBottom w:val="0"/>
      <w:divBdr>
        <w:top w:val="none" w:sz="0" w:space="0" w:color="auto"/>
        <w:left w:val="none" w:sz="0" w:space="0" w:color="auto"/>
        <w:bottom w:val="none" w:sz="0" w:space="0" w:color="auto"/>
        <w:right w:val="none" w:sz="0" w:space="0" w:color="auto"/>
      </w:divBdr>
    </w:div>
    <w:div w:id="999583393">
      <w:bodyDiv w:val="1"/>
      <w:marLeft w:val="0"/>
      <w:marRight w:val="0"/>
      <w:marTop w:val="0"/>
      <w:marBottom w:val="0"/>
      <w:divBdr>
        <w:top w:val="none" w:sz="0" w:space="0" w:color="auto"/>
        <w:left w:val="none" w:sz="0" w:space="0" w:color="auto"/>
        <w:bottom w:val="none" w:sz="0" w:space="0" w:color="auto"/>
        <w:right w:val="none" w:sz="0" w:space="0" w:color="auto"/>
      </w:divBdr>
      <w:divsChild>
        <w:div w:id="1548487155">
          <w:marLeft w:val="0"/>
          <w:marRight w:val="0"/>
          <w:marTop w:val="0"/>
          <w:marBottom w:val="0"/>
          <w:divBdr>
            <w:top w:val="none" w:sz="0" w:space="0" w:color="auto"/>
            <w:left w:val="none" w:sz="0" w:space="0" w:color="auto"/>
            <w:bottom w:val="none" w:sz="0" w:space="0" w:color="auto"/>
            <w:right w:val="none" w:sz="0" w:space="0" w:color="auto"/>
          </w:divBdr>
          <w:divsChild>
            <w:div w:id="437989462">
              <w:marLeft w:val="0"/>
              <w:marRight w:val="0"/>
              <w:marTop w:val="0"/>
              <w:marBottom w:val="0"/>
              <w:divBdr>
                <w:top w:val="none" w:sz="0" w:space="0" w:color="auto"/>
                <w:left w:val="none" w:sz="0" w:space="0" w:color="auto"/>
                <w:bottom w:val="none" w:sz="0" w:space="0" w:color="auto"/>
                <w:right w:val="none" w:sz="0" w:space="0" w:color="auto"/>
              </w:divBdr>
              <w:divsChild>
                <w:div w:id="132454395">
                  <w:marLeft w:val="0"/>
                  <w:marRight w:val="0"/>
                  <w:marTop w:val="0"/>
                  <w:marBottom w:val="0"/>
                  <w:divBdr>
                    <w:top w:val="none" w:sz="0" w:space="0" w:color="auto"/>
                    <w:left w:val="none" w:sz="0" w:space="0" w:color="auto"/>
                    <w:bottom w:val="none" w:sz="0" w:space="0" w:color="auto"/>
                    <w:right w:val="none" w:sz="0" w:space="0" w:color="auto"/>
                  </w:divBdr>
                  <w:divsChild>
                    <w:div w:id="1256862113">
                      <w:marLeft w:val="0"/>
                      <w:marRight w:val="0"/>
                      <w:marTop w:val="0"/>
                      <w:marBottom w:val="0"/>
                      <w:divBdr>
                        <w:top w:val="none" w:sz="0" w:space="0" w:color="auto"/>
                        <w:left w:val="none" w:sz="0" w:space="0" w:color="auto"/>
                        <w:bottom w:val="none" w:sz="0" w:space="0" w:color="auto"/>
                        <w:right w:val="none" w:sz="0" w:space="0" w:color="auto"/>
                      </w:divBdr>
                      <w:divsChild>
                        <w:div w:id="2073697767">
                          <w:marLeft w:val="0"/>
                          <w:marRight w:val="0"/>
                          <w:marTop w:val="0"/>
                          <w:marBottom w:val="0"/>
                          <w:divBdr>
                            <w:top w:val="none" w:sz="0" w:space="0" w:color="auto"/>
                            <w:left w:val="none" w:sz="0" w:space="0" w:color="auto"/>
                            <w:bottom w:val="none" w:sz="0" w:space="0" w:color="auto"/>
                            <w:right w:val="none" w:sz="0" w:space="0" w:color="auto"/>
                          </w:divBdr>
                          <w:divsChild>
                            <w:div w:id="10086061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99692572">
      <w:bodyDiv w:val="1"/>
      <w:marLeft w:val="0"/>
      <w:marRight w:val="0"/>
      <w:marTop w:val="0"/>
      <w:marBottom w:val="0"/>
      <w:divBdr>
        <w:top w:val="none" w:sz="0" w:space="0" w:color="auto"/>
        <w:left w:val="none" w:sz="0" w:space="0" w:color="auto"/>
        <w:bottom w:val="none" w:sz="0" w:space="0" w:color="auto"/>
        <w:right w:val="none" w:sz="0" w:space="0" w:color="auto"/>
      </w:divBdr>
    </w:div>
    <w:div w:id="999844877">
      <w:bodyDiv w:val="1"/>
      <w:marLeft w:val="0"/>
      <w:marRight w:val="0"/>
      <w:marTop w:val="0"/>
      <w:marBottom w:val="0"/>
      <w:divBdr>
        <w:top w:val="none" w:sz="0" w:space="0" w:color="auto"/>
        <w:left w:val="none" w:sz="0" w:space="0" w:color="auto"/>
        <w:bottom w:val="none" w:sz="0" w:space="0" w:color="auto"/>
        <w:right w:val="none" w:sz="0" w:space="0" w:color="auto"/>
      </w:divBdr>
    </w:div>
    <w:div w:id="1000280705">
      <w:bodyDiv w:val="1"/>
      <w:marLeft w:val="0"/>
      <w:marRight w:val="0"/>
      <w:marTop w:val="0"/>
      <w:marBottom w:val="0"/>
      <w:divBdr>
        <w:top w:val="none" w:sz="0" w:space="0" w:color="auto"/>
        <w:left w:val="none" w:sz="0" w:space="0" w:color="auto"/>
        <w:bottom w:val="none" w:sz="0" w:space="0" w:color="auto"/>
        <w:right w:val="none" w:sz="0" w:space="0" w:color="auto"/>
      </w:divBdr>
    </w:div>
    <w:div w:id="1001662259">
      <w:bodyDiv w:val="1"/>
      <w:marLeft w:val="0"/>
      <w:marRight w:val="0"/>
      <w:marTop w:val="0"/>
      <w:marBottom w:val="0"/>
      <w:divBdr>
        <w:top w:val="none" w:sz="0" w:space="0" w:color="auto"/>
        <w:left w:val="none" w:sz="0" w:space="0" w:color="auto"/>
        <w:bottom w:val="none" w:sz="0" w:space="0" w:color="auto"/>
        <w:right w:val="none" w:sz="0" w:space="0" w:color="auto"/>
      </w:divBdr>
    </w:div>
    <w:div w:id="1003163820">
      <w:bodyDiv w:val="1"/>
      <w:marLeft w:val="0"/>
      <w:marRight w:val="0"/>
      <w:marTop w:val="0"/>
      <w:marBottom w:val="0"/>
      <w:divBdr>
        <w:top w:val="none" w:sz="0" w:space="0" w:color="auto"/>
        <w:left w:val="none" w:sz="0" w:space="0" w:color="auto"/>
        <w:bottom w:val="none" w:sz="0" w:space="0" w:color="auto"/>
        <w:right w:val="none" w:sz="0" w:space="0" w:color="auto"/>
      </w:divBdr>
    </w:div>
    <w:div w:id="1003320207">
      <w:bodyDiv w:val="1"/>
      <w:marLeft w:val="0"/>
      <w:marRight w:val="0"/>
      <w:marTop w:val="0"/>
      <w:marBottom w:val="0"/>
      <w:divBdr>
        <w:top w:val="none" w:sz="0" w:space="0" w:color="auto"/>
        <w:left w:val="none" w:sz="0" w:space="0" w:color="auto"/>
        <w:bottom w:val="none" w:sz="0" w:space="0" w:color="auto"/>
        <w:right w:val="none" w:sz="0" w:space="0" w:color="auto"/>
      </w:divBdr>
    </w:div>
    <w:div w:id="1005790068">
      <w:bodyDiv w:val="1"/>
      <w:marLeft w:val="0"/>
      <w:marRight w:val="0"/>
      <w:marTop w:val="0"/>
      <w:marBottom w:val="0"/>
      <w:divBdr>
        <w:top w:val="none" w:sz="0" w:space="0" w:color="auto"/>
        <w:left w:val="none" w:sz="0" w:space="0" w:color="auto"/>
        <w:bottom w:val="none" w:sz="0" w:space="0" w:color="auto"/>
        <w:right w:val="none" w:sz="0" w:space="0" w:color="auto"/>
      </w:divBdr>
    </w:div>
    <w:div w:id="1006444305">
      <w:bodyDiv w:val="1"/>
      <w:marLeft w:val="0"/>
      <w:marRight w:val="0"/>
      <w:marTop w:val="0"/>
      <w:marBottom w:val="0"/>
      <w:divBdr>
        <w:top w:val="none" w:sz="0" w:space="0" w:color="auto"/>
        <w:left w:val="none" w:sz="0" w:space="0" w:color="auto"/>
        <w:bottom w:val="none" w:sz="0" w:space="0" w:color="auto"/>
        <w:right w:val="none" w:sz="0" w:space="0" w:color="auto"/>
      </w:divBdr>
    </w:div>
    <w:div w:id="1006790394">
      <w:bodyDiv w:val="1"/>
      <w:marLeft w:val="0"/>
      <w:marRight w:val="0"/>
      <w:marTop w:val="0"/>
      <w:marBottom w:val="0"/>
      <w:divBdr>
        <w:top w:val="none" w:sz="0" w:space="0" w:color="auto"/>
        <w:left w:val="none" w:sz="0" w:space="0" w:color="auto"/>
        <w:bottom w:val="none" w:sz="0" w:space="0" w:color="auto"/>
        <w:right w:val="none" w:sz="0" w:space="0" w:color="auto"/>
      </w:divBdr>
    </w:div>
    <w:div w:id="1007903792">
      <w:bodyDiv w:val="1"/>
      <w:marLeft w:val="0"/>
      <w:marRight w:val="0"/>
      <w:marTop w:val="0"/>
      <w:marBottom w:val="0"/>
      <w:divBdr>
        <w:top w:val="none" w:sz="0" w:space="0" w:color="auto"/>
        <w:left w:val="none" w:sz="0" w:space="0" w:color="auto"/>
        <w:bottom w:val="none" w:sz="0" w:space="0" w:color="auto"/>
        <w:right w:val="none" w:sz="0" w:space="0" w:color="auto"/>
      </w:divBdr>
    </w:div>
    <w:div w:id="1008361263">
      <w:bodyDiv w:val="1"/>
      <w:marLeft w:val="0"/>
      <w:marRight w:val="0"/>
      <w:marTop w:val="0"/>
      <w:marBottom w:val="0"/>
      <w:divBdr>
        <w:top w:val="none" w:sz="0" w:space="0" w:color="auto"/>
        <w:left w:val="none" w:sz="0" w:space="0" w:color="auto"/>
        <w:bottom w:val="none" w:sz="0" w:space="0" w:color="auto"/>
        <w:right w:val="none" w:sz="0" w:space="0" w:color="auto"/>
      </w:divBdr>
    </w:div>
    <w:div w:id="1010180668">
      <w:bodyDiv w:val="1"/>
      <w:marLeft w:val="0"/>
      <w:marRight w:val="0"/>
      <w:marTop w:val="0"/>
      <w:marBottom w:val="0"/>
      <w:divBdr>
        <w:top w:val="none" w:sz="0" w:space="0" w:color="auto"/>
        <w:left w:val="none" w:sz="0" w:space="0" w:color="auto"/>
        <w:bottom w:val="none" w:sz="0" w:space="0" w:color="auto"/>
        <w:right w:val="none" w:sz="0" w:space="0" w:color="auto"/>
      </w:divBdr>
    </w:div>
    <w:div w:id="1010529102">
      <w:bodyDiv w:val="1"/>
      <w:marLeft w:val="0"/>
      <w:marRight w:val="0"/>
      <w:marTop w:val="0"/>
      <w:marBottom w:val="0"/>
      <w:divBdr>
        <w:top w:val="none" w:sz="0" w:space="0" w:color="auto"/>
        <w:left w:val="none" w:sz="0" w:space="0" w:color="auto"/>
        <w:bottom w:val="none" w:sz="0" w:space="0" w:color="auto"/>
        <w:right w:val="none" w:sz="0" w:space="0" w:color="auto"/>
      </w:divBdr>
    </w:div>
    <w:div w:id="1011835965">
      <w:bodyDiv w:val="1"/>
      <w:marLeft w:val="0"/>
      <w:marRight w:val="0"/>
      <w:marTop w:val="0"/>
      <w:marBottom w:val="0"/>
      <w:divBdr>
        <w:top w:val="none" w:sz="0" w:space="0" w:color="auto"/>
        <w:left w:val="none" w:sz="0" w:space="0" w:color="auto"/>
        <w:bottom w:val="none" w:sz="0" w:space="0" w:color="auto"/>
        <w:right w:val="none" w:sz="0" w:space="0" w:color="auto"/>
      </w:divBdr>
    </w:div>
    <w:div w:id="1012536558">
      <w:bodyDiv w:val="1"/>
      <w:marLeft w:val="0"/>
      <w:marRight w:val="0"/>
      <w:marTop w:val="0"/>
      <w:marBottom w:val="0"/>
      <w:divBdr>
        <w:top w:val="none" w:sz="0" w:space="0" w:color="auto"/>
        <w:left w:val="none" w:sz="0" w:space="0" w:color="auto"/>
        <w:bottom w:val="none" w:sz="0" w:space="0" w:color="auto"/>
        <w:right w:val="none" w:sz="0" w:space="0" w:color="auto"/>
      </w:divBdr>
    </w:div>
    <w:div w:id="1013142485">
      <w:bodyDiv w:val="1"/>
      <w:marLeft w:val="0"/>
      <w:marRight w:val="0"/>
      <w:marTop w:val="0"/>
      <w:marBottom w:val="0"/>
      <w:divBdr>
        <w:top w:val="none" w:sz="0" w:space="0" w:color="auto"/>
        <w:left w:val="none" w:sz="0" w:space="0" w:color="auto"/>
        <w:bottom w:val="none" w:sz="0" w:space="0" w:color="auto"/>
        <w:right w:val="none" w:sz="0" w:space="0" w:color="auto"/>
      </w:divBdr>
    </w:div>
    <w:div w:id="1013414132">
      <w:bodyDiv w:val="1"/>
      <w:marLeft w:val="0"/>
      <w:marRight w:val="0"/>
      <w:marTop w:val="0"/>
      <w:marBottom w:val="0"/>
      <w:divBdr>
        <w:top w:val="none" w:sz="0" w:space="0" w:color="auto"/>
        <w:left w:val="none" w:sz="0" w:space="0" w:color="auto"/>
        <w:bottom w:val="none" w:sz="0" w:space="0" w:color="auto"/>
        <w:right w:val="none" w:sz="0" w:space="0" w:color="auto"/>
      </w:divBdr>
    </w:div>
    <w:div w:id="1014915722">
      <w:bodyDiv w:val="1"/>
      <w:marLeft w:val="0"/>
      <w:marRight w:val="0"/>
      <w:marTop w:val="0"/>
      <w:marBottom w:val="0"/>
      <w:divBdr>
        <w:top w:val="none" w:sz="0" w:space="0" w:color="auto"/>
        <w:left w:val="none" w:sz="0" w:space="0" w:color="auto"/>
        <w:bottom w:val="none" w:sz="0" w:space="0" w:color="auto"/>
        <w:right w:val="none" w:sz="0" w:space="0" w:color="auto"/>
      </w:divBdr>
    </w:div>
    <w:div w:id="1015575590">
      <w:bodyDiv w:val="1"/>
      <w:marLeft w:val="0"/>
      <w:marRight w:val="0"/>
      <w:marTop w:val="0"/>
      <w:marBottom w:val="0"/>
      <w:divBdr>
        <w:top w:val="none" w:sz="0" w:space="0" w:color="auto"/>
        <w:left w:val="none" w:sz="0" w:space="0" w:color="auto"/>
        <w:bottom w:val="none" w:sz="0" w:space="0" w:color="auto"/>
        <w:right w:val="none" w:sz="0" w:space="0" w:color="auto"/>
      </w:divBdr>
    </w:div>
    <w:div w:id="1015577890">
      <w:bodyDiv w:val="1"/>
      <w:marLeft w:val="0"/>
      <w:marRight w:val="0"/>
      <w:marTop w:val="0"/>
      <w:marBottom w:val="0"/>
      <w:divBdr>
        <w:top w:val="none" w:sz="0" w:space="0" w:color="auto"/>
        <w:left w:val="none" w:sz="0" w:space="0" w:color="auto"/>
        <w:bottom w:val="none" w:sz="0" w:space="0" w:color="auto"/>
        <w:right w:val="none" w:sz="0" w:space="0" w:color="auto"/>
      </w:divBdr>
    </w:div>
    <w:div w:id="1018779106">
      <w:bodyDiv w:val="1"/>
      <w:marLeft w:val="0"/>
      <w:marRight w:val="0"/>
      <w:marTop w:val="0"/>
      <w:marBottom w:val="0"/>
      <w:divBdr>
        <w:top w:val="none" w:sz="0" w:space="0" w:color="auto"/>
        <w:left w:val="none" w:sz="0" w:space="0" w:color="auto"/>
        <w:bottom w:val="none" w:sz="0" w:space="0" w:color="auto"/>
        <w:right w:val="none" w:sz="0" w:space="0" w:color="auto"/>
      </w:divBdr>
    </w:div>
    <w:div w:id="1020087880">
      <w:bodyDiv w:val="1"/>
      <w:marLeft w:val="0"/>
      <w:marRight w:val="0"/>
      <w:marTop w:val="0"/>
      <w:marBottom w:val="0"/>
      <w:divBdr>
        <w:top w:val="none" w:sz="0" w:space="0" w:color="auto"/>
        <w:left w:val="none" w:sz="0" w:space="0" w:color="auto"/>
        <w:bottom w:val="none" w:sz="0" w:space="0" w:color="auto"/>
        <w:right w:val="none" w:sz="0" w:space="0" w:color="auto"/>
      </w:divBdr>
    </w:div>
    <w:div w:id="1020820832">
      <w:bodyDiv w:val="1"/>
      <w:marLeft w:val="0"/>
      <w:marRight w:val="0"/>
      <w:marTop w:val="0"/>
      <w:marBottom w:val="0"/>
      <w:divBdr>
        <w:top w:val="none" w:sz="0" w:space="0" w:color="auto"/>
        <w:left w:val="none" w:sz="0" w:space="0" w:color="auto"/>
        <w:bottom w:val="none" w:sz="0" w:space="0" w:color="auto"/>
        <w:right w:val="none" w:sz="0" w:space="0" w:color="auto"/>
      </w:divBdr>
    </w:div>
    <w:div w:id="1021515097">
      <w:bodyDiv w:val="1"/>
      <w:marLeft w:val="0"/>
      <w:marRight w:val="0"/>
      <w:marTop w:val="0"/>
      <w:marBottom w:val="0"/>
      <w:divBdr>
        <w:top w:val="none" w:sz="0" w:space="0" w:color="auto"/>
        <w:left w:val="none" w:sz="0" w:space="0" w:color="auto"/>
        <w:bottom w:val="none" w:sz="0" w:space="0" w:color="auto"/>
        <w:right w:val="none" w:sz="0" w:space="0" w:color="auto"/>
      </w:divBdr>
    </w:div>
    <w:div w:id="1021669506">
      <w:bodyDiv w:val="1"/>
      <w:marLeft w:val="0"/>
      <w:marRight w:val="0"/>
      <w:marTop w:val="0"/>
      <w:marBottom w:val="0"/>
      <w:divBdr>
        <w:top w:val="none" w:sz="0" w:space="0" w:color="auto"/>
        <w:left w:val="none" w:sz="0" w:space="0" w:color="auto"/>
        <w:bottom w:val="none" w:sz="0" w:space="0" w:color="auto"/>
        <w:right w:val="none" w:sz="0" w:space="0" w:color="auto"/>
      </w:divBdr>
    </w:div>
    <w:div w:id="1026256158">
      <w:bodyDiv w:val="1"/>
      <w:marLeft w:val="0"/>
      <w:marRight w:val="0"/>
      <w:marTop w:val="0"/>
      <w:marBottom w:val="0"/>
      <w:divBdr>
        <w:top w:val="none" w:sz="0" w:space="0" w:color="auto"/>
        <w:left w:val="none" w:sz="0" w:space="0" w:color="auto"/>
        <w:bottom w:val="none" w:sz="0" w:space="0" w:color="auto"/>
        <w:right w:val="none" w:sz="0" w:space="0" w:color="auto"/>
      </w:divBdr>
    </w:div>
    <w:div w:id="1029179319">
      <w:bodyDiv w:val="1"/>
      <w:marLeft w:val="0"/>
      <w:marRight w:val="0"/>
      <w:marTop w:val="0"/>
      <w:marBottom w:val="0"/>
      <w:divBdr>
        <w:top w:val="none" w:sz="0" w:space="0" w:color="auto"/>
        <w:left w:val="none" w:sz="0" w:space="0" w:color="auto"/>
        <w:bottom w:val="none" w:sz="0" w:space="0" w:color="auto"/>
        <w:right w:val="none" w:sz="0" w:space="0" w:color="auto"/>
      </w:divBdr>
    </w:div>
    <w:div w:id="1029796175">
      <w:bodyDiv w:val="1"/>
      <w:marLeft w:val="0"/>
      <w:marRight w:val="0"/>
      <w:marTop w:val="0"/>
      <w:marBottom w:val="0"/>
      <w:divBdr>
        <w:top w:val="none" w:sz="0" w:space="0" w:color="auto"/>
        <w:left w:val="none" w:sz="0" w:space="0" w:color="auto"/>
        <w:bottom w:val="none" w:sz="0" w:space="0" w:color="auto"/>
        <w:right w:val="none" w:sz="0" w:space="0" w:color="auto"/>
      </w:divBdr>
    </w:div>
    <w:div w:id="1030841638">
      <w:bodyDiv w:val="1"/>
      <w:marLeft w:val="0"/>
      <w:marRight w:val="0"/>
      <w:marTop w:val="0"/>
      <w:marBottom w:val="0"/>
      <w:divBdr>
        <w:top w:val="none" w:sz="0" w:space="0" w:color="auto"/>
        <w:left w:val="none" w:sz="0" w:space="0" w:color="auto"/>
        <w:bottom w:val="none" w:sz="0" w:space="0" w:color="auto"/>
        <w:right w:val="none" w:sz="0" w:space="0" w:color="auto"/>
      </w:divBdr>
    </w:div>
    <w:div w:id="1030882307">
      <w:bodyDiv w:val="1"/>
      <w:marLeft w:val="0"/>
      <w:marRight w:val="0"/>
      <w:marTop w:val="0"/>
      <w:marBottom w:val="0"/>
      <w:divBdr>
        <w:top w:val="none" w:sz="0" w:space="0" w:color="auto"/>
        <w:left w:val="none" w:sz="0" w:space="0" w:color="auto"/>
        <w:bottom w:val="none" w:sz="0" w:space="0" w:color="auto"/>
        <w:right w:val="none" w:sz="0" w:space="0" w:color="auto"/>
      </w:divBdr>
    </w:div>
    <w:div w:id="1031496490">
      <w:bodyDiv w:val="1"/>
      <w:marLeft w:val="0"/>
      <w:marRight w:val="0"/>
      <w:marTop w:val="0"/>
      <w:marBottom w:val="0"/>
      <w:divBdr>
        <w:top w:val="none" w:sz="0" w:space="0" w:color="auto"/>
        <w:left w:val="none" w:sz="0" w:space="0" w:color="auto"/>
        <w:bottom w:val="none" w:sz="0" w:space="0" w:color="auto"/>
        <w:right w:val="none" w:sz="0" w:space="0" w:color="auto"/>
      </w:divBdr>
    </w:div>
    <w:div w:id="1031879552">
      <w:bodyDiv w:val="1"/>
      <w:marLeft w:val="0"/>
      <w:marRight w:val="0"/>
      <w:marTop w:val="0"/>
      <w:marBottom w:val="0"/>
      <w:divBdr>
        <w:top w:val="none" w:sz="0" w:space="0" w:color="auto"/>
        <w:left w:val="none" w:sz="0" w:space="0" w:color="auto"/>
        <w:bottom w:val="none" w:sz="0" w:space="0" w:color="auto"/>
        <w:right w:val="none" w:sz="0" w:space="0" w:color="auto"/>
      </w:divBdr>
    </w:div>
    <w:div w:id="1035233702">
      <w:bodyDiv w:val="1"/>
      <w:marLeft w:val="0"/>
      <w:marRight w:val="0"/>
      <w:marTop w:val="0"/>
      <w:marBottom w:val="0"/>
      <w:divBdr>
        <w:top w:val="none" w:sz="0" w:space="0" w:color="auto"/>
        <w:left w:val="none" w:sz="0" w:space="0" w:color="auto"/>
        <w:bottom w:val="none" w:sz="0" w:space="0" w:color="auto"/>
        <w:right w:val="none" w:sz="0" w:space="0" w:color="auto"/>
      </w:divBdr>
    </w:div>
    <w:div w:id="1036005007">
      <w:bodyDiv w:val="1"/>
      <w:marLeft w:val="0"/>
      <w:marRight w:val="0"/>
      <w:marTop w:val="0"/>
      <w:marBottom w:val="0"/>
      <w:divBdr>
        <w:top w:val="none" w:sz="0" w:space="0" w:color="auto"/>
        <w:left w:val="none" w:sz="0" w:space="0" w:color="auto"/>
        <w:bottom w:val="none" w:sz="0" w:space="0" w:color="auto"/>
        <w:right w:val="none" w:sz="0" w:space="0" w:color="auto"/>
      </w:divBdr>
    </w:div>
    <w:div w:id="1036007899">
      <w:bodyDiv w:val="1"/>
      <w:marLeft w:val="0"/>
      <w:marRight w:val="0"/>
      <w:marTop w:val="0"/>
      <w:marBottom w:val="0"/>
      <w:divBdr>
        <w:top w:val="none" w:sz="0" w:space="0" w:color="auto"/>
        <w:left w:val="none" w:sz="0" w:space="0" w:color="auto"/>
        <w:bottom w:val="none" w:sz="0" w:space="0" w:color="auto"/>
        <w:right w:val="none" w:sz="0" w:space="0" w:color="auto"/>
      </w:divBdr>
    </w:div>
    <w:div w:id="1036078180">
      <w:bodyDiv w:val="1"/>
      <w:marLeft w:val="0"/>
      <w:marRight w:val="0"/>
      <w:marTop w:val="0"/>
      <w:marBottom w:val="0"/>
      <w:divBdr>
        <w:top w:val="none" w:sz="0" w:space="0" w:color="auto"/>
        <w:left w:val="none" w:sz="0" w:space="0" w:color="auto"/>
        <w:bottom w:val="none" w:sz="0" w:space="0" w:color="auto"/>
        <w:right w:val="none" w:sz="0" w:space="0" w:color="auto"/>
      </w:divBdr>
    </w:div>
    <w:div w:id="1036345613">
      <w:bodyDiv w:val="1"/>
      <w:marLeft w:val="0"/>
      <w:marRight w:val="0"/>
      <w:marTop w:val="0"/>
      <w:marBottom w:val="0"/>
      <w:divBdr>
        <w:top w:val="none" w:sz="0" w:space="0" w:color="auto"/>
        <w:left w:val="none" w:sz="0" w:space="0" w:color="auto"/>
        <w:bottom w:val="none" w:sz="0" w:space="0" w:color="auto"/>
        <w:right w:val="none" w:sz="0" w:space="0" w:color="auto"/>
      </w:divBdr>
    </w:div>
    <w:div w:id="1036353374">
      <w:bodyDiv w:val="1"/>
      <w:marLeft w:val="0"/>
      <w:marRight w:val="0"/>
      <w:marTop w:val="0"/>
      <w:marBottom w:val="0"/>
      <w:divBdr>
        <w:top w:val="none" w:sz="0" w:space="0" w:color="auto"/>
        <w:left w:val="none" w:sz="0" w:space="0" w:color="auto"/>
        <w:bottom w:val="none" w:sz="0" w:space="0" w:color="auto"/>
        <w:right w:val="none" w:sz="0" w:space="0" w:color="auto"/>
      </w:divBdr>
    </w:div>
    <w:div w:id="1038773447">
      <w:bodyDiv w:val="1"/>
      <w:marLeft w:val="0"/>
      <w:marRight w:val="0"/>
      <w:marTop w:val="0"/>
      <w:marBottom w:val="0"/>
      <w:divBdr>
        <w:top w:val="none" w:sz="0" w:space="0" w:color="auto"/>
        <w:left w:val="none" w:sz="0" w:space="0" w:color="auto"/>
        <w:bottom w:val="none" w:sz="0" w:space="0" w:color="auto"/>
        <w:right w:val="none" w:sz="0" w:space="0" w:color="auto"/>
      </w:divBdr>
    </w:div>
    <w:div w:id="1040325164">
      <w:bodyDiv w:val="1"/>
      <w:marLeft w:val="0"/>
      <w:marRight w:val="0"/>
      <w:marTop w:val="0"/>
      <w:marBottom w:val="0"/>
      <w:divBdr>
        <w:top w:val="none" w:sz="0" w:space="0" w:color="auto"/>
        <w:left w:val="none" w:sz="0" w:space="0" w:color="auto"/>
        <w:bottom w:val="none" w:sz="0" w:space="0" w:color="auto"/>
        <w:right w:val="none" w:sz="0" w:space="0" w:color="auto"/>
      </w:divBdr>
    </w:div>
    <w:div w:id="1041132112">
      <w:bodyDiv w:val="1"/>
      <w:marLeft w:val="0"/>
      <w:marRight w:val="0"/>
      <w:marTop w:val="0"/>
      <w:marBottom w:val="0"/>
      <w:divBdr>
        <w:top w:val="none" w:sz="0" w:space="0" w:color="auto"/>
        <w:left w:val="none" w:sz="0" w:space="0" w:color="auto"/>
        <w:bottom w:val="none" w:sz="0" w:space="0" w:color="auto"/>
        <w:right w:val="none" w:sz="0" w:space="0" w:color="auto"/>
      </w:divBdr>
    </w:div>
    <w:div w:id="1041829183">
      <w:bodyDiv w:val="1"/>
      <w:marLeft w:val="0"/>
      <w:marRight w:val="0"/>
      <w:marTop w:val="0"/>
      <w:marBottom w:val="0"/>
      <w:divBdr>
        <w:top w:val="none" w:sz="0" w:space="0" w:color="auto"/>
        <w:left w:val="none" w:sz="0" w:space="0" w:color="auto"/>
        <w:bottom w:val="none" w:sz="0" w:space="0" w:color="auto"/>
        <w:right w:val="none" w:sz="0" w:space="0" w:color="auto"/>
      </w:divBdr>
    </w:div>
    <w:div w:id="1042562430">
      <w:bodyDiv w:val="1"/>
      <w:marLeft w:val="0"/>
      <w:marRight w:val="0"/>
      <w:marTop w:val="0"/>
      <w:marBottom w:val="0"/>
      <w:divBdr>
        <w:top w:val="none" w:sz="0" w:space="0" w:color="auto"/>
        <w:left w:val="none" w:sz="0" w:space="0" w:color="auto"/>
        <w:bottom w:val="none" w:sz="0" w:space="0" w:color="auto"/>
        <w:right w:val="none" w:sz="0" w:space="0" w:color="auto"/>
      </w:divBdr>
    </w:div>
    <w:div w:id="1043024427">
      <w:bodyDiv w:val="1"/>
      <w:marLeft w:val="0"/>
      <w:marRight w:val="0"/>
      <w:marTop w:val="0"/>
      <w:marBottom w:val="0"/>
      <w:divBdr>
        <w:top w:val="none" w:sz="0" w:space="0" w:color="auto"/>
        <w:left w:val="none" w:sz="0" w:space="0" w:color="auto"/>
        <w:bottom w:val="none" w:sz="0" w:space="0" w:color="auto"/>
        <w:right w:val="none" w:sz="0" w:space="0" w:color="auto"/>
      </w:divBdr>
    </w:div>
    <w:div w:id="1044061161">
      <w:bodyDiv w:val="1"/>
      <w:marLeft w:val="0"/>
      <w:marRight w:val="0"/>
      <w:marTop w:val="0"/>
      <w:marBottom w:val="0"/>
      <w:divBdr>
        <w:top w:val="none" w:sz="0" w:space="0" w:color="auto"/>
        <w:left w:val="none" w:sz="0" w:space="0" w:color="auto"/>
        <w:bottom w:val="none" w:sz="0" w:space="0" w:color="auto"/>
        <w:right w:val="none" w:sz="0" w:space="0" w:color="auto"/>
      </w:divBdr>
    </w:div>
    <w:div w:id="1044914993">
      <w:bodyDiv w:val="1"/>
      <w:marLeft w:val="0"/>
      <w:marRight w:val="0"/>
      <w:marTop w:val="0"/>
      <w:marBottom w:val="0"/>
      <w:divBdr>
        <w:top w:val="none" w:sz="0" w:space="0" w:color="auto"/>
        <w:left w:val="none" w:sz="0" w:space="0" w:color="auto"/>
        <w:bottom w:val="none" w:sz="0" w:space="0" w:color="auto"/>
        <w:right w:val="none" w:sz="0" w:space="0" w:color="auto"/>
      </w:divBdr>
    </w:div>
    <w:div w:id="1046220039">
      <w:bodyDiv w:val="1"/>
      <w:marLeft w:val="0"/>
      <w:marRight w:val="0"/>
      <w:marTop w:val="0"/>
      <w:marBottom w:val="0"/>
      <w:divBdr>
        <w:top w:val="none" w:sz="0" w:space="0" w:color="auto"/>
        <w:left w:val="none" w:sz="0" w:space="0" w:color="auto"/>
        <w:bottom w:val="none" w:sz="0" w:space="0" w:color="auto"/>
        <w:right w:val="none" w:sz="0" w:space="0" w:color="auto"/>
      </w:divBdr>
    </w:div>
    <w:div w:id="1046758002">
      <w:bodyDiv w:val="1"/>
      <w:marLeft w:val="0"/>
      <w:marRight w:val="0"/>
      <w:marTop w:val="0"/>
      <w:marBottom w:val="0"/>
      <w:divBdr>
        <w:top w:val="none" w:sz="0" w:space="0" w:color="auto"/>
        <w:left w:val="none" w:sz="0" w:space="0" w:color="auto"/>
        <w:bottom w:val="none" w:sz="0" w:space="0" w:color="auto"/>
        <w:right w:val="none" w:sz="0" w:space="0" w:color="auto"/>
      </w:divBdr>
    </w:div>
    <w:div w:id="1051927144">
      <w:bodyDiv w:val="1"/>
      <w:marLeft w:val="0"/>
      <w:marRight w:val="0"/>
      <w:marTop w:val="0"/>
      <w:marBottom w:val="0"/>
      <w:divBdr>
        <w:top w:val="none" w:sz="0" w:space="0" w:color="auto"/>
        <w:left w:val="none" w:sz="0" w:space="0" w:color="auto"/>
        <w:bottom w:val="none" w:sz="0" w:space="0" w:color="auto"/>
        <w:right w:val="none" w:sz="0" w:space="0" w:color="auto"/>
      </w:divBdr>
    </w:div>
    <w:div w:id="1052508238">
      <w:bodyDiv w:val="1"/>
      <w:marLeft w:val="0"/>
      <w:marRight w:val="0"/>
      <w:marTop w:val="0"/>
      <w:marBottom w:val="0"/>
      <w:divBdr>
        <w:top w:val="none" w:sz="0" w:space="0" w:color="auto"/>
        <w:left w:val="none" w:sz="0" w:space="0" w:color="auto"/>
        <w:bottom w:val="none" w:sz="0" w:space="0" w:color="auto"/>
        <w:right w:val="none" w:sz="0" w:space="0" w:color="auto"/>
      </w:divBdr>
    </w:div>
    <w:div w:id="1053190415">
      <w:bodyDiv w:val="1"/>
      <w:marLeft w:val="0"/>
      <w:marRight w:val="0"/>
      <w:marTop w:val="0"/>
      <w:marBottom w:val="0"/>
      <w:divBdr>
        <w:top w:val="none" w:sz="0" w:space="0" w:color="auto"/>
        <w:left w:val="none" w:sz="0" w:space="0" w:color="auto"/>
        <w:bottom w:val="none" w:sz="0" w:space="0" w:color="auto"/>
        <w:right w:val="none" w:sz="0" w:space="0" w:color="auto"/>
      </w:divBdr>
    </w:div>
    <w:div w:id="1053701526">
      <w:bodyDiv w:val="1"/>
      <w:marLeft w:val="0"/>
      <w:marRight w:val="0"/>
      <w:marTop w:val="0"/>
      <w:marBottom w:val="0"/>
      <w:divBdr>
        <w:top w:val="none" w:sz="0" w:space="0" w:color="auto"/>
        <w:left w:val="none" w:sz="0" w:space="0" w:color="auto"/>
        <w:bottom w:val="none" w:sz="0" w:space="0" w:color="auto"/>
        <w:right w:val="none" w:sz="0" w:space="0" w:color="auto"/>
      </w:divBdr>
    </w:div>
    <w:div w:id="1054164045">
      <w:bodyDiv w:val="1"/>
      <w:marLeft w:val="0"/>
      <w:marRight w:val="0"/>
      <w:marTop w:val="0"/>
      <w:marBottom w:val="0"/>
      <w:divBdr>
        <w:top w:val="none" w:sz="0" w:space="0" w:color="auto"/>
        <w:left w:val="none" w:sz="0" w:space="0" w:color="auto"/>
        <w:bottom w:val="none" w:sz="0" w:space="0" w:color="auto"/>
        <w:right w:val="none" w:sz="0" w:space="0" w:color="auto"/>
      </w:divBdr>
    </w:div>
    <w:div w:id="1054235801">
      <w:bodyDiv w:val="1"/>
      <w:marLeft w:val="0"/>
      <w:marRight w:val="0"/>
      <w:marTop w:val="0"/>
      <w:marBottom w:val="0"/>
      <w:divBdr>
        <w:top w:val="none" w:sz="0" w:space="0" w:color="auto"/>
        <w:left w:val="none" w:sz="0" w:space="0" w:color="auto"/>
        <w:bottom w:val="none" w:sz="0" w:space="0" w:color="auto"/>
        <w:right w:val="none" w:sz="0" w:space="0" w:color="auto"/>
      </w:divBdr>
    </w:div>
    <w:div w:id="1057121221">
      <w:bodyDiv w:val="1"/>
      <w:marLeft w:val="0"/>
      <w:marRight w:val="0"/>
      <w:marTop w:val="0"/>
      <w:marBottom w:val="0"/>
      <w:divBdr>
        <w:top w:val="none" w:sz="0" w:space="0" w:color="auto"/>
        <w:left w:val="none" w:sz="0" w:space="0" w:color="auto"/>
        <w:bottom w:val="none" w:sz="0" w:space="0" w:color="auto"/>
        <w:right w:val="none" w:sz="0" w:space="0" w:color="auto"/>
      </w:divBdr>
    </w:div>
    <w:div w:id="1065567876">
      <w:bodyDiv w:val="1"/>
      <w:marLeft w:val="0"/>
      <w:marRight w:val="0"/>
      <w:marTop w:val="0"/>
      <w:marBottom w:val="0"/>
      <w:divBdr>
        <w:top w:val="none" w:sz="0" w:space="0" w:color="auto"/>
        <w:left w:val="none" w:sz="0" w:space="0" w:color="auto"/>
        <w:bottom w:val="none" w:sz="0" w:space="0" w:color="auto"/>
        <w:right w:val="none" w:sz="0" w:space="0" w:color="auto"/>
      </w:divBdr>
    </w:div>
    <w:div w:id="1066027984">
      <w:bodyDiv w:val="1"/>
      <w:marLeft w:val="0"/>
      <w:marRight w:val="0"/>
      <w:marTop w:val="0"/>
      <w:marBottom w:val="0"/>
      <w:divBdr>
        <w:top w:val="none" w:sz="0" w:space="0" w:color="auto"/>
        <w:left w:val="none" w:sz="0" w:space="0" w:color="auto"/>
        <w:bottom w:val="none" w:sz="0" w:space="0" w:color="auto"/>
        <w:right w:val="none" w:sz="0" w:space="0" w:color="auto"/>
      </w:divBdr>
    </w:div>
    <w:div w:id="1066538705">
      <w:bodyDiv w:val="1"/>
      <w:marLeft w:val="0"/>
      <w:marRight w:val="0"/>
      <w:marTop w:val="0"/>
      <w:marBottom w:val="0"/>
      <w:divBdr>
        <w:top w:val="none" w:sz="0" w:space="0" w:color="auto"/>
        <w:left w:val="none" w:sz="0" w:space="0" w:color="auto"/>
        <w:bottom w:val="none" w:sz="0" w:space="0" w:color="auto"/>
        <w:right w:val="none" w:sz="0" w:space="0" w:color="auto"/>
      </w:divBdr>
    </w:div>
    <w:div w:id="1067653024">
      <w:bodyDiv w:val="1"/>
      <w:marLeft w:val="0"/>
      <w:marRight w:val="0"/>
      <w:marTop w:val="0"/>
      <w:marBottom w:val="0"/>
      <w:divBdr>
        <w:top w:val="none" w:sz="0" w:space="0" w:color="auto"/>
        <w:left w:val="none" w:sz="0" w:space="0" w:color="auto"/>
        <w:bottom w:val="none" w:sz="0" w:space="0" w:color="auto"/>
        <w:right w:val="none" w:sz="0" w:space="0" w:color="auto"/>
      </w:divBdr>
    </w:div>
    <w:div w:id="1068267053">
      <w:bodyDiv w:val="1"/>
      <w:marLeft w:val="0"/>
      <w:marRight w:val="0"/>
      <w:marTop w:val="0"/>
      <w:marBottom w:val="0"/>
      <w:divBdr>
        <w:top w:val="none" w:sz="0" w:space="0" w:color="auto"/>
        <w:left w:val="none" w:sz="0" w:space="0" w:color="auto"/>
        <w:bottom w:val="none" w:sz="0" w:space="0" w:color="auto"/>
        <w:right w:val="none" w:sz="0" w:space="0" w:color="auto"/>
      </w:divBdr>
    </w:div>
    <w:div w:id="1068765242">
      <w:bodyDiv w:val="1"/>
      <w:marLeft w:val="0"/>
      <w:marRight w:val="0"/>
      <w:marTop w:val="0"/>
      <w:marBottom w:val="0"/>
      <w:divBdr>
        <w:top w:val="none" w:sz="0" w:space="0" w:color="auto"/>
        <w:left w:val="none" w:sz="0" w:space="0" w:color="auto"/>
        <w:bottom w:val="none" w:sz="0" w:space="0" w:color="auto"/>
        <w:right w:val="none" w:sz="0" w:space="0" w:color="auto"/>
      </w:divBdr>
    </w:div>
    <w:div w:id="1069041666">
      <w:bodyDiv w:val="1"/>
      <w:marLeft w:val="0"/>
      <w:marRight w:val="0"/>
      <w:marTop w:val="0"/>
      <w:marBottom w:val="0"/>
      <w:divBdr>
        <w:top w:val="none" w:sz="0" w:space="0" w:color="auto"/>
        <w:left w:val="none" w:sz="0" w:space="0" w:color="auto"/>
        <w:bottom w:val="none" w:sz="0" w:space="0" w:color="auto"/>
        <w:right w:val="none" w:sz="0" w:space="0" w:color="auto"/>
      </w:divBdr>
    </w:div>
    <w:div w:id="1072392368">
      <w:bodyDiv w:val="1"/>
      <w:marLeft w:val="0"/>
      <w:marRight w:val="0"/>
      <w:marTop w:val="0"/>
      <w:marBottom w:val="0"/>
      <w:divBdr>
        <w:top w:val="none" w:sz="0" w:space="0" w:color="auto"/>
        <w:left w:val="none" w:sz="0" w:space="0" w:color="auto"/>
        <w:bottom w:val="none" w:sz="0" w:space="0" w:color="auto"/>
        <w:right w:val="none" w:sz="0" w:space="0" w:color="auto"/>
      </w:divBdr>
    </w:div>
    <w:div w:id="1072577676">
      <w:bodyDiv w:val="1"/>
      <w:marLeft w:val="0"/>
      <w:marRight w:val="0"/>
      <w:marTop w:val="0"/>
      <w:marBottom w:val="0"/>
      <w:divBdr>
        <w:top w:val="none" w:sz="0" w:space="0" w:color="auto"/>
        <w:left w:val="none" w:sz="0" w:space="0" w:color="auto"/>
        <w:bottom w:val="none" w:sz="0" w:space="0" w:color="auto"/>
        <w:right w:val="none" w:sz="0" w:space="0" w:color="auto"/>
      </w:divBdr>
    </w:div>
    <w:div w:id="1073164950">
      <w:bodyDiv w:val="1"/>
      <w:marLeft w:val="0"/>
      <w:marRight w:val="0"/>
      <w:marTop w:val="0"/>
      <w:marBottom w:val="0"/>
      <w:divBdr>
        <w:top w:val="none" w:sz="0" w:space="0" w:color="auto"/>
        <w:left w:val="none" w:sz="0" w:space="0" w:color="auto"/>
        <w:bottom w:val="none" w:sz="0" w:space="0" w:color="auto"/>
        <w:right w:val="none" w:sz="0" w:space="0" w:color="auto"/>
      </w:divBdr>
    </w:div>
    <w:div w:id="1073510681">
      <w:bodyDiv w:val="1"/>
      <w:marLeft w:val="0"/>
      <w:marRight w:val="0"/>
      <w:marTop w:val="0"/>
      <w:marBottom w:val="0"/>
      <w:divBdr>
        <w:top w:val="none" w:sz="0" w:space="0" w:color="auto"/>
        <w:left w:val="none" w:sz="0" w:space="0" w:color="auto"/>
        <w:bottom w:val="none" w:sz="0" w:space="0" w:color="auto"/>
        <w:right w:val="none" w:sz="0" w:space="0" w:color="auto"/>
      </w:divBdr>
    </w:div>
    <w:div w:id="1074618727">
      <w:bodyDiv w:val="1"/>
      <w:marLeft w:val="0"/>
      <w:marRight w:val="0"/>
      <w:marTop w:val="0"/>
      <w:marBottom w:val="0"/>
      <w:divBdr>
        <w:top w:val="none" w:sz="0" w:space="0" w:color="auto"/>
        <w:left w:val="none" w:sz="0" w:space="0" w:color="auto"/>
        <w:bottom w:val="none" w:sz="0" w:space="0" w:color="auto"/>
        <w:right w:val="none" w:sz="0" w:space="0" w:color="auto"/>
      </w:divBdr>
    </w:div>
    <w:div w:id="1077508591">
      <w:bodyDiv w:val="1"/>
      <w:marLeft w:val="0"/>
      <w:marRight w:val="0"/>
      <w:marTop w:val="0"/>
      <w:marBottom w:val="0"/>
      <w:divBdr>
        <w:top w:val="none" w:sz="0" w:space="0" w:color="auto"/>
        <w:left w:val="none" w:sz="0" w:space="0" w:color="auto"/>
        <w:bottom w:val="none" w:sz="0" w:space="0" w:color="auto"/>
        <w:right w:val="none" w:sz="0" w:space="0" w:color="auto"/>
      </w:divBdr>
    </w:div>
    <w:div w:id="1078019622">
      <w:bodyDiv w:val="1"/>
      <w:marLeft w:val="0"/>
      <w:marRight w:val="0"/>
      <w:marTop w:val="0"/>
      <w:marBottom w:val="0"/>
      <w:divBdr>
        <w:top w:val="none" w:sz="0" w:space="0" w:color="auto"/>
        <w:left w:val="none" w:sz="0" w:space="0" w:color="auto"/>
        <w:bottom w:val="none" w:sz="0" w:space="0" w:color="auto"/>
        <w:right w:val="none" w:sz="0" w:space="0" w:color="auto"/>
      </w:divBdr>
    </w:div>
    <w:div w:id="1079060356">
      <w:bodyDiv w:val="1"/>
      <w:marLeft w:val="0"/>
      <w:marRight w:val="0"/>
      <w:marTop w:val="0"/>
      <w:marBottom w:val="0"/>
      <w:divBdr>
        <w:top w:val="none" w:sz="0" w:space="0" w:color="auto"/>
        <w:left w:val="none" w:sz="0" w:space="0" w:color="auto"/>
        <w:bottom w:val="none" w:sz="0" w:space="0" w:color="auto"/>
        <w:right w:val="none" w:sz="0" w:space="0" w:color="auto"/>
      </w:divBdr>
    </w:div>
    <w:div w:id="1079523342">
      <w:bodyDiv w:val="1"/>
      <w:marLeft w:val="0"/>
      <w:marRight w:val="0"/>
      <w:marTop w:val="0"/>
      <w:marBottom w:val="0"/>
      <w:divBdr>
        <w:top w:val="none" w:sz="0" w:space="0" w:color="auto"/>
        <w:left w:val="none" w:sz="0" w:space="0" w:color="auto"/>
        <w:bottom w:val="none" w:sz="0" w:space="0" w:color="auto"/>
        <w:right w:val="none" w:sz="0" w:space="0" w:color="auto"/>
      </w:divBdr>
    </w:div>
    <w:div w:id="1079719395">
      <w:bodyDiv w:val="1"/>
      <w:marLeft w:val="0"/>
      <w:marRight w:val="0"/>
      <w:marTop w:val="0"/>
      <w:marBottom w:val="0"/>
      <w:divBdr>
        <w:top w:val="none" w:sz="0" w:space="0" w:color="auto"/>
        <w:left w:val="none" w:sz="0" w:space="0" w:color="auto"/>
        <w:bottom w:val="none" w:sz="0" w:space="0" w:color="auto"/>
        <w:right w:val="none" w:sz="0" w:space="0" w:color="auto"/>
      </w:divBdr>
    </w:div>
    <w:div w:id="1079790285">
      <w:bodyDiv w:val="1"/>
      <w:marLeft w:val="0"/>
      <w:marRight w:val="0"/>
      <w:marTop w:val="0"/>
      <w:marBottom w:val="0"/>
      <w:divBdr>
        <w:top w:val="none" w:sz="0" w:space="0" w:color="auto"/>
        <w:left w:val="none" w:sz="0" w:space="0" w:color="auto"/>
        <w:bottom w:val="none" w:sz="0" w:space="0" w:color="auto"/>
        <w:right w:val="none" w:sz="0" w:space="0" w:color="auto"/>
      </w:divBdr>
    </w:div>
    <w:div w:id="1081412052">
      <w:bodyDiv w:val="1"/>
      <w:marLeft w:val="0"/>
      <w:marRight w:val="0"/>
      <w:marTop w:val="0"/>
      <w:marBottom w:val="0"/>
      <w:divBdr>
        <w:top w:val="none" w:sz="0" w:space="0" w:color="auto"/>
        <w:left w:val="none" w:sz="0" w:space="0" w:color="auto"/>
        <w:bottom w:val="none" w:sz="0" w:space="0" w:color="auto"/>
        <w:right w:val="none" w:sz="0" w:space="0" w:color="auto"/>
      </w:divBdr>
    </w:div>
    <w:div w:id="1081564254">
      <w:bodyDiv w:val="1"/>
      <w:marLeft w:val="0"/>
      <w:marRight w:val="0"/>
      <w:marTop w:val="0"/>
      <w:marBottom w:val="0"/>
      <w:divBdr>
        <w:top w:val="none" w:sz="0" w:space="0" w:color="auto"/>
        <w:left w:val="none" w:sz="0" w:space="0" w:color="auto"/>
        <w:bottom w:val="none" w:sz="0" w:space="0" w:color="auto"/>
        <w:right w:val="none" w:sz="0" w:space="0" w:color="auto"/>
      </w:divBdr>
    </w:div>
    <w:div w:id="1082873463">
      <w:bodyDiv w:val="1"/>
      <w:marLeft w:val="0"/>
      <w:marRight w:val="0"/>
      <w:marTop w:val="0"/>
      <w:marBottom w:val="0"/>
      <w:divBdr>
        <w:top w:val="none" w:sz="0" w:space="0" w:color="auto"/>
        <w:left w:val="none" w:sz="0" w:space="0" w:color="auto"/>
        <w:bottom w:val="none" w:sz="0" w:space="0" w:color="auto"/>
        <w:right w:val="none" w:sz="0" w:space="0" w:color="auto"/>
      </w:divBdr>
    </w:div>
    <w:div w:id="1084379433">
      <w:bodyDiv w:val="1"/>
      <w:marLeft w:val="0"/>
      <w:marRight w:val="0"/>
      <w:marTop w:val="0"/>
      <w:marBottom w:val="0"/>
      <w:divBdr>
        <w:top w:val="none" w:sz="0" w:space="0" w:color="auto"/>
        <w:left w:val="none" w:sz="0" w:space="0" w:color="auto"/>
        <w:bottom w:val="none" w:sz="0" w:space="0" w:color="auto"/>
        <w:right w:val="none" w:sz="0" w:space="0" w:color="auto"/>
      </w:divBdr>
    </w:div>
    <w:div w:id="1084454113">
      <w:bodyDiv w:val="1"/>
      <w:marLeft w:val="0"/>
      <w:marRight w:val="0"/>
      <w:marTop w:val="0"/>
      <w:marBottom w:val="0"/>
      <w:divBdr>
        <w:top w:val="none" w:sz="0" w:space="0" w:color="auto"/>
        <w:left w:val="none" w:sz="0" w:space="0" w:color="auto"/>
        <w:bottom w:val="none" w:sz="0" w:space="0" w:color="auto"/>
        <w:right w:val="none" w:sz="0" w:space="0" w:color="auto"/>
      </w:divBdr>
    </w:div>
    <w:div w:id="1084884443">
      <w:bodyDiv w:val="1"/>
      <w:marLeft w:val="0"/>
      <w:marRight w:val="0"/>
      <w:marTop w:val="0"/>
      <w:marBottom w:val="0"/>
      <w:divBdr>
        <w:top w:val="none" w:sz="0" w:space="0" w:color="auto"/>
        <w:left w:val="none" w:sz="0" w:space="0" w:color="auto"/>
        <w:bottom w:val="none" w:sz="0" w:space="0" w:color="auto"/>
        <w:right w:val="none" w:sz="0" w:space="0" w:color="auto"/>
      </w:divBdr>
    </w:div>
    <w:div w:id="1085149902">
      <w:bodyDiv w:val="1"/>
      <w:marLeft w:val="0"/>
      <w:marRight w:val="0"/>
      <w:marTop w:val="0"/>
      <w:marBottom w:val="0"/>
      <w:divBdr>
        <w:top w:val="none" w:sz="0" w:space="0" w:color="auto"/>
        <w:left w:val="none" w:sz="0" w:space="0" w:color="auto"/>
        <w:bottom w:val="none" w:sz="0" w:space="0" w:color="auto"/>
        <w:right w:val="none" w:sz="0" w:space="0" w:color="auto"/>
      </w:divBdr>
      <w:divsChild>
        <w:div w:id="1707750402">
          <w:marLeft w:val="0"/>
          <w:marRight w:val="0"/>
          <w:marTop w:val="0"/>
          <w:marBottom w:val="0"/>
          <w:divBdr>
            <w:top w:val="none" w:sz="0" w:space="0" w:color="auto"/>
            <w:left w:val="none" w:sz="0" w:space="0" w:color="auto"/>
            <w:bottom w:val="none" w:sz="0" w:space="0" w:color="auto"/>
            <w:right w:val="none" w:sz="0" w:space="0" w:color="auto"/>
          </w:divBdr>
          <w:divsChild>
            <w:div w:id="1924489569">
              <w:marLeft w:val="0"/>
              <w:marRight w:val="0"/>
              <w:marTop w:val="0"/>
              <w:marBottom w:val="0"/>
              <w:divBdr>
                <w:top w:val="none" w:sz="0" w:space="0" w:color="auto"/>
                <w:left w:val="none" w:sz="0" w:space="0" w:color="auto"/>
                <w:bottom w:val="none" w:sz="0" w:space="0" w:color="auto"/>
                <w:right w:val="none" w:sz="0" w:space="0" w:color="auto"/>
              </w:divBdr>
              <w:divsChild>
                <w:div w:id="1635401572">
                  <w:marLeft w:val="0"/>
                  <w:marRight w:val="0"/>
                  <w:marTop w:val="0"/>
                  <w:marBottom w:val="0"/>
                  <w:divBdr>
                    <w:top w:val="none" w:sz="0" w:space="0" w:color="auto"/>
                    <w:left w:val="none" w:sz="0" w:space="0" w:color="auto"/>
                    <w:bottom w:val="none" w:sz="0" w:space="0" w:color="auto"/>
                    <w:right w:val="none" w:sz="0" w:space="0" w:color="auto"/>
                  </w:divBdr>
                  <w:divsChild>
                    <w:div w:id="1173766875">
                      <w:marLeft w:val="0"/>
                      <w:marRight w:val="0"/>
                      <w:marTop w:val="0"/>
                      <w:marBottom w:val="0"/>
                      <w:divBdr>
                        <w:top w:val="none" w:sz="0" w:space="0" w:color="auto"/>
                        <w:left w:val="none" w:sz="0" w:space="0" w:color="auto"/>
                        <w:bottom w:val="none" w:sz="0" w:space="0" w:color="auto"/>
                        <w:right w:val="none" w:sz="0" w:space="0" w:color="auto"/>
                      </w:divBdr>
                      <w:divsChild>
                        <w:div w:id="1762290013">
                          <w:marLeft w:val="0"/>
                          <w:marRight w:val="0"/>
                          <w:marTop w:val="0"/>
                          <w:marBottom w:val="0"/>
                          <w:divBdr>
                            <w:top w:val="none" w:sz="0" w:space="0" w:color="auto"/>
                            <w:left w:val="none" w:sz="0" w:space="0" w:color="auto"/>
                            <w:bottom w:val="none" w:sz="0" w:space="0" w:color="auto"/>
                            <w:right w:val="none" w:sz="0" w:space="0" w:color="auto"/>
                          </w:divBdr>
                          <w:divsChild>
                            <w:div w:id="6447745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86922864">
      <w:bodyDiv w:val="1"/>
      <w:marLeft w:val="0"/>
      <w:marRight w:val="0"/>
      <w:marTop w:val="0"/>
      <w:marBottom w:val="0"/>
      <w:divBdr>
        <w:top w:val="none" w:sz="0" w:space="0" w:color="auto"/>
        <w:left w:val="none" w:sz="0" w:space="0" w:color="auto"/>
        <w:bottom w:val="none" w:sz="0" w:space="0" w:color="auto"/>
        <w:right w:val="none" w:sz="0" w:space="0" w:color="auto"/>
      </w:divBdr>
    </w:div>
    <w:div w:id="1087533821">
      <w:bodyDiv w:val="1"/>
      <w:marLeft w:val="0"/>
      <w:marRight w:val="0"/>
      <w:marTop w:val="0"/>
      <w:marBottom w:val="0"/>
      <w:divBdr>
        <w:top w:val="none" w:sz="0" w:space="0" w:color="auto"/>
        <w:left w:val="none" w:sz="0" w:space="0" w:color="auto"/>
        <w:bottom w:val="none" w:sz="0" w:space="0" w:color="auto"/>
        <w:right w:val="none" w:sz="0" w:space="0" w:color="auto"/>
      </w:divBdr>
    </w:div>
    <w:div w:id="1087967542">
      <w:bodyDiv w:val="1"/>
      <w:marLeft w:val="0"/>
      <w:marRight w:val="0"/>
      <w:marTop w:val="0"/>
      <w:marBottom w:val="0"/>
      <w:divBdr>
        <w:top w:val="none" w:sz="0" w:space="0" w:color="auto"/>
        <w:left w:val="none" w:sz="0" w:space="0" w:color="auto"/>
        <w:bottom w:val="none" w:sz="0" w:space="0" w:color="auto"/>
        <w:right w:val="none" w:sz="0" w:space="0" w:color="auto"/>
      </w:divBdr>
    </w:div>
    <w:div w:id="1088230183">
      <w:bodyDiv w:val="1"/>
      <w:marLeft w:val="0"/>
      <w:marRight w:val="0"/>
      <w:marTop w:val="0"/>
      <w:marBottom w:val="0"/>
      <w:divBdr>
        <w:top w:val="none" w:sz="0" w:space="0" w:color="auto"/>
        <w:left w:val="none" w:sz="0" w:space="0" w:color="auto"/>
        <w:bottom w:val="none" w:sz="0" w:space="0" w:color="auto"/>
        <w:right w:val="none" w:sz="0" w:space="0" w:color="auto"/>
      </w:divBdr>
    </w:div>
    <w:div w:id="1088501900">
      <w:bodyDiv w:val="1"/>
      <w:marLeft w:val="0"/>
      <w:marRight w:val="0"/>
      <w:marTop w:val="0"/>
      <w:marBottom w:val="0"/>
      <w:divBdr>
        <w:top w:val="none" w:sz="0" w:space="0" w:color="auto"/>
        <w:left w:val="none" w:sz="0" w:space="0" w:color="auto"/>
        <w:bottom w:val="none" w:sz="0" w:space="0" w:color="auto"/>
        <w:right w:val="none" w:sz="0" w:space="0" w:color="auto"/>
      </w:divBdr>
    </w:div>
    <w:div w:id="1088769698">
      <w:bodyDiv w:val="1"/>
      <w:marLeft w:val="0"/>
      <w:marRight w:val="0"/>
      <w:marTop w:val="0"/>
      <w:marBottom w:val="0"/>
      <w:divBdr>
        <w:top w:val="none" w:sz="0" w:space="0" w:color="auto"/>
        <w:left w:val="none" w:sz="0" w:space="0" w:color="auto"/>
        <w:bottom w:val="none" w:sz="0" w:space="0" w:color="auto"/>
        <w:right w:val="none" w:sz="0" w:space="0" w:color="auto"/>
      </w:divBdr>
    </w:div>
    <w:div w:id="1091660788">
      <w:bodyDiv w:val="1"/>
      <w:marLeft w:val="0"/>
      <w:marRight w:val="0"/>
      <w:marTop w:val="0"/>
      <w:marBottom w:val="0"/>
      <w:divBdr>
        <w:top w:val="none" w:sz="0" w:space="0" w:color="auto"/>
        <w:left w:val="none" w:sz="0" w:space="0" w:color="auto"/>
        <w:bottom w:val="none" w:sz="0" w:space="0" w:color="auto"/>
        <w:right w:val="none" w:sz="0" w:space="0" w:color="auto"/>
      </w:divBdr>
    </w:div>
    <w:div w:id="1092438001">
      <w:bodyDiv w:val="1"/>
      <w:marLeft w:val="0"/>
      <w:marRight w:val="0"/>
      <w:marTop w:val="0"/>
      <w:marBottom w:val="0"/>
      <w:divBdr>
        <w:top w:val="none" w:sz="0" w:space="0" w:color="auto"/>
        <w:left w:val="none" w:sz="0" w:space="0" w:color="auto"/>
        <w:bottom w:val="none" w:sz="0" w:space="0" w:color="auto"/>
        <w:right w:val="none" w:sz="0" w:space="0" w:color="auto"/>
      </w:divBdr>
    </w:div>
    <w:div w:id="1094478652">
      <w:bodyDiv w:val="1"/>
      <w:marLeft w:val="0"/>
      <w:marRight w:val="0"/>
      <w:marTop w:val="0"/>
      <w:marBottom w:val="0"/>
      <w:divBdr>
        <w:top w:val="none" w:sz="0" w:space="0" w:color="auto"/>
        <w:left w:val="none" w:sz="0" w:space="0" w:color="auto"/>
        <w:bottom w:val="none" w:sz="0" w:space="0" w:color="auto"/>
        <w:right w:val="none" w:sz="0" w:space="0" w:color="auto"/>
      </w:divBdr>
    </w:div>
    <w:div w:id="1094743221">
      <w:bodyDiv w:val="1"/>
      <w:marLeft w:val="0"/>
      <w:marRight w:val="0"/>
      <w:marTop w:val="0"/>
      <w:marBottom w:val="0"/>
      <w:divBdr>
        <w:top w:val="none" w:sz="0" w:space="0" w:color="auto"/>
        <w:left w:val="none" w:sz="0" w:space="0" w:color="auto"/>
        <w:bottom w:val="none" w:sz="0" w:space="0" w:color="auto"/>
        <w:right w:val="none" w:sz="0" w:space="0" w:color="auto"/>
      </w:divBdr>
    </w:div>
    <w:div w:id="1094745556">
      <w:bodyDiv w:val="1"/>
      <w:marLeft w:val="0"/>
      <w:marRight w:val="0"/>
      <w:marTop w:val="0"/>
      <w:marBottom w:val="0"/>
      <w:divBdr>
        <w:top w:val="none" w:sz="0" w:space="0" w:color="auto"/>
        <w:left w:val="none" w:sz="0" w:space="0" w:color="auto"/>
        <w:bottom w:val="none" w:sz="0" w:space="0" w:color="auto"/>
        <w:right w:val="none" w:sz="0" w:space="0" w:color="auto"/>
      </w:divBdr>
    </w:div>
    <w:div w:id="1094937453">
      <w:bodyDiv w:val="1"/>
      <w:marLeft w:val="0"/>
      <w:marRight w:val="0"/>
      <w:marTop w:val="0"/>
      <w:marBottom w:val="0"/>
      <w:divBdr>
        <w:top w:val="none" w:sz="0" w:space="0" w:color="auto"/>
        <w:left w:val="none" w:sz="0" w:space="0" w:color="auto"/>
        <w:bottom w:val="none" w:sz="0" w:space="0" w:color="auto"/>
        <w:right w:val="none" w:sz="0" w:space="0" w:color="auto"/>
      </w:divBdr>
    </w:div>
    <w:div w:id="1095442665">
      <w:bodyDiv w:val="1"/>
      <w:marLeft w:val="0"/>
      <w:marRight w:val="0"/>
      <w:marTop w:val="0"/>
      <w:marBottom w:val="0"/>
      <w:divBdr>
        <w:top w:val="none" w:sz="0" w:space="0" w:color="auto"/>
        <w:left w:val="none" w:sz="0" w:space="0" w:color="auto"/>
        <w:bottom w:val="none" w:sz="0" w:space="0" w:color="auto"/>
        <w:right w:val="none" w:sz="0" w:space="0" w:color="auto"/>
      </w:divBdr>
    </w:div>
    <w:div w:id="1095983236">
      <w:bodyDiv w:val="1"/>
      <w:marLeft w:val="0"/>
      <w:marRight w:val="0"/>
      <w:marTop w:val="0"/>
      <w:marBottom w:val="0"/>
      <w:divBdr>
        <w:top w:val="none" w:sz="0" w:space="0" w:color="auto"/>
        <w:left w:val="none" w:sz="0" w:space="0" w:color="auto"/>
        <w:bottom w:val="none" w:sz="0" w:space="0" w:color="auto"/>
        <w:right w:val="none" w:sz="0" w:space="0" w:color="auto"/>
      </w:divBdr>
    </w:div>
    <w:div w:id="1097093795">
      <w:bodyDiv w:val="1"/>
      <w:marLeft w:val="0"/>
      <w:marRight w:val="0"/>
      <w:marTop w:val="0"/>
      <w:marBottom w:val="0"/>
      <w:divBdr>
        <w:top w:val="none" w:sz="0" w:space="0" w:color="auto"/>
        <w:left w:val="none" w:sz="0" w:space="0" w:color="auto"/>
        <w:bottom w:val="none" w:sz="0" w:space="0" w:color="auto"/>
        <w:right w:val="none" w:sz="0" w:space="0" w:color="auto"/>
      </w:divBdr>
    </w:div>
    <w:div w:id="1099058421">
      <w:bodyDiv w:val="1"/>
      <w:marLeft w:val="0"/>
      <w:marRight w:val="0"/>
      <w:marTop w:val="0"/>
      <w:marBottom w:val="0"/>
      <w:divBdr>
        <w:top w:val="none" w:sz="0" w:space="0" w:color="auto"/>
        <w:left w:val="none" w:sz="0" w:space="0" w:color="auto"/>
        <w:bottom w:val="none" w:sz="0" w:space="0" w:color="auto"/>
        <w:right w:val="none" w:sz="0" w:space="0" w:color="auto"/>
      </w:divBdr>
    </w:div>
    <w:div w:id="1101027216">
      <w:bodyDiv w:val="1"/>
      <w:marLeft w:val="0"/>
      <w:marRight w:val="0"/>
      <w:marTop w:val="0"/>
      <w:marBottom w:val="0"/>
      <w:divBdr>
        <w:top w:val="none" w:sz="0" w:space="0" w:color="auto"/>
        <w:left w:val="none" w:sz="0" w:space="0" w:color="auto"/>
        <w:bottom w:val="none" w:sz="0" w:space="0" w:color="auto"/>
        <w:right w:val="none" w:sz="0" w:space="0" w:color="auto"/>
      </w:divBdr>
    </w:div>
    <w:div w:id="1102334153">
      <w:bodyDiv w:val="1"/>
      <w:marLeft w:val="0"/>
      <w:marRight w:val="0"/>
      <w:marTop w:val="0"/>
      <w:marBottom w:val="0"/>
      <w:divBdr>
        <w:top w:val="none" w:sz="0" w:space="0" w:color="auto"/>
        <w:left w:val="none" w:sz="0" w:space="0" w:color="auto"/>
        <w:bottom w:val="none" w:sz="0" w:space="0" w:color="auto"/>
        <w:right w:val="none" w:sz="0" w:space="0" w:color="auto"/>
      </w:divBdr>
    </w:div>
    <w:div w:id="1103111939">
      <w:bodyDiv w:val="1"/>
      <w:marLeft w:val="0"/>
      <w:marRight w:val="0"/>
      <w:marTop w:val="0"/>
      <w:marBottom w:val="0"/>
      <w:divBdr>
        <w:top w:val="none" w:sz="0" w:space="0" w:color="auto"/>
        <w:left w:val="none" w:sz="0" w:space="0" w:color="auto"/>
        <w:bottom w:val="none" w:sz="0" w:space="0" w:color="auto"/>
        <w:right w:val="none" w:sz="0" w:space="0" w:color="auto"/>
      </w:divBdr>
    </w:div>
    <w:div w:id="1103762519">
      <w:bodyDiv w:val="1"/>
      <w:marLeft w:val="0"/>
      <w:marRight w:val="0"/>
      <w:marTop w:val="0"/>
      <w:marBottom w:val="0"/>
      <w:divBdr>
        <w:top w:val="none" w:sz="0" w:space="0" w:color="auto"/>
        <w:left w:val="none" w:sz="0" w:space="0" w:color="auto"/>
        <w:bottom w:val="none" w:sz="0" w:space="0" w:color="auto"/>
        <w:right w:val="none" w:sz="0" w:space="0" w:color="auto"/>
      </w:divBdr>
    </w:div>
    <w:div w:id="1103842836">
      <w:bodyDiv w:val="1"/>
      <w:marLeft w:val="0"/>
      <w:marRight w:val="0"/>
      <w:marTop w:val="0"/>
      <w:marBottom w:val="0"/>
      <w:divBdr>
        <w:top w:val="none" w:sz="0" w:space="0" w:color="auto"/>
        <w:left w:val="none" w:sz="0" w:space="0" w:color="auto"/>
        <w:bottom w:val="none" w:sz="0" w:space="0" w:color="auto"/>
        <w:right w:val="none" w:sz="0" w:space="0" w:color="auto"/>
      </w:divBdr>
    </w:div>
    <w:div w:id="1107238775">
      <w:bodyDiv w:val="1"/>
      <w:marLeft w:val="0"/>
      <w:marRight w:val="0"/>
      <w:marTop w:val="0"/>
      <w:marBottom w:val="0"/>
      <w:divBdr>
        <w:top w:val="none" w:sz="0" w:space="0" w:color="auto"/>
        <w:left w:val="none" w:sz="0" w:space="0" w:color="auto"/>
        <w:bottom w:val="none" w:sz="0" w:space="0" w:color="auto"/>
        <w:right w:val="none" w:sz="0" w:space="0" w:color="auto"/>
      </w:divBdr>
    </w:div>
    <w:div w:id="1109008973">
      <w:bodyDiv w:val="1"/>
      <w:marLeft w:val="0"/>
      <w:marRight w:val="0"/>
      <w:marTop w:val="0"/>
      <w:marBottom w:val="0"/>
      <w:divBdr>
        <w:top w:val="none" w:sz="0" w:space="0" w:color="auto"/>
        <w:left w:val="none" w:sz="0" w:space="0" w:color="auto"/>
        <w:bottom w:val="none" w:sz="0" w:space="0" w:color="auto"/>
        <w:right w:val="none" w:sz="0" w:space="0" w:color="auto"/>
      </w:divBdr>
    </w:div>
    <w:div w:id="1109275017">
      <w:bodyDiv w:val="1"/>
      <w:marLeft w:val="0"/>
      <w:marRight w:val="0"/>
      <w:marTop w:val="0"/>
      <w:marBottom w:val="0"/>
      <w:divBdr>
        <w:top w:val="none" w:sz="0" w:space="0" w:color="auto"/>
        <w:left w:val="none" w:sz="0" w:space="0" w:color="auto"/>
        <w:bottom w:val="none" w:sz="0" w:space="0" w:color="auto"/>
        <w:right w:val="none" w:sz="0" w:space="0" w:color="auto"/>
      </w:divBdr>
    </w:div>
    <w:div w:id="1109277682">
      <w:bodyDiv w:val="1"/>
      <w:marLeft w:val="0"/>
      <w:marRight w:val="0"/>
      <w:marTop w:val="0"/>
      <w:marBottom w:val="0"/>
      <w:divBdr>
        <w:top w:val="none" w:sz="0" w:space="0" w:color="auto"/>
        <w:left w:val="none" w:sz="0" w:space="0" w:color="auto"/>
        <w:bottom w:val="none" w:sz="0" w:space="0" w:color="auto"/>
        <w:right w:val="none" w:sz="0" w:space="0" w:color="auto"/>
      </w:divBdr>
    </w:div>
    <w:div w:id="1110051352">
      <w:bodyDiv w:val="1"/>
      <w:marLeft w:val="0"/>
      <w:marRight w:val="0"/>
      <w:marTop w:val="0"/>
      <w:marBottom w:val="0"/>
      <w:divBdr>
        <w:top w:val="none" w:sz="0" w:space="0" w:color="auto"/>
        <w:left w:val="none" w:sz="0" w:space="0" w:color="auto"/>
        <w:bottom w:val="none" w:sz="0" w:space="0" w:color="auto"/>
        <w:right w:val="none" w:sz="0" w:space="0" w:color="auto"/>
      </w:divBdr>
    </w:div>
    <w:div w:id="1110781287">
      <w:bodyDiv w:val="1"/>
      <w:marLeft w:val="0"/>
      <w:marRight w:val="0"/>
      <w:marTop w:val="0"/>
      <w:marBottom w:val="0"/>
      <w:divBdr>
        <w:top w:val="none" w:sz="0" w:space="0" w:color="auto"/>
        <w:left w:val="none" w:sz="0" w:space="0" w:color="auto"/>
        <w:bottom w:val="none" w:sz="0" w:space="0" w:color="auto"/>
        <w:right w:val="none" w:sz="0" w:space="0" w:color="auto"/>
      </w:divBdr>
    </w:div>
    <w:div w:id="1112287354">
      <w:bodyDiv w:val="1"/>
      <w:marLeft w:val="0"/>
      <w:marRight w:val="0"/>
      <w:marTop w:val="0"/>
      <w:marBottom w:val="0"/>
      <w:divBdr>
        <w:top w:val="none" w:sz="0" w:space="0" w:color="auto"/>
        <w:left w:val="none" w:sz="0" w:space="0" w:color="auto"/>
        <w:bottom w:val="none" w:sz="0" w:space="0" w:color="auto"/>
        <w:right w:val="none" w:sz="0" w:space="0" w:color="auto"/>
      </w:divBdr>
    </w:div>
    <w:div w:id="1117064735">
      <w:bodyDiv w:val="1"/>
      <w:marLeft w:val="0"/>
      <w:marRight w:val="0"/>
      <w:marTop w:val="0"/>
      <w:marBottom w:val="0"/>
      <w:divBdr>
        <w:top w:val="none" w:sz="0" w:space="0" w:color="auto"/>
        <w:left w:val="none" w:sz="0" w:space="0" w:color="auto"/>
        <w:bottom w:val="none" w:sz="0" w:space="0" w:color="auto"/>
        <w:right w:val="none" w:sz="0" w:space="0" w:color="auto"/>
      </w:divBdr>
    </w:div>
    <w:div w:id="1117260588">
      <w:bodyDiv w:val="1"/>
      <w:marLeft w:val="0"/>
      <w:marRight w:val="0"/>
      <w:marTop w:val="0"/>
      <w:marBottom w:val="0"/>
      <w:divBdr>
        <w:top w:val="none" w:sz="0" w:space="0" w:color="auto"/>
        <w:left w:val="none" w:sz="0" w:space="0" w:color="auto"/>
        <w:bottom w:val="none" w:sz="0" w:space="0" w:color="auto"/>
        <w:right w:val="none" w:sz="0" w:space="0" w:color="auto"/>
      </w:divBdr>
    </w:div>
    <w:div w:id="1117603843">
      <w:bodyDiv w:val="1"/>
      <w:marLeft w:val="0"/>
      <w:marRight w:val="0"/>
      <w:marTop w:val="0"/>
      <w:marBottom w:val="0"/>
      <w:divBdr>
        <w:top w:val="none" w:sz="0" w:space="0" w:color="auto"/>
        <w:left w:val="none" w:sz="0" w:space="0" w:color="auto"/>
        <w:bottom w:val="none" w:sz="0" w:space="0" w:color="auto"/>
        <w:right w:val="none" w:sz="0" w:space="0" w:color="auto"/>
      </w:divBdr>
    </w:div>
    <w:div w:id="1117720940">
      <w:bodyDiv w:val="1"/>
      <w:marLeft w:val="0"/>
      <w:marRight w:val="0"/>
      <w:marTop w:val="0"/>
      <w:marBottom w:val="0"/>
      <w:divBdr>
        <w:top w:val="none" w:sz="0" w:space="0" w:color="auto"/>
        <w:left w:val="none" w:sz="0" w:space="0" w:color="auto"/>
        <w:bottom w:val="none" w:sz="0" w:space="0" w:color="auto"/>
        <w:right w:val="none" w:sz="0" w:space="0" w:color="auto"/>
      </w:divBdr>
    </w:div>
    <w:div w:id="1117917313">
      <w:bodyDiv w:val="1"/>
      <w:marLeft w:val="0"/>
      <w:marRight w:val="0"/>
      <w:marTop w:val="0"/>
      <w:marBottom w:val="0"/>
      <w:divBdr>
        <w:top w:val="none" w:sz="0" w:space="0" w:color="auto"/>
        <w:left w:val="none" w:sz="0" w:space="0" w:color="auto"/>
        <w:bottom w:val="none" w:sz="0" w:space="0" w:color="auto"/>
        <w:right w:val="none" w:sz="0" w:space="0" w:color="auto"/>
      </w:divBdr>
    </w:div>
    <w:div w:id="1118372529">
      <w:bodyDiv w:val="1"/>
      <w:marLeft w:val="0"/>
      <w:marRight w:val="0"/>
      <w:marTop w:val="0"/>
      <w:marBottom w:val="0"/>
      <w:divBdr>
        <w:top w:val="none" w:sz="0" w:space="0" w:color="auto"/>
        <w:left w:val="none" w:sz="0" w:space="0" w:color="auto"/>
        <w:bottom w:val="none" w:sz="0" w:space="0" w:color="auto"/>
        <w:right w:val="none" w:sz="0" w:space="0" w:color="auto"/>
      </w:divBdr>
    </w:div>
    <w:div w:id="1118642706">
      <w:bodyDiv w:val="1"/>
      <w:marLeft w:val="0"/>
      <w:marRight w:val="0"/>
      <w:marTop w:val="0"/>
      <w:marBottom w:val="0"/>
      <w:divBdr>
        <w:top w:val="none" w:sz="0" w:space="0" w:color="auto"/>
        <w:left w:val="none" w:sz="0" w:space="0" w:color="auto"/>
        <w:bottom w:val="none" w:sz="0" w:space="0" w:color="auto"/>
        <w:right w:val="none" w:sz="0" w:space="0" w:color="auto"/>
      </w:divBdr>
    </w:div>
    <w:div w:id="1119497892">
      <w:bodyDiv w:val="1"/>
      <w:marLeft w:val="0"/>
      <w:marRight w:val="0"/>
      <w:marTop w:val="0"/>
      <w:marBottom w:val="0"/>
      <w:divBdr>
        <w:top w:val="none" w:sz="0" w:space="0" w:color="auto"/>
        <w:left w:val="none" w:sz="0" w:space="0" w:color="auto"/>
        <w:bottom w:val="none" w:sz="0" w:space="0" w:color="auto"/>
        <w:right w:val="none" w:sz="0" w:space="0" w:color="auto"/>
      </w:divBdr>
    </w:div>
    <w:div w:id="1119570930">
      <w:bodyDiv w:val="1"/>
      <w:marLeft w:val="0"/>
      <w:marRight w:val="0"/>
      <w:marTop w:val="0"/>
      <w:marBottom w:val="0"/>
      <w:divBdr>
        <w:top w:val="none" w:sz="0" w:space="0" w:color="auto"/>
        <w:left w:val="none" w:sz="0" w:space="0" w:color="auto"/>
        <w:bottom w:val="none" w:sz="0" w:space="0" w:color="auto"/>
        <w:right w:val="none" w:sz="0" w:space="0" w:color="auto"/>
      </w:divBdr>
    </w:div>
    <w:div w:id="1120566057">
      <w:bodyDiv w:val="1"/>
      <w:marLeft w:val="0"/>
      <w:marRight w:val="0"/>
      <w:marTop w:val="0"/>
      <w:marBottom w:val="0"/>
      <w:divBdr>
        <w:top w:val="none" w:sz="0" w:space="0" w:color="auto"/>
        <w:left w:val="none" w:sz="0" w:space="0" w:color="auto"/>
        <w:bottom w:val="none" w:sz="0" w:space="0" w:color="auto"/>
        <w:right w:val="none" w:sz="0" w:space="0" w:color="auto"/>
      </w:divBdr>
    </w:div>
    <w:div w:id="1121070748">
      <w:bodyDiv w:val="1"/>
      <w:marLeft w:val="0"/>
      <w:marRight w:val="0"/>
      <w:marTop w:val="0"/>
      <w:marBottom w:val="0"/>
      <w:divBdr>
        <w:top w:val="none" w:sz="0" w:space="0" w:color="auto"/>
        <w:left w:val="none" w:sz="0" w:space="0" w:color="auto"/>
        <w:bottom w:val="none" w:sz="0" w:space="0" w:color="auto"/>
        <w:right w:val="none" w:sz="0" w:space="0" w:color="auto"/>
      </w:divBdr>
    </w:div>
    <w:div w:id="1122111845">
      <w:bodyDiv w:val="1"/>
      <w:marLeft w:val="0"/>
      <w:marRight w:val="0"/>
      <w:marTop w:val="0"/>
      <w:marBottom w:val="0"/>
      <w:divBdr>
        <w:top w:val="none" w:sz="0" w:space="0" w:color="auto"/>
        <w:left w:val="none" w:sz="0" w:space="0" w:color="auto"/>
        <w:bottom w:val="none" w:sz="0" w:space="0" w:color="auto"/>
        <w:right w:val="none" w:sz="0" w:space="0" w:color="auto"/>
      </w:divBdr>
    </w:div>
    <w:div w:id="1125583557">
      <w:bodyDiv w:val="1"/>
      <w:marLeft w:val="0"/>
      <w:marRight w:val="0"/>
      <w:marTop w:val="0"/>
      <w:marBottom w:val="0"/>
      <w:divBdr>
        <w:top w:val="none" w:sz="0" w:space="0" w:color="auto"/>
        <w:left w:val="none" w:sz="0" w:space="0" w:color="auto"/>
        <w:bottom w:val="none" w:sz="0" w:space="0" w:color="auto"/>
        <w:right w:val="none" w:sz="0" w:space="0" w:color="auto"/>
      </w:divBdr>
    </w:div>
    <w:div w:id="1128016188">
      <w:bodyDiv w:val="1"/>
      <w:marLeft w:val="0"/>
      <w:marRight w:val="0"/>
      <w:marTop w:val="0"/>
      <w:marBottom w:val="0"/>
      <w:divBdr>
        <w:top w:val="none" w:sz="0" w:space="0" w:color="auto"/>
        <w:left w:val="none" w:sz="0" w:space="0" w:color="auto"/>
        <w:bottom w:val="none" w:sz="0" w:space="0" w:color="auto"/>
        <w:right w:val="none" w:sz="0" w:space="0" w:color="auto"/>
      </w:divBdr>
    </w:div>
    <w:div w:id="1129476776">
      <w:bodyDiv w:val="1"/>
      <w:marLeft w:val="0"/>
      <w:marRight w:val="0"/>
      <w:marTop w:val="0"/>
      <w:marBottom w:val="0"/>
      <w:divBdr>
        <w:top w:val="none" w:sz="0" w:space="0" w:color="auto"/>
        <w:left w:val="none" w:sz="0" w:space="0" w:color="auto"/>
        <w:bottom w:val="none" w:sz="0" w:space="0" w:color="auto"/>
        <w:right w:val="none" w:sz="0" w:space="0" w:color="auto"/>
      </w:divBdr>
    </w:div>
    <w:div w:id="1129590068">
      <w:bodyDiv w:val="1"/>
      <w:marLeft w:val="0"/>
      <w:marRight w:val="0"/>
      <w:marTop w:val="0"/>
      <w:marBottom w:val="0"/>
      <w:divBdr>
        <w:top w:val="none" w:sz="0" w:space="0" w:color="auto"/>
        <w:left w:val="none" w:sz="0" w:space="0" w:color="auto"/>
        <w:bottom w:val="none" w:sz="0" w:space="0" w:color="auto"/>
        <w:right w:val="none" w:sz="0" w:space="0" w:color="auto"/>
      </w:divBdr>
    </w:div>
    <w:div w:id="1129938047">
      <w:bodyDiv w:val="1"/>
      <w:marLeft w:val="0"/>
      <w:marRight w:val="0"/>
      <w:marTop w:val="0"/>
      <w:marBottom w:val="0"/>
      <w:divBdr>
        <w:top w:val="none" w:sz="0" w:space="0" w:color="auto"/>
        <w:left w:val="none" w:sz="0" w:space="0" w:color="auto"/>
        <w:bottom w:val="none" w:sz="0" w:space="0" w:color="auto"/>
        <w:right w:val="none" w:sz="0" w:space="0" w:color="auto"/>
      </w:divBdr>
    </w:div>
    <w:div w:id="1131248180">
      <w:bodyDiv w:val="1"/>
      <w:marLeft w:val="0"/>
      <w:marRight w:val="0"/>
      <w:marTop w:val="0"/>
      <w:marBottom w:val="0"/>
      <w:divBdr>
        <w:top w:val="none" w:sz="0" w:space="0" w:color="auto"/>
        <w:left w:val="none" w:sz="0" w:space="0" w:color="auto"/>
        <w:bottom w:val="none" w:sz="0" w:space="0" w:color="auto"/>
        <w:right w:val="none" w:sz="0" w:space="0" w:color="auto"/>
      </w:divBdr>
    </w:div>
    <w:div w:id="1134955487">
      <w:bodyDiv w:val="1"/>
      <w:marLeft w:val="0"/>
      <w:marRight w:val="0"/>
      <w:marTop w:val="0"/>
      <w:marBottom w:val="0"/>
      <w:divBdr>
        <w:top w:val="none" w:sz="0" w:space="0" w:color="auto"/>
        <w:left w:val="none" w:sz="0" w:space="0" w:color="auto"/>
        <w:bottom w:val="none" w:sz="0" w:space="0" w:color="auto"/>
        <w:right w:val="none" w:sz="0" w:space="0" w:color="auto"/>
      </w:divBdr>
    </w:div>
    <w:div w:id="1135876104">
      <w:bodyDiv w:val="1"/>
      <w:marLeft w:val="0"/>
      <w:marRight w:val="0"/>
      <w:marTop w:val="0"/>
      <w:marBottom w:val="0"/>
      <w:divBdr>
        <w:top w:val="none" w:sz="0" w:space="0" w:color="auto"/>
        <w:left w:val="none" w:sz="0" w:space="0" w:color="auto"/>
        <w:bottom w:val="none" w:sz="0" w:space="0" w:color="auto"/>
        <w:right w:val="none" w:sz="0" w:space="0" w:color="auto"/>
      </w:divBdr>
    </w:div>
    <w:div w:id="1135946533">
      <w:bodyDiv w:val="1"/>
      <w:marLeft w:val="0"/>
      <w:marRight w:val="0"/>
      <w:marTop w:val="0"/>
      <w:marBottom w:val="0"/>
      <w:divBdr>
        <w:top w:val="none" w:sz="0" w:space="0" w:color="auto"/>
        <w:left w:val="none" w:sz="0" w:space="0" w:color="auto"/>
        <w:bottom w:val="none" w:sz="0" w:space="0" w:color="auto"/>
        <w:right w:val="none" w:sz="0" w:space="0" w:color="auto"/>
      </w:divBdr>
    </w:div>
    <w:div w:id="1136143442">
      <w:bodyDiv w:val="1"/>
      <w:marLeft w:val="0"/>
      <w:marRight w:val="0"/>
      <w:marTop w:val="0"/>
      <w:marBottom w:val="0"/>
      <w:divBdr>
        <w:top w:val="none" w:sz="0" w:space="0" w:color="auto"/>
        <w:left w:val="none" w:sz="0" w:space="0" w:color="auto"/>
        <w:bottom w:val="none" w:sz="0" w:space="0" w:color="auto"/>
        <w:right w:val="none" w:sz="0" w:space="0" w:color="auto"/>
      </w:divBdr>
    </w:div>
    <w:div w:id="1136290038">
      <w:bodyDiv w:val="1"/>
      <w:marLeft w:val="0"/>
      <w:marRight w:val="0"/>
      <w:marTop w:val="0"/>
      <w:marBottom w:val="0"/>
      <w:divBdr>
        <w:top w:val="none" w:sz="0" w:space="0" w:color="auto"/>
        <w:left w:val="none" w:sz="0" w:space="0" w:color="auto"/>
        <w:bottom w:val="none" w:sz="0" w:space="0" w:color="auto"/>
        <w:right w:val="none" w:sz="0" w:space="0" w:color="auto"/>
      </w:divBdr>
    </w:div>
    <w:div w:id="1136797892">
      <w:bodyDiv w:val="1"/>
      <w:marLeft w:val="0"/>
      <w:marRight w:val="0"/>
      <w:marTop w:val="0"/>
      <w:marBottom w:val="0"/>
      <w:divBdr>
        <w:top w:val="none" w:sz="0" w:space="0" w:color="auto"/>
        <w:left w:val="none" w:sz="0" w:space="0" w:color="auto"/>
        <w:bottom w:val="none" w:sz="0" w:space="0" w:color="auto"/>
        <w:right w:val="none" w:sz="0" w:space="0" w:color="auto"/>
      </w:divBdr>
    </w:div>
    <w:div w:id="1139110142">
      <w:bodyDiv w:val="1"/>
      <w:marLeft w:val="0"/>
      <w:marRight w:val="0"/>
      <w:marTop w:val="0"/>
      <w:marBottom w:val="0"/>
      <w:divBdr>
        <w:top w:val="none" w:sz="0" w:space="0" w:color="auto"/>
        <w:left w:val="none" w:sz="0" w:space="0" w:color="auto"/>
        <w:bottom w:val="none" w:sz="0" w:space="0" w:color="auto"/>
        <w:right w:val="none" w:sz="0" w:space="0" w:color="auto"/>
      </w:divBdr>
    </w:div>
    <w:div w:id="1140267757">
      <w:bodyDiv w:val="1"/>
      <w:marLeft w:val="0"/>
      <w:marRight w:val="0"/>
      <w:marTop w:val="0"/>
      <w:marBottom w:val="0"/>
      <w:divBdr>
        <w:top w:val="none" w:sz="0" w:space="0" w:color="auto"/>
        <w:left w:val="none" w:sz="0" w:space="0" w:color="auto"/>
        <w:bottom w:val="none" w:sz="0" w:space="0" w:color="auto"/>
        <w:right w:val="none" w:sz="0" w:space="0" w:color="auto"/>
      </w:divBdr>
    </w:div>
    <w:div w:id="1141120826">
      <w:bodyDiv w:val="1"/>
      <w:marLeft w:val="0"/>
      <w:marRight w:val="0"/>
      <w:marTop w:val="0"/>
      <w:marBottom w:val="0"/>
      <w:divBdr>
        <w:top w:val="none" w:sz="0" w:space="0" w:color="auto"/>
        <w:left w:val="none" w:sz="0" w:space="0" w:color="auto"/>
        <w:bottom w:val="none" w:sz="0" w:space="0" w:color="auto"/>
        <w:right w:val="none" w:sz="0" w:space="0" w:color="auto"/>
      </w:divBdr>
    </w:div>
    <w:div w:id="1141508054">
      <w:bodyDiv w:val="1"/>
      <w:marLeft w:val="0"/>
      <w:marRight w:val="0"/>
      <w:marTop w:val="0"/>
      <w:marBottom w:val="0"/>
      <w:divBdr>
        <w:top w:val="none" w:sz="0" w:space="0" w:color="auto"/>
        <w:left w:val="none" w:sz="0" w:space="0" w:color="auto"/>
        <w:bottom w:val="none" w:sz="0" w:space="0" w:color="auto"/>
        <w:right w:val="none" w:sz="0" w:space="0" w:color="auto"/>
      </w:divBdr>
    </w:div>
    <w:div w:id="1142581442">
      <w:bodyDiv w:val="1"/>
      <w:marLeft w:val="0"/>
      <w:marRight w:val="0"/>
      <w:marTop w:val="0"/>
      <w:marBottom w:val="0"/>
      <w:divBdr>
        <w:top w:val="none" w:sz="0" w:space="0" w:color="auto"/>
        <w:left w:val="none" w:sz="0" w:space="0" w:color="auto"/>
        <w:bottom w:val="none" w:sz="0" w:space="0" w:color="auto"/>
        <w:right w:val="none" w:sz="0" w:space="0" w:color="auto"/>
      </w:divBdr>
    </w:div>
    <w:div w:id="1146124170">
      <w:bodyDiv w:val="1"/>
      <w:marLeft w:val="0"/>
      <w:marRight w:val="0"/>
      <w:marTop w:val="0"/>
      <w:marBottom w:val="0"/>
      <w:divBdr>
        <w:top w:val="none" w:sz="0" w:space="0" w:color="auto"/>
        <w:left w:val="none" w:sz="0" w:space="0" w:color="auto"/>
        <w:bottom w:val="none" w:sz="0" w:space="0" w:color="auto"/>
        <w:right w:val="none" w:sz="0" w:space="0" w:color="auto"/>
      </w:divBdr>
    </w:div>
    <w:div w:id="1147670928">
      <w:bodyDiv w:val="1"/>
      <w:marLeft w:val="0"/>
      <w:marRight w:val="0"/>
      <w:marTop w:val="0"/>
      <w:marBottom w:val="0"/>
      <w:divBdr>
        <w:top w:val="none" w:sz="0" w:space="0" w:color="auto"/>
        <w:left w:val="none" w:sz="0" w:space="0" w:color="auto"/>
        <w:bottom w:val="none" w:sz="0" w:space="0" w:color="auto"/>
        <w:right w:val="none" w:sz="0" w:space="0" w:color="auto"/>
      </w:divBdr>
    </w:div>
    <w:div w:id="1148202200">
      <w:bodyDiv w:val="1"/>
      <w:marLeft w:val="0"/>
      <w:marRight w:val="0"/>
      <w:marTop w:val="0"/>
      <w:marBottom w:val="0"/>
      <w:divBdr>
        <w:top w:val="none" w:sz="0" w:space="0" w:color="auto"/>
        <w:left w:val="none" w:sz="0" w:space="0" w:color="auto"/>
        <w:bottom w:val="none" w:sz="0" w:space="0" w:color="auto"/>
        <w:right w:val="none" w:sz="0" w:space="0" w:color="auto"/>
      </w:divBdr>
    </w:div>
    <w:div w:id="1148791189">
      <w:bodyDiv w:val="1"/>
      <w:marLeft w:val="0"/>
      <w:marRight w:val="0"/>
      <w:marTop w:val="0"/>
      <w:marBottom w:val="0"/>
      <w:divBdr>
        <w:top w:val="none" w:sz="0" w:space="0" w:color="auto"/>
        <w:left w:val="none" w:sz="0" w:space="0" w:color="auto"/>
        <w:bottom w:val="none" w:sz="0" w:space="0" w:color="auto"/>
        <w:right w:val="none" w:sz="0" w:space="0" w:color="auto"/>
      </w:divBdr>
    </w:div>
    <w:div w:id="1151167926">
      <w:bodyDiv w:val="1"/>
      <w:marLeft w:val="0"/>
      <w:marRight w:val="0"/>
      <w:marTop w:val="0"/>
      <w:marBottom w:val="0"/>
      <w:divBdr>
        <w:top w:val="none" w:sz="0" w:space="0" w:color="auto"/>
        <w:left w:val="none" w:sz="0" w:space="0" w:color="auto"/>
        <w:bottom w:val="none" w:sz="0" w:space="0" w:color="auto"/>
        <w:right w:val="none" w:sz="0" w:space="0" w:color="auto"/>
      </w:divBdr>
    </w:div>
    <w:div w:id="1151407332">
      <w:bodyDiv w:val="1"/>
      <w:marLeft w:val="0"/>
      <w:marRight w:val="0"/>
      <w:marTop w:val="0"/>
      <w:marBottom w:val="0"/>
      <w:divBdr>
        <w:top w:val="none" w:sz="0" w:space="0" w:color="auto"/>
        <w:left w:val="none" w:sz="0" w:space="0" w:color="auto"/>
        <w:bottom w:val="none" w:sz="0" w:space="0" w:color="auto"/>
        <w:right w:val="none" w:sz="0" w:space="0" w:color="auto"/>
      </w:divBdr>
    </w:div>
    <w:div w:id="1156648939">
      <w:bodyDiv w:val="1"/>
      <w:marLeft w:val="0"/>
      <w:marRight w:val="0"/>
      <w:marTop w:val="0"/>
      <w:marBottom w:val="0"/>
      <w:divBdr>
        <w:top w:val="none" w:sz="0" w:space="0" w:color="auto"/>
        <w:left w:val="none" w:sz="0" w:space="0" w:color="auto"/>
        <w:bottom w:val="none" w:sz="0" w:space="0" w:color="auto"/>
        <w:right w:val="none" w:sz="0" w:space="0" w:color="auto"/>
      </w:divBdr>
    </w:div>
    <w:div w:id="1159731634">
      <w:bodyDiv w:val="1"/>
      <w:marLeft w:val="0"/>
      <w:marRight w:val="0"/>
      <w:marTop w:val="0"/>
      <w:marBottom w:val="0"/>
      <w:divBdr>
        <w:top w:val="none" w:sz="0" w:space="0" w:color="auto"/>
        <w:left w:val="none" w:sz="0" w:space="0" w:color="auto"/>
        <w:bottom w:val="none" w:sz="0" w:space="0" w:color="auto"/>
        <w:right w:val="none" w:sz="0" w:space="0" w:color="auto"/>
      </w:divBdr>
    </w:div>
    <w:div w:id="1160344393">
      <w:bodyDiv w:val="1"/>
      <w:marLeft w:val="0"/>
      <w:marRight w:val="0"/>
      <w:marTop w:val="0"/>
      <w:marBottom w:val="0"/>
      <w:divBdr>
        <w:top w:val="none" w:sz="0" w:space="0" w:color="auto"/>
        <w:left w:val="none" w:sz="0" w:space="0" w:color="auto"/>
        <w:bottom w:val="none" w:sz="0" w:space="0" w:color="auto"/>
        <w:right w:val="none" w:sz="0" w:space="0" w:color="auto"/>
      </w:divBdr>
    </w:div>
    <w:div w:id="1161386847">
      <w:bodyDiv w:val="1"/>
      <w:marLeft w:val="0"/>
      <w:marRight w:val="0"/>
      <w:marTop w:val="0"/>
      <w:marBottom w:val="0"/>
      <w:divBdr>
        <w:top w:val="none" w:sz="0" w:space="0" w:color="auto"/>
        <w:left w:val="none" w:sz="0" w:space="0" w:color="auto"/>
        <w:bottom w:val="none" w:sz="0" w:space="0" w:color="auto"/>
        <w:right w:val="none" w:sz="0" w:space="0" w:color="auto"/>
      </w:divBdr>
    </w:div>
    <w:div w:id="1162088912">
      <w:bodyDiv w:val="1"/>
      <w:marLeft w:val="0"/>
      <w:marRight w:val="0"/>
      <w:marTop w:val="0"/>
      <w:marBottom w:val="0"/>
      <w:divBdr>
        <w:top w:val="none" w:sz="0" w:space="0" w:color="auto"/>
        <w:left w:val="none" w:sz="0" w:space="0" w:color="auto"/>
        <w:bottom w:val="none" w:sz="0" w:space="0" w:color="auto"/>
        <w:right w:val="none" w:sz="0" w:space="0" w:color="auto"/>
      </w:divBdr>
    </w:div>
    <w:div w:id="1163012136">
      <w:bodyDiv w:val="1"/>
      <w:marLeft w:val="0"/>
      <w:marRight w:val="0"/>
      <w:marTop w:val="0"/>
      <w:marBottom w:val="0"/>
      <w:divBdr>
        <w:top w:val="none" w:sz="0" w:space="0" w:color="auto"/>
        <w:left w:val="none" w:sz="0" w:space="0" w:color="auto"/>
        <w:bottom w:val="none" w:sz="0" w:space="0" w:color="auto"/>
        <w:right w:val="none" w:sz="0" w:space="0" w:color="auto"/>
      </w:divBdr>
    </w:div>
    <w:div w:id="1164587753">
      <w:bodyDiv w:val="1"/>
      <w:marLeft w:val="0"/>
      <w:marRight w:val="0"/>
      <w:marTop w:val="0"/>
      <w:marBottom w:val="0"/>
      <w:divBdr>
        <w:top w:val="none" w:sz="0" w:space="0" w:color="auto"/>
        <w:left w:val="none" w:sz="0" w:space="0" w:color="auto"/>
        <w:bottom w:val="none" w:sz="0" w:space="0" w:color="auto"/>
        <w:right w:val="none" w:sz="0" w:space="0" w:color="auto"/>
      </w:divBdr>
    </w:div>
    <w:div w:id="1164856100">
      <w:bodyDiv w:val="1"/>
      <w:marLeft w:val="0"/>
      <w:marRight w:val="0"/>
      <w:marTop w:val="0"/>
      <w:marBottom w:val="0"/>
      <w:divBdr>
        <w:top w:val="none" w:sz="0" w:space="0" w:color="auto"/>
        <w:left w:val="none" w:sz="0" w:space="0" w:color="auto"/>
        <w:bottom w:val="none" w:sz="0" w:space="0" w:color="auto"/>
        <w:right w:val="none" w:sz="0" w:space="0" w:color="auto"/>
      </w:divBdr>
    </w:div>
    <w:div w:id="1167011706">
      <w:bodyDiv w:val="1"/>
      <w:marLeft w:val="0"/>
      <w:marRight w:val="0"/>
      <w:marTop w:val="0"/>
      <w:marBottom w:val="0"/>
      <w:divBdr>
        <w:top w:val="none" w:sz="0" w:space="0" w:color="auto"/>
        <w:left w:val="none" w:sz="0" w:space="0" w:color="auto"/>
        <w:bottom w:val="none" w:sz="0" w:space="0" w:color="auto"/>
        <w:right w:val="none" w:sz="0" w:space="0" w:color="auto"/>
      </w:divBdr>
      <w:divsChild>
        <w:div w:id="204175233">
          <w:marLeft w:val="0"/>
          <w:marRight w:val="0"/>
          <w:marTop w:val="0"/>
          <w:marBottom w:val="0"/>
          <w:divBdr>
            <w:top w:val="none" w:sz="0" w:space="0" w:color="auto"/>
            <w:left w:val="none" w:sz="0" w:space="0" w:color="auto"/>
            <w:bottom w:val="none" w:sz="0" w:space="0" w:color="auto"/>
            <w:right w:val="none" w:sz="0" w:space="0" w:color="auto"/>
          </w:divBdr>
          <w:divsChild>
            <w:div w:id="378826376">
              <w:marLeft w:val="0"/>
              <w:marRight w:val="0"/>
              <w:marTop w:val="0"/>
              <w:marBottom w:val="0"/>
              <w:divBdr>
                <w:top w:val="none" w:sz="0" w:space="0" w:color="auto"/>
                <w:left w:val="none" w:sz="0" w:space="0" w:color="auto"/>
                <w:bottom w:val="none" w:sz="0" w:space="0" w:color="auto"/>
                <w:right w:val="none" w:sz="0" w:space="0" w:color="auto"/>
              </w:divBdr>
              <w:divsChild>
                <w:div w:id="1074352494">
                  <w:marLeft w:val="0"/>
                  <w:marRight w:val="0"/>
                  <w:marTop w:val="0"/>
                  <w:marBottom w:val="0"/>
                  <w:divBdr>
                    <w:top w:val="none" w:sz="0" w:space="0" w:color="auto"/>
                    <w:left w:val="none" w:sz="0" w:space="0" w:color="auto"/>
                    <w:bottom w:val="none" w:sz="0" w:space="0" w:color="auto"/>
                    <w:right w:val="none" w:sz="0" w:space="0" w:color="auto"/>
                  </w:divBdr>
                  <w:divsChild>
                    <w:div w:id="940836482">
                      <w:marLeft w:val="0"/>
                      <w:marRight w:val="0"/>
                      <w:marTop w:val="0"/>
                      <w:marBottom w:val="0"/>
                      <w:divBdr>
                        <w:top w:val="none" w:sz="0" w:space="0" w:color="auto"/>
                        <w:left w:val="none" w:sz="0" w:space="0" w:color="auto"/>
                        <w:bottom w:val="none" w:sz="0" w:space="0" w:color="auto"/>
                        <w:right w:val="none" w:sz="0" w:space="0" w:color="auto"/>
                      </w:divBdr>
                      <w:divsChild>
                        <w:div w:id="1861701315">
                          <w:marLeft w:val="0"/>
                          <w:marRight w:val="0"/>
                          <w:marTop w:val="0"/>
                          <w:marBottom w:val="0"/>
                          <w:divBdr>
                            <w:top w:val="none" w:sz="0" w:space="0" w:color="auto"/>
                            <w:left w:val="none" w:sz="0" w:space="0" w:color="auto"/>
                            <w:bottom w:val="none" w:sz="0" w:space="0" w:color="auto"/>
                            <w:right w:val="none" w:sz="0" w:space="0" w:color="auto"/>
                          </w:divBdr>
                          <w:divsChild>
                            <w:div w:id="4750723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67398772">
      <w:bodyDiv w:val="1"/>
      <w:marLeft w:val="0"/>
      <w:marRight w:val="0"/>
      <w:marTop w:val="0"/>
      <w:marBottom w:val="0"/>
      <w:divBdr>
        <w:top w:val="none" w:sz="0" w:space="0" w:color="auto"/>
        <w:left w:val="none" w:sz="0" w:space="0" w:color="auto"/>
        <w:bottom w:val="none" w:sz="0" w:space="0" w:color="auto"/>
        <w:right w:val="none" w:sz="0" w:space="0" w:color="auto"/>
      </w:divBdr>
    </w:div>
    <w:div w:id="1168057161">
      <w:bodyDiv w:val="1"/>
      <w:marLeft w:val="0"/>
      <w:marRight w:val="0"/>
      <w:marTop w:val="0"/>
      <w:marBottom w:val="0"/>
      <w:divBdr>
        <w:top w:val="none" w:sz="0" w:space="0" w:color="auto"/>
        <w:left w:val="none" w:sz="0" w:space="0" w:color="auto"/>
        <w:bottom w:val="none" w:sz="0" w:space="0" w:color="auto"/>
        <w:right w:val="none" w:sz="0" w:space="0" w:color="auto"/>
      </w:divBdr>
      <w:divsChild>
        <w:div w:id="569315631">
          <w:marLeft w:val="0"/>
          <w:marRight w:val="0"/>
          <w:marTop w:val="0"/>
          <w:marBottom w:val="0"/>
          <w:divBdr>
            <w:top w:val="none" w:sz="0" w:space="0" w:color="auto"/>
            <w:left w:val="none" w:sz="0" w:space="0" w:color="auto"/>
            <w:bottom w:val="none" w:sz="0" w:space="0" w:color="auto"/>
            <w:right w:val="none" w:sz="0" w:space="0" w:color="auto"/>
          </w:divBdr>
          <w:divsChild>
            <w:div w:id="1023484277">
              <w:marLeft w:val="0"/>
              <w:marRight w:val="0"/>
              <w:marTop w:val="0"/>
              <w:marBottom w:val="0"/>
              <w:divBdr>
                <w:top w:val="none" w:sz="0" w:space="0" w:color="auto"/>
                <w:left w:val="none" w:sz="0" w:space="0" w:color="auto"/>
                <w:bottom w:val="none" w:sz="0" w:space="0" w:color="auto"/>
                <w:right w:val="none" w:sz="0" w:space="0" w:color="auto"/>
              </w:divBdr>
              <w:divsChild>
                <w:div w:id="1535652312">
                  <w:marLeft w:val="0"/>
                  <w:marRight w:val="0"/>
                  <w:marTop w:val="0"/>
                  <w:marBottom w:val="0"/>
                  <w:divBdr>
                    <w:top w:val="none" w:sz="0" w:space="0" w:color="auto"/>
                    <w:left w:val="none" w:sz="0" w:space="0" w:color="auto"/>
                    <w:bottom w:val="none" w:sz="0" w:space="0" w:color="auto"/>
                    <w:right w:val="none" w:sz="0" w:space="0" w:color="auto"/>
                  </w:divBdr>
                  <w:divsChild>
                    <w:div w:id="437943213">
                      <w:marLeft w:val="0"/>
                      <w:marRight w:val="0"/>
                      <w:marTop w:val="0"/>
                      <w:marBottom w:val="0"/>
                      <w:divBdr>
                        <w:top w:val="none" w:sz="0" w:space="0" w:color="auto"/>
                        <w:left w:val="none" w:sz="0" w:space="0" w:color="auto"/>
                        <w:bottom w:val="none" w:sz="0" w:space="0" w:color="auto"/>
                        <w:right w:val="none" w:sz="0" w:space="0" w:color="auto"/>
                      </w:divBdr>
                      <w:divsChild>
                        <w:div w:id="1062603821">
                          <w:marLeft w:val="0"/>
                          <w:marRight w:val="0"/>
                          <w:marTop w:val="0"/>
                          <w:marBottom w:val="0"/>
                          <w:divBdr>
                            <w:top w:val="none" w:sz="0" w:space="0" w:color="auto"/>
                            <w:left w:val="none" w:sz="0" w:space="0" w:color="auto"/>
                            <w:bottom w:val="none" w:sz="0" w:space="0" w:color="auto"/>
                            <w:right w:val="none" w:sz="0" w:space="0" w:color="auto"/>
                          </w:divBdr>
                          <w:divsChild>
                            <w:div w:id="19186338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68326176">
      <w:bodyDiv w:val="1"/>
      <w:marLeft w:val="0"/>
      <w:marRight w:val="0"/>
      <w:marTop w:val="0"/>
      <w:marBottom w:val="0"/>
      <w:divBdr>
        <w:top w:val="none" w:sz="0" w:space="0" w:color="auto"/>
        <w:left w:val="none" w:sz="0" w:space="0" w:color="auto"/>
        <w:bottom w:val="none" w:sz="0" w:space="0" w:color="auto"/>
        <w:right w:val="none" w:sz="0" w:space="0" w:color="auto"/>
      </w:divBdr>
    </w:div>
    <w:div w:id="1168597860">
      <w:bodyDiv w:val="1"/>
      <w:marLeft w:val="0"/>
      <w:marRight w:val="0"/>
      <w:marTop w:val="0"/>
      <w:marBottom w:val="0"/>
      <w:divBdr>
        <w:top w:val="none" w:sz="0" w:space="0" w:color="auto"/>
        <w:left w:val="none" w:sz="0" w:space="0" w:color="auto"/>
        <w:bottom w:val="none" w:sz="0" w:space="0" w:color="auto"/>
        <w:right w:val="none" w:sz="0" w:space="0" w:color="auto"/>
      </w:divBdr>
    </w:div>
    <w:div w:id="1168867155">
      <w:bodyDiv w:val="1"/>
      <w:marLeft w:val="0"/>
      <w:marRight w:val="0"/>
      <w:marTop w:val="0"/>
      <w:marBottom w:val="0"/>
      <w:divBdr>
        <w:top w:val="none" w:sz="0" w:space="0" w:color="auto"/>
        <w:left w:val="none" w:sz="0" w:space="0" w:color="auto"/>
        <w:bottom w:val="none" w:sz="0" w:space="0" w:color="auto"/>
        <w:right w:val="none" w:sz="0" w:space="0" w:color="auto"/>
      </w:divBdr>
    </w:div>
    <w:div w:id="1169100239">
      <w:bodyDiv w:val="1"/>
      <w:marLeft w:val="0"/>
      <w:marRight w:val="0"/>
      <w:marTop w:val="0"/>
      <w:marBottom w:val="0"/>
      <w:divBdr>
        <w:top w:val="none" w:sz="0" w:space="0" w:color="auto"/>
        <w:left w:val="none" w:sz="0" w:space="0" w:color="auto"/>
        <w:bottom w:val="none" w:sz="0" w:space="0" w:color="auto"/>
        <w:right w:val="none" w:sz="0" w:space="0" w:color="auto"/>
      </w:divBdr>
    </w:div>
    <w:div w:id="1169952402">
      <w:bodyDiv w:val="1"/>
      <w:marLeft w:val="0"/>
      <w:marRight w:val="0"/>
      <w:marTop w:val="0"/>
      <w:marBottom w:val="0"/>
      <w:divBdr>
        <w:top w:val="none" w:sz="0" w:space="0" w:color="auto"/>
        <w:left w:val="none" w:sz="0" w:space="0" w:color="auto"/>
        <w:bottom w:val="none" w:sz="0" w:space="0" w:color="auto"/>
        <w:right w:val="none" w:sz="0" w:space="0" w:color="auto"/>
      </w:divBdr>
    </w:div>
    <w:div w:id="1171412936">
      <w:bodyDiv w:val="1"/>
      <w:marLeft w:val="0"/>
      <w:marRight w:val="0"/>
      <w:marTop w:val="0"/>
      <w:marBottom w:val="0"/>
      <w:divBdr>
        <w:top w:val="none" w:sz="0" w:space="0" w:color="auto"/>
        <w:left w:val="none" w:sz="0" w:space="0" w:color="auto"/>
        <w:bottom w:val="none" w:sz="0" w:space="0" w:color="auto"/>
        <w:right w:val="none" w:sz="0" w:space="0" w:color="auto"/>
      </w:divBdr>
    </w:div>
    <w:div w:id="1171799078">
      <w:bodyDiv w:val="1"/>
      <w:marLeft w:val="0"/>
      <w:marRight w:val="0"/>
      <w:marTop w:val="0"/>
      <w:marBottom w:val="0"/>
      <w:divBdr>
        <w:top w:val="none" w:sz="0" w:space="0" w:color="auto"/>
        <w:left w:val="none" w:sz="0" w:space="0" w:color="auto"/>
        <w:bottom w:val="none" w:sz="0" w:space="0" w:color="auto"/>
        <w:right w:val="none" w:sz="0" w:space="0" w:color="auto"/>
      </w:divBdr>
    </w:div>
    <w:div w:id="1171867935">
      <w:bodyDiv w:val="1"/>
      <w:marLeft w:val="0"/>
      <w:marRight w:val="0"/>
      <w:marTop w:val="0"/>
      <w:marBottom w:val="0"/>
      <w:divBdr>
        <w:top w:val="none" w:sz="0" w:space="0" w:color="auto"/>
        <w:left w:val="none" w:sz="0" w:space="0" w:color="auto"/>
        <w:bottom w:val="none" w:sz="0" w:space="0" w:color="auto"/>
        <w:right w:val="none" w:sz="0" w:space="0" w:color="auto"/>
      </w:divBdr>
    </w:div>
    <w:div w:id="1172642932">
      <w:bodyDiv w:val="1"/>
      <w:marLeft w:val="0"/>
      <w:marRight w:val="0"/>
      <w:marTop w:val="0"/>
      <w:marBottom w:val="0"/>
      <w:divBdr>
        <w:top w:val="none" w:sz="0" w:space="0" w:color="auto"/>
        <w:left w:val="none" w:sz="0" w:space="0" w:color="auto"/>
        <w:bottom w:val="none" w:sz="0" w:space="0" w:color="auto"/>
        <w:right w:val="none" w:sz="0" w:space="0" w:color="auto"/>
      </w:divBdr>
    </w:div>
    <w:div w:id="1173761162">
      <w:bodyDiv w:val="1"/>
      <w:marLeft w:val="0"/>
      <w:marRight w:val="0"/>
      <w:marTop w:val="0"/>
      <w:marBottom w:val="0"/>
      <w:divBdr>
        <w:top w:val="none" w:sz="0" w:space="0" w:color="auto"/>
        <w:left w:val="none" w:sz="0" w:space="0" w:color="auto"/>
        <w:bottom w:val="none" w:sz="0" w:space="0" w:color="auto"/>
        <w:right w:val="none" w:sz="0" w:space="0" w:color="auto"/>
      </w:divBdr>
    </w:div>
    <w:div w:id="1175459328">
      <w:bodyDiv w:val="1"/>
      <w:marLeft w:val="0"/>
      <w:marRight w:val="0"/>
      <w:marTop w:val="0"/>
      <w:marBottom w:val="0"/>
      <w:divBdr>
        <w:top w:val="none" w:sz="0" w:space="0" w:color="auto"/>
        <w:left w:val="none" w:sz="0" w:space="0" w:color="auto"/>
        <w:bottom w:val="none" w:sz="0" w:space="0" w:color="auto"/>
        <w:right w:val="none" w:sz="0" w:space="0" w:color="auto"/>
      </w:divBdr>
    </w:div>
    <w:div w:id="1177113484">
      <w:bodyDiv w:val="1"/>
      <w:marLeft w:val="0"/>
      <w:marRight w:val="0"/>
      <w:marTop w:val="0"/>
      <w:marBottom w:val="0"/>
      <w:divBdr>
        <w:top w:val="none" w:sz="0" w:space="0" w:color="auto"/>
        <w:left w:val="none" w:sz="0" w:space="0" w:color="auto"/>
        <w:bottom w:val="none" w:sz="0" w:space="0" w:color="auto"/>
        <w:right w:val="none" w:sz="0" w:space="0" w:color="auto"/>
      </w:divBdr>
    </w:div>
    <w:div w:id="1177232711">
      <w:bodyDiv w:val="1"/>
      <w:marLeft w:val="0"/>
      <w:marRight w:val="0"/>
      <w:marTop w:val="0"/>
      <w:marBottom w:val="0"/>
      <w:divBdr>
        <w:top w:val="none" w:sz="0" w:space="0" w:color="auto"/>
        <w:left w:val="none" w:sz="0" w:space="0" w:color="auto"/>
        <w:bottom w:val="none" w:sz="0" w:space="0" w:color="auto"/>
        <w:right w:val="none" w:sz="0" w:space="0" w:color="auto"/>
      </w:divBdr>
    </w:div>
    <w:div w:id="1179347350">
      <w:bodyDiv w:val="1"/>
      <w:marLeft w:val="0"/>
      <w:marRight w:val="0"/>
      <w:marTop w:val="0"/>
      <w:marBottom w:val="0"/>
      <w:divBdr>
        <w:top w:val="none" w:sz="0" w:space="0" w:color="auto"/>
        <w:left w:val="none" w:sz="0" w:space="0" w:color="auto"/>
        <w:bottom w:val="none" w:sz="0" w:space="0" w:color="auto"/>
        <w:right w:val="none" w:sz="0" w:space="0" w:color="auto"/>
      </w:divBdr>
    </w:div>
    <w:div w:id="1180051036">
      <w:bodyDiv w:val="1"/>
      <w:marLeft w:val="0"/>
      <w:marRight w:val="0"/>
      <w:marTop w:val="0"/>
      <w:marBottom w:val="0"/>
      <w:divBdr>
        <w:top w:val="none" w:sz="0" w:space="0" w:color="auto"/>
        <w:left w:val="none" w:sz="0" w:space="0" w:color="auto"/>
        <w:bottom w:val="none" w:sz="0" w:space="0" w:color="auto"/>
        <w:right w:val="none" w:sz="0" w:space="0" w:color="auto"/>
      </w:divBdr>
    </w:div>
    <w:div w:id="1180586708">
      <w:bodyDiv w:val="1"/>
      <w:marLeft w:val="0"/>
      <w:marRight w:val="0"/>
      <w:marTop w:val="0"/>
      <w:marBottom w:val="0"/>
      <w:divBdr>
        <w:top w:val="none" w:sz="0" w:space="0" w:color="auto"/>
        <w:left w:val="none" w:sz="0" w:space="0" w:color="auto"/>
        <w:bottom w:val="none" w:sz="0" w:space="0" w:color="auto"/>
        <w:right w:val="none" w:sz="0" w:space="0" w:color="auto"/>
      </w:divBdr>
    </w:div>
    <w:div w:id="1180775040">
      <w:bodyDiv w:val="1"/>
      <w:marLeft w:val="0"/>
      <w:marRight w:val="0"/>
      <w:marTop w:val="0"/>
      <w:marBottom w:val="0"/>
      <w:divBdr>
        <w:top w:val="none" w:sz="0" w:space="0" w:color="auto"/>
        <w:left w:val="none" w:sz="0" w:space="0" w:color="auto"/>
        <w:bottom w:val="none" w:sz="0" w:space="0" w:color="auto"/>
        <w:right w:val="none" w:sz="0" w:space="0" w:color="auto"/>
      </w:divBdr>
    </w:div>
    <w:div w:id="1180925813">
      <w:bodyDiv w:val="1"/>
      <w:marLeft w:val="0"/>
      <w:marRight w:val="0"/>
      <w:marTop w:val="0"/>
      <w:marBottom w:val="0"/>
      <w:divBdr>
        <w:top w:val="none" w:sz="0" w:space="0" w:color="auto"/>
        <w:left w:val="none" w:sz="0" w:space="0" w:color="auto"/>
        <w:bottom w:val="none" w:sz="0" w:space="0" w:color="auto"/>
        <w:right w:val="none" w:sz="0" w:space="0" w:color="auto"/>
      </w:divBdr>
    </w:div>
    <w:div w:id="1183203571">
      <w:bodyDiv w:val="1"/>
      <w:marLeft w:val="0"/>
      <w:marRight w:val="0"/>
      <w:marTop w:val="0"/>
      <w:marBottom w:val="0"/>
      <w:divBdr>
        <w:top w:val="none" w:sz="0" w:space="0" w:color="auto"/>
        <w:left w:val="none" w:sz="0" w:space="0" w:color="auto"/>
        <w:bottom w:val="none" w:sz="0" w:space="0" w:color="auto"/>
        <w:right w:val="none" w:sz="0" w:space="0" w:color="auto"/>
      </w:divBdr>
    </w:div>
    <w:div w:id="1184439219">
      <w:bodyDiv w:val="1"/>
      <w:marLeft w:val="0"/>
      <w:marRight w:val="0"/>
      <w:marTop w:val="0"/>
      <w:marBottom w:val="0"/>
      <w:divBdr>
        <w:top w:val="none" w:sz="0" w:space="0" w:color="auto"/>
        <w:left w:val="none" w:sz="0" w:space="0" w:color="auto"/>
        <w:bottom w:val="none" w:sz="0" w:space="0" w:color="auto"/>
        <w:right w:val="none" w:sz="0" w:space="0" w:color="auto"/>
      </w:divBdr>
    </w:div>
    <w:div w:id="1185439714">
      <w:bodyDiv w:val="1"/>
      <w:marLeft w:val="0"/>
      <w:marRight w:val="0"/>
      <w:marTop w:val="0"/>
      <w:marBottom w:val="0"/>
      <w:divBdr>
        <w:top w:val="none" w:sz="0" w:space="0" w:color="auto"/>
        <w:left w:val="none" w:sz="0" w:space="0" w:color="auto"/>
        <w:bottom w:val="none" w:sz="0" w:space="0" w:color="auto"/>
        <w:right w:val="none" w:sz="0" w:space="0" w:color="auto"/>
      </w:divBdr>
    </w:div>
    <w:div w:id="1185901170">
      <w:bodyDiv w:val="1"/>
      <w:marLeft w:val="0"/>
      <w:marRight w:val="0"/>
      <w:marTop w:val="0"/>
      <w:marBottom w:val="0"/>
      <w:divBdr>
        <w:top w:val="none" w:sz="0" w:space="0" w:color="auto"/>
        <w:left w:val="none" w:sz="0" w:space="0" w:color="auto"/>
        <w:bottom w:val="none" w:sz="0" w:space="0" w:color="auto"/>
        <w:right w:val="none" w:sz="0" w:space="0" w:color="auto"/>
      </w:divBdr>
    </w:div>
    <w:div w:id="1186333425">
      <w:bodyDiv w:val="1"/>
      <w:marLeft w:val="0"/>
      <w:marRight w:val="0"/>
      <w:marTop w:val="0"/>
      <w:marBottom w:val="0"/>
      <w:divBdr>
        <w:top w:val="none" w:sz="0" w:space="0" w:color="auto"/>
        <w:left w:val="none" w:sz="0" w:space="0" w:color="auto"/>
        <w:bottom w:val="none" w:sz="0" w:space="0" w:color="auto"/>
        <w:right w:val="none" w:sz="0" w:space="0" w:color="auto"/>
      </w:divBdr>
    </w:div>
    <w:div w:id="1187790248">
      <w:bodyDiv w:val="1"/>
      <w:marLeft w:val="0"/>
      <w:marRight w:val="0"/>
      <w:marTop w:val="0"/>
      <w:marBottom w:val="0"/>
      <w:divBdr>
        <w:top w:val="none" w:sz="0" w:space="0" w:color="auto"/>
        <w:left w:val="none" w:sz="0" w:space="0" w:color="auto"/>
        <w:bottom w:val="none" w:sz="0" w:space="0" w:color="auto"/>
        <w:right w:val="none" w:sz="0" w:space="0" w:color="auto"/>
      </w:divBdr>
    </w:div>
    <w:div w:id="1189682463">
      <w:bodyDiv w:val="1"/>
      <w:marLeft w:val="0"/>
      <w:marRight w:val="0"/>
      <w:marTop w:val="0"/>
      <w:marBottom w:val="0"/>
      <w:divBdr>
        <w:top w:val="none" w:sz="0" w:space="0" w:color="auto"/>
        <w:left w:val="none" w:sz="0" w:space="0" w:color="auto"/>
        <w:bottom w:val="none" w:sz="0" w:space="0" w:color="auto"/>
        <w:right w:val="none" w:sz="0" w:space="0" w:color="auto"/>
      </w:divBdr>
    </w:div>
    <w:div w:id="1189755150">
      <w:bodyDiv w:val="1"/>
      <w:marLeft w:val="0"/>
      <w:marRight w:val="0"/>
      <w:marTop w:val="0"/>
      <w:marBottom w:val="0"/>
      <w:divBdr>
        <w:top w:val="none" w:sz="0" w:space="0" w:color="auto"/>
        <w:left w:val="none" w:sz="0" w:space="0" w:color="auto"/>
        <w:bottom w:val="none" w:sz="0" w:space="0" w:color="auto"/>
        <w:right w:val="none" w:sz="0" w:space="0" w:color="auto"/>
      </w:divBdr>
    </w:div>
    <w:div w:id="1190147896">
      <w:bodyDiv w:val="1"/>
      <w:marLeft w:val="0"/>
      <w:marRight w:val="0"/>
      <w:marTop w:val="0"/>
      <w:marBottom w:val="0"/>
      <w:divBdr>
        <w:top w:val="none" w:sz="0" w:space="0" w:color="auto"/>
        <w:left w:val="none" w:sz="0" w:space="0" w:color="auto"/>
        <w:bottom w:val="none" w:sz="0" w:space="0" w:color="auto"/>
        <w:right w:val="none" w:sz="0" w:space="0" w:color="auto"/>
      </w:divBdr>
    </w:div>
    <w:div w:id="1190220935">
      <w:bodyDiv w:val="1"/>
      <w:marLeft w:val="0"/>
      <w:marRight w:val="0"/>
      <w:marTop w:val="0"/>
      <w:marBottom w:val="0"/>
      <w:divBdr>
        <w:top w:val="none" w:sz="0" w:space="0" w:color="auto"/>
        <w:left w:val="none" w:sz="0" w:space="0" w:color="auto"/>
        <w:bottom w:val="none" w:sz="0" w:space="0" w:color="auto"/>
        <w:right w:val="none" w:sz="0" w:space="0" w:color="auto"/>
      </w:divBdr>
    </w:div>
    <w:div w:id="1191603581">
      <w:bodyDiv w:val="1"/>
      <w:marLeft w:val="0"/>
      <w:marRight w:val="0"/>
      <w:marTop w:val="0"/>
      <w:marBottom w:val="0"/>
      <w:divBdr>
        <w:top w:val="none" w:sz="0" w:space="0" w:color="auto"/>
        <w:left w:val="none" w:sz="0" w:space="0" w:color="auto"/>
        <w:bottom w:val="none" w:sz="0" w:space="0" w:color="auto"/>
        <w:right w:val="none" w:sz="0" w:space="0" w:color="auto"/>
      </w:divBdr>
    </w:div>
    <w:div w:id="1191840614">
      <w:bodyDiv w:val="1"/>
      <w:marLeft w:val="0"/>
      <w:marRight w:val="0"/>
      <w:marTop w:val="0"/>
      <w:marBottom w:val="0"/>
      <w:divBdr>
        <w:top w:val="none" w:sz="0" w:space="0" w:color="auto"/>
        <w:left w:val="none" w:sz="0" w:space="0" w:color="auto"/>
        <w:bottom w:val="none" w:sz="0" w:space="0" w:color="auto"/>
        <w:right w:val="none" w:sz="0" w:space="0" w:color="auto"/>
      </w:divBdr>
    </w:div>
    <w:div w:id="1193348955">
      <w:bodyDiv w:val="1"/>
      <w:marLeft w:val="0"/>
      <w:marRight w:val="0"/>
      <w:marTop w:val="0"/>
      <w:marBottom w:val="0"/>
      <w:divBdr>
        <w:top w:val="none" w:sz="0" w:space="0" w:color="auto"/>
        <w:left w:val="none" w:sz="0" w:space="0" w:color="auto"/>
        <w:bottom w:val="none" w:sz="0" w:space="0" w:color="auto"/>
        <w:right w:val="none" w:sz="0" w:space="0" w:color="auto"/>
      </w:divBdr>
    </w:div>
    <w:div w:id="1193962311">
      <w:bodyDiv w:val="1"/>
      <w:marLeft w:val="0"/>
      <w:marRight w:val="0"/>
      <w:marTop w:val="0"/>
      <w:marBottom w:val="0"/>
      <w:divBdr>
        <w:top w:val="none" w:sz="0" w:space="0" w:color="auto"/>
        <w:left w:val="none" w:sz="0" w:space="0" w:color="auto"/>
        <w:bottom w:val="none" w:sz="0" w:space="0" w:color="auto"/>
        <w:right w:val="none" w:sz="0" w:space="0" w:color="auto"/>
      </w:divBdr>
    </w:div>
    <w:div w:id="1194228518">
      <w:bodyDiv w:val="1"/>
      <w:marLeft w:val="0"/>
      <w:marRight w:val="0"/>
      <w:marTop w:val="0"/>
      <w:marBottom w:val="0"/>
      <w:divBdr>
        <w:top w:val="none" w:sz="0" w:space="0" w:color="auto"/>
        <w:left w:val="none" w:sz="0" w:space="0" w:color="auto"/>
        <w:bottom w:val="none" w:sz="0" w:space="0" w:color="auto"/>
        <w:right w:val="none" w:sz="0" w:space="0" w:color="auto"/>
      </w:divBdr>
    </w:div>
    <w:div w:id="1194729399">
      <w:bodyDiv w:val="1"/>
      <w:marLeft w:val="0"/>
      <w:marRight w:val="0"/>
      <w:marTop w:val="0"/>
      <w:marBottom w:val="0"/>
      <w:divBdr>
        <w:top w:val="none" w:sz="0" w:space="0" w:color="auto"/>
        <w:left w:val="none" w:sz="0" w:space="0" w:color="auto"/>
        <w:bottom w:val="none" w:sz="0" w:space="0" w:color="auto"/>
        <w:right w:val="none" w:sz="0" w:space="0" w:color="auto"/>
      </w:divBdr>
    </w:div>
    <w:div w:id="1196040648">
      <w:bodyDiv w:val="1"/>
      <w:marLeft w:val="0"/>
      <w:marRight w:val="0"/>
      <w:marTop w:val="0"/>
      <w:marBottom w:val="0"/>
      <w:divBdr>
        <w:top w:val="none" w:sz="0" w:space="0" w:color="auto"/>
        <w:left w:val="none" w:sz="0" w:space="0" w:color="auto"/>
        <w:bottom w:val="none" w:sz="0" w:space="0" w:color="auto"/>
        <w:right w:val="none" w:sz="0" w:space="0" w:color="auto"/>
      </w:divBdr>
    </w:div>
    <w:div w:id="1196119607">
      <w:bodyDiv w:val="1"/>
      <w:marLeft w:val="0"/>
      <w:marRight w:val="0"/>
      <w:marTop w:val="0"/>
      <w:marBottom w:val="0"/>
      <w:divBdr>
        <w:top w:val="none" w:sz="0" w:space="0" w:color="auto"/>
        <w:left w:val="none" w:sz="0" w:space="0" w:color="auto"/>
        <w:bottom w:val="none" w:sz="0" w:space="0" w:color="auto"/>
        <w:right w:val="none" w:sz="0" w:space="0" w:color="auto"/>
      </w:divBdr>
    </w:div>
    <w:div w:id="1197084813">
      <w:bodyDiv w:val="1"/>
      <w:marLeft w:val="0"/>
      <w:marRight w:val="0"/>
      <w:marTop w:val="0"/>
      <w:marBottom w:val="0"/>
      <w:divBdr>
        <w:top w:val="none" w:sz="0" w:space="0" w:color="auto"/>
        <w:left w:val="none" w:sz="0" w:space="0" w:color="auto"/>
        <w:bottom w:val="none" w:sz="0" w:space="0" w:color="auto"/>
        <w:right w:val="none" w:sz="0" w:space="0" w:color="auto"/>
      </w:divBdr>
    </w:div>
    <w:div w:id="1197353954">
      <w:bodyDiv w:val="1"/>
      <w:marLeft w:val="0"/>
      <w:marRight w:val="0"/>
      <w:marTop w:val="0"/>
      <w:marBottom w:val="0"/>
      <w:divBdr>
        <w:top w:val="none" w:sz="0" w:space="0" w:color="auto"/>
        <w:left w:val="none" w:sz="0" w:space="0" w:color="auto"/>
        <w:bottom w:val="none" w:sz="0" w:space="0" w:color="auto"/>
        <w:right w:val="none" w:sz="0" w:space="0" w:color="auto"/>
      </w:divBdr>
    </w:div>
    <w:div w:id="1197738162">
      <w:bodyDiv w:val="1"/>
      <w:marLeft w:val="0"/>
      <w:marRight w:val="0"/>
      <w:marTop w:val="0"/>
      <w:marBottom w:val="0"/>
      <w:divBdr>
        <w:top w:val="none" w:sz="0" w:space="0" w:color="auto"/>
        <w:left w:val="none" w:sz="0" w:space="0" w:color="auto"/>
        <w:bottom w:val="none" w:sz="0" w:space="0" w:color="auto"/>
        <w:right w:val="none" w:sz="0" w:space="0" w:color="auto"/>
      </w:divBdr>
    </w:div>
    <w:div w:id="1198661988">
      <w:bodyDiv w:val="1"/>
      <w:marLeft w:val="0"/>
      <w:marRight w:val="0"/>
      <w:marTop w:val="0"/>
      <w:marBottom w:val="0"/>
      <w:divBdr>
        <w:top w:val="none" w:sz="0" w:space="0" w:color="auto"/>
        <w:left w:val="none" w:sz="0" w:space="0" w:color="auto"/>
        <w:bottom w:val="none" w:sz="0" w:space="0" w:color="auto"/>
        <w:right w:val="none" w:sz="0" w:space="0" w:color="auto"/>
      </w:divBdr>
    </w:div>
    <w:div w:id="1199929997">
      <w:bodyDiv w:val="1"/>
      <w:marLeft w:val="0"/>
      <w:marRight w:val="0"/>
      <w:marTop w:val="0"/>
      <w:marBottom w:val="0"/>
      <w:divBdr>
        <w:top w:val="none" w:sz="0" w:space="0" w:color="auto"/>
        <w:left w:val="none" w:sz="0" w:space="0" w:color="auto"/>
        <w:bottom w:val="none" w:sz="0" w:space="0" w:color="auto"/>
        <w:right w:val="none" w:sz="0" w:space="0" w:color="auto"/>
      </w:divBdr>
    </w:div>
    <w:div w:id="1201935363">
      <w:bodyDiv w:val="1"/>
      <w:marLeft w:val="0"/>
      <w:marRight w:val="0"/>
      <w:marTop w:val="0"/>
      <w:marBottom w:val="0"/>
      <w:divBdr>
        <w:top w:val="none" w:sz="0" w:space="0" w:color="auto"/>
        <w:left w:val="none" w:sz="0" w:space="0" w:color="auto"/>
        <w:bottom w:val="none" w:sz="0" w:space="0" w:color="auto"/>
        <w:right w:val="none" w:sz="0" w:space="0" w:color="auto"/>
      </w:divBdr>
    </w:div>
    <w:div w:id="1204171663">
      <w:bodyDiv w:val="1"/>
      <w:marLeft w:val="0"/>
      <w:marRight w:val="0"/>
      <w:marTop w:val="0"/>
      <w:marBottom w:val="0"/>
      <w:divBdr>
        <w:top w:val="none" w:sz="0" w:space="0" w:color="auto"/>
        <w:left w:val="none" w:sz="0" w:space="0" w:color="auto"/>
        <w:bottom w:val="none" w:sz="0" w:space="0" w:color="auto"/>
        <w:right w:val="none" w:sz="0" w:space="0" w:color="auto"/>
      </w:divBdr>
    </w:div>
    <w:div w:id="1204750746">
      <w:bodyDiv w:val="1"/>
      <w:marLeft w:val="0"/>
      <w:marRight w:val="0"/>
      <w:marTop w:val="0"/>
      <w:marBottom w:val="0"/>
      <w:divBdr>
        <w:top w:val="none" w:sz="0" w:space="0" w:color="auto"/>
        <w:left w:val="none" w:sz="0" w:space="0" w:color="auto"/>
        <w:bottom w:val="none" w:sz="0" w:space="0" w:color="auto"/>
        <w:right w:val="none" w:sz="0" w:space="0" w:color="auto"/>
      </w:divBdr>
    </w:div>
    <w:div w:id="1205287545">
      <w:bodyDiv w:val="1"/>
      <w:marLeft w:val="0"/>
      <w:marRight w:val="0"/>
      <w:marTop w:val="0"/>
      <w:marBottom w:val="0"/>
      <w:divBdr>
        <w:top w:val="none" w:sz="0" w:space="0" w:color="auto"/>
        <w:left w:val="none" w:sz="0" w:space="0" w:color="auto"/>
        <w:bottom w:val="none" w:sz="0" w:space="0" w:color="auto"/>
        <w:right w:val="none" w:sz="0" w:space="0" w:color="auto"/>
      </w:divBdr>
    </w:div>
    <w:div w:id="1206144176">
      <w:bodyDiv w:val="1"/>
      <w:marLeft w:val="0"/>
      <w:marRight w:val="0"/>
      <w:marTop w:val="0"/>
      <w:marBottom w:val="0"/>
      <w:divBdr>
        <w:top w:val="none" w:sz="0" w:space="0" w:color="auto"/>
        <w:left w:val="none" w:sz="0" w:space="0" w:color="auto"/>
        <w:bottom w:val="none" w:sz="0" w:space="0" w:color="auto"/>
        <w:right w:val="none" w:sz="0" w:space="0" w:color="auto"/>
      </w:divBdr>
    </w:div>
    <w:div w:id="1206986607">
      <w:bodyDiv w:val="1"/>
      <w:marLeft w:val="0"/>
      <w:marRight w:val="0"/>
      <w:marTop w:val="0"/>
      <w:marBottom w:val="0"/>
      <w:divBdr>
        <w:top w:val="none" w:sz="0" w:space="0" w:color="auto"/>
        <w:left w:val="none" w:sz="0" w:space="0" w:color="auto"/>
        <w:bottom w:val="none" w:sz="0" w:space="0" w:color="auto"/>
        <w:right w:val="none" w:sz="0" w:space="0" w:color="auto"/>
      </w:divBdr>
    </w:div>
    <w:div w:id="1207453288">
      <w:bodyDiv w:val="1"/>
      <w:marLeft w:val="0"/>
      <w:marRight w:val="0"/>
      <w:marTop w:val="0"/>
      <w:marBottom w:val="0"/>
      <w:divBdr>
        <w:top w:val="none" w:sz="0" w:space="0" w:color="auto"/>
        <w:left w:val="none" w:sz="0" w:space="0" w:color="auto"/>
        <w:bottom w:val="none" w:sz="0" w:space="0" w:color="auto"/>
        <w:right w:val="none" w:sz="0" w:space="0" w:color="auto"/>
      </w:divBdr>
    </w:div>
    <w:div w:id="1207571764">
      <w:bodyDiv w:val="1"/>
      <w:marLeft w:val="0"/>
      <w:marRight w:val="0"/>
      <w:marTop w:val="0"/>
      <w:marBottom w:val="0"/>
      <w:divBdr>
        <w:top w:val="none" w:sz="0" w:space="0" w:color="auto"/>
        <w:left w:val="none" w:sz="0" w:space="0" w:color="auto"/>
        <w:bottom w:val="none" w:sz="0" w:space="0" w:color="auto"/>
        <w:right w:val="none" w:sz="0" w:space="0" w:color="auto"/>
      </w:divBdr>
    </w:div>
    <w:div w:id="1208025549">
      <w:bodyDiv w:val="1"/>
      <w:marLeft w:val="0"/>
      <w:marRight w:val="0"/>
      <w:marTop w:val="0"/>
      <w:marBottom w:val="0"/>
      <w:divBdr>
        <w:top w:val="none" w:sz="0" w:space="0" w:color="auto"/>
        <w:left w:val="none" w:sz="0" w:space="0" w:color="auto"/>
        <w:bottom w:val="none" w:sz="0" w:space="0" w:color="auto"/>
        <w:right w:val="none" w:sz="0" w:space="0" w:color="auto"/>
      </w:divBdr>
    </w:div>
    <w:div w:id="1208182066">
      <w:bodyDiv w:val="1"/>
      <w:marLeft w:val="0"/>
      <w:marRight w:val="0"/>
      <w:marTop w:val="0"/>
      <w:marBottom w:val="0"/>
      <w:divBdr>
        <w:top w:val="none" w:sz="0" w:space="0" w:color="auto"/>
        <w:left w:val="none" w:sz="0" w:space="0" w:color="auto"/>
        <w:bottom w:val="none" w:sz="0" w:space="0" w:color="auto"/>
        <w:right w:val="none" w:sz="0" w:space="0" w:color="auto"/>
      </w:divBdr>
    </w:div>
    <w:div w:id="1209417459">
      <w:bodyDiv w:val="1"/>
      <w:marLeft w:val="0"/>
      <w:marRight w:val="0"/>
      <w:marTop w:val="0"/>
      <w:marBottom w:val="0"/>
      <w:divBdr>
        <w:top w:val="none" w:sz="0" w:space="0" w:color="auto"/>
        <w:left w:val="none" w:sz="0" w:space="0" w:color="auto"/>
        <w:bottom w:val="none" w:sz="0" w:space="0" w:color="auto"/>
        <w:right w:val="none" w:sz="0" w:space="0" w:color="auto"/>
      </w:divBdr>
    </w:div>
    <w:div w:id="1209563463">
      <w:bodyDiv w:val="1"/>
      <w:marLeft w:val="0"/>
      <w:marRight w:val="0"/>
      <w:marTop w:val="0"/>
      <w:marBottom w:val="0"/>
      <w:divBdr>
        <w:top w:val="none" w:sz="0" w:space="0" w:color="auto"/>
        <w:left w:val="none" w:sz="0" w:space="0" w:color="auto"/>
        <w:bottom w:val="none" w:sz="0" w:space="0" w:color="auto"/>
        <w:right w:val="none" w:sz="0" w:space="0" w:color="auto"/>
      </w:divBdr>
      <w:divsChild>
        <w:div w:id="1597519140">
          <w:marLeft w:val="0"/>
          <w:marRight w:val="0"/>
          <w:marTop w:val="0"/>
          <w:marBottom w:val="0"/>
          <w:divBdr>
            <w:top w:val="none" w:sz="0" w:space="0" w:color="auto"/>
            <w:left w:val="none" w:sz="0" w:space="0" w:color="auto"/>
            <w:bottom w:val="none" w:sz="0" w:space="0" w:color="auto"/>
            <w:right w:val="none" w:sz="0" w:space="0" w:color="auto"/>
          </w:divBdr>
          <w:divsChild>
            <w:div w:id="920217186">
              <w:marLeft w:val="0"/>
              <w:marRight w:val="0"/>
              <w:marTop w:val="0"/>
              <w:marBottom w:val="0"/>
              <w:divBdr>
                <w:top w:val="none" w:sz="0" w:space="0" w:color="auto"/>
                <w:left w:val="none" w:sz="0" w:space="0" w:color="auto"/>
                <w:bottom w:val="none" w:sz="0" w:space="0" w:color="auto"/>
                <w:right w:val="none" w:sz="0" w:space="0" w:color="auto"/>
              </w:divBdr>
              <w:divsChild>
                <w:div w:id="1980261131">
                  <w:marLeft w:val="0"/>
                  <w:marRight w:val="0"/>
                  <w:marTop w:val="0"/>
                  <w:marBottom w:val="0"/>
                  <w:divBdr>
                    <w:top w:val="none" w:sz="0" w:space="0" w:color="auto"/>
                    <w:left w:val="none" w:sz="0" w:space="0" w:color="auto"/>
                    <w:bottom w:val="none" w:sz="0" w:space="0" w:color="auto"/>
                    <w:right w:val="none" w:sz="0" w:space="0" w:color="auto"/>
                  </w:divBdr>
                  <w:divsChild>
                    <w:div w:id="1502810927">
                      <w:marLeft w:val="0"/>
                      <w:marRight w:val="0"/>
                      <w:marTop w:val="0"/>
                      <w:marBottom w:val="0"/>
                      <w:divBdr>
                        <w:top w:val="none" w:sz="0" w:space="0" w:color="auto"/>
                        <w:left w:val="none" w:sz="0" w:space="0" w:color="auto"/>
                        <w:bottom w:val="none" w:sz="0" w:space="0" w:color="auto"/>
                        <w:right w:val="none" w:sz="0" w:space="0" w:color="auto"/>
                      </w:divBdr>
                      <w:divsChild>
                        <w:div w:id="1580868559">
                          <w:marLeft w:val="0"/>
                          <w:marRight w:val="0"/>
                          <w:marTop w:val="0"/>
                          <w:marBottom w:val="0"/>
                          <w:divBdr>
                            <w:top w:val="none" w:sz="0" w:space="0" w:color="auto"/>
                            <w:left w:val="none" w:sz="0" w:space="0" w:color="auto"/>
                            <w:bottom w:val="none" w:sz="0" w:space="0" w:color="auto"/>
                            <w:right w:val="none" w:sz="0" w:space="0" w:color="auto"/>
                          </w:divBdr>
                          <w:divsChild>
                            <w:div w:id="9579492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09682773">
      <w:bodyDiv w:val="1"/>
      <w:marLeft w:val="0"/>
      <w:marRight w:val="0"/>
      <w:marTop w:val="0"/>
      <w:marBottom w:val="0"/>
      <w:divBdr>
        <w:top w:val="none" w:sz="0" w:space="0" w:color="auto"/>
        <w:left w:val="none" w:sz="0" w:space="0" w:color="auto"/>
        <w:bottom w:val="none" w:sz="0" w:space="0" w:color="auto"/>
        <w:right w:val="none" w:sz="0" w:space="0" w:color="auto"/>
      </w:divBdr>
    </w:div>
    <w:div w:id="1211308515">
      <w:bodyDiv w:val="1"/>
      <w:marLeft w:val="0"/>
      <w:marRight w:val="0"/>
      <w:marTop w:val="0"/>
      <w:marBottom w:val="0"/>
      <w:divBdr>
        <w:top w:val="none" w:sz="0" w:space="0" w:color="auto"/>
        <w:left w:val="none" w:sz="0" w:space="0" w:color="auto"/>
        <w:bottom w:val="none" w:sz="0" w:space="0" w:color="auto"/>
        <w:right w:val="none" w:sz="0" w:space="0" w:color="auto"/>
      </w:divBdr>
    </w:div>
    <w:div w:id="1214537846">
      <w:bodyDiv w:val="1"/>
      <w:marLeft w:val="0"/>
      <w:marRight w:val="0"/>
      <w:marTop w:val="0"/>
      <w:marBottom w:val="0"/>
      <w:divBdr>
        <w:top w:val="none" w:sz="0" w:space="0" w:color="auto"/>
        <w:left w:val="none" w:sz="0" w:space="0" w:color="auto"/>
        <w:bottom w:val="none" w:sz="0" w:space="0" w:color="auto"/>
        <w:right w:val="none" w:sz="0" w:space="0" w:color="auto"/>
      </w:divBdr>
    </w:div>
    <w:div w:id="1217089384">
      <w:bodyDiv w:val="1"/>
      <w:marLeft w:val="0"/>
      <w:marRight w:val="0"/>
      <w:marTop w:val="0"/>
      <w:marBottom w:val="0"/>
      <w:divBdr>
        <w:top w:val="none" w:sz="0" w:space="0" w:color="auto"/>
        <w:left w:val="none" w:sz="0" w:space="0" w:color="auto"/>
        <w:bottom w:val="none" w:sz="0" w:space="0" w:color="auto"/>
        <w:right w:val="none" w:sz="0" w:space="0" w:color="auto"/>
      </w:divBdr>
    </w:div>
    <w:div w:id="1218466721">
      <w:bodyDiv w:val="1"/>
      <w:marLeft w:val="0"/>
      <w:marRight w:val="0"/>
      <w:marTop w:val="0"/>
      <w:marBottom w:val="0"/>
      <w:divBdr>
        <w:top w:val="none" w:sz="0" w:space="0" w:color="auto"/>
        <w:left w:val="none" w:sz="0" w:space="0" w:color="auto"/>
        <w:bottom w:val="none" w:sz="0" w:space="0" w:color="auto"/>
        <w:right w:val="none" w:sz="0" w:space="0" w:color="auto"/>
      </w:divBdr>
    </w:div>
    <w:div w:id="1218663224">
      <w:bodyDiv w:val="1"/>
      <w:marLeft w:val="0"/>
      <w:marRight w:val="0"/>
      <w:marTop w:val="0"/>
      <w:marBottom w:val="0"/>
      <w:divBdr>
        <w:top w:val="none" w:sz="0" w:space="0" w:color="auto"/>
        <w:left w:val="none" w:sz="0" w:space="0" w:color="auto"/>
        <w:bottom w:val="none" w:sz="0" w:space="0" w:color="auto"/>
        <w:right w:val="none" w:sz="0" w:space="0" w:color="auto"/>
      </w:divBdr>
    </w:div>
    <w:div w:id="1220363695">
      <w:bodyDiv w:val="1"/>
      <w:marLeft w:val="0"/>
      <w:marRight w:val="0"/>
      <w:marTop w:val="0"/>
      <w:marBottom w:val="0"/>
      <w:divBdr>
        <w:top w:val="none" w:sz="0" w:space="0" w:color="auto"/>
        <w:left w:val="none" w:sz="0" w:space="0" w:color="auto"/>
        <w:bottom w:val="none" w:sz="0" w:space="0" w:color="auto"/>
        <w:right w:val="none" w:sz="0" w:space="0" w:color="auto"/>
      </w:divBdr>
    </w:div>
    <w:div w:id="1220553631">
      <w:bodyDiv w:val="1"/>
      <w:marLeft w:val="0"/>
      <w:marRight w:val="0"/>
      <w:marTop w:val="0"/>
      <w:marBottom w:val="0"/>
      <w:divBdr>
        <w:top w:val="none" w:sz="0" w:space="0" w:color="auto"/>
        <w:left w:val="none" w:sz="0" w:space="0" w:color="auto"/>
        <w:bottom w:val="none" w:sz="0" w:space="0" w:color="auto"/>
        <w:right w:val="none" w:sz="0" w:space="0" w:color="auto"/>
      </w:divBdr>
    </w:div>
    <w:div w:id="1221477849">
      <w:bodyDiv w:val="1"/>
      <w:marLeft w:val="0"/>
      <w:marRight w:val="0"/>
      <w:marTop w:val="0"/>
      <w:marBottom w:val="0"/>
      <w:divBdr>
        <w:top w:val="none" w:sz="0" w:space="0" w:color="auto"/>
        <w:left w:val="none" w:sz="0" w:space="0" w:color="auto"/>
        <w:bottom w:val="none" w:sz="0" w:space="0" w:color="auto"/>
        <w:right w:val="none" w:sz="0" w:space="0" w:color="auto"/>
      </w:divBdr>
    </w:div>
    <w:div w:id="1221479662">
      <w:bodyDiv w:val="1"/>
      <w:marLeft w:val="0"/>
      <w:marRight w:val="0"/>
      <w:marTop w:val="0"/>
      <w:marBottom w:val="0"/>
      <w:divBdr>
        <w:top w:val="none" w:sz="0" w:space="0" w:color="auto"/>
        <w:left w:val="none" w:sz="0" w:space="0" w:color="auto"/>
        <w:bottom w:val="none" w:sz="0" w:space="0" w:color="auto"/>
        <w:right w:val="none" w:sz="0" w:space="0" w:color="auto"/>
      </w:divBdr>
    </w:div>
    <w:div w:id="1221866694">
      <w:bodyDiv w:val="1"/>
      <w:marLeft w:val="0"/>
      <w:marRight w:val="0"/>
      <w:marTop w:val="0"/>
      <w:marBottom w:val="0"/>
      <w:divBdr>
        <w:top w:val="none" w:sz="0" w:space="0" w:color="auto"/>
        <w:left w:val="none" w:sz="0" w:space="0" w:color="auto"/>
        <w:bottom w:val="none" w:sz="0" w:space="0" w:color="auto"/>
        <w:right w:val="none" w:sz="0" w:space="0" w:color="auto"/>
      </w:divBdr>
    </w:div>
    <w:div w:id="1223441821">
      <w:bodyDiv w:val="1"/>
      <w:marLeft w:val="0"/>
      <w:marRight w:val="0"/>
      <w:marTop w:val="0"/>
      <w:marBottom w:val="0"/>
      <w:divBdr>
        <w:top w:val="none" w:sz="0" w:space="0" w:color="auto"/>
        <w:left w:val="none" w:sz="0" w:space="0" w:color="auto"/>
        <w:bottom w:val="none" w:sz="0" w:space="0" w:color="auto"/>
        <w:right w:val="none" w:sz="0" w:space="0" w:color="auto"/>
      </w:divBdr>
    </w:div>
    <w:div w:id="1223756456">
      <w:bodyDiv w:val="1"/>
      <w:marLeft w:val="0"/>
      <w:marRight w:val="0"/>
      <w:marTop w:val="0"/>
      <w:marBottom w:val="0"/>
      <w:divBdr>
        <w:top w:val="none" w:sz="0" w:space="0" w:color="auto"/>
        <w:left w:val="none" w:sz="0" w:space="0" w:color="auto"/>
        <w:bottom w:val="none" w:sz="0" w:space="0" w:color="auto"/>
        <w:right w:val="none" w:sz="0" w:space="0" w:color="auto"/>
      </w:divBdr>
    </w:div>
    <w:div w:id="1224176356">
      <w:bodyDiv w:val="1"/>
      <w:marLeft w:val="0"/>
      <w:marRight w:val="0"/>
      <w:marTop w:val="0"/>
      <w:marBottom w:val="0"/>
      <w:divBdr>
        <w:top w:val="none" w:sz="0" w:space="0" w:color="auto"/>
        <w:left w:val="none" w:sz="0" w:space="0" w:color="auto"/>
        <w:bottom w:val="none" w:sz="0" w:space="0" w:color="auto"/>
        <w:right w:val="none" w:sz="0" w:space="0" w:color="auto"/>
      </w:divBdr>
    </w:div>
    <w:div w:id="1225603565">
      <w:bodyDiv w:val="1"/>
      <w:marLeft w:val="0"/>
      <w:marRight w:val="0"/>
      <w:marTop w:val="0"/>
      <w:marBottom w:val="0"/>
      <w:divBdr>
        <w:top w:val="none" w:sz="0" w:space="0" w:color="auto"/>
        <w:left w:val="none" w:sz="0" w:space="0" w:color="auto"/>
        <w:bottom w:val="none" w:sz="0" w:space="0" w:color="auto"/>
        <w:right w:val="none" w:sz="0" w:space="0" w:color="auto"/>
      </w:divBdr>
    </w:div>
    <w:div w:id="1227841572">
      <w:bodyDiv w:val="1"/>
      <w:marLeft w:val="0"/>
      <w:marRight w:val="0"/>
      <w:marTop w:val="0"/>
      <w:marBottom w:val="0"/>
      <w:divBdr>
        <w:top w:val="none" w:sz="0" w:space="0" w:color="auto"/>
        <w:left w:val="none" w:sz="0" w:space="0" w:color="auto"/>
        <w:bottom w:val="none" w:sz="0" w:space="0" w:color="auto"/>
        <w:right w:val="none" w:sz="0" w:space="0" w:color="auto"/>
      </w:divBdr>
    </w:div>
    <w:div w:id="1229344386">
      <w:bodyDiv w:val="1"/>
      <w:marLeft w:val="0"/>
      <w:marRight w:val="0"/>
      <w:marTop w:val="0"/>
      <w:marBottom w:val="0"/>
      <w:divBdr>
        <w:top w:val="none" w:sz="0" w:space="0" w:color="auto"/>
        <w:left w:val="none" w:sz="0" w:space="0" w:color="auto"/>
        <w:bottom w:val="none" w:sz="0" w:space="0" w:color="auto"/>
        <w:right w:val="none" w:sz="0" w:space="0" w:color="auto"/>
      </w:divBdr>
    </w:div>
    <w:div w:id="1229458094">
      <w:bodyDiv w:val="1"/>
      <w:marLeft w:val="0"/>
      <w:marRight w:val="0"/>
      <w:marTop w:val="0"/>
      <w:marBottom w:val="0"/>
      <w:divBdr>
        <w:top w:val="none" w:sz="0" w:space="0" w:color="auto"/>
        <w:left w:val="none" w:sz="0" w:space="0" w:color="auto"/>
        <w:bottom w:val="none" w:sz="0" w:space="0" w:color="auto"/>
        <w:right w:val="none" w:sz="0" w:space="0" w:color="auto"/>
      </w:divBdr>
    </w:div>
    <w:div w:id="1230775721">
      <w:bodyDiv w:val="1"/>
      <w:marLeft w:val="0"/>
      <w:marRight w:val="0"/>
      <w:marTop w:val="0"/>
      <w:marBottom w:val="0"/>
      <w:divBdr>
        <w:top w:val="none" w:sz="0" w:space="0" w:color="auto"/>
        <w:left w:val="none" w:sz="0" w:space="0" w:color="auto"/>
        <w:bottom w:val="none" w:sz="0" w:space="0" w:color="auto"/>
        <w:right w:val="none" w:sz="0" w:space="0" w:color="auto"/>
      </w:divBdr>
    </w:div>
    <w:div w:id="1232037605">
      <w:bodyDiv w:val="1"/>
      <w:marLeft w:val="0"/>
      <w:marRight w:val="0"/>
      <w:marTop w:val="0"/>
      <w:marBottom w:val="0"/>
      <w:divBdr>
        <w:top w:val="none" w:sz="0" w:space="0" w:color="auto"/>
        <w:left w:val="none" w:sz="0" w:space="0" w:color="auto"/>
        <w:bottom w:val="none" w:sz="0" w:space="0" w:color="auto"/>
        <w:right w:val="none" w:sz="0" w:space="0" w:color="auto"/>
      </w:divBdr>
    </w:div>
    <w:div w:id="1233545653">
      <w:bodyDiv w:val="1"/>
      <w:marLeft w:val="0"/>
      <w:marRight w:val="0"/>
      <w:marTop w:val="0"/>
      <w:marBottom w:val="0"/>
      <w:divBdr>
        <w:top w:val="none" w:sz="0" w:space="0" w:color="auto"/>
        <w:left w:val="none" w:sz="0" w:space="0" w:color="auto"/>
        <w:bottom w:val="none" w:sz="0" w:space="0" w:color="auto"/>
        <w:right w:val="none" w:sz="0" w:space="0" w:color="auto"/>
      </w:divBdr>
    </w:div>
    <w:div w:id="1234392569">
      <w:bodyDiv w:val="1"/>
      <w:marLeft w:val="0"/>
      <w:marRight w:val="0"/>
      <w:marTop w:val="0"/>
      <w:marBottom w:val="0"/>
      <w:divBdr>
        <w:top w:val="none" w:sz="0" w:space="0" w:color="auto"/>
        <w:left w:val="none" w:sz="0" w:space="0" w:color="auto"/>
        <w:bottom w:val="none" w:sz="0" w:space="0" w:color="auto"/>
        <w:right w:val="none" w:sz="0" w:space="0" w:color="auto"/>
      </w:divBdr>
    </w:div>
    <w:div w:id="1234774846">
      <w:bodyDiv w:val="1"/>
      <w:marLeft w:val="0"/>
      <w:marRight w:val="0"/>
      <w:marTop w:val="0"/>
      <w:marBottom w:val="0"/>
      <w:divBdr>
        <w:top w:val="none" w:sz="0" w:space="0" w:color="auto"/>
        <w:left w:val="none" w:sz="0" w:space="0" w:color="auto"/>
        <w:bottom w:val="none" w:sz="0" w:space="0" w:color="auto"/>
        <w:right w:val="none" w:sz="0" w:space="0" w:color="auto"/>
      </w:divBdr>
    </w:div>
    <w:div w:id="1236821097">
      <w:bodyDiv w:val="1"/>
      <w:marLeft w:val="0"/>
      <w:marRight w:val="0"/>
      <w:marTop w:val="0"/>
      <w:marBottom w:val="0"/>
      <w:divBdr>
        <w:top w:val="none" w:sz="0" w:space="0" w:color="auto"/>
        <w:left w:val="none" w:sz="0" w:space="0" w:color="auto"/>
        <w:bottom w:val="none" w:sz="0" w:space="0" w:color="auto"/>
        <w:right w:val="none" w:sz="0" w:space="0" w:color="auto"/>
      </w:divBdr>
    </w:div>
    <w:div w:id="1236823823">
      <w:bodyDiv w:val="1"/>
      <w:marLeft w:val="0"/>
      <w:marRight w:val="0"/>
      <w:marTop w:val="0"/>
      <w:marBottom w:val="0"/>
      <w:divBdr>
        <w:top w:val="none" w:sz="0" w:space="0" w:color="auto"/>
        <w:left w:val="none" w:sz="0" w:space="0" w:color="auto"/>
        <w:bottom w:val="none" w:sz="0" w:space="0" w:color="auto"/>
        <w:right w:val="none" w:sz="0" w:space="0" w:color="auto"/>
      </w:divBdr>
    </w:div>
    <w:div w:id="1237014980">
      <w:bodyDiv w:val="1"/>
      <w:marLeft w:val="0"/>
      <w:marRight w:val="0"/>
      <w:marTop w:val="0"/>
      <w:marBottom w:val="0"/>
      <w:divBdr>
        <w:top w:val="none" w:sz="0" w:space="0" w:color="auto"/>
        <w:left w:val="none" w:sz="0" w:space="0" w:color="auto"/>
        <w:bottom w:val="none" w:sz="0" w:space="0" w:color="auto"/>
        <w:right w:val="none" w:sz="0" w:space="0" w:color="auto"/>
      </w:divBdr>
    </w:div>
    <w:div w:id="1239048924">
      <w:bodyDiv w:val="1"/>
      <w:marLeft w:val="0"/>
      <w:marRight w:val="0"/>
      <w:marTop w:val="0"/>
      <w:marBottom w:val="0"/>
      <w:divBdr>
        <w:top w:val="none" w:sz="0" w:space="0" w:color="auto"/>
        <w:left w:val="none" w:sz="0" w:space="0" w:color="auto"/>
        <w:bottom w:val="none" w:sz="0" w:space="0" w:color="auto"/>
        <w:right w:val="none" w:sz="0" w:space="0" w:color="auto"/>
      </w:divBdr>
    </w:div>
    <w:div w:id="1239054579">
      <w:bodyDiv w:val="1"/>
      <w:marLeft w:val="0"/>
      <w:marRight w:val="0"/>
      <w:marTop w:val="0"/>
      <w:marBottom w:val="0"/>
      <w:divBdr>
        <w:top w:val="none" w:sz="0" w:space="0" w:color="auto"/>
        <w:left w:val="none" w:sz="0" w:space="0" w:color="auto"/>
        <w:bottom w:val="none" w:sz="0" w:space="0" w:color="auto"/>
        <w:right w:val="none" w:sz="0" w:space="0" w:color="auto"/>
      </w:divBdr>
    </w:div>
    <w:div w:id="1239513309">
      <w:bodyDiv w:val="1"/>
      <w:marLeft w:val="0"/>
      <w:marRight w:val="0"/>
      <w:marTop w:val="0"/>
      <w:marBottom w:val="0"/>
      <w:divBdr>
        <w:top w:val="none" w:sz="0" w:space="0" w:color="auto"/>
        <w:left w:val="none" w:sz="0" w:space="0" w:color="auto"/>
        <w:bottom w:val="none" w:sz="0" w:space="0" w:color="auto"/>
        <w:right w:val="none" w:sz="0" w:space="0" w:color="auto"/>
      </w:divBdr>
    </w:div>
    <w:div w:id="1240166680">
      <w:bodyDiv w:val="1"/>
      <w:marLeft w:val="0"/>
      <w:marRight w:val="0"/>
      <w:marTop w:val="0"/>
      <w:marBottom w:val="0"/>
      <w:divBdr>
        <w:top w:val="none" w:sz="0" w:space="0" w:color="auto"/>
        <w:left w:val="none" w:sz="0" w:space="0" w:color="auto"/>
        <w:bottom w:val="none" w:sz="0" w:space="0" w:color="auto"/>
        <w:right w:val="none" w:sz="0" w:space="0" w:color="auto"/>
      </w:divBdr>
    </w:div>
    <w:div w:id="1241410598">
      <w:bodyDiv w:val="1"/>
      <w:marLeft w:val="0"/>
      <w:marRight w:val="0"/>
      <w:marTop w:val="0"/>
      <w:marBottom w:val="0"/>
      <w:divBdr>
        <w:top w:val="none" w:sz="0" w:space="0" w:color="auto"/>
        <w:left w:val="none" w:sz="0" w:space="0" w:color="auto"/>
        <w:bottom w:val="none" w:sz="0" w:space="0" w:color="auto"/>
        <w:right w:val="none" w:sz="0" w:space="0" w:color="auto"/>
      </w:divBdr>
    </w:div>
    <w:div w:id="1242062434">
      <w:bodyDiv w:val="1"/>
      <w:marLeft w:val="0"/>
      <w:marRight w:val="0"/>
      <w:marTop w:val="0"/>
      <w:marBottom w:val="0"/>
      <w:divBdr>
        <w:top w:val="none" w:sz="0" w:space="0" w:color="auto"/>
        <w:left w:val="none" w:sz="0" w:space="0" w:color="auto"/>
        <w:bottom w:val="none" w:sz="0" w:space="0" w:color="auto"/>
        <w:right w:val="none" w:sz="0" w:space="0" w:color="auto"/>
      </w:divBdr>
    </w:div>
    <w:div w:id="1246182958">
      <w:bodyDiv w:val="1"/>
      <w:marLeft w:val="0"/>
      <w:marRight w:val="0"/>
      <w:marTop w:val="0"/>
      <w:marBottom w:val="0"/>
      <w:divBdr>
        <w:top w:val="none" w:sz="0" w:space="0" w:color="auto"/>
        <w:left w:val="none" w:sz="0" w:space="0" w:color="auto"/>
        <w:bottom w:val="none" w:sz="0" w:space="0" w:color="auto"/>
        <w:right w:val="none" w:sz="0" w:space="0" w:color="auto"/>
      </w:divBdr>
    </w:div>
    <w:div w:id="1246459501">
      <w:bodyDiv w:val="1"/>
      <w:marLeft w:val="0"/>
      <w:marRight w:val="0"/>
      <w:marTop w:val="0"/>
      <w:marBottom w:val="0"/>
      <w:divBdr>
        <w:top w:val="none" w:sz="0" w:space="0" w:color="auto"/>
        <w:left w:val="none" w:sz="0" w:space="0" w:color="auto"/>
        <w:bottom w:val="none" w:sz="0" w:space="0" w:color="auto"/>
        <w:right w:val="none" w:sz="0" w:space="0" w:color="auto"/>
      </w:divBdr>
    </w:div>
    <w:div w:id="1248074901">
      <w:bodyDiv w:val="1"/>
      <w:marLeft w:val="0"/>
      <w:marRight w:val="0"/>
      <w:marTop w:val="0"/>
      <w:marBottom w:val="0"/>
      <w:divBdr>
        <w:top w:val="none" w:sz="0" w:space="0" w:color="auto"/>
        <w:left w:val="none" w:sz="0" w:space="0" w:color="auto"/>
        <w:bottom w:val="none" w:sz="0" w:space="0" w:color="auto"/>
        <w:right w:val="none" w:sz="0" w:space="0" w:color="auto"/>
      </w:divBdr>
    </w:div>
    <w:div w:id="1248924431">
      <w:bodyDiv w:val="1"/>
      <w:marLeft w:val="0"/>
      <w:marRight w:val="0"/>
      <w:marTop w:val="0"/>
      <w:marBottom w:val="0"/>
      <w:divBdr>
        <w:top w:val="none" w:sz="0" w:space="0" w:color="auto"/>
        <w:left w:val="none" w:sz="0" w:space="0" w:color="auto"/>
        <w:bottom w:val="none" w:sz="0" w:space="0" w:color="auto"/>
        <w:right w:val="none" w:sz="0" w:space="0" w:color="auto"/>
      </w:divBdr>
    </w:div>
    <w:div w:id="1250192048">
      <w:bodyDiv w:val="1"/>
      <w:marLeft w:val="0"/>
      <w:marRight w:val="0"/>
      <w:marTop w:val="0"/>
      <w:marBottom w:val="0"/>
      <w:divBdr>
        <w:top w:val="none" w:sz="0" w:space="0" w:color="auto"/>
        <w:left w:val="none" w:sz="0" w:space="0" w:color="auto"/>
        <w:bottom w:val="none" w:sz="0" w:space="0" w:color="auto"/>
        <w:right w:val="none" w:sz="0" w:space="0" w:color="auto"/>
      </w:divBdr>
    </w:div>
    <w:div w:id="1250313206">
      <w:bodyDiv w:val="1"/>
      <w:marLeft w:val="0"/>
      <w:marRight w:val="0"/>
      <w:marTop w:val="0"/>
      <w:marBottom w:val="0"/>
      <w:divBdr>
        <w:top w:val="none" w:sz="0" w:space="0" w:color="auto"/>
        <w:left w:val="none" w:sz="0" w:space="0" w:color="auto"/>
        <w:bottom w:val="none" w:sz="0" w:space="0" w:color="auto"/>
        <w:right w:val="none" w:sz="0" w:space="0" w:color="auto"/>
      </w:divBdr>
    </w:div>
    <w:div w:id="1250698038">
      <w:bodyDiv w:val="1"/>
      <w:marLeft w:val="0"/>
      <w:marRight w:val="0"/>
      <w:marTop w:val="0"/>
      <w:marBottom w:val="0"/>
      <w:divBdr>
        <w:top w:val="none" w:sz="0" w:space="0" w:color="auto"/>
        <w:left w:val="none" w:sz="0" w:space="0" w:color="auto"/>
        <w:bottom w:val="none" w:sz="0" w:space="0" w:color="auto"/>
        <w:right w:val="none" w:sz="0" w:space="0" w:color="auto"/>
      </w:divBdr>
    </w:div>
    <w:div w:id="1252347917">
      <w:bodyDiv w:val="1"/>
      <w:marLeft w:val="0"/>
      <w:marRight w:val="0"/>
      <w:marTop w:val="0"/>
      <w:marBottom w:val="0"/>
      <w:divBdr>
        <w:top w:val="none" w:sz="0" w:space="0" w:color="auto"/>
        <w:left w:val="none" w:sz="0" w:space="0" w:color="auto"/>
        <w:bottom w:val="none" w:sz="0" w:space="0" w:color="auto"/>
        <w:right w:val="none" w:sz="0" w:space="0" w:color="auto"/>
      </w:divBdr>
    </w:div>
    <w:div w:id="1252935770">
      <w:bodyDiv w:val="1"/>
      <w:marLeft w:val="0"/>
      <w:marRight w:val="0"/>
      <w:marTop w:val="0"/>
      <w:marBottom w:val="0"/>
      <w:divBdr>
        <w:top w:val="none" w:sz="0" w:space="0" w:color="auto"/>
        <w:left w:val="none" w:sz="0" w:space="0" w:color="auto"/>
        <w:bottom w:val="none" w:sz="0" w:space="0" w:color="auto"/>
        <w:right w:val="none" w:sz="0" w:space="0" w:color="auto"/>
      </w:divBdr>
    </w:div>
    <w:div w:id="1253514816">
      <w:bodyDiv w:val="1"/>
      <w:marLeft w:val="0"/>
      <w:marRight w:val="0"/>
      <w:marTop w:val="0"/>
      <w:marBottom w:val="0"/>
      <w:divBdr>
        <w:top w:val="none" w:sz="0" w:space="0" w:color="auto"/>
        <w:left w:val="none" w:sz="0" w:space="0" w:color="auto"/>
        <w:bottom w:val="none" w:sz="0" w:space="0" w:color="auto"/>
        <w:right w:val="none" w:sz="0" w:space="0" w:color="auto"/>
      </w:divBdr>
    </w:div>
    <w:div w:id="1254363620">
      <w:bodyDiv w:val="1"/>
      <w:marLeft w:val="0"/>
      <w:marRight w:val="0"/>
      <w:marTop w:val="0"/>
      <w:marBottom w:val="0"/>
      <w:divBdr>
        <w:top w:val="none" w:sz="0" w:space="0" w:color="auto"/>
        <w:left w:val="none" w:sz="0" w:space="0" w:color="auto"/>
        <w:bottom w:val="none" w:sz="0" w:space="0" w:color="auto"/>
        <w:right w:val="none" w:sz="0" w:space="0" w:color="auto"/>
      </w:divBdr>
    </w:div>
    <w:div w:id="1255093844">
      <w:bodyDiv w:val="1"/>
      <w:marLeft w:val="0"/>
      <w:marRight w:val="0"/>
      <w:marTop w:val="0"/>
      <w:marBottom w:val="0"/>
      <w:divBdr>
        <w:top w:val="none" w:sz="0" w:space="0" w:color="auto"/>
        <w:left w:val="none" w:sz="0" w:space="0" w:color="auto"/>
        <w:bottom w:val="none" w:sz="0" w:space="0" w:color="auto"/>
        <w:right w:val="none" w:sz="0" w:space="0" w:color="auto"/>
      </w:divBdr>
    </w:div>
    <w:div w:id="1255437239">
      <w:bodyDiv w:val="1"/>
      <w:marLeft w:val="0"/>
      <w:marRight w:val="0"/>
      <w:marTop w:val="0"/>
      <w:marBottom w:val="0"/>
      <w:divBdr>
        <w:top w:val="none" w:sz="0" w:space="0" w:color="auto"/>
        <w:left w:val="none" w:sz="0" w:space="0" w:color="auto"/>
        <w:bottom w:val="none" w:sz="0" w:space="0" w:color="auto"/>
        <w:right w:val="none" w:sz="0" w:space="0" w:color="auto"/>
      </w:divBdr>
    </w:div>
    <w:div w:id="1255825904">
      <w:bodyDiv w:val="1"/>
      <w:marLeft w:val="0"/>
      <w:marRight w:val="0"/>
      <w:marTop w:val="0"/>
      <w:marBottom w:val="0"/>
      <w:divBdr>
        <w:top w:val="none" w:sz="0" w:space="0" w:color="auto"/>
        <w:left w:val="none" w:sz="0" w:space="0" w:color="auto"/>
        <w:bottom w:val="none" w:sz="0" w:space="0" w:color="auto"/>
        <w:right w:val="none" w:sz="0" w:space="0" w:color="auto"/>
      </w:divBdr>
    </w:div>
    <w:div w:id="1258633036">
      <w:bodyDiv w:val="1"/>
      <w:marLeft w:val="0"/>
      <w:marRight w:val="0"/>
      <w:marTop w:val="0"/>
      <w:marBottom w:val="0"/>
      <w:divBdr>
        <w:top w:val="none" w:sz="0" w:space="0" w:color="auto"/>
        <w:left w:val="none" w:sz="0" w:space="0" w:color="auto"/>
        <w:bottom w:val="none" w:sz="0" w:space="0" w:color="auto"/>
        <w:right w:val="none" w:sz="0" w:space="0" w:color="auto"/>
      </w:divBdr>
    </w:div>
    <w:div w:id="1259480624">
      <w:bodyDiv w:val="1"/>
      <w:marLeft w:val="0"/>
      <w:marRight w:val="0"/>
      <w:marTop w:val="0"/>
      <w:marBottom w:val="0"/>
      <w:divBdr>
        <w:top w:val="none" w:sz="0" w:space="0" w:color="auto"/>
        <w:left w:val="none" w:sz="0" w:space="0" w:color="auto"/>
        <w:bottom w:val="none" w:sz="0" w:space="0" w:color="auto"/>
        <w:right w:val="none" w:sz="0" w:space="0" w:color="auto"/>
      </w:divBdr>
    </w:div>
    <w:div w:id="1260216539">
      <w:bodyDiv w:val="1"/>
      <w:marLeft w:val="0"/>
      <w:marRight w:val="0"/>
      <w:marTop w:val="0"/>
      <w:marBottom w:val="0"/>
      <w:divBdr>
        <w:top w:val="none" w:sz="0" w:space="0" w:color="auto"/>
        <w:left w:val="none" w:sz="0" w:space="0" w:color="auto"/>
        <w:bottom w:val="none" w:sz="0" w:space="0" w:color="auto"/>
        <w:right w:val="none" w:sz="0" w:space="0" w:color="auto"/>
      </w:divBdr>
    </w:div>
    <w:div w:id="1260874160">
      <w:bodyDiv w:val="1"/>
      <w:marLeft w:val="0"/>
      <w:marRight w:val="0"/>
      <w:marTop w:val="0"/>
      <w:marBottom w:val="0"/>
      <w:divBdr>
        <w:top w:val="none" w:sz="0" w:space="0" w:color="auto"/>
        <w:left w:val="none" w:sz="0" w:space="0" w:color="auto"/>
        <w:bottom w:val="none" w:sz="0" w:space="0" w:color="auto"/>
        <w:right w:val="none" w:sz="0" w:space="0" w:color="auto"/>
      </w:divBdr>
    </w:div>
    <w:div w:id="1263731354">
      <w:bodyDiv w:val="1"/>
      <w:marLeft w:val="0"/>
      <w:marRight w:val="0"/>
      <w:marTop w:val="0"/>
      <w:marBottom w:val="0"/>
      <w:divBdr>
        <w:top w:val="none" w:sz="0" w:space="0" w:color="auto"/>
        <w:left w:val="none" w:sz="0" w:space="0" w:color="auto"/>
        <w:bottom w:val="none" w:sz="0" w:space="0" w:color="auto"/>
        <w:right w:val="none" w:sz="0" w:space="0" w:color="auto"/>
      </w:divBdr>
    </w:div>
    <w:div w:id="1265651381">
      <w:bodyDiv w:val="1"/>
      <w:marLeft w:val="0"/>
      <w:marRight w:val="0"/>
      <w:marTop w:val="0"/>
      <w:marBottom w:val="0"/>
      <w:divBdr>
        <w:top w:val="none" w:sz="0" w:space="0" w:color="auto"/>
        <w:left w:val="none" w:sz="0" w:space="0" w:color="auto"/>
        <w:bottom w:val="none" w:sz="0" w:space="0" w:color="auto"/>
        <w:right w:val="none" w:sz="0" w:space="0" w:color="auto"/>
      </w:divBdr>
    </w:div>
    <w:div w:id="1266619423">
      <w:bodyDiv w:val="1"/>
      <w:marLeft w:val="0"/>
      <w:marRight w:val="0"/>
      <w:marTop w:val="0"/>
      <w:marBottom w:val="0"/>
      <w:divBdr>
        <w:top w:val="none" w:sz="0" w:space="0" w:color="auto"/>
        <w:left w:val="none" w:sz="0" w:space="0" w:color="auto"/>
        <w:bottom w:val="none" w:sz="0" w:space="0" w:color="auto"/>
        <w:right w:val="none" w:sz="0" w:space="0" w:color="auto"/>
      </w:divBdr>
    </w:div>
    <w:div w:id="1269117739">
      <w:bodyDiv w:val="1"/>
      <w:marLeft w:val="0"/>
      <w:marRight w:val="0"/>
      <w:marTop w:val="0"/>
      <w:marBottom w:val="0"/>
      <w:divBdr>
        <w:top w:val="none" w:sz="0" w:space="0" w:color="auto"/>
        <w:left w:val="none" w:sz="0" w:space="0" w:color="auto"/>
        <w:bottom w:val="none" w:sz="0" w:space="0" w:color="auto"/>
        <w:right w:val="none" w:sz="0" w:space="0" w:color="auto"/>
      </w:divBdr>
    </w:div>
    <w:div w:id="1270116210">
      <w:bodyDiv w:val="1"/>
      <w:marLeft w:val="0"/>
      <w:marRight w:val="0"/>
      <w:marTop w:val="0"/>
      <w:marBottom w:val="0"/>
      <w:divBdr>
        <w:top w:val="none" w:sz="0" w:space="0" w:color="auto"/>
        <w:left w:val="none" w:sz="0" w:space="0" w:color="auto"/>
        <w:bottom w:val="none" w:sz="0" w:space="0" w:color="auto"/>
        <w:right w:val="none" w:sz="0" w:space="0" w:color="auto"/>
      </w:divBdr>
    </w:div>
    <w:div w:id="1270502904">
      <w:bodyDiv w:val="1"/>
      <w:marLeft w:val="0"/>
      <w:marRight w:val="0"/>
      <w:marTop w:val="0"/>
      <w:marBottom w:val="0"/>
      <w:divBdr>
        <w:top w:val="none" w:sz="0" w:space="0" w:color="auto"/>
        <w:left w:val="none" w:sz="0" w:space="0" w:color="auto"/>
        <w:bottom w:val="none" w:sz="0" w:space="0" w:color="auto"/>
        <w:right w:val="none" w:sz="0" w:space="0" w:color="auto"/>
      </w:divBdr>
    </w:div>
    <w:div w:id="1270552052">
      <w:bodyDiv w:val="1"/>
      <w:marLeft w:val="0"/>
      <w:marRight w:val="0"/>
      <w:marTop w:val="0"/>
      <w:marBottom w:val="0"/>
      <w:divBdr>
        <w:top w:val="none" w:sz="0" w:space="0" w:color="auto"/>
        <w:left w:val="none" w:sz="0" w:space="0" w:color="auto"/>
        <w:bottom w:val="none" w:sz="0" w:space="0" w:color="auto"/>
        <w:right w:val="none" w:sz="0" w:space="0" w:color="auto"/>
      </w:divBdr>
    </w:div>
    <w:div w:id="1270819702">
      <w:bodyDiv w:val="1"/>
      <w:marLeft w:val="0"/>
      <w:marRight w:val="0"/>
      <w:marTop w:val="0"/>
      <w:marBottom w:val="0"/>
      <w:divBdr>
        <w:top w:val="none" w:sz="0" w:space="0" w:color="auto"/>
        <w:left w:val="none" w:sz="0" w:space="0" w:color="auto"/>
        <w:bottom w:val="none" w:sz="0" w:space="0" w:color="auto"/>
        <w:right w:val="none" w:sz="0" w:space="0" w:color="auto"/>
      </w:divBdr>
    </w:div>
    <w:div w:id="1270964806">
      <w:bodyDiv w:val="1"/>
      <w:marLeft w:val="0"/>
      <w:marRight w:val="0"/>
      <w:marTop w:val="0"/>
      <w:marBottom w:val="0"/>
      <w:divBdr>
        <w:top w:val="none" w:sz="0" w:space="0" w:color="auto"/>
        <w:left w:val="none" w:sz="0" w:space="0" w:color="auto"/>
        <w:bottom w:val="none" w:sz="0" w:space="0" w:color="auto"/>
        <w:right w:val="none" w:sz="0" w:space="0" w:color="auto"/>
      </w:divBdr>
    </w:div>
    <w:div w:id="1272009780">
      <w:bodyDiv w:val="1"/>
      <w:marLeft w:val="0"/>
      <w:marRight w:val="0"/>
      <w:marTop w:val="0"/>
      <w:marBottom w:val="0"/>
      <w:divBdr>
        <w:top w:val="none" w:sz="0" w:space="0" w:color="auto"/>
        <w:left w:val="none" w:sz="0" w:space="0" w:color="auto"/>
        <w:bottom w:val="none" w:sz="0" w:space="0" w:color="auto"/>
        <w:right w:val="none" w:sz="0" w:space="0" w:color="auto"/>
      </w:divBdr>
    </w:div>
    <w:div w:id="1275207922">
      <w:bodyDiv w:val="1"/>
      <w:marLeft w:val="0"/>
      <w:marRight w:val="0"/>
      <w:marTop w:val="0"/>
      <w:marBottom w:val="0"/>
      <w:divBdr>
        <w:top w:val="none" w:sz="0" w:space="0" w:color="auto"/>
        <w:left w:val="none" w:sz="0" w:space="0" w:color="auto"/>
        <w:bottom w:val="none" w:sz="0" w:space="0" w:color="auto"/>
        <w:right w:val="none" w:sz="0" w:space="0" w:color="auto"/>
      </w:divBdr>
    </w:div>
    <w:div w:id="1275288525">
      <w:bodyDiv w:val="1"/>
      <w:marLeft w:val="0"/>
      <w:marRight w:val="0"/>
      <w:marTop w:val="0"/>
      <w:marBottom w:val="0"/>
      <w:divBdr>
        <w:top w:val="none" w:sz="0" w:space="0" w:color="auto"/>
        <w:left w:val="none" w:sz="0" w:space="0" w:color="auto"/>
        <w:bottom w:val="none" w:sz="0" w:space="0" w:color="auto"/>
        <w:right w:val="none" w:sz="0" w:space="0" w:color="auto"/>
      </w:divBdr>
    </w:div>
    <w:div w:id="1276206210">
      <w:bodyDiv w:val="1"/>
      <w:marLeft w:val="0"/>
      <w:marRight w:val="0"/>
      <w:marTop w:val="0"/>
      <w:marBottom w:val="0"/>
      <w:divBdr>
        <w:top w:val="none" w:sz="0" w:space="0" w:color="auto"/>
        <w:left w:val="none" w:sz="0" w:space="0" w:color="auto"/>
        <w:bottom w:val="none" w:sz="0" w:space="0" w:color="auto"/>
        <w:right w:val="none" w:sz="0" w:space="0" w:color="auto"/>
      </w:divBdr>
    </w:div>
    <w:div w:id="1276595497">
      <w:bodyDiv w:val="1"/>
      <w:marLeft w:val="0"/>
      <w:marRight w:val="0"/>
      <w:marTop w:val="0"/>
      <w:marBottom w:val="0"/>
      <w:divBdr>
        <w:top w:val="none" w:sz="0" w:space="0" w:color="auto"/>
        <w:left w:val="none" w:sz="0" w:space="0" w:color="auto"/>
        <w:bottom w:val="none" w:sz="0" w:space="0" w:color="auto"/>
        <w:right w:val="none" w:sz="0" w:space="0" w:color="auto"/>
      </w:divBdr>
    </w:div>
    <w:div w:id="1277103641">
      <w:bodyDiv w:val="1"/>
      <w:marLeft w:val="0"/>
      <w:marRight w:val="0"/>
      <w:marTop w:val="0"/>
      <w:marBottom w:val="0"/>
      <w:divBdr>
        <w:top w:val="none" w:sz="0" w:space="0" w:color="auto"/>
        <w:left w:val="none" w:sz="0" w:space="0" w:color="auto"/>
        <w:bottom w:val="none" w:sz="0" w:space="0" w:color="auto"/>
        <w:right w:val="none" w:sz="0" w:space="0" w:color="auto"/>
      </w:divBdr>
    </w:div>
    <w:div w:id="1277718608">
      <w:bodyDiv w:val="1"/>
      <w:marLeft w:val="0"/>
      <w:marRight w:val="0"/>
      <w:marTop w:val="0"/>
      <w:marBottom w:val="0"/>
      <w:divBdr>
        <w:top w:val="none" w:sz="0" w:space="0" w:color="auto"/>
        <w:left w:val="none" w:sz="0" w:space="0" w:color="auto"/>
        <w:bottom w:val="none" w:sz="0" w:space="0" w:color="auto"/>
        <w:right w:val="none" w:sz="0" w:space="0" w:color="auto"/>
      </w:divBdr>
    </w:div>
    <w:div w:id="1278565416">
      <w:bodyDiv w:val="1"/>
      <w:marLeft w:val="0"/>
      <w:marRight w:val="0"/>
      <w:marTop w:val="0"/>
      <w:marBottom w:val="0"/>
      <w:divBdr>
        <w:top w:val="none" w:sz="0" w:space="0" w:color="auto"/>
        <w:left w:val="none" w:sz="0" w:space="0" w:color="auto"/>
        <w:bottom w:val="none" w:sz="0" w:space="0" w:color="auto"/>
        <w:right w:val="none" w:sz="0" w:space="0" w:color="auto"/>
      </w:divBdr>
    </w:div>
    <w:div w:id="1281886356">
      <w:bodyDiv w:val="1"/>
      <w:marLeft w:val="0"/>
      <w:marRight w:val="0"/>
      <w:marTop w:val="0"/>
      <w:marBottom w:val="0"/>
      <w:divBdr>
        <w:top w:val="none" w:sz="0" w:space="0" w:color="auto"/>
        <w:left w:val="none" w:sz="0" w:space="0" w:color="auto"/>
        <w:bottom w:val="none" w:sz="0" w:space="0" w:color="auto"/>
        <w:right w:val="none" w:sz="0" w:space="0" w:color="auto"/>
      </w:divBdr>
    </w:div>
    <w:div w:id="1282028779">
      <w:bodyDiv w:val="1"/>
      <w:marLeft w:val="0"/>
      <w:marRight w:val="0"/>
      <w:marTop w:val="0"/>
      <w:marBottom w:val="0"/>
      <w:divBdr>
        <w:top w:val="none" w:sz="0" w:space="0" w:color="auto"/>
        <w:left w:val="none" w:sz="0" w:space="0" w:color="auto"/>
        <w:bottom w:val="none" w:sz="0" w:space="0" w:color="auto"/>
        <w:right w:val="none" w:sz="0" w:space="0" w:color="auto"/>
      </w:divBdr>
    </w:div>
    <w:div w:id="1284537421">
      <w:bodyDiv w:val="1"/>
      <w:marLeft w:val="0"/>
      <w:marRight w:val="0"/>
      <w:marTop w:val="0"/>
      <w:marBottom w:val="0"/>
      <w:divBdr>
        <w:top w:val="none" w:sz="0" w:space="0" w:color="auto"/>
        <w:left w:val="none" w:sz="0" w:space="0" w:color="auto"/>
        <w:bottom w:val="none" w:sz="0" w:space="0" w:color="auto"/>
        <w:right w:val="none" w:sz="0" w:space="0" w:color="auto"/>
      </w:divBdr>
    </w:div>
    <w:div w:id="1288506587">
      <w:bodyDiv w:val="1"/>
      <w:marLeft w:val="0"/>
      <w:marRight w:val="0"/>
      <w:marTop w:val="0"/>
      <w:marBottom w:val="0"/>
      <w:divBdr>
        <w:top w:val="none" w:sz="0" w:space="0" w:color="auto"/>
        <w:left w:val="none" w:sz="0" w:space="0" w:color="auto"/>
        <w:bottom w:val="none" w:sz="0" w:space="0" w:color="auto"/>
        <w:right w:val="none" w:sz="0" w:space="0" w:color="auto"/>
      </w:divBdr>
    </w:div>
    <w:div w:id="1289048645">
      <w:bodyDiv w:val="1"/>
      <w:marLeft w:val="0"/>
      <w:marRight w:val="0"/>
      <w:marTop w:val="0"/>
      <w:marBottom w:val="0"/>
      <w:divBdr>
        <w:top w:val="none" w:sz="0" w:space="0" w:color="auto"/>
        <w:left w:val="none" w:sz="0" w:space="0" w:color="auto"/>
        <w:bottom w:val="none" w:sz="0" w:space="0" w:color="auto"/>
        <w:right w:val="none" w:sz="0" w:space="0" w:color="auto"/>
      </w:divBdr>
    </w:div>
    <w:div w:id="1290281369">
      <w:bodyDiv w:val="1"/>
      <w:marLeft w:val="0"/>
      <w:marRight w:val="0"/>
      <w:marTop w:val="0"/>
      <w:marBottom w:val="0"/>
      <w:divBdr>
        <w:top w:val="none" w:sz="0" w:space="0" w:color="auto"/>
        <w:left w:val="none" w:sz="0" w:space="0" w:color="auto"/>
        <w:bottom w:val="none" w:sz="0" w:space="0" w:color="auto"/>
        <w:right w:val="none" w:sz="0" w:space="0" w:color="auto"/>
      </w:divBdr>
    </w:div>
    <w:div w:id="1291285794">
      <w:bodyDiv w:val="1"/>
      <w:marLeft w:val="0"/>
      <w:marRight w:val="0"/>
      <w:marTop w:val="0"/>
      <w:marBottom w:val="0"/>
      <w:divBdr>
        <w:top w:val="none" w:sz="0" w:space="0" w:color="auto"/>
        <w:left w:val="none" w:sz="0" w:space="0" w:color="auto"/>
        <w:bottom w:val="none" w:sz="0" w:space="0" w:color="auto"/>
        <w:right w:val="none" w:sz="0" w:space="0" w:color="auto"/>
      </w:divBdr>
    </w:div>
    <w:div w:id="1291663717">
      <w:bodyDiv w:val="1"/>
      <w:marLeft w:val="0"/>
      <w:marRight w:val="0"/>
      <w:marTop w:val="0"/>
      <w:marBottom w:val="0"/>
      <w:divBdr>
        <w:top w:val="none" w:sz="0" w:space="0" w:color="auto"/>
        <w:left w:val="none" w:sz="0" w:space="0" w:color="auto"/>
        <w:bottom w:val="none" w:sz="0" w:space="0" w:color="auto"/>
        <w:right w:val="none" w:sz="0" w:space="0" w:color="auto"/>
      </w:divBdr>
    </w:div>
    <w:div w:id="1291984176">
      <w:bodyDiv w:val="1"/>
      <w:marLeft w:val="0"/>
      <w:marRight w:val="0"/>
      <w:marTop w:val="0"/>
      <w:marBottom w:val="0"/>
      <w:divBdr>
        <w:top w:val="none" w:sz="0" w:space="0" w:color="auto"/>
        <w:left w:val="none" w:sz="0" w:space="0" w:color="auto"/>
        <w:bottom w:val="none" w:sz="0" w:space="0" w:color="auto"/>
        <w:right w:val="none" w:sz="0" w:space="0" w:color="auto"/>
      </w:divBdr>
    </w:div>
    <w:div w:id="1293095025">
      <w:bodyDiv w:val="1"/>
      <w:marLeft w:val="0"/>
      <w:marRight w:val="0"/>
      <w:marTop w:val="0"/>
      <w:marBottom w:val="0"/>
      <w:divBdr>
        <w:top w:val="none" w:sz="0" w:space="0" w:color="auto"/>
        <w:left w:val="none" w:sz="0" w:space="0" w:color="auto"/>
        <w:bottom w:val="none" w:sz="0" w:space="0" w:color="auto"/>
        <w:right w:val="none" w:sz="0" w:space="0" w:color="auto"/>
      </w:divBdr>
    </w:div>
    <w:div w:id="1293173985">
      <w:bodyDiv w:val="1"/>
      <w:marLeft w:val="0"/>
      <w:marRight w:val="0"/>
      <w:marTop w:val="0"/>
      <w:marBottom w:val="0"/>
      <w:divBdr>
        <w:top w:val="none" w:sz="0" w:space="0" w:color="auto"/>
        <w:left w:val="none" w:sz="0" w:space="0" w:color="auto"/>
        <w:bottom w:val="none" w:sz="0" w:space="0" w:color="auto"/>
        <w:right w:val="none" w:sz="0" w:space="0" w:color="auto"/>
      </w:divBdr>
    </w:div>
    <w:div w:id="1294944600">
      <w:bodyDiv w:val="1"/>
      <w:marLeft w:val="0"/>
      <w:marRight w:val="0"/>
      <w:marTop w:val="0"/>
      <w:marBottom w:val="0"/>
      <w:divBdr>
        <w:top w:val="none" w:sz="0" w:space="0" w:color="auto"/>
        <w:left w:val="none" w:sz="0" w:space="0" w:color="auto"/>
        <w:bottom w:val="none" w:sz="0" w:space="0" w:color="auto"/>
        <w:right w:val="none" w:sz="0" w:space="0" w:color="auto"/>
      </w:divBdr>
    </w:div>
    <w:div w:id="1295140610">
      <w:bodyDiv w:val="1"/>
      <w:marLeft w:val="0"/>
      <w:marRight w:val="0"/>
      <w:marTop w:val="0"/>
      <w:marBottom w:val="0"/>
      <w:divBdr>
        <w:top w:val="none" w:sz="0" w:space="0" w:color="auto"/>
        <w:left w:val="none" w:sz="0" w:space="0" w:color="auto"/>
        <w:bottom w:val="none" w:sz="0" w:space="0" w:color="auto"/>
        <w:right w:val="none" w:sz="0" w:space="0" w:color="auto"/>
      </w:divBdr>
    </w:div>
    <w:div w:id="1295214648">
      <w:bodyDiv w:val="1"/>
      <w:marLeft w:val="0"/>
      <w:marRight w:val="0"/>
      <w:marTop w:val="0"/>
      <w:marBottom w:val="0"/>
      <w:divBdr>
        <w:top w:val="none" w:sz="0" w:space="0" w:color="auto"/>
        <w:left w:val="none" w:sz="0" w:space="0" w:color="auto"/>
        <w:bottom w:val="none" w:sz="0" w:space="0" w:color="auto"/>
        <w:right w:val="none" w:sz="0" w:space="0" w:color="auto"/>
      </w:divBdr>
    </w:div>
    <w:div w:id="1295283841">
      <w:bodyDiv w:val="1"/>
      <w:marLeft w:val="0"/>
      <w:marRight w:val="0"/>
      <w:marTop w:val="0"/>
      <w:marBottom w:val="0"/>
      <w:divBdr>
        <w:top w:val="none" w:sz="0" w:space="0" w:color="auto"/>
        <w:left w:val="none" w:sz="0" w:space="0" w:color="auto"/>
        <w:bottom w:val="none" w:sz="0" w:space="0" w:color="auto"/>
        <w:right w:val="none" w:sz="0" w:space="0" w:color="auto"/>
      </w:divBdr>
    </w:div>
    <w:div w:id="1295717932">
      <w:bodyDiv w:val="1"/>
      <w:marLeft w:val="0"/>
      <w:marRight w:val="0"/>
      <w:marTop w:val="0"/>
      <w:marBottom w:val="0"/>
      <w:divBdr>
        <w:top w:val="none" w:sz="0" w:space="0" w:color="auto"/>
        <w:left w:val="none" w:sz="0" w:space="0" w:color="auto"/>
        <w:bottom w:val="none" w:sz="0" w:space="0" w:color="auto"/>
        <w:right w:val="none" w:sz="0" w:space="0" w:color="auto"/>
      </w:divBdr>
    </w:div>
    <w:div w:id="1296642698">
      <w:bodyDiv w:val="1"/>
      <w:marLeft w:val="0"/>
      <w:marRight w:val="0"/>
      <w:marTop w:val="0"/>
      <w:marBottom w:val="0"/>
      <w:divBdr>
        <w:top w:val="none" w:sz="0" w:space="0" w:color="auto"/>
        <w:left w:val="none" w:sz="0" w:space="0" w:color="auto"/>
        <w:bottom w:val="none" w:sz="0" w:space="0" w:color="auto"/>
        <w:right w:val="none" w:sz="0" w:space="0" w:color="auto"/>
      </w:divBdr>
    </w:div>
    <w:div w:id="1296907169">
      <w:bodyDiv w:val="1"/>
      <w:marLeft w:val="0"/>
      <w:marRight w:val="0"/>
      <w:marTop w:val="0"/>
      <w:marBottom w:val="0"/>
      <w:divBdr>
        <w:top w:val="none" w:sz="0" w:space="0" w:color="auto"/>
        <w:left w:val="none" w:sz="0" w:space="0" w:color="auto"/>
        <w:bottom w:val="none" w:sz="0" w:space="0" w:color="auto"/>
        <w:right w:val="none" w:sz="0" w:space="0" w:color="auto"/>
      </w:divBdr>
    </w:div>
    <w:div w:id="1297835806">
      <w:bodyDiv w:val="1"/>
      <w:marLeft w:val="0"/>
      <w:marRight w:val="0"/>
      <w:marTop w:val="0"/>
      <w:marBottom w:val="0"/>
      <w:divBdr>
        <w:top w:val="none" w:sz="0" w:space="0" w:color="auto"/>
        <w:left w:val="none" w:sz="0" w:space="0" w:color="auto"/>
        <w:bottom w:val="none" w:sz="0" w:space="0" w:color="auto"/>
        <w:right w:val="none" w:sz="0" w:space="0" w:color="auto"/>
      </w:divBdr>
    </w:div>
    <w:div w:id="1298995260">
      <w:bodyDiv w:val="1"/>
      <w:marLeft w:val="0"/>
      <w:marRight w:val="0"/>
      <w:marTop w:val="0"/>
      <w:marBottom w:val="0"/>
      <w:divBdr>
        <w:top w:val="none" w:sz="0" w:space="0" w:color="auto"/>
        <w:left w:val="none" w:sz="0" w:space="0" w:color="auto"/>
        <w:bottom w:val="none" w:sz="0" w:space="0" w:color="auto"/>
        <w:right w:val="none" w:sz="0" w:space="0" w:color="auto"/>
      </w:divBdr>
    </w:div>
    <w:div w:id="1299334616">
      <w:bodyDiv w:val="1"/>
      <w:marLeft w:val="0"/>
      <w:marRight w:val="0"/>
      <w:marTop w:val="0"/>
      <w:marBottom w:val="0"/>
      <w:divBdr>
        <w:top w:val="none" w:sz="0" w:space="0" w:color="auto"/>
        <w:left w:val="none" w:sz="0" w:space="0" w:color="auto"/>
        <w:bottom w:val="none" w:sz="0" w:space="0" w:color="auto"/>
        <w:right w:val="none" w:sz="0" w:space="0" w:color="auto"/>
      </w:divBdr>
    </w:div>
    <w:div w:id="1299460363">
      <w:bodyDiv w:val="1"/>
      <w:marLeft w:val="0"/>
      <w:marRight w:val="0"/>
      <w:marTop w:val="0"/>
      <w:marBottom w:val="0"/>
      <w:divBdr>
        <w:top w:val="none" w:sz="0" w:space="0" w:color="auto"/>
        <w:left w:val="none" w:sz="0" w:space="0" w:color="auto"/>
        <w:bottom w:val="none" w:sz="0" w:space="0" w:color="auto"/>
        <w:right w:val="none" w:sz="0" w:space="0" w:color="auto"/>
      </w:divBdr>
    </w:div>
    <w:div w:id="1301769072">
      <w:bodyDiv w:val="1"/>
      <w:marLeft w:val="0"/>
      <w:marRight w:val="0"/>
      <w:marTop w:val="0"/>
      <w:marBottom w:val="0"/>
      <w:divBdr>
        <w:top w:val="none" w:sz="0" w:space="0" w:color="auto"/>
        <w:left w:val="none" w:sz="0" w:space="0" w:color="auto"/>
        <w:bottom w:val="none" w:sz="0" w:space="0" w:color="auto"/>
        <w:right w:val="none" w:sz="0" w:space="0" w:color="auto"/>
      </w:divBdr>
    </w:div>
    <w:div w:id="1303920373">
      <w:bodyDiv w:val="1"/>
      <w:marLeft w:val="0"/>
      <w:marRight w:val="0"/>
      <w:marTop w:val="0"/>
      <w:marBottom w:val="0"/>
      <w:divBdr>
        <w:top w:val="none" w:sz="0" w:space="0" w:color="auto"/>
        <w:left w:val="none" w:sz="0" w:space="0" w:color="auto"/>
        <w:bottom w:val="none" w:sz="0" w:space="0" w:color="auto"/>
        <w:right w:val="none" w:sz="0" w:space="0" w:color="auto"/>
      </w:divBdr>
    </w:div>
    <w:div w:id="1304384685">
      <w:bodyDiv w:val="1"/>
      <w:marLeft w:val="0"/>
      <w:marRight w:val="0"/>
      <w:marTop w:val="0"/>
      <w:marBottom w:val="0"/>
      <w:divBdr>
        <w:top w:val="none" w:sz="0" w:space="0" w:color="auto"/>
        <w:left w:val="none" w:sz="0" w:space="0" w:color="auto"/>
        <w:bottom w:val="none" w:sz="0" w:space="0" w:color="auto"/>
        <w:right w:val="none" w:sz="0" w:space="0" w:color="auto"/>
      </w:divBdr>
    </w:div>
    <w:div w:id="1304388907">
      <w:bodyDiv w:val="1"/>
      <w:marLeft w:val="0"/>
      <w:marRight w:val="0"/>
      <w:marTop w:val="0"/>
      <w:marBottom w:val="0"/>
      <w:divBdr>
        <w:top w:val="none" w:sz="0" w:space="0" w:color="auto"/>
        <w:left w:val="none" w:sz="0" w:space="0" w:color="auto"/>
        <w:bottom w:val="none" w:sz="0" w:space="0" w:color="auto"/>
        <w:right w:val="none" w:sz="0" w:space="0" w:color="auto"/>
      </w:divBdr>
    </w:div>
    <w:div w:id="1304853485">
      <w:bodyDiv w:val="1"/>
      <w:marLeft w:val="0"/>
      <w:marRight w:val="0"/>
      <w:marTop w:val="0"/>
      <w:marBottom w:val="0"/>
      <w:divBdr>
        <w:top w:val="none" w:sz="0" w:space="0" w:color="auto"/>
        <w:left w:val="none" w:sz="0" w:space="0" w:color="auto"/>
        <w:bottom w:val="none" w:sz="0" w:space="0" w:color="auto"/>
        <w:right w:val="none" w:sz="0" w:space="0" w:color="auto"/>
      </w:divBdr>
    </w:div>
    <w:div w:id="1306619559">
      <w:bodyDiv w:val="1"/>
      <w:marLeft w:val="0"/>
      <w:marRight w:val="0"/>
      <w:marTop w:val="0"/>
      <w:marBottom w:val="0"/>
      <w:divBdr>
        <w:top w:val="none" w:sz="0" w:space="0" w:color="auto"/>
        <w:left w:val="none" w:sz="0" w:space="0" w:color="auto"/>
        <w:bottom w:val="none" w:sz="0" w:space="0" w:color="auto"/>
        <w:right w:val="none" w:sz="0" w:space="0" w:color="auto"/>
      </w:divBdr>
    </w:div>
    <w:div w:id="1310012782">
      <w:bodyDiv w:val="1"/>
      <w:marLeft w:val="0"/>
      <w:marRight w:val="0"/>
      <w:marTop w:val="0"/>
      <w:marBottom w:val="0"/>
      <w:divBdr>
        <w:top w:val="none" w:sz="0" w:space="0" w:color="auto"/>
        <w:left w:val="none" w:sz="0" w:space="0" w:color="auto"/>
        <w:bottom w:val="none" w:sz="0" w:space="0" w:color="auto"/>
        <w:right w:val="none" w:sz="0" w:space="0" w:color="auto"/>
      </w:divBdr>
    </w:div>
    <w:div w:id="1310206425">
      <w:bodyDiv w:val="1"/>
      <w:marLeft w:val="0"/>
      <w:marRight w:val="0"/>
      <w:marTop w:val="0"/>
      <w:marBottom w:val="0"/>
      <w:divBdr>
        <w:top w:val="none" w:sz="0" w:space="0" w:color="auto"/>
        <w:left w:val="none" w:sz="0" w:space="0" w:color="auto"/>
        <w:bottom w:val="none" w:sz="0" w:space="0" w:color="auto"/>
        <w:right w:val="none" w:sz="0" w:space="0" w:color="auto"/>
      </w:divBdr>
    </w:div>
    <w:div w:id="1310406365">
      <w:bodyDiv w:val="1"/>
      <w:marLeft w:val="0"/>
      <w:marRight w:val="0"/>
      <w:marTop w:val="0"/>
      <w:marBottom w:val="0"/>
      <w:divBdr>
        <w:top w:val="none" w:sz="0" w:space="0" w:color="auto"/>
        <w:left w:val="none" w:sz="0" w:space="0" w:color="auto"/>
        <w:bottom w:val="none" w:sz="0" w:space="0" w:color="auto"/>
        <w:right w:val="none" w:sz="0" w:space="0" w:color="auto"/>
      </w:divBdr>
    </w:div>
    <w:div w:id="1312170951">
      <w:bodyDiv w:val="1"/>
      <w:marLeft w:val="0"/>
      <w:marRight w:val="0"/>
      <w:marTop w:val="0"/>
      <w:marBottom w:val="0"/>
      <w:divBdr>
        <w:top w:val="none" w:sz="0" w:space="0" w:color="auto"/>
        <w:left w:val="none" w:sz="0" w:space="0" w:color="auto"/>
        <w:bottom w:val="none" w:sz="0" w:space="0" w:color="auto"/>
        <w:right w:val="none" w:sz="0" w:space="0" w:color="auto"/>
      </w:divBdr>
    </w:div>
    <w:div w:id="1314914920">
      <w:bodyDiv w:val="1"/>
      <w:marLeft w:val="0"/>
      <w:marRight w:val="0"/>
      <w:marTop w:val="0"/>
      <w:marBottom w:val="0"/>
      <w:divBdr>
        <w:top w:val="none" w:sz="0" w:space="0" w:color="auto"/>
        <w:left w:val="none" w:sz="0" w:space="0" w:color="auto"/>
        <w:bottom w:val="none" w:sz="0" w:space="0" w:color="auto"/>
        <w:right w:val="none" w:sz="0" w:space="0" w:color="auto"/>
      </w:divBdr>
    </w:div>
    <w:div w:id="1316181393">
      <w:bodyDiv w:val="1"/>
      <w:marLeft w:val="0"/>
      <w:marRight w:val="0"/>
      <w:marTop w:val="0"/>
      <w:marBottom w:val="0"/>
      <w:divBdr>
        <w:top w:val="none" w:sz="0" w:space="0" w:color="auto"/>
        <w:left w:val="none" w:sz="0" w:space="0" w:color="auto"/>
        <w:bottom w:val="none" w:sz="0" w:space="0" w:color="auto"/>
        <w:right w:val="none" w:sz="0" w:space="0" w:color="auto"/>
      </w:divBdr>
    </w:div>
    <w:div w:id="1317153214">
      <w:bodyDiv w:val="1"/>
      <w:marLeft w:val="0"/>
      <w:marRight w:val="0"/>
      <w:marTop w:val="0"/>
      <w:marBottom w:val="0"/>
      <w:divBdr>
        <w:top w:val="none" w:sz="0" w:space="0" w:color="auto"/>
        <w:left w:val="none" w:sz="0" w:space="0" w:color="auto"/>
        <w:bottom w:val="none" w:sz="0" w:space="0" w:color="auto"/>
        <w:right w:val="none" w:sz="0" w:space="0" w:color="auto"/>
      </w:divBdr>
    </w:div>
    <w:div w:id="1317494847">
      <w:bodyDiv w:val="1"/>
      <w:marLeft w:val="0"/>
      <w:marRight w:val="0"/>
      <w:marTop w:val="0"/>
      <w:marBottom w:val="0"/>
      <w:divBdr>
        <w:top w:val="none" w:sz="0" w:space="0" w:color="auto"/>
        <w:left w:val="none" w:sz="0" w:space="0" w:color="auto"/>
        <w:bottom w:val="none" w:sz="0" w:space="0" w:color="auto"/>
        <w:right w:val="none" w:sz="0" w:space="0" w:color="auto"/>
      </w:divBdr>
    </w:div>
    <w:div w:id="1317952779">
      <w:bodyDiv w:val="1"/>
      <w:marLeft w:val="0"/>
      <w:marRight w:val="0"/>
      <w:marTop w:val="0"/>
      <w:marBottom w:val="0"/>
      <w:divBdr>
        <w:top w:val="none" w:sz="0" w:space="0" w:color="auto"/>
        <w:left w:val="none" w:sz="0" w:space="0" w:color="auto"/>
        <w:bottom w:val="none" w:sz="0" w:space="0" w:color="auto"/>
        <w:right w:val="none" w:sz="0" w:space="0" w:color="auto"/>
      </w:divBdr>
    </w:div>
    <w:div w:id="1318996057">
      <w:bodyDiv w:val="1"/>
      <w:marLeft w:val="0"/>
      <w:marRight w:val="0"/>
      <w:marTop w:val="0"/>
      <w:marBottom w:val="0"/>
      <w:divBdr>
        <w:top w:val="none" w:sz="0" w:space="0" w:color="auto"/>
        <w:left w:val="none" w:sz="0" w:space="0" w:color="auto"/>
        <w:bottom w:val="none" w:sz="0" w:space="0" w:color="auto"/>
        <w:right w:val="none" w:sz="0" w:space="0" w:color="auto"/>
      </w:divBdr>
    </w:div>
    <w:div w:id="1320302129">
      <w:bodyDiv w:val="1"/>
      <w:marLeft w:val="0"/>
      <w:marRight w:val="0"/>
      <w:marTop w:val="0"/>
      <w:marBottom w:val="0"/>
      <w:divBdr>
        <w:top w:val="none" w:sz="0" w:space="0" w:color="auto"/>
        <w:left w:val="none" w:sz="0" w:space="0" w:color="auto"/>
        <w:bottom w:val="none" w:sz="0" w:space="0" w:color="auto"/>
        <w:right w:val="none" w:sz="0" w:space="0" w:color="auto"/>
      </w:divBdr>
    </w:div>
    <w:div w:id="1321078660">
      <w:bodyDiv w:val="1"/>
      <w:marLeft w:val="0"/>
      <w:marRight w:val="0"/>
      <w:marTop w:val="0"/>
      <w:marBottom w:val="0"/>
      <w:divBdr>
        <w:top w:val="none" w:sz="0" w:space="0" w:color="auto"/>
        <w:left w:val="none" w:sz="0" w:space="0" w:color="auto"/>
        <w:bottom w:val="none" w:sz="0" w:space="0" w:color="auto"/>
        <w:right w:val="none" w:sz="0" w:space="0" w:color="auto"/>
      </w:divBdr>
    </w:div>
    <w:div w:id="1321157796">
      <w:bodyDiv w:val="1"/>
      <w:marLeft w:val="0"/>
      <w:marRight w:val="0"/>
      <w:marTop w:val="0"/>
      <w:marBottom w:val="0"/>
      <w:divBdr>
        <w:top w:val="none" w:sz="0" w:space="0" w:color="auto"/>
        <w:left w:val="none" w:sz="0" w:space="0" w:color="auto"/>
        <w:bottom w:val="none" w:sz="0" w:space="0" w:color="auto"/>
        <w:right w:val="none" w:sz="0" w:space="0" w:color="auto"/>
      </w:divBdr>
    </w:div>
    <w:div w:id="1322464978">
      <w:bodyDiv w:val="1"/>
      <w:marLeft w:val="0"/>
      <w:marRight w:val="0"/>
      <w:marTop w:val="0"/>
      <w:marBottom w:val="0"/>
      <w:divBdr>
        <w:top w:val="none" w:sz="0" w:space="0" w:color="auto"/>
        <w:left w:val="none" w:sz="0" w:space="0" w:color="auto"/>
        <w:bottom w:val="none" w:sz="0" w:space="0" w:color="auto"/>
        <w:right w:val="none" w:sz="0" w:space="0" w:color="auto"/>
      </w:divBdr>
    </w:div>
    <w:div w:id="1324045166">
      <w:bodyDiv w:val="1"/>
      <w:marLeft w:val="0"/>
      <w:marRight w:val="0"/>
      <w:marTop w:val="0"/>
      <w:marBottom w:val="0"/>
      <w:divBdr>
        <w:top w:val="none" w:sz="0" w:space="0" w:color="auto"/>
        <w:left w:val="none" w:sz="0" w:space="0" w:color="auto"/>
        <w:bottom w:val="none" w:sz="0" w:space="0" w:color="auto"/>
        <w:right w:val="none" w:sz="0" w:space="0" w:color="auto"/>
      </w:divBdr>
    </w:div>
    <w:div w:id="1324089478">
      <w:bodyDiv w:val="1"/>
      <w:marLeft w:val="0"/>
      <w:marRight w:val="0"/>
      <w:marTop w:val="0"/>
      <w:marBottom w:val="0"/>
      <w:divBdr>
        <w:top w:val="none" w:sz="0" w:space="0" w:color="auto"/>
        <w:left w:val="none" w:sz="0" w:space="0" w:color="auto"/>
        <w:bottom w:val="none" w:sz="0" w:space="0" w:color="auto"/>
        <w:right w:val="none" w:sz="0" w:space="0" w:color="auto"/>
      </w:divBdr>
    </w:div>
    <w:div w:id="1324091084">
      <w:bodyDiv w:val="1"/>
      <w:marLeft w:val="0"/>
      <w:marRight w:val="0"/>
      <w:marTop w:val="0"/>
      <w:marBottom w:val="0"/>
      <w:divBdr>
        <w:top w:val="none" w:sz="0" w:space="0" w:color="auto"/>
        <w:left w:val="none" w:sz="0" w:space="0" w:color="auto"/>
        <w:bottom w:val="none" w:sz="0" w:space="0" w:color="auto"/>
        <w:right w:val="none" w:sz="0" w:space="0" w:color="auto"/>
      </w:divBdr>
    </w:div>
    <w:div w:id="1324775793">
      <w:bodyDiv w:val="1"/>
      <w:marLeft w:val="0"/>
      <w:marRight w:val="0"/>
      <w:marTop w:val="0"/>
      <w:marBottom w:val="0"/>
      <w:divBdr>
        <w:top w:val="none" w:sz="0" w:space="0" w:color="auto"/>
        <w:left w:val="none" w:sz="0" w:space="0" w:color="auto"/>
        <w:bottom w:val="none" w:sz="0" w:space="0" w:color="auto"/>
        <w:right w:val="none" w:sz="0" w:space="0" w:color="auto"/>
      </w:divBdr>
    </w:div>
    <w:div w:id="1326322393">
      <w:bodyDiv w:val="1"/>
      <w:marLeft w:val="0"/>
      <w:marRight w:val="0"/>
      <w:marTop w:val="0"/>
      <w:marBottom w:val="0"/>
      <w:divBdr>
        <w:top w:val="none" w:sz="0" w:space="0" w:color="auto"/>
        <w:left w:val="none" w:sz="0" w:space="0" w:color="auto"/>
        <w:bottom w:val="none" w:sz="0" w:space="0" w:color="auto"/>
        <w:right w:val="none" w:sz="0" w:space="0" w:color="auto"/>
      </w:divBdr>
    </w:div>
    <w:div w:id="1328704899">
      <w:bodyDiv w:val="1"/>
      <w:marLeft w:val="0"/>
      <w:marRight w:val="0"/>
      <w:marTop w:val="0"/>
      <w:marBottom w:val="0"/>
      <w:divBdr>
        <w:top w:val="none" w:sz="0" w:space="0" w:color="auto"/>
        <w:left w:val="none" w:sz="0" w:space="0" w:color="auto"/>
        <w:bottom w:val="none" w:sz="0" w:space="0" w:color="auto"/>
        <w:right w:val="none" w:sz="0" w:space="0" w:color="auto"/>
      </w:divBdr>
    </w:div>
    <w:div w:id="1328754694">
      <w:bodyDiv w:val="1"/>
      <w:marLeft w:val="0"/>
      <w:marRight w:val="0"/>
      <w:marTop w:val="0"/>
      <w:marBottom w:val="0"/>
      <w:divBdr>
        <w:top w:val="none" w:sz="0" w:space="0" w:color="auto"/>
        <w:left w:val="none" w:sz="0" w:space="0" w:color="auto"/>
        <w:bottom w:val="none" w:sz="0" w:space="0" w:color="auto"/>
        <w:right w:val="none" w:sz="0" w:space="0" w:color="auto"/>
      </w:divBdr>
    </w:div>
    <w:div w:id="1329870812">
      <w:bodyDiv w:val="1"/>
      <w:marLeft w:val="0"/>
      <w:marRight w:val="0"/>
      <w:marTop w:val="0"/>
      <w:marBottom w:val="0"/>
      <w:divBdr>
        <w:top w:val="none" w:sz="0" w:space="0" w:color="auto"/>
        <w:left w:val="none" w:sz="0" w:space="0" w:color="auto"/>
        <w:bottom w:val="none" w:sz="0" w:space="0" w:color="auto"/>
        <w:right w:val="none" w:sz="0" w:space="0" w:color="auto"/>
      </w:divBdr>
    </w:div>
    <w:div w:id="1330599740">
      <w:bodyDiv w:val="1"/>
      <w:marLeft w:val="0"/>
      <w:marRight w:val="0"/>
      <w:marTop w:val="0"/>
      <w:marBottom w:val="0"/>
      <w:divBdr>
        <w:top w:val="none" w:sz="0" w:space="0" w:color="auto"/>
        <w:left w:val="none" w:sz="0" w:space="0" w:color="auto"/>
        <w:bottom w:val="none" w:sz="0" w:space="0" w:color="auto"/>
        <w:right w:val="none" w:sz="0" w:space="0" w:color="auto"/>
      </w:divBdr>
    </w:div>
    <w:div w:id="1330671571">
      <w:bodyDiv w:val="1"/>
      <w:marLeft w:val="0"/>
      <w:marRight w:val="0"/>
      <w:marTop w:val="0"/>
      <w:marBottom w:val="0"/>
      <w:divBdr>
        <w:top w:val="none" w:sz="0" w:space="0" w:color="auto"/>
        <w:left w:val="none" w:sz="0" w:space="0" w:color="auto"/>
        <w:bottom w:val="none" w:sz="0" w:space="0" w:color="auto"/>
        <w:right w:val="none" w:sz="0" w:space="0" w:color="auto"/>
      </w:divBdr>
    </w:div>
    <w:div w:id="1331789451">
      <w:bodyDiv w:val="1"/>
      <w:marLeft w:val="0"/>
      <w:marRight w:val="0"/>
      <w:marTop w:val="0"/>
      <w:marBottom w:val="0"/>
      <w:divBdr>
        <w:top w:val="none" w:sz="0" w:space="0" w:color="auto"/>
        <w:left w:val="none" w:sz="0" w:space="0" w:color="auto"/>
        <w:bottom w:val="none" w:sz="0" w:space="0" w:color="auto"/>
        <w:right w:val="none" w:sz="0" w:space="0" w:color="auto"/>
      </w:divBdr>
    </w:div>
    <w:div w:id="1333290106">
      <w:bodyDiv w:val="1"/>
      <w:marLeft w:val="0"/>
      <w:marRight w:val="0"/>
      <w:marTop w:val="0"/>
      <w:marBottom w:val="0"/>
      <w:divBdr>
        <w:top w:val="none" w:sz="0" w:space="0" w:color="auto"/>
        <w:left w:val="none" w:sz="0" w:space="0" w:color="auto"/>
        <w:bottom w:val="none" w:sz="0" w:space="0" w:color="auto"/>
        <w:right w:val="none" w:sz="0" w:space="0" w:color="auto"/>
      </w:divBdr>
    </w:div>
    <w:div w:id="1336031006">
      <w:bodyDiv w:val="1"/>
      <w:marLeft w:val="0"/>
      <w:marRight w:val="0"/>
      <w:marTop w:val="0"/>
      <w:marBottom w:val="0"/>
      <w:divBdr>
        <w:top w:val="none" w:sz="0" w:space="0" w:color="auto"/>
        <w:left w:val="none" w:sz="0" w:space="0" w:color="auto"/>
        <w:bottom w:val="none" w:sz="0" w:space="0" w:color="auto"/>
        <w:right w:val="none" w:sz="0" w:space="0" w:color="auto"/>
      </w:divBdr>
    </w:div>
    <w:div w:id="1336416421">
      <w:bodyDiv w:val="1"/>
      <w:marLeft w:val="0"/>
      <w:marRight w:val="0"/>
      <w:marTop w:val="0"/>
      <w:marBottom w:val="0"/>
      <w:divBdr>
        <w:top w:val="none" w:sz="0" w:space="0" w:color="auto"/>
        <w:left w:val="none" w:sz="0" w:space="0" w:color="auto"/>
        <w:bottom w:val="none" w:sz="0" w:space="0" w:color="auto"/>
        <w:right w:val="none" w:sz="0" w:space="0" w:color="auto"/>
      </w:divBdr>
    </w:div>
    <w:div w:id="1336693411">
      <w:bodyDiv w:val="1"/>
      <w:marLeft w:val="0"/>
      <w:marRight w:val="0"/>
      <w:marTop w:val="0"/>
      <w:marBottom w:val="0"/>
      <w:divBdr>
        <w:top w:val="none" w:sz="0" w:space="0" w:color="auto"/>
        <w:left w:val="none" w:sz="0" w:space="0" w:color="auto"/>
        <w:bottom w:val="none" w:sz="0" w:space="0" w:color="auto"/>
        <w:right w:val="none" w:sz="0" w:space="0" w:color="auto"/>
      </w:divBdr>
    </w:div>
    <w:div w:id="1337348623">
      <w:bodyDiv w:val="1"/>
      <w:marLeft w:val="0"/>
      <w:marRight w:val="0"/>
      <w:marTop w:val="0"/>
      <w:marBottom w:val="0"/>
      <w:divBdr>
        <w:top w:val="none" w:sz="0" w:space="0" w:color="auto"/>
        <w:left w:val="none" w:sz="0" w:space="0" w:color="auto"/>
        <w:bottom w:val="none" w:sz="0" w:space="0" w:color="auto"/>
        <w:right w:val="none" w:sz="0" w:space="0" w:color="auto"/>
      </w:divBdr>
    </w:div>
    <w:div w:id="1339456680">
      <w:bodyDiv w:val="1"/>
      <w:marLeft w:val="0"/>
      <w:marRight w:val="0"/>
      <w:marTop w:val="0"/>
      <w:marBottom w:val="0"/>
      <w:divBdr>
        <w:top w:val="none" w:sz="0" w:space="0" w:color="auto"/>
        <w:left w:val="none" w:sz="0" w:space="0" w:color="auto"/>
        <w:bottom w:val="none" w:sz="0" w:space="0" w:color="auto"/>
        <w:right w:val="none" w:sz="0" w:space="0" w:color="auto"/>
      </w:divBdr>
    </w:div>
    <w:div w:id="1341003481">
      <w:bodyDiv w:val="1"/>
      <w:marLeft w:val="0"/>
      <w:marRight w:val="0"/>
      <w:marTop w:val="0"/>
      <w:marBottom w:val="0"/>
      <w:divBdr>
        <w:top w:val="none" w:sz="0" w:space="0" w:color="auto"/>
        <w:left w:val="none" w:sz="0" w:space="0" w:color="auto"/>
        <w:bottom w:val="none" w:sz="0" w:space="0" w:color="auto"/>
        <w:right w:val="none" w:sz="0" w:space="0" w:color="auto"/>
      </w:divBdr>
    </w:div>
    <w:div w:id="1342245586">
      <w:bodyDiv w:val="1"/>
      <w:marLeft w:val="0"/>
      <w:marRight w:val="0"/>
      <w:marTop w:val="0"/>
      <w:marBottom w:val="0"/>
      <w:divBdr>
        <w:top w:val="none" w:sz="0" w:space="0" w:color="auto"/>
        <w:left w:val="none" w:sz="0" w:space="0" w:color="auto"/>
        <w:bottom w:val="none" w:sz="0" w:space="0" w:color="auto"/>
        <w:right w:val="none" w:sz="0" w:space="0" w:color="auto"/>
      </w:divBdr>
    </w:div>
    <w:div w:id="1345010657">
      <w:bodyDiv w:val="1"/>
      <w:marLeft w:val="0"/>
      <w:marRight w:val="0"/>
      <w:marTop w:val="0"/>
      <w:marBottom w:val="0"/>
      <w:divBdr>
        <w:top w:val="none" w:sz="0" w:space="0" w:color="auto"/>
        <w:left w:val="none" w:sz="0" w:space="0" w:color="auto"/>
        <w:bottom w:val="none" w:sz="0" w:space="0" w:color="auto"/>
        <w:right w:val="none" w:sz="0" w:space="0" w:color="auto"/>
      </w:divBdr>
    </w:div>
    <w:div w:id="1345210661">
      <w:bodyDiv w:val="1"/>
      <w:marLeft w:val="0"/>
      <w:marRight w:val="0"/>
      <w:marTop w:val="0"/>
      <w:marBottom w:val="0"/>
      <w:divBdr>
        <w:top w:val="none" w:sz="0" w:space="0" w:color="auto"/>
        <w:left w:val="none" w:sz="0" w:space="0" w:color="auto"/>
        <w:bottom w:val="none" w:sz="0" w:space="0" w:color="auto"/>
        <w:right w:val="none" w:sz="0" w:space="0" w:color="auto"/>
      </w:divBdr>
    </w:div>
    <w:div w:id="1346858762">
      <w:bodyDiv w:val="1"/>
      <w:marLeft w:val="0"/>
      <w:marRight w:val="0"/>
      <w:marTop w:val="0"/>
      <w:marBottom w:val="0"/>
      <w:divBdr>
        <w:top w:val="none" w:sz="0" w:space="0" w:color="auto"/>
        <w:left w:val="none" w:sz="0" w:space="0" w:color="auto"/>
        <w:bottom w:val="none" w:sz="0" w:space="0" w:color="auto"/>
        <w:right w:val="none" w:sz="0" w:space="0" w:color="auto"/>
      </w:divBdr>
    </w:div>
    <w:div w:id="1346979876">
      <w:bodyDiv w:val="1"/>
      <w:marLeft w:val="0"/>
      <w:marRight w:val="0"/>
      <w:marTop w:val="0"/>
      <w:marBottom w:val="0"/>
      <w:divBdr>
        <w:top w:val="none" w:sz="0" w:space="0" w:color="auto"/>
        <w:left w:val="none" w:sz="0" w:space="0" w:color="auto"/>
        <w:bottom w:val="none" w:sz="0" w:space="0" w:color="auto"/>
        <w:right w:val="none" w:sz="0" w:space="0" w:color="auto"/>
      </w:divBdr>
    </w:div>
    <w:div w:id="1348827404">
      <w:bodyDiv w:val="1"/>
      <w:marLeft w:val="0"/>
      <w:marRight w:val="0"/>
      <w:marTop w:val="0"/>
      <w:marBottom w:val="0"/>
      <w:divBdr>
        <w:top w:val="none" w:sz="0" w:space="0" w:color="auto"/>
        <w:left w:val="none" w:sz="0" w:space="0" w:color="auto"/>
        <w:bottom w:val="none" w:sz="0" w:space="0" w:color="auto"/>
        <w:right w:val="none" w:sz="0" w:space="0" w:color="auto"/>
      </w:divBdr>
    </w:div>
    <w:div w:id="1350328160">
      <w:bodyDiv w:val="1"/>
      <w:marLeft w:val="0"/>
      <w:marRight w:val="0"/>
      <w:marTop w:val="0"/>
      <w:marBottom w:val="0"/>
      <w:divBdr>
        <w:top w:val="none" w:sz="0" w:space="0" w:color="auto"/>
        <w:left w:val="none" w:sz="0" w:space="0" w:color="auto"/>
        <w:bottom w:val="none" w:sz="0" w:space="0" w:color="auto"/>
        <w:right w:val="none" w:sz="0" w:space="0" w:color="auto"/>
      </w:divBdr>
    </w:div>
    <w:div w:id="1350525166">
      <w:bodyDiv w:val="1"/>
      <w:marLeft w:val="0"/>
      <w:marRight w:val="0"/>
      <w:marTop w:val="0"/>
      <w:marBottom w:val="0"/>
      <w:divBdr>
        <w:top w:val="none" w:sz="0" w:space="0" w:color="auto"/>
        <w:left w:val="none" w:sz="0" w:space="0" w:color="auto"/>
        <w:bottom w:val="none" w:sz="0" w:space="0" w:color="auto"/>
        <w:right w:val="none" w:sz="0" w:space="0" w:color="auto"/>
      </w:divBdr>
    </w:div>
    <w:div w:id="1352754827">
      <w:bodyDiv w:val="1"/>
      <w:marLeft w:val="0"/>
      <w:marRight w:val="0"/>
      <w:marTop w:val="0"/>
      <w:marBottom w:val="0"/>
      <w:divBdr>
        <w:top w:val="none" w:sz="0" w:space="0" w:color="auto"/>
        <w:left w:val="none" w:sz="0" w:space="0" w:color="auto"/>
        <w:bottom w:val="none" w:sz="0" w:space="0" w:color="auto"/>
        <w:right w:val="none" w:sz="0" w:space="0" w:color="auto"/>
      </w:divBdr>
    </w:div>
    <w:div w:id="1352873788">
      <w:bodyDiv w:val="1"/>
      <w:marLeft w:val="0"/>
      <w:marRight w:val="0"/>
      <w:marTop w:val="0"/>
      <w:marBottom w:val="0"/>
      <w:divBdr>
        <w:top w:val="none" w:sz="0" w:space="0" w:color="auto"/>
        <w:left w:val="none" w:sz="0" w:space="0" w:color="auto"/>
        <w:bottom w:val="none" w:sz="0" w:space="0" w:color="auto"/>
        <w:right w:val="none" w:sz="0" w:space="0" w:color="auto"/>
      </w:divBdr>
    </w:div>
    <w:div w:id="1353454290">
      <w:bodyDiv w:val="1"/>
      <w:marLeft w:val="0"/>
      <w:marRight w:val="0"/>
      <w:marTop w:val="0"/>
      <w:marBottom w:val="0"/>
      <w:divBdr>
        <w:top w:val="none" w:sz="0" w:space="0" w:color="auto"/>
        <w:left w:val="none" w:sz="0" w:space="0" w:color="auto"/>
        <w:bottom w:val="none" w:sz="0" w:space="0" w:color="auto"/>
        <w:right w:val="none" w:sz="0" w:space="0" w:color="auto"/>
      </w:divBdr>
    </w:div>
    <w:div w:id="1353799260">
      <w:bodyDiv w:val="1"/>
      <w:marLeft w:val="0"/>
      <w:marRight w:val="0"/>
      <w:marTop w:val="0"/>
      <w:marBottom w:val="0"/>
      <w:divBdr>
        <w:top w:val="none" w:sz="0" w:space="0" w:color="auto"/>
        <w:left w:val="none" w:sz="0" w:space="0" w:color="auto"/>
        <w:bottom w:val="none" w:sz="0" w:space="0" w:color="auto"/>
        <w:right w:val="none" w:sz="0" w:space="0" w:color="auto"/>
      </w:divBdr>
    </w:div>
    <w:div w:id="1354501264">
      <w:bodyDiv w:val="1"/>
      <w:marLeft w:val="0"/>
      <w:marRight w:val="0"/>
      <w:marTop w:val="0"/>
      <w:marBottom w:val="0"/>
      <w:divBdr>
        <w:top w:val="none" w:sz="0" w:space="0" w:color="auto"/>
        <w:left w:val="none" w:sz="0" w:space="0" w:color="auto"/>
        <w:bottom w:val="none" w:sz="0" w:space="0" w:color="auto"/>
        <w:right w:val="none" w:sz="0" w:space="0" w:color="auto"/>
      </w:divBdr>
    </w:div>
    <w:div w:id="1354569627">
      <w:bodyDiv w:val="1"/>
      <w:marLeft w:val="0"/>
      <w:marRight w:val="0"/>
      <w:marTop w:val="0"/>
      <w:marBottom w:val="0"/>
      <w:divBdr>
        <w:top w:val="none" w:sz="0" w:space="0" w:color="auto"/>
        <w:left w:val="none" w:sz="0" w:space="0" w:color="auto"/>
        <w:bottom w:val="none" w:sz="0" w:space="0" w:color="auto"/>
        <w:right w:val="none" w:sz="0" w:space="0" w:color="auto"/>
      </w:divBdr>
    </w:div>
    <w:div w:id="1354727383">
      <w:bodyDiv w:val="1"/>
      <w:marLeft w:val="0"/>
      <w:marRight w:val="0"/>
      <w:marTop w:val="0"/>
      <w:marBottom w:val="0"/>
      <w:divBdr>
        <w:top w:val="none" w:sz="0" w:space="0" w:color="auto"/>
        <w:left w:val="none" w:sz="0" w:space="0" w:color="auto"/>
        <w:bottom w:val="none" w:sz="0" w:space="0" w:color="auto"/>
        <w:right w:val="none" w:sz="0" w:space="0" w:color="auto"/>
      </w:divBdr>
    </w:div>
    <w:div w:id="1357610148">
      <w:bodyDiv w:val="1"/>
      <w:marLeft w:val="0"/>
      <w:marRight w:val="0"/>
      <w:marTop w:val="0"/>
      <w:marBottom w:val="0"/>
      <w:divBdr>
        <w:top w:val="none" w:sz="0" w:space="0" w:color="auto"/>
        <w:left w:val="none" w:sz="0" w:space="0" w:color="auto"/>
        <w:bottom w:val="none" w:sz="0" w:space="0" w:color="auto"/>
        <w:right w:val="none" w:sz="0" w:space="0" w:color="auto"/>
      </w:divBdr>
    </w:div>
    <w:div w:id="1358430653">
      <w:bodyDiv w:val="1"/>
      <w:marLeft w:val="0"/>
      <w:marRight w:val="0"/>
      <w:marTop w:val="0"/>
      <w:marBottom w:val="0"/>
      <w:divBdr>
        <w:top w:val="none" w:sz="0" w:space="0" w:color="auto"/>
        <w:left w:val="none" w:sz="0" w:space="0" w:color="auto"/>
        <w:bottom w:val="none" w:sz="0" w:space="0" w:color="auto"/>
        <w:right w:val="none" w:sz="0" w:space="0" w:color="auto"/>
      </w:divBdr>
    </w:div>
    <w:div w:id="1359159924">
      <w:bodyDiv w:val="1"/>
      <w:marLeft w:val="0"/>
      <w:marRight w:val="0"/>
      <w:marTop w:val="0"/>
      <w:marBottom w:val="0"/>
      <w:divBdr>
        <w:top w:val="none" w:sz="0" w:space="0" w:color="auto"/>
        <w:left w:val="none" w:sz="0" w:space="0" w:color="auto"/>
        <w:bottom w:val="none" w:sz="0" w:space="0" w:color="auto"/>
        <w:right w:val="none" w:sz="0" w:space="0" w:color="auto"/>
      </w:divBdr>
    </w:div>
    <w:div w:id="1362586145">
      <w:bodyDiv w:val="1"/>
      <w:marLeft w:val="0"/>
      <w:marRight w:val="0"/>
      <w:marTop w:val="0"/>
      <w:marBottom w:val="0"/>
      <w:divBdr>
        <w:top w:val="none" w:sz="0" w:space="0" w:color="auto"/>
        <w:left w:val="none" w:sz="0" w:space="0" w:color="auto"/>
        <w:bottom w:val="none" w:sz="0" w:space="0" w:color="auto"/>
        <w:right w:val="none" w:sz="0" w:space="0" w:color="auto"/>
      </w:divBdr>
    </w:div>
    <w:div w:id="1363946075">
      <w:bodyDiv w:val="1"/>
      <w:marLeft w:val="0"/>
      <w:marRight w:val="0"/>
      <w:marTop w:val="0"/>
      <w:marBottom w:val="0"/>
      <w:divBdr>
        <w:top w:val="none" w:sz="0" w:space="0" w:color="auto"/>
        <w:left w:val="none" w:sz="0" w:space="0" w:color="auto"/>
        <w:bottom w:val="none" w:sz="0" w:space="0" w:color="auto"/>
        <w:right w:val="none" w:sz="0" w:space="0" w:color="auto"/>
      </w:divBdr>
    </w:div>
    <w:div w:id="1365595409">
      <w:bodyDiv w:val="1"/>
      <w:marLeft w:val="0"/>
      <w:marRight w:val="0"/>
      <w:marTop w:val="0"/>
      <w:marBottom w:val="0"/>
      <w:divBdr>
        <w:top w:val="none" w:sz="0" w:space="0" w:color="auto"/>
        <w:left w:val="none" w:sz="0" w:space="0" w:color="auto"/>
        <w:bottom w:val="none" w:sz="0" w:space="0" w:color="auto"/>
        <w:right w:val="none" w:sz="0" w:space="0" w:color="auto"/>
      </w:divBdr>
    </w:div>
    <w:div w:id="1366171382">
      <w:bodyDiv w:val="1"/>
      <w:marLeft w:val="0"/>
      <w:marRight w:val="0"/>
      <w:marTop w:val="0"/>
      <w:marBottom w:val="0"/>
      <w:divBdr>
        <w:top w:val="none" w:sz="0" w:space="0" w:color="auto"/>
        <w:left w:val="none" w:sz="0" w:space="0" w:color="auto"/>
        <w:bottom w:val="none" w:sz="0" w:space="0" w:color="auto"/>
        <w:right w:val="none" w:sz="0" w:space="0" w:color="auto"/>
      </w:divBdr>
    </w:div>
    <w:div w:id="1366903934">
      <w:bodyDiv w:val="1"/>
      <w:marLeft w:val="0"/>
      <w:marRight w:val="0"/>
      <w:marTop w:val="0"/>
      <w:marBottom w:val="0"/>
      <w:divBdr>
        <w:top w:val="none" w:sz="0" w:space="0" w:color="auto"/>
        <w:left w:val="none" w:sz="0" w:space="0" w:color="auto"/>
        <w:bottom w:val="none" w:sz="0" w:space="0" w:color="auto"/>
        <w:right w:val="none" w:sz="0" w:space="0" w:color="auto"/>
      </w:divBdr>
    </w:div>
    <w:div w:id="1367409701">
      <w:bodyDiv w:val="1"/>
      <w:marLeft w:val="0"/>
      <w:marRight w:val="0"/>
      <w:marTop w:val="0"/>
      <w:marBottom w:val="0"/>
      <w:divBdr>
        <w:top w:val="none" w:sz="0" w:space="0" w:color="auto"/>
        <w:left w:val="none" w:sz="0" w:space="0" w:color="auto"/>
        <w:bottom w:val="none" w:sz="0" w:space="0" w:color="auto"/>
        <w:right w:val="none" w:sz="0" w:space="0" w:color="auto"/>
      </w:divBdr>
    </w:div>
    <w:div w:id="1368336004">
      <w:bodyDiv w:val="1"/>
      <w:marLeft w:val="0"/>
      <w:marRight w:val="0"/>
      <w:marTop w:val="0"/>
      <w:marBottom w:val="0"/>
      <w:divBdr>
        <w:top w:val="none" w:sz="0" w:space="0" w:color="auto"/>
        <w:left w:val="none" w:sz="0" w:space="0" w:color="auto"/>
        <w:bottom w:val="none" w:sz="0" w:space="0" w:color="auto"/>
        <w:right w:val="none" w:sz="0" w:space="0" w:color="auto"/>
      </w:divBdr>
    </w:div>
    <w:div w:id="1368871081">
      <w:bodyDiv w:val="1"/>
      <w:marLeft w:val="0"/>
      <w:marRight w:val="0"/>
      <w:marTop w:val="0"/>
      <w:marBottom w:val="0"/>
      <w:divBdr>
        <w:top w:val="none" w:sz="0" w:space="0" w:color="auto"/>
        <w:left w:val="none" w:sz="0" w:space="0" w:color="auto"/>
        <w:bottom w:val="none" w:sz="0" w:space="0" w:color="auto"/>
        <w:right w:val="none" w:sz="0" w:space="0" w:color="auto"/>
      </w:divBdr>
    </w:div>
    <w:div w:id="1370565179">
      <w:bodyDiv w:val="1"/>
      <w:marLeft w:val="0"/>
      <w:marRight w:val="0"/>
      <w:marTop w:val="0"/>
      <w:marBottom w:val="0"/>
      <w:divBdr>
        <w:top w:val="none" w:sz="0" w:space="0" w:color="auto"/>
        <w:left w:val="none" w:sz="0" w:space="0" w:color="auto"/>
        <w:bottom w:val="none" w:sz="0" w:space="0" w:color="auto"/>
        <w:right w:val="none" w:sz="0" w:space="0" w:color="auto"/>
      </w:divBdr>
    </w:div>
    <w:div w:id="1371220409">
      <w:bodyDiv w:val="1"/>
      <w:marLeft w:val="0"/>
      <w:marRight w:val="0"/>
      <w:marTop w:val="0"/>
      <w:marBottom w:val="0"/>
      <w:divBdr>
        <w:top w:val="none" w:sz="0" w:space="0" w:color="auto"/>
        <w:left w:val="none" w:sz="0" w:space="0" w:color="auto"/>
        <w:bottom w:val="none" w:sz="0" w:space="0" w:color="auto"/>
        <w:right w:val="none" w:sz="0" w:space="0" w:color="auto"/>
      </w:divBdr>
    </w:div>
    <w:div w:id="1371878989">
      <w:bodyDiv w:val="1"/>
      <w:marLeft w:val="0"/>
      <w:marRight w:val="0"/>
      <w:marTop w:val="0"/>
      <w:marBottom w:val="0"/>
      <w:divBdr>
        <w:top w:val="none" w:sz="0" w:space="0" w:color="auto"/>
        <w:left w:val="none" w:sz="0" w:space="0" w:color="auto"/>
        <w:bottom w:val="none" w:sz="0" w:space="0" w:color="auto"/>
        <w:right w:val="none" w:sz="0" w:space="0" w:color="auto"/>
      </w:divBdr>
    </w:div>
    <w:div w:id="1372146916">
      <w:bodyDiv w:val="1"/>
      <w:marLeft w:val="0"/>
      <w:marRight w:val="0"/>
      <w:marTop w:val="0"/>
      <w:marBottom w:val="0"/>
      <w:divBdr>
        <w:top w:val="none" w:sz="0" w:space="0" w:color="auto"/>
        <w:left w:val="none" w:sz="0" w:space="0" w:color="auto"/>
        <w:bottom w:val="none" w:sz="0" w:space="0" w:color="auto"/>
        <w:right w:val="none" w:sz="0" w:space="0" w:color="auto"/>
      </w:divBdr>
    </w:div>
    <w:div w:id="1372725993">
      <w:bodyDiv w:val="1"/>
      <w:marLeft w:val="0"/>
      <w:marRight w:val="0"/>
      <w:marTop w:val="0"/>
      <w:marBottom w:val="0"/>
      <w:divBdr>
        <w:top w:val="none" w:sz="0" w:space="0" w:color="auto"/>
        <w:left w:val="none" w:sz="0" w:space="0" w:color="auto"/>
        <w:bottom w:val="none" w:sz="0" w:space="0" w:color="auto"/>
        <w:right w:val="none" w:sz="0" w:space="0" w:color="auto"/>
      </w:divBdr>
    </w:div>
    <w:div w:id="1372923819">
      <w:bodyDiv w:val="1"/>
      <w:marLeft w:val="0"/>
      <w:marRight w:val="0"/>
      <w:marTop w:val="0"/>
      <w:marBottom w:val="0"/>
      <w:divBdr>
        <w:top w:val="none" w:sz="0" w:space="0" w:color="auto"/>
        <w:left w:val="none" w:sz="0" w:space="0" w:color="auto"/>
        <w:bottom w:val="none" w:sz="0" w:space="0" w:color="auto"/>
        <w:right w:val="none" w:sz="0" w:space="0" w:color="auto"/>
      </w:divBdr>
    </w:div>
    <w:div w:id="1373925549">
      <w:bodyDiv w:val="1"/>
      <w:marLeft w:val="0"/>
      <w:marRight w:val="0"/>
      <w:marTop w:val="0"/>
      <w:marBottom w:val="0"/>
      <w:divBdr>
        <w:top w:val="none" w:sz="0" w:space="0" w:color="auto"/>
        <w:left w:val="none" w:sz="0" w:space="0" w:color="auto"/>
        <w:bottom w:val="none" w:sz="0" w:space="0" w:color="auto"/>
        <w:right w:val="none" w:sz="0" w:space="0" w:color="auto"/>
      </w:divBdr>
    </w:div>
    <w:div w:id="1374696042">
      <w:bodyDiv w:val="1"/>
      <w:marLeft w:val="0"/>
      <w:marRight w:val="0"/>
      <w:marTop w:val="0"/>
      <w:marBottom w:val="0"/>
      <w:divBdr>
        <w:top w:val="none" w:sz="0" w:space="0" w:color="auto"/>
        <w:left w:val="none" w:sz="0" w:space="0" w:color="auto"/>
        <w:bottom w:val="none" w:sz="0" w:space="0" w:color="auto"/>
        <w:right w:val="none" w:sz="0" w:space="0" w:color="auto"/>
      </w:divBdr>
    </w:div>
    <w:div w:id="1375931339">
      <w:bodyDiv w:val="1"/>
      <w:marLeft w:val="0"/>
      <w:marRight w:val="0"/>
      <w:marTop w:val="0"/>
      <w:marBottom w:val="0"/>
      <w:divBdr>
        <w:top w:val="none" w:sz="0" w:space="0" w:color="auto"/>
        <w:left w:val="none" w:sz="0" w:space="0" w:color="auto"/>
        <w:bottom w:val="none" w:sz="0" w:space="0" w:color="auto"/>
        <w:right w:val="none" w:sz="0" w:space="0" w:color="auto"/>
      </w:divBdr>
    </w:div>
    <w:div w:id="1379166186">
      <w:bodyDiv w:val="1"/>
      <w:marLeft w:val="0"/>
      <w:marRight w:val="0"/>
      <w:marTop w:val="0"/>
      <w:marBottom w:val="0"/>
      <w:divBdr>
        <w:top w:val="none" w:sz="0" w:space="0" w:color="auto"/>
        <w:left w:val="none" w:sz="0" w:space="0" w:color="auto"/>
        <w:bottom w:val="none" w:sz="0" w:space="0" w:color="auto"/>
        <w:right w:val="none" w:sz="0" w:space="0" w:color="auto"/>
      </w:divBdr>
    </w:div>
    <w:div w:id="1379427906">
      <w:bodyDiv w:val="1"/>
      <w:marLeft w:val="0"/>
      <w:marRight w:val="0"/>
      <w:marTop w:val="0"/>
      <w:marBottom w:val="0"/>
      <w:divBdr>
        <w:top w:val="none" w:sz="0" w:space="0" w:color="auto"/>
        <w:left w:val="none" w:sz="0" w:space="0" w:color="auto"/>
        <w:bottom w:val="none" w:sz="0" w:space="0" w:color="auto"/>
        <w:right w:val="none" w:sz="0" w:space="0" w:color="auto"/>
      </w:divBdr>
    </w:div>
    <w:div w:id="1379665984">
      <w:bodyDiv w:val="1"/>
      <w:marLeft w:val="0"/>
      <w:marRight w:val="0"/>
      <w:marTop w:val="0"/>
      <w:marBottom w:val="0"/>
      <w:divBdr>
        <w:top w:val="none" w:sz="0" w:space="0" w:color="auto"/>
        <w:left w:val="none" w:sz="0" w:space="0" w:color="auto"/>
        <w:bottom w:val="none" w:sz="0" w:space="0" w:color="auto"/>
        <w:right w:val="none" w:sz="0" w:space="0" w:color="auto"/>
      </w:divBdr>
    </w:div>
    <w:div w:id="1380083665">
      <w:bodyDiv w:val="1"/>
      <w:marLeft w:val="0"/>
      <w:marRight w:val="0"/>
      <w:marTop w:val="0"/>
      <w:marBottom w:val="0"/>
      <w:divBdr>
        <w:top w:val="none" w:sz="0" w:space="0" w:color="auto"/>
        <w:left w:val="none" w:sz="0" w:space="0" w:color="auto"/>
        <w:bottom w:val="none" w:sz="0" w:space="0" w:color="auto"/>
        <w:right w:val="none" w:sz="0" w:space="0" w:color="auto"/>
      </w:divBdr>
    </w:div>
    <w:div w:id="1381051434">
      <w:bodyDiv w:val="1"/>
      <w:marLeft w:val="0"/>
      <w:marRight w:val="0"/>
      <w:marTop w:val="0"/>
      <w:marBottom w:val="0"/>
      <w:divBdr>
        <w:top w:val="none" w:sz="0" w:space="0" w:color="auto"/>
        <w:left w:val="none" w:sz="0" w:space="0" w:color="auto"/>
        <w:bottom w:val="none" w:sz="0" w:space="0" w:color="auto"/>
        <w:right w:val="none" w:sz="0" w:space="0" w:color="auto"/>
      </w:divBdr>
    </w:div>
    <w:div w:id="1381125337">
      <w:bodyDiv w:val="1"/>
      <w:marLeft w:val="0"/>
      <w:marRight w:val="0"/>
      <w:marTop w:val="0"/>
      <w:marBottom w:val="0"/>
      <w:divBdr>
        <w:top w:val="none" w:sz="0" w:space="0" w:color="auto"/>
        <w:left w:val="none" w:sz="0" w:space="0" w:color="auto"/>
        <w:bottom w:val="none" w:sz="0" w:space="0" w:color="auto"/>
        <w:right w:val="none" w:sz="0" w:space="0" w:color="auto"/>
      </w:divBdr>
    </w:div>
    <w:div w:id="1381973028">
      <w:bodyDiv w:val="1"/>
      <w:marLeft w:val="0"/>
      <w:marRight w:val="0"/>
      <w:marTop w:val="0"/>
      <w:marBottom w:val="0"/>
      <w:divBdr>
        <w:top w:val="none" w:sz="0" w:space="0" w:color="auto"/>
        <w:left w:val="none" w:sz="0" w:space="0" w:color="auto"/>
        <w:bottom w:val="none" w:sz="0" w:space="0" w:color="auto"/>
        <w:right w:val="none" w:sz="0" w:space="0" w:color="auto"/>
      </w:divBdr>
    </w:div>
    <w:div w:id="1383286931">
      <w:bodyDiv w:val="1"/>
      <w:marLeft w:val="0"/>
      <w:marRight w:val="0"/>
      <w:marTop w:val="0"/>
      <w:marBottom w:val="0"/>
      <w:divBdr>
        <w:top w:val="none" w:sz="0" w:space="0" w:color="auto"/>
        <w:left w:val="none" w:sz="0" w:space="0" w:color="auto"/>
        <w:bottom w:val="none" w:sz="0" w:space="0" w:color="auto"/>
        <w:right w:val="none" w:sz="0" w:space="0" w:color="auto"/>
      </w:divBdr>
    </w:div>
    <w:div w:id="1383334642">
      <w:bodyDiv w:val="1"/>
      <w:marLeft w:val="0"/>
      <w:marRight w:val="0"/>
      <w:marTop w:val="0"/>
      <w:marBottom w:val="0"/>
      <w:divBdr>
        <w:top w:val="none" w:sz="0" w:space="0" w:color="auto"/>
        <w:left w:val="none" w:sz="0" w:space="0" w:color="auto"/>
        <w:bottom w:val="none" w:sz="0" w:space="0" w:color="auto"/>
        <w:right w:val="none" w:sz="0" w:space="0" w:color="auto"/>
      </w:divBdr>
    </w:div>
    <w:div w:id="1383753282">
      <w:bodyDiv w:val="1"/>
      <w:marLeft w:val="0"/>
      <w:marRight w:val="0"/>
      <w:marTop w:val="0"/>
      <w:marBottom w:val="0"/>
      <w:divBdr>
        <w:top w:val="none" w:sz="0" w:space="0" w:color="auto"/>
        <w:left w:val="none" w:sz="0" w:space="0" w:color="auto"/>
        <w:bottom w:val="none" w:sz="0" w:space="0" w:color="auto"/>
        <w:right w:val="none" w:sz="0" w:space="0" w:color="auto"/>
      </w:divBdr>
    </w:div>
    <w:div w:id="1389720596">
      <w:bodyDiv w:val="1"/>
      <w:marLeft w:val="0"/>
      <w:marRight w:val="0"/>
      <w:marTop w:val="0"/>
      <w:marBottom w:val="0"/>
      <w:divBdr>
        <w:top w:val="none" w:sz="0" w:space="0" w:color="auto"/>
        <w:left w:val="none" w:sz="0" w:space="0" w:color="auto"/>
        <w:bottom w:val="none" w:sz="0" w:space="0" w:color="auto"/>
        <w:right w:val="none" w:sz="0" w:space="0" w:color="auto"/>
      </w:divBdr>
    </w:div>
    <w:div w:id="1392117123">
      <w:bodyDiv w:val="1"/>
      <w:marLeft w:val="0"/>
      <w:marRight w:val="0"/>
      <w:marTop w:val="0"/>
      <w:marBottom w:val="0"/>
      <w:divBdr>
        <w:top w:val="none" w:sz="0" w:space="0" w:color="auto"/>
        <w:left w:val="none" w:sz="0" w:space="0" w:color="auto"/>
        <w:bottom w:val="none" w:sz="0" w:space="0" w:color="auto"/>
        <w:right w:val="none" w:sz="0" w:space="0" w:color="auto"/>
      </w:divBdr>
    </w:div>
    <w:div w:id="1392196462">
      <w:bodyDiv w:val="1"/>
      <w:marLeft w:val="0"/>
      <w:marRight w:val="0"/>
      <w:marTop w:val="0"/>
      <w:marBottom w:val="0"/>
      <w:divBdr>
        <w:top w:val="none" w:sz="0" w:space="0" w:color="auto"/>
        <w:left w:val="none" w:sz="0" w:space="0" w:color="auto"/>
        <w:bottom w:val="none" w:sz="0" w:space="0" w:color="auto"/>
        <w:right w:val="none" w:sz="0" w:space="0" w:color="auto"/>
      </w:divBdr>
    </w:div>
    <w:div w:id="1395733735">
      <w:bodyDiv w:val="1"/>
      <w:marLeft w:val="0"/>
      <w:marRight w:val="0"/>
      <w:marTop w:val="0"/>
      <w:marBottom w:val="0"/>
      <w:divBdr>
        <w:top w:val="none" w:sz="0" w:space="0" w:color="auto"/>
        <w:left w:val="none" w:sz="0" w:space="0" w:color="auto"/>
        <w:bottom w:val="none" w:sz="0" w:space="0" w:color="auto"/>
        <w:right w:val="none" w:sz="0" w:space="0" w:color="auto"/>
      </w:divBdr>
    </w:div>
    <w:div w:id="1397703839">
      <w:bodyDiv w:val="1"/>
      <w:marLeft w:val="0"/>
      <w:marRight w:val="0"/>
      <w:marTop w:val="0"/>
      <w:marBottom w:val="0"/>
      <w:divBdr>
        <w:top w:val="none" w:sz="0" w:space="0" w:color="auto"/>
        <w:left w:val="none" w:sz="0" w:space="0" w:color="auto"/>
        <w:bottom w:val="none" w:sz="0" w:space="0" w:color="auto"/>
        <w:right w:val="none" w:sz="0" w:space="0" w:color="auto"/>
      </w:divBdr>
    </w:div>
    <w:div w:id="1398432745">
      <w:bodyDiv w:val="1"/>
      <w:marLeft w:val="0"/>
      <w:marRight w:val="0"/>
      <w:marTop w:val="0"/>
      <w:marBottom w:val="0"/>
      <w:divBdr>
        <w:top w:val="none" w:sz="0" w:space="0" w:color="auto"/>
        <w:left w:val="none" w:sz="0" w:space="0" w:color="auto"/>
        <w:bottom w:val="none" w:sz="0" w:space="0" w:color="auto"/>
        <w:right w:val="none" w:sz="0" w:space="0" w:color="auto"/>
      </w:divBdr>
    </w:div>
    <w:div w:id="1398941013">
      <w:bodyDiv w:val="1"/>
      <w:marLeft w:val="0"/>
      <w:marRight w:val="0"/>
      <w:marTop w:val="0"/>
      <w:marBottom w:val="0"/>
      <w:divBdr>
        <w:top w:val="none" w:sz="0" w:space="0" w:color="auto"/>
        <w:left w:val="none" w:sz="0" w:space="0" w:color="auto"/>
        <w:bottom w:val="none" w:sz="0" w:space="0" w:color="auto"/>
        <w:right w:val="none" w:sz="0" w:space="0" w:color="auto"/>
      </w:divBdr>
    </w:div>
    <w:div w:id="1399399045">
      <w:bodyDiv w:val="1"/>
      <w:marLeft w:val="0"/>
      <w:marRight w:val="0"/>
      <w:marTop w:val="0"/>
      <w:marBottom w:val="0"/>
      <w:divBdr>
        <w:top w:val="none" w:sz="0" w:space="0" w:color="auto"/>
        <w:left w:val="none" w:sz="0" w:space="0" w:color="auto"/>
        <w:bottom w:val="none" w:sz="0" w:space="0" w:color="auto"/>
        <w:right w:val="none" w:sz="0" w:space="0" w:color="auto"/>
      </w:divBdr>
    </w:div>
    <w:div w:id="1400982284">
      <w:bodyDiv w:val="1"/>
      <w:marLeft w:val="0"/>
      <w:marRight w:val="0"/>
      <w:marTop w:val="0"/>
      <w:marBottom w:val="0"/>
      <w:divBdr>
        <w:top w:val="none" w:sz="0" w:space="0" w:color="auto"/>
        <w:left w:val="none" w:sz="0" w:space="0" w:color="auto"/>
        <w:bottom w:val="none" w:sz="0" w:space="0" w:color="auto"/>
        <w:right w:val="none" w:sz="0" w:space="0" w:color="auto"/>
      </w:divBdr>
    </w:div>
    <w:div w:id="1401056518">
      <w:bodyDiv w:val="1"/>
      <w:marLeft w:val="0"/>
      <w:marRight w:val="0"/>
      <w:marTop w:val="0"/>
      <w:marBottom w:val="0"/>
      <w:divBdr>
        <w:top w:val="none" w:sz="0" w:space="0" w:color="auto"/>
        <w:left w:val="none" w:sz="0" w:space="0" w:color="auto"/>
        <w:bottom w:val="none" w:sz="0" w:space="0" w:color="auto"/>
        <w:right w:val="none" w:sz="0" w:space="0" w:color="auto"/>
      </w:divBdr>
    </w:div>
    <w:div w:id="1401252982">
      <w:bodyDiv w:val="1"/>
      <w:marLeft w:val="0"/>
      <w:marRight w:val="0"/>
      <w:marTop w:val="0"/>
      <w:marBottom w:val="0"/>
      <w:divBdr>
        <w:top w:val="none" w:sz="0" w:space="0" w:color="auto"/>
        <w:left w:val="none" w:sz="0" w:space="0" w:color="auto"/>
        <w:bottom w:val="none" w:sz="0" w:space="0" w:color="auto"/>
        <w:right w:val="none" w:sz="0" w:space="0" w:color="auto"/>
      </w:divBdr>
    </w:div>
    <w:div w:id="1403985507">
      <w:bodyDiv w:val="1"/>
      <w:marLeft w:val="0"/>
      <w:marRight w:val="0"/>
      <w:marTop w:val="0"/>
      <w:marBottom w:val="0"/>
      <w:divBdr>
        <w:top w:val="none" w:sz="0" w:space="0" w:color="auto"/>
        <w:left w:val="none" w:sz="0" w:space="0" w:color="auto"/>
        <w:bottom w:val="none" w:sz="0" w:space="0" w:color="auto"/>
        <w:right w:val="none" w:sz="0" w:space="0" w:color="auto"/>
      </w:divBdr>
    </w:div>
    <w:div w:id="1403989715">
      <w:bodyDiv w:val="1"/>
      <w:marLeft w:val="0"/>
      <w:marRight w:val="0"/>
      <w:marTop w:val="0"/>
      <w:marBottom w:val="0"/>
      <w:divBdr>
        <w:top w:val="none" w:sz="0" w:space="0" w:color="auto"/>
        <w:left w:val="none" w:sz="0" w:space="0" w:color="auto"/>
        <w:bottom w:val="none" w:sz="0" w:space="0" w:color="auto"/>
        <w:right w:val="none" w:sz="0" w:space="0" w:color="auto"/>
      </w:divBdr>
    </w:div>
    <w:div w:id="1404377011">
      <w:bodyDiv w:val="1"/>
      <w:marLeft w:val="0"/>
      <w:marRight w:val="0"/>
      <w:marTop w:val="0"/>
      <w:marBottom w:val="0"/>
      <w:divBdr>
        <w:top w:val="none" w:sz="0" w:space="0" w:color="auto"/>
        <w:left w:val="none" w:sz="0" w:space="0" w:color="auto"/>
        <w:bottom w:val="none" w:sz="0" w:space="0" w:color="auto"/>
        <w:right w:val="none" w:sz="0" w:space="0" w:color="auto"/>
      </w:divBdr>
    </w:div>
    <w:div w:id="1404445609">
      <w:bodyDiv w:val="1"/>
      <w:marLeft w:val="0"/>
      <w:marRight w:val="0"/>
      <w:marTop w:val="0"/>
      <w:marBottom w:val="0"/>
      <w:divBdr>
        <w:top w:val="none" w:sz="0" w:space="0" w:color="auto"/>
        <w:left w:val="none" w:sz="0" w:space="0" w:color="auto"/>
        <w:bottom w:val="none" w:sz="0" w:space="0" w:color="auto"/>
        <w:right w:val="none" w:sz="0" w:space="0" w:color="auto"/>
      </w:divBdr>
    </w:div>
    <w:div w:id="1405254581">
      <w:bodyDiv w:val="1"/>
      <w:marLeft w:val="0"/>
      <w:marRight w:val="0"/>
      <w:marTop w:val="0"/>
      <w:marBottom w:val="0"/>
      <w:divBdr>
        <w:top w:val="none" w:sz="0" w:space="0" w:color="auto"/>
        <w:left w:val="none" w:sz="0" w:space="0" w:color="auto"/>
        <w:bottom w:val="none" w:sz="0" w:space="0" w:color="auto"/>
        <w:right w:val="none" w:sz="0" w:space="0" w:color="auto"/>
      </w:divBdr>
    </w:div>
    <w:div w:id="1406368805">
      <w:bodyDiv w:val="1"/>
      <w:marLeft w:val="0"/>
      <w:marRight w:val="0"/>
      <w:marTop w:val="0"/>
      <w:marBottom w:val="0"/>
      <w:divBdr>
        <w:top w:val="none" w:sz="0" w:space="0" w:color="auto"/>
        <w:left w:val="none" w:sz="0" w:space="0" w:color="auto"/>
        <w:bottom w:val="none" w:sz="0" w:space="0" w:color="auto"/>
        <w:right w:val="none" w:sz="0" w:space="0" w:color="auto"/>
      </w:divBdr>
    </w:div>
    <w:div w:id="1407265692">
      <w:bodyDiv w:val="1"/>
      <w:marLeft w:val="0"/>
      <w:marRight w:val="0"/>
      <w:marTop w:val="0"/>
      <w:marBottom w:val="0"/>
      <w:divBdr>
        <w:top w:val="none" w:sz="0" w:space="0" w:color="auto"/>
        <w:left w:val="none" w:sz="0" w:space="0" w:color="auto"/>
        <w:bottom w:val="none" w:sz="0" w:space="0" w:color="auto"/>
        <w:right w:val="none" w:sz="0" w:space="0" w:color="auto"/>
      </w:divBdr>
    </w:div>
    <w:div w:id="1409115124">
      <w:bodyDiv w:val="1"/>
      <w:marLeft w:val="0"/>
      <w:marRight w:val="0"/>
      <w:marTop w:val="0"/>
      <w:marBottom w:val="0"/>
      <w:divBdr>
        <w:top w:val="none" w:sz="0" w:space="0" w:color="auto"/>
        <w:left w:val="none" w:sz="0" w:space="0" w:color="auto"/>
        <w:bottom w:val="none" w:sz="0" w:space="0" w:color="auto"/>
        <w:right w:val="none" w:sz="0" w:space="0" w:color="auto"/>
      </w:divBdr>
    </w:div>
    <w:div w:id="1410618854">
      <w:bodyDiv w:val="1"/>
      <w:marLeft w:val="0"/>
      <w:marRight w:val="0"/>
      <w:marTop w:val="0"/>
      <w:marBottom w:val="0"/>
      <w:divBdr>
        <w:top w:val="none" w:sz="0" w:space="0" w:color="auto"/>
        <w:left w:val="none" w:sz="0" w:space="0" w:color="auto"/>
        <w:bottom w:val="none" w:sz="0" w:space="0" w:color="auto"/>
        <w:right w:val="none" w:sz="0" w:space="0" w:color="auto"/>
      </w:divBdr>
    </w:div>
    <w:div w:id="1413432147">
      <w:bodyDiv w:val="1"/>
      <w:marLeft w:val="0"/>
      <w:marRight w:val="0"/>
      <w:marTop w:val="0"/>
      <w:marBottom w:val="0"/>
      <w:divBdr>
        <w:top w:val="none" w:sz="0" w:space="0" w:color="auto"/>
        <w:left w:val="none" w:sz="0" w:space="0" w:color="auto"/>
        <w:bottom w:val="none" w:sz="0" w:space="0" w:color="auto"/>
        <w:right w:val="none" w:sz="0" w:space="0" w:color="auto"/>
      </w:divBdr>
    </w:div>
    <w:div w:id="1414275194">
      <w:bodyDiv w:val="1"/>
      <w:marLeft w:val="0"/>
      <w:marRight w:val="0"/>
      <w:marTop w:val="0"/>
      <w:marBottom w:val="0"/>
      <w:divBdr>
        <w:top w:val="none" w:sz="0" w:space="0" w:color="auto"/>
        <w:left w:val="none" w:sz="0" w:space="0" w:color="auto"/>
        <w:bottom w:val="none" w:sz="0" w:space="0" w:color="auto"/>
        <w:right w:val="none" w:sz="0" w:space="0" w:color="auto"/>
      </w:divBdr>
    </w:div>
    <w:div w:id="1416324613">
      <w:bodyDiv w:val="1"/>
      <w:marLeft w:val="0"/>
      <w:marRight w:val="0"/>
      <w:marTop w:val="0"/>
      <w:marBottom w:val="0"/>
      <w:divBdr>
        <w:top w:val="none" w:sz="0" w:space="0" w:color="auto"/>
        <w:left w:val="none" w:sz="0" w:space="0" w:color="auto"/>
        <w:bottom w:val="none" w:sz="0" w:space="0" w:color="auto"/>
        <w:right w:val="none" w:sz="0" w:space="0" w:color="auto"/>
      </w:divBdr>
    </w:div>
    <w:div w:id="1417558714">
      <w:bodyDiv w:val="1"/>
      <w:marLeft w:val="0"/>
      <w:marRight w:val="0"/>
      <w:marTop w:val="0"/>
      <w:marBottom w:val="0"/>
      <w:divBdr>
        <w:top w:val="none" w:sz="0" w:space="0" w:color="auto"/>
        <w:left w:val="none" w:sz="0" w:space="0" w:color="auto"/>
        <w:bottom w:val="none" w:sz="0" w:space="0" w:color="auto"/>
        <w:right w:val="none" w:sz="0" w:space="0" w:color="auto"/>
      </w:divBdr>
    </w:div>
    <w:div w:id="1418790203">
      <w:bodyDiv w:val="1"/>
      <w:marLeft w:val="0"/>
      <w:marRight w:val="0"/>
      <w:marTop w:val="0"/>
      <w:marBottom w:val="0"/>
      <w:divBdr>
        <w:top w:val="none" w:sz="0" w:space="0" w:color="auto"/>
        <w:left w:val="none" w:sz="0" w:space="0" w:color="auto"/>
        <w:bottom w:val="none" w:sz="0" w:space="0" w:color="auto"/>
        <w:right w:val="none" w:sz="0" w:space="0" w:color="auto"/>
      </w:divBdr>
    </w:div>
    <w:div w:id="1420059051">
      <w:bodyDiv w:val="1"/>
      <w:marLeft w:val="0"/>
      <w:marRight w:val="0"/>
      <w:marTop w:val="0"/>
      <w:marBottom w:val="0"/>
      <w:divBdr>
        <w:top w:val="none" w:sz="0" w:space="0" w:color="auto"/>
        <w:left w:val="none" w:sz="0" w:space="0" w:color="auto"/>
        <w:bottom w:val="none" w:sz="0" w:space="0" w:color="auto"/>
        <w:right w:val="none" w:sz="0" w:space="0" w:color="auto"/>
      </w:divBdr>
    </w:div>
    <w:div w:id="1420251105">
      <w:bodyDiv w:val="1"/>
      <w:marLeft w:val="0"/>
      <w:marRight w:val="0"/>
      <w:marTop w:val="0"/>
      <w:marBottom w:val="0"/>
      <w:divBdr>
        <w:top w:val="none" w:sz="0" w:space="0" w:color="auto"/>
        <w:left w:val="none" w:sz="0" w:space="0" w:color="auto"/>
        <w:bottom w:val="none" w:sz="0" w:space="0" w:color="auto"/>
        <w:right w:val="none" w:sz="0" w:space="0" w:color="auto"/>
      </w:divBdr>
    </w:div>
    <w:div w:id="1422220069">
      <w:bodyDiv w:val="1"/>
      <w:marLeft w:val="0"/>
      <w:marRight w:val="0"/>
      <w:marTop w:val="0"/>
      <w:marBottom w:val="0"/>
      <w:divBdr>
        <w:top w:val="none" w:sz="0" w:space="0" w:color="auto"/>
        <w:left w:val="none" w:sz="0" w:space="0" w:color="auto"/>
        <w:bottom w:val="none" w:sz="0" w:space="0" w:color="auto"/>
        <w:right w:val="none" w:sz="0" w:space="0" w:color="auto"/>
      </w:divBdr>
    </w:div>
    <w:div w:id="1423602184">
      <w:bodyDiv w:val="1"/>
      <w:marLeft w:val="0"/>
      <w:marRight w:val="0"/>
      <w:marTop w:val="0"/>
      <w:marBottom w:val="0"/>
      <w:divBdr>
        <w:top w:val="none" w:sz="0" w:space="0" w:color="auto"/>
        <w:left w:val="none" w:sz="0" w:space="0" w:color="auto"/>
        <w:bottom w:val="none" w:sz="0" w:space="0" w:color="auto"/>
        <w:right w:val="none" w:sz="0" w:space="0" w:color="auto"/>
      </w:divBdr>
    </w:div>
    <w:div w:id="1425304224">
      <w:bodyDiv w:val="1"/>
      <w:marLeft w:val="0"/>
      <w:marRight w:val="0"/>
      <w:marTop w:val="0"/>
      <w:marBottom w:val="0"/>
      <w:divBdr>
        <w:top w:val="none" w:sz="0" w:space="0" w:color="auto"/>
        <w:left w:val="none" w:sz="0" w:space="0" w:color="auto"/>
        <w:bottom w:val="none" w:sz="0" w:space="0" w:color="auto"/>
        <w:right w:val="none" w:sz="0" w:space="0" w:color="auto"/>
      </w:divBdr>
    </w:div>
    <w:div w:id="1425610359">
      <w:bodyDiv w:val="1"/>
      <w:marLeft w:val="0"/>
      <w:marRight w:val="0"/>
      <w:marTop w:val="0"/>
      <w:marBottom w:val="0"/>
      <w:divBdr>
        <w:top w:val="none" w:sz="0" w:space="0" w:color="auto"/>
        <w:left w:val="none" w:sz="0" w:space="0" w:color="auto"/>
        <w:bottom w:val="none" w:sz="0" w:space="0" w:color="auto"/>
        <w:right w:val="none" w:sz="0" w:space="0" w:color="auto"/>
      </w:divBdr>
    </w:div>
    <w:div w:id="1426149214">
      <w:bodyDiv w:val="1"/>
      <w:marLeft w:val="0"/>
      <w:marRight w:val="0"/>
      <w:marTop w:val="0"/>
      <w:marBottom w:val="0"/>
      <w:divBdr>
        <w:top w:val="none" w:sz="0" w:space="0" w:color="auto"/>
        <w:left w:val="none" w:sz="0" w:space="0" w:color="auto"/>
        <w:bottom w:val="none" w:sz="0" w:space="0" w:color="auto"/>
        <w:right w:val="none" w:sz="0" w:space="0" w:color="auto"/>
      </w:divBdr>
    </w:div>
    <w:div w:id="1426924579">
      <w:bodyDiv w:val="1"/>
      <w:marLeft w:val="0"/>
      <w:marRight w:val="0"/>
      <w:marTop w:val="0"/>
      <w:marBottom w:val="0"/>
      <w:divBdr>
        <w:top w:val="none" w:sz="0" w:space="0" w:color="auto"/>
        <w:left w:val="none" w:sz="0" w:space="0" w:color="auto"/>
        <w:bottom w:val="none" w:sz="0" w:space="0" w:color="auto"/>
        <w:right w:val="none" w:sz="0" w:space="0" w:color="auto"/>
      </w:divBdr>
    </w:div>
    <w:div w:id="1428423230">
      <w:bodyDiv w:val="1"/>
      <w:marLeft w:val="0"/>
      <w:marRight w:val="0"/>
      <w:marTop w:val="0"/>
      <w:marBottom w:val="0"/>
      <w:divBdr>
        <w:top w:val="none" w:sz="0" w:space="0" w:color="auto"/>
        <w:left w:val="none" w:sz="0" w:space="0" w:color="auto"/>
        <w:bottom w:val="none" w:sz="0" w:space="0" w:color="auto"/>
        <w:right w:val="none" w:sz="0" w:space="0" w:color="auto"/>
      </w:divBdr>
    </w:div>
    <w:div w:id="1429959377">
      <w:bodyDiv w:val="1"/>
      <w:marLeft w:val="0"/>
      <w:marRight w:val="0"/>
      <w:marTop w:val="0"/>
      <w:marBottom w:val="0"/>
      <w:divBdr>
        <w:top w:val="none" w:sz="0" w:space="0" w:color="auto"/>
        <w:left w:val="none" w:sz="0" w:space="0" w:color="auto"/>
        <w:bottom w:val="none" w:sz="0" w:space="0" w:color="auto"/>
        <w:right w:val="none" w:sz="0" w:space="0" w:color="auto"/>
      </w:divBdr>
    </w:div>
    <w:div w:id="1430345472">
      <w:bodyDiv w:val="1"/>
      <w:marLeft w:val="0"/>
      <w:marRight w:val="0"/>
      <w:marTop w:val="0"/>
      <w:marBottom w:val="0"/>
      <w:divBdr>
        <w:top w:val="none" w:sz="0" w:space="0" w:color="auto"/>
        <w:left w:val="none" w:sz="0" w:space="0" w:color="auto"/>
        <w:bottom w:val="none" w:sz="0" w:space="0" w:color="auto"/>
        <w:right w:val="none" w:sz="0" w:space="0" w:color="auto"/>
      </w:divBdr>
    </w:div>
    <w:div w:id="1430590019">
      <w:bodyDiv w:val="1"/>
      <w:marLeft w:val="0"/>
      <w:marRight w:val="0"/>
      <w:marTop w:val="0"/>
      <w:marBottom w:val="0"/>
      <w:divBdr>
        <w:top w:val="none" w:sz="0" w:space="0" w:color="auto"/>
        <w:left w:val="none" w:sz="0" w:space="0" w:color="auto"/>
        <w:bottom w:val="none" w:sz="0" w:space="0" w:color="auto"/>
        <w:right w:val="none" w:sz="0" w:space="0" w:color="auto"/>
      </w:divBdr>
    </w:div>
    <w:div w:id="1432043776">
      <w:bodyDiv w:val="1"/>
      <w:marLeft w:val="0"/>
      <w:marRight w:val="0"/>
      <w:marTop w:val="0"/>
      <w:marBottom w:val="0"/>
      <w:divBdr>
        <w:top w:val="none" w:sz="0" w:space="0" w:color="auto"/>
        <w:left w:val="none" w:sz="0" w:space="0" w:color="auto"/>
        <w:bottom w:val="none" w:sz="0" w:space="0" w:color="auto"/>
        <w:right w:val="none" w:sz="0" w:space="0" w:color="auto"/>
      </w:divBdr>
    </w:div>
    <w:div w:id="1434862374">
      <w:bodyDiv w:val="1"/>
      <w:marLeft w:val="0"/>
      <w:marRight w:val="0"/>
      <w:marTop w:val="0"/>
      <w:marBottom w:val="0"/>
      <w:divBdr>
        <w:top w:val="none" w:sz="0" w:space="0" w:color="auto"/>
        <w:left w:val="none" w:sz="0" w:space="0" w:color="auto"/>
        <w:bottom w:val="none" w:sz="0" w:space="0" w:color="auto"/>
        <w:right w:val="none" w:sz="0" w:space="0" w:color="auto"/>
      </w:divBdr>
    </w:div>
    <w:div w:id="1436512428">
      <w:bodyDiv w:val="1"/>
      <w:marLeft w:val="0"/>
      <w:marRight w:val="0"/>
      <w:marTop w:val="0"/>
      <w:marBottom w:val="0"/>
      <w:divBdr>
        <w:top w:val="none" w:sz="0" w:space="0" w:color="auto"/>
        <w:left w:val="none" w:sz="0" w:space="0" w:color="auto"/>
        <w:bottom w:val="none" w:sz="0" w:space="0" w:color="auto"/>
        <w:right w:val="none" w:sz="0" w:space="0" w:color="auto"/>
      </w:divBdr>
    </w:div>
    <w:div w:id="1438257310">
      <w:bodyDiv w:val="1"/>
      <w:marLeft w:val="0"/>
      <w:marRight w:val="0"/>
      <w:marTop w:val="0"/>
      <w:marBottom w:val="0"/>
      <w:divBdr>
        <w:top w:val="none" w:sz="0" w:space="0" w:color="auto"/>
        <w:left w:val="none" w:sz="0" w:space="0" w:color="auto"/>
        <w:bottom w:val="none" w:sz="0" w:space="0" w:color="auto"/>
        <w:right w:val="none" w:sz="0" w:space="0" w:color="auto"/>
      </w:divBdr>
    </w:div>
    <w:div w:id="1439643720">
      <w:bodyDiv w:val="1"/>
      <w:marLeft w:val="0"/>
      <w:marRight w:val="0"/>
      <w:marTop w:val="0"/>
      <w:marBottom w:val="0"/>
      <w:divBdr>
        <w:top w:val="none" w:sz="0" w:space="0" w:color="auto"/>
        <w:left w:val="none" w:sz="0" w:space="0" w:color="auto"/>
        <w:bottom w:val="none" w:sz="0" w:space="0" w:color="auto"/>
        <w:right w:val="none" w:sz="0" w:space="0" w:color="auto"/>
      </w:divBdr>
    </w:div>
    <w:div w:id="1440372066">
      <w:bodyDiv w:val="1"/>
      <w:marLeft w:val="0"/>
      <w:marRight w:val="0"/>
      <w:marTop w:val="0"/>
      <w:marBottom w:val="0"/>
      <w:divBdr>
        <w:top w:val="none" w:sz="0" w:space="0" w:color="auto"/>
        <w:left w:val="none" w:sz="0" w:space="0" w:color="auto"/>
        <w:bottom w:val="none" w:sz="0" w:space="0" w:color="auto"/>
        <w:right w:val="none" w:sz="0" w:space="0" w:color="auto"/>
      </w:divBdr>
    </w:div>
    <w:div w:id="1440833285">
      <w:bodyDiv w:val="1"/>
      <w:marLeft w:val="0"/>
      <w:marRight w:val="0"/>
      <w:marTop w:val="0"/>
      <w:marBottom w:val="0"/>
      <w:divBdr>
        <w:top w:val="none" w:sz="0" w:space="0" w:color="auto"/>
        <w:left w:val="none" w:sz="0" w:space="0" w:color="auto"/>
        <w:bottom w:val="none" w:sz="0" w:space="0" w:color="auto"/>
        <w:right w:val="none" w:sz="0" w:space="0" w:color="auto"/>
      </w:divBdr>
    </w:div>
    <w:div w:id="1441290868">
      <w:bodyDiv w:val="1"/>
      <w:marLeft w:val="0"/>
      <w:marRight w:val="0"/>
      <w:marTop w:val="0"/>
      <w:marBottom w:val="0"/>
      <w:divBdr>
        <w:top w:val="none" w:sz="0" w:space="0" w:color="auto"/>
        <w:left w:val="none" w:sz="0" w:space="0" w:color="auto"/>
        <w:bottom w:val="none" w:sz="0" w:space="0" w:color="auto"/>
        <w:right w:val="none" w:sz="0" w:space="0" w:color="auto"/>
      </w:divBdr>
    </w:div>
    <w:div w:id="1441415406">
      <w:bodyDiv w:val="1"/>
      <w:marLeft w:val="0"/>
      <w:marRight w:val="0"/>
      <w:marTop w:val="0"/>
      <w:marBottom w:val="0"/>
      <w:divBdr>
        <w:top w:val="none" w:sz="0" w:space="0" w:color="auto"/>
        <w:left w:val="none" w:sz="0" w:space="0" w:color="auto"/>
        <w:bottom w:val="none" w:sz="0" w:space="0" w:color="auto"/>
        <w:right w:val="none" w:sz="0" w:space="0" w:color="auto"/>
      </w:divBdr>
    </w:div>
    <w:div w:id="1442187875">
      <w:bodyDiv w:val="1"/>
      <w:marLeft w:val="0"/>
      <w:marRight w:val="0"/>
      <w:marTop w:val="0"/>
      <w:marBottom w:val="0"/>
      <w:divBdr>
        <w:top w:val="none" w:sz="0" w:space="0" w:color="auto"/>
        <w:left w:val="none" w:sz="0" w:space="0" w:color="auto"/>
        <w:bottom w:val="none" w:sz="0" w:space="0" w:color="auto"/>
        <w:right w:val="none" w:sz="0" w:space="0" w:color="auto"/>
      </w:divBdr>
    </w:div>
    <w:div w:id="1442381972">
      <w:bodyDiv w:val="1"/>
      <w:marLeft w:val="0"/>
      <w:marRight w:val="0"/>
      <w:marTop w:val="0"/>
      <w:marBottom w:val="0"/>
      <w:divBdr>
        <w:top w:val="none" w:sz="0" w:space="0" w:color="auto"/>
        <w:left w:val="none" w:sz="0" w:space="0" w:color="auto"/>
        <w:bottom w:val="none" w:sz="0" w:space="0" w:color="auto"/>
        <w:right w:val="none" w:sz="0" w:space="0" w:color="auto"/>
      </w:divBdr>
    </w:div>
    <w:div w:id="1442869987">
      <w:bodyDiv w:val="1"/>
      <w:marLeft w:val="0"/>
      <w:marRight w:val="0"/>
      <w:marTop w:val="0"/>
      <w:marBottom w:val="0"/>
      <w:divBdr>
        <w:top w:val="none" w:sz="0" w:space="0" w:color="auto"/>
        <w:left w:val="none" w:sz="0" w:space="0" w:color="auto"/>
        <w:bottom w:val="none" w:sz="0" w:space="0" w:color="auto"/>
        <w:right w:val="none" w:sz="0" w:space="0" w:color="auto"/>
      </w:divBdr>
    </w:div>
    <w:div w:id="1444039341">
      <w:bodyDiv w:val="1"/>
      <w:marLeft w:val="0"/>
      <w:marRight w:val="0"/>
      <w:marTop w:val="0"/>
      <w:marBottom w:val="0"/>
      <w:divBdr>
        <w:top w:val="none" w:sz="0" w:space="0" w:color="auto"/>
        <w:left w:val="none" w:sz="0" w:space="0" w:color="auto"/>
        <w:bottom w:val="none" w:sz="0" w:space="0" w:color="auto"/>
        <w:right w:val="none" w:sz="0" w:space="0" w:color="auto"/>
      </w:divBdr>
    </w:div>
    <w:div w:id="1444960352">
      <w:bodyDiv w:val="1"/>
      <w:marLeft w:val="0"/>
      <w:marRight w:val="0"/>
      <w:marTop w:val="0"/>
      <w:marBottom w:val="0"/>
      <w:divBdr>
        <w:top w:val="none" w:sz="0" w:space="0" w:color="auto"/>
        <w:left w:val="none" w:sz="0" w:space="0" w:color="auto"/>
        <w:bottom w:val="none" w:sz="0" w:space="0" w:color="auto"/>
        <w:right w:val="none" w:sz="0" w:space="0" w:color="auto"/>
      </w:divBdr>
    </w:div>
    <w:div w:id="1446189520">
      <w:bodyDiv w:val="1"/>
      <w:marLeft w:val="0"/>
      <w:marRight w:val="0"/>
      <w:marTop w:val="0"/>
      <w:marBottom w:val="0"/>
      <w:divBdr>
        <w:top w:val="none" w:sz="0" w:space="0" w:color="auto"/>
        <w:left w:val="none" w:sz="0" w:space="0" w:color="auto"/>
        <w:bottom w:val="none" w:sz="0" w:space="0" w:color="auto"/>
        <w:right w:val="none" w:sz="0" w:space="0" w:color="auto"/>
      </w:divBdr>
    </w:div>
    <w:div w:id="1447117822">
      <w:bodyDiv w:val="1"/>
      <w:marLeft w:val="0"/>
      <w:marRight w:val="0"/>
      <w:marTop w:val="0"/>
      <w:marBottom w:val="0"/>
      <w:divBdr>
        <w:top w:val="none" w:sz="0" w:space="0" w:color="auto"/>
        <w:left w:val="none" w:sz="0" w:space="0" w:color="auto"/>
        <w:bottom w:val="none" w:sz="0" w:space="0" w:color="auto"/>
        <w:right w:val="none" w:sz="0" w:space="0" w:color="auto"/>
      </w:divBdr>
    </w:div>
    <w:div w:id="1447699990">
      <w:bodyDiv w:val="1"/>
      <w:marLeft w:val="0"/>
      <w:marRight w:val="0"/>
      <w:marTop w:val="0"/>
      <w:marBottom w:val="0"/>
      <w:divBdr>
        <w:top w:val="none" w:sz="0" w:space="0" w:color="auto"/>
        <w:left w:val="none" w:sz="0" w:space="0" w:color="auto"/>
        <w:bottom w:val="none" w:sz="0" w:space="0" w:color="auto"/>
        <w:right w:val="none" w:sz="0" w:space="0" w:color="auto"/>
      </w:divBdr>
    </w:div>
    <w:div w:id="1447851676">
      <w:bodyDiv w:val="1"/>
      <w:marLeft w:val="0"/>
      <w:marRight w:val="0"/>
      <w:marTop w:val="0"/>
      <w:marBottom w:val="0"/>
      <w:divBdr>
        <w:top w:val="none" w:sz="0" w:space="0" w:color="auto"/>
        <w:left w:val="none" w:sz="0" w:space="0" w:color="auto"/>
        <w:bottom w:val="none" w:sz="0" w:space="0" w:color="auto"/>
        <w:right w:val="none" w:sz="0" w:space="0" w:color="auto"/>
      </w:divBdr>
    </w:div>
    <w:div w:id="1451126143">
      <w:bodyDiv w:val="1"/>
      <w:marLeft w:val="0"/>
      <w:marRight w:val="0"/>
      <w:marTop w:val="0"/>
      <w:marBottom w:val="0"/>
      <w:divBdr>
        <w:top w:val="none" w:sz="0" w:space="0" w:color="auto"/>
        <w:left w:val="none" w:sz="0" w:space="0" w:color="auto"/>
        <w:bottom w:val="none" w:sz="0" w:space="0" w:color="auto"/>
        <w:right w:val="none" w:sz="0" w:space="0" w:color="auto"/>
      </w:divBdr>
    </w:div>
    <w:div w:id="1451558291">
      <w:bodyDiv w:val="1"/>
      <w:marLeft w:val="0"/>
      <w:marRight w:val="0"/>
      <w:marTop w:val="0"/>
      <w:marBottom w:val="0"/>
      <w:divBdr>
        <w:top w:val="none" w:sz="0" w:space="0" w:color="auto"/>
        <w:left w:val="none" w:sz="0" w:space="0" w:color="auto"/>
        <w:bottom w:val="none" w:sz="0" w:space="0" w:color="auto"/>
        <w:right w:val="none" w:sz="0" w:space="0" w:color="auto"/>
      </w:divBdr>
    </w:div>
    <w:div w:id="1455098789">
      <w:bodyDiv w:val="1"/>
      <w:marLeft w:val="0"/>
      <w:marRight w:val="0"/>
      <w:marTop w:val="0"/>
      <w:marBottom w:val="0"/>
      <w:divBdr>
        <w:top w:val="none" w:sz="0" w:space="0" w:color="auto"/>
        <w:left w:val="none" w:sz="0" w:space="0" w:color="auto"/>
        <w:bottom w:val="none" w:sz="0" w:space="0" w:color="auto"/>
        <w:right w:val="none" w:sz="0" w:space="0" w:color="auto"/>
      </w:divBdr>
    </w:div>
    <w:div w:id="1456170885">
      <w:bodyDiv w:val="1"/>
      <w:marLeft w:val="0"/>
      <w:marRight w:val="0"/>
      <w:marTop w:val="0"/>
      <w:marBottom w:val="0"/>
      <w:divBdr>
        <w:top w:val="none" w:sz="0" w:space="0" w:color="auto"/>
        <w:left w:val="none" w:sz="0" w:space="0" w:color="auto"/>
        <w:bottom w:val="none" w:sz="0" w:space="0" w:color="auto"/>
        <w:right w:val="none" w:sz="0" w:space="0" w:color="auto"/>
      </w:divBdr>
    </w:div>
    <w:div w:id="1456172324">
      <w:bodyDiv w:val="1"/>
      <w:marLeft w:val="0"/>
      <w:marRight w:val="0"/>
      <w:marTop w:val="0"/>
      <w:marBottom w:val="0"/>
      <w:divBdr>
        <w:top w:val="none" w:sz="0" w:space="0" w:color="auto"/>
        <w:left w:val="none" w:sz="0" w:space="0" w:color="auto"/>
        <w:bottom w:val="none" w:sz="0" w:space="0" w:color="auto"/>
        <w:right w:val="none" w:sz="0" w:space="0" w:color="auto"/>
      </w:divBdr>
    </w:div>
    <w:div w:id="1456634096">
      <w:bodyDiv w:val="1"/>
      <w:marLeft w:val="0"/>
      <w:marRight w:val="0"/>
      <w:marTop w:val="0"/>
      <w:marBottom w:val="0"/>
      <w:divBdr>
        <w:top w:val="none" w:sz="0" w:space="0" w:color="auto"/>
        <w:left w:val="none" w:sz="0" w:space="0" w:color="auto"/>
        <w:bottom w:val="none" w:sz="0" w:space="0" w:color="auto"/>
        <w:right w:val="none" w:sz="0" w:space="0" w:color="auto"/>
      </w:divBdr>
    </w:div>
    <w:div w:id="1459033558">
      <w:bodyDiv w:val="1"/>
      <w:marLeft w:val="0"/>
      <w:marRight w:val="0"/>
      <w:marTop w:val="0"/>
      <w:marBottom w:val="0"/>
      <w:divBdr>
        <w:top w:val="none" w:sz="0" w:space="0" w:color="auto"/>
        <w:left w:val="none" w:sz="0" w:space="0" w:color="auto"/>
        <w:bottom w:val="none" w:sz="0" w:space="0" w:color="auto"/>
        <w:right w:val="none" w:sz="0" w:space="0" w:color="auto"/>
      </w:divBdr>
    </w:div>
    <w:div w:id="1459299740">
      <w:bodyDiv w:val="1"/>
      <w:marLeft w:val="0"/>
      <w:marRight w:val="0"/>
      <w:marTop w:val="0"/>
      <w:marBottom w:val="0"/>
      <w:divBdr>
        <w:top w:val="none" w:sz="0" w:space="0" w:color="auto"/>
        <w:left w:val="none" w:sz="0" w:space="0" w:color="auto"/>
        <w:bottom w:val="none" w:sz="0" w:space="0" w:color="auto"/>
        <w:right w:val="none" w:sz="0" w:space="0" w:color="auto"/>
      </w:divBdr>
    </w:div>
    <w:div w:id="1460802787">
      <w:bodyDiv w:val="1"/>
      <w:marLeft w:val="0"/>
      <w:marRight w:val="0"/>
      <w:marTop w:val="0"/>
      <w:marBottom w:val="0"/>
      <w:divBdr>
        <w:top w:val="none" w:sz="0" w:space="0" w:color="auto"/>
        <w:left w:val="none" w:sz="0" w:space="0" w:color="auto"/>
        <w:bottom w:val="none" w:sz="0" w:space="0" w:color="auto"/>
        <w:right w:val="none" w:sz="0" w:space="0" w:color="auto"/>
      </w:divBdr>
    </w:div>
    <w:div w:id="1461413309">
      <w:bodyDiv w:val="1"/>
      <w:marLeft w:val="0"/>
      <w:marRight w:val="0"/>
      <w:marTop w:val="0"/>
      <w:marBottom w:val="0"/>
      <w:divBdr>
        <w:top w:val="none" w:sz="0" w:space="0" w:color="auto"/>
        <w:left w:val="none" w:sz="0" w:space="0" w:color="auto"/>
        <w:bottom w:val="none" w:sz="0" w:space="0" w:color="auto"/>
        <w:right w:val="none" w:sz="0" w:space="0" w:color="auto"/>
      </w:divBdr>
    </w:div>
    <w:div w:id="1463689042">
      <w:bodyDiv w:val="1"/>
      <w:marLeft w:val="0"/>
      <w:marRight w:val="0"/>
      <w:marTop w:val="0"/>
      <w:marBottom w:val="0"/>
      <w:divBdr>
        <w:top w:val="none" w:sz="0" w:space="0" w:color="auto"/>
        <w:left w:val="none" w:sz="0" w:space="0" w:color="auto"/>
        <w:bottom w:val="none" w:sz="0" w:space="0" w:color="auto"/>
        <w:right w:val="none" w:sz="0" w:space="0" w:color="auto"/>
      </w:divBdr>
    </w:div>
    <w:div w:id="1465080879">
      <w:bodyDiv w:val="1"/>
      <w:marLeft w:val="0"/>
      <w:marRight w:val="0"/>
      <w:marTop w:val="0"/>
      <w:marBottom w:val="0"/>
      <w:divBdr>
        <w:top w:val="none" w:sz="0" w:space="0" w:color="auto"/>
        <w:left w:val="none" w:sz="0" w:space="0" w:color="auto"/>
        <w:bottom w:val="none" w:sz="0" w:space="0" w:color="auto"/>
        <w:right w:val="none" w:sz="0" w:space="0" w:color="auto"/>
      </w:divBdr>
    </w:div>
    <w:div w:id="1466704555">
      <w:bodyDiv w:val="1"/>
      <w:marLeft w:val="0"/>
      <w:marRight w:val="0"/>
      <w:marTop w:val="0"/>
      <w:marBottom w:val="0"/>
      <w:divBdr>
        <w:top w:val="none" w:sz="0" w:space="0" w:color="auto"/>
        <w:left w:val="none" w:sz="0" w:space="0" w:color="auto"/>
        <w:bottom w:val="none" w:sz="0" w:space="0" w:color="auto"/>
        <w:right w:val="none" w:sz="0" w:space="0" w:color="auto"/>
      </w:divBdr>
    </w:div>
    <w:div w:id="1467695722">
      <w:bodyDiv w:val="1"/>
      <w:marLeft w:val="0"/>
      <w:marRight w:val="0"/>
      <w:marTop w:val="0"/>
      <w:marBottom w:val="0"/>
      <w:divBdr>
        <w:top w:val="none" w:sz="0" w:space="0" w:color="auto"/>
        <w:left w:val="none" w:sz="0" w:space="0" w:color="auto"/>
        <w:bottom w:val="none" w:sz="0" w:space="0" w:color="auto"/>
        <w:right w:val="none" w:sz="0" w:space="0" w:color="auto"/>
      </w:divBdr>
    </w:div>
    <w:div w:id="1471709046">
      <w:bodyDiv w:val="1"/>
      <w:marLeft w:val="0"/>
      <w:marRight w:val="0"/>
      <w:marTop w:val="0"/>
      <w:marBottom w:val="0"/>
      <w:divBdr>
        <w:top w:val="none" w:sz="0" w:space="0" w:color="auto"/>
        <w:left w:val="none" w:sz="0" w:space="0" w:color="auto"/>
        <w:bottom w:val="none" w:sz="0" w:space="0" w:color="auto"/>
        <w:right w:val="none" w:sz="0" w:space="0" w:color="auto"/>
      </w:divBdr>
    </w:div>
    <w:div w:id="1473865144">
      <w:bodyDiv w:val="1"/>
      <w:marLeft w:val="0"/>
      <w:marRight w:val="0"/>
      <w:marTop w:val="0"/>
      <w:marBottom w:val="0"/>
      <w:divBdr>
        <w:top w:val="none" w:sz="0" w:space="0" w:color="auto"/>
        <w:left w:val="none" w:sz="0" w:space="0" w:color="auto"/>
        <w:bottom w:val="none" w:sz="0" w:space="0" w:color="auto"/>
        <w:right w:val="none" w:sz="0" w:space="0" w:color="auto"/>
      </w:divBdr>
    </w:div>
    <w:div w:id="1474177363">
      <w:bodyDiv w:val="1"/>
      <w:marLeft w:val="0"/>
      <w:marRight w:val="0"/>
      <w:marTop w:val="0"/>
      <w:marBottom w:val="0"/>
      <w:divBdr>
        <w:top w:val="none" w:sz="0" w:space="0" w:color="auto"/>
        <w:left w:val="none" w:sz="0" w:space="0" w:color="auto"/>
        <w:bottom w:val="none" w:sz="0" w:space="0" w:color="auto"/>
        <w:right w:val="none" w:sz="0" w:space="0" w:color="auto"/>
      </w:divBdr>
    </w:div>
    <w:div w:id="1475755269">
      <w:bodyDiv w:val="1"/>
      <w:marLeft w:val="0"/>
      <w:marRight w:val="0"/>
      <w:marTop w:val="0"/>
      <w:marBottom w:val="0"/>
      <w:divBdr>
        <w:top w:val="none" w:sz="0" w:space="0" w:color="auto"/>
        <w:left w:val="none" w:sz="0" w:space="0" w:color="auto"/>
        <w:bottom w:val="none" w:sz="0" w:space="0" w:color="auto"/>
        <w:right w:val="none" w:sz="0" w:space="0" w:color="auto"/>
      </w:divBdr>
    </w:div>
    <w:div w:id="1476526123">
      <w:bodyDiv w:val="1"/>
      <w:marLeft w:val="0"/>
      <w:marRight w:val="0"/>
      <w:marTop w:val="0"/>
      <w:marBottom w:val="0"/>
      <w:divBdr>
        <w:top w:val="none" w:sz="0" w:space="0" w:color="auto"/>
        <w:left w:val="none" w:sz="0" w:space="0" w:color="auto"/>
        <w:bottom w:val="none" w:sz="0" w:space="0" w:color="auto"/>
        <w:right w:val="none" w:sz="0" w:space="0" w:color="auto"/>
      </w:divBdr>
    </w:div>
    <w:div w:id="1478061620">
      <w:bodyDiv w:val="1"/>
      <w:marLeft w:val="0"/>
      <w:marRight w:val="0"/>
      <w:marTop w:val="0"/>
      <w:marBottom w:val="0"/>
      <w:divBdr>
        <w:top w:val="none" w:sz="0" w:space="0" w:color="auto"/>
        <w:left w:val="none" w:sz="0" w:space="0" w:color="auto"/>
        <w:bottom w:val="none" w:sz="0" w:space="0" w:color="auto"/>
        <w:right w:val="none" w:sz="0" w:space="0" w:color="auto"/>
      </w:divBdr>
    </w:div>
    <w:div w:id="1478568677">
      <w:bodyDiv w:val="1"/>
      <w:marLeft w:val="0"/>
      <w:marRight w:val="0"/>
      <w:marTop w:val="0"/>
      <w:marBottom w:val="0"/>
      <w:divBdr>
        <w:top w:val="none" w:sz="0" w:space="0" w:color="auto"/>
        <w:left w:val="none" w:sz="0" w:space="0" w:color="auto"/>
        <w:bottom w:val="none" w:sz="0" w:space="0" w:color="auto"/>
        <w:right w:val="none" w:sz="0" w:space="0" w:color="auto"/>
      </w:divBdr>
    </w:div>
    <w:div w:id="1478717538">
      <w:bodyDiv w:val="1"/>
      <w:marLeft w:val="0"/>
      <w:marRight w:val="0"/>
      <w:marTop w:val="0"/>
      <w:marBottom w:val="0"/>
      <w:divBdr>
        <w:top w:val="none" w:sz="0" w:space="0" w:color="auto"/>
        <w:left w:val="none" w:sz="0" w:space="0" w:color="auto"/>
        <w:bottom w:val="none" w:sz="0" w:space="0" w:color="auto"/>
        <w:right w:val="none" w:sz="0" w:space="0" w:color="auto"/>
      </w:divBdr>
    </w:div>
    <w:div w:id="1481271776">
      <w:bodyDiv w:val="1"/>
      <w:marLeft w:val="0"/>
      <w:marRight w:val="0"/>
      <w:marTop w:val="0"/>
      <w:marBottom w:val="0"/>
      <w:divBdr>
        <w:top w:val="none" w:sz="0" w:space="0" w:color="auto"/>
        <w:left w:val="none" w:sz="0" w:space="0" w:color="auto"/>
        <w:bottom w:val="none" w:sz="0" w:space="0" w:color="auto"/>
        <w:right w:val="none" w:sz="0" w:space="0" w:color="auto"/>
      </w:divBdr>
    </w:div>
    <w:div w:id="1481773143">
      <w:bodyDiv w:val="1"/>
      <w:marLeft w:val="0"/>
      <w:marRight w:val="0"/>
      <w:marTop w:val="0"/>
      <w:marBottom w:val="0"/>
      <w:divBdr>
        <w:top w:val="none" w:sz="0" w:space="0" w:color="auto"/>
        <w:left w:val="none" w:sz="0" w:space="0" w:color="auto"/>
        <w:bottom w:val="none" w:sz="0" w:space="0" w:color="auto"/>
        <w:right w:val="none" w:sz="0" w:space="0" w:color="auto"/>
      </w:divBdr>
    </w:div>
    <w:div w:id="1483814792">
      <w:bodyDiv w:val="1"/>
      <w:marLeft w:val="0"/>
      <w:marRight w:val="0"/>
      <w:marTop w:val="0"/>
      <w:marBottom w:val="0"/>
      <w:divBdr>
        <w:top w:val="none" w:sz="0" w:space="0" w:color="auto"/>
        <w:left w:val="none" w:sz="0" w:space="0" w:color="auto"/>
        <w:bottom w:val="none" w:sz="0" w:space="0" w:color="auto"/>
        <w:right w:val="none" w:sz="0" w:space="0" w:color="auto"/>
      </w:divBdr>
    </w:div>
    <w:div w:id="1484816084">
      <w:bodyDiv w:val="1"/>
      <w:marLeft w:val="0"/>
      <w:marRight w:val="0"/>
      <w:marTop w:val="0"/>
      <w:marBottom w:val="0"/>
      <w:divBdr>
        <w:top w:val="none" w:sz="0" w:space="0" w:color="auto"/>
        <w:left w:val="none" w:sz="0" w:space="0" w:color="auto"/>
        <w:bottom w:val="none" w:sz="0" w:space="0" w:color="auto"/>
        <w:right w:val="none" w:sz="0" w:space="0" w:color="auto"/>
      </w:divBdr>
    </w:div>
    <w:div w:id="1485121068">
      <w:bodyDiv w:val="1"/>
      <w:marLeft w:val="0"/>
      <w:marRight w:val="0"/>
      <w:marTop w:val="0"/>
      <w:marBottom w:val="0"/>
      <w:divBdr>
        <w:top w:val="none" w:sz="0" w:space="0" w:color="auto"/>
        <w:left w:val="none" w:sz="0" w:space="0" w:color="auto"/>
        <w:bottom w:val="none" w:sz="0" w:space="0" w:color="auto"/>
        <w:right w:val="none" w:sz="0" w:space="0" w:color="auto"/>
      </w:divBdr>
    </w:div>
    <w:div w:id="1486553381">
      <w:bodyDiv w:val="1"/>
      <w:marLeft w:val="0"/>
      <w:marRight w:val="0"/>
      <w:marTop w:val="0"/>
      <w:marBottom w:val="0"/>
      <w:divBdr>
        <w:top w:val="none" w:sz="0" w:space="0" w:color="auto"/>
        <w:left w:val="none" w:sz="0" w:space="0" w:color="auto"/>
        <w:bottom w:val="none" w:sz="0" w:space="0" w:color="auto"/>
        <w:right w:val="none" w:sz="0" w:space="0" w:color="auto"/>
      </w:divBdr>
    </w:div>
    <w:div w:id="1486967082">
      <w:bodyDiv w:val="1"/>
      <w:marLeft w:val="0"/>
      <w:marRight w:val="0"/>
      <w:marTop w:val="0"/>
      <w:marBottom w:val="0"/>
      <w:divBdr>
        <w:top w:val="none" w:sz="0" w:space="0" w:color="auto"/>
        <w:left w:val="none" w:sz="0" w:space="0" w:color="auto"/>
        <w:bottom w:val="none" w:sz="0" w:space="0" w:color="auto"/>
        <w:right w:val="none" w:sz="0" w:space="0" w:color="auto"/>
      </w:divBdr>
    </w:div>
    <w:div w:id="1490948801">
      <w:bodyDiv w:val="1"/>
      <w:marLeft w:val="0"/>
      <w:marRight w:val="0"/>
      <w:marTop w:val="0"/>
      <w:marBottom w:val="0"/>
      <w:divBdr>
        <w:top w:val="none" w:sz="0" w:space="0" w:color="auto"/>
        <w:left w:val="none" w:sz="0" w:space="0" w:color="auto"/>
        <w:bottom w:val="none" w:sz="0" w:space="0" w:color="auto"/>
        <w:right w:val="none" w:sz="0" w:space="0" w:color="auto"/>
      </w:divBdr>
    </w:div>
    <w:div w:id="1492673869">
      <w:bodyDiv w:val="1"/>
      <w:marLeft w:val="0"/>
      <w:marRight w:val="0"/>
      <w:marTop w:val="0"/>
      <w:marBottom w:val="0"/>
      <w:divBdr>
        <w:top w:val="none" w:sz="0" w:space="0" w:color="auto"/>
        <w:left w:val="none" w:sz="0" w:space="0" w:color="auto"/>
        <w:bottom w:val="none" w:sz="0" w:space="0" w:color="auto"/>
        <w:right w:val="none" w:sz="0" w:space="0" w:color="auto"/>
      </w:divBdr>
    </w:div>
    <w:div w:id="1492983130">
      <w:bodyDiv w:val="1"/>
      <w:marLeft w:val="0"/>
      <w:marRight w:val="0"/>
      <w:marTop w:val="0"/>
      <w:marBottom w:val="0"/>
      <w:divBdr>
        <w:top w:val="none" w:sz="0" w:space="0" w:color="auto"/>
        <w:left w:val="none" w:sz="0" w:space="0" w:color="auto"/>
        <w:bottom w:val="none" w:sz="0" w:space="0" w:color="auto"/>
        <w:right w:val="none" w:sz="0" w:space="0" w:color="auto"/>
      </w:divBdr>
    </w:div>
    <w:div w:id="1495145012">
      <w:bodyDiv w:val="1"/>
      <w:marLeft w:val="0"/>
      <w:marRight w:val="0"/>
      <w:marTop w:val="0"/>
      <w:marBottom w:val="0"/>
      <w:divBdr>
        <w:top w:val="none" w:sz="0" w:space="0" w:color="auto"/>
        <w:left w:val="none" w:sz="0" w:space="0" w:color="auto"/>
        <w:bottom w:val="none" w:sz="0" w:space="0" w:color="auto"/>
        <w:right w:val="none" w:sz="0" w:space="0" w:color="auto"/>
      </w:divBdr>
    </w:div>
    <w:div w:id="1495220120">
      <w:bodyDiv w:val="1"/>
      <w:marLeft w:val="0"/>
      <w:marRight w:val="0"/>
      <w:marTop w:val="0"/>
      <w:marBottom w:val="0"/>
      <w:divBdr>
        <w:top w:val="none" w:sz="0" w:space="0" w:color="auto"/>
        <w:left w:val="none" w:sz="0" w:space="0" w:color="auto"/>
        <w:bottom w:val="none" w:sz="0" w:space="0" w:color="auto"/>
        <w:right w:val="none" w:sz="0" w:space="0" w:color="auto"/>
      </w:divBdr>
    </w:div>
    <w:div w:id="1499803235">
      <w:bodyDiv w:val="1"/>
      <w:marLeft w:val="0"/>
      <w:marRight w:val="0"/>
      <w:marTop w:val="0"/>
      <w:marBottom w:val="0"/>
      <w:divBdr>
        <w:top w:val="none" w:sz="0" w:space="0" w:color="auto"/>
        <w:left w:val="none" w:sz="0" w:space="0" w:color="auto"/>
        <w:bottom w:val="none" w:sz="0" w:space="0" w:color="auto"/>
        <w:right w:val="none" w:sz="0" w:space="0" w:color="auto"/>
      </w:divBdr>
    </w:div>
    <w:div w:id="1500728463">
      <w:bodyDiv w:val="1"/>
      <w:marLeft w:val="0"/>
      <w:marRight w:val="0"/>
      <w:marTop w:val="0"/>
      <w:marBottom w:val="0"/>
      <w:divBdr>
        <w:top w:val="none" w:sz="0" w:space="0" w:color="auto"/>
        <w:left w:val="none" w:sz="0" w:space="0" w:color="auto"/>
        <w:bottom w:val="none" w:sz="0" w:space="0" w:color="auto"/>
        <w:right w:val="none" w:sz="0" w:space="0" w:color="auto"/>
      </w:divBdr>
    </w:div>
    <w:div w:id="1501043852">
      <w:bodyDiv w:val="1"/>
      <w:marLeft w:val="0"/>
      <w:marRight w:val="0"/>
      <w:marTop w:val="0"/>
      <w:marBottom w:val="0"/>
      <w:divBdr>
        <w:top w:val="none" w:sz="0" w:space="0" w:color="auto"/>
        <w:left w:val="none" w:sz="0" w:space="0" w:color="auto"/>
        <w:bottom w:val="none" w:sz="0" w:space="0" w:color="auto"/>
        <w:right w:val="none" w:sz="0" w:space="0" w:color="auto"/>
      </w:divBdr>
    </w:div>
    <w:div w:id="1501850205">
      <w:bodyDiv w:val="1"/>
      <w:marLeft w:val="0"/>
      <w:marRight w:val="0"/>
      <w:marTop w:val="0"/>
      <w:marBottom w:val="0"/>
      <w:divBdr>
        <w:top w:val="none" w:sz="0" w:space="0" w:color="auto"/>
        <w:left w:val="none" w:sz="0" w:space="0" w:color="auto"/>
        <w:bottom w:val="none" w:sz="0" w:space="0" w:color="auto"/>
        <w:right w:val="none" w:sz="0" w:space="0" w:color="auto"/>
      </w:divBdr>
    </w:div>
    <w:div w:id="1503545418">
      <w:bodyDiv w:val="1"/>
      <w:marLeft w:val="0"/>
      <w:marRight w:val="0"/>
      <w:marTop w:val="0"/>
      <w:marBottom w:val="0"/>
      <w:divBdr>
        <w:top w:val="none" w:sz="0" w:space="0" w:color="auto"/>
        <w:left w:val="none" w:sz="0" w:space="0" w:color="auto"/>
        <w:bottom w:val="none" w:sz="0" w:space="0" w:color="auto"/>
        <w:right w:val="none" w:sz="0" w:space="0" w:color="auto"/>
      </w:divBdr>
    </w:div>
    <w:div w:id="1504012678">
      <w:bodyDiv w:val="1"/>
      <w:marLeft w:val="0"/>
      <w:marRight w:val="0"/>
      <w:marTop w:val="0"/>
      <w:marBottom w:val="0"/>
      <w:divBdr>
        <w:top w:val="none" w:sz="0" w:space="0" w:color="auto"/>
        <w:left w:val="none" w:sz="0" w:space="0" w:color="auto"/>
        <w:bottom w:val="none" w:sz="0" w:space="0" w:color="auto"/>
        <w:right w:val="none" w:sz="0" w:space="0" w:color="auto"/>
      </w:divBdr>
    </w:div>
    <w:div w:id="1505047091">
      <w:bodyDiv w:val="1"/>
      <w:marLeft w:val="0"/>
      <w:marRight w:val="0"/>
      <w:marTop w:val="0"/>
      <w:marBottom w:val="0"/>
      <w:divBdr>
        <w:top w:val="none" w:sz="0" w:space="0" w:color="auto"/>
        <w:left w:val="none" w:sz="0" w:space="0" w:color="auto"/>
        <w:bottom w:val="none" w:sz="0" w:space="0" w:color="auto"/>
        <w:right w:val="none" w:sz="0" w:space="0" w:color="auto"/>
      </w:divBdr>
    </w:div>
    <w:div w:id="1505123556">
      <w:bodyDiv w:val="1"/>
      <w:marLeft w:val="0"/>
      <w:marRight w:val="0"/>
      <w:marTop w:val="0"/>
      <w:marBottom w:val="0"/>
      <w:divBdr>
        <w:top w:val="none" w:sz="0" w:space="0" w:color="auto"/>
        <w:left w:val="none" w:sz="0" w:space="0" w:color="auto"/>
        <w:bottom w:val="none" w:sz="0" w:space="0" w:color="auto"/>
        <w:right w:val="none" w:sz="0" w:space="0" w:color="auto"/>
      </w:divBdr>
    </w:div>
    <w:div w:id="1505315866">
      <w:bodyDiv w:val="1"/>
      <w:marLeft w:val="0"/>
      <w:marRight w:val="0"/>
      <w:marTop w:val="0"/>
      <w:marBottom w:val="0"/>
      <w:divBdr>
        <w:top w:val="none" w:sz="0" w:space="0" w:color="auto"/>
        <w:left w:val="none" w:sz="0" w:space="0" w:color="auto"/>
        <w:bottom w:val="none" w:sz="0" w:space="0" w:color="auto"/>
        <w:right w:val="none" w:sz="0" w:space="0" w:color="auto"/>
      </w:divBdr>
    </w:div>
    <w:div w:id="1505970831">
      <w:bodyDiv w:val="1"/>
      <w:marLeft w:val="0"/>
      <w:marRight w:val="0"/>
      <w:marTop w:val="0"/>
      <w:marBottom w:val="0"/>
      <w:divBdr>
        <w:top w:val="none" w:sz="0" w:space="0" w:color="auto"/>
        <w:left w:val="none" w:sz="0" w:space="0" w:color="auto"/>
        <w:bottom w:val="none" w:sz="0" w:space="0" w:color="auto"/>
        <w:right w:val="none" w:sz="0" w:space="0" w:color="auto"/>
      </w:divBdr>
    </w:div>
    <w:div w:id="1507018196">
      <w:bodyDiv w:val="1"/>
      <w:marLeft w:val="0"/>
      <w:marRight w:val="0"/>
      <w:marTop w:val="0"/>
      <w:marBottom w:val="0"/>
      <w:divBdr>
        <w:top w:val="none" w:sz="0" w:space="0" w:color="auto"/>
        <w:left w:val="none" w:sz="0" w:space="0" w:color="auto"/>
        <w:bottom w:val="none" w:sz="0" w:space="0" w:color="auto"/>
        <w:right w:val="none" w:sz="0" w:space="0" w:color="auto"/>
      </w:divBdr>
    </w:div>
    <w:div w:id="1508985866">
      <w:bodyDiv w:val="1"/>
      <w:marLeft w:val="0"/>
      <w:marRight w:val="0"/>
      <w:marTop w:val="0"/>
      <w:marBottom w:val="0"/>
      <w:divBdr>
        <w:top w:val="none" w:sz="0" w:space="0" w:color="auto"/>
        <w:left w:val="none" w:sz="0" w:space="0" w:color="auto"/>
        <w:bottom w:val="none" w:sz="0" w:space="0" w:color="auto"/>
        <w:right w:val="none" w:sz="0" w:space="0" w:color="auto"/>
      </w:divBdr>
    </w:div>
    <w:div w:id="1509056354">
      <w:bodyDiv w:val="1"/>
      <w:marLeft w:val="0"/>
      <w:marRight w:val="0"/>
      <w:marTop w:val="0"/>
      <w:marBottom w:val="0"/>
      <w:divBdr>
        <w:top w:val="none" w:sz="0" w:space="0" w:color="auto"/>
        <w:left w:val="none" w:sz="0" w:space="0" w:color="auto"/>
        <w:bottom w:val="none" w:sz="0" w:space="0" w:color="auto"/>
        <w:right w:val="none" w:sz="0" w:space="0" w:color="auto"/>
      </w:divBdr>
    </w:div>
    <w:div w:id="1511867049">
      <w:bodyDiv w:val="1"/>
      <w:marLeft w:val="0"/>
      <w:marRight w:val="0"/>
      <w:marTop w:val="0"/>
      <w:marBottom w:val="0"/>
      <w:divBdr>
        <w:top w:val="none" w:sz="0" w:space="0" w:color="auto"/>
        <w:left w:val="none" w:sz="0" w:space="0" w:color="auto"/>
        <w:bottom w:val="none" w:sz="0" w:space="0" w:color="auto"/>
        <w:right w:val="none" w:sz="0" w:space="0" w:color="auto"/>
      </w:divBdr>
    </w:div>
    <w:div w:id="1513687995">
      <w:bodyDiv w:val="1"/>
      <w:marLeft w:val="0"/>
      <w:marRight w:val="0"/>
      <w:marTop w:val="0"/>
      <w:marBottom w:val="0"/>
      <w:divBdr>
        <w:top w:val="none" w:sz="0" w:space="0" w:color="auto"/>
        <w:left w:val="none" w:sz="0" w:space="0" w:color="auto"/>
        <w:bottom w:val="none" w:sz="0" w:space="0" w:color="auto"/>
        <w:right w:val="none" w:sz="0" w:space="0" w:color="auto"/>
      </w:divBdr>
    </w:div>
    <w:div w:id="1514151937">
      <w:bodyDiv w:val="1"/>
      <w:marLeft w:val="0"/>
      <w:marRight w:val="0"/>
      <w:marTop w:val="0"/>
      <w:marBottom w:val="0"/>
      <w:divBdr>
        <w:top w:val="none" w:sz="0" w:space="0" w:color="auto"/>
        <w:left w:val="none" w:sz="0" w:space="0" w:color="auto"/>
        <w:bottom w:val="none" w:sz="0" w:space="0" w:color="auto"/>
        <w:right w:val="none" w:sz="0" w:space="0" w:color="auto"/>
      </w:divBdr>
    </w:div>
    <w:div w:id="1515147603">
      <w:bodyDiv w:val="1"/>
      <w:marLeft w:val="0"/>
      <w:marRight w:val="0"/>
      <w:marTop w:val="0"/>
      <w:marBottom w:val="0"/>
      <w:divBdr>
        <w:top w:val="none" w:sz="0" w:space="0" w:color="auto"/>
        <w:left w:val="none" w:sz="0" w:space="0" w:color="auto"/>
        <w:bottom w:val="none" w:sz="0" w:space="0" w:color="auto"/>
        <w:right w:val="none" w:sz="0" w:space="0" w:color="auto"/>
      </w:divBdr>
    </w:div>
    <w:div w:id="1515878699">
      <w:bodyDiv w:val="1"/>
      <w:marLeft w:val="0"/>
      <w:marRight w:val="0"/>
      <w:marTop w:val="0"/>
      <w:marBottom w:val="0"/>
      <w:divBdr>
        <w:top w:val="none" w:sz="0" w:space="0" w:color="auto"/>
        <w:left w:val="none" w:sz="0" w:space="0" w:color="auto"/>
        <w:bottom w:val="none" w:sz="0" w:space="0" w:color="auto"/>
        <w:right w:val="none" w:sz="0" w:space="0" w:color="auto"/>
      </w:divBdr>
    </w:div>
    <w:div w:id="1516379849">
      <w:bodyDiv w:val="1"/>
      <w:marLeft w:val="0"/>
      <w:marRight w:val="0"/>
      <w:marTop w:val="0"/>
      <w:marBottom w:val="0"/>
      <w:divBdr>
        <w:top w:val="none" w:sz="0" w:space="0" w:color="auto"/>
        <w:left w:val="none" w:sz="0" w:space="0" w:color="auto"/>
        <w:bottom w:val="none" w:sz="0" w:space="0" w:color="auto"/>
        <w:right w:val="none" w:sz="0" w:space="0" w:color="auto"/>
      </w:divBdr>
    </w:div>
    <w:div w:id="1517962473">
      <w:bodyDiv w:val="1"/>
      <w:marLeft w:val="0"/>
      <w:marRight w:val="0"/>
      <w:marTop w:val="0"/>
      <w:marBottom w:val="0"/>
      <w:divBdr>
        <w:top w:val="none" w:sz="0" w:space="0" w:color="auto"/>
        <w:left w:val="none" w:sz="0" w:space="0" w:color="auto"/>
        <w:bottom w:val="none" w:sz="0" w:space="0" w:color="auto"/>
        <w:right w:val="none" w:sz="0" w:space="0" w:color="auto"/>
      </w:divBdr>
    </w:div>
    <w:div w:id="1519542178">
      <w:bodyDiv w:val="1"/>
      <w:marLeft w:val="0"/>
      <w:marRight w:val="0"/>
      <w:marTop w:val="0"/>
      <w:marBottom w:val="0"/>
      <w:divBdr>
        <w:top w:val="none" w:sz="0" w:space="0" w:color="auto"/>
        <w:left w:val="none" w:sz="0" w:space="0" w:color="auto"/>
        <w:bottom w:val="none" w:sz="0" w:space="0" w:color="auto"/>
        <w:right w:val="none" w:sz="0" w:space="0" w:color="auto"/>
      </w:divBdr>
    </w:div>
    <w:div w:id="1520856506">
      <w:bodyDiv w:val="1"/>
      <w:marLeft w:val="0"/>
      <w:marRight w:val="0"/>
      <w:marTop w:val="0"/>
      <w:marBottom w:val="0"/>
      <w:divBdr>
        <w:top w:val="none" w:sz="0" w:space="0" w:color="auto"/>
        <w:left w:val="none" w:sz="0" w:space="0" w:color="auto"/>
        <w:bottom w:val="none" w:sz="0" w:space="0" w:color="auto"/>
        <w:right w:val="none" w:sz="0" w:space="0" w:color="auto"/>
      </w:divBdr>
    </w:div>
    <w:div w:id="1520898706">
      <w:bodyDiv w:val="1"/>
      <w:marLeft w:val="0"/>
      <w:marRight w:val="0"/>
      <w:marTop w:val="0"/>
      <w:marBottom w:val="0"/>
      <w:divBdr>
        <w:top w:val="none" w:sz="0" w:space="0" w:color="auto"/>
        <w:left w:val="none" w:sz="0" w:space="0" w:color="auto"/>
        <w:bottom w:val="none" w:sz="0" w:space="0" w:color="auto"/>
        <w:right w:val="none" w:sz="0" w:space="0" w:color="auto"/>
      </w:divBdr>
    </w:div>
    <w:div w:id="1522010522">
      <w:bodyDiv w:val="1"/>
      <w:marLeft w:val="0"/>
      <w:marRight w:val="0"/>
      <w:marTop w:val="0"/>
      <w:marBottom w:val="0"/>
      <w:divBdr>
        <w:top w:val="none" w:sz="0" w:space="0" w:color="auto"/>
        <w:left w:val="none" w:sz="0" w:space="0" w:color="auto"/>
        <w:bottom w:val="none" w:sz="0" w:space="0" w:color="auto"/>
        <w:right w:val="none" w:sz="0" w:space="0" w:color="auto"/>
      </w:divBdr>
    </w:div>
    <w:div w:id="1524786684">
      <w:bodyDiv w:val="1"/>
      <w:marLeft w:val="0"/>
      <w:marRight w:val="0"/>
      <w:marTop w:val="0"/>
      <w:marBottom w:val="0"/>
      <w:divBdr>
        <w:top w:val="none" w:sz="0" w:space="0" w:color="auto"/>
        <w:left w:val="none" w:sz="0" w:space="0" w:color="auto"/>
        <w:bottom w:val="none" w:sz="0" w:space="0" w:color="auto"/>
        <w:right w:val="none" w:sz="0" w:space="0" w:color="auto"/>
      </w:divBdr>
    </w:div>
    <w:div w:id="1525632878">
      <w:bodyDiv w:val="1"/>
      <w:marLeft w:val="0"/>
      <w:marRight w:val="0"/>
      <w:marTop w:val="0"/>
      <w:marBottom w:val="0"/>
      <w:divBdr>
        <w:top w:val="none" w:sz="0" w:space="0" w:color="auto"/>
        <w:left w:val="none" w:sz="0" w:space="0" w:color="auto"/>
        <w:bottom w:val="none" w:sz="0" w:space="0" w:color="auto"/>
        <w:right w:val="none" w:sz="0" w:space="0" w:color="auto"/>
      </w:divBdr>
    </w:div>
    <w:div w:id="1526675159">
      <w:bodyDiv w:val="1"/>
      <w:marLeft w:val="0"/>
      <w:marRight w:val="0"/>
      <w:marTop w:val="0"/>
      <w:marBottom w:val="0"/>
      <w:divBdr>
        <w:top w:val="none" w:sz="0" w:space="0" w:color="auto"/>
        <w:left w:val="none" w:sz="0" w:space="0" w:color="auto"/>
        <w:bottom w:val="none" w:sz="0" w:space="0" w:color="auto"/>
        <w:right w:val="none" w:sz="0" w:space="0" w:color="auto"/>
      </w:divBdr>
    </w:div>
    <w:div w:id="1526865500">
      <w:bodyDiv w:val="1"/>
      <w:marLeft w:val="0"/>
      <w:marRight w:val="0"/>
      <w:marTop w:val="0"/>
      <w:marBottom w:val="0"/>
      <w:divBdr>
        <w:top w:val="none" w:sz="0" w:space="0" w:color="auto"/>
        <w:left w:val="none" w:sz="0" w:space="0" w:color="auto"/>
        <w:bottom w:val="none" w:sz="0" w:space="0" w:color="auto"/>
        <w:right w:val="none" w:sz="0" w:space="0" w:color="auto"/>
      </w:divBdr>
    </w:div>
    <w:div w:id="1526945064">
      <w:bodyDiv w:val="1"/>
      <w:marLeft w:val="0"/>
      <w:marRight w:val="0"/>
      <w:marTop w:val="0"/>
      <w:marBottom w:val="0"/>
      <w:divBdr>
        <w:top w:val="none" w:sz="0" w:space="0" w:color="auto"/>
        <w:left w:val="none" w:sz="0" w:space="0" w:color="auto"/>
        <w:bottom w:val="none" w:sz="0" w:space="0" w:color="auto"/>
        <w:right w:val="none" w:sz="0" w:space="0" w:color="auto"/>
      </w:divBdr>
    </w:div>
    <w:div w:id="1528836313">
      <w:bodyDiv w:val="1"/>
      <w:marLeft w:val="0"/>
      <w:marRight w:val="0"/>
      <w:marTop w:val="0"/>
      <w:marBottom w:val="0"/>
      <w:divBdr>
        <w:top w:val="none" w:sz="0" w:space="0" w:color="auto"/>
        <w:left w:val="none" w:sz="0" w:space="0" w:color="auto"/>
        <w:bottom w:val="none" w:sz="0" w:space="0" w:color="auto"/>
        <w:right w:val="none" w:sz="0" w:space="0" w:color="auto"/>
      </w:divBdr>
    </w:div>
    <w:div w:id="1529299545">
      <w:bodyDiv w:val="1"/>
      <w:marLeft w:val="0"/>
      <w:marRight w:val="0"/>
      <w:marTop w:val="0"/>
      <w:marBottom w:val="0"/>
      <w:divBdr>
        <w:top w:val="none" w:sz="0" w:space="0" w:color="auto"/>
        <w:left w:val="none" w:sz="0" w:space="0" w:color="auto"/>
        <w:bottom w:val="none" w:sz="0" w:space="0" w:color="auto"/>
        <w:right w:val="none" w:sz="0" w:space="0" w:color="auto"/>
      </w:divBdr>
    </w:div>
    <w:div w:id="1530407574">
      <w:bodyDiv w:val="1"/>
      <w:marLeft w:val="0"/>
      <w:marRight w:val="0"/>
      <w:marTop w:val="0"/>
      <w:marBottom w:val="0"/>
      <w:divBdr>
        <w:top w:val="none" w:sz="0" w:space="0" w:color="auto"/>
        <w:left w:val="none" w:sz="0" w:space="0" w:color="auto"/>
        <w:bottom w:val="none" w:sz="0" w:space="0" w:color="auto"/>
        <w:right w:val="none" w:sz="0" w:space="0" w:color="auto"/>
      </w:divBdr>
    </w:div>
    <w:div w:id="1532835593">
      <w:bodyDiv w:val="1"/>
      <w:marLeft w:val="0"/>
      <w:marRight w:val="0"/>
      <w:marTop w:val="0"/>
      <w:marBottom w:val="0"/>
      <w:divBdr>
        <w:top w:val="none" w:sz="0" w:space="0" w:color="auto"/>
        <w:left w:val="none" w:sz="0" w:space="0" w:color="auto"/>
        <w:bottom w:val="none" w:sz="0" w:space="0" w:color="auto"/>
        <w:right w:val="none" w:sz="0" w:space="0" w:color="auto"/>
      </w:divBdr>
    </w:div>
    <w:div w:id="1533423941">
      <w:bodyDiv w:val="1"/>
      <w:marLeft w:val="0"/>
      <w:marRight w:val="0"/>
      <w:marTop w:val="0"/>
      <w:marBottom w:val="0"/>
      <w:divBdr>
        <w:top w:val="none" w:sz="0" w:space="0" w:color="auto"/>
        <w:left w:val="none" w:sz="0" w:space="0" w:color="auto"/>
        <w:bottom w:val="none" w:sz="0" w:space="0" w:color="auto"/>
        <w:right w:val="none" w:sz="0" w:space="0" w:color="auto"/>
      </w:divBdr>
    </w:div>
    <w:div w:id="1533570125">
      <w:bodyDiv w:val="1"/>
      <w:marLeft w:val="0"/>
      <w:marRight w:val="0"/>
      <w:marTop w:val="0"/>
      <w:marBottom w:val="0"/>
      <w:divBdr>
        <w:top w:val="none" w:sz="0" w:space="0" w:color="auto"/>
        <w:left w:val="none" w:sz="0" w:space="0" w:color="auto"/>
        <w:bottom w:val="none" w:sz="0" w:space="0" w:color="auto"/>
        <w:right w:val="none" w:sz="0" w:space="0" w:color="auto"/>
      </w:divBdr>
    </w:div>
    <w:div w:id="1534414554">
      <w:bodyDiv w:val="1"/>
      <w:marLeft w:val="0"/>
      <w:marRight w:val="0"/>
      <w:marTop w:val="0"/>
      <w:marBottom w:val="0"/>
      <w:divBdr>
        <w:top w:val="none" w:sz="0" w:space="0" w:color="auto"/>
        <w:left w:val="none" w:sz="0" w:space="0" w:color="auto"/>
        <w:bottom w:val="none" w:sz="0" w:space="0" w:color="auto"/>
        <w:right w:val="none" w:sz="0" w:space="0" w:color="auto"/>
      </w:divBdr>
    </w:div>
    <w:div w:id="1534536688">
      <w:bodyDiv w:val="1"/>
      <w:marLeft w:val="0"/>
      <w:marRight w:val="0"/>
      <w:marTop w:val="0"/>
      <w:marBottom w:val="0"/>
      <w:divBdr>
        <w:top w:val="none" w:sz="0" w:space="0" w:color="auto"/>
        <w:left w:val="none" w:sz="0" w:space="0" w:color="auto"/>
        <w:bottom w:val="none" w:sz="0" w:space="0" w:color="auto"/>
        <w:right w:val="none" w:sz="0" w:space="0" w:color="auto"/>
      </w:divBdr>
    </w:div>
    <w:div w:id="1534806190">
      <w:bodyDiv w:val="1"/>
      <w:marLeft w:val="0"/>
      <w:marRight w:val="0"/>
      <w:marTop w:val="0"/>
      <w:marBottom w:val="0"/>
      <w:divBdr>
        <w:top w:val="none" w:sz="0" w:space="0" w:color="auto"/>
        <w:left w:val="none" w:sz="0" w:space="0" w:color="auto"/>
        <w:bottom w:val="none" w:sz="0" w:space="0" w:color="auto"/>
        <w:right w:val="none" w:sz="0" w:space="0" w:color="auto"/>
      </w:divBdr>
    </w:div>
    <w:div w:id="1535456798">
      <w:bodyDiv w:val="1"/>
      <w:marLeft w:val="0"/>
      <w:marRight w:val="0"/>
      <w:marTop w:val="0"/>
      <w:marBottom w:val="0"/>
      <w:divBdr>
        <w:top w:val="none" w:sz="0" w:space="0" w:color="auto"/>
        <w:left w:val="none" w:sz="0" w:space="0" w:color="auto"/>
        <w:bottom w:val="none" w:sz="0" w:space="0" w:color="auto"/>
        <w:right w:val="none" w:sz="0" w:space="0" w:color="auto"/>
      </w:divBdr>
    </w:div>
    <w:div w:id="1536623766">
      <w:bodyDiv w:val="1"/>
      <w:marLeft w:val="0"/>
      <w:marRight w:val="0"/>
      <w:marTop w:val="0"/>
      <w:marBottom w:val="0"/>
      <w:divBdr>
        <w:top w:val="none" w:sz="0" w:space="0" w:color="auto"/>
        <w:left w:val="none" w:sz="0" w:space="0" w:color="auto"/>
        <w:bottom w:val="none" w:sz="0" w:space="0" w:color="auto"/>
        <w:right w:val="none" w:sz="0" w:space="0" w:color="auto"/>
      </w:divBdr>
    </w:div>
    <w:div w:id="1536887783">
      <w:bodyDiv w:val="1"/>
      <w:marLeft w:val="0"/>
      <w:marRight w:val="0"/>
      <w:marTop w:val="0"/>
      <w:marBottom w:val="0"/>
      <w:divBdr>
        <w:top w:val="none" w:sz="0" w:space="0" w:color="auto"/>
        <w:left w:val="none" w:sz="0" w:space="0" w:color="auto"/>
        <w:bottom w:val="none" w:sz="0" w:space="0" w:color="auto"/>
        <w:right w:val="none" w:sz="0" w:space="0" w:color="auto"/>
      </w:divBdr>
    </w:div>
    <w:div w:id="1537042602">
      <w:bodyDiv w:val="1"/>
      <w:marLeft w:val="0"/>
      <w:marRight w:val="0"/>
      <w:marTop w:val="0"/>
      <w:marBottom w:val="0"/>
      <w:divBdr>
        <w:top w:val="none" w:sz="0" w:space="0" w:color="auto"/>
        <w:left w:val="none" w:sz="0" w:space="0" w:color="auto"/>
        <w:bottom w:val="none" w:sz="0" w:space="0" w:color="auto"/>
        <w:right w:val="none" w:sz="0" w:space="0" w:color="auto"/>
      </w:divBdr>
    </w:div>
    <w:div w:id="1538279031">
      <w:bodyDiv w:val="1"/>
      <w:marLeft w:val="0"/>
      <w:marRight w:val="0"/>
      <w:marTop w:val="0"/>
      <w:marBottom w:val="0"/>
      <w:divBdr>
        <w:top w:val="none" w:sz="0" w:space="0" w:color="auto"/>
        <w:left w:val="none" w:sz="0" w:space="0" w:color="auto"/>
        <w:bottom w:val="none" w:sz="0" w:space="0" w:color="auto"/>
        <w:right w:val="none" w:sz="0" w:space="0" w:color="auto"/>
      </w:divBdr>
    </w:div>
    <w:div w:id="1540895789">
      <w:bodyDiv w:val="1"/>
      <w:marLeft w:val="0"/>
      <w:marRight w:val="0"/>
      <w:marTop w:val="0"/>
      <w:marBottom w:val="0"/>
      <w:divBdr>
        <w:top w:val="none" w:sz="0" w:space="0" w:color="auto"/>
        <w:left w:val="none" w:sz="0" w:space="0" w:color="auto"/>
        <w:bottom w:val="none" w:sz="0" w:space="0" w:color="auto"/>
        <w:right w:val="none" w:sz="0" w:space="0" w:color="auto"/>
      </w:divBdr>
    </w:div>
    <w:div w:id="1541354316">
      <w:bodyDiv w:val="1"/>
      <w:marLeft w:val="0"/>
      <w:marRight w:val="0"/>
      <w:marTop w:val="0"/>
      <w:marBottom w:val="0"/>
      <w:divBdr>
        <w:top w:val="none" w:sz="0" w:space="0" w:color="auto"/>
        <w:left w:val="none" w:sz="0" w:space="0" w:color="auto"/>
        <w:bottom w:val="none" w:sz="0" w:space="0" w:color="auto"/>
        <w:right w:val="none" w:sz="0" w:space="0" w:color="auto"/>
      </w:divBdr>
    </w:div>
    <w:div w:id="1542325064">
      <w:bodyDiv w:val="1"/>
      <w:marLeft w:val="0"/>
      <w:marRight w:val="0"/>
      <w:marTop w:val="0"/>
      <w:marBottom w:val="0"/>
      <w:divBdr>
        <w:top w:val="none" w:sz="0" w:space="0" w:color="auto"/>
        <w:left w:val="none" w:sz="0" w:space="0" w:color="auto"/>
        <w:bottom w:val="none" w:sz="0" w:space="0" w:color="auto"/>
        <w:right w:val="none" w:sz="0" w:space="0" w:color="auto"/>
      </w:divBdr>
    </w:div>
    <w:div w:id="1542476332">
      <w:bodyDiv w:val="1"/>
      <w:marLeft w:val="0"/>
      <w:marRight w:val="0"/>
      <w:marTop w:val="0"/>
      <w:marBottom w:val="0"/>
      <w:divBdr>
        <w:top w:val="none" w:sz="0" w:space="0" w:color="auto"/>
        <w:left w:val="none" w:sz="0" w:space="0" w:color="auto"/>
        <w:bottom w:val="none" w:sz="0" w:space="0" w:color="auto"/>
        <w:right w:val="none" w:sz="0" w:space="0" w:color="auto"/>
      </w:divBdr>
    </w:div>
    <w:div w:id="1542784367">
      <w:bodyDiv w:val="1"/>
      <w:marLeft w:val="0"/>
      <w:marRight w:val="0"/>
      <w:marTop w:val="0"/>
      <w:marBottom w:val="0"/>
      <w:divBdr>
        <w:top w:val="none" w:sz="0" w:space="0" w:color="auto"/>
        <w:left w:val="none" w:sz="0" w:space="0" w:color="auto"/>
        <w:bottom w:val="none" w:sz="0" w:space="0" w:color="auto"/>
        <w:right w:val="none" w:sz="0" w:space="0" w:color="auto"/>
      </w:divBdr>
    </w:div>
    <w:div w:id="1544097319">
      <w:bodyDiv w:val="1"/>
      <w:marLeft w:val="0"/>
      <w:marRight w:val="0"/>
      <w:marTop w:val="0"/>
      <w:marBottom w:val="0"/>
      <w:divBdr>
        <w:top w:val="none" w:sz="0" w:space="0" w:color="auto"/>
        <w:left w:val="none" w:sz="0" w:space="0" w:color="auto"/>
        <w:bottom w:val="none" w:sz="0" w:space="0" w:color="auto"/>
        <w:right w:val="none" w:sz="0" w:space="0" w:color="auto"/>
      </w:divBdr>
    </w:div>
    <w:div w:id="1544362614">
      <w:bodyDiv w:val="1"/>
      <w:marLeft w:val="0"/>
      <w:marRight w:val="0"/>
      <w:marTop w:val="0"/>
      <w:marBottom w:val="0"/>
      <w:divBdr>
        <w:top w:val="none" w:sz="0" w:space="0" w:color="auto"/>
        <w:left w:val="none" w:sz="0" w:space="0" w:color="auto"/>
        <w:bottom w:val="none" w:sz="0" w:space="0" w:color="auto"/>
        <w:right w:val="none" w:sz="0" w:space="0" w:color="auto"/>
      </w:divBdr>
    </w:div>
    <w:div w:id="1546600865">
      <w:bodyDiv w:val="1"/>
      <w:marLeft w:val="0"/>
      <w:marRight w:val="0"/>
      <w:marTop w:val="0"/>
      <w:marBottom w:val="0"/>
      <w:divBdr>
        <w:top w:val="none" w:sz="0" w:space="0" w:color="auto"/>
        <w:left w:val="none" w:sz="0" w:space="0" w:color="auto"/>
        <w:bottom w:val="none" w:sz="0" w:space="0" w:color="auto"/>
        <w:right w:val="none" w:sz="0" w:space="0" w:color="auto"/>
      </w:divBdr>
    </w:div>
    <w:div w:id="1550069577">
      <w:bodyDiv w:val="1"/>
      <w:marLeft w:val="0"/>
      <w:marRight w:val="0"/>
      <w:marTop w:val="0"/>
      <w:marBottom w:val="0"/>
      <w:divBdr>
        <w:top w:val="none" w:sz="0" w:space="0" w:color="auto"/>
        <w:left w:val="none" w:sz="0" w:space="0" w:color="auto"/>
        <w:bottom w:val="none" w:sz="0" w:space="0" w:color="auto"/>
        <w:right w:val="none" w:sz="0" w:space="0" w:color="auto"/>
      </w:divBdr>
    </w:div>
    <w:div w:id="1551306851">
      <w:bodyDiv w:val="1"/>
      <w:marLeft w:val="0"/>
      <w:marRight w:val="0"/>
      <w:marTop w:val="0"/>
      <w:marBottom w:val="0"/>
      <w:divBdr>
        <w:top w:val="none" w:sz="0" w:space="0" w:color="auto"/>
        <w:left w:val="none" w:sz="0" w:space="0" w:color="auto"/>
        <w:bottom w:val="none" w:sz="0" w:space="0" w:color="auto"/>
        <w:right w:val="none" w:sz="0" w:space="0" w:color="auto"/>
      </w:divBdr>
    </w:div>
    <w:div w:id="1551723309">
      <w:bodyDiv w:val="1"/>
      <w:marLeft w:val="0"/>
      <w:marRight w:val="0"/>
      <w:marTop w:val="0"/>
      <w:marBottom w:val="0"/>
      <w:divBdr>
        <w:top w:val="none" w:sz="0" w:space="0" w:color="auto"/>
        <w:left w:val="none" w:sz="0" w:space="0" w:color="auto"/>
        <w:bottom w:val="none" w:sz="0" w:space="0" w:color="auto"/>
        <w:right w:val="none" w:sz="0" w:space="0" w:color="auto"/>
      </w:divBdr>
    </w:div>
    <w:div w:id="1553927699">
      <w:bodyDiv w:val="1"/>
      <w:marLeft w:val="0"/>
      <w:marRight w:val="0"/>
      <w:marTop w:val="0"/>
      <w:marBottom w:val="0"/>
      <w:divBdr>
        <w:top w:val="none" w:sz="0" w:space="0" w:color="auto"/>
        <w:left w:val="none" w:sz="0" w:space="0" w:color="auto"/>
        <w:bottom w:val="none" w:sz="0" w:space="0" w:color="auto"/>
        <w:right w:val="none" w:sz="0" w:space="0" w:color="auto"/>
      </w:divBdr>
    </w:div>
    <w:div w:id="1556507095">
      <w:bodyDiv w:val="1"/>
      <w:marLeft w:val="0"/>
      <w:marRight w:val="0"/>
      <w:marTop w:val="0"/>
      <w:marBottom w:val="0"/>
      <w:divBdr>
        <w:top w:val="none" w:sz="0" w:space="0" w:color="auto"/>
        <w:left w:val="none" w:sz="0" w:space="0" w:color="auto"/>
        <w:bottom w:val="none" w:sz="0" w:space="0" w:color="auto"/>
        <w:right w:val="none" w:sz="0" w:space="0" w:color="auto"/>
      </w:divBdr>
    </w:div>
    <w:div w:id="1556814816">
      <w:bodyDiv w:val="1"/>
      <w:marLeft w:val="0"/>
      <w:marRight w:val="0"/>
      <w:marTop w:val="0"/>
      <w:marBottom w:val="0"/>
      <w:divBdr>
        <w:top w:val="none" w:sz="0" w:space="0" w:color="auto"/>
        <w:left w:val="none" w:sz="0" w:space="0" w:color="auto"/>
        <w:bottom w:val="none" w:sz="0" w:space="0" w:color="auto"/>
        <w:right w:val="none" w:sz="0" w:space="0" w:color="auto"/>
      </w:divBdr>
    </w:div>
    <w:div w:id="1558123833">
      <w:bodyDiv w:val="1"/>
      <w:marLeft w:val="0"/>
      <w:marRight w:val="0"/>
      <w:marTop w:val="0"/>
      <w:marBottom w:val="0"/>
      <w:divBdr>
        <w:top w:val="none" w:sz="0" w:space="0" w:color="auto"/>
        <w:left w:val="none" w:sz="0" w:space="0" w:color="auto"/>
        <w:bottom w:val="none" w:sz="0" w:space="0" w:color="auto"/>
        <w:right w:val="none" w:sz="0" w:space="0" w:color="auto"/>
      </w:divBdr>
    </w:div>
    <w:div w:id="1558474054">
      <w:bodyDiv w:val="1"/>
      <w:marLeft w:val="0"/>
      <w:marRight w:val="0"/>
      <w:marTop w:val="0"/>
      <w:marBottom w:val="0"/>
      <w:divBdr>
        <w:top w:val="none" w:sz="0" w:space="0" w:color="auto"/>
        <w:left w:val="none" w:sz="0" w:space="0" w:color="auto"/>
        <w:bottom w:val="none" w:sz="0" w:space="0" w:color="auto"/>
        <w:right w:val="none" w:sz="0" w:space="0" w:color="auto"/>
      </w:divBdr>
    </w:div>
    <w:div w:id="1563832646">
      <w:bodyDiv w:val="1"/>
      <w:marLeft w:val="0"/>
      <w:marRight w:val="0"/>
      <w:marTop w:val="0"/>
      <w:marBottom w:val="0"/>
      <w:divBdr>
        <w:top w:val="none" w:sz="0" w:space="0" w:color="auto"/>
        <w:left w:val="none" w:sz="0" w:space="0" w:color="auto"/>
        <w:bottom w:val="none" w:sz="0" w:space="0" w:color="auto"/>
        <w:right w:val="none" w:sz="0" w:space="0" w:color="auto"/>
      </w:divBdr>
    </w:div>
    <w:div w:id="1565601505">
      <w:bodyDiv w:val="1"/>
      <w:marLeft w:val="0"/>
      <w:marRight w:val="0"/>
      <w:marTop w:val="0"/>
      <w:marBottom w:val="0"/>
      <w:divBdr>
        <w:top w:val="none" w:sz="0" w:space="0" w:color="auto"/>
        <w:left w:val="none" w:sz="0" w:space="0" w:color="auto"/>
        <w:bottom w:val="none" w:sz="0" w:space="0" w:color="auto"/>
        <w:right w:val="none" w:sz="0" w:space="0" w:color="auto"/>
      </w:divBdr>
    </w:div>
    <w:div w:id="1565798935">
      <w:bodyDiv w:val="1"/>
      <w:marLeft w:val="0"/>
      <w:marRight w:val="0"/>
      <w:marTop w:val="0"/>
      <w:marBottom w:val="0"/>
      <w:divBdr>
        <w:top w:val="none" w:sz="0" w:space="0" w:color="auto"/>
        <w:left w:val="none" w:sz="0" w:space="0" w:color="auto"/>
        <w:bottom w:val="none" w:sz="0" w:space="0" w:color="auto"/>
        <w:right w:val="none" w:sz="0" w:space="0" w:color="auto"/>
      </w:divBdr>
    </w:div>
    <w:div w:id="1566916232">
      <w:bodyDiv w:val="1"/>
      <w:marLeft w:val="0"/>
      <w:marRight w:val="0"/>
      <w:marTop w:val="0"/>
      <w:marBottom w:val="0"/>
      <w:divBdr>
        <w:top w:val="none" w:sz="0" w:space="0" w:color="auto"/>
        <w:left w:val="none" w:sz="0" w:space="0" w:color="auto"/>
        <w:bottom w:val="none" w:sz="0" w:space="0" w:color="auto"/>
        <w:right w:val="none" w:sz="0" w:space="0" w:color="auto"/>
      </w:divBdr>
    </w:div>
    <w:div w:id="1568342313">
      <w:bodyDiv w:val="1"/>
      <w:marLeft w:val="0"/>
      <w:marRight w:val="0"/>
      <w:marTop w:val="0"/>
      <w:marBottom w:val="0"/>
      <w:divBdr>
        <w:top w:val="none" w:sz="0" w:space="0" w:color="auto"/>
        <w:left w:val="none" w:sz="0" w:space="0" w:color="auto"/>
        <w:bottom w:val="none" w:sz="0" w:space="0" w:color="auto"/>
        <w:right w:val="none" w:sz="0" w:space="0" w:color="auto"/>
      </w:divBdr>
    </w:div>
    <w:div w:id="1569072515">
      <w:bodyDiv w:val="1"/>
      <w:marLeft w:val="0"/>
      <w:marRight w:val="0"/>
      <w:marTop w:val="0"/>
      <w:marBottom w:val="0"/>
      <w:divBdr>
        <w:top w:val="none" w:sz="0" w:space="0" w:color="auto"/>
        <w:left w:val="none" w:sz="0" w:space="0" w:color="auto"/>
        <w:bottom w:val="none" w:sz="0" w:space="0" w:color="auto"/>
        <w:right w:val="none" w:sz="0" w:space="0" w:color="auto"/>
      </w:divBdr>
    </w:div>
    <w:div w:id="1570921285">
      <w:bodyDiv w:val="1"/>
      <w:marLeft w:val="0"/>
      <w:marRight w:val="0"/>
      <w:marTop w:val="0"/>
      <w:marBottom w:val="0"/>
      <w:divBdr>
        <w:top w:val="none" w:sz="0" w:space="0" w:color="auto"/>
        <w:left w:val="none" w:sz="0" w:space="0" w:color="auto"/>
        <w:bottom w:val="none" w:sz="0" w:space="0" w:color="auto"/>
        <w:right w:val="none" w:sz="0" w:space="0" w:color="auto"/>
      </w:divBdr>
    </w:div>
    <w:div w:id="1571233388">
      <w:bodyDiv w:val="1"/>
      <w:marLeft w:val="0"/>
      <w:marRight w:val="0"/>
      <w:marTop w:val="0"/>
      <w:marBottom w:val="0"/>
      <w:divBdr>
        <w:top w:val="none" w:sz="0" w:space="0" w:color="auto"/>
        <w:left w:val="none" w:sz="0" w:space="0" w:color="auto"/>
        <w:bottom w:val="none" w:sz="0" w:space="0" w:color="auto"/>
        <w:right w:val="none" w:sz="0" w:space="0" w:color="auto"/>
      </w:divBdr>
    </w:div>
    <w:div w:id="1571385168">
      <w:bodyDiv w:val="1"/>
      <w:marLeft w:val="0"/>
      <w:marRight w:val="0"/>
      <w:marTop w:val="0"/>
      <w:marBottom w:val="0"/>
      <w:divBdr>
        <w:top w:val="none" w:sz="0" w:space="0" w:color="auto"/>
        <w:left w:val="none" w:sz="0" w:space="0" w:color="auto"/>
        <w:bottom w:val="none" w:sz="0" w:space="0" w:color="auto"/>
        <w:right w:val="none" w:sz="0" w:space="0" w:color="auto"/>
      </w:divBdr>
    </w:div>
    <w:div w:id="1571963347">
      <w:bodyDiv w:val="1"/>
      <w:marLeft w:val="0"/>
      <w:marRight w:val="0"/>
      <w:marTop w:val="0"/>
      <w:marBottom w:val="0"/>
      <w:divBdr>
        <w:top w:val="none" w:sz="0" w:space="0" w:color="auto"/>
        <w:left w:val="none" w:sz="0" w:space="0" w:color="auto"/>
        <w:bottom w:val="none" w:sz="0" w:space="0" w:color="auto"/>
        <w:right w:val="none" w:sz="0" w:space="0" w:color="auto"/>
      </w:divBdr>
    </w:div>
    <w:div w:id="1572041566">
      <w:bodyDiv w:val="1"/>
      <w:marLeft w:val="0"/>
      <w:marRight w:val="0"/>
      <w:marTop w:val="0"/>
      <w:marBottom w:val="0"/>
      <w:divBdr>
        <w:top w:val="none" w:sz="0" w:space="0" w:color="auto"/>
        <w:left w:val="none" w:sz="0" w:space="0" w:color="auto"/>
        <w:bottom w:val="none" w:sz="0" w:space="0" w:color="auto"/>
        <w:right w:val="none" w:sz="0" w:space="0" w:color="auto"/>
      </w:divBdr>
    </w:div>
    <w:div w:id="1572426909">
      <w:bodyDiv w:val="1"/>
      <w:marLeft w:val="0"/>
      <w:marRight w:val="0"/>
      <w:marTop w:val="0"/>
      <w:marBottom w:val="0"/>
      <w:divBdr>
        <w:top w:val="none" w:sz="0" w:space="0" w:color="auto"/>
        <w:left w:val="none" w:sz="0" w:space="0" w:color="auto"/>
        <w:bottom w:val="none" w:sz="0" w:space="0" w:color="auto"/>
        <w:right w:val="none" w:sz="0" w:space="0" w:color="auto"/>
      </w:divBdr>
    </w:div>
    <w:div w:id="1574389684">
      <w:bodyDiv w:val="1"/>
      <w:marLeft w:val="0"/>
      <w:marRight w:val="0"/>
      <w:marTop w:val="0"/>
      <w:marBottom w:val="0"/>
      <w:divBdr>
        <w:top w:val="none" w:sz="0" w:space="0" w:color="auto"/>
        <w:left w:val="none" w:sz="0" w:space="0" w:color="auto"/>
        <w:bottom w:val="none" w:sz="0" w:space="0" w:color="auto"/>
        <w:right w:val="none" w:sz="0" w:space="0" w:color="auto"/>
      </w:divBdr>
    </w:div>
    <w:div w:id="1574923746">
      <w:bodyDiv w:val="1"/>
      <w:marLeft w:val="0"/>
      <w:marRight w:val="0"/>
      <w:marTop w:val="0"/>
      <w:marBottom w:val="0"/>
      <w:divBdr>
        <w:top w:val="none" w:sz="0" w:space="0" w:color="auto"/>
        <w:left w:val="none" w:sz="0" w:space="0" w:color="auto"/>
        <w:bottom w:val="none" w:sz="0" w:space="0" w:color="auto"/>
        <w:right w:val="none" w:sz="0" w:space="0" w:color="auto"/>
      </w:divBdr>
    </w:div>
    <w:div w:id="1575628525">
      <w:bodyDiv w:val="1"/>
      <w:marLeft w:val="0"/>
      <w:marRight w:val="0"/>
      <w:marTop w:val="0"/>
      <w:marBottom w:val="0"/>
      <w:divBdr>
        <w:top w:val="none" w:sz="0" w:space="0" w:color="auto"/>
        <w:left w:val="none" w:sz="0" w:space="0" w:color="auto"/>
        <w:bottom w:val="none" w:sz="0" w:space="0" w:color="auto"/>
        <w:right w:val="none" w:sz="0" w:space="0" w:color="auto"/>
      </w:divBdr>
    </w:div>
    <w:div w:id="1575893774">
      <w:bodyDiv w:val="1"/>
      <w:marLeft w:val="0"/>
      <w:marRight w:val="0"/>
      <w:marTop w:val="0"/>
      <w:marBottom w:val="0"/>
      <w:divBdr>
        <w:top w:val="none" w:sz="0" w:space="0" w:color="auto"/>
        <w:left w:val="none" w:sz="0" w:space="0" w:color="auto"/>
        <w:bottom w:val="none" w:sz="0" w:space="0" w:color="auto"/>
        <w:right w:val="none" w:sz="0" w:space="0" w:color="auto"/>
      </w:divBdr>
    </w:div>
    <w:div w:id="1578203621">
      <w:bodyDiv w:val="1"/>
      <w:marLeft w:val="0"/>
      <w:marRight w:val="0"/>
      <w:marTop w:val="0"/>
      <w:marBottom w:val="0"/>
      <w:divBdr>
        <w:top w:val="none" w:sz="0" w:space="0" w:color="auto"/>
        <w:left w:val="none" w:sz="0" w:space="0" w:color="auto"/>
        <w:bottom w:val="none" w:sz="0" w:space="0" w:color="auto"/>
        <w:right w:val="none" w:sz="0" w:space="0" w:color="auto"/>
      </w:divBdr>
    </w:div>
    <w:div w:id="1579243108">
      <w:bodyDiv w:val="1"/>
      <w:marLeft w:val="0"/>
      <w:marRight w:val="0"/>
      <w:marTop w:val="0"/>
      <w:marBottom w:val="0"/>
      <w:divBdr>
        <w:top w:val="none" w:sz="0" w:space="0" w:color="auto"/>
        <w:left w:val="none" w:sz="0" w:space="0" w:color="auto"/>
        <w:bottom w:val="none" w:sz="0" w:space="0" w:color="auto"/>
        <w:right w:val="none" w:sz="0" w:space="0" w:color="auto"/>
      </w:divBdr>
    </w:div>
    <w:div w:id="1579436501">
      <w:bodyDiv w:val="1"/>
      <w:marLeft w:val="0"/>
      <w:marRight w:val="0"/>
      <w:marTop w:val="0"/>
      <w:marBottom w:val="0"/>
      <w:divBdr>
        <w:top w:val="none" w:sz="0" w:space="0" w:color="auto"/>
        <w:left w:val="none" w:sz="0" w:space="0" w:color="auto"/>
        <w:bottom w:val="none" w:sz="0" w:space="0" w:color="auto"/>
        <w:right w:val="none" w:sz="0" w:space="0" w:color="auto"/>
      </w:divBdr>
    </w:div>
    <w:div w:id="1579830266">
      <w:bodyDiv w:val="1"/>
      <w:marLeft w:val="0"/>
      <w:marRight w:val="0"/>
      <w:marTop w:val="0"/>
      <w:marBottom w:val="0"/>
      <w:divBdr>
        <w:top w:val="none" w:sz="0" w:space="0" w:color="auto"/>
        <w:left w:val="none" w:sz="0" w:space="0" w:color="auto"/>
        <w:bottom w:val="none" w:sz="0" w:space="0" w:color="auto"/>
        <w:right w:val="none" w:sz="0" w:space="0" w:color="auto"/>
      </w:divBdr>
    </w:div>
    <w:div w:id="1580484075">
      <w:bodyDiv w:val="1"/>
      <w:marLeft w:val="0"/>
      <w:marRight w:val="0"/>
      <w:marTop w:val="0"/>
      <w:marBottom w:val="0"/>
      <w:divBdr>
        <w:top w:val="none" w:sz="0" w:space="0" w:color="auto"/>
        <w:left w:val="none" w:sz="0" w:space="0" w:color="auto"/>
        <w:bottom w:val="none" w:sz="0" w:space="0" w:color="auto"/>
        <w:right w:val="none" w:sz="0" w:space="0" w:color="auto"/>
      </w:divBdr>
    </w:div>
    <w:div w:id="1582593794">
      <w:bodyDiv w:val="1"/>
      <w:marLeft w:val="0"/>
      <w:marRight w:val="0"/>
      <w:marTop w:val="0"/>
      <w:marBottom w:val="0"/>
      <w:divBdr>
        <w:top w:val="none" w:sz="0" w:space="0" w:color="auto"/>
        <w:left w:val="none" w:sz="0" w:space="0" w:color="auto"/>
        <w:bottom w:val="none" w:sz="0" w:space="0" w:color="auto"/>
        <w:right w:val="none" w:sz="0" w:space="0" w:color="auto"/>
      </w:divBdr>
    </w:div>
    <w:div w:id="1584027184">
      <w:bodyDiv w:val="1"/>
      <w:marLeft w:val="0"/>
      <w:marRight w:val="0"/>
      <w:marTop w:val="0"/>
      <w:marBottom w:val="0"/>
      <w:divBdr>
        <w:top w:val="none" w:sz="0" w:space="0" w:color="auto"/>
        <w:left w:val="none" w:sz="0" w:space="0" w:color="auto"/>
        <w:bottom w:val="none" w:sz="0" w:space="0" w:color="auto"/>
        <w:right w:val="none" w:sz="0" w:space="0" w:color="auto"/>
      </w:divBdr>
    </w:div>
    <w:div w:id="1587954251">
      <w:bodyDiv w:val="1"/>
      <w:marLeft w:val="0"/>
      <w:marRight w:val="0"/>
      <w:marTop w:val="0"/>
      <w:marBottom w:val="0"/>
      <w:divBdr>
        <w:top w:val="none" w:sz="0" w:space="0" w:color="auto"/>
        <w:left w:val="none" w:sz="0" w:space="0" w:color="auto"/>
        <w:bottom w:val="none" w:sz="0" w:space="0" w:color="auto"/>
        <w:right w:val="none" w:sz="0" w:space="0" w:color="auto"/>
      </w:divBdr>
    </w:div>
    <w:div w:id="1588151850">
      <w:bodyDiv w:val="1"/>
      <w:marLeft w:val="0"/>
      <w:marRight w:val="0"/>
      <w:marTop w:val="0"/>
      <w:marBottom w:val="0"/>
      <w:divBdr>
        <w:top w:val="none" w:sz="0" w:space="0" w:color="auto"/>
        <w:left w:val="none" w:sz="0" w:space="0" w:color="auto"/>
        <w:bottom w:val="none" w:sz="0" w:space="0" w:color="auto"/>
        <w:right w:val="none" w:sz="0" w:space="0" w:color="auto"/>
      </w:divBdr>
    </w:div>
    <w:div w:id="1589457535">
      <w:bodyDiv w:val="1"/>
      <w:marLeft w:val="0"/>
      <w:marRight w:val="0"/>
      <w:marTop w:val="0"/>
      <w:marBottom w:val="0"/>
      <w:divBdr>
        <w:top w:val="none" w:sz="0" w:space="0" w:color="auto"/>
        <w:left w:val="none" w:sz="0" w:space="0" w:color="auto"/>
        <w:bottom w:val="none" w:sz="0" w:space="0" w:color="auto"/>
        <w:right w:val="none" w:sz="0" w:space="0" w:color="auto"/>
      </w:divBdr>
    </w:div>
    <w:div w:id="1589575681">
      <w:bodyDiv w:val="1"/>
      <w:marLeft w:val="0"/>
      <w:marRight w:val="0"/>
      <w:marTop w:val="0"/>
      <w:marBottom w:val="0"/>
      <w:divBdr>
        <w:top w:val="none" w:sz="0" w:space="0" w:color="auto"/>
        <w:left w:val="none" w:sz="0" w:space="0" w:color="auto"/>
        <w:bottom w:val="none" w:sz="0" w:space="0" w:color="auto"/>
        <w:right w:val="none" w:sz="0" w:space="0" w:color="auto"/>
      </w:divBdr>
    </w:div>
    <w:div w:id="1590774350">
      <w:bodyDiv w:val="1"/>
      <w:marLeft w:val="0"/>
      <w:marRight w:val="0"/>
      <w:marTop w:val="0"/>
      <w:marBottom w:val="0"/>
      <w:divBdr>
        <w:top w:val="none" w:sz="0" w:space="0" w:color="auto"/>
        <w:left w:val="none" w:sz="0" w:space="0" w:color="auto"/>
        <w:bottom w:val="none" w:sz="0" w:space="0" w:color="auto"/>
        <w:right w:val="none" w:sz="0" w:space="0" w:color="auto"/>
      </w:divBdr>
    </w:div>
    <w:div w:id="1593124965">
      <w:bodyDiv w:val="1"/>
      <w:marLeft w:val="0"/>
      <w:marRight w:val="0"/>
      <w:marTop w:val="0"/>
      <w:marBottom w:val="0"/>
      <w:divBdr>
        <w:top w:val="none" w:sz="0" w:space="0" w:color="auto"/>
        <w:left w:val="none" w:sz="0" w:space="0" w:color="auto"/>
        <w:bottom w:val="none" w:sz="0" w:space="0" w:color="auto"/>
        <w:right w:val="none" w:sz="0" w:space="0" w:color="auto"/>
      </w:divBdr>
    </w:div>
    <w:div w:id="1593584819">
      <w:bodyDiv w:val="1"/>
      <w:marLeft w:val="0"/>
      <w:marRight w:val="0"/>
      <w:marTop w:val="0"/>
      <w:marBottom w:val="0"/>
      <w:divBdr>
        <w:top w:val="none" w:sz="0" w:space="0" w:color="auto"/>
        <w:left w:val="none" w:sz="0" w:space="0" w:color="auto"/>
        <w:bottom w:val="none" w:sz="0" w:space="0" w:color="auto"/>
        <w:right w:val="none" w:sz="0" w:space="0" w:color="auto"/>
      </w:divBdr>
    </w:div>
    <w:div w:id="1594046671">
      <w:bodyDiv w:val="1"/>
      <w:marLeft w:val="0"/>
      <w:marRight w:val="0"/>
      <w:marTop w:val="0"/>
      <w:marBottom w:val="0"/>
      <w:divBdr>
        <w:top w:val="none" w:sz="0" w:space="0" w:color="auto"/>
        <w:left w:val="none" w:sz="0" w:space="0" w:color="auto"/>
        <w:bottom w:val="none" w:sz="0" w:space="0" w:color="auto"/>
        <w:right w:val="none" w:sz="0" w:space="0" w:color="auto"/>
      </w:divBdr>
    </w:div>
    <w:div w:id="1596011555">
      <w:bodyDiv w:val="1"/>
      <w:marLeft w:val="0"/>
      <w:marRight w:val="0"/>
      <w:marTop w:val="0"/>
      <w:marBottom w:val="0"/>
      <w:divBdr>
        <w:top w:val="none" w:sz="0" w:space="0" w:color="auto"/>
        <w:left w:val="none" w:sz="0" w:space="0" w:color="auto"/>
        <w:bottom w:val="none" w:sz="0" w:space="0" w:color="auto"/>
        <w:right w:val="none" w:sz="0" w:space="0" w:color="auto"/>
      </w:divBdr>
    </w:div>
    <w:div w:id="1596211502">
      <w:bodyDiv w:val="1"/>
      <w:marLeft w:val="0"/>
      <w:marRight w:val="0"/>
      <w:marTop w:val="0"/>
      <w:marBottom w:val="0"/>
      <w:divBdr>
        <w:top w:val="none" w:sz="0" w:space="0" w:color="auto"/>
        <w:left w:val="none" w:sz="0" w:space="0" w:color="auto"/>
        <w:bottom w:val="none" w:sz="0" w:space="0" w:color="auto"/>
        <w:right w:val="none" w:sz="0" w:space="0" w:color="auto"/>
      </w:divBdr>
    </w:div>
    <w:div w:id="1599368544">
      <w:bodyDiv w:val="1"/>
      <w:marLeft w:val="0"/>
      <w:marRight w:val="0"/>
      <w:marTop w:val="0"/>
      <w:marBottom w:val="0"/>
      <w:divBdr>
        <w:top w:val="none" w:sz="0" w:space="0" w:color="auto"/>
        <w:left w:val="none" w:sz="0" w:space="0" w:color="auto"/>
        <w:bottom w:val="none" w:sz="0" w:space="0" w:color="auto"/>
        <w:right w:val="none" w:sz="0" w:space="0" w:color="auto"/>
      </w:divBdr>
    </w:div>
    <w:div w:id="1600260847">
      <w:bodyDiv w:val="1"/>
      <w:marLeft w:val="0"/>
      <w:marRight w:val="0"/>
      <w:marTop w:val="0"/>
      <w:marBottom w:val="0"/>
      <w:divBdr>
        <w:top w:val="none" w:sz="0" w:space="0" w:color="auto"/>
        <w:left w:val="none" w:sz="0" w:space="0" w:color="auto"/>
        <w:bottom w:val="none" w:sz="0" w:space="0" w:color="auto"/>
        <w:right w:val="none" w:sz="0" w:space="0" w:color="auto"/>
      </w:divBdr>
    </w:div>
    <w:div w:id="1601062085">
      <w:bodyDiv w:val="1"/>
      <w:marLeft w:val="0"/>
      <w:marRight w:val="0"/>
      <w:marTop w:val="0"/>
      <w:marBottom w:val="0"/>
      <w:divBdr>
        <w:top w:val="none" w:sz="0" w:space="0" w:color="auto"/>
        <w:left w:val="none" w:sz="0" w:space="0" w:color="auto"/>
        <w:bottom w:val="none" w:sz="0" w:space="0" w:color="auto"/>
        <w:right w:val="none" w:sz="0" w:space="0" w:color="auto"/>
      </w:divBdr>
    </w:div>
    <w:div w:id="1601404787">
      <w:bodyDiv w:val="1"/>
      <w:marLeft w:val="0"/>
      <w:marRight w:val="0"/>
      <w:marTop w:val="0"/>
      <w:marBottom w:val="0"/>
      <w:divBdr>
        <w:top w:val="none" w:sz="0" w:space="0" w:color="auto"/>
        <w:left w:val="none" w:sz="0" w:space="0" w:color="auto"/>
        <w:bottom w:val="none" w:sz="0" w:space="0" w:color="auto"/>
        <w:right w:val="none" w:sz="0" w:space="0" w:color="auto"/>
      </w:divBdr>
    </w:div>
    <w:div w:id="1601569395">
      <w:bodyDiv w:val="1"/>
      <w:marLeft w:val="0"/>
      <w:marRight w:val="0"/>
      <w:marTop w:val="0"/>
      <w:marBottom w:val="0"/>
      <w:divBdr>
        <w:top w:val="none" w:sz="0" w:space="0" w:color="auto"/>
        <w:left w:val="none" w:sz="0" w:space="0" w:color="auto"/>
        <w:bottom w:val="none" w:sz="0" w:space="0" w:color="auto"/>
        <w:right w:val="none" w:sz="0" w:space="0" w:color="auto"/>
      </w:divBdr>
    </w:div>
    <w:div w:id="1602300054">
      <w:bodyDiv w:val="1"/>
      <w:marLeft w:val="0"/>
      <w:marRight w:val="0"/>
      <w:marTop w:val="0"/>
      <w:marBottom w:val="0"/>
      <w:divBdr>
        <w:top w:val="none" w:sz="0" w:space="0" w:color="auto"/>
        <w:left w:val="none" w:sz="0" w:space="0" w:color="auto"/>
        <w:bottom w:val="none" w:sz="0" w:space="0" w:color="auto"/>
        <w:right w:val="none" w:sz="0" w:space="0" w:color="auto"/>
      </w:divBdr>
    </w:div>
    <w:div w:id="1602835780">
      <w:bodyDiv w:val="1"/>
      <w:marLeft w:val="0"/>
      <w:marRight w:val="0"/>
      <w:marTop w:val="0"/>
      <w:marBottom w:val="0"/>
      <w:divBdr>
        <w:top w:val="none" w:sz="0" w:space="0" w:color="auto"/>
        <w:left w:val="none" w:sz="0" w:space="0" w:color="auto"/>
        <w:bottom w:val="none" w:sz="0" w:space="0" w:color="auto"/>
        <w:right w:val="none" w:sz="0" w:space="0" w:color="auto"/>
      </w:divBdr>
    </w:div>
    <w:div w:id="1604415875">
      <w:bodyDiv w:val="1"/>
      <w:marLeft w:val="0"/>
      <w:marRight w:val="0"/>
      <w:marTop w:val="0"/>
      <w:marBottom w:val="0"/>
      <w:divBdr>
        <w:top w:val="none" w:sz="0" w:space="0" w:color="auto"/>
        <w:left w:val="none" w:sz="0" w:space="0" w:color="auto"/>
        <w:bottom w:val="none" w:sz="0" w:space="0" w:color="auto"/>
        <w:right w:val="none" w:sz="0" w:space="0" w:color="auto"/>
      </w:divBdr>
    </w:div>
    <w:div w:id="1605190476">
      <w:bodyDiv w:val="1"/>
      <w:marLeft w:val="0"/>
      <w:marRight w:val="0"/>
      <w:marTop w:val="0"/>
      <w:marBottom w:val="0"/>
      <w:divBdr>
        <w:top w:val="none" w:sz="0" w:space="0" w:color="auto"/>
        <w:left w:val="none" w:sz="0" w:space="0" w:color="auto"/>
        <w:bottom w:val="none" w:sz="0" w:space="0" w:color="auto"/>
        <w:right w:val="none" w:sz="0" w:space="0" w:color="auto"/>
      </w:divBdr>
    </w:div>
    <w:div w:id="1606497238">
      <w:bodyDiv w:val="1"/>
      <w:marLeft w:val="0"/>
      <w:marRight w:val="0"/>
      <w:marTop w:val="0"/>
      <w:marBottom w:val="0"/>
      <w:divBdr>
        <w:top w:val="none" w:sz="0" w:space="0" w:color="auto"/>
        <w:left w:val="none" w:sz="0" w:space="0" w:color="auto"/>
        <w:bottom w:val="none" w:sz="0" w:space="0" w:color="auto"/>
        <w:right w:val="none" w:sz="0" w:space="0" w:color="auto"/>
      </w:divBdr>
    </w:div>
    <w:div w:id="1607039816">
      <w:bodyDiv w:val="1"/>
      <w:marLeft w:val="0"/>
      <w:marRight w:val="0"/>
      <w:marTop w:val="0"/>
      <w:marBottom w:val="0"/>
      <w:divBdr>
        <w:top w:val="none" w:sz="0" w:space="0" w:color="auto"/>
        <w:left w:val="none" w:sz="0" w:space="0" w:color="auto"/>
        <w:bottom w:val="none" w:sz="0" w:space="0" w:color="auto"/>
        <w:right w:val="none" w:sz="0" w:space="0" w:color="auto"/>
      </w:divBdr>
    </w:div>
    <w:div w:id="1608274975">
      <w:bodyDiv w:val="1"/>
      <w:marLeft w:val="0"/>
      <w:marRight w:val="0"/>
      <w:marTop w:val="0"/>
      <w:marBottom w:val="0"/>
      <w:divBdr>
        <w:top w:val="none" w:sz="0" w:space="0" w:color="auto"/>
        <w:left w:val="none" w:sz="0" w:space="0" w:color="auto"/>
        <w:bottom w:val="none" w:sz="0" w:space="0" w:color="auto"/>
        <w:right w:val="none" w:sz="0" w:space="0" w:color="auto"/>
      </w:divBdr>
    </w:div>
    <w:div w:id="1608543053">
      <w:bodyDiv w:val="1"/>
      <w:marLeft w:val="0"/>
      <w:marRight w:val="0"/>
      <w:marTop w:val="0"/>
      <w:marBottom w:val="0"/>
      <w:divBdr>
        <w:top w:val="none" w:sz="0" w:space="0" w:color="auto"/>
        <w:left w:val="none" w:sz="0" w:space="0" w:color="auto"/>
        <w:bottom w:val="none" w:sz="0" w:space="0" w:color="auto"/>
        <w:right w:val="none" w:sz="0" w:space="0" w:color="auto"/>
      </w:divBdr>
    </w:div>
    <w:div w:id="1612013227">
      <w:bodyDiv w:val="1"/>
      <w:marLeft w:val="0"/>
      <w:marRight w:val="0"/>
      <w:marTop w:val="0"/>
      <w:marBottom w:val="0"/>
      <w:divBdr>
        <w:top w:val="none" w:sz="0" w:space="0" w:color="auto"/>
        <w:left w:val="none" w:sz="0" w:space="0" w:color="auto"/>
        <w:bottom w:val="none" w:sz="0" w:space="0" w:color="auto"/>
        <w:right w:val="none" w:sz="0" w:space="0" w:color="auto"/>
      </w:divBdr>
    </w:div>
    <w:div w:id="1613709706">
      <w:bodyDiv w:val="1"/>
      <w:marLeft w:val="0"/>
      <w:marRight w:val="0"/>
      <w:marTop w:val="0"/>
      <w:marBottom w:val="0"/>
      <w:divBdr>
        <w:top w:val="none" w:sz="0" w:space="0" w:color="auto"/>
        <w:left w:val="none" w:sz="0" w:space="0" w:color="auto"/>
        <w:bottom w:val="none" w:sz="0" w:space="0" w:color="auto"/>
        <w:right w:val="none" w:sz="0" w:space="0" w:color="auto"/>
      </w:divBdr>
    </w:div>
    <w:div w:id="1615405345">
      <w:bodyDiv w:val="1"/>
      <w:marLeft w:val="0"/>
      <w:marRight w:val="0"/>
      <w:marTop w:val="0"/>
      <w:marBottom w:val="0"/>
      <w:divBdr>
        <w:top w:val="none" w:sz="0" w:space="0" w:color="auto"/>
        <w:left w:val="none" w:sz="0" w:space="0" w:color="auto"/>
        <w:bottom w:val="none" w:sz="0" w:space="0" w:color="auto"/>
        <w:right w:val="none" w:sz="0" w:space="0" w:color="auto"/>
      </w:divBdr>
    </w:div>
    <w:div w:id="1617054345">
      <w:bodyDiv w:val="1"/>
      <w:marLeft w:val="0"/>
      <w:marRight w:val="0"/>
      <w:marTop w:val="0"/>
      <w:marBottom w:val="0"/>
      <w:divBdr>
        <w:top w:val="none" w:sz="0" w:space="0" w:color="auto"/>
        <w:left w:val="none" w:sz="0" w:space="0" w:color="auto"/>
        <w:bottom w:val="none" w:sz="0" w:space="0" w:color="auto"/>
        <w:right w:val="none" w:sz="0" w:space="0" w:color="auto"/>
      </w:divBdr>
    </w:div>
    <w:div w:id="1617448642">
      <w:bodyDiv w:val="1"/>
      <w:marLeft w:val="0"/>
      <w:marRight w:val="0"/>
      <w:marTop w:val="0"/>
      <w:marBottom w:val="0"/>
      <w:divBdr>
        <w:top w:val="none" w:sz="0" w:space="0" w:color="auto"/>
        <w:left w:val="none" w:sz="0" w:space="0" w:color="auto"/>
        <w:bottom w:val="none" w:sz="0" w:space="0" w:color="auto"/>
        <w:right w:val="none" w:sz="0" w:space="0" w:color="auto"/>
      </w:divBdr>
    </w:div>
    <w:div w:id="1617907709">
      <w:bodyDiv w:val="1"/>
      <w:marLeft w:val="0"/>
      <w:marRight w:val="0"/>
      <w:marTop w:val="0"/>
      <w:marBottom w:val="0"/>
      <w:divBdr>
        <w:top w:val="none" w:sz="0" w:space="0" w:color="auto"/>
        <w:left w:val="none" w:sz="0" w:space="0" w:color="auto"/>
        <w:bottom w:val="none" w:sz="0" w:space="0" w:color="auto"/>
        <w:right w:val="none" w:sz="0" w:space="0" w:color="auto"/>
      </w:divBdr>
    </w:div>
    <w:div w:id="1618175636">
      <w:bodyDiv w:val="1"/>
      <w:marLeft w:val="0"/>
      <w:marRight w:val="0"/>
      <w:marTop w:val="0"/>
      <w:marBottom w:val="0"/>
      <w:divBdr>
        <w:top w:val="none" w:sz="0" w:space="0" w:color="auto"/>
        <w:left w:val="none" w:sz="0" w:space="0" w:color="auto"/>
        <w:bottom w:val="none" w:sz="0" w:space="0" w:color="auto"/>
        <w:right w:val="none" w:sz="0" w:space="0" w:color="auto"/>
      </w:divBdr>
    </w:div>
    <w:div w:id="1621911974">
      <w:bodyDiv w:val="1"/>
      <w:marLeft w:val="0"/>
      <w:marRight w:val="0"/>
      <w:marTop w:val="0"/>
      <w:marBottom w:val="0"/>
      <w:divBdr>
        <w:top w:val="none" w:sz="0" w:space="0" w:color="auto"/>
        <w:left w:val="none" w:sz="0" w:space="0" w:color="auto"/>
        <w:bottom w:val="none" w:sz="0" w:space="0" w:color="auto"/>
        <w:right w:val="none" w:sz="0" w:space="0" w:color="auto"/>
      </w:divBdr>
    </w:div>
    <w:div w:id="1621914272">
      <w:bodyDiv w:val="1"/>
      <w:marLeft w:val="0"/>
      <w:marRight w:val="0"/>
      <w:marTop w:val="0"/>
      <w:marBottom w:val="0"/>
      <w:divBdr>
        <w:top w:val="none" w:sz="0" w:space="0" w:color="auto"/>
        <w:left w:val="none" w:sz="0" w:space="0" w:color="auto"/>
        <w:bottom w:val="none" w:sz="0" w:space="0" w:color="auto"/>
        <w:right w:val="none" w:sz="0" w:space="0" w:color="auto"/>
      </w:divBdr>
    </w:div>
    <w:div w:id="1622103894">
      <w:bodyDiv w:val="1"/>
      <w:marLeft w:val="0"/>
      <w:marRight w:val="0"/>
      <w:marTop w:val="0"/>
      <w:marBottom w:val="0"/>
      <w:divBdr>
        <w:top w:val="none" w:sz="0" w:space="0" w:color="auto"/>
        <w:left w:val="none" w:sz="0" w:space="0" w:color="auto"/>
        <w:bottom w:val="none" w:sz="0" w:space="0" w:color="auto"/>
        <w:right w:val="none" w:sz="0" w:space="0" w:color="auto"/>
      </w:divBdr>
    </w:div>
    <w:div w:id="1622760558">
      <w:bodyDiv w:val="1"/>
      <w:marLeft w:val="0"/>
      <w:marRight w:val="0"/>
      <w:marTop w:val="0"/>
      <w:marBottom w:val="0"/>
      <w:divBdr>
        <w:top w:val="none" w:sz="0" w:space="0" w:color="auto"/>
        <w:left w:val="none" w:sz="0" w:space="0" w:color="auto"/>
        <w:bottom w:val="none" w:sz="0" w:space="0" w:color="auto"/>
        <w:right w:val="none" w:sz="0" w:space="0" w:color="auto"/>
      </w:divBdr>
    </w:div>
    <w:div w:id="1624068620">
      <w:bodyDiv w:val="1"/>
      <w:marLeft w:val="0"/>
      <w:marRight w:val="0"/>
      <w:marTop w:val="0"/>
      <w:marBottom w:val="0"/>
      <w:divBdr>
        <w:top w:val="none" w:sz="0" w:space="0" w:color="auto"/>
        <w:left w:val="none" w:sz="0" w:space="0" w:color="auto"/>
        <w:bottom w:val="none" w:sz="0" w:space="0" w:color="auto"/>
        <w:right w:val="none" w:sz="0" w:space="0" w:color="auto"/>
      </w:divBdr>
    </w:div>
    <w:div w:id="1624651149">
      <w:bodyDiv w:val="1"/>
      <w:marLeft w:val="0"/>
      <w:marRight w:val="0"/>
      <w:marTop w:val="0"/>
      <w:marBottom w:val="0"/>
      <w:divBdr>
        <w:top w:val="none" w:sz="0" w:space="0" w:color="auto"/>
        <w:left w:val="none" w:sz="0" w:space="0" w:color="auto"/>
        <w:bottom w:val="none" w:sz="0" w:space="0" w:color="auto"/>
        <w:right w:val="none" w:sz="0" w:space="0" w:color="auto"/>
      </w:divBdr>
    </w:div>
    <w:div w:id="1625309374">
      <w:bodyDiv w:val="1"/>
      <w:marLeft w:val="0"/>
      <w:marRight w:val="0"/>
      <w:marTop w:val="0"/>
      <w:marBottom w:val="0"/>
      <w:divBdr>
        <w:top w:val="none" w:sz="0" w:space="0" w:color="auto"/>
        <w:left w:val="none" w:sz="0" w:space="0" w:color="auto"/>
        <w:bottom w:val="none" w:sz="0" w:space="0" w:color="auto"/>
        <w:right w:val="none" w:sz="0" w:space="0" w:color="auto"/>
      </w:divBdr>
    </w:div>
    <w:div w:id="1625892072">
      <w:bodyDiv w:val="1"/>
      <w:marLeft w:val="0"/>
      <w:marRight w:val="0"/>
      <w:marTop w:val="0"/>
      <w:marBottom w:val="0"/>
      <w:divBdr>
        <w:top w:val="none" w:sz="0" w:space="0" w:color="auto"/>
        <w:left w:val="none" w:sz="0" w:space="0" w:color="auto"/>
        <w:bottom w:val="none" w:sz="0" w:space="0" w:color="auto"/>
        <w:right w:val="none" w:sz="0" w:space="0" w:color="auto"/>
      </w:divBdr>
    </w:div>
    <w:div w:id="1626500619">
      <w:bodyDiv w:val="1"/>
      <w:marLeft w:val="0"/>
      <w:marRight w:val="0"/>
      <w:marTop w:val="0"/>
      <w:marBottom w:val="0"/>
      <w:divBdr>
        <w:top w:val="none" w:sz="0" w:space="0" w:color="auto"/>
        <w:left w:val="none" w:sz="0" w:space="0" w:color="auto"/>
        <w:bottom w:val="none" w:sz="0" w:space="0" w:color="auto"/>
        <w:right w:val="none" w:sz="0" w:space="0" w:color="auto"/>
      </w:divBdr>
    </w:div>
    <w:div w:id="1627080016">
      <w:bodyDiv w:val="1"/>
      <w:marLeft w:val="0"/>
      <w:marRight w:val="0"/>
      <w:marTop w:val="0"/>
      <w:marBottom w:val="0"/>
      <w:divBdr>
        <w:top w:val="none" w:sz="0" w:space="0" w:color="auto"/>
        <w:left w:val="none" w:sz="0" w:space="0" w:color="auto"/>
        <w:bottom w:val="none" w:sz="0" w:space="0" w:color="auto"/>
        <w:right w:val="none" w:sz="0" w:space="0" w:color="auto"/>
      </w:divBdr>
    </w:div>
    <w:div w:id="1628009421">
      <w:bodyDiv w:val="1"/>
      <w:marLeft w:val="0"/>
      <w:marRight w:val="0"/>
      <w:marTop w:val="0"/>
      <w:marBottom w:val="0"/>
      <w:divBdr>
        <w:top w:val="none" w:sz="0" w:space="0" w:color="auto"/>
        <w:left w:val="none" w:sz="0" w:space="0" w:color="auto"/>
        <w:bottom w:val="none" w:sz="0" w:space="0" w:color="auto"/>
        <w:right w:val="none" w:sz="0" w:space="0" w:color="auto"/>
      </w:divBdr>
    </w:div>
    <w:div w:id="1629048409">
      <w:bodyDiv w:val="1"/>
      <w:marLeft w:val="0"/>
      <w:marRight w:val="0"/>
      <w:marTop w:val="0"/>
      <w:marBottom w:val="0"/>
      <w:divBdr>
        <w:top w:val="none" w:sz="0" w:space="0" w:color="auto"/>
        <w:left w:val="none" w:sz="0" w:space="0" w:color="auto"/>
        <w:bottom w:val="none" w:sz="0" w:space="0" w:color="auto"/>
        <w:right w:val="none" w:sz="0" w:space="0" w:color="auto"/>
      </w:divBdr>
    </w:div>
    <w:div w:id="1630477254">
      <w:bodyDiv w:val="1"/>
      <w:marLeft w:val="0"/>
      <w:marRight w:val="0"/>
      <w:marTop w:val="0"/>
      <w:marBottom w:val="0"/>
      <w:divBdr>
        <w:top w:val="none" w:sz="0" w:space="0" w:color="auto"/>
        <w:left w:val="none" w:sz="0" w:space="0" w:color="auto"/>
        <w:bottom w:val="none" w:sz="0" w:space="0" w:color="auto"/>
        <w:right w:val="none" w:sz="0" w:space="0" w:color="auto"/>
      </w:divBdr>
    </w:div>
    <w:div w:id="1630939242">
      <w:bodyDiv w:val="1"/>
      <w:marLeft w:val="0"/>
      <w:marRight w:val="0"/>
      <w:marTop w:val="0"/>
      <w:marBottom w:val="0"/>
      <w:divBdr>
        <w:top w:val="none" w:sz="0" w:space="0" w:color="auto"/>
        <w:left w:val="none" w:sz="0" w:space="0" w:color="auto"/>
        <w:bottom w:val="none" w:sz="0" w:space="0" w:color="auto"/>
        <w:right w:val="none" w:sz="0" w:space="0" w:color="auto"/>
      </w:divBdr>
    </w:div>
    <w:div w:id="1634286164">
      <w:bodyDiv w:val="1"/>
      <w:marLeft w:val="0"/>
      <w:marRight w:val="0"/>
      <w:marTop w:val="0"/>
      <w:marBottom w:val="0"/>
      <w:divBdr>
        <w:top w:val="none" w:sz="0" w:space="0" w:color="auto"/>
        <w:left w:val="none" w:sz="0" w:space="0" w:color="auto"/>
        <w:bottom w:val="none" w:sz="0" w:space="0" w:color="auto"/>
        <w:right w:val="none" w:sz="0" w:space="0" w:color="auto"/>
      </w:divBdr>
    </w:div>
    <w:div w:id="1636066131">
      <w:bodyDiv w:val="1"/>
      <w:marLeft w:val="0"/>
      <w:marRight w:val="0"/>
      <w:marTop w:val="0"/>
      <w:marBottom w:val="0"/>
      <w:divBdr>
        <w:top w:val="none" w:sz="0" w:space="0" w:color="auto"/>
        <w:left w:val="none" w:sz="0" w:space="0" w:color="auto"/>
        <w:bottom w:val="none" w:sz="0" w:space="0" w:color="auto"/>
        <w:right w:val="none" w:sz="0" w:space="0" w:color="auto"/>
      </w:divBdr>
    </w:div>
    <w:div w:id="1641109373">
      <w:bodyDiv w:val="1"/>
      <w:marLeft w:val="0"/>
      <w:marRight w:val="0"/>
      <w:marTop w:val="0"/>
      <w:marBottom w:val="0"/>
      <w:divBdr>
        <w:top w:val="none" w:sz="0" w:space="0" w:color="auto"/>
        <w:left w:val="none" w:sz="0" w:space="0" w:color="auto"/>
        <w:bottom w:val="none" w:sz="0" w:space="0" w:color="auto"/>
        <w:right w:val="none" w:sz="0" w:space="0" w:color="auto"/>
      </w:divBdr>
    </w:div>
    <w:div w:id="1643003954">
      <w:bodyDiv w:val="1"/>
      <w:marLeft w:val="0"/>
      <w:marRight w:val="0"/>
      <w:marTop w:val="0"/>
      <w:marBottom w:val="0"/>
      <w:divBdr>
        <w:top w:val="none" w:sz="0" w:space="0" w:color="auto"/>
        <w:left w:val="none" w:sz="0" w:space="0" w:color="auto"/>
        <w:bottom w:val="none" w:sz="0" w:space="0" w:color="auto"/>
        <w:right w:val="none" w:sz="0" w:space="0" w:color="auto"/>
      </w:divBdr>
    </w:div>
    <w:div w:id="1644193061">
      <w:bodyDiv w:val="1"/>
      <w:marLeft w:val="0"/>
      <w:marRight w:val="0"/>
      <w:marTop w:val="0"/>
      <w:marBottom w:val="0"/>
      <w:divBdr>
        <w:top w:val="none" w:sz="0" w:space="0" w:color="auto"/>
        <w:left w:val="none" w:sz="0" w:space="0" w:color="auto"/>
        <w:bottom w:val="none" w:sz="0" w:space="0" w:color="auto"/>
        <w:right w:val="none" w:sz="0" w:space="0" w:color="auto"/>
      </w:divBdr>
    </w:div>
    <w:div w:id="1648508519">
      <w:bodyDiv w:val="1"/>
      <w:marLeft w:val="0"/>
      <w:marRight w:val="0"/>
      <w:marTop w:val="0"/>
      <w:marBottom w:val="0"/>
      <w:divBdr>
        <w:top w:val="none" w:sz="0" w:space="0" w:color="auto"/>
        <w:left w:val="none" w:sz="0" w:space="0" w:color="auto"/>
        <w:bottom w:val="none" w:sz="0" w:space="0" w:color="auto"/>
        <w:right w:val="none" w:sz="0" w:space="0" w:color="auto"/>
      </w:divBdr>
    </w:div>
    <w:div w:id="1649356308">
      <w:bodyDiv w:val="1"/>
      <w:marLeft w:val="0"/>
      <w:marRight w:val="0"/>
      <w:marTop w:val="0"/>
      <w:marBottom w:val="0"/>
      <w:divBdr>
        <w:top w:val="none" w:sz="0" w:space="0" w:color="auto"/>
        <w:left w:val="none" w:sz="0" w:space="0" w:color="auto"/>
        <w:bottom w:val="none" w:sz="0" w:space="0" w:color="auto"/>
        <w:right w:val="none" w:sz="0" w:space="0" w:color="auto"/>
      </w:divBdr>
    </w:div>
    <w:div w:id="1649438754">
      <w:bodyDiv w:val="1"/>
      <w:marLeft w:val="0"/>
      <w:marRight w:val="0"/>
      <w:marTop w:val="0"/>
      <w:marBottom w:val="0"/>
      <w:divBdr>
        <w:top w:val="none" w:sz="0" w:space="0" w:color="auto"/>
        <w:left w:val="none" w:sz="0" w:space="0" w:color="auto"/>
        <w:bottom w:val="none" w:sz="0" w:space="0" w:color="auto"/>
        <w:right w:val="none" w:sz="0" w:space="0" w:color="auto"/>
      </w:divBdr>
    </w:div>
    <w:div w:id="1649938305">
      <w:bodyDiv w:val="1"/>
      <w:marLeft w:val="0"/>
      <w:marRight w:val="0"/>
      <w:marTop w:val="0"/>
      <w:marBottom w:val="0"/>
      <w:divBdr>
        <w:top w:val="none" w:sz="0" w:space="0" w:color="auto"/>
        <w:left w:val="none" w:sz="0" w:space="0" w:color="auto"/>
        <w:bottom w:val="none" w:sz="0" w:space="0" w:color="auto"/>
        <w:right w:val="none" w:sz="0" w:space="0" w:color="auto"/>
      </w:divBdr>
    </w:div>
    <w:div w:id="1650742313">
      <w:bodyDiv w:val="1"/>
      <w:marLeft w:val="0"/>
      <w:marRight w:val="0"/>
      <w:marTop w:val="0"/>
      <w:marBottom w:val="0"/>
      <w:divBdr>
        <w:top w:val="none" w:sz="0" w:space="0" w:color="auto"/>
        <w:left w:val="none" w:sz="0" w:space="0" w:color="auto"/>
        <w:bottom w:val="none" w:sz="0" w:space="0" w:color="auto"/>
        <w:right w:val="none" w:sz="0" w:space="0" w:color="auto"/>
      </w:divBdr>
    </w:div>
    <w:div w:id="1655522682">
      <w:bodyDiv w:val="1"/>
      <w:marLeft w:val="0"/>
      <w:marRight w:val="0"/>
      <w:marTop w:val="0"/>
      <w:marBottom w:val="0"/>
      <w:divBdr>
        <w:top w:val="none" w:sz="0" w:space="0" w:color="auto"/>
        <w:left w:val="none" w:sz="0" w:space="0" w:color="auto"/>
        <w:bottom w:val="none" w:sz="0" w:space="0" w:color="auto"/>
        <w:right w:val="none" w:sz="0" w:space="0" w:color="auto"/>
      </w:divBdr>
    </w:div>
    <w:div w:id="1656563143">
      <w:bodyDiv w:val="1"/>
      <w:marLeft w:val="0"/>
      <w:marRight w:val="0"/>
      <w:marTop w:val="0"/>
      <w:marBottom w:val="0"/>
      <w:divBdr>
        <w:top w:val="none" w:sz="0" w:space="0" w:color="auto"/>
        <w:left w:val="none" w:sz="0" w:space="0" w:color="auto"/>
        <w:bottom w:val="none" w:sz="0" w:space="0" w:color="auto"/>
        <w:right w:val="none" w:sz="0" w:space="0" w:color="auto"/>
      </w:divBdr>
    </w:div>
    <w:div w:id="1656834546">
      <w:bodyDiv w:val="1"/>
      <w:marLeft w:val="0"/>
      <w:marRight w:val="0"/>
      <w:marTop w:val="0"/>
      <w:marBottom w:val="0"/>
      <w:divBdr>
        <w:top w:val="none" w:sz="0" w:space="0" w:color="auto"/>
        <w:left w:val="none" w:sz="0" w:space="0" w:color="auto"/>
        <w:bottom w:val="none" w:sz="0" w:space="0" w:color="auto"/>
        <w:right w:val="none" w:sz="0" w:space="0" w:color="auto"/>
      </w:divBdr>
    </w:div>
    <w:div w:id="1659311479">
      <w:bodyDiv w:val="1"/>
      <w:marLeft w:val="0"/>
      <w:marRight w:val="0"/>
      <w:marTop w:val="0"/>
      <w:marBottom w:val="0"/>
      <w:divBdr>
        <w:top w:val="none" w:sz="0" w:space="0" w:color="auto"/>
        <w:left w:val="none" w:sz="0" w:space="0" w:color="auto"/>
        <w:bottom w:val="none" w:sz="0" w:space="0" w:color="auto"/>
        <w:right w:val="none" w:sz="0" w:space="0" w:color="auto"/>
      </w:divBdr>
    </w:div>
    <w:div w:id="1659727147">
      <w:bodyDiv w:val="1"/>
      <w:marLeft w:val="0"/>
      <w:marRight w:val="0"/>
      <w:marTop w:val="0"/>
      <w:marBottom w:val="0"/>
      <w:divBdr>
        <w:top w:val="none" w:sz="0" w:space="0" w:color="auto"/>
        <w:left w:val="none" w:sz="0" w:space="0" w:color="auto"/>
        <w:bottom w:val="none" w:sz="0" w:space="0" w:color="auto"/>
        <w:right w:val="none" w:sz="0" w:space="0" w:color="auto"/>
      </w:divBdr>
    </w:div>
    <w:div w:id="1659842381">
      <w:bodyDiv w:val="1"/>
      <w:marLeft w:val="0"/>
      <w:marRight w:val="0"/>
      <w:marTop w:val="0"/>
      <w:marBottom w:val="0"/>
      <w:divBdr>
        <w:top w:val="none" w:sz="0" w:space="0" w:color="auto"/>
        <w:left w:val="none" w:sz="0" w:space="0" w:color="auto"/>
        <w:bottom w:val="none" w:sz="0" w:space="0" w:color="auto"/>
        <w:right w:val="none" w:sz="0" w:space="0" w:color="auto"/>
      </w:divBdr>
    </w:div>
    <w:div w:id="1659848614">
      <w:bodyDiv w:val="1"/>
      <w:marLeft w:val="0"/>
      <w:marRight w:val="0"/>
      <w:marTop w:val="0"/>
      <w:marBottom w:val="0"/>
      <w:divBdr>
        <w:top w:val="none" w:sz="0" w:space="0" w:color="auto"/>
        <w:left w:val="none" w:sz="0" w:space="0" w:color="auto"/>
        <w:bottom w:val="none" w:sz="0" w:space="0" w:color="auto"/>
        <w:right w:val="none" w:sz="0" w:space="0" w:color="auto"/>
      </w:divBdr>
    </w:div>
    <w:div w:id="1661079027">
      <w:bodyDiv w:val="1"/>
      <w:marLeft w:val="0"/>
      <w:marRight w:val="0"/>
      <w:marTop w:val="0"/>
      <w:marBottom w:val="0"/>
      <w:divBdr>
        <w:top w:val="none" w:sz="0" w:space="0" w:color="auto"/>
        <w:left w:val="none" w:sz="0" w:space="0" w:color="auto"/>
        <w:bottom w:val="none" w:sz="0" w:space="0" w:color="auto"/>
        <w:right w:val="none" w:sz="0" w:space="0" w:color="auto"/>
      </w:divBdr>
    </w:div>
    <w:div w:id="1662931222">
      <w:bodyDiv w:val="1"/>
      <w:marLeft w:val="0"/>
      <w:marRight w:val="0"/>
      <w:marTop w:val="0"/>
      <w:marBottom w:val="0"/>
      <w:divBdr>
        <w:top w:val="none" w:sz="0" w:space="0" w:color="auto"/>
        <w:left w:val="none" w:sz="0" w:space="0" w:color="auto"/>
        <w:bottom w:val="none" w:sz="0" w:space="0" w:color="auto"/>
        <w:right w:val="none" w:sz="0" w:space="0" w:color="auto"/>
      </w:divBdr>
    </w:div>
    <w:div w:id="1663005036">
      <w:bodyDiv w:val="1"/>
      <w:marLeft w:val="0"/>
      <w:marRight w:val="0"/>
      <w:marTop w:val="0"/>
      <w:marBottom w:val="0"/>
      <w:divBdr>
        <w:top w:val="none" w:sz="0" w:space="0" w:color="auto"/>
        <w:left w:val="none" w:sz="0" w:space="0" w:color="auto"/>
        <w:bottom w:val="none" w:sz="0" w:space="0" w:color="auto"/>
        <w:right w:val="none" w:sz="0" w:space="0" w:color="auto"/>
      </w:divBdr>
    </w:div>
    <w:div w:id="1663391806">
      <w:bodyDiv w:val="1"/>
      <w:marLeft w:val="0"/>
      <w:marRight w:val="0"/>
      <w:marTop w:val="0"/>
      <w:marBottom w:val="0"/>
      <w:divBdr>
        <w:top w:val="none" w:sz="0" w:space="0" w:color="auto"/>
        <w:left w:val="none" w:sz="0" w:space="0" w:color="auto"/>
        <w:bottom w:val="none" w:sz="0" w:space="0" w:color="auto"/>
        <w:right w:val="none" w:sz="0" w:space="0" w:color="auto"/>
      </w:divBdr>
    </w:div>
    <w:div w:id="1664044120">
      <w:bodyDiv w:val="1"/>
      <w:marLeft w:val="0"/>
      <w:marRight w:val="0"/>
      <w:marTop w:val="0"/>
      <w:marBottom w:val="0"/>
      <w:divBdr>
        <w:top w:val="none" w:sz="0" w:space="0" w:color="auto"/>
        <w:left w:val="none" w:sz="0" w:space="0" w:color="auto"/>
        <w:bottom w:val="none" w:sz="0" w:space="0" w:color="auto"/>
        <w:right w:val="none" w:sz="0" w:space="0" w:color="auto"/>
      </w:divBdr>
    </w:div>
    <w:div w:id="1667397738">
      <w:bodyDiv w:val="1"/>
      <w:marLeft w:val="0"/>
      <w:marRight w:val="0"/>
      <w:marTop w:val="0"/>
      <w:marBottom w:val="0"/>
      <w:divBdr>
        <w:top w:val="none" w:sz="0" w:space="0" w:color="auto"/>
        <w:left w:val="none" w:sz="0" w:space="0" w:color="auto"/>
        <w:bottom w:val="none" w:sz="0" w:space="0" w:color="auto"/>
        <w:right w:val="none" w:sz="0" w:space="0" w:color="auto"/>
      </w:divBdr>
    </w:div>
    <w:div w:id="1668899197">
      <w:bodyDiv w:val="1"/>
      <w:marLeft w:val="0"/>
      <w:marRight w:val="0"/>
      <w:marTop w:val="0"/>
      <w:marBottom w:val="0"/>
      <w:divBdr>
        <w:top w:val="none" w:sz="0" w:space="0" w:color="auto"/>
        <w:left w:val="none" w:sz="0" w:space="0" w:color="auto"/>
        <w:bottom w:val="none" w:sz="0" w:space="0" w:color="auto"/>
        <w:right w:val="none" w:sz="0" w:space="0" w:color="auto"/>
      </w:divBdr>
    </w:div>
    <w:div w:id="1670714939">
      <w:bodyDiv w:val="1"/>
      <w:marLeft w:val="0"/>
      <w:marRight w:val="0"/>
      <w:marTop w:val="0"/>
      <w:marBottom w:val="0"/>
      <w:divBdr>
        <w:top w:val="none" w:sz="0" w:space="0" w:color="auto"/>
        <w:left w:val="none" w:sz="0" w:space="0" w:color="auto"/>
        <w:bottom w:val="none" w:sz="0" w:space="0" w:color="auto"/>
        <w:right w:val="none" w:sz="0" w:space="0" w:color="auto"/>
      </w:divBdr>
    </w:div>
    <w:div w:id="1671981356">
      <w:bodyDiv w:val="1"/>
      <w:marLeft w:val="0"/>
      <w:marRight w:val="0"/>
      <w:marTop w:val="0"/>
      <w:marBottom w:val="0"/>
      <w:divBdr>
        <w:top w:val="none" w:sz="0" w:space="0" w:color="auto"/>
        <w:left w:val="none" w:sz="0" w:space="0" w:color="auto"/>
        <w:bottom w:val="none" w:sz="0" w:space="0" w:color="auto"/>
        <w:right w:val="none" w:sz="0" w:space="0" w:color="auto"/>
      </w:divBdr>
    </w:div>
    <w:div w:id="1674604269">
      <w:bodyDiv w:val="1"/>
      <w:marLeft w:val="0"/>
      <w:marRight w:val="0"/>
      <w:marTop w:val="0"/>
      <w:marBottom w:val="0"/>
      <w:divBdr>
        <w:top w:val="none" w:sz="0" w:space="0" w:color="auto"/>
        <w:left w:val="none" w:sz="0" w:space="0" w:color="auto"/>
        <w:bottom w:val="none" w:sz="0" w:space="0" w:color="auto"/>
        <w:right w:val="none" w:sz="0" w:space="0" w:color="auto"/>
      </w:divBdr>
    </w:div>
    <w:div w:id="1674650397">
      <w:bodyDiv w:val="1"/>
      <w:marLeft w:val="0"/>
      <w:marRight w:val="0"/>
      <w:marTop w:val="0"/>
      <w:marBottom w:val="0"/>
      <w:divBdr>
        <w:top w:val="none" w:sz="0" w:space="0" w:color="auto"/>
        <w:left w:val="none" w:sz="0" w:space="0" w:color="auto"/>
        <w:bottom w:val="none" w:sz="0" w:space="0" w:color="auto"/>
        <w:right w:val="none" w:sz="0" w:space="0" w:color="auto"/>
      </w:divBdr>
    </w:div>
    <w:div w:id="1676227389">
      <w:bodyDiv w:val="1"/>
      <w:marLeft w:val="0"/>
      <w:marRight w:val="0"/>
      <w:marTop w:val="0"/>
      <w:marBottom w:val="0"/>
      <w:divBdr>
        <w:top w:val="none" w:sz="0" w:space="0" w:color="auto"/>
        <w:left w:val="none" w:sz="0" w:space="0" w:color="auto"/>
        <w:bottom w:val="none" w:sz="0" w:space="0" w:color="auto"/>
        <w:right w:val="none" w:sz="0" w:space="0" w:color="auto"/>
      </w:divBdr>
      <w:divsChild>
        <w:div w:id="652098877">
          <w:marLeft w:val="0"/>
          <w:marRight w:val="0"/>
          <w:marTop w:val="0"/>
          <w:marBottom w:val="0"/>
          <w:divBdr>
            <w:top w:val="none" w:sz="0" w:space="0" w:color="auto"/>
            <w:left w:val="none" w:sz="0" w:space="0" w:color="auto"/>
            <w:bottom w:val="none" w:sz="0" w:space="0" w:color="auto"/>
            <w:right w:val="none" w:sz="0" w:space="0" w:color="auto"/>
          </w:divBdr>
          <w:divsChild>
            <w:div w:id="494757986">
              <w:marLeft w:val="0"/>
              <w:marRight w:val="0"/>
              <w:marTop w:val="0"/>
              <w:marBottom w:val="0"/>
              <w:divBdr>
                <w:top w:val="none" w:sz="0" w:space="0" w:color="auto"/>
                <w:left w:val="none" w:sz="0" w:space="0" w:color="auto"/>
                <w:bottom w:val="none" w:sz="0" w:space="0" w:color="auto"/>
                <w:right w:val="none" w:sz="0" w:space="0" w:color="auto"/>
              </w:divBdr>
              <w:divsChild>
                <w:div w:id="173152205">
                  <w:marLeft w:val="0"/>
                  <w:marRight w:val="0"/>
                  <w:marTop w:val="0"/>
                  <w:marBottom w:val="0"/>
                  <w:divBdr>
                    <w:top w:val="none" w:sz="0" w:space="0" w:color="auto"/>
                    <w:left w:val="none" w:sz="0" w:space="0" w:color="auto"/>
                    <w:bottom w:val="none" w:sz="0" w:space="0" w:color="auto"/>
                    <w:right w:val="none" w:sz="0" w:space="0" w:color="auto"/>
                  </w:divBdr>
                  <w:divsChild>
                    <w:div w:id="510921145">
                      <w:marLeft w:val="0"/>
                      <w:marRight w:val="0"/>
                      <w:marTop w:val="0"/>
                      <w:marBottom w:val="0"/>
                      <w:divBdr>
                        <w:top w:val="none" w:sz="0" w:space="0" w:color="auto"/>
                        <w:left w:val="none" w:sz="0" w:space="0" w:color="auto"/>
                        <w:bottom w:val="none" w:sz="0" w:space="0" w:color="auto"/>
                        <w:right w:val="none" w:sz="0" w:space="0" w:color="auto"/>
                      </w:divBdr>
                      <w:divsChild>
                        <w:div w:id="935141199">
                          <w:marLeft w:val="0"/>
                          <w:marRight w:val="0"/>
                          <w:marTop w:val="0"/>
                          <w:marBottom w:val="0"/>
                          <w:divBdr>
                            <w:top w:val="none" w:sz="0" w:space="0" w:color="auto"/>
                            <w:left w:val="none" w:sz="0" w:space="0" w:color="auto"/>
                            <w:bottom w:val="none" w:sz="0" w:space="0" w:color="auto"/>
                            <w:right w:val="none" w:sz="0" w:space="0" w:color="auto"/>
                          </w:divBdr>
                          <w:divsChild>
                            <w:div w:id="9673205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79194129">
      <w:bodyDiv w:val="1"/>
      <w:marLeft w:val="0"/>
      <w:marRight w:val="0"/>
      <w:marTop w:val="0"/>
      <w:marBottom w:val="0"/>
      <w:divBdr>
        <w:top w:val="none" w:sz="0" w:space="0" w:color="auto"/>
        <w:left w:val="none" w:sz="0" w:space="0" w:color="auto"/>
        <w:bottom w:val="none" w:sz="0" w:space="0" w:color="auto"/>
        <w:right w:val="none" w:sz="0" w:space="0" w:color="auto"/>
      </w:divBdr>
    </w:div>
    <w:div w:id="1684013289">
      <w:bodyDiv w:val="1"/>
      <w:marLeft w:val="0"/>
      <w:marRight w:val="0"/>
      <w:marTop w:val="0"/>
      <w:marBottom w:val="0"/>
      <w:divBdr>
        <w:top w:val="none" w:sz="0" w:space="0" w:color="auto"/>
        <w:left w:val="none" w:sz="0" w:space="0" w:color="auto"/>
        <w:bottom w:val="none" w:sz="0" w:space="0" w:color="auto"/>
        <w:right w:val="none" w:sz="0" w:space="0" w:color="auto"/>
      </w:divBdr>
    </w:div>
    <w:div w:id="1685205232">
      <w:bodyDiv w:val="1"/>
      <w:marLeft w:val="0"/>
      <w:marRight w:val="0"/>
      <w:marTop w:val="0"/>
      <w:marBottom w:val="0"/>
      <w:divBdr>
        <w:top w:val="none" w:sz="0" w:space="0" w:color="auto"/>
        <w:left w:val="none" w:sz="0" w:space="0" w:color="auto"/>
        <w:bottom w:val="none" w:sz="0" w:space="0" w:color="auto"/>
        <w:right w:val="none" w:sz="0" w:space="0" w:color="auto"/>
      </w:divBdr>
    </w:div>
    <w:div w:id="1686135111">
      <w:bodyDiv w:val="1"/>
      <w:marLeft w:val="0"/>
      <w:marRight w:val="0"/>
      <w:marTop w:val="0"/>
      <w:marBottom w:val="0"/>
      <w:divBdr>
        <w:top w:val="none" w:sz="0" w:space="0" w:color="auto"/>
        <w:left w:val="none" w:sz="0" w:space="0" w:color="auto"/>
        <w:bottom w:val="none" w:sz="0" w:space="0" w:color="auto"/>
        <w:right w:val="none" w:sz="0" w:space="0" w:color="auto"/>
      </w:divBdr>
    </w:div>
    <w:div w:id="1690253699">
      <w:bodyDiv w:val="1"/>
      <w:marLeft w:val="0"/>
      <w:marRight w:val="0"/>
      <w:marTop w:val="0"/>
      <w:marBottom w:val="0"/>
      <w:divBdr>
        <w:top w:val="none" w:sz="0" w:space="0" w:color="auto"/>
        <w:left w:val="none" w:sz="0" w:space="0" w:color="auto"/>
        <w:bottom w:val="none" w:sz="0" w:space="0" w:color="auto"/>
        <w:right w:val="none" w:sz="0" w:space="0" w:color="auto"/>
      </w:divBdr>
    </w:div>
    <w:div w:id="1692535354">
      <w:bodyDiv w:val="1"/>
      <w:marLeft w:val="0"/>
      <w:marRight w:val="0"/>
      <w:marTop w:val="0"/>
      <w:marBottom w:val="0"/>
      <w:divBdr>
        <w:top w:val="none" w:sz="0" w:space="0" w:color="auto"/>
        <w:left w:val="none" w:sz="0" w:space="0" w:color="auto"/>
        <w:bottom w:val="none" w:sz="0" w:space="0" w:color="auto"/>
        <w:right w:val="none" w:sz="0" w:space="0" w:color="auto"/>
      </w:divBdr>
    </w:div>
    <w:div w:id="1693651182">
      <w:bodyDiv w:val="1"/>
      <w:marLeft w:val="0"/>
      <w:marRight w:val="0"/>
      <w:marTop w:val="0"/>
      <w:marBottom w:val="0"/>
      <w:divBdr>
        <w:top w:val="none" w:sz="0" w:space="0" w:color="auto"/>
        <w:left w:val="none" w:sz="0" w:space="0" w:color="auto"/>
        <w:bottom w:val="none" w:sz="0" w:space="0" w:color="auto"/>
        <w:right w:val="none" w:sz="0" w:space="0" w:color="auto"/>
      </w:divBdr>
    </w:div>
    <w:div w:id="1693916695">
      <w:bodyDiv w:val="1"/>
      <w:marLeft w:val="0"/>
      <w:marRight w:val="0"/>
      <w:marTop w:val="0"/>
      <w:marBottom w:val="0"/>
      <w:divBdr>
        <w:top w:val="none" w:sz="0" w:space="0" w:color="auto"/>
        <w:left w:val="none" w:sz="0" w:space="0" w:color="auto"/>
        <w:bottom w:val="none" w:sz="0" w:space="0" w:color="auto"/>
        <w:right w:val="none" w:sz="0" w:space="0" w:color="auto"/>
      </w:divBdr>
    </w:div>
    <w:div w:id="1694071008">
      <w:bodyDiv w:val="1"/>
      <w:marLeft w:val="0"/>
      <w:marRight w:val="0"/>
      <w:marTop w:val="0"/>
      <w:marBottom w:val="0"/>
      <w:divBdr>
        <w:top w:val="none" w:sz="0" w:space="0" w:color="auto"/>
        <w:left w:val="none" w:sz="0" w:space="0" w:color="auto"/>
        <w:bottom w:val="none" w:sz="0" w:space="0" w:color="auto"/>
        <w:right w:val="none" w:sz="0" w:space="0" w:color="auto"/>
      </w:divBdr>
    </w:div>
    <w:div w:id="1696536348">
      <w:bodyDiv w:val="1"/>
      <w:marLeft w:val="0"/>
      <w:marRight w:val="0"/>
      <w:marTop w:val="0"/>
      <w:marBottom w:val="0"/>
      <w:divBdr>
        <w:top w:val="none" w:sz="0" w:space="0" w:color="auto"/>
        <w:left w:val="none" w:sz="0" w:space="0" w:color="auto"/>
        <w:bottom w:val="none" w:sz="0" w:space="0" w:color="auto"/>
        <w:right w:val="none" w:sz="0" w:space="0" w:color="auto"/>
      </w:divBdr>
    </w:div>
    <w:div w:id="1698505641">
      <w:bodyDiv w:val="1"/>
      <w:marLeft w:val="0"/>
      <w:marRight w:val="0"/>
      <w:marTop w:val="0"/>
      <w:marBottom w:val="0"/>
      <w:divBdr>
        <w:top w:val="none" w:sz="0" w:space="0" w:color="auto"/>
        <w:left w:val="none" w:sz="0" w:space="0" w:color="auto"/>
        <w:bottom w:val="none" w:sz="0" w:space="0" w:color="auto"/>
        <w:right w:val="none" w:sz="0" w:space="0" w:color="auto"/>
      </w:divBdr>
    </w:div>
    <w:div w:id="1698968266">
      <w:bodyDiv w:val="1"/>
      <w:marLeft w:val="0"/>
      <w:marRight w:val="0"/>
      <w:marTop w:val="0"/>
      <w:marBottom w:val="0"/>
      <w:divBdr>
        <w:top w:val="none" w:sz="0" w:space="0" w:color="auto"/>
        <w:left w:val="none" w:sz="0" w:space="0" w:color="auto"/>
        <w:bottom w:val="none" w:sz="0" w:space="0" w:color="auto"/>
        <w:right w:val="none" w:sz="0" w:space="0" w:color="auto"/>
      </w:divBdr>
    </w:div>
    <w:div w:id="1699970377">
      <w:bodyDiv w:val="1"/>
      <w:marLeft w:val="0"/>
      <w:marRight w:val="0"/>
      <w:marTop w:val="0"/>
      <w:marBottom w:val="0"/>
      <w:divBdr>
        <w:top w:val="none" w:sz="0" w:space="0" w:color="auto"/>
        <w:left w:val="none" w:sz="0" w:space="0" w:color="auto"/>
        <w:bottom w:val="none" w:sz="0" w:space="0" w:color="auto"/>
        <w:right w:val="none" w:sz="0" w:space="0" w:color="auto"/>
      </w:divBdr>
    </w:div>
    <w:div w:id="1699970658">
      <w:bodyDiv w:val="1"/>
      <w:marLeft w:val="0"/>
      <w:marRight w:val="0"/>
      <w:marTop w:val="0"/>
      <w:marBottom w:val="0"/>
      <w:divBdr>
        <w:top w:val="none" w:sz="0" w:space="0" w:color="auto"/>
        <w:left w:val="none" w:sz="0" w:space="0" w:color="auto"/>
        <w:bottom w:val="none" w:sz="0" w:space="0" w:color="auto"/>
        <w:right w:val="none" w:sz="0" w:space="0" w:color="auto"/>
      </w:divBdr>
    </w:div>
    <w:div w:id="1700666691">
      <w:bodyDiv w:val="1"/>
      <w:marLeft w:val="0"/>
      <w:marRight w:val="0"/>
      <w:marTop w:val="0"/>
      <w:marBottom w:val="0"/>
      <w:divBdr>
        <w:top w:val="none" w:sz="0" w:space="0" w:color="auto"/>
        <w:left w:val="none" w:sz="0" w:space="0" w:color="auto"/>
        <w:bottom w:val="none" w:sz="0" w:space="0" w:color="auto"/>
        <w:right w:val="none" w:sz="0" w:space="0" w:color="auto"/>
      </w:divBdr>
    </w:div>
    <w:div w:id="1701661873">
      <w:bodyDiv w:val="1"/>
      <w:marLeft w:val="0"/>
      <w:marRight w:val="0"/>
      <w:marTop w:val="0"/>
      <w:marBottom w:val="0"/>
      <w:divBdr>
        <w:top w:val="none" w:sz="0" w:space="0" w:color="auto"/>
        <w:left w:val="none" w:sz="0" w:space="0" w:color="auto"/>
        <w:bottom w:val="none" w:sz="0" w:space="0" w:color="auto"/>
        <w:right w:val="none" w:sz="0" w:space="0" w:color="auto"/>
      </w:divBdr>
    </w:div>
    <w:div w:id="1701973695">
      <w:bodyDiv w:val="1"/>
      <w:marLeft w:val="0"/>
      <w:marRight w:val="0"/>
      <w:marTop w:val="0"/>
      <w:marBottom w:val="0"/>
      <w:divBdr>
        <w:top w:val="none" w:sz="0" w:space="0" w:color="auto"/>
        <w:left w:val="none" w:sz="0" w:space="0" w:color="auto"/>
        <w:bottom w:val="none" w:sz="0" w:space="0" w:color="auto"/>
        <w:right w:val="none" w:sz="0" w:space="0" w:color="auto"/>
      </w:divBdr>
    </w:div>
    <w:div w:id="1702123533">
      <w:bodyDiv w:val="1"/>
      <w:marLeft w:val="0"/>
      <w:marRight w:val="0"/>
      <w:marTop w:val="0"/>
      <w:marBottom w:val="0"/>
      <w:divBdr>
        <w:top w:val="none" w:sz="0" w:space="0" w:color="auto"/>
        <w:left w:val="none" w:sz="0" w:space="0" w:color="auto"/>
        <w:bottom w:val="none" w:sz="0" w:space="0" w:color="auto"/>
        <w:right w:val="none" w:sz="0" w:space="0" w:color="auto"/>
      </w:divBdr>
    </w:div>
    <w:div w:id="1702709087">
      <w:bodyDiv w:val="1"/>
      <w:marLeft w:val="0"/>
      <w:marRight w:val="0"/>
      <w:marTop w:val="0"/>
      <w:marBottom w:val="0"/>
      <w:divBdr>
        <w:top w:val="none" w:sz="0" w:space="0" w:color="auto"/>
        <w:left w:val="none" w:sz="0" w:space="0" w:color="auto"/>
        <w:bottom w:val="none" w:sz="0" w:space="0" w:color="auto"/>
        <w:right w:val="none" w:sz="0" w:space="0" w:color="auto"/>
      </w:divBdr>
    </w:div>
    <w:div w:id="1703556957">
      <w:bodyDiv w:val="1"/>
      <w:marLeft w:val="0"/>
      <w:marRight w:val="0"/>
      <w:marTop w:val="0"/>
      <w:marBottom w:val="0"/>
      <w:divBdr>
        <w:top w:val="none" w:sz="0" w:space="0" w:color="auto"/>
        <w:left w:val="none" w:sz="0" w:space="0" w:color="auto"/>
        <w:bottom w:val="none" w:sz="0" w:space="0" w:color="auto"/>
        <w:right w:val="none" w:sz="0" w:space="0" w:color="auto"/>
      </w:divBdr>
    </w:div>
    <w:div w:id="1703746933">
      <w:bodyDiv w:val="1"/>
      <w:marLeft w:val="0"/>
      <w:marRight w:val="0"/>
      <w:marTop w:val="0"/>
      <w:marBottom w:val="0"/>
      <w:divBdr>
        <w:top w:val="none" w:sz="0" w:space="0" w:color="auto"/>
        <w:left w:val="none" w:sz="0" w:space="0" w:color="auto"/>
        <w:bottom w:val="none" w:sz="0" w:space="0" w:color="auto"/>
        <w:right w:val="none" w:sz="0" w:space="0" w:color="auto"/>
      </w:divBdr>
    </w:div>
    <w:div w:id="1705323416">
      <w:bodyDiv w:val="1"/>
      <w:marLeft w:val="0"/>
      <w:marRight w:val="0"/>
      <w:marTop w:val="0"/>
      <w:marBottom w:val="0"/>
      <w:divBdr>
        <w:top w:val="none" w:sz="0" w:space="0" w:color="auto"/>
        <w:left w:val="none" w:sz="0" w:space="0" w:color="auto"/>
        <w:bottom w:val="none" w:sz="0" w:space="0" w:color="auto"/>
        <w:right w:val="none" w:sz="0" w:space="0" w:color="auto"/>
      </w:divBdr>
    </w:div>
    <w:div w:id="1705905119">
      <w:bodyDiv w:val="1"/>
      <w:marLeft w:val="0"/>
      <w:marRight w:val="0"/>
      <w:marTop w:val="0"/>
      <w:marBottom w:val="0"/>
      <w:divBdr>
        <w:top w:val="none" w:sz="0" w:space="0" w:color="auto"/>
        <w:left w:val="none" w:sz="0" w:space="0" w:color="auto"/>
        <w:bottom w:val="none" w:sz="0" w:space="0" w:color="auto"/>
        <w:right w:val="none" w:sz="0" w:space="0" w:color="auto"/>
      </w:divBdr>
    </w:div>
    <w:div w:id="1708482232">
      <w:bodyDiv w:val="1"/>
      <w:marLeft w:val="0"/>
      <w:marRight w:val="0"/>
      <w:marTop w:val="0"/>
      <w:marBottom w:val="0"/>
      <w:divBdr>
        <w:top w:val="none" w:sz="0" w:space="0" w:color="auto"/>
        <w:left w:val="none" w:sz="0" w:space="0" w:color="auto"/>
        <w:bottom w:val="none" w:sz="0" w:space="0" w:color="auto"/>
        <w:right w:val="none" w:sz="0" w:space="0" w:color="auto"/>
      </w:divBdr>
    </w:div>
    <w:div w:id="1709528403">
      <w:bodyDiv w:val="1"/>
      <w:marLeft w:val="0"/>
      <w:marRight w:val="0"/>
      <w:marTop w:val="0"/>
      <w:marBottom w:val="0"/>
      <w:divBdr>
        <w:top w:val="none" w:sz="0" w:space="0" w:color="auto"/>
        <w:left w:val="none" w:sz="0" w:space="0" w:color="auto"/>
        <w:bottom w:val="none" w:sz="0" w:space="0" w:color="auto"/>
        <w:right w:val="none" w:sz="0" w:space="0" w:color="auto"/>
      </w:divBdr>
    </w:div>
    <w:div w:id="1709601213">
      <w:bodyDiv w:val="1"/>
      <w:marLeft w:val="0"/>
      <w:marRight w:val="0"/>
      <w:marTop w:val="0"/>
      <w:marBottom w:val="0"/>
      <w:divBdr>
        <w:top w:val="none" w:sz="0" w:space="0" w:color="auto"/>
        <w:left w:val="none" w:sz="0" w:space="0" w:color="auto"/>
        <w:bottom w:val="none" w:sz="0" w:space="0" w:color="auto"/>
        <w:right w:val="none" w:sz="0" w:space="0" w:color="auto"/>
      </w:divBdr>
    </w:div>
    <w:div w:id="1710258239">
      <w:bodyDiv w:val="1"/>
      <w:marLeft w:val="0"/>
      <w:marRight w:val="0"/>
      <w:marTop w:val="0"/>
      <w:marBottom w:val="0"/>
      <w:divBdr>
        <w:top w:val="none" w:sz="0" w:space="0" w:color="auto"/>
        <w:left w:val="none" w:sz="0" w:space="0" w:color="auto"/>
        <w:bottom w:val="none" w:sz="0" w:space="0" w:color="auto"/>
        <w:right w:val="none" w:sz="0" w:space="0" w:color="auto"/>
      </w:divBdr>
    </w:div>
    <w:div w:id="1710492126">
      <w:bodyDiv w:val="1"/>
      <w:marLeft w:val="0"/>
      <w:marRight w:val="0"/>
      <w:marTop w:val="0"/>
      <w:marBottom w:val="0"/>
      <w:divBdr>
        <w:top w:val="none" w:sz="0" w:space="0" w:color="auto"/>
        <w:left w:val="none" w:sz="0" w:space="0" w:color="auto"/>
        <w:bottom w:val="none" w:sz="0" w:space="0" w:color="auto"/>
        <w:right w:val="none" w:sz="0" w:space="0" w:color="auto"/>
      </w:divBdr>
    </w:div>
    <w:div w:id="1711032081">
      <w:bodyDiv w:val="1"/>
      <w:marLeft w:val="0"/>
      <w:marRight w:val="0"/>
      <w:marTop w:val="0"/>
      <w:marBottom w:val="0"/>
      <w:divBdr>
        <w:top w:val="none" w:sz="0" w:space="0" w:color="auto"/>
        <w:left w:val="none" w:sz="0" w:space="0" w:color="auto"/>
        <w:bottom w:val="none" w:sz="0" w:space="0" w:color="auto"/>
        <w:right w:val="none" w:sz="0" w:space="0" w:color="auto"/>
      </w:divBdr>
    </w:div>
    <w:div w:id="1711345327">
      <w:bodyDiv w:val="1"/>
      <w:marLeft w:val="0"/>
      <w:marRight w:val="0"/>
      <w:marTop w:val="0"/>
      <w:marBottom w:val="0"/>
      <w:divBdr>
        <w:top w:val="none" w:sz="0" w:space="0" w:color="auto"/>
        <w:left w:val="none" w:sz="0" w:space="0" w:color="auto"/>
        <w:bottom w:val="none" w:sz="0" w:space="0" w:color="auto"/>
        <w:right w:val="none" w:sz="0" w:space="0" w:color="auto"/>
      </w:divBdr>
    </w:div>
    <w:div w:id="1712076013">
      <w:bodyDiv w:val="1"/>
      <w:marLeft w:val="0"/>
      <w:marRight w:val="0"/>
      <w:marTop w:val="0"/>
      <w:marBottom w:val="0"/>
      <w:divBdr>
        <w:top w:val="none" w:sz="0" w:space="0" w:color="auto"/>
        <w:left w:val="none" w:sz="0" w:space="0" w:color="auto"/>
        <w:bottom w:val="none" w:sz="0" w:space="0" w:color="auto"/>
        <w:right w:val="none" w:sz="0" w:space="0" w:color="auto"/>
      </w:divBdr>
    </w:div>
    <w:div w:id="1712456592">
      <w:bodyDiv w:val="1"/>
      <w:marLeft w:val="0"/>
      <w:marRight w:val="0"/>
      <w:marTop w:val="0"/>
      <w:marBottom w:val="0"/>
      <w:divBdr>
        <w:top w:val="none" w:sz="0" w:space="0" w:color="auto"/>
        <w:left w:val="none" w:sz="0" w:space="0" w:color="auto"/>
        <w:bottom w:val="none" w:sz="0" w:space="0" w:color="auto"/>
        <w:right w:val="none" w:sz="0" w:space="0" w:color="auto"/>
      </w:divBdr>
    </w:div>
    <w:div w:id="1714886349">
      <w:bodyDiv w:val="1"/>
      <w:marLeft w:val="0"/>
      <w:marRight w:val="0"/>
      <w:marTop w:val="0"/>
      <w:marBottom w:val="0"/>
      <w:divBdr>
        <w:top w:val="none" w:sz="0" w:space="0" w:color="auto"/>
        <w:left w:val="none" w:sz="0" w:space="0" w:color="auto"/>
        <w:bottom w:val="none" w:sz="0" w:space="0" w:color="auto"/>
        <w:right w:val="none" w:sz="0" w:space="0" w:color="auto"/>
      </w:divBdr>
    </w:div>
    <w:div w:id="1717121693">
      <w:bodyDiv w:val="1"/>
      <w:marLeft w:val="0"/>
      <w:marRight w:val="0"/>
      <w:marTop w:val="0"/>
      <w:marBottom w:val="0"/>
      <w:divBdr>
        <w:top w:val="none" w:sz="0" w:space="0" w:color="auto"/>
        <w:left w:val="none" w:sz="0" w:space="0" w:color="auto"/>
        <w:bottom w:val="none" w:sz="0" w:space="0" w:color="auto"/>
        <w:right w:val="none" w:sz="0" w:space="0" w:color="auto"/>
      </w:divBdr>
    </w:div>
    <w:div w:id="1718120162">
      <w:bodyDiv w:val="1"/>
      <w:marLeft w:val="0"/>
      <w:marRight w:val="0"/>
      <w:marTop w:val="0"/>
      <w:marBottom w:val="0"/>
      <w:divBdr>
        <w:top w:val="none" w:sz="0" w:space="0" w:color="auto"/>
        <w:left w:val="none" w:sz="0" w:space="0" w:color="auto"/>
        <w:bottom w:val="none" w:sz="0" w:space="0" w:color="auto"/>
        <w:right w:val="none" w:sz="0" w:space="0" w:color="auto"/>
      </w:divBdr>
    </w:div>
    <w:div w:id="1719822055">
      <w:bodyDiv w:val="1"/>
      <w:marLeft w:val="0"/>
      <w:marRight w:val="0"/>
      <w:marTop w:val="0"/>
      <w:marBottom w:val="0"/>
      <w:divBdr>
        <w:top w:val="none" w:sz="0" w:space="0" w:color="auto"/>
        <w:left w:val="none" w:sz="0" w:space="0" w:color="auto"/>
        <w:bottom w:val="none" w:sz="0" w:space="0" w:color="auto"/>
        <w:right w:val="none" w:sz="0" w:space="0" w:color="auto"/>
      </w:divBdr>
    </w:div>
    <w:div w:id="1721172114">
      <w:bodyDiv w:val="1"/>
      <w:marLeft w:val="0"/>
      <w:marRight w:val="0"/>
      <w:marTop w:val="0"/>
      <w:marBottom w:val="0"/>
      <w:divBdr>
        <w:top w:val="none" w:sz="0" w:space="0" w:color="auto"/>
        <w:left w:val="none" w:sz="0" w:space="0" w:color="auto"/>
        <w:bottom w:val="none" w:sz="0" w:space="0" w:color="auto"/>
        <w:right w:val="none" w:sz="0" w:space="0" w:color="auto"/>
      </w:divBdr>
    </w:div>
    <w:div w:id="1724132242">
      <w:bodyDiv w:val="1"/>
      <w:marLeft w:val="0"/>
      <w:marRight w:val="0"/>
      <w:marTop w:val="0"/>
      <w:marBottom w:val="0"/>
      <w:divBdr>
        <w:top w:val="none" w:sz="0" w:space="0" w:color="auto"/>
        <w:left w:val="none" w:sz="0" w:space="0" w:color="auto"/>
        <w:bottom w:val="none" w:sz="0" w:space="0" w:color="auto"/>
        <w:right w:val="none" w:sz="0" w:space="0" w:color="auto"/>
      </w:divBdr>
    </w:div>
    <w:div w:id="1725905580">
      <w:bodyDiv w:val="1"/>
      <w:marLeft w:val="0"/>
      <w:marRight w:val="0"/>
      <w:marTop w:val="0"/>
      <w:marBottom w:val="0"/>
      <w:divBdr>
        <w:top w:val="none" w:sz="0" w:space="0" w:color="auto"/>
        <w:left w:val="none" w:sz="0" w:space="0" w:color="auto"/>
        <w:bottom w:val="none" w:sz="0" w:space="0" w:color="auto"/>
        <w:right w:val="none" w:sz="0" w:space="0" w:color="auto"/>
      </w:divBdr>
    </w:div>
    <w:div w:id="1730222451">
      <w:bodyDiv w:val="1"/>
      <w:marLeft w:val="0"/>
      <w:marRight w:val="0"/>
      <w:marTop w:val="0"/>
      <w:marBottom w:val="0"/>
      <w:divBdr>
        <w:top w:val="none" w:sz="0" w:space="0" w:color="auto"/>
        <w:left w:val="none" w:sz="0" w:space="0" w:color="auto"/>
        <w:bottom w:val="none" w:sz="0" w:space="0" w:color="auto"/>
        <w:right w:val="none" w:sz="0" w:space="0" w:color="auto"/>
      </w:divBdr>
    </w:div>
    <w:div w:id="1731270990">
      <w:bodyDiv w:val="1"/>
      <w:marLeft w:val="0"/>
      <w:marRight w:val="0"/>
      <w:marTop w:val="0"/>
      <w:marBottom w:val="0"/>
      <w:divBdr>
        <w:top w:val="none" w:sz="0" w:space="0" w:color="auto"/>
        <w:left w:val="none" w:sz="0" w:space="0" w:color="auto"/>
        <w:bottom w:val="none" w:sz="0" w:space="0" w:color="auto"/>
        <w:right w:val="none" w:sz="0" w:space="0" w:color="auto"/>
      </w:divBdr>
    </w:div>
    <w:div w:id="1731877663">
      <w:bodyDiv w:val="1"/>
      <w:marLeft w:val="0"/>
      <w:marRight w:val="0"/>
      <w:marTop w:val="0"/>
      <w:marBottom w:val="0"/>
      <w:divBdr>
        <w:top w:val="none" w:sz="0" w:space="0" w:color="auto"/>
        <w:left w:val="none" w:sz="0" w:space="0" w:color="auto"/>
        <w:bottom w:val="none" w:sz="0" w:space="0" w:color="auto"/>
        <w:right w:val="none" w:sz="0" w:space="0" w:color="auto"/>
      </w:divBdr>
    </w:div>
    <w:div w:id="1734307859">
      <w:bodyDiv w:val="1"/>
      <w:marLeft w:val="0"/>
      <w:marRight w:val="0"/>
      <w:marTop w:val="0"/>
      <w:marBottom w:val="0"/>
      <w:divBdr>
        <w:top w:val="none" w:sz="0" w:space="0" w:color="auto"/>
        <w:left w:val="none" w:sz="0" w:space="0" w:color="auto"/>
        <w:bottom w:val="none" w:sz="0" w:space="0" w:color="auto"/>
        <w:right w:val="none" w:sz="0" w:space="0" w:color="auto"/>
      </w:divBdr>
    </w:div>
    <w:div w:id="1735739880">
      <w:bodyDiv w:val="1"/>
      <w:marLeft w:val="0"/>
      <w:marRight w:val="0"/>
      <w:marTop w:val="0"/>
      <w:marBottom w:val="0"/>
      <w:divBdr>
        <w:top w:val="none" w:sz="0" w:space="0" w:color="auto"/>
        <w:left w:val="none" w:sz="0" w:space="0" w:color="auto"/>
        <w:bottom w:val="none" w:sz="0" w:space="0" w:color="auto"/>
        <w:right w:val="none" w:sz="0" w:space="0" w:color="auto"/>
      </w:divBdr>
    </w:div>
    <w:div w:id="1736270369">
      <w:bodyDiv w:val="1"/>
      <w:marLeft w:val="0"/>
      <w:marRight w:val="0"/>
      <w:marTop w:val="0"/>
      <w:marBottom w:val="0"/>
      <w:divBdr>
        <w:top w:val="none" w:sz="0" w:space="0" w:color="auto"/>
        <w:left w:val="none" w:sz="0" w:space="0" w:color="auto"/>
        <w:bottom w:val="none" w:sz="0" w:space="0" w:color="auto"/>
        <w:right w:val="none" w:sz="0" w:space="0" w:color="auto"/>
      </w:divBdr>
    </w:div>
    <w:div w:id="1736396858">
      <w:bodyDiv w:val="1"/>
      <w:marLeft w:val="0"/>
      <w:marRight w:val="0"/>
      <w:marTop w:val="0"/>
      <w:marBottom w:val="0"/>
      <w:divBdr>
        <w:top w:val="none" w:sz="0" w:space="0" w:color="auto"/>
        <w:left w:val="none" w:sz="0" w:space="0" w:color="auto"/>
        <w:bottom w:val="none" w:sz="0" w:space="0" w:color="auto"/>
        <w:right w:val="none" w:sz="0" w:space="0" w:color="auto"/>
      </w:divBdr>
    </w:div>
    <w:div w:id="1737580517">
      <w:bodyDiv w:val="1"/>
      <w:marLeft w:val="0"/>
      <w:marRight w:val="0"/>
      <w:marTop w:val="0"/>
      <w:marBottom w:val="0"/>
      <w:divBdr>
        <w:top w:val="none" w:sz="0" w:space="0" w:color="auto"/>
        <w:left w:val="none" w:sz="0" w:space="0" w:color="auto"/>
        <w:bottom w:val="none" w:sz="0" w:space="0" w:color="auto"/>
        <w:right w:val="none" w:sz="0" w:space="0" w:color="auto"/>
      </w:divBdr>
    </w:div>
    <w:div w:id="1737699323">
      <w:bodyDiv w:val="1"/>
      <w:marLeft w:val="0"/>
      <w:marRight w:val="0"/>
      <w:marTop w:val="0"/>
      <w:marBottom w:val="0"/>
      <w:divBdr>
        <w:top w:val="none" w:sz="0" w:space="0" w:color="auto"/>
        <w:left w:val="none" w:sz="0" w:space="0" w:color="auto"/>
        <w:bottom w:val="none" w:sz="0" w:space="0" w:color="auto"/>
        <w:right w:val="none" w:sz="0" w:space="0" w:color="auto"/>
      </w:divBdr>
    </w:div>
    <w:div w:id="1737700726">
      <w:bodyDiv w:val="1"/>
      <w:marLeft w:val="0"/>
      <w:marRight w:val="0"/>
      <w:marTop w:val="0"/>
      <w:marBottom w:val="0"/>
      <w:divBdr>
        <w:top w:val="none" w:sz="0" w:space="0" w:color="auto"/>
        <w:left w:val="none" w:sz="0" w:space="0" w:color="auto"/>
        <w:bottom w:val="none" w:sz="0" w:space="0" w:color="auto"/>
        <w:right w:val="none" w:sz="0" w:space="0" w:color="auto"/>
      </w:divBdr>
    </w:div>
    <w:div w:id="1737850237">
      <w:bodyDiv w:val="1"/>
      <w:marLeft w:val="0"/>
      <w:marRight w:val="0"/>
      <w:marTop w:val="0"/>
      <w:marBottom w:val="0"/>
      <w:divBdr>
        <w:top w:val="none" w:sz="0" w:space="0" w:color="auto"/>
        <w:left w:val="none" w:sz="0" w:space="0" w:color="auto"/>
        <w:bottom w:val="none" w:sz="0" w:space="0" w:color="auto"/>
        <w:right w:val="none" w:sz="0" w:space="0" w:color="auto"/>
      </w:divBdr>
    </w:div>
    <w:div w:id="1738285678">
      <w:bodyDiv w:val="1"/>
      <w:marLeft w:val="0"/>
      <w:marRight w:val="0"/>
      <w:marTop w:val="0"/>
      <w:marBottom w:val="0"/>
      <w:divBdr>
        <w:top w:val="none" w:sz="0" w:space="0" w:color="auto"/>
        <w:left w:val="none" w:sz="0" w:space="0" w:color="auto"/>
        <w:bottom w:val="none" w:sz="0" w:space="0" w:color="auto"/>
        <w:right w:val="none" w:sz="0" w:space="0" w:color="auto"/>
      </w:divBdr>
    </w:div>
    <w:div w:id="1738938689">
      <w:bodyDiv w:val="1"/>
      <w:marLeft w:val="0"/>
      <w:marRight w:val="0"/>
      <w:marTop w:val="0"/>
      <w:marBottom w:val="0"/>
      <w:divBdr>
        <w:top w:val="none" w:sz="0" w:space="0" w:color="auto"/>
        <w:left w:val="none" w:sz="0" w:space="0" w:color="auto"/>
        <w:bottom w:val="none" w:sz="0" w:space="0" w:color="auto"/>
        <w:right w:val="none" w:sz="0" w:space="0" w:color="auto"/>
      </w:divBdr>
    </w:div>
    <w:div w:id="1742679596">
      <w:bodyDiv w:val="1"/>
      <w:marLeft w:val="0"/>
      <w:marRight w:val="0"/>
      <w:marTop w:val="0"/>
      <w:marBottom w:val="0"/>
      <w:divBdr>
        <w:top w:val="none" w:sz="0" w:space="0" w:color="auto"/>
        <w:left w:val="none" w:sz="0" w:space="0" w:color="auto"/>
        <w:bottom w:val="none" w:sz="0" w:space="0" w:color="auto"/>
        <w:right w:val="none" w:sz="0" w:space="0" w:color="auto"/>
      </w:divBdr>
    </w:div>
    <w:div w:id="1742949983">
      <w:bodyDiv w:val="1"/>
      <w:marLeft w:val="0"/>
      <w:marRight w:val="0"/>
      <w:marTop w:val="0"/>
      <w:marBottom w:val="0"/>
      <w:divBdr>
        <w:top w:val="none" w:sz="0" w:space="0" w:color="auto"/>
        <w:left w:val="none" w:sz="0" w:space="0" w:color="auto"/>
        <w:bottom w:val="none" w:sz="0" w:space="0" w:color="auto"/>
        <w:right w:val="none" w:sz="0" w:space="0" w:color="auto"/>
      </w:divBdr>
    </w:div>
    <w:div w:id="1744527241">
      <w:bodyDiv w:val="1"/>
      <w:marLeft w:val="0"/>
      <w:marRight w:val="0"/>
      <w:marTop w:val="0"/>
      <w:marBottom w:val="0"/>
      <w:divBdr>
        <w:top w:val="none" w:sz="0" w:space="0" w:color="auto"/>
        <w:left w:val="none" w:sz="0" w:space="0" w:color="auto"/>
        <w:bottom w:val="none" w:sz="0" w:space="0" w:color="auto"/>
        <w:right w:val="none" w:sz="0" w:space="0" w:color="auto"/>
      </w:divBdr>
    </w:div>
    <w:div w:id="1745906409">
      <w:bodyDiv w:val="1"/>
      <w:marLeft w:val="0"/>
      <w:marRight w:val="0"/>
      <w:marTop w:val="0"/>
      <w:marBottom w:val="0"/>
      <w:divBdr>
        <w:top w:val="none" w:sz="0" w:space="0" w:color="auto"/>
        <w:left w:val="none" w:sz="0" w:space="0" w:color="auto"/>
        <w:bottom w:val="none" w:sz="0" w:space="0" w:color="auto"/>
        <w:right w:val="none" w:sz="0" w:space="0" w:color="auto"/>
      </w:divBdr>
    </w:div>
    <w:div w:id="1747649383">
      <w:bodyDiv w:val="1"/>
      <w:marLeft w:val="0"/>
      <w:marRight w:val="0"/>
      <w:marTop w:val="0"/>
      <w:marBottom w:val="0"/>
      <w:divBdr>
        <w:top w:val="none" w:sz="0" w:space="0" w:color="auto"/>
        <w:left w:val="none" w:sz="0" w:space="0" w:color="auto"/>
        <w:bottom w:val="none" w:sz="0" w:space="0" w:color="auto"/>
        <w:right w:val="none" w:sz="0" w:space="0" w:color="auto"/>
      </w:divBdr>
    </w:div>
    <w:div w:id="1749382463">
      <w:bodyDiv w:val="1"/>
      <w:marLeft w:val="0"/>
      <w:marRight w:val="0"/>
      <w:marTop w:val="0"/>
      <w:marBottom w:val="0"/>
      <w:divBdr>
        <w:top w:val="none" w:sz="0" w:space="0" w:color="auto"/>
        <w:left w:val="none" w:sz="0" w:space="0" w:color="auto"/>
        <w:bottom w:val="none" w:sz="0" w:space="0" w:color="auto"/>
        <w:right w:val="none" w:sz="0" w:space="0" w:color="auto"/>
      </w:divBdr>
    </w:div>
    <w:div w:id="1750694915">
      <w:bodyDiv w:val="1"/>
      <w:marLeft w:val="0"/>
      <w:marRight w:val="0"/>
      <w:marTop w:val="0"/>
      <w:marBottom w:val="0"/>
      <w:divBdr>
        <w:top w:val="none" w:sz="0" w:space="0" w:color="auto"/>
        <w:left w:val="none" w:sz="0" w:space="0" w:color="auto"/>
        <w:bottom w:val="none" w:sz="0" w:space="0" w:color="auto"/>
        <w:right w:val="none" w:sz="0" w:space="0" w:color="auto"/>
      </w:divBdr>
    </w:div>
    <w:div w:id="1754860569">
      <w:bodyDiv w:val="1"/>
      <w:marLeft w:val="0"/>
      <w:marRight w:val="0"/>
      <w:marTop w:val="0"/>
      <w:marBottom w:val="0"/>
      <w:divBdr>
        <w:top w:val="none" w:sz="0" w:space="0" w:color="auto"/>
        <w:left w:val="none" w:sz="0" w:space="0" w:color="auto"/>
        <w:bottom w:val="none" w:sz="0" w:space="0" w:color="auto"/>
        <w:right w:val="none" w:sz="0" w:space="0" w:color="auto"/>
      </w:divBdr>
    </w:div>
    <w:div w:id="1755278766">
      <w:bodyDiv w:val="1"/>
      <w:marLeft w:val="0"/>
      <w:marRight w:val="0"/>
      <w:marTop w:val="0"/>
      <w:marBottom w:val="0"/>
      <w:divBdr>
        <w:top w:val="none" w:sz="0" w:space="0" w:color="auto"/>
        <w:left w:val="none" w:sz="0" w:space="0" w:color="auto"/>
        <w:bottom w:val="none" w:sz="0" w:space="0" w:color="auto"/>
        <w:right w:val="none" w:sz="0" w:space="0" w:color="auto"/>
      </w:divBdr>
    </w:div>
    <w:div w:id="1755585675">
      <w:bodyDiv w:val="1"/>
      <w:marLeft w:val="0"/>
      <w:marRight w:val="0"/>
      <w:marTop w:val="0"/>
      <w:marBottom w:val="0"/>
      <w:divBdr>
        <w:top w:val="none" w:sz="0" w:space="0" w:color="auto"/>
        <w:left w:val="none" w:sz="0" w:space="0" w:color="auto"/>
        <w:bottom w:val="none" w:sz="0" w:space="0" w:color="auto"/>
        <w:right w:val="none" w:sz="0" w:space="0" w:color="auto"/>
      </w:divBdr>
    </w:div>
    <w:div w:id="1755856416">
      <w:bodyDiv w:val="1"/>
      <w:marLeft w:val="0"/>
      <w:marRight w:val="0"/>
      <w:marTop w:val="0"/>
      <w:marBottom w:val="0"/>
      <w:divBdr>
        <w:top w:val="none" w:sz="0" w:space="0" w:color="auto"/>
        <w:left w:val="none" w:sz="0" w:space="0" w:color="auto"/>
        <w:bottom w:val="none" w:sz="0" w:space="0" w:color="auto"/>
        <w:right w:val="none" w:sz="0" w:space="0" w:color="auto"/>
      </w:divBdr>
    </w:div>
    <w:div w:id="1758283003">
      <w:bodyDiv w:val="1"/>
      <w:marLeft w:val="0"/>
      <w:marRight w:val="0"/>
      <w:marTop w:val="0"/>
      <w:marBottom w:val="0"/>
      <w:divBdr>
        <w:top w:val="none" w:sz="0" w:space="0" w:color="auto"/>
        <w:left w:val="none" w:sz="0" w:space="0" w:color="auto"/>
        <w:bottom w:val="none" w:sz="0" w:space="0" w:color="auto"/>
        <w:right w:val="none" w:sz="0" w:space="0" w:color="auto"/>
      </w:divBdr>
    </w:div>
    <w:div w:id="1758398986">
      <w:bodyDiv w:val="1"/>
      <w:marLeft w:val="0"/>
      <w:marRight w:val="0"/>
      <w:marTop w:val="0"/>
      <w:marBottom w:val="0"/>
      <w:divBdr>
        <w:top w:val="none" w:sz="0" w:space="0" w:color="auto"/>
        <w:left w:val="none" w:sz="0" w:space="0" w:color="auto"/>
        <w:bottom w:val="none" w:sz="0" w:space="0" w:color="auto"/>
        <w:right w:val="none" w:sz="0" w:space="0" w:color="auto"/>
      </w:divBdr>
    </w:div>
    <w:div w:id="1759477448">
      <w:bodyDiv w:val="1"/>
      <w:marLeft w:val="0"/>
      <w:marRight w:val="0"/>
      <w:marTop w:val="0"/>
      <w:marBottom w:val="0"/>
      <w:divBdr>
        <w:top w:val="none" w:sz="0" w:space="0" w:color="auto"/>
        <w:left w:val="none" w:sz="0" w:space="0" w:color="auto"/>
        <w:bottom w:val="none" w:sz="0" w:space="0" w:color="auto"/>
        <w:right w:val="none" w:sz="0" w:space="0" w:color="auto"/>
      </w:divBdr>
    </w:div>
    <w:div w:id="1760180690">
      <w:bodyDiv w:val="1"/>
      <w:marLeft w:val="0"/>
      <w:marRight w:val="0"/>
      <w:marTop w:val="0"/>
      <w:marBottom w:val="0"/>
      <w:divBdr>
        <w:top w:val="none" w:sz="0" w:space="0" w:color="auto"/>
        <w:left w:val="none" w:sz="0" w:space="0" w:color="auto"/>
        <w:bottom w:val="none" w:sz="0" w:space="0" w:color="auto"/>
        <w:right w:val="none" w:sz="0" w:space="0" w:color="auto"/>
      </w:divBdr>
    </w:div>
    <w:div w:id="1761170666">
      <w:bodyDiv w:val="1"/>
      <w:marLeft w:val="0"/>
      <w:marRight w:val="0"/>
      <w:marTop w:val="0"/>
      <w:marBottom w:val="0"/>
      <w:divBdr>
        <w:top w:val="none" w:sz="0" w:space="0" w:color="auto"/>
        <w:left w:val="none" w:sz="0" w:space="0" w:color="auto"/>
        <w:bottom w:val="none" w:sz="0" w:space="0" w:color="auto"/>
        <w:right w:val="none" w:sz="0" w:space="0" w:color="auto"/>
      </w:divBdr>
    </w:div>
    <w:div w:id="1762949108">
      <w:bodyDiv w:val="1"/>
      <w:marLeft w:val="0"/>
      <w:marRight w:val="0"/>
      <w:marTop w:val="0"/>
      <w:marBottom w:val="0"/>
      <w:divBdr>
        <w:top w:val="none" w:sz="0" w:space="0" w:color="auto"/>
        <w:left w:val="none" w:sz="0" w:space="0" w:color="auto"/>
        <w:bottom w:val="none" w:sz="0" w:space="0" w:color="auto"/>
        <w:right w:val="none" w:sz="0" w:space="0" w:color="auto"/>
      </w:divBdr>
    </w:div>
    <w:div w:id="1764492272">
      <w:bodyDiv w:val="1"/>
      <w:marLeft w:val="0"/>
      <w:marRight w:val="0"/>
      <w:marTop w:val="0"/>
      <w:marBottom w:val="0"/>
      <w:divBdr>
        <w:top w:val="none" w:sz="0" w:space="0" w:color="auto"/>
        <w:left w:val="none" w:sz="0" w:space="0" w:color="auto"/>
        <w:bottom w:val="none" w:sz="0" w:space="0" w:color="auto"/>
        <w:right w:val="none" w:sz="0" w:space="0" w:color="auto"/>
      </w:divBdr>
    </w:div>
    <w:div w:id="1764495368">
      <w:bodyDiv w:val="1"/>
      <w:marLeft w:val="0"/>
      <w:marRight w:val="0"/>
      <w:marTop w:val="0"/>
      <w:marBottom w:val="0"/>
      <w:divBdr>
        <w:top w:val="none" w:sz="0" w:space="0" w:color="auto"/>
        <w:left w:val="none" w:sz="0" w:space="0" w:color="auto"/>
        <w:bottom w:val="none" w:sz="0" w:space="0" w:color="auto"/>
        <w:right w:val="none" w:sz="0" w:space="0" w:color="auto"/>
      </w:divBdr>
    </w:div>
    <w:div w:id="1767655117">
      <w:bodyDiv w:val="1"/>
      <w:marLeft w:val="0"/>
      <w:marRight w:val="0"/>
      <w:marTop w:val="0"/>
      <w:marBottom w:val="0"/>
      <w:divBdr>
        <w:top w:val="none" w:sz="0" w:space="0" w:color="auto"/>
        <w:left w:val="none" w:sz="0" w:space="0" w:color="auto"/>
        <w:bottom w:val="none" w:sz="0" w:space="0" w:color="auto"/>
        <w:right w:val="none" w:sz="0" w:space="0" w:color="auto"/>
      </w:divBdr>
    </w:div>
    <w:div w:id="1768696031">
      <w:bodyDiv w:val="1"/>
      <w:marLeft w:val="0"/>
      <w:marRight w:val="0"/>
      <w:marTop w:val="0"/>
      <w:marBottom w:val="0"/>
      <w:divBdr>
        <w:top w:val="none" w:sz="0" w:space="0" w:color="auto"/>
        <w:left w:val="none" w:sz="0" w:space="0" w:color="auto"/>
        <w:bottom w:val="none" w:sz="0" w:space="0" w:color="auto"/>
        <w:right w:val="none" w:sz="0" w:space="0" w:color="auto"/>
      </w:divBdr>
    </w:div>
    <w:div w:id="1768816934">
      <w:bodyDiv w:val="1"/>
      <w:marLeft w:val="0"/>
      <w:marRight w:val="0"/>
      <w:marTop w:val="0"/>
      <w:marBottom w:val="0"/>
      <w:divBdr>
        <w:top w:val="none" w:sz="0" w:space="0" w:color="auto"/>
        <w:left w:val="none" w:sz="0" w:space="0" w:color="auto"/>
        <w:bottom w:val="none" w:sz="0" w:space="0" w:color="auto"/>
        <w:right w:val="none" w:sz="0" w:space="0" w:color="auto"/>
      </w:divBdr>
    </w:div>
    <w:div w:id="1770271173">
      <w:bodyDiv w:val="1"/>
      <w:marLeft w:val="0"/>
      <w:marRight w:val="0"/>
      <w:marTop w:val="0"/>
      <w:marBottom w:val="0"/>
      <w:divBdr>
        <w:top w:val="none" w:sz="0" w:space="0" w:color="auto"/>
        <w:left w:val="none" w:sz="0" w:space="0" w:color="auto"/>
        <w:bottom w:val="none" w:sz="0" w:space="0" w:color="auto"/>
        <w:right w:val="none" w:sz="0" w:space="0" w:color="auto"/>
      </w:divBdr>
    </w:div>
    <w:div w:id="1772043737">
      <w:bodyDiv w:val="1"/>
      <w:marLeft w:val="0"/>
      <w:marRight w:val="0"/>
      <w:marTop w:val="0"/>
      <w:marBottom w:val="0"/>
      <w:divBdr>
        <w:top w:val="none" w:sz="0" w:space="0" w:color="auto"/>
        <w:left w:val="none" w:sz="0" w:space="0" w:color="auto"/>
        <w:bottom w:val="none" w:sz="0" w:space="0" w:color="auto"/>
        <w:right w:val="none" w:sz="0" w:space="0" w:color="auto"/>
      </w:divBdr>
    </w:div>
    <w:div w:id="1772234785">
      <w:bodyDiv w:val="1"/>
      <w:marLeft w:val="0"/>
      <w:marRight w:val="0"/>
      <w:marTop w:val="0"/>
      <w:marBottom w:val="0"/>
      <w:divBdr>
        <w:top w:val="none" w:sz="0" w:space="0" w:color="auto"/>
        <w:left w:val="none" w:sz="0" w:space="0" w:color="auto"/>
        <w:bottom w:val="none" w:sz="0" w:space="0" w:color="auto"/>
        <w:right w:val="none" w:sz="0" w:space="0" w:color="auto"/>
      </w:divBdr>
    </w:div>
    <w:div w:id="1772820437">
      <w:bodyDiv w:val="1"/>
      <w:marLeft w:val="0"/>
      <w:marRight w:val="0"/>
      <w:marTop w:val="0"/>
      <w:marBottom w:val="0"/>
      <w:divBdr>
        <w:top w:val="none" w:sz="0" w:space="0" w:color="auto"/>
        <w:left w:val="none" w:sz="0" w:space="0" w:color="auto"/>
        <w:bottom w:val="none" w:sz="0" w:space="0" w:color="auto"/>
        <w:right w:val="none" w:sz="0" w:space="0" w:color="auto"/>
      </w:divBdr>
    </w:div>
    <w:div w:id="1773746338">
      <w:bodyDiv w:val="1"/>
      <w:marLeft w:val="0"/>
      <w:marRight w:val="0"/>
      <w:marTop w:val="0"/>
      <w:marBottom w:val="0"/>
      <w:divBdr>
        <w:top w:val="none" w:sz="0" w:space="0" w:color="auto"/>
        <w:left w:val="none" w:sz="0" w:space="0" w:color="auto"/>
        <w:bottom w:val="none" w:sz="0" w:space="0" w:color="auto"/>
        <w:right w:val="none" w:sz="0" w:space="0" w:color="auto"/>
      </w:divBdr>
    </w:div>
    <w:div w:id="1774547957">
      <w:bodyDiv w:val="1"/>
      <w:marLeft w:val="0"/>
      <w:marRight w:val="0"/>
      <w:marTop w:val="0"/>
      <w:marBottom w:val="0"/>
      <w:divBdr>
        <w:top w:val="none" w:sz="0" w:space="0" w:color="auto"/>
        <w:left w:val="none" w:sz="0" w:space="0" w:color="auto"/>
        <w:bottom w:val="none" w:sz="0" w:space="0" w:color="auto"/>
        <w:right w:val="none" w:sz="0" w:space="0" w:color="auto"/>
      </w:divBdr>
    </w:div>
    <w:div w:id="1778670468">
      <w:bodyDiv w:val="1"/>
      <w:marLeft w:val="0"/>
      <w:marRight w:val="0"/>
      <w:marTop w:val="0"/>
      <w:marBottom w:val="0"/>
      <w:divBdr>
        <w:top w:val="none" w:sz="0" w:space="0" w:color="auto"/>
        <w:left w:val="none" w:sz="0" w:space="0" w:color="auto"/>
        <w:bottom w:val="none" w:sz="0" w:space="0" w:color="auto"/>
        <w:right w:val="none" w:sz="0" w:space="0" w:color="auto"/>
      </w:divBdr>
    </w:div>
    <w:div w:id="1781147155">
      <w:bodyDiv w:val="1"/>
      <w:marLeft w:val="0"/>
      <w:marRight w:val="0"/>
      <w:marTop w:val="0"/>
      <w:marBottom w:val="0"/>
      <w:divBdr>
        <w:top w:val="none" w:sz="0" w:space="0" w:color="auto"/>
        <w:left w:val="none" w:sz="0" w:space="0" w:color="auto"/>
        <w:bottom w:val="none" w:sz="0" w:space="0" w:color="auto"/>
        <w:right w:val="none" w:sz="0" w:space="0" w:color="auto"/>
      </w:divBdr>
    </w:div>
    <w:div w:id="1783184017">
      <w:bodyDiv w:val="1"/>
      <w:marLeft w:val="0"/>
      <w:marRight w:val="0"/>
      <w:marTop w:val="0"/>
      <w:marBottom w:val="0"/>
      <w:divBdr>
        <w:top w:val="none" w:sz="0" w:space="0" w:color="auto"/>
        <w:left w:val="none" w:sz="0" w:space="0" w:color="auto"/>
        <w:bottom w:val="none" w:sz="0" w:space="0" w:color="auto"/>
        <w:right w:val="none" w:sz="0" w:space="0" w:color="auto"/>
      </w:divBdr>
    </w:div>
    <w:div w:id="1785464201">
      <w:bodyDiv w:val="1"/>
      <w:marLeft w:val="0"/>
      <w:marRight w:val="0"/>
      <w:marTop w:val="0"/>
      <w:marBottom w:val="0"/>
      <w:divBdr>
        <w:top w:val="none" w:sz="0" w:space="0" w:color="auto"/>
        <w:left w:val="none" w:sz="0" w:space="0" w:color="auto"/>
        <w:bottom w:val="none" w:sz="0" w:space="0" w:color="auto"/>
        <w:right w:val="none" w:sz="0" w:space="0" w:color="auto"/>
      </w:divBdr>
    </w:div>
    <w:div w:id="1786146620">
      <w:bodyDiv w:val="1"/>
      <w:marLeft w:val="0"/>
      <w:marRight w:val="0"/>
      <w:marTop w:val="0"/>
      <w:marBottom w:val="0"/>
      <w:divBdr>
        <w:top w:val="none" w:sz="0" w:space="0" w:color="auto"/>
        <w:left w:val="none" w:sz="0" w:space="0" w:color="auto"/>
        <w:bottom w:val="none" w:sz="0" w:space="0" w:color="auto"/>
        <w:right w:val="none" w:sz="0" w:space="0" w:color="auto"/>
      </w:divBdr>
    </w:div>
    <w:div w:id="1786535578">
      <w:bodyDiv w:val="1"/>
      <w:marLeft w:val="0"/>
      <w:marRight w:val="0"/>
      <w:marTop w:val="0"/>
      <w:marBottom w:val="0"/>
      <w:divBdr>
        <w:top w:val="none" w:sz="0" w:space="0" w:color="auto"/>
        <w:left w:val="none" w:sz="0" w:space="0" w:color="auto"/>
        <w:bottom w:val="none" w:sz="0" w:space="0" w:color="auto"/>
        <w:right w:val="none" w:sz="0" w:space="0" w:color="auto"/>
      </w:divBdr>
    </w:div>
    <w:div w:id="1787264068">
      <w:bodyDiv w:val="1"/>
      <w:marLeft w:val="0"/>
      <w:marRight w:val="0"/>
      <w:marTop w:val="0"/>
      <w:marBottom w:val="0"/>
      <w:divBdr>
        <w:top w:val="none" w:sz="0" w:space="0" w:color="auto"/>
        <w:left w:val="none" w:sz="0" w:space="0" w:color="auto"/>
        <w:bottom w:val="none" w:sz="0" w:space="0" w:color="auto"/>
        <w:right w:val="none" w:sz="0" w:space="0" w:color="auto"/>
      </w:divBdr>
    </w:div>
    <w:div w:id="1789620496">
      <w:bodyDiv w:val="1"/>
      <w:marLeft w:val="0"/>
      <w:marRight w:val="0"/>
      <w:marTop w:val="0"/>
      <w:marBottom w:val="0"/>
      <w:divBdr>
        <w:top w:val="none" w:sz="0" w:space="0" w:color="auto"/>
        <w:left w:val="none" w:sz="0" w:space="0" w:color="auto"/>
        <w:bottom w:val="none" w:sz="0" w:space="0" w:color="auto"/>
        <w:right w:val="none" w:sz="0" w:space="0" w:color="auto"/>
      </w:divBdr>
    </w:div>
    <w:div w:id="1790120564">
      <w:bodyDiv w:val="1"/>
      <w:marLeft w:val="0"/>
      <w:marRight w:val="0"/>
      <w:marTop w:val="0"/>
      <w:marBottom w:val="0"/>
      <w:divBdr>
        <w:top w:val="none" w:sz="0" w:space="0" w:color="auto"/>
        <w:left w:val="none" w:sz="0" w:space="0" w:color="auto"/>
        <w:bottom w:val="none" w:sz="0" w:space="0" w:color="auto"/>
        <w:right w:val="none" w:sz="0" w:space="0" w:color="auto"/>
      </w:divBdr>
    </w:div>
    <w:div w:id="1791439568">
      <w:bodyDiv w:val="1"/>
      <w:marLeft w:val="0"/>
      <w:marRight w:val="0"/>
      <w:marTop w:val="0"/>
      <w:marBottom w:val="0"/>
      <w:divBdr>
        <w:top w:val="none" w:sz="0" w:space="0" w:color="auto"/>
        <w:left w:val="none" w:sz="0" w:space="0" w:color="auto"/>
        <w:bottom w:val="none" w:sz="0" w:space="0" w:color="auto"/>
        <w:right w:val="none" w:sz="0" w:space="0" w:color="auto"/>
      </w:divBdr>
    </w:div>
    <w:div w:id="1791699622">
      <w:bodyDiv w:val="1"/>
      <w:marLeft w:val="0"/>
      <w:marRight w:val="0"/>
      <w:marTop w:val="0"/>
      <w:marBottom w:val="0"/>
      <w:divBdr>
        <w:top w:val="none" w:sz="0" w:space="0" w:color="auto"/>
        <w:left w:val="none" w:sz="0" w:space="0" w:color="auto"/>
        <w:bottom w:val="none" w:sz="0" w:space="0" w:color="auto"/>
        <w:right w:val="none" w:sz="0" w:space="0" w:color="auto"/>
      </w:divBdr>
    </w:div>
    <w:div w:id="1792165404">
      <w:bodyDiv w:val="1"/>
      <w:marLeft w:val="0"/>
      <w:marRight w:val="0"/>
      <w:marTop w:val="0"/>
      <w:marBottom w:val="0"/>
      <w:divBdr>
        <w:top w:val="none" w:sz="0" w:space="0" w:color="auto"/>
        <w:left w:val="none" w:sz="0" w:space="0" w:color="auto"/>
        <w:bottom w:val="none" w:sz="0" w:space="0" w:color="auto"/>
        <w:right w:val="none" w:sz="0" w:space="0" w:color="auto"/>
      </w:divBdr>
    </w:div>
    <w:div w:id="1793596285">
      <w:bodyDiv w:val="1"/>
      <w:marLeft w:val="0"/>
      <w:marRight w:val="0"/>
      <w:marTop w:val="0"/>
      <w:marBottom w:val="0"/>
      <w:divBdr>
        <w:top w:val="none" w:sz="0" w:space="0" w:color="auto"/>
        <w:left w:val="none" w:sz="0" w:space="0" w:color="auto"/>
        <w:bottom w:val="none" w:sz="0" w:space="0" w:color="auto"/>
        <w:right w:val="none" w:sz="0" w:space="0" w:color="auto"/>
      </w:divBdr>
    </w:div>
    <w:div w:id="1794324611">
      <w:bodyDiv w:val="1"/>
      <w:marLeft w:val="0"/>
      <w:marRight w:val="0"/>
      <w:marTop w:val="0"/>
      <w:marBottom w:val="0"/>
      <w:divBdr>
        <w:top w:val="none" w:sz="0" w:space="0" w:color="auto"/>
        <w:left w:val="none" w:sz="0" w:space="0" w:color="auto"/>
        <w:bottom w:val="none" w:sz="0" w:space="0" w:color="auto"/>
        <w:right w:val="none" w:sz="0" w:space="0" w:color="auto"/>
      </w:divBdr>
    </w:div>
    <w:div w:id="1794903871">
      <w:bodyDiv w:val="1"/>
      <w:marLeft w:val="0"/>
      <w:marRight w:val="0"/>
      <w:marTop w:val="0"/>
      <w:marBottom w:val="0"/>
      <w:divBdr>
        <w:top w:val="none" w:sz="0" w:space="0" w:color="auto"/>
        <w:left w:val="none" w:sz="0" w:space="0" w:color="auto"/>
        <w:bottom w:val="none" w:sz="0" w:space="0" w:color="auto"/>
        <w:right w:val="none" w:sz="0" w:space="0" w:color="auto"/>
      </w:divBdr>
    </w:div>
    <w:div w:id="1797487865">
      <w:bodyDiv w:val="1"/>
      <w:marLeft w:val="0"/>
      <w:marRight w:val="0"/>
      <w:marTop w:val="0"/>
      <w:marBottom w:val="0"/>
      <w:divBdr>
        <w:top w:val="none" w:sz="0" w:space="0" w:color="auto"/>
        <w:left w:val="none" w:sz="0" w:space="0" w:color="auto"/>
        <w:bottom w:val="none" w:sz="0" w:space="0" w:color="auto"/>
        <w:right w:val="none" w:sz="0" w:space="0" w:color="auto"/>
      </w:divBdr>
    </w:div>
    <w:div w:id="1797990936">
      <w:bodyDiv w:val="1"/>
      <w:marLeft w:val="0"/>
      <w:marRight w:val="0"/>
      <w:marTop w:val="0"/>
      <w:marBottom w:val="0"/>
      <w:divBdr>
        <w:top w:val="none" w:sz="0" w:space="0" w:color="auto"/>
        <w:left w:val="none" w:sz="0" w:space="0" w:color="auto"/>
        <w:bottom w:val="none" w:sz="0" w:space="0" w:color="auto"/>
        <w:right w:val="none" w:sz="0" w:space="0" w:color="auto"/>
      </w:divBdr>
    </w:div>
    <w:div w:id="1799647279">
      <w:bodyDiv w:val="1"/>
      <w:marLeft w:val="0"/>
      <w:marRight w:val="0"/>
      <w:marTop w:val="0"/>
      <w:marBottom w:val="0"/>
      <w:divBdr>
        <w:top w:val="none" w:sz="0" w:space="0" w:color="auto"/>
        <w:left w:val="none" w:sz="0" w:space="0" w:color="auto"/>
        <w:bottom w:val="none" w:sz="0" w:space="0" w:color="auto"/>
        <w:right w:val="none" w:sz="0" w:space="0" w:color="auto"/>
      </w:divBdr>
    </w:div>
    <w:div w:id="1803498573">
      <w:bodyDiv w:val="1"/>
      <w:marLeft w:val="0"/>
      <w:marRight w:val="0"/>
      <w:marTop w:val="0"/>
      <w:marBottom w:val="0"/>
      <w:divBdr>
        <w:top w:val="none" w:sz="0" w:space="0" w:color="auto"/>
        <w:left w:val="none" w:sz="0" w:space="0" w:color="auto"/>
        <w:bottom w:val="none" w:sz="0" w:space="0" w:color="auto"/>
        <w:right w:val="none" w:sz="0" w:space="0" w:color="auto"/>
      </w:divBdr>
    </w:div>
    <w:div w:id="1804696237">
      <w:bodyDiv w:val="1"/>
      <w:marLeft w:val="0"/>
      <w:marRight w:val="0"/>
      <w:marTop w:val="0"/>
      <w:marBottom w:val="0"/>
      <w:divBdr>
        <w:top w:val="none" w:sz="0" w:space="0" w:color="auto"/>
        <w:left w:val="none" w:sz="0" w:space="0" w:color="auto"/>
        <w:bottom w:val="none" w:sz="0" w:space="0" w:color="auto"/>
        <w:right w:val="none" w:sz="0" w:space="0" w:color="auto"/>
      </w:divBdr>
    </w:div>
    <w:div w:id="1807816417">
      <w:bodyDiv w:val="1"/>
      <w:marLeft w:val="0"/>
      <w:marRight w:val="0"/>
      <w:marTop w:val="0"/>
      <w:marBottom w:val="0"/>
      <w:divBdr>
        <w:top w:val="none" w:sz="0" w:space="0" w:color="auto"/>
        <w:left w:val="none" w:sz="0" w:space="0" w:color="auto"/>
        <w:bottom w:val="none" w:sz="0" w:space="0" w:color="auto"/>
        <w:right w:val="none" w:sz="0" w:space="0" w:color="auto"/>
      </w:divBdr>
    </w:div>
    <w:div w:id="1809125143">
      <w:bodyDiv w:val="1"/>
      <w:marLeft w:val="0"/>
      <w:marRight w:val="0"/>
      <w:marTop w:val="0"/>
      <w:marBottom w:val="0"/>
      <w:divBdr>
        <w:top w:val="none" w:sz="0" w:space="0" w:color="auto"/>
        <w:left w:val="none" w:sz="0" w:space="0" w:color="auto"/>
        <w:bottom w:val="none" w:sz="0" w:space="0" w:color="auto"/>
        <w:right w:val="none" w:sz="0" w:space="0" w:color="auto"/>
      </w:divBdr>
    </w:div>
    <w:div w:id="1810829238">
      <w:bodyDiv w:val="1"/>
      <w:marLeft w:val="0"/>
      <w:marRight w:val="0"/>
      <w:marTop w:val="0"/>
      <w:marBottom w:val="0"/>
      <w:divBdr>
        <w:top w:val="none" w:sz="0" w:space="0" w:color="auto"/>
        <w:left w:val="none" w:sz="0" w:space="0" w:color="auto"/>
        <w:bottom w:val="none" w:sz="0" w:space="0" w:color="auto"/>
        <w:right w:val="none" w:sz="0" w:space="0" w:color="auto"/>
      </w:divBdr>
    </w:div>
    <w:div w:id="1813136553">
      <w:bodyDiv w:val="1"/>
      <w:marLeft w:val="0"/>
      <w:marRight w:val="0"/>
      <w:marTop w:val="0"/>
      <w:marBottom w:val="0"/>
      <w:divBdr>
        <w:top w:val="none" w:sz="0" w:space="0" w:color="auto"/>
        <w:left w:val="none" w:sz="0" w:space="0" w:color="auto"/>
        <w:bottom w:val="none" w:sz="0" w:space="0" w:color="auto"/>
        <w:right w:val="none" w:sz="0" w:space="0" w:color="auto"/>
      </w:divBdr>
    </w:div>
    <w:div w:id="1813672964">
      <w:bodyDiv w:val="1"/>
      <w:marLeft w:val="0"/>
      <w:marRight w:val="0"/>
      <w:marTop w:val="0"/>
      <w:marBottom w:val="0"/>
      <w:divBdr>
        <w:top w:val="none" w:sz="0" w:space="0" w:color="auto"/>
        <w:left w:val="none" w:sz="0" w:space="0" w:color="auto"/>
        <w:bottom w:val="none" w:sz="0" w:space="0" w:color="auto"/>
        <w:right w:val="none" w:sz="0" w:space="0" w:color="auto"/>
      </w:divBdr>
    </w:div>
    <w:div w:id="1814324969">
      <w:bodyDiv w:val="1"/>
      <w:marLeft w:val="0"/>
      <w:marRight w:val="0"/>
      <w:marTop w:val="0"/>
      <w:marBottom w:val="0"/>
      <w:divBdr>
        <w:top w:val="none" w:sz="0" w:space="0" w:color="auto"/>
        <w:left w:val="none" w:sz="0" w:space="0" w:color="auto"/>
        <w:bottom w:val="none" w:sz="0" w:space="0" w:color="auto"/>
        <w:right w:val="none" w:sz="0" w:space="0" w:color="auto"/>
      </w:divBdr>
    </w:div>
    <w:div w:id="1815371564">
      <w:bodyDiv w:val="1"/>
      <w:marLeft w:val="0"/>
      <w:marRight w:val="0"/>
      <w:marTop w:val="0"/>
      <w:marBottom w:val="0"/>
      <w:divBdr>
        <w:top w:val="none" w:sz="0" w:space="0" w:color="auto"/>
        <w:left w:val="none" w:sz="0" w:space="0" w:color="auto"/>
        <w:bottom w:val="none" w:sz="0" w:space="0" w:color="auto"/>
        <w:right w:val="none" w:sz="0" w:space="0" w:color="auto"/>
      </w:divBdr>
    </w:div>
    <w:div w:id="1817602261">
      <w:bodyDiv w:val="1"/>
      <w:marLeft w:val="0"/>
      <w:marRight w:val="0"/>
      <w:marTop w:val="0"/>
      <w:marBottom w:val="0"/>
      <w:divBdr>
        <w:top w:val="none" w:sz="0" w:space="0" w:color="auto"/>
        <w:left w:val="none" w:sz="0" w:space="0" w:color="auto"/>
        <w:bottom w:val="none" w:sz="0" w:space="0" w:color="auto"/>
        <w:right w:val="none" w:sz="0" w:space="0" w:color="auto"/>
      </w:divBdr>
    </w:div>
    <w:div w:id="1818643709">
      <w:bodyDiv w:val="1"/>
      <w:marLeft w:val="0"/>
      <w:marRight w:val="0"/>
      <w:marTop w:val="0"/>
      <w:marBottom w:val="0"/>
      <w:divBdr>
        <w:top w:val="none" w:sz="0" w:space="0" w:color="auto"/>
        <w:left w:val="none" w:sz="0" w:space="0" w:color="auto"/>
        <w:bottom w:val="none" w:sz="0" w:space="0" w:color="auto"/>
        <w:right w:val="none" w:sz="0" w:space="0" w:color="auto"/>
      </w:divBdr>
    </w:div>
    <w:div w:id="1820002872">
      <w:bodyDiv w:val="1"/>
      <w:marLeft w:val="0"/>
      <w:marRight w:val="0"/>
      <w:marTop w:val="0"/>
      <w:marBottom w:val="0"/>
      <w:divBdr>
        <w:top w:val="none" w:sz="0" w:space="0" w:color="auto"/>
        <w:left w:val="none" w:sz="0" w:space="0" w:color="auto"/>
        <w:bottom w:val="none" w:sz="0" w:space="0" w:color="auto"/>
        <w:right w:val="none" w:sz="0" w:space="0" w:color="auto"/>
      </w:divBdr>
    </w:div>
    <w:div w:id="1820026805">
      <w:bodyDiv w:val="1"/>
      <w:marLeft w:val="0"/>
      <w:marRight w:val="0"/>
      <w:marTop w:val="0"/>
      <w:marBottom w:val="0"/>
      <w:divBdr>
        <w:top w:val="none" w:sz="0" w:space="0" w:color="auto"/>
        <w:left w:val="none" w:sz="0" w:space="0" w:color="auto"/>
        <w:bottom w:val="none" w:sz="0" w:space="0" w:color="auto"/>
        <w:right w:val="none" w:sz="0" w:space="0" w:color="auto"/>
      </w:divBdr>
    </w:div>
    <w:div w:id="1821917865">
      <w:bodyDiv w:val="1"/>
      <w:marLeft w:val="0"/>
      <w:marRight w:val="0"/>
      <w:marTop w:val="0"/>
      <w:marBottom w:val="0"/>
      <w:divBdr>
        <w:top w:val="none" w:sz="0" w:space="0" w:color="auto"/>
        <w:left w:val="none" w:sz="0" w:space="0" w:color="auto"/>
        <w:bottom w:val="none" w:sz="0" w:space="0" w:color="auto"/>
        <w:right w:val="none" w:sz="0" w:space="0" w:color="auto"/>
      </w:divBdr>
    </w:div>
    <w:div w:id="1821921575">
      <w:bodyDiv w:val="1"/>
      <w:marLeft w:val="0"/>
      <w:marRight w:val="0"/>
      <w:marTop w:val="0"/>
      <w:marBottom w:val="0"/>
      <w:divBdr>
        <w:top w:val="none" w:sz="0" w:space="0" w:color="auto"/>
        <w:left w:val="none" w:sz="0" w:space="0" w:color="auto"/>
        <w:bottom w:val="none" w:sz="0" w:space="0" w:color="auto"/>
        <w:right w:val="none" w:sz="0" w:space="0" w:color="auto"/>
      </w:divBdr>
    </w:div>
    <w:div w:id="1823698352">
      <w:bodyDiv w:val="1"/>
      <w:marLeft w:val="0"/>
      <w:marRight w:val="0"/>
      <w:marTop w:val="0"/>
      <w:marBottom w:val="0"/>
      <w:divBdr>
        <w:top w:val="none" w:sz="0" w:space="0" w:color="auto"/>
        <w:left w:val="none" w:sz="0" w:space="0" w:color="auto"/>
        <w:bottom w:val="none" w:sz="0" w:space="0" w:color="auto"/>
        <w:right w:val="none" w:sz="0" w:space="0" w:color="auto"/>
      </w:divBdr>
    </w:div>
    <w:div w:id="1823960236">
      <w:bodyDiv w:val="1"/>
      <w:marLeft w:val="0"/>
      <w:marRight w:val="0"/>
      <w:marTop w:val="0"/>
      <w:marBottom w:val="0"/>
      <w:divBdr>
        <w:top w:val="none" w:sz="0" w:space="0" w:color="auto"/>
        <w:left w:val="none" w:sz="0" w:space="0" w:color="auto"/>
        <w:bottom w:val="none" w:sz="0" w:space="0" w:color="auto"/>
        <w:right w:val="none" w:sz="0" w:space="0" w:color="auto"/>
      </w:divBdr>
    </w:div>
    <w:div w:id="1825779092">
      <w:bodyDiv w:val="1"/>
      <w:marLeft w:val="0"/>
      <w:marRight w:val="0"/>
      <w:marTop w:val="0"/>
      <w:marBottom w:val="0"/>
      <w:divBdr>
        <w:top w:val="none" w:sz="0" w:space="0" w:color="auto"/>
        <w:left w:val="none" w:sz="0" w:space="0" w:color="auto"/>
        <w:bottom w:val="none" w:sz="0" w:space="0" w:color="auto"/>
        <w:right w:val="none" w:sz="0" w:space="0" w:color="auto"/>
      </w:divBdr>
    </w:div>
    <w:div w:id="1826555859">
      <w:bodyDiv w:val="1"/>
      <w:marLeft w:val="0"/>
      <w:marRight w:val="0"/>
      <w:marTop w:val="0"/>
      <w:marBottom w:val="0"/>
      <w:divBdr>
        <w:top w:val="none" w:sz="0" w:space="0" w:color="auto"/>
        <w:left w:val="none" w:sz="0" w:space="0" w:color="auto"/>
        <w:bottom w:val="none" w:sz="0" w:space="0" w:color="auto"/>
        <w:right w:val="none" w:sz="0" w:space="0" w:color="auto"/>
      </w:divBdr>
    </w:div>
    <w:div w:id="1827740131">
      <w:bodyDiv w:val="1"/>
      <w:marLeft w:val="0"/>
      <w:marRight w:val="0"/>
      <w:marTop w:val="0"/>
      <w:marBottom w:val="0"/>
      <w:divBdr>
        <w:top w:val="none" w:sz="0" w:space="0" w:color="auto"/>
        <w:left w:val="none" w:sz="0" w:space="0" w:color="auto"/>
        <w:bottom w:val="none" w:sz="0" w:space="0" w:color="auto"/>
        <w:right w:val="none" w:sz="0" w:space="0" w:color="auto"/>
      </w:divBdr>
    </w:div>
    <w:div w:id="1827820254">
      <w:bodyDiv w:val="1"/>
      <w:marLeft w:val="0"/>
      <w:marRight w:val="0"/>
      <w:marTop w:val="0"/>
      <w:marBottom w:val="0"/>
      <w:divBdr>
        <w:top w:val="none" w:sz="0" w:space="0" w:color="auto"/>
        <w:left w:val="none" w:sz="0" w:space="0" w:color="auto"/>
        <w:bottom w:val="none" w:sz="0" w:space="0" w:color="auto"/>
        <w:right w:val="none" w:sz="0" w:space="0" w:color="auto"/>
      </w:divBdr>
    </w:div>
    <w:div w:id="1828547532">
      <w:bodyDiv w:val="1"/>
      <w:marLeft w:val="0"/>
      <w:marRight w:val="0"/>
      <w:marTop w:val="0"/>
      <w:marBottom w:val="0"/>
      <w:divBdr>
        <w:top w:val="none" w:sz="0" w:space="0" w:color="auto"/>
        <w:left w:val="none" w:sz="0" w:space="0" w:color="auto"/>
        <w:bottom w:val="none" w:sz="0" w:space="0" w:color="auto"/>
        <w:right w:val="none" w:sz="0" w:space="0" w:color="auto"/>
      </w:divBdr>
    </w:div>
    <w:div w:id="1829469354">
      <w:bodyDiv w:val="1"/>
      <w:marLeft w:val="0"/>
      <w:marRight w:val="0"/>
      <w:marTop w:val="0"/>
      <w:marBottom w:val="0"/>
      <w:divBdr>
        <w:top w:val="none" w:sz="0" w:space="0" w:color="auto"/>
        <w:left w:val="none" w:sz="0" w:space="0" w:color="auto"/>
        <w:bottom w:val="none" w:sz="0" w:space="0" w:color="auto"/>
        <w:right w:val="none" w:sz="0" w:space="0" w:color="auto"/>
      </w:divBdr>
    </w:div>
    <w:div w:id="1831600297">
      <w:bodyDiv w:val="1"/>
      <w:marLeft w:val="0"/>
      <w:marRight w:val="0"/>
      <w:marTop w:val="0"/>
      <w:marBottom w:val="0"/>
      <w:divBdr>
        <w:top w:val="none" w:sz="0" w:space="0" w:color="auto"/>
        <w:left w:val="none" w:sz="0" w:space="0" w:color="auto"/>
        <w:bottom w:val="none" w:sz="0" w:space="0" w:color="auto"/>
        <w:right w:val="none" w:sz="0" w:space="0" w:color="auto"/>
      </w:divBdr>
    </w:div>
    <w:div w:id="1833066056">
      <w:bodyDiv w:val="1"/>
      <w:marLeft w:val="0"/>
      <w:marRight w:val="0"/>
      <w:marTop w:val="0"/>
      <w:marBottom w:val="0"/>
      <w:divBdr>
        <w:top w:val="none" w:sz="0" w:space="0" w:color="auto"/>
        <w:left w:val="none" w:sz="0" w:space="0" w:color="auto"/>
        <w:bottom w:val="none" w:sz="0" w:space="0" w:color="auto"/>
        <w:right w:val="none" w:sz="0" w:space="0" w:color="auto"/>
      </w:divBdr>
    </w:div>
    <w:div w:id="1835796994">
      <w:bodyDiv w:val="1"/>
      <w:marLeft w:val="0"/>
      <w:marRight w:val="0"/>
      <w:marTop w:val="0"/>
      <w:marBottom w:val="0"/>
      <w:divBdr>
        <w:top w:val="none" w:sz="0" w:space="0" w:color="auto"/>
        <w:left w:val="none" w:sz="0" w:space="0" w:color="auto"/>
        <w:bottom w:val="none" w:sz="0" w:space="0" w:color="auto"/>
        <w:right w:val="none" w:sz="0" w:space="0" w:color="auto"/>
      </w:divBdr>
    </w:div>
    <w:div w:id="1837067767">
      <w:bodyDiv w:val="1"/>
      <w:marLeft w:val="0"/>
      <w:marRight w:val="0"/>
      <w:marTop w:val="0"/>
      <w:marBottom w:val="0"/>
      <w:divBdr>
        <w:top w:val="none" w:sz="0" w:space="0" w:color="auto"/>
        <w:left w:val="none" w:sz="0" w:space="0" w:color="auto"/>
        <w:bottom w:val="none" w:sz="0" w:space="0" w:color="auto"/>
        <w:right w:val="none" w:sz="0" w:space="0" w:color="auto"/>
      </w:divBdr>
    </w:div>
    <w:div w:id="1838497021">
      <w:bodyDiv w:val="1"/>
      <w:marLeft w:val="0"/>
      <w:marRight w:val="0"/>
      <w:marTop w:val="0"/>
      <w:marBottom w:val="0"/>
      <w:divBdr>
        <w:top w:val="none" w:sz="0" w:space="0" w:color="auto"/>
        <w:left w:val="none" w:sz="0" w:space="0" w:color="auto"/>
        <w:bottom w:val="none" w:sz="0" w:space="0" w:color="auto"/>
        <w:right w:val="none" w:sz="0" w:space="0" w:color="auto"/>
      </w:divBdr>
    </w:div>
    <w:div w:id="1840540025">
      <w:bodyDiv w:val="1"/>
      <w:marLeft w:val="0"/>
      <w:marRight w:val="0"/>
      <w:marTop w:val="0"/>
      <w:marBottom w:val="0"/>
      <w:divBdr>
        <w:top w:val="none" w:sz="0" w:space="0" w:color="auto"/>
        <w:left w:val="none" w:sz="0" w:space="0" w:color="auto"/>
        <w:bottom w:val="none" w:sz="0" w:space="0" w:color="auto"/>
        <w:right w:val="none" w:sz="0" w:space="0" w:color="auto"/>
      </w:divBdr>
    </w:div>
    <w:div w:id="1840997633">
      <w:bodyDiv w:val="1"/>
      <w:marLeft w:val="0"/>
      <w:marRight w:val="0"/>
      <w:marTop w:val="0"/>
      <w:marBottom w:val="0"/>
      <w:divBdr>
        <w:top w:val="none" w:sz="0" w:space="0" w:color="auto"/>
        <w:left w:val="none" w:sz="0" w:space="0" w:color="auto"/>
        <w:bottom w:val="none" w:sz="0" w:space="0" w:color="auto"/>
        <w:right w:val="none" w:sz="0" w:space="0" w:color="auto"/>
      </w:divBdr>
    </w:div>
    <w:div w:id="1843204823">
      <w:bodyDiv w:val="1"/>
      <w:marLeft w:val="0"/>
      <w:marRight w:val="0"/>
      <w:marTop w:val="0"/>
      <w:marBottom w:val="0"/>
      <w:divBdr>
        <w:top w:val="none" w:sz="0" w:space="0" w:color="auto"/>
        <w:left w:val="none" w:sz="0" w:space="0" w:color="auto"/>
        <w:bottom w:val="none" w:sz="0" w:space="0" w:color="auto"/>
        <w:right w:val="none" w:sz="0" w:space="0" w:color="auto"/>
      </w:divBdr>
    </w:div>
    <w:div w:id="1843279537">
      <w:bodyDiv w:val="1"/>
      <w:marLeft w:val="0"/>
      <w:marRight w:val="0"/>
      <w:marTop w:val="0"/>
      <w:marBottom w:val="0"/>
      <w:divBdr>
        <w:top w:val="none" w:sz="0" w:space="0" w:color="auto"/>
        <w:left w:val="none" w:sz="0" w:space="0" w:color="auto"/>
        <w:bottom w:val="none" w:sz="0" w:space="0" w:color="auto"/>
        <w:right w:val="none" w:sz="0" w:space="0" w:color="auto"/>
      </w:divBdr>
    </w:div>
    <w:div w:id="1845320695">
      <w:bodyDiv w:val="1"/>
      <w:marLeft w:val="0"/>
      <w:marRight w:val="0"/>
      <w:marTop w:val="0"/>
      <w:marBottom w:val="0"/>
      <w:divBdr>
        <w:top w:val="none" w:sz="0" w:space="0" w:color="auto"/>
        <w:left w:val="none" w:sz="0" w:space="0" w:color="auto"/>
        <w:bottom w:val="none" w:sz="0" w:space="0" w:color="auto"/>
        <w:right w:val="none" w:sz="0" w:space="0" w:color="auto"/>
      </w:divBdr>
    </w:div>
    <w:div w:id="1846242040">
      <w:bodyDiv w:val="1"/>
      <w:marLeft w:val="0"/>
      <w:marRight w:val="0"/>
      <w:marTop w:val="0"/>
      <w:marBottom w:val="0"/>
      <w:divBdr>
        <w:top w:val="none" w:sz="0" w:space="0" w:color="auto"/>
        <w:left w:val="none" w:sz="0" w:space="0" w:color="auto"/>
        <w:bottom w:val="none" w:sz="0" w:space="0" w:color="auto"/>
        <w:right w:val="none" w:sz="0" w:space="0" w:color="auto"/>
      </w:divBdr>
    </w:div>
    <w:div w:id="1846284561">
      <w:bodyDiv w:val="1"/>
      <w:marLeft w:val="0"/>
      <w:marRight w:val="0"/>
      <w:marTop w:val="0"/>
      <w:marBottom w:val="0"/>
      <w:divBdr>
        <w:top w:val="none" w:sz="0" w:space="0" w:color="auto"/>
        <w:left w:val="none" w:sz="0" w:space="0" w:color="auto"/>
        <w:bottom w:val="none" w:sz="0" w:space="0" w:color="auto"/>
        <w:right w:val="none" w:sz="0" w:space="0" w:color="auto"/>
      </w:divBdr>
    </w:div>
    <w:div w:id="1848592758">
      <w:bodyDiv w:val="1"/>
      <w:marLeft w:val="0"/>
      <w:marRight w:val="0"/>
      <w:marTop w:val="0"/>
      <w:marBottom w:val="0"/>
      <w:divBdr>
        <w:top w:val="none" w:sz="0" w:space="0" w:color="auto"/>
        <w:left w:val="none" w:sz="0" w:space="0" w:color="auto"/>
        <w:bottom w:val="none" w:sz="0" w:space="0" w:color="auto"/>
        <w:right w:val="none" w:sz="0" w:space="0" w:color="auto"/>
      </w:divBdr>
    </w:div>
    <w:div w:id="1848639783">
      <w:bodyDiv w:val="1"/>
      <w:marLeft w:val="0"/>
      <w:marRight w:val="0"/>
      <w:marTop w:val="0"/>
      <w:marBottom w:val="0"/>
      <w:divBdr>
        <w:top w:val="none" w:sz="0" w:space="0" w:color="auto"/>
        <w:left w:val="none" w:sz="0" w:space="0" w:color="auto"/>
        <w:bottom w:val="none" w:sz="0" w:space="0" w:color="auto"/>
        <w:right w:val="none" w:sz="0" w:space="0" w:color="auto"/>
      </w:divBdr>
    </w:div>
    <w:div w:id="1850413739">
      <w:bodyDiv w:val="1"/>
      <w:marLeft w:val="0"/>
      <w:marRight w:val="0"/>
      <w:marTop w:val="0"/>
      <w:marBottom w:val="0"/>
      <w:divBdr>
        <w:top w:val="none" w:sz="0" w:space="0" w:color="auto"/>
        <w:left w:val="none" w:sz="0" w:space="0" w:color="auto"/>
        <w:bottom w:val="none" w:sz="0" w:space="0" w:color="auto"/>
        <w:right w:val="none" w:sz="0" w:space="0" w:color="auto"/>
      </w:divBdr>
    </w:div>
    <w:div w:id="1853493738">
      <w:bodyDiv w:val="1"/>
      <w:marLeft w:val="0"/>
      <w:marRight w:val="0"/>
      <w:marTop w:val="0"/>
      <w:marBottom w:val="0"/>
      <w:divBdr>
        <w:top w:val="none" w:sz="0" w:space="0" w:color="auto"/>
        <w:left w:val="none" w:sz="0" w:space="0" w:color="auto"/>
        <w:bottom w:val="none" w:sz="0" w:space="0" w:color="auto"/>
        <w:right w:val="none" w:sz="0" w:space="0" w:color="auto"/>
      </w:divBdr>
    </w:div>
    <w:div w:id="1855269167">
      <w:bodyDiv w:val="1"/>
      <w:marLeft w:val="0"/>
      <w:marRight w:val="0"/>
      <w:marTop w:val="0"/>
      <w:marBottom w:val="0"/>
      <w:divBdr>
        <w:top w:val="none" w:sz="0" w:space="0" w:color="auto"/>
        <w:left w:val="none" w:sz="0" w:space="0" w:color="auto"/>
        <w:bottom w:val="none" w:sz="0" w:space="0" w:color="auto"/>
        <w:right w:val="none" w:sz="0" w:space="0" w:color="auto"/>
      </w:divBdr>
    </w:div>
    <w:div w:id="1855804687">
      <w:bodyDiv w:val="1"/>
      <w:marLeft w:val="0"/>
      <w:marRight w:val="0"/>
      <w:marTop w:val="0"/>
      <w:marBottom w:val="0"/>
      <w:divBdr>
        <w:top w:val="none" w:sz="0" w:space="0" w:color="auto"/>
        <w:left w:val="none" w:sz="0" w:space="0" w:color="auto"/>
        <w:bottom w:val="none" w:sz="0" w:space="0" w:color="auto"/>
        <w:right w:val="none" w:sz="0" w:space="0" w:color="auto"/>
      </w:divBdr>
    </w:div>
    <w:div w:id="1859615038">
      <w:bodyDiv w:val="1"/>
      <w:marLeft w:val="0"/>
      <w:marRight w:val="0"/>
      <w:marTop w:val="0"/>
      <w:marBottom w:val="0"/>
      <w:divBdr>
        <w:top w:val="none" w:sz="0" w:space="0" w:color="auto"/>
        <w:left w:val="none" w:sz="0" w:space="0" w:color="auto"/>
        <w:bottom w:val="none" w:sz="0" w:space="0" w:color="auto"/>
        <w:right w:val="none" w:sz="0" w:space="0" w:color="auto"/>
      </w:divBdr>
    </w:div>
    <w:div w:id="1860050051">
      <w:bodyDiv w:val="1"/>
      <w:marLeft w:val="0"/>
      <w:marRight w:val="0"/>
      <w:marTop w:val="0"/>
      <w:marBottom w:val="0"/>
      <w:divBdr>
        <w:top w:val="none" w:sz="0" w:space="0" w:color="auto"/>
        <w:left w:val="none" w:sz="0" w:space="0" w:color="auto"/>
        <w:bottom w:val="none" w:sz="0" w:space="0" w:color="auto"/>
        <w:right w:val="none" w:sz="0" w:space="0" w:color="auto"/>
      </w:divBdr>
    </w:div>
    <w:div w:id="1860193762">
      <w:bodyDiv w:val="1"/>
      <w:marLeft w:val="0"/>
      <w:marRight w:val="0"/>
      <w:marTop w:val="0"/>
      <w:marBottom w:val="0"/>
      <w:divBdr>
        <w:top w:val="none" w:sz="0" w:space="0" w:color="auto"/>
        <w:left w:val="none" w:sz="0" w:space="0" w:color="auto"/>
        <w:bottom w:val="none" w:sz="0" w:space="0" w:color="auto"/>
        <w:right w:val="none" w:sz="0" w:space="0" w:color="auto"/>
      </w:divBdr>
    </w:div>
    <w:div w:id="1860240075">
      <w:bodyDiv w:val="1"/>
      <w:marLeft w:val="0"/>
      <w:marRight w:val="0"/>
      <w:marTop w:val="0"/>
      <w:marBottom w:val="0"/>
      <w:divBdr>
        <w:top w:val="none" w:sz="0" w:space="0" w:color="auto"/>
        <w:left w:val="none" w:sz="0" w:space="0" w:color="auto"/>
        <w:bottom w:val="none" w:sz="0" w:space="0" w:color="auto"/>
        <w:right w:val="none" w:sz="0" w:space="0" w:color="auto"/>
      </w:divBdr>
    </w:div>
    <w:div w:id="1860699315">
      <w:bodyDiv w:val="1"/>
      <w:marLeft w:val="0"/>
      <w:marRight w:val="0"/>
      <w:marTop w:val="0"/>
      <w:marBottom w:val="0"/>
      <w:divBdr>
        <w:top w:val="none" w:sz="0" w:space="0" w:color="auto"/>
        <w:left w:val="none" w:sz="0" w:space="0" w:color="auto"/>
        <w:bottom w:val="none" w:sz="0" w:space="0" w:color="auto"/>
        <w:right w:val="none" w:sz="0" w:space="0" w:color="auto"/>
      </w:divBdr>
    </w:div>
    <w:div w:id="1861629215">
      <w:bodyDiv w:val="1"/>
      <w:marLeft w:val="0"/>
      <w:marRight w:val="0"/>
      <w:marTop w:val="0"/>
      <w:marBottom w:val="0"/>
      <w:divBdr>
        <w:top w:val="none" w:sz="0" w:space="0" w:color="auto"/>
        <w:left w:val="none" w:sz="0" w:space="0" w:color="auto"/>
        <w:bottom w:val="none" w:sz="0" w:space="0" w:color="auto"/>
        <w:right w:val="none" w:sz="0" w:space="0" w:color="auto"/>
      </w:divBdr>
    </w:div>
    <w:div w:id="1863084906">
      <w:bodyDiv w:val="1"/>
      <w:marLeft w:val="0"/>
      <w:marRight w:val="0"/>
      <w:marTop w:val="0"/>
      <w:marBottom w:val="0"/>
      <w:divBdr>
        <w:top w:val="none" w:sz="0" w:space="0" w:color="auto"/>
        <w:left w:val="none" w:sz="0" w:space="0" w:color="auto"/>
        <w:bottom w:val="none" w:sz="0" w:space="0" w:color="auto"/>
        <w:right w:val="none" w:sz="0" w:space="0" w:color="auto"/>
      </w:divBdr>
    </w:div>
    <w:div w:id="1864708526">
      <w:bodyDiv w:val="1"/>
      <w:marLeft w:val="0"/>
      <w:marRight w:val="0"/>
      <w:marTop w:val="0"/>
      <w:marBottom w:val="0"/>
      <w:divBdr>
        <w:top w:val="none" w:sz="0" w:space="0" w:color="auto"/>
        <w:left w:val="none" w:sz="0" w:space="0" w:color="auto"/>
        <w:bottom w:val="none" w:sz="0" w:space="0" w:color="auto"/>
        <w:right w:val="none" w:sz="0" w:space="0" w:color="auto"/>
      </w:divBdr>
    </w:div>
    <w:div w:id="1867213082">
      <w:bodyDiv w:val="1"/>
      <w:marLeft w:val="0"/>
      <w:marRight w:val="0"/>
      <w:marTop w:val="0"/>
      <w:marBottom w:val="0"/>
      <w:divBdr>
        <w:top w:val="none" w:sz="0" w:space="0" w:color="auto"/>
        <w:left w:val="none" w:sz="0" w:space="0" w:color="auto"/>
        <w:bottom w:val="none" w:sz="0" w:space="0" w:color="auto"/>
        <w:right w:val="none" w:sz="0" w:space="0" w:color="auto"/>
      </w:divBdr>
    </w:div>
    <w:div w:id="1868398482">
      <w:bodyDiv w:val="1"/>
      <w:marLeft w:val="0"/>
      <w:marRight w:val="0"/>
      <w:marTop w:val="0"/>
      <w:marBottom w:val="0"/>
      <w:divBdr>
        <w:top w:val="none" w:sz="0" w:space="0" w:color="auto"/>
        <w:left w:val="none" w:sz="0" w:space="0" w:color="auto"/>
        <w:bottom w:val="none" w:sz="0" w:space="0" w:color="auto"/>
        <w:right w:val="none" w:sz="0" w:space="0" w:color="auto"/>
      </w:divBdr>
    </w:div>
    <w:div w:id="1868710737">
      <w:bodyDiv w:val="1"/>
      <w:marLeft w:val="0"/>
      <w:marRight w:val="0"/>
      <w:marTop w:val="0"/>
      <w:marBottom w:val="0"/>
      <w:divBdr>
        <w:top w:val="none" w:sz="0" w:space="0" w:color="auto"/>
        <w:left w:val="none" w:sz="0" w:space="0" w:color="auto"/>
        <w:bottom w:val="none" w:sz="0" w:space="0" w:color="auto"/>
        <w:right w:val="none" w:sz="0" w:space="0" w:color="auto"/>
      </w:divBdr>
    </w:div>
    <w:div w:id="1868832332">
      <w:bodyDiv w:val="1"/>
      <w:marLeft w:val="0"/>
      <w:marRight w:val="0"/>
      <w:marTop w:val="0"/>
      <w:marBottom w:val="0"/>
      <w:divBdr>
        <w:top w:val="none" w:sz="0" w:space="0" w:color="auto"/>
        <w:left w:val="none" w:sz="0" w:space="0" w:color="auto"/>
        <w:bottom w:val="none" w:sz="0" w:space="0" w:color="auto"/>
        <w:right w:val="none" w:sz="0" w:space="0" w:color="auto"/>
      </w:divBdr>
    </w:div>
    <w:div w:id="1868982373">
      <w:bodyDiv w:val="1"/>
      <w:marLeft w:val="0"/>
      <w:marRight w:val="0"/>
      <w:marTop w:val="0"/>
      <w:marBottom w:val="0"/>
      <w:divBdr>
        <w:top w:val="none" w:sz="0" w:space="0" w:color="auto"/>
        <w:left w:val="none" w:sz="0" w:space="0" w:color="auto"/>
        <w:bottom w:val="none" w:sz="0" w:space="0" w:color="auto"/>
        <w:right w:val="none" w:sz="0" w:space="0" w:color="auto"/>
      </w:divBdr>
    </w:div>
    <w:div w:id="1868983138">
      <w:bodyDiv w:val="1"/>
      <w:marLeft w:val="0"/>
      <w:marRight w:val="0"/>
      <w:marTop w:val="0"/>
      <w:marBottom w:val="0"/>
      <w:divBdr>
        <w:top w:val="none" w:sz="0" w:space="0" w:color="auto"/>
        <w:left w:val="none" w:sz="0" w:space="0" w:color="auto"/>
        <w:bottom w:val="none" w:sz="0" w:space="0" w:color="auto"/>
        <w:right w:val="none" w:sz="0" w:space="0" w:color="auto"/>
      </w:divBdr>
    </w:div>
    <w:div w:id="1869757693">
      <w:bodyDiv w:val="1"/>
      <w:marLeft w:val="0"/>
      <w:marRight w:val="0"/>
      <w:marTop w:val="0"/>
      <w:marBottom w:val="0"/>
      <w:divBdr>
        <w:top w:val="none" w:sz="0" w:space="0" w:color="auto"/>
        <w:left w:val="none" w:sz="0" w:space="0" w:color="auto"/>
        <w:bottom w:val="none" w:sz="0" w:space="0" w:color="auto"/>
        <w:right w:val="none" w:sz="0" w:space="0" w:color="auto"/>
      </w:divBdr>
    </w:div>
    <w:div w:id="1870484662">
      <w:bodyDiv w:val="1"/>
      <w:marLeft w:val="0"/>
      <w:marRight w:val="0"/>
      <w:marTop w:val="0"/>
      <w:marBottom w:val="0"/>
      <w:divBdr>
        <w:top w:val="none" w:sz="0" w:space="0" w:color="auto"/>
        <w:left w:val="none" w:sz="0" w:space="0" w:color="auto"/>
        <w:bottom w:val="none" w:sz="0" w:space="0" w:color="auto"/>
        <w:right w:val="none" w:sz="0" w:space="0" w:color="auto"/>
      </w:divBdr>
    </w:div>
    <w:div w:id="1871213692">
      <w:bodyDiv w:val="1"/>
      <w:marLeft w:val="0"/>
      <w:marRight w:val="0"/>
      <w:marTop w:val="0"/>
      <w:marBottom w:val="0"/>
      <w:divBdr>
        <w:top w:val="none" w:sz="0" w:space="0" w:color="auto"/>
        <w:left w:val="none" w:sz="0" w:space="0" w:color="auto"/>
        <w:bottom w:val="none" w:sz="0" w:space="0" w:color="auto"/>
        <w:right w:val="none" w:sz="0" w:space="0" w:color="auto"/>
      </w:divBdr>
    </w:div>
    <w:div w:id="1871644319">
      <w:bodyDiv w:val="1"/>
      <w:marLeft w:val="0"/>
      <w:marRight w:val="0"/>
      <w:marTop w:val="0"/>
      <w:marBottom w:val="0"/>
      <w:divBdr>
        <w:top w:val="none" w:sz="0" w:space="0" w:color="auto"/>
        <w:left w:val="none" w:sz="0" w:space="0" w:color="auto"/>
        <w:bottom w:val="none" w:sz="0" w:space="0" w:color="auto"/>
        <w:right w:val="none" w:sz="0" w:space="0" w:color="auto"/>
      </w:divBdr>
    </w:div>
    <w:div w:id="1872104295">
      <w:bodyDiv w:val="1"/>
      <w:marLeft w:val="0"/>
      <w:marRight w:val="0"/>
      <w:marTop w:val="0"/>
      <w:marBottom w:val="0"/>
      <w:divBdr>
        <w:top w:val="none" w:sz="0" w:space="0" w:color="auto"/>
        <w:left w:val="none" w:sz="0" w:space="0" w:color="auto"/>
        <w:bottom w:val="none" w:sz="0" w:space="0" w:color="auto"/>
        <w:right w:val="none" w:sz="0" w:space="0" w:color="auto"/>
      </w:divBdr>
    </w:div>
    <w:div w:id="1872305869">
      <w:bodyDiv w:val="1"/>
      <w:marLeft w:val="0"/>
      <w:marRight w:val="0"/>
      <w:marTop w:val="0"/>
      <w:marBottom w:val="0"/>
      <w:divBdr>
        <w:top w:val="none" w:sz="0" w:space="0" w:color="auto"/>
        <w:left w:val="none" w:sz="0" w:space="0" w:color="auto"/>
        <w:bottom w:val="none" w:sz="0" w:space="0" w:color="auto"/>
        <w:right w:val="none" w:sz="0" w:space="0" w:color="auto"/>
      </w:divBdr>
    </w:div>
    <w:div w:id="1872374443">
      <w:bodyDiv w:val="1"/>
      <w:marLeft w:val="0"/>
      <w:marRight w:val="0"/>
      <w:marTop w:val="0"/>
      <w:marBottom w:val="0"/>
      <w:divBdr>
        <w:top w:val="none" w:sz="0" w:space="0" w:color="auto"/>
        <w:left w:val="none" w:sz="0" w:space="0" w:color="auto"/>
        <w:bottom w:val="none" w:sz="0" w:space="0" w:color="auto"/>
        <w:right w:val="none" w:sz="0" w:space="0" w:color="auto"/>
      </w:divBdr>
    </w:div>
    <w:div w:id="1877616496">
      <w:bodyDiv w:val="1"/>
      <w:marLeft w:val="0"/>
      <w:marRight w:val="0"/>
      <w:marTop w:val="0"/>
      <w:marBottom w:val="0"/>
      <w:divBdr>
        <w:top w:val="none" w:sz="0" w:space="0" w:color="auto"/>
        <w:left w:val="none" w:sz="0" w:space="0" w:color="auto"/>
        <w:bottom w:val="none" w:sz="0" w:space="0" w:color="auto"/>
        <w:right w:val="none" w:sz="0" w:space="0" w:color="auto"/>
      </w:divBdr>
    </w:div>
    <w:div w:id="1879976864">
      <w:bodyDiv w:val="1"/>
      <w:marLeft w:val="0"/>
      <w:marRight w:val="0"/>
      <w:marTop w:val="0"/>
      <w:marBottom w:val="0"/>
      <w:divBdr>
        <w:top w:val="none" w:sz="0" w:space="0" w:color="auto"/>
        <w:left w:val="none" w:sz="0" w:space="0" w:color="auto"/>
        <w:bottom w:val="none" w:sz="0" w:space="0" w:color="auto"/>
        <w:right w:val="none" w:sz="0" w:space="0" w:color="auto"/>
      </w:divBdr>
    </w:div>
    <w:div w:id="1882668848">
      <w:bodyDiv w:val="1"/>
      <w:marLeft w:val="0"/>
      <w:marRight w:val="0"/>
      <w:marTop w:val="0"/>
      <w:marBottom w:val="0"/>
      <w:divBdr>
        <w:top w:val="none" w:sz="0" w:space="0" w:color="auto"/>
        <w:left w:val="none" w:sz="0" w:space="0" w:color="auto"/>
        <w:bottom w:val="none" w:sz="0" w:space="0" w:color="auto"/>
        <w:right w:val="none" w:sz="0" w:space="0" w:color="auto"/>
      </w:divBdr>
    </w:div>
    <w:div w:id="1886597841">
      <w:bodyDiv w:val="1"/>
      <w:marLeft w:val="0"/>
      <w:marRight w:val="0"/>
      <w:marTop w:val="0"/>
      <w:marBottom w:val="0"/>
      <w:divBdr>
        <w:top w:val="none" w:sz="0" w:space="0" w:color="auto"/>
        <w:left w:val="none" w:sz="0" w:space="0" w:color="auto"/>
        <w:bottom w:val="none" w:sz="0" w:space="0" w:color="auto"/>
        <w:right w:val="none" w:sz="0" w:space="0" w:color="auto"/>
      </w:divBdr>
    </w:div>
    <w:div w:id="1887179512">
      <w:bodyDiv w:val="1"/>
      <w:marLeft w:val="0"/>
      <w:marRight w:val="0"/>
      <w:marTop w:val="0"/>
      <w:marBottom w:val="0"/>
      <w:divBdr>
        <w:top w:val="none" w:sz="0" w:space="0" w:color="auto"/>
        <w:left w:val="none" w:sz="0" w:space="0" w:color="auto"/>
        <w:bottom w:val="none" w:sz="0" w:space="0" w:color="auto"/>
        <w:right w:val="none" w:sz="0" w:space="0" w:color="auto"/>
      </w:divBdr>
    </w:div>
    <w:div w:id="1888832742">
      <w:bodyDiv w:val="1"/>
      <w:marLeft w:val="0"/>
      <w:marRight w:val="0"/>
      <w:marTop w:val="0"/>
      <w:marBottom w:val="0"/>
      <w:divBdr>
        <w:top w:val="none" w:sz="0" w:space="0" w:color="auto"/>
        <w:left w:val="none" w:sz="0" w:space="0" w:color="auto"/>
        <w:bottom w:val="none" w:sz="0" w:space="0" w:color="auto"/>
        <w:right w:val="none" w:sz="0" w:space="0" w:color="auto"/>
      </w:divBdr>
    </w:div>
    <w:div w:id="1891257604">
      <w:bodyDiv w:val="1"/>
      <w:marLeft w:val="0"/>
      <w:marRight w:val="0"/>
      <w:marTop w:val="0"/>
      <w:marBottom w:val="0"/>
      <w:divBdr>
        <w:top w:val="none" w:sz="0" w:space="0" w:color="auto"/>
        <w:left w:val="none" w:sz="0" w:space="0" w:color="auto"/>
        <w:bottom w:val="none" w:sz="0" w:space="0" w:color="auto"/>
        <w:right w:val="none" w:sz="0" w:space="0" w:color="auto"/>
      </w:divBdr>
    </w:div>
    <w:div w:id="1892762312">
      <w:bodyDiv w:val="1"/>
      <w:marLeft w:val="0"/>
      <w:marRight w:val="0"/>
      <w:marTop w:val="0"/>
      <w:marBottom w:val="0"/>
      <w:divBdr>
        <w:top w:val="none" w:sz="0" w:space="0" w:color="auto"/>
        <w:left w:val="none" w:sz="0" w:space="0" w:color="auto"/>
        <w:bottom w:val="none" w:sz="0" w:space="0" w:color="auto"/>
        <w:right w:val="none" w:sz="0" w:space="0" w:color="auto"/>
      </w:divBdr>
    </w:div>
    <w:div w:id="1894198311">
      <w:bodyDiv w:val="1"/>
      <w:marLeft w:val="0"/>
      <w:marRight w:val="0"/>
      <w:marTop w:val="0"/>
      <w:marBottom w:val="0"/>
      <w:divBdr>
        <w:top w:val="none" w:sz="0" w:space="0" w:color="auto"/>
        <w:left w:val="none" w:sz="0" w:space="0" w:color="auto"/>
        <w:bottom w:val="none" w:sz="0" w:space="0" w:color="auto"/>
        <w:right w:val="none" w:sz="0" w:space="0" w:color="auto"/>
      </w:divBdr>
    </w:div>
    <w:div w:id="1897861716">
      <w:bodyDiv w:val="1"/>
      <w:marLeft w:val="0"/>
      <w:marRight w:val="0"/>
      <w:marTop w:val="0"/>
      <w:marBottom w:val="0"/>
      <w:divBdr>
        <w:top w:val="none" w:sz="0" w:space="0" w:color="auto"/>
        <w:left w:val="none" w:sz="0" w:space="0" w:color="auto"/>
        <w:bottom w:val="none" w:sz="0" w:space="0" w:color="auto"/>
        <w:right w:val="none" w:sz="0" w:space="0" w:color="auto"/>
      </w:divBdr>
    </w:div>
    <w:div w:id="1897887859">
      <w:bodyDiv w:val="1"/>
      <w:marLeft w:val="0"/>
      <w:marRight w:val="0"/>
      <w:marTop w:val="0"/>
      <w:marBottom w:val="0"/>
      <w:divBdr>
        <w:top w:val="none" w:sz="0" w:space="0" w:color="auto"/>
        <w:left w:val="none" w:sz="0" w:space="0" w:color="auto"/>
        <w:bottom w:val="none" w:sz="0" w:space="0" w:color="auto"/>
        <w:right w:val="none" w:sz="0" w:space="0" w:color="auto"/>
      </w:divBdr>
    </w:div>
    <w:div w:id="1897932362">
      <w:bodyDiv w:val="1"/>
      <w:marLeft w:val="0"/>
      <w:marRight w:val="0"/>
      <w:marTop w:val="0"/>
      <w:marBottom w:val="0"/>
      <w:divBdr>
        <w:top w:val="none" w:sz="0" w:space="0" w:color="auto"/>
        <w:left w:val="none" w:sz="0" w:space="0" w:color="auto"/>
        <w:bottom w:val="none" w:sz="0" w:space="0" w:color="auto"/>
        <w:right w:val="none" w:sz="0" w:space="0" w:color="auto"/>
      </w:divBdr>
    </w:div>
    <w:div w:id="1898273205">
      <w:bodyDiv w:val="1"/>
      <w:marLeft w:val="0"/>
      <w:marRight w:val="0"/>
      <w:marTop w:val="0"/>
      <w:marBottom w:val="0"/>
      <w:divBdr>
        <w:top w:val="none" w:sz="0" w:space="0" w:color="auto"/>
        <w:left w:val="none" w:sz="0" w:space="0" w:color="auto"/>
        <w:bottom w:val="none" w:sz="0" w:space="0" w:color="auto"/>
        <w:right w:val="none" w:sz="0" w:space="0" w:color="auto"/>
      </w:divBdr>
    </w:div>
    <w:div w:id="1900435901">
      <w:bodyDiv w:val="1"/>
      <w:marLeft w:val="0"/>
      <w:marRight w:val="0"/>
      <w:marTop w:val="0"/>
      <w:marBottom w:val="0"/>
      <w:divBdr>
        <w:top w:val="none" w:sz="0" w:space="0" w:color="auto"/>
        <w:left w:val="none" w:sz="0" w:space="0" w:color="auto"/>
        <w:bottom w:val="none" w:sz="0" w:space="0" w:color="auto"/>
        <w:right w:val="none" w:sz="0" w:space="0" w:color="auto"/>
      </w:divBdr>
    </w:div>
    <w:div w:id="1900969349">
      <w:bodyDiv w:val="1"/>
      <w:marLeft w:val="0"/>
      <w:marRight w:val="0"/>
      <w:marTop w:val="0"/>
      <w:marBottom w:val="0"/>
      <w:divBdr>
        <w:top w:val="none" w:sz="0" w:space="0" w:color="auto"/>
        <w:left w:val="none" w:sz="0" w:space="0" w:color="auto"/>
        <w:bottom w:val="none" w:sz="0" w:space="0" w:color="auto"/>
        <w:right w:val="none" w:sz="0" w:space="0" w:color="auto"/>
      </w:divBdr>
    </w:div>
    <w:div w:id="1901094327">
      <w:bodyDiv w:val="1"/>
      <w:marLeft w:val="0"/>
      <w:marRight w:val="0"/>
      <w:marTop w:val="0"/>
      <w:marBottom w:val="0"/>
      <w:divBdr>
        <w:top w:val="none" w:sz="0" w:space="0" w:color="auto"/>
        <w:left w:val="none" w:sz="0" w:space="0" w:color="auto"/>
        <w:bottom w:val="none" w:sz="0" w:space="0" w:color="auto"/>
        <w:right w:val="none" w:sz="0" w:space="0" w:color="auto"/>
      </w:divBdr>
    </w:div>
    <w:div w:id="1901204953">
      <w:bodyDiv w:val="1"/>
      <w:marLeft w:val="0"/>
      <w:marRight w:val="0"/>
      <w:marTop w:val="0"/>
      <w:marBottom w:val="0"/>
      <w:divBdr>
        <w:top w:val="none" w:sz="0" w:space="0" w:color="auto"/>
        <w:left w:val="none" w:sz="0" w:space="0" w:color="auto"/>
        <w:bottom w:val="none" w:sz="0" w:space="0" w:color="auto"/>
        <w:right w:val="none" w:sz="0" w:space="0" w:color="auto"/>
      </w:divBdr>
    </w:div>
    <w:div w:id="1902130901">
      <w:bodyDiv w:val="1"/>
      <w:marLeft w:val="0"/>
      <w:marRight w:val="0"/>
      <w:marTop w:val="0"/>
      <w:marBottom w:val="0"/>
      <w:divBdr>
        <w:top w:val="none" w:sz="0" w:space="0" w:color="auto"/>
        <w:left w:val="none" w:sz="0" w:space="0" w:color="auto"/>
        <w:bottom w:val="none" w:sz="0" w:space="0" w:color="auto"/>
        <w:right w:val="none" w:sz="0" w:space="0" w:color="auto"/>
      </w:divBdr>
    </w:div>
    <w:div w:id="1902516388">
      <w:bodyDiv w:val="1"/>
      <w:marLeft w:val="0"/>
      <w:marRight w:val="0"/>
      <w:marTop w:val="0"/>
      <w:marBottom w:val="0"/>
      <w:divBdr>
        <w:top w:val="none" w:sz="0" w:space="0" w:color="auto"/>
        <w:left w:val="none" w:sz="0" w:space="0" w:color="auto"/>
        <w:bottom w:val="none" w:sz="0" w:space="0" w:color="auto"/>
        <w:right w:val="none" w:sz="0" w:space="0" w:color="auto"/>
      </w:divBdr>
    </w:div>
    <w:div w:id="1902790574">
      <w:bodyDiv w:val="1"/>
      <w:marLeft w:val="0"/>
      <w:marRight w:val="0"/>
      <w:marTop w:val="0"/>
      <w:marBottom w:val="0"/>
      <w:divBdr>
        <w:top w:val="none" w:sz="0" w:space="0" w:color="auto"/>
        <w:left w:val="none" w:sz="0" w:space="0" w:color="auto"/>
        <w:bottom w:val="none" w:sz="0" w:space="0" w:color="auto"/>
        <w:right w:val="none" w:sz="0" w:space="0" w:color="auto"/>
      </w:divBdr>
    </w:div>
    <w:div w:id="1903056223">
      <w:bodyDiv w:val="1"/>
      <w:marLeft w:val="0"/>
      <w:marRight w:val="0"/>
      <w:marTop w:val="0"/>
      <w:marBottom w:val="0"/>
      <w:divBdr>
        <w:top w:val="none" w:sz="0" w:space="0" w:color="auto"/>
        <w:left w:val="none" w:sz="0" w:space="0" w:color="auto"/>
        <w:bottom w:val="none" w:sz="0" w:space="0" w:color="auto"/>
        <w:right w:val="none" w:sz="0" w:space="0" w:color="auto"/>
      </w:divBdr>
    </w:div>
    <w:div w:id="1903828249">
      <w:bodyDiv w:val="1"/>
      <w:marLeft w:val="0"/>
      <w:marRight w:val="0"/>
      <w:marTop w:val="0"/>
      <w:marBottom w:val="0"/>
      <w:divBdr>
        <w:top w:val="none" w:sz="0" w:space="0" w:color="auto"/>
        <w:left w:val="none" w:sz="0" w:space="0" w:color="auto"/>
        <w:bottom w:val="none" w:sz="0" w:space="0" w:color="auto"/>
        <w:right w:val="none" w:sz="0" w:space="0" w:color="auto"/>
      </w:divBdr>
    </w:div>
    <w:div w:id="1904170270">
      <w:bodyDiv w:val="1"/>
      <w:marLeft w:val="0"/>
      <w:marRight w:val="0"/>
      <w:marTop w:val="0"/>
      <w:marBottom w:val="0"/>
      <w:divBdr>
        <w:top w:val="none" w:sz="0" w:space="0" w:color="auto"/>
        <w:left w:val="none" w:sz="0" w:space="0" w:color="auto"/>
        <w:bottom w:val="none" w:sz="0" w:space="0" w:color="auto"/>
        <w:right w:val="none" w:sz="0" w:space="0" w:color="auto"/>
      </w:divBdr>
    </w:div>
    <w:div w:id="1904558372">
      <w:bodyDiv w:val="1"/>
      <w:marLeft w:val="0"/>
      <w:marRight w:val="0"/>
      <w:marTop w:val="0"/>
      <w:marBottom w:val="0"/>
      <w:divBdr>
        <w:top w:val="none" w:sz="0" w:space="0" w:color="auto"/>
        <w:left w:val="none" w:sz="0" w:space="0" w:color="auto"/>
        <w:bottom w:val="none" w:sz="0" w:space="0" w:color="auto"/>
        <w:right w:val="none" w:sz="0" w:space="0" w:color="auto"/>
      </w:divBdr>
    </w:div>
    <w:div w:id="1904948185">
      <w:bodyDiv w:val="1"/>
      <w:marLeft w:val="0"/>
      <w:marRight w:val="0"/>
      <w:marTop w:val="0"/>
      <w:marBottom w:val="0"/>
      <w:divBdr>
        <w:top w:val="none" w:sz="0" w:space="0" w:color="auto"/>
        <w:left w:val="none" w:sz="0" w:space="0" w:color="auto"/>
        <w:bottom w:val="none" w:sz="0" w:space="0" w:color="auto"/>
        <w:right w:val="none" w:sz="0" w:space="0" w:color="auto"/>
      </w:divBdr>
    </w:div>
    <w:div w:id="1905024989">
      <w:bodyDiv w:val="1"/>
      <w:marLeft w:val="0"/>
      <w:marRight w:val="0"/>
      <w:marTop w:val="0"/>
      <w:marBottom w:val="0"/>
      <w:divBdr>
        <w:top w:val="none" w:sz="0" w:space="0" w:color="auto"/>
        <w:left w:val="none" w:sz="0" w:space="0" w:color="auto"/>
        <w:bottom w:val="none" w:sz="0" w:space="0" w:color="auto"/>
        <w:right w:val="none" w:sz="0" w:space="0" w:color="auto"/>
      </w:divBdr>
    </w:div>
    <w:div w:id="1905067103">
      <w:bodyDiv w:val="1"/>
      <w:marLeft w:val="0"/>
      <w:marRight w:val="0"/>
      <w:marTop w:val="0"/>
      <w:marBottom w:val="0"/>
      <w:divBdr>
        <w:top w:val="none" w:sz="0" w:space="0" w:color="auto"/>
        <w:left w:val="none" w:sz="0" w:space="0" w:color="auto"/>
        <w:bottom w:val="none" w:sz="0" w:space="0" w:color="auto"/>
        <w:right w:val="none" w:sz="0" w:space="0" w:color="auto"/>
      </w:divBdr>
    </w:div>
    <w:div w:id="1908177585">
      <w:bodyDiv w:val="1"/>
      <w:marLeft w:val="0"/>
      <w:marRight w:val="0"/>
      <w:marTop w:val="0"/>
      <w:marBottom w:val="0"/>
      <w:divBdr>
        <w:top w:val="none" w:sz="0" w:space="0" w:color="auto"/>
        <w:left w:val="none" w:sz="0" w:space="0" w:color="auto"/>
        <w:bottom w:val="none" w:sz="0" w:space="0" w:color="auto"/>
        <w:right w:val="none" w:sz="0" w:space="0" w:color="auto"/>
      </w:divBdr>
    </w:div>
    <w:div w:id="1908877085">
      <w:bodyDiv w:val="1"/>
      <w:marLeft w:val="0"/>
      <w:marRight w:val="0"/>
      <w:marTop w:val="0"/>
      <w:marBottom w:val="0"/>
      <w:divBdr>
        <w:top w:val="none" w:sz="0" w:space="0" w:color="auto"/>
        <w:left w:val="none" w:sz="0" w:space="0" w:color="auto"/>
        <w:bottom w:val="none" w:sz="0" w:space="0" w:color="auto"/>
        <w:right w:val="none" w:sz="0" w:space="0" w:color="auto"/>
      </w:divBdr>
    </w:div>
    <w:div w:id="1909265004">
      <w:bodyDiv w:val="1"/>
      <w:marLeft w:val="0"/>
      <w:marRight w:val="0"/>
      <w:marTop w:val="0"/>
      <w:marBottom w:val="0"/>
      <w:divBdr>
        <w:top w:val="none" w:sz="0" w:space="0" w:color="auto"/>
        <w:left w:val="none" w:sz="0" w:space="0" w:color="auto"/>
        <w:bottom w:val="none" w:sz="0" w:space="0" w:color="auto"/>
        <w:right w:val="none" w:sz="0" w:space="0" w:color="auto"/>
      </w:divBdr>
    </w:div>
    <w:div w:id="1909722930">
      <w:bodyDiv w:val="1"/>
      <w:marLeft w:val="0"/>
      <w:marRight w:val="0"/>
      <w:marTop w:val="0"/>
      <w:marBottom w:val="0"/>
      <w:divBdr>
        <w:top w:val="none" w:sz="0" w:space="0" w:color="auto"/>
        <w:left w:val="none" w:sz="0" w:space="0" w:color="auto"/>
        <w:bottom w:val="none" w:sz="0" w:space="0" w:color="auto"/>
        <w:right w:val="none" w:sz="0" w:space="0" w:color="auto"/>
      </w:divBdr>
    </w:div>
    <w:div w:id="1910653637">
      <w:bodyDiv w:val="1"/>
      <w:marLeft w:val="0"/>
      <w:marRight w:val="0"/>
      <w:marTop w:val="0"/>
      <w:marBottom w:val="0"/>
      <w:divBdr>
        <w:top w:val="none" w:sz="0" w:space="0" w:color="auto"/>
        <w:left w:val="none" w:sz="0" w:space="0" w:color="auto"/>
        <w:bottom w:val="none" w:sz="0" w:space="0" w:color="auto"/>
        <w:right w:val="none" w:sz="0" w:space="0" w:color="auto"/>
      </w:divBdr>
    </w:div>
    <w:div w:id="1912764612">
      <w:bodyDiv w:val="1"/>
      <w:marLeft w:val="0"/>
      <w:marRight w:val="0"/>
      <w:marTop w:val="0"/>
      <w:marBottom w:val="0"/>
      <w:divBdr>
        <w:top w:val="none" w:sz="0" w:space="0" w:color="auto"/>
        <w:left w:val="none" w:sz="0" w:space="0" w:color="auto"/>
        <w:bottom w:val="none" w:sz="0" w:space="0" w:color="auto"/>
        <w:right w:val="none" w:sz="0" w:space="0" w:color="auto"/>
      </w:divBdr>
    </w:div>
    <w:div w:id="1913923609">
      <w:bodyDiv w:val="1"/>
      <w:marLeft w:val="0"/>
      <w:marRight w:val="0"/>
      <w:marTop w:val="0"/>
      <w:marBottom w:val="0"/>
      <w:divBdr>
        <w:top w:val="none" w:sz="0" w:space="0" w:color="auto"/>
        <w:left w:val="none" w:sz="0" w:space="0" w:color="auto"/>
        <w:bottom w:val="none" w:sz="0" w:space="0" w:color="auto"/>
        <w:right w:val="none" w:sz="0" w:space="0" w:color="auto"/>
      </w:divBdr>
    </w:div>
    <w:div w:id="1914781092">
      <w:bodyDiv w:val="1"/>
      <w:marLeft w:val="0"/>
      <w:marRight w:val="0"/>
      <w:marTop w:val="0"/>
      <w:marBottom w:val="0"/>
      <w:divBdr>
        <w:top w:val="none" w:sz="0" w:space="0" w:color="auto"/>
        <w:left w:val="none" w:sz="0" w:space="0" w:color="auto"/>
        <w:bottom w:val="none" w:sz="0" w:space="0" w:color="auto"/>
        <w:right w:val="none" w:sz="0" w:space="0" w:color="auto"/>
      </w:divBdr>
    </w:div>
    <w:div w:id="1920170216">
      <w:bodyDiv w:val="1"/>
      <w:marLeft w:val="0"/>
      <w:marRight w:val="0"/>
      <w:marTop w:val="0"/>
      <w:marBottom w:val="0"/>
      <w:divBdr>
        <w:top w:val="none" w:sz="0" w:space="0" w:color="auto"/>
        <w:left w:val="none" w:sz="0" w:space="0" w:color="auto"/>
        <w:bottom w:val="none" w:sz="0" w:space="0" w:color="auto"/>
        <w:right w:val="none" w:sz="0" w:space="0" w:color="auto"/>
      </w:divBdr>
    </w:div>
    <w:div w:id="1921020739">
      <w:bodyDiv w:val="1"/>
      <w:marLeft w:val="0"/>
      <w:marRight w:val="0"/>
      <w:marTop w:val="0"/>
      <w:marBottom w:val="0"/>
      <w:divBdr>
        <w:top w:val="none" w:sz="0" w:space="0" w:color="auto"/>
        <w:left w:val="none" w:sz="0" w:space="0" w:color="auto"/>
        <w:bottom w:val="none" w:sz="0" w:space="0" w:color="auto"/>
        <w:right w:val="none" w:sz="0" w:space="0" w:color="auto"/>
      </w:divBdr>
    </w:div>
    <w:div w:id="1922718784">
      <w:bodyDiv w:val="1"/>
      <w:marLeft w:val="0"/>
      <w:marRight w:val="0"/>
      <w:marTop w:val="0"/>
      <w:marBottom w:val="0"/>
      <w:divBdr>
        <w:top w:val="none" w:sz="0" w:space="0" w:color="auto"/>
        <w:left w:val="none" w:sz="0" w:space="0" w:color="auto"/>
        <w:bottom w:val="none" w:sz="0" w:space="0" w:color="auto"/>
        <w:right w:val="none" w:sz="0" w:space="0" w:color="auto"/>
      </w:divBdr>
    </w:div>
    <w:div w:id="1922762215">
      <w:bodyDiv w:val="1"/>
      <w:marLeft w:val="0"/>
      <w:marRight w:val="0"/>
      <w:marTop w:val="0"/>
      <w:marBottom w:val="0"/>
      <w:divBdr>
        <w:top w:val="none" w:sz="0" w:space="0" w:color="auto"/>
        <w:left w:val="none" w:sz="0" w:space="0" w:color="auto"/>
        <w:bottom w:val="none" w:sz="0" w:space="0" w:color="auto"/>
        <w:right w:val="none" w:sz="0" w:space="0" w:color="auto"/>
      </w:divBdr>
    </w:div>
    <w:div w:id="1923562790">
      <w:bodyDiv w:val="1"/>
      <w:marLeft w:val="0"/>
      <w:marRight w:val="0"/>
      <w:marTop w:val="0"/>
      <w:marBottom w:val="0"/>
      <w:divBdr>
        <w:top w:val="none" w:sz="0" w:space="0" w:color="auto"/>
        <w:left w:val="none" w:sz="0" w:space="0" w:color="auto"/>
        <w:bottom w:val="none" w:sz="0" w:space="0" w:color="auto"/>
        <w:right w:val="none" w:sz="0" w:space="0" w:color="auto"/>
      </w:divBdr>
    </w:div>
    <w:div w:id="1923567270">
      <w:bodyDiv w:val="1"/>
      <w:marLeft w:val="0"/>
      <w:marRight w:val="0"/>
      <w:marTop w:val="0"/>
      <w:marBottom w:val="0"/>
      <w:divBdr>
        <w:top w:val="none" w:sz="0" w:space="0" w:color="auto"/>
        <w:left w:val="none" w:sz="0" w:space="0" w:color="auto"/>
        <w:bottom w:val="none" w:sz="0" w:space="0" w:color="auto"/>
        <w:right w:val="none" w:sz="0" w:space="0" w:color="auto"/>
      </w:divBdr>
    </w:div>
    <w:div w:id="1925606166">
      <w:bodyDiv w:val="1"/>
      <w:marLeft w:val="0"/>
      <w:marRight w:val="0"/>
      <w:marTop w:val="0"/>
      <w:marBottom w:val="0"/>
      <w:divBdr>
        <w:top w:val="none" w:sz="0" w:space="0" w:color="auto"/>
        <w:left w:val="none" w:sz="0" w:space="0" w:color="auto"/>
        <w:bottom w:val="none" w:sz="0" w:space="0" w:color="auto"/>
        <w:right w:val="none" w:sz="0" w:space="0" w:color="auto"/>
      </w:divBdr>
    </w:div>
    <w:div w:id="1926258786">
      <w:bodyDiv w:val="1"/>
      <w:marLeft w:val="0"/>
      <w:marRight w:val="0"/>
      <w:marTop w:val="0"/>
      <w:marBottom w:val="0"/>
      <w:divBdr>
        <w:top w:val="none" w:sz="0" w:space="0" w:color="auto"/>
        <w:left w:val="none" w:sz="0" w:space="0" w:color="auto"/>
        <w:bottom w:val="none" w:sz="0" w:space="0" w:color="auto"/>
        <w:right w:val="none" w:sz="0" w:space="0" w:color="auto"/>
      </w:divBdr>
    </w:div>
    <w:div w:id="1926573741">
      <w:bodyDiv w:val="1"/>
      <w:marLeft w:val="0"/>
      <w:marRight w:val="0"/>
      <w:marTop w:val="0"/>
      <w:marBottom w:val="0"/>
      <w:divBdr>
        <w:top w:val="none" w:sz="0" w:space="0" w:color="auto"/>
        <w:left w:val="none" w:sz="0" w:space="0" w:color="auto"/>
        <w:bottom w:val="none" w:sz="0" w:space="0" w:color="auto"/>
        <w:right w:val="none" w:sz="0" w:space="0" w:color="auto"/>
      </w:divBdr>
    </w:div>
    <w:div w:id="1927956945">
      <w:bodyDiv w:val="1"/>
      <w:marLeft w:val="0"/>
      <w:marRight w:val="0"/>
      <w:marTop w:val="0"/>
      <w:marBottom w:val="0"/>
      <w:divBdr>
        <w:top w:val="none" w:sz="0" w:space="0" w:color="auto"/>
        <w:left w:val="none" w:sz="0" w:space="0" w:color="auto"/>
        <w:bottom w:val="none" w:sz="0" w:space="0" w:color="auto"/>
        <w:right w:val="none" w:sz="0" w:space="0" w:color="auto"/>
      </w:divBdr>
    </w:div>
    <w:div w:id="1928806726">
      <w:bodyDiv w:val="1"/>
      <w:marLeft w:val="0"/>
      <w:marRight w:val="0"/>
      <w:marTop w:val="0"/>
      <w:marBottom w:val="0"/>
      <w:divBdr>
        <w:top w:val="none" w:sz="0" w:space="0" w:color="auto"/>
        <w:left w:val="none" w:sz="0" w:space="0" w:color="auto"/>
        <w:bottom w:val="none" w:sz="0" w:space="0" w:color="auto"/>
        <w:right w:val="none" w:sz="0" w:space="0" w:color="auto"/>
      </w:divBdr>
    </w:div>
    <w:div w:id="1930771023">
      <w:bodyDiv w:val="1"/>
      <w:marLeft w:val="0"/>
      <w:marRight w:val="0"/>
      <w:marTop w:val="0"/>
      <w:marBottom w:val="0"/>
      <w:divBdr>
        <w:top w:val="none" w:sz="0" w:space="0" w:color="auto"/>
        <w:left w:val="none" w:sz="0" w:space="0" w:color="auto"/>
        <w:bottom w:val="none" w:sz="0" w:space="0" w:color="auto"/>
        <w:right w:val="none" w:sz="0" w:space="0" w:color="auto"/>
      </w:divBdr>
    </w:div>
    <w:div w:id="1932230045">
      <w:bodyDiv w:val="1"/>
      <w:marLeft w:val="0"/>
      <w:marRight w:val="0"/>
      <w:marTop w:val="0"/>
      <w:marBottom w:val="0"/>
      <w:divBdr>
        <w:top w:val="none" w:sz="0" w:space="0" w:color="auto"/>
        <w:left w:val="none" w:sz="0" w:space="0" w:color="auto"/>
        <w:bottom w:val="none" w:sz="0" w:space="0" w:color="auto"/>
        <w:right w:val="none" w:sz="0" w:space="0" w:color="auto"/>
      </w:divBdr>
    </w:div>
    <w:div w:id="1932544360">
      <w:bodyDiv w:val="1"/>
      <w:marLeft w:val="0"/>
      <w:marRight w:val="0"/>
      <w:marTop w:val="0"/>
      <w:marBottom w:val="0"/>
      <w:divBdr>
        <w:top w:val="none" w:sz="0" w:space="0" w:color="auto"/>
        <w:left w:val="none" w:sz="0" w:space="0" w:color="auto"/>
        <w:bottom w:val="none" w:sz="0" w:space="0" w:color="auto"/>
        <w:right w:val="none" w:sz="0" w:space="0" w:color="auto"/>
      </w:divBdr>
    </w:div>
    <w:div w:id="1937056127">
      <w:bodyDiv w:val="1"/>
      <w:marLeft w:val="0"/>
      <w:marRight w:val="0"/>
      <w:marTop w:val="0"/>
      <w:marBottom w:val="0"/>
      <w:divBdr>
        <w:top w:val="none" w:sz="0" w:space="0" w:color="auto"/>
        <w:left w:val="none" w:sz="0" w:space="0" w:color="auto"/>
        <w:bottom w:val="none" w:sz="0" w:space="0" w:color="auto"/>
        <w:right w:val="none" w:sz="0" w:space="0" w:color="auto"/>
      </w:divBdr>
    </w:div>
    <w:div w:id="1938369349">
      <w:bodyDiv w:val="1"/>
      <w:marLeft w:val="0"/>
      <w:marRight w:val="0"/>
      <w:marTop w:val="0"/>
      <w:marBottom w:val="0"/>
      <w:divBdr>
        <w:top w:val="none" w:sz="0" w:space="0" w:color="auto"/>
        <w:left w:val="none" w:sz="0" w:space="0" w:color="auto"/>
        <w:bottom w:val="none" w:sz="0" w:space="0" w:color="auto"/>
        <w:right w:val="none" w:sz="0" w:space="0" w:color="auto"/>
      </w:divBdr>
    </w:div>
    <w:div w:id="1938521438">
      <w:bodyDiv w:val="1"/>
      <w:marLeft w:val="0"/>
      <w:marRight w:val="0"/>
      <w:marTop w:val="0"/>
      <w:marBottom w:val="0"/>
      <w:divBdr>
        <w:top w:val="none" w:sz="0" w:space="0" w:color="auto"/>
        <w:left w:val="none" w:sz="0" w:space="0" w:color="auto"/>
        <w:bottom w:val="none" w:sz="0" w:space="0" w:color="auto"/>
        <w:right w:val="none" w:sz="0" w:space="0" w:color="auto"/>
      </w:divBdr>
    </w:div>
    <w:div w:id="1938828664">
      <w:bodyDiv w:val="1"/>
      <w:marLeft w:val="0"/>
      <w:marRight w:val="0"/>
      <w:marTop w:val="0"/>
      <w:marBottom w:val="0"/>
      <w:divBdr>
        <w:top w:val="none" w:sz="0" w:space="0" w:color="auto"/>
        <w:left w:val="none" w:sz="0" w:space="0" w:color="auto"/>
        <w:bottom w:val="none" w:sz="0" w:space="0" w:color="auto"/>
        <w:right w:val="none" w:sz="0" w:space="0" w:color="auto"/>
      </w:divBdr>
    </w:div>
    <w:div w:id="1938977627">
      <w:bodyDiv w:val="1"/>
      <w:marLeft w:val="0"/>
      <w:marRight w:val="0"/>
      <w:marTop w:val="0"/>
      <w:marBottom w:val="0"/>
      <w:divBdr>
        <w:top w:val="none" w:sz="0" w:space="0" w:color="auto"/>
        <w:left w:val="none" w:sz="0" w:space="0" w:color="auto"/>
        <w:bottom w:val="none" w:sz="0" w:space="0" w:color="auto"/>
        <w:right w:val="none" w:sz="0" w:space="0" w:color="auto"/>
      </w:divBdr>
    </w:div>
    <w:div w:id="1940017555">
      <w:bodyDiv w:val="1"/>
      <w:marLeft w:val="0"/>
      <w:marRight w:val="0"/>
      <w:marTop w:val="0"/>
      <w:marBottom w:val="0"/>
      <w:divBdr>
        <w:top w:val="none" w:sz="0" w:space="0" w:color="auto"/>
        <w:left w:val="none" w:sz="0" w:space="0" w:color="auto"/>
        <w:bottom w:val="none" w:sz="0" w:space="0" w:color="auto"/>
        <w:right w:val="none" w:sz="0" w:space="0" w:color="auto"/>
      </w:divBdr>
    </w:div>
    <w:div w:id="1941061934">
      <w:bodyDiv w:val="1"/>
      <w:marLeft w:val="0"/>
      <w:marRight w:val="0"/>
      <w:marTop w:val="0"/>
      <w:marBottom w:val="0"/>
      <w:divBdr>
        <w:top w:val="none" w:sz="0" w:space="0" w:color="auto"/>
        <w:left w:val="none" w:sz="0" w:space="0" w:color="auto"/>
        <w:bottom w:val="none" w:sz="0" w:space="0" w:color="auto"/>
        <w:right w:val="none" w:sz="0" w:space="0" w:color="auto"/>
      </w:divBdr>
    </w:div>
    <w:div w:id="1943948961">
      <w:bodyDiv w:val="1"/>
      <w:marLeft w:val="0"/>
      <w:marRight w:val="0"/>
      <w:marTop w:val="0"/>
      <w:marBottom w:val="0"/>
      <w:divBdr>
        <w:top w:val="none" w:sz="0" w:space="0" w:color="auto"/>
        <w:left w:val="none" w:sz="0" w:space="0" w:color="auto"/>
        <w:bottom w:val="none" w:sz="0" w:space="0" w:color="auto"/>
        <w:right w:val="none" w:sz="0" w:space="0" w:color="auto"/>
      </w:divBdr>
    </w:div>
    <w:div w:id="1945066526">
      <w:bodyDiv w:val="1"/>
      <w:marLeft w:val="0"/>
      <w:marRight w:val="0"/>
      <w:marTop w:val="0"/>
      <w:marBottom w:val="0"/>
      <w:divBdr>
        <w:top w:val="none" w:sz="0" w:space="0" w:color="auto"/>
        <w:left w:val="none" w:sz="0" w:space="0" w:color="auto"/>
        <w:bottom w:val="none" w:sz="0" w:space="0" w:color="auto"/>
        <w:right w:val="none" w:sz="0" w:space="0" w:color="auto"/>
      </w:divBdr>
    </w:div>
    <w:div w:id="1945725622">
      <w:bodyDiv w:val="1"/>
      <w:marLeft w:val="0"/>
      <w:marRight w:val="0"/>
      <w:marTop w:val="0"/>
      <w:marBottom w:val="0"/>
      <w:divBdr>
        <w:top w:val="none" w:sz="0" w:space="0" w:color="auto"/>
        <w:left w:val="none" w:sz="0" w:space="0" w:color="auto"/>
        <w:bottom w:val="none" w:sz="0" w:space="0" w:color="auto"/>
        <w:right w:val="none" w:sz="0" w:space="0" w:color="auto"/>
      </w:divBdr>
    </w:div>
    <w:div w:id="1947151388">
      <w:bodyDiv w:val="1"/>
      <w:marLeft w:val="0"/>
      <w:marRight w:val="0"/>
      <w:marTop w:val="0"/>
      <w:marBottom w:val="0"/>
      <w:divBdr>
        <w:top w:val="none" w:sz="0" w:space="0" w:color="auto"/>
        <w:left w:val="none" w:sz="0" w:space="0" w:color="auto"/>
        <w:bottom w:val="none" w:sz="0" w:space="0" w:color="auto"/>
        <w:right w:val="none" w:sz="0" w:space="0" w:color="auto"/>
      </w:divBdr>
    </w:div>
    <w:div w:id="1949925111">
      <w:bodyDiv w:val="1"/>
      <w:marLeft w:val="0"/>
      <w:marRight w:val="0"/>
      <w:marTop w:val="0"/>
      <w:marBottom w:val="0"/>
      <w:divBdr>
        <w:top w:val="none" w:sz="0" w:space="0" w:color="auto"/>
        <w:left w:val="none" w:sz="0" w:space="0" w:color="auto"/>
        <w:bottom w:val="none" w:sz="0" w:space="0" w:color="auto"/>
        <w:right w:val="none" w:sz="0" w:space="0" w:color="auto"/>
      </w:divBdr>
    </w:div>
    <w:div w:id="1951467754">
      <w:bodyDiv w:val="1"/>
      <w:marLeft w:val="0"/>
      <w:marRight w:val="0"/>
      <w:marTop w:val="0"/>
      <w:marBottom w:val="0"/>
      <w:divBdr>
        <w:top w:val="none" w:sz="0" w:space="0" w:color="auto"/>
        <w:left w:val="none" w:sz="0" w:space="0" w:color="auto"/>
        <w:bottom w:val="none" w:sz="0" w:space="0" w:color="auto"/>
        <w:right w:val="none" w:sz="0" w:space="0" w:color="auto"/>
      </w:divBdr>
    </w:div>
    <w:div w:id="1953583421">
      <w:bodyDiv w:val="1"/>
      <w:marLeft w:val="0"/>
      <w:marRight w:val="0"/>
      <w:marTop w:val="0"/>
      <w:marBottom w:val="0"/>
      <w:divBdr>
        <w:top w:val="none" w:sz="0" w:space="0" w:color="auto"/>
        <w:left w:val="none" w:sz="0" w:space="0" w:color="auto"/>
        <w:bottom w:val="none" w:sz="0" w:space="0" w:color="auto"/>
        <w:right w:val="none" w:sz="0" w:space="0" w:color="auto"/>
      </w:divBdr>
    </w:div>
    <w:div w:id="1954677408">
      <w:bodyDiv w:val="1"/>
      <w:marLeft w:val="0"/>
      <w:marRight w:val="0"/>
      <w:marTop w:val="0"/>
      <w:marBottom w:val="0"/>
      <w:divBdr>
        <w:top w:val="none" w:sz="0" w:space="0" w:color="auto"/>
        <w:left w:val="none" w:sz="0" w:space="0" w:color="auto"/>
        <w:bottom w:val="none" w:sz="0" w:space="0" w:color="auto"/>
        <w:right w:val="none" w:sz="0" w:space="0" w:color="auto"/>
      </w:divBdr>
    </w:div>
    <w:div w:id="1955749953">
      <w:bodyDiv w:val="1"/>
      <w:marLeft w:val="0"/>
      <w:marRight w:val="0"/>
      <w:marTop w:val="0"/>
      <w:marBottom w:val="0"/>
      <w:divBdr>
        <w:top w:val="none" w:sz="0" w:space="0" w:color="auto"/>
        <w:left w:val="none" w:sz="0" w:space="0" w:color="auto"/>
        <w:bottom w:val="none" w:sz="0" w:space="0" w:color="auto"/>
        <w:right w:val="none" w:sz="0" w:space="0" w:color="auto"/>
      </w:divBdr>
    </w:div>
    <w:div w:id="1955867096">
      <w:bodyDiv w:val="1"/>
      <w:marLeft w:val="0"/>
      <w:marRight w:val="0"/>
      <w:marTop w:val="0"/>
      <w:marBottom w:val="0"/>
      <w:divBdr>
        <w:top w:val="none" w:sz="0" w:space="0" w:color="auto"/>
        <w:left w:val="none" w:sz="0" w:space="0" w:color="auto"/>
        <w:bottom w:val="none" w:sz="0" w:space="0" w:color="auto"/>
        <w:right w:val="none" w:sz="0" w:space="0" w:color="auto"/>
      </w:divBdr>
    </w:div>
    <w:div w:id="1957128772">
      <w:bodyDiv w:val="1"/>
      <w:marLeft w:val="0"/>
      <w:marRight w:val="0"/>
      <w:marTop w:val="0"/>
      <w:marBottom w:val="0"/>
      <w:divBdr>
        <w:top w:val="none" w:sz="0" w:space="0" w:color="auto"/>
        <w:left w:val="none" w:sz="0" w:space="0" w:color="auto"/>
        <w:bottom w:val="none" w:sz="0" w:space="0" w:color="auto"/>
        <w:right w:val="none" w:sz="0" w:space="0" w:color="auto"/>
      </w:divBdr>
    </w:div>
    <w:div w:id="1959025043">
      <w:bodyDiv w:val="1"/>
      <w:marLeft w:val="0"/>
      <w:marRight w:val="0"/>
      <w:marTop w:val="0"/>
      <w:marBottom w:val="0"/>
      <w:divBdr>
        <w:top w:val="none" w:sz="0" w:space="0" w:color="auto"/>
        <w:left w:val="none" w:sz="0" w:space="0" w:color="auto"/>
        <w:bottom w:val="none" w:sz="0" w:space="0" w:color="auto"/>
        <w:right w:val="none" w:sz="0" w:space="0" w:color="auto"/>
      </w:divBdr>
    </w:div>
    <w:div w:id="1960913360">
      <w:bodyDiv w:val="1"/>
      <w:marLeft w:val="0"/>
      <w:marRight w:val="0"/>
      <w:marTop w:val="0"/>
      <w:marBottom w:val="0"/>
      <w:divBdr>
        <w:top w:val="none" w:sz="0" w:space="0" w:color="auto"/>
        <w:left w:val="none" w:sz="0" w:space="0" w:color="auto"/>
        <w:bottom w:val="none" w:sz="0" w:space="0" w:color="auto"/>
        <w:right w:val="none" w:sz="0" w:space="0" w:color="auto"/>
      </w:divBdr>
    </w:div>
    <w:div w:id="1961105410">
      <w:bodyDiv w:val="1"/>
      <w:marLeft w:val="0"/>
      <w:marRight w:val="0"/>
      <w:marTop w:val="0"/>
      <w:marBottom w:val="0"/>
      <w:divBdr>
        <w:top w:val="none" w:sz="0" w:space="0" w:color="auto"/>
        <w:left w:val="none" w:sz="0" w:space="0" w:color="auto"/>
        <w:bottom w:val="none" w:sz="0" w:space="0" w:color="auto"/>
        <w:right w:val="none" w:sz="0" w:space="0" w:color="auto"/>
      </w:divBdr>
    </w:div>
    <w:div w:id="1962148835">
      <w:bodyDiv w:val="1"/>
      <w:marLeft w:val="0"/>
      <w:marRight w:val="0"/>
      <w:marTop w:val="0"/>
      <w:marBottom w:val="0"/>
      <w:divBdr>
        <w:top w:val="none" w:sz="0" w:space="0" w:color="auto"/>
        <w:left w:val="none" w:sz="0" w:space="0" w:color="auto"/>
        <w:bottom w:val="none" w:sz="0" w:space="0" w:color="auto"/>
        <w:right w:val="none" w:sz="0" w:space="0" w:color="auto"/>
      </w:divBdr>
    </w:div>
    <w:div w:id="1962806772">
      <w:bodyDiv w:val="1"/>
      <w:marLeft w:val="0"/>
      <w:marRight w:val="0"/>
      <w:marTop w:val="0"/>
      <w:marBottom w:val="0"/>
      <w:divBdr>
        <w:top w:val="none" w:sz="0" w:space="0" w:color="auto"/>
        <w:left w:val="none" w:sz="0" w:space="0" w:color="auto"/>
        <w:bottom w:val="none" w:sz="0" w:space="0" w:color="auto"/>
        <w:right w:val="none" w:sz="0" w:space="0" w:color="auto"/>
      </w:divBdr>
    </w:div>
    <w:div w:id="1963489545">
      <w:bodyDiv w:val="1"/>
      <w:marLeft w:val="0"/>
      <w:marRight w:val="0"/>
      <w:marTop w:val="0"/>
      <w:marBottom w:val="0"/>
      <w:divBdr>
        <w:top w:val="none" w:sz="0" w:space="0" w:color="auto"/>
        <w:left w:val="none" w:sz="0" w:space="0" w:color="auto"/>
        <w:bottom w:val="none" w:sz="0" w:space="0" w:color="auto"/>
        <w:right w:val="none" w:sz="0" w:space="0" w:color="auto"/>
      </w:divBdr>
    </w:div>
    <w:div w:id="1963656746">
      <w:bodyDiv w:val="1"/>
      <w:marLeft w:val="0"/>
      <w:marRight w:val="0"/>
      <w:marTop w:val="0"/>
      <w:marBottom w:val="0"/>
      <w:divBdr>
        <w:top w:val="none" w:sz="0" w:space="0" w:color="auto"/>
        <w:left w:val="none" w:sz="0" w:space="0" w:color="auto"/>
        <w:bottom w:val="none" w:sz="0" w:space="0" w:color="auto"/>
        <w:right w:val="none" w:sz="0" w:space="0" w:color="auto"/>
      </w:divBdr>
    </w:div>
    <w:div w:id="1964336486">
      <w:bodyDiv w:val="1"/>
      <w:marLeft w:val="0"/>
      <w:marRight w:val="0"/>
      <w:marTop w:val="0"/>
      <w:marBottom w:val="0"/>
      <w:divBdr>
        <w:top w:val="none" w:sz="0" w:space="0" w:color="auto"/>
        <w:left w:val="none" w:sz="0" w:space="0" w:color="auto"/>
        <w:bottom w:val="none" w:sz="0" w:space="0" w:color="auto"/>
        <w:right w:val="none" w:sz="0" w:space="0" w:color="auto"/>
      </w:divBdr>
    </w:div>
    <w:div w:id="1964340588">
      <w:bodyDiv w:val="1"/>
      <w:marLeft w:val="0"/>
      <w:marRight w:val="0"/>
      <w:marTop w:val="0"/>
      <w:marBottom w:val="0"/>
      <w:divBdr>
        <w:top w:val="none" w:sz="0" w:space="0" w:color="auto"/>
        <w:left w:val="none" w:sz="0" w:space="0" w:color="auto"/>
        <w:bottom w:val="none" w:sz="0" w:space="0" w:color="auto"/>
        <w:right w:val="none" w:sz="0" w:space="0" w:color="auto"/>
      </w:divBdr>
    </w:div>
    <w:div w:id="1964996026">
      <w:bodyDiv w:val="1"/>
      <w:marLeft w:val="0"/>
      <w:marRight w:val="0"/>
      <w:marTop w:val="0"/>
      <w:marBottom w:val="0"/>
      <w:divBdr>
        <w:top w:val="none" w:sz="0" w:space="0" w:color="auto"/>
        <w:left w:val="none" w:sz="0" w:space="0" w:color="auto"/>
        <w:bottom w:val="none" w:sz="0" w:space="0" w:color="auto"/>
        <w:right w:val="none" w:sz="0" w:space="0" w:color="auto"/>
      </w:divBdr>
    </w:div>
    <w:div w:id="1965307119">
      <w:bodyDiv w:val="1"/>
      <w:marLeft w:val="0"/>
      <w:marRight w:val="0"/>
      <w:marTop w:val="0"/>
      <w:marBottom w:val="0"/>
      <w:divBdr>
        <w:top w:val="none" w:sz="0" w:space="0" w:color="auto"/>
        <w:left w:val="none" w:sz="0" w:space="0" w:color="auto"/>
        <w:bottom w:val="none" w:sz="0" w:space="0" w:color="auto"/>
        <w:right w:val="none" w:sz="0" w:space="0" w:color="auto"/>
      </w:divBdr>
    </w:div>
    <w:div w:id="1968049622">
      <w:bodyDiv w:val="1"/>
      <w:marLeft w:val="0"/>
      <w:marRight w:val="0"/>
      <w:marTop w:val="0"/>
      <w:marBottom w:val="0"/>
      <w:divBdr>
        <w:top w:val="none" w:sz="0" w:space="0" w:color="auto"/>
        <w:left w:val="none" w:sz="0" w:space="0" w:color="auto"/>
        <w:bottom w:val="none" w:sz="0" w:space="0" w:color="auto"/>
        <w:right w:val="none" w:sz="0" w:space="0" w:color="auto"/>
      </w:divBdr>
    </w:div>
    <w:div w:id="1969555435">
      <w:bodyDiv w:val="1"/>
      <w:marLeft w:val="0"/>
      <w:marRight w:val="0"/>
      <w:marTop w:val="0"/>
      <w:marBottom w:val="0"/>
      <w:divBdr>
        <w:top w:val="none" w:sz="0" w:space="0" w:color="auto"/>
        <w:left w:val="none" w:sz="0" w:space="0" w:color="auto"/>
        <w:bottom w:val="none" w:sz="0" w:space="0" w:color="auto"/>
        <w:right w:val="none" w:sz="0" w:space="0" w:color="auto"/>
      </w:divBdr>
    </w:div>
    <w:div w:id="1970283903">
      <w:bodyDiv w:val="1"/>
      <w:marLeft w:val="0"/>
      <w:marRight w:val="0"/>
      <w:marTop w:val="0"/>
      <w:marBottom w:val="0"/>
      <w:divBdr>
        <w:top w:val="none" w:sz="0" w:space="0" w:color="auto"/>
        <w:left w:val="none" w:sz="0" w:space="0" w:color="auto"/>
        <w:bottom w:val="none" w:sz="0" w:space="0" w:color="auto"/>
        <w:right w:val="none" w:sz="0" w:space="0" w:color="auto"/>
      </w:divBdr>
    </w:div>
    <w:div w:id="1972713718">
      <w:bodyDiv w:val="1"/>
      <w:marLeft w:val="0"/>
      <w:marRight w:val="0"/>
      <w:marTop w:val="0"/>
      <w:marBottom w:val="0"/>
      <w:divBdr>
        <w:top w:val="none" w:sz="0" w:space="0" w:color="auto"/>
        <w:left w:val="none" w:sz="0" w:space="0" w:color="auto"/>
        <w:bottom w:val="none" w:sz="0" w:space="0" w:color="auto"/>
        <w:right w:val="none" w:sz="0" w:space="0" w:color="auto"/>
      </w:divBdr>
    </w:div>
    <w:div w:id="1973753764">
      <w:bodyDiv w:val="1"/>
      <w:marLeft w:val="0"/>
      <w:marRight w:val="0"/>
      <w:marTop w:val="0"/>
      <w:marBottom w:val="0"/>
      <w:divBdr>
        <w:top w:val="none" w:sz="0" w:space="0" w:color="auto"/>
        <w:left w:val="none" w:sz="0" w:space="0" w:color="auto"/>
        <w:bottom w:val="none" w:sz="0" w:space="0" w:color="auto"/>
        <w:right w:val="none" w:sz="0" w:space="0" w:color="auto"/>
      </w:divBdr>
    </w:div>
    <w:div w:id="1974022790">
      <w:bodyDiv w:val="1"/>
      <w:marLeft w:val="0"/>
      <w:marRight w:val="0"/>
      <w:marTop w:val="0"/>
      <w:marBottom w:val="0"/>
      <w:divBdr>
        <w:top w:val="none" w:sz="0" w:space="0" w:color="auto"/>
        <w:left w:val="none" w:sz="0" w:space="0" w:color="auto"/>
        <w:bottom w:val="none" w:sz="0" w:space="0" w:color="auto"/>
        <w:right w:val="none" w:sz="0" w:space="0" w:color="auto"/>
      </w:divBdr>
    </w:div>
    <w:div w:id="1975410065">
      <w:bodyDiv w:val="1"/>
      <w:marLeft w:val="0"/>
      <w:marRight w:val="0"/>
      <w:marTop w:val="0"/>
      <w:marBottom w:val="0"/>
      <w:divBdr>
        <w:top w:val="none" w:sz="0" w:space="0" w:color="auto"/>
        <w:left w:val="none" w:sz="0" w:space="0" w:color="auto"/>
        <w:bottom w:val="none" w:sz="0" w:space="0" w:color="auto"/>
        <w:right w:val="none" w:sz="0" w:space="0" w:color="auto"/>
      </w:divBdr>
    </w:div>
    <w:div w:id="1975522730">
      <w:bodyDiv w:val="1"/>
      <w:marLeft w:val="0"/>
      <w:marRight w:val="0"/>
      <w:marTop w:val="0"/>
      <w:marBottom w:val="0"/>
      <w:divBdr>
        <w:top w:val="none" w:sz="0" w:space="0" w:color="auto"/>
        <w:left w:val="none" w:sz="0" w:space="0" w:color="auto"/>
        <w:bottom w:val="none" w:sz="0" w:space="0" w:color="auto"/>
        <w:right w:val="none" w:sz="0" w:space="0" w:color="auto"/>
      </w:divBdr>
    </w:div>
    <w:div w:id="1975911626">
      <w:bodyDiv w:val="1"/>
      <w:marLeft w:val="0"/>
      <w:marRight w:val="0"/>
      <w:marTop w:val="0"/>
      <w:marBottom w:val="0"/>
      <w:divBdr>
        <w:top w:val="none" w:sz="0" w:space="0" w:color="auto"/>
        <w:left w:val="none" w:sz="0" w:space="0" w:color="auto"/>
        <w:bottom w:val="none" w:sz="0" w:space="0" w:color="auto"/>
        <w:right w:val="none" w:sz="0" w:space="0" w:color="auto"/>
      </w:divBdr>
    </w:div>
    <w:div w:id="1976445163">
      <w:bodyDiv w:val="1"/>
      <w:marLeft w:val="0"/>
      <w:marRight w:val="0"/>
      <w:marTop w:val="0"/>
      <w:marBottom w:val="0"/>
      <w:divBdr>
        <w:top w:val="none" w:sz="0" w:space="0" w:color="auto"/>
        <w:left w:val="none" w:sz="0" w:space="0" w:color="auto"/>
        <w:bottom w:val="none" w:sz="0" w:space="0" w:color="auto"/>
        <w:right w:val="none" w:sz="0" w:space="0" w:color="auto"/>
      </w:divBdr>
    </w:div>
    <w:div w:id="1977486019">
      <w:bodyDiv w:val="1"/>
      <w:marLeft w:val="0"/>
      <w:marRight w:val="0"/>
      <w:marTop w:val="0"/>
      <w:marBottom w:val="0"/>
      <w:divBdr>
        <w:top w:val="none" w:sz="0" w:space="0" w:color="auto"/>
        <w:left w:val="none" w:sz="0" w:space="0" w:color="auto"/>
        <w:bottom w:val="none" w:sz="0" w:space="0" w:color="auto"/>
        <w:right w:val="none" w:sz="0" w:space="0" w:color="auto"/>
      </w:divBdr>
    </w:div>
    <w:div w:id="1977680040">
      <w:bodyDiv w:val="1"/>
      <w:marLeft w:val="0"/>
      <w:marRight w:val="0"/>
      <w:marTop w:val="0"/>
      <w:marBottom w:val="0"/>
      <w:divBdr>
        <w:top w:val="none" w:sz="0" w:space="0" w:color="auto"/>
        <w:left w:val="none" w:sz="0" w:space="0" w:color="auto"/>
        <w:bottom w:val="none" w:sz="0" w:space="0" w:color="auto"/>
        <w:right w:val="none" w:sz="0" w:space="0" w:color="auto"/>
      </w:divBdr>
    </w:div>
    <w:div w:id="1977761926">
      <w:bodyDiv w:val="1"/>
      <w:marLeft w:val="0"/>
      <w:marRight w:val="0"/>
      <w:marTop w:val="0"/>
      <w:marBottom w:val="0"/>
      <w:divBdr>
        <w:top w:val="none" w:sz="0" w:space="0" w:color="auto"/>
        <w:left w:val="none" w:sz="0" w:space="0" w:color="auto"/>
        <w:bottom w:val="none" w:sz="0" w:space="0" w:color="auto"/>
        <w:right w:val="none" w:sz="0" w:space="0" w:color="auto"/>
      </w:divBdr>
    </w:div>
    <w:div w:id="1978103527">
      <w:bodyDiv w:val="1"/>
      <w:marLeft w:val="0"/>
      <w:marRight w:val="0"/>
      <w:marTop w:val="0"/>
      <w:marBottom w:val="0"/>
      <w:divBdr>
        <w:top w:val="none" w:sz="0" w:space="0" w:color="auto"/>
        <w:left w:val="none" w:sz="0" w:space="0" w:color="auto"/>
        <w:bottom w:val="none" w:sz="0" w:space="0" w:color="auto"/>
        <w:right w:val="none" w:sz="0" w:space="0" w:color="auto"/>
      </w:divBdr>
    </w:div>
    <w:div w:id="1978144469">
      <w:bodyDiv w:val="1"/>
      <w:marLeft w:val="0"/>
      <w:marRight w:val="0"/>
      <w:marTop w:val="0"/>
      <w:marBottom w:val="0"/>
      <w:divBdr>
        <w:top w:val="none" w:sz="0" w:space="0" w:color="auto"/>
        <w:left w:val="none" w:sz="0" w:space="0" w:color="auto"/>
        <w:bottom w:val="none" w:sz="0" w:space="0" w:color="auto"/>
        <w:right w:val="none" w:sz="0" w:space="0" w:color="auto"/>
      </w:divBdr>
    </w:div>
    <w:div w:id="1982151534">
      <w:bodyDiv w:val="1"/>
      <w:marLeft w:val="0"/>
      <w:marRight w:val="0"/>
      <w:marTop w:val="0"/>
      <w:marBottom w:val="0"/>
      <w:divBdr>
        <w:top w:val="none" w:sz="0" w:space="0" w:color="auto"/>
        <w:left w:val="none" w:sz="0" w:space="0" w:color="auto"/>
        <w:bottom w:val="none" w:sz="0" w:space="0" w:color="auto"/>
        <w:right w:val="none" w:sz="0" w:space="0" w:color="auto"/>
      </w:divBdr>
    </w:div>
    <w:div w:id="1982612413">
      <w:bodyDiv w:val="1"/>
      <w:marLeft w:val="0"/>
      <w:marRight w:val="0"/>
      <w:marTop w:val="0"/>
      <w:marBottom w:val="0"/>
      <w:divBdr>
        <w:top w:val="none" w:sz="0" w:space="0" w:color="auto"/>
        <w:left w:val="none" w:sz="0" w:space="0" w:color="auto"/>
        <w:bottom w:val="none" w:sz="0" w:space="0" w:color="auto"/>
        <w:right w:val="none" w:sz="0" w:space="0" w:color="auto"/>
      </w:divBdr>
    </w:div>
    <w:div w:id="1982613518">
      <w:bodyDiv w:val="1"/>
      <w:marLeft w:val="0"/>
      <w:marRight w:val="0"/>
      <w:marTop w:val="0"/>
      <w:marBottom w:val="0"/>
      <w:divBdr>
        <w:top w:val="none" w:sz="0" w:space="0" w:color="auto"/>
        <w:left w:val="none" w:sz="0" w:space="0" w:color="auto"/>
        <w:bottom w:val="none" w:sz="0" w:space="0" w:color="auto"/>
        <w:right w:val="none" w:sz="0" w:space="0" w:color="auto"/>
      </w:divBdr>
    </w:div>
    <w:div w:id="1983196105">
      <w:bodyDiv w:val="1"/>
      <w:marLeft w:val="0"/>
      <w:marRight w:val="0"/>
      <w:marTop w:val="0"/>
      <w:marBottom w:val="0"/>
      <w:divBdr>
        <w:top w:val="none" w:sz="0" w:space="0" w:color="auto"/>
        <w:left w:val="none" w:sz="0" w:space="0" w:color="auto"/>
        <w:bottom w:val="none" w:sz="0" w:space="0" w:color="auto"/>
        <w:right w:val="none" w:sz="0" w:space="0" w:color="auto"/>
      </w:divBdr>
    </w:div>
    <w:div w:id="1984037694">
      <w:bodyDiv w:val="1"/>
      <w:marLeft w:val="0"/>
      <w:marRight w:val="0"/>
      <w:marTop w:val="0"/>
      <w:marBottom w:val="0"/>
      <w:divBdr>
        <w:top w:val="none" w:sz="0" w:space="0" w:color="auto"/>
        <w:left w:val="none" w:sz="0" w:space="0" w:color="auto"/>
        <w:bottom w:val="none" w:sz="0" w:space="0" w:color="auto"/>
        <w:right w:val="none" w:sz="0" w:space="0" w:color="auto"/>
      </w:divBdr>
    </w:div>
    <w:div w:id="1984119188">
      <w:bodyDiv w:val="1"/>
      <w:marLeft w:val="0"/>
      <w:marRight w:val="0"/>
      <w:marTop w:val="0"/>
      <w:marBottom w:val="0"/>
      <w:divBdr>
        <w:top w:val="none" w:sz="0" w:space="0" w:color="auto"/>
        <w:left w:val="none" w:sz="0" w:space="0" w:color="auto"/>
        <w:bottom w:val="none" w:sz="0" w:space="0" w:color="auto"/>
        <w:right w:val="none" w:sz="0" w:space="0" w:color="auto"/>
      </w:divBdr>
    </w:div>
    <w:div w:id="1985692573">
      <w:bodyDiv w:val="1"/>
      <w:marLeft w:val="0"/>
      <w:marRight w:val="0"/>
      <w:marTop w:val="0"/>
      <w:marBottom w:val="0"/>
      <w:divBdr>
        <w:top w:val="none" w:sz="0" w:space="0" w:color="auto"/>
        <w:left w:val="none" w:sz="0" w:space="0" w:color="auto"/>
        <w:bottom w:val="none" w:sz="0" w:space="0" w:color="auto"/>
        <w:right w:val="none" w:sz="0" w:space="0" w:color="auto"/>
      </w:divBdr>
    </w:div>
    <w:div w:id="1986157580">
      <w:bodyDiv w:val="1"/>
      <w:marLeft w:val="0"/>
      <w:marRight w:val="0"/>
      <w:marTop w:val="0"/>
      <w:marBottom w:val="0"/>
      <w:divBdr>
        <w:top w:val="none" w:sz="0" w:space="0" w:color="auto"/>
        <w:left w:val="none" w:sz="0" w:space="0" w:color="auto"/>
        <w:bottom w:val="none" w:sz="0" w:space="0" w:color="auto"/>
        <w:right w:val="none" w:sz="0" w:space="0" w:color="auto"/>
      </w:divBdr>
    </w:div>
    <w:div w:id="1986159348">
      <w:bodyDiv w:val="1"/>
      <w:marLeft w:val="0"/>
      <w:marRight w:val="0"/>
      <w:marTop w:val="0"/>
      <w:marBottom w:val="0"/>
      <w:divBdr>
        <w:top w:val="none" w:sz="0" w:space="0" w:color="auto"/>
        <w:left w:val="none" w:sz="0" w:space="0" w:color="auto"/>
        <w:bottom w:val="none" w:sz="0" w:space="0" w:color="auto"/>
        <w:right w:val="none" w:sz="0" w:space="0" w:color="auto"/>
      </w:divBdr>
    </w:div>
    <w:div w:id="1986278083">
      <w:bodyDiv w:val="1"/>
      <w:marLeft w:val="0"/>
      <w:marRight w:val="0"/>
      <w:marTop w:val="0"/>
      <w:marBottom w:val="0"/>
      <w:divBdr>
        <w:top w:val="none" w:sz="0" w:space="0" w:color="auto"/>
        <w:left w:val="none" w:sz="0" w:space="0" w:color="auto"/>
        <w:bottom w:val="none" w:sz="0" w:space="0" w:color="auto"/>
        <w:right w:val="none" w:sz="0" w:space="0" w:color="auto"/>
      </w:divBdr>
    </w:div>
    <w:div w:id="1986428154">
      <w:bodyDiv w:val="1"/>
      <w:marLeft w:val="0"/>
      <w:marRight w:val="0"/>
      <w:marTop w:val="0"/>
      <w:marBottom w:val="0"/>
      <w:divBdr>
        <w:top w:val="none" w:sz="0" w:space="0" w:color="auto"/>
        <w:left w:val="none" w:sz="0" w:space="0" w:color="auto"/>
        <w:bottom w:val="none" w:sz="0" w:space="0" w:color="auto"/>
        <w:right w:val="none" w:sz="0" w:space="0" w:color="auto"/>
      </w:divBdr>
    </w:div>
    <w:div w:id="1987009387">
      <w:bodyDiv w:val="1"/>
      <w:marLeft w:val="0"/>
      <w:marRight w:val="0"/>
      <w:marTop w:val="0"/>
      <w:marBottom w:val="0"/>
      <w:divBdr>
        <w:top w:val="none" w:sz="0" w:space="0" w:color="auto"/>
        <w:left w:val="none" w:sz="0" w:space="0" w:color="auto"/>
        <w:bottom w:val="none" w:sz="0" w:space="0" w:color="auto"/>
        <w:right w:val="none" w:sz="0" w:space="0" w:color="auto"/>
      </w:divBdr>
    </w:div>
    <w:div w:id="1987775681">
      <w:bodyDiv w:val="1"/>
      <w:marLeft w:val="0"/>
      <w:marRight w:val="0"/>
      <w:marTop w:val="0"/>
      <w:marBottom w:val="0"/>
      <w:divBdr>
        <w:top w:val="none" w:sz="0" w:space="0" w:color="auto"/>
        <w:left w:val="none" w:sz="0" w:space="0" w:color="auto"/>
        <w:bottom w:val="none" w:sz="0" w:space="0" w:color="auto"/>
        <w:right w:val="none" w:sz="0" w:space="0" w:color="auto"/>
      </w:divBdr>
    </w:div>
    <w:div w:id="1990594558">
      <w:bodyDiv w:val="1"/>
      <w:marLeft w:val="0"/>
      <w:marRight w:val="0"/>
      <w:marTop w:val="0"/>
      <w:marBottom w:val="0"/>
      <w:divBdr>
        <w:top w:val="none" w:sz="0" w:space="0" w:color="auto"/>
        <w:left w:val="none" w:sz="0" w:space="0" w:color="auto"/>
        <w:bottom w:val="none" w:sz="0" w:space="0" w:color="auto"/>
        <w:right w:val="none" w:sz="0" w:space="0" w:color="auto"/>
      </w:divBdr>
      <w:divsChild>
        <w:div w:id="2143692916">
          <w:marLeft w:val="0"/>
          <w:marRight w:val="0"/>
          <w:marTop w:val="0"/>
          <w:marBottom w:val="0"/>
          <w:divBdr>
            <w:top w:val="none" w:sz="0" w:space="0" w:color="auto"/>
            <w:left w:val="none" w:sz="0" w:space="0" w:color="auto"/>
            <w:bottom w:val="none" w:sz="0" w:space="0" w:color="auto"/>
            <w:right w:val="none" w:sz="0" w:space="0" w:color="auto"/>
          </w:divBdr>
          <w:divsChild>
            <w:div w:id="746419268">
              <w:marLeft w:val="0"/>
              <w:marRight w:val="0"/>
              <w:marTop w:val="0"/>
              <w:marBottom w:val="0"/>
              <w:divBdr>
                <w:top w:val="none" w:sz="0" w:space="0" w:color="auto"/>
                <w:left w:val="none" w:sz="0" w:space="0" w:color="auto"/>
                <w:bottom w:val="none" w:sz="0" w:space="0" w:color="auto"/>
                <w:right w:val="none" w:sz="0" w:space="0" w:color="auto"/>
              </w:divBdr>
              <w:divsChild>
                <w:div w:id="37122834">
                  <w:marLeft w:val="0"/>
                  <w:marRight w:val="0"/>
                  <w:marTop w:val="0"/>
                  <w:marBottom w:val="0"/>
                  <w:divBdr>
                    <w:top w:val="none" w:sz="0" w:space="0" w:color="auto"/>
                    <w:left w:val="none" w:sz="0" w:space="0" w:color="auto"/>
                    <w:bottom w:val="none" w:sz="0" w:space="0" w:color="auto"/>
                    <w:right w:val="none" w:sz="0" w:space="0" w:color="auto"/>
                  </w:divBdr>
                  <w:divsChild>
                    <w:div w:id="1572233096">
                      <w:marLeft w:val="0"/>
                      <w:marRight w:val="0"/>
                      <w:marTop w:val="0"/>
                      <w:marBottom w:val="0"/>
                      <w:divBdr>
                        <w:top w:val="none" w:sz="0" w:space="0" w:color="auto"/>
                        <w:left w:val="none" w:sz="0" w:space="0" w:color="auto"/>
                        <w:bottom w:val="none" w:sz="0" w:space="0" w:color="auto"/>
                        <w:right w:val="none" w:sz="0" w:space="0" w:color="auto"/>
                      </w:divBdr>
                      <w:divsChild>
                        <w:div w:id="1371370543">
                          <w:marLeft w:val="0"/>
                          <w:marRight w:val="0"/>
                          <w:marTop w:val="0"/>
                          <w:marBottom w:val="0"/>
                          <w:divBdr>
                            <w:top w:val="none" w:sz="0" w:space="0" w:color="auto"/>
                            <w:left w:val="none" w:sz="0" w:space="0" w:color="auto"/>
                            <w:bottom w:val="none" w:sz="0" w:space="0" w:color="auto"/>
                            <w:right w:val="none" w:sz="0" w:space="0" w:color="auto"/>
                          </w:divBdr>
                          <w:divsChild>
                            <w:div w:id="6590420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90790928">
      <w:bodyDiv w:val="1"/>
      <w:marLeft w:val="0"/>
      <w:marRight w:val="0"/>
      <w:marTop w:val="0"/>
      <w:marBottom w:val="0"/>
      <w:divBdr>
        <w:top w:val="none" w:sz="0" w:space="0" w:color="auto"/>
        <w:left w:val="none" w:sz="0" w:space="0" w:color="auto"/>
        <w:bottom w:val="none" w:sz="0" w:space="0" w:color="auto"/>
        <w:right w:val="none" w:sz="0" w:space="0" w:color="auto"/>
      </w:divBdr>
    </w:div>
    <w:div w:id="1991859346">
      <w:bodyDiv w:val="1"/>
      <w:marLeft w:val="0"/>
      <w:marRight w:val="0"/>
      <w:marTop w:val="0"/>
      <w:marBottom w:val="0"/>
      <w:divBdr>
        <w:top w:val="none" w:sz="0" w:space="0" w:color="auto"/>
        <w:left w:val="none" w:sz="0" w:space="0" w:color="auto"/>
        <w:bottom w:val="none" w:sz="0" w:space="0" w:color="auto"/>
        <w:right w:val="none" w:sz="0" w:space="0" w:color="auto"/>
      </w:divBdr>
    </w:div>
    <w:div w:id="1992908238">
      <w:bodyDiv w:val="1"/>
      <w:marLeft w:val="0"/>
      <w:marRight w:val="0"/>
      <w:marTop w:val="0"/>
      <w:marBottom w:val="0"/>
      <w:divBdr>
        <w:top w:val="none" w:sz="0" w:space="0" w:color="auto"/>
        <w:left w:val="none" w:sz="0" w:space="0" w:color="auto"/>
        <w:bottom w:val="none" w:sz="0" w:space="0" w:color="auto"/>
        <w:right w:val="none" w:sz="0" w:space="0" w:color="auto"/>
      </w:divBdr>
    </w:div>
    <w:div w:id="1993365774">
      <w:bodyDiv w:val="1"/>
      <w:marLeft w:val="0"/>
      <w:marRight w:val="0"/>
      <w:marTop w:val="0"/>
      <w:marBottom w:val="0"/>
      <w:divBdr>
        <w:top w:val="none" w:sz="0" w:space="0" w:color="auto"/>
        <w:left w:val="none" w:sz="0" w:space="0" w:color="auto"/>
        <w:bottom w:val="none" w:sz="0" w:space="0" w:color="auto"/>
        <w:right w:val="none" w:sz="0" w:space="0" w:color="auto"/>
      </w:divBdr>
    </w:div>
    <w:div w:id="1995639644">
      <w:bodyDiv w:val="1"/>
      <w:marLeft w:val="0"/>
      <w:marRight w:val="0"/>
      <w:marTop w:val="0"/>
      <w:marBottom w:val="0"/>
      <w:divBdr>
        <w:top w:val="none" w:sz="0" w:space="0" w:color="auto"/>
        <w:left w:val="none" w:sz="0" w:space="0" w:color="auto"/>
        <w:bottom w:val="none" w:sz="0" w:space="0" w:color="auto"/>
        <w:right w:val="none" w:sz="0" w:space="0" w:color="auto"/>
      </w:divBdr>
    </w:div>
    <w:div w:id="1996176238">
      <w:bodyDiv w:val="1"/>
      <w:marLeft w:val="0"/>
      <w:marRight w:val="0"/>
      <w:marTop w:val="0"/>
      <w:marBottom w:val="0"/>
      <w:divBdr>
        <w:top w:val="none" w:sz="0" w:space="0" w:color="auto"/>
        <w:left w:val="none" w:sz="0" w:space="0" w:color="auto"/>
        <w:bottom w:val="none" w:sz="0" w:space="0" w:color="auto"/>
        <w:right w:val="none" w:sz="0" w:space="0" w:color="auto"/>
      </w:divBdr>
    </w:div>
    <w:div w:id="1998217688">
      <w:bodyDiv w:val="1"/>
      <w:marLeft w:val="0"/>
      <w:marRight w:val="0"/>
      <w:marTop w:val="0"/>
      <w:marBottom w:val="0"/>
      <w:divBdr>
        <w:top w:val="none" w:sz="0" w:space="0" w:color="auto"/>
        <w:left w:val="none" w:sz="0" w:space="0" w:color="auto"/>
        <w:bottom w:val="none" w:sz="0" w:space="0" w:color="auto"/>
        <w:right w:val="none" w:sz="0" w:space="0" w:color="auto"/>
      </w:divBdr>
    </w:div>
    <w:div w:id="2000963512">
      <w:bodyDiv w:val="1"/>
      <w:marLeft w:val="0"/>
      <w:marRight w:val="0"/>
      <w:marTop w:val="0"/>
      <w:marBottom w:val="0"/>
      <w:divBdr>
        <w:top w:val="none" w:sz="0" w:space="0" w:color="auto"/>
        <w:left w:val="none" w:sz="0" w:space="0" w:color="auto"/>
        <w:bottom w:val="none" w:sz="0" w:space="0" w:color="auto"/>
        <w:right w:val="none" w:sz="0" w:space="0" w:color="auto"/>
      </w:divBdr>
    </w:div>
    <w:div w:id="2001276445">
      <w:bodyDiv w:val="1"/>
      <w:marLeft w:val="0"/>
      <w:marRight w:val="0"/>
      <w:marTop w:val="0"/>
      <w:marBottom w:val="0"/>
      <w:divBdr>
        <w:top w:val="none" w:sz="0" w:space="0" w:color="auto"/>
        <w:left w:val="none" w:sz="0" w:space="0" w:color="auto"/>
        <w:bottom w:val="none" w:sz="0" w:space="0" w:color="auto"/>
        <w:right w:val="none" w:sz="0" w:space="0" w:color="auto"/>
      </w:divBdr>
    </w:div>
    <w:div w:id="2002196481">
      <w:bodyDiv w:val="1"/>
      <w:marLeft w:val="0"/>
      <w:marRight w:val="0"/>
      <w:marTop w:val="0"/>
      <w:marBottom w:val="0"/>
      <w:divBdr>
        <w:top w:val="none" w:sz="0" w:space="0" w:color="auto"/>
        <w:left w:val="none" w:sz="0" w:space="0" w:color="auto"/>
        <w:bottom w:val="none" w:sz="0" w:space="0" w:color="auto"/>
        <w:right w:val="none" w:sz="0" w:space="0" w:color="auto"/>
      </w:divBdr>
    </w:div>
    <w:div w:id="2002268359">
      <w:bodyDiv w:val="1"/>
      <w:marLeft w:val="0"/>
      <w:marRight w:val="0"/>
      <w:marTop w:val="0"/>
      <w:marBottom w:val="0"/>
      <w:divBdr>
        <w:top w:val="none" w:sz="0" w:space="0" w:color="auto"/>
        <w:left w:val="none" w:sz="0" w:space="0" w:color="auto"/>
        <w:bottom w:val="none" w:sz="0" w:space="0" w:color="auto"/>
        <w:right w:val="none" w:sz="0" w:space="0" w:color="auto"/>
      </w:divBdr>
    </w:div>
    <w:div w:id="2002729588">
      <w:bodyDiv w:val="1"/>
      <w:marLeft w:val="0"/>
      <w:marRight w:val="0"/>
      <w:marTop w:val="0"/>
      <w:marBottom w:val="0"/>
      <w:divBdr>
        <w:top w:val="none" w:sz="0" w:space="0" w:color="auto"/>
        <w:left w:val="none" w:sz="0" w:space="0" w:color="auto"/>
        <w:bottom w:val="none" w:sz="0" w:space="0" w:color="auto"/>
        <w:right w:val="none" w:sz="0" w:space="0" w:color="auto"/>
      </w:divBdr>
    </w:div>
    <w:div w:id="2003577201">
      <w:bodyDiv w:val="1"/>
      <w:marLeft w:val="0"/>
      <w:marRight w:val="0"/>
      <w:marTop w:val="0"/>
      <w:marBottom w:val="0"/>
      <w:divBdr>
        <w:top w:val="none" w:sz="0" w:space="0" w:color="auto"/>
        <w:left w:val="none" w:sz="0" w:space="0" w:color="auto"/>
        <w:bottom w:val="none" w:sz="0" w:space="0" w:color="auto"/>
        <w:right w:val="none" w:sz="0" w:space="0" w:color="auto"/>
      </w:divBdr>
    </w:div>
    <w:div w:id="2004040291">
      <w:bodyDiv w:val="1"/>
      <w:marLeft w:val="0"/>
      <w:marRight w:val="0"/>
      <w:marTop w:val="0"/>
      <w:marBottom w:val="0"/>
      <w:divBdr>
        <w:top w:val="none" w:sz="0" w:space="0" w:color="auto"/>
        <w:left w:val="none" w:sz="0" w:space="0" w:color="auto"/>
        <w:bottom w:val="none" w:sz="0" w:space="0" w:color="auto"/>
        <w:right w:val="none" w:sz="0" w:space="0" w:color="auto"/>
      </w:divBdr>
    </w:div>
    <w:div w:id="2004235023">
      <w:bodyDiv w:val="1"/>
      <w:marLeft w:val="0"/>
      <w:marRight w:val="0"/>
      <w:marTop w:val="0"/>
      <w:marBottom w:val="0"/>
      <w:divBdr>
        <w:top w:val="none" w:sz="0" w:space="0" w:color="auto"/>
        <w:left w:val="none" w:sz="0" w:space="0" w:color="auto"/>
        <w:bottom w:val="none" w:sz="0" w:space="0" w:color="auto"/>
        <w:right w:val="none" w:sz="0" w:space="0" w:color="auto"/>
      </w:divBdr>
    </w:div>
    <w:div w:id="2005156366">
      <w:bodyDiv w:val="1"/>
      <w:marLeft w:val="0"/>
      <w:marRight w:val="0"/>
      <w:marTop w:val="0"/>
      <w:marBottom w:val="0"/>
      <w:divBdr>
        <w:top w:val="none" w:sz="0" w:space="0" w:color="auto"/>
        <w:left w:val="none" w:sz="0" w:space="0" w:color="auto"/>
        <w:bottom w:val="none" w:sz="0" w:space="0" w:color="auto"/>
        <w:right w:val="none" w:sz="0" w:space="0" w:color="auto"/>
      </w:divBdr>
    </w:div>
    <w:div w:id="2005468014">
      <w:bodyDiv w:val="1"/>
      <w:marLeft w:val="0"/>
      <w:marRight w:val="0"/>
      <w:marTop w:val="0"/>
      <w:marBottom w:val="0"/>
      <w:divBdr>
        <w:top w:val="none" w:sz="0" w:space="0" w:color="auto"/>
        <w:left w:val="none" w:sz="0" w:space="0" w:color="auto"/>
        <w:bottom w:val="none" w:sz="0" w:space="0" w:color="auto"/>
        <w:right w:val="none" w:sz="0" w:space="0" w:color="auto"/>
      </w:divBdr>
    </w:div>
    <w:div w:id="2007241792">
      <w:bodyDiv w:val="1"/>
      <w:marLeft w:val="0"/>
      <w:marRight w:val="0"/>
      <w:marTop w:val="0"/>
      <w:marBottom w:val="0"/>
      <w:divBdr>
        <w:top w:val="none" w:sz="0" w:space="0" w:color="auto"/>
        <w:left w:val="none" w:sz="0" w:space="0" w:color="auto"/>
        <w:bottom w:val="none" w:sz="0" w:space="0" w:color="auto"/>
        <w:right w:val="none" w:sz="0" w:space="0" w:color="auto"/>
      </w:divBdr>
    </w:div>
    <w:div w:id="2009482440">
      <w:bodyDiv w:val="1"/>
      <w:marLeft w:val="0"/>
      <w:marRight w:val="0"/>
      <w:marTop w:val="0"/>
      <w:marBottom w:val="0"/>
      <w:divBdr>
        <w:top w:val="none" w:sz="0" w:space="0" w:color="auto"/>
        <w:left w:val="none" w:sz="0" w:space="0" w:color="auto"/>
        <w:bottom w:val="none" w:sz="0" w:space="0" w:color="auto"/>
        <w:right w:val="none" w:sz="0" w:space="0" w:color="auto"/>
      </w:divBdr>
    </w:div>
    <w:div w:id="2009744848">
      <w:bodyDiv w:val="1"/>
      <w:marLeft w:val="0"/>
      <w:marRight w:val="0"/>
      <w:marTop w:val="0"/>
      <w:marBottom w:val="0"/>
      <w:divBdr>
        <w:top w:val="none" w:sz="0" w:space="0" w:color="auto"/>
        <w:left w:val="none" w:sz="0" w:space="0" w:color="auto"/>
        <w:bottom w:val="none" w:sz="0" w:space="0" w:color="auto"/>
        <w:right w:val="none" w:sz="0" w:space="0" w:color="auto"/>
      </w:divBdr>
    </w:div>
    <w:div w:id="2010018785">
      <w:bodyDiv w:val="1"/>
      <w:marLeft w:val="0"/>
      <w:marRight w:val="0"/>
      <w:marTop w:val="0"/>
      <w:marBottom w:val="0"/>
      <w:divBdr>
        <w:top w:val="none" w:sz="0" w:space="0" w:color="auto"/>
        <w:left w:val="none" w:sz="0" w:space="0" w:color="auto"/>
        <w:bottom w:val="none" w:sz="0" w:space="0" w:color="auto"/>
        <w:right w:val="none" w:sz="0" w:space="0" w:color="auto"/>
      </w:divBdr>
    </w:div>
    <w:div w:id="2010711404">
      <w:bodyDiv w:val="1"/>
      <w:marLeft w:val="0"/>
      <w:marRight w:val="0"/>
      <w:marTop w:val="0"/>
      <w:marBottom w:val="0"/>
      <w:divBdr>
        <w:top w:val="none" w:sz="0" w:space="0" w:color="auto"/>
        <w:left w:val="none" w:sz="0" w:space="0" w:color="auto"/>
        <w:bottom w:val="none" w:sz="0" w:space="0" w:color="auto"/>
        <w:right w:val="none" w:sz="0" w:space="0" w:color="auto"/>
      </w:divBdr>
    </w:div>
    <w:div w:id="2011061519">
      <w:bodyDiv w:val="1"/>
      <w:marLeft w:val="0"/>
      <w:marRight w:val="0"/>
      <w:marTop w:val="0"/>
      <w:marBottom w:val="0"/>
      <w:divBdr>
        <w:top w:val="none" w:sz="0" w:space="0" w:color="auto"/>
        <w:left w:val="none" w:sz="0" w:space="0" w:color="auto"/>
        <w:bottom w:val="none" w:sz="0" w:space="0" w:color="auto"/>
        <w:right w:val="none" w:sz="0" w:space="0" w:color="auto"/>
      </w:divBdr>
    </w:div>
    <w:div w:id="2011253970">
      <w:bodyDiv w:val="1"/>
      <w:marLeft w:val="0"/>
      <w:marRight w:val="0"/>
      <w:marTop w:val="0"/>
      <w:marBottom w:val="0"/>
      <w:divBdr>
        <w:top w:val="none" w:sz="0" w:space="0" w:color="auto"/>
        <w:left w:val="none" w:sz="0" w:space="0" w:color="auto"/>
        <w:bottom w:val="none" w:sz="0" w:space="0" w:color="auto"/>
        <w:right w:val="none" w:sz="0" w:space="0" w:color="auto"/>
      </w:divBdr>
    </w:div>
    <w:div w:id="2012489543">
      <w:bodyDiv w:val="1"/>
      <w:marLeft w:val="0"/>
      <w:marRight w:val="0"/>
      <w:marTop w:val="0"/>
      <w:marBottom w:val="0"/>
      <w:divBdr>
        <w:top w:val="none" w:sz="0" w:space="0" w:color="auto"/>
        <w:left w:val="none" w:sz="0" w:space="0" w:color="auto"/>
        <w:bottom w:val="none" w:sz="0" w:space="0" w:color="auto"/>
        <w:right w:val="none" w:sz="0" w:space="0" w:color="auto"/>
      </w:divBdr>
    </w:div>
    <w:div w:id="2012944503">
      <w:bodyDiv w:val="1"/>
      <w:marLeft w:val="0"/>
      <w:marRight w:val="0"/>
      <w:marTop w:val="0"/>
      <w:marBottom w:val="0"/>
      <w:divBdr>
        <w:top w:val="none" w:sz="0" w:space="0" w:color="auto"/>
        <w:left w:val="none" w:sz="0" w:space="0" w:color="auto"/>
        <w:bottom w:val="none" w:sz="0" w:space="0" w:color="auto"/>
        <w:right w:val="none" w:sz="0" w:space="0" w:color="auto"/>
      </w:divBdr>
    </w:div>
    <w:div w:id="2016682578">
      <w:bodyDiv w:val="1"/>
      <w:marLeft w:val="0"/>
      <w:marRight w:val="0"/>
      <w:marTop w:val="0"/>
      <w:marBottom w:val="0"/>
      <w:divBdr>
        <w:top w:val="none" w:sz="0" w:space="0" w:color="auto"/>
        <w:left w:val="none" w:sz="0" w:space="0" w:color="auto"/>
        <w:bottom w:val="none" w:sz="0" w:space="0" w:color="auto"/>
        <w:right w:val="none" w:sz="0" w:space="0" w:color="auto"/>
      </w:divBdr>
    </w:div>
    <w:div w:id="2016883416">
      <w:bodyDiv w:val="1"/>
      <w:marLeft w:val="0"/>
      <w:marRight w:val="0"/>
      <w:marTop w:val="0"/>
      <w:marBottom w:val="0"/>
      <w:divBdr>
        <w:top w:val="none" w:sz="0" w:space="0" w:color="auto"/>
        <w:left w:val="none" w:sz="0" w:space="0" w:color="auto"/>
        <w:bottom w:val="none" w:sz="0" w:space="0" w:color="auto"/>
        <w:right w:val="none" w:sz="0" w:space="0" w:color="auto"/>
      </w:divBdr>
    </w:div>
    <w:div w:id="2017144664">
      <w:bodyDiv w:val="1"/>
      <w:marLeft w:val="0"/>
      <w:marRight w:val="0"/>
      <w:marTop w:val="0"/>
      <w:marBottom w:val="0"/>
      <w:divBdr>
        <w:top w:val="none" w:sz="0" w:space="0" w:color="auto"/>
        <w:left w:val="none" w:sz="0" w:space="0" w:color="auto"/>
        <w:bottom w:val="none" w:sz="0" w:space="0" w:color="auto"/>
        <w:right w:val="none" w:sz="0" w:space="0" w:color="auto"/>
      </w:divBdr>
    </w:div>
    <w:div w:id="2017875361">
      <w:bodyDiv w:val="1"/>
      <w:marLeft w:val="0"/>
      <w:marRight w:val="0"/>
      <w:marTop w:val="0"/>
      <w:marBottom w:val="0"/>
      <w:divBdr>
        <w:top w:val="none" w:sz="0" w:space="0" w:color="auto"/>
        <w:left w:val="none" w:sz="0" w:space="0" w:color="auto"/>
        <w:bottom w:val="none" w:sz="0" w:space="0" w:color="auto"/>
        <w:right w:val="none" w:sz="0" w:space="0" w:color="auto"/>
      </w:divBdr>
    </w:div>
    <w:div w:id="2018531816">
      <w:bodyDiv w:val="1"/>
      <w:marLeft w:val="0"/>
      <w:marRight w:val="0"/>
      <w:marTop w:val="0"/>
      <w:marBottom w:val="0"/>
      <w:divBdr>
        <w:top w:val="none" w:sz="0" w:space="0" w:color="auto"/>
        <w:left w:val="none" w:sz="0" w:space="0" w:color="auto"/>
        <w:bottom w:val="none" w:sz="0" w:space="0" w:color="auto"/>
        <w:right w:val="none" w:sz="0" w:space="0" w:color="auto"/>
      </w:divBdr>
    </w:div>
    <w:div w:id="2019653424">
      <w:bodyDiv w:val="1"/>
      <w:marLeft w:val="0"/>
      <w:marRight w:val="0"/>
      <w:marTop w:val="0"/>
      <w:marBottom w:val="0"/>
      <w:divBdr>
        <w:top w:val="none" w:sz="0" w:space="0" w:color="auto"/>
        <w:left w:val="none" w:sz="0" w:space="0" w:color="auto"/>
        <w:bottom w:val="none" w:sz="0" w:space="0" w:color="auto"/>
        <w:right w:val="none" w:sz="0" w:space="0" w:color="auto"/>
      </w:divBdr>
    </w:div>
    <w:div w:id="2020110628">
      <w:bodyDiv w:val="1"/>
      <w:marLeft w:val="0"/>
      <w:marRight w:val="0"/>
      <w:marTop w:val="0"/>
      <w:marBottom w:val="0"/>
      <w:divBdr>
        <w:top w:val="none" w:sz="0" w:space="0" w:color="auto"/>
        <w:left w:val="none" w:sz="0" w:space="0" w:color="auto"/>
        <w:bottom w:val="none" w:sz="0" w:space="0" w:color="auto"/>
        <w:right w:val="none" w:sz="0" w:space="0" w:color="auto"/>
      </w:divBdr>
    </w:div>
    <w:div w:id="2020423485">
      <w:bodyDiv w:val="1"/>
      <w:marLeft w:val="0"/>
      <w:marRight w:val="0"/>
      <w:marTop w:val="0"/>
      <w:marBottom w:val="0"/>
      <w:divBdr>
        <w:top w:val="none" w:sz="0" w:space="0" w:color="auto"/>
        <w:left w:val="none" w:sz="0" w:space="0" w:color="auto"/>
        <w:bottom w:val="none" w:sz="0" w:space="0" w:color="auto"/>
        <w:right w:val="none" w:sz="0" w:space="0" w:color="auto"/>
      </w:divBdr>
    </w:div>
    <w:div w:id="2022513395">
      <w:bodyDiv w:val="1"/>
      <w:marLeft w:val="0"/>
      <w:marRight w:val="0"/>
      <w:marTop w:val="0"/>
      <w:marBottom w:val="0"/>
      <w:divBdr>
        <w:top w:val="none" w:sz="0" w:space="0" w:color="auto"/>
        <w:left w:val="none" w:sz="0" w:space="0" w:color="auto"/>
        <w:bottom w:val="none" w:sz="0" w:space="0" w:color="auto"/>
        <w:right w:val="none" w:sz="0" w:space="0" w:color="auto"/>
      </w:divBdr>
    </w:div>
    <w:div w:id="2022856696">
      <w:bodyDiv w:val="1"/>
      <w:marLeft w:val="0"/>
      <w:marRight w:val="0"/>
      <w:marTop w:val="0"/>
      <w:marBottom w:val="0"/>
      <w:divBdr>
        <w:top w:val="none" w:sz="0" w:space="0" w:color="auto"/>
        <w:left w:val="none" w:sz="0" w:space="0" w:color="auto"/>
        <w:bottom w:val="none" w:sz="0" w:space="0" w:color="auto"/>
        <w:right w:val="none" w:sz="0" w:space="0" w:color="auto"/>
      </w:divBdr>
    </w:div>
    <w:div w:id="2026402915">
      <w:bodyDiv w:val="1"/>
      <w:marLeft w:val="0"/>
      <w:marRight w:val="0"/>
      <w:marTop w:val="0"/>
      <w:marBottom w:val="0"/>
      <w:divBdr>
        <w:top w:val="none" w:sz="0" w:space="0" w:color="auto"/>
        <w:left w:val="none" w:sz="0" w:space="0" w:color="auto"/>
        <w:bottom w:val="none" w:sz="0" w:space="0" w:color="auto"/>
        <w:right w:val="none" w:sz="0" w:space="0" w:color="auto"/>
      </w:divBdr>
    </w:div>
    <w:div w:id="2026976754">
      <w:bodyDiv w:val="1"/>
      <w:marLeft w:val="0"/>
      <w:marRight w:val="0"/>
      <w:marTop w:val="0"/>
      <w:marBottom w:val="0"/>
      <w:divBdr>
        <w:top w:val="none" w:sz="0" w:space="0" w:color="auto"/>
        <w:left w:val="none" w:sz="0" w:space="0" w:color="auto"/>
        <w:bottom w:val="none" w:sz="0" w:space="0" w:color="auto"/>
        <w:right w:val="none" w:sz="0" w:space="0" w:color="auto"/>
      </w:divBdr>
    </w:div>
    <w:div w:id="2027560357">
      <w:bodyDiv w:val="1"/>
      <w:marLeft w:val="0"/>
      <w:marRight w:val="0"/>
      <w:marTop w:val="0"/>
      <w:marBottom w:val="0"/>
      <w:divBdr>
        <w:top w:val="none" w:sz="0" w:space="0" w:color="auto"/>
        <w:left w:val="none" w:sz="0" w:space="0" w:color="auto"/>
        <w:bottom w:val="none" w:sz="0" w:space="0" w:color="auto"/>
        <w:right w:val="none" w:sz="0" w:space="0" w:color="auto"/>
      </w:divBdr>
    </w:div>
    <w:div w:id="2028941314">
      <w:bodyDiv w:val="1"/>
      <w:marLeft w:val="0"/>
      <w:marRight w:val="0"/>
      <w:marTop w:val="0"/>
      <w:marBottom w:val="0"/>
      <w:divBdr>
        <w:top w:val="none" w:sz="0" w:space="0" w:color="auto"/>
        <w:left w:val="none" w:sz="0" w:space="0" w:color="auto"/>
        <w:bottom w:val="none" w:sz="0" w:space="0" w:color="auto"/>
        <w:right w:val="none" w:sz="0" w:space="0" w:color="auto"/>
      </w:divBdr>
    </w:div>
    <w:div w:id="2030642379">
      <w:bodyDiv w:val="1"/>
      <w:marLeft w:val="0"/>
      <w:marRight w:val="0"/>
      <w:marTop w:val="0"/>
      <w:marBottom w:val="0"/>
      <w:divBdr>
        <w:top w:val="none" w:sz="0" w:space="0" w:color="auto"/>
        <w:left w:val="none" w:sz="0" w:space="0" w:color="auto"/>
        <w:bottom w:val="none" w:sz="0" w:space="0" w:color="auto"/>
        <w:right w:val="none" w:sz="0" w:space="0" w:color="auto"/>
      </w:divBdr>
    </w:div>
    <w:div w:id="2032294609">
      <w:bodyDiv w:val="1"/>
      <w:marLeft w:val="0"/>
      <w:marRight w:val="0"/>
      <w:marTop w:val="0"/>
      <w:marBottom w:val="0"/>
      <w:divBdr>
        <w:top w:val="none" w:sz="0" w:space="0" w:color="auto"/>
        <w:left w:val="none" w:sz="0" w:space="0" w:color="auto"/>
        <w:bottom w:val="none" w:sz="0" w:space="0" w:color="auto"/>
        <w:right w:val="none" w:sz="0" w:space="0" w:color="auto"/>
      </w:divBdr>
    </w:div>
    <w:div w:id="2034844337">
      <w:bodyDiv w:val="1"/>
      <w:marLeft w:val="0"/>
      <w:marRight w:val="0"/>
      <w:marTop w:val="0"/>
      <w:marBottom w:val="0"/>
      <w:divBdr>
        <w:top w:val="none" w:sz="0" w:space="0" w:color="auto"/>
        <w:left w:val="none" w:sz="0" w:space="0" w:color="auto"/>
        <w:bottom w:val="none" w:sz="0" w:space="0" w:color="auto"/>
        <w:right w:val="none" w:sz="0" w:space="0" w:color="auto"/>
      </w:divBdr>
    </w:div>
    <w:div w:id="2035224241">
      <w:bodyDiv w:val="1"/>
      <w:marLeft w:val="0"/>
      <w:marRight w:val="0"/>
      <w:marTop w:val="0"/>
      <w:marBottom w:val="0"/>
      <w:divBdr>
        <w:top w:val="none" w:sz="0" w:space="0" w:color="auto"/>
        <w:left w:val="none" w:sz="0" w:space="0" w:color="auto"/>
        <w:bottom w:val="none" w:sz="0" w:space="0" w:color="auto"/>
        <w:right w:val="none" w:sz="0" w:space="0" w:color="auto"/>
      </w:divBdr>
    </w:div>
    <w:div w:id="2036230349">
      <w:bodyDiv w:val="1"/>
      <w:marLeft w:val="0"/>
      <w:marRight w:val="0"/>
      <w:marTop w:val="0"/>
      <w:marBottom w:val="0"/>
      <w:divBdr>
        <w:top w:val="none" w:sz="0" w:space="0" w:color="auto"/>
        <w:left w:val="none" w:sz="0" w:space="0" w:color="auto"/>
        <w:bottom w:val="none" w:sz="0" w:space="0" w:color="auto"/>
        <w:right w:val="none" w:sz="0" w:space="0" w:color="auto"/>
      </w:divBdr>
    </w:div>
    <w:div w:id="2041469231">
      <w:bodyDiv w:val="1"/>
      <w:marLeft w:val="0"/>
      <w:marRight w:val="0"/>
      <w:marTop w:val="0"/>
      <w:marBottom w:val="0"/>
      <w:divBdr>
        <w:top w:val="none" w:sz="0" w:space="0" w:color="auto"/>
        <w:left w:val="none" w:sz="0" w:space="0" w:color="auto"/>
        <w:bottom w:val="none" w:sz="0" w:space="0" w:color="auto"/>
        <w:right w:val="none" w:sz="0" w:space="0" w:color="auto"/>
      </w:divBdr>
    </w:div>
    <w:div w:id="2043744873">
      <w:bodyDiv w:val="1"/>
      <w:marLeft w:val="0"/>
      <w:marRight w:val="0"/>
      <w:marTop w:val="0"/>
      <w:marBottom w:val="0"/>
      <w:divBdr>
        <w:top w:val="none" w:sz="0" w:space="0" w:color="auto"/>
        <w:left w:val="none" w:sz="0" w:space="0" w:color="auto"/>
        <w:bottom w:val="none" w:sz="0" w:space="0" w:color="auto"/>
        <w:right w:val="none" w:sz="0" w:space="0" w:color="auto"/>
      </w:divBdr>
    </w:div>
    <w:div w:id="2044547828">
      <w:bodyDiv w:val="1"/>
      <w:marLeft w:val="0"/>
      <w:marRight w:val="0"/>
      <w:marTop w:val="0"/>
      <w:marBottom w:val="0"/>
      <w:divBdr>
        <w:top w:val="none" w:sz="0" w:space="0" w:color="auto"/>
        <w:left w:val="none" w:sz="0" w:space="0" w:color="auto"/>
        <w:bottom w:val="none" w:sz="0" w:space="0" w:color="auto"/>
        <w:right w:val="none" w:sz="0" w:space="0" w:color="auto"/>
      </w:divBdr>
    </w:div>
    <w:div w:id="2047366566">
      <w:bodyDiv w:val="1"/>
      <w:marLeft w:val="0"/>
      <w:marRight w:val="0"/>
      <w:marTop w:val="0"/>
      <w:marBottom w:val="0"/>
      <w:divBdr>
        <w:top w:val="none" w:sz="0" w:space="0" w:color="auto"/>
        <w:left w:val="none" w:sz="0" w:space="0" w:color="auto"/>
        <w:bottom w:val="none" w:sz="0" w:space="0" w:color="auto"/>
        <w:right w:val="none" w:sz="0" w:space="0" w:color="auto"/>
      </w:divBdr>
    </w:div>
    <w:div w:id="2047677641">
      <w:bodyDiv w:val="1"/>
      <w:marLeft w:val="0"/>
      <w:marRight w:val="0"/>
      <w:marTop w:val="0"/>
      <w:marBottom w:val="0"/>
      <w:divBdr>
        <w:top w:val="none" w:sz="0" w:space="0" w:color="auto"/>
        <w:left w:val="none" w:sz="0" w:space="0" w:color="auto"/>
        <w:bottom w:val="none" w:sz="0" w:space="0" w:color="auto"/>
        <w:right w:val="none" w:sz="0" w:space="0" w:color="auto"/>
      </w:divBdr>
    </w:div>
    <w:div w:id="2048794772">
      <w:bodyDiv w:val="1"/>
      <w:marLeft w:val="0"/>
      <w:marRight w:val="0"/>
      <w:marTop w:val="0"/>
      <w:marBottom w:val="0"/>
      <w:divBdr>
        <w:top w:val="none" w:sz="0" w:space="0" w:color="auto"/>
        <w:left w:val="none" w:sz="0" w:space="0" w:color="auto"/>
        <w:bottom w:val="none" w:sz="0" w:space="0" w:color="auto"/>
        <w:right w:val="none" w:sz="0" w:space="0" w:color="auto"/>
      </w:divBdr>
    </w:div>
    <w:div w:id="2049598565">
      <w:bodyDiv w:val="1"/>
      <w:marLeft w:val="0"/>
      <w:marRight w:val="0"/>
      <w:marTop w:val="0"/>
      <w:marBottom w:val="0"/>
      <w:divBdr>
        <w:top w:val="none" w:sz="0" w:space="0" w:color="auto"/>
        <w:left w:val="none" w:sz="0" w:space="0" w:color="auto"/>
        <w:bottom w:val="none" w:sz="0" w:space="0" w:color="auto"/>
        <w:right w:val="none" w:sz="0" w:space="0" w:color="auto"/>
      </w:divBdr>
    </w:div>
    <w:div w:id="2049987036">
      <w:bodyDiv w:val="1"/>
      <w:marLeft w:val="0"/>
      <w:marRight w:val="0"/>
      <w:marTop w:val="0"/>
      <w:marBottom w:val="0"/>
      <w:divBdr>
        <w:top w:val="none" w:sz="0" w:space="0" w:color="auto"/>
        <w:left w:val="none" w:sz="0" w:space="0" w:color="auto"/>
        <w:bottom w:val="none" w:sz="0" w:space="0" w:color="auto"/>
        <w:right w:val="none" w:sz="0" w:space="0" w:color="auto"/>
      </w:divBdr>
    </w:div>
    <w:div w:id="2050372258">
      <w:bodyDiv w:val="1"/>
      <w:marLeft w:val="0"/>
      <w:marRight w:val="0"/>
      <w:marTop w:val="0"/>
      <w:marBottom w:val="0"/>
      <w:divBdr>
        <w:top w:val="none" w:sz="0" w:space="0" w:color="auto"/>
        <w:left w:val="none" w:sz="0" w:space="0" w:color="auto"/>
        <w:bottom w:val="none" w:sz="0" w:space="0" w:color="auto"/>
        <w:right w:val="none" w:sz="0" w:space="0" w:color="auto"/>
      </w:divBdr>
    </w:div>
    <w:div w:id="2053267248">
      <w:bodyDiv w:val="1"/>
      <w:marLeft w:val="0"/>
      <w:marRight w:val="0"/>
      <w:marTop w:val="0"/>
      <w:marBottom w:val="0"/>
      <w:divBdr>
        <w:top w:val="none" w:sz="0" w:space="0" w:color="auto"/>
        <w:left w:val="none" w:sz="0" w:space="0" w:color="auto"/>
        <w:bottom w:val="none" w:sz="0" w:space="0" w:color="auto"/>
        <w:right w:val="none" w:sz="0" w:space="0" w:color="auto"/>
      </w:divBdr>
    </w:div>
    <w:div w:id="2053338240">
      <w:bodyDiv w:val="1"/>
      <w:marLeft w:val="0"/>
      <w:marRight w:val="0"/>
      <w:marTop w:val="0"/>
      <w:marBottom w:val="0"/>
      <w:divBdr>
        <w:top w:val="none" w:sz="0" w:space="0" w:color="auto"/>
        <w:left w:val="none" w:sz="0" w:space="0" w:color="auto"/>
        <w:bottom w:val="none" w:sz="0" w:space="0" w:color="auto"/>
        <w:right w:val="none" w:sz="0" w:space="0" w:color="auto"/>
      </w:divBdr>
    </w:div>
    <w:div w:id="2054423079">
      <w:bodyDiv w:val="1"/>
      <w:marLeft w:val="0"/>
      <w:marRight w:val="0"/>
      <w:marTop w:val="0"/>
      <w:marBottom w:val="0"/>
      <w:divBdr>
        <w:top w:val="none" w:sz="0" w:space="0" w:color="auto"/>
        <w:left w:val="none" w:sz="0" w:space="0" w:color="auto"/>
        <w:bottom w:val="none" w:sz="0" w:space="0" w:color="auto"/>
        <w:right w:val="none" w:sz="0" w:space="0" w:color="auto"/>
      </w:divBdr>
    </w:div>
    <w:div w:id="2055814228">
      <w:bodyDiv w:val="1"/>
      <w:marLeft w:val="0"/>
      <w:marRight w:val="0"/>
      <w:marTop w:val="0"/>
      <w:marBottom w:val="0"/>
      <w:divBdr>
        <w:top w:val="none" w:sz="0" w:space="0" w:color="auto"/>
        <w:left w:val="none" w:sz="0" w:space="0" w:color="auto"/>
        <w:bottom w:val="none" w:sz="0" w:space="0" w:color="auto"/>
        <w:right w:val="none" w:sz="0" w:space="0" w:color="auto"/>
      </w:divBdr>
    </w:div>
    <w:div w:id="2056856469">
      <w:bodyDiv w:val="1"/>
      <w:marLeft w:val="0"/>
      <w:marRight w:val="0"/>
      <w:marTop w:val="0"/>
      <w:marBottom w:val="0"/>
      <w:divBdr>
        <w:top w:val="none" w:sz="0" w:space="0" w:color="auto"/>
        <w:left w:val="none" w:sz="0" w:space="0" w:color="auto"/>
        <w:bottom w:val="none" w:sz="0" w:space="0" w:color="auto"/>
        <w:right w:val="none" w:sz="0" w:space="0" w:color="auto"/>
      </w:divBdr>
    </w:div>
    <w:div w:id="2057316872">
      <w:bodyDiv w:val="1"/>
      <w:marLeft w:val="0"/>
      <w:marRight w:val="0"/>
      <w:marTop w:val="0"/>
      <w:marBottom w:val="0"/>
      <w:divBdr>
        <w:top w:val="none" w:sz="0" w:space="0" w:color="auto"/>
        <w:left w:val="none" w:sz="0" w:space="0" w:color="auto"/>
        <w:bottom w:val="none" w:sz="0" w:space="0" w:color="auto"/>
        <w:right w:val="none" w:sz="0" w:space="0" w:color="auto"/>
      </w:divBdr>
    </w:div>
    <w:div w:id="2057658521">
      <w:bodyDiv w:val="1"/>
      <w:marLeft w:val="0"/>
      <w:marRight w:val="0"/>
      <w:marTop w:val="0"/>
      <w:marBottom w:val="0"/>
      <w:divBdr>
        <w:top w:val="none" w:sz="0" w:space="0" w:color="auto"/>
        <w:left w:val="none" w:sz="0" w:space="0" w:color="auto"/>
        <w:bottom w:val="none" w:sz="0" w:space="0" w:color="auto"/>
        <w:right w:val="none" w:sz="0" w:space="0" w:color="auto"/>
      </w:divBdr>
    </w:div>
    <w:div w:id="2058701100">
      <w:bodyDiv w:val="1"/>
      <w:marLeft w:val="0"/>
      <w:marRight w:val="0"/>
      <w:marTop w:val="0"/>
      <w:marBottom w:val="0"/>
      <w:divBdr>
        <w:top w:val="none" w:sz="0" w:space="0" w:color="auto"/>
        <w:left w:val="none" w:sz="0" w:space="0" w:color="auto"/>
        <w:bottom w:val="none" w:sz="0" w:space="0" w:color="auto"/>
        <w:right w:val="none" w:sz="0" w:space="0" w:color="auto"/>
      </w:divBdr>
    </w:div>
    <w:div w:id="2059014230">
      <w:bodyDiv w:val="1"/>
      <w:marLeft w:val="0"/>
      <w:marRight w:val="0"/>
      <w:marTop w:val="0"/>
      <w:marBottom w:val="0"/>
      <w:divBdr>
        <w:top w:val="none" w:sz="0" w:space="0" w:color="auto"/>
        <w:left w:val="none" w:sz="0" w:space="0" w:color="auto"/>
        <w:bottom w:val="none" w:sz="0" w:space="0" w:color="auto"/>
        <w:right w:val="none" w:sz="0" w:space="0" w:color="auto"/>
      </w:divBdr>
    </w:div>
    <w:div w:id="2059546503">
      <w:bodyDiv w:val="1"/>
      <w:marLeft w:val="0"/>
      <w:marRight w:val="0"/>
      <w:marTop w:val="0"/>
      <w:marBottom w:val="0"/>
      <w:divBdr>
        <w:top w:val="none" w:sz="0" w:space="0" w:color="auto"/>
        <w:left w:val="none" w:sz="0" w:space="0" w:color="auto"/>
        <w:bottom w:val="none" w:sz="0" w:space="0" w:color="auto"/>
        <w:right w:val="none" w:sz="0" w:space="0" w:color="auto"/>
      </w:divBdr>
    </w:div>
    <w:div w:id="2060668234">
      <w:bodyDiv w:val="1"/>
      <w:marLeft w:val="0"/>
      <w:marRight w:val="0"/>
      <w:marTop w:val="0"/>
      <w:marBottom w:val="0"/>
      <w:divBdr>
        <w:top w:val="none" w:sz="0" w:space="0" w:color="auto"/>
        <w:left w:val="none" w:sz="0" w:space="0" w:color="auto"/>
        <w:bottom w:val="none" w:sz="0" w:space="0" w:color="auto"/>
        <w:right w:val="none" w:sz="0" w:space="0" w:color="auto"/>
      </w:divBdr>
    </w:div>
    <w:div w:id="2061636127">
      <w:bodyDiv w:val="1"/>
      <w:marLeft w:val="0"/>
      <w:marRight w:val="0"/>
      <w:marTop w:val="0"/>
      <w:marBottom w:val="0"/>
      <w:divBdr>
        <w:top w:val="none" w:sz="0" w:space="0" w:color="auto"/>
        <w:left w:val="none" w:sz="0" w:space="0" w:color="auto"/>
        <w:bottom w:val="none" w:sz="0" w:space="0" w:color="auto"/>
        <w:right w:val="none" w:sz="0" w:space="0" w:color="auto"/>
      </w:divBdr>
    </w:div>
    <w:div w:id="2062048592">
      <w:bodyDiv w:val="1"/>
      <w:marLeft w:val="0"/>
      <w:marRight w:val="0"/>
      <w:marTop w:val="0"/>
      <w:marBottom w:val="0"/>
      <w:divBdr>
        <w:top w:val="none" w:sz="0" w:space="0" w:color="auto"/>
        <w:left w:val="none" w:sz="0" w:space="0" w:color="auto"/>
        <w:bottom w:val="none" w:sz="0" w:space="0" w:color="auto"/>
        <w:right w:val="none" w:sz="0" w:space="0" w:color="auto"/>
      </w:divBdr>
    </w:div>
    <w:div w:id="2063400981">
      <w:bodyDiv w:val="1"/>
      <w:marLeft w:val="0"/>
      <w:marRight w:val="0"/>
      <w:marTop w:val="0"/>
      <w:marBottom w:val="0"/>
      <w:divBdr>
        <w:top w:val="none" w:sz="0" w:space="0" w:color="auto"/>
        <w:left w:val="none" w:sz="0" w:space="0" w:color="auto"/>
        <w:bottom w:val="none" w:sz="0" w:space="0" w:color="auto"/>
        <w:right w:val="none" w:sz="0" w:space="0" w:color="auto"/>
      </w:divBdr>
    </w:div>
    <w:div w:id="2063553511">
      <w:bodyDiv w:val="1"/>
      <w:marLeft w:val="0"/>
      <w:marRight w:val="0"/>
      <w:marTop w:val="0"/>
      <w:marBottom w:val="0"/>
      <w:divBdr>
        <w:top w:val="none" w:sz="0" w:space="0" w:color="auto"/>
        <w:left w:val="none" w:sz="0" w:space="0" w:color="auto"/>
        <w:bottom w:val="none" w:sz="0" w:space="0" w:color="auto"/>
        <w:right w:val="none" w:sz="0" w:space="0" w:color="auto"/>
      </w:divBdr>
    </w:div>
    <w:div w:id="2064867985">
      <w:bodyDiv w:val="1"/>
      <w:marLeft w:val="0"/>
      <w:marRight w:val="0"/>
      <w:marTop w:val="0"/>
      <w:marBottom w:val="0"/>
      <w:divBdr>
        <w:top w:val="none" w:sz="0" w:space="0" w:color="auto"/>
        <w:left w:val="none" w:sz="0" w:space="0" w:color="auto"/>
        <w:bottom w:val="none" w:sz="0" w:space="0" w:color="auto"/>
        <w:right w:val="none" w:sz="0" w:space="0" w:color="auto"/>
      </w:divBdr>
    </w:div>
    <w:div w:id="2065791670">
      <w:bodyDiv w:val="1"/>
      <w:marLeft w:val="0"/>
      <w:marRight w:val="0"/>
      <w:marTop w:val="0"/>
      <w:marBottom w:val="0"/>
      <w:divBdr>
        <w:top w:val="none" w:sz="0" w:space="0" w:color="auto"/>
        <w:left w:val="none" w:sz="0" w:space="0" w:color="auto"/>
        <w:bottom w:val="none" w:sz="0" w:space="0" w:color="auto"/>
        <w:right w:val="none" w:sz="0" w:space="0" w:color="auto"/>
      </w:divBdr>
    </w:div>
    <w:div w:id="2065982113">
      <w:bodyDiv w:val="1"/>
      <w:marLeft w:val="0"/>
      <w:marRight w:val="0"/>
      <w:marTop w:val="0"/>
      <w:marBottom w:val="0"/>
      <w:divBdr>
        <w:top w:val="none" w:sz="0" w:space="0" w:color="auto"/>
        <w:left w:val="none" w:sz="0" w:space="0" w:color="auto"/>
        <w:bottom w:val="none" w:sz="0" w:space="0" w:color="auto"/>
        <w:right w:val="none" w:sz="0" w:space="0" w:color="auto"/>
      </w:divBdr>
    </w:div>
    <w:div w:id="2066030007">
      <w:bodyDiv w:val="1"/>
      <w:marLeft w:val="0"/>
      <w:marRight w:val="0"/>
      <w:marTop w:val="0"/>
      <w:marBottom w:val="0"/>
      <w:divBdr>
        <w:top w:val="none" w:sz="0" w:space="0" w:color="auto"/>
        <w:left w:val="none" w:sz="0" w:space="0" w:color="auto"/>
        <w:bottom w:val="none" w:sz="0" w:space="0" w:color="auto"/>
        <w:right w:val="none" w:sz="0" w:space="0" w:color="auto"/>
      </w:divBdr>
    </w:div>
    <w:div w:id="2066484035">
      <w:bodyDiv w:val="1"/>
      <w:marLeft w:val="0"/>
      <w:marRight w:val="0"/>
      <w:marTop w:val="0"/>
      <w:marBottom w:val="0"/>
      <w:divBdr>
        <w:top w:val="none" w:sz="0" w:space="0" w:color="auto"/>
        <w:left w:val="none" w:sz="0" w:space="0" w:color="auto"/>
        <w:bottom w:val="none" w:sz="0" w:space="0" w:color="auto"/>
        <w:right w:val="none" w:sz="0" w:space="0" w:color="auto"/>
      </w:divBdr>
    </w:div>
    <w:div w:id="2066684869">
      <w:bodyDiv w:val="1"/>
      <w:marLeft w:val="0"/>
      <w:marRight w:val="0"/>
      <w:marTop w:val="0"/>
      <w:marBottom w:val="0"/>
      <w:divBdr>
        <w:top w:val="none" w:sz="0" w:space="0" w:color="auto"/>
        <w:left w:val="none" w:sz="0" w:space="0" w:color="auto"/>
        <w:bottom w:val="none" w:sz="0" w:space="0" w:color="auto"/>
        <w:right w:val="none" w:sz="0" w:space="0" w:color="auto"/>
      </w:divBdr>
    </w:div>
    <w:div w:id="2066709179">
      <w:bodyDiv w:val="1"/>
      <w:marLeft w:val="0"/>
      <w:marRight w:val="0"/>
      <w:marTop w:val="0"/>
      <w:marBottom w:val="0"/>
      <w:divBdr>
        <w:top w:val="none" w:sz="0" w:space="0" w:color="auto"/>
        <w:left w:val="none" w:sz="0" w:space="0" w:color="auto"/>
        <w:bottom w:val="none" w:sz="0" w:space="0" w:color="auto"/>
        <w:right w:val="none" w:sz="0" w:space="0" w:color="auto"/>
      </w:divBdr>
    </w:div>
    <w:div w:id="2067607555">
      <w:bodyDiv w:val="1"/>
      <w:marLeft w:val="0"/>
      <w:marRight w:val="0"/>
      <w:marTop w:val="0"/>
      <w:marBottom w:val="0"/>
      <w:divBdr>
        <w:top w:val="none" w:sz="0" w:space="0" w:color="auto"/>
        <w:left w:val="none" w:sz="0" w:space="0" w:color="auto"/>
        <w:bottom w:val="none" w:sz="0" w:space="0" w:color="auto"/>
        <w:right w:val="none" w:sz="0" w:space="0" w:color="auto"/>
      </w:divBdr>
    </w:div>
    <w:div w:id="2070574376">
      <w:bodyDiv w:val="1"/>
      <w:marLeft w:val="0"/>
      <w:marRight w:val="0"/>
      <w:marTop w:val="0"/>
      <w:marBottom w:val="0"/>
      <w:divBdr>
        <w:top w:val="none" w:sz="0" w:space="0" w:color="auto"/>
        <w:left w:val="none" w:sz="0" w:space="0" w:color="auto"/>
        <w:bottom w:val="none" w:sz="0" w:space="0" w:color="auto"/>
        <w:right w:val="none" w:sz="0" w:space="0" w:color="auto"/>
      </w:divBdr>
    </w:div>
    <w:div w:id="2071493611">
      <w:bodyDiv w:val="1"/>
      <w:marLeft w:val="0"/>
      <w:marRight w:val="0"/>
      <w:marTop w:val="0"/>
      <w:marBottom w:val="0"/>
      <w:divBdr>
        <w:top w:val="none" w:sz="0" w:space="0" w:color="auto"/>
        <w:left w:val="none" w:sz="0" w:space="0" w:color="auto"/>
        <w:bottom w:val="none" w:sz="0" w:space="0" w:color="auto"/>
        <w:right w:val="none" w:sz="0" w:space="0" w:color="auto"/>
      </w:divBdr>
    </w:div>
    <w:div w:id="2072314019">
      <w:bodyDiv w:val="1"/>
      <w:marLeft w:val="0"/>
      <w:marRight w:val="0"/>
      <w:marTop w:val="0"/>
      <w:marBottom w:val="0"/>
      <w:divBdr>
        <w:top w:val="none" w:sz="0" w:space="0" w:color="auto"/>
        <w:left w:val="none" w:sz="0" w:space="0" w:color="auto"/>
        <w:bottom w:val="none" w:sz="0" w:space="0" w:color="auto"/>
        <w:right w:val="none" w:sz="0" w:space="0" w:color="auto"/>
      </w:divBdr>
    </w:div>
    <w:div w:id="2073042971">
      <w:bodyDiv w:val="1"/>
      <w:marLeft w:val="0"/>
      <w:marRight w:val="0"/>
      <w:marTop w:val="0"/>
      <w:marBottom w:val="0"/>
      <w:divBdr>
        <w:top w:val="none" w:sz="0" w:space="0" w:color="auto"/>
        <w:left w:val="none" w:sz="0" w:space="0" w:color="auto"/>
        <w:bottom w:val="none" w:sz="0" w:space="0" w:color="auto"/>
        <w:right w:val="none" w:sz="0" w:space="0" w:color="auto"/>
      </w:divBdr>
    </w:div>
    <w:div w:id="2073187724">
      <w:bodyDiv w:val="1"/>
      <w:marLeft w:val="0"/>
      <w:marRight w:val="0"/>
      <w:marTop w:val="0"/>
      <w:marBottom w:val="0"/>
      <w:divBdr>
        <w:top w:val="none" w:sz="0" w:space="0" w:color="auto"/>
        <w:left w:val="none" w:sz="0" w:space="0" w:color="auto"/>
        <w:bottom w:val="none" w:sz="0" w:space="0" w:color="auto"/>
        <w:right w:val="none" w:sz="0" w:space="0" w:color="auto"/>
      </w:divBdr>
    </w:div>
    <w:div w:id="2074962415">
      <w:bodyDiv w:val="1"/>
      <w:marLeft w:val="0"/>
      <w:marRight w:val="0"/>
      <w:marTop w:val="0"/>
      <w:marBottom w:val="0"/>
      <w:divBdr>
        <w:top w:val="none" w:sz="0" w:space="0" w:color="auto"/>
        <w:left w:val="none" w:sz="0" w:space="0" w:color="auto"/>
        <w:bottom w:val="none" w:sz="0" w:space="0" w:color="auto"/>
        <w:right w:val="none" w:sz="0" w:space="0" w:color="auto"/>
      </w:divBdr>
    </w:div>
    <w:div w:id="2075006714">
      <w:bodyDiv w:val="1"/>
      <w:marLeft w:val="0"/>
      <w:marRight w:val="0"/>
      <w:marTop w:val="0"/>
      <w:marBottom w:val="0"/>
      <w:divBdr>
        <w:top w:val="none" w:sz="0" w:space="0" w:color="auto"/>
        <w:left w:val="none" w:sz="0" w:space="0" w:color="auto"/>
        <w:bottom w:val="none" w:sz="0" w:space="0" w:color="auto"/>
        <w:right w:val="none" w:sz="0" w:space="0" w:color="auto"/>
      </w:divBdr>
    </w:div>
    <w:div w:id="2075202450">
      <w:bodyDiv w:val="1"/>
      <w:marLeft w:val="0"/>
      <w:marRight w:val="0"/>
      <w:marTop w:val="0"/>
      <w:marBottom w:val="0"/>
      <w:divBdr>
        <w:top w:val="none" w:sz="0" w:space="0" w:color="auto"/>
        <w:left w:val="none" w:sz="0" w:space="0" w:color="auto"/>
        <w:bottom w:val="none" w:sz="0" w:space="0" w:color="auto"/>
        <w:right w:val="none" w:sz="0" w:space="0" w:color="auto"/>
      </w:divBdr>
    </w:div>
    <w:div w:id="2077238997">
      <w:bodyDiv w:val="1"/>
      <w:marLeft w:val="0"/>
      <w:marRight w:val="0"/>
      <w:marTop w:val="0"/>
      <w:marBottom w:val="0"/>
      <w:divBdr>
        <w:top w:val="none" w:sz="0" w:space="0" w:color="auto"/>
        <w:left w:val="none" w:sz="0" w:space="0" w:color="auto"/>
        <w:bottom w:val="none" w:sz="0" w:space="0" w:color="auto"/>
        <w:right w:val="none" w:sz="0" w:space="0" w:color="auto"/>
      </w:divBdr>
    </w:div>
    <w:div w:id="2077245192">
      <w:bodyDiv w:val="1"/>
      <w:marLeft w:val="0"/>
      <w:marRight w:val="0"/>
      <w:marTop w:val="0"/>
      <w:marBottom w:val="0"/>
      <w:divBdr>
        <w:top w:val="none" w:sz="0" w:space="0" w:color="auto"/>
        <w:left w:val="none" w:sz="0" w:space="0" w:color="auto"/>
        <w:bottom w:val="none" w:sz="0" w:space="0" w:color="auto"/>
        <w:right w:val="none" w:sz="0" w:space="0" w:color="auto"/>
      </w:divBdr>
    </w:div>
    <w:div w:id="2079284163">
      <w:bodyDiv w:val="1"/>
      <w:marLeft w:val="0"/>
      <w:marRight w:val="0"/>
      <w:marTop w:val="0"/>
      <w:marBottom w:val="0"/>
      <w:divBdr>
        <w:top w:val="none" w:sz="0" w:space="0" w:color="auto"/>
        <w:left w:val="none" w:sz="0" w:space="0" w:color="auto"/>
        <w:bottom w:val="none" w:sz="0" w:space="0" w:color="auto"/>
        <w:right w:val="none" w:sz="0" w:space="0" w:color="auto"/>
      </w:divBdr>
    </w:div>
    <w:div w:id="2079395534">
      <w:bodyDiv w:val="1"/>
      <w:marLeft w:val="0"/>
      <w:marRight w:val="0"/>
      <w:marTop w:val="0"/>
      <w:marBottom w:val="0"/>
      <w:divBdr>
        <w:top w:val="none" w:sz="0" w:space="0" w:color="auto"/>
        <w:left w:val="none" w:sz="0" w:space="0" w:color="auto"/>
        <w:bottom w:val="none" w:sz="0" w:space="0" w:color="auto"/>
        <w:right w:val="none" w:sz="0" w:space="0" w:color="auto"/>
      </w:divBdr>
    </w:div>
    <w:div w:id="2083334241">
      <w:bodyDiv w:val="1"/>
      <w:marLeft w:val="0"/>
      <w:marRight w:val="0"/>
      <w:marTop w:val="0"/>
      <w:marBottom w:val="0"/>
      <w:divBdr>
        <w:top w:val="none" w:sz="0" w:space="0" w:color="auto"/>
        <w:left w:val="none" w:sz="0" w:space="0" w:color="auto"/>
        <w:bottom w:val="none" w:sz="0" w:space="0" w:color="auto"/>
        <w:right w:val="none" w:sz="0" w:space="0" w:color="auto"/>
      </w:divBdr>
    </w:div>
    <w:div w:id="2083720166">
      <w:bodyDiv w:val="1"/>
      <w:marLeft w:val="0"/>
      <w:marRight w:val="0"/>
      <w:marTop w:val="0"/>
      <w:marBottom w:val="0"/>
      <w:divBdr>
        <w:top w:val="none" w:sz="0" w:space="0" w:color="auto"/>
        <w:left w:val="none" w:sz="0" w:space="0" w:color="auto"/>
        <w:bottom w:val="none" w:sz="0" w:space="0" w:color="auto"/>
        <w:right w:val="none" w:sz="0" w:space="0" w:color="auto"/>
      </w:divBdr>
    </w:div>
    <w:div w:id="2084401477">
      <w:bodyDiv w:val="1"/>
      <w:marLeft w:val="0"/>
      <w:marRight w:val="0"/>
      <w:marTop w:val="0"/>
      <w:marBottom w:val="0"/>
      <w:divBdr>
        <w:top w:val="none" w:sz="0" w:space="0" w:color="auto"/>
        <w:left w:val="none" w:sz="0" w:space="0" w:color="auto"/>
        <w:bottom w:val="none" w:sz="0" w:space="0" w:color="auto"/>
        <w:right w:val="none" w:sz="0" w:space="0" w:color="auto"/>
      </w:divBdr>
    </w:div>
    <w:div w:id="2085950029">
      <w:bodyDiv w:val="1"/>
      <w:marLeft w:val="0"/>
      <w:marRight w:val="0"/>
      <w:marTop w:val="0"/>
      <w:marBottom w:val="0"/>
      <w:divBdr>
        <w:top w:val="none" w:sz="0" w:space="0" w:color="auto"/>
        <w:left w:val="none" w:sz="0" w:space="0" w:color="auto"/>
        <w:bottom w:val="none" w:sz="0" w:space="0" w:color="auto"/>
        <w:right w:val="none" w:sz="0" w:space="0" w:color="auto"/>
      </w:divBdr>
    </w:div>
    <w:div w:id="2086492978">
      <w:bodyDiv w:val="1"/>
      <w:marLeft w:val="0"/>
      <w:marRight w:val="0"/>
      <w:marTop w:val="0"/>
      <w:marBottom w:val="0"/>
      <w:divBdr>
        <w:top w:val="none" w:sz="0" w:space="0" w:color="auto"/>
        <w:left w:val="none" w:sz="0" w:space="0" w:color="auto"/>
        <w:bottom w:val="none" w:sz="0" w:space="0" w:color="auto"/>
        <w:right w:val="none" w:sz="0" w:space="0" w:color="auto"/>
      </w:divBdr>
    </w:div>
    <w:div w:id="2086803393">
      <w:bodyDiv w:val="1"/>
      <w:marLeft w:val="0"/>
      <w:marRight w:val="0"/>
      <w:marTop w:val="0"/>
      <w:marBottom w:val="0"/>
      <w:divBdr>
        <w:top w:val="none" w:sz="0" w:space="0" w:color="auto"/>
        <w:left w:val="none" w:sz="0" w:space="0" w:color="auto"/>
        <w:bottom w:val="none" w:sz="0" w:space="0" w:color="auto"/>
        <w:right w:val="none" w:sz="0" w:space="0" w:color="auto"/>
      </w:divBdr>
    </w:div>
    <w:div w:id="2087454948">
      <w:bodyDiv w:val="1"/>
      <w:marLeft w:val="0"/>
      <w:marRight w:val="0"/>
      <w:marTop w:val="0"/>
      <w:marBottom w:val="0"/>
      <w:divBdr>
        <w:top w:val="none" w:sz="0" w:space="0" w:color="auto"/>
        <w:left w:val="none" w:sz="0" w:space="0" w:color="auto"/>
        <w:bottom w:val="none" w:sz="0" w:space="0" w:color="auto"/>
        <w:right w:val="none" w:sz="0" w:space="0" w:color="auto"/>
      </w:divBdr>
    </w:div>
    <w:div w:id="2087799584">
      <w:bodyDiv w:val="1"/>
      <w:marLeft w:val="0"/>
      <w:marRight w:val="0"/>
      <w:marTop w:val="0"/>
      <w:marBottom w:val="0"/>
      <w:divBdr>
        <w:top w:val="none" w:sz="0" w:space="0" w:color="auto"/>
        <w:left w:val="none" w:sz="0" w:space="0" w:color="auto"/>
        <w:bottom w:val="none" w:sz="0" w:space="0" w:color="auto"/>
        <w:right w:val="none" w:sz="0" w:space="0" w:color="auto"/>
      </w:divBdr>
    </w:div>
    <w:div w:id="2088528236">
      <w:bodyDiv w:val="1"/>
      <w:marLeft w:val="0"/>
      <w:marRight w:val="0"/>
      <w:marTop w:val="0"/>
      <w:marBottom w:val="0"/>
      <w:divBdr>
        <w:top w:val="none" w:sz="0" w:space="0" w:color="auto"/>
        <w:left w:val="none" w:sz="0" w:space="0" w:color="auto"/>
        <w:bottom w:val="none" w:sz="0" w:space="0" w:color="auto"/>
        <w:right w:val="none" w:sz="0" w:space="0" w:color="auto"/>
      </w:divBdr>
    </w:div>
    <w:div w:id="2091079120">
      <w:bodyDiv w:val="1"/>
      <w:marLeft w:val="0"/>
      <w:marRight w:val="0"/>
      <w:marTop w:val="0"/>
      <w:marBottom w:val="0"/>
      <w:divBdr>
        <w:top w:val="none" w:sz="0" w:space="0" w:color="auto"/>
        <w:left w:val="none" w:sz="0" w:space="0" w:color="auto"/>
        <w:bottom w:val="none" w:sz="0" w:space="0" w:color="auto"/>
        <w:right w:val="none" w:sz="0" w:space="0" w:color="auto"/>
      </w:divBdr>
    </w:div>
    <w:div w:id="2091390611">
      <w:bodyDiv w:val="1"/>
      <w:marLeft w:val="0"/>
      <w:marRight w:val="0"/>
      <w:marTop w:val="0"/>
      <w:marBottom w:val="0"/>
      <w:divBdr>
        <w:top w:val="none" w:sz="0" w:space="0" w:color="auto"/>
        <w:left w:val="none" w:sz="0" w:space="0" w:color="auto"/>
        <w:bottom w:val="none" w:sz="0" w:space="0" w:color="auto"/>
        <w:right w:val="none" w:sz="0" w:space="0" w:color="auto"/>
      </w:divBdr>
    </w:div>
    <w:div w:id="2092657690">
      <w:bodyDiv w:val="1"/>
      <w:marLeft w:val="0"/>
      <w:marRight w:val="0"/>
      <w:marTop w:val="0"/>
      <w:marBottom w:val="0"/>
      <w:divBdr>
        <w:top w:val="none" w:sz="0" w:space="0" w:color="auto"/>
        <w:left w:val="none" w:sz="0" w:space="0" w:color="auto"/>
        <w:bottom w:val="none" w:sz="0" w:space="0" w:color="auto"/>
        <w:right w:val="none" w:sz="0" w:space="0" w:color="auto"/>
      </w:divBdr>
    </w:div>
    <w:div w:id="2094475832">
      <w:bodyDiv w:val="1"/>
      <w:marLeft w:val="0"/>
      <w:marRight w:val="0"/>
      <w:marTop w:val="0"/>
      <w:marBottom w:val="0"/>
      <w:divBdr>
        <w:top w:val="none" w:sz="0" w:space="0" w:color="auto"/>
        <w:left w:val="none" w:sz="0" w:space="0" w:color="auto"/>
        <w:bottom w:val="none" w:sz="0" w:space="0" w:color="auto"/>
        <w:right w:val="none" w:sz="0" w:space="0" w:color="auto"/>
      </w:divBdr>
    </w:div>
    <w:div w:id="2095934034">
      <w:bodyDiv w:val="1"/>
      <w:marLeft w:val="0"/>
      <w:marRight w:val="0"/>
      <w:marTop w:val="0"/>
      <w:marBottom w:val="0"/>
      <w:divBdr>
        <w:top w:val="none" w:sz="0" w:space="0" w:color="auto"/>
        <w:left w:val="none" w:sz="0" w:space="0" w:color="auto"/>
        <w:bottom w:val="none" w:sz="0" w:space="0" w:color="auto"/>
        <w:right w:val="none" w:sz="0" w:space="0" w:color="auto"/>
      </w:divBdr>
    </w:div>
    <w:div w:id="2099205231">
      <w:bodyDiv w:val="1"/>
      <w:marLeft w:val="0"/>
      <w:marRight w:val="0"/>
      <w:marTop w:val="0"/>
      <w:marBottom w:val="0"/>
      <w:divBdr>
        <w:top w:val="none" w:sz="0" w:space="0" w:color="auto"/>
        <w:left w:val="none" w:sz="0" w:space="0" w:color="auto"/>
        <w:bottom w:val="none" w:sz="0" w:space="0" w:color="auto"/>
        <w:right w:val="none" w:sz="0" w:space="0" w:color="auto"/>
      </w:divBdr>
    </w:div>
    <w:div w:id="2099593247">
      <w:bodyDiv w:val="1"/>
      <w:marLeft w:val="0"/>
      <w:marRight w:val="0"/>
      <w:marTop w:val="0"/>
      <w:marBottom w:val="0"/>
      <w:divBdr>
        <w:top w:val="none" w:sz="0" w:space="0" w:color="auto"/>
        <w:left w:val="none" w:sz="0" w:space="0" w:color="auto"/>
        <w:bottom w:val="none" w:sz="0" w:space="0" w:color="auto"/>
        <w:right w:val="none" w:sz="0" w:space="0" w:color="auto"/>
      </w:divBdr>
    </w:div>
    <w:div w:id="2102526712">
      <w:bodyDiv w:val="1"/>
      <w:marLeft w:val="0"/>
      <w:marRight w:val="0"/>
      <w:marTop w:val="0"/>
      <w:marBottom w:val="0"/>
      <w:divBdr>
        <w:top w:val="none" w:sz="0" w:space="0" w:color="auto"/>
        <w:left w:val="none" w:sz="0" w:space="0" w:color="auto"/>
        <w:bottom w:val="none" w:sz="0" w:space="0" w:color="auto"/>
        <w:right w:val="none" w:sz="0" w:space="0" w:color="auto"/>
      </w:divBdr>
    </w:div>
    <w:div w:id="2103185265">
      <w:bodyDiv w:val="1"/>
      <w:marLeft w:val="0"/>
      <w:marRight w:val="0"/>
      <w:marTop w:val="0"/>
      <w:marBottom w:val="0"/>
      <w:divBdr>
        <w:top w:val="none" w:sz="0" w:space="0" w:color="auto"/>
        <w:left w:val="none" w:sz="0" w:space="0" w:color="auto"/>
        <w:bottom w:val="none" w:sz="0" w:space="0" w:color="auto"/>
        <w:right w:val="none" w:sz="0" w:space="0" w:color="auto"/>
      </w:divBdr>
    </w:div>
    <w:div w:id="2103335751">
      <w:bodyDiv w:val="1"/>
      <w:marLeft w:val="0"/>
      <w:marRight w:val="0"/>
      <w:marTop w:val="0"/>
      <w:marBottom w:val="0"/>
      <w:divBdr>
        <w:top w:val="none" w:sz="0" w:space="0" w:color="auto"/>
        <w:left w:val="none" w:sz="0" w:space="0" w:color="auto"/>
        <w:bottom w:val="none" w:sz="0" w:space="0" w:color="auto"/>
        <w:right w:val="none" w:sz="0" w:space="0" w:color="auto"/>
      </w:divBdr>
    </w:div>
    <w:div w:id="2103841374">
      <w:bodyDiv w:val="1"/>
      <w:marLeft w:val="0"/>
      <w:marRight w:val="0"/>
      <w:marTop w:val="0"/>
      <w:marBottom w:val="0"/>
      <w:divBdr>
        <w:top w:val="none" w:sz="0" w:space="0" w:color="auto"/>
        <w:left w:val="none" w:sz="0" w:space="0" w:color="auto"/>
        <w:bottom w:val="none" w:sz="0" w:space="0" w:color="auto"/>
        <w:right w:val="none" w:sz="0" w:space="0" w:color="auto"/>
      </w:divBdr>
    </w:div>
    <w:div w:id="2104254110">
      <w:bodyDiv w:val="1"/>
      <w:marLeft w:val="0"/>
      <w:marRight w:val="0"/>
      <w:marTop w:val="0"/>
      <w:marBottom w:val="0"/>
      <w:divBdr>
        <w:top w:val="none" w:sz="0" w:space="0" w:color="auto"/>
        <w:left w:val="none" w:sz="0" w:space="0" w:color="auto"/>
        <w:bottom w:val="none" w:sz="0" w:space="0" w:color="auto"/>
        <w:right w:val="none" w:sz="0" w:space="0" w:color="auto"/>
      </w:divBdr>
    </w:div>
    <w:div w:id="2105032042">
      <w:bodyDiv w:val="1"/>
      <w:marLeft w:val="0"/>
      <w:marRight w:val="0"/>
      <w:marTop w:val="0"/>
      <w:marBottom w:val="0"/>
      <w:divBdr>
        <w:top w:val="none" w:sz="0" w:space="0" w:color="auto"/>
        <w:left w:val="none" w:sz="0" w:space="0" w:color="auto"/>
        <w:bottom w:val="none" w:sz="0" w:space="0" w:color="auto"/>
        <w:right w:val="none" w:sz="0" w:space="0" w:color="auto"/>
      </w:divBdr>
    </w:div>
    <w:div w:id="2105106960">
      <w:bodyDiv w:val="1"/>
      <w:marLeft w:val="0"/>
      <w:marRight w:val="0"/>
      <w:marTop w:val="0"/>
      <w:marBottom w:val="0"/>
      <w:divBdr>
        <w:top w:val="none" w:sz="0" w:space="0" w:color="auto"/>
        <w:left w:val="none" w:sz="0" w:space="0" w:color="auto"/>
        <w:bottom w:val="none" w:sz="0" w:space="0" w:color="auto"/>
        <w:right w:val="none" w:sz="0" w:space="0" w:color="auto"/>
      </w:divBdr>
    </w:div>
    <w:div w:id="2106656628">
      <w:bodyDiv w:val="1"/>
      <w:marLeft w:val="0"/>
      <w:marRight w:val="0"/>
      <w:marTop w:val="0"/>
      <w:marBottom w:val="0"/>
      <w:divBdr>
        <w:top w:val="none" w:sz="0" w:space="0" w:color="auto"/>
        <w:left w:val="none" w:sz="0" w:space="0" w:color="auto"/>
        <w:bottom w:val="none" w:sz="0" w:space="0" w:color="auto"/>
        <w:right w:val="none" w:sz="0" w:space="0" w:color="auto"/>
      </w:divBdr>
    </w:div>
    <w:div w:id="2109152360">
      <w:bodyDiv w:val="1"/>
      <w:marLeft w:val="0"/>
      <w:marRight w:val="0"/>
      <w:marTop w:val="0"/>
      <w:marBottom w:val="0"/>
      <w:divBdr>
        <w:top w:val="none" w:sz="0" w:space="0" w:color="auto"/>
        <w:left w:val="none" w:sz="0" w:space="0" w:color="auto"/>
        <w:bottom w:val="none" w:sz="0" w:space="0" w:color="auto"/>
        <w:right w:val="none" w:sz="0" w:space="0" w:color="auto"/>
      </w:divBdr>
    </w:div>
    <w:div w:id="2109352927">
      <w:bodyDiv w:val="1"/>
      <w:marLeft w:val="0"/>
      <w:marRight w:val="0"/>
      <w:marTop w:val="0"/>
      <w:marBottom w:val="0"/>
      <w:divBdr>
        <w:top w:val="none" w:sz="0" w:space="0" w:color="auto"/>
        <w:left w:val="none" w:sz="0" w:space="0" w:color="auto"/>
        <w:bottom w:val="none" w:sz="0" w:space="0" w:color="auto"/>
        <w:right w:val="none" w:sz="0" w:space="0" w:color="auto"/>
      </w:divBdr>
    </w:div>
    <w:div w:id="2111311849">
      <w:bodyDiv w:val="1"/>
      <w:marLeft w:val="0"/>
      <w:marRight w:val="0"/>
      <w:marTop w:val="0"/>
      <w:marBottom w:val="0"/>
      <w:divBdr>
        <w:top w:val="none" w:sz="0" w:space="0" w:color="auto"/>
        <w:left w:val="none" w:sz="0" w:space="0" w:color="auto"/>
        <w:bottom w:val="none" w:sz="0" w:space="0" w:color="auto"/>
        <w:right w:val="none" w:sz="0" w:space="0" w:color="auto"/>
      </w:divBdr>
    </w:div>
    <w:div w:id="2111391956">
      <w:bodyDiv w:val="1"/>
      <w:marLeft w:val="0"/>
      <w:marRight w:val="0"/>
      <w:marTop w:val="0"/>
      <w:marBottom w:val="0"/>
      <w:divBdr>
        <w:top w:val="none" w:sz="0" w:space="0" w:color="auto"/>
        <w:left w:val="none" w:sz="0" w:space="0" w:color="auto"/>
        <w:bottom w:val="none" w:sz="0" w:space="0" w:color="auto"/>
        <w:right w:val="none" w:sz="0" w:space="0" w:color="auto"/>
      </w:divBdr>
    </w:div>
    <w:div w:id="2115854188">
      <w:bodyDiv w:val="1"/>
      <w:marLeft w:val="0"/>
      <w:marRight w:val="0"/>
      <w:marTop w:val="0"/>
      <w:marBottom w:val="0"/>
      <w:divBdr>
        <w:top w:val="none" w:sz="0" w:space="0" w:color="auto"/>
        <w:left w:val="none" w:sz="0" w:space="0" w:color="auto"/>
        <w:bottom w:val="none" w:sz="0" w:space="0" w:color="auto"/>
        <w:right w:val="none" w:sz="0" w:space="0" w:color="auto"/>
      </w:divBdr>
    </w:div>
    <w:div w:id="2116706503">
      <w:bodyDiv w:val="1"/>
      <w:marLeft w:val="0"/>
      <w:marRight w:val="0"/>
      <w:marTop w:val="0"/>
      <w:marBottom w:val="0"/>
      <w:divBdr>
        <w:top w:val="none" w:sz="0" w:space="0" w:color="auto"/>
        <w:left w:val="none" w:sz="0" w:space="0" w:color="auto"/>
        <w:bottom w:val="none" w:sz="0" w:space="0" w:color="auto"/>
        <w:right w:val="none" w:sz="0" w:space="0" w:color="auto"/>
      </w:divBdr>
    </w:div>
    <w:div w:id="2119331813">
      <w:bodyDiv w:val="1"/>
      <w:marLeft w:val="0"/>
      <w:marRight w:val="0"/>
      <w:marTop w:val="0"/>
      <w:marBottom w:val="0"/>
      <w:divBdr>
        <w:top w:val="none" w:sz="0" w:space="0" w:color="auto"/>
        <w:left w:val="none" w:sz="0" w:space="0" w:color="auto"/>
        <w:bottom w:val="none" w:sz="0" w:space="0" w:color="auto"/>
        <w:right w:val="none" w:sz="0" w:space="0" w:color="auto"/>
      </w:divBdr>
    </w:div>
    <w:div w:id="2119517142">
      <w:bodyDiv w:val="1"/>
      <w:marLeft w:val="0"/>
      <w:marRight w:val="0"/>
      <w:marTop w:val="0"/>
      <w:marBottom w:val="0"/>
      <w:divBdr>
        <w:top w:val="none" w:sz="0" w:space="0" w:color="auto"/>
        <w:left w:val="none" w:sz="0" w:space="0" w:color="auto"/>
        <w:bottom w:val="none" w:sz="0" w:space="0" w:color="auto"/>
        <w:right w:val="none" w:sz="0" w:space="0" w:color="auto"/>
      </w:divBdr>
    </w:div>
    <w:div w:id="2120222640">
      <w:bodyDiv w:val="1"/>
      <w:marLeft w:val="0"/>
      <w:marRight w:val="0"/>
      <w:marTop w:val="0"/>
      <w:marBottom w:val="0"/>
      <w:divBdr>
        <w:top w:val="none" w:sz="0" w:space="0" w:color="auto"/>
        <w:left w:val="none" w:sz="0" w:space="0" w:color="auto"/>
        <w:bottom w:val="none" w:sz="0" w:space="0" w:color="auto"/>
        <w:right w:val="none" w:sz="0" w:space="0" w:color="auto"/>
      </w:divBdr>
    </w:div>
    <w:div w:id="2122021487">
      <w:bodyDiv w:val="1"/>
      <w:marLeft w:val="0"/>
      <w:marRight w:val="0"/>
      <w:marTop w:val="0"/>
      <w:marBottom w:val="0"/>
      <w:divBdr>
        <w:top w:val="none" w:sz="0" w:space="0" w:color="auto"/>
        <w:left w:val="none" w:sz="0" w:space="0" w:color="auto"/>
        <w:bottom w:val="none" w:sz="0" w:space="0" w:color="auto"/>
        <w:right w:val="none" w:sz="0" w:space="0" w:color="auto"/>
      </w:divBdr>
    </w:div>
    <w:div w:id="2125730170">
      <w:bodyDiv w:val="1"/>
      <w:marLeft w:val="0"/>
      <w:marRight w:val="0"/>
      <w:marTop w:val="0"/>
      <w:marBottom w:val="0"/>
      <w:divBdr>
        <w:top w:val="none" w:sz="0" w:space="0" w:color="auto"/>
        <w:left w:val="none" w:sz="0" w:space="0" w:color="auto"/>
        <w:bottom w:val="none" w:sz="0" w:space="0" w:color="auto"/>
        <w:right w:val="none" w:sz="0" w:space="0" w:color="auto"/>
      </w:divBdr>
    </w:div>
    <w:div w:id="2127893612">
      <w:bodyDiv w:val="1"/>
      <w:marLeft w:val="0"/>
      <w:marRight w:val="0"/>
      <w:marTop w:val="0"/>
      <w:marBottom w:val="0"/>
      <w:divBdr>
        <w:top w:val="none" w:sz="0" w:space="0" w:color="auto"/>
        <w:left w:val="none" w:sz="0" w:space="0" w:color="auto"/>
        <w:bottom w:val="none" w:sz="0" w:space="0" w:color="auto"/>
        <w:right w:val="none" w:sz="0" w:space="0" w:color="auto"/>
      </w:divBdr>
    </w:div>
    <w:div w:id="2130202697">
      <w:bodyDiv w:val="1"/>
      <w:marLeft w:val="0"/>
      <w:marRight w:val="0"/>
      <w:marTop w:val="0"/>
      <w:marBottom w:val="0"/>
      <w:divBdr>
        <w:top w:val="none" w:sz="0" w:space="0" w:color="auto"/>
        <w:left w:val="none" w:sz="0" w:space="0" w:color="auto"/>
        <w:bottom w:val="none" w:sz="0" w:space="0" w:color="auto"/>
        <w:right w:val="none" w:sz="0" w:space="0" w:color="auto"/>
      </w:divBdr>
    </w:div>
    <w:div w:id="2133088764">
      <w:bodyDiv w:val="1"/>
      <w:marLeft w:val="0"/>
      <w:marRight w:val="0"/>
      <w:marTop w:val="0"/>
      <w:marBottom w:val="0"/>
      <w:divBdr>
        <w:top w:val="none" w:sz="0" w:space="0" w:color="auto"/>
        <w:left w:val="none" w:sz="0" w:space="0" w:color="auto"/>
        <w:bottom w:val="none" w:sz="0" w:space="0" w:color="auto"/>
        <w:right w:val="none" w:sz="0" w:space="0" w:color="auto"/>
      </w:divBdr>
    </w:div>
    <w:div w:id="2137211923">
      <w:bodyDiv w:val="1"/>
      <w:marLeft w:val="0"/>
      <w:marRight w:val="0"/>
      <w:marTop w:val="0"/>
      <w:marBottom w:val="0"/>
      <w:divBdr>
        <w:top w:val="none" w:sz="0" w:space="0" w:color="auto"/>
        <w:left w:val="none" w:sz="0" w:space="0" w:color="auto"/>
        <w:bottom w:val="none" w:sz="0" w:space="0" w:color="auto"/>
        <w:right w:val="none" w:sz="0" w:space="0" w:color="auto"/>
      </w:divBdr>
    </w:div>
    <w:div w:id="2139563503">
      <w:bodyDiv w:val="1"/>
      <w:marLeft w:val="0"/>
      <w:marRight w:val="0"/>
      <w:marTop w:val="0"/>
      <w:marBottom w:val="0"/>
      <w:divBdr>
        <w:top w:val="none" w:sz="0" w:space="0" w:color="auto"/>
        <w:left w:val="none" w:sz="0" w:space="0" w:color="auto"/>
        <w:bottom w:val="none" w:sz="0" w:space="0" w:color="auto"/>
        <w:right w:val="none" w:sz="0" w:space="0" w:color="auto"/>
      </w:divBdr>
    </w:div>
    <w:div w:id="2139641460">
      <w:bodyDiv w:val="1"/>
      <w:marLeft w:val="0"/>
      <w:marRight w:val="0"/>
      <w:marTop w:val="0"/>
      <w:marBottom w:val="0"/>
      <w:divBdr>
        <w:top w:val="none" w:sz="0" w:space="0" w:color="auto"/>
        <w:left w:val="none" w:sz="0" w:space="0" w:color="auto"/>
        <w:bottom w:val="none" w:sz="0" w:space="0" w:color="auto"/>
        <w:right w:val="none" w:sz="0" w:space="0" w:color="auto"/>
      </w:divBdr>
    </w:div>
    <w:div w:id="2139716867">
      <w:bodyDiv w:val="1"/>
      <w:marLeft w:val="0"/>
      <w:marRight w:val="0"/>
      <w:marTop w:val="0"/>
      <w:marBottom w:val="0"/>
      <w:divBdr>
        <w:top w:val="none" w:sz="0" w:space="0" w:color="auto"/>
        <w:left w:val="none" w:sz="0" w:space="0" w:color="auto"/>
        <w:bottom w:val="none" w:sz="0" w:space="0" w:color="auto"/>
        <w:right w:val="none" w:sz="0" w:space="0" w:color="auto"/>
      </w:divBdr>
    </w:div>
    <w:div w:id="2140372780">
      <w:bodyDiv w:val="1"/>
      <w:marLeft w:val="0"/>
      <w:marRight w:val="0"/>
      <w:marTop w:val="0"/>
      <w:marBottom w:val="0"/>
      <w:divBdr>
        <w:top w:val="none" w:sz="0" w:space="0" w:color="auto"/>
        <w:left w:val="none" w:sz="0" w:space="0" w:color="auto"/>
        <w:bottom w:val="none" w:sz="0" w:space="0" w:color="auto"/>
        <w:right w:val="none" w:sz="0" w:space="0" w:color="auto"/>
      </w:divBdr>
    </w:div>
    <w:div w:id="2140680815">
      <w:bodyDiv w:val="1"/>
      <w:marLeft w:val="0"/>
      <w:marRight w:val="0"/>
      <w:marTop w:val="0"/>
      <w:marBottom w:val="0"/>
      <w:divBdr>
        <w:top w:val="none" w:sz="0" w:space="0" w:color="auto"/>
        <w:left w:val="none" w:sz="0" w:space="0" w:color="auto"/>
        <w:bottom w:val="none" w:sz="0" w:space="0" w:color="auto"/>
        <w:right w:val="none" w:sz="0" w:space="0" w:color="auto"/>
      </w:divBdr>
    </w:div>
    <w:div w:id="2141413966">
      <w:bodyDiv w:val="1"/>
      <w:marLeft w:val="0"/>
      <w:marRight w:val="0"/>
      <w:marTop w:val="0"/>
      <w:marBottom w:val="0"/>
      <w:divBdr>
        <w:top w:val="none" w:sz="0" w:space="0" w:color="auto"/>
        <w:left w:val="none" w:sz="0" w:space="0" w:color="auto"/>
        <w:bottom w:val="none" w:sz="0" w:space="0" w:color="auto"/>
        <w:right w:val="none" w:sz="0" w:space="0" w:color="auto"/>
      </w:divBdr>
    </w:div>
    <w:div w:id="2142570697">
      <w:bodyDiv w:val="1"/>
      <w:marLeft w:val="0"/>
      <w:marRight w:val="0"/>
      <w:marTop w:val="0"/>
      <w:marBottom w:val="0"/>
      <w:divBdr>
        <w:top w:val="none" w:sz="0" w:space="0" w:color="auto"/>
        <w:left w:val="none" w:sz="0" w:space="0" w:color="auto"/>
        <w:bottom w:val="none" w:sz="0" w:space="0" w:color="auto"/>
        <w:right w:val="none" w:sz="0" w:space="0" w:color="auto"/>
      </w:divBdr>
    </w:div>
    <w:div w:id="2144226435">
      <w:bodyDiv w:val="1"/>
      <w:marLeft w:val="0"/>
      <w:marRight w:val="0"/>
      <w:marTop w:val="0"/>
      <w:marBottom w:val="0"/>
      <w:divBdr>
        <w:top w:val="none" w:sz="0" w:space="0" w:color="auto"/>
        <w:left w:val="none" w:sz="0" w:space="0" w:color="auto"/>
        <w:bottom w:val="none" w:sz="0" w:space="0" w:color="auto"/>
        <w:right w:val="none" w:sz="0" w:space="0" w:color="auto"/>
      </w:divBdr>
    </w:div>
    <w:div w:id="2146000022">
      <w:bodyDiv w:val="1"/>
      <w:marLeft w:val="0"/>
      <w:marRight w:val="0"/>
      <w:marTop w:val="0"/>
      <w:marBottom w:val="0"/>
      <w:divBdr>
        <w:top w:val="none" w:sz="0" w:space="0" w:color="auto"/>
        <w:left w:val="none" w:sz="0" w:space="0" w:color="auto"/>
        <w:bottom w:val="none" w:sz="0" w:space="0" w:color="auto"/>
        <w:right w:val="none" w:sz="0" w:space="0" w:color="auto"/>
      </w:divBdr>
    </w:div>
    <w:div w:id="2146657993">
      <w:bodyDiv w:val="1"/>
      <w:marLeft w:val="0"/>
      <w:marRight w:val="0"/>
      <w:marTop w:val="0"/>
      <w:marBottom w:val="0"/>
      <w:divBdr>
        <w:top w:val="none" w:sz="0" w:space="0" w:color="auto"/>
        <w:left w:val="none" w:sz="0" w:space="0" w:color="auto"/>
        <w:bottom w:val="none" w:sz="0" w:space="0" w:color="auto"/>
        <w:right w:val="none" w:sz="0" w:space="0" w:color="auto"/>
      </w:divBdr>
      <w:divsChild>
        <w:div w:id="320547459">
          <w:marLeft w:val="0"/>
          <w:marRight w:val="0"/>
          <w:marTop w:val="0"/>
          <w:marBottom w:val="0"/>
          <w:divBdr>
            <w:top w:val="none" w:sz="0" w:space="0" w:color="auto"/>
            <w:left w:val="none" w:sz="0" w:space="0" w:color="auto"/>
            <w:bottom w:val="none" w:sz="0" w:space="0" w:color="auto"/>
            <w:right w:val="none" w:sz="0" w:space="0" w:color="auto"/>
          </w:divBdr>
          <w:divsChild>
            <w:div w:id="457991462">
              <w:marLeft w:val="0"/>
              <w:marRight w:val="0"/>
              <w:marTop w:val="0"/>
              <w:marBottom w:val="0"/>
              <w:divBdr>
                <w:top w:val="none" w:sz="0" w:space="0" w:color="auto"/>
                <w:left w:val="none" w:sz="0" w:space="0" w:color="auto"/>
                <w:bottom w:val="none" w:sz="0" w:space="0" w:color="auto"/>
                <w:right w:val="none" w:sz="0" w:space="0" w:color="auto"/>
              </w:divBdr>
              <w:divsChild>
                <w:div w:id="1026295746">
                  <w:marLeft w:val="0"/>
                  <w:marRight w:val="0"/>
                  <w:marTop w:val="0"/>
                  <w:marBottom w:val="0"/>
                  <w:divBdr>
                    <w:top w:val="none" w:sz="0" w:space="0" w:color="auto"/>
                    <w:left w:val="none" w:sz="0" w:space="0" w:color="auto"/>
                    <w:bottom w:val="none" w:sz="0" w:space="0" w:color="auto"/>
                    <w:right w:val="none" w:sz="0" w:space="0" w:color="auto"/>
                  </w:divBdr>
                  <w:divsChild>
                    <w:div w:id="637339730">
                      <w:marLeft w:val="0"/>
                      <w:marRight w:val="0"/>
                      <w:marTop w:val="0"/>
                      <w:marBottom w:val="0"/>
                      <w:divBdr>
                        <w:top w:val="none" w:sz="0" w:space="0" w:color="auto"/>
                        <w:left w:val="none" w:sz="0" w:space="0" w:color="auto"/>
                        <w:bottom w:val="none" w:sz="0" w:space="0" w:color="auto"/>
                        <w:right w:val="none" w:sz="0" w:space="0" w:color="auto"/>
                      </w:divBdr>
                      <w:divsChild>
                        <w:div w:id="574701840">
                          <w:marLeft w:val="0"/>
                          <w:marRight w:val="0"/>
                          <w:marTop w:val="0"/>
                          <w:marBottom w:val="0"/>
                          <w:divBdr>
                            <w:top w:val="none" w:sz="0" w:space="0" w:color="auto"/>
                            <w:left w:val="none" w:sz="0" w:space="0" w:color="auto"/>
                            <w:bottom w:val="none" w:sz="0" w:space="0" w:color="auto"/>
                            <w:right w:val="none" w:sz="0" w:space="0" w:color="auto"/>
                          </w:divBdr>
                          <w:divsChild>
                            <w:div w:id="7905188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png"/><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3.pn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JPG"/><Relationship Id="rId5" Type="http://schemas.openxmlformats.org/officeDocument/2006/relationships/settings" Target="settings.xml"/><Relationship Id="rId15" Type="http://schemas.openxmlformats.org/officeDocument/2006/relationships/footer" Target="footer1.xml"/><Relationship Id="rId10" Type="http://schemas.openxmlformats.org/officeDocument/2006/relationships/image" Target="media/image1.png"/><Relationship Id="rId4" Type="http://schemas.openxmlformats.org/officeDocument/2006/relationships/styles" Target="styles.xml"/><Relationship Id="rId9" Type="http://schemas.openxmlformats.org/officeDocument/2006/relationships/chart" Target="charts/chart1.xml"/><Relationship Id="rId14" Type="http://schemas.openxmlformats.org/officeDocument/2006/relationships/image" Target="media/image5.png"/></Relationships>
</file>

<file path=word/charts/_rels/chart1.xml.rels><?xml version="1.0" encoding="UTF-8" standalone="yes"?>
<Relationships xmlns="http://schemas.openxmlformats.org/package/2006/relationships"><Relationship Id="rId1" Type="http://schemas.openxmlformats.org/officeDocument/2006/relationships/package" Target="../embeddings/Microsoft_Excel_Worksheet.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7"/>
    </mc:Choice>
    <mc:Fallback>
      <c:style val="7"/>
    </mc:Fallback>
  </mc:AlternateContent>
  <c:chart>
    <c:autoTitleDeleted val="1"/>
    <c:plotArea>
      <c:layout/>
      <c:barChart>
        <c:barDir val="col"/>
        <c:grouping val="clustered"/>
        <c:varyColors val="0"/>
        <c:ser>
          <c:idx val="0"/>
          <c:order val="0"/>
          <c:spPr>
            <a:pattFill prst="narHorz">
              <a:fgClr>
                <a:schemeClr val="accent5"/>
              </a:fgClr>
              <a:bgClr>
                <a:schemeClr val="accent5">
                  <a:lumMod val="20000"/>
                  <a:lumOff val="80000"/>
                </a:schemeClr>
              </a:bgClr>
            </a:pattFill>
            <a:ln>
              <a:noFill/>
            </a:ln>
            <a:effectLst>
              <a:innerShdw blurRad="114300">
                <a:schemeClr val="accent5"/>
              </a:inn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Sheet1!$A$15:$A$21</c:f>
              <c:strCache>
                <c:ptCount val="7"/>
                <c:pt idx="0">
                  <c:v>2016/17</c:v>
                </c:pt>
                <c:pt idx="1">
                  <c:v>2017/18</c:v>
                </c:pt>
                <c:pt idx="2">
                  <c:v>2018/19</c:v>
                </c:pt>
                <c:pt idx="3">
                  <c:v>2019/20</c:v>
                </c:pt>
                <c:pt idx="4">
                  <c:v>2020/21</c:v>
                </c:pt>
                <c:pt idx="5">
                  <c:v>2021/22</c:v>
                </c:pt>
                <c:pt idx="6">
                  <c:v>2022/23</c:v>
                </c:pt>
              </c:strCache>
            </c:strRef>
          </c:cat>
          <c:val>
            <c:numRef>
              <c:f>Sheet1!$B$15:$B$21</c:f>
              <c:numCache>
                <c:formatCode>General</c:formatCode>
                <c:ptCount val="7"/>
                <c:pt idx="0">
                  <c:v>105577</c:v>
                </c:pt>
                <c:pt idx="1">
                  <c:v>105625</c:v>
                </c:pt>
                <c:pt idx="2">
                  <c:v>103967</c:v>
                </c:pt>
                <c:pt idx="3">
                  <c:v>97551</c:v>
                </c:pt>
                <c:pt idx="4">
                  <c:v>92668</c:v>
                </c:pt>
                <c:pt idx="5">
                  <c:v>74661</c:v>
                </c:pt>
                <c:pt idx="6">
                  <c:v>63089</c:v>
                </c:pt>
              </c:numCache>
            </c:numRef>
          </c:val>
          <c:extLst>
            <c:ext xmlns:c16="http://schemas.microsoft.com/office/drawing/2014/chart" uri="{C3380CC4-5D6E-409C-BE32-E72D297353CC}">
              <c16:uniqueId val="{00000000-4DB4-4340-94DF-43700B0A5F48}"/>
            </c:ext>
          </c:extLst>
        </c:ser>
        <c:ser>
          <c:idx val="1"/>
          <c:order val="1"/>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1"/>
              </c:ext>
            </c:extLst>
          </c:dLbls>
          <c:cat>
            <c:strRef>
              <c:f>Sheet1!$A$15:$A$21</c:f>
              <c:strCache>
                <c:ptCount val="7"/>
                <c:pt idx="0">
                  <c:v>2016/17</c:v>
                </c:pt>
                <c:pt idx="1">
                  <c:v>2017/18</c:v>
                </c:pt>
                <c:pt idx="2">
                  <c:v>2018/19</c:v>
                </c:pt>
                <c:pt idx="3">
                  <c:v>2019/20</c:v>
                </c:pt>
                <c:pt idx="4">
                  <c:v>2020/21</c:v>
                </c:pt>
                <c:pt idx="5">
                  <c:v>2021/22</c:v>
                </c:pt>
                <c:pt idx="6">
                  <c:v>2022/23</c:v>
                </c:pt>
              </c:strCache>
            </c:strRef>
          </c:cat>
          <c:val>
            <c:numRef>
              <c:f>Sheet1!$C$15:$C$21</c:f>
              <c:numCache>
                <c:formatCode>General</c:formatCode>
                <c:ptCount val="7"/>
                <c:pt idx="0">
                  <c:v>466508</c:v>
                </c:pt>
                <c:pt idx="1">
                  <c:v>467112</c:v>
                </c:pt>
                <c:pt idx="2">
                  <c:v>468398</c:v>
                </c:pt>
                <c:pt idx="3">
                  <c:v>469176</c:v>
                </c:pt>
                <c:pt idx="4">
                  <c:v>474724</c:v>
                </c:pt>
                <c:pt idx="5">
                  <c:v>471131</c:v>
                </c:pt>
                <c:pt idx="6">
                  <c:v>469872</c:v>
                </c:pt>
              </c:numCache>
            </c:numRef>
          </c:val>
          <c:extLst>
            <c:ext xmlns:c16="http://schemas.microsoft.com/office/drawing/2014/chart" uri="{C3380CC4-5D6E-409C-BE32-E72D297353CC}">
              <c16:uniqueId val="{00000000-291F-7F44-91F3-EF13CD768056}"/>
            </c:ext>
          </c:extLst>
        </c:ser>
        <c:ser>
          <c:idx val="2"/>
          <c:order val="2"/>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1"/>
              </c:ext>
            </c:extLst>
          </c:dLbls>
          <c:cat>
            <c:strRef>
              <c:f>Sheet1!$A$15:$A$21</c:f>
              <c:strCache>
                <c:ptCount val="7"/>
                <c:pt idx="0">
                  <c:v>2016/17</c:v>
                </c:pt>
                <c:pt idx="1">
                  <c:v>2017/18</c:v>
                </c:pt>
                <c:pt idx="2">
                  <c:v>2018/19</c:v>
                </c:pt>
                <c:pt idx="3">
                  <c:v>2019/20</c:v>
                </c:pt>
                <c:pt idx="4">
                  <c:v>2020/21</c:v>
                </c:pt>
                <c:pt idx="5">
                  <c:v>2021/22</c:v>
                </c:pt>
                <c:pt idx="6">
                  <c:v>2022/23</c:v>
                </c:pt>
              </c:strCache>
            </c:strRef>
          </c:cat>
          <c:val>
            <c:numRef>
              <c:f>Sheet1!$D$15:$D$21</c:f>
              <c:numCache>
                <c:formatCode>General</c:formatCode>
                <c:ptCount val="7"/>
                <c:pt idx="0">
                  <c:v>22.5</c:v>
                </c:pt>
                <c:pt idx="1">
                  <c:v>22.6</c:v>
                </c:pt>
                <c:pt idx="2">
                  <c:v>22.2</c:v>
                </c:pt>
                <c:pt idx="3">
                  <c:v>20.8</c:v>
                </c:pt>
                <c:pt idx="4">
                  <c:v>19.5</c:v>
                </c:pt>
                <c:pt idx="5">
                  <c:v>15.8</c:v>
                </c:pt>
                <c:pt idx="6">
                  <c:v>13.4</c:v>
                </c:pt>
              </c:numCache>
            </c:numRef>
          </c:val>
          <c:extLst>
            <c:ext xmlns:c16="http://schemas.microsoft.com/office/drawing/2014/chart" uri="{C3380CC4-5D6E-409C-BE32-E72D297353CC}">
              <c16:uniqueId val="{00000001-291F-7F44-91F3-EF13CD768056}"/>
            </c:ext>
          </c:extLst>
        </c:ser>
        <c:dLbls>
          <c:showLegendKey val="0"/>
          <c:showVal val="1"/>
          <c:showCatName val="0"/>
          <c:showSerName val="0"/>
          <c:showPercent val="0"/>
          <c:showBubbleSize val="0"/>
        </c:dLbls>
        <c:gapWidth val="164"/>
        <c:overlap val="-22"/>
        <c:axId val="362530304"/>
        <c:axId val="362533248"/>
      </c:barChart>
      <c:catAx>
        <c:axId val="362530304"/>
        <c:scaling>
          <c:orientation val="minMax"/>
        </c:scaling>
        <c:delete val="0"/>
        <c:axPos val="b"/>
        <c:numFmt formatCode="General" sourceLinked="0"/>
        <c:majorTickMark val="none"/>
        <c:minorTickMark val="none"/>
        <c:tickLblPos val="nextTo"/>
        <c:spPr>
          <a:noFill/>
          <a:ln w="19050"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62533248"/>
        <c:crosses val="autoZero"/>
        <c:auto val="1"/>
        <c:lblAlgn val="ctr"/>
        <c:lblOffset val="100"/>
        <c:noMultiLvlLbl val="0"/>
      </c:catAx>
      <c:valAx>
        <c:axId val="362533248"/>
        <c:scaling>
          <c:orientation val="minMax"/>
        </c:scaling>
        <c:delete val="0"/>
        <c:axPos val="l"/>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62530304"/>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2018-03-27T00:00:00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Gro06</b:Tag>
    <b:SourceType>JournalArticle</b:SourceType>
    <b:Guid>{5F39D388-2C3D-CB44-A2AF-D4410BB67EF7}</b:Guid>
    <b:Author>
      <b:Author>
        <b:NameList>
          <b:Person>
            <b:Last>Groom</b:Last>
            <b:First>Barry</b:First>
          </b:Person>
        </b:NameList>
      </b:Author>
    </b:Author>
    <b:Title>Building relationships for learning: the developing role of the teaching assistant</b:Title>
    <b:JournalName>Support for Learning</b:JournalName>
    <b:Publisher>Nasen</b:Publisher>
    <b:Year>2006</b:Year>
    <b:Month>October</b:Month>
    <b:Day>16</b:Day>
    <b:Volume>21</b:Volume>
    <b:Issue>4</b:Issue>
    <b:Pages>199-203</b:Pages>
    <b:RefOrder>75</b:RefOrder>
  </b:Source>
  <b:Source>
    <b:Tag>McA16</b:Tag>
    <b:SourceType>Report</b:SourceType>
    <b:Guid>{AB56F6D7-A425-4B5A-8EA5-459368C2ED2E}</b:Guid>
    <b:Title>Rapid School Improvement</b:Title>
    <b:Year>2016</b:Year>
    <b:Publisher>EDUCATION DEVELOPMENT TRUST</b:Publisher>
    <b:Author>
      <b:Author>
        <b:NameList>
          <b:Person>
            <b:Last>McAleavy</b:Last>
            <b:First>Tony</b:First>
          </b:Person>
          <b:Person>
            <b:Last>Riggall</b:Last>
            <b:First>Anna</b:First>
          </b:Person>
          <b:Person>
            <b:Last>Rachael</b:Last>
            <b:First>Fitzpatrick</b:First>
          </b:Person>
        </b:NameList>
      </b:Author>
    </b:Author>
    <b:RefOrder>95</b:RefOrder>
  </b:Source>
  <b:Source>
    <b:Tag>Whi10</b:Tag>
    <b:SourceType>Report</b:SourceType>
    <b:Guid>{5F9954DA-6E4A-43C0-87E0-36DACA8CC6D5}</b:Guid>
    <b:Author>
      <b:Author>
        <b:NameList>
          <b:Person>
            <b:Last>Whitehorn</b:Last>
            <b:First>Tara</b:First>
          </b:Person>
        </b:NameList>
      </b:Author>
    </b:Author>
    <b:Title>School Support Staff Topic Paper</b:Title>
    <b:Year>2010</b:Year>
    <b:Publisher>Department for Education Publications</b:Publisher>
    <b:City>Nottingham</b:City>
    <b:RefOrder>59</b:RefOrder>
  </b:Source>
  <b:Source>
    <b:Tag>HER89</b:Tag>
    <b:SourceType>DocumentFromInternetSite</b:SourceType>
    <b:Guid>{D464BC0B-1772-4234-83B3-07EC5B096C4E}</b:Guid>
    <b:Title>Education Reform Act 1988</b:Title>
    <b:Year>1989</b:Year>
    <b:Author>
      <b:Author>
        <b:NameList>
          <b:Person>
            <b:Last>HMSO</b:Last>
          </b:Person>
        </b:NameList>
      </b:Author>
    </b:Author>
    <b:YearAccessed>2017</b:YearAccessed>
    <b:MonthAccessed>11</b:MonthAccessed>
    <b:DayAccessed>28</b:DayAccessed>
    <b:URL>http://www.legislation.gov.uk/ukpga/1988/40/pdfs/ukpga_19880040_en.pdf</b:URL>
    <b:RefOrder>60</b:RefOrder>
  </b:Source>
  <b:Source>
    <b:Tag>Imp</b:Tag>
    <b:SourceType>Book</b:SourceType>
    <b:Guid>{0E3A1868-C5EF-4574-A66F-386186185782}</b:Guid>
    <b:Title>Impact of Delegation of LEA Support Services for Special Educational Needs</b:Title>
    <b:Author>
      <b:Author>
        <b:NameList>
          <b:Person>
            <b:Last>Fletcher-Campbell</b:Last>
            <b:First>Felicity</b:First>
          </b:Person>
          <b:Person>
            <b:Last>Cullen</b:Last>
            <b:First>Mairi</b:First>
            <b:Middle>Ann</b:Middle>
          </b:Person>
        </b:NameList>
      </b:Author>
    </b:Author>
    <b:Year>1999</b:Year>
    <b:Month>11</b:Month>
    <b:URL>National Foundation for Educational Research</b:URL>
    <b:Publisher>National Foundation for Educational Research</b:Publisher>
    <b:City>Slough</b:City>
    <b:RefOrder>61</b:RefOrder>
  </b:Source>
  <b:Source>
    <b:Tag>DfE97</b:Tag>
    <b:SourceType>ElectronicSource</b:SourceType>
    <b:Guid>{CCEA585E-CFC7-4C1D-87D5-AD3B245E31AE}</b:Guid>
    <b:Title>Excellence For All Children</b:Title>
    <b:Year>1997</b:Year>
    <b:City>London</b:City>
    <b:Publisher>DfEE Publications</b:Publisher>
    <b:Author>
      <b:Author>
        <b:Corporate>DfEE</b:Corporate>
      </b:Author>
    </b:Author>
    <b:RefOrder>62</b:RefOrder>
  </b:Source>
  <b:Source>
    <b:Tag>Mac08</b:Tag>
    <b:SourceType>JournalArticle</b:SourceType>
    <b:Guid>{C8DBD29B-3615-4690-BA86-438666E93DDB}</b:Guid>
    <b:Title>The Literacy Hour</b:Title>
    <b:Year>2008</b:Year>
    <b:Author>
      <b:Author>
        <b:NameList>
          <b:Person>
            <b:Last>Machin</b:Last>
            <b:First>Stephen</b:First>
          </b:Person>
          <b:Person>
            <b:Last>McNally</b:Last>
            <b:First>Sandra</b:First>
          </b:Person>
        </b:NameList>
      </b:Author>
    </b:Author>
    <b:JournalName>Journal of Public Economics</b:JournalName>
    <b:Pages>1441-1462</b:Pages>
    <b:Volume>92</b:Volume>
    <b:Issue>5–6</b:Issue>
    <b:RefOrder>63</b:RefOrder>
  </b:Source>
  <b:Source>
    <b:Tag>Han</b:Tag>
    <b:SourceType>ConferenceProceedings</b:SourceType>
    <b:Guid>{C25231E9-788F-4C26-82B9-BD3994A1D94C}</b:Guid>
    <b:Author>
      <b:Author>
        <b:NameList>
          <b:Person>
            <b:Last>Hancock</b:Last>
            <b:First>Roger</b:First>
          </b:Person>
          <b:Person>
            <b:Last>Swann</b:Last>
            <b:First>Will</b:First>
          </b:Person>
          <b:Person>
            <b:Last>Marr</b:Last>
            <b:First>Alan</b:First>
          </b:Person>
          <b:Person>
            <b:Last>Turner</b:Last>
            <b:First>Janet</b:First>
          </b:Person>
          <b:Person>
            <b:Last>Cable</b:Last>
            <b:First>Carrie</b:First>
          </b:Person>
        </b:NameList>
      </b:Author>
    </b:Author>
    <b:Title>Classroom assistants in primary schools: employment and deployment.</b:Title>
    <b:Year>2002</b:Year>
    <b:City>London, Open University Conference Centre</b:City>
    <b:RefOrder>55</b:RefOrder>
  </b:Source>
  <b:Source>
    <b:Tag>Web13</b:Tag>
    <b:SourceType>JournalArticle</b:SourceType>
    <b:Guid>{21B40A2A-FE89-4044-95B3-A572E2CF329C}</b:Guid>
    <b:Title>Challenging and changing how schools use teaching assistants: findings from the Effective Deployment of Teaching Assistants project</b:Title>
    <b:Year>2013</b:Year>
    <b:Author>
      <b:Author>
        <b:NameList>
          <b:Person>
            <b:Last>Webster</b:Last>
            <b:First>Rob</b:First>
          </b:Person>
          <b:Person>
            <b:Last>Blatchford</b:Last>
            <b:First>Peter</b:First>
          </b:Person>
          <b:Person>
            <b:Last>Russell</b:Last>
            <b:First>Anthony</b:First>
          </b:Person>
        </b:NameList>
      </b:Author>
    </b:Author>
    <b:JournalName>School Leadership &amp; Management</b:JournalName>
    <b:Pages>78-96</b:Pages>
    <b:Volume>33</b:Volume>
    <b:Issue>1</b:Issue>
    <b:RefOrder>91</b:RefOrder>
  </b:Source>
  <b:Source>
    <b:Tag>How03</b:Tag>
    <b:SourceType>JournalArticle</b:SourceType>
    <b:Guid>{C3366F70-E3EF-4D18-A037-129C5D3D64D0}</b:Guid>
    <b:Title>Teaching reforms and the impact of paid adult support on participation and learning in mainstream schools</b:Title>
    <b:Year>2003</b:Year>
    <b:Author>
      <b:Author>
        <b:NameList>
          <b:Person>
            <b:Last>Howes</b:Last>
            <b:First>Andrew</b:First>
          </b:Person>
        </b:NameList>
      </b:Author>
    </b:Author>
    <b:JournalName> Support for Learning</b:JournalName>
    <b:Pages>147–153</b:Pages>
    <b:Volume>18</b:Volume>
    <b:RefOrder>64</b:RefOrder>
  </b:Source>
  <b:Source>
    <b:Tag>DfE11</b:Tag>
    <b:SourceType>Report</b:SourceType>
    <b:Guid>{F2928D04-C74D-40C7-A193-0F9E86EA5260}</b:Guid>
    <b:Title>Support and aspiration: A new approach to special educational needs and disability - A consultation.</b:Title>
    <b:Year>2011</b:Year>
    <b:City>London</b:City>
    <b:Publisher>Department for Education.</b:Publisher>
    <b:Author>
      <b:Author>
        <b:Corporate>DfEE</b:Corporate>
      </b:Author>
    </b:Author>
    <b:RefOrder>96</b:RefOrder>
  </b:Source>
  <b:Source>
    <b:Tag>Sha15</b:Tag>
    <b:SourceType>ElectronicSource</b:SourceType>
    <b:Guid>{17335C4A-49D3-4A76-9DD5-A04AF88D55D7}</b:Guid>
    <b:Title>Making Best Use of Teaching Assistants - Guidance Report</b:Title>
    <b:Year>2015</b:Year>
    <b:City>London</b:City>
    <b:Publisher>The Education Endowment Foundation</b:Publisher>
    <b:Author>
      <b:Author>
        <b:NameList>
          <b:Person>
            <b:Last>Sharples</b:Last>
            <b:First>Jonathan</b:First>
          </b:Person>
          <b:Person>
            <b:Last>Webster</b:Last>
            <b:First>Rob</b:First>
          </b:Person>
          <b:Person>
            <b:Last>Blatchford</b:Last>
            <b:First>Peter</b:First>
          </b:Person>
        </b:NameList>
      </b:Author>
    </b:Author>
    <b:RefOrder>74</b:RefOrder>
  </b:Source>
  <b:Source>
    <b:Tag>Bla</b:Tag>
    <b:SourceType>Report</b:SourceType>
    <b:Guid>{B96F4CD4-6052-46F7-B687-A4C70D5CCEE2}</b:Guid>
    <b:Author>
      <b:Author>
        <b:NameList>
          <b:Person>
            <b:Last>Blatchford</b:Last>
            <b:First>P.</b:First>
          </b:Person>
          <b:Person>
            <b:Last>Bassett</b:Last>
            <b:First>P.</b:First>
          </b:Person>
          <b:Person>
            <b:Last>Brown</b:Last>
            <b:First>P.</b:First>
          </b:Person>
          <b:Person>
            <b:Last>Martin</b:Last>
            <b:First>C.</b:First>
          </b:Person>
          <b:Person>
            <b:Last>Russell</b:Last>
            <b:First>A.</b:First>
          </b:Person>
          <b:Person>
            <b:Last>Webster</b:Last>
            <b:First>R.</b:First>
          </b:Person>
        </b:NameList>
      </b:Author>
    </b:Author>
    <b:Title>The Deployment and Impact of Support Staff in Schools: Characteristics, working conditions, job satisfaction and impact of workforce remodeling</b:Title>
    <b:Year>2006</b:Year>
    <b:Publisher>DCSF</b:Publisher>
    <b:City>London</b:City>
    <b:RefOrder>57</b:RefOrder>
  </b:Source>
  <b:Source>
    <b:Tag>The</b:Tag>
    <b:SourceType>Report</b:SourceType>
    <b:Guid>{5E6FAD92-AE63-43B9-9B20-C77870D32507}</b:Guid>
    <b:Title>The Deployment and Impact of Support Staff in Schools: Characteristics, working conditions, job satisfaction and impact of workforce remodeling</b:Title>
    <b:Author>
      <b:Author>
        <b:NameList>
          <b:Person>
            <b:Last>Blatchford</b:Last>
            <b:First>P.</b:First>
          </b:Person>
          <b:Person>
            <b:Last>Bassett</b:Last>
            <b:First>P.</b:First>
          </b:Person>
          <b:Person>
            <b:Last>Brown</b:Last>
            <b:First>P.</b:First>
          </b:Person>
          <b:Person>
            <b:Last>Martin</b:Last>
            <b:First>C.</b:First>
          </b:Person>
          <b:Person>
            <b:Last>Russell</b:Last>
            <b:First>A.</b:First>
          </b:Person>
          <b:Person>
            <b:Last>Webster</b:Last>
            <b:First>R.</b:First>
          </b:Person>
        </b:NameList>
      </b:Author>
    </b:Author>
    <b:Year>2008</b:Year>
    <b:Publisher>DCSF</b:Publisher>
    <b:City>London</b:City>
    <b:RefOrder>58</b:RefOrder>
  </b:Source>
  <b:Source>
    <b:Tag>Dep09</b:Tag>
    <b:SourceType>ArticleInAPeriodical</b:SourceType>
    <b:Guid>{9BF7EF5B-E993-41FE-9E71-D3B4224963D1}</b:Guid>
    <b:Title>Deployment and Impact of Support Staff In Schools</b:Title>
    <b:Year>2009</b:Year>
    <b:Publisher>Institute of Education, University of London 2009</b:Publisher>
    <b:Author>
      <b:Author>
        <b:NameList>
          <b:Person>
            <b:Last>Blatchford</b:Last>
            <b:First>Peter</b:First>
          </b:Person>
          <b:Person>
            <b:Last>Bassett</b:Last>
            <b:First>Paul</b:First>
          </b:Person>
          <b:Person>
            <b:Last>Brown</b:Last>
            <b:First>Penelope</b:First>
          </b:Person>
          <b:Person>
            <b:Last>Koutsoubou</b:Last>
            <b:First>Maria</b:First>
          </b:Person>
          <b:Person>
            <b:Last>Martin</b:Last>
            <b:First>Clare</b:First>
          </b:Person>
          <b:Person>
            <b:Last>Russell</b:Last>
            <b:First>Anthony</b:First>
          </b:Person>
        </b:NameList>
      </b:Author>
    </b:Author>
    <b:RefOrder>72</b:RefOrder>
  </b:Source>
  <b:Source>
    <b:Tag>Bla08</b:Tag>
    <b:SourceType>Report</b:SourceType>
    <b:Guid>{8F53D405-A641-4BBC-B93E-FAE6DB45E441}</b:Guid>
    <b:Author>
      <b:Author>
        <b:NameList>
          <b:Person>
            <b:Last>Blatchford</b:Last>
            <b:First>Peter</b:First>
          </b:Person>
          <b:Person>
            <b:Last>Bassett</b:Last>
            <b:First>P.</b:First>
          </b:Person>
          <b:Person>
            <b:Last>Brown</b:Last>
            <b:First>P.</b:First>
          </b:Person>
          <b:Person>
            <b:Last>Martin</b:Last>
            <b:First>C.</b:First>
          </b:Person>
          <b:Person>
            <b:Last>Russell</b:Last>
            <b:First>A.</b:First>
          </b:Person>
          <b:Person>
            <b:Last>Webster</b:Last>
            <b:First>R.</b:First>
          </b:Person>
        </b:NameList>
      </b:Author>
    </b:Author>
    <b:Title>The Deployment and Impact of Support Staff in Schools: Characteristics, working conditions, job satisfaction and impact of workforce remodeling.</b:Title>
    <b:Year>2004</b:Year>
    <b:Publisher>DCSF</b:Publisher>
    <b:RefOrder>56</b:RefOrder>
  </b:Source>
  <b:Source>
    <b:Tag>For08</b:Tag>
    <b:SourceType>JournalArticle</b:SourceType>
    <b:Guid>{F5D93F94-3098-41E7-ACE6-481E09A32A76}</b:Guid>
    <b:Author>
      <b:Author>
        <b:NameList>
          <b:Person>
            <b:Last>Forlin</b:Last>
            <b:First>Chris</b:First>
          </b:Person>
          <b:Person>
            <b:Last>Keen</b:Last>
            <b:First>Margaret</b:First>
          </b:Person>
          <b:Person>
            <b:Last>Barrett</b:Last>
          </b:Person>
        </b:NameList>
      </b:Author>
    </b:Author>
    <b:Title>The Concerns of Mainstream Teachers: Coping with inclusivity in an Australian context</b:Title>
    <b:JournalName>International Journal of Disability, Development and Education</b:JournalName>
    <b:Year>2008</b:Year>
    <b:Pages>251-264</b:Pages>
    <b:Volume>55</b:Volume>
    <b:Issue>3</b:Issue>
    <b:RefOrder>51</b:RefOrder>
  </b:Source>
  <b:Source>
    <b:Tag>Caj07</b:Tag>
    <b:SourceType>Report</b:SourceType>
    <b:Guid>{52CB8F19-A1F2-481F-BBCB-B6014EE96A30}</b:Guid>
    <b:Title>A systematic literature review on the perceptions of ways in which teaching assistants work to support pupils’ social and academic engagement in secondary classrooms (1998-2005)</b:Title>
    <b:Year>2007</b:Year>
    <b:Author>
      <b:Author>
        <b:NameList>
          <b:Person>
            <b:Last>Cajkler</b:Last>
            <b:First>Wasyl</b:First>
          </b:Person>
          <b:Person>
            <b:Last>Tennant</b:Last>
            <b:First>Dr</b:First>
            <b:Middle>Geoff</b:Middle>
          </b:Person>
          <b:Person>
            <b:Last>Tiknaz</b:Last>
            <b:First>Dr</b:First>
            <b:Middle>Yonca</b:Middle>
          </b:Person>
          <b:Person>
            <b:Last>Sage</b:Last>
            <b:First>Dr</b:First>
            <b:Middle>Rosie</b:Middle>
          </b:Person>
        </b:NameList>
      </b:Author>
    </b:Author>
    <b:Publisher>EPPI-Centre, Social Science Research Unit, Institute of Education, University of London. </b:Publisher>
    <b:City>London</b:City>
    <b:RefOrder>109</b:RefOrder>
  </b:Source>
  <b:Source>
    <b:Tag>Web10</b:Tag>
    <b:SourceType>JournalArticle</b:SourceType>
    <b:Guid>{9323A8EA-0571-46D3-9AC1-07293608973D}</b:Guid>
    <b:Author>
      <b:Author>
        <b:NameList>
          <b:Person>
            <b:Last>Webster</b:Last>
            <b:First>R.</b:First>
          </b:Person>
          <b:Person>
            <b:Last>Blatchford</b:Last>
            <b:First>Peter</b:First>
          </b:Person>
          <b:Person>
            <b:Last>Bassett</b:Last>
            <b:First>Paul</b:First>
          </b:Person>
          <b:Person>
            <b:Last>Brown</b:Last>
            <b:First>Penelope</b:First>
          </b:Person>
          <b:Person>
            <b:Last>Martin</b:Last>
            <b:First>Clare</b:First>
          </b:Person>
          <b:Person>
            <b:Last>Russel</b:Last>
            <b:First>Anthony.</b:First>
          </b:Person>
        </b:NameList>
      </b:Author>
    </b:Author>
    <b:Title>Double standards and first principles: Framing teaching assistant support for pupils with special educational needs</b:Title>
    <b:JournalName> European Journal of Special Needs Education</b:JournalName>
    <b:Year>2010</b:Year>
    <b:Pages>319-336</b:Pages>
    <b:Volume>25</b:Volume>
    <b:Issue>4</b:Issue>
    <b:RefOrder>87</b:RefOrder>
  </b:Source>
  <b:Source>
    <b:Tag>Tea07</b:Tag>
    <b:SourceType>JournalArticle</b:SourceType>
    <b:Guid>{B60D371A-5CB8-4C30-998E-B93E296ABE78}</b:Guid>
    <b:Title>Teacher Assistants in Inclusive Schools</b:Title>
    <b:JournalName>Sage Handbook of Special Education</b:JournalName>
    <b:Year>2007</b:Year>
    <b:Pages>429-439</b:Pages>
    <b:Author>
      <b:Author>
        <b:NameList>
          <b:Person>
            <b:Last>Giangreco</b:Last>
            <b:First>M.F</b:First>
          </b:Person>
          <b:Person>
            <b:Last>Doyle</b:Last>
            <b:First>M.B.</b:First>
          </b:Person>
        </b:NameList>
      </b:Author>
    </b:Author>
    <b:RefOrder>88</b:RefOrder>
  </b:Source>
  <b:Source>
    <b:Tag>Ros10</b:Tag>
    <b:SourceType>JournalArticle</b:SourceType>
    <b:Guid>{BCA371B6-27D4-40C5-8FD2-F87A52D2E112}</b:Guid>
    <b:Author>
      <b:Author>
        <b:NameList>
          <b:Person>
            <b:Last>Rose</b:Last>
            <b:First>R.</b:First>
          </b:Person>
          <b:Person>
            <b:Last>Forlin</b:Last>
            <b:First>C</b:First>
          </b:Person>
        </b:NameList>
      </b:Author>
    </b:Author>
    <b:Title>Impact of training on change in practice for education assistants in a group of international private schools in Hong Kong </b:Title>
    <b:JournalName>International Journal of Inclusive Education 14, no. 3: 309–23. </b:JournalName>
    <b:Year>2010</b:Year>
    <b:Pages>309-323</b:Pages>
    <b:Volume>14</b:Volume>
    <b:Issue>3</b:Issue>
    <b:RefOrder>89</b:RefOrder>
  </b:Source>
  <b:Source>
    <b:Tag>Rot07</b:Tag>
    <b:SourceType>JournalArticle</b:SourceType>
    <b:Guid>{9DFE2393-A27F-4269-B162-662E8B0D6651}</b:Guid>
    <b:Title>Job Characteristics, Optimism, Burnout, and ILL Health of Support Staff in a Higher Education Institution in South Africa</b:Title>
    <b:Year>2007</b:Year>
    <b:Author>
      <b:Author>
        <b:NameList>
          <b:Person>
            <b:Last>Rothmann</b:Last>
            <b:First>Sebastiaan</b:First>
          </b:Person>
          <b:Person>
            <b:Last>Essenko</b:Last>
            <b:First>Nadia</b:First>
          </b:Person>
        </b:NameList>
      </b:Author>
    </b:Author>
    <b:JournalName>South African Journal of Psychology</b:JournalName>
    <b:Pages>135-152</b:Pages>
    <b:Volume>37</b:Volume>
    <b:Issue>1</b:Issue>
    <b:RefOrder>103</b:RefOrder>
  </b:Source>
  <b:Source>
    <b:Tag>Wil07</b:Tag>
    <b:SourceType>Report</b:SourceType>
    <b:Guid>{D9F5AC7F-2694-4917-B4C9-AE961C94F9F7}</b:Guid>
    <b:Author>
      <b:Author>
        <b:NameList>
          <b:Person>
            <b:Last>Wilson</b:Last>
            <b:First>R</b:First>
          </b:Person>
          <b:Person>
            <b:Last>Sharp</b:Last>
            <b:First>C,</b:First>
            <b:Middle>Shuayb, M</b:Middle>
          </b:Person>
          <b:Person>
            <b:Last>Kendall</b:Last>
            <b:First>L.</b:First>
          </b:Person>
          <b:Person>
            <b:Last>Wade</b:Last>
            <b:First>P.</b:First>
          </b:Person>
          <b:Person>
            <b:Last>Easton</b:Last>
            <b:First>C.</b:First>
          </b:Person>
        </b:NameList>
      </b:Author>
    </b:Author>
    <b:Title>Research into the deployment and impact of support staff who have achieved HLTA status</b:Title>
    <b:Year>2007</b:Year>
    <b:Publisher>HLTA</b:Publisher>
    <b:City>London</b:City>
    <b:RefOrder>82</b:RefOrder>
  </b:Source>
  <b:Source>
    <b:Tag>Bla02</b:Tag>
    <b:SourceType>Report</b:SourceType>
    <b:Guid>{618B4208-F490-4CB0-B788-5BF3F994D4E5}</b:Guid>
    <b:Author>
      <b:Author>
        <b:NameList>
          <b:Person>
            <b:Last>Blatchford</b:Last>
            <b:First>P.</b:First>
          </b:Person>
          <b:Person>
            <b:Last>Martin</b:Last>
            <b:First>C.</b:First>
          </b:Person>
          <b:Person>
            <b:Last>Moriarty</b:Last>
            <b:First>V.</b:First>
          </b:Person>
          <b:Person>
            <b:Last>Bassett</b:Last>
            <b:First>P</b:First>
          </b:Person>
          <b:Person>
            <b:Last>Goldstein</b:Last>
            <b:First>H.</b:First>
          </b:Person>
        </b:NameList>
      </b:Author>
    </b:Author>
    <b:Title>Pupil-adult Ratio Differences and Educational Progress Over Reception and Key Stage 1</b:Title>
    <b:Year>2002</b:Year>
    <b:Publisher>DfES Publications</b:Publisher>
    <b:City>Nottingham</b:City>
    <b:RefOrder>71</b:RefOrder>
  </b:Source>
  <b:Source>
    <b:Tag>Emi11</b:Tag>
    <b:SourceType>JournalArticle</b:SourceType>
    <b:Guid>{B74C953B-AB32-4333-A08C-6D5A53F85616}</b:Guid>
    <b:Title>Support staff leadership: Opportunities and challenges</b:Title>
    <b:Year>2013</b:Year>
    <b:Author>
      <b:Author>
        <b:NameList>
          <b:Person>
            <b:Last>Emira</b:Last>
            <b:First>Mahmoud</b:First>
          </b:Person>
        </b:NameList>
      </b:Author>
    </b:Author>
    <b:JournalName>SAGE</b:JournalName>
    <b:Pages>23-41</b:Pages>
    <b:Volume>9</b:Volume>
    <b:Issue>1</b:Issue>
    <b:RefOrder>97</b:RefOrder>
  </b:Source>
  <b:Source>
    <b:Tag>Ban98</b:Tag>
    <b:SourceType>JournalArticle</b:SourceType>
    <b:Guid>{238E695A-A6AD-46EF-B018-32041C6C0287}</b:Guid>
    <b:Author>
      <b:Author>
        <b:NameList>
          <b:Person>
            <b:Last>Banata</b:Last>
            <b:First>T.W.</b:First>
          </b:Person>
          <b:Person>
            <b:Last>Kuh</b:Last>
            <b:First>D.K.</b:First>
          </b:Person>
        </b:NameList>
      </b:Author>
    </b:Author>
    <b:Title>A missing link in assessment: Colaboration between academics and student affairs professionals</b:Title>
    <b:JournalName>Change: The Magazine of Higher Learning</b:JournalName>
    <b:Year>1998</b:Year>
    <b:Pages>40-46</b:Pages>
    <b:Volume>30</b:Volume>
    <b:Issue>2</b:Issue>
    <b:RefOrder>100</b:RefOrder>
  </b:Source>
  <b:Source>
    <b:Tag>Gil01</b:Tag>
    <b:SourceType>JournalArticle</b:SourceType>
    <b:Guid>{023BB76F-6580-42E3-9EBC-E74B42E4FAEA}</b:Guid>
    <b:Author>
      <b:Author>
        <b:NameList>
          <b:Person>
            <b:Last>Gillespie</b:Last>
            <b:First>N.</b:First>
            <b:Middle>A.</b:Middle>
          </b:Person>
          <b:Person>
            <b:Last>Walsh</b:Last>
            <b:First>M</b:First>
          </b:Person>
          <b:Person>
            <b:Last>Winefield</b:Last>
            <b:First>A.H.</b:First>
          </b:Person>
          <b:Person>
            <b:Last>Dua</b:Last>
            <b:First>J</b:First>
          </b:Person>
          <b:Person>
            <b:Last>Stough</b:Last>
            <b:First>C</b:First>
          </b:Person>
        </b:NameList>
      </b:Author>
    </b:Author>
    <b:Title>Occupational stress in universities: Staff perceptions of the causes, consequences and moderators of stress</b:Title>
    <b:JournalName>An International Journal of Work, Health &amp; Organisations</b:JournalName>
    <b:Year>2001</b:Year>
    <b:Pages>53-72</b:Pages>
    <b:Volume>15</b:Volume>
    <b:Issue>1</b:Issue>
    <b:RefOrder>101</b:RefOrder>
  </b:Source>
  <b:Source>
    <b:Tag>Dav96</b:Tag>
    <b:SourceType>JournalArticle</b:SourceType>
    <b:Guid>{871CB70A-04E4-40AC-924E-CF7551B25AA0}</b:Guid>
    <b:Author>
      <b:Author>
        <b:NameList>
          <b:Person>
            <b:Last>Davis</b:Last>
            <b:First>Ann</b:First>
            <b:Middle>J.</b:Middle>
          </b:Person>
        </b:NameList>
      </b:Author>
    </b:Author>
    <b:Title>Employee assistance provision in higher education</b:Title>
    <b:JournalName>Employee Councelling Today</b:JournalName>
    <b:Year>1996</b:Year>
    <b:Pages>4-12</b:Pages>
    <b:Volume>8</b:Volume>
    <b:Issue>5</b:Issue>
    <b:RefOrder>99</b:RefOrder>
  </b:Source>
  <b:Source>
    <b:Tag>Sme07</b:Tag>
    <b:SourceType>JournalArticle</b:SourceType>
    <b:Guid>{554AF19D-26A1-465B-9627-ADB94B347356}</b:Guid>
    <b:Author>
      <b:Author>
        <b:NameList>
          <b:Person>
            <b:Last>Smewing</b:Last>
            <b:First>Chris</b:First>
          </b:Person>
          <b:Person>
            <b:Last>Cox</b:Last>
            <b:First>Tom</b:First>
          </b:Person>
        </b:NameList>
      </b:Author>
    </b:Author>
    <b:Title>Employee assistance programmes and their place within universities</b:Title>
    <b:JournalName>British Journal of Guidance &amp; Counselling</b:JournalName>
    <b:Year>2007</b:Year>
    <b:Pages>273-285</b:Pages>
    <b:Volume>26</b:Volume>
    <b:Issue>2</b:Issue>
    <b:RefOrder>102</b:RefOrder>
  </b:Source>
  <b:Source>
    <b:Tag>Pit00</b:Tag>
    <b:SourceType>JournalArticle</b:SourceType>
    <b:Guid>{C785A0E2-7E06-4C9B-A3D7-DD3B319301F4}</b:Guid>
    <b:Author>
      <b:Author>
        <b:NameList>
          <b:Person>
            <b:Last>Pitman</b:Last>
            <b:First>Tim</b:First>
          </b:Person>
        </b:NameList>
      </b:Author>
    </b:Author>
    <b:Title>Perceptions of Academics and Students as Customers: A survey of administrative staff in higher education</b:Title>
    <b:JournalName>Journal of Higher Education Policy and Management</b:JournalName>
    <b:Year>2000</b:Year>
    <b:Pages>165-175</b:Pages>
    <b:Volume>22</b:Volume>
    <b:Issue>2</b:Issue>
    <b:RefOrder>104</b:RefOrder>
  </b:Source>
  <b:Source>
    <b:Tag>OBr10</b:Tag>
    <b:SourceType>Report</b:SourceType>
    <b:Guid>{148234BC-45BD-4E0D-A5F5-371A0F2A67C3}</b:Guid>
    <b:Title>Enhancement of Learning Support: The training and development needs of learning support assistants</b:Title>
    <b:Year>2010</b:Year>
    <b:Author>
      <b:Author>
        <b:NameList>
          <b:Person>
            <b:Last>O'Brien</b:Last>
            <b:First>Alison</b:First>
          </b:Person>
          <b:Person>
            <b:Last>O'Brien</b:Last>
            <b:First>Kevin</b:First>
          </b:Person>
        </b:NameList>
      </b:Author>
    </b:Author>
    <b:Publisher>Natspec</b:Publisher>
    <b:City>Nottingham</b:City>
    <b:RefOrder>98</b:RefOrder>
  </b:Source>
  <b:Source>
    <b:Tag>Par09</b:Tag>
    <b:SourceType>Book</b:SourceType>
    <b:Guid>{E49025E7-DBE1-4F10-BB28-1359EF4B5EB5}</b:Guid>
    <b:Title>A Toolkit for the Effective Teaching Assistant </b:Title>
    <b:Year>2009</b:Year>
    <b:Publisher>SAGE Publications</b:Publisher>
    <b:City>London</b:City>
    <b:Author>
      <b:Author>
        <b:NameList>
          <b:Person>
            <b:Last>Parker</b:Last>
            <b:First>M</b:First>
          </b:Person>
          <b:Person>
            <b:Last>Lee</b:Last>
            <b:First>C</b:First>
          </b:Person>
          <b:Person>
            <b:Last>Gunn</b:Last>
            <b:First>S</b:First>
          </b:Person>
          <b:Person>
            <b:Last>Heardman</b:Last>
            <b:First>K</b:First>
          </b:Person>
          <b:Person>
            <b:Last>‎ Knight</b:Last>
            <b:First>Rachae</b:First>
          </b:Person>
          <b:Person>
            <b:Last>Pittman</b:Last>
            <b:First>M</b:First>
          </b:Person>
          <b:Person>
            <b:Last>Townsend</b:Last>
            <b:First>M</b:First>
          </b:Person>
        </b:NameList>
      </b:Author>
    </b:Author>
    <b:Edition>2nd</b:Edition>
    <b:RefOrder>80</b:RefOrder>
  </b:Source>
  <b:Source>
    <b:Tag>Nav15</b:Tag>
    <b:SourceType>Report</b:SourceType>
    <b:Guid>{3482160A-255B-4209-AAA3-476F4911AC64}</b:Guid>
    <b:Title>Learning Support Staff: A Literature Review</b:Title>
    <b:Year>2015</b:Year>
    <b:City>???LONDON????</b:City>
    <b:Publisher>OECD</b:Publisher>
    <b:Author>
      <b:Author>
        <b:NameList>
          <b:Person>
            <b:Last>Navarro</b:Last>
            <b:First>Francesc</b:First>
            <b:Middle>Masdeu</b:Middle>
          </b:Person>
        </b:NameList>
      </b:Author>
    </b:Author>
    <b:Pages>6</b:Pages>
    <b:RefOrder>76</b:RefOrder>
  </b:Source>
  <b:Source>
    <b:Tag>Bla12</b:Tag>
    <b:SourceType>Book</b:SourceType>
    <b:Guid>{F1509774-ABF1-440B-86D3-B8F3F80D2387}</b:Guid>
    <b:Title>Reassessing the Impact of Teaching Assistants : How Research Challenges Practice and Policy</b:Title>
    <b:Year>2012</b:Year>
    <b:Publisher>Routledge</b:Publisher>
    <b:City>Abingdon</b:City>
    <b:Author>
      <b:Author>
        <b:NameList>
          <b:Person>
            <b:Last>Blatchford</b:Last>
            <b:First>P</b:First>
          </b:Person>
          <b:Person>
            <b:Last>Russell</b:Last>
            <b:First>A</b:First>
          </b:Person>
          <b:Person>
            <b:Last>Webster</b:Last>
            <b:First>R</b:First>
          </b:Person>
        </b:NameList>
      </b:Author>
    </b:Author>
    <b:Edition>1st</b:Edition>
    <b:RefOrder>73</b:RefOrder>
  </b:Source>
  <b:Source>
    <b:Tag>Mui03</b:Tag>
    <b:SourceType>JournalArticle</b:SourceType>
    <b:Guid>{66188FC4-76F6-4764-A2B9-E3AF58A2E27B}</b:Guid>
    <b:Author>
      <b:Author>
        <b:NameList>
          <b:Person>
            <b:Last>Muijs</b:Last>
            <b:First>Daniel</b:First>
          </b:Person>
          <b:Person>
            <b:Last>Reynolds</b:Last>
            <b:First>David</b:First>
          </b:Person>
        </b:NameList>
      </b:Author>
    </b:Author>
    <b:Title>The effectiveness of the use of learning support assistants in improving the mathematics achievement of low achieving pupils in primary school</b:Title>
    <b:Year>2003</b:Year>
    <b:JournalName>Educational Research</b:JournalName>
    <b:Pages>219-230</b:Pages>
    <b:Volume>45</b:Volume>
    <b:Issue>3</b:Issue>
    <b:RefOrder>86</b:RefOrder>
  </b:Source>
  <b:Source>
    <b:Tag>Gia10</b:Tag>
    <b:SourceType>JournalArticle</b:SourceType>
    <b:Guid>{F5B9FB79-0F43-43A3-A511-FD25BF5566F5}</b:Guid>
    <b:Author>
      <b:Author>
        <b:NameList>
          <b:Person>
            <b:Last>Giangreco</b:Last>
            <b:First>Michael</b:First>
            <b:Middle>F.</b:Middle>
          </b:Person>
        </b:NameList>
      </b:Author>
    </b:Author>
    <b:Title>One-to-One Paraprofessionals for Students With Disabilities in Inclusive Classrooms: Is Conventional Wisdom Wrong?</b:Title>
    <b:JournalName>Intellectual and developmental disabilities</b:JournalName>
    <b:Year>2010</b:Year>
    <b:Pages>1-13</b:Pages>
    <b:Volume>48</b:Volume>
    <b:Issue>1</b:Issue>
    <b:RefOrder>90</b:RefOrder>
  </b:Source>
  <b:Source>
    <b:Tag>AlS11</b:Tag>
    <b:SourceType>JournalArticle</b:SourceType>
    <b:Guid>{29D69BC9-8C72-4F8D-9754-D93C54A82811}</b:Guid>
    <b:Author>
      <b:Author>
        <b:NameList>
          <b:Person>
            <b:Last>Al-Saadi</b:Last>
            <b:First>Hashil</b:First>
            <b:Middle>Mohammed</b:Middle>
          </b:Person>
        </b:NameList>
      </b:Author>
    </b:Author>
    <b:Title>From Spoon Feeding to Self-Feeding: Helping Learners Take Control of Their Own</b:Title>
    <b:Year>2011</b:Year>
    <b:JournalName>Arab World English Journal</b:JournalName>
    <b:Pages>95-114</b:Pages>
    <b:Volume>2</b:Volume>
    <b:Issue>3</b:Issue>
    <b:RefOrder>92</b:RefOrder>
  </b:Source>
  <b:Source>
    <b:Tag>Dep04</b:Tag>
    <b:SourceType>Report</b:SourceType>
    <b:Guid>{E446FF21-5C96-4C6F-B023-5FE66FC28894}</b:Guid>
    <b:Title>Pedagogy and Practice: Teaching and Learning in Secondary Schools</b:Title>
    <b:Year>2004</b:Year>
    <b:Author>
      <b:Author>
        <b:Corporate>Department for Education</b:Corporate>
      </b:Author>
    </b:Author>
    <b:Publisher>HMSO</b:Publisher>
    <b:City>Norwich</b:City>
    <b:RefOrder>93</b:RefOrder>
  </b:Source>
  <b:Source>
    <b:Tag>Spe03</b:Tag>
    <b:SourceType>JournalArticle</b:SourceType>
    <b:Guid>{7502058A-317D-408F-A272-30811D179A4A}</b:Guid>
    <b:Title>Learning and teaching in the clinical environment</b:Title>
    <b:Year>2003</b:Year>
    <b:Author>
      <b:Author>
        <b:NameList>
          <b:Person>
            <b:Last>Spencer</b:Last>
            <b:First>John</b:First>
          </b:Person>
        </b:NameList>
      </b:Author>
    </b:Author>
    <b:JournalName>BMJ</b:JournalName>
    <b:Pages>591–594</b:Pages>
    <b:Volume>326</b:Volume>
    <b:Issue>7389</b:Issue>
    <b:RefOrder>94</b:RefOrder>
  </b:Source>
  <b:Source>
    <b:Tag>Hry08</b:Tag>
    <b:SourceType>Book</b:SourceType>
    <b:Guid>{94F726B5-5103-4EA4-8B84-9D7A4B69EC2A}</b:Guid>
    <b:Author>
      <b:Author>
        <b:NameList>
          <b:Person>
            <b:Last>Hryniewicz</b:Last>
            <b:First>Liz</b:First>
          </b:Person>
        </b:NameList>
      </b:Author>
    </b:Author>
    <b:Title>Teaching Assistants: The Complete Handbook</b:Title>
    <b:Year>2008</b:Year>
    <b:City>Norwich</b:City>
    <b:Publisher>Adamson Publishing</b:Publisher>
    <b:Edition>2nd</b:Edition>
    <b:RefOrder>52</b:RefOrder>
  </b:Source>
  <b:Source>
    <b:Tag>McL14</b:Tag>
    <b:SourceType>JournalArticle</b:SourceType>
    <b:Guid>{C26B2BC3-BFB8-444E-A106-18D218632E6A}</b:Guid>
    <b:Title>Exploring the work and learning stories of para-teachers in a college for further education in England</b:Title>
    <b:Year>2014</b:Year>
    <b:Author>
      <b:Author>
        <b:NameList>
          <b:Person>
            <b:Last>McLachlan</b:Last>
            <b:First>B</b:First>
          </b:Person>
        </b:NameList>
      </b:Author>
    </b:Author>
    <b:JournalName>Support for Learning</b:JournalName>
    <b:Pages>230-243</b:Pages>
    <b:Volume>29</b:Volume>
    <b:Issue>3</b:Issue>
    <b:RefOrder>108</b:RefOrder>
  </b:Source>
  <b:Source>
    <b:Tag>DfE12</b:Tag>
    <b:SourceType>Report</b:SourceType>
    <b:Guid>{75102FE2-0800-4110-9573-2CB2E98284FA}</b:Guid>
    <b:Title>SCHOOL WORKFORCE IN ENGLAND: NOVEMBER 2011</b:Title>
    <b:Year>2012</b:Year>
    <b:Author>
      <b:Author>
        <b:Corporate>DfE</b:Corporate>
      </b:Author>
    </b:Author>
    <b:Publisher>Department for Education</b:Publisher>
    <b:City>London</b:City>
    <b:RefOrder>53</b:RefOrder>
  </b:Source>
  <b:Source>
    <b:Tag>Bur09</b:Tag>
    <b:SourceType>JournalArticle</b:SourceType>
    <b:Guid>{3B870FB2-66A6-49DD-A4A4-D73ECC0824A5}</b:Guid>
    <b:Title>An exploration of higher level teaching assistants’ (HLTA) perceptions of their training and development in the context of school workforce reform</b:Title>
    <b:Year>2009</b:Year>
    <b:Author>
      <b:Author>
        <b:NameList>
          <b:Person>
            <b:Last>Burgess</b:Last>
            <b:First>H</b:First>
          </b:Person>
          <b:Person>
            <b:Last>Shelton Mayes</b:Last>
            <b:First>A.</b:First>
          </b:Person>
        </b:NameList>
      </b:Author>
    </b:Author>
    <b:JournalName>Support for Learning</b:JournalName>
    <b:Pages>19-25</b:Pages>
    <b:Volume>24</b:Volume>
    <b:Issue>1</b:Issue>
    <b:RefOrder>81</b:RefOrder>
  </b:Source>
  <b:Source>
    <b:Tag>Dep81</b:Tag>
    <b:SourceType>InternetSite</b:SourceType>
    <b:Guid>{0E0B2D3D-075E-4851-9979-087ECB1EF926}</b:Guid>
    <b:Title>Education Act</b:Title>
    <b:Year>1981</b:Year>
    <b:YearAccessed>2018</b:YearAccessed>
    <b:MonthAccessed>Jan </b:MonthAccessed>
    <b:DayAccessed>21</b:DayAccessed>
    <b:URL>http://www.educationengland.org.uk/documents/acts/1981-education-act.pdf</b:URL>
    <b:Author>
      <b:Author>
        <b:Corporate>Department of Education</b:Corporate>
      </b:Author>
    </b:Author>
    <b:City>London</b:City>
    <b:Publisher>HMSO</b:Publisher>
    <b:RefOrder>4</b:RefOrder>
  </b:Source>
  <b:Source>
    <b:Tag>Spe13</b:Tag>
    <b:SourceType>JournalArticle</b:SourceType>
    <b:Guid>{15FC3D06-3A3F-4E76-8669-72ED2B461459}</b:Guid>
    <b:Author>
      <b:Author>
        <b:NameList>
          <b:Person>
            <b:Last>Specht</b:Last>
            <b:First>J</b:First>
          </b:Person>
        </b:NameList>
      </b:Author>
    </b:Author>
    <b:Title>What Is Inclusive Education In Canada?</b:Title>
    <b:JournalName>Canadian Journal of Education / Revue canadienne de l'éducation</b:JournalName>
    <b:Year>2013</b:Year>
    <b:Pages>1-2</b:Pages>
    <b:Volume>36</b:Volume>
    <b:Issue>1</b:Issue>
    <b:RefOrder>44</b:RefOrder>
  </b:Source>
  <b:Source>
    <b:Tag>DeL13</b:Tag>
    <b:SourceType>JournalArticle</b:SourceType>
    <b:Guid>{1D72FF52-9A9F-407C-9DB6-C09D6335EF68}</b:Guid>
    <b:Author>
      <b:Author>
        <b:NameList>
          <b:Person>
            <b:Last>DeLuca</b:Last>
            <b:First>C</b:First>
          </b:Person>
        </b:NameList>
      </b:Author>
    </b:Author>
    <b:Title>Toward an Interdisciplinary Framework for Educational Inclusivity</b:Title>
    <b:JournalName>Canadian Journal of Education</b:JournalName>
    <b:Year>2013</b:Year>
    <b:Pages>305-348</b:Pages>
    <b:Volume>36</b:Volume>
    <b:Issue>1</b:Issue>
    <b:RefOrder>45</b:RefOrder>
  </b:Source>
  <b:Source>
    <b:Tag>McG13</b:Tag>
    <b:SourceType>JournalArticle</b:SourceType>
    <b:Guid>{170477CE-7ECD-41C6-BFEE-A27729FF03E5}</b:Guid>
    <b:Author>
      <b:Author>
        <b:NameList>
          <b:Person>
            <b:Last>McGhie-Richmond</b:Last>
            <b:First>D.</b:First>
          </b:Person>
          <b:Person>
            <b:Last>Irvine</b:Last>
            <b:First>A.</b:First>
          </b:Person>
          <b:Person>
            <b:Last>Loreman</b:Last>
            <b:First>T.</b:First>
          </b:Person>
          <b:Person>
            <b:Last>Cizman</b:Last>
            <b:First>J.L.</b:First>
          </b:Person>
          <b:Person>
            <b:Last>Lupart</b:Last>
            <b:First>J</b:First>
          </b:Person>
        </b:NameList>
      </b:Author>
    </b:Author>
    <b:Title>Teacher Perspectives on Inclusive Education in Rural Alberta, Canada</b:Title>
    <b:JournalName>Canadian Journal of Education / Revue canadienne de l'éducation</b:JournalName>
    <b:Year>2013</b:Year>
    <b:Pages>195-239</b:Pages>
    <b:Volume>36</b:Volume>
    <b:Issue>1</b:Issue>
    <b:RefOrder>46</b:RefOrder>
  </b:Source>
  <b:Source>
    <b:Tag>Den08</b:Tag>
    <b:SourceType>JournalArticle</b:SourceType>
    <b:Guid>{3D6A3666-7344-46DB-A3F1-8688B0364022}</b:Guid>
    <b:Author>
      <b:Author>
        <b:NameList>
          <b:Person>
            <b:Last>Deng</b:Last>
            <b:First>M</b:First>
          </b:Person>
        </b:NameList>
      </b:Author>
    </b:Author>
    <b:Title>The attitudes of primary school teachers toward inclusive education in rural and urban China</b:Title>
    <b:JournalName>Educ China</b:JournalName>
    <b:Year>2008</b:Year>
    <b:Pages>473-492</b:Pages>
    <b:Volume>3</b:Volume>
    <b:Issue>4</b:Issue>
    <b:RefOrder>48</b:RefOrder>
  </b:Source>
  <b:Source>
    <b:Tag>Cui16</b:Tag>
    <b:SourceType>JournalArticle</b:SourceType>
    <b:Guid>{0C92BF6E-516B-4C6B-B9F8-B1DFF5C43487}</b:Guid>
    <b:Author>
      <b:Author>
        <b:NameList>
          <b:Person>
            <b:Last>Cui</b:Last>
            <b:First>F</b:First>
          </b:Person>
        </b:NameList>
      </b:Author>
    </b:Author>
    <b:Title>A good example of parent advocacy for rights in inclusive education in China</b:Title>
    <b:JournalName>Frontiers of Law in China</b:JournalName>
    <b:Year>2016</b:Year>
    <b:Pages>323-338</b:Pages>
    <b:Volume>11</b:Volume>
    <b:Issue>2</b:Issue>
    <b:RefOrder>49</b:RefOrder>
  </b:Source>
  <b:Source>
    <b:Tag>UNS92</b:Tag>
    <b:SourceType>Report</b:SourceType>
    <b:Guid>{0E4D1301-1C05-4550-97AC-5F74175547E4}</b:Guid>
    <b:Title>The Salamanica statement &amp; framework for action</b:Title>
    <b:Year>1994</b:Year>
    <b:Author>
      <b:Author>
        <b:Corporate>UNESCO</b:Corporate>
      </b:Author>
    </b:Author>
    <b:Publisher>UNESCO</b:Publisher>
    <b:City>Paris</b:City>
    <b:RefOrder>5</b:RefOrder>
  </b:Source>
  <b:Source>
    <b:Tag>DAl09</b:Tag>
    <b:SourceType>JournalArticle</b:SourceType>
    <b:Guid>{B49F6BB6-5C4C-45A8-8385-4965F5E3A6A8}</b:Guid>
    <b:Title>International Comparisons of Inclusive Policy and Practice: are we talking about the same thing?</b:Title>
    <b:Year>2009</b:Year>
    <b:Author>
      <b:Author>
        <b:NameList>
          <b:Person>
            <b:Last>D'Alessio</b:Last>
            <b:First>S.</b:First>
          </b:Person>
          <b:Person>
            <b:Last>Watkins</b:Last>
            <b:First>A.</b:First>
          </b:Person>
        </b:NameList>
      </b:Author>
    </b:Author>
    <b:JournalName>Research in Comparative and International Education</b:JournalName>
    <b:Pages>233-249</b:Pages>
    <b:Volume>4</b:Volume>
    <b:Issue>3</b:Issue>
    <b:RefOrder>50</b:RefOrder>
  </b:Source>
  <b:Source>
    <b:Tag>NAH24</b:Tag>
    <b:SourceType>DocumentFromInternetSite</b:SourceType>
    <b:Guid>{4B1BA7A9-1C0E-BA44-8937-6EC1108E42E7}</b:Guid>
    <b:Title>School leaders in Wales sound alarm over budget cuts</b:Title>
    <b:Year>2024</b:Year>
    <b:Author>
      <b:Author>
        <b:Corporate>NAHT</b:Corporate>
      </b:Author>
    </b:Author>
    <b:URL>https://www.naht.org.uk/About-Us/NAHT-Cymru/ArtMID/606/ArticleID/2301/School-leaders-in-Wales-sound-alarm-over-budget-cuts</b:URL>
    <b:Month>January</b:Month>
    <b:Day>23</b:Day>
    <b:YearAccessed>2024</b:YearAccessed>
    <b:MonthAccessed>July</b:MonthAccessed>
    <b:DayAccessed>1</b:DayAccessed>
    <b:RefOrder>21</b:RefOrder>
  </b:Source>
  <b:Source>
    <b:Tag>Par24</b:Tag>
    <b:SourceType>DocumentFromInternetSite</b:SourceType>
    <b:Guid>{D7500DFF-96BA-234E-95EF-A2DDEA1D9609}</b:Guid>
    <b:Author>
      <b:Author>
        <b:NameList>
          <b:Person>
            <b:Last>Parr</b:Last>
            <b:First>Chris</b:First>
          </b:Person>
        </b:NameList>
      </b:Author>
    </b:Author>
    <b:Title>Hefcw confirms £20m drop in HE and research funding allocation</b:Title>
    <b:URL>https://www.researchprofessionalnews.com/rr-news-uk-universities-2024-7-hefcw-confirms-20m-drop-in-he-and-research-funding-allocation/</b:URL>
    <b:Year>2024</b:Year>
    <b:Month>July</b:Month>
    <b:Day>9</b:Day>
    <b:YearAccessed>2024</b:YearAccessed>
    <b:MonthAccessed>July</b:MonthAccessed>
    <b:DayAccessed>10</b:DayAccessed>
    <b:RefOrder>23</b:RefOrder>
  </b:Source>
  <b:Source>
    <b:Tag>Col23</b:Tag>
    <b:SourceType>DocumentFromInternetSite</b:SourceType>
    <b:Guid>{5F7FE936-6678-CA4A-A3C1-C108FA875816}</b:Guid>
    <b:Author>
      <b:Author>
        <b:Corporate>Colegau Cymru</b:Corporate>
      </b:Author>
    </b:Author>
    <b:Title>Sustained investment for apprenticeships and further education vital ahead of “extremely difficult” budget announcement</b:Title>
    <b:URL>https://www.colleges.wales/en/blog/post/sustained-investment-for-apprenticeships-and-further-education-vital-ahead-of-extremely-difficult-budget-announcement</b:URL>
    <b:Year>2023</b:Year>
    <b:Month>December</b:Month>
    <b:Day>18</b:Day>
    <b:YearAccessed>2024</b:YearAccessed>
    <b:MonthAccessed>July</b:MonthAccessed>
    <b:DayAccessed>10</b:DayAccessed>
    <b:RefOrder>22</b:RefOrder>
  </b:Source>
  <b:Source>
    <b:Tag>Gra21</b:Tag>
    <b:SourceType>Book</b:SourceType>
    <b:Guid>{B4E35119-DE57-2A42-BCC1-418BF2D6AD45}</b:Guid>
    <b:Title>The Effective Teaching Assistant</b:Title>
    <b:Year>2021</b:Year>
    <b:Author>
      <b:Author>
        <b:NameList>
          <b:Person>
            <b:Last>Gray</b:Last>
            <b:First>Abigail</b:First>
          </b:Person>
          <b:Person>
            <b:Last>Wright</b:Last>
            <b:First>Melanie</b:First>
          </b:Person>
        </b:NameList>
      </b:Author>
    </b:Author>
    <b:Publisher>Taylor &amp; Francis Group</b:Publisher>
    <b:RefOrder>17</b:RefOrder>
  </b:Source>
  <b:Source>
    <b:Tag>Web21</b:Tag>
    <b:SourceType>Book</b:SourceType>
    <b:Guid>{40396F8B-4D63-774C-89B2-F651F7624431}</b:Guid>
    <b:Author>
      <b:Author>
        <b:NameList>
          <b:Person>
            <b:Last>Webster</b:Last>
            <b:First>Rob</b:First>
          </b:Person>
          <b:Person>
            <b:Last>Bosanquet</b:Last>
            <b:First>Paula</b:First>
          </b:Person>
          <b:Person>
            <b:Last>Franklin</b:Last>
            <b:First>Sally</b:First>
          </b:Person>
          <b:Person>
            <b:Last>Parker</b:Last>
            <b:First>Matthew</b:First>
          </b:Person>
        </b:NameList>
      </b:Author>
    </b:Author>
    <b:Title>Maximising the Impact of Teaching Assistants in Primary Schools</b:Title>
    <b:Publisher>Taylor &amp; Francis</b:Publisher>
    <b:Year>2021</b:Year>
    <b:RefOrder>18</b:RefOrder>
  </b:Source>
  <b:Source>
    <b:Tag>Fra23</b:Tag>
    <b:SourceType>DocumentFromInternetSite</b:SourceType>
    <b:Guid>{0A0A4744-0308-F140-A8DF-2C38894A494C}</b:Guid>
    <b:Title>How Teaching Assistants can have a Positive Impact on Learning</b:Title>
    <b:Year>2023</b:Year>
    <b:Author>
      <b:Author>
        <b:NameList>
          <b:Person>
            <b:Last>Frater</b:Last>
            <b:First>Glynis</b:First>
          </b:Person>
        </b:NameList>
      </b:Author>
    </b:Author>
    <b:URL>https://learningcultures.org/news/teaching-assistants-can-have-a-positive/</b:URL>
    <b:Month>January</b:Month>
    <b:Day>11</b:Day>
    <b:YearAccessed>2024</b:YearAccessed>
    <b:MonthAccessed>July</b:MonthAccessed>
    <b:DayAccessed>10</b:DayAccessed>
    <b:RefOrder>19</b:RefOrder>
  </b:Source>
  <b:Source>
    <b:Tag>Tea</b:Tag>
    <b:SourceType>DocumentFromInternetSite</b:SourceType>
    <b:Guid>{512149A0-2E59-BF41-8128-45C76F62E020}</b:Guid>
    <b:Title>Teaching Assistant Interventions</b:Title>
    <b:Author>
      <b:Author>
        <b:Corporate>Education Endowment Foundation</b:Corporate>
      </b:Author>
    </b:Author>
    <b:URL>https://educationendowmentfoundation.org.uk/education-evidence/teaching-learning-toolkit/teaching-assistant-interventions</b:URL>
    <b:Year>2021</b:Year>
    <b:Month>June</b:Month>
    <b:YearAccessed>2024</b:YearAccessed>
    <b:MonthAccessed>July</b:MonthAccessed>
    <b:DayAccessed>11</b:DayAccessed>
    <b:RefOrder>20</b:RefOrder>
  </b:Source>
  <b:Source>
    <b:Tag>Hal23</b:Tag>
    <b:SourceType>JournalArticle</b:SourceType>
    <b:Guid>{B1854B65-D7A2-DC47-B3BD-115EF5229C92}</b:Guid>
    <b:Title>‘It’s properly changed, and I think it’s going to continue.’ How the pandemic and the cost of living crisis remade the teaching assistant role</b:Title>
    <b:Year>2023</b:Year>
    <b:Author>
      <b:Author>
        <b:NameList>
          <b:Person>
            <b:Last>Hall</b:Last>
            <b:First>Sophie</b:First>
          </b:Person>
          <b:Person>
            <b:Last>Webster</b:Last>
            <b:First>Rob</b:First>
          </b:Person>
        </b:NameList>
      </b:Author>
    </b:Author>
    <b:JournalName>Pastoral Care in Education </b:JournalName>
    <b:Pages>1-21</b:Pages>
    <b:RefOrder>78</b:RefOrder>
  </b:Source>
  <b:Source>
    <b:Tag>Gee22</b:Tag>
    <b:SourceType>JournalArticle</b:SourceType>
    <b:Guid>{FA46D256-D89A-DB40-AC37-390FE6E3FB7F}</b:Guid>
    <b:Title>Crossing the line: constructs of TA identity</b:Title>
    <b:Year>2022</b:Year>
    <b:Author>
      <b:Author>
        <b:NameList>
          <b:Person>
            <b:Last>Geeson</b:Last>
            <b:First>Rebecca</b:First>
          </b:Person>
          <b:Person>
            <b:Last>Clarke</b:Last>
            <b:First>Emma</b:First>
          </b:Person>
        </b:NameList>
      </b:Author>
    </b:Author>
    <b:JournalName>Pastoral Care in Education</b:JournalName>
    <b:Volume>41</b:Volume>
    <b:Issue>2</b:Issue>
    <b:Pages>245-261</b:Pages>
    <b:RefOrder>77</b:RefOrder>
  </b:Source>
  <b:Source>
    <b:Tag>Bos211</b:Tag>
    <b:SourceType>Book</b:SourceType>
    <b:Guid>{9E0E6810-0E4C-5B41-A49D-9B21BD80E58D}</b:Guid>
    <b:Title>The Teaching Assistant's Guide to Effective Interaction</b:Title>
    <b:Year>2021</b:Year>
    <b:Author>
      <b:Author>
        <b:NameList>
          <b:Person>
            <b:Last>Bosanquet</b:Last>
            <b:First>Paula</b:First>
          </b:Person>
          <b:Person>
            <b:Last>Radford</b:Last>
            <b:First>Julie</b:First>
          </b:Person>
          <b:Person>
            <b:Last>Webster</b:Last>
            <b:First>Rob</b:First>
          </b:Person>
        </b:NameList>
      </b:Author>
    </b:Author>
    <b:Publisher>Taylor &amp; Francis</b:Publisher>
    <b:RefOrder>1</b:RefOrder>
  </b:Source>
  <b:Source>
    <b:Tag>EFF</b:Tag>
    <b:SourceType>DocumentFromInternetSite</b:SourceType>
    <b:Guid>{18871045-4804-894C-9ABA-B14E352EA9E3}</b:Guid>
    <b:Author>
      <b:Author>
        <b:Corporate>Education Endowment Foundation</b:Corporate>
      </b:Author>
    </b:Author>
    <b:Title>Making Best Use of Teaching Assistants</b:Title>
    <b:Publisher>EFF</b:Publisher>
    <b:City>2021</b:City>
    <b:Year>2021</b:Year>
    <b:URL>https://educationendowmentfoundation.org.uk/education-evidence/guidance-reports/teaching-assistants</b:URL>
    <b:Month>November</b:Month>
    <b:Day>2</b:Day>
    <b:YearAccessed>2024</b:YearAccessed>
    <b:MonthAccessed>July</b:MonthAccessed>
    <b:DayAccessed>2</b:DayAccessed>
    <b:RefOrder>84</b:RefOrder>
  </b:Source>
  <b:Source>
    <b:Tag>Lee10</b:Tag>
    <b:SourceType>Book</b:SourceType>
    <b:Guid>{EADAF8BF-B6F9-B549-A2B7-22E885F179E1}</b:Guid>
    <b:Title>The Complete Guide to Behaviour for Teaching Assistants and Support Staff</b:Title>
    <b:Year>2010</b:Year>
    <b:Author>
      <b:Author>
        <b:NameList>
          <b:Person>
            <b:Last>Lee</b:Last>
            <b:First>Chris</b:First>
          </b:Person>
        </b:NameList>
      </b:Author>
    </b:Author>
    <b:Publisher>SAGE Publications</b:Publisher>
    <b:RefOrder>85</b:RefOrder>
  </b:Source>
  <b:Source>
    <b:Tag>SNA24</b:Tag>
    <b:SourceType>InternetSite</b:SourceType>
    <b:Guid>{930CFA20-C7CA-F546-955D-4675A5D24B5A}</b:Guid>
    <b:Author>
      <b:Author>
        <b:Corporate>SNAP Cymru</b:Corporate>
      </b:Author>
    </b:Author>
    <b:Title>What is ALN?</b:Title>
    <b:Year>2024</b:Year>
    <b:URL>https://www.snapcymru.org/get-support/what-is-aln/#:~:text=Approximately%20one%20in%20five%20learners,support%20from%20teachers%20and%20home.</b:URL>
    <b:YearAccessed>2024</b:YearAccessed>
    <b:MonthAccessed>July</b:MonthAccessed>
    <b:DayAccessed>8</b:DayAccessed>
    <b:RefOrder>9</b:RefOrder>
  </b:Source>
  <b:Source>
    <b:Tag>Lin05</b:Tag>
    <b:SourceType>JournalArticle</b:SourceType>
    <b:Guid>{BA9D0076-8B76-9345-99A3-44A3A7C1E06C}</b:Guid>
    <b:Author>
      <b:Author>
        <b:NameList>
          <b:Person>
            <b:Last>Lindsay</b:Last>
            <b:First>Geoff</b:First>
          </b:Person>
          <b:Person>
            <b:Last>Dockrell</b:Last>
            <b:First>Julie</b:First>
            <b:Middle>E.</b:Middle>
          </b:Person>
          <b:Person>
            <b:Last>Mackie</b:Last>
            <b:First>Clare</b:First>
          </b:Person>
          <b:Person>
            <b:Last>Letchford</b:Last>
            <b:First>Becky</b:First>
          </b:Person>
        </b:NameList>
      </b:Author>
    </b:Author>
    <b:Title>Local education authorities’ approaches to provision for children with specific speech and language difficulties in England and Wales</b:Title>
    <b:JournalName>European Journal of Special Needs Education </b:JournalName>
    <b:Year>2005</b:Year>
    <b:Volume>20</b:Volume>
    <b:Issue>3</b:Issue>
    <b:Pages>329-345</b:Pages>
    <b:RefOrder>13</b:RefOrder>
  </b:Source>
  <b:Source>
    <b:Tag>Con20</b:Tag>
    <b:SourceType>JournalArticle</b:SourceType>
    <b:Guid>{5A0F3B47-113B-5648-AF74-4F1A5CD88D2E}</b:Guid>
    <b:Author>
      <b:Author>
        <b:NameList>
          <b:Person>
            <b:Last>Conn</b:Last>
            <b:First>Carmel</b:First>
          </b:Person>
          <b:Person>
            <b:Last>Hutt</b:Last>
            <b:First>Matt</b:First>
          </b:Person>
        </b:NameList>
      </b:Author>
    </b:Author>
    <b:Title>Successful futures for all?Additional learning needs inWales in the light of curriculumreform</b:Title>
    <b:Year>2020</b:Year>
    <b:JournalName>British Journal of Special Education</b:JournalName>
    <b:Volume>47</b:Volume>
    <b:Issue>2</b:Issue>
    <b:Pages>129-275</b:Pages>
    <b:RefOrder>10</b:RefOrder>
  </b:Source>
  <b:Source>
    <b:Tag>Pau23</b:Tag>
    <b:SourceType>JournalArticle</b:SourceType>
    <b:Guid>{A01EE0F1-3B6F-3540-AEAA-121963D6E55D}</b:Guid>
    <b:Author>
      <b:Author>
        <b:NameList>
          <b:Person>
            <b:Last>Paulsrud</b:Last>
            <b:First>David</b:First>
          </b:Person>
          <b:Person>
            <b:Last>Nilholm</b:Last>
            <b:First>Claes</b:First>
          </b:Person>
        </b:NameList>
      </b:Author>
    </b:Author>
    <b:Title>Teaching for inclusion – a review of research on the cooperation between regular teachers and special educators in the work with students in need of special support</b:Title>
    <b:JournalName>International Journal of Inclusive Education </b:JournalName>
    <b:Year>2023</b:Year>
    <b:Volume>27</b:Volume>
    <b:Issue>4</b:Issue>
    <b:Pages>541-555</b:Pages>
    <b:RefOrder>15</b:RefOrder>
  </b:Source>
  <b:Source>
    <b:Tag>Aud21</b:Tag>
    <b:SourceType>Report</b:SourceType>
    <b:Guid>{9E104C0D-2F0F-2240-A501-82CD7C62B21D}</b:Guid>
    <b:Title>A Picture of Higher and Further Education</b:Title>
    <b:Year>2021</b:Year>
    <b:Author>
      <b:Author>
        <b:Corporate>Auditor General for Wales</b:Corporate>
      </b:Author>
    </b:Author>
    <b:Publisher>Welsh Government</b:Publisher>
    <b:RefOrder>24</b:RefOrder>
  </b:Source>
  <b:Source>
    <b:Tag>Web24</b:Tag>
    <b:SourceType>JournalArticle</b:SourceType>
    <b:Guid>{FBF49B88-3219-5E48-A41F-B2FD11EBD505}</b:Guid>
    <b:Title>Teaching on the cheap? The extent and impact of teaching assistants covering classes and leading lessons</b:Title>
    <b:Year>2024</b:Year>
    <b:Author>
      <b:Author>
        <b:NameList>
          <b:Person>
            <b:Last>Webster</b:Last>
            <b:First>Rob</b:First>
          </b:Person>
        </b:NameList>
      </b:Author>
    </b:Author>
    <b:JournalName>British Educational Research Journal</b:JournalName>
    <b:Pages>1-24</b:Pages>
    <b:RefOrder>2</b:RefOrder>
  </b:Source>
  <b:Source>
    <b:Tag>BER24</b:Tag>
    <b:SourceType>Book</b:SourceType>
    <b:Guid>{17384859-434A-2349-AA4C-6B90EEF4C86A}</b:Guid>
    <b:Author>
      <b:Author>
        <b:Corporate>BERA</b:Corporate>
      </b:Author>
    </b:Author>
    <b:Title>Ethical Guidelines for Educational Research</b:Title>
    <b:Year>2024</b:Year>
    <b:City>London</b:City>
    <b:Publisher>British Educational Research Association </b:Publisher>
    <b:Edition>5th</b:Edition>
    <b:RefOrder>38</b:RefOrder>
  </b:Source>
  <b:Source>
    <b:Tag>OEC12</b:Tag>
    <b:SourceType>Report</b:SourceType>
    <b:Guid>{6B3FAD33-9DAA-FD4D-A6A7-05BD0D2C609D}</b:Guid>
    <b:Author>
      <b:Author>
        <b:Corporate>OECD</b:Corporate>
      </b:Author>
    </b:Author>
    <b:Title>Education at a Glance 2012</b:Title>
    <b:Publisher>OECD</b:Publisher>
    <b:Year>2012</b:Year>
    <b:RefOrder>65</b:RefOrder>
  </b:Source>
  <b:Source>
    <b:Tag>Wel221</b:Tag>
    <b:SourceType>Report</b:SourceType>
    <b:Guid>{0A82289B-9EFC-FF4F-B0C9-D59DB548D669}</b:Guid>
    <b:Author>
      <b:Author>
        <b:Corporate>Welsh Government</b:Corporate>
      </b:Author>
    </b:Author>
    <b:Title>School Workforce Census results: as at November 2022</b:Title>
    <b:Publisher>Crown</b:Publisher>
    <b:City>Cardiff</b:City>
    <b:Year>2022</b:Year>
    <b:RefOrder>68</b:RefOrder>
  </b:Source>
  <b:Source>
    <b:Tag>DeV16</b:Tag>
    <b:SourceType>JournalArticle</b:SourceType>
    <b:Guid>{EADF159B-69DA-4949-8452-4F3655B9B824}</b:Guid>
    <b:Title>Secondary schools included: a literature review</b:Title>
    <b:Year>2016</b:Year>
    <b:Author>
      <b:Author>
        <b:NameList>
          <b:Person>
            <b:Last>De Vroey</b:Last>
            <b:First>Annet</b:First>
          </b:Person>
          <b:Person>
            <b:Last>Struyf</b:Last>
            <b:First>Elke</b:First>
          </b:Person>
          <b:Person>
            <b:Last>Petry</b:Last>
            <b:First>Katja</b:First>
          </b:Person>
        </b:NameList>
      </b:Author>
    </b:Author>
    <b:JournalName>International Journal of Inclusive Education</b:JournalName>
    <b:Volume>20</b:Volume>
    <b:Issue>2</b:Issue>
    <b:Pages>109-135</b:Pages>
    <b:RefOrder>47</b:RefOrder>
  </b:Source>
  <b:Source>
    <b:Tag>ATL03</b:Tag>
    <b:SourceType>Report</b:SourceType>
    <b:Guid>{87A86D20-8300-414D-BF6C-1187B0AC2D70}</b:Guid>
    <b:Title>Raising standards and tackling workload: a national agreement</b:Title>
    <b:Year>2003</b:Year>
    <b:Author>
      <b:Author>
        <b:NameList>
          <b:Person>
            <b:Last>DfES</b:Last>
          </b:Person>
          <b:Person>
            <b:Last>ATL</b:Last>
          </b:Person>
          <b:Person>
            <b:Last>GMB</b:Last>
          </b:Person>
          <b:Person>
            <b:Last>NAHT</b:Last>
          </b:Person>
          <b:Person>
            <b:Last>NASUWT</b:Last>
          </b:Person>
          <b:Person>
            <b:Last>NEOST</b:Last>
          </b:Person>
          <b:Person>
            <b:Last>PAT</b:Last>
          </b:Person>
          <b:Person>
            <b:Last>SHA</b:Last>
          </b:Person>
          <b:Person>
            <b:Last>TGWU</b:Last>
          </b:Person>
          <b:Person>
            <b:Last>UNISON</b:Last>
          </b:Person>
          <b:Person>
            <b:Last>WAG</b:Last>
          </b:Person>
        </b:NameList>
      </b:Author>
    </b:Author>
    <b:Publisher>Crown</b:Publisher>
    <b:RefOrder>54</b:RefOrder>
  </b:Source>
  <b:Source>
    <b:Tag>Mah21</b:Tag>
    <b:SourceType>Book</b:SourceType>
    <b:Guid>{449E5B38-0EDE-F04E-8DD3-66CCACB2C021}</b:Guid>
    <b:Title>Research Methodology. A Guide for a Literature Review</b:Title>
    <b:Publisher>Bod Third Party Titles</b:Publisher>
    <b:Year>2021</b:Year>
    <b:Author>
      <b:Author>
        <b:NameList>
          <b:Person>
            <b:Last>Mahrool</b:Last>
            <b:First>Farwis</b:First>
          </b:Person>
        </b:NameList>
      </b:Author>
    </b:Author>
    <b:RefOrder>25</b:RefOrder>
  </b:Source>
  <b:Source>
    <b:Tag>Adu23</b:Tag>
    <b:SourceType>Book</b:SourceType>
    <b:Guid>{46A7A0DC-CF45-D542-89D5-7D1F566A51CC}</b:Guid>
    <b:Author>
      <b:Author>
        <b:NameList>
          <b:Person>
            <b:Last>Adu</b:Last>
            <b:First>Philip</b:First>
          </b:Person>
          <b:Person>
            <b:Last>Miles</b:Last>
            <b:First>D.</b:First>
            <b:Middle>Anthony</b:Middle>
          </b:Person>
        </b:NameList>
      </b:Author>
    </b:Author>
    <b:Title>Dissertation Research Methods</b:Title>
    <b:Publisher>Taylor &amp; Francis</b:Publisher>
    <b:Year>2023</b:Year>
    <b:RefOrder>26</b:RefOrder>
  </b:Source>
  <b:Source>
    <b:Tag>Boo21</b:Tag>
    <b:SourceType>Book</b:SourceType>
    <b:Guid>{FF834B8E-5D64-234F-9520-20BB814739C9}</b:Guid>
    <b:Author>
      <b:Author>
        <b:NameList>
          <b:Person>
            <b:Last>Booth</b:Last>
            <b:First>Andrew</b:First>
          </b:Person>
          <b:Person>
            <b:Last>Sutton</b:Last>
            <b:First>Anthea</b:First>
          </b:Person>
          <b:Person>
            <b:Last>Clowes</b:Last>
            <b:First>Mark</b:First>
          </b:Person>
          <b:Person>
            <b:Last>Martyn-St James</b:Last>
            <b:First>Marrissa</b:First>
          </b:Person>
        </b:NameList>
      </b:Author>
    </b:Author>
    <b:Title>Systematic Approaches to a Successful Literature Review</b:Title>
    <b:Publisher>SAGE Publications</b:Publisher>
    <b:Year>2021</b:Year>
    <b:RefOrder>27</b:RefOrder>
  </b:Source>
  <b:Source>
    <b:Tag>Coh18</b:Tag>
    <b:SourceType>Book</b:SourceType>
    <b:Guid>{106F4914-1013-F44D-A361-41172629E704}</b:Guid>
    <b:Author>
      <b:Author>
        <b:NameList>
          <b:Person>
            <b:Last>Cohen</b:Last>
            <b:First>Louis</b:First>
          </b:Person>
          <b:Person>
            <b:Last>Manion</b:Last>
            <b:First>Lawrence</b:First>
          </b:Person>
          <b:Person>
            <b:Last>Morrison</b:Last>
            <b:First>Keith</b:First>
          </b:Person>
        </b:NameList>
      </b:Author>
    </b:Author>
    <b:Title>Research Methods in Education</b:Title>
    <b:Publisher>Routledge</b:Publisher>
    <b:Year>2018</b:Year>
    <b:Edition>8th</b:Edition>
    <b:RefOrder>28</b:RefOrder>
  </b:Source>
  <b:Source>
    <b:Tag>UKG23</b:Tag>
    <b:SourceType>DocumentFromInternetSite</b:SourceType>
    <b:Guid>{CFB1E402-4AFC-1C42-BB3D-413487CC7DE0}</b:Guid>
    <b:Title>School workforce in England - Reporting year 2022</b:Title>
    <b:City>London</b:City>
    <b:Publisher>Crown</b:Publisher>
    <b:Year>2023</b:Year>
    <b:Author>
      <b:Author>
        <b:Corporate>UK Government</b:Corporate>
      </b:Author>
    </b:Author>
    <b:URL>Reporting year 2022</b:URL>
    <b:Month>June</b:Month>
    <b:Day>8</b:Day>
    <b:YearAccessed>2024</b:YearAccessed>
    <b:MonthAccessed>July</b:MonthAccessed>
    <b:DayAccessed>1</b:DayAccessed>
    <b:RefOrder>67</b:RefOrder>
  </b:Source>
  <b:Source>
    <b:Tag>Sin22</b:Tag>
    <b:SourceType>Book</b:SourceType>
    <b:Guid>{F98476DE-38AC-854E-8E34-6FDBD551D21B}</b:Guid>
    <b:Author>
      <b:Author>
        <b:NameList>
          <b:Person>
            <b:Last>Singh</b:Last>
            <b:First>Krishan</b:First>
            <b:Middle>Kumar</b:Middle>
          </b:Person>
        </b:NameList>
      </b:Author>
    </b:Author>
    <b:Title>Research Methodology in Social Science</b:Title>
    <b:Publisher>K.K. Publications</b:Publisher>
    <b:Year>2022</b:Year>
    <b:RefOrder>30</b:RefOrder>
  </b:Source>
  <b:Source>
    <b:Tag>Lin19</b:Tag>
    <b:SourceType>Book</b:SourceType>
    <b:Guid>{BB2630CD-B35B-B445-BEF3-B2A250FC24F9}</b:Guid>
    <b:Author>
      <b:Author>
        <b:NameList>
          <b:Person>
            <b:Last>Ling</b:Last>
            <b:First>Lorraine</b:First>
          </b:Person>
          <b:Person>
            <b:Last>Ling</b:Last>
            <b:First>Peter</b:First>
          </b:Person>
        </b:NameList>
      </b:Author>
    </b:Author>
    <b:Title>Emerging Methods and Paradigms in Scholarship and Education Research</b:Title>
    <b:Publisher>IGI Global</b:Publisher>
    <b:Year>2019</b:Year>
    <b:RefOrder>31</b:RefOrder>
  </b:Source>
  <b:Source>
    <b:Tag>Avg18</b:Tag>
    <b:SourceType>DocumentFromInternetSite</b:SourceType>
    <b:Guid>{873F929A-0A96-E24F-8B25-BF15E3E276B9}</b:Guid>
    <b:Title>Do teaching assistants improve pupil outcomes in mainstream schools?</b:Title>
    <b:Year>2018</b:Year>
    <b:Author>
      <b:Author>
        <b:NameList>
          <b:Person>
            <b:Last>Avgerinou</b:Last>
            <b:First>Vana</b:First>
          </b:Person>
        </b:NameList>
      </b:Author>
    </b:Author>
    <b:URL>https://my.chartered.college/research-hub/do-teaching-assistants-improve-pupil-outcomes-in-mainstream-schools/#:~:text=The%20number%20of%20teaching%20assistants,it%20to%20access%20the%20full</b:URL>
    <b:Month>October</b:Month>
    <b:Day>17</b:Day>
    <b:YearAccessed>2024</b:YearAccessed>
    <b:MonthAccessed>August</b:MonthAccessed>
    <b:DayAccessed>2</b:DayAccessed>
    <b:RefOrder>66</b:RefOrder>
  </b:Source>
  <b:Source>
    <b:Tag>Uni24</b:Tag>
    <b:SourceType>DocumentFromInternetSite</b:SourceType>
    <b:Guid>{C7EB348F-FB1C-9449-B23D-52E281D198D2}</b:Guid>
    <b:Author>
      <b:Author>
        <b:Corporate>Unison</b:Corporate>
      </b:Author>
    </b:Author>
    <b:Title>Struggling schools forced to rely on teaching assistants as cheap cover for teachers</b:Title>
    <b:URL>https://www.unison.org.uk/news/press-release/2024/04/struggling-schools-forced-to-rely-on-teaching-assistants-as-cheap-cover-for-teachers/</b:URL>
    <b:Year>2024</b:Year>
    <b:Month>April</b:Month>
    <b:Day>26</b:Day>
    <b:YearAccessed>2024</b:YearAccessed>
    <b:MonthAccessed>August</b:MonthAccessed>
    <b:DayAccessed>1</b:DayAccessed>
    <b:RefOrder>69</b:RefOrder>
  </b:Source>
  <b:Source>
    <b:Tag>Web22</b:Tag>
    <b:SourceType>Book</b:SourceType>
    <b:Guid>{32E0A90E-BD49-2F4C-B279-71C65C4D7B39}</b:Guid>
    <b:Title>The Inclusion Illusion</b:Title>
    <b:Year>2022</b:Year>
    <b:Author>
      <b:Author>
        <b:NameList>
          <b:Person>
            <b:Last>Webster</b:Last>
            <b:First>Rob</b:First>
          </b:Person>
        </b:NameList>
      </b:Author>
    </b:Author>
    <b:City>London</b:City>
    <b:Publisher>UCL Press</b:Publisher>
    <b:RefOrder>70</b:RefOrder>
  </b:Source>
  <b:Source>
    <b:Tag>Gri24</b:Tag>
    <b:SourceType>ConferenceProceedings</b:SourceType>
    <b:Guid>{C733E95F-9D9D-624E-B60D-C14A61BBBA9C}</b:Guid>
    <b:Title>Fostering Independance for Life: A Critical Reflection</b:Title>
    <b:City>Palma</b:City>
    <b:Publisher>EDULEARN24 Proceedings</b:Publisher>
    <b:Year>2024</b:Year>
    <b:Author>
      <b:Author>
        <b:NameList>
          <b:Person>
            <b:Last>Griffin</b:Last>
            <b:First>C.</b:First>
          </b:Person>
        </b:NameList>
      </b:Author>
    </b:Author>
    <b:RefOrder>79</b:RefOrder>
  </b:Source>
  <b:Source>
    <b:Tag>Ski191</b:Tag>
    <b:SourceType>Report</b:SourceType>
    <b:Guid>{98DA57AA-9993-004F-9F6E-0E08E08B2C62}</b:Guid>
    <b:Title>Deployment of Teaching Assistants in Schools</b:Title>
    <b:Publisher>DfE</b:Publisher>
    <b:City>London</b:City>
    <b:Year>2019</b:Year>
    <b:Author>
      <b:Author>
        <b:NameList>
          <b:Person>
            <b:Last>Skipp</b:Last>
            <b:First>Amy</b:First>
          </b:Person>
          <b:Person>
            <b:Last>Hopwood</b:Last>
            <b:First>Vicky</b:First>
          </b:Person>
        </b:NameList>
      </b:Author>
    </b:Author>
    <b:RefOrder>36</b:RefOrder>
  </b:Source>
  <b:Source>
    <b:Tag>Ega19</b:Tag>
    <b:SourceType>Report</b:SourceType>
    <b:Guid>{260F256E-3B11-8F47-B555-1E1A2D70A46E}</b:Guid>
    <b:Author>
      <b:Author>
        <b:NameList>
          <b:Person>
            <b:Last>Egan</b:Last>
            <b:First>D</b:First>
          </b:Person>
          <b:Person>
            <b:Last>Beauchamp</b:Last>
            <b:First>G</b:First>
          </b:Person>
          <b:Person>
            <b:Last>Rhys</b:Last>
            <b:First>M</b:First>
          </b:Person>
          <b:Person>
            <b:Last>Williams</b:Last>
            <b:First>A</b:First>
          </b:Person>
        </b:NameList>
      </b:Author>
    </b:Author>
    <b:Title>Research into the deployment of primary school support staff in Wales.</b:Title>
    <b:Publisher>Welsh Government</b:Publisher>
    <b:City>Cardiff</b:City>
    <b:Year>2019</b:Year>
    <b:RefOrder>83</b:RefOrder>
  </b:Source>
  <b:Source>
    <b:Tag>UNC22</b:Tag>
    <b:SourceType>DocumentFromInternetSite</b:SourceType>
    <b:Guid>{C9813F36-CF22-8E47-AA9C-80C33F266527}</b:Guid>
    <b:Author>
      <b:Author>
        <b:Corporate>UNCRC</b:Corporate>
      </b:Author>
    </b:Author>
    <b:Title>How We Protect Children's Rights</b:Title>
    <b:URL>https://www.unicef.org.uk/what-we-do/un-convention-child-rights/</b:URL>
    <b:Year>1989/2022</b:Year>
    <b:RefOrder>41</b:RefOrder>
  </b:Source>
  <b:Source>
    <b:Tag>Wel211</b:Tag>
    <b:SourceType>DocumentFromInternetSite</b:SourceType>
    <b:Guid>{0235B2E9-2F00-9648-A5E5-86EEF5BA5E1F}</b:Guid>
    <b:Title>Curriculum for Wales: summary of legislation</b:Title>
    <b:Year>2022</b:Year>
    <b:Author>
      <b:Author>
        <b:Corporate>Welsh Government</b:Corporate>
      </b:Author>
    </b:Author>
    <b:URL>https://hwb.gov.wales/curriculum-for-wales/summary-of-legislation/</b:URL>
    <b:YearAccessed>2024</b:YearAccessed>
    <b:MonthAccessed>July</b:MonthAccessed>
    <b:DayAccessed>3</b:DayAccessed>
    <b:RefOrder>39</b:RefOrder>
  </b:Source>
  <b:Source>
    <b:Tag>Ski19</b:Tag>
    <b:SourceType>JournalArticle</b:SourceType>
    <b:Guid>{55F4024F-D102-9B4F-92FE-79B8AF5A9B14}</b:Guid>
    <b:Title>Teaching assistants: their role in the inclusion, education and achievement of pupils with special educational needs</b:Title>
    <b:Year>2019</b:Year>
    <b:Author>
      <b:Author>
        <b:NameList>
          <b:Person>
            <b:Last>Webster</b:Last>
            <b:First>Rob</b:First>
          </b:Person>
          <b:Person>
            <b:Last>De Boer</b:Last>
            <b:First>Anke</b:First>
          </b:Person>
        </b:NameList>
      </b:Author>
    </b:Author>
    <b:Publisher>Department for Education</b:Publisher>
    <b:City>London</b:City>
    <b:JournalName>European Journal of Special Needs Education </b:JournalName>
    <b:Volume>34</b:Volume>
    <b:Issue>3</b:Issue>
    <b:Pages>404-407</b:Pages>
    <b:RefOrder>43</b:RefOrder>
  </b:Source>
  <b:Source>
    <b:Tag>Gia14</b:Tag>
    <b:SourceType>BookSection</b:SourceType>
    <b:Guid>{91961CB7-E5C1-EB4D-B781-9B568BE0D26C}</b:Guid>
    <b:Author>
      <b:Author>
        <b:NameList>
          <b:Person>
            <b:Last>Giangreco</b:Last>
            <b:First>M.</b:First>
            <b:Middle>F.</b:Middle>
          </b:Person>
          <b:Person>
            <b:Last>Doyle</b:Last>
            <b:First>M.</b:First>
            <b:Middle>B.</b:Middle>
          </b:Person>
          <b:Person>
            <b:Last>Suter</b:Last>
            <b:First>J.</b:First>
            <b:Middle>C.</b:Middle>
          </b:Person>
        </b:NameList>
      </b:Author>
      <b:Editor>
        <b:NameList>
          <b:Person>
            <b:Last>Florian</b:Last>
            <b:First>L.</b:First>
          </b:Person>
        </b:NameList>
      </b:Editor>
    </b:Author>
    <b:Title>Teaching assistants: their role in the inclusion, education and achievement of pupils with special educational needs</b:Title>
    <b:JournalName>he SAGE Handbook of Special Education</b:JournalName>
    <b:Year>2014</b:Year>
    <b:Pages>691-702</b:Pages>
    <b:City>London</b:City>
    <b:Publisher>SAGE Publications</b:Publisher>
    <b:BookTitle>The SAGE Handbook of Special Education</b:BookTitle>
    <b:RefOrder>42</b:RefOrder>
  </b:Source>
  <b:Source>
    <b:Tag>Bir08</b:Tag>
    <b:SourceType>JournalArticle</b:SourceType>
    <b:Guid>{61A5A719-3A21-1648-9FF4-287E474386C9}</b:Guid>
    <b:Author>
      <b:Author>
        <b:NameList>
          <b:Person>
            <b:Last>Biron</b:Last>
            <b:First>Caroline</b:First>
          </b:Person>
          <b:Person>
            <b:Last>Brun</b:Last>
            <b:First>Jean-Pierre</b:First>
          </b:Person>
          <b:Person>
            <b:Last>Ivers</b:Last>
            <b:First>Hans</b:First>
          </b:Person>
        </b:NameList>
      </b:Author>
    </b:Author>
    <b:Title>Extent and sources of occupational stress in university staff</b:Title>
    <b:Year>2008</b:Year>
    <b:JournalName>Work</b:JournalName>
    <b:Volume>30</b:Volume>
    <b:Issue>4</b:Issue>
    <b:Pages>511-522</b:Pages>
    <b:RefOrder>105</b:RefOrder>
  </b:Source>
  <b:Source>
    <b:Tag>Wra21</b:Tag>
    <b:SourceType>Report</b:SourceType>
    <b:Guid>{53A52F3B-6480-0D48-A43D-21E26943067C}</b:Guid>
    <b:Author>
      <b:Author>
        <b:NameList>
          <b:Person>
            <b:Last>Wray</b:Last>
            <b:First>S.</b:First>
          </b:Person>
          <b:Person>
            <b:Last>Kinman</b:Last>
            <b:First>Gail</b:First>
          </b:Person>
        </b:NameList>
      </b:Author>
    </b:Author>
    <b:Title>Supporting staff wellbeing in higher education</b:Title>
    <b:Year>2021</b:Year>
    <b:Publisher>Education Support</b:Publisher>
    <b:City>London</b:City>
    <b:RefOrder>106</b:RefOrder>
  </b:Source>
  <b:Source>
    <b:Tag>Sim10</b:Tag>
    <b:SourceType>Report</b:SourceType>
    <b:Guid>{0618A670-1217-9349-A551-E95109C21501}</b:Guid>
    <b:Author>
      <b:Author>
        <b:NameList>
          <b:Person>
            <b:Last>Simpson</b:Last>
            <b:First>Brian</b:First>
          </b:Person>
        </b:NameList>
      </b:Author>
    </b:Author>
    <b:Title>Enhancement of Learning Support</b:Title>
    <b:Publisher>Natspec</b:Publisher>
    <b:Year>2010</b:Year>
    <b:RefOrder>107</b:RefOrder>
  </b:Source>
  <b:Source>
    <b:Tag>Wel17a</b:Tag>
    <b:SourceType>ElectronicSource</b:SourceType>
    <b:Guid>{6798412E-20E5-FA4F-8F73-EC9DF49F3330}</b:Guid>
    <b:Title>Professional standards for teaching and leadership</b:Title>
    <b:Publisher>Welsh Government</b:Publisher>
    <b:City>Cardiff</b:City>
    <b:Year>2017</b:Year>
    <b:Author>
      <b:Author>
        <b:Corporate>Welsh Government</b:Corporate>
      </b:Author>
    </b:Author>
    <b:RefOrder>110</b:RefOrder>
  </b:Source>
  <b:Source>
    <b:Tag>Sav23</b:Tag>
    <b:SourceType>Book</b:SourceType>
    <b:Guid>{14541AFF-06A1-A04A-97BD-CED89AA64952}</b:Guid>
    <b:Title>Qualitative Research: The Essential Guide to Theory and Practice</b:Title>
    <b:Year>2023</b:Year>
    <b:Publisher>Taylor &amp; Francis</b:Publisher>
    <b:Author>
      <b:Author>
        <b:NameList>
          <b:Person>
            <b:Last>Savin-Baden</b:Last>
            <b:First>Maggi</b:First>
          </b:Person>
          <b:Person>
            <b:Last>Howell Major</b:Last>
            <b:First>Claire</b:First>
          </b:Person>
        </b:NameList>
      </b:Author>
    </b:Author>
    <b:RefOrder>37</b:RefOrder>
  </b:Source>
  <b:Source>
    <b:Tag>OFS18</b:Tag>
    <b:SourceType>Report</b:SourceType>
    <b:Guid>{B9C3B4D2-724B-435A-91C4-1DBF5DC2383E}</b:Guid>
    <b:Title>Level 2 Study Programmes</b:Title>
    <b:Year>2018</b:Year>
    <b:City>Manchester</b:City>
    <b:Publisher>Crown</b:Publisher>
    <b:Author>
      <b:Author>
        <b:Corporate>OFSTED</b:Corporate>
      </b:Author>
    </b:Author>
    <b:RefOrder>12</b:RefOrder>
  </b:Source>
  <b:Source>
    <b:Tag>Ave23</b:Tag>
    <b:SourceType>Book</b:SourceType>
    <b:Guid>{468A1502-D524-4159-9189-4D2F6335F7A1}</b:Guid>
    <b:Author>
      <b:Author>
        <b:NameList>
          <b:Person>
            <b:Last>Aveyard</b:Last>
            <b:First>Helen</b:First>
          </b:Person>
        </b:NameList>
      </b:Author>
    </b:Author>
    <b:Title>Doing a Literature Review in Health and Social Care: A Practical Guide</b:Title>
    <b:Year>2023</b:Year>
    <b:Publisher>Open University Press</b:Publisher>
    <b:Edition>5th</b:Edition>
    <b:RefOrder>29</b:RefOrder>
  </b:Source>
  <b:Source>
    <b:Tag>Muz09</b:Tag>
    <b:SourceType>JournalArticle</b:SourceType>
    <b:Guid>{804F62FF-FF6D-3A41-AFCD-D994ADFACB8D}</b:Guid>
    <b:Title>The niche of Graduate Teaching Assistants (GTAs): perceptions and reflections</b:Title>
    <b:Year>2009</b:Year>
    <b:Author>
      <b:Author>
        <b:NameList>
          <b:Person>
            <b:Last>Muzaka</b:Last>
            <b:First>Valbona</b:First>
          </b:Person>
        </b:NameList>
      </b:Author>
    </b:Author>
    <b:JournalName>Teaching in Higher Education</b:JournalName>
    <b:Volume>14</b:Volume>
    <b:Issue>1</b:Issue>
    <b:Pages>1-12</b:Pages>
    <b:RefOrder>111</b:RefOrder>
  </b:Source>
  <b:Source>
    <b:Tag>Don15</b:Tag>
    <b:SourceType>Report</b:SourceType>
    <b:Guid>{93A391E6-51E5-394F-85A3-6208B328CC3E}</b:Guid>
    <b:Title>Successful Futures: Independent Review of Curriculum and Assessment Arrangements in Wales</b:Title>
    <b:Year>2015</b:Year>
    <b:City>Cardiff</b:City>
    <b:Publisher>Crown</b:Publisher>
    <b:Author>
      <b:Author>
        <b:NameList>
          <b:Person>
            <b:Last>Donaldson</b:Last>
            <b:First>Graham</b:First>
          </b:Person>
        </b:NameList>
      </b:Author>
    </b:Author>
    <b:RefOrder>40</b:RefOrder>
  </b:Source>
  <b:Source>
    <b:Tag>Pav21</b:Tag>
    <b:SourceType>ElectronicSource</b:SourceType>
    <b:Guid>{26758D96-F600-5441-B7D1-BC5B52B6DAB2}</b:Guid>
    <b:Title>Knowledge How</b:Title>
    <b:Year>2021</b:Year>
    <b:Author>
      <b:Author>
        <b:NameList>
          <b:Person>
            <b:Last>Pavese</b:Last>
            <b:First>C</b:First>
          </b:Person>
        </b:NameList>
      </b:Author>
    </b:Author>
    <b:Publisher>Stanford Encyclopedia of Philosophy</b:Publisher>
    <b:RefOrder>32</b:RefOrder>
  </b:Source>
  <b:Source>
    <b:Tag>Ali</b:Tag>
    <b:SourceType>JournalArticle</b:SourceType>
    <b:Guid>{CDEF0B7E-39D4-7B41-96D6-D83563DBD8C6}</b:Guid>
    <b:Title>Positivist and Non-Positivist Paradigm in Social Science Research: Conflicting Paradigms or Perfect Partners?</b:Title>
    <b:Author>
      <b:Author>
        <b:NameList>
          <b:Person>
            <b:Last>Aliyu</b:Last>
            <b:First>Aliyu</b:First>
          </b:Person>
          <b:Person>
            <b:Last>Ahmad</b:Last>
          </b:Person>
          <b:Person>
            <b:Last>Umar Bello</b:Last>
            <b:First>Muhammad</b:First>
          </b:Person>
          <b:Person>
            <b:Last>Kasim</b:Last>
            <b:First>Rozilah</b:First>
          </b:Person>
          <b:Person>
            <b:Last>Martin</b:Last>
            <b:First>David</b:First>
          </b:Person>
        </b:NameList>
      </b:Author>
    </b:Author>
    <b:JournalName>Journal of Management and Sustainability</b:JournalName>
    <b:Volume>4</b:Volume>
    <b:Issue>3</b:Issue>
    <b:Year>2014</b:Year>
    <b:RefOrder>33</b:RefOrder>
  </b:Source>
  <b:Source>
    <b:Tag>Par20</b:Tag>
    <b:SourceType>JournalArticle</b:SourceType>
    <b:Guid>{21F5F9EB-0C21-A64E-99F1-AB98008FC20B}</b:Guid>
    <b:Author>
      <b:Author>
        <b:NameList>
          <b:Person>
            <b:Last>Park</b:Last>
            <b:First>Yoon</b:First>
            <b:Middle>Soo</b:Middle>
          </b:Person>
          <b:Person>
            <b:Last>Konge</b:Last>
            <b:First>Lars</b:First>
          </b:Person>
          <b:Person>
            <b:Last>Artino</b:Last>
            <b:First>Anthony</b:First>
            <b:Middle>R. Jr</b:Middle>
          </b:Person>
        </b:NameList>
      </b:Author>
    </b:Author>
    <b:Title>The Positivism Paradigm of Research</b:Title>
    <b:JournalName>Academic Medicine</b:JournalName>
    <b:Year>2020</b:Year>
    <b:Volume>95</b:Volume>
    <b:Issue>5</b:Issue>
    <b:Pages>690-694</b:Pages>
    <b:RefOrder>34</b:RefOrder>
  </b:Source>
  <b:Source>
    <b:Tag>Sci23</b:Tag>
    <b:SourceType>BookSection</b:SourceType>
    <b:Guid>{A6333095-6209-0047-AA2D-C30FDEFDFC0C}</b:Guid>
    <b:Author>
      <b:Author>
        <b:NameList>
          <b:Person>
            <b:Last>Sciberras</b:Last>
            <b:First>M.</b:First>
          </b:Person>
          <b:Person>
            <b:Last>Dingli</b:Last>
            <b:First>A.</b:First>
          </b:Person>
        </b:NameList>
      </b:Author>
    </b:Author>
    <b:Title>Research Philosophy—Pragmatic Paradigm</b:Title>
    <b:BookTitle>Lecture Notes in Networks and Systems</b:BookTitle>
    <b:Publisher>Springer</b:Publisher>
    <b:Year>2023</b:Year>
    <b:RefOrder>35</b:RefOrder>
  </b:Source>
  <b:Source>
    <b:Tag>Dep15</b:Tag>
    <b:SourceType>Report</b:SourceType>
    <b:Guid>{0F7F5F6A-80D3-6E48-97C3-67F2B5CCB6A5}</b:Guid>
    <b:Author>
      <b:Author>
        <b:Corporate>Department for Education</b:Corporate>
      </b:Author>
    </b:Author>
    <b:Title>Special educational needs and disability code of practice: 0 to 25 years</b:Title>
    <b:Year>2015</b:Year>
    <b:Publisher>Crown</b:Publisher>
    <b:City>London</b:City>
    <b:RefOrder>6</b:RefOrder>
  </b:Source>
  <b:Source>
    <b:Tag>Edu</b:Tag>
    <b:SourceType>Report</b:SourceType>
    <b:Guid>{2DE109B6-C738-DE4E-8786-5FC70C39F408}</b:Guid>
    <b:Title>Special Educational Needs In Mainstream Schools</b:Title>
    <b:Author>
      <b:Author>
        <b:Corporate>EEF</b:Corporate>
      </b:Author>
    </b:Author>
    <b:Publisher>EEF</b:Publisher>
    <b:City>London</b:City>
    <b:Year>2021</b:Year>
    <b:RefOrder>14</b:RefOrder>
  </b:Source>
  <b:Source>
    <b:Tag>Wel18a</b:Tag>
    <b:SourceType>Report</b:SourceType>
    <b:Guid>{F0A4ABDF-6420-4142-BE59-D5FBB84F5911}</b:Guid>
    <b:Author>
      <b:Author>
        <b:Corporate>WG</b:Corporate>
      </b:Author>
    </b:Author>
    <b:Title>Additional Learning Needs and Education Tribunal (Wales) Act 2018</b:Title>
    <b:Publisher>Crown</b:Publisher>
    <b:Year>2018</b:Year>
    <b:RefOrder>7</b:RefOrder>
  </b:Source>
  <b:Source>
    <b:Tag>Wel21</b:Tag>
    <b:SourceType>Report</b:SourceType>
    <b:Guid>{7E06FB80-CB7C-6341-90E8-841E1B127FAE}</b:Guid>
    <b:Title>The Additional Learning Needs Code for Wales</b:Title>
    <b:Year>2021</b:Year>
    <b:Author>
      <b:Author>
        <b:Corporate>WG</b:Corporate>
      </b:Author>
    </b:Author>
    <b:URL>https://www.gov.wales/sites/default/files/publications/2024-04/220622-the-additional-learning-needs-code-for-wales-2021%20%282%29.pdf</b:URL>
    <b:Publisher>Crown</b:Publisher>
    <b:RefOrder>8</b:RefOrder>
  </b:Source>
  <b:Source>
    <b:Tag>Wel22</b:Tag>
    <b:SourceType>DocumentFromInternetSite</b:SourceType>
    <b:Guid>{84C910DD-E612-304F-A1BB-CEB0DEA0DA17}</b:Guid>
    <b:Author>
      <b:Author>
        <b:Corporate>WG</b:Corporate>
      </b:Author>
    </b:Author>
    <b:Title>The additional learning needs transformation programme: frequently asked questions</b:Title>
    <b:URL>https://www.gov.wales/additional-learning-needs-transformation-programme-frequently-asked-questions-html#52861</b:URL>
    <b:Year>2022</b:Year>
    <b:Month>May</b:Month>
    <b:Day>11</b:Day>
    <b:YearAccessed>2024</b:YearAccessed>
    <b:MonthAccessed>July</b:MonthAccessed>
    <b:DayAccessed>11</b:DayAccessed>
    <b:RefOrder>3</b:RefOrder>
  </b:Source>
  <b:Source>
    <b:Tag>Wel04</b:Tag>
    <b:SourceType>Report</b:SourceType>
    <b:Guid>{FF00F52A-A8E5-AB41-9C84-BFDCFA2BD33A}</b:Guid>
    <b:Author>
      <b:Author>
        <b:Corporate>WG</b:Corporate>
      </b:Author>
    </b:Author>
    <b:Title>Special Educational Needs Code of Practice for Wales</b:Title>
    <b:Year>2004</b:Year>
    <b:Publisher>Crown</b:Publisher>
    <b:City>Cardiff</b:City>
    <b:RefOrder>11</b:RefOrder>
  </b:Source>
  <b:Source>
    <b:Tag>Nat17</b:Tag>
    <b:SourceType>Report</b:SourceType>
    <b:Guid>{C57F215A-2372-D045-889E-8FFCF5A0F923}</b:Guid>
    <b:Title>Financial implications of the Additional Learning Needs and Education Tribunal (Wales) Bill</b:Title>
    <b:Year>2017</b:Year>
    <b:City>Cardiff</b:City>
    <b:Publisher>National Assembly for Wales</b:Publisher>
    <b:Author>
      <b:Author>
        <b:Corporate>WG</b:Corporate>
      </b:Author>
    </b:Author>
    <b:RefOrder>16</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D1200CC-0E9D-1549-BD4A-AE6CD5B4B5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29</Pages>
  <Words>10613</Words>
  <Characters>60495</Characters>
  <Application>Microsoft Office Word</Application>
  <DocSecurity>0</DocSecurity>
  <Lines>504</Lines>
  <Paragraphs>141</Paragraphs>
  <ScaleCrop>false</ScaleCrop>
  <HeadingPairs>
    <vt:vector size="2" baseType="variant">
      <vt:variant>
        <vt:lpstr>Title</vt:lpstr>
      </vt:variant>
      <vt:variant>
        <vt:i4>1</vt:i4>
      </vt:variant>
    </vt:vector>
  </HeadingPairs>
  <TitlesOfParts>
    <vt:vector size="1" baseType="lpstr">
      <vt:lpstr/>
    </vt:vector>
  </TitlesOfParts>
  <Company>1750078</Company>
  <LinksUpToDate>false</LinksUpToDate>
  <CharactersWithSpaces>70967</CharactersWithSpaces>
  <SharedDoc>false</SharedDoc>
  <HLinks>
    <vt:vector size="138" baseType="variant">
      <vt:variant>
        <vt:i4>1245233</vt:i4>
      </vt:variant>
      <vt:variant>
        <vt:i4>137</vt:i4>
      </vt:variant>
      <vt:variant>
        <vt:i4>0</vt:i4>
      </vt:variant>
      <vt:variant>
        <vt:i4>5</vt:i4>
      </vt:variant>
      <vt:variant>
        <vt:lpwstr/>
      </vt:variant>
      <vt:variant>
        <vt:lpwstr>_Toc175753071</vt:lpwstr>
      </vt:variant>
      <vt:variant>
        <vt:i4>1245233</vt:i4>
      </vt:variant>
      <vt:variant>
        <vt:i4>131</vt:i4>
      </vt:variant>
      <vt:variant>
        <vt:i4>0</vt:i4>
      </vt:variant>
      <vt:variant>
        <vt:i4>5</vt:i4>
      </vt:variant>
      <vt:variant>
        <vt:lpwstr/>
      </vt:variant>
      <vt:variant>
        <vt:lpwstr>_Toc175753070</vt:lpwstr>
      </vt:variant>
      <vt:variant>
        <vt:i4>1179697</vt:i4>
      </vt:variant>
      <vt:variant>
        <vt:i4>125</vt:i4>
      </vt:variant>
      <vt:variant>
        <vt:i4>0</vt:i4>
      </vt:variant>
      <vt:variant>
        <vt:i4>5</vt:i4>
      </vt:variant>
      <vt:variant>
        <vt:lpwstr/>
      </vt:variant>
      <vt:variant>
        <vt:lpwstr>_Toc175753069</vt:lpwstr>
      </vt:variant>
      <vt:variant>
        <vt:i4>1179697</vt:i4>
      </vt:variant>
      <vt:variant>
        <vt:i4>119</vt:i4>
      </vt:variant>
      <vt:variant>
        <vt:i4>0</vt:i4>
      </vt:variant>
      <vt:variant>
        <vt:i4>5</vt:i4>
      </vt:variant>
      <vt:variant>
        <vt:lpwstr/>
      </vt:variant>
      <vt:variant>
        <vt:lpwstr>_Toc175753068</vt:lpwstr>
      </vt:variant>
      <vt:variant>
        <vt:i4>1179697</vt:i4>
      </vt:variant>
      <vt:variant>
        <vt:i4>113</vt:i4>
      </vt:variant>
      <vt:variant>
        <vt:i4>0</vt:i4>
      </vt:variant>
      <vt:variant>
        <vt:i4>5</vt:i4>
      </vt:variant>
      <vt:variant>
        <vt:lpwstr/>
      </vt:variant>
      <vt:variant>
        <vt:lpwstr>_Toc175753067</vt:lpwstr>
      </vt:variant>
      <vt:variant>
        <vt:i4>2228229</vt:i4>
      </vt:variant>
      <vt:variant>
        <vt:i4>104</vt:i4>
      </vt:variant>
      <vt:variant>
        <vt:i4>0</vt:i4>
      </vt:variant>
      <vt:variant>
        <vt:i4>5</vt:i4>
      </vt:variant>
      <vt:variant>
        <vt:lpwstr/>
      </vt:variant>
      <vt:variant>
        <vt:lpwstr>_Toc1024060661</vt:lpwstr>
      </vt:variant>
      <vt:variant>
        <vt:i4>1048624</vt:i4>
      </vt:variant>
      <vt:variant>
        <vt:i4>98</vt:i4>
      </vt:variant>
      <vt:variant>
        <vt:i4>0</vt:i4>
      </vt:variant>
      <vt:variant>
        <vt:i4>5</vt:i4>
      </vt:variant>
      <vt:variant>
        <vt:lpwstr/>
      </vt:variant>
      <vt:variant>
        <vt:lpwstr>_Toc150674607</vt:lpwstr>
      </vt:variant>
      <vt:variant>
        <vt:i4>1310770</vt:i4>
      </vt:variant>
      <vt:variant>
        <vt:i4>92</vt:i4>
      </vt:variant>
      <vt:variant>
        <vt:i4>0</vt:i4>
      </vt:variant>
      <vt:variant>
        <vt:i4>5</vt:i4>
      </vt:variant>
      <vt:variant>
        <vt:lpwstr/>
      </vt:variant>
      <vt:variant>
        <vt:lpwstr>_Toc617115266</vt:lpwstr>
      </vt:variant>
      <vt:variant>
        <vt:i4>2949132</vt:i4>
      </vt:variant>
      <vt:variant>
        <vt:i4>86</vt:i4>
      </vt:variant>
      <vt:variant>
        <vt:i4>0</vt:i4>
      </vt:variant>
      <vt:variant>
        <vt:i4>5</vt:i4>
      </vt:variant>
      <vt:variant>
        <vt:lpwstr/>
      </vt:variant>
      <vt:variant>
        <vt:lpwstr>_Toc1214778239</vt:lpwstr>
      </vt:variant>
      <vt:variant>
        <vt:i4>2424835</vt:i4>
      </vt:variant>
      <vt:variant>
        <vt:i4>80</vt:i4>
      </vt:variant>
      <vt:variant>
        <vt:i4>0</vt:i4>
      </vt:variant>
      <vt:variant>
        <vt:i4>5</vt:i4>
      </vt:variant>
      <vt:variant>
        <vt:lpwstr/>
      </vt:variant>
      <vt:variant>
        <vt:lpwstr>_Toc1856480632</vt:lpwstr>
      </vt:variant>
      <vt:variant>
        <vt:i4>1572926</vt:i4>
      </vt:variant>
      <vt:variant>
        <vt:i4>74</vt:i4>
      </vt:variant>
      <vt:variant>
        <vt:i4>0</vt:i4>
      </vt:variant>
      <vt:variant>
        <vt:i4>5</vt:i4>
      </vt:variant>
      <vt:variant>
        <vt:lpwstr/>
      </vt:variant>
      <vt:variant>
        <vt:lpwstr>_Toc398101567</vt:lpwstr>
      </vt:variant>
      <vt:variant>
        <vt:i4>2883594</vt:i4>
      </vt:variant>
      <vt:variant>
        <vt:i4>68</vt:i4>
      </vt:variant>
      <vt:variant>
        <vt:i4>0</vt:i4>
      </vt:variant>
      <vt:variant>
        <vt:i4>5</vt:i4>
      </vt:variant>
      <vt:variant>
        <vt:lpwstr/>
      </vt:variant>
      <vt:variant>
        <vt:lpwstr>_Toc1783584423</vt:lpwstr>
      </vt:variant>
      <vt:variant>
        <vt:i4>2097161</vt:i4>
      </vt:variant>
      <vt:variant>
        <vt:i4>62</vt:i4>
      </vt:variant>
      <vt:variant>
        <vt:i4>0</vt:i4>
      </vt:variant>
      <vt:variant>
        <vt:i4>5</vt:i4>
      </vt:variant>
      <vt:variant>
        <vt:lpwstr/>
      </vt:variant>
      <vt:variant>
        <vt:lpwstr>_Toc2096359387</vt:lpwstr>
      </vt:variant>
      <vt:variant>
        <vt:i4>1966132</vt:i4>
      </vt:variant>
      <vt:variant>
        <vt:i4>56</vt:i4>
      </vt:variant>
      <vt:variant>
        <vt:i4>0</vt:i4>
      </vt:variant>
      <vt:variant>
        <vt:i4>5</vt:i4>
      </vt:variant>
      <vt:variant>
        <vt:lpwstr/>
      </vt:variant>
      <vt:variant>
        <vt:lpwstr>_Toc327980828</vt:lpwstr>
      </vt:variant>
      <vt:variant>
        <vt:i4>2228237</vt:i4>
      </vt:variant>
      <vt:variant>
        <vt:i4>50</vt:i4>
      </vt:variant>
      <vt:variant>
        <vt:i4>0</vt:i4>
      </vt:variant>
      <vt:variant>
        <vt:i4>5</vt:i4>
      </vt:variant>
      <vt:variant>
        <vt:lpwstr/>
      </vt:variant>
      <vt:variant>
        <vt:lpwstr>_Toc2098160972</vt:lpwstr>
      </vt:variant>
      <vt:variant>
        <vt:i4>2293761</vt:i4>
      </vt:variant>
      <vt:variant>
        <vt:i4>44</vt:i4>
      </vt:variant>
      <vt:variant>
        <vt:i4>0</vt:i4>
      </vt:variant>
      <vt:variant>
        <vt:i4>5</vt:i4>
      </vt:variant>
      <vt:variant>
        <vt:lpwstr/>
      </vt:variant>
      <vt:variant>
        <vt:lpwstr>_Toc1302776210</vt:lpwstr>
      </vt:variant>
      <vt:variant>
        <vt:i4>2883595</vt:i4>
      </vt:variant>
      <vt:variant>
        <vt:i4>38</vt:i4>
      </vt:variant>
      <vt:variant>
        <vt:i4>0</vt:i4>
      </vt:variant>
      <vt:variant>
        <vt:i4>5</vt:i4>
      </vt:variant>
      <vt:variant>
        <vt:lpwstr/>
      </vt:variant>
      <vt:variant>
        <vt:lpwstr>_Toc1854118167</vt:lpwstr>
      </vt:variant>
      <vt:variant>
        <vt:i4>2555912</vt:i4>
      </vt:variant>
      <vt:variant>
        <vt:i4>32</vt:i4>
      </vt:variant>
      <vt:variant>
        <vt:i4>0</vt:i4>
      </vt:variant>
      <vt:variant>
        <vt:i4>5</vt:i4>
      </vt:variant>
      <vt:variant>
        <vt:lpwstr/>
      </vt:variant>
      <vt:variant>
        <vt:lpwstr>_Toc1220569074</vt:lpwstr>
      </vt:variant>
      <vt:variant>
        <vt:i4>1179697</vt:i4>
      </vt:variant>
      <vt:variant>
        <vt:i4>26</vt:i4>
      </vt:variant>
      <vt:variant>
        <vt:i4>0</vt:i4>
      </vt:variant>
      <vt:variant>
        <vt:i4>5</vt:i4>
      </vt:variant>
      <vt:variant>
        <vt:lpwstr/>
      </vt:variant>
      <vt:variant>
        <vt:lpwstr>_Toc294139445</vt:lpwstr>
      </vt:variant>
      <vt:variant>
        <vt:i4>2818056</vt:i4>
      </vt:variant>
      <vt:variant>
        <vt:i4>20</vt:i4>
      </vt:variant>
      <vt:variant>
        <vt:i4>0</vt:i4>
      </vt:variant>
      <vt:variant>
        <vt:i4>5</vt:i4>
      </vt:variant>
      <vt:variant>
        <vt:lpwstr/>
      </vt:variant>
      <vt:variant>
        <vt:lpwstr>_Toc2022872920</vt:lpwstr>
      </vt:variant>
      <vt:variant>
        <vt:i4>1572917</vt:i4>
      </vt:variant>
      <vt:variant>
        <vt:i4>14</vt:i4>
      </vt:variant>
      <vt:variant>
        <vt:i4>0</vt:i4>
      </vt:variant>
      <vt:variant>
        <vt:i4>5</vt:i4>
      </vt:variant>
      <vt:variant>
        <vt:lpwstr/>
      </vt:variant>
      <vt:variant>
        <vt:lpwstr>_Toc707649102</vt:lpwstr>
      </vt:variant>
      <vt:variant>
        <vt:i4>1835057</vt:i4>
      </vt:variant>
      <vt:variant>
        <vt:i4>8</vt:i4>
      </vt:variant>
      <vt:variant>
        <vt:i4>0</vt:i4>
      </vt:variant>
      <vt:variant>
        <vt:i4>5</vt:i4>
      </vt:variant>
      <vt:variant>
        <vt:lpwstr/>
      </vt:variant>
      <vt:variant>
        <vt:lpwstr>_Toc815059937</vt:lpwstr>
      </vt:variant>
      <vt:variant>
        <vt:i4>2031674</vt:i4>
      </vt:variant>
      <vt:variant>
        <vt:i4>2</vt:i4>
      </vt:variant>
      <vt:variant>
        <vt:i4>0</vt:i4>
      </vt:variant>
      <vt:variant>
        <vt:i4>5</vt:i4>
      </vt:variant>
      <vt:variant>
        <vt:lpwstr/>
      </vt:variant>
      <vt:variant>
        <vt:lpwstr>_Toc799245061</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Submission for Laura James</dc:subject>
  <dc:creator>D. Huw Morgan</dc:creator>
  <cp:keywords/>
  <cp:lastModifiedBy>Huw Morgan (1750078)</cp:lastModifiedBy>
  <cp:revision>2</cp:revision>
  <dcterms:created xsi:type="dcterms:W3CDTF">2024-10-02T20:54:00Z</dcterms:created>
  <dcterms:modified xsi:type="dcterms:W3CDTF">2024-10-02T20:54:00Z</dcterms:modified>
</cp:coreProperties>
</file>