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50"/>
        <w:gridCol w:w="3210"/>
      </w:tblGrid>
      <w:tr w:rsidR="005C6CD8" w:rsidRPr="00B61956" w14:paraId="26BA44B1" w14:textId="77777777" w:rsidTr="00D4485A">
        <w:tc>
          <w:tcPr>
            <w:tcW w:w="6242" w:type="dxa"/>
            <w:tcMar>
              <w:top w:w="0" w:type="dxa"/>
              <w:left w:w="108" w:type="dxa"/>
              <w:bottom w:w="0" w:type="dxa"/>
              <w:right w:w="108" w:type="dxa"/>
            </w:tcMar>
          </w:tcPr>
          <w:p w14:paraId="6CF2ABE3" w14:textId="735B4B4F" w:rsidR="005C6CD8" w:rsidRDefault="005C6CD8" w:rsidP="00D4485A">
            <w:pPr>
              <w:pStyle w:val="BodyText"/>
              <w:jc w:val="both"/>
              <w:rPr>
                <w:rFonts w:cs="Arial"/>
                <w:b/>
                <w:bCs/>
                <w:sz w:val="22"/>
                <w:szCs w:val="22"/>
              </w:rPr>
            </w:pPr>
            <w:r w:rsidRPr="00D012E7">
              <w:rPr>
                <w:rFonts w:cs="Arial"/>
                <w:b/>
                <w:bCs/>
                <w:sz w:val="22"/>
                <w:szCs w:val="22"/>
              </w:rPr>
              <w:t xml:space="preserve">NAME: </w:t>
            </w:r>
            <w:r w:rsidR="009F1E33">
              <w:rPr>
                <w:rFonts w:cs="Arial"/>
                <w:b/>
                <w:bCs/>
                <w:sz w:val="22"/>
                <w:szCs w:val="22"/>
              </w:rPr>
              <w:t xml:space="preserve"> Cameron Edwards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BA197E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F13B3">
              <w:rPr>
                <w:rFonts w:cs="Arial"/>
                <w:b/>
                <w:bCs/>
                <w:sz w:val="22"/>
                <w:szCs w:val="22"/>
              </w:rPr>
              <w:t>2245731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021F27BB" w:rsidR="005C6CD8" w:rsidRPr="00F4516C" w:rsidRDefault="00F4516C" w:rsidP="00D4485A">
            <w:pPr>
              <w:tabs>
                <w:tab w:val="left" w:pos="1860"/>
              </w:tabs>
              <w:jc w:val="both"/>
              <w:rPr>
                <w:rFonts w:cs="Arial"/>
                <w:sz w:val="22"/>
                <w:szCs w:val="22"/>
              </w:rPr>
            </w:pPr>
            <w:r>
              <w:rPr>
                <w:rFonts w:cs="Arial"/>
                <w:sz w:val="22"/>
                <w:szCs w:val="22"/>
              </w:rPr>
              <w:t xml:space="preserve">Facial recognition technology and surveillance is a controversial topic within policing where there is a fine line between preventing and detecting crime and maintaining the public privacy as a human right. As technology becomes more and more advanced </w:t>
            </w:r>
            <w:r w:rsidR="00F92028">
              <w:rPr>
                <w:rFonts w:cs="Arial"/>
                <w:sz w:val="22"/>
                <w:szCs w:val="22"/>
              </w:rPr>
              <w:t>police forces are developing various methods to improve efficiency and effectiveness of their police force. Facial Recognition is the most recent development in UK policing and is being trialled in a limited number of police forces nationwide and the public opinion is also being gauged in order to ascertain whether the pros of this technology outweigh the ethical issues that arise.</w:t>
            </w:r>
          </w:p>
          <w:p w14:paraId="1A85E4DB" w14:textId="5E555956" w:rsidR="005C6CD8" w:rsidRPr="001F13B3" w:rsidRDefault="005C6CD8" w:rsidP="00256E30">
            <w:pPr>
              <w:tabs>
                <w:tab w:val="left" w:pos="1860"/>
              </w:tabs>
              <w:jc w:val="both"/>
              <w:rPr>
                <w:rFonts w:cs="Arial"/>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669899F4" w14:textId="5F3D493C" w:rsidR="005C6CD8" w:rsidRPr="001F13B3" w:rsidRDefault="00395D41" w:rsidP="001F13B3">
            <w:pPr>
              <w:rPr>
                <w:rFonts w:cs="Arial"/>
                <w:sz w:val="22"/>
                <w:szCs w:val="22"/>
              </w:rPr>
            </w:pPr>
            <w:r>
              <w:rPr>
                <w:rFonts w:cs="Arial"/>
                <w:sz w:val="22"/>
                <w:szCs w:val="22"/>
              </w:rPr>
              <w:t xml:space="preserve">The information being sought is the opinions of police officers and the public on the deployment of such technologies and to gather data on its effectiveness in crime </w:t>
            </w:r>
            <w:r w:rsidR="00F84FD7">
              <w:rPr>
                <w:rFonts w:cs="Arial"/>
                <w:sz w:val="22"/>
                <w:szCs w:val="22"/>
              </w:rPr>
              <w:t>detection. In addition to this, information is sought from the public on whether the benefits of this technology outweighs the potential breach of privacy to t</w:t>
            </w:r>
            <w:r w:rsidR="00F4516C">
              <w:rPr>
                <w:rFonts w:cs="Arial"/>
                <w:sz w:val="22"/>
                <w:szCs w:val="22"/>
              </w:rPr>
              <w:t>he</w:t>
            </w:r>
            <w:r w:rsidR="00F84FD7">
              <w:rPr>
                <w:rFonts w:cs="Arial"/>
                <w:sz w:val="22"/>
                <w:szCs w:val="22"/>
              </w:rPr>
              <w:t xml:space="preserve"> public.</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4964BE3B" w14:textId="18D538B2" w:rsidR="005C6CD8" w:rsidRPr="00D012E7" w:rsidRDefault="00473955" w:rsidP="00D4485A">
            <w:pPr>
              <w:jc w:val="both"/>
              <w:rPr>
                <w:rFonts w:cs="Arial"/>
                <w:sz w:val="22"/>
                <w:szCs w:val="22"/>
              </w:rPr>
            </w:pPr>
            <w:r>
              <w:rPr>
                <w:rFonts w:cs="Arial"/>
                <w:sz w:val="22"/>
                <w:szCs w:val="22"/>
              </w:rPr>
              <w:t>Throughout the research</w:t>
            </w:r>
            <w:r w:rsidR="00395D41">
              <w:rPr>
                <w:rFonts w:cs="Arial"/>
                <w:sz w:val="22"/>
                <w:szCs w:val="22"/>
              </w:rPr>
              <w:t>,</w:t>
            </w:r>
            <w:r>
              <w:rPr>
                <w:rFonts w:cs="Arial"/>
                <w:sz w:val="22"/>
                <w:szCs w:val="22"/>
              </w:rPr>
              <w:t xml:space="preserve"> material such as news articles, journals, academic papers and existing police policies will be used to review, discuss and analyse. As facial recognition software is a new development in policing, there is limited material available however due its heavily publicised use in the media and on the streets, it appears to be a controversial topic in modern day policing given the legal and ethics issues that can arise through its use. As the technology is becoming more readily available in UK policing, sufficient research must be conducted to discuss the pros and cons of its deployment and recommendations need to be made for its use to ensure ethical and legal usage of such advanced technology.</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20C2B303" w:rsidR="005C6CD8" w:rsidRPr="00B5610A" w:rsidRDefault="001F13B3" w:rsidP="00D4485A">
            <w:pPr>
              <w:rPr>
                <w:rFonts w:cs="Arial"/>
                <w:sz w:val="22"/>
                <w:szCs w:val="22"/>
              </w:rPr>
            </w:pPr>
            <w:r>
              <w:rPr>
                <w:rFonts w:cs="Arial"/>
                <w:sz w:val="22"/>
                <w:szCs w:val="22"/>
              </w:rPr>
              <w:lastRenderedPageBreak/>
              <w:t>The research method to be used in a questionnaire. This is best suited for my research as it can gather a wide range of opinions, and the participants can be tailored for an accurate representation. Through using a questionnaire, a large number of participants can be asked with minimal cost or ethical implications</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6F970E46" w:rsidR="005C6CD8" w:rsidRPr="00B61956" w:rsidRDefault="00E86D30" w:rsidP="00D4485A">
            <w:pPr>
              <w:jc w:val="both"/>
              <w:rPr>
                <w:rFonts w:asciiTheme="minorHAnsi" w:hAnsiTheme="minorHAnsi" w:cstheme="minorHAnsi"/>
                <w:sz w:val="22"/>
                <w:szCs w:val="22"/>
              </w:rPr>
            </w:pPr>
            <w:r>
              <w:rPr>
                <w:rFonts w:asciiTheme="minorHAnsi" w:hAnsiTheme="minorHAnsi" w:cstheme="minorHAnsi"/>
                <w:sz w:val="22"/>
                <w:szCs w:val="22"/>
              </w:rPr>
              <w:t>During the research, a questionnaire will be used to gauge opinions on the use of Facial recognition technology in policing. The target sample group for the questionnaire will be a combination of currently serving police officers and the public, these groups will be identified within the questionnaire to avoid confusion. Within the sample group of police officers will be officers experienced in the use of FRT and can provide an informed opinion on its use.</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3F773EAF" w:rsidR="009F1E33" w:rsidRPr="00D4485A" w:rsidRDefault="009F1E33" w:rsidP="00D4485A">
            <w:pPr>
              <w:jc w:val="both"/>
              <w:rPr>
                <w:rFonts w:cs="Arial"/>
                <w:color w:val="FF0000"/>
                <w:sz w:val="22"/>
                <w:szCs w:val="22"/>
              </w:rPr>
            </w:pPr>
            <w:r w:rsidRPr="009F1E33">
              <w:rPr>
                <w:rFonts w:cs="Arial"/>
                <w:sz w:val="22"/>
                <w:szCs w:val="22"/>
              </w:rPr>
              <w:t>When using a questionnaire, ethical issues may arise in the form of anonymity and confidentiality. In order to minimise the ethical issues surrounding this, the information and data obtained will be stores on an encrypted device and there will be no requirement to input personal information when completing the questionnaire</w:t>
            </w:r>
            <w:r>
              <w:rPr>
                <w:rFonts w:cs="Arial"/>
                <w:sz w:val="22"/>
                <w:szCs w:val="22"/>
              </w:rPr>
              <w:t>. As well as this, another potential ethical issue that may arise through the use of a questionnaire is bias in the design of the questions potentially leading to skewed results based off of how questions may be worded. To avoid this, careful consideration will be taken to ensure that the questions being asked are neutral and not leading questions that may favour one side of an argument over another.</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41B951D" w14:textId="77777777" w:rsidR="009F1E33" w:rsidRDefault="0071357A" w:rsidP="00D4485A">
            <w:pPr>
              <w:jc w:val="both"/>
              <w:rPr>
                <w:rFonts w:cs="Arial"/>
                <w:sz w:val="22"/>
                <w:szCs w:val="22"/>
              </w:rPr>
            </w:pPr>
            <w:r>
              <w:rPr>
                <w:rFonts w:cs="Arial"/>
                <w:sz w:val="22"/>
                <w:szCs w:val="22"/>
              </w:rPr>
              <w:t>Proposal &amp; Ethics – 19 May 2025</w:t>
            </w:r>
          </w:p>
          <w:p w14:paraId="3E5AA7C4" w14:textId="77777777" w:rsidR="0071357A" w:rsidRDefault="0071357A" w:rsidP="00D4485A">
            <w:pPr>
              <w:jc w:val="both"/>
              <w:rPr>
                <w:rFonts w:cs="Arial"/>
                <w:sz w:val="22"/>
                <w:szCs w:val="22"/>
              </w:rPr>
            </w:pPr>
            <w:r>
              <w:rPr>
                <w:rFonts w:cs="Arial"/>
                <w:sz w:val="22"/>
                <w:szCs w:val="22"/>
              </w:rPr>
              <w:t>Literature Review – 28 July 2025</w:t>
            </w:r>
          </w:p>
          <w:p w14:paraId="5602B19C" w14:textId="77777777" w:rsidR="0071357A" w:rsidRDefault="0071357A" w:rsidP="00D4485A">
            <w:pPr>
              <w:jc w:val="both"/>
              <w:rPr>
                <w:rFonts w:cs="Arial"/>
                <w:sz w:val="22"/>
                <w:szCs w:val="22"/>
              </w:rPr>
            </w:pPr>
            <w:r>
              <w:rPr>
                <w:rFonts w:cs="Arial"/>
                <w:sz w:val="22"/>
                <w:szCs w:val="22"/>
              </w:rPr>
              <w:t>Methodology &amp; Planning – 8 September 2025</w:t>
            </w:r>
          </w:p>
          <w:p w14:paraId="78509CF4" w14:textId="77777777" w:rsidR="0071357A" w:rsidRDefault="0071357A" w:rsidP="00D4485A">
            <w:pPr>
              <w:jc w:val="both"/>
              <w:rPr>
                <w:rFonts w:cs="Arial"/>
                <w:sz w:val="22"/>
                <w:szCs w:val="22"/>
              </w:rPr>
            </w:pPr>
            <w:r>
              <w:rPr>
                <w:rFonts w:cs="Arial"/>
                <w:sz w:val="22"/>
                <w:szCs w:val="22"/>
              </w:rPr>
              <w:t>Analysis of Results – 27 October 2025</w:t>
            </w:r>
          </w:p>
          <w:p w14:paraId="02C5D57F" w14:textId="77777777" w:rsidR="0071357A" w:rsidRDefault="0071357A" w:rsidP="00D4485A">
            <w:pPr>
              <w:jc w:val="both"/>
              <w:rPr>
                <w:rFonts w:cs="Arial"/>
                <w:sz w:val="22"/>
                <w:szCs w:val="22"/>
              </w:rPr>
            </w:pPr>
            <w:r>
              <w:rPr>
                <w:rFonts w:cs="Arial"/>
                <w:sz w:val="22"/>
                <w:szCs w:val="22"/>
              </w:rPr>
              <w:t>Findings and conclusion – 01 December 2025</w:t>
            </w:r>
          </w:p>
          <w:p w14:paraId="5652837C" w14:textId="64686457" w:rsidR="0071357A" w:rsidRPr="00D4485A" w:rsidRDefault="0071357A" w:rsidP="00D4485A">
            <w:pPr>
              <w:jc w:val="both"/>
              <w:rPr>
                <w:rFonts w:cs="Arial"/>
                <w:sz w:val="22"/>
                <w:szCs w:val="22"/>
              </w:rPr>
            </w:pPr>
            <w:r>
              <w:rPr>
                <w:rFonts w:cs="Arial"/>
                <w:sz w:val="22"/>
                <w:szCs w:val="22"/>
              </w:rPr>
              <w:t>Final Project – 29 December 2025</w:t>
            </w:r>
          </w:p>
        </w:tc>
      </w:tr>
      <w:tr w:rsidR="009F1E33" w:rsidRPr="009F1E33"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9F1E33" w:rsidRDefault="00D4485A" w:rsidP="00D4485A">
            <w:pPr>
              <w:jc w:val="both"/>
              <w:rPr>
                <w:rFonts w:cs="Arial"/>
                <w:b/>
                <w:bCs/>
                <w:sz w:val="22"/>
                <w:szCs w:val="22"/>
              </w:rPr>
            </w:pPr>
            <w:r w:rsidRPr="009F1E33">
              <w:rPr>
                <w:rFonts w:cs="Arial"/>
                <w:b/>
                <w:bCs/>
                <w:sz w:val="22"/>
                <w:szCs w:val="22"/>
              </w:rPr>
              <w:t>REFERENCE LIST:</w:t>
            </w:r>
          </w:p>
          <w:p w14:paraId="1C39E344" w14:textId="77777777" w:rsidR="00D4485A" w:rsidRDefault="00D4485A" w:rsidP="00D4485A">
            <w:pPr>
              <w:jc w:val="both"/>
              <w:rPr>
                <w:rFonts w:cs="Arial"/>
                <w:b/>
                <w:bCs/>
                <w:sz w:val="22"/>
                <w:szCs w:val="22"/>
              </w:rPr>
            </w:pPr>
            <w:r w:rsidRPr="009F1E33">
              <w:rPr>
                <w:rFonts w:cs="Arial"/>
                <w:b/>
                <w:bCs/>
                <w:sz w:val="22"/>
                <w:szCs w:val="22"/>
              </w:rPr>
              <w:t>Please follow the Harvard referencing system</w:t>
            </w:r>
          </w:p>
          <w:p w14:paraId="0C172CDE" w14:textId="77777777" w:rsidR="00F25929" w:rsidRPr="009F1E33" w:rsidRDefault="00F25929" w:rsidP="00D4485A">
            <w:pPr>
              <w:jc w:val="both"/>
              <w:rPr>
                <w:rFonts w:cs="Arial"/>
                <w:b/>
                <w:bCs/>
                <w:sz w:val="22"/>
                <w:szCs w:val="22"/>
              </w:rPr>
            </w:pPr>
          </w:p>
          <w:p w14:paraId="0429AE4B" w14:textId="2B86C523" w:rsidR="00F25929" w:rsidRDefault="00F25929" w:rsidP="00F25929">
            <w:pPr>
              <w:jc w:val="both"/>
              <w:rPr>
                <w:rFonts w:asciiTheme="minorHAnsi" w:hAnsiTheme="minorHAnsi" w:cstheme="minorHAnsi"/>
                <w:b/>
                <w:bCs/>
                <w:sz w:val="22"/>
                <w:szCs w:val="22"/>
              </w:rPr>
            </w:pPr>
            <w:r w:rsidRPr="00F25929">
              <w:rPr>
                <w:rFonts w:asciiTheme="minorHAnsi" w:hAnsiTheme="minorHAnsi" w:cstheme="minorHAnsi"/>
                <w:b/>
                <w:bCs/>
                <w:sz w:val="22"/>
                <w:szCs w:val="22"/>
              </w:rPr>
              <w:t>Allwell Uwazuruike, Oxley, G., Samuel, H., Lalic, M. and Downs, W. (2024). </w:t>
            </w:r>
            <w:r w:rsidRPr="00F25929">
              <w:rPr>
                <w:rFonts w:asciiTheme="minorHAnsi" w:hAnsiTheme="minorHAnsi" w:cstheme="minorHAnsi"/>
                <w:b/>
                <w:bCs/>
                <w:i/>
                <w:iCs/>
                <w:sz w:val="22"/>
                <w:szCs w:val="22"/>
              </w:rPr>
              <w:t>Police use of live facial recognition technology</w:t>
            </w:r>
            <w:r w:rsidRPr="00F25929">
              <w:rPr>
                <w:rFonts w:asciiTheme="minorHAnsi" w:hAnsiTheme="minorHAnsi" w:cstheme="minorHAnsi"/>
                <w:b/>
                <w:bCs/>
                <w:sz w:val="22"/>
                <w:szCs w:val="22"/>
              </w:rPr>
              <w:t xml:space="preserve">. [online] House of Commons Library. Available at: </w:t>
            </w:r>
            <w:hyperlink r:id="rId12" w:history="1">
              <w:r w:rsidRPr="00F25929">
                <w:rPr>
                  <w:rStyle w:val="Hyperlink"/>
                  <w:rFonts w:asciiTheme="minorHAnsi" w:hAnsiTheme="minorHAnsi" w:cstheme="minorHAnsi"/>
                  <w:b/>
                  <w:bCs/>
                  <w:sz w:val="22"/>
                  <w:szCs w:val="22"/>
                </w:rPr>
                <w:t>https://commonslibrary.parliament.uk/research-briefings/cdp-2024-0144/</w:t>
              </w:r>
            </w:hyperlink>
            <w:r w:rsidRPr="00F25929">
              <w:rPr>
                <w:rFonts w:asciiTheme="minorHAnsi" w:hAnsiTheme="minorHAnsi" w:cstheme="minorHAnsi"/>
                <w:b/>
                <w:bCs/>
                <w:sz w:val="22"/>
                <w:szCs w:val="22"/>
              </w:rPr>
              <w:t>.</w:t>
            </w:r>
          </w:p>
          <w:p w14:paraId="3E83DBCB" w14:textId="77777777" w:rsidR="00F25929" w:rsidRDefault="00F25929" w:rsidP="00F25929">
            <w:pPr>
              <w:jc w:val="both"/>
              <w:rPr>
                <w:rFonts w:asciiTheme="minorHAnsi" w:hAnsiTheme="minorHAnsi" w:cstheme="minorHAnsi"/>
                <w:b/>
                <w:bCs/>
                <w:sz w:val="22"/>
                <w:szCs w:val="22"/>
              </w:rPr>
            </w:pPr>
          </w:p>
          <w:p w14:paraId="4B451A10" w14:textId="77777777" w:rsidR="006C1986" w:rsidRPr="006C1986" w:rsidRDefault="006C1986" w:rsidP="006C1986">
            <w:pPr>
              <w:jc w:val="both"/>
              <w:rPr>
                <w:rFonts w:asciiTheme="minorHAnsi" w:hAnsiTheme="minorHAnsi" w:cstheme="minorHAnsi"/>
                <w:b/>
                <w:bCs/>
                <w:sz w:val="22"/>
                <w:szCs w:val="22"/>
              </w:rPr>
            </w:pPr>
            <w:r w:rsidRPr="006C1986">
              <w:rPr>
                <w:rFonts w:asciiTheme="minorHAnsi" w:hAnsiTheme="minorHAnsi" w:cstheme="minorHAnsi"/>
                <w:b/>
                <w:bCs/>
                <w:sz w:val="22"/>
                <w:szCs w:val="22"/>
              </w:rPr>
              <w:t>Davies, B., Innes, M. and Dawson, A. (2018). </w:t>
            </w:r>
            <w:r w:rsidRPr="006C1986">
              <w:rPr>
                <w:rFonts w:asciiTheme="minorHAnsi" w:hAnsiTheme="minorHAnsi" w:cstheme="minorHAnsi"/>
                <w:b/>
                <w:bCs/>
                <w:i/>
                <w:iCs/>
                <w:sz w:val="22"/>
                <w:szCs w:val="22"/>
              </w:rPr>
              <w:t>AN EVALUATION OF SOUTH WALES POLICE’S USE OF AUTOMATED FACIAL RECOGNITION</w:t>
            </w:r>
            <w:r w:rsidRPr="006C1986">
              <w:rPr>
                <w:rFonts w:asciiTheme="minorHAnsi" w:hAnsiTheme="minorHAnsi" w:cstheme="minorHAnsi"/>
                <w:b/>
                <w:bCs/>
                <w:sz w:val="22"/>
                <w:szCs w:val="22"/>
              </w:rPr>
              <w:t>. [online] Orca. Available at: https://orca.cardiff.ac.uk/id/eprint/169104/1/Davies_Innes_Dawson%20%282018%29%20AFR%20evaluation.pdf.</w:t>
            </w:r>
          </w:p>
          <w:p w14:paraId="3505A883" w14:textId="77777777" w:rsidR="006C1986" w:rsidRPr="006C1986" w:rsidRDefault="006C1986" w:rsidP="006C1986">
            <w:pPr>
              <w:jc w:val="both"/>
              <w:rPr>
                <w:rFonts w:asciiTheme="minorHAnsi" w:hAnsiTheme="minorHAnsi" w:cstheme="minorHAnsi"/>
                <w:b/>
                <w:bCs/>
                <w:sz w:val="22"/>
                <w:szCs w:val="22"/>
              </w:rPr>
            </w:pPr>
            <w:r w:rsidRPr="006C1986">
              <w:rPr>
                <w:rFonts w:asciiTheme="minorHAnsi" w:hAnsiTheme="minorHAnsi" w:cstheme="minorHAnsi"/>
                <w:b/>
                <w:bCs/>
                <w:sz w:val="22"/>
                <w:szCs w:val="22"/>
              </w:rPr>
              <w:t>‌</w:t>
            </w:r>
          </w:p>
          <w:p w14:paraId="43450F46" w14:textId="77777777" w:rsidR="00F25929" w:rsidRPr="00F25929" w:rsidRDefault="00F25929" w:rsidP="00F25929">
            <w:pPr>
              <w:jc w:val="both"/>
              <w:rPr>
                <w:rFonts w:asciiTheme="minorHAnsi" w:hAnsiTheme="minorHAnsi" w:cstheme="minorHAnsi"/>
                <w:b/>
                <w:bCs/>
                <w:sz w:val="22"/>
                <w:szCs w:val="22"/>
              </w:rPr>
            </w:pPr>
          </w:p>
          <w:p w14:paraId="4E103508" w14:textId="77777777" w:rsidR="00F25929" w:rsidRPr="00F25929" w:rsidRDefault="00F25929" w:rsidP="00F25929">
            <w:pPr>
              <w:jc w:val="both"/>
              <w:rPr>
                <w:rFonts w:asciiTheme="minorHAnsi" w:hAnsiTheme="minorHAnsi" w:cstheme="minorHAnsi"/>
                <w:b/>
                <w:bCs/>
                <w:sz w:val="22"/>
                <w:szCs w:val="22"/>
              </w:rPr>
            </w:pPr>
            <w:r w:rsidRPr="00F25929">
              <w:rPr>
                <w:rFonts w:asciiTheme="minorHAnsi" w:hAnsiTheme="minorHAnsi" w:cstheme="minorHAnsi"/>
                <w:b/>
                <w:bCs/>
                <w:sz w:val="22"/>
                <w:szCs w:val="22"/>
              </w:rPr>
              <w:t>‌</w:t>
            </w:r>
          </w:p>
          <w:p w14:paraId="74269233" w14:textId="77777777" w:rsidR="00D4485A" w:rsidRPr="009F1E33"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A7187" w14:textId="77777777" w:rsidR="002579CE" w:rsidRDefault="002579CE">
      <w:r>
        <w:separator/>
      </w:r>
    </w:p>
  </w:endnote>
  <w:endnote w:type="continuationSeparator" w:id="0">
    <w:p w14:paraId="2D8C116F" w14:textId="77777777" w:rsidR="002579CE" w:rsidRDefault="002579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6D109" w14:textId="77777777" w:rsidR="002579CE" w:rsidRDefault="002579CE">
      <w:r>
        <w:separator/>
      </w:r>
    </w:p>
  </w:footnote>
  <w:footnote w:type="continuationSeparator" w:id="0">
    <w:p w14:paraId="2450D370" w14:textId="77777777" w:rsidR="002579CE" w:rsidRDefault="002579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C2969BCC"/>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13B3"/>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56E30"/>
    <w:rsid w:val="002579CE"/>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5D41"/>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3955"/>
    <w:rsid w:val="004763DA"/>
    <w:rsid w:val="00485CD3"/>
    <w:rsid w:val="0049337D"/>
    <w:rsid w:val="00493FB9"/>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102"/>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0944"/>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1986"/>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357A"/>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23"/>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3CC9"/>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9F1E33"/>
    <w:rsid w:val="009F7084"/>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5F5F"/>
    <w:rsid w:val="00E563E0"/>
    <w:rsid w:val="00E565F3"/>
    <w:rsid w:val="00E65546"/>
    <w:rsid w:val="00E86806"/>
    <w:rsid w:val="00E86D30"/>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25929"/>
    <w:rsid w:val="00F33E17"/>
    <w:rsid w:val="00F41DCE"/>
    <w:rsid w:val="00F4516C"/>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4FD7"/>
    <w:rsid w:val="00F86867"/>
    <w:rsid w:val="00F90101"/>
    <w:rsid w:val="00F91FA5"/>
    <w:rsid w:val="00F92028"/>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88737580">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94760652">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66799822">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29177546">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ommonslibrary.parliament.uk/research-briefings/cdp-2024-014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2</Pages>
  <Words>688</Words>
  <Characters>3923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Edwards,Cameron swp8649</cp:lastModifiedBy>
  <cp:revision>19</cp:revision>
  <cp:lastPrinted>2022-03-21T13:46:00Z</cp:lastPrinted>
  <dcterms:created xsi:type="dcterms:W3CDTF">2022-09-26T10:45:00Z</dcterms:created>
  <dcterms:modified xsi:type="dcterms:W3CDTF">2025-05-19T18:11:00Z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2025-05-19T10:50:39Z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14d0b709-23c6-4e81-859a-64ecc40b5bb1</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