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09B93D" w14:textId="77777777" w:rsidR="00E763AE" w:rsidRDefault="00E763AE" w:rsidP="00E763AE">
      <w:pPr>
        <w:rPr>
          <w:rFonts w:ascii="Calibri" w:eastAsia="Calibri" w:hAnsi="Calibri" w:cs="Calibri"/>
          <w:sz w:val="28"/>
          <w:szCs w:val="28"/>
        </w:rPr>
      </w:pPr>
      <w:r w:rsidRPr="04330E2F">
        <w:rPr>
          <w:rFonts w:ascii="Calibri" w:eastAsia="Calibri" w:hAnsi="Calibri" w:cs="Calibri"/>
          <w:sz w:val="28"/>
          <w:szCs w:val="28"/>
        </w:rPr>
        <w:t>University of Wales</w:t>
      </w:r>
    </w:p>
    <w:p w14:paraId="3A14201E" w14:textId="77777777" w:rsidR="00E763AE" w:rsidRDefault="00E763AE" w:rsidP="00E763AE">
      <w:pPr>
        <w:rPr>
          <w:rFonts w:ascii="Calibri" w:eastAsia="Calibri" w:hAnsi="Calibri" w:cs="Calibri"/>
          <w:sz w:val="28"/>
          <w:szCs w:val="28"/>
        </w:rPr>
      </w:pPr>
      <w:r w:rsidRPr="04330E2F">
        <w:rPr>
          <w:rFonts w:ascii="Calibri" w:eastAsia="Calibri" w:hAnsi="Calibri" w:cs="Calibri"/>
          <w:sz w:val="28"/>
          <w:szCs w:val="28"/>
        </w:rPr>
        <w:t>Trinity Saint David</w:t>
      </w:r>
    </w:p>
    <w:p w14:paraId="3120F943" w14:textId="77777777" w:rsidR="00E763AE" w:rsidRDefault="00E763AE" w:rsidP="00E763AE">
      <w:pPr>
        <w:rPr>
          <w:rFonts w:ascii="Calibri" w:eastAsia="Calibri" w:hAnsi="Calibri" w:cs="Calibri"/>
          <w:sz w:val="28"/>
          <w:szCs w:val="28"/>
        </w:rPr>
      </w:pPr>
      <w:r w:rsidRPr="04330E2F">
        <w:rPr>
          <w:rFonts w:ascii="Calibri" w:eastAsia="Calibri" w:hAnsi="Calibri" w:cs="Calibri"/>
          <w:sz w:val="28"/>
          <w:szCs w:val="28"/>
        </w:rPr>
        <w:t>Maria Carmen Dumitrache</w:t>
      </w:r>
    </w:p>
    <w:p w14:paraId="59075B6D" w14:textId="77777777" w:rsidR="00E763AE" w:rsidRDefault="00E763AE" w:rsidP="00E763AE">
      <w:pPr>
        <w:rPr>
          <w:rFonts w:ascii="Calibri" w:eastAsia="Calibri" w:hAnsi="Calibri" w:cs="Calibri"/>
          <w:sz w:val="28"/>
          <w:szCs w:val="28"/>
        </w:rPr>
      </w:pPr>
      <w:r w:rsidRPr="04330E2F">
        <w:rPr>
          <w:rFonts w:ascii="Calibri" w:eastAsia="Calibri" w:hAnsi="Calibri" w:cs="Calibri"/>
          <w:sz w:val="28"/>
          <w:szCs w:val="28"/>
        </w:rPr>
        <w:t>Student Number:1817179</w:t>
      </w:r>
    </w:p>
    <w:p w14:paraId="1AEA019A" w14:textId="77777777" w:rsidR="00E763AE" w:rsidRPr="00E763AE" w:rsidRDefault="00E763AE" w:rsidP="00E763AE">
      <w:pPr>
        <w:pStyle w:val="Normal1"/>
        <w:spacing w:before="240" w:after="200" w:line="360" w:lineRule="auto"/>
        <w:rPr>
          <w:rFonts w:ascii="Times New Roman" w:eastAsia="Times New Roman" w:hAnsi="Times New Roman" w:cs="Times New Roman"/>
          <w:b/>
          <w:highlight w:val="white"/>
        </w:rPr>
      </w:pPr>
    </w:p>
    <w:p w14:paraId="482104D2" w14:textId="3BDFFC97" w:rsidR="003C2C8D" w:rsidRDefault="00031C13">
      <w:pPr>
        <w:pStyle w:val="Normal1"/>
        <w:spacing w:before="240" w:after="200" w:line="360" w:lineRule="auto"/>
        <w:jc w:val="center"/>
        <w:rPr>
          <w:rFonts w:ascii="Times New Roman" w:eastAsia="Times New Roman" w:hAnsi="Times New Roman" w:cs="Times New Roman"/>
          <w:b/>
          <w:sz w:val="64"/>
          <w:szCs w:val="64"/>
        </w:rPr>
      </w:pPr>
      <w:r>
        <w:rPr>
          <w:rFonts w:ascii="Times New Roman" w:eastAsia="Times New Roman" w:hAnsi="Times New Roman" w:cs="Times New Roman"/>
          <w:b/>
          <w:sz w:val="64"/>
          <w:szCs w:val="64"/>
          <w:highlight w:val="white"/>
        </w:rPr>
        <w:t xml:space="preserve">Understanding </w:t>
      </w:r>
      <w:proofErr w:type="gramStart"/>
      <w:r>
        <w:rPr>
          <w:rFonts w:ascii="Times New Roman" w:eastAsia="Times New Roman" w:hAnsi="Times New Roman" w:cs="Times New Roman"/>
          <w:b/>
          <w:sz w:val="64"/>
          <w:szCs w:val="64"/>
          <w:highlight w:val="white"/>
        </w:rPr>
        <w:t>And</w:t>
      </w:r>
      <w:proofErr w:type="gramEnd"/>
      <w:r>
        <w:rPr>
          <w:rFonts w:ascii="Times New Roman" w:eastAsia="Times New Roman" w:hAnsi="Times New Roman" w:cs="Times New Roman"/>
          <w:b/>
          <w:sz w:val="64"/>
          <w:szCs w:val="64"/>
          <w:highlight w:val="white"/>
        </w:rPr>
        <w:t xml:space="preserve"> Engaging the Customer Experience</w:t>
      </w:r>
    </w:p>
    <w:p w14:paraId="35C2D989" w14:textId="77777777" w:rsidR="003C2C8D" w:rsidRDefault="00031C13">
      <w:pPr>
        <w:pStyle w:val="Normal1"/>
        <w:spacing w:line="360" w:lineRule="auto"/>
        <w:jc w:val="both"/>
        <w:rPr>
          <w:rFonts w:ascii="Times New Roman" w:eastAsia="Times New Roman" w:hAnsi="Times New Roman" w:cs="Times New Roman"/>
          <w:b/>
          <w:sz w:val="24"/>
          <w:szCs w:val="24"/>
        </w:rPr>
      </w:pPr>
      <w:r>
        <w:br w:type="page"/>
      </w:r>
    </w:p>
    <w:p w14:paraId="7A203EF9"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63A3CE56"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7BB7CD6E" w14:textId="77777777" w:rsidR="00D66CE4" w:rsidRPr="00D66CE4" w:rsidRDefault="00D66CE4" w:rsidP="00D66CE4">
      <w:pPr>
        <w:spacing w:line="360" w:lineRule="auto"/>
        <w:ind w:left="-5"/>
        <w:rPr>
          <w:b/>
        </w:rPr>
      </w:pPr>
      <w:r w:rsidRPr="00D66CE4">
        <w:rPr>
          <w:b/>
        </w:rPr>
        <w:t>Executive summary</w:t>
      </w:r>
    </w:p>
    <w:p w14:paraId="22723B12" w14:textId="5550F2B1" w:rsidR="00D66CE4" w:rsidRPr="00D66CE4" w:rsidRDefault="00D66CE4" w:rsidP="00D66CE4">
      <w:pPr>
        <w:pStyle w:val="Normal1"/>
        <w:spacing w:line="360" w:lineRule="auto"/>
        <w:rPr>
          <w:rFonts w:ascii="Times New Roman" w:eastAsia="Times New Roman" w:hAnsi="Times New Roman" w:cs="Times New Roman"/>
          <w:b/>
        </w:rPr>
      </w:pPr>
      <w:r>
        <w:t xml:space="preserve">Customer Relationship Management (CRM) is a method for dealing with all the interactions and correspondence of the company with the consumers and potential customers. Marks and Spencer </w:t>
      </w:r>
      <w:proofErr w:type="gramStart"/>
      <w:r>
        <w:t>uses</w:t>
      </w:r>
      <w:proofErr w:type="gramEnd"/>
      <w:r>
        <w:t xml:space="preserve"> Sparks Cards to offer loyalty rewards to their customers. The spark cards provide the customers with offers such as a weekly promise that one customer in each UK shop will get their looking for free. M&amp;S tracks down the purchasing habit of a customer which provides them with information with the person's demands and therefore they could gather big data and act accordingly. It is difficult to keep consumers on the presentation of a growing number of unfamiliar brands on the UK retail market, such as TESCO, which draw buyers with low prices. Sustainability relies on meeting the needs of the present without negotiating the potential of persons to resolve their concerns in the future. Ethics and good behaviour by Marks and. Spencer </w:t>
      </w:r>
      <w:proofErr w:type="gramStart"/>
      <w:r>
        <w:t>places</w:t>
      </w:r>
      <w:proofErr w:type="gramEnd"/>
      <w:r>
        <w:t xml:space="preserve"> the company in a positive light and consumers will trust your organization. regardless of exorbitant prices or small slips of assistance. The company places the ethics of its employees in a good light and customers will trust them regardless of high prices or little assistance. This report has stated all the customer relations that Marks and Spencer encounters.</w:t>
      </w:r>
    </w:p>
    <w:p w14:paraId="20C65815"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1EAD141C"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3E457C14"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7D1DA5C1"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6E5068B4"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75BD21AD"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6E3D48EC"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2BF32FAA"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4084211D"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51402347"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33FA7F2B"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4C6BF0CB"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25DAFABF"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0666D23E"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551287B2"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08EA2FCA"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4F70F100"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677CF9B7"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428582C2"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7C372273"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082BD459"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45FB0C4E"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58046067"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1FBEA0EA" w14:textId="77777777" w:rsidR="00D66CE4" w:rsidRDefault="00D66CE4">
      <w:pPr>
        <w:pStyle w:val="Normal1"/>
        <w:spacing w:line="360" w:lineRule="auto"/>
        <w:jc w:val="center"/>
        <w:rPr>
          <w:rFonts w:ascii="Times New Roman" w:eastAsia="Times New Roman" w:hAnsi="Times New Roman" w:cs="Times New Roman"/>
          <w:b/>
          <w:sz w:val="32"/>
          <w:szCs w:val="32"/>
        </w:rPr>
      </w:pPr>
    </w:p>
    <w:p w14:paraId="0F20302B" w14:textId="3AF3382B" w:rsidR="003C2C8D" w:rsidRDefault="00031C13">
      <w:pPr>
        <w:pStyle w:val="Normal1"/>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32"/>
          <w:szCs w:val="32"/>
        </w:rPr>
        <w:t>Table of Content</w:t>
      </w:r>
    </w:p>
    <w:sdt>
      <w:sdtPr>
        <w:id w:val="37140313"/>
        <w:docPartObj>
          <w:docPartGallery w:val="Table of Contents"/>
          <w:docPartUnique/>
        </w:docPartObj>
      </w:sdtPr>
      <w:sdtEndPr/>
      <w:sdtContent>
        <w:p w14:paraId="24CF97D9" w14:textId="0EA88815" w:rsidR="00345BAB" w:rsidRDefault="003C2C8D">
          <w:pPr>
            <w:pStyle w:val="Cuprins1"/>
            <w:tabs>
              <w:tab w:val="right" w:pos="9019"/>
            </w:tabs>
            <w:rPr>
              <w:rFonts w:asciiTheme="minorHAnsi" w:eastAsiaTheme="minorEastAsia" w:hAnsiTheme="minorHAnsi" w:cstheme="minorBidi"/>
              <w:noProof/>
              <w:lang w:val="en-GB" w:eastAsia="en-GB"/>
            </w:rPr>
          </w:pPr>
          <w:r>
            <w:fldChar w:fldCharType="begin"/>
          </w:r>
          <w:r w:rsidR="00031C13">
            <w:instrText xml:space="preserve"> TOC \h \u \z </w:instrText>
          </w:r>
          <w:r>
            <w:fldChar w:fldCharType="separate"/>
          </w:r>
          <w:hyperlink w:anchor="_Toc66793028" w:history="1">
            <w:r w:rsidR="00345BAB" w:rsidRPr="009328C5">
              <w:rPr>
                <w:rStyle w:val="Hyperlink"/>
                <w:noProof/>
              </w:rPr>
              <w:t>1.0 Introduction</w:t>
            </w:r>
            <w:r w:rsidR="00345BAB">
              <w:rPr>
                <w:noProof/>
                <w:webHidden/>
              </w:rPr>
              <w:tab/>
            </w:r>
            <w:r w:rsidR="00345BAB">
              <w:rPr>
                <w:noProof/>
                <w:webHidden/>
              </w:rPr>
              <w:fldChar w:fldCharType="begin"/>
            </w:r>
            <w:r w:rsidR="00345BAB">
              <w:rPr>
                <w:noProof/>
                <w:webHidden/>
              </w:rPr>
              <w:instrText xml:space="preserve"> PAGEREF _Toc66793028 \h </w:instrText>
            </w:r>
            <w:r w:rsidR="00345BAB">
              <w:rPr>
                <w:noProof/>
                <w:webHidden/>
              </w:rPr>
            </w:r>
            <w:r w:rsidR="00345BAB">
              <w:rPr>
                <w:noProof/>
                <w:webHidden/>
              </w:rPr>
              <w:fldChar w:fldCharType="separate"/>
            </w:r>
            <w:r w:rsidR="00D66CE4">
              <w:rPr>
                <w:noProof/>
                <w:webHidden/>
              </w:rPr>
              <w:t>4</w:t>
            </w:r>
            <w:r w:rsidR="00345BAB">
              <w:rPr>
                <w:noProof/>
                <w:webHidden/>
              </w:rPr>
              <w:fldChar w:fldCharType="end"/>
            </w:r>
          </w:hyperlink>
        </w:p>
        <w:p w14:paraId="4B013147" w14:textId="5E18648A" w:rsidR="00345BAB" w:rsidRDefault="00E50CCC">
          <w:pPr>
            <w:pStyle w:val="Cuprins1"/>
            <w:tabs>
              <w:tab w:val="right" w:pos="9019"/>
            </w:tabs>
            <w:rPr>
              <w:rFonts w:asciiTheme="minorHAnsi" w:eastAsiaTheme="minorEastAsia" w:hAnsiTheme="minorHAnsi" w:cstheme="minorBidi"/>
              <w:noProof/>
              <w:lang w:val="en-GB" w:eastAsia="en-GB"/>
            </w:rPr>
          </w:pPr>
          <w:hyperlink w:anchor="_Toc66793029" w:history="1">
            <w:r w:rsidR="00345BAB" w:rsidRPr="009328C5">
              <w:rPr>
                <w:rStyle w:val="Hyperlink"/>
                <w:noProof/>
              </w:rPr>
              <w:t>2.0 Findings</w:t>
            </w:r>
            <w:r w:rsidR="00345BAB">
              <w:rPr>
                <w:noProof/>
                <w:webHidden/>
              </w:rPr>
              <w:tab/>
            </w:r>
            <w:r w:rsidR="00345BAB">
              <w:rPr>
                <w:noProof/>
                <w:webHidden/>
              </w:rPr>
              <w:fldChar w:fldCharType="begin"/>
            </w:r>
            <w:r w:rsidR="00345BAB">
              <w:rPr>
                <w:noProof/>
                <w:webHidden/>
              </w:rPr>
              <w:instrText xml:space="preserve"> PAGEREF _Toc66793029 \h </w:instrText>
            </w:r>
            <w:r w:rsidR="00345BAB">
              <w:rPr>
                <w:noProof/>
                <w:webHidden/>
              </w:rPr>
            </w:r>
            <w:r w:rsidR="00345BAB">
              <w:rPr>
                <w:noProof/>
                <w:webHidden/>
              </w:rPr>
              <w:fldChar w:fldCharType="separate"/>
            </w:r>
            <w:r w:rsidR="00D66CE4">
              <w:rPr>
                <w:noProof/>
                <w:webHidden/>
              </w:rPr>
              <w:t>4</w:t>
            </w:r>
            <w:r w:rsidR="00345BAB">
              <w:rPr>
                <w:noProof/>
                <w:webHidden/>
              </w:rPr>
              <w:fldChar w:fldCharType="end"/>
            </w:r>
          </w:hyperlink>
        </w:p>
        <w:p w14:paraId="07CC5BA5" w14:textId="745EB7B0" w:rsidR="00345BAB" w:rsidRDefault="00E50CCC">
          <w:pPr>
            <w:pStyle w:val="Cuprins2"/>
            <w:tabs>
              <w:tab w:val="right" w:pos="9019"/>
            </w:tabs>
            <w:rPr>
              <w:rFonts w:asciiTheme="minorHAnsi" w:eastAsiaTheme="minorEastAsia" w:hAnsiTheme="minorHAnsi" w:cstheme="minorBidi"/>
              <w:noProof/>
              <w:lang w:val="en-GB" w:eastAsia="en-GB"/>
            </w:rPr>
          </w:pPr>
          <w:hyperlink w:anchor="_Toc66793030" w:history="1">
            <w:r w:rsidR="00345BAB" w:rsidRPr="009328C5">
              <w:rPr>
                <w:rStyle w:val="Hyperlink"/>
                <w:noProof/>
              </w:rPr>
              <w:t>2.1 BACKGROUND TO ORGANISATION</w:t>
            </w:r>
            <w:r w:rsidR="00345BAB">
              <w:rPr>
                <w:noProof/>
                <w:webHidden/>
              </w:rPr>
              <w:tab/>
            </w:r>
            <w:r w:rsidR="00345BAB">
              <w:rPr>
                <w:noProof/>
                <w:webHidden/>
              </w:rPr>
              <w:fldChar w:fldCharType="begin"/>
            </w:r>
            <w:r w:rsidR="00345BAB">
              <w:rPr>
                <w:noProof/>
                <w:webHidden/>
              </w:rPr>
              <w:instrText xml:space="preserve"> PAGEREF _Toc66793030 \h </w:instrText>
            </w:r>
            <w:r w:rsidR="00345BAB">
              <w:rPr>
                <w:noProof/>
                <w:webHidden/>
              </w:rPr>
            </w:r>
            <w:r w:rsidR="00345BAB">
              <w:rPr>
                <w:noProof/>
                <w:webHidden/>
              </w:rPr>
              <w:fldChar w:fldCharType="separate"/>
            </w:r>
            <w:r w:rsidR="00D66CE4">
              <w:rPr>
                <w:noProof/>
                <w:webHidden/>
              </w:rPr>
              <w:t>4</w:t>
            </w:r>
            <w:r w:rsidR="00345BAB">
              <w:rPr>
                <w:noProof/>
                <w:webHidden/>
              </w:rPr>
              <w:fldChar w:fldCharType="end"/>
            </w:r>
          </w:hyperlink>
        </w:p>
        <w:p w14:paraId="45E47D2B" w14:textId="77B5EF84" w:rsidR="00345BAB" w:rsidRDefault="00E50CCC">
          <w:pPr>
            <w:pStyle w:val="Cuprins2"/>
            <w:tabs>
              <w:tab w:val="right" w:pos="9019"/>
            </w:tabs>
            <w:rPr>
              <w:rFonts w:asciiTheme="minorHAnsi" w:eastAsiaTheme="minorEastAsia" w:hAnsiTheme="minorHAnsi" w:cstheme="minorBidi"/>
              <w:noProof/>
              <w:lang w:val="en-GB" w:eastAsia="en-GB"/>
            </w:rPr>
          </w:pPr>
          <w:hyperlink w:anchor="_Toc66793031" w:history="1">
            <w:r w:rsidR="00345BAB" w:rsidRPr="009328C5">
              <w:rPr>
                <w:rStyle w:val="Hyperlink"/>
                <w:noProof/>
              </w:rPr>
              <w:t>2.2 CRM Benefits and dis-advantages of a CRM system</w:t>
            </w:r>
            <w:r w:rsidR="00345BAB">
              <w:rPr>
                <w:noProof/>
                <w:webHidden/>
              </w:rPr>
              <w:tab/>
            </w:r>
            <w:r w:rsidR="00345BAB">
              <w:rPr>
                <w:noProof/>
                <w:webHidden/>
              </w:rPr>
              <w:fldChar w:fldCharType="begin"/>
            </w:r>
            <w:r w:rsidR="00345BAB">
              <w:rPr>
                <w:noProof/>
                <w:webHidden/>
              </w:rPr>
              <w:instrText xml:space="preserve"> PAGEREF _Toc66793031 \h </w:instrText>
            </w:r>
            <w:r w:rsidR="00345BAB">
              <w:rPr>
                <w:noProof/>
                <w:webHidden/>
              </w:rPr>
            </w:r>
            <w:r w:rsidR="00345BAB">
              <w:rPr>
                <w:noProof/>
                <w:webHidden/>
              </w:rPr>
              <w:fldChar w:fldCharType="separate"/>
            </w:r>
            <w:r w:rsidR="00D66CE4">
              <w:rPr>
                <w:noProof/>
                <w:webHidden/>
              </w:rPr>
              <w:t>5</w:t>
            </w:r>
            <w:r w:rsidR="00345BAB">
              <w:rPr>
                <w:noProof/>
                <w:webHidden/>
              </w:rPr>
              <w:fldChar w:fldCharType="end"/>
            </w:r>
          </w:hyperlink>
        </w:p>
        <w:p w14:paraId="69A2A53F" w14:textId="1B9B6703" w:rsidR="00345BAB" w:rsidRDefault="00E50CCC">
          <w:pPr>
            <w:pStyle w:val="Cuprins2"/>
            <w:tabs>
              <w:tab w:val="right" w:pos="9019"/>
            </w:tabs>
            <w:rPr>
              <w:rFonts w:asciiTheme="minorHAnsi" w:eastAsiaTheme="minorEastAsia" w:hAnsiTheme="minorHAnsi" w:cstheme="minorBidi"/>
              <w:noProof/>
              <w:lang w:val="en-GB" w:eastAsia="en-GB"/>
            </w:rPr>
          </w:pPr>
          <w:hyperlink w:anchor="_Toc66793032" w:history="1">
            <w:r w:rsidR="00345BAB" w:rsidRPr="009328C5">
              <w:rPr>
                <w:rStyle w:val="Hyperlink"/>
                <w:noProof/>
              </w:rPr>
              <w:t>Processes Marks and Spencer use to engage with customers</w:t>
            </w:r>
            <w:r w:rsidR="00345BAB">
              <w:rPr>
                <w:noProof/>
                <w:webHidden/>
              </w:rPr>
              <w:tab/>
            </w:r>
            <w:r w:rsidR="00345BAB">
              <w:rPr>
                <w:noProof/>
                <w:webHidden/>
              </w:rPr>
              <w:fldChar w:fldCharType="begin"/>
            </w:r>
            <w:r w:rsidR="00345BAB">
              <w:rPr>
                <w:noProof/>
                <w:webHidden/>
              </w:rPr>
              <w:instrText xml:space="preserve"> PAGEREF _Toc66793032 \h </w:instrText>
            </w:r>
            <w:r w:rsidR="00345BAB">
              <w:rPr>
                <w:noProof/>
                <w:webHidden/>
              </w:rPr>
            </w:r>
            <w:r w:rsidR="00345BAB">
              <w:rPr>
                <w:noProof/>
                <w:webHidden/>
              </w:rPr>
              <w:fldChar w:fldCharType="separate"/>
            </w:r>
            <w:r w:rsidR="00D66CE4">
              <w:rPr>
                <w:noProof/>
                <w:webHidden/>
              </w:rPr>
              <w:t>6</w:t>
            </w:r>
            <w:r w:rsidR="00345BAB">
              <w:rPr>
                <w:noProof/>
                <w:webHidden/>
              </w:rPr>
              <w:fldChar w:fldCharType="end"/>
            </w:r>
          </w:hyperlink>
        </w:p>
        <w:p w14:paraId="1FAA5ECB" w14:textId="669DDB68" w:rsidR="00345BAB" w:rsidRDefault="00E50CCC">
          <w:pPr>
            <w:pStyle w:val="Cuprins2"/>
            <w:tabs>
              <w:tab w:val="right" w:pos="9019"/>
            </w:tabs>
            <w:rPr>
              <w:rFonts w:asciiTheme="minorHAnsi" w:eastAsiaTheme="minorEastAsia" w:hAnsiTheme="minorHAnsi" w:cstheme="minorBidi"/>
              <w:noProof/>
              <w:lang w:val="en-GB" w:eastAsia="en-GB"/>
            </w:rPr>
          </w:pPr>
          <w:hyperlink w:anchor="_Toc66793033" w:history="1">
            <w:r w:rsidR="00345BAB" w:rsidRPr="009328C5">
              <w:rPr>
                <w:rStyle w:val="Hyperlink"/>
                <w:noProof/>
              </w:rPr>
              <w:t>2.3 Defining Ethics</w:t>
            </w:r>
            <w:r w:rsidR="00345BAB">
              <w:rPr>
                <w:noProof/>
                <w:webHidden/>
              </w:rPr>
              <w:tab/>
            </w:r>
            <w:r w:rsidR="00345BAB">
              <w:rPr>
                <w:noProof/>
                <w:webHidden/>
              </w:rPr>
              <w:fldChar w:fldCharType="begin"/>
            </w:r>
            <w:r w:rsidR="00345BAB">
              <w:rPr>
                <w:noProof/>
                <w:webHidden/>
              </w:rPr>
              <w:instrText xml:space="preserve"> PAGEREF _Toc66793033 \h </w:instrText>
            </w:r>
            <w:r w:rsidR="00345BAB">
              <w:rPr>
                <w:noProof/>
                <w:webHidden/>
              </w:rPr>
            </w:r>
            <w:r w:rsidR="00345BAB">
              <w:rPr>
                <w:noProof/>
                <w:webHidden/>
              </w:rPr>
              <w:fldChar w:fldCharType="separate"/>
            </w:r>
            <w:r w:rsidR="00D66CE4">
              <w:rPr>
                <w:noProof/>
                <w:webHidden/>
              </w:rPr>
              <w:t>7</w:t>
            </w:r>
            <w:r w:rsidR="00345BAB">
              <w:rPr>
                <w:noProof/>
                <w:webHidden/>
              </w:rPr>
              <w:fldChar w:fldCharType="end"/>
            </w:r>
          </w:hyperlink>
        </w:p>
        <w:p w14:paraId="660363B7" w14:textId="7611571E" w:rsidR="00345BAB" w:rsidRDefault="00E50CCC">
          <w:pPr>
            <w:pStyle w:val="Cuprins2"/>
            <w:tabs>
              <w:tab w:val="right" w:pos="9019"/>
            </w:tabs>
            <w:rPr>
              <w:rFonts w:asciiTheme="minorHAnsi" w:eastAsiaTheme="minorEastAsia" w:hAnsiTheme="minorHAnsi" w:cstheme="minorBidi"/>
              <w:noProof/>
              <w:lang w:val="en-GB" w:eastAsia="en-GB"/>
            </w:rPr>
          </w:pPr>
          <w:hyperlink w:anchor="_Toc66793034" w:history="1">
            <w:r w:rsidR="00345BAB" w:rsidRPr="009328C5">
              <w:rPr>
                <w:rStyle w:val="Hyperlink"/>
                <w:noProof/>
              </w:rPr>
              <w:t>2.4 Sustainability</w:t>
            </w:r>
            <w:r w:rsidR="00345BAB">
              <w:rPr>
                <w:noProof/>
                <w:webHidden/>
              </w:rPr>
              <w:tab/>
            </w:r>
            <w:r w:rsidR="00345BAB">
              <w:rPr>
                <w:noProof/>
                <w:webHidden/>
              </w:rPr>
              <w:fldChar w:fldCharType="begin"/>
            </w:r>
            <w:r w:rsidR="00345BAB">
              <w:rPr>
                <w:noProof/>
                <w:webHidden/>
              </w:rPr>
              <w:instrText xml:space="preserve"> PAGEREF _Toc66793034 \h </w:instrText>
            </w:r>
            <w:r w:rsidR="00345BAB">
              <w:rPr>
                <w:noProof/>
                <w:webHidden/>
              </w:rPr>
            </w:r>
            <w:r w:rsidR="00345BAB">
              <w:rPr>
                <w:noProof/>
                <w:webHidden/>
              </w:rPr>
              <w:fldChar w:fldCharType="separate"/>
            </w:r>
            <w:r w:rsidR="00D66CE4">
              <w:rPr>
                <w:noProof/>
                <w:webHidden/>
              </w:rPr>
              <w:t>9</w:t>
            </w:r>
            <w:r w:rsidR="00345BAB">
              <w:rPr>
                <w:noProof/>
                <w:webHidden/>
              </w:rPr>
              <w:fldChar w:fldCharType="end"/>
            </w:r>
          </w:hyperlink>
        </w:p>
        <w:p w14:paraId="2B1558BF" w14:textId="12AA4E10" w:rsidR="00345BAB" w:rsidRDefault="00E50CCC">
          <w:pPr>
            <w:pStyle w:val="Cuprins2"/>
            <w:tabs>
              <w:tab w:val="right" w:pos="9019"/>
            </w:tabs>
            <w:rPr>
              <w:rFonts w:asciiTheme="minorHAnsi" w:eastAsiaTheme="minorEastAsia" w:hAnsiTheme="minorHAnsi" w:cstheme="minorBidi"/>
              <w:noProof/>
              <w:lang w:val="en-GB" w:eastAsia="en-GB"/>
            </w:rPr>
          </w:pPr>
          <w:hyperlink w:anchor="_Toc66793035" w:history="1">
            <w:r w:rsidR="00345BAB" w:rsidRPr="009328C5">
              <w:rPr>
                <w:rStyle w:val="Hyperlink"/>
                <w:noProof/>
              </w:rPr>
              <w:t>Sustainability policies and practices</w:t>
            </w:r>
            <w:r w:rsidR="00345BAB">
              <w:rPr>
                <w:noProof/>
                <w:webHidden/>
              </w:rPr>
              <w:tab/>
            </w:r>
            <w:r w:rsidR="00345BAB">
              <w:rPr>
                <w:noProof/>
                <w:webHidden/>
              </w:rPr>
              <w:fldChar w:fldCharType="begin"/>
            </w:r>
            <w:r w:rsidR="00345BAB">
              <w:rPr>
                <w:noProof/>
                <w:webHidden/>
              </w:rPr>
              <w:instrText xml:space="preserve"> PAGEREF _Toc66793035 \h </w:instrText>
            </w:r>
            <w:r w:rsidR="00345BAB">
              <w:rPr>
                <w:noProof/>
                <w:webHidden/>
              </w:rPr>
            </w:r>
            <w:r w:rsidR="00345BAB">
              <w:rPr>
                <w:noProof/>
                <w:webHidden/>
              </w:rPr>
              <w:fldChar w:fldCharType="separate"/>
            </w:r>
            <w:r w:rsidR="00D66CE4">
              <w:rPr>
                <w:noProof/>
                <w:webHidden/>
              </w:rPr>
              <w:t>10</w:t>
            </w:r>
            <w:r w:rsidR="00345BAB">
              <w:rPr>
                <w:noProof/>
                <w:webHidden/>
              </w:rPr>
              <w:fldChar w:fldCharType="end"/>
            </w:r>
          </w:hyperlink>
        </w:p>
        <w:p w14:paraId="5AA0A03D" w14:textId="3C71377C" w:rsidR="00345BAB" w:rsidRDefault="00E50CCC">
          <w:pPr>
            <w:pStyle w:val="Cuprins1"/>
            <w:tabs>
              <w:tab w:val="right" w:pos="9019"/>
            </w:tabs>
            <w:rPr>
              <w:rFonts w:asciiTheme="minorHAnsi" w:eastAsiaTheme="minorEastAsia" w:hAnsiTheme="minorHAnsi" w:cstheme="minorBidi"/>
              <w:noProof/>
              <w:lang w:val="en-GB" w:eastAsia="en-GB"/>
            </w:rPr>
          </w:pPr>
          <w:hyperlink w:anchor="_Toc66793037" w:history="1">
            <w:r w:rsidR="00345BAB" w:rsidRPr="009328C5">
              <w:rPr>
                <w:rStyle w:val="Hyperlink"/>
                <w:noProof/>
              </w:rPr>
              <w:t>2.5 Definition of Quality</w:t>
            </w:r>
            <w:r w:rsidR="00345BAB">
              <w:rPr>
                <w:noProof/>
                <w:webHidden/>
              </w:rPr>
              <w:tab/>
            </w:r>
            <w:r w:rsidR="00345BAB">
              <w:rPr>
                <w:noProof/>
                <w:webHidden/>
              </w:rPr>
              <w:fldChar w:fldCharType="begin"/>
            </w:r>
            <w:r w:rsidR="00345BAB">
              <w:rPr>
                <w:noProof/>
                <w:webHidden/>
              </w:rPr>
              <w:instrText xml:space="preserve"> PAGEREF _Toc66793037 \h </w:instrText>
            </w:r>
            <w:r w:rsidR="00345BAB">
              <w:rPr>
                <w:noProof/>
                <w:webHidden/>
              </w:rPr>
            </w:r>
            <w:r w:rsidR="00345BAB">
              <w:rPr>
                <w:noProof/>
                <w:webHidden/>
              </w:rPr>
              <w:fldChar w:fldCharType="separate"/>
            </w:r>
            <w:r w:rsidR="00D66CE4">
              <w:rPr>
                <w:noProof/>
                <w:webHidden/>
              </w:rPr>
              <w:t>12</w:t>
            </w:r>
            <w:r w:rsidR="00345BAB">
              <w:rPr>
                <w:noProof/>
                <w:webHidden/>
              </w:rPr>
              <w:fldChar w:fldCharType="end"/>
            </w:r>
          </w:hyperlink>
        </w:p>
        <w:p w14:paraId="5F30287D" w14:textId="0CB0DF8F" w:rsidR="00345BAB" w:rsidRDefault="00E50CCC">
          <w:pPr>
            <w:pStyle w:val="Cuprins2"/>
            <w:tabs>
              <w:tab w:val="right" w:pos="9019"/>
            </w:tabs>
            <w:rPr>
              <w:rFonts w:asciiTheme="minorHAnsi" w:eastAsiaTheme="minorEastAsia" w:hAnsiTheme="minorHAnsi" w:cstheme="minorBidi"/>
              <w:noProof/>
              <w:lang w:val="en-GB" w:eastAsia="en-GB"/>
            </w:rPr>
          </w:pPr>
          <w:hyperlink w:anchor="_Toc66793038" w:history="1">
            <w:r w:rsidR="00345BAB" w:rsidRPr="009328C5">
              <w:rPr>
                <w:rStyle w:val="Hyperlink"/>
                <w:noProof/>
              </w:rPr>
              <w:t>Demonstration of Quality</w:t>
            </w:r>
            <w:r w:rsidR="00345BAB">
              <w:rPr>
                <w:noProof/>
                <w:webHidden/>
              </w:rPr>
              <w:tab/>
            </w:r>
            <w:r w:rsidR="00345BAB">
              <w:rPr>
                <w:noProof/>
                <w:webHidden/>
              </w:rPr>
              <w:fldChar w:fldCharType="begin"/>
            </w:r>
            <w:r w:rsidR="00345BAB">
              <w:rPr>
                <w:noProof/>
                <w:webHidden/>
              </w:rPr>
              <w:instrText xml:space="preserve"> PAGEREF _Toc66793038 \h </w:instrText>
            </w:r>
            <w:r w:rsidR="00345BAB">
              <w:rPr>
                <w:noProof/>
                <w:webHidden/>
              </w:rPr>
            </w:r>
            <w:r w:rsidR="00345BAB">
              <w:rPr>
                <w:noProof/>
                <w:webHidden/>
              </w:rPr>
              <w:fldChar w:fldCharType="separate"/>
            </w:r>
            <w:r w:rsidR="00D66CE4">
              <w:rPr>
                <w:noProof/>
                <w:webHidden/>
              </w:rPr>
              <w:t>12</w:t>
            </w:r>
            <w:r w:rsidR="00345BAB">
              <w:rPr>
                <w:noProof/>
                <w:webHidden/>
              </w:rPr>
              <w:fldChar w:fldCharType="end"/>
            </w:r>
          </w:hyperlink>
        </w:p>
        <w:p w14:paraId="558E2591" w14:textId="575B44AD" w:rsidR="00345BAB" w:rsidRDefault="00E50CCC">
          <w:pPr>
            <w:pStyle w:val="Cuprins2"/>
            <w:tabs>
              <w:tab w:val="right" w:pos="9019"/>
            </w:tabs>
            <w:rPr>
              <w:rFonts w:asciiTheme="minorHAnsi" w:eastAsiaTheme="minorEastAsia" w:hAnsiTheme="minorHAnsi" w:cstheme="minorBidi"/>
              <w:noProof/>
              <w:lang w:val="en-GB" w:eastAsia="en-GB"/>
            </w:rPr>
          </w:pPr>
          <w:hyperlink w:anchor="_Toc66793039" w:history="1">
            <w:r w:rsidR="00345BAB" w:rsidRPr="009328C5">
              <w:rPr>
                <w:rStyle w:val="Hyperlink"/>
                <w:noProof/>
              </w:rPr>
              <w:t>Describe Quality Monitoring</w:t>
            </w:r>
            <w:r w:rsidR="00345BAB">
              <w:rPr>
                <w:noProof/>
                <w:webHidden/>
              </w:rPr>
              <w:tab/>
            </w:r>
            <w:r w:rsidR="00345BAB">
              <w:rPr>
                <w:noProof/>
                <w:webHidden/>
              </w:rPr>
              <w:fldChar w:fldCharType="begin"/>
            </w:r>
            <w:r w:rsidR="00345BAB">
              <w:rPr>
                <w:noProof/>
                <w:webHidden/>
              </w:rPr>
              <w:instrText xml:space="preserve"> PAGEREF _Toc66793039 \h </w:instrText>
            </w:r>
            <w:r w:rsidR="00345BAB">
              <w:rPr>
                <w:noProof/>
                <w:webHidden/>
              </w:rPr>
            </w:r>
            <w:r w:rsidR="00345BAB">
              <w:rPr>
                <w:noProof/>
                <w:webHidden/>
              </w:rPr>
              <w:fldChar w:fldCharType="separate"/>
            </w:r>
            <w:r w:rsidR="00D66CE4">
              <w:rPr>
                <w:noProof/>
                <w:webHidden/>
              </w:rPr>
              <w:t>12</w:t>
            </w:r>
            <w:r w:rsidR="00345BAB">
              <w:rPr>
                <w:noProof/>
                <w:webHidden/>
              </w:rPr>
              <w:fldChar w:fldCharType="end"/>
            </w:r>
          </w:hyperlink>
        </w:p>
        <w:p w14:paraId="49440391" w14:textId="36175801" w:rsidR="00345BAB" w:rsidRDefault="00E50CCC">
          <w:pPr>
            <w:pStyle w:val="Cuprins2"/>
            <w:tabs>
              <w:tab w:val="right" w:pos="9019"/>
            </w:tabs>
            <w:rPr>
              <w:rFonts w:asciiTheme="minorHAnsi" w:eastAsiaTheme="minorEastAsia" w:hAnsiTheme="minorHAnsi" w:cstheme="minorBidi"/>
              <w:noProof/>
              <w:lang w:val="en-GB" w:eastAsia="en-GB"/>
            </w:rPr>
          </w:pPr>
          <w:hyperlink w:anchor="_Toc66793040" w:history="1">
            <w:r w:rsidR="00345BAB" w:rsidRPr="009328C5">
              <w:rPr>
                <w:rStyle w:val="Hyperlink"/>
                <w:noProof/>
              </w:rPr>
              <w:t>Describe how Marks and Spencer undertakes quality monitoring to support CRM</w:t>
            </w:r>
            <w:r w:rsidR="00345BAB">
              <w:rPr>
                <w:noProof/>
                <w:webHidden/>
              </w:rPr>
              <w:tab/>
            </w:r>
            <w:r w:rsidR="00345BAB">
              <w:rPr>
                <w:noProof/>
                <w:webHidden/>
              </w:rPr>
              <w:fldChar w:fldCharType="begin"/>
            </w:r>
            <w:r w:rsidR="00345BAB">
              <w:rPr>
                <w:noProof/>
                <w:webHidden/>
              </w:rPr>
              <w:instrText xml:space="preserve"> PAGEREF _Toc66793040 \h </w:instrText>
            </w:r>
            <w:r w:rsidR="00345BAB">
              <w:rPr>
                <w:noProof/>
                <w:webHidden/>
              </w:rPr>
            </w:r>
            <w:r w:rsidR="00345BAB">
              <w:rPr>
                <w:noProof/>
                <w:webHidden/>
              </w:rPr>
              <w:fldChar w:fldCharType="separate"/>
            </w:r>
            <w:r w:rsidR="00D66CE4">
              <w:rPr>
                <w:noProof/>
                <w:webHidden/>
              </w:rPr>
              <w:t>14</w:t>
            </w:r>
            <w:r w:rsidR="00345BAB">
              <w:rPr>
                <w:noProof/>
                <w:webHidden/>
              </w:rPr>
              <w:fldChar w:fldCharType="end"/>
            </w:r>
          </w:hyperlink>
        </w:p>
        <w:p w14:paraId="5149ADFD" w14:textId="458BF93D" w:rsidR="00345BAB" w:rsidRDefault="00E50CCC">
          <w:pPr>
            <w:pStyle w:val="Cuprins1"/>
            <w:tabs>
              <w:tab w:val="right" w:pos="9019"/>
            </w:tabs>
            <w:rPr>
              <w:rFonts w:asciiTheme="minorHAnsi" w:eastAsiaTheme="minorEastAsia" w:hAnsiTheme="minorHAnsi" w:cstheme="minorBidi"/>
              <w:noProof/>
              <w:lang w:val="en-GB" w:eastAsia="en-GB"/>
            </w:rPr>
          </w:pPr>
          <w:hyperlink w:anchor="_Toc66793041" w:history="1">
            <w:r w:rsidR="00345BAB" w:rsidRPr="009328C5">
              <w:rPr>
                <w:rStyle w:val="Hyperlink"/>
                <w:noProof/>
              </w:rPr>
              <w:t>2.6 Marks and Spencers, STP and Marketing Mix</w:t>
            </w:r>
            <w:r w:rsidR="00345BAB">
              <w:rPr>
                <w:noProof/>
                <w:webHidden/>
              </w:rPr>
              <w:tab/>
            </w:r>
            <w:r w:rsidR="00345BAB">
              <w:rPr>
                <w:noProof/>
                <w:webHidden/>
              </w:rPr>
              <w:fldChar w:fldCharType="begin"/>
            </w:r>
            <w:r w:rsidR="00345BAB">
              <w:rPr>
                <w:noProof/>
                <w:webHidden/>
              </w:rPr>
              <w:instrText xml:space="preserve"> PAGEREF _Toc66793041 \h </w:instrText>
            </w:r>
            <w:r w:rsidR="00345BAB">
              <w:rPr>
                <w:noProof/>
                <w:webHidden/>
              </w:rPr>
            </w:r>
            <w:r w:rsidR="00345BAB">
              <w:rPr>
                <w:noProof/>
                <w:webHidden/>
              </w:rPr>
              <w:fldChar w:fldCharType="separate"/>
            </w:r>
            <w:r w:rsidR="00D66CE4">
              <w:rPr>
                <w:noProof/>
                <w:webHidden/>
              </w:rPr>
              <w:t>14</w:t>
            </w:r>
            <w:r w:rsidR="00345BAB">
              <w:rPr>
                <w:noProof/>
                <w:webHidden/>
              </w:rPr>
              <w:fldChar w:fldCharType="end"/>
            </w:r>
          </w:hyperlink>
        </w:p>
        <w:p w14:paraId="12A4945C" w14:textId="0134B87C" w:rsidR="00345BAB" w:rsidRDefault="00E50CCC">
          <w:pPr>
            <w:pStyle w:val="Cuprins1"/>
            <w:tabs>
              <w:tab w:val="right" w:pos="9019"/>
            </w:tabs>
            <w:rPr>
              <w:rFonts w:asciiTheme="minorHAnsi" w:eastAsiaTheme="minorEastAsia" w:hAnsiTheme="minorHAnsi" w:cstheme="minorBidi"/>
              <w:noProof/>
              <w:lang w:val="en-GB" w:eastAsia="en-GB"/>
            </w:rPr>
          </w:pPr>
          <w:hyperlink w:anchor="_Toc66793042" w:history="1">
            <w:r w:rsidR="00345BAB" w:rsidRPr="009328C5">
              <w:rPr>
                <w:rStyle w:val="Hyperlink"/>
                <w:noProof/>
              </w:rPr>
              <w:t>Conclusion</w:t>
            </w:r>
            <w:r w:rsidR="00345BAB">
              <w:rPr>
                <w:noProof/>
                <w:webHidden/>
              </w:rPr>
              <w:tab/>
            </w:r>
            <w:r w:rsidR="00345BAB">
              <w:rPr>
                <w:noProof/>
                <w:webHidden/>
              </w:rPr>
              <w:fldChar w:fldCharType="begin"/>
            </w:r>
            <w:r w:rsidR="00345BAB">
              <w:rPr>
                <w:noProof/>
                <w:webHidden/>
              </w:rPr>
              <w:instrText xml:space="preserve"> PAGEREF _Toc66793042 \h </w:instrText>
            </w:r>
            <w:r w:rsidR="00345BAB">
              <w:rPr>
                <w:noProof/>
                <w:webHidden/>
              </w:rPr>
            </w:r>
            <w:r w:rsidR="00345BAB">
              <w:rPr>
                <w:noProof/>
                <w:webHidden/>
              </w:rPr>
              <w:fldChar w:fldCharType="separate"/>
            </w:r>
            <w:r w:rsidR="00D66CE4">
              <w:rPr>
                <w:noProof/>
                <w:webHidden/>
              </w:rPr>
              <w:t>16</w:t>
            </w:r>
            <w:r w:rsidR="00345BAB">
              <w:rPr>
                <w:noProof/>
                <w:webHidden/>
              </w:rPr>
              <w:fldChar w:fldCharType="end"/>
            </w:r>
          </w:hyperlink>
        </w:p>
        <w:p w14:paraId="4EDC51E8" w14:textId="2E7C1D8C" w:rsidR="00345BAB" w:rsidRDefault="00E50CCC">
          <w:pPr>
            <w:pStyle w:val="Cuprins1"/>
            <w:tabs>
              <w:tab w:val="right" w:pos="9019"/>
            </w:tabs>
            <w:rPr>
              <w:rFonts w:asciiTheme="minorHAnsi" w:eastAsiaTheme="minorEastAsia" w:hAnsiTheme="minorHAnsi" w:cstheme="minorBidi"/>
              <w:noProof/>
              <w:lang w:val="en-GB" w:eastAsia="en-GB"/>
            </w:rPr>
          </w:pPr>
          <w:hyperlink w:anchor="_Toc66793043" w:history="1">
            <w:r w:rsidR="00345BAB" w:rsidRPr="009328C5">
              <w:rPr>
                <w:rStyle w:val="Hyperlink"/>
                <w:noProof/>
              </w:rPr>
              <w:t>References</w:t>
            </w:r>
            <w:r w:rsidR="00345BAB">
              <w:rPr>
                <w:noProof/>
                <w:webHidden/>
              </w:rPr>
              <w:tab/>
            </w:r>
            <w:r w:rsidR="00345BAB">
              <w:rPr>
                <w:noProof/>
                <w:webHidden/>
              </w:rPr>
              <w:fldChar w:fldCharType="begin"/>
            </w:r>
            <w:r w:rsidR="00345BAB">
              <w:rPr>
                <w:noProof/>
                <w:webHidden/>
              </w:rPr>
              <w:instrText xml:space="preserve"> PAGEREF _Toc66793043 \h </w:instrText>
            </w:r>
            <w:r w:rsidR="00345BAB">
              <w:rPr>
                <w:noProof/>
                <w:webHidden/>
              </w:rPr>
            </w:r>
            <w:r w:rsidR="00345BAB">
              <w:rPr>
                <w:noProof/>
                <w:webHidden/>
              </w:rPr>
              <w:fldChar w:fldCharType="separate"/>
            </w:r>
            <w:r w:rsidR="00D66CE4">
              <w:rPr>
                <w:noProof/>
                <w:webHidden/>
              </w:rPr>
              <w:t>17</w:t>
            </w:r>
            <w:r w:rsidR="00345BAB">
              <w:rPr>
                <w:noProof/>
                <w:webHidden/>
              </w:rPr>
              <w:fldChar w:fldCharType="end"/>
            </w:r>
          </w:hyperlink>
        </w:p>
        <w:p w14:paraId="7B734434" w14:textId="753F0BDE" w:rsidR="003C2C8D" w:rsidRDefault="003C2C8D">
          <w:pPr>
            <w:pStyle w:val="Normal1"/>
            <w:tabs>
              <w:tab w:val="right" w:pos="9025"/>
            </w:tabs>
            <w:spacing w:before="200" w:after="80" w:line="360" w:lineRule="auto"/>
            <w:jc w:val="both"/>
            <w:rPr>
              <w:rFonts w:ascii="Times New Roman" w:eastAsia="Times New Roman" w:hAnsi="Times New Roman" w:cs="Times New Roman"/>
              <w:sz w:val="24"/>
              <w:szCs w:val="24"/>
            </w:rPr>
          </w:pPr>
          <w:r>
            <w:fldChar w:fldCharType="end"/>
          </w:r>
        </w:p>
      </w:sdtContent>
    </w:sdt>
    <w:p w14:paraId="100C73B5" w14:textId="77777777" w:rsidR="003C2C8D" w:rsidRDefault="003C2C8D">
      <w:pPr>
        <w:pStyle w:val="Normal1"/>
      </w:pPr>
    </w:p>
    <w:p w14:paraId="1BE3258A" w14:textId="6613139C" w:rsidR="00AC00CE" w:rsidRPr="00AC00CE" w:rsidRDefault="00031C13" w:rsidP="00AC00CE">
      <w:pPr>
        <w:pStyle w:val="Titlu1"/>
      </w:pPr>
      <w:r>
        <w:br w:type="page"/>
      </w:r>
      <w:bookmarkStart w:id="0" w:name="_44jytp8t77f2" w:colFirst="0" w:colLast="0"/>
      <w:bookmarkStart w:id="1" w:name="_Toc66793028"/>
      <w:bookmarkEnd w:id="0"/>
      <w:r w:rsidR="00AC00CE" w:rsidRPr="00AC00CE">
        <w:lastRenderedPageBreak/>
        <w:t>1.0 Introduction</w:t>
      </w:r>
      <w:bookmarkEnd w:id="1"/>
      <w:r w:rsidR="00AC00CE" w:rsidRPr="00AC00CE">
        <w:t xml:space="preserve"> </w:t>
      </w:r>
    </w:p>
    <w:p w14:paraId="7423D754" w14:textId="146E6098" w:rsidR="00AC00CE" w:rsidRPr="00AC00CE" w:rsidRDefault="00AC00CE" w:rsidP="00AC00CE">
      <w:pPr>
        <w:spacing w:after="271" w:line="360" w:lineRule="auto"/>
        <w:ind w:left="-5" w:right="-2"/>
        <w:rPr>
          <w:b/>
        </w:rPr>
      </w:pPr>
      <w:r w:rsidRPr="00AC00CE">
        <w:t xml:space="preserve">The key purpose of this paper is to audit the writing that ultimately discusses the importance, implementation, impact on CRM's market and quality service, and effect of CRM's application on customer satisfaction and </w:t>
      </w:r>
      <w:r w:rsidRPr="00AC00CE">
        <w:rPr>
          <w:b/>
        </w:rPr>
        <w:t>unwaveringly,</w:t>
      </w:r>
      <w:r w:rsidRPr="00AC00CE">
        <w:t xml:space="preserve"> which hence affects efficiency and execution of CRM within Marks and Spencer’s. </w:t>
      </w:r>
      <w:proofErr w:type="gramStart"/>
      <w:r w:rsidRPr="00AC00CE">
        <w:t>In order to</w:t>
      </w:r>
      <w:proofErr w:type="gramEnd"/>
      <w:r w:rsidRPr="00AC00CE">
        <w:t xml:space="preserve"> help assess the future, managers recognizing the value of customer centre business should behave around an optimal opportunity to attract customers and meet their expectations and desires in the present severe business world, dissecting and gathering valuable details about </w:t>
      </w:r>
      <w:r w:rsidRPr="00AC00CE">
        <w:rPr>
          <w:b/>
        </w:rPr>
        <w:t>their</w:t>
      </w:r>
      <w:r w:rsidRPr="00AC00CE">
        <w:t xml:space="preserve"> customers is crucial for proper CRM. The report will examine how CRM is impacted upon by ethics, sustainability, quality systems and the importance of segmentation when trying to identify prospective and current customers.  The report will use secondary sources such as textbooks, organisation literature, </w:t>
      </w:r>
      <w:r w:rsidR="00882523" w:rsidRPr="00AC00CE">
        <w:t>websites,</w:t>
      </w:r>
      <w:r w:rsidRPr="00AC00CE">
        <w:t xml:space="preserve"> and journals to engage with recognised sources.</w:t>
      </w:r>
    </w:p>
    <w:p w14:paraId="1E089433" w14:textId="77777777" w:rsidR="00AC00CE" w:rsidRPr="00AC00CE" w:rsidRDefault="00AC00CE" w:rsidP="00AC00CE">
      <w:pPr>
        <w:pStyle w:val="Titlu1"/>
      </w:pPr>
      <w:bookmarkStart w:id="2" w:name="_heading=h.22i48p6thux7" w:colFirst="0" w:colLast="0"/>
      <w:bookmarkStart w:id="3" w:name="_Toc66793029"/>
      <w:bookmarkEnd w:id="2"/>
      <w:r w:rsidRPr="00AC00CE">
        <w:t>2.0 Findings</w:t>
      </w:r>
      <w:bookmarkEnd w:id="3"/>
      <w:r w:rsidRPr="00AC00CE">
        <w:t xml:space="preserve"> </w:t>
      </w:r>
    </w:p>
    <w:p w14:paraId="4A2A248B" w14:textId="77777777" w:rsidR="00AC00CE" w:rsidRPr="00AC00CE" w:rsidRDefault="00AC00CE" w:rsidP="00AC00CE">
      <w:pPr>
        <w:pStyle w:val="Titlu2"/>
      </w:pPr>
      <w:bookmarkStart w:id="4" w:name="_heading=h.8xcgn3cbrhx6" w:colFirst="0" w:colLast="0"/>
      <w:bookmarkStart w:id="5" w:name="_Toc66793030"/>
      <w:bookmarkEnd w:id="4"/>
      <w:r w:rsidRPr="00AC00CE">
        <w:t>2.1 BACKGROUND TO ORGANISATION</w:t>
      </w:r>
      <w:bookmarkEnd w:id="5"/>
    </w:p>
    <w:p w14:paraId="4DC8D54B" w14:textId="77777777" w:rsidR="00AC00CE" w:rsidRPr="00AC00CE" w:rsidRDefault="00AC00CE" w:rsidP="00AC00CE">
      <w:pPr>
        <w:spacing w:after="267" w:line="360" w:lineRule="auto"/>
        <w:ind w:left="-5" w:right="-2"/>
      </w:pPr>
      <w:r w:rsidRPr="00AC00CE">
        <w:t xml:space="preserve">Marks and Spencer Group plc also commonly known as M&amp;S is a large British multinational retailer based in London, England, specialized in the distribution of clothes, kitchen goods and food products, often under its own name. It was founded in Leeds in 1884 by Michael Marks and Thomas Spencer (Marks &amp; Spencer, 2021). It currently has 959 shops across the UK, including 615 that only offer food items, and claims the unique quality and value of its food and drinks through its media advertising; it also operates an online food distribution service through Ocado retail (Marks &amp; Spencer, 2021). They had a share of 3.1 percent of the United Kingdom's grocery market. The primary stakeholders are the customers and suppliers. It currently employs over 80,000 employees and had a revenue of £10,181.9 million as of 2020 (Marks &amp; Spencer, 2021).  M&amp;S uses customer’s data to re-examine everything from shop areas to products on the shelves to measurement and development methodology to their retail perspective. They follow the approach of first knowing the customer and organizing all the other items around the needs of the customer (Kumar and </w:t>
      </w:r>
      <w:proofErr w:type="spellStart"/>
      <w:r w:rsidRPr="00AC00CE">
        <w:t>Reinartz</w:t>
      </w:r>
      <w:proofErr w:type="spellEnd"/>
      <w:r w:rsidRPr="00AC00CE">
        <w:t xml:space="preserve">, 2018). Customer information, for example, claimed that M&amp;S stores were deficient in motivation and there was an abundance of space. The retailer is thus venturing its conclusion initiative, shutting about 30 percent of its store heritage in more than 100 current areas for attire and homeware. Some will be moved to more attractive locations, and the surplus shops are being refurbished (Marks &amp; Spencer, 2021). Likewise, the retailer uses data to customize what is available in each region of the store. A separate food offering will be replaced by some covered shops, and others are zeroing in on construction areas such as baby, </w:t>
      </w:r>
      <w:proofErr w:type="gramStart"/>
      <w:r w:rsidRPr="00AC00CE">
        <w:t>home</w:t>
      </w:r>
      <w:proofErr w:type="gramEnd"/>
      <w:r w:rsidRPr="00AC00CE">
        <w:t xml:space="preserve"> and footwear. M&amp;S has marked down its scope for places selling clothing, zeroing down on cutting, consistency and maximizing valuation rather than </w:t>
      </w:r>
      <w:proofErr w:type="gramStart"/>
      <w:r w:rsidRPr="00AC00CE">
        <w:t>amount</w:t>
      </w:r>
      <w:proofErr w:type="gramEnd"/>
      <w:r w:rsidRPr="00AC00CE">
        <w:t xml:space="preserve"> of </w:t>
      </w:r>
      <w:r w:rsidRPr="00AC00CE">
        <w:lastRenderedPageBreak/>
        <w:t>decisions. An entertaining, tailored experience distinguishes the brand, encourages buyers, helps to smooth the road to buy, and helps the brand establish an enduring brand (Marks &amp; Spencer, 2021)</w:t>
      </w:r>
    </w:p>
    <w:p w14:paraId="2CAB6E32" w14:textId="681B4850" w:rsidR="00AC00CE" w:rsidRPr="00AC00CE" w:rsidRDefault="00AC00CE" w:rsidP="00AC00CE">
      <w:pPr>
        <w:pStyle w:val="Titlu2"/>
      </w:pPr>
      <w:bookmarkStart w:id="6" w:name="_heading=h.8bx46cmn4109" w:colFirst="0" w:colLast="0"/>
      <w:bookmarkStart w:id="7" w:name="_Toc66793031"/>
      <w:bookmarkEnd w:id="6"/>
      <w:r w:rsidRPr="00AC00CE">
        <w:t>2.</w:t>
      </w:r>
      <w:r w:rsidR="00090F31">
        <w:t>2</w:t>
      </w:r>
      <w:r w:rsidRPr="00AC00CE">
        <w:t xml:space="preserve"> CRM Benefits and dis-advantages of a CRM </w:t>
      </w:r>
      <w:bookmarkEnd w:id="7"/>
      <w:r w:rsidR="00882523" w:rsidRPr="00AC00CE">
        <w:t>system.</w:t>
      </w:r>
      <w:r w:rsidRPr="00AC00CE">
        <w:t xml:space="preserve"> </w:t>
      </w:r>
    </w:p>
    <w:p w14:paraId="47AF46BC" w14:textId="77777777" w:rsidR="00AC00CE" w:rsidRPr="00AC00CE" w:rsidRDefault="00AC00CE" w:rsidP="00AC00CE">
      <w:pPr>
        <w:spacing w:line="360" w:lineRule="auto"/>
        <w:ind w:left="-5" w:right="-2"/>
      </w:pPr>
      <w:r w:rsidRPr="00AC00CE">
        <w:t xml:space="preserve">Customer Relationship Management (CRM) is a method for dealing with all the interactions and correspondence of the company with the consumers and potential customers (Minh Ngo </w:t>
      </w:r>
      <w:r w:rsidRPr="00AC00CE">
        <w:rPr>
          <w:i/>
        </w:rPr>
        <w:t>et al.,</w:t>
      </w:r>
      <w:r w:rsidRPr="00AC00CE">
        <w:t xml:space="preserve"> 2018). This helps the business to improve their results. Much more often when CRM is concerned it is usually referring to a CRM system. CRM System is a device that helps contact the sales management, workflow processes, productivity and more (Helgeson, 2017). Customer Relationship Management empowers the management to zero in on the relationships with entities of the association, regardless of whether they are consumers, administration customers, partners, or suppliers. CRM is not about deals only. From going beyond CRM as a deal and displaying equipment and inserting it into the business, from HR to consumer administrations and inventory network executives, the absolute biggest improvement in profitability could be emerged. It could be defined as: “CRM is an engaging, participatory and collaborative business-customer partnership. The aim is to achieve a holistic consumer perspective and to be able to reliably predict and respond to their needs at any customer contact point with targeted and productive activities.” (</w:t>
      </w:r>
      <w:proofErr w:type="spellStart"/>
      <w:r w:rsidRPr="00AC00CE">
        <w:t>Lokuge</w:t>
      </w:r>
      <w:proofErr w:type="spellEnd"/>
      <w:r w:rsidRPr="00AC00CE">
        <w:t xml:space="preserve"> </w:t>
      </w:r>
      <w:r w:rsidRPr="00AC00CE">
        <w:rPr>
          <w:i/>
        </w:rPr>
        <w:t>et al.,</w:t>
      </w:r>
      <w:r w:rsidRPr="00AC00CE">
        <w:t xml:space="preserve"> 2020) </w:t>
      </w:r>
    </w:p>
    <w:p w14:paraId="2A397A95" w14:textId="77777777" w:rsidR="00AC00CE" w:rsidRPr="00AC00CE" w:rsidRDefault="00AC00CE" w:rsidP="00AC00CE">
      <w:pPr>
        <w:spacing w:line="360" w:lineRule="auto"/>
        <w:ind w:left="-5"/>
      </w:pPr>
      <w:r w:rsidRPr="00AC00CE">
        <w:t xml:space="preserve">Benefits and Disadvantages to an organisation of CRM </w:t>
      </w:r>
    </w:p>
    <w:p w14:paraId="7A206943" w14:textId="77777777" w:rsidR="00AC00CE" w:rsidRPr="00AC00CE" w:rsidRDefault="00AC00CE" w:rsidP="00AC00CE">
      <w:pPr>
        <w:spacing w:after="175" w:line="360" w:lineRule="auto"/>
        <w:ind w:right="5"/>
      </w:pPr>
      <w:r w:rsidRPr="00AC00CE">
        <w:t xml:space="preserve">There are several advantages and disadvantages of CRM, it could be described further as follows: </w:t>
      </w:r>
    </w:p>
    <w:p w14:paraId="487325F3" w14:textId="77777777" w:rsidR="00AC00CE" w:rsidRPr="00AC00CE" w:rsidRDefault="00AC00CE" w:rsidP="00AC00CE">
      <w:pPr>
        <w:spacing w:after="286" w:line="360" w:lineRule="auto"/>
      </w:pPr>
      <w:r w:rsidRPr="00AC00CE">
        <w:t xml:space="preserve">Advantages </w:t>
      </w:r>
    </w:p>
    <w:p w14:paraId="0483C9CD" w14:textId="77777777" w:rsidR="00AC00CE" w:rsidRPr="00AC00CE" w:rsidRDefault="00AC00CE" w:rsidP="00AC00CE">
      <w:pPr>
        <w:numPr>
          <w:ilvl w:val="0"/>
          <w:numId w:val="8"/>
        </w:numPr>
        <w:spacing w:after="12" w:line="360" w:lineRule="auto"/>
        <w:ind w:right="5" w:hanging="360"/>
        <w:jc w:val="both"/>
      </w:pPr>
      <w:r w:rsidRPr="00AC00CE">
        <w:rPr>
          <w:b/>
          <w:i/>
        </w:rPr>
        <w:t xml:space="preserve">It allows for more effective sales and marketing: </w:t>
      </w:r>
      <w:r w:rsidRPr="00AC00CE">
        <w:t>Getting tremendous consumer collaboration knowledge initiatives empower an association to create a better picture of its consumers. In a CRM system, it is easy to consider the most beneficial consumers, with a view to investing more time working on them. In addition, the CRM programming enables an organization to customize its exhibiting exchanges to produce more viable returns and, henceforth, a more notable rate of profitability in deals and marketing (</w:t>
      </w:r>
      <w:proofErr w:type="spellStart"/>
      <w:r w:rsidRPr="00AC00CE">
        <w:t>Zieliński</w:t>
      </w:r>
      <w:proofErr w:type="spellEnd"/>
      <w:r w:rsidRPr="00AC00CE">
        <w:t xml:space="preserve"> </w:t>
      </w:r>
      <w:r w:rsidRPr="00AC00CE">
        <w:rPr>
          <w:i/>
        </w:rPr>
        <w:t xml:space="preserve">et al., </w:t>
      </w:r>
      <w:r w:rsidRPr="00AC00CE">
        <w:t>2020).</w:t>
      </w:r>
      <w:r w:rsidRPr="00AC00CE">
        <w:rPr>
          <w:b/>
          <w:i/>
        </w:rPr>
        <w:t xml:space="preserve"> </w:t>
      </w:r>
    </w:p>
    <w:p w14:paraId="4EE16DE0" w14:textId="77777777" w:rsidR="00AC00CE" w:rsidRPr="00AC00CE" w:rsidRDefault="00AC00CE" w:rsidP="00AC00CE">
      <w:pPr>
        <w:numPr>
          <w:ilvl w:val="0"/>
          <w:numId w:val="8"/>
        </w:numPr>
        <w:spacing w:after="12" w:line="360" w:lineRule="auto"/>
        <w:ind w:right="5" w:hanging="360"/>
        <w:jc w:val="both"/>
      </w:pPr>
      <w:r w:rsidRPr="00AC00CE">
        <w:rPr>
          <w:b/>
          <w:i/>
        </w:rPr>
        <w:t>It can speed up the sales conversion process:</w:t>
      </w:r>
      <w:r w:rsidRPr="00AC00CE">
        <w:t xml:space="preserve"> A CRM system introduced into a marketing department enables pieces of information to be integrated into imminent consumer desires. It further </w:t>
      </w:r>
      <w:proofErr w:type="gramStart"/>
      <w:r w:rsidRPr="00AC00CE">
        <w:t>opens up</w:t>
      </w:r>
      <w:proofErr w:type="gramEnd"/>
      <w:r w:rsidRPr="00AC00CE">
        <w:t xml:space="preserve"> the time of the outreach community, while enhancing the business experience, enabling them to zero in on closing down high probability and high-esteem bargains (</w:t>
      </w:r>
      <w:proofErr w:type="spellStart"/>
      <w:r w:rsidRPr="00AC00CE">
        <w:t>Zieliński</w:t>
      </w:r>
      <w:proofErr w:type="spellEnd"/>
      <w:r w:rsidRPr="00AC00CE">
        <w:t xml:space="preserve"> et al., 2020).</w:t>
      </w:r>
      <w:r w:rsidRPr="00AC00CE">
        <w:rPr>
          <w:b/>
          <w:i/>
        </w:rPr>
        <w:t xml:space="preserve"> </w:t>
      </w:r>
    </w:p>
    <w:p w14:paraId="39411141" w14:textId="77777777" w:rsidR="00AC00CE" w:rsidRPr="00AC00CE" w:rsidRDefault="00AC00CE" w:rsidP="00AC00CE">
      <w:pPr>
        <w:numPr>
          <w:ilvl w:val="0"/>
          <w:numId w:val="8"/>
        </w:numPr>
        <w:spacing w:after="12" w:line="360" w:lineRule="auto"/>
        <w:ind w:right="5" w:hanging="360"/>
        <w:jc w:val="both"/>
      </w:pPr>
      <w:r w:rsidRPr="00AC00CE">
        <w:rPr>
          <w:b/>
          <w:i/>
        </w:rPr>
        <w:lastRenderedPageBreak/>
        <w:t>It can improve customer loyalty by making relations:</w:t>
      </w:r>
      <w:r w:rsidRPr="00AC00CE">
        <w:t xml:space="preserve"> A CRM system aims to speed up actions, motivate staff to answer further requests, and have a decent user service for the most part. An investment in a CRM system is an interest in the consumer unwaveringly and the benefit for that venture rises in the life value and verbal references of consumers. </w:t>
      </w:r>
    </w:p>
    <w:p w14:paraId="103FAD27" w14:textId="77777777" w:rsidR="00AC00CE" w:rsidRPr="00AC00CE" w:rsidRDefault="00AC00CE" w:rsidP="00AC00CE">
      <w:pPr>
        <w:spacing w:after="121" w:line="360" w:lineRule="auto"/>
        <w:ind w:left="721"/>
      </w:pPr>
      <w:r w:rsidRPr="00AC00CE">
        <w:t xml:space="preserve"> </w:t>
      </w:r>
    </w:p>
    <w:p w14:paraId="75E27008" w14:textId="77777777" w:rsidR="00AC00CE" w:rsidRPr="00AC00CE" w:rsidRDefault="00AC00CE" w:rsidP="00AC00CE">
      <w:pPr>
        <w:spacing w:after="110" w:line="360" w:lineRule="auto"/>
        <w:ind w:left="721" w:right="5"/>
      </w:pPr>
      <w:r w:rsidRPr="00AC00CE">
        <w:t>Disadvantages</w:t>
      </w:r>
      <w:r w:rsidRPr="00AC00CE">
        <w:rPr>
          <w:b/>
          <w:i/>
        </w:rPr>
        <w:t xml:space="preserve"> </w:t>
      </w:r>
    </w:p>
    <w:p w14:paraId="0AF0CBF6" w14:textId="77777777" w:rsidR="00AC00CE" w:rsidRPr="00AC00CE" w:rsidRDefault="00AC00CE" w:rsidP="00AC00CE">
      <w:pPr>
        <w:numPr>
          <w:ilvl w:val="0"/>
          <w:numId w:val="9"/>
        </w:numPr>
        <w:spacing w:after="12" w:line="360" w:lineRule="auto"/>
        <w:ind w:right="5" w:hanging="360"/>
        <w:jc w:val="both"/>
      </w:pPr>
      <w:r w:rsidRPr="00AC00CE">
        <w:rPr>
          <w:b/>
          <w:i/>
        </w:rPr>
        <w:t>Security concerns:</w:t>
      </w:r>
      <w:r w:rsidRPr="00AC00CE">
        <w:t xml:space="preserve"> There are risks involved with storing a great deal of data in one location. With strict information rules (GDPR, for example), companies could face extreme fines in the event of security breaks. With respect to CRM programming, it is important that security mechanisms are set up to guarantee the very own data of consumers. This may be an immense expense for a company, but the costs associated with not getting such shields set up are far greater (</w:t>
      </w:r>
      <w:proofErr w:type="spellStart"/>
      <w:r w:rsidRPr="00AC00CE">
        <w:t>Zieliński</w:t>
      </w:r>
      <w:proofErr w:type="spellEnd"/>
      <w:r w:rsidRPr="00AC00CE">
        <w:t xml:space="preserve"> et al., 2020). </w:t>
      </w:r>
      <w:r w:rsidRPr="00AC00CE">
        <w:rPr>
          <w:b/>
          <w:i/>
        </w:rPr>
        <w:t xml:space="preserve"> </w:t>
      </w:r>
    </w:p>
    <w:p w14:paraId="52CD42F4" w14:textId="77777777" w:rsidR="00AC00CE" w:rsidRPr="00AC00CE" w:rsidRDefault="00AC00CE" w:rsidP="00AC00CE">
      <w:pPr>
        <w:numPr>
          <w:ilvl w:val="0"/>
          <w:numId w:val="9"/>
        </w:numPr>
        <w:spacing w:after="12" w:line="360" w:lineRule="auto"/>
        <w:ind w:right="5" w:hanging="360"/>
        <w:jc w:val="both"/>
      </w:pPr>
      <w:r w:rsidRPr="00AC00CE">
        <w:rPr>
          <w:b/>
          <w:i/>
        </w:rPr>
        <w:t>Process-driven sales:</w:t>
      </w:r>
      <w:r w:rsidRPr="00AC00CE">
        <w:t xml:space="preserve"> This eliminates missed agreements, raises upselling rates, and offers substantially improved revenue feedback. If there is no traditional calculation </w:t>
      </w:r>
    </w:p>
    <w:p w14:paraId="278E7963" w14:textId="77777777" w:rsidR="00AC00CE" w:rsidRPr="00AC00CE" w:rsidRDefault="00AC00CE" w:rsidP="00AC00CE">
      <w:pPr>
        <w:spacing w:after="12" w:line="360" w:lineRule="auto"/>
        <w:ind w:left="721" w:right="5"/>
      </w:pPr>
      <w:r w:rsidRPr="00AC00CE">
        <w:t>of deals, presenting one with many companies will be an immense transition, one that could entail broad interest in people, retraining, a whole philosophical step in the company strategy and a tremendous amount of momentary expense and failure.</w:t>
      </w:r>
      <w:r w:rsidRPr="00AC00CE">
        <w:rPr>
          <w:b/>
          <w:i/>
        </w:rPr>
        <w:t xml:space="preserve"> </w:t>
      </w:r>
    </w:p>
    <w:p w14:paraId="1FD39047" w14:textId="77777777" w:rsidR="00AC00CE" w:rsidRPr="00AC00CE" w:rsidRDefault="00AC00CE" w:rsidP="00AC00CE">
      <w:pPr>
        <w:numPr>
          <w:ilvl w:val="0"/>
          <w:numId w:val="9"/>
        </w:numPr>
        <w:spacing w:after="157" w:line="360" w:lineRule="auto"/>
        <w:ind w:right="5" w:hanging="360"/>
        <w:jc w:val="both"/>
      </w:pPr>
      <w:r w:rsidRPr="00AC00CE">
        <w:rPr>
          <w:b/>
          <w:i/>
        </w:rPr>
        <w:t>It may not suit every business:</w:t>
      </w:r>
      <w:r w:rsidRPr="00AC00CE">
        <w:t xml:space="preserve"> A CRM system cannot support those organisations where client exchanges are extraordinarily normalized. A CRM system fits well where client/organization relationships tend to be tailored and where there are multiple </w:t>
      </w:r>
      <w:r w:rsidRPr="00AC00CE">
        <w:rPr>
          <w:b/>
          <w:i/>
        </w:rPr>
        <w:t xml:space="preserve">Touch Points </w:t>
      </w:r>
      <w:r w:rsidRPr="00AC00CE">
        <w:t>between the customer and the company through offices over the long term (</w:t>
      </w:r>
      <w:proofErr w:type="spellStart"/>
      <w:r w:rsidRPr="00AC00CE">
        <w:t>Zieliński</w:t>
      </w:r>
      <w:proofErr w:type="spellEnd"/>
      <w:r w:rsidRPr="00AC00CE">
        <w:t xml:space="preserve"> et al., 2020).</w:t>
      </w:r>
      <w:bookmarkStart w:id="8" w:name="_heading=h.lteypuiiv8zj" w:colFirst="0" w:colLast="0"/>
      <w:bookmarkEnd w:id="8"/>
      <w:r w:rsidRPr="00AC00CE">
        <w:rPr>
          <w:b/>
          <w:i/>
        </w:rPr>
        <w:t xml:space="preserve"> </w:t>
      </w:r>
    </w:p>
    <w:p w14:paraId="1252A7F2" w14:textId="76DB0DE7" w:rsidR="00AC00CE" w:rsidRPr="00AC00CE" w:rsidRDefault="00AC00CE" w:rsidP="00AC00CE">
      <w:pPr>
        <w:pStyle w:val="Titlu2"/>
      </w:pPr>
      <w:r w:rsidRPr="00AC00CE">
        <w:t xml:space="preserve"> </w:t>
      </w:r>
      <w:bookmarkStart w:id="9" w:name="_Toc66793032"/>
      <w:r w:rsidRPr="00AC00CE">
        <w:t xml:space="preserve">Processes Marks and Spencer use to engage with </w:t>
      </w:r>
      <w:bookmarkEnd w:id="9"/>
      <w:r w:rsidR="00A239C5" w:rsidRPr="00AC00CE">
        <w:t>customers.</w:t>
      </w:r>
      <w:r w:rsidRPr="00AC00CE">
        <w:t xml:space="preserve"> </w:t>
      </w:r>
    </w:p>
    <w:p w14:paraId="0801B294" w14:textId="77777777" w:rsidR="00AC00CE" w:rsidRPr="00AC00CE" w:rsidRDefault="00AC00CE" w:rsidP="00AC00CE">
      <w:pPr>
        <w:spacing w:after="3" w:line="360" w:lineRule="auto"/>
        <w:ind w:left="-5" w:right="-2"/>
      </w:pPr>
      <w:bookmarkStart w:id="10" w:name="_heading=h.gjdgxs" w:colFirst="0" w:colLast="0"/>
      <w:bookmarkEnd w:id="10"/>
      <w:r w:rsidRPr="00AC00CE">
        <w:t xml:space="preserve">Marks and Spencer </w:t>
      </w:r>
      <w:proofErr w:type="gramStart"/>
      <w:r w:rsidRPr="00AC00CE">
        <w:t>uses</w:t>
      </w:r>
      <w:proofErr w:type="gramEnd"/>
      <w:r w:rsidRPr="00AC00CE">
        <w:t xml:space="preserve"> Sparks Cards to offer loyalty rewards to their customers. The spark cards provide the customers with offers such as a weekly promise that one customer in each UK shop will get their looking for free, giveaways worth thousands of pounds for consumers to buy on the site or in shops, and humbler awards such as Percy Pigs or pharmacist candles. With the use of Spark Card M&amp;S tracks down the purchasing habit of a customer which provides them information with the person's demands and therefore they could gather big data and act accordingly, while also keeping their clients loyal to the brand. Similarly, </w:t>
      </w:r>
      <w:proofErr w:type="spellStart"/>
      <w:r w:rsidRPr="00AC00CE">
        <w:t>Starcourt</w:t>
      </w:r>
      <w:proofErr w:type="spellEnd"/>
      <w:r w:rsidRPr="00AC00CE">
        <w:t xml:space="preserve"> of M&amp;S optimises the shopping experience for their customers with a more premium and luxurious apparels, furthermore M&amp;S uses it as a touchpoint to reach their customers and provide them with a satisfying service to satisfy their client’s needs. For </w:t>
      </w:r>
      <w:r w:rsidRPr="00AC00CE">
        <w:lastRenderedPageBreak/>
        <w:t xml:space="preserve">instance, M&amp;S uses well trained employees in </w:t>
      </w:r>
      <w:proofErr w:type="spellStart"/>
      <w:r w:rsidRPr="00AC00CE">
        <w:t>Starcourt</w:t>
      </w:r>
      <w:proofErr w:type="spellEnd"/>
      <w:r w:rsidRPr="00AC00CE">
        <w:t xml:space="preserve"> to have the best possible contact with their customers to ensure maximum satisfaction. Similarly, the Spark Card too acts as a touch point where it gives the customers </w:t>
      </w:r>
      <w:proofErr w:type="gramStart"/>
      <w:r w:rsidRPr="00AC00CE">
        <w:t>all the more</w:t>
      </w:r>
      <w:proofErr w:type="gramEnd"/>
      <w:r w:rsidRPr="00AC00CE">
        <w:t xml:space="preserve"> reason to trust M&amp;S because of the offers and loyalty rewards. M&amp;S also has their own e-commerce websites, and as most of their products have a feedback and review section where customers could post their reviews, this function lets them track the quality as well as satisfaction of the customers. When a negative review is encountered M&amp;S would reach out to the customer to enhance the experience by resolving the problems they face. This increases customers' trust towards the company as well, whereas positive reviews </w:t>
      </w:r>
      <w:proofErr w:type="gramStart"/>
      <w:r w:rsidRPr="00AC00CE">
        <w:t>increases</w:t>
      </w:r>
      <w:proofErr w:type="gramEnd"/>
      <w:r w:rsidRPr="00AC00CE">
        <w:t xml:space="preserve"> the customers trust as well. </w:t>
      </w:r>
    </w:p>
    <w:p w14:paraId="442C8C11" w14:textId="77777777" w:rsidR="00AC00CE" w:rsidRPr="00AC00CE" w:rsidRDefault="00AC00CE" w:rsidP="00AC00CE">
      <w:pPr>
        <w:spacing w:after="3" w:line="360" w:lineRule="auto"/>
        <w:ind w:left="-5" w:right="-2"/>
      </w:pPr>
    </w:p>
    <w:p w14:paraId="7C0639C5" w14:textId="566FC41E" w:rsidR="00AC00CE" w:rsidRPr="00AC00CE" w:rsidRDefault="00090F31" w:rsidP="00AC00CE">
      <w:pPr>
        <w:pStyle w:val="Titlu2"/>
        <w:spacing w:after="3"/>
        <w:ind w:left="-5" w:right="-2"/>
      </w:pPr>
      <w:bookmarkStart w:id="11" w:name="_heading=h.9z8v8f7z48yj" w:colFirst="0" w:colLast="0"/>
      <w:bookmarkStart w:id="12" w:name="_Toc66793033"/>
      <w:bookmarkEnd w:id="11"/>
      <w:r>
        <w:t xml:space="preserve">2.3 </w:t>
      </w:r>
      <w:r w:rsidR="00AC00CE" w:rsidRPr="00AC00CE">
        <w:t xml:space="preserve">Defining </w:t>
      </w:r>
      <w:bookmarkEnd w:id="12"/>
      <w:r w:rsidR="00882523" w:rsidRPr="00AC00CE">
        <w:t>Ethics.</w:t>
      </w:r>
      <w:r w:rsidR="00AC00CE" w:rsidRPr="00AC00CE">
        <w:t xml:space="preserve"> </w:t>
      </w:r>
    </w:p>
    <w:p w14:paraId="15E3335B" w14:textId="06C5C73F" w:rsidR="00AC00CE" w:rsidRPr="00AC00CE" w:rsidRDefault="00AC00CE" w:rsidP="00AC00CE">
      <w:pPr>
        <w:spacing w:after="174" w:line="360" w:lineRule="auto"/>
        <w:ind w:right="5"/>
      </w:pPr>
      <w:r w:rsidRPr="00AC00CE">
        <w:t xml:space="preserve">Richard William Paul and Linda Elder (2019) define ethics as "a set of concepts and principles that guide us in determining what </w:t>
      </w:r>
      <w:r w:rsidR="00882523" w:rsidRPr="00AC00CE">
        <w:t>behaviour</w:t>
      </w:r>
      <w:r w:rsidRPr="00AC00CE">
        <w:t xml:space="preserve"> helps or harms sentient creatures". REF</w:t>
      </w:r>
    </w:p>
    <w:p w14:paraId="4835D60B" w14:textId="77777777" w:rsidR="00AC00CE" w:rsidRPr="00AC00CE" w:rsidRDefault="00AC00CE" w:rsidP="00AC00CE">
      <w:pPr>
        <w:spacing w:line="360" w:lineRule="auto"/>
        <w:ind w:left="-5"/>
      </w:pPr>
      <w:r w:rsidRPr="00AC00CE">
        <w:t xml:space="preserve">Describe Ethics </w:t>
      </w:r>
    </w:p>
    <w:p w14:paraId="54612F5F" w14:textId="77777777" w:rsidR="00AC00CE" w:rsidRPr="00AC00CE" w:rsidRDefault="00AC00CE" w:rsidP="00AC00CE">
      <w:pPr>
        <w:spacing w:line="360" w:lineRule="auto"/>
        <w:ind w:left="-5" w:right="-2"/>
      </w:pPr>
      <w:r w:rsidRPr="00AC00CE">
        <w:t xml:space="preserve">Company Ethics are the analysis of acceptable business practices and work on issues that are conceivably divisive, including corporate administration, insider exchange, pay off, segregation, corporate social responsibility, and trustee obligations (Ferrell </w:t>
      </w:r>
      <w:r w:rsidRPr="00AC00CE">
        <w:rPr>
          <w:i/>
        </w:rPr>
        <w:t>et al.,</w:t>
      </w:r>
      <w:r w:rsidRPr="00AC00CE">
        <w:t xml:space="preserve"> 2020). Business morals are always managed by the statute, but business morals include an important guideline on numerous occasions that companies may decide to obey to receive public endorsement. In respect to arguably contentious topics, corporate ethics refers to the application of acceptable business strategies and procedures. Corporate governance, stock dealing, fraud, sexism, corporate responsibility, and fiduciary obligations are some of the topics that come up in an ethics debate. Usually, the legislation sets the tone for corporate ethics, offering a fundamental guideline that corporations will opt to follow to achieve public recognition. Ethics ensure that consumers and multiple categories of business actors of companies have a clear fundamental degree of confidence. A portfolio supervisor, for example, should give equal consideration to the organization of relatives and small person financial supporters. Those kinds of practices ensure that individuals get fair care in general. </w:t>
      </w:r>
    </w:p>
    <w:p w14:paraId="2F634560" w14:textId="77777777" w:rsidR="00AC00CE" w:rsidRPr="00AC00CE" w:rsidRDefault="00AC00CE" w:rsidP="00AC00CE">
      <w:pPr>
        <w:spacing w:line="360" w:lineRule="auto"/>
        <w:ind w:left="-5"/>
      </w:pPr>
      <w:r w:rsidRPr="00AC00CE">
        <w:t xml:space="preserve">Advantages and Disadvantages of Ethics </w:t>
      </w:r>
    </w:p>
    <w:p w14:paraId="0E694301" w14:textId="77777777" w:rsidR="00AC00CE" w:rsidRPr="00AC00CE" w:rsidRDefault="00AC00CE" w:rsidP="00AC00CE">
      <w:pPr>
        <w:spacing w:line="360" w:lineRule="auto"/>
      </w:pPr>
      <w:r w:rsidRPr="00AC00CE">
        <w:t xml:space="preserve">Advantages  </w:t>
      </w:r>
    </w:p>
    <w:p w14:paraId="773C29A5" w14:textId="77777777" w:rsidR="00AC00CE" w:rsidRPr="00AC00CE" w:rsidRDefault="00AC00CE" w:rsidP="00AC00CE">
      <w:pPr>
        <w:numPr>
          <w:ilvl w:val="0"/>
          <w:numId w:val="10"/>
        </w:numPr>
        <w:spacing w:after="12" w:line="360" w:lineRule="auto"/>
        <w:ind w:right="5" w:hanging="360"/>
        <w:jc w:val="both"/>
      </w:pPr>
      <w:r w:rsidRPr="00AC00CE">
        <w:rPr>
          <w:b/>
          <w:i/>
        </w:rPr>
        <w:t>Attract Consumers:</w:t>
      </w:r>
      <w:r w:rsidRPr="00AC00CE">
        <w:t xml:space="preserve"> When an organisation behaves responsibly, they will attract consumers to their goods and administrations and influence them into loyalty. Independent of the corporation, the USPP of the organization can be a moral way of operating together (remarkable selling point). This lifts the standing of a company and can therefore endorse agreements. Customers are easy to worry about putting their </w:t>
      </w:r>
      <w:r w:rsidRPr="00AC00CE">
        <w:lastRenderedPageBreak/>
        <w:t>money behind on the off chance that they know that the goods would have been produced morally and knowingly (</w:t>
      </w:r>
      <w:proofErr w:type="spellStart"/>
      <w:r w:rsidRPr="00AC00CE">
        <w:t>Manasakis</w:t>
      </w:r>
      <w:proofErr w:type="spellEnd"/>
      <w:r w:rsidRPr="00AC00CE">
        <w:t>, 2018).</w:t>
      </w:r>
      <w:r w:rsidRPr="00AC00CE">
        <w:rPr>
          <w:b/>
          <w:i/>
        </w:rPr>
        <w:t xml:space="preserve"> </w:t>
      </w:r>
    </w:p>
    <w:p w14:paraId="5A168631" w14:textId="77777777" w:rsidR="00AC00CE" w:rsidRPr="00AC00CE" w:rsidRDefault="00AC00CE" w:rsidP="00AC00CE">
      <w:pPr>
        <w:numPr>
          <w:ilvl w:val="0"/>
          <w:numId w:val="10"/>
        </w:numPr>
        <w:spacing w:after="12" w:line="360" w:lineRule="auto"/>
        <w:ind w:right="5" w:hanging="360"/>
        <w:jc w:val="both"/>
      </w:pPr>
      <w:r w:rsidRPr="00AC00CE">
        <w:rPr>
          <w:b/>
          <w:i/>
        </w:rPr>
        <w:t>Employee Satisfaction:</w:t>
      </w:r>
      <w:r w:rsidRPr="00AC00CE">
        <w:t xml:space="preserve"> Company Ethics </w:t>
      </w:r>
      <w:proofErr w:type="gramStart"/>
      <w:r w:rsidRPr="00AC00CE">
        <w:t>don't</w:t>
      </w:r>
      <w:proofErr w:type="gramEnd"/>
      <w:r w:rsidRPr="00AC00CE">
        <w:t xml:space="preserve"> simply make it appropriate for existing employees to continue. In terms of representative attendance, it can also give organizations a serious advantage, especially among the more youthful age. </w:t>
      </w:r>
    </w:p>
    <w:p w14:paraId="2D26EB55" w14:textId="77777777" w:rsidR="00AC00CE" w:rsidRPr="00AC00CE" w:rsidRDefault="00AC00CE" w:rsidP="00AC00CE">
      <w:pPr>
        <w:spacing w:after="12" w:line="360" w:lineRule="auto"/>
        <w:ind w:left="721" w:right="5"/>
      </w:pPr>
      <w:r w:rsidRPr="00AC00CE">
        <w:t>Representatives would be safer working for a corporation that behaves fairly than one that certainly is not. All things considered, they would like not to be halfway responsible for any unscrupulous effects, such as leading to the deforestation of an area or misery because jobs are short.</w:t>
      </w:r>
      <w:r w:rsidRPr="00AC00CE">
        <w:rPr>
          <w:b/>
          <w:i/>
        </w:rPr>
        <w:t xml:space="preserve"> </w:t>
      </w:r>
    </w:p>
    <w:p w14:paraId="491ED413" w14:textId="0FC9B806" w:rsidR="00AC00CE" w:rsidRPr="00AC00CE" w:rsidRDefault="00AC00CE" w:rsidP="00AC00CE">
      <w:pPr>
        <w:numPr>
          <w:ilvl w:val="0"/>
          <w:numId w:val="10"/>
        </w:numPr>
        <w:spacing w:after="12" w:line="360" w:lineRule="auto"/>
        <w:ind w:right="5" w:hanging="360"/>
        <w:jc w:val="both"/>
      </w:pPr>
      <w:r w:rsidRPr="00AC00CE">
        <w:rPr>
          <w:b/>
        </w:rPr>
        <w:t xml:space="preserve">Attract investors: </w:t>
      </w:r>
      <w:r w:rsidRPr="00AC00CE">
        <w:t xml:space="preserve">In addition, strong business ethics are an appealing feature, which means that different financial backers are bound to be focused on getting their cash into the company, keeping its bid value up and shielding it from acquisition. If financial backers know that the </w:t>
      </w:r>
      <w:r w:rsidR="00882523" w:rsidRPr="00AC00CE">
        <w:t>organization,</w:t>
      </w:r>
      <w:r w:rsidRPr="00AC00CE">
        <w:t xml:space="preserve"> they deal for relies on high ethics and operates in a moral manner, they would be protected in the data. In addition, it ensures that they should be open to recognizing that they are not adding to unscrupulous </w:t>
      </w:r>
      <w:r w:rsidR="00882523" w:rsidRPr="00AC00CE">
        <w:t>behaviours</w:t>
      </w:r>
      <w:r w:rsidRPr="00AC00CE">
        <w:t xml:space="preserve"> by implication. This is a </w:t>
      </w:r>
      <w:r w:rsidR="00882523" w:rsidRPr="00AC00CE">
        <w:t>favoured</w:t>
      </w:r>
      <w:r w:rsidRPr="00AC00CE">
        <w:t xml:space="preserve"> position because financial sponsors are bound to continue subsidizing the company (</w:t>
      </w:r>
      <w:proofErr w:type="spellStart"/>
      <w:r w:rsidRPr="00AC00CE">
        <w:t>Manasakis</w:t>
      </w:r>
      <w:proofErr w:type="spellEnd"/>
      <w:r w:rsidRPr="00AC00CE">
        <w:t xml:space="preserve">, 2018). </w:t>
      </w:r>
    </w:p>
    <w:p w14:paraId="3EBABF95" w14:textId="77777777" w:rsidR="00AC00CE" w:rsidRPr="00AC00CE" w:rsidRDefault="00AC00CE" w:rsidP="00AC00CE">
      <w:pPr>
        <w:spacing w:after="116" w:line="360" w:lineRule="auto"/>
        <w:ind w:left="721"/>
      </w:pPr>
      <w:r w:rsidRPr="00AC00CE">
        <w:t xml:space="preserve"> </w:t>
      </w:r>
    </w:p>
    <w:p w14:paraId="1D549970" w14:textId="77777777" w:rsidR="00AC00CE" w:rsidRPr="00AC00CE" w:rsidRDefault="00AC00CE" w:rsidP="00AC00CE">
      <w:pPr>
        <w:spacing w:after="12" w:line="360" w:lineRule="auto"/>
        <w:ind w:left="721" w:right="5"/>
      </w:pPr>
      <w:r w:rsidRPr="00AC00CE">
        <w:t>Disadvantages</w:t>
      </w:r>
      <w:r w:rsidRPr="00AC00CE">
        <w:rPr>
          <w:b/>
        </w:rPr>
        <w:t xml:space="preserve"> </w:t>
      </w:r>
    </w:p>
    <w:p w14:paraId="518F1D27" w14:textId="77777777" w:rsidR="00AC00CE" w:rsidRPr="00AC00CE" w:rsidRDefault="00AC00CE" w:rsidP="00AC00CE">
      <w:pPr>
        <w:numPr>
          <w:ilvl w:val="0"/>
          <w:numId w:val="11"/>
        </w:numPr>
        <w:spacing w:after="12" w:line="360" w:lineRule="auto"/>
        <w:ind w:right="5" w:hanging="360"/>
        <w:jc w:val="both"/>
      </w:pPr>
      <w:r w:rsidRPr="00AC00CE">
        <w:rPr>
          <w:b/>
          <w:i/>
        </w:rPr>
        <w:t>Limitation in profit:</w:t>
      </w:r>
      <w:r w:rsidRPr="00AC00CE">
        <w:rPr>
          <w:b/>
        </w:rPr>
        <w:t xml:space="preserve"> </w:t>
      </w:r>
      <w:r w:rsidRPr="00AC00CE">
        <w:t>The biggest drawback to business ethics is that they will limit the potential of a company to maximize profit. Changes in workplace standards, such as supplying employees with living wages and setting up acceptable well-being and safety guidelines, are moral, but increasing the amount of cost to operate these manufacturing plants. This, however, eliminates incentives that are not expected to be a challenge with large companies that can bear expenditures. Yet, it could very well be a concern for private businesses, particularly on the off chance that they are expanding.</w:t>
      </w:r>
      <w:r w:rsidRPr="00AC00CE">
        <w:rPr>
          <w:b/>
          <w:i/>
        </w:rPr>
        <w:t xml:space="preserve"> </w:t>
      </w:r>
    </w:p>
    <w:p w14:paraId="7A5E353C" w14:textId="77777777" w:rsidR="00AC00CE" w:rsidRPr="00AC00CE" w:rsidRDefault="00AC00CE" w:rsidP="00AC00CE">
      <w:pPr>
        <w:numPr>
          <w:ilvl w:val="0"/>
          <w:numId w:val="11"/>
        </w:numPr>
        <w:spacing w:after="157" w:line="360" w:lineRule="auto"/>
        <w:ind w:right="5" w:hanging="360"/>
        <w:jc w:val="both"/>
      </w:pPr>
      <w:r w:rsidRPr="00AC00CE">
        <w:rPr>
          <w:b/>
          <w:i/>
        </w:rPr>
        <w:t xml:space="preserve">Time taking and cost consuming: </w:t>
      </w:r>
      <w:r w:rsidRPr="00AC00CE">
        <w:t>It can be tedious to develop, actualize and preserve business ethics, particularly if a company hopes to turn out to be more virtuous while they have recently adopted unethical practices. In addition, moral standards should be continually refreshed by changes in legislation and guidance for parents, particularly as an organisation evolves. Through hiring an ethical officer, companies can smooth out the loop, but this adds to the expense needed for company ethic (</w:t>
      </w:r>
      <w:proofErr w:type="spellStart"/>
      <w:r w:rsidRPr="00AC00CE">
        <w:t>Manasakis</w:t>
      </w:r>
      <w:proofErr w:type="spellEnd"/>
      <w:r w:rsidRPr="00AC00CE">
        <w:t>, 2018).</w:t>
      </w:r>
      <w:r w:rsidRPr="00AC00CE">
        <w:rPr>
          <w:b/>
          <w:i/>
        </w:rPr>
        <w:t xml:space="preserve"> </w:t>
      </w:r>
    </w:p>
    <w:p w14:paraId="0B2D375C" w14:textId="0F9D64C7" w:rsidR="00AC00CE" w:rsidRPr="00AC00CE" w:rsidRDefault="00090F31" w:rsidP="00AC00CE">
      <w:pPr>
        <w:pStyle w:val="Titlu2"/>
        <w:ind w:left="-5"/>
      </w:pPr>
      <w:bookmarkStart w:id="13" w:name="_heading=h.934l6mdv8b1g" w:colFirst="0" w:colLast="0"/>
      <w:bookmarkStart w:id="14" w:name="_Toc66793034"/>
      <w:bookmarkEnd w:id="13"/>
      <w:r>
        <w:lastRenderedPageBreak/>
        <w:t xml:space="preserve">2.4 </w:t>
      </w:r>
      <w:r w:rsidR="00AC00CE" w:rsidRPr="00AC00CE">
        <w:t>Sustainability</w:t>
      </w:r>
      <w:bookmarkEnd w:id="14"/>
      <w:r w:rsidR="00AC00CE" w:rsidRPr="00AC00CE">
        <w:t xml:space="preserve"> </w:t>
      </w:r>
    </w:p>
    <w:p w14:paraId="60B181F0" w14:textId="77777777" w:rsidR="00AC00CE" w:rsidRPr="00AC00CE" w:rsidRDefault="00AC00CE" w:rsidP="00AC00CE">
      <w:pPr>
        <w:spacing w:line="360" w:lineRule="auto"/>
        <w:ind w:left="-5" w:right="-2"/>
      </w:pPr>
      <w:r w:rsidRPr="00AC00CE">
        <w:t>It was defined by Brundtland as “Sustainable development is development that meets the needs of the present without compromising the needs of future generations to meet their own needs” (</w:t>
      </w:r>
      <w:proofErr w:type="spellStart"/>
      <w:r w:rsidRPr="00AC00CE">
        <w:t>Mondini</w:t>
      </w:r>
      <w:proofErr w:type="spellEnd"/>
      <w:r w:rsidRPr="00AC00CE">
        <w:t xml:space="preserve">, 2019). </w:t>
      </w:r>
    </w:p>
    <w:p w14:paraId="14D2B2E6" w14:textId="77777777" w:rsidR="00AC00CE" w:rsidRPr="00AC00CE" w:rsidRDefault="00AC00CE" w:rsidP="00AC00CE">
      <w:pPr>
        <w:spacing w:line="360" w:lineRule="auto"/>
        <w:ind w:left="-5"/>
      </w:pPr>
      <w:r w:rsidRPr="00AC00CE">
        <w:t xml:space="preserve">Describe Sustainability </w:t>
      </w:r>
    </w:p>
    <w:p w14:paraId="7225EBCE" w14:textId="77777777" w:rsidR="00AC00CE" w:rsidRPr="00AC00CE" w:rsidRDefault="00AC00CE" w:rsidP="00AC00CE">
      <w:pPr>
        <w:spacing w:line="360" w:lineRule="auto"/>
        <w:ind w:left="-5" w:right="-2"/>
      </w:pPr>
      <w:r w:rsidRPr="00AC00CE">
        <w:t>Sustainability relies on meeting the needs of the present without negotiating the potential of persons to resolve their concerns in the future. The definition of sustainability is made up of three columns: economical, environmental, and social, as well as casually referred to as benefits, earth, and citizens. Sustainability encourages organisations to outline decisions if possible, in terms of ecological, social, and human effects, as opposed to, for example, the income report of the next quarter on momentary acquisitions (</w:t>
      </w:r>
      <w:proofErr w:type="spellStart"/>
      <w:r w:rsidRPr="00AC00CE">
        <w:t>Reznichenko</w:t>
      </w:r>
      <w:proofErr w:type="spellEnd"/>
      <w:r w:rsidRPr="00AC00CE">
        <w:t xml:space="preserve"> </w:t>
      </w:r>
      <w:proofErr w:type="gramStart"/>
      <w:r w:rsidRPr="00AC00CE">
        <w:rPr>
          <w:i/>
        </w:rPr>
        <w:t>et al..</w:t>
      </w:r>
      <w:proofErr w:type="gramEnd"/>
      <w:r w:rsidRPr="00AC00CE">
        <w:rPr>
          <w:i/>
        </w:rPr>
        <w:t xml:space="preserve"> </w:t>
      </w:r>
      <w:r w:rsidRPr="00AC00CE">
        <w:t xml:space="preserve">2018). It influences them to weigh a larger range of aspects than just the rapid gain or misfortune involved. Progressively, companies have provided management priorities, such as the responsibility to package zero-squander by a specific year or to reduce emanations by a specific rate in general. Through minimizing discharges, reducing their energy consumption, purchasing products from fair trade associations, and ensuring that their individual waste is adequately discarded and with as little carbon impression as might really be required, these organisations will achieve their maintainable needs. </w:t>
      </w:r>
    </w:p>
    <w:p w14:paraId="33D43E44" w14:textId="77777777" w:rsidR="00AC00CE" w:rsidRPr="00AC00CE" w:rsidRDefault="00AC00CE" w:rsidP="00AC00CE">
      <w:pPr>
        <w:spacing w:line="360" w:lineRule="auto"/>
        <w:ind w:left="-5"/>
      </w:pPr>
      <w:r w:rsidRPr="00AC00CE">
        <w:t xml:space="preserve">Advantages and Disadvantages of Sustainability </w:t>
      </w:r>
    </w:p>
    <w:p w14:paraId="70657710" w14:textId="77777777" w:rsidR="00AC00CE" w:rsidRPr="00AC00CE" w:rsidRDefault="00AC00CE" w:rsidP="00AC00CE">
      <w:pPr>
        <w:spacing w:line="360" w:lineRule="auto"/>
      </w:pPr>
      <w:r w:rsidRPr="00AC00CE">
        <w:t xml:space="preserve">Advantages  </w:t>
      </w:r>
    </w:p>
    <w:p w14:paraId="7F95A223" w14:textId="77777777" w:rsidR="00AC00CE" w:rsidRPr="00AC00CE" w:rsidRDefault="00AC00CE" w:rsidP="00AC00CE">
      <w:pPr>
        <w:numPr>
          <w:ilvl w:val="0"/>
          <w:numId w:val="12"/>
        </w:numPr>
        <w:spacing w:after="12" w:line="360" w:lineRule="auto"/>
        <w:ind w:right="5" w:hanging="360"/>
        <w:jc w:val="both"/>
      </w:pPr>
      <w:r w:rsidRPr="00AC00CE">
        <w:rPr>
          <w:b/>
        </w:rPr>
        <w:t xml:space="preserve">Improves Trust: </w:t>
      </w:r>
      <w:r w:rsidRPr="00AC00CE">
        <w:t xml:space="preserve">Concerning non-monetary implementation, straightforwardness among associations and partners allows an association to search for recommendations from consumers and financial supporters thus mitigating reputational hazards. </w:t>
      </w:r>
    </w:p>
    <w:p w14:paraId="2A7A0656" w14:textId="77777777" w:rsidR="00AC00CE" w:rsidRPr="00AC00CE" w:rsidRDefault="00AC00CE" w:rsidP="00AC00CE">
      <w:pPr>
        <w:spacing w:after="12" w:line="360" w:lineRule="auto"/>
        <w:ind w:left="721" w:right="5"/>
      </w:pPr>
      <w:r w:rsidRPr="00AC00CE">
        <w:t xml:space="preserve">Announcing management ability, however, retains the brand reputation and the standing of mates (Sullivan </w:t>
      </w:r>
      <w:r w:rsidRPr="00AC00CE">
        <w:rPr>
          <w:i/>
        </w:rPr>
        <w:t xml:space="preserve">et al., </w:t>
      </w:r>
      <w:r w:rsidRPr="00AC00CE">
        <w:t>2018).</w:t>
      </w:r>
      <w:r w:rsidRPr="00AC00CE">
        <w:rPr>
          <w:b/>
        </w:rPr>
        <w:t xml:space="preserve"> </w:t>
      </w:r>
    </w:p>
    <w:p w14:paraId="2651E131" w14:textId="77777777" w:rsidR="00AC00CE" w:rsidRPr="00AC00CE" w:rsidRDefault="00AC00CE" w:rsidP="00AC00CE">
      <w:pPr>
        <w:numPr>
          <w:ilvl w:val="0"/>
          <w:numId w:val="12"/>
        </w:numPr>
        <w:spacing w:after="12" w:line="360" w:lineRule="auto"/>
        <w:ind w:right="5" w:hanging="360"/>
        <w:jc w:val="both"/>
      </w:pPr>
      <w:r w:rsidRPr="00AC00CE">
        <w:rPr>
          <w:b/>
        </w:rPr>
        <w:t xml:space="preserve">Assists in improvement of process: </w:t>
      </w:r>
      <w:r w:rsidRPr="00AC00CE">
        <w:t xml:space="preserve">The organization's costs can be minimized by breaking down the problems such as material used, squandering generated, energy usage and so on and testing internal administration and complex cycles. </w:t>
      </w:r>
    </w:p>
    <w:p w14:paraId="2E38E760" w14:textId="77777777" w:rsidR="00AC00CE" w:rsidRPr="00AC00CE" w:rsidRDefault="00AC00CE" w:rsidP="00AC00CE">
      <w:pPr>
        <w:spacing w:after="12" w:line="360" w:lineRule="auto"/>
        <w:ind w:left="721" w:right="5"/>
      </w:pPr>
      <w:r w:rsidRPr="00AC00CE">
        <w:t>Maintainability detailing further offers a company with the aid of feasible turn of events to implement how it can present improvements.</w:t>
      </w:r>
      <w:r w:rsidRPr="00AC00CE">
        <w:rPr>
          <w:b/>
        </w:rPr>
        <w:t xml:space="preserve"> </w:t>
      </w:r>
    </w:p>
    <w:p w14:paraId="581107CB" w14:textId="77777777" w:rsidR="00AC00CE" w:rsidRPr="00AC00CE" w:rsidRDefault="00AC00CE" w:rsidP="00AC00CE">
      <w:pPr>
        <w:numPr>
          <w:ilvl w:val="0"/>
          <w:numId w:val="12"/>
        </w:numPr>
        <w:spacing w:after="12" w:line="360" w:lineRule="auto"/>
        <w:ind w:right="5" w:hanging="360"/>
        <w:jc w:val="both"/>
      </w:pPr>
      <w:r w:rsidRPr="00AC00CE">
        <w:rPr>
          <w:b/>
        </w:rPr>
        <w:t xml:space="preserve">Enhanced decision making: </w:t>
      </w:r>
      <w:r w:rsidRPr="00AC00CE">
        <w:t xml:space="preserve">Maintenance is seen as a way of presenting organizational development and gaining the upper hand on the lookout. This causes companies to take care of and overcome the risks. It offers a means for companies to grab different freedoms to launch new exercises, boost the </w:t>
      </w:r>
      <w:proofErr w:type="spellStart"/>
      <w:r w:rsidRPr="00AC00CE">
        <w:t>cutoff</w:t>
      </w:r>
      <w:proofErr w:type="spellEnd"/>
      <w:r w:rsidRPr="00AC00CE">
        <w:t xml:space="preserve"> points to join new </w:t>
      </w:r>
      <w:r w:rsidRPr="00AC00CE">
        <w:lastRenderedPageBreak/>
        <w:t xml:space="preserve">market markets and draw into ventures. It then causes organisations to become founders and pioneers. </w:t>
      </w:r>
    </w:p>
    <w:p w14:paraId="2064E03F" w14:textId="77777777" w:rsidR="00AC00CE" w:rsidRPr="00AC00CE" w:rsidRDefault="00AC00CE" w:rsidP="00AC00CE">
      <w:pPr>
        <w:spacing w:after="121" w:line="360" w:lineRule="auto"/>
        <w:ind w:left="721"/>
      </w:pPr>
      <w:r w:rsidRPr="00AC00CE">
        <w:t xml:space="preserve"> </w:t>
      </w:r>
    </w:p>
    <w:p w14:paraId="58FBA122" w14:textId="77777777" w:rsidR="00AC00CE" w:rsidRPr="00AC00CE" w:rsidRDefault="00AC00CE" w:rsidP="00AC00CE">
      <w:pPr>
        <w:spacing w:after="115" w:line="360" w:lineRule="auto"/>
        <w:ind w:left="721" w:right="5"/>
      </w:pPr>
      <w:r w:rsidRPr="00AC00CE">
        <w:t>Disadvantages</w:t>
      </w:r>
      <w:r w:rsidRPr="00AC00CE">
        <w:rPr>
          <w:b/>
        </w:rPr>
        <w:t xml:space="preserve"> </w:t>
      </w:r>
    </w:p>
    <w:p w14:paraId="486183CC" w14:textId="77777777" w:rsidR="00AC00CE" w:rsidRPr="00AC00CE" w:rsidRDefault="00AC00CE" w:rsidP="00AC00CE">
      <w:pPr>
        <w:numPr>
          <w:ilvl w:val="0"/>
          <w:numId w:val="13"/>
        </w:numPr>
        <w:spacing w:after="12" w:line="360" w:lineRule="auto"/>
        <w:ind w:right="5" w:hanging="360"/>
        <w:jc w:val="both"/>
      </w:pPr>
      <w:r w:rsidRPr="00AC00CE">
        <w:rPr>
          <w:b/>
        </w:rPr>
        <w:t xml:space="preserve">Increased Costs: </w:t>
      </w:r>
      <w:r w:rsidRPr="00AC00CE">
        <w:t xml:space="preserve">Since sustainability development relies on more up-to-date technologies and goods that cost more to produce, the total costs are also higher than those of traditional growth. Tools that have not been built at this stage will be used in future changes. Experimenting </w:t>
      </w:r>
      <w:proofErr w:type="gramStart"/>
      <w:r w:rsidRPr="00AC00CE">
        <w:t>through the use of</w:t>
      </w:r>
      <w:proofErr w:type="gramEnd"/>
      <w:r w:rsidRPr="00AC00CE">
        <w:t xml:space="preserve"> new materials and ideas will also raise prices for all V.</w:t>
      </w:r>
      <w:r w:rsidRPr="00AC00CE">
        <w:rPr>
          <w:b/>
        </w:rPr>
        <w:t xml:space="preserve"> </w:t>
      </w:r>
    </w:p>
    <w:p w14:paraId="6009F8E8" w14:textId="77777777" w:rsidR="00AC00CE" w:rsidRPr="00AC00CE" w:rsidRDefault="00AC00CE" w:rsidP="00AC00CE">
      <w:pPr>
        <w:numPr>
          <w:ilvl w:val="0"/>
          <w:numId w:val="13"/>
        </w:numPr>
        <w:spacing w:after="157" w:line="360" w:lineRule="auto"/>
        <w:ind w:right="5" w:hanging="360"/>
        <w:jc w:val="both"/>
      </w:pPr>
      <w:r w:rsidRPr="00AC00CE">
        <w:rPr>
          <w:b/>
        </w:rPr>
        <w:t xml:space="preserve">Increased Regulations: </w:t>
      </w:r>
      <w:r w:rsidRPr="00AC00CE">
        <w:t xml:space="preserve">Typically, feasible methodologies would prompt increased feedback on organizations' growth and everyday operations. More strict restrictions on how people continue their life would be triggered by a more influential obligation to the environment. Stricter rules of architecture and tougher concepts of emission standards are possible. </w:t>
      </w:r>
      <w:r w:rsidRPr="00AC00CE">
        <w:rPr>
          <w:b/>
        </w:rPr>
        <w:t xml:space="preserve"> </w:t>
      </w:r>
    </w:p>
    <w:p w14:paraId="799EC747" w14:textId="77777777" w:rsidR="00AC00CE" w:rsidRPr="00AC00CE" w:rsidRDefault="00AC00CE" w:rsidP="00AC00CE">
      <w:pPr>
        <w:pStyle w:val="Titlu2"/>
        <w:ind w:left="-5"/>
      </w:pPr>
      <w:bookmarkStart w:id="15" w:name="_heading=h.gi8zv7i1vmc" w:colFirst="0" w:colLast="0"/>
      <w:bookmarkStart w:id="16" w:name="_Toc66793035"/>
      <w:bookmarkEnd w:id="15"/>
      <w:r w:rsidRPr="00AC00CE">
        <w:t>Sustainability policies and practices</w:t>
      </w:r>
      <w:bookmarkEnd w:id="16"/>
      <w:r w:rsidRPr="00AC00CE">
        <w:t xml:space="preserve"> </w:t>
      </w:r>
    </w:p>
    <w:p w14:paraId="5B4FD751" w14:textId="77777777" w:rsidR="00AC00CE" w:rsidRPr="00AC00CE" w:rsidRDefault="00AC00CE" w:rsidP="00AC00CE">
      <w:pPr>
        <w:spacing w:line="360" w:lineRule="auto"/>
        <w:rPr>
          <w:b/>
        </w:rPr>
      </w:pPr>
      <w:r w:rsidRPr="00AC00CE">
        <w:rPr>
          <w:b/>
        </w:rPr>
        <w:t xml:space="preserve">Marks and Spencer </w:t>
      </w:r>
    </w:p>
    <w:p w14:paraId="21042741" w14:textId="197EF6CE" w:rsidR="00AC00CE" w:rsidRPr="00AC00CE" w:rsidRDefault="00AC00CE" w:rsidP="00AC00CE">
      <w:pPr>
        <w:spacing w:line="360" w:lineRule="auto"/>
        <w:ind w:left="-5" w:right="-2"/>
      </w:pPr>
      <w:r w:rsidRPr="00AC00CE">
        <w:t xml:space="preserve">Marks and Spencer practices in the UK and the Republic of Ireland are likely to become carbon neutral. They do this by both reducing their usage of electricity and expanding their use of renewable power. They have made obligations to ensure that none of their clothing or bundling ends up in a landfill. In different ways, they are working towards this goal, including reducing bundling, improving reuse, and removing plastic sacks. They reclaimed 125 million shelters in 2009 and reused 37 million plastic jugs for clothing and homeware in polyester. M&amp;S has strongly exclusive specifications for the assistance of the animal administration, commercial fishing, and agriculture (M&amp;S Corporate, 2021). Similarly, they have moved their entire new turkey, duck, and geese to free ranging and have only launched lines of clothes made from raw material and cotton. They have concentrated on addressing vendors with reasonable prices, fostering local </w:t>
      </w:r>
      <w:r w:rsidR="00882523" w:rsidRPr="00AC00CE">
        <w:t>networks,</w:t>
      </w:r>
      <w:r w:rsidRPr="00AC00CE">
        <w:t xml:space="preserve"> and providing excellent working practices for all participating in the inventory network. </w:t>
      </w:r>
      <w:r w:rsidRPr="00AC00CE">
        <w:rPr>
          <w:b/>
        </w:rPr>
        <w:t>Marks and Spencer</w:t>
      </w:r>
      <w:r w:rsidRPr="00AC00CE">
        <w:t xml:space="preserve"> tried clear schemes to battle and maintain the unwavering ones for potential consumers. It is difficult to keep consumers on the presentation of a growing number of unfamiliar brands on the UK retail market, such as TESCO, which draw buyers with low prices. What distinguishes Marks and Spencer from numerous retail stores is outstanding merchandise that cannot be discovered in various market segments by consumers. In the form of exercises that support the networks, the arrangement pulls in consumers. Additionally, the steadfastness cards will be the retailer's critical creation to keep loyal customers (Green, 2021).  </w:t>
      </w:r>
    </w:p>
    <w:p w14:paraId="3762A083" w14:textId="77777777" w:rsidR="00AC00CE" w:rsidRPr="00AC00CE" w:rsidRDefault="00AC00CE" w:rsidP="00AC00CE">
      <w:pPr>
        <w:spacing w:line="360" w:lineRule="auto"/>
        <w:ind w:left="-5" w:right="-2"/>
      </w:pPr>
      <w:r w:rsidRPr="00AC00CE">
        <w:lastRenderedPageBreak/>
        <w:t xml:space="preserve">Similarly, customer service plays a vital role. Around the shop floor, Marks and Spencer launched devices that allow explicit products to be found and explicit sizes to be available. Nonetheless, it is impossible to use such electronic devices for the more experienced people who build 50 percent of the consumer base, because they need customer partners who can be proficient and trained all over. Marks and Spencer consistently add to an impressive arrangement of assets and provide a specialist with knowledge on the products and how to communicate with the customers to train their employees (Marks &amp; Spencer, 2021). </w:t>
      </w:r>
    </w:p>
    <w:p w14:paraId="5DB48865" w14:textId="77777777" w:rsidR="00AC00CE" w:rsidRPr="00AC00CE" w:rsidRDefault="00AC00CE" w:rsidP="00AC00CE">
      <w:pPr>
        <w:spacing w:line="360" w:lineRule="auto"/>
        <w:rPr>
          <w:b/>
        </w:rPr>
      </w:pPr>
      <w:r w:rsidRPr="00AC00CE">
        <w:rPr>
          <w:b/>
        </w:rPr>
        <w:t xml:space="preserve">Tesco </w:t>
      </w:r>
    </w:p>
    <w:p w14:paraId="71E17D7B" w14:textId="4A519DA4" w:rsidR="00AC00CE" w:rsidRPr="00AC00CE" w:rsidRDefault="00AC00CE" w:rsidP="00AC00CE">
      <w:pPr>
        <w:spacing w:line="360" w:lineRule="auto"/>
        <w:ind w:left="-5" w:right="-2"/>
        <w:rPr>
          <w:b/>
        </w:rPr>
      </w:pPr>
      <w:r w:rsidRPr="00AC00CE">
        <w:t xml:space="preserve">Tesco has also been active on reducing the carbon data. They have approached this by Continued investment in energy saving programs, such as our Energy Ambassador Scheme, which decreased energy consumption by 3 percent across the 56 participating Express stores in the </w:t>
      </w:r>
      <w:r w:rsidR="00882523" w:rsidRPr="00AC00CE">
        <w:t>UK.</w:t>
      </w:r>
      <w:r w:rsidRPr="00AC00CE">
        <w:t xml:space="preserve"> This was done by facilitating </w:t>
      </w:r>
      <w:r w:rsidR="00882523" w:rsidRPr="00AC00CE">
        <w:t>behaviour</w:t>
      </w:r>
      <w:r w:rsidRPr="00AC00CE">
        <w:t xml:space="preserve"> improvement through our supermarket colleagues, such as flipping between bakes from bakery ovens. They are working with our providers and others in industry to eliminate the utilization of all dangerous synthetic substances from our store network, including agribusiness, </w:t>
      </w:r>
      <w:r w:rsidR="00882523" w:rsidRPr="00AC00CE">
        <w:t>materials,</w:t>
      </w:r>
      <w:r w:rsidRPr="00AC00CE">
        <w:t xml:space="preserve"> and calfskin, by 2020 (Tesco PLC, 2021). The scale and intricacy of this issue implies that we </w:t>
      </w:r>
      <w:r w:rsidR="00882523" w:rsidRPr="00AC00CE">
        <w:t>cannot</w:t>
      </w:r>
      <w:r w:rsidRPr="00AC00CE">
        <w:t xml:space="preserve"> accomplish this objective all alone, which is the reason </w:t>
      </w:r>
      <w:proofErr w:type="gramStart"/>
      <w:r w:rsidRPr="00AC00CE">
        <w:t>we're</w:t>
      </w:r>
      <w:proofErr w:type="gramEnd"/>
      <w:r w:rsidRPr="00AC00CE">
        <w:t xml:space="preserve"> working cooperatively with partners in the business to have a critical effect across our inventory chains. </w:t>
      </w:r>
    </w:p>
    <w:p w14:paraId="7297BC03" w14:textId="77777777" w:rsidR="00AC00CE" w:rsidRPr="00AC00CE" w:rsidRDefault="00AC00CE" w:rsidP="00AC00CE">
      <w:pPr>
        <w:spacing w:line="360" w:lineRule="auto"/>
        <w:ind w:left="-5" w:right="-2"/>
      </w:pPr>
      <w:r w:rsidRPr="00AC00CE">
        <w:t xml:space="preserve">There is an enduring drive at Tesco to strengthen customer service. </w:t>
      </w:r>
      <w:proofErr w:type="gramStart"/>
      <w:r w:rsidRPr="00AC00CE">
        <w:t>In order to</w:t>
      </w:r>
      <w:proofErr w:type="gramEnd"/>
      <w:r w:rsidRPr="00AC00CE">
        <w:t xml:space="preserve"> enhance current contributions and to convey new administrations about what is to come, the organization is constantly assembling client feedback. Consequently, Tesco </w:t>
      </w:r>
      <w:proofErr w:type="gramStart"/>
      <w:r w:rsidRPr="00AC00CE">
        <w:t>actually operates</w:t>
      </w:r>
      <w:proofErr w:type="gramEnd"/>
      <w:r w:rsidRPr="00AC00CE">
        <w:t xml:space="preserve"> the largest online store in the country, Tesco.com. It tracks 60 minutes with a few million registered consumers </w:t>
      </w:r>
      <w:proofErr w:type="gramStart"/>
      <w:r w:rsidRPr="00AC00CE">
        <w:t>in excess of</w:t>
      </w:r>
      <w:proofErr w:type="gramEnd"/>
      <w:r w:rsidRPr="00AC00CE">
        <w:t xml:space="preserve"> 4,000 orders, delivering deals of over £ 1 billion (TESCO, 2021). The corporate practice of Tesco is for extended term enhancement which reflects on the core purpose for providing an opportunity for consumers to have lifelong commitment. Organization is portrayed in a socially reliable and yet in a moral manner to express business. It retains tacit rules for its workers, climate protection suppliers </w:t>
      </w:r>
      <w:proofErr w:type="gramStart"/>
      <w:r w:rsidRPr="00AC00CE">
        <w:t>through the use of</w:t>
      </w:r>
      <w:proofErr w:type="gramEnd"/>
      <w:r w:rsidRPr="00AC00CE">
        <w:t xml:space="preserve"> market unity to enforce its requirements (TESCO, 2021).   </w:t>
      </w:r>
    </w:p>
    <w:p w14:paraId="4214A152" w14:textId="77777777" w:rsidR="00AC00CE" w:rsidRPr="00AC00CE" w:rsidRDefault="00AC00CE" w:rsidP="00AC00CE">
      <w:pPr>
        <w:spacing w:line="360" w:lineRule="auto"/>
        <w:ind w:left="-5"/>
      </w:pPr>
      <w:r w:rsidRPr="00AC00CE">
        <w:t xml:space="preserve">How ethical and sustainable good behaviour by Marks and Spencer may impact on the CRM of Marks and Spencer. </w:t>
      </w:r>
    </w:p>
    <w:p w14:paraId="5A5A40C8" w14:textId="78C0FC3C" w:rsidR="00AC00CE" w:rsidRPr="00AC00CE" w:rsidRDefault="00AC00CE" w:rsidP="00AC00CE">
      <w:pPr>
        <w:pStyle w:val="Titlu1"/>
      </w:pPr>
      <w:bookmarkStart w:id="17" w:name="_Toc66793036"/>
      <w:r w:rsidRPr="00AC00CE">
        <w:lastRenderedPageBreak/>
        <w:t xml:space="preserve">Ethics and good behaviour by Marks and Spencer place the company in a positive light and consumers will trust your organization regardless of exorbitant prices or small slips of assistance. Morals in consumer encounters reinforce the nature of administration and promote constructive relations. Company values are related to the option of dividing from what is happening and what is good and leading both transactions based on what is right at any case, when doing anything unacceptable would earn more lavish incentives at any cost </w:t>
      </w:r>
      <w:proofErr w:type="gramStart"/>
      <w:r w:rsidRPr="00AC00CE">
        <w:t>at the present moment</w:t>
      </w:r>
      <w:proofErr w:type="gramEnd"/>
      <w:r w:rsidRPr="00AC00CE">
        <w:t xml:space="preserve">. Good deeds impact the perception of customers, and investors towards the company, this allows the company to have a much more following. Investors tend to invest </w:t>
      </w:r>
      <w:r w:rsidR="00882523" w:rsidRPr="00AC00CE">
        <w:t>more,</w:t>
      </w:r>
      <w:r w:rsidRPr="00AC00CE">
        <w:t xml:space="preserve"> and the customers tend to purchase more from the company. Ethical and Good </w:t>
      </w:r>
      <w:r w:rsidR="00882523" w:rsidRPr="00AC00CE">
        <w:t>behaviour</w:t>
      </w:r>
      <w:r w:rsidRPr="00AC00CE">
        <w:t xml:space="preserve"> is a very important </w:t>
      </w:r>
      <w:r w:rsidR="00882523" w:rsidRPr="00AC00CE">
        <w:t>practice,</w:t>
      </w:r>
      <w:r w:rsidRPr="00AC00CE">
        <w:t xml:space="preserve"> and it impacts the CRM of Marks and Spencer in a positive </w:t>
      </w:r>
      <w:bookmarkEnd w:id="17"/>
      <w:r w:rsidR="00882523" w:rsidRPr="00AC00CE">
        <w:t>way.</w:t>
      </w:r>
    </w:p>
    <w:p w14:paraId="2B297371" w14:textId="77777777" w:rsidR="00AC00CE" w:rsidRDefault="00AC00CE">
      <w:pPr>
        <w:pStyle w:val="Titlu1"/>
      </w:pPr>
    </w:p>
    <w:p w14:paraId="1745784A" w14:textId="2BCA5C60" w:rsidR="003C2C8D" w:rsidRDefault="00090F31">
      <w:pPr>
        <w:pStyle w:val="Titlu1"/>
      </w:pPr>
      <w:bookmarkStart w:id="18" w:name="_Toc66793037"/>
      <w:r>
        <w:t xml:space="preserve">2.5 </w:t>
      </w:r>
      <w:r w:rsidR="00031C13">
        <w:t>Definition of Quality</w:t>
      </w:r>
      <w:bookmarkEnd w:id="18"/>
    </w:p>
    <w:p w14:paraId="5F245B3D" w14:textId="77777777" w:rsidR="003C2C8D" w:rsidRDefault="00031C13">
      <w:pPr>
        <w:pStyle w:val="Normal1"/>
        <w:spacing w:after="20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As per Elwyn (2020) “Quality is the totality of features and characteristics of a product or service that bear on its ability to satisfy given needs”.</w:t>
      </w:r>
    </w:p>
    <w:p w14:paraId="10CD2162" w14:textId="77777777" w:rsidR="003C2C8D" w:rsidRDefault="00031C13">
      <w:pPr>
        <w:pStyle w:val="Titlu2"/>
      </w:pPr>
      <w:bookmarkStart w:id="19" w:name="_Toc66793038"/>
      <w:r>
        <w:t>Demonstration of Quality</w:t>
      </w:r>
      <w:bookmarkEnd w:id="19"/>
    </w:p>
    <w:p w14:paraId="2886677F" w14:textId="5819A0F1" w:rsidR="003C2C8D" w:rsidRDefault="00031C13">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necessary for companies to take additional mileage to the essence of the item and administration they provide to </w:t>
      </w:r>
      <w:r w:rsidR="00882523">
        <w:rPr>
          <w:rFonts w:ascii="Times New Roman" w:eastAsia="Times New Roman" w:hAnsi="Times New Roman" w:cs="Times New Roman"/>
          <w:sz w:val="24"/>
          <w:szCs w:val="24"/>
        </w:rPr>
        <w:t>make do</w:t>
      </w:r>
      <w:r>
        <w:rPr>
          <w:rFonts w:ascii="Times New Roman" w:eastAsia="Times New Roman" w:hAnsi="Times New Roman" w:cs="Times New Roman"/>
          <w:sz w:val="24"/>
          <w:szCs w:val="24"/>
        </w:rPr>
        <w:t xml:space="preserve"> in the serious world market providing different products with the best procedures (Elwyn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Buyers in the new world know about the goods and management offered by numerous businesses in the new world. There is also government emphasis today on the consistency problems of the goods. Companies thus give greater focus on efficiency and profitability. </w:t>
      </w:r>
      <w:r w:rsidRPr="00B1601A">
        <w:rPr>
          <w:rFonts w:ascii="Times New Roman" w:eastAsia="Times New Roman" w:hAnsi="Times New Roman" w:cs="Times New Roman"/>
          <w:b/>
          <w:i/>
          <w:sz w:val="24"/>
          <w:szCs w:val="24"/>
        </w:rPr>
        <w:t xml:space="preserve">Total quality management </w:t>
      </w:r>
      <w:r>
        <w:rPr>
          <w:rFonts w:ascii="Times New Roman" w:eastAsia="Times New Roman" w:hAnsi="Times New Roman" w:cs="Times New Roman"/>
          <w:sz w:val="24"/>
          <w:szCs w:val="24"/>
        </w:rPr>
        <w:t xml:space="preserve">is an attempt towards this direction. The market endurance of a business is assured by satisfying consumer requirements. To update the nature of products and serve to establish a quality consumer partnership, a periodic quality review is required. A lot of rules should be in place to calculate and optimize this standard to meet these objective relations. A good quality product will contribute to the effectiveness of CRM. </w:t>
      </w:r>
    </w:p>
    <w:p w14:paraId="473D4422" w14:textId="77777777" w:rsidR="003C2C8D" w:rsidRDefault="00031C13">
      <w:pPr>
        <w:pStyle w:val="Titlu2"/>
      </w:pPr>
      <w:bookmarkStart w:id="20" w:name="_Toc66793039"/>
      <w:r>
        <w:t>Describe Quality Monitoring</w:t>
      </w:r>
      <w:bookmarkEnd w:id="20"/>
    </w:p>
    <w:p w14:paraId="146BB3C1" w14:textId="127AF24B" w:rsidR="003C2C8D" w:rsidRDefault="00031C13">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Quality management (QC) also known as Quality Monitoring is an interaction in which an organization seeks to guarantee that the quality of the item is retained or increased. Quality management allows the organization to create an environment where flawlessness is stabbed by both administration and staff. This is achieved by training the staff, setting benchmarks for the consistency of the </w:t>
      </w:r>
      <w:r w:rsidR="00882523">
        <w:rPr>
          <w:rFonts w:ascii="Times New Roman" w:eastAsia="Times New Roman" w:hAnsi="Times New Roman" w:cs="Times New Roman"/>
          <w:sz w:val="24"/>
          <w:szCs w:val="24"/>
        </w:rPr>
        <w:t>commodity,</w:t>
      </w:r>
      <w:r>
        <w:rPr>
          <w:rFonts w:ascii="Times New Roman" w:eastAsia="Times New Roman" w:hAnsi="Times New Roman" w:cs="Times New Roman"/>
          <w:sz w:val="24"/>
          <w:szCs w:val="24"/>
        </w:rPr>
        <w:t xml:space="preserve"> and checking products to screen for measurably large </w:t>
      </w:r>
      <w:r>
        <w:rPr>
          <w:rFonts w:ascii="Times New Roman" w:eastAsia="Times New Roman" w:hAnsi="Times New Roman" w:cs="Times New Roman"/>
          <w:sz w:val="24"/>
          <w:szCs w:val="24"/>
        </w:rPr>
        <w:lastRenderedPageBreak/>
        <w:t>varieties (Abbas, 2020). The basis of very highly defined controls is an integral aspect of value management. These controls tend to normalize all growth and reactions to quality problems. Limiting room for mistakes by deciding which creation activities are to be performed by which workforce eliminates the risk of associating members of undertakings for which they do not have adequate training. Two of the most common models of Quality management are TQM and PDCA.</w:t>
      </w:r>
    </w:p>
    <w:p w14:paraId="02DBC012" w14:textId="2CB9AE75" w:rsidR="003C2C8D" w:rsidRDefault="00031C13">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TQM</w:t>
      </w:r>
      <w:r>
        <w:rPr>
          <w:rFonts w:ascii="Times New Roman" w:eastAsia="Times New Roman" w:hAnsi="Times New Roman" w:cs="Times New Roman"/>
          <w:sz w:val="24"/>
          <w:szCs w:val="24"/>
        </w:rPr>
        <w:t xml:space="preserve"> is a theory of global customer-oriented governance that incorporates </w:t>
      </w:r>
      <w:r w:rsidR="00882523">
        <w:rPr>
          <w:rFonts w:ascii="Times New Roman" w:eastAsia="Times New Roman" w:hAnsi="Times New Roman" w:cs="Times New Roman"/>
          <w:sz w:val="24"/>
          <w:szCs w:val="24"/>
        </w:rPr>
        <w:t>all</w:t>
      </w:r>
      <w:r>
        <w:rPr>
          <w:rFonts w:ascii="Times New Roman" w:eastAsia="Times New Roman" w:hAnsi="Times New Roman" w:cs="Times New Roman"/>
          <w:sz w:val="24"/>
          <w:szCs w:val="24"/>
        </w:rPr>
        <w:t xml:space="preserve"> an association's operations, </w:t>
      </w:r>
      <w:proofErr w:type="gramStart"/>
      <w:r>
        <w:rPr>
          <w:rFonts w:ascii="Times New Roman" w:eastAsia="Times New Roman" w:hAnsi="Times New Roman" w:cs="Times New Roman"/>
          <w:sz w:val="24"/>
          <w:szCs w:val="24"/>
        </w:rPr>
        <w:t>features</w:t>
      </w:r>
      <w:proofErr w:type="gramEnd"/>
      <w:r>
        <w:rPr>
          <w:rFonts w:ascii="Times New Roman" w:eastAsia="Times New Roman" w:hAnsi="Times New Roman" w:cs="Times New Roman"/>
          <w:sz w:val="24"/>
          <w:szCs w:val="24"/>
        </w:rPr>
        <w:t xml:space="preserve"> and values, which involves continuously improving and enforcing quality guidelines. It is a precise way of dealing with training, executives and events aimed at focusing and coordinating the actions of all organization members (</w:t>
      </w:r>
      <w:proofErr w:type="spellStart"/>
      <w:r>
        <w:rPr>
          <w:rFonts w:ascii="Times New Roman" w:eastAsia="Times New Roman" w:hAnsi="Times New Roman" w:cs="Times New Roman"/>
          <w:sz w:val="24"/>
          <w:szCs w:val="24"/>
        </w:rPr>
        <w:t>Pambreni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Two main principles are upheld by TQM: that consistency is the thing that consumers think it is and that it should be completely coordinated in the association's system, including its basic processes, </w:t>
      </w:r>
      <w:r w:rsidR="00882523">
        <w:rPr>
          <w:rFonts w:ascii="Times New Roman" w:eastAsia="Times New Roman" w:hAnsi="Times New Roman" w:cs="Times New Roman"/>
          <w:sz w:val="24"/>
          <w:szCs w:val="24"/>
        </w:rPr>
        <w:t>culture,</w:t>
      </w:r>
      <w:r>
        <w:rPr>
          <w:rFonts w:ascii="Times New Roman" w:eastAsia="Times New Roman" w:hAnsi="Times New Roman" w:cs="Times New Roman"/>
          <w:sz w:val="24"/>
          <w:szCs w:val="24"/>
        </w:rPr>
        <w:t xml:space="preserve"> and board structures. For full consistency, it is a simple pursuit. It is the strategy to zero imperfection. This highlights the high degree of value where zero defective items are supplied. This approach challenges the traditional view that sufficient quality standards be understood to supply and sell preordained defective units. A few imperfections cause this approach to restrict the absolute cost of quality.</w:t>
      </w:r>
    </w:p>
    <w:p w14:paraId="4364148E" w14:textId="10EB89E0" w:rsidR="003C2C8D" w:rsidRDefault="00031C13">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PDCA Model</w:t>
      </w:r>
      <w:r>
        <w:rPr>
          <w:rFonts w:ascii="Times New Roman" w:eastAsia="Times New Roman" w:hAnsi="Times New Roman" w:cs="Times New Roman"/>
          <w:sz w:val="24"/>
          <w:szCs w:val="24"/>
        </w:rPr>
        <w:t xml:space="preserve"> also known as Deming Wheel, Dr William Deming was the pioneer. In all types of organisations, the PDCA system fits well. By breaking them down into smaller phases or creation phases, and finding ways to enhance each one, it can be used to enhance any process or product (</w:t>
      </w:r>
      <w:r w:rsidR="00882523">
        <w:rPr>
          <w:rFonts w:ascii="Times New Roman" w:eastAsia="Times New Roman" w:hAnsi="Times New Roman" w:cs="Times New Roman"/>
          <w:sz w:val="24"/>
          <w:szCs w:val="24"/>
        </w:rPr>
        <w:t>Jangir</w:t>
      </w:r>
      <w:r>
        <w:rPr>
          <w:rFonts w:ascii="Times New Roman" w:eastAsia="Times New Roman" w:hAnsi="Times New Roman" w:cs="Times New Roman"/>
          <w:sz w:val="24"/>
          <w:szCs w:val="24"/>
        </w:rPr>
        <w:t xml:space="preserve">, 2019). The concept of this model is a </w:t>
      </w:r>
      <w:r w:rsidR="00882523">
        <w:rPr>
          <w:rFonts w:ascii="Times New Roman" w:eastAsia="Times New Roman" w:hAnsi="Times New Roman" w:cs="Times New Roman"/>
          <w:sz w:val="24"/>
          <w:szCs w:val="24"/>
        </w:rPr>
        <w:t>four-phase</w:t>
      </w:r>
      <w:r>
        <w:rPr>
          <w:rFonts w:ascii="Times New Roman" w:eastAsia="Times New Roman" w:hAnsi="Times New Roman" w:cs="Times New Roman"/>
          <w:sz w:val="24"/>
          <w:szCs w:val="24"/>
        </w:rPr>
        <w:t xml:space="preserve"> step which could be further explained as follows:</w:t>
      </w:r>
    </w:p>
    <w:p w14:paraId="71757742" w14:textId="77777777" w:rsidR="003C2C8D" w:rsidRDefault="00031C13">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Plan: Distinguish and understand the problem or chance, to begin with. Perhaps the quality of a finished item is not high enough, or results can be strengthened by a portion of the promotion period. Investigate the available data in detail. Create and screen thoughts and create a hearty schedule of execution.</w:t>
      </w:r>
    </w:p>
    <w:p w14:paraId="426D107E" w14:textId="77777777" w:rsidR="003C2C8D" w:rsidRDefault="00031C13">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Do: This would illustrate whether the suggested modifications produce the ideal effect, with a marginal disruption to the rest of the operation on the off probability that they do not. For example, within a division, in a restricted topographical area, or for a particular portion, it might bring together a preliminary.</w:t>
      </w:r>
    </w:p>
    <w:p w14:paraId="6D1E92CE" w14:textId="77777777" w:rsidR="003C2C8D" w:rsidRDefault="00031C13">
      <w:pPr>
        <w:pStyle w:val="Normal1"/>
        <w:numPr>
          <w:ilvl w:val="0"/>
          <w:numId w:val="4"/>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Check: This part is to analyse the project's result against the expectations of the plan. And assess whether the plan was a success or not.</w:t>
      </w:r>
    </w:p>
    <w:p w14:paraId="48F2CB4B" w14:textId="3C3473A1" w:rsidR="003C2C8D" w:rsidRDefault="00031C13">
      <w:pPr>
        <w:pStyle w:val="Normal1"/>
        <w:numPr>
          <w:ilvl w:val="0"/>
          <w:numId w:val="4"/>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Act: This is where the solution gets implemented. </w:t>
      </w:r>
      <w:r w:rsidR="00882523">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the PDCA model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a loop and therefore the process starts from the beginning, and the improved product becomes the baseline.</w:t>
      </w:r>
    </w:p>
    <w:p w14:paraId="256DC9CC" w14:textId="32BCAA03" w:rsidR="003C2C8D" w:rsidRDefault="00031C13">
      <w:pPr>
        <w:pStyle w:val="Titlu2"/>
      </w:pPr>
      <w:bookmarkStart w:id="21" w:name="_Toc66793040"/>
      <w:r>
        <w:t xml:space="preserve">Describe how Marks and Spencer undertakes quality monitoring to support </w:t>
      </w:r>
      <w:bookmarkEnd w:id="21"/>
      <w:r w:rsidR="00882523">
        <w:t>CRM.</w:t>
      </w:r>
    </w:p>
    <w:p w14:paraId="7FE370DF" w14:textId="35CAA407" w:rsidR="003C2C8D" w:rsidRDefault="00031C13">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Marks and Spencer </w:t>
      </w:r>
      <w:r w:rsidR="00882523">
        <w:rPr>
          <w:rFonts w:ascii="Times New Roman" w:eastAsia="Times New Roman" w:hAnsi="Times New Roman" w:cs="Times New Roman"/>
          <w:sz w:val="24"/>
          <w:szCs w:val="24"/>
        </w:rPr>
        <w:t>undertake</w:t>
      </w:r>
      <w:r>
        <w:rPr>
          <w:rFonts w:ascii="Times New Roman" w:eastAsia="Times New Roman" w:hAnsi="Times New Roman" w:cs="Times New Roman"/>
          <w:sz w:val="24"/>
          <w:szCs w:val="24"/>
        </w:rPr>
        <w:t xml:space="preserve"> the quality monitoring system to ensure that the customers are satisfied, monitoring quality of products and services substantially improves the CRM support. Marks and Spencer used TQM to ensure that the products that are undergoing the production line are well within the set standard; this makes sure that </w:t>
      </w:r>
      <w:r w:rsidR="00882523">
        <w:rPr>
          <w:rFonts w:ascii="Times New Roman" w:eastAsia="Times New Roman" w:hAnsi="Times New Roman" w:cs="Times New Roman"/>
          <w:sz w:val="24"/>
          <w:szCs w:val="24"/>
        </w:rPr>
        <w:t>each</w:t>
      </w:r>
      <w:r>
        <w:rPr>
          <w:rFonts w:ascii="Times New Roman" w:eastAsia="Times New Roman" w:hAnsi="Times New Roman" w:cs="Times New Roman"/>
          <w:sz w:val="24"/>
          <w:szCs w:val="24"/>
        </w:rPr>
        <w:t xml:space="preserve"> product meets the standard of M&amp;S (M&amp;S Corporate, 2021). Products with lack of quality control could have a severe negative impact on the organization. Marks and Spencer </w:t>
      </w:r>
      <w:r w:rsidR="00882523">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known for their </w:t>
      </w:r>
      <w:r w:rsidR="00882523">
        <w:rPr>
          <w:rFonts w:ascii="Times New Roman" w:eastAsia="Times New Roman" w:hAnsi="Times New Roman" w:cs="Times New Roman"/>
          <w:sz w:val="24"/>
          <w:szCs w:val="24"/>
        </w:rPr>
        <w:t>high-quality</w:t>
      </w:r>
      <w:r>
        <w:rPr>
          <w:rFonts w:ascii="Times New Roman" w:eastAsia="Times New Roman" w:hAnsi="Times New Roman" w:cs="Times New Roman"/>
          <w:sz w:val="24"/>
          <w:szCs w:val="24"/>
        </w:rPr>
        <w:t xml:space="preserve"> clothing at a reasonable price. To do so the company also Lean manufacturing systems to cut down on unnecessary travelling, and materials, and lowers down the cost of product without affecting the product quality. </w:t>
      </w:r>
      <w:r w:rsidR="00882523">
        <w:rPr>
          <w:rFonts w:ascii="Times New Roman" w:eastAsia="Times New Roman" w:hAnsi="Times New Roman" w:cs="Times New Roman"/>
          <w:sz w:val="24"/>
          <w:szCs w:val="24"/>
        </w:rPr>
        <w:t>All</w:t>
      </w:r>
      <w:r>
        <w:rPr>
          <w:rFonts w:ascii="Times New Roman" w:eastAsia="Times New Roman" w:hAnsi="Times New Roman" w:cs="Times New Roman"/>
          <w:sz w:val="24"/>
          <w:szCs w:val="24"/>
        </w:rPr>
        <w:t xml:space="preserve"> these strategies with incorporation of trained people to make sure that the quality of service meets the quality of product gives the company a boost in CRM. </w:t>
      </w:r>
    </w:p>
    <w:p w14:paraId="536E0C14" w14:textId="0DC0CE5D" w:rsidR="003C2C8D" w:rsidRDefault="00090F31">
      <w:pPr>
        <w:pStyle w:val="Titlu1"/>
      </w:pPr>
      <w:bookmarkStart w:id="22" w:name="_Toc66793041"/>
      <w:r>
        <w:t xml:space="preserve">2.6 </w:t>
      </w:r>
      <w:r w:rsidR="00031C13">
        <w:t xml:space="preserve">Marks and </w:t>
      </w:r>
      <w:proofErr w:type="spellStart"/>
      <w:r w:rsidR="00031C13">
        <w:t>Spencers</w:t>
      </w:r>
      <w:proofErr w:type="spellEnd"/>
      <w:r w:rsidR="00031C13">
        <w:t>, STP and Marketing Mix</w:t>
      </w:r>
      <w:bookmarkEnd w:id="22"/>
    </w:p>
    <w:p w14:paraId="3FD238DA" w14:textId="07A637AC" w:rsidR="003C2C8D" w:rsidRDefault="00031C1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Segmentation</w:t>
      </w:r>
    </w:p>
    <w:p w14:paraId="7EDBD803" w14:textId="77777777" w:rsidR="003C2C8D" w:rsidRDefault="00031C13">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right to buy a customer's preference can be predicted from different variables. Marks and Spencer’s adopts a strategic segmentation where people of all ages and the decisions of individuals are equally important to the organization until. The Marks and Spencer’s Company Conveyance Conference is designed to solve any client's problems (M&amp;S Corporate, 2021). If the shopper is wealthy or poor, male, or female, shrewd, or uninformed, etc, has no influence. What is more, for its skill and purpose, Marks and Spencer’s </w:t>
      </w:r>
      <w:proofErr w:type="gramStart"/>
      <w:r>
        <w:rPr>
          <w:rFonts w:ascii="Times New Roman" w:eastAsia="Times New Roman" w:hAnsi="Times New Roman" w:cs="Times New Roman"/>
          <w:sz w:val="24"/>
          <w:szCs w:val="24"/>
        </w:rPr>
        <w:t>has</w:t>
      </w:r>
      <w:proofErr w:type="gramEnd"/>
      <w:r>
        <w:rPr>
          <w:rFonts w:ascii="Times New Roman" w:eastAsia="Times New Roman" w:hAnsi="Times New Roman" w:cs="Times New Roman"/>
          <w:sz w:val="24"/>
          <w:szCs w:val="24"/>
        </w:rPr>
        <w:t xml:space="preserve"> created several divisions and deals with products that complies with a vast majority of segments.</w:t>
      </w:r>
    </w:p>
    <w:p w14:paraId="52FADC9B" w14:textId="77777777" w:rsidR="003C2C8D" w:rsidRDefault="00031C1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Targeting</w:t>
      </w:r>
    </w:p>
    <w:p w14:paraId="7CEE0756" w14:textId="77777777" w:rsidR="003C2C8D" w:rsidRDefault="00031C13">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Marks and Spencer’s understands that its diverse clients have altered preferences and need to shop in an unpredictable manner. Their reliance on technology ensures its consumers a good standing as it works on developing systems that bring in a steadily increasing number of buyers to make it easy to get to its products. New technologies are therefore being used to focus on their consumers. It wants to use them to focus on their clients in this evolving market.</w:t>
      </w:r>
    </w:p>
    <w:p w14:paraId="529C770F" w14:textId="77777777" w:rsidR="003C2C8D" w:rsidRDefault="00031C1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Positioning</w:t>
      </w:r>
    </w:p>
    <w:p w14:paraId="57906E5D" w14:textId="77777777" w:rsidR="003C2C8D" w:rsidRDefault="00031C13">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Marks and Spencer are a value-driven retail chain that is completely multi-channel. The object positioning strategy is distinct and coordinated. They include the highlights of their world, such as individual, place, delivery, and progression, to their clients. The strategy of the Device Points of Interest is to take the network leeway to raise sales for this and they need cash flow to improve its libraries, as the large base is also welcome for its clients to carry the service to the market.</w:t>
      </w:r>
    </w:p>
    <w:p w14:paraId="5AE6BF8C" w14:textId="77777777" w:rsidR="003C2C8D" w:rsidRDefault="00031C13">
      <w:pPr>
        <w:pStyle w:val="Normal1"/>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Marketing Mix</w:t>
      </w:r>
    </w:p>
    <w:p w14:paraId="614F4EED" w14:textId="12FB2AAD" w:rsidR="003C2C8D" w:rsidRDefault="00031C13">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Product:</w:t>
      </w:r>
      <w:r>
        <w:rPr>
          <w:rFonts w:ascii="Times New Roman" w:eastAsia="Times New Roman" w:hAnsi="Times New Roman" w:cs="Times New Roman"/>
          <w:sz w:val="24"/>
          <w:szCs w:val="24"/>
        </w:rPr>
        <w:t xml:space="preserve"> Marks and </w:t>
      </w:r>
      <w:r w:rsidR="00882523">
        <w:rPr>
          <w:rFonts w:ascii="Times New Roman" w:eastAsia="Times New Roman" w:hAnsi="Times New Roman" w:cs="Times New Roman"/>
          <w:sz w:val="24"/>
          <w:szCs w:val="24"/>
        </w:rPr>
        <w:t>Spencer’s</w:t>
      </w:r>
      <w:r>
        <w:rPr>
          <w:rFonts w:ascii="Times New Roman" w:eastAsia="Times New Roman" w:hAnsi="Times New Roman" w:cs="Times New Roman"/>
          <w:sz w:val="24"/>
          <w:szCs w:val="24"/>
        </w:rPr>
        <w:t xml:space="preserve"> deals with a variety of products </w:t>
      </w:r>
      <w:proofErr w:type="gramStart"/>
      <w:r>
        <w:rPr>
          <w:rFonts w:ascii="Times New Roman" w:eastAsia="Times New Roman" w:hAnsi="Times New Roman" w:cs="Times New Roman"/>
          <w:sz w:val="24"/>
          <w:szCs w:val="24"/>
        </w:rPr>
        <w:t>including,</w:t>
      </w:r>
      <w:proofErr w:type="gramEnd"/>
      <w:r>
        <w:rPr>
          <w:rFonts w:ascii="Times New Roman" w:eastAsia="Times New Roman" w:hAnsi="Times New Roman" w:cs="Times New Roman"/>
          <w:sz w:val="24"/>
          <w:szCs w:val="24"/>
        </w:rPr>
        <w:t xml:space="preserve"> clothes, food and home products mostly of its own labels. It offers products from its retail stores, and online ordering with home deliveries (Marks &amp; Spencer, 2021).</w:t>
      </w:r>
    </w:p>
    <w:p w14:paraId="3A93B79C" w14:textId="4EF99EF4" w:rsidR="003C2C8D" w:rsidRDefault="00031C13">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Place:</w:t>
      </w:r>
      <w:r>
        <w:rPr>
          <w:rFonts w:ascii="Times New Roman" w:eastAsia="Times New Roman" w:hAnsi="Times New Roman" w:cs="Times New Roman"/>
          <w:sz w:val="24"/>
          <w:szCs w:val="24"/>
        </w:rPr>
        <w:t xml:space="preserve"> The headquarters of Marks and </w:t>
      </w:r>
      <w:r w:rsidR="00882523">
        <w:rPr>
          <w:rFonts w:ascii="Times New Roman" w:eastAsia="Times New Roman" w:hAnsi="Times New Roman" w:cs="Times New Roman"/>
          <w:sz w:val="24"/>
          <w:szCs w:val="24"/>
        </w:rPr>
        <w:t>Spencer’s</w:t>
      </w:r>
      <w:r>
        <w:rPr>
          <w:rFonts w:ascii="Times New Roman" w:eastAsia="Times New Roman" w:hAnsi="Times New Roman" w:cs="Times New Roman"/>
          <w:sz w:val="24"/>
          <w:szCs w:val="24"/>
        </w:rPr>
        <w:t xml:space="preserve"> </w:t>
      </w:r>
      <w:r w:rsidR="00882523">
        <w:rPr>
          <w:rFonts w:ascii="Times New Roman" w:eastAsia="Times New Roman" w:hAnsi="Times New Roman" w:cs="Times New Roman"/>
          <w:sz w:val="24"/>
          <w:szCs w:val="24"/>
        </w:rPr>
        <w:t>is in</w:t>
      </w:r>
      <w:r>
        <w:rPr>
          <w:rFonts w:ascii="Times New Roman" w:eastAsia="Times New Roman" w:hAnsi="Times New Roman" w:cs="Times New Roman"/>
          <w:sz w:val="24"/>
          <w:szCs w:val="24"/>
        </w:rPr>
        <w:t xml:space="preserve"> London, England. </w:t>
      </w:r>
      <w:r w:rsidR="00882523">
        <w:rPr>
          <w:rFonts w:ascii="Times New Roman" w:eastAsia="Times New Roman" w:hAnsi="Times New Roman" w:cs="Times New Roman"/>
          <w:sz w:val="24"/>
          <w:szCs w:val="24"/>
        </w:rPr>
        <w:t>However,</w:t>
      </w:r>
      <w:r>
        <w:rPr>
          <w:rFonts w:ascii="Times New Roman" w:eastAsia="Times New Roman" w:hAnsi="Times New Roman" w:cs="Times New Roman"/>
          <w:sz w:val="24"/>
          <w:szCs w:val="24"/>
        </w:rPr>
        <w:t xml:space="preserve"> the company has multiple retail stores all around the world, Also the company has made its proper existence </w:t>
      </w:r>
      <w:r w:rsidR="00882523">
        <w:rPr>
          <w:rFonts w:ascii="Times New Roman" w:eastAsia="Times New Roman" w:hAnsi="Times New Roman" w:cs="Times New Roman"/>
          <w:sz w:val="24"/>
          <w:szCs w:val="24"/>
        </w:rPr>
        <w:t>on</w:t>
      </w:r>
      <w:r>
        <w:rPr>
          <w:rFonts w:ascii="Times New Roman" w:eastAsia="Times New Roman" w:hAnsi="Times New Roman" w:cs="Times New Roman"/>
          <w:sz w:val="24"/>
          <w:szCs w:val="24"/>
        </w:rPr>
        <w:t xml:space="preserve"> the internet and now services more than 1463 locations globally as of 2020 (Marks &amp; Spencer, 2021).</w:t>
      </w:r>
    </w:p>
    <w:p w14:paraId="4FF7A986" w14:textId="77777777" w:rsidR="003C2C8D" w:rsidRDefault="00031C13">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Price:</w:t>
      </w:r>
      <w:r>
        <w:rPr>
          <w:rFonts w:ascii="Times New Roman" w:eastAsia="Times New Roman" w:hAnsi="Times New Roman" w:cs="Times New Roman"/>
          <w:sz w:val="24"/>
          <w:szCs w:val="24"/>
        </w:rPr>
        <w:t xml:space="preserve"> Marks and Spencer’s pricing strategy is dedicated to delivering 'value for money' to customers and thereby improving the consistency of goods and services to sustain customer satisfaction. To preserve their market target of sustaining profit without losing it for short-term advantages, it practices aggressive pricing rather than price-cutting policy, </w:t>
      </w:r>
      <w:proofErr w:type="gramStart"/>
      <w:r>
        <w:rPr>
          <w:rFonts w:ascii="Times New Roman" w:eastAsia="Times New Roman" w:hAnsi="Times New Roman" w:cs="Times New Roman"/>
          <w:sz w:val="24"/>
          <w:szCs w:val="24"/>
        </w:rPr>
        <w:t>CRM</w:t>
      </w:r>
      <w:proofErr w:type="gramEnd"/>
      <w:r>
        <w:rPr>
          <w:rFonts w:ascii="Times New Roman" w:eastAsia="Times New Roman" w:hAnsi="Times New Roman" w:cs="Times New Roman"/>
          <w:sz w:val="24"/>
          <w:szCs w:val="24"/>
        </w:rPr>
        <w:t xml:space="preserve"> and QC.</w:t>
      </w:r>
    </w:p>
    <w:p w14:paraId="6B2F48F4" w14:textId="77777777" w:rsidR="003C2C8D" w:rsidRDefault="00031C13">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Promotion: </w:t>
      </w:r>
      <w:r>
        <w:rPr>
          <w:rFonts w:ascii="Times New Roman" w:eastAsia="Times New Roman" w:hAnsi="Times New Roman" w:cs="Times New Roman"/>
          <w:sz w:val="24"/>
          <w:szCs w:val="24"/>
        </w:rPr>
        <w:t>The main promotional part of the promotional campaign of Marks and Spencer’s is their low prices. This single aspect is what distinguishes Tesco from the market's competitors and rivals. Their primary aim is to improve the quality of the brand products and reducing prices while still being committed to preserving its image, while increasing its profit. It also runs campaign ads on televisions and on the internet (M&amp;S Corporate, 2021).</w:t>
      </w:r>
    </w:p>
    <w:p w14:paraId="100E993A" w14:textId="7D5C87D8" w:rsidR="003C2C8D" w:rsidRDefault="00031C13">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 xml:space="preserve">Process: </w:t>
      </w:r>
      <w:r>
        <w:rPr>
          <w:rFonts w:ascii="Times New Roman" w:eastAsia="Times New Roman" w:hAnsi="Times New Roman" w:cs="Times New Roman"/>
          <w:sz w:val="24"/>
          <w:szCs w:val="24"/>
        </w:rPr>
        <w:t xml:space="preserve">Marks and Spencer </w:t>
      </w:r>
      <w:r w:rsidR="00882523">
        <w:rPr>
          <w:rFonts w:ascii="Times New Roman" w:eastAsia="Times New Roman" w:hAnsi="Times New Roman" w:cs="Times New Roman"/>
          <w:sz w:val="24"/>
          <w:szCs w:val="24"/>
        </w:rPr>
        <w:t>use</w:t>
      </w:r>
      <w:r>
        <w:rPr>
          <w:rFonts w:ascii="Times New Roman" w:eastAsia="Times New Roman" w:hAnsi="Times New Roman" w:cs="Times New Roman"/>
          <w:sz w:val="24"/>
          <w:szCs w:val="24"/>
        </w:rPr>
        <w:t xml:space="preserve"> TQM to improve its products and by recruiting competent staff and paying attention to customer complaints and addressing the challenges of preserving their market name and reputation, they continuously work for CRM to improve their </w:t>
      </w:r>
      <w:proofErr w:type="gramStart"/>
      <w:r>
        <w:rPr>
          <w:rFonts w:ascii="Times New Roman" w:eastAsia="Times New Roman" w:hAnsi="Times New Roman" w:cs="Times New Roman"/>
          <w:sz w:val="24"/>
          <w:szCs w:val="24"/>
        </w:rPr>
        <w:t>relation</w:t>
      </w:r>
      <w:proofErr w:type="gramEnd"/>
      <w:r>
        <w:rPr>
          <w:rFonts w:ascii="Times New Roman" w:eastAsia="Times New Roman" w:hAnsi="Times New Roman" w:cs="Times New Roman"/>
          <w:sz w:val="24"/>
          <w:szCs w:val="24"/>
        </w:rPr>
        <w:t xml:space="preserve"> with the customers (M&amp;S Corporate, 2021).</w:t>
      </w:r>
    </w:p>
    <w:p w14:paraId="1B18FECB" w14:textId="77777777" w:rsidR="003C2C8D" w:rsidRDefault="00031C13">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lastRenderedPageBreak/>
        <w:t>Physical Evidence:</w:t>
      </w:r>
      <w:r>
        <w:rPr>
          <w:rFonts w:ascii="Times New Roman" w:eastAsia="Times New Roman" w:hAnsi="Times New Roman" w:cs="Times New Roman"/>
          <w:sz w:val="24"/>
          <w:szCs w:val="24"/>
        </w:rPr>
        <w:t xml:space="preserve"> Marks and Spencer’s strategy to use concrete facts to sell the items is excellent. It has diverse store formats and setups that address multiple customer needs. The consistency of baskets &amp; trolleys provides a superior shopping experience. Inside the supermarket, the arrangement of shelves is also impressive and makes shopping easy.</w:t>
      </w:r>
    </w:p>
    <w:p w14:paraId="28F3787B" w14:textId="77777777" w:rsidR="003C2C8D" w:rsidRDefault="00031C13">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People:</w:t>
      </w:r>
      <w:r>
        <w:rPr>
          <w:rFonts w:ascii="Times New Roman" w:eastAsia="Times New Roman" w:hAnsi="Times New Roman" w:cs="Times New Roman"/>
          <w:sz w:val="24"/>
          <w:szCs w:val="24"/>
        </w:rPr>
        <w:t xml:space="preserve"> Marks and </w:t>
      </w:r>
      <w:proofErr w:type="gramStart"/>
      <w:r>
        <w:rPr>
          <w:rFonts w:ascii="Times New Roman" w:eastAsia="Times New Roman" w:hAnsi="Times New Roman" w:cs="Times New Roman"/>
          <w:sz w:val="24"/>
          <w:szCs w:val="24"/>
        </w:rPr>
        <w:t>Spencer’s</w:t>
      </w:r>
      <w:proofErr w:type="gramEnd"/>
      <w:r>
        <w:rPr>
          <w:rFonts w:ascii="Times New Roman" w:eastAsia="Times New Roman" w:hAnsi="Times New Roman" w:cs="Times New Roman"/>
          <w:sz w:val="24"/>
          <w:szCs w:val="24"/>
        </w:rPr>
        <w:t xml:space="preserve"> have a good mix of prepared employees and consultants all over who are mindful of the importance of consumer behaviour. Buyers are also assigned a primary purpose when training newly hired staff at work to fulfil customer demands and reach hierarchical objectives (M&amp;S Corporate, 2021). Their systems of consumer and representative administration help them sustain their market priorities and their brand value.</w:t>
      </w:r>
    </w:p>
    <w:p w14:paraId="1F61CC25" w14:textId="05B38CDA" w:rsidR="003C2C8D" w:rsidRDefault="00882523">
      <w:pPr>
        <w:pStyle w:val="Titlu1"/>
      </w:pPr>
      <w:bookmarkStart w:id="23" w:name="_Toc66793042"/>
      <w:r>
        <w:t xml:space="preserve">3.0 </w:t>
      </w:r>
      <w:r w:rsidR="00031C13">
        <w:t>Conclusion</w:t>
      </w:r>
      <w:bookmarkEnd w:id="23"/>
    </w:p>
    <w:p w14:paraId="05E16988" w14:textId="7F2C452A" w:rsidR="003C2C8D" w:rsidRDefault="00031C13">
      <w:pPr>
        <w:pStyle w:val="Normal1"/>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could be concluded that Marks and Spencer being a multinational organisation dealing in multiple segmentation and multiple markets, </w:t>
      </w:r>
      <w:proofErr w:type="gramStart"/>
      <w:r>
        <w:rPr>
          <w:rFonts w:ascii="Times New Roman" w:eastAsia="Times New Roman" w:hAnsi="Times New Roman" w:cs="Times New Roman"/>
          <w:sz w:val="24"/>
          <w:szCs w:val="24"/>
        </w:rPr>
        <w:t>has to</w:t>
      </w:r>
      <w:proofErr w:type="gramEnd"/>
      <w:r>
        <w:rPr>
          <w:rFonts w:ascii="Times New Roman" w:eastAsia="Times New Roman" w:hAnsi="Times New Roman" w:cs="Times New Roman"/>
          <w:sz w:val="24"/>
          <w:szCs w:val="24"/>
        </w:rPr>
        <w:t xml:space="preserve"> make sure the CRM strategies are being followed properly in order to maintain the competitive advantage. From the report it was understood that the organisation has multiple strategies that it uses to increase the brand value, it was revealed that the company uses total quality management and lean manufacturing strategies to cut down on the cost of the product while also maintaining the quality of their products. </w:t>
      </w:r>
      <w:r w:rsidR="00610931">
        <w:rPr>
          <w:rFonts w:ascii="Times New Roman" w:eastAsia="Times New Roman" w:hAnsi="Times New Roman" w:cs="Times New Roman"/>
          <w:sz w:val="24"/>
          <w:szCs w:val="24"/>
        </w:rPr>
        <w:t>Furthermore,</w:t>
      </w:r>
      <w:r>
        <w:rPr>
          <w:rFonts w:ascii="Times New Roman" w:eastAsia="Times New Roman" w:hAnsi="Times New Roman" w:cs="Times New Roman"/>
          <w:sz w:val="24"/>
          <w:szCs w:val="24"/>
        </w:rPr>
        <w:t xml:space="preserve"> the employees are well trained and are trained to have a primary aim to satisfy their customers, this makes the relationship with the brand and its customers even stronger. </w:t>
      </w:r>
      <w:r w:rsidR="00610931">
        <w:rPr>
          <w:rFonts w:ascii="Times New Roman" w:eastAsia="Times New Roman" w:hAnsi="Times New Roman" w:cs="Times New Roman"/>
          <w:sz w:val="24"/>
          <w:szCs w:val="24"/>
        </w:rPr>
        <w:t>Additionally,</w:t>
      </w:r>
      <w:r>
        <w:rPr>
          <w:rFonts w:ascii="Times New Roman" w:eastAsia="Times New Roman" w:hAnsi="Times New Roman" w:cs="Times New Roman"/>
          <w:sz w:val="24"/>
          <w:szCs w:val="24"/>
        </w:rPr>
        <w:t xml:space="preserve"> it was also noted that the company concentrates in maintaining its ethics and on the sustainability to win their </w:t>
      </w:r>
      <w:r w:rsidR="00610931">
        <w:rPr>
          <w:rFonts w:ascii="Times New Roman" w:eastAsia="Times New Roman" w:hAnsi="Times New Roman" w:cs="Times New Roman"/>
          <w:sz w:val="24"/>
          <w:szCs w:val="24"/>
        </w:rPr>
        <w:t>customer’s</w:t>
      </w:r>
      <w:r>
        <w:rPr>
          <w:rFonts w:ascii="Times New Roman" w:eastAsia="Times New Roman" w:hAnsi="Times New Roman" w:cs="Times New Roman"/>
          <w:sz w:val="24"/>
          <w:szCs w:val="24"/>
        </w:rPr>
        <w:t xml:space="preserve"> trust. </w:t>
      </w:r>
    </w:p>
    <w:p w14:paraId="78307CB7" w14:textId="4FA3789C" w:rsidR="00013C41" w:rsidRPr="00882523" w:rsidRDefault="00882523">
      <w:pPr>
        <w:pStyle w:val="Normal1"/>
        <w:spacing w:after="240" w:line="360" w:lineRule="auto"/>
        <w:jc w:val="both"/>
        <w:rPr>
          <w:b/>
          <w:bCs/>
          <w:color w:val="000000" w:themeColor="text1"/>
        </w:rPr>
      </w:pPr>
      <w:r w:rsidRPr="00882523">
        <w:rPr>
          <w:b/>
          <w:bCs/>
          <w:color w:val="000000" w:themeColor="text1"/>
        </w:rPr>
        <w:t xml:space="preserve">4.0 </w:t>
      </w:r>
      <w:r w:rsidR="00013C41" w:rsidRPr="00882523">
        <w:rPr>
          <w:b/>
          <w:bCs/>
          <w:color w:val="000000" w:themeColor="text1"/>
        </w:rPr>
        <w:t>Recommendation</w:t>
      </w:r>
    </w:p>
    <w:p w14:paraId="339A41D3" w14:textId="6BEF95F0" w:rsidR="003C2C8D" w:rsidRDefault="00013C41">
      <w:pPr>
        <w:pStyle w:val="Normal1"/>
        <w:spacing w:after="240" w:line="360" w:lineRule="auto"/>
        <w:jc w:val="both"/>
        <w:rPr>
          <w:rFonts w:ascii="Times New Roman" w:eastAsia="Times New Roman" w:hAnsi="Times New Roman" w:cs="Times New Roman"/>
          <w:b/>
          <w:sz w:val="24"/>
          <w:szCs w:val="24"/>
        </w:rPr>
      </w:pPr>
      <w:r>
        <w:t xml:space="preserve">If Marc and Spencer focus </w:t>
      </w:r>
      <w:r w:rsidR="00610931">
        <w:t>on good</w:t>
      </w:r>
      <w:r>
        <w:t xml:space="preserve"> relationship between the needs of employees and </w:t>
      </w:r>
      <w:r w:rsidR="00A54A7F">
        <w:t>client’s</w:t>
      </w:r>
      <w:r>
        <w:t xml:space="preserve"> </w:t>
      </w:r>
      <w:r w:rsidR="00A54A7F">
        <w:t>satisfaction, this</w:t>
      </w:r>
      <w:r>
        <w:t xml:space="preserve"> wi</w:t>
      </w:r>
      <w:r w:rsidR="009B0F3F">
        <w:t xml:space="preserve">ll help the organization </w:t>
      </w:r>
      <w:r w:rsidR="00A54A7F">
        <w:t>to be</w:t>
      </w:r>
      <w:r w:rsidR="009B0F3F">
        <w:t xml:space="preserve"> more productive and to increasing profitability. </w:t>
      </w:r>
      <w:r w:rsidR="00610931">
        <w:t xml:space="preserve">If the company provide all the necessary training and good products, they will be win trust and more motivated staff and more satisfied clients. If Marc and Spencer applied more cost cut of their products and </w:t>
      </w:r>
      <w:proofErr w:type="gramStart"/>
      <w:r w:rsidR="00610931">
        <w:t>still keep</w:t>
      </w:r>
      <w:proofErr w:type="gramEnd"/>
      <w:r w:rsidR="00610931">
        <w:t xml:space="preserve"> high standard of </w:t>
      </w:r>
      <w:r w:rsidR="00A54A7F">
        <w:t>quality, they don’t risk going down losing costumers more now in the pandemic time. More flexible hours for the employees and possibility to work from home will help to develop motivation to work.</w:t>
      </w:r>
      <w:r w:rsidR="00031C13">
        <w:br w:type="page"/>
      </w:r>
    </w:p>
    <w:p w14:paraId="3FDC1711" w14:textId="77777777" w:rsidR="003C2C8D" w:rsidRDefault="00031C13">
      <w:pPr>
        <w:pStyle w:val="Titlu1"/>
      </w:pPr>
      <w:bookmarkStart w:id="24" w:name="_Toc66793043"/>
      <w:r>
        <w:lastRenderedPageBreak/>
        <w:t>References</w:t>
      </w:r>
      <w:bookmarkEnd w:id="24"/>
    </w:p>
    <w:p w14:paraId="796DB1BA" w14:textId="77777777" w:rsidR="003C2C8D" w:rsidRDefault="00031C13">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Abbas, J., 2020. Impact of total quality management on corporate green performance through the mediating role of corporate social responsibility. </w:t>
      </w:r>
      <w:r>
        <w:rPr>
          <w:rFonts w:ascii="Times New Roman" w:eastAsia="Times New Roman" w:hAnsi="Times New Roman" w:cs="Times New Roman"/>
          <w:i/>
          <w:sz w:val="24"/>
          <w:szCs w:val="24"/>
        </w:rPr>
        <w:t>Journal of Cleaner Production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242</w:t>
      </w:r>
      <w:r>
        <w:rPr>
          <w:rFonts w:ascii="Times New Roman" w:eastAsia="Times New Roman" w:hAnsi="Times New Roman" w:cs="Times New Roman"/>
          <w:sz w:val="24"/>
          <w:szCs w:val="24"/>
        </w:rPr>
        <w:t>, p.118458.</w:t>
      </w:r>
    </w:p>
    <w:p w14:paraId="00482283" w14:textId="77777777" w:rsidR="003C2C8D" w:rsidRDefault="00031C13">
      <w:pPr>
        <w:pStyle w:val="Normal1"/>
        <w:widowControl w:val="0"/>
        <w:pBdr>
          <w:top w:val="nil"/>
          <w:left w:val="nil"/>
          <w:bottom w:val="nil"/>
          <w:right w:val="nil"/>
          <w:between w:val="nil"/>
        </w:pBdr>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Badwan</w:t>
      </w:r>
      <w:proofErr w:type="spellEnd"/>
      <w:r>
        <w:rPr>
          <w:rFonts w:ascii="Times New Roman" w:eastAsia="Times New Roman" w:hAnsi="Times New Roman" w:cs="Times New Roman"/>
          <w:color w:val="222222"/>
          <w:sz w:val="24"/>
          <w:szCs w:val="24"/>
          <w:highlight w:val="white"/>
        </w:rPr>
        <w:t xml:space="preserve">, J.J., Al </w:t>
      </w:r>
      <w:proofErr w:type="spellStart"/>
      <w:r>
        <w:rPr>
          <w:rFonts w:ascii="Times New Roman" w:eastAsia="Times New Roman" w:hAnsi="Times New Roman" w:cs="Times New Roman"/>
          <w:color w:val="222222"/>
          <w:sz w:val="24"/>
          <w:szCs w:val="24"/>
          <w:highlight w:val="white"/>
        </w:rPr>
        <w:t>Shobaki</w:t>
      </w:r>
      <w:proofErr w:type="spellEnd"/>
      <w:r>
        <w:rPr>
          <w:rFonts w:ascii="Times New Roman" w:eastAsia="Times New Roman" w:hAnsi="Times New Roman" w:cs="Times New Roman"/>
          <w:color w:val="222222"/>
          <w:sz w:val="24"/>
          <w:szCs w:val="24"/>
          <w:highlight w:val="white"/>
        </w:rPr>
        <w:t xml:space="preserve">, M.J., Abu-Naser, S.S. and Abu </w:t>
      </w:r>
      <w:proofErr w:type="spellStart"/>
      <w:r>
        <w:rPr>
          <w:rFonts w:ascii="Times New Roman" w:eastAsia="Times New Roman" w:hAnsi="Times New Roman" w:cs="Times New Roman"/>
          <w:color w:val="222222"/>
          <w:sz w:val="24"/>
          <w:szCs w:val="24"/>
          <w:highlight w:val="white"/>
        </w:rPr>
        <w:t>Amuna</w:t>
      </w:r>
      <w:proofErr w:type="spellEnd"/>
      <w:r>
        <w:rPr>
          <w:rFonts w:ascii="Times New Roman" w:eastAsia="Times New Roman" w:hAnsi="Times New Roman" w:cs="Times New Roman"/>
          <w:color w:val="222222"/>
          <w:sz w:val="24"/>
          <w:szCs w:val="24"/>
          <w:highlight w:val="white"/>
        </w:rPr>
        <w:t>, Y.M., 2017. Adopting technology for customer relationship management in higher educational institutions.</w:t>
      </w:r>
    </w:p>
    <w:p w14:paraId="6A60AB77" w14:textId="77777777" w:rsidR="003C2C8D" w:rsidRDefault="00031C13">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Elwyn, G., Nelson, E., Hager, A. and Price, A., 2020. Coproduction: when users define quality. </w:t>
      </w:r>
      <w:r>
        <w:rPr>
          <w:rFonts w:ascii="Times New Roman" w:eastAsia="Times New Roman" w:hAnsi="Times New Roman" w:cs="Times New Roman"/>
          <w:i/>
          <w:sz w:val="24"/>
          <w:szCs w:val="24"/>
        </w:rPr>
        <w:t>BMJ quality &amp; safety</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29</w:t>
      </w:r>
      <w:r>
        <w:rPr>
          <w:rFonts w:ascii="Times New Roman" w:eastAsia="Times New Roman" w:hAnsi="Times New Roman" w:cs="Times New Roman"/>
          <w:sz w:val="24"/>
          <w:szCs w:val="24"/>
        </w:rPr>
        <w:t>(9), pp.711-716.</w:t>
      </w:r>
    </w:p>
    <w:p w14:paraId="199EF70F" w14:textId="77777777" w:rsidR="003C2C8D" w:rsidRDefault="00031C13">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Ferrell, O.C., Harrison, D.E., Ferrell, </w:t>
      </w:r>
      <w:proofErr w:type="gramStart"/>
      <w:r>
        <w:rPr>
          <w:rFonts w:ascii="Times New Roman" w:eastAsia="Times New Roman" w:hAnsi="Times New Roman" w:cs="Times New Roman"/>
          <w:color w:val="222222"/>
          <w:sz w:val="24"/>
          <w:szCs w:val="24"/>
          <w:highlight w:val="white"/>
        </w:rPr>
        <w:t>L.</w:t>
      </w:r>
      <w:proofErr w:type="gramEnd"/>
      <w:r>
        <w:rPr>
          <w:rFonts w:ascii="Times New Roman" w:eastAsia="Times New Roman" w:hAnsi="Times New Roman" w:cs="Times New Roman"/>
          <w:color w:val="222222"/>
          <w:sz w:val="24"/>
          <w:szCs w:val="24"/>
          <w:highlight w:val="white"/>
        </w:rPr>
        <w:t xml:space="preserve"> and Hair, J.F., 2019. Business ethics, corporate social responsibility, and brand attitudes: An exploratory study. </w:t>
      </w:r>
      <w:r>
        <w:rPr>
          <w:rFonts w:ascii="Times New Roman" w:eastAsia="Times New Roman" w:hAnsi="Times New Roman" w:cs="Times New Roman"/>
          <w:i/>
          <w:sz w:val="24"/>
          <w:szCs w:val="24"/>
        </w:rPr>
        <w:t>Journal of Business Research</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95</w:t>
      </w:r>
      <w:r>
        <w:rPr>
          <w:rFonts w:ascii="Times New Roman" w:eastAsia="Times New Roman" w:hAnsi="Times New Roman" w:cs="Times New Roman"/>
          <w:sz w:val="24"/>
          <w:szCs w:val="24"/>
        </w:rPr>
        <w:t>, pp.491-501.</w:t>
      </w:r>
    </w:p>
    <w:p w14:paraId="0278C1DC" w14:textId="77777777" w:rsidR="003C2C8D" w:rsidRDefault="00031C13">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Green, F., 2021. </w:t>
      </w:r>
      <w:r>
        <w:rPr>
          <w:rFonts w:ascii="Times New Roman" w:eastAsia="Times New Roman" w:hAnsi="Times New Roman" w:cs="Times New Roman"/>
          <w:i/>
          <w:sz w:val="24"/>
          <w:szCs w:val="24"/>
        </w:rPr>
        <w:t>Winning with Data in the Business of Sports: CRM and Analytics</w:t>
      </w:r>
      <w:r>
        <w:rPr>
          <w:rFonts w:ascii="Times New Roman" w:eastAsia="Times New Roman" w:hAnsi="Times New Roman" w:cs="Times New Roman"/>
          <w:sz w:val="24"/>
          <w:szCs w:val="24"/>
        </w:rPr>
        <w:t>. Routledge.</w:t>
      </w:r>
    </w:p>
    <w:p w14:paraId="6DB1CC5E" w14:textId="77777777" w:rsidR="003C2C8D" w:rsidRDefault="00031C13">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Helgeson, L., 2017. </w:t>
      </w:r>
      <w:r>
        <w:rPr>
          <w:rFonts w:ascii="Times New Roman" w:eastAsia="Times New Roman" w:hAnsi="Times New Roman" w:cs="Times New Roman"/>
          <w:i/>
          <w:sz w:val="24"/>
          <w:szCs w:val="24"/>
        </w:rPr>
        <w:t>CRM for Dummies</w:t>
      </w:r>
      <w:r>
        <w:rPr>
          <w:rFonts w:ascii="Times New Roman" w:eastAsia="Times New Roman" w:hAnsi="Times New Roman" w:cs="Times New Roman"/>
          <w:sz w:val="24"/>
          <w:szCs w:val="24"/>
        </w:rPr>
        <w:t>. John Wiley &amp; Sons.</w:t>
      </w:r>
    </w:p>
    <w:p w14:paraId="58FA1BE0" w14:textId="77777777" w:rsidR="003C2C8D" w:rsidRDefault="00031C13">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Hidaka, Y., Kim, W. and Akiyama, S., 2018. Relationship between multiple CRM activities in retail and customer performance: The moderating effects of brand loyalty and variety seeking </w:t>
      </w:r>
      <w:proofErr w:type="spellStart"/>
      <w:r>
        <w:rPr>
          <w:rFonts w:ascii="Times New Roman" w:eastAsia="Times New Roman" w:hAnsi="Times New Roman" w:cs="Times New Roman"/>
          <w:color w:val="222222"/>
          <w:sz w:val="24"/>
          <w:szCs w:val="24"/>
          <w:highlight w:val="white"/>
        </w:rPr>
        <w:t>behavior</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sz w:val="24"/>
          <w:szCs w:val="24"/>
        </w:rPr>
        <w:t>International Journal of Marketing &amp; Distribution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w:t>
      </w:r>
      <w:r>
        <w:rPr>
          <w:rFonts w:ascii="Times New Roman" w:eastAsia="Times New Roman" w:hAnsi="Times New Roman" w:cs="Times New Roman"/>
          <w:sz w:val="24"/>
          <w:szCs w:val="24"/>
        </w:rPr>
        <w:t>(2), pp.37-52.</w:t>
      </w:r>
    </w:p>
    <w:p w14:paraId="0E0C362C" w14:textId="77777777" w:rsidR="003C2C8D" w:rsidRDefault="00031C13">
      <w:pPr>
        <w:pStyle w:val="Normal1"/>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Jangid</w:t>
      </w:r>
      <w:proofErr w:type="spellEnd"/>
      <w:r>
        <w:rPr>
          <w:rFonts w:ascii="Times New Roman" w:eastAsia="Times New Roman" w:hAnsi="Times New Roman" w:cs="Times New Roman"/>
          <w:color w:val="222222"/>
          <w:sz w:val="24"/>
          <w:szCs w:val="24"/>
          <w:highlight w:val="white"/>
        </w:rPr>
        <w:t xml:space="preserve">, A., 2019. Implementation </w:t>
      </w:r>
      <w:proofErr w:type="gramStart"/>
      <w:r>
        <w:rPr>
          <w:rFonts w:ascii="Times New Roman" w:eastAsia="Times New Roman" w:hAnsi="Times New Roman" w:cs="Times New Roman"/>
          <w:color w:val="222222"/>
          <w:sz w:val="24"/>
          <w:szCs w:val="24"/>
          <w:highlight w:val="white"/>
        </w:rPr>
        <w:t>And</w:t>
      </w:r>
      <w:proofErr w:type="gramEnd"/>
      <w:r>
        <w:rPr>
          <w:rFonts w:ascii="Times New Roman" w:eastAsia="Times New Roman" w:hAnsi="Times New Roman" w:cs="Times New Roman"/>
          <w:color w:val="222222"/>
          <w:sz w:val="24"/>
          <w:szCs w:val="24"/>
          <w:highlight w:val="white"/>
        </w:rPr>
        <w:t xml:space="preserve"> Analysis Of True Lean In A </w:t>
      </w:r>
      <w:proofErr w:type="spellStart"/>
      <w:r>
        <w:rPr>
          <w:rFonts w:ascii="Times New Roman" w:eastAsia="Times New Roman" w:hAnsi="Times New Roman" w:cs="Times New Roman"/>
          <w:color w:val="222222"/>
          <w:sz w:val="24"/>
          <w:szCs w:val="24"/>
          <w:highlight w:val="white"/>
        </w:rPr>
        <w:t>Startup</w:t>
      </w:r>
      <w:proofErr w:type="spellEnd"/>
      <w:r>
        <w:rPr>
          <w:rFonts w:ascii="Times New Roman" w:eastAsia="Times New Roman" w:hAnsi="Times New Roman" w:cs="Times New Roman"/>
          <w:color w:val="222222"/>
          <w:sz w:val="24"/>
          <w:szCs w:val="24"/>
          <w:highlight w:val="white"/>
        </w:rPr>
        <w:t xml:space="preserve"> Company By Using PDCA Model, A Case Study In A Manufacturing Venture.</w:t>
      </w:r>
    </w:p>
    <w:p w14:paraId="0586E8A4" w14:textId="77777777" w:rsidR="003C2C8D" w:rsidRDefault="00031C13">
      <w:pPr>
        <w:pStyle w:val="Normal1"/>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Lokuge</w:t>
      </w:r>
      <w:proofErr w:type="spellEnd"/>
      <w:r>
        <w:rPr>
          <w:rFonts w:ascii="Times New Roman" w:eastAsia="Times New Roman" w:hAnsi="Times New Roman" w:cs="Times New Roman"/>
          <w:color w:val="222222"/>
          <w:sz w:val="24"/>
          <w:szCs w:val="24"/>
          <w:highlight w:val="white"/>
        </w:rPr>
        <w:t xml:space="preserve">, S., </w:t>
      </w:r>
      <w:proofErr w:type="spellStart"/>
      <w:r>
        <w:rPr>
          <w:rFonts w:ascii="Times New Roman" w:eastAsia="Times New Roman" w:hAnsi="Times New Roman" w:cs="Times New Roman"/>
          <w:color w:val="222222"/>
          <w:sz w:val="24"/>
          <w:szCs w:val="24"/>
          <w:highlight w:val="white"/>
        </w:rPr>
        <w:t>Sedera</w:t>
      </w:r>
      <w:proofErr w:type="spellEnd"/>
      <w:r>
        <w:rPr>
          <w:rFonts w:ascii="Times New Roman" w:eastAsia="Times New Roman" w:hAnsi="Times New Roman" w:cs="Times New Roman"/>
          <w:color w:val="222222"/>
          <w:sz w:val="24"/>
          <w:szCs w:val="24"/>
          <w:highlight w:val="white"/>
        </w:rPr>
        <w:t xml:space="preserve">, D., </w:t>
      </w:r>
      <w:proofErr w:type="spellStart"/>
      <w:r>
        <w:rPr>
          <w:rFonts w:ascii="Times New Roman" w:eastAsia="Times New Roman" w:hAnsi="Times New Roman" w:cs="Times New Roman"/>
          <w:color w:val="222222"/>
          <w:sz w:val="24"/>
          <w:szCs w:val="24"/>
          <w:highlight w:val="white"/>
        </w:rPr>
        <w:t>Ariyachandra</w:t>
      </w:r>
      <w:proofErr w:type="spellEnd"/>
      <w:r>
        <w:rPr>
          <w:rFonts w:ascii="Times New Roman" w:eastAsia="Times New Roman" w:hAnsi="Times New Roman" w:cs="Times New Roman"/>
          <w:color w:val="222222"/>
          <w:sz w:val="24"/>
          <w:szCs w:val="24"/>
          <w:highlight w:val="white"/>
        </w:rPr>
        <w:t xml:space="preserve">, T., Kumar, S. and Ravi, V., 2020. The Next Wave of CRM Innovation: Implications for Research, Teaching, and Practice. </w:t>
      </w:r>
      <w:r>
        <w:rPr>
          <w:rFonts w:ascii="Times New Roman" w:eastAsia="Times New Roman" w:hAnsi="Times New Roman" w:cs="Times New Roman"/>
          <w:i/>
          <w:sz w:val="24"/>
          <w:szCs w:val="24"/>
        </w:rPr>
        <w:t>Communications of the Association for Information Systems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46</w:t>
      </w:r>
      <w:r>
        <w:rPr>
          <w:rFonts w:ascii="Times New Roman" w:eastAsia="Times New Roman" w:hAnsi="Times New Roman" w:cs="Times New Roman"/>
          <w:sz w:val="24"/>
          <w:szCs w:val="24"/>
        </w:rPr>
        <w:t>(1), p.23.</w:t>
      </w:r>
    </w:p>
    <w:p w14:paraId="239786F7" w14:textId="77777777" w:rsidR="003C2C8D" w:rsidRDefault="00031C13">
      <w:pPr>
        <w:pStyle w:val="Normal1"/>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Manasakis</w:t>
      </w:r>
      <w:proofErr w:type="spellEnd"/>
      <w:r>
        <w:rPr>
          <w:rFonts w:ascii="Times New Roman" w:eastAsia="Times New Roman" w:hAnsi="Times New Roman" w:cs="Times New Roman"/>
          <w:color w:val="222222"/>
          <w:sz w:val="24"/>
          <w:szCs w:val="24"/>
          <w:highlight w:val="white"/>
        </w:rPr>
        <w:t xml:space="preserve">, C., 2018. Business ethics and corporate social responsibility. </w:t>
      </w:r>
      <w:r>
        <w:rPr>
          <w:rFonts w:ascii="Times New Roman" w:eastAsia="Times New Roman" w:hAnsi="Times New Roman" w:cs="Times New Roman"/>
          <w:i/>
          <w:sz w:val="24"/>
          <w:szCs w:val="24"/>
        </w:rPr>
        <w:t>Managerial and Decision Economics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39</w:t>
      </w:r>
      <w:r>
        <w:rPr>
          <w:rFonts w:ascii="Times New Roman" w:eastAsia="Times New Roman" w:hAnsi="Times New Roman" w:cs="Times New Roman"/>
          <w:sz w:val="24"/>
          <w:szCs w:val="24"/>
        </w:rPr>
        <w:t>(4), pp.486-497.</w:t>
      </w:r>
    </w:p>
    <w:p w14:paraId="07216BBB" w14:textId="77777777" w:rsidR="003C2C8D" w:rsidRDefault="00031C13">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Marksandspencer.com. 2021. </w:t>
      </w:r>
      <w:r>
        <w:rPr>
          <w:rFonts w:ascii="Times New Roman" w:eastAsia="Times New Roman" w:hAnsi="Times New Roman" w:cs="Times New Roman"/>
          <w:i/>
          <w:sz w:val="24"/>
          <w:szCs w:val="24"/>
        </w:rPr>
        <w:t>Marks &amp; Spencer</w:t>
      </w:r>
      <w:r>
        <w:rPr>
          <w:rFonts w:ascii="Times New Roman" w:eastAsia="Times New Roman" w:hAnsi="Times New Roman" w:cs="Times New Roman"/>
          <w:sz w:val="24"/>
          <w:szCs w:val="24"/>
        </w:rPr>
        <w:t>. [online] Available at: &lt;https://www.marksandspencer.com/&gt; [Accessed 13 February 2021].</w:t>
      </w:r>
    </w:p>
    <w:p w14:paraId="282E88AD" w14:textId="77777777" w:rsidR="003C2C8D" w:rsidRDefault="00031C13">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Marksandspencer.com 2021. </w:t>
      </w:r>
      <w:r>
        <w:rPr>
          <w:rFonts w:ascii="Times New Roman" w:eastAsia="Times New Roman" w:hAnsi="Times New Roman" w:cs="Times New Roman"/>
          <w:i/>
          <w:sz w:val="24"/>
          <w:szCs w:val="24"/>
        </w:rPr>
        <w:t>M&amp;S Corporate</w:t>
      </w:r>
      <w:r>
        <w:rPr>
          <w:rFonts w:ascii="Times New Roman" w:eastAsia="Times New Roman" w:hAnsi="Times New Roman" w:cs="Times New Roman"/>
          <w:sz w:val="24"/>
          <w:szCs w:val="24"/>
        </w:rPr>
        <w:t>. [online] Available at: &lt;https://corporate.marksandspencer.com/sustainability&gt; [Accessed 13 February 2021].</w:t>
      </w:r>
    </w:p>
    <w:p w14:paraId="1C3E20FA" w14:textId="77777777" w:rsidR="003C2C8D" w:rsidRDefault="00031C13">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lastRenderedPageBreak/>
        <w:t xml:space="preserve">Minh Ngo, V., </w:t>
      </w:r>
      <w:proofErr w:type="spellStart"/>
      <w:r>
        <w:rPr>
          <w:rFonts w:ascii="Times New Roman" w:eastAsia="Times New Roman" w:hAnsi="Times New Roman" w:cs="Times New Roman"/>
          <w:color w:val="222222"/>
          <w:sz w:val="24"/>
          <w:szCs w:val="24"/>
          <w:highlight w:val="white"/>
        </w:rPr>
        <w:t>Pavelkova</w:t>
      </w:r>
      <w:proofErr w:type="spellEnd"/>
      <w:r>
        <w:rPr>
          <w:rFonts w:ascii="Times New Roman" w:eastAsia="Times New Roman" w:hAnsi="Times New Roman" w:cs="Times New Roman"/>
          <w:color w:val="222222"/>
          <w:sz w:val="24"/>
          <w:szCs w:val="24"/>
          <w:highlight w:val="white"/>
        </w:rPr>
        <w:t xml:space="preserve">, D., </w:t>
      </w:r>
      <w:proofErr w:type="spellStart"/>
      <w:r>
        <w:rPr>
          <w:rFonts w:ascii="Times New Roman" w:eastAsia="Times New Roman" w:hAnsi="Times New Roman" w:cs="Times New Roman"/>
          <w:color w:val="222222"/>
          <w:sz w:val="24"/>
          <w:szCs w:val="24"/>
          <w:highlight w:val="white"/>
        </w:rPr>
        <w:t>Thi</w:t>
      </w:r>
      <w:proofErr w:type="spellEnd"/>
      <w:r>
        <w:rPr>
          <w:rFonts w:ascii="Times New Roman" w:eastAsia="Times New Roman" w:hAnsi="Times New Roman" w:cs="Times New Roman"/>
          <w:color w:val="222222"/>
          <w:sz w:val="24"/>
          <w:szCs w:val="24"/>
          <w:highlight w:val="white"/>
        </w:rPr>
        <w:t xml:space="preserve"> Phan, Q.P. and Van Nguyen, N., 2018. Customer relationship management (CRM) in small and medium tourism enterprises: A dynamic capabilities perspective. </w:t>
      </w:r>
      <w:r>
        <w:rPr>
          <w:rFonts w:ascii="Times New Roman" w:eastAsia="Times New Roman" w:hAnsi="Times New Roman" w:cs="Times New Roman"/>
          <w:i/>
          <w:sz w:val="24"/>
          <w:szCs w:val="24"/>
        </w:rPr>
        <w:t>Tourism and hospitality management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24</w:t>
      </w:r>
      <w:r>
        <w:rPr>
          <w:rFonts w:ascii="Times New Roman" w:eastAsia="Times New Roman" w:hAnsi="Times New Roman" w:cs="Times New Roman"/>
          <w:sz w:val="24"/>
          <w:szCs w:val="24"/>
        </w:rPr>
        <w:t>(1), pp.63-86.</w:t>
      </w:r>
    </w:p>
    <w:p w14:paraId="1683DF47" w14:textId="77777777" w:rsidR="003C2C8D" w:rsidRDefault="00031C13">
      <w:pPr>
        <w:pStyle w:val="Normal1"/>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Mondini</w:t>
      </w:r>
      <w:proofErr w:type="spellEnd"/>
      <w:r>
        <w:rPr>
          <w:rFonts w:ascii="Times New Roman" w:eastAsia="Times New Roman" w:hAnsi="Times New Roman" w:cs="Times New Roman"/>
          <w:color w:val="222222"/>
          <w:sz w:val="24"/>
          <w:szCs w:val="24"/>
          <w:highlight w:val="white"/>
        </w:rPr>
        <w:t xml:space="preserve">, G., 2019. Sustainability assessment: From </w:t>
      </w:r>
      <w:proofErr w:type="spellStart"/>
      <w:r>
        <w:rPr>
          <w:rFonts w:ascii="Times New Roman" w:eastAsia="Times New Roman" w:hAnsi="Times New Roman" w:cs="Times New Roman"/>
          <w:color w:val="222222"/>
          <w:sz w:val="24"/>
          <w:szCs w:val="24"/>
          <w:highlight w:val="white"/>
        </w:rPr>
        <w:t>brundtland</w:t>
      </w:r>
      <w:proofErr w:type="spellEnd"/>
      <w:r>
        <w:rPr>
          <w:rFonts w:ascii="Times New Roman" w:eastAsia="Times New Roman" w:hAnsi="Times New Roman" w:cs="Times New Roman"/>
          <w:color w:val="222222"/>
          <w:sz w:val="24"/>
          <w:szCs w:val="24"/>
          <w:highlight w:val="white"/>
        </w:rPr>
        <w:t xml:space="preserve"> report to sustainable development goals. </w:t>
      </w:r>
      <w:proofErr w:type="spellStart"/>
      <w:r>
        <w:rPr>
          <w:rFonts w:ascii="Times New Roman" w:eastAsia="Times New Roman" w:hAnsi="Times New Roman" w:cs="Times New Roman"/>
          <w:i/>
          <w:sz w:val="24"/>
          <w:szCs w:val="24"/>
        </w:rPr>
        <w:t>Valori</w:t>
      </w:r>
      <w:proofErr w:type="spellEnd"/>
      <w:r>
        <w:rPr>
          <w:rFonts w:ascii="Times New Roman" w:eastAsia="Times New Roman" w:hAnsi="Times New Roman" w:cs="Times New Roman"/>
          <w:i/>
          <w:sz w:val="24"/>
          <w:szCs w:val="24"/>
        </w:rPr>
        <w:t xml:space="preserve"> e </w:t>
      </w:r>
      <w:proofErr w:type="spellStart"/>
      <w:r>
        <w:rPr>
          <w:rFonts w:ascii="Times New Roman" w:eastAsia="Times New Roman" w:hAnsi="Times New Roman" w:cs="Times New Roman"/>
          <w:i/>
          <w:sz w:val="24"/>
          <w:szCs w:val="24"/>
        </w:rPr>
        <w:t>Valutazioni</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23</w:t>
      </w:r>
      <w:r>
        <w:rPr>
          <w:rFonts w:ascii="Times New Roman" w:eastAsia="Times New Roman" w:hAnsi="Times New Roman" w:cs="Times New Roman"/>
          <w:sz w:val="24"/>
          <w:szCs w:val="24"/>
        </w:rPr>
        <w:t>, pp.129-137.</w:t>
      </w:r>
    </w:p>
    <w:p w14:paraId="5C197312" w14:textId="77777777" w:rsidR="003C2C8D" w:rsidRDefault="00031C13">
      <w:pPr>
        <w:pStyle w:val="Normal1"/>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Pambreni</w:t>
      </w:r>
      <w:proofErr w:type="spellEnd"/>
      <w:r>
        <w:rPr>
          <w:rFonts w:ascii="Times New Roman" w:eastAsia="Times New Roman" w:hAnsi="Times New Roman" w:cs="Times New Roman"/>
          <w:color w:val="222222"/>
          <w:sz w:val="24"/>
          <w:szCs w:val="24"/>
          <w:highlight w:val="white"/>
        </w:rPr>
        <w:t xml:space="preserve">, Y., </w:t>
      </w:r>
      <w:proofErr w:type="spellStart"/>
      <w:r>
        <w:rPr>
          <w:rFonts w:ascii="Times New Roman" w:eastAsia="Times New Roman" w:hAnsi="Times New Roman" w:cs="Times New Roman"/>
          <w:color w:val="222222"/>
          <w:sz w:val="24"/>
          <w:szCs w:val="24"/>
          <w:highlight w:val="white"/>
        </w:rPr>
        <w:t>Khatibi</w:t>
      </w:r>
      <w:proofErr w:type="spellEnd"/>
      <w:r>
        <w:rPr>
          <w:rFonts w:ascii="Times New Roman" w:eastAsia="Times New Roman" w:hAnsi="Times New Roman" w:cs="Times New Roman"/>
          <w:color w:val="222222"/>
          <w:sz w:val="24"/>
          <w:szCs w:val="24"/>
          <w:highlight w:val="white"/>
        </w:rPr>
        <w:t xml:space="preserve">, A., Azam, S. and </w:t>
      </w:r>
      <w:proofErr w:type="spellStart"/>
      <w:r>
        <w:rPr>
          <w:rFonts w:ascii="Times New Roman" w:eastAsia="Times New Roman" w:hAnsi="Times New Roman" w:cs="Times New Roman"/>
          <w:color w:val="222222"/>
          <w:sz w:val="24"/>
          <w:szCs w:val="24"/>
          <w:highlight w:val="white"/>
        </w:rPr>
        <w:t>Tham</w:t>
      </w:r>
      <w:proofErr w:type="spellEnd"/>
      <w:r>
        <w:rPr>
          <w:rFonts w:ascii="Times New Roman" w:eastAsia="Times New Roman" w:hAnsi="Times New Roman" w:cs="Times New Roman"/>
          <w:color w:val="222222"/>
          <w:sz w:val="24"/>
          <w:szCs w:val="24"/>
          <w:highlight w:val="white"/>
        </w:rPr>
        <w:t xml:space="preserve">, J., 2019. The influence of total quality management toward organization performance. </w:t>
      </w:r>
      <w:r>
        <w:rPr>
          <w:rFonts w:ascii="Times New Roman" w:eastAsia="Times New Roman" w:hAnsi="Times New Roman" w:cs="Times New Roman"/>
          <w:i/>
          <w:sz w:val="24"/>
          <w:szCs w:val="24"/>
        </w:rPr>
        <w:t>Management Science Letters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(9), pp.1397-1406.</w:t>
      </w:r>
    </w:p>
    <w:p w14:paraId="57604FEE" w14:textId="77777777" w:rsidR="003C2C8D" w:rsidRDefault="00031C13">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Paul, R. and Elder, L., 2019. </w:t>
      </w:r>
      <w:r>
        <w:rPr>
          <w:rFonts w:ascii="Times New Roman" w:eastAsia="Times New Roman" w:hAnsi="Times New Roman" w:cs="Times New Roman"/>
          <w:i/>
          <w:sz w:val="24"/>
          <w:szCs w:val="24"/>
        </w:rPr>
        <w:t>The international critical thinking reading and writing test</w:t>
      </w:r>
      <w:r>
        <w:rPr>
          <w:rFonts w:ascii="Times New Roman" w:eastAsia="Times New Roman" w:hAnsi="Times New Roman" w:cs="Times New Roman"/>
          <w:sz w:val="24"/>
          <w:szCs w:val="24"/>
        </w:rPr>
        <w:t>. Rowman &amp; Littlefield.</w:t>
      </w:r>
    </w:p>
    <w:p w14:paraId="24E747DC" w14:textId="77777777" w:rsidR="003C2C8D" w:rsidRDefault="00031C13">
      <w:pPr>
        <w:pStyle w:val="Normal1"/>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Realyvásquez</w:t>
      </w:r>
      <w:proofErr w:type="spellEnd"/>
      <w:r>
        <w:rPr>
          <w:rFonts w:ascii="Times New Roman" w:eastAsia="Times New Roman" w:hAnsi="Times New Roman" w:cs="Times New Roman"/>
          <w:color w:val="222222"/>
          <w:sz w:val="24"/>
          <w:szCs w:val="24"/>
          <w:highlight w:val="white"/>
        </w:rPr>
        <w:t xml:space="preserve">-Vargas, A., Arredondo-Soto, K.C., Carrillo-Gutiérrez, T. and </w:t>
      </w:r>
      <w:proofErr w:type="spellStart"/>
      <w:r>
        <w:rPr>
          <w:rFonts w:ascii="Times New Roman" w:eastAsia="Times New Roman" w:hAnsi="Times New Roman" w:cs="Times New Roman"/>
          <w:color w:val="222222"/>
          <w:sz w:val="24"/>
          <w:szCs w:val="24"/>
          <w:highlight w:val="white"/>
        </w:rPr>
        <w:t>Ravelo</w:t>
      </w:r>
      <w:proofErr w:type="spellEnd"/>
      <w:r>
        <w:rPr>
          <w:rFonts w:ascii="Times New Roman" w:eastAsia="Times New Roman" w:hAnsi="Times New Roman" w:cs="Times New Roman"/>
          <w:color w:val="222222"/>
          <w:sz w:val="24"/>
          <w:szCs w:val="24"/>
          <w:highlight w:val="white"/>
        </w:rPr>
        <w:t xml:space="preserve">, G., 2018. Applying the Plan-Do-Check-Act (PDCA) cycle to reduce the defects in the manufacturing industry. A case </w:t>
      </w:r>
      <w:proofErr w:type="gramStart"/>
      <w:r>
        <w:rPr>
          <w:rFonts w:ascii="Times New Roman" w:eastAsia="Times New Roman" w:hAnsi="Times New Roman" w:cs="Times New Roman"/>
          <w:color w:val="222222"/>
          <w:sz w:val="24"/>
          <w:szCs w:val="24"/>
          <w:highlight w:val="white"/>
        </w:rPr>
        <w:t>study</w:t>
      </w:r>
      <w:proofErr w:type="gram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sz w:val="24"/>
          <w:szCs w:val="24"/>
        </w:rPr>
        <w:t>Applied Sciences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w:t>
      </w:r>
      <w:r>
        <w:rPr>
          <w:rFonts w:ascii="Times New Roman" w:eastAsia="Times New Roman" w:hAnsi="Times New Roman" w:cs="Times New Roman"/>
          <w:sz w:val="24"/>
          <w:szCs w:val="24"/>
        </w:rPr>
        <w:t>(11), p.2181.</w:t>
      </w:r>
    </w:p>
    <w:p w14:paraId="57BC9A10" w14:textId="77777777" w:rsidR="003C2C8D" w:rsidRDefault="00031C13">
      <w:pPr>
        <w:pStyle w:val="Normal1"/>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Reznichenko</w:t>
      </w:r>
      <w:proofErr w:type="spellEnd"/>
      <w:r>
        <w:rPr>
          <w:rFonts w:ascii="Times New Roman" w:eastAsia="Times New Roman" w:hAnsi="Times New Roman" w:cs="Times New Roman"/>
          <w:color w:val="222222"/>
          <w:sz w:val="24"/>
          <w:szCs w:val="24"/>
          <w:highlight w:val="white"/>
        </w:rPr>
        <w:t xml:space="preserve">, S.M., </w:t>
      </w:r>
      <w:proofErr w:type="spellStart"/>
      <w:r>
        <w:rPr>
          <w:rFonts w:ascii="Times New Roman" w:eastAsia="Times New Roman" w:hAnsi="Times New Roman" w:cs="Times New Roman"/>
          <w:color w:val="222222"/>
          <w:sz w:val="24"/>
          <w:szCs w:val="24"/>
          <w:highlight w:val="white"/>
        </w:rPr>
        <w:t>Takhumova</w:t>
      </w:r>
      <w:proofErr w:type="spellEnd"/>
      <w:r>
        <w:rPr>
          <w:rFonts w:ascii="Times New Roman" w:eastAsia="Times New Roman" w:hAnsi="Times New Roman" w:cs="Times New Roman"/>
          <w:color w:val="222222"/>
          <w:sz w:val="24"/>
          <w:szCs w:val="24"/>
          <w:highlight w:val="white"/>
        </w:rPr>
        <w:t xml:space="preserve">, O.V., </w:t>
      </w:r>
      <w:proofErr w:type="spellStart"/>
      <w:r>
        <w:rPr>
          <w:rFonts w:ascii="Times New Roman" w:eastAsia="Times New Roman" w:hAnsi="Times New Roman" w:cs="Times New Roman"/>
          <w:color w:val="222222"/>
          <w:sz w:val="24"/>
          <w:szCs w:val="24"/>
          <w:highlight w:val="white"/>
        </w:rPr>
        <w:t>Zaitseva</w:t>
      </w:r>
      <w:proofErr w:type="spellEnd"/>
      <w:r>
        <w:rPr>
          <w:rFonts w:ascii="Times New Roman" w:eastAsia="Times New Roman" w:hAnsi="Times New Roman" w:cs="Times New Roman"/>
          <w:color w:val="222222"/>
          <w:sz w:val="24"/>
          <w:szCs w:val="24"/>
          <w:highlight w:val="white"/>
        </w:rPr>
        <w:t xml:space="preserve">, N.A., </w:t>
      </w:r>
      <w:proofErr w:type="spellStart"/>
      <w:r>
        <w:rPr>
          <w:rFonts w:ascii="Times New Roman" w:eastAsia="Times New Roman" w:hAnsi="Times New Roman" w:cs="Times New Roman"/>
          <w:color w:val="222222"/>
          <w:sz w:val="24"/>
          <w:szCs w:val="24"/>
          <w:highlight w:val="white"/>
        </w:rPr>
        <w:t>Larionova</w:t>
      </w:r>
      <w:proofErr w:type="spellEnd"/>
      <w:r>
        <w:rPr>
          <w:rFonts w:ascii="Times New Roman" w:eastAsia="Times New Roman" w:hAnsi="Times New Roman" w:cs="Times New Roman"/>
          <w:color w:val="222222"/>
          <w:sz w:val="24"/>
          <w:szCs w:val="24"/>
          <w:highlight w:val="white"/>
        </w:rPr>
        <w:t xml:space="preserve">, A.A., </w:t>
      </w:r>
      <w:proofErr w:type="spellStart"/>
      <w:r>
        <w:rPr>
          <w:rFonts w:ascii="Times New Roman" w:eastAsia="Times New Roman" w:hAnsi="Times New Roman" w:cs="Times New Roman"/>
          <w:color w:val="222222"/>
          <w:sz w:val="24"/>
          <w:szCs w:val="24"/>
          <w:highlight w:val="white"/>
        </w:rPr>
        <w:t>Dashkova</w:t>
      </w:r>
      <w:proofErr w:type="spellEnd"/>
      <w:r>
        <w:rPr>
          <w:rFonts w:ascii="Times New Roman" w:eastAsia="Times New Roman" w:hAnsi="Times New Roman" w:cs="Times New Roman"/>
          <w:color w:val="222222"/>
          <w:sz w:val="24"/>
          <w:szCs w:val="24"/>
          <w:highlight w:val="white"/>
        </w:rPr>
        <w:t xml:space="preserve">, E.V., </w:t>
      </w:r>
      <w:proofErr w:type="spellStart"/>
      <w:r>
        <w:rPr>
          <w:rFonts w:ascii="Times New Roman" w:eastAsia="Times New Roman" w:hAnsi="Times New Roman" w:cs="Times New Roman"/>
          <w:color w:val="222222"/>
          <w:sz w:val="24"/>
          <w:szCs w:val="24"/>
          <w:highlight w:val="white"/>
        </w:rPr>
        <w:t>Zotikova</w:t>
      </w:r>
      <w:proofErr w:type="spellEnd"/>
      <w:r>
        <w:rPr>
          <w:rFonts w:ascii="Times New Roman" w:eastAsia="Times New Roman" w:hAnsi="Times New Roman" w:cs="Times New Roman"/>
          <w:color w:val="222222"/>
          <w:sz w:val="24"/>
          <w:szCs w:val="24"/>
          <w:highlight w:val="white"/>
        </w:rPr>
        <w:t xml:space="preserve">, O.N. and </w:t>
      </w:r>
      <w:proofErr w:type="spellStart"/>
      <w:r>
        <w:rPr>
          <w:rFonts w:ascii="Times New Roman" w:eastAsia="Times New Roman" w:hAnsi="Times New Roman" w:cs="Times New Roman"/>
          <w:color w:val="222222"/>
          <w:sz w:val="24"/>
          <w:szCs w:val="24"/>
          <w:highlight w:val="white"/>
        </w:rPr>
        <w:t>Filatov</w:t>
      </w:r>
      <w:proofErr w:type="spellEnd"/>
      <w:r>
        <w:rPr>
          <w:rFonts w:ascii="Times New Roman" w:eastAsia="Times New Roman" w:hAnsi="Times New Roman" w:cs="Times New Roman"/>
          <w:color w:val="222222"/>
          <w:sz w:val="24"/>
          <w:szCs w:val="24"/>
          <w:highlight w:val="white"/>
        </w:rPr>
        <w:t xml:space="preserve">, V.V., 2018. Methodological aspects of assessing factors affecting the sustainable development of the region. </w:t>
      </w:r>
      <w:r>
        <w:rPr>
          <w:rFonts w:ascii="Times New Roman" w:eastAsia="Times New Roman" w:hAnsi="Times New Roman" w:cs="Times New Roman"/>
          <w:i/>
          <w:sz w:val="24"/>
          <w:szCs w:val="24"/>
        </w:rPr>
        <w:t>Modern Journal of Language Teaching Methods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8</w:t>
      </w:r>
      <w:r>
        <w:rPr>
          <w:rFonts w:ascii="Times New Roman" w:eastAsia="Times New Roman" w:hAnsi="Times New Roman" w:cs="Times New Roman"/>
          <w:sz w:val="24"/>
          <w:szCs w:val="24"/>
        </w:rPr>
        <w:t>(11), pp.69-79.</w:t>
      </w:r>
    </w:p>
    <w:p w14:paraId="796F3B2A" w14:textId="77777777" w:rsidR="003C2C8D" w:rsidRDefault="00031C13">
      <w:pPr>
        <w:pStyle w:val="Normal1"/>
        <w:spacing w:after="20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highlight w:val="white"/>
        </w:rPr>
        <w:t>Sambhanthan</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Potdar</w:t>
      </w:r>
      <w:proofErr w:type="spellEnd"/>
      <w:r>
        <w:rPr>
          <w:rFonts w:ascii="Times New Roman" w:eastAsia="Times New Roman" w:hAnsi="Times New Roman" w:cs="Times New Roman"/>
          <w:color w:val="222222"/>
          <w:sz w:val="24"/>
          <w:szCs w:val="24"/>
          <w:highlight w:val="white"/>
        </w:rPr>
        <w:t xml:space="preserve">, V. and Chang, E., 2017. Business Sustainability Conceptualization. In </w:t>
      </w:r>
      <w:r>
        <w:rPr>
          <w:rFonts w:ascii="Times New Roman" w:eastAsia="Times New Roman" w:hAnsi="Times New Roman" w:cs="Times New Roman"/>
          <w:i/>
          <w:sz w:val="24"/>
          <w:szCs w:val="24"/>
        </w:rPr>
        <w:t>Applied Computing and Information Technology</w:t>
      </w:r>
      <w:r>
        <w:rPr>
          <w:rFonts w:ascii="Times New Roman" w:eastAsia="Times New Roman" w:hAnsi="Times New Roman" w:cs="Times New Roman"/>
          <w:sz w:val="24"/>
          <w:szCs w:val="24"/>
        </w:rPr>
        <w:t xml:space="preserve"> (pp. 1-16). Springer, Cham.</w:t>
      </w:r>
    </w:p>
    <w:p w14:paraId="3B3DB4EB" w14:textId="77777777" w:rsidR="003C2C8D" w:rsidRDefault="00031C13">
      <w:pPr>
        <w:pStyle w:val="Normal1"/>
        <w:widowControl w:val="0"/>
        <w:pBdr>
          <w:top w:val="nil"/>
          <w:left w:val="nil"/>
          <w:bottom w:val="nil"/>
          <w:right w:val="nil"/>
          <w:between w:val="nil"/>
        </w:pBdr>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Soltani</w:t>
      </w:r>
      <w:proofErr w:type="spellEnd"/>
      <w:r>
        <w:rPr>
          <w:rFonts w:ascii="Times New Roman" w:eastAsia="Times New Roman" w:hAnsi="Times New Roman" w:cs="Times New Roman"/>
          <w:color w:val="222222"/>
          <w:sz w:val="24"/>
          <w:szCs w:val="24"/>
          <w:highlight w:val="white"/>
        </w:rPr>
        <w:t xml:space="preserve">, Z., </w:t>
      </w:r>
      <w:proofErr w:type="spellStart"/>
      <w:r>
        <w:rPr>
          <w:rFonts w:ascii="Times New Roman" w:eastAsia="Times New Roman" w:hAnsi="Times New Roman" w:cs="Times New Roman"/>
          <w:color w:val="222222"/>
          <w:sz w:val="24"/>
          <w:szCs w:val="24"/>
          <w:highlight w:val="white"/>
        </w:rPr>
        <w:t>Zareie</w:t>
      </w:r>
      <w:proofErr w:type="spellEnd"/>
      <w:r>
        <w:rPr>
          <w:rFonts w:ascii="Times New Roman" w:eastAsia="Times New Roman" w:hAnsi="Times New Roman" w:cs="Times New Roman"/>
          <w:color w:val="222222"/>
          <w:sz w:val="24"/>
          <w:szCs w:val="24"/>
          <w:highlight w:val="white"/>
        </w:rPr>
        <w:t xml:space="preserve">, B., Milani, F.S. and </w:t>
      </w:r>
      <w:proofErr w:type="spellStart"/>
      <w:r>
        <w:rPr>
          <w:rFonts w:ascii="Times New Roman" w:eastAsia="Times New Roman" w:hAnsi="Times New Roman" w:cs="Times New Roman"/>
          <w:color w:val="222222"/>
          <w:sz w:val="24"/>
          <w:szCs w:val="24"/>
          <w:highlight w:val="white"/>
        </w:rPr>
        <w:t>Navimipour</w:t>
      </w:r>
      <w:proofErr w:type="spellEnd"/>
      <w:r>
        <w:rPr>
          <w:rFonts w:ascii="Times New Roman" w:eastAsia="Times New Roman" w:hAnsi="Times New Roman" w:cs="Times New Roman"/>
          <w:color w:val="222222"/>
          <w:sz w:val="24"/>
          <w:szCs w:val="24"/>
          <w:highlight w:val="white"/>
        </w:rPr>
        <w:t xml:space="preserve">, N.J., 2018. The impact of the customer relationship management on the organization performance. </w:t>
      </w:r>
      <w:r>
        <w:rPr>
          <w:rFonts w:ascii="Times New Roman" w:eastAsia="Times New Roman" w:hAnsi="Times New Roman" w:cs="Times New Roman"/>
          <w:i/>
          <w:color w:val="222222"/>
          <w:sz w:val="24"/>
          <w:szCs w:val="24"/>
          <w:highlight w:val="white"/>
        </w:rPr>
        <w:t>The Journal of High Technology Management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29</w:t>
      </w:r>
      <w:r>
        <w:rPr>
          <w:rFonts w:ascii="Times New Roman" w:eastAsia="Times New Roman" w:hAnsi="Times New Roman" w:cs="Times New Roman"/>
          <w:color w:val="222222"/>
          <w:sz w:val="24"/>
          <w:szCs w:val="24"/>
          <w:highlight w:val="white"/>
        </w:rPr>
        <w:t>(2), pp.237-246.</w:t>
      </w:r>
    </w:p>
    <w:p w14:paraId="49525C2F" w14:textId="77777777" w:rsidR="003C2C8D" w:rsidRDefault="00031C13">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highlight w:val="white"/>
        </w:rPr>
        <w:t xml:space="preserve">Sullivan, K., Thomas, S. and </w:t>
      </w:r>
      <w:proofErr w:type="spellStart"/>
      <w:r>
        <w:rPr>
          <w:rFonts w:ascii="Times New Roman" w:eastAsia="Times New Roman" w:hAnsi="Times New Roman" w:cs="Times New Roman"/>
          <w:color w:val="222222"/>
          <w:sz w:val="24"/>
          <w:szCs w:val="24"/>
          <w:highlight w:val="white"/>
        </w:rPr>
        <w:t>Rosano</w:t>
      </w:r>
      <w:proofErr w:type="spellEnd"/>
      <w:r>
        <w:rPr>
          <w:rFonts w:ascii="Times New Roman" w:eastAsia="Times New Roman" w:hAnsi="Times New Roman" w:cs="Times New Roman"/>
          <w:color w:val="222222"/>
          <w:sz w:val="24"/>
          <w:szCs w:val="24"/>
          <w:highlight w:val="white"/>
        </w:rPr>
        <w:t xml:space="preserve">, M., 2018. Using industrial ecology and strategic management concepts to pursue the Sustainable Development Goals. </w:t>
      </w:r>
      <w:r>
        <w:rPr>
          <w:rFonts w:ascii="Times New Roman" w:eastAsia="Times New Roman" w:hAnsi="Times New Roman" w:cs="Times New Roman"/>
          <w:i/>
          <w:sz w:val="24"/>
          <w:szCs w:val="24"/>
        </w:rPr>
        <w:t>Journal of Cleaner Production</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174</w:t>
      </w:r>
      <w:r>
        <w:rPr>
          <w:rFonts w:ascii="Times New Roman" w:eastAsia="Times New Roman" w:hAnsi="Times New Roman" w:cs="Times New Roman"/>
          <w:sz w:val="24"/>
          <w:szCs w:val="24"/>
        </w:rPr>
        <w:t>, pp.237-246.</w:t>
      </w:r>
    </w:p>
    <w:p w14:paraId="77A7557B" w14:textId="77777777" w:rsidR="003C2C8D" w:rsidRDefault="00031C13">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Tesco.com 2021. </w:t>
      </w:r>
      <w:r>
        <w:rPr>
          <w:rFonts w:ascii="Times New Roman" w:eastAsia="Times New Roman" w:hAnsi="Times New Roman" w:cs="Times New Roman"/>
          <w:i/>
          <w:sz w:val="24"/>
          <w:szCs w:val="24"/>
        </w:rPr>
        <w:t>TESCO</w:t>
      </w:r>
      <w:r>
        <w:rPr>
          <w:rFonts w:ascii="Times New Roman" w:eastAsia="Times New Roman" w:hAnsi="Times New Roman" w:cs="Times New Roman"/>
          <w:sz w:val="24"/>
          <w:szCs w:val="24"/>
        </w:rPr>
        <w:t>. [online] Available at: &lt;https://www.tesco.com/&gt; [Accessed 13 February 2021].</w:t>
      </w:r>
    </w:p>
    <w:p w14:paraId="69874ACA" w14:textId="77777777" w:rsidR="003C2C8D" w:rsidRDefault="00031C13">
      <w:pPr>
        <w:pStyle w:val="Normal1"/>
        <w:spacing w:after="20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Tescoplc.com, 2021. </w:t>
      </w:r>
      <w:r>
        <w:rPr>
          <w:rFonts w:ascii="Times New Roman" w:eastAsia="Times New Roman" w:hAnsi="Times New Roman" w:cs="Times New Roman"/>
          <w:i/>
          <w:sz w:val="24"/>
          <w:szCs w:val="24"/>
        </w:rPr>
        <w:t>Tesco PLC</w:t>
      </w:r>
      <w:r>
        <w:rPr>
          <w:rFonts w:ascii="Times New Roman" w:eastAsia="Times New Roman" w:hAnsi="Times New Roman" w:cs="Times New Roman"/>
          <w:sz w:val="24"/>
          <w:szCs w:val="24"/>
        </w:rPr>
        <w:t>. [online] Available at: &lt;https://www.tescoplc.com/sustainability/&gt; [Accessed 13 February 2021].</w:t>
      </w:r>
    </w:p>
    <w:p w14:paraId="064D1202" w14:textId="77777777" w:rsidR="003C2C8D" w:rsidRDefault="00031C13">
      <w:pPr>
        <w:pStyle w:val="Normal1"/>
        <w:spacing w:after="20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Zieliński</w:t>
      </w:r>
      <w:proofErr w:type="spellEnd"/>
      <w:r>
        <w:rPr>
          <w:rFonts w:ascii="Times New Roman" w:eastAsia="Times New Roman" w:hAnsi="Times New Roman" w:cs="Times New Roman"/>
          <w:color w:val="222222"/>
          <w:sz w:val="24"/>
          <w:szCs w:val="24"/>
          <w:highlight w:val="white"/>
        </w:rPr>
        <w:t xml:space="preserve">, R., </w:t>
      </w:r>
      <w:proofErr w:type="spellStart"/>
      <w:r>
        <w:rPr>
          <w:rFonts w:ascii="Times New Roman" w:eastAsia="Times New Roman" w:hAnsi="Times New Roman" w:cs="Times New Roman"/>
          <w:color w:val="222222"/>
          <w:sz w:val="24"/>
          <w:szCs w:val="24"/>
          <w:highlight w:val="white"/>
        </w:rPr>
        <w:t>Kot</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Zielińska</w:t>
      </w:r>
      <w:proofErr w:type="spellEnd"/>
      <w:r>
        <w:rPr>
          <w:rFonts w:ascii="Times New Roman" w:eastAsia="Times New Roman" w:hAnsi="Times New Roman" w:cs="Times New Roman"/>
          <w:color w:val="222222"/>
          <w:sz w:val="24"/>
          <w:szCs w:val="24"/>
          <w:highlight w:val="white"/>
        </w:rPr>
        <w:t>, K., 2020. Assessment of Benefits and Disadvantages of Implementing Cloud-Specific Solutions in Polish Companies on the Example of ERP Systems.</w:t>
      </w:r>
    </w:p>
    <w:p w14:paraId="55B89C69" w14:textId="77777777" w:rsidR="003C2C8D" w:rsidRDefault="003C2C8D">
      <w:pPr>
        <w:pStyle w:val="Normal1"/>
        <w:widowControl w:val="0"/>
        <w:pBdr>
          <w:top w:val="nil"/>
          <w:left w:val="nil"/>
          <w:bottom w:val="nil"/>
          <w:right w:val="nil"/>
          <w:between w:val="nil"/>
        </w:pBdr>
        <w:rPr>
          <w:rFonts w:ascii="Times New Roman" w:eastAsia="Times New Roman" w:hAnsi="Times New Roman" w:cs="Times New Roman"/>
          <w:color w:val="222222"/>
          <w:sz w:val="24"/>
          <w:szCs w:val="24"/>
          <w:highlight w:val="white"/>
        </w:rPr>
      </w:pPr>
    </w:p>
    <w:sectPr w:rsidR="003C2C8D" w:rsidSect="003C2C8D">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36A874" w14:textId="77777777" w:rsidR="00E50CCC" w:rsidRDefault="00E50CCC" w:rsidP="003C2C8D">
      <w:pPr>
        <w:spacing w:line="240" w:lineRule="auto"/>
      </w:pPr>
      <w:r>
        <w:separator/>
      </w:r>
    </w:p>
  </w:endnote>
  <w:endnote w:type="continuationSeparator" w:id="0">
    <w:p w14:paraId="3427F353" w14:textId="77777777" w:rsidR="00E50CCC" w:rsidRDefault="00E50CCC" w:rsidP="003C2C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27C798" w14:textId="77777777" w:rsidR="003C2C8D" w:rsidRDefault="003C2C8D">
    <w:pPr>
      <w:pStyle w:val="Normal1"/>
      <w:jc w:val="right"/>
    </w:pPr>
    <w:r>
      <w:fldChar w:fldCharType="begin"/>
    </w:r>
    <w:r w:rsidR="00031C13">
      <w:instrText>PAGE</w:instrText>
    </w:r>
    <w:r>
      <w:fldChar w:fldCharType="separate"/>
    </w:r>
    <w:r w:rsidR="00B1601A">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2A904B" w14:textId="77777777" w:rsidR="00E50CCC" w:rsidRDefault="00E50CCC" w:rsidP="003C2C8D">
      <w:pPr>
        <w:spacing w:line="240" w:lineRule="auto"/>
      </w:pPr>
      <w:r>
        <w:separator/>
      </w:r>
    </w:p>
  </w:footnote>
  <w:footnote w:type="continuationSeparator" w:id="0">
    <w:p w14:paraId="322A1FE3" w14:textId="77777777" w:rsidR="00E50CCC" w:rsidRDefault="00E50CCC" w:rsidP="003C2C8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37BB3"/>
    <w:multiLevelType w:val="multilevel"/>
    <w:tmpl w:val="BDB0879E"/>
    <w:lvl w:ilvl="0">
      <w:start w:val="1"/>
      <w:numFmt w:val="decimal"/>
      <w:lvlText w:val="%1."/>
      <w:lvlJc w:val="left"/>
      <w:pPr>
        <w:ind w:left="706" w:hanging="706"/>
      </w:pPr>
      <w:rPr>
        <w:rFonts w:ascii="Calibri" w:eastAsia="Calibri" w:hAnsi="Calibri" w:cs="Calibri"/>
        <w:b/>
        <w:i/>
        <w:strike w:val="0"/>
        <w:color w:val="000000"/>
        <w:sz w:val="24"/>
        <w:szCs w:val="24"/>
        <w:u w:val="none"/>
        <w:shd w:val="clear" w:color="auto" w:fill="auto"/>
        <w:vertAlign w:val="baseline"/>
      </w:rPr>
    </w:lvl>
    <w:lvl w:ilvl="1">
      <w:start w:val="1"/>
      <w:numFmt w:val="lowerLetter"/>
      <w:lvlText w:val="%2"/>
      <w:lvlJc w:val="left"/>
      <w:pPr>
        <w:ind w:left="1441" w:hanging="1441"/>
      </w:pPr>
      <w:rPr>
        <w:rFonts w:ascii="Calibri" w:eastAsia="Calibri" w:hAnsi="Calibri" w:cs="Calibri"/>
        <w:b/>
        <w:i/>
        <w:strike w:val="0"/>
        <w:color w:val="000000"/>
        <w:sz w:val="24"/>
        <w:szCs w:val="24"/>
        <w:u w:val="none"/>
        <w:shd w:val="clear" w:color="auto" w:fill="auto"/>
        <w:vertAlign w:val="baseline"/>
      </w:rPr>
    </w:lvl>
    <w:lvl w:ilvl="2">
      <w:start w:val="1"/>
      <w:numFmt w:val="lowerRoman"/>
      <w:lvlText w:val="%3"/>
      <w:lvlJc w:val="left"/>
      <w:pPr>
        <w:ind w:left="2161" w:hanging="2161"/>
      </w:pPr>
      <w:rPr>
        <w:rFonts w:ascii="Calibri" w:eastAsia="Calibri" w:hAnsi="Calibri" w:cs="Calibri"/>
        <w:b/>
        <w:i/>
        <w:strike w:val="0"/>
        <w:color w:val="000000"/>
        <w:sz w:val="24"/>
        <w:szCs w:val="24"/>
        <w:u w:val="none"/>
        <w:shd w:val="clear" w:color="auto" w:fill="auto"/>
        <w:vertAlign w:val="baseline"/>
      </w:rPr>
    </w:lvl>
    <w:lvl w:ilvl="3">
      <w:start w:val="1"/>
      <w:numFmt w:val="decimal"/>
      <w:lvlText w:val="%4"/>
      <w:lvlJc w:val="left"/>
      <w:pPr>
        <w:ind w:left="2881" w:hanging="2881"/>
      </w:pPr>
      <w:rPr>
        <w:rFonts w:ascii="Calibri" w:eastAsia="Calibri" w:hAnsi="Calibri" w:cs="Calibri"/>
        <w:b/>
        <w:i/>
        <w:strike w:val="0"/>
        <w:color w:val="000000"/>
        <w:sz w:val="24"/>
        <w:szCs w:val="24"/>
        <w:u w:val="none"/>
        <w:shd w:val="clear" w:color="auto" w:fill="auto"/>
        <w:vertAlign w:val="baseline"/>
      </w:rPr>
    </w:lvl>
    <w:lvl w:ilvl="4">
      <w:start w:val="1"/>
      <w:numFmt w:val="lowerLetter"/>
      <w:lvlText w:val="%5"/>
      <w:lvlJc w:val="left"/>
      <w:pPr>
        <w:ind w:left="3601" w:hanging="3601"/>
      </w:pPr>
      <w:rPr>
        <w:rFonts w:ascii="Calibri" w:eastAsia="Calibri" w:hAnsi="Calibri" w:cs="Calibri"/>
        <w:b/>
        <w:i/>
        <w:strike w:val="0"/>
        <w:color w:val="000000"/>
        <w:sz w:val="24"/>
        <w:szCs w:val="24"/>
        <w:u w:val="none"/>
        <w:shd w:val="clear" w:color="auto" w:fill="auto"/>
        <w:vertAlign w:val="baseline"/>
      </w:rPr>
    </w:lvl>
    <w:lvl w:ilvl="5">
      <w:start w:val="1"/>
      <w:numFmt w:val="lowerRoman"/>
      <w:lvlText w:val="%6"/>
      <w:lvlJc w:val="left"/>
      <w:pPr>
        <w:ind w:left="4321" w:hanging="4321"/>
      </w:pPr>
      <w:rPr>
        <w:rFonts w:ascii="Calibri" w:eastAsia="Calibri" w:hAnsi="Calibri" w:cs="Calibri"/>
        <w:b/>
        <w:i/>
        <w:strike w:val="0"/>
        <w:color w:val="000000"/>
        <w:sz w:val="24"/>
        <w:szCs w:val="24"/>
        <w:u w:val="none"/>
        <w:shd w:val="clear" w:color="auto" w:fill="auto"/>
        <w:vertAlign w:val="baseline"/>
      </w:rPr>
    </w:lvl>
    <w:lvl w:ilvl="6">
      <w:start w:val="1"/>
      <w:numFmt w:val="decimal"/>
      <w:lvlText w:val="%7"/>
      <w:lvlJc w:val="left"/>
      <w:pPr>
        <w:ind w:left="5041" w:hanging="5041"/>
      </w:pPr>
      <w:rPr>
        <w:rFonts w:ascii="Calibri" w:eastAsia="Calibri" w:hAnsi="Calibri" w:cs="Calibri"/>
        <w:b/>
        <w:i/>
        <w:strike w:val="0"/>
        <w:color w:val="000000"/>
        <w:sz w:val="24"/>
        <w:szCs w:val="24"/>
        <w:u w:val="none"/>
        <w:shd w:val="clear" w:color="auto" w:fill="auto"/>
        <w:vertAlign w:val="baseline"/>
      </w:rPr>
    </w:lvl>
    <w:lvl w:ilvl="7">
      <w:start w:val="1"/>
      <w:numFmt w:val="lowerLetter"/>
      <w:lvlText w:val="%8"/>
      <w:lvlJc w:val="left"/>
      <w:pPr>
        <w:ind w:left="5761" w:hanging="5761"/>
      </w:pPr>
      <w:rPr>
        <w:rFonts w:ascii="Calibri" w:eastAsia="Calibri" w:hAnsi="Calibri" w:cs="Calibri"/>
        <w:b/>
        <w:i/>
        <w:strike w:val="0"/>
        <w:color w:val="000000"/>
        <w:sz w:val="24"/>
        <w:szCs w:val="24"/>
        <w:u w:val="none"/>
        <w:shd w:val="clear" w:color="auto" w:fill="auto"/>
        <w:vertAlign w:val="baseline"/>
      </w:rPr>
    </w:lvl>
    <w:lvl w:ilvl="8">
      <w:start w:val="1"/>
      <w:numFmt w:val="lowerRoman"/>
      <w:lvlText w:val="%9"/>
      <w:lvlJc w:val="left"/>
      <w:pPr>
        <w:ind w:left="6481" w:hanging="6481"/>
      </w:pPr>
      <w:rPr>
        <w:rFonts w:ascii="Calibri" w:eastAsia="Calibri" w:hAnsi="Calibri" w:cs="Calibri"/>
        <w:b/>
        <w:i/>
        <w:strike w:val="0"/>
        <w:color w:val="000000"/>
        <w:sz w:val="24"/>
        <w:szCs w:val="24"/>
        <w:u w:val="none"/>
        <w:shd w:val="clear" w:color="auto" w:fill="auto"/>
        <w:vertAlign w:val="baseline"/>
      </w:rPr>
    </w:lvl>
  </w:abstractNum>
  <w:abstractNum w:abstractNumId="1" w15:restartNumberingAfterBreak="0">
    <w:nsid w:val="0A0647AC"/>
    <w:multiLevelType w:val="multilevel"/>
    <w:tmpl w:val="99A828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C7C3239"/>
    <w:multiLevelType w:val="multilevel"/>
    <w:tmpl w:val="CDBA00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E422AB4"/>
    <w:multiLevelType w:val="multilevel"/>
    <w:tmpl w:val="D3C02488"/>
    <w:lvl w:ilvl="0">
      <w:start w:val="1"/>
      <w:numFmt w:val="decimal"/>
      <w:lvlText w:val="%1."/>
      <w:lvlJc w:val="left"/>
      <w:pPr>
        <w:ind w:left="706" w:hanging="706"/>
      </w:pPr>
      <w:rPr>
        <w:rFonts w:ascii="Calibri" w:eastAsia="Calibri" w:hAnsi="Calibri" w:cs="Calibri"/>
        <w:b/>
        <w:i/>
        <w:strike w:val="0"/>
        <w:color w:val="000000"/>
        <w:sz w:val="24"/>
        <w:szCs w:val="24"/>
        <w:u w:val="none"/>
        <w:shd w:val="clear" w:color="auto" w:fill="auto"/>
        <w:vertAlign w:val="baseline"/>
      </w:rPr>
    </w:lvl>
    <w:lvl w:ilvl="1">
      <w:start w:val="1"/>
      <w:numFmt w:val="lowerLetter"/>
      <w:lvlText w:val="%2"/>
      <w:lvlJc w:val="left"/>
      <w:pPr>
        <w:ind w:left="1441" w:hanging="1441"/>
      </w:pPr>
      <w:rPr>
        <w:rFonts w:ascii="Calibri" w:eastAsia="Calibri" w:hAnsi="Calibri" w:cs="Calibri"/>
        <w:b/>
        <w:i/>
        <w:strike w:val="0"/>
        <w:color w:val="000000"/>
        <w:sz w:val="24"/>
        <w:szCs w:val="24"/>
        <w:u w:val="none"/>
        <w:shd w:val="clear" w:color="auto" w:fill="auto"/>
        <w:vertAlign w:val="baseline"/>
      </w:rPr>
    </w:lvl>
    <w:lvl w:ilvl="2">
      <w:start w:val="1"/>
      <w:numFmt w:val="lowerRoman"/>
      <w:lvlText w:val="%3"/>
      <w:lvlJc w:val="left"/>
      <w:pPr>
        <w:ind w:left="2161" w:hanging="2161"/>
      </w:pPr>
      <w:rPr>
        <w:rFonts w:ascii="Calibri" w:eastAsia="Calibri" w:hAnsi="Calibri" w:cs="Calibri"/>
        <w:b/>
        <w:i/>
        <w:strike w:val="0"/>
        <w:color w:val="000000"/>
        <w:sz w:val="24"/>
        <w:szCs w:val="24"/>
        <w:u w:val="none"/>
        <w:shd w:val="clear" w:color="auto" w:fill="auto"/>
        <w:vertAlign w:val="baseline"/>
      </w:rPr>
    </w:lvl>
    <w:lvl w:ilvl="3">
      <w:start w:val="1"/>
      <w:numFmt w:val="decimal"/>
      <w:lvlText w:val="%4"/>
      <w:lvlJc w:val="left"/>
      <w:pPr>
        <w:ind w:left="2881" w:hanging="2881"/>
      </w:pPr>
      <w:rPr>
        <w:rFonts w:ascii="Calibri" w:eastAsia="Calibri" w:hAnsi="Calibri" w:cs="Calibri"/>
        <w:b/>
        <w:i/>
        <w:strike w:val="0"/>
        <w:color w:val="000000"/>
        <w:sz w:val="24"/>
        <w:szCs w:val="24"/>
        <w:u w:val="none"/>
        <w:shd w:val="clear" w:color="auto" w:fill="auto"/>
        <w:vertAlign w:val="baseline"/>
      </w:rPr>
    </w:lvl>
    <w:lvl w:ilvl="4">
      <w:start w:val="1"/>
      <w:numFmt w:val="lowerLetter"/>
      <w:lvlText w:val="%5"/>
      <w:lvlJc w:val="left"/>
      <w:pPr>
        <w:ind w:left="3601" w:hanging="3601"/>
      </w:pPr>
      <w:rPr>
        <w:rFonts w:ascii="Calibri" w:eastAsia="Calibri" w:hAnsi="Calibri" w:cs="Calibri"/>
        <w:b/>
        <w:i/>
        <w:strike w:val="0"/>
        <w:color w:val="000000"/>
        <w:sz w:val="24"/>
        <w:szCs w:val="24"/>
        <w:u w:val="none"/>
        <w:shd w:val="clear" w:color="auto" w:fill="auto"/>
        <w:vertAlign w:val="baseline"/>
      </w:rPr>
    </w:lvl>
    <w:lvl w:ilvl="5">
      <w:start w:val="1"/>
      <w:numFmt w:val="lowerRoman"/>
      <w:lvlText w:val="%6"/>
      <w:lvlJc w:val="left"/>
      <w:pPr>
        <w:ind w:left="4321" w:hanging="4321"/>
      </w:pPr>
      <w:rPr>
        <w:rFonts w:ascii="Calibri" w:eastAsia="Calibri" w:hAnsi="Calibri" w:cs="Calibri"/>
        <w:b/>
        <w:i/>
        <w:strike w:val="0"/>
        <w:color w:val="000000"/>
        <w:sz w:val="24"/>
        <w:szCs w:val="24"/>
        <w:u w:val="none"/>
        <w:shd w:val="clear" w:color="auto" w:fill="auto"/>
        <w:vertAlign w:val="baseline"/>
      </w:rPr>
    </w:lvl>
    <w:lvl w:ilvl="6">
      <w:start w:val="1"/>
      <w:numFmt w:val="decimal"/>
      <w:lvlText w:val="%7"/>
      <w:lvlJc w:val="left"/>
      <w:pPr>
        <w:ind w:left="5041" w:hanging="5041"/>
      </w:pPr>
      <w:rPr>
        <w:rFonts w:ascii="Calibri" w:eastAsia="Calibri" w:hAnsi="Calibri" w:cs="Calibri"/>
        <w:b/>
        <w:i/>
        <w:strike w:val="0"/>
        <w:color w:val="000000"/>
        <w:sz w:val="24"/>
        <w:szCs w:val="24"/>
        <w:u w:val="none"/>
        <w:shd w:val="clear" w:color="auto" w:fill="auto"/>
        <w:vertAlign w:val="baseline"/>
      </w:rPr>
    </w:lvl>
    <w:lvl w:ilvl="7">
      <w:start w:val="1"/>
      <w:numFmt w:val="lowerLetter"/>
      <w:lvlText w:val="%8"/>
      <w:lvlJc w:val="left"/>
      <w:pPr>
        <w:ind w:left="5761" w:hanging="5761"/>
      </w:pPr>
      <w:rPr>
        <w:rFonts w:ascii="Calibri" w:eastAsia="Calibri" w:hAnsi="Calibri" w:cs="Calibri"/>
        <w:b/>
        <w:i/>
        <w:strike w:val="0"/>
        <w:color w:val="000000"/>
        <w:sz w:val="24"/>
        <w:szCs w:val="24"/>
        <w:u w:val="none"/>
        <w:shd w:val="clear" w:color="auto" w:fill="auto"/>
        <w:vertAlign w:val="baseline"/>
      </w:rPr>
    </w:lvl>
    <w:lvl w:ilvl="8">
      <w:start w:val="1"/>
      <w:numFmt w:val="lowerRoman"/>
      <w:lvlText w:val="%9"/>
      <w:lvlJc w:val="left"/>
      <w:pPr>
        <w:ind w:left="6481" w:hanging="6481"/>
      </w:pPr>
      <w:rPr>
        <w:rFonts w:ascii="Calibri" w:eastAsia="Calibri" w:hAnsi="Calibri" w:cs="Calibri"/>
        <w:b/>
        <w:i/>
        <w:strike w:val="0"/>
        <w:color w:val="000000"/>
        <w:sz w:val="24"/>
        <w:szCs w:val="24"/>
        <w:u w:val="none"/>
        <w:shd w:val="clear" w:color="auto" w:fill="auto"/>
        <w:vertAlign w:val="baseline"/>
      </w:rPr>
    </w:lvl>
  </w:abstractNum>
  <w:abstractNum w:abstractNumId="4" w15:restartNumberingAfterBreak="0">
    <w:nsid w:val="10972754"/>
    <w:multiLevelType w:val="multilevel"/>
    <w:tmpl w:val="F306B5A0"/>
    <w:lvl w:ilvl="0">
      <w:start w:val="1"/>
      <w:numFmt w:val="decimal"/>
      <w:lvlText w:val="%1."/>
      <w:lvlJc w:val="left"/>
      <w:pPr>
        <w:ind w:left="706" w:hanging="706"/>
      </w:pPr>
      <w:rPr>
        <w:rFonts w:ascii="Calibri" w:eastAsia="Calibri" w:hAnsi="Calibri" w:cs="Calibri"/>
        <w:b/>
        <w:i w:val="0"/>
        <w:strike w:val="0"/>
        <w:color w:val="000000"/>
        <w:sz w:val="24"/>
        <w:szCs w:val="24"/>
        <w:u w:val="none"/>
        <w:shd w:val="clear" w:color="auto" w:fill="auto"/>
        <w:vertAlign w:val="baseline"/>
      </w:rPr>
    </w:lvl>
    <w:lvl w:ilvl="1">
      <w:start w:val="1"/>
      <w:numFmt w:val="lowerLetter"/>
      <w:lvlText w:val="%2"/>
      <w:lvlJc w:val="left"/>
      <w:pPr>
        <w:ind w:left="1441" w:hanging="1441"/>
      </w:pPr>
      <w:rPr>
        <w:rFonts w:ascii="Calibri" w:eastAsia="Calibri" w:hAnsi="Calibri" w:cs="Calibri"/>
        <w:b/>
        <w:i w:val="0"/>
        <w:strike w:val="0"/>
        <w:color w:val="000000"/>
        <w:sz w:val="24"/>
        <w:szCs w:val="24"/>
        <w:u w:val="none"/>
        <w:shd w:val="clear" w:color="auto" w:fill="auto"/>
        <w:vertAlign w:val="baseline"/>
      </w:rPr>
    </w:lvl>
    <w:lvl w:ilvl="2">
      <w:start w:val="1"/>
      <w:numFmt w:val="lowerRoman"/>
      <w:lvlText w:val="%3"/>
      <w:lvlJc w:val="left"/>
      <w:pPr>
        <w:ind w:left="2161" w:hanging="2161"/>
      </w:pPr>
      <w:rPr>
        <w:rFonts w:ascii="Calibri" w:eastAsia="Calibri" w:hAnsi="Calibri" w:cs="Calibri"/>
        <w:b/>
        <w:i w:val="0"/>
        <w:strike w:val="0"/>
        <w:color w:val="000000"/>
        <w:sz w:val="24"/>
        <w:szCs w:val="24"/>
        <w:u w:val="none"/>
        <w:shd w:val="clear" w:color="auto" w:fill="auto"/>
        <w:vertAlign w:val="baseline"/>
      </w:rPr>
    </w:lvl>
    <w:lvl w:ilvl="3">
      <w:start w:val="1"/>
      <w:numFmt w:val="decimal"/>
      <w:lvlText w:val="%4"/>
      <w:lvlJc w:val="left"/>
      <w:pPr>
        <w:ind w:left="2881" w:hanging="2881"/>
      </w:pPr>
      <w:rPr>
        <w:rFonts w:ascii="Calibri" w:eastAsia="Calibri" w:hAnsi="Calibri" w:cs="Calibri"/>
        <w:b/>
        <w:i w:val="0"/>
        <w:strike w:val="0"/>
        <w:color w:val="000000"/>
        <w:sz w:val="24"/>
        <w:szCs w:val="24"/>
        <w:u w:val="none"/>
        <w:shd w:val="clear" w:color="auto" w:fill="auto"/>
        <w:vertAlign w:val="baseline"/>
      </w:rPr>
    </w:lvl>
    <w:lvl w:ilvl="4">
      <w:start w:val="1"/>
      <w:numFmt w:val="lowerLetter"/>
      <w:lvlText w:val="%5"/>
      <w:lvlJc w:val="left"/>
      <w:pPr>
        <w:ind w:left="3601" w:hanging="3601"/>
      </w:pPr>
      <w:rPr>
        <w:rFonts w:ascii="Calibri" w:eastAsia="Calibri" w:hAnsi="Calibri" w:cs="Calibri"/>
        <w:b/>
        <w:i w:val="0"/>
        <w:strike w:val="0"/>
        <w:color w:val="000000"/>
        <w:sz w:val="24"/>
        <w:szCs w:val="24"/>
        <w:u w:val="none"/>
        <w:shd w:val="clear" w:color="auto" w:fill="auto"/>
        <w:vertAlign w:val="baseline"/>
      </w:rPr>
    </w:lvl>
    <w:lvl w:ilvl="5">
      <w:start w:val="1"/>
      <w:numFmt w:val="lowerRoman"/>
      <w:lvlText w:val="%6"/>
      <w:lvlJc w:val="left"/>
      <w:pPr>
        <w:ind w:left="4321" w:hanging="4321"/>
      </w:pPr>
      <w:rPr>
        <w:rFonts w:ascii="Calibri" w:eastAsia="Calibri" w:hAnsi="Calibri" w:cs="Calibri"/>
        <w:b/>
        <w:i w:val="0"/>
        <w:strike w:val="0"/>
        <w:color w:val="000000"/>
        <w:sz w:val="24"/>
        <w:szCs w:val="24"/>
        <w:u w:val="none"/>
        <w:shd w:val="clear" w:color="auto" w:fill="auto"/>
        <w:vertAlign w:val="baseline"/>
      </w:rPr>
    </w:lvl>
    <w:lvl w:ilvl="6">
      <w:start w:val="1"/>
      <w:numFmt w:val="decimal"/>
      <w:lvlText w:val="%7"/>
      <w:lvlJc w:val="left"/>
      <w:pPr>
        <w:ind w:left="5041" w:hanging="5041"/>
      </w:pPr>
      <w:rPr>
        <w:rFonts w:ascii="Calibri" w:eastAsia="Calibri" w:hAnsi="Calibri" w:cs="Calibri"/>
        <w:b/>
        <w:i w:val="0"/>
        <w:strike w:val="0"/>
        <w:color w:val="000000"/>
        <w:sz w:val="24"/>
        <w:szCs w:val="24"/>
        <w:u w:val="none"/>
        <w:shd w:val="clear" w:color="auto" w:fill="auto"/>
        <w:vertAlign w:val="baseline"/>
      </w:rPr>
    </w:lvl>
    <w:lvl w:ilvl="7">
      <w:start w:val="1"/>
      <w:numFmt w:val="lowerLetter"/>
      <w:lvlText w:val="%8"/>
      <w:lvlJc w:val="left"/>
      <w:pPr>
        <w:ind w:left="5761" w:hanging="5761"/>
      </w:pPr>
      <w:rPr>
        <w:rFonts w:ascii="Calibri" w:eastAsia="Calibri" w:hAnsi="Calibri" w:cs="Calibri"/>
        <w:b/>
        <w:i w:val="0"/>
        <w:strike w:val="0"/>
        <w:color w:val="000000"/>
        <w:sz w:val="24"/>
        <w:szCs w:val="24"/>
        <w:u w:val="none"/>
        <w:shd w:val="clear" w:color="auto" w:fill="auto"/>
        <w:vertAlign w:val="baseline"/>
      </w:rPr>
    </w:lvl>
    <w:lvl w:ilvl="8">
      <w:start w:val="1"/>
      <w:numFmt w:val="lowerRoman"/>
      <w:lvlText w:val="%9"/>
      <w:lvlJc w:val="left"/>
      <w:pPr>
        <w:ind w:left="6481" w:hanging="6481"/>
      </w:pPr>
      <w:rPr>
        <w:rFonts w:ascii="Calibri" w:eastAsia="Calibri" w:hAnsi="Calibri" w:cs="Calibri"/>
        <w:b/>
        <w:i w:val="0"/>
        <w:strike w:val="0"/>
        <w:color w:val="000000"/>
        <w:sz w:val="24"/>
        <w:szCs w:val="24"/>
        <w:u w:val="none"/>
        <w:shd w:val="clear" w:color="auto" w:fill="auto"/>
        <w:vertAlign w:val="baseline"/>
      </w:rPr>
    </w:lvl>
  </w:abstractNum>
  <w:abstractNum w:abstractNumId="5" w15:restartNumberingAfterBreak="0">
    <w:nsid w:val="13B95BF9"/>
    <w:multiLevelType w:val="multilevel"/>
    <w:tmpl w:val="5A1A31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1D881492"/>
    <w:multiLevelType w:val="multilevel"/>
    <w:tmpl w:val="BDD6453A"/>
    <w:lvl w:ilvl="0">
      <w:start w:val="1"/>
      <w:numFmt w:val="decimal"/>
      <w:lvlText w:val="%1."/>
      <w:lvlJc w:val="left"/>
      <w:pPr>
        <w:ind w:left="706" w:hanging="706"/>
      </w:pPr>
      <w:rPr>
        <w:rFonts w:ascii="Calibri" w:eastAsia="Calibri" w:hAnsi="Calibri" w:cs="Calibri"/>
        <w:b/>
        <w:i w:val="0"/>
        <w:strike w:val="0"/>
        <w:color w:val="000000"/>
        <w:sz w:val="24"/>
        <w:szCs w:val="24"/>
        <w:u w:val="none"/>
        <w:shd w:val="clear" w:color="auto" w:fill="auto"/>
        <w:vertAlign w:val="baseline"/>
      </w:rPr>
    </w:lvl>
    <w:lvl w:ilvl="1">
      <w:start w:val="1"/>
      <w:numFmt w:val="lowerLetter"/>
      <w:lvlText w:val="%2"/>
      <w:lvlJc w:val="left"/>
      <w:pPr>
        <w:ind w:left="1441" w:hanging="1441"/>
      </w:pPr>
      <w:rPr>
        <w:rFonts w:ascii="Calibri" w:eastAsia="Calibri" w:hAnsi="Calibri" w:cs="Calibri"/>
        <w:b/>
        <w:i w:val="0"/>
        <w:strike w:val="0"/>
        <w:color w:val="000000"/>
        <w:sz w:val="24"/>
        <w:szCs w:val="24"/>
        <w:u w:val="none"/>
        <w:shd w:val="clear" w:color="auto" w:fill="auto"/>
        <w:vertAlign w:val="baseline"/>
      </w:rPr>
    </w:lvl>
    <w:lvl w:ilvl="2">
      <w:start w:val="1"/>
      <w:numFmt w:val="lowerRoman"/>
      <w:lvlText w:val="%3"/>
      <w:lvlJc w:val="left"/>
      <w:pPr>
        <w:ind w:left="2161" w:hanging="2161"/>
      </w:pPr>
      <w:rPr>
        <w:rFonts w:ascii="Calibri" w:eastAsia="Calibri" w:hAnsi="Calibri" w:cs="Calibri"/>
        <w:b/>
        <w:i w:val="0"/>
        <w:strike w:val="0"/>
        <w:color w:val="000000"/>
        <w:sz w:val="24"/>
        <w:szCs w:val="24"/>
        <w:u w:val="none"/>
        <w:shd w:val="clear" w:color="auto" w:fill="auto"/>
        <w:vertAlign w:val="baseline"/>
      </w:rPr>
    </w:lvl>
    <w:lvl w:ilvl="3">
      <w:start w:val="1"/>
      <w:numFmt w:val="decimal"/>
      <w:lvlText w:val="%4"/>
      <w:lvlJc w:val="left"/>
      <w:pPr>
        <w:ind w:left="2881" w:hanging="2881"/>
      </w:pPr>
      <w:rPr>
        <w:rFonts w:ascii="Calibri" w:eastAsia="Calibri" w:hAnsi="Calibri" w:cs="Calibri"/>
        <w:b/>
        <w:i w:val="0"/>
        <w:strike w:val="0"/>
        <w:color w:val="000000"/>
        <w:sz w:val="24"/>
        <w:szCs w:val="24"/>
        <w:u w:val="none"/>
        <w:shd w:val="clear" w:color="auto" w:fill="auto"/>
        <w:vertAlign w:val="baseline"/>
      </w:rPr>
    </w:lvl>
    <w:lvl w:ilvl="4">
      <w:start w:val="1"/>
      <w:numFmt w:val="lowerLetter"/>
      <w:lvlText w:val="%5"/>
      <w:lvlJc w:val="left"/>
      <w:pPr>
        <w:ind w:left="3601" w:hanging="3601"/>
      </w:pPr>
      <w:rPr>
        <w:rFonts w:ascii="Calibri" w:eastAsia="Calibri" w:hAnsi="Calibri" w:cs="Calibri"/>
        <w:b/>
        <w:i w:val="0"/>
        <w:strike w:val="0"/>
        <w:color w:val="000000"/>
        <w:sz w:val="24"/>
        <w:szCs w:val="24"/>
        <w:u w:val="none"/>
        <w:shd w:val="clear" w:color="auto" w:fill="auto"/>
        <w:vertAlign w:val="baseline"/>
      </w:rPr>
    </w:lvl>
    <w:lvl w:ilvl="5">
      <w:start w:val="1"/>
      <w:numFmt w:val="lowerRoman"/>
      <w:lvlText w:val="%6"/>
      <w:lvlJc w:val="left"/>
      <w:pPr>
        <w:ind w:left="4321" w:hanging="4321"/>
      </w:pPr>
      <w:rPr>
        <w:rFonts w:ascii="Calibri" w:eastAsia="Calibri" w:hAnsi="Calibri" w:cs="Calibri"/>
        <w:b/>
        <w:i w:val="0"/>
        <w:strike w:val="0"/>
        <w:color w:val="000000"/>
        <w:sz w:val="24"/>
        <w:szCs w:val="24"/>
        <w:u w:val="none"/>
        <w:shd w:val="clear" w:color="auto" w:fill="auto"/>
        <w:vertAlign w:val="baseline"/>
      </w:rPr>
    </w:lvl>
    <w:lvl w:ilvl="6">
      <w:start w:val="1"/>
      <w:numFmt w:val="decimal"/>
      <w:lvlText w:val="%7"/>
      <w:lvlJc w:val="left"/>
      <w:pPr>
        <w:ind w:left="5041" w:hanging="5041"/>
      </w:pPr>
      <w:rPr>
        <w:rFonts w:ascii="Calibri" w:eastAsia="Calibri" w:hAnsi="Calibri" w:cs="Calibri"/>
        <w:b/>
        <w:i w:val="0"/>
        <w:strike w:val="0"/>
        <w:color w:val="000000"/>
        <w:sz w:val="24"/>
        <w:szCs w:val="24"/>
        <w:u w:val="none"/>
        <w:shd w:val="clear" w:color="auto" w:fill="auto"/>
        <w:vertAlign w:val="baseline"/>
      </w:rPr>
    </w:lvl>
    <w:lvl w:ilvl="7">
      <w:start w:val="1"/>
      <w:numFmt w:val="lowerLetter"/>
      <w:lvlText w:val="%8"/>
      <w:lvlJc w:val="left"/>
      <w:pPr>
        <w:ind w:left="5761" w:hanging="5761"/>
      </w:pPr>
      <w:rPr>
        <w:rFonts w:ascii="Calibri" w:eastAsia="Calibri" w:hAnsi="Calibri" w:cs="Calibri"/>
        <w:b/>
        <w:i w:val="0"/>
        <w:strike w:val="0"/>
        <w:color w:val="000000"/>
        <w:sz w:val="24"/>
        <w:szCs w:val="24"/>
        <w:u w:val="none"/>
        <w:shd w:val="clear" w:color="auto" w:fill="auto"/>
        <w:vertAlign w:val="baseline"/>
      </w:rPr>
    </w:lvl>
    <w:lvl w:ilvl="8">
      <w:start w:val="1"/>
      <w:numFmt w:val="lowerRoman"/>
      <w:lvlText w:val="%9"/>
      <w:lvlJc w:val="left"/>
      <w:pPr>
        <w:ind w:left="6481" w:hanging="6481"/>
      </w:pPr>
      <w:rPr>
        <w:rFonts w:ascii="Calibri" w:eastAsia="Calibri" w:hAnsi="Calibri" w:cs="Calibri"/>
        <w:b/>
        <w:i w:val="0"/>
        <w:strike w:val="0"/>
        <w:color w:val="000000"/>
        <w:sz w:val="24"/>
        <w:szCs w:val="24"/>
        <w:u w:val="none"/>
        <w:shd w:val="clear" w:color="auto" w:fill="auto"/>
        <w:vertAlign w:val="baseline"/>
      </w:rPr>
    </w:lvl>
  </w:abstractNum>
  <w:abstractNum w:abstractNumId="7" w15:restartNumberingAfterBreak="0">
    <w:nsid w:val="33674461"/>
    <w:multiLevelType w:val="multilevel"/>
    <w:tmpl w:val="E0E89D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EAE6BC4"/>
    <w:multiLevelType w:val="multilevel"/>
    <w:tmpl w:val="371813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429100C"/>
    <w:multiLevelType w:val="multilevel"/>
    <w:tmpl w:val="BAC6F7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4D561A26"/>
    <w:multiLevelType w:val="multilevel"/>
    <w:tmpl w:val="96A6D730"/>
    <w:lvl w:ilvl="0">
      <w:start w:val="1"/>
      <w:numFmt w:val="decimal"/>
      <w:lvlText w:val="%1."/>
      <w:lvlJc w:val="left"/>
      <w:pPr>
        <w:ind w:left="706" w:hanging="706"/>
      </w:pPr>
      <w:rPr>
        <w:rFonts w:ascii="Calibri" w:eastAsia="Calibri" w:hAnsi="Calibri" w:cs="Calibri"/>
        <w:b/>
        <w:i/>
        <w:strike w:val="0"/>
        <w:color w:val="000000"/>
        <w:sz w:val="24"/>
        <w:szCs w:val="24"/>
        <w:u w:val="none"/>
        <w:shd w:val="clear" w:color="auto" w:fill="auto"/>
        <w:vertAlign w:val="baseline"/>
      </w:rPr>
    </w:lvl>
    <w:lvl w:ilvl="1">
      <w:start w:val="1"/>
      <w:numFmt w:val="lowerLetter"/>
      <w:lvlText w:val="%2"/>
      <w:lvlJc w:val="left"/>
      <w:pPr>
        <w:ind w:left="1441" w:hanging="1441"/>
      </w:pPr>
      <w:rPr>
        <w:rFonts w:ascii="Calibri" w:eastAsia="Calibri" w:hAnsi="Calibri" w:cs="Calibri"/>
        <w:b/>
        <w:i/>
        <w:strike w:val="0"/>
        <w:color w:val="000000"/>
        <w:sz w:val="24"/>
        <w:szCs w:val="24"/>
        <w:u w:val="none"/>
        <w:shd w:val="clear" w:color="auto" w:fill="auto"/>
        <w:vertAlign w:val="baseline"/>
      </w:rPr>
    </w:lvl>
    <w:lvl w:ilvl="2">
      <w:start w:val="1"/>
      <w:numFmt w:val="lowerRoman"/>
      <w:lvlText w:val="%3"/>
      <w:lvlJc w:val="left"/>
      <w:pPr>
        <w:ind w:left="2161" w:hanging="2161"/>
      </w:pPr>
      <w:rPr>
        <w:rFonts w:ascii="Calibri" w:eastAsia="Calibri" w:hAnsi="Calibri" w:cs="Calibri"/>
        <w:b/>
        <w:i/>
        <w:strike w:val="0"/>
        <w:color w:val="000000"/>
        <w:sz w:val="24"/>
        <w:szCs w:val="24"/>
        <w:u w:val="none"/>
        <w:shd w:val="clear" w:color="auto" w:fill="auto"/>
        <w:vertAlign w:val="baseline"/>
      </w:rPr>
    </w:lvl>
    <w:lvl w:ilvl="3">
      <w:start w:val="1"/>
      <w:numFmt w:val="decimal"/>
      <w:lvlText w:val="%4"/>
      <w:lvlJc w:val="left"/>
      <w:pPr>
        <w:ind w:left="2881" w:hanging="2881"/>
      </w:pPr>
      <w:rPr>
        <w:rFonts w:ascii="Calibri" w:eastAsia="Calibri" w:hAnsi="Calibri" w:cs="Calibri"/>
        <w:b/>
        <w:i/>
        <w:strike w:val="0"/>
        <w:color w:val="000000"/>
        <w:sz w:val="24"/>
        <w:szCs w:val="24"/>
        <w:u w:val="none"/>
        <w:shd w:val="clear" w:color="auto" w:fill="auto"/>
        <w:vertAlign w:val="baseline"/>
      </w:rPr>
    </w:lvl>
    <w:lvl w:ilvl="4">
      <w:start w:val="1"/>
      <w:numFmt w:val="lowerLetter"/>
      <w:lvlText w:val="%5"/>
      <w:lvlJc w:val="left"/>
      <w:pPr>
        <w:ind w:left="3601" w:hanging="3601"/>
      </w:pPr>
      <w:rPr>
        <w:rFonts w:ascii="Calibri" w:eastAsia="Calibri" w:hAnsi="Calibri" w:cs="Calibri"/>
        <w:b/>
        <w:i/>
        <w:strike w:val="0"/>
        <w:color w:val="000000"/>
        <w:sz w:val="24"/>
        <w:szCs w:val="24"/>
        <w:u w:val="none"/>
        <w:shd w:val="clear" w:color="auto" w:fill="auto"/>
        <w:vertAlign w:val="baseline"/>
      </w:rPr>
    </w:lvl>
    <w:lvl w:ilvl="5">
      <w:start w:val="1"/>
      <w:numFmt w:val="lowerRoman"/>
      <w:lvlText w:val="%6"/>
      <w:lvlJc w:val="left"/>
      <w:pPr>
        <w:ind w:left="4321" w:hanging="4321"/>
      </w:pPr>
      <w:rPr>
        <w:rFonts w:ascii="Calibri" w:eastAsia="Calibri" w:hAnsi="Calibri" w:cs="Calibri"/>
        <w:b/>
        <w:i/>
        <w:strike w:val="0"/>
        <w:color w:val="000000"/>
        <w:sz w:val="24"/>
        <w:szCs w:val="24"/>
        <w:u w:val="none"/>
        <w:shd w:val="clear" w:color="auto" w:fill="auto"/>
        <w:vertAlign w:val="baseline"/>
      </w:rPr>
    </w:lvl>
    <w:lvl w:ilvl="6">
      <w:start w:val="1"/>
      <w:numFmt w:val="decimal"/>
      <w:lvlText w:val="%7"/>
      <w:lvlJc w:val="left"/>
      <w:pPr>
        <w:ind w:left="5041" w:hanging="5041"/>
      </w:pPr>
      <w:rPr>
        <w:rFonts w:ascii="Calibri" w:eastAsia="Calibri" w:hAnsi="Calibri" w:cs="Calibri"/>
        <w:b/>
        <w:i/>
        <w:strike w:val="0"/>
        <w:color w:val="000000"/>
        <w:sz w:val="24"/>
        <w:szCs w:val="24"/>
        <w:u w:val="none"/>
        <w:shd w:val="clear" w:color="auto" w:fill="auto"/>
        <w:vertAlign w:val="baseline"/>
      </w:rPr>
    </w:lvl>
    <w:lvl w:ilvl="7">
      <w:start w:val="1"/>
      <w:numFmt w:val="lowerLetter"/>
      <w:lvlText w:val="%8"/>
      <w:lvlJc w:val="left"/>
      <w:pPr>
        <w:ind w:left="5761" w:hanging="5761"/>
      </w:pPr>
      <w:rPr>
        <w:rFonts w:ascii="Calibri" w:eastAsia="Calibri" w:hAnsi="Calibri" w:cs="Calibri"/>
        <w:b/>
        <w:i/>
        <w:strike w:val="0"/>
        <w:color w:val="000000"/>
        <w:sz w:val="24"/>
        <w:szCs w:val="24"/>
        <w:u w:val="none"/>
        <w:shd w:val="clear" w:color="auto" w:fill="auto"/>
        <w:vertAlign w:val="baseline"/>
      </w:rPr>
    </w:lvl>
    <w:lvl w:ilvl="8">
      <w:start w:val="1"/>
      <w:numFmt w:val="lowerRoman"/>
      <w:lvlText w:val="%9"/>
      <w:lvlJc w:val="left"/>
      <w:pPr>
        <w:ind w:left="6481" w:hanging="6481"/>
      </w:pPr>
      <w:rPr>
        <w:rFonts w:ascii="Calibri" w:eastAsia="Calibri" w:hAnsi="Calibri" w:cs="Calibri"/>
        <w:b/>
        <w:i/>
        <w:strike w:val="0"/>
        <w:color w:val="000000"/>
        <w:sz w:val="24"/>
        <w:szCs w:val="24"/>
        <w:u w:val="none"/>
        <w:shd w:val="clear" w:color="auto" w:fill="auto"/>
        <w:vertAlign w:val="baseline"/>
      </w:rPr>
    </w:lvl>
  </w:abstractNum>
  <w:abstractNum w:abstractNumId="11" w15:restartNumberingAfterBreak="0">
    <w:nsid w:val="6C32115B"/>
    <w:multiLevelType w:val="multilevel"/>
    <w:tmpl w:val="00286D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BE00F44"/>
    <w:multiLevelType w:val="multilevel"/>
    <w:tmpl w:val="8A566C7E"/>
    <w:lvl w:ilvl="0">
      <w:start w:val="1"/>
      <w:numFmt w:val="decimal"/>
      <w:lvlText w:val="%1."/>
      <w:lvlJc w:val="left"/>
      <w:pPr>
        <w:ind w:left="706" w:hanging="706"/>
      </w:pPr>
      <w:rPr>
        <w:rFonts w:ascii="Calibri" w:eastAsia="Calibri" w:hAnsi="Calibri" w:cs="Calibri"/>
        <w:b/>
        <w:i/>
        <w:strike w:val="0"/>
        <w:color w:val="000000"/>
        <w:sz w:val="24"/>
        <w:szCs w:val="24"/>
        <w:u w:val="none"/>
        <w:shd w:val="clear" w:color="auto" w:fill="auto"/>
        <w:vertAlign w:val="baseline"/>
      </w:rPr>
    </w:lvl>
    <w:lvl w:ilvl="1">
      <w:start w:val="1"/>
      <w:numFmt w:val="lowerLetter"/>
      <w:lvlText w:val="%2"/>
      <w:lvlJc w:val="left"/>
      <w:pPr>
        <w:ind w:left="1441" w:hanging="1441"/>
      </w:pPr>
      <w:rPr>
        <w:rFonts w:ascii="Calibri" w:eastAsia="Calibri" w:hAnsi="Calibri" w:cs="Calibri"/>
        <w:b/>
        <w:i/>
        <w:strike w:val="0"/>
        <w:color w:val="000000"/>
        <w:sz w:val="24"/>
        <w:szCs w:val="24"/>
        <w:u w:val="none"/>
        <w:shd w:val="clear" w:color="auto" w:fill="auto"/>
        <w:vertAlign w:val="baseline"/>
      </w:rPr>
    </w:lvl>
    <w:lvl w:ilvl="2">
      <w:start w:val="1"/>
      <w:numFmt w:val="lowerRoman"/>
      <w:lvlText w:val="%3"/>
      <w:lvlJc w:val="left"/>
      <w:pPr>
        <w:ind w:left="2161" w:hanging="2161"/>
      </w:pPr>
      <w:rPr>
        <w:rFonts w:ascii="Calibri" w:eastAsia="Calibri" w:hAnsi="Calibri" w:cs="Calibri"/>
        <w:b/>
        <w:i/>
        <w:strike w:val="0"/>
        <w:color w:val="000000"/>
        <w:sz w:val="24"/>
        <w:szCs w:val="24"/>
        <w:u w:val="none"/>
        <w:shd w:val="clear" w:color="auto" w:fill="auto"/>
        <w:vertAlign w:val="baseline"/>
      </w:rPr>
    </w:lvl>
    <w:lvl w:ilvl="3">
      <w:start w:val="1"/>
      <w:numFmt w:val="decimal"/>
      <w:lvlText w:val="%4"/>
      <w:lvlJc w:val="left"/>
      <w:pPr>
        <w:ind w:left="2881" w:hanging="2881"/>
      </w:pPr>
      <w:rPr>
        <w:rFonts w:ascii="Calibri" w:eastAsia="Calibri" w:hAnsi="Calibri" w:cs="Calibri"/>
        <w:b/>
        <w:i/>
        <w:strike w:val="0"/>
        <w:color w:val="000000"/>
        <w:sz w:val="24"/>
        <w:szCs w:val="24"/>
        <w:u w:val="none"/>
        <w:shd w:val="clear" w:color="auto" w:fill="auto"/>
        <w:vertAlign w:val="baseline"/>
      </w:rPr>
    </w:lvl>
    <w:lvl w:ilvl="4">
      <w:start w:val="1"/>
      <w:numFmt w:val="lowerLetter"/>
      <w:lvlText w:val="%5"/>
      <w:lvlJc w:val="left"/>
      <w:pPr>
        <w:ind w:left="3601" w:hanging="3601"/>
      </w:pPr>
      <w:rPr>
        <w:rFonts w:ascii="Calibri" w:eastAsia="Calibri" w:hAnsi="Calibri" w:cs="Calibri"/>
        <w:b/>
        <w:i/>
        <w:strike w:val="0"/>
        <w:color w:val="000000"/>
        <w:sz w:val="24"/>
        <w:szCs w:val="24"/>
        <w:u w:val="none"/>
        <w:shd w:val="clear" w:color="auto" w:fill="auto"/>
        <w:vertAlign w:val="baseline"/>
      </w:rPr>
    </w:lvl>
    <w:lvl w:ilvl="5">
      <w:start w:val="1"/>
      <w:numFmt w:val="lowerRoman"/>
      <w:lvlText w:val="%6"/>
      <w:lvlJc w:val="left"/>
      <w:pPr>
        <w:ind w:left="4321" w:hanging="4321"/>
      </w:pPr>
      <w:rPr>
        <w:rFonts w:ascii="Calibri" w:eastAsia="Calibri" w:hAnsi="Calibri" w:cs="Calibri"/>
        <w:b/>
        <w:i/>
        <w:strike w:val="0"/>
        <w:color w:val="000000"/>
        <w:sz w:val="24"/>
        <w:szCs w:val="24"/>
        <w:u w:val="none"/>
        <w:shd w:val="clear" w:color="auto" w:fill="auto"/>
        <w:vertAlign w:val="baseline"/>
      </w:rPr>
    </w:lvl>
    <w:lvl w:ilvl="6">
      <w:start w:val="1"/>
      <w:numFmt w:val="decimal"/>
      <w:lvlText w:val="%7"/>
      <w:lvlJc w:val="left"/>
      <w:pPr>
        <w:ind w:left="5041" w:hanging="5041"/>
      </w:pPr>
      <w:rPr>
        <w:rFonts w:ascii="Calibri" w:eastAsia="Calibri" w:hAnsi="Calibri" w:cs="Calibri"/>
        <w:b/>
        <w:i/>
        <w:strike w:val="0"/>
        <w:color w:val="000000"/>
        <w:sz w:val="24"/>
        <w:szCs w:val="24"/>
        <w:u w:val="none"/>
        <w:shd w:val="clear" w:color="auto" w:fill="auto"/>
        <w:vertAlign w:val="baseline"/>
      </w:rPr>
    </w:lvl>
    <w:lvl w:ilvl="7">
      <w:start w:val="1"/>
      <w:numFmt w:val="lowerLetter"/>
      <w:lvlText w:val="%8"/>
      <w:lvlJc w:val="left"/>
      <w:pPr>
        <w:ind w:left="5761" w:hanging="5761"/>
      </w:pPr>
      <w:rPr>
        <w:rFonts w:ascii="Calibri" w:eastAsia="Calibri" w:hAnsi="Calibri" w:cs="Calibri"/>
        <w:b/>
        <w:i/>
        <w:strike w:val="0"/>
        <w:color w:val="000000"/>
        <w:sz w:val="24"/>
        <w:szCs w:val="24"/>
        <w:u w:val="none"/>
        <w:shd w:val="clear" w:color="auto" w:fill="auto"/>
        <w:vertAlign w:val="baseline"/>
      </w:rPr>
    </w:lvl>
    <w:lvl w:ilvl="8">
      <w:start w:val="1"/>
      <w:numFmt w:val="lowerRoman"/>
      <w:lvlText w:val="%9"/>
      <w:lvlJc w:val="left"/>
      <w:pPr>
        <w:ind w:left="6481" w:hanging="6481"/>
      </w:pPr>
      <w:rPr>
        <w:rFonts w:ascii="Calibri" w:eastAsia="Calibri" w:hAnsi="Calibri" w:cs="Calibri"/>
        <w:b/>
        <w:i/>
        <w:strike w:val="0"/>
        <w:color w:val="000000"/>
        <w:sz w:val="24"/>
        <w:szCs w:val="24"/>
        <w:u w:val="none"/>
        <w:shd w:val="clear" w:color="auto" w:fill="auto"/>
        <w:vertAlign w:val="baseline"/>
      </w:rPr>
    </w:lvl>
  </w:abstractNum>
  <w:num w:numId="1">
    <w:abstractNumId w:val="1"/>
  </w:num>
  <w:num w:numId="2">
    <w:abstractNumId w:val="2"/>
  </w:num>
  <w:num w:numId="3">
    <w:abstractNumId w:val="5"/>
  </w:num>
  <w:num w:numId="4">
    <w:abstractNumId w:val="11"/>
  </w:num>
  <w:num w:numId="5">
    <w:abstractNumId w:val="9"/>
  </w:num>
  <w:num w:numId="6">
    <w:abstractNumId w:val="8"/>
  </w:num>
  <w:num w:numId="7">
    <w:abstractNumId w:val="7"/>
  </w:num>
  <w:num w:numId="8">
    <w:abstractNumId w:val="3"/>
  </w:num>
  <w:num w:numId="9">
    <w:abstractNumId w:val="12"/>
  </w:num>
  <w:num w:numId="10">
    <w:abstractNumId w:val="10"/>
  </w:num>
  <w:num w:numId="11">
    <w:abstractNumId w:val="0"/>
  </w:num>
  <w:num w:numId="12">
    <w:abstractNumId w:val="6"/>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C2C8D"/>
    <w:rsid w:val="00013C41"/>
    <w:rsid w:val="00031C13"/>
    <w:rsid w:val="00090F31"/>
    <w:rsid w:val="00345BAB"/>
    <w:rsid w:val="003C2C8D"/>
    <w:rsid w:val="00610931"/>
    <w:rsid w:val="00873879"/>
    <w:rsid w:val="00882523"/>
    <w:rsid w:val="009B0F3F"/>
    <w:rsid w:val="00A239C5"/>
    <w:rsid w:val="00A54A7F"/>
    <w:rsid w:val="00AC00CE"/>
    <w:rsid w:val="00B1601A"/>
    <w:rsid w:val="00D66CE4"/>
    <w:rsid w:val="00E50CCC"/>
    <w:rsid w:val="00E763AE"/>
    <w:rsid w:val="00E931E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C97AC"/>
  <w15:docId w15:val="{28E16FF7-34FD-40A4-A2A8-FF9874CB10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1"/>
    <w:next w:val="Normal1"/>
    <w:rsid w:val="003C2C8D"/>
    <w:pPr>
      <w:keepNext/>
      <w:keepLines/>
      <w:spacing w:line="360" w:lineRule="auto"/>
      <w:jc w:val="both"/>
      <w:outlineLvl w:val="0"/>
    </w:pPr>
    <w:rPr>
      <w:rFonts w:ascii="Times New Roman" w:eastAsia="Times New Roman" w:hAnsi="Times New Roman" w:cs="Times New Roman"/>
      <w:b/>
      <w:sz w:val="24"/>
      <w:szCs w:val="24"/>
    </w:rPr>
  </w:style>
  <w:style w:type="paragraph" w:styleId="Titlu2">
    <w:name w:val="heading 2"/>
    <w:basedOn w:val="Normal1"/>
    <w:next w:val="Normal1"/>
    <w:rsid w:val="003C2C8D"/>
    <w:pPr>
      <w:keepNext/>
      <w:keepLines/>
      <w:spacing w:line="360" w:lineRule="auto"/>
      <w:jc w:val="both"/>
      <w:outlineLvl w:val="1"/>
    </w:pPr>
    <w:rPr>
      <w:rFonts w:ascii="Times New Roman" w:eastAsia="Times New Roman" w:hAnsi="Times New Roman" w:cs="Times New Roman"/>
      <w:b/>
      <w:sz w:val="24"/>
      <w:szCs w:val="24"/>
    </w:rPr>
  </w:style>
  <w:style w:type="paragraph" w:styleId="Titlu3">
    <w:name w:val="heading 3"/>
    <w:basedOn w:val="Normal1"/>
    <w:next w:val="Normal1"/>
    <w:rsid w:val="003C2C8D"/>
    <w:pPr>
      <w:keepNext/>
      <w:keepLines/>
      <w:spacing w:line="360" w:lineRule="auto"/>
      <w:jc w:val="both"/>
      <w:outlineLvl w:val="2"/>
    </w:pPr>
    <w:rPr>
      <w:rFonts w:ascii="Times New Roman" w:eastAsia="Times New Roman" w:hAnsi="Times New Roman" w:cs="Times New Roman"/>
      <w:b/>
      <w:sz w:val="24"/>
      <w:szCs w:val="24"/>
    </w:rPr>
  </w:style>
  <w:style w:type="paragraph" w:styleId="Titlu4">
    <w:name w:val="heading 4"/>
    <w:basedOn w:val="Normal1"/>
    <w:next w:val="Normal1"/>
    <w:rsid w:val="003C2C8D"/>
    <w:pPr>
      <w:keepNext/>
      <w:keepLines/>
      <w:spacing w:before="280" w:after="80"/>
      <w:outlineLvl w:val="3"/>
    </w:pPr>
    <w:rPr>
      <w:color w:val="666666"/>
      <w:sz w:val="24"/>
      <w:szCs w:val="24"/>
    </w:rPr>
  </w:style>
  <w:style w:type="paragraph" w:styleId="Titlu5">
    <w:name w:val="heading 5"/>
    <w:basedOn w:val="Normal1"/>
    <w:next w:val="Normal1"/>
    <w:rsid w:val="003C2C8D"/>
    <w:pPr>
      <w:keepNext/>
      <w:keepLines/>
      <w:spacing w:before="240" w:after="80"/>
      <w:outlineLvl w:val="4"/>
    </w:pPr>
    <w:rPr>
      <w:color w:val="666666"/>
    </w:rPr>
  </w:style>
  <w:style w:type="paragraph" w:styleId="Titlu6">
    <w:name w:val="heading 6"/>
    <w:basedOn w:val="Normal1"/>
    <w:next w:val="Normal1"/>
    <w:rsid w:val="003C2C8D"/>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3C2C8D"/>
  </w:style>
  <w:style w:type="paragraph" w:styleId="Titlu">
    <w:name w:val="Title"/>
    <w:basedOn w:val="Normal1"/>
    <w:next w:val="Normal1"/>
    <w:rsid w:val="003C2C8D"/>
    <w:pPr>
      <w:keepNext/>
      <w:keepLines/>
      <w:spacing w:after="60"/>
    </w:pPr>
    <w:rPr>
      <w:sz w:val="52"/>
      <w:szCs w:val="52"/>
    </w:rPr>
  </w:style>
  <w:style w:type="paragraph" w:styleId="Subtitlu">
    <w:name w:val="Subtitle"/>
    <w:basedOn w:val="Normal1"/>
    <w:next w:val="Normal1"/>
    <w:rsid w:val="003C2C8D"/>
    <w:pPr>
      <w:keepNext/>
      <w:keepLines/>
      <w:spacing w:after="320"/>
    </w:pPr>
    <w:rPr>
      <w:color w:val="666666"/>
      <w:sz w:val="30"/>
      <w:szCs w:val="30"/>
    </w:rPr>
  </w:style>
  <w:style w:type="paragraph" w:styleId="TextnBalon">
    <w:name w:val="Balloon Text"/>
    <w:basedOn w:val="Normal"/>
    <w:link w:val="TextnBalonCaracter"/>
    <w:uiPriority w:val="99"/>
    <w:semiHidden/>
    <w:unhideWhenUsed/>
    <w:rsid w:val="00B1601A"/>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1601A"/>
    <w:rPr>
      <w:rFonts w:ascii="Tahoma" w:hAnsi="Tahoma" w:cs="Tahoma"/>
      <w:sz w:val="16"/>
      <w:szCs w:val="16"/>
    </w:rPr>
  </w:style>
  <w:style w:type="paragraph" w:styleId="Cuprins1">
    <w:name w:val="toc 1"/>
    <w:basedOn w:val="Normal"/>
    <w:next w:val="Normal"/>
    <w:autoRedefine/>
    <w:uiPriority w:val="39"/>
    <w:unhideWhenUsed/>
    <w:rsid w:val="00090F31"/>
    <w:pPr>
      <w:spacing w:after="100"/>
    </w:pPr>
  </w:style>
  <w:style w:type="paragraph" w:styleId="Cuprins2">
    <w:name w:val="toc 2"/>
    <w:basedOn w:val="Normal"/>
    <w:next w:val="Normal"/>
    <w:autoRedefine/>
    <w:uiPriority w:val="39"/>
    <w:unhideWhenUsed/>
    <w:rsid w:val="00090F31"/>
    <w:pPr>
      <w:spacing w:after="100"/>
      <w:ind w:left="220"/>
    </w:pPr>
  </w:style>
  <w:style w:type="character" w:styleId="Hyperlink">
    <w:name w:val="Hyperlink"/>
    <w:basedOn w:val="Fontdeparagrafimplicit"/>
    <w:uiPriority w:val="99"/>
    <w:unhideWhenUsed/>
    <w:rsid w:val="00090F31"/>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011FCF-3475-42A8-987F-7BBDC42AA5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19</Pages>
  <Words>5971</Words>
  <Characters>34037</Characters>
  <Application>Microsoft Office Word</Application>
  <DocSecurity>0</DocSecurity>
  <Lines>283</Lines>
  <Paragraphs>79</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39929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Marius Dumitrache</cp:lastModifiedBy>
  <cp:revision>3</cp:revision>
  <dcterms:created xsi:type="dcterms:W3CDTF">2021-03-16T13:17:00Z</dcterms:created>
  <dcterms:modified xsi:type="dcterms:W3CDTF">2021-03-16T14:46:00Z</dcterms:modified>
</cp:coreProperties>
</file>