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6F8D17" w14:textId="7E557600" w:rsidR="00527059" w:rsidRPr="00527059" w:rsidRDefault="00527059" w:rsidP="00527059">
      <w:pPr>
        <w:pStyle w:val="AssignHeader"/>
        <w:rPr>
          <w:rFonts w:ascii="Times New Roman" w:hAnsi="Times New Roman" w:cs="Times New Roman"/>
        </w:rPr>
      </w:pPr>
      <w:r w:rsidRPr="00527059">
        <w:t>Understanding how the learner, the school and the local community work together to deliver one of the four purposes of the new curriculum: a video presentation that critically examines this process.</w:t>
      </w:r>
      <w:bookmarkStart w:id="0" w:name="_GoBack"/>
      <w:bookmarkEnd w:id="0"/>
    </w:p>
    <w:p w14:paraId="76244ED3" w14:textId="77777777" w:rsidR="009B47AE" w:rsidRDefault="009B47AE" w:rsidP="00CD1240">
      <w:pPr>
        <w:pStyle w:val="AssignBody"/>
      </w:pPr>
    </w:p>
    <w:p w14:paraId="31F9E54E" w14:textId="77777777" w:rsidR="00527059" w:rsidRDefault="00527059" w:rsidP="009B47AE">
      <w:pPr>
        <w:pStyle w:val="AssignBody"/>
      </w:pPr>
    </w:p>
    <w:p w14:paraId="7D50773C" w14:textId="3F53F107" w:rsidR="005B6C0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10" w:history="1">
        <w:r w:rsidR="005B6C09" w:rsidRPr="00E37CE3">
          <w:rPr>
            <w:rStyle w:val="Hyperlink"/>
          </w:rPr>
          <w:t>https://uowtsd-my.sharepoint.com/:v:/g/personal/1902776_student_uwtsd_ac_uk/EZgTX2_25aRNvUvGjgrArjgBCVHJe91_4mlilgQbUFv1YQ?e=iSQYEP</w:t>
        </w:r>
      </w:hyperlink>
      <w:r w:rsidR="005B6C09">
        <w:t xml:space="preserve"> </w:t>
      </w:r>
    </w:p>
    <w:p w14:paraId="1F48C9B5" w14:textId="12528285" w:rsidR="009B47AE" w:rsidRDefault="009B47AE" w:rsidP="00E611D9">
      <w:pPr>
        <w:pStyle w:val="AssignBody"/>
      </w:pPr>
    </w:p>
    <w:p w14:paraId="728C0B49" w14:textId="77777777" w:rsidR="00073C79" w:rsidRDefault="00073C79" w:rsidP="00E611D9">
      <w:pPr>
        <w:pStyle w:val="AssignBody"/>
      </w:pPr>
    </w:p>
    <w:p w14:paraId="0D2F6EA6" w14:textId="24C9F36B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408FA02F" w14:textId="77777777" w:rsidR="00032E34" w:rsidRDefault="00032E34" w:rsidP="00032E34">
      <w:pPr>
        <w:spacing w:after="0" w:line="240" w:lineRule="auto"/>
        <w:rPr>
          <w:rFonts w:ascii="Arial" w:hAnsi="Arial"/>
        </w:rPr>
      </w:pPr>
    </w:p>
    <w:p w14:paraId="3A363143" w14:textId="77777777" w:rsidR="00D84E04" w:rsidRPr="00D84E04" w:rsidRDefault="00D84E04" w:rsidP="00D84E04">
      <w:pPr>
        <w:spacing w:after="0" w:line="240" w:lineRule="auto"/>
        <w:rPr>
          <w:rFonts w:ascii="Times New Roman" w:eastAsia="Times New Roman" w:hAnsi="Times New Roman" w:cs="Times New Roman"/>
        </w:rPr>
      </w:pPr>
      <w:r w:rsidRPr="00D84E04">
        <w:rPr>
          <w:rFonts w:ascii="Arial" w:eastAsia="Times New Roman" w:hAnsi="Arial" w:cs="Arial"/>
          <w:color w:val="222222"/>
          <w:shd w:val="clear" w:color="auto" w:fill="FFFFFF"/>
        </w:rPr>
        <w:t>Bandura, A., 1971. Vicarious and self-reinforcement processes. </w:t>
      </w:r>
      <w:r w:rsidRPr="00D84E04">
        <w:rPr>
          <w:rFonts w:ascii="Arial" w:eastAsia="Times New Roman" w:hAnsi="Arial" w:cs="Arial"/>
          <w:i/>
          <w:iCs/>
          <w:color w:val="222222"/>
        </w:rPr>
        <w:t>The nature of reinforcement</w:t>
      </w:r>
      <w:r w:rsidRPr="00D84E04">
        <w:rPr>
          <w:rFonts w:ascii="Arial" w:eastAsia="Times New Roman" w:hAnsi="Arial" w:cs="Arial"/>
          <w:color w:val="222222"/>
          <w:shd w:val="clear" w:color="auto" w:fill="FFFFFF"/>
        </w:rPr>
        <w:t>, </w:t>
      </w:r>
      <w:r w:rsidRPr="00D84E04">
        <w:rPr>
          <w:rFonts w:ascii="Arial" w:eastAsia="Times New Roman" w:hAnsi="Arial" w:cs="Arial"/>
          <w:i/>
          <w:iCs/>
          <w:color w:val="222222"/>
        </w:rPr>
        <w:t>228278</w:t>
      </w:r>
      <w:r w:rsidRPr="00D84E04">
        <w:rPr>
          <w:rFonts w:ascii="Arial" w:eastAsia="Times New Roman" w:hAnsi="Arial" w:cs="Arial"/>
          <w:color w:val="222222"/>
          <w:shd w:val="clear" w:color="auto" w:fill="FFFFFF"/>
        </w:rPr>
        <w:t>.</w:t>
      </w:r>
    </w:p>
    <w:p w14:paraId="4AE34470" w14:textId="77777777" w:rsidR="00032E34" w:rsidRPr="005B6C09" w:rsidRDefault="00032E34" w:rsidP="005B6C09">
      <w:pPr>
        <w:spacing w:line="360" w:lineRule="auto"/>
        <w:rPr>
          <w:rFonts w:ascii="Arial" w:hAnsi="Arial" w:cs="Arial"/>
        </w:rPr>
      </w:pPr>
    </w:p>
    <w:p w14:paraId="74E5FF64" w14:textId="254B0A9F" w:rsidR="00032E34" w:rsidRPr="005B6C09" w:rsidRDefault="00032E34" w:rsidP="005B6C09">
      <w:pPr>
        <w:spacing w:line="360" w:lineRule="auto"/>
        <w:rPr>
          <w:rFonts w:ascii="Arial" w:hAnsi="Arial" w:cs="Arial"/>
        </w:rPr>
      </w:pPr>
      <w:r w:rsidRPr="005B6C09">
        <w:rPr>
          <w:rFonts w:ascii="Arial" w:hAnsi="Arial" w:cs="Arial"/>
        </w:rPr>
        <w:t>British Educational Research Association (BERA) (2018</w:t>
      </w:r>
      <w:r w:rsidRPr="005B6C09">
        <w:rPr>
          <w:rFonts w:ascii="Arial" w:hAnsi="Arial" w:cs="Arial"/>
        </w:rPr>
        <w:t>)</w:t>
      </w:r>
      <w:r w:rsidRPr="005B6C09">
        <w:rPr>
          <w:rFonts w:ascii="Arial" w:hAnsi="Arial" w:cs="Arial"/>
        </w:rPr>
        <w:t xml:space="preserve"> Ethical Guidelines for Educational Research, 4</w:t>
      </w:r>
      <w:r w:rsidRPr="005B6C09">
        <w:rPr>
          <w:rFonts w:ascii="Arial" w:hAnsi="Arial" w:cs="Arial"/>
          <w:vertAlign w:val="superscript"/>
        </w:rPr>
        <w:t>th</w:t>
      </w:r>
      <w:r w:rsidRPr="005B6C09">
        <w:rPr>
          <w:rFonts w:ascii="Arial" w:hAnsi="Arial" w:cs="Arial"/>
        </w:rPr>
        <w:t xml:space="preserve"> </w:t>
      </w:r>
      <w:proofErr w:type="spellStart"/>
      <w:r w:rsidRPr="005B6C09">
        <w:rPr>
          <w:rFonts w:ascii="Arial" w:hAnsi="Arial" w:cs="Arial"/>
        </w:rPr>
        <w:t>ed</w:t>
      </w:r>
      <w:proofErr w:type="spellEnd"/>
      <w:r w:rsidRPr="005B6C09">
        <w:rPr>
          <w:rFonts w:ascii="Arial" w:hAnsi="Arial" w:cs="Arial"/>
        </w:rPr>
        <w:t xml:space="preserve">, London: British Educational Research Association. [online] Available at: </w:t>
      </w:r>
      <w:hyperlink r:id="rId11" w:history="1">
        <w:r w:rsidRPr="005B6C09">
          <w:rPr>
            <w:rStyle w:val="Hyperlink"/>
            <w:rFonts w:ascii="Arial" w:hAnsi="Arial" w:cs="Arial"/>
          </w:rPr>
          <w:t>https://www.bera.ac.uk/resources/all-publications/resources-for-researchers</w:t>
        </w:r>
      </w:hyperlink>
      <w:r w:rsidRPr="005B6C09">
        <w:rPr>
          <w:rFonts w:ascii="Arial" w:hAnsi="Arial" w:cs="Arial"/>
        </w:rPr>
        <w:t xml:space="preserve"> [Accessed 29 March. 2020].</w:t>
      </w:r>
    </w:p>
    <w:p w14:paraId="368394F7" w14:textId="77777777" w:rsidR="00032E34" w:rsidRPr="005B6C09" w:rsidRDefault="00032E34" w:rsidP="005B6C09">
      <w:pPr>
        <w:pStyle w:val="NormalWeb"/>
        <w:spacing w:line="360" w:lineRule="auto"/>
        <w:rPr>
          <w:rFonts w:ascii="Arial" w:hAnsi="Arial" w:cs="Arial"/>
          <w:bCs/>
          <w:color w:val="000000" w:themeColor="text1"/>
          <w:sz w:val="22"/>
          <w:szCs w:val="22"/>
          <w:lang w:eastAsia="en-US"/>
        </w:rPr>
      </w:pPr>
      <w:r w:rsidRPr="005B6C09">
        <w:rPr>
          <w:rFonts w:ascii="Arial" w:hAnsi="Arial" w:cs="Arial"/>
          <w:color w:val="000000" w:themeColor="text1"/>
          <w:sz w:val="22"/>
          <w:szCs w:val="22"/>
        </w:rPr>
        <w:t xml:space="preserve">Department of Education. (2017) </w:t>
      </w:r>
      <w:r w:rsidRPr="005B6C09">
        <w:rPr>
          <w:rFonts w:ascii="Arial" w:hAnsi="Arial" w:cs="Arial"/>
          <w:bCs/>
          <w:i/>
          <w:color w:val="000000" w:themeColor="text1"/>
          <w:sz w:val="22"/>
          <w:szCs w:val="22"/>
          <w:lang w:eastAsia="en-US"/>
        </w:rPr>
        <w:t>Careers strategy: making the most of everyone’s skills and talents</w:t>
      </w:r>
      <w:r w:rsidRPr="005B6C09">
        <w:rPr>
          <w:rFonts w:ascii="Arial" w:hAnsi="Arial" w:cs="Arial"/>
          <w:b/>
          <w:bCs/>
          <w:i/>
          <w:color w:val="000000" w:themeColor="text1"/>
          <w:sz w:val="22"/>
          <w:szCs w:val="22"/>
          <w:lang w:eastAsia="en-US"/>
        </w:rPr>
        <w:t xml:space="preserve">. </w:t>
      </w:r>
      <w:r w:rsidRPr="005B6C09">
        <w:rPr>
          <w:rFonts w:ascii="Arial" w:hAnsi="Arial" w:cs="Arial"/>
          <w:bCs/>
          <w:color w:val="000000" w:themeColor="text1"/>
          <w:sz w:val="22"/>
          <w:szCs w:val="22"/>
          <w:lang w:eastAsia="en-US"/>
        </w:rPr>
        <w:t xml:space="preserve">[online] Available at: </w:t>
      </w:r>
      <w:hyperlink r:id="rId12" w:history="1">
        <w:r w:rsidRPr="005B6C09">
          <w:rPr>
            <w:rStyle w:val="Hyperlink"/>
            <w:rFonts w:ascii="Arial" w:hAnsi="Arial" w:cs="Arial"/>
            <w:bCs/>
            <w:sz w:val="22"/>
            <w:szCs w:val="22"/>
            <w:lang w:eastAsia="en-US"/>
          </w:rPr>
          <w:t>https://assets.publishing.service.gov.uk/government/uploads/system/uploads/attachment_data/file/664319/Careers_strategy.pdf</w:t>
        </w:r>
      </w:hyperlink>
      <w:r w:rsidRPr="005B6C09">
        <w:rPr>
          <w:rFonts w:ascii="Arial" w:hAnsi="Arial" w:cs="Arial"/>
          <w:bCs/>
          <w:color w:val="000000" w:themeColor="text1"/>
          <w:sz w:val="22"/>
          <w:szCs w:val="22"/>
          <w:lang w:eastAsia="en-US"/>
        </w:rPr>
        <w:t xml:space="preserve"> [Accessed 1 April. 20020].</w:t>
      </w:r>
    </w:p>
    <w:p w14:paraId="70F6A876" w14:textId="77777777" w:rsidR="00032E34" w:rsidRPr="005B6C09" w:rsidRDefault="00032E34" w:rsidP="005B6C09">
      <w:pPr>
        <w:pStyle w:val="NormalWeb"/>
        <w:spacing w:line="360" w:lineRule="auto"/>
        <w:rPr>
          <w:rFonts w:ascii="Arial" w:hAnsi="Arial" w:cs="Arial"/>
          <w:bCs/>
          <w:color w:val="111111"/>
          <w:sz w:val="22"/>
          <w:szCs w:val="22"/>
        </w:rPr>
      </w:pPr>
      <w:r w:rsidRPr="005B6C09">
        <w:rPr>
          <w:rFonts w:ascii="Arial" w:hAnsi="Arial" w:cs="Arial"/>
          <w:bCs/>
          <w:color w:val="111111"/>
          <w:sz w:val="22"/>
          <w:szCs w:val="22"/>
        </w:rPr>
        <w:t xml:space="preserve">Donaldson, G. (2015) </w:t>
      </w:r>
      <w:r w:rsidRPr="005B6C09">
        <w:rPr>
          <w:rFonts w:ascii="Arial" w:hAnsi="Arial" w:cs="Arial"/>
          <w:bCs/>
          <w:i/>
          <w:color w:val="111111"/>
          <w:sz w:val="22"/>
          <w:szCs w:val="22"/>
        </w:rPr>
        <w:t>Successful Futures: Independent review of the curriculum and assessment arrangements in Wales</w:t>
      </w:r>
      <w:r w:rsidRPr="005B6C09">
        <w:rPr>
          <w:rFonts w:ascii="Arial" w:hAnsi="Arial" w:cs="Arial"/>
          <w:bCs/>
          <w:color w:val="111111"/>
          <w:sz w:val="22"/>
          <w:szCs w:val="22"/>
        </w:rPr>
        <w:t>. Welsh Government.</w:t>
      </w:r>
    </w:p>
    <w:p w14:paraId="41A9A3D0" w14:textId="77777777" w:rsidR="00032E34" w:rsidRPr="005B6C09" w:rsidRDefault="00032E34" w:rsidP="005B6C09">
      <w:pPr>
        <w:spacing w:line="360" w:lineRule="auto"/>
        <w:rPr>
          <w:rFonts w:ascii="Arial" w:hAnsi="Arial" w:cs="Arial"/>
        </w:rPr>
      </w:pPr>
      <w:r w:rsidRPr="005B6C09">
        <w:rPr>
          <w:rFonts w:ascii="Arial" w:hAnsi="Arial" w:cs="Arial"/>
        </w:rPr>
        <w:t xml:space="preserve">Estyn. (2012) </w:t>
      </w:r>
      <w:r w:rsidRPr="005B6C09">
        <w:rPr>
          <w:rFonts w:ascii="Arial" w:hAnsi="Arial" w:cs="Arial"/>
          <w:i/>
        </w:rPr>
        <w:t>Effective practice in tackling poverty and disadvantage in schools</w:t>
      </w:r>
      <w:r w:rsidRPr="005B6C09">
        <w:rPr>
          <w:rFonts w:ascii="Arial" w:hAnsi="Arial" w:cs="Arial"/>
        </w:rPr>
        <w:t xml:space="preserve">. [online] Available at: </w:t>
      </w:r>
      <w:hyperlink r:id="rId13" w:history="1">
        <w:r w:rsidRPr="005B6C09">
          <w:rPr>
            <w:rStyle w:val="Hyperlink"/>
            <w:rFonts w:ascii="Arial" w:hAnsi="Arial" w:cs="Arial"/>
          </w:rPr>
          <w:t>https://www.estyn.gov.wales/sites/www.estyn.gov.wales/files/documents/Effective%20practice%20in%20tackling%20poverty%20and%20disadvantage%20in%20schools%20-%20November%202012.pdf</w:t>
        </w:r>
      </w:hyperlink>
      <w:r w:rsidRPr="005B6C09">
        <w:rPr>
          <w:rFonts w:ascii="Arial" w:hAnsi="Arial" w:cs="Arial"/>
        </w:rPr>
        <w:t xml:space="preserve"> [Accessed 30 March. 2020].</w:t>
      </w:r>
    </w:p>
    <w:p w14:paraId="6685DFE1" w14:textId="77777777" w:rsidR="00032E34" w:rsidRPr="005B6C09" w:rsidRDefault="00032E34" w:rsidP="005B6C09">
      <w:pPr>
        <w:spacing w:line="360" w:lineRule="auto"/>
        <w:rPr>
          <w:rFonts w:ascii="Arial" w:hAnsi="Arial" w:cs="Arial"/>
          <w:color w:val="000000" w:themeColor="text1"/>
        </w:rPr>
      </w:pPr>
      <w:r w:rsidRPr="005B6C09">
        <w:rPr>
          <w:rFonts w:ascii="Arial" w:hAnsi="Arial" w:cs="Arial"/>
        </w:rPr>
        <w:lastRenderedPageBreak/>
        <w:t xml:space="preserve">Estyn. (2015) </w:t>
      </w:r>
      <w:r w:rsidRPr="005B6C09">
        <w:rPr>
          <w:rFonts w:ascii="Arial" w:hAnsi="Arial" w:cs="Arial"/>
          <w:i/>
        </w:rPr>
        <w:t xml:space="preserve">A Report on </w:t>
      </w:r>
      <w:proofErr w:type="spellStart"/>
      <w:r w:rsidRPr="005B6C09">
        <w:rPr>
          <w:rFonts w:ascii="Arial" w:hAnsi="Arial" w:cs="Arial"/>
          <w:i/>
          <w:highlight w:val="black"/>
        </w:rPr>
        <w:t>Ysgol</w:t>
      </w:r>
      <w:proofErr w:type="spellEnd"/>
      <w:r w:rsidRPr="005B6C09">
        <w:rPr>
          <w:rFonts w:ascii="Arial" w:hAnsi="Arial" w:cs="Arial"/>
          <w:i/>
          <w:highlight w:val="black"/>
        </w:rPr>
        <w:t xml:space="preserve"> </w:t>
      </w:r>
      <w:proofErr w:type="spellStart"/>
      <w:r w:rsidRPr="005B6C09">
        <w:rPr>
          <w:rFonts w:ascii="Arial" w:hAnsi="Arial" w:cs="Arial"/>
          <w:i/>
          <w:highlight w:val="black"/>
        </w:rPr>
        <w:t>Golwg</w:t>
      </w:r>
      <w:proofErr w:type="spellEnd"/>
      <w:r w:rsidRPr="005B6C09">
        <w:rPr>
          <w:rFonts w:ascii="Arial" w:hAnsi="Arial" w:cs="Arial"/>
          <w:i/>
          <w:highlight w:val="black"/>
        </w:rPr>
        <w:t xml:space="preserve"> y Cwm</w:t>
      </w:r>
      <w:r w:rsidRPr="005B6C09">
        <w:rPr>
          <w:rFonts w:ascii="Arial" w:hAnsi="Arial" w:cs="Arial"/>
        </w:rPr>
        <w:t xml:space="preserve">. [online] Available at: </w:t>
      </w:r>
      <w:hyperlink r:id="rId14" w:history="1">
        <w:r w:rsidRPr="005B6C09">
          <w:rPr>
            <w:rStyle w:val="Hyperlink"/>
            <w:rFonts w:ascii="Arial" w:hAnsi="Arial" w:cs="Arial"/>
            <w:color w:val="000000" w:themeColor="text1"/>
          </w:rPr>
          <w:t>https://www.estyn.gov.wales/sites/www.estyn.gov.wales/files/documents/</w:t>
        </w:r>
        <w:r w:rsidRPr="005B6C09">
          <w:rPr>
            <w:rStyle w:val="Hyperlink"/>
            <w:rFonts w:ascii="Arial" w:hAnsi="Arial" w:cs="Arial"/>
            <w:color w:val="000000" w:themeColor="text1"/>
            <w:highlight w:val="black"/>
          </w:rPr>
          <w:t>Ysgol%20Golwg</w:t>
        </w:r>
        <w:r w:rsidRPr="005B6C09">
          <w:rPr>
            <w:rStyle w:val="Hyperlink"/>
            <w:rFonts w:ascii="Arial" w:hAnsi="Arial" w:cs="Arial"/>
            <w:color w:val="000000" w:themeColor="text1"/>
          </w:rPr>
          <w:t>%20Y%20</w:t>
        </w:r>
        <w:r w:rsidRPr="005B6C09">
          <w:rPr>
            <w:rStyle w:val="Hyperlink"/>
            <w:rFonts w:ascii="Arial" w:hAnsi="Arial" w:cs="Arial"/>
            <w:color w:val="000000" w:themeColor="text1"/>
            <w:highlight w:val="black"/>
          </w:rPr>
          <w:t>Cwm_0.pdf</w:t>
        </w:r>
      </w:hyperlink>
      <w:r w:rsidRPr="005B6C09">
        <w:rPr>
          <w:rFonts w:ascii="Arial" w:hAnsi="Arial" w:cs="Arial"/>
          <w:color w:val="000000" w:themeColor="text1"/>
        </w:rPr>
        <w:t xml:space="preserve"> [Accessed 1 April. 2020].</w:t>
      </w:r>
    </w:p>
    <w:p w14:paraId="36DBB211" w14:textId="77777777" w:rsidR="00032E34" w:rsidRPr="005B6C09" w:rsidRDefault="00032E34" w:rsidP="005B6C09">
      <w:pPr>
        <w:spacing w:line="360" w:lineRule="auto"/>
        <w:rPr>
          <w:rFonts w:ascii="Arial" w:hAnsi="Arial" w:cs="Arial"/>
          <w:bCs/>
          <w:color w:val="111111"/>
        </w:rPr>
      </w:pPr>
      <w:r w:rsidRPr="005B6C09">
        <w:rPr>
          <w:rFonts w:ascii="Arial" w:hAnsi="Arial" w:cs="Arial"/>
          <w:bCs/>
          <w:color w:val="000000" w:themeColor="text1"/>
        </w:rPr>
        <w:t>Estyn. (</w:t>
      </w:r>
      <w:proofErr w:type="spellStart"/>
      <w:r w:rsidRPr="005B6C09">
        <w:rPr>
          <w:rFonts w:ascii="Arial" w:hAnsi="Arial" w:cs="Arial"/>
          <w:bCs/>
          <w:color w:val="000000" w:themeColor="text1"/>
        </w:rPr>
        <w:t>n.d</w:t>
      </w:r>
      <w:proofErr w:type="spellEnd"/>
      <w:r w:rsidRPr="005B6C09">
        <w:rPr>
          <w:rFonts w:ascii="Arial" w:hAnsi="Arial" w:cs="Arial"/>
          <w:bCs/>
          <w:color w:val="000000" w:themeColor="text1"/>
        </w:rPr>
        <w:t xml:space="preserve"> a) </w:t>
      </w:r>
      <w:r w:rsidRPr="005B6C09">
        <w:rPr>
          <w:rFonts w:ascii="Arial" w:hAnsi="Arial" w:cs="Arial"/>
          <w:bCs/>
          <w:i/>
          <w:color w:val="111111"/>
        </w:rPr>
        <w:t>Using male role models to improve boys’ writing skill</w:t>
      </w:r>
      <w:r w:rsidRPr="005B6C09">
        <w:rPr>
          <w:rFonts w:ascii="Arial" w:hAnsi="Arial" w:cs="Arial"/>
          <w:bCs/>
          <w:i/>
          <w:color w:val="111111"/>
        </w:rPr>
        <w:t>s</w:t>
      </w:r>
      <w:r w:rsidRPr="005B6C09">
        <w:rPr>
          <w:rFonts w:ascii="Arial" w:hAnsi="Arial" w:cs="Arial"/>
          <w:bCs/>
          <w:color w:val="111111"/>
        </w:rPr>
        <w:t>. [online] Available at:</w:t>
      </w:r>
      <w:r w:rsidRPr="005B6C09">
        <w:rPr>
          <w:rFonts w:ascii="Arial" w:hAnsi="Arial" w:cs="Arial"/>
        </w:rPr>
        <w:t xml:space="preserve"> </w:t>
      </w:r>
      <w:hyperlink r:id="rId15" w:history="1">
        <w:r w:rsidRPr="005B6C09">
          <w:rPr>
            <w:rStyle w:val="Hyperlink"/>
            <w:rFonts w:ascii="Arial" w:hAnsi="Arial" w:cs="Arial"/>
          </w:rPr>
          <w:t>https://www.estyn.gov.wales/effective-practice/using-male-role-models-improve-boys’-writing-skills</w:t>
        </w:r>
      </w:hyperlink>
      <w:r w:rsidRPr="005B6C09">
        <w:rPr>
          <w:rFonts w:ascii="Arial" w:hAnsi="Arial" w:cs="Arial"/>
          <w:bCs/>
          <w:color w:val="111111"/>
        </w:rPr>
        <w:t xml:space="preserve"> [Accessed 1 April. 2020].</w:t>
      </w:r>
    </w:p>
    <w:p w14:paraId="7E4A2E9E" w14:textId="1BA8D40D" w:rsidR="00032E34" w:rsidRPr="005B6C09" w:rsidRDefault="00032E34" w:rsidP="005B6C09">
      <w:pPr>
        <w:spacing w:line="360" w:lineRule="auto"/>
        <w:rPr>
          <w:rFonts w:ascii="Arial" w:hAnsi="Arial" w:cs="Arial"/>
          <w:color w:val="000000" w:themeColor="text1"/>
        </w:rPr>
      </w:pPr>
      <w:r w:rsidRPr="005B6C09">
        <w:rPr>
          <w:rFonts w:ascii="Arial" w:hAnsi="Arial" w:cs="Arial"/>
          <w:bCs/>
          <w:color w:val="111111"/>
        </w:rPr>
        <w:t>Estyn. (</w:t>
      </w:r>
      <w:proofErr w:type="spellStart"/>
      <w:r w:rsidRPr="005B6C09">
        <w:rPr>
          <w:rFonts w:ascii="Arial" w:hAnsi="Arial" w:cs="Arial"/>
          <w:bCs/>
          <w:color w:val="111111"/>
        </w:rPr>
        <w:t>n.d</w:t>
      </w:r>
      <w:proofErr w:type="spellEnd"/>
      <w:r w:rsidRPr="005B6C09">
        <w:rPr>
          <w:rFonts w:ascii="Arial" w:hAnsi="Arial" w:cs="Arial"/>
          <w:bCs/>
          <w:color w:val="111111"/>
        </w:rPr>
        <w:t xml:space="preserve"> b) </w:t>
      </w:r>
      <w:r w:rsidRPr="005B6C09">
        <w:rPr>
          <w:rFonts w:ascii="Arial" w:hAnsi="Arial" w:cs="Arial"/>
          <w:bCs/>
          <w:i/>
          <w:color w:val="111111"/>
        </w:rPr>
        <w:t>Pupils lead their own learning experience</w:t>
      </w:r>
      <w:r w:rsidRPr="005B6C09">
        <w:rPr>
          <w:rFonts w:ascii="Arial" w:hAnsi="Arial" w:cs="Arial"/>
          <w:bCs/>
          <w:color w:val="111111"/>
        </w:rPr>
        <w:t xml:space="preserve">. [online] Available at: </w:t>
      </w:r>
      <w:hyperlink r:id="rId16" w:history="1">
        <w:r w:rsidRPr="005B6C09">
          <w:rPr>
            <w:rStyle w:val="Hyperlink"/>
            <w:rFonts w:ascii="Arial" w:hAnsi="Arial" w:cs="Arial"/>
          </w:rPr>
          <w:t>https://www.estyn.gov.wales/effective-practice/pupils-lead-their-own-learning-experience</w:t>
        </w:r>
      </w:hyperlink>
      <w:r w:rsidRPr="005B6C09">
        <w:rPr>
          <w:rFonts w:ascii="Arial" w:hAnsi="Arial" w:cs="Arial"/>
          <w:bCs/>
          <w:color w:val="111111"/>
        </w:rPr>
        <w:t xml:space="preserve"> [Accessed 1 April. 2020].</w:t>
      </w:r>
    </w:p>
    <w:p w14:paraId="7EEB6D0A" w14:textId="77777777" w:rsidR="00032E34" w:rsidRPr="005B6C09" w:rsidRDefault="00032E34" w:rsidP="005B6C09">
      <w:pPr>
        <w:pStyle w:val="NormalWeb"/>
        <w:spacing w:line="360" w:lineRule="auto"/>
        <w:rPr>
          <w:rFonts w:ascii="Arial" w:hAnsi="Arial" w:cs="Arial"/>
          <w:bCs/>
          <w:color w:val="111111"/>
          <w:sz w:val="22"/>
          <w:szCs w:val="22"/>
        </w:rPr>
      </w:pPr>
      <w:r w:rsidRPr="005B6C09">
        <w:rPr>
          <w:rFonts w:ascii="Arial" w:hAnsi="Arial" w:cs="Arial"/>
          <w:bCs/>
          <w:color w:val="111111"/>
          <w:sz w:val="22"/>
          <w:szCs w:val="22"/>
        </w:rPr>
        <w:t xml:space="preserve">Government. (2020). </w:t>
      </w:r>
      <w:r w:rsidRPr="005B6C09">
        <w:rPr>
          <w:rFonts w:ascii="Arial" w:hAnsi="Arial" w:cs="Arial"/>
          <w:bCs/>
          <w:i/>
          <w:color w:val="111111"/>
          <w:sz w:val="22"/>
          <w:szCs w:val="22"/>
        </w:rPr>
        <w:t>Stats Wales</w:t>
      </w:r>
      <w:r w:rsidRPr="005B6C09">
        <w:rPr>
          <w:rFonts w:ascii="Arial" w:hAnsi="Arial" w:cs="Arial"/>
          <w:bCs/>
          <w:color w:val="111111"/>
          <w:sz w:val="22"/>
          <w:szCs w:val="22"/>
        </w:rPr>
        <w:t xml:space="preserve">. [online] Available at: </w:t>
      </w:r>
      <w:hyperlink r:id="rId17" w:history="1">
        <w:r w:rsidRPr="005B6C09">
          <w:rPr>
            <w:rStyle w:val="Hyperlink"/>
            <w:rFonts w:ascii="Arial" w:hAnsi="Arial" w:cs="Arial"/>
            <w:bCs/>
            <w:sz w:val="22"/>
            <w:szCs w:val="22"/>
          </w:rPr>
          <w:t>https://statswales.gov.wales/Catalogue/Business-Economy-and-Labour-Market/People-and-Work/Unemployment/ILO-Unemployment/ilounemploymentrates-by-welshlocalareas-year</w:t>
        </w:r>
      </w:hyperlink>
      <w:r w:rsidRPr="005B6C09">
        <w:rPr>
          <w:rFonts w:ascii="Arial" w:hAnsi="Arial" w:cs="Arial"/>
          <w:bCs/>
          <w:color w:val="111111"/>
          <w:sz w:val="22"/>
          <w:szCs w:val="22"/>
        </w:rPr>
        <w:t xml:space="preserve"> [Accessed 4 April. 2020].</w:t>
      </w:r>
    </w:p>
    <w:p w14:paraId="28C30C66" w14:textId="77777777" w:rsidR="00032E34" w:rsidRPr="005B6C09" w:rsidRDefault="00032E34" w:rsidP="005B6C09">
      <w:pPr>
        <w:pStyle w:val="NormalWeb"/>
        <w:spacing w:line="360" w:lineRule="auto"/>
        <w:rPr>
          <w:rFonts w:ascii="Arial" w:hAnsi="Arial" w:cs="Arial"/>
          <w:bCs/>
          <w:color w:val="000000"/>
          <w:kern w:val="36"/>
          <w:sz w:val="22"/>
          <w:szCs w:val="22"/>
        </w:rPr>
      </w:pPr>
      <w:proofErr w:type="spellStart"/>
      <w:r w:rsidRPr="005B6C09">
        <w:rPr>
          <w:rFonts w:ascii="Arial" w:hAnsi="Arial" w:cs="Arial"/>
          <w:bCs/>
          <w:color w:val="212529"/>
          <w:sz w:val="22"/>
          <w:szCs w:val="22"/>
        </w:rPr>
        <w:t>Kashefpakdel</w:t>
      </w:r>
      <w:proofErr w:type="spellEnd"/>
      <w:r w:rsidRPr="005B6C09">
        <w:rPr>
          <w:rFonts w:ascii="Arial" w:hAnsi="Arial" w:cs="Arial"/>
          <w:bCs/>
          <w:color w:val="212529"/>
          <w:sz w:val="22"/>
          <w:szCs w:val="22"/>
        </w:rPr>
        <w:t xml:space="preserve">, E., </w:t>
      </w:r>
      <w:proofErr w:type="spellStart"/>
      <w:r w:rsidRPr="005B6C09">
        <w:rPr>
          <w:rFonts w:ascii="Arial" w:hAnsi="Arial" w:cs="Arial"/>
          <w:bCs/>
          <w:color w:val="212529"/>
          <w:sz w:val="22"/>
          <w:szCs w:val="22"/>
        </w:rPr>
        <w:t>Rehill</w:t>
      </w:r>
      <w:proofErr w:type="spellEnd"/>
      <w:r w:rsidRPr="005B6C09">
        <w:rPr>
          <w:rFonts w:ascii="Arial" w:hAnsi="Arial" w:cs="Arial"/>
          <w:bCs/>
          <w:color w:val="212529"/>
          <w:sz w:val="22"/>
          <w:szCs w:val="22"/>
        </w:rPr>
        <w:t>, J. </w:t>
      </w:r>
      <w:r w:rsidRPr="000B0DAC">
        <w:rPr>
          <w:rFonts w:ascii="Arial" w:hAnsi="Arial" w:cs="Arial"/>
          <w:color w:val="212529"/>
          <w:sz w:val="22"/>
          <w:szCs w:val="22"/>
          <w:shd w:val="clear" w:color="auto" w:fill="FFFFFF"/>
        </w:rPr>
        <w:t>and</w:t>
      </w:r>
      <w:r w:rsidRPr="005B6C09">
        <w:rPr>
          <w:rFonts w:ascii="Arial" w:hAnsi="Arial" w:cs="Arial"/>
          <w:bCs/>
          <w:color w:val="212529"/>
          <w:sz w:val="22"/>
          <w:szCs w:val="22"/>
        </w:rPr>
        <w:t xml:space="preserve"> Hughes, D. (2018) </w:t>
      </w:r>
      <w:r w:rsidRPr="000B0DAC">
        <w:rPr>
          <w:rFonts w:ascii="Arial" w:hAnsi="Arial" w:cs="Arial"/>
          <w:bCs/>
          <w:i/>
          <w:color w:val="000000"/>
          <w:kern w:val="36"/>
          <w:sz w:val="22"/>
          <w:szCs w:val="22"/>
        </w:rPr>
        <w:t>Career-related learning in primary: The role of primary teachers and schools in preparing children for the future</w:t>
      </w:r>
      <w:r w:rsidRPr="005B6C09">
        <w:rPr>
          <w:rFonts w:ascii="Arial" w:hAnsi="Arial" w:cs="Arial"/>
          <w:bCs/>
          <w:i/>
          <w:color w:val="000000"/>
          <w:kern w:val="36"/>
          <w:sz w:val="22"/>
          <w:szCs w:val="22"/>
        </w:rPr>
        <w:t xml:space="preserve">. </w:t>
      </w:r>
      <w:r w:rsidRPr="005B6C09">
        <w:rPr>
          <w:rFonts w:ascii="Arial" w:hAnsi="Arial" w:cs="Arial"/>
          <w:bCs/>
          <w:color w:val="000000"/>
          <w:kern w:val="36"/>
          <w:sz w:val="22"/>
          <w:szCs w:val="22"/>
        </w:rPr>
        <w:t xml:space="preserve">[online] Available at: </w:t>
      </w:r>
      <w:hyperlink r:id="rId18" w:history="1">
        <w:r w:rsidRPr="005B6C09">
          <w:rPr>
            <w:rStyle w:val="Hyperlink"/>
            <w:rFonts w:ascii="Arial" w:hAnsi="Arial" w:cs="Arial"/>
            <w:bCs/>
            <w:kern w:val="36"/>
            <w:sz w:val="22"/>
            <w:szCs w:val="22"/>
          </w:rPr>
          <w:t>https://www.educationandemployers.org/wp-content/uploads/2019/01/EdEmp_CareerPrimary-report_Jan2019_v5_INDV.pdf</w:t>
        </w:r>
      </w:hyperlink>
      <w:r w:rsidRPr="005B6C09">
        <w:rPr>
          <w:rFonts w:ascii="Arial" w:hAnsi="Arial" w:cs="Arial"/>
          <w:bCs/>
          <w:color w:val="000000"/>
          <w:kern w:val="36"/>
          <w:sz w:val="22"/>
          <w:szCs w:val="22"/>
        </w:rPr>
        <w:t xml:space="preserve"> [Accessed 2 April. 2020].</w:t>
      </w:r>
    </w:p>
    <w:p w14:paraId="5DBF70F5" w14:textId="77777777" w:rsidR="00032E34" w:rsidRPr="005B6C09" w:rsidRDefault="00032E34" w:rsidP="005B6C09">
      <w:pPr>
        <w:spacing w:line="360" w:lineRule="auto"/>
        <w:rPr>
          <w:rFonts w:ascii="Arial" w:hAnsi="Arial" w:cs="Arial"/>
          <w:color w:val="000000" w:themeColor="text1"/>
        </w:rPr>
      </w:pPr>
      <w:r w:rsidRPr="005B6C09">
        <w:rPr>
          <w:rFonts w:ascii="Arial" w:hAnsi="Arial" w:cs="Arial"/>
        </w:rPr>
        <w:t xml:space="preserve">My local school. (2019) </w:t>
      </w:r>
      <w:proofErr w:type="spellStart"/>
      <w:r w:rsidRPr="005B6C09">
        <w:rPr>
          <w:rFonts w:ascii="Arial" w:hAnsi="Arial" w:cs="Arial"/>
          <w:highlight w:val="black"/>
        </w:rPr>
        <w:t>Ysgol</w:t>
      </w:r>
      <w:proofErr w:type="spellEnd"/>
      <w:r w:rsidRPr="005B6C09">
        <w:rPr>
          <w:rFonts w:ascii="Arial" w:hAnsi="Arial" w:cs="Arial"/>
          <w:highlight w:val="black"/>
        </w:rPr>
        <w:t xml:space="preserve"> </w:t>
      </w:r>
      <w:proofErr w:type="spellStart"/>
      <w:r w:rsidRPr="005B6C09">
        <w:rPr>
          <w:rFonts w:ascii="Arial" w:hAnsi="Arial" w:cs="Arial"/>
          <w:highlight w:val="black"/>
        </w:rPr>
        <w:t>Golwg</w:t>
      </w:r>
      <w:proofErr w:type="spellEnd"/>
      <w:r w:rsidRPr="005B6C09">
        <w:rPr>
          <w:rFonts w:ascii="Arial" w:hAnsi="Arial" w:cs="Arial"/>
          <w:highlight w:val="black"/>
        </w:rPr>
        <w:t xml:space="preserve"> y Cwm</w:t>
      </w:r>
      <w:r w:rsidRPr="005B6C09">
        <w:rPr>
          <w:rFonts w:ascii="Arial" w:hAnsi="Arial" w:cs="Arial"/>
        </w:rPr>
        <w:t xml:space="preserve">. [online] Available at: </w:t>
      </w:r>
      <w:hyperlink r:id="rId19" w:history="1">
        <w:r w:rsidRPr="005B6C09">
          <w:rPr>
            <w:rStyle w:val="Hyperlink"/>
            <w:rFonts w:ascii="Arial" w:hAnsi="Arial" w:cs="Arial"/>
          </w:rPr>
          <w:t>http://mylocalschool.gov.wales/School/6662150?lang=en</w:t>
        </w:r>
      </w:hyperlink>
      <w:r w:rsidRPr="005B6C09">
        <w:rPr>
          <w:rFonts w:ascii="Arial" w:hAnsi="Arial" w:cs="Arial"/>
        </w:rPr>
        <w:t xml:space="preserve"> </w:t>
      </w:r>
      <w:r w:rsidRPr="005B6C09">
        <w:rPr>
          <w:rFonts w:ascii="Arial" w:hAnsi="Arial" w:cs="Arial"/>
          <w:color w:val="000000" w:themeColor="text1"/>
        </w:rPr>
        <w:t>[Accessed 1 April. 2020].</w:t>
      </w:r>
    </w:p>
    <w:p w14:paraId="145D40EC" w14:textId="77777777" w:rsidR="00032E34" w:rsidRPr="005B6C09" w:rsidRDefault="00032E34" w:rsidP="005B6C09">
      <w:pPr>
        <w:pStyle w:val="NormalWeb"/>
        <w:spacing w:line="360" w:lineRule="auto"/>
        <w:rPr>
          <w:rFonts w:ascii="Arial" w:hAnsi="Arial" w:cs="Arial"/>
          <w:sz w:val="22"/>
          <w:szCs w:val="22"/>
          <w:lang w:eastAsia="en-US"/>
        </w:rPr>
      </w:pPr>
      <w:r w:rsidRPr="005B6C09">
        <w:rPr>
          <w:rFonts w:ascii="Arial" w:hAnsi="Arial" w:cs="Arial"/>
          <w:sz w:val="22"/>
          <w:szCs w:val="22"/>
          <w:lang w:eastAsia="en-US"/>
        </w:rPr>
        <w:t xml:space="preserve">National School Categorisation System. (2019) </w:t>
      </w:r>
      <w:r w:rsidRPr="005B6C09">
        <w:rPr>
          <w:rFonts w:ascii="Arial" w:hAnsi="Arial" w:cs="Arial"/>
          <w:i/>
          <w:sz w:val="22"/>
          <w:szCs w:val="22"/>
          <w:lang w:eastAsia="en-US"/>
        </w:rPr>
        <w:t>A guide for parents and carers</w:t>
      </w:r>
      <w:r w:rsidRPr="005B6C09">
        <w:rPr>
          <w:rFonts w:ascii="Arial" w:hAnsi="Arial" w:cs="Arial"/>
          <w:sz w:val="22"/>
          <w:szCs w:val="22"/>
          <w:lang w:eastAsia="en-US"/>
        </w:rPr>
        <w:t xml:space="preserve">. [online] Available at: </w:t>
      </w:r>
      <w:hyperlink r:id="rId20" w:history="1">
        <w:r w:rsidRPr="005B6C09">
          <w:rPr>
            <w:rStyle w:val="Hyperlink"/>
            <w:rFonts w:ascii="Arial" w:hAnsi="Arial" w:cs="Arial"/>
            <w:sz w:val="22"/>
            <w:szCs w:val="22"/>
            <w:lang w:eastAsia="en-US"/>
          </w:rPr>
          <w:t>https://gov.wales/sites/default/files/publications/2019-01/national-school-categorisation-system-guidance-for-parents-and-carers.pdf</w:t>
        </w:r>
      </w:hyperlink>
      <w:r w:rsidRPr="005B6C09">
        <w:rPr>
          <w:rFonts w:ascii="Arial" w:hAnsi="Arial" w:cs="Arial"/>
          <w:sz w:val="22"/>
          <w:szCs w:val="22"/>
          <w:lang w:eastAsia="en-US"/>
        </w:rPr>
        <w:t xml:space="preserve"> [Accessed 4 April. 2020]. </w:t>
      </w:r>
    </w:p>
    <w:p w14:paraId="58905003" w14:textId="77777777" w:rsidR="00032E34" w:rsidRPr="005B6C09" w:rsidRDefault="00032E34" w:rsidP="005B6C09">
      <w:pPr>
        <w:pStyle w:val="NormalWeb"/>
        <w:spacing w:line="360" w:lineRule="auto"/>
        <w:rPr>
          <w:rFonts w:ascii="Arial" w:hAnsi="Arial" w:cs="Arial"/>
          <w:bCs/>
          <w:color w:val="111111"/>
          <w:sz w:val="22"/>
          <w:szCs w:val="22"/>
        </w:rPr>
      </w:pPr>
      <w:r w:rsidRPr="005B6C09">
        <w:rPr>
          <w:rFonts w:ascii="Arial" w:hAnsi="Arial" w:cs="Arial"/>
          <w:sz w:val="22"/>
          <w:szCs w:val="22"/>
          <w:lang w:eastAsia="en-US"/>
        </w:rPr>
        <w:t xml:space="preserve">Welsh Government. (2012) </w:t>
      </w:r>
      <w:r w:rsidRPr="005B6C09">
        <w:rPr>
          <w:rFonts w:ascii="Arial" w:hAnsi="Arial" w:cs="Arial"/>
          <w:bCs/>
          <w:i/>
          <w:sz w:val="22"/>
          <w:szCs w:val="22"/>
          <w:lang w:eastAsia="en-US"/>
        </w:rPr>
        <w:t>Learning and progression in entrepreneurship education</w:t>
      </w:r>
      <w:r w:rsidRPr="005B6C09">
        <w:rPr>
          <w:rFonts w:ascii="Arial" w:hAnsi="Arial" w:cs="Arial"/>
          <w:bCs/>
          <w:sz w:val="22"/>
          <w:szCs w:val="22"/>
          <w:lang w:eastAsia="en-US"/>
        </w:rPr>
        <w:t xml:space="preserve">. [online] Available at: </w:t>
      </w:r>
      <w:hyperlink r:id="rId21" w:history="1">
        <w:r w:rsidRPr="005B6C09">
          <w:rPr>
            <w:rStyle w:val="Hyperlink"/>
            <w:rFonts w:ascii="Arial" w:hAnsi="Arial" w:cs="Arial"/>
            <w:bCs/>
            <w:sz w:val="22"/>
            <w:szCs w:val="22"/>
            <w:lang w:eastAsia="en-US"/>
          </w:rPr>
          <w:t>https://hwb.gov.wales/storage/f0e3f1ea-a6ff-46c2-89f3-7617178e1f88/learning-and-progression.pdf</w:t>
        </w:r>
      </w:hyperlink>
      <w:r w:rsidRPr="005B6C09">
        <w:rPr>
          <w:rFonts w:ascii="Arial" w:hAnsi="Arial" w:cs="Arial"/>
          <w:bCs/>
          <w:sz w:val="22"/>
          <w:szCs w:val="22"/>
          <w:lang w:eastAsia="en-US"/>
        </w:rPr>
        <w:t xml:space="preserve"> </w:t>
      </w:r>
      <w:r w:rsidRPr="005B6C09">
        <w:rPr>
          <w:rFonts w:ascii="Arial" w:hAnsi="Arial" w:cs="Arial"/>
          <w:bCs/>
          <w:color w:val="111111"/>
          <w:sz w:val="22"/>
          <w:szCs w:val="22"/>
        </w:rPr>
        <w:t xml:space="preserve">[Accessed </w:t>
      </w:r>
      <w:r w:rsidRPr="005B6C09">
        <w:rPr>
          <w:rFonts w:ascii="Arial" w:hAnsi="Arial" w:cs="Arial"/>
          <w:bCs/>
          <w:color w:val="111111"/>
          <w:sz w:val="22"/>
          <w:szCs w:val="22"/>
        </w:rPr>
        <w:t>3</w:t>
      </w:r>
      <w:r w:rsidRPr="005B6C09">
        <w:rPr>
          <w:rFonts w:ascii="Arial" w:hAnsi="Arial" w:cs="Arial"/>
          <w:bCs/>
          <w:color w:val="111111"/>
          <w:sz w:val="22"/>
          <w:szCs w:val="22"/>
        </w:rPr>
        <w:t xml:space="preserve"> April. 2020].</w:t>
      </w:r>
    </w:p>
    <w:p w14:paraId="335A585C" w14:textId="34D352D9" w:rsidR="00032E34" w:rsidRPr="005B6C09" w:rsidRDefault="00032E34" w:rsidP="005B6C09">
      <w:pPr>
        <w:pStyle w:val="NormalWeb"/>
        <w:spacing w:line="360" w:lineRule="auto"/>
        <w:rPr>
          <w:rFonts w:ascii="Arial" w:hAnsi="Arial" w:cs="Arial"/>
          <w:bCs/>
          <w:color w:val="111111"/>
          <w:sz w:val="22"/>
          <w:szCs w:val="22"/>
        </w:rPr>
      </w:pPr>
      <w:r w:rsidRPr="005B6C09">
        <w:rPr>
          <w:rFonts w:ascii="Arial" w:hAnsi="Arial" w:cs="Arial"/>
          <w:bCs/>
          <w:color w:val="111111"/>
          <w:sz w:val="22"/>
          <w:szCs w:val="22"/>
        </w:rPr>
        <w:t xml:space="preserve">Welsh Government. (2015) </w:t>
      </w:r>
      <w:r w:rsidRPr="005B6C09">
        <w:rPr>
          <w:rFonts w:ascii="Arial" w:hAnsi="Arial" w:cs="Arial"/>
          <w:bCs/>
          <w:i/>
          <w:sz w:val="22"/>
          <w:szCs w:val="22"/>
          <w:lang w:eastAsia="en-US"/>
        </w:rPr>
        <w:t>Theme 5: Developing community partnerships and multi-agency working</w:t>
      </w:r>
      <w:r w:rsidRPr="005B6C09">
        <w:rPr>
          <w:rFonts w:ascii="Arial" w:hAnsi="Arial" w:cs="Arial"/>
          <w:bCs/>
          <w:sz w:val="22"/>
          <w:szCs w:val="22"/>
          <w:lang w:eastAsia="en-US"/>
        </w:rPr>
        <w:t xml:space="preserve">. [online] Available at: </w:t>
      </w:r>
      <w:hyperlink r:id="rId22" w:history="1">
        <w:r w:rsidRPr="005B6C09">
          <w:rPr>
            <w:rStyle w:val="Hyperlink"/>
            <w:rFonts w:ascii="Arial" w:hAnsi="Arial" w:cs="Arial"/>
            <w:bCs/>
            <w:sz w:val="22"/>
            <w:szCs w:val="22"/>
            <w:lang w:eastAsia="en-US"/>
          </w:rPr>
          <w:t>https://dera.ioe.ac.uk/23239/4/150615-face-theme5-en.pdf</w:t>
        </w:r>
      </w:hyperlink>
      <w:r w:rsidRPr="005B6C09">
        <w:rPr>
          <w:rFonts w:ascii="Arial" w:hAnsi="Arial" w:cs="Arial"/>
          <w:bCs/>
          <w:sz w:val="22"/>
          <w:szCs w:val="22"/>
          <w:lang w:eastAsia="en-US"/>
        </w:rPr>
        <w:t xml:space="preserve"> </w:t>
      </w:r>
      <w:r w:rsidRPr="005B6C09">
        <w:rPr>
          <w:rFonts w:ascii="Arial" w:hAnsi="Arial" w:cs="Arial"/>
          <w:bCs/>
          <w:color w:val="111111"/>
          <w:sz w:val="22"/>
          <w:szCs w:val="22"/>
        </w:rPr>
        <w:t>[Accessed 1 April. 2020].</w:t>
      </w:r>
    </w:p>
    <w:p w14:paraId="2A1E1DF5" w14:textId="607012A6" w:rsidR="00A713E1" w:rsidRPr="005B6C09" w:rsidRDefault="00A713E1" w:rsidP="005B6C09">
      <w:pPr>
        <w:pStyle w:val="NormalWeb"/>
        <w:spacing w:line="360" w:lineRule="auto"/>
        <w:rPr>
          <w:rFonts w:ascii="Arial" w:hAnsi="Arial" w:cs="Arial"/>
          <w:bCs/>
          <w:sz w:val="22"/>
          <w:szCs w:val="22"/>
          <w:lang w:eastAsia="en-US"/>
        </w:rPr>
      </w:pPr>
    </w:p>
    <w:p w14:paraId="4688518E" w14:textId="7EAF5CDF" w:rsidR="00A713E1" w:rsidRPr="005B6C09" w:rsidRDefault="00A713E1" w:rsidP="005B6C09">
      <w:pPr>
        <w:pStyle w:val="NormalWeb"/>
        <w:spacing w:line="360" w:lineRule="auto"/>
        <w:rPr>
          <w:rFonts w:ascii="Arial" w:hAnsi="Arial" w:cs="Arial"/>
          <w:bCs/>
          <w:sz w:val="22"/>
          <w:szCs w:val="22"/>
          <w:u w:val="single"/>
          <w:lang w:eastAsia="en-US"/>
        </w:rPr>
      </w:pPr>
      <w:r w:rsidRPr="005B6C09">
        <w:rPr>
          <w:rFonts w:ascii="Arial" w:hAnsi="Arial" w:cs="Arial"/>
          <w:bCs/>
          <w:sz w:val="22"/>
          <w:szCs w:val="22"/>
          <w:u w:val="single"/>
          <w:lang w:eastAsia="en-US"/>
        </w:rPr>
        <w:lastRenderedPageBreak/>
        <w:t>Images:</w:t>
      </w:r>
    </w:p>
    <w:p w14:paraId="288ACEC0" w14:textId="7328970E" w:rsidR="00A713E1" w:rsidRPr="005B6C09" w:rsidRDefault="008C7B95" w:rsidP="005B6C09">
      <w:pPr>
        <w:pStyle w:val="NormalWeb"/>
        <w:spacing w:line="360" w:lineRule="auto"/>
        <w:rPr>
          <w:rFonts w:ascii="Arial" w:hAnsi="Arial" w:cs="Arial"/>
          <w:bCs/>
          <w:sz w:val="22"/>
          <w:szCs w:val="22"/>
          <w:lang w:eastAsia="en-US"/>
        </w:rPr>
      </w:pPr>
      <w:hyperlink r:id="rId23" w:history="1">
        <w:r w:rsidRPr="005B6C09">
          <w:rPr>
            <w:rStyle w:val="Hyperlink"/>
            <w:rFonts w:ascii="Arial" w:hAnsi="Arial" w:cs="Arial"/>
            <w:bCs/>
            <w:sz w:val="22"/>
            <w:szCs w:val="22"/>
            <w:lang w:eastAsia="en-US"/>
          </w:rPr>
          <w:t>https://en.wikipedia.org/wiki/University_of_Wales_Trinity_Saint_David</w:t>
        </w:r>
      </w:hyperlink>
      <w:r w:rsidRPr="005B6C09">
        <w:rPr>
          <w:rFonts w:ascii="Arial" w:hAnsi="Arial" w:cs="Arial"/>
          <w:bCs/>
          <w:sz w:val="22"/>
          <w:szCs w:val="22"/>
          <w:lang w:eastAsia="en-US"/>
        </w:rPr>
        <w:t xml:space="preserve"> [Accessed 1 April. 2020]</w:t>
      </w:r>
    </w:p>
    <w:p w14:paraId="7737FA81" w14:textId="54254D25" w:rsidR="008C7B95" w:rsidRPr="005B6C09" w:rsidRDefault="008C7B95" w:rsidP="005B6C09">
      <w:pPr>
        <w:pStyle w:val="NormalWeb"/>
        <w:spacing w:line="360" w:lineRule="auto"/>
        <w:rPr>
          <w:rFonts w:ascii="Arial" w:hAnsi="Arial" w:cs="Arial"/>
          <w:bCs/>
          <w:sz w:val="22"/>
          <w:szCs w:val="22"/>
          <w:lang w:eastAsia="en-US"/>
        </w:rPr>
      </w:pPr>
      <w:hyperlink r:id="rId24" w:history="1">
        <w:r w:rsidRPr="005B6C09">
          <w:rPr>
            <w:rStyle w:val="Hyperlink"/>
            <w:rFonts w:ascii="Arial" w:hAnsi="Arial" w:cs="Arial"/>
            <w:bCs/>
            <w:sz w:val="22"/>
            <w:szCs w:val="22"/>
            <w:lang w:eastAsia="en-US"/>
          </w:rPr>
          <w:t>http://www.pngall.com/school-png</w:t>
        </w:r>
      </w:hyperlink>
      <w:r w:rsidRPr="005B6C09">
        <w:rPr>
          <w:rFonts w:ascii="Arial" w:hAnsi="Arial" w:cs="Arial"/>
          <w:bCs/>
          <w:sz w:val="22"/>
          <w:szCs w:val="22"/>
          <w:lang w:eastAsia="en-US"/>
        </w:rPr>
        <w:t xml:space="preserve"> [Accessed 2 April. 2020].</w:t>
      </w:r>
    </w:p>
    <w:p w14:paraId="60C8D1E5" w14:textId="41F2C484" w:rsidR="008C7B95" w:rsidRPr="005B6C09" w:rsidRDefault="008C7B95" w:rsidP="005B6C09">
      <w:pPr>
        <w:pStyle w:val="NormalWeb"/>
        <w:spacing w:line="360" w:lineRule="auto"/>
        <w:rPr>
          <w:rFonts w:ascii="Arial" w:hAnsi="Arial" w:cs="Arial"/>
          <w:bCs/>
          <w:sz w:val="22"/>
          <w:szCs w:val="22"/>
          <w:lang w:eastAsia="en-US"/>
        </w:rPr>
      </w:pPr>
      <w:hyperlink r:id="rId25" w:history="1">
        <w:r w:rsidRPr="005B6C09">
          <w:rPr>
            <w:rStyle w:val="Hyperlink"/>
            <w:rFonts w:ascii="Arial" w:hAnsi="Arial" w:cs="Arial"/>
            <w:bCs/>
            <w:sz w:val="22"/>
            <w:szCs w:val="22"/>
            <w:lang w:eastAsia="en-US"/>
          </w:rPr>
          <w:t>https://gov.wales/sites/default/files/publications/2018-03/succesful-futures-a-summary-of-professor-graham-donaldsons-report.pdf</w:t>
        </w:r>
      </w:hyperlink>
      <w:r w:rsidRPr="005B6C09">
        <w:rPr>
          <w:rFonts w:ascii="Arial" w:hAnsi="Arial" w:cs="Arial"/>
          <w:bCs/>
          <w:sz w:val="22"/>
          <w:szCs w:val="22"/>
          <w:lang w:eastAsia="en-US"/>
        </w:rPr>
        <w:t xml:space="preserve"> [Accessed 2 April. 2020].</w:t>
      </w:r>
    </w:p>
    <w:p w14:paraId="02D89A4A" w14:textId="3B3C7616" w:rsidR="008C7B95" w:rsidRPr="008C7B95" w:rsidRDefault="008C7B95" w:rsidP="005B6C09">
      <w:pPr>
        <w:spacing w:after="0" w:line="360" w:lineRule="auto"/>
        <w:rPr>
          <w:rFonts w:ascii="Arial" w:eastAsia="Times New Roman" w:hAnsi="Arial" w:cs="Arial"/>
        </w:rPr>
      </w:pPr>
      <w:hyperlink r:id="rId26" w:history="1">
        <w:r w:rsidRPr="005B6C09">
          <w:rPr>
            <w:rStyle w:val="Hyperlink"/>
            <w:rFonts w:ascii="Arial" w:eastAsia="Times New Roman" w:hAnsi="Arial" w:cs="Arial"/>
            <w:lang w:val="en-US"/>
          </w:rPr>
          <w:t>https://statswales.gov.wales/Catalogue/Business-Economy-and-Labour-Market/People-and-Work/Unemployment/ILO-Unemployment/ilounemploymentrates-by-welshlocalareas-year</w:t>
        </w:r>
      </w:hyperlink>
      <w:r w:rsidRPr="005B6C09">
        <w:rPr>
          <w:rFonts w:ascii="Arial" w:eastAsia="Times New Roman" w:hAnsi="Arial" w:cs="Arial"/>
          <w:color w:val="000000"/>
          <w:lang w:val="en-US"/>
        </w:rPr>
        <w:t xml:space="preserve"> [Accessed 3 </w:t>
      </w:r>
      <w:proofErr w:type="spellStart"/>
      <w:r w:rsidRPr="005B6C09">
        <w:rPr>
          <w:rFonts w:ascii="Arial" w:eastAsia="Times New Roman" w:hAnsi="Arial" w:cs="Arial"/>
          <w:color w:val="000000"/>
          <w:lang w:val="en-US"/>
        </w:rPr>
        <w:t>Apri.l</w:t>
      </w:r>
      <w:proofErr w:type="spellEnd"/>
      <w:r w:rsidRPr="005B6C09">
        <w:rPr>
          <w:rFonts w:ascii="Arial" w:eastAsia="Times New Roman" w:hAnsi="Arial" w:cs="Arial"/>
          <w:color w:val="000000"/>
          <w:lang w:val="en-US"/>
        </w:rPr>
        <w:t xml:space="preserve"> 2020].</w:t>
      </w:r>
    </w:p>
    <w:p w14:paraId="2BD64DB5" w14:textId="065DE5B3" w:rsidR="008C7B95" w:rsidRPr="005B6C09" w:rsidRDefault="008C7B95" w:rsidP="005B6C09">
      <w:pPr>
        <w:pStyle w:val="NormalWeb"/>
        <w:spacing w:line="360" w:lineRule="auto"/>
        <w:rPr>
          <w:rFonts w:ascii="Arial" w:hAnsi="Arial" w:cs="Arial"/>
          <w:bCs/>
          <w:sz w:val="22"/>
          <w:szCs w:val="22"/>
          <w:lang w:eastAsia="en-US"/>
        </w:rPr>
      </w:pPr>
      <w:r w:rsidRPr="005B6C09">
        <w:rPr>
          <w:rFonts w:ascii="Arial" w:hAnsi="Arial" w:cs="Arial"/>
          <w:bCs/>
          <w:sz w:val="22"/>
          <w:szCs w:val="22"/>
          <w:lang w:eastAsia="en-US"/>
        </w:rPr>
        <w:fldChar w:fldCharType="begin"/>
      </w:r>
      <w:r w:rsidRPr="005B6C09">
        <w:rPr>
          <w:rFonts w:ascii="Arial" w:hAnsi="Arial" w:cs="Arial"/>
          <w:bCs/>
          <w:sz w:val="22"/>
          <w:szCs w:val="22"/>
          <w:lang w:eastAsia="en-US"/>
        </w:rPr>
        <w:instrText xml:space="preserve"> HYPERLINK "https://www.onecommunityglobal.org/stages-of-community-building/" </w:instrText>
      </w:r>
      <w:r w:rsidRPr="005B6C09">
        <w:rPr>
          <w:rFonts w:ascii="Arial" w:hAnsi="Arial" w:cs="Arial"/>
          <w:bCs/>
          <w:sz w:val="22"/>
          <w:szCs w:val="22"/>
          <w:lang w:eastAsia="en-US"/>
        </w:rPr>
        <w:fldChar w:fldCharType="separate"/>
      </w:r>
      <w:r w:rsidRPr="005B6C09">
        <w:rPr>
          <w:rStyle w:val="Hyperlink"/>
          <w:rFonts w:ascii="Arial" w:hAnsi="Arial" w:cs="Arial"/>
          <w:bCs/>
          <w:sz w:val="22"/>
          <w:szCs w:val="22"/>
          <w:lang w:eastAsia="en-US"/>
        </w:rPr>
        <w:t>https://www.onecommunityglobal.org/stages-of-community-building/</w:t>
      </w:r>
      <w:r w:rsidRPr="005B6C09">
        <w:rPr>
          <w:rFonts w:ascii="Arial" w:hAnsi="Arial" w:cs="Arial"/>
          <w:bCs/>
          <w:sz w:val="22"/>
          <w:szCs w:val="22"/>
          <w:lang w:eastAsia="en-US"/>
        </w:rPr>
        <w:fldChar w:fldCharType="end"/>
      </w:r>
      <w:r w:rsidRPr="005B6C09">
        <w:rPr>
          <w:rFonts w:ascii="Arial" w:hAnsi="Arial" w:cs="Arial"/>
          <w:bCs/>
          <w:sz w:val="22"/>
          <w:szCs w:val="22"/>
          <w:lang w:eastAsia="en-US"/>
        </w:rPr>
        <w:t xml:space="preserve"> [Accessed 4 April. 2020].</w:t>
      </w:r>
    </w:p>
    <w:p w14:paraId="5C9D2AEC" w14:textId="77777777" w:rsidR="00032E34" w:rsidRPr="00480814" w:rsidRDefault="00032E34" w:rsidP="00480814">
      <w:pPr>
        <w:pStyle w:val="NormalWeb"/>
        <w:rPr>
          <w:rFonts w:ascii="Arial" w:hAnsi="Arial" w:cs="Arial"/>
          <w:sz w:val="22"/>
          <w:szCs w:val="22"/>
          <w:lang w:eastAsia="en-US"/>
        </w:rPr>
      </w:pPr>
    </w:p>
    <w:p w14:paraId="17E503E5" w14:textId="28F0A00C" w:rsidR="00480814" w:rsidRPr="00480814" w:rsidRDefault="00480814" w:rsidP="00480814">
      <w:pPr>
        <w:pStyle w:val="NormalWeb"/>
        <w:rPr>
          <w:rFonts w:ascii="Arial" w:hAnsi="Arial" w:cs="Arial"/>
          <w:sz w:val="22"/>
          <w:szCs w:val="22"/>
          <w:lang w:eastAsia="en-US"/>
        </w:rPr>
      </w:pPr>
    </w:p>
    <w:p w14:paraId="423FDF62" w14:textId="149D18F0" w:rsidR="00480814" w:rsidRPr="00480814" w:rsidRDefault="00480814" w:rsidP="00480814">
      <w:pPr>
        <w:pStyle w:val="Heading1"/>
        <w:spacing w:before="900" w:beforeAutospacing="0" w:after="150" w:afterAutospacing="0"/>
        <w:rPr>
          <w:rFonts w:ascii="Arial" w:hAnsi="Arial" w:cs="Arial"/>
          <w:b w:val="0"/>
          <w:bCs w:val="0"/>
          <w:color w:val="111111"/>
          <w:sz w:val="22"/>
          <w:szCs w:val="22"/>
        </w:rPr>
      </w:pPr>
    </w:p>
    <w:p w14:paraId="767C1FAC" w14:textId="1C9A6E22" w:rsidR="000B0DAC" w:rsidRPr="000B0DAC" w:rsidRDefault="000B0DAC" w:rsidP="000B0DAC">
      <w:pPr>
        <w:pStyle w:val="NormalWeb"/>
        <w:rPr>
          <w:rFonts w:ascii="Arial" w:hAnsi="Arial" w:cs="Arial"/>
          <w:bCs/>
          <w:color w:val="000000" w:themeColor="text1"/>
          <w:sz w:val="22"/>
          <w:szCs w:val="22"/>
          <w:lang w:eastAsia="en-US"/>
        </w:rPr>
      </w:pPr>
    </w:p>
    <w:p w14:paraId="1A6EA546" w14:textId="4589835A" w:rsidR="000B0DAC" w:rsidRDefault="000B0DAC" w:rsidP="000B0DAC"/>
    <w:p w14:paraId="5E7E7D39" w14:textId="77777777" w:rsidR="000B0DAC" w:rsidRDefault="000B0DAC" w:rsidP="00AD2A36">
      <w:pPr>
        <w:pStyle w:val="NormalWeb"/>
        <w:rPr>
          <w:rFonts w:ascii="Arial" w:hAnsi="Arial" w:cs="Arial"/>
          <w:bCs/>
          <w:color w:val="000000" w:themeColor="text1"/>
          <w:sz w:val="22"/>
          <w:szCs w:val="22"/>
          <w:lang w:eastAsia="en-US"/>
        </w:rPr>
      </w:pPr>
    </w:p>
    <w:p w14:paraId="1FD74BB5" w14:textId="77777777" w:rsidR="000B0DAC" w:rsidRPr="000B0DAC" w:rsidRDefault="000B0DAC" w:rsidP="00AD2A36">
      <w:pPr>
        <w:pStyle w:val="NormalWeb"/>
        <w:rPr>
          <w:color w:val="000000" w:themeColor="text1"/>
          <w:sz w:val="22"/>
          <w:szCs w:val="22"/>
          <w:lang w:eastAsia="en-US"/>
        </w:rPr>
      </w:pPr>
    </w:p>
    <w:p w14:paraId="165E52C6" w14:textId="1C1E92C8" w:rsidR="00AD2A36" w:rsidRDefault="00AD2A36" w:rsidP="00AD2A36">
      <w:pPr>
        <w:spacing w:line="240" w:lineRule="auto"/>
        <w:rPr>
          <w:rFonts w:ascii="Arial" w:hAnsi="Arial" w:cs="Arial"/>
          <w:color w:val="000000" w:themeColor="text1"/>
        </w:rPr>
      </w:pPr>
    </w:p>
    <w:p w14:paraId="33DFC3DA" w14:textId="77777777" w:rsidR="00AD2A36" w:rsidRDefault="00AD2A36" w:rsidP="00AD2A36">
      <w:pPr>
        <w:spacing w:line="360" w:lineRule="auto"/>
        <w:rPr>
          <w:rFonts w:ascii="Arial" w:hAnsi="Arial" w:cs="Arial"/>
          <w:color w:val="000000" w:themeColor="text1"/>
        </w:rPr>
      </w:pPr>
    </w:p>
    <w:p w14:paraId="32595B76" w14:textId="77777777" w:rsidR="00AD2A36" w:rsidRPr="00E611D9" w:rsidRDefault="00AD2A36" w:rsidP="00E611D9">
      <w:pPr>
        <w:pStyle w:val="AssignBody"/>
      </w:pPr>
    </w:p>
    <w:sectPr w:rsidR="00AD2A36" w:rsidRPr="00E611D9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A53A85" w14:textId="77777777" w:rsidR="001251D7" w:rsidRDefault="001251D7" w:rsidP="00E611D9">
      <w:pPr>
        <w:spacing w:after="0" w:line="240" w:lineRule="auto"/>
      </w:pPr>
      <w:r>
        <w:separator/>
      </w:r>
    </w:p>
  </w:endnote>
  <w:endnote w:type="continuationSeparator" w:id="0">
    <w:p w14:paraId="771AC0F7" w14:textId="77777777" w:rsidR="001251D7" w:rsidRDefault="001251D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825166" w14:textId="77777777" w:rsidR="001251D7" w:rsidRDefault="001251D7" w:rsidP="00E611D9">
      <w:pPr>
        <w:spacing w:after="0" w:line="240" w:lineRule="auto"/>
      </w:pPr>
      <w:r>
        <w:separator/>
      </w:r>
    </w:p>
  </w:footnote>
  <w:footnote w:type="continuationSeparator" w:id="0">
    <w:p w14:paraId="6C85E857" w14:textId="77777777" w:rsidR="001251D7" w:rsidRDefault="001251D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03D4A99D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27059">
            <w:rPr>
              <w:rFonts w:ascii="Arial" w:hAnsi="Arial" w:cs="Arial"/>
            </w:rPr>
            <w:t xml:space="preserve"> 7003</w:t>
          </w:r>
        </w:p>
      </w:tc>
      <w:tc>
        <w:tcPr>
          <w:tcW w:w="4508" w:type="dxa"/>
        </w:tcPr>
        <w:p w14:paraId="51D506A0" w14:textId="3831439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 </w:t>
          </w:r>
          <w:r w:rsidR="00527059">
            <w:rPr>
              <w:rFonts w:ascii="Arial" w:hAnsi="Arial" w:cs="Arial"/>
            </w:rPr>
            <w:t>1902776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EFE5713"/>
    <w:multiLevelType w:val="hybridMultilevel"/>
    <w:tmpl w:val="62DC04F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8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132FB"/>
    <w:rsid w:val="00032E34"/>
    <w:rsid w:val="00044331"/>
    <w:rsid w:val="00073C79"/>
    <w:rsid w:val="00087FFD"/>
    <w:rsid w:val="000B0DAC"/>
    <w:rsid w:val="001251D7"/>
    <w:rsid w:val="00141F0D"/>
    <w:rsid w:val="00187966"/>
    <w:rsid w:val="002229F0"/>
    <w:rsid w:val="00380B67"/>
    <w:rsid w:val="003B567F"/>
    <w:rsid w:val="003E55AE"/>
    <w:rsid w:val="00402FD5"/>
    <w:rsid w:val="00433F17"/>
    <w:rsid w:val="00480814"/>
    <w:rsid w:val="00527059"/>
    <w:rsid w:val="005956FB"/>
    <w:rsid w:val="005B6C09"/>
    <w:rsid w:val="006419C3"/>
    <w:rsid w:val="00691A46"/>
    <w:rsid w:val="006B5861"/>
    <w:rsid w:val="00817F7A"/>
    <w:rsid w:val="008C7B95"/>
    <w:rsid w:val="008E651F"/>
    <w:rsid w:val="009B47AE"/>
    <w:rsid w:val="009B7163"/>
    <w:rsid w:val="009C2CC6"/>
    <w:rsid w:val="00A713E1"/>
    <w:rsid w:val="00AD2A36"/>
    <w:rsid w:val="00AD4EBD"/>
    <w:rsid w:val="00B67895"/>
    <w:rsid w:val="00BC651E"/>
    <w:rsid w:val="00CB36E6"/>
    <w:rsid w:val="00CD1240"/>
    <w:rsid w:val="00D627D2"/>
    <w:rsid w:val="00D84E04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B0DA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627D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B0DAC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0B0DAC"/>
    <w:rPr>
      <w:i/>
      <w:iCs/>
    </w:rPr>
  </w:style>
  <w:style w:type="character" w:styleId="Strong">
    <w:name w:val="Strong"/>
    <w:basedOn w:val="DefaultParagraphFont"/>
    <w:uiPriority w:val="22"/>
    <w:qFormat/>
    <w:rsid w:val="000B0DAC"/>
    <w:rPr>
      <w:b/>
      <w:bCs/>
    </w:rPr>
  </w:style>
  <w:style w:type="character" w:customStyle="1" w:styleId="apple-converted-space">
    <w:name w:val="apple-converted-space"/>
    <w:basedOn w:val="DefaultParagraphFont"/>
    <w:rsid w:val="000B0DAC"/>
  </w:style>
  <w:style w:type="character" w:customStyle="1" w:styleId="Heading1Char">
    <w:name w:val="Heading 1 Char"/>
    <w:basedOn w:val="DefaultParagraphFont"/>
    <w:link w:val="Heading1"/>
    <w:uiPriority w:val="9"/>
    <w:rsid w:val="000B0DAC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FollowedHyperlink">
    <w:name w:val="FollowedHyperlink"/>
    <w:basedOn w:val="DefaultParagraphFont"/>
    <w:uiPriority w:val="99"/>
    <w:semiHidden/>
    <w:unhideWhenUsed/>
    <w:rsid w:val="008C7B95"/>
    <w:rPr>
      <w:color w:val="954F72" w:themeColor="followedHyperlink"/>
      <w:u w:val="single"/>
    </w:rPr>
  </w:style>
  <w:style w:type="character" w:customStyle="1" w:styleId="normaltextrun">
    <w:name w:val="normaltextrun"/>
    <w:basedOn w:val="DefaultParagraphFont"/>
    <w:rsid w:val="008C7B9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936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70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38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0807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8165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7123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678612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9671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463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4580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270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95383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5268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18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8133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608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1012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263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6103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8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097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53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936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6822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3342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80891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5906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sites/www.estyn.gov.wales/files/documents/Effective%20practice%20in%20tackling%20poverty%20and%20disadvantage%20in%20schools%20-%20November%202012.pdf" TargetMode="External"/><Relationship Id="rId18" Type="http://schemas.openxmlformats.org/officeDocument/2006/relationships/hyperlink" Target="https://www.educationandemployers.org/wp-content/uploads/2019/01/EdEmp_CareerPrimary-report_Jan2019_v5_INDV.pdf" TargetMode="External"/><Relationship Id="rId26" Type="http://schemas.openxmlformats.org/officeDocument/2006/relationships/hyperlink" Target="https://statswales.gov.wales/Catalogue/Business-Economy-and-Labour-Market/People-and-Work/Unemployment/ILO-Unemployment/ilounemploymentrates-by-welshlocalareas-year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hwb.gov.wales/storage/f0e3f1ea-a6ff-46c2-89f3-7617178e1f88/learning-and-progression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assets.publishing.service.gov.uk/government/uploads/system/uploads/attachment_data/file/664319/Careers_strategy.pdf" TargetMode="External"/><Relationship Id="rId17" Type="http://schemas.openxmlformats.org/officeDocument/2006/relationships/hyperlink" Target="https://statswales.gov.wales/Catalogue/Business-Economy-and-Labour-Market/People-and-Work/Unemployment/ILO-Unemployment/ilounemploymentrates-by-welshlocalareas-year" TargetMode="External"/><Relationship Id="rId25" Type="http://schemas.openxmlformats.org/officeDocument/2006/relationships/hyperlink" Target="https://gov.wales/sites/default/files/publications/2018-03/succesful-futures-a-summary-of-professor-graham-donaldsons-report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gov.wales/effective-practice/pupils-lead-their-own-learning-experience" TargetMode="External"/><Relationship Id="rId20" Type="http://schemas.openxmlformats.org/officeDocument/2006/relationships/hyperlink" Target="https://gov.wales/sites/default/files/publications/2019-01/national-school-categorisation-system-guidance-for-parents-and-carers.pdf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bera.ac.uk/resources/all-publications/resources-for-researchers" TargetMode="External"/><Relationship Id="rId24" Type="http://schemas.openxmlformats.org/officeDocument/2006/relationships/hyperlink" Target="http://www.pngall.com/school-png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styn.gov.wales/effective-practice/using-male-role-models-improve-boys'-writing-skills" TargetMode="External"/><Relationship Id="rId23" Type="http://schemas.openxmlformats.org/officeDocument/2006/relationships/hyperlink" Target="https://en.wikipedia.org/wiki/University_of_Wales_Trinity_Saint_David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uowtsd-my.sharepoint.com/:v:/g/personal/1902776_student_uwtsd_ac_uk/EZgTX2_25aRNvUvGjgrArjgBCVHJe91_4mlilgQbUFv1YQ?e=iSQYEP" TargetMode="External"/><Relationship Id="rId19" Type="http://schemas.openxmlformats.org/officeDocument/2006/relationships/hyperlink" Target="http://mylocalschool.gov.wales/School/6662150?lang=en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sites/www.estyn.gov.wales/files/documents/Ysgol%20Golwg%20Y%20Cwm_0.pdf" TargetMode="External"/><Relationship Id="rId22" Type="http://schemas.openxmlformats.org/officeDocument/2006/relationships/hyperlink" Target="https://dera.ioe.ac.uk/23239/4/150615-face-theme5-en.pdf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939</Words>
  <Characters>5356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Sali Jones (1902776)</cp:lastModifiedBy>
  <cp:revision>8</cp:revision>
  <dcterms:created xsi:type="dcterms:W3CDTF">2020-04-17T18:46:00Z</dcterms:created>
  <dcterms:modified xsi:type="dcterms:W3CDTF">2020-04-17T19:00:00Z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