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45B97" w14:textId="112B576E" w:rsidR="00707B96" w:rsidRDefault="00A72F4B" w:rsidP="00707B96">
      <w:r w:rsidRPr="00A72F4B">
        <w:t>Assignment one Cohort 4.21 YOUNG 2023910</w:t>
      </w:r>
    </w:p>
    <w:p w14:paraId="407A613C" w14:textId="77777777" w:rsidR="00707B96" w:rsidRDefault="00707B96" w:rsidP="00707B96">
      <w:r>
        <w:t>Essay one:</w:t>
      </w:r>
    </w:p>
    <w:p w14:paraId="31F1092C" w14:textId="77777777" w:rsidR="00707B96" w:rsidRDefault="00707B96" w:rsidP="00707B96">
      <w:r>
        <w:t>How have the different values and cultural norms within diverse communities impacted upon policing? You should evaluate how multi-culturalism has affected professional policies and standards (e.g. PACE, Code of Ethics) as well as policing practice (e.g. neighbourhood policing).</w:t>
      </w:r>
    </w:p>
    <w:p w14:paraId="06F9B6AD" w14:textId="77777777" w:rsidR="00707B96" w:rsidRDefault="00707B96" w:rsidP="00707B96">
      <w:r>
        <w:t>Rather than relying on personal experience, support your answer with relevant evidence drawn from academic sources.</w:t>
      </w:r>
    </w:p>
    <w:p w14:paraId="1E2C4DA3" w14:textId="38FCA4B1" w:rsidR="00BA0306" w:rsidRDefault="00707B96" w:rsidP="00BA0306">
      <w:r>
        <w:t>Word limit: 1000 words.</w:t>
      </w:r>
      <w:r w:rsidR="00BA0306">
        <w:t xml:space="preserve"> </w:t>
      </w:r>
    </w:p>
    <w:p w14:paraId="24AB1AF7" w14:textId="77777777" w:rsidR="00BA0306" w:rsidRDefault="00BA0306" w:rsidP="00BA0306">
      <w:pPr>
        <w:ind w:left="360"/>
      </w:pPr>
    </w:p>
    <w:p w14:paraId="53364AC6" w14:textId="77777777" w:rsidR="00BA0306" w:rsidRDefault="00BA0306" w:rsidP="00BA0306">
      <w:pPr>
        <w:ind w:left="360"/>
      </w:pPr>
      <w:r>
        <w:t xml:space="preserve">From the time Policing started in Britain to now there has been various changes in the communities Police serve. The communities have become more diverse, and the needs, values and standards of the communities have changed.  There are many different cultures now living together and police needs to be able to effectively engage with the different communities and police them. </w:t>
      </w:r>
    </w:p>
    <w:p w14:paraId="020B5652" w14:textId="0E35C523" w:rsidR="00A72F4B" w:rsidRDefault="00BA0306" w:rsidP="00A72F4B">
      <w:pPr>
        <w:ind w:left="360"/>
      </w:pPr>
      <w:r>
        <w:t xml:space="preserve">Multiculturalism </w:t>
      </w:r>
      <w:r w:rsidR="00A33B8B">
        <w:t xml:space="preserve">means various cultures living </w:t>
      </w:r>
      <w:r w:rsidR="00493EE1">
        <w:t>together,</w:t>
      </w:r>
      <w:r w:rsidR="00A33B8B">
        <w:t xml:space="preserve"> </w:t>
      </w:r>
      <w:r w:rsidR="00DB40D9">
        <w:t xml:space="preserve">with different values, </w:t>
      </w:r>
      <w:proofErr w:type="gramStart"/>
      <w:r w:rsidR="00DB40D9">
        <w:t>ethnicity ,</w:t>
      </w:r>
      <w:proofErr w:type="gramEnd"/>
      <w:r w:rsidR="00DB40D9">
        <w:t xml:space="preserve"> languages and religion.  </w:t>
      </w:r>
      <w:r>
        <w:t xml:space="preserve">A form of </w:t>
      </w:r>
      <w:r w:rsidR="00493EE1">
        <w:t>policing that</w:t>
      </w:r>
      <w:r>
        <w:t xml:space="preserve"> has is more structured and developed for engaging with communities and understanding their needs i</w:t>
      </w:r>
      <w:r w:rsidR="00DB40D9">
        <w:t>s</w:t>
      </w:r>
      <w:r>
        <w:t xml:space="preserve"> Community</w:t>
      </w:r>
      <w:r w:rsidR="00193911">
        <w:t xml:space="preserve"> or neighbourhood policing, City of London police have explained that community policing is </w:t>
      </w:r>
      <w:proofErr w:type="gramStart"/>
      <w:r w:rsidR="00193911">
        <w:t xml:space="preserve">“ </w:t>
      </w:r>
      <w:r w:rsidR="00193911">
        <w:t>Local</w:t>
      </w:r>
      <w:proofErr w:type="gramEnd"/>
      <w:r w:rsidR="00193911">
        <w:t xml:space="preserve"> policing teams are groups of officers dedicated to serving the community. Teams are made up of officers based in the area, supported by additional officers from the wider </w:t>
      </w:r>
      <w:r w:rsidR="00A72F4B">
        <w:t>area. Teams</w:t>
      </w:r>
      <w:r w:rsidR="00193911">
        <w:t xml:space="preserve"> work closely with local authorities, organisations, </w:t>
      </w:r>
      <w:proofErr w:type="gramStart"/>
      <w:r w:rsidR="00193911">
        <w:t>partners</w:t>
      </w:r>
      <w:proofErr w:type="gramEnd"/>
      <w:r w:rsidR="00193911">
        <w:t xml:space="preserve"> and residents to decide policing priorities. This helps teams find long-term solutions to local problems.</w:t>
      </w:r>
      <w:r w:rsidR="00193911">
        <w:t xml:space="preserve">” </w:t>
      </w:r>
      <w:sdt>
        <w:sdtPr>
          <w:id w:val="1987042172"/>
          <w:citation/>
        </w:sdtPr>
        <w:sdtContent>
          <w:r w:rsidR="00193911">
            <w:fldChar w:fldCharType="begin"/>
          </w:r>
          <w:r w:rsidR="00193911">
            <w:instrText xml:space="preserve"> CITATION Cit221 \l 2057 </w:instrText>
          </w:r>
          <w:r w:rsidR="00193911">
            <w:fldChar w:fldCharType="separate"/>
          </w:r>
          <w:r w:rsidR="00B73DAC" w:rsidRPr="00B73DAC">
            <w:rPr>
              <w:noProof/>
            </w:rPr>
            <w:t>(City of London Police, 2022)</w:t>
          </w:r>
          <w:r w:rsidR="00193911">
            <w:fldChar w:fldCharType="end"/>
          </w:r>
        </w:sdtContent>
      </w:sdt>
    </w:p>
    <w:p w14:paraId="70B8A16A" w14:textId="0D9DDB04" w:rsidR="00A63CAD" w:rsidRDefault="00493EE1" w:rsidP="00A72F4B">
      <w:pPr>
        <w:ind w:left="360"/>
      </w:pPr>
      <w:r>
        <w:t>In 2011 the</w:t>
      </w:r>
      <w:r w:rsidRPr="00493EE1">
        <w:t xml:space="preserve"> </w:t>
      </w:r>
      <w:r w:rsidRPr="00493EE1">
        <w:t>Section 34 of the Police Reform and Social Responsibility Act</w:t>
      </w:r>
      <w:r>
        <w:t xml:space="preserve"> was brought into legislation, the Act defines what is expected of officers  </w:t>
      </w:r>
      <w:r w:rsidR="00AC51F7">
        <w:t>of officers and how they should be engaging with communities, chief officers and the Police Commissioner are to work together to ensure that Community Policing has all the support it needs to effectively work with all communities. The Act specifies that police need to have a clear method in engaging formally and informally with the communities and set up a way of holding engagement activities in the communities. The Act also specifies that the Police need to ensure that all communities are reached and engaged with, it states that</w:t>
      </w:r>
      <w:r w:rsidR="00A63CAD">
        <w:t xml:space="preserve"> other partner agencies should be utilised as well to engage with any communities to help them with their needs </w:t>
      </w:r>
      <w:proofErr w:type="gramStart"/>
      <w:r w:rsidR="00A63CAD">
        <w:t>and also</w:t>
      </w:r>
      <w:proofErr w:type="gramEnd"/>
      <w:r w:rsidR="00A63CAD">
        <w:t xml:space="preserve"> help the police understand and engage better with any community that requires it.  </w:t>
      </w:r>
      <w:proofErr w:type="gramStart"/>
      <w:r w:rsidR="00A63CAD">
        <w:t>Overall</w:t>
      </w:r>
      <w:proofErr w:type="gramEnd"/>
      <w:r w:rsidR="00A63CAD">
        <w:t xml:space="preserve"> the Act is designed to allow officers and to require officers to engage and be accessible to all of the communities in England and Wales.  </w:t>
      </w:r>
      <w:sdt>
        <w:sdtPr>
          <w:id w:val="52587186"/>
          <w:citation/>
        </w:sdtPr>
        <w:sdtContent>
          <w:r w:rsidR="00A63CAD">
            <w:fldChar w:fldCharType="begin"/>
          </w:r>
          <w:r w:rsidR="00A63CAD">
            <w:instrText xml:space="preserve"> CITATION Col212 \l 2057 </w:instrText>
          </w:r>
          <w:r w:rsidR="00A63CAD">
            <w:fldChar w:fldCharType="separate"/>
          </w:r>
          <w:r w:rsidR="00B73DAC" w:rsidRPr="00B73DAC">
            <w:rPr>
              <w:noProof/>
            </w:rPr>
            <w:t>(Collage of policing, 2021)</w:t>
          </w:r>
          <w:r w:rsidR="00A63CAD">
            <w:fldChar w:fldCharType="end"/>
          </w:r>
        </w:sdtContent>
      </w:sdt>
      <w:r w:rsidR="00A63CAD">
        <w:t xml:space="preserve">. </w:t>
      </w:r>
    </w:p>
    <w:p w14:paraId="4A2B3057" w14:textId="47DC6CE0" w:rsidR="00EB231D" w:rsidRDefault="00635C5D" w:rsidP="00EB231D">
      <w:pPr>
        <w:ind w:left="360"/>
      </w:pPr>
      <w:r>
        <w:t xml:space="preserve">There has been much scrutiny and many reviews over how police forces have policed, </w:t>
      </w:r>
      <w:proofErr w:type="gramStart"/>
      <w:r>
        <w:t>responded</w:t>
      </w:r>
      <w:proofErr w:type="gramEnd"/>
      <w:r>
        <w:t xml:space="preserve"> and handled cases involving ethnic minority members of the public.  A very </w:t>
      </w:r>
      <w:r w:rsidR="00DB5BD0">
        <w:t>well-known</w:t>
      </w:r>
      <w:r>
        <w:t xml:space="preserve"> case would be the case of Stephan Lawrence’s murder in 1993 and the </w:t>
      </w:r>
      <w:r w:rsidR="00DB5BD0">
        <w:t>subsequent</w:t>
      </w:r>
      <w:r>
        <w:t xml:space="preserve"> inquest in 1999 found that owing to “white male” culture in the police it contributed to the police failings in that investigation.</w:t>
      </w:r>
      <w:r w:rsidR="00DB5BD0">
        <w:t xml:space="preserve"> Looking further back the Brixton Riots incident in 1982 was also condemned as </w:t>
      </w:r>
      <w:proofErr w:type="gramStart"/>
      <w:r w:rsidR="00DB5BD0">
        <w:t>having  poor</w:t>
      </w:r>
      <w:proofErr w:type="gramEnd"/>
      <w:r w:rsidR="00DB5BD0">
        <w:t xml:space="preserve"> race relations and discrimination by the police as police failings. </w:t>
      </w:r>
      <w:r>
        <w:t xml:space="preserve">This has since then raised the awareness of the need for Police officers to be more diverse and to be more educated in race relations, hate crime and discrimination </w:t>
      </w:r>
      <w:proofErr w:type="gramStart"/>
      <w:r>
        <w:t>matters ,</w:t>
      </w:r>
      <w:proofErr w:type="gramEnd"/>
      <w:r>
        <w:t xml:space="preserve"> and from this the need  for police engagement with minority communities was highlighted and since has been </w:t>
      </w:r>
      <w:r>
        <w:lastRenderedPageBreak/>
        <w:t>made a priority in community  policing.</w:t>
      </w:r>
      <w:r w:rsidR="00DB5BD0">
        <w:t xml:space="preserve"> </w:t>
      </w:r>
      <w:bookmarkStart w:id="0" w:name="_Hlk126755521"/>
      <w:sdt>
        <w:sdtPr>
          <w:id w:val="222872713"/>
          <w:citation/>
        </w:sdtPr>
        <w:sdtContent>
          <w:r w:rsidR="00DB5BD0">
            <w:fldChar w:fldCharType="begin"/>
          </w:r>
          <w:r w:rsidR="00DB5BD0">
            <w:instrText xml:space="preserve"> CITATION Bel13 \l 2057 </w:instrText>
          </w:r>
          <w:r w:rsidR="00DB5BD0">
            <w:fldChar w:fldCharType="separate"/>
          </w:r>
          <w:r w:rsidR="00B73DAC" w:rsidRPr="00B73DAC">
            <w:rPr>
              <w:noProof/>
            </w:rPr>
            <w:t>(Bhugowandeen, 2013)</w:t>
          </w:r>
          <w:r w:rsidR="00DB5BD0">
            <w:fldChar w:fldCharType="end"/>
          </w:r>
        </w:sdtContent>
      </w:sdt>
      <w:r w:rsidR="00DB5BD0">
        <w:t xml:space="preserve">  </w:t>
      </w:r>
      <w:r>
        <w:t xml:space="preserve"> </w:t>
      </w:r>
      <w:bookmarkEnd w:id="0"/>
      <w:r w:rsidR="00DB5BD0">
        <w:t>These reports really highlighted the issues with Police forces, the views of officers and it showed how due to discrimination issues and officers being uneducated on such matters really let the members of the public down in these tragic moments.</w:t>
      </w:r>
    </w:p>
    <w:p w14:paraId="44C57CBA" w14:textId="2A831B6D" w:rsidR="00EB231D" w:rsidRDefault="00EB231D" w:rsidP="00EB231D">
      <w:pPr>
        <w:ind w:left="360"/>
      </w:pPr>
      <w:r>
        <w:t xml:space="preserve">As a result into inquiries into these high profile cases there has been a number of changes and there has been a number of ways that Police chiefs have try to correct any turbulent police public relationships. The Race Relation Act was introduced in 2000, this Act outlined the need for officers to become more aware of different cultures and races, this act means that officers do now receiving training about race relations, hate crime and discrimination. The act also highlights the need for officers to be aware of issues such as homophobic and gender discrimination and so </w:t>
      </w:r>
      <w:proofErr w:type="gramStart"/>
      <w:r>
        <w:t>forth  as</w:t>
      </w:r>
      <w:proofErr w:type="gramEnd"/>
      <w:r>
        <w:t xml:space="preserve"> well. </w:t>
      </w:r>
      <w:r w:rsidR="00D6350B" w:rsidRPr="00D6350B">
        <w:t>(</w:t>
      </w:r>
      <w:proofErr w:type="spellStart"/>
      <w:r w:rsidR="00D6350B" w:rsidRPr="00D6350B">
        <w:t>Bhugowandeen</w:t>
      </w:r>
      <w:proofErr w:type="spellEnd"/>
      <w:r w:rsidR="00D6350B" w:rsidRPr="00D6350B">
        <w:t xml:space="preserve">, 2013)   </w:t>
      </w:r>
    </w:p>
    <w:p w14:paraId="55680E43" w14:textId="50B0DD47" w:rsidR="00EB231D" w:rsidRDefault="00D6350B" w:rsidP="00EB231D">
      <w:pPr>
        <w:ind w:left="360"/>
      </w:pPr>
      <w:r>
        <w:t xml:space="preserve">A positive motion to come from the above-mentioned Acts and reports is that Police forces have been encouraging people from ethic minority communities to be recruited into the service. In the article by </w:t>
      </w:r>
      <w:proofErr w:type="spellStart"/>
      <w:r>
        <w:t>Bhugowandeen</w:t>
      </w:r>
      <w:proofErr w:type="spellEnd"/>
      <w:r>
        <w:t xml:space="preserve"> it states that this has been mainly successful overall by forces and</w:t>
      </w:r>
      <w:r w:rsidR="004C468F">
        <w:t xml:space="preserve"> </w:t>
      </w:r>
      <w:r>
        <w:t xml:space="preserve">outlines that the reason that this helps the police service is that by recruited people from diverse background it can break down barriers between police and public. There is an issue with the opinion that the police service is racist, the positive recruitment in this way can help be more </w:t>
      </w:r>
      <w:r w:rsidR="004C468F">
        <w:t>approachable,</w:t>
      </w:r>
      <w:r>
        <w:t xml:space="preserve"> more</w:t>
      </w:r>
      <w:r w:rsidR="004C468F">
        <w:t>”</w:t>
      </w:r>
      <w:r>
        <w:t xml:space="preserve"> friendlier</w:t>
      </w:r>
      <w:r w:rsidR="004C468F">
        <w:t>”</w:t>
      </w:r>
      <w:r>
        <w:t xml:space="preserve"> to the different communities as there will be a link and a </w:t>
      </w:r>
      <w:r w:rsidR="004C468F">
        <w:t>recognition</w:t>
      </w:r>
      <w:r>
        <w:t xml:space="preserve"> </w:t>
      </w:r>
      <w:r w:rsidR="004C468F">
        <w:t xml:space="preserve">of familiarity to establish that Police – public relationship.  </w:t>
      </w:r>
      <w:r w:rsidR="004C468F" w:rsidRPr="004C468F">
        <w:t>(</w:t>
      </w:r>
      <w:proofErr w:type="spellStart"/>
      <w:r w:rsidR="004C468F" w:rsidRPr="004C468F">
        <w:t>Bhugowandeen</w:t>
      </w:r>
      <w:proofErr w:type="spellEnd"/>
      <w:r w:rsidR="004C468F" w:rsidRPr="004C468F">
        <w:t xml:space="preserve">, </w:t>
      </w:r>
      <w:r w:rsidR="004C468F">
        <w:t>2</w:t>
      </w:r>
      <w:r w:rsidR="004C468F" w:rsidRPr="004C468F">
        <w:t xml:space="preserve">013)   </w:t>
      </w:r>
    </w:p>
    <w:p w14:paraId="6286EDD1" w14:textId="77777777" w:rsidR="004C468F" w:rsidRDefault="00EB231D" w:rsidP="004C468F">
      <w:pPr>
        <w:ind w:left="360"/>
      </w:pPr>
      <w:r>
        <w:t xml:space="preserve"> The aim is for all is for police to deliver a high standard of service as per the code of ethics</w:t>
      </w:r>
      <w:r w:rsidR="004C468F">
        <w:t xml:space="preserve"> that is the centre of how Police achieve high standards of practice, the Code states;</w:t>
      </w:r>
    </w:p>
    <w:p w14:paraId="47CE2C0C" w14:textId="4CAC776E" w:rsidR="004C468F" w:rsidRDefault="004C468F" w:rsidP="004C468F">
      <w:pPr>
        <w:ind w:left="360"/>
      </w:pPr>
      <w:proofErr w:type="gramStart"/>
      <w:r>
        <w:t xml:space="preserve">“ </w:t>
      </w:r>
      <w:r w:rsidRPr="004C468F">
        <w:t>1</w:t>
      </w:r>
      <w:proofErr w:type="gramEnd"/>
      <w:r w:rsidRPr="004C468F">
        <w:t>. Honesty and integrity I will be honest and act with integrity at all times, and will not compromise or abuse my position.</w:t>
      </w:r>
    </w:p>
    <w:p w14:paraId="051FCA75" w14:textId="77777777" w:rsidR="004C468F" w:rsidRDefault="004C468F" w:rsidP="004C468F">
      <w:pPr>
        <w:ind w:left="360"/>
      </w:pPr>
      <w:r w:rsidRPr="004C468F">
        <w:t xml:space="preserve"> 2. Authority, </w:t>
      </w:r>
      <w:proofErr w:type="gramStart"/>
      <w:r w:rsidRPr="004C468F">
        <w:t>respect</w:t>
      </w:r>
      <w:proofErr w:type="gramEnd"/>
      <w:r w:rsidRPr="004C468F">
        <w:t xml:space="preserve"> and courtesy I will act with self-control and tolerance, treating members of the public and colleagues with respect and courtesy. I will use my powers and authority lawfully and </w:t>
      </w:r>
      <w:proofErr w:type="gramStart"/>
      <w:r w:rsidRPr="004C468F">
        <w:t>proportionately, and</w:t>
      </w:r>
      <w:proofErr w:type="gramEnd"/>
      <w:r w:rsidRPr="004C468F">
        <w:t xml:space="preserve"> will respect the rights of all individuals. </w:t>
      </w:r>
    </w:p>
    <w:p w14:paraId="4E48A682" w14:textId="35E7D624" w:rsidR="004C468F" w:rsidRDefault="004C468F" w:rsidP="004C468F">
      <w:pPr>
        <w:ind w:left="360"/>
      </w:pPr>
      <w:r w:rsidRPr="004C468F">
        <w:t xml:space="preserve">3. Equality and diversity I will act with fairness and impartiality. I will not discriminate unlawfully or </w:t>
      </w:r>
      <w:proofErr w:type="gramStart"/>
      <w:r w:rsidRPr="004C468F">
        <w:t>unfairly</w:t>
      </w:r>
      <w:r>
        <w:t>”</w:t>
      </w:r>
      <w:proofErr w:type="gramEnd"/>
      <w:r>
        <w:t xml:space="preserve"> </w:t>
      </w:r>
    </w:p>
    <w:p w14:paraId="1A0EFF51" w14:textId="2DE0976C" w:rsidR="004C468F" w:rsidRDefault="004C468F" w:rsidP="004C468F">
      <w:pPr>
        <w:ind w:left="360"/>
      </w:pPr>
      <w:r>
        <w:t xml:space="preserve">From these points alone it incorporates all the </w:t>
      </w:r>
      <w:r w:rsidR="00193911">
        <w:t>priorities</w:t>
      </w:r>
      <w:r>
        <w:t xml:space="preserve"> of how the police should act and behave towards every member of the public, and even the policing principles reflect </w:t>
      </w:r>
      <w:r w:rsidR="00193911">
        <w:t xml:space="preserve">these standards as stating that officers should treat people with fairness and respect. </w:t>
      </w:r>
      <w:sdt>
        <w:sdtPr>
          <w:id w:val="2139139807"/>
          <w:citation/>
        </w:sdtPr>
        <w:sdtContent>
          <w:r w:rsidR="00193911">
            <w:fldChar w:fldCharType="begin"/>
          </w:r>
          <w:r w:rsidR="00193911">
            <w:instrText xml:space="preserve">CITATION Col141 \l 2057 </w:instrText>
          </w:r>
          <w:r w:rsidR="00193911">
            <w:fldChar w:fldCharType="separate"/>
          </w:r>
          <w:r w:rsidR="00B73DAC" w:rsidRPr="00B73DAC">
            <w:rPr>
              <w:noProof/>
            </w:rPr>
            <w:t>(College of policing, 2014)</w:t>
          </w:r>
          <w:r w:rsidR="00193911">
            <w:fldChar w:fldCharType="end"/>
          </w:r>
        </w:sdtContent>
      </w:sdt>
      <w:r w:rsidR="00193911">
        <w:t xml:space="preserve">. </w:t>
      </w:r>
    </w:p>
    <w:p w14:paraId="4D425B63" w14:textId="77777777" w:rsidR="00A72F4B" w:rsidRDefault="00A72F4B" w:rsidP="00A72F4B">
      <w:pPr>
        <w:ind w:left="360"/>
      </w:pPr>
      <w:r>
        <w:t xml:space="preserve">To </w:t>
      </w:r>
      <w:proofErr w:type="gramStart"/>
      <w:r>
        <w:t>conclude ,</w:t>
      </w:r>
      <w:proofErr w:type="gramEnd"/>
      <w:r>
        <w:t xml:space="preserve"> it is evident that there has been a great journey to achieving an building up good relations with the pubic and police over the years, there has been  a great need for change in standards and policies  and education. Though even today there is still issues being raised by how officers have handled certain cases and the UK police being effected by events that happen in USA even, thinking of the Black Lives Matter movement, it all shows how the Police service must be as diverse and approachable as possible and to establish such connections in the communities.</w:t>
      </w:r>
    </w:p>
    <w:p w14:paraId="1A014795" w14:textId="77777777" w:rsidR="00A72F4B" w:rsidRDefault="00A72F4B" w:rsidP="00A72F4B">
      <w:pPr>
        <w:ind w:left="360"/>
      </w:pPr>
    </w:p>
    <w:p w14:paraId="004A8ADD" w14:textId="77777777" w:rsidR="00A72F4B" w:rsidRDefault="00A72F4B" w:rsidP="00A72F4B">
      <w:pPr>
        <w:ind w:left="360"/>
      </w:pPr>
    </w:p>
    <w:p w14:paraId="7ECD6210" w14:textId="77777777" w:rsidR="00A72F4B" w:rsidRDefault="00A72F4B" w:rsidP="00A72F4B">
      <w:pPr>
        <w:ind w:left="360"/>
      </w:pPr>
    </w:p>
    <w:p w14:paraId="495FC739" w14:textId="46BDEA2C" w:rsidR="00707B96" w:rsidRDefault="00707B96" w:rsidP="00A72F4B">
      <w:pPr>
        <w:ind w:left="360"/>
      </w:pPr>
      <w:r>
        <w:lastRenderedPageBreak/>
        <w:t xml:space="preserve">Essay two: </w:t>
      </w:r>
    </w:p>
    <w:p w14:paraId="7A6AA487" w14:textId="77777777" w:rsidR="00707B96" w:rsidRDefault="00707B96" w:rsidP="00707B96">
      <w:r>
        <w:t>What makes vulnerable young people and adults more at risk of exploitation by criminal gangs? Examine both the psychological and socio-economic characteristics of victims of exploitation.</w:t>
      </w:r>
    </w:p>
    <w:p w14:paraId="6836D28A" w14:textId="77777777" w:rsidR="00707B96" w:rsidRDefault="00707B96" w:rsidP="00707B96">
      <w:r>
        <w:t>Your answer should be based on academic research, but you may make reference to relevant case studies.</w:t>
      </w:r>
    </w:p>
    <w:p w14:paraId="32125074" w14:textId="3C94A82E" w:rsidR="00707B96" w:rsidRDefault="00707B96" w:rsidP="00407185">
      <w:r>
        <w:t>Word limit: 1000 words.</w:t>
      </w:r>
    </w:p>
    <w:p w14:paraId="29E16E47" w14:textId="1213F4C7" w:rsidR="00407185" w:rsidRDefault="00C66F11" w:rsidP="00C66F11">
      <w:r>
        <w:t xml:space="preserve">        </w:t>
      </w:r>
      <w:r w:rsidR="00407185">
        <w:t>Over the last few years there has been an increased awareness of criminal gangs and drug gangs</w:t>
      </w:r>
      <w:r w:rsidR="00265A10">
        <w:t>.</w:t>
      </w:r>
      <w:r w:rsidR="00407185">
        <w:t xml:space="preserve"> young and </w:t>
      </w:r>
      <w:r w:rsidR="004B6B48">
        <w:t>vulnerable</w:t>
      </w:r>
      <w:r w:rsidR="00407185">
        <w:t xml:space="preserve"> people getting </w:t>
      </w:r>
      <w:r w:rsidR="004B6B48">
        <w:t xml:space="preserve">involved in these types of gangs. Criminal </w:t>
      </w:r>
      <w:r>
        <w:t>exploitation</w:t>
      </w:r>
      <w:r w:rsidR="004B6B48">
        <w:t xml:space="preserve"> gangs </w:t>
      </w:r>
      <w:r>
        <w:t>such as “County lines” is “in which criminals groom and manipulate children and vulnerable adults to recruit them as runners to transport drugs and cash all over the country, so that the criminals behind it can remain detached and less likely to be detected. This crime is often associated with other serious crimes such as sexual exploitation, violence, money laundering, modern slavery and human trafficking. The 'lines' refer to mobile phones that are used to control a person who is delivering drugs, often to towns outside their home county.”</w:t>
      </w:r>
      <w:sdt>
        <w:sdtPr>
          <w:id w:val="2056345895"/>
          <w:citation/>
        </w:sdtPr>
        <w:sdtContent>
          <w:r>
            <w:fldChar w:fldCharType="begin"/>
          </w:r>
          <w:r>
            <w:instrText xml:space="preserve"> CITATION Our22 \l 2057 </w:instrText>
          </w:r>
          <w:r>
            <w:fldChar w:fldCharType="separate"/>
          </w:r>
          <w:r w:rsidR="00B73DAC">
            <w:rPr>
              <w:noProof/>
            </w:rPr>
            <w:t xml:space="preserve"> </w:t>
          </w:r>
          <w:r w:rsidR="00B73DAC" w:rsidRPr="00B73DAC">
            <w:rPr>
              <w:noProof/>
            </w:rPr>
            <w:t>(Our Watch, 2022)</w:t>
          </w:r>
          <w:r>
            <w:fldChar w:fldCharType="end"/>
          </w:r>
        </w:sdtContent>
      </w:sdt>
    </w:p>
    <w:p w14:paraId="5AEF5F18" w14:textId="4573BB20" w:rsidR="00C66F11" w:rsidRDefault="00C66F11" w:rsidP="00FC3569">
      <w:r>
        <w:t xml:space="preserve">There are many factors that can consider an adult </w:t>
      </w:r>
      <w:r w:rsidR="00FC3569">
        <w:t>vulnerable, here is what an online source says a vulnerable adult is “someone aged 18 or above who may need community care services for reasons like mental health issues, disability, age or illness. They are considered more ‘vulnerable’ because they may not be able to protect themselves from harm or exploitation.”</w:t>
      </w:r>
      <w:sdt>
        <w:sdtPr>
          <w:id w:val="777141778"/>
          <w:citation/>
        </w:sdtPr>
        <w:sdtContent>
          <w:r w:rsidR="00FC3569">
            <w:fldChar w:fldCharType="begin"/>
          </w:r>
          <w:r w:rsidR="00FC3569">
            <w:instrText xml:space="preserve"> CITATION Men22 \l 2057 </w:instrText>
          </w:r>
          <w:r w:rsidR="00FC3569">
            <w:fldChar w:fldCharType="separate"/>
          </w:r>
          <w:r w:rsidR="00B73DAC">
            <w:rPr>
              <w:noProof/>
            </w:rPr>
            <w:t xml:space="preserve"> </w:t>
          </w:r>
          <w:r w:rsidR="00B73DAC" w:rsidRPr="00B73DAC">
            <w:rPr>
              <w:noProof/>
            </w:rPr>
            <w:t>(Mencap, 2022)</w:t>
          </w:r>
          <w:r w:rsidR="00FC3569">
            <w:fldChar w:fldCharType="end"/>
          </w:r>
        </w:sdtContent>
      </w:sdt>
      <w:r w:rsidR="00FC3569">
        <w:t xml:space="preserve"> . Children under the age of 18 years are recognised by most agencies and organisations and recognised legally </w:t>
      </w:r>
      <w:r w:rsidR="00317205">
        <w:t xml:space="preserve">as vulnerable for their age and for same reasons as above. </w:t>
      </w:r>
    </w:p>
    <w:p w14:paraId="4C383BA9" w14:textId="4390DAD5" w:rsidR="00407185" w:rsidRDefault="0013369F" w:rsidP="00407185">
      <w:r>
        <w:t xml:space="preserve">The criminal exploitation gang “county lines”,  </w:t>
      </w:r>
      <w:r w:rsidR="00A1126F">
        <w:t xml:space="preserve">Often  thought to originate from </w:t>
      </w:r>
      <w:r>
        <w:t xml:space="preserve"> London</w:t>
      </w:r>
      <w:r w:rsidR="00A1126F">
        <w:t xml:space="preserve">, </w:t>
      </w:r>
      <w:r>
        <w:t xml:space="preserve"> has made its way to all over the UK, reaching parts that are considered rural. This means there is a rise in young and vulnerable adults becoming involved in</w:t>
      </w:r>
      <w:r w:rsidR="000909D9">
        <w:t xml:space="preserve"> this</w:t>
      </w:r>
      <w:r>
        <w:t xml:space="preserve"> from all over the UK.</w:t>
      </w:r>
      <w:r w:rsidR="002C490A">
        <w:t xml:space="preserve"> </w:t>
      </w:r>
    </w:p>
    <w:p w14:paraId="6FC16144" w14:textId="02A77CFB" w:rsidR="00171349" w:rsidRDefault="002C490A" w:rsidP="00407185">
      <w:r>
        <w:t>The study begins by expla</w:t>
      </w:r>
      <w:r w:rsidR="00171349">
        <w:t xml:space="preserve">ining that the youth of today face fresh and increasing challenges , </w:t>
      </w:r>
      <w:r w:rsidR="009701DB">
        <w:t>especially</w:t>
      </w:r>
      <w:r w:rsidR="00171349">
        <w:t xml:space="preserve"> in  London as it describes “</w:t>
      </w:r>
      <w:r w:rsidR="00171349" w:rsidRPr="00171349">
        <w:t xml:space="preserve"> London is one of the world's most culturally and socioeconomically diverse cities in the world</w:t>
      </w:r>
      <w:r w:rsidR="00171349">
        <w:t>”.  And the study states that these factor</w:t>
      </w:r>
      <w:r w:rsidR="000909D9">
        <w:t>s</w:t>
      </w:r>
      <w:r w:rsidR="00171349">
        <w:t xml:space="preserve"> bring on their own </w:t>
      </w:r>
      <w:r w:rsidR="009701DB">
        <w:t>challenges</w:t>
      </w:r>
      <w:r w:rsidR="00171349">
        <w:t xml:space="preserve"> by itself. The study describes how youth that live in theses areas are most likely to see, be involved in crimes such as Knife Crime, or serious violent crime such as robbery, </w:t>
      </w:r>
      <w:r w:rsidR="009701DB">
        <w:t>and</w:t>
      </w:r>
      <w:r w:rsidR="00171349">
        <w:t xml:space="preserve"> most likely to fall victim to being groomed and being</w:t>
      </w:r>
      <w:r w:rsidR="000909D9">
        <w:t xml:space="preserve"> of</w:t>
      </w:r>
      <w:r w:rsidR="00171349">
        <w:t xml:space="preserve"> the interest of criminal predators who are on the look out to recruit young and vulnerable </w:t>
      </w:r>
      <w:r w:rsidR="000909D9">
        <w:t xml:space="preserve">people </w:t>
      </w:r>
      <w:r w:rsidR="00171349">
        <w:t xml:space="preserve"> to participate in their criminal gang world. It goes on to state that “</w:t>
      </w:r>
      <w:r w:rsidR="00171349" w:rsidRPr="00171349">
        <w:t xml:space="preserve"> Over 70% of young people (YP) in London are exposed to serious violence at least once a month and 90% are exposed to serious violence at least once a wee</w:t>
      </w:r>
      <w:r w:rsidR="00A1126F">
        <w:t xml:space="preserve">k” </w:t>
      </w:r>
      <w:r w:rsidR="00171349">
        <w:t xml:space="preserve">These statistics are very shocking and highlights the issues and concerns how young people </w:t>
      </w:r>
      <w:r w:rsidR="009701DB">
        <w:t>may</w:t>
      </w:r>
      <w:r w:rsidR="00171349">
        <w:t xml:space="preserve"> be excepting violence and crime as the norm in their lives. </w:t>
      </w:r>
      <w:r w:rsidR="009701DB" w:rsidRPr="009701DB">
        <w:t>(Louis Gladstone Annan, 2021)</w:t>
      </w:r>
    </w:p>
    <w:p w14:paraId="3131F498" w14:textId="236CBF47" w:rsidR="003E45C8" w:rsidRDefault="00203108" w:rsidP="00407185">
      <w:r>
        <w:t xml:space="preserve">The study </w:t>
      </w:r>
      <w:r w:rsidR="009701DB">
        <w:t>refers</w:t>
      </w:r>
      <w:r w:rsidR="00EA6735">
        <w:t xml:space="preserve"> to</w:t>
      </w:r>
      <w:r>
        <w:t xml:space="preserve"> a model called </w:t>
      </w:r>
      <w:r w:rsidR="00A73D4F">
        <w:t>The Biopsychosocial</w:t>
      </w:r>
      <w:r w:rsidRPr="00203108">
        <w:t xml:space="preserve"> model</w:t>
      </w:r>
      <w:r w:rsidR="00EA6735">
        <w:t xml:space="preserve"> </w:t>
      </w:r>
      <w:r w:rsidR="003E45C8">
        <w:t xml:space="preserve"> of the adolescent chronic conduct problems </w:t>
      </w:r>
      <w:r w:rsidR="00EA6735">
        <w:t xml:space="preserve">as by Dodge and Pettit. This model explores what factors contribute to these issues. The model looks at the </w:t>
      </w:r>
      <w:r w:rsidR="009701DB">
        <w:t>Biological,</w:t>
      </w:r>
      <w:r w:rsidR="00EA6735">
        <w:t xml:space="preserve"> social and psychological elements and how that fits together in developing young people. </w:t>
      </w:r>
      <w:r w:rsidR="003E45C8">
        <w:t>“</w:t>
      </w:r>
      <w:r w:rsidR="003E45C8" w:rsidRPr="003E45C8">
        <w:t>A biopsychosocial model of the development of adolescent chronic conduct problems is presented and supported through a review of empirical findings. This model posits that biological dispositions and sociocultural contexts place certain children at risk in early life but that life experiences with parents, peers.</w:t>
      </w:r>
      <w:r w:rsidR="003E45C8">
        <w:t xml:space="preserve">” </w:t>
      </w:r>
      <w:sdt>
        <w:sdtPr>
          <w:id w:val="302205152"/>
          <w:citation/>
        </w:sdtPr>
        <w:sdtContent>
          <w:r w:rsidR="003E45C8">
            <w:fldChar w:fldCharType="begin"/>
          </w:r>
          <w:r w:rsidR="003E45C8">
            <w:instrText xml:space="preserve"> CITATION Gre03 \l 2057 </w:instrText>
          </w:r>
          <w:r w:rsidR="003E45C8">
            <w:fldChar w:fldCharType="separate"/>
          </w:r>
          <w:r w:rsidR="00B73DAC" w:rsidRPr="00B73DAC">
            <w:rPr>
              <w:noProof/>
            </w:rPr>
            <w:t>(Gregory, 2003)</w:t>
          </w:r>
          <w:r w:rsidR="003E45C8">
            <w:fldChar w:fldCharType="end"/>
          </w:r>
        </w:sdtContent>
      </w:sdt>
      <w:r w:rsidR="003E45C8">
        <w:t xml:space="preserve">. Here is a pictorial image of the model to further </w:t>
      </w:r>
      <w:r w:rsidR="009701DB">
        <w:t>explain:</w:t>
      </w:r>
    </w:p>
    <w:p w14:paraId="32066A53" w14:textId="0522A8D7" w:rsidR="003E45C8" w:rsidRDefault="003E45C8" w:rsidP="00407185">
      <w:r>
        <w:rPr>
          <w:noProof/>
        </w:rPr>
        <w:lastRenderedPageBreak/>
        <w:drawing>
          <wp:inline distT="0" distB="0" distL="0" distR="0" wp14:anchorId="24A601B3" wp14:editId="687527E1">
            <wp:extent cx="2362200" cy="1943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62200" cy="1943100"/>
                    </a:xfrm>
                    <a:prstGeom prst="rect">
                      <a:avLst/>
                    </a:prstGeom>
                    <a:noFill/>
                  </pic:spPr>
                </pic:pic>
              </a:graphicData>
            </a:graphic>
          </wp:inline>
        </w:drawing>
      </w:r>
    </w:p>
    <w:p w14:paraId="5EB3FA77" w14:textId="77777777" w:rsidR="007E1236" w:rsidRDefault="003E45C8" w:rsidP="00407185">
      <w:r>
        <w:t xml:space="preserve">It looks at all the above elements and considers how they have </w:t>
      </w:r>
      <w:r w:rsidR="009701DB">
        <w:t>affected</w:t>
      </w:r>
      <w:r>
        <w:t xml:space="preserve"> the chances of young people</w:t>
      </w:r>
      <w:r w:rsidR="000909D9">
        <w:t xml:space="preserve"> of</w:t>
      </w:r>
      <w:r>
        <w:t xml:space="preserve"> being involved in criminal </w:t>
      </w:r>
      <w:r w:rsidR="009701DB">
        <w:t>gangs</w:t>
      </w:r>
      <w:r w:rsidR="007E1236">
        <w:t xml:space="preserve">; </w:t>
      </w:r>
    </w:p>
    <w:p w14:paraId="1DB3E6D9" w14:textId="740F439F" w:rsidR="003E45C8" w:rsidRDefault="007E1236" w:rsidP="00A1126F">
      <w:pPr>
        <w:spacing w:before="240"/>
      </w:pPr>
      <w:r>
        <w:t xml:space="preserve">Social and Psychological </w:t>
      </w:r>
      <w:r w:rsidR="00A73D4F">
        <w:t>elements: -</w:t>
      </w:r>
      <w:r>
        <w:t xml:space="preserve"> </w:t>
      </w:r>
      <w:r w:rsidR="003E45C8">
        <w:t xml:space="preserve">The morals that an individual is brought up with, the relationship the individual has with their parents, want kind of friendship groups they associate with and </w:t>
      </w:r>
      <w:r w:rsidR="00D54396">
        <w:t xml:space="preserve">even how the individual sees themselves, so self confidence and image and how they see the area they live in – is there much opportunity and prosperity? If this is of a negative view by the individual, so no good relationships that promote positive action and views, and no sight of positive </w:t>
      </w:r>
      <w:r w:rsidR="009701DB">
        <w:t>opportunities</w:t>
      </w:r>
      <w:r w:rsidR="00D54396">
        <w:t xml:space="preserve"> this is major factor in youth getting involved in criminal groups. </w:t>
      </w:r>
      <w:sdt>
        <w:sdtPr>
          <w:id w:val="-1316258982"/>
          <w:citation/>
        </w:sdtPr>
        <w:sdtContent>
          <w:r w:rsidR="00981446">
            <w:fldChar w:fldCharType="begin"/>
          </w:r>
          <w:r w:rsidR="00981446">
            <w:instrText xml:space="preserve">CITATION Lou21 \l 2057 </w:instrText>
          </w:r>
          <w:r w:rsidR="00981446">
            <w:fldChar w:fldCharType="separate"/>
          </w:r>
          <w:r w:rsidR="00B73DAC" w:rsidRPr="00B73DAC">
            <w:rPr>
              <w:noProof/>
            </w:rPr>
            <w:t>(al, 2021)</w:t>
          </w:r>
          <w:r w:rsidR="00981446">
            <w:fldChar w:fldCharType="end"/>
          </w:r>
        </w:sdtContent>
      </w:sdt>
    </w:p>
    <w:p w14:paraId="74B9938D" w14:textId="2756F885" w:rsidR="007E1236" w:rsidRDefault="007E1236" w:rsidP="00407185">
      <w:r>
        <w:t xml:space="preserve">And the Biology </w:t>
      </w:r>
      <w:proofErr w:type="gramStart"/>
      <w:r>
        <w:t>element;-</w:t>
      </w:r>
      <w:proofErr w:type="gramEnd"/>
      <w:r>
        <w:t xml:space="preserve"> are there any issues o</w:t>
      </w:r>
      <w:r w:rsidR="00981446">
        <w:t xml:space="preserve">r </w:t>
      </w:r>
      <w:r>
        <w:t xml:space="preserve">concerns that make the person more </w:t>
      </w:r>
      <w:r w:rsidR="00A73D4F">
        <w:t>vulnerable</w:t>
      </w:r>
      <w:r>
        <w:t xml:space="preserve"> to criminal </w:t>
      </w:r>
      <w:r w:rsidR="00A73D4F">
        <w:t xml:space="preserve">gangs. Is the person already involved in drug use, does the individual have any learning difficulties that would impact on the </w:t>
      </w:r>
      <w:r w:rsidR="006D6FFB">
        <w:t>individual’s</w:t>
      </w:r>
      <w:r w:rsidR="00A73D4F">
        <w:t xml:space="preserve"> ability to judge dangers and exploitation from criminal predators.  </w:t>
      </w:r>
    </w:p>
    <w:p w14:paraId="36B95C26" w14:textId="1C12A87B" w:rsidR="00D54396" w:rsidRDefault="00D54396" w:rsidP="00407185">
      <w:r>
        <w:t xml:space="preserve">The study concludes that it is all the </w:t>
      </w:r>
      <w:r w:rsidR="009701DB">
        <w:t>above-mentioned</w:t>
      </w:r>
      <w:r>
        <w:t xml:space="preserve"> factors are an influence </w:t>
      </w:r>
      <w:r w:rsidR="009701DB">
        <w:t>and states “</w:t>
      </w:r>
      <w:r w:rsidR="009701DB" w:rsidRPr="009701DB">
        <w:t>parental–child interaction and support, age/generation disconnection, perceived environment safety, community deprivation, peer influences, media influences, relationship with local police, and ethnic tension.</w:t>
      </w:r>
      <w:r w:rsidR="009701DB">
        <w:t>”</w:t>
      </w:r>
      <w:sdt>
        <w:sdtPr>
          <w:id w:val="-1248346469"/>
          <w:citation/>
        </w:sdtPr>
        <w:sdtContent>
          <w:r w:rsidR="009701DB">
            <w:fldChar w:fldCharType="begin"/>
          </w:r>
          <w:r w:rsidR="00981446">
            <w:instrText xml:space="preserve">CITATION Lou21 \l 2057 </w:instrText>
          </w:r>
          <w:r w:rsidR="009701DB">
            <w:fldChar w:fldCharType="separate"/>
          </w:r>
          <w:r w:rsidR="00B73DAC">
            <w:rPr>
              <w:noProof/>
            </w:rPr>
            <w:t xml:space="preserve"> </w:t>
          </w:r>
          <w:r w:rsidR="00B73DAC" w:rsidRPr="00B73DAC">
            <w:rPr>
              <w:noProof/>
            </w:rPr>
            <w:t>(al, 2021)</w:t>
          </w:r>
          <w:r w:rsidR="009701DB">
            <w:fldChar w:fldCharType="end"/>
          </w:r>
        </w:sdtContent>
      </w:sdt>
      <w:r w:rsidR="009701DB">
        <w:t xml:space="preserve">. </w:t>
      </w:r>
    </w:p>
    <w:p w14:paraId="44E8FF34" w14:textId="2EBA37EF" w:rsidR="006F5E6B" w:rsidRDefault="006F5E6B" w:rsidP="00407185">
      <w:r>
        <w:t>Another study that also has looked into the reasons why youth and vulnerable persons states the same reasons, thus confirming that these are more likely to be the likely reasons people get trapped into gangs. It says</w:t>
      </w:r>
      <w:r w:rsidR="006D6FFB">
        <w:t xml:space="preserve"> in relation to what makes individuals vulnerably, “</w:t>
      </w:r>
      <w:r w:rsidR="006D6FFB" w:rsidRPr="006D6FFB">
        <w:t xml:space="preserve">This includes if a child is growing up in an impoverished and neglected environment. The promise of money as well as increased social status function as key pull factors. A young person is also considered to be more at risk if they suﬀer from mental health problems or have substance misuse issues, a physical disability, or developmental disorders. In addition, having been excluded from mainstream education is thought to be a critical event increasing vulnerability. </w:t>
      </w:r>
      <w:sdt>
        <w:sdtPr>
          <w:id w:val="-960191246"/>
          <w:citation/>
        </w:sdtPr>
        <w:sdtContent>
          <w:r w:rsidR="006D6FFB">
            <w:fldChar w:fldCharType="begin"/>
          </w:r>
          <w:r w:rsidR="006D6FFB">
            <w:instrText xml:space="preserve"> CITATION Jan22 \l 2057 </w:instrText>
          </w:r>
          <w:r w:rsidR="006D6FFB">
            <w:fldChar w:fldCharType="separate"/>
          </w:r>
          <w:r w:rsidR="00B73DAC" w:rsidRPr="00B73DAC">
            <w:rPr>
              <w:noProof/>
            </w:rPr>
            <w:t>(Dilger, 2022)</w:t>
          </w:r>
          <w:r w:rsidR="006D6FFB">
            <w:fldChar w:fldCharType="end"/>
          </w:r>
        </w:sdtContent>
      </w:sdt>
    </w:p>
    <w:p w14:paraId="53F15AE5" w14:textId="50ECE214" w:rsidR="00265A10" w:rsidRDefault="007C11FD" w:rsidP="00407185">
      <w:proofErr w:type="gramStart"/>
      <w:r>
        <w:t>Overall ,</w:t>
      </w:r>
      <w:proofErr w:type="gramEnd"/>
      <w:r>
        <w:t xml:space="preserve"> there is a clear pattern of factors that make young and vulnerable people more vulnerable to being targeted for criminal groups and the huge impact it has on their lives casing misery and despair for the individual. Many also falling victim to such things as </w:t>
      </w:r>
      <w:proofErr w:type="gramStart"/>
      <w:r>
        <w:t>Cuckooing ,</w:t>
      </w:r>
      <w:proofErr w:type="gramEnd"/>
      <w:r w:rsidRPr="007C11FD">
        <w:t xml:space="preserve"> </w:t>
      </w:r>
      <w:r>
        <w:t>“</w:t>
      </w:r>
      <w:r w:rsidRPr="007C11FD">
        <w:t>Cuckooing is a practice where people take over a person’s home and use the property to facilitate exploitation. It takes the name from cuckoos who take over the nests of other birds</w:t>
      </w:r>
      <w:r>
        <w:t xml:space="preserve">” </w:t>
      </w:r>
      <w:sdt>
        <w:sdtPr>
          <w:id w:val="1186481801"/>
          <w:citation/>
        </w:sdtPr>
        <w:sdtContent>
          <w:r>
            <w:fldChar w:fldCharType="begin"/>
          </w:r>
          <w:r>
            <w:instrText xml:space="preserve"> CITATION Oxf22 \l 2057 </w:instrText>
          </w:r>
          <w:r>
            <w:fldChar w:fldCharType="separate"/>
          </w:r>
          <w:r w:rsidR="00B73DAC" w:rsidRPr="00B73DAC">
            <w:rPr>
              <w:noProof/>
            </w:rPr>
            <w:t>(Oxford City Council, 2022)</w:t>
          </w:r>
          <w:r>
            <w:fldChar w:fldCharType="end"/>
          </w:r>
        </w:sdtContent>
      </w:sdt>
      <w:r>
        <w:t xml:space="preserve">.  Police forces nationwide as well as support networks and agencies have recognised this as a serious issue and are working to combat this. </w:t>
      </w:r>
    </w:p>
    <w:p w14:paraId="502A99B1" w14:textId="77777777" w:rsidR="009701DB" w:rsidRDefault="009701DB" w:rsidP="00407185"/>
    <w:p w14:paraId="498FD2A7" w14:textId="77777777" w:rsidR="00D54396" w:rsidRDefault="00D54396" w:rsidP="00407185"/>
    <w:p w14:paraId="63F70B22" w14:textId="77777777" w:rsidR="003E45C8" w:rsidRDefault="003E45C8" w:rsidP="00407185"/>
    <w:p w14:paraId="02FE5F7B" w14:textId="73A1B15F" w:rsidR="00407185" w:rsidRDefault="00407185" w:rsidP="00407185"/>
    <w:p w14:paraId="58C72EA5" w14:textId="6C1B15D3" w:rsidR="00707B96" w:rsidRDefault="00707B96" w:rsidP="00707B96">
      <w:r>
        <w:t xml:space="preserve">Essay three: </w:t>
      </w:r>
    </w:p>
    <w:p w14:paraId="6C554D86" w14:textId="77777777" w:rsidR="00707B96" w:rsidRDefault="00707B96" w:rsidP="00707B96">
      <w:r>
        <w:t>How effective is MAPPA as a means of managing offenders?</w:t>
      </w:r>
    </w:p>
    <w:p w14:paraId="1F8C08DD" w14:textId="77777777" w:rsidR="00707B96" w:rsidRDefault="00707B96" w:rsidP="00707B96">
      <w:r>
        <w:t>Rather than relying on personal experience, support your answer with relevant evidence drawn from academic sources.</w:t>
      </w:r>
    </w:p>
    <w:p w14:paraId="5A3CD170" w14:textId="20E9D0EE" w:rsidR="00707B96" w:rsidRDefault="00707B96" w:rsidP="00707B96">
      <w:r>
        <w:t>Word limit: 1000 words.</w:t>
      </w:r>
    </w:p>
    <w:p w14:paraId="7071C01F" w14:textId="2AE24440" w:rsidR="00CE7A41" w:rsidRDefault="001F6B26" w:rsidP="00707B96">
      <w:r>
        <w:t>Multi Agency Public Protection Arrangements (MAPPA) has been established and</w:t>
      </w:r>
      <w:r w:rsidR="007B542C">
        <w:t xml:space="preserve"> been</w:t>
      </w:r>
      <w:r>
        <w:t xml:space="preserve"> operating in England and Wales for around 18 years. MAPPA is </w:t>
      </w:r>
      <w:r w:rsidR="007B542C">
        <w:t>an</w:t>
      </w:r>
      <w:r>
        <w:t xml:space="preserve"> offender risk management system that </w:t>
      </w:r>
      <w:r w:rsidR="006D599D">
        <w:t>evaluates risks</w:t>
      </w:r>
      <w:r>
        <w:t xml:space="preserve"> of an offender and then shares that with the relevant agencies. They work on a case by case </w:t>
      </w:r>
      <w:r w:rsidR="006D599D">
        <w:t>scenario,</w:t>
      </w:r>
      <w:r>
        <w:t xml:space="preserve"> each offender is evaluated by their individual circumstances and risks. The aim of </w:t>
      </w:r>
      <w:r w:rsidR="006D599D">
        <w:t>MAPPA is</w:t>
      </w:r>
      <w:r>
        <w:t xml:space="preserve"> </w:t>
      </w:r>
      <w:r w:rsidR="007B542C">
        <w:t xml:space="preserve">to access </w:t>
      </w:r>
      <w:r w:rsidR="001A4289">
        <w:t>those risks</w:t>
      </w:r>
      <w:r w:rsidR="007B542C">
        <w:t xml:space="preserve"> should the individual be released back into the communities from a custodial or even hospital detention.  </w:t>
      </w:r>
      <w:r w:rsidR="00981446" w:rsidRPr="00981446">
        <w:t>(Richard Taylor, 2019)</w:t>
      </w:r>
    </w:p>
    <w:p w14:paraId="540D2703" w14:textId="32E2B27D" w:rsidR="007B542C" w:rsidRDefault="007B542C" w:rsidP="00707B96">
      <w:r>
        <w:t xml:space="preserve">MAPPA is designed to keep track of offenders and </w:t>
      </w:r>
      <w:r w:rsidR="0068201E">
        <w:t>continuously</w:t>
      </w:r>
      <w:r>
        <w:t xml:space="preserve"> </w:t>
      </w:r>
      <w:r w:rsidR="007E1A30">
        <w:t>assess</w:t>
      </w:r>
      <w:r>
        <w:t xml:space="preserve"> the risks and propose any </w:t>
      </w:r>
      <w:r w:rsidR="0068201E">
        <w:t>strategies</w:t>
      </w:r>
      <w:r>
        <w:t xml:space="preserve"> or support that individual needs</w:t>
      </w:r>
      <w:r w:rsidR="0068201E">
        <w:t xml:space="preserve"> and to keep the public safe</w:t>
      </w:r>
      <w:r>
        <w:t>.  for example, sex offenders who have been convicted of offences involving children , MAPPA would state that there would  be a danger to children should the offender be released to live  by a school</w:t>
      </w:r>
      <w:r w:rsidR="0068201E">
        <w:t xml:space="preserve"> or any setting with children. MAPPA would liaise with organisations such as the police and the housing associations to achieve that. Another example would be if there was a violent offender who had significant mental health </w:t>
      </w:r>
      <w:r w:rsidR="00C314F8">
        <w:t>concerns</w:t>
      </w:r>
      <w:r w:rsidR="0068201E">
        <w:t xml:space="preserve"> MAPPA can evaluate the risks and plan a </w:t>
      </w:r>
      <w:r w:rsidR="00C314F8">
        <w:t>strategy</w:t>
      </w:r>
      <w:r w:rsidR="0068201E">
        <w:t xml:space="preserve"> where the offender has supported living </w:t>
      </w:r>
      <w:r w:rsidR="00274E89">
        <w:t>arrangements and</w:t>
      </w:r>
      <w:r w:rsidR="00C314F8">
        <w:t xml:space="preserve"> has support and regular assessments from a </w:t>
      </w:r>
      <w:r w:rsidR="00274E89">
        <w:t>psychiatrist</w:t>
      </w:r>
      <w:r w:rsidR="00C314F8">
        <w:t xml:space="preserve">. This would then be planned and supported by all the </w:t>
      </w:r>
      <w:r w:rsidR="00274E89">
        <w:t>relevant</w:t>
      </w:r>
      <w:r w:rsidR="00C314F8">
        <w:t xml:space="preserve"> agencies that needed to be involved. </w:t>
      </w:r>
      <w:r w:rsidR="007E1A30">
        <w:tab/>
      </w:r>
      <w:r w:rsidR="00BB11E5">
        <w:t>These are brief examples just to demonstrate how MAPPA could work and plan the overseeing of an offender</w:t>
      </w:r>
      <w:r w:rsidR="00881000">
        <w:t xml:space="preserve"> considering all rights and risks</w:t>
      </w:r>
      <w:r w:rsidR="00BB11E5">
        <w:t xml:space="preserve">. </w:t>
      </w:r>
      <w:r w:rsidR="007E1A30">
        <w:t xml:space="preserve"> </w:t>
      </w:r>
    </w:p>
    <w:p w14:paraId="580EB8CA" w14:textId="5ACA8EDF" w:rsidR="00BB11E5" w:rsidRDefault="007E1A30" w:rsidP="00707B96">
      <w:r>
        <w:t xml:space="preserve">MAPPA has a </w:t>
      </w:r>
      <w:r w:rsidR="00BB11E5">
        <w:t>legislative</w:t>
      </w:r>
      <w:r>
        <w:t xml:space="preserve"> and legal framework </w:t>
      </w:r>
      <w:r w:rsidR="00BB11E5">
        <w:t xml:space="preserve">that it adheres to, this framework includes the Human Rights Act 1998 and the European Convention on Human Rights (ECHR), this ensures that Police Services across England and Wales and other public serving agencies have a legally bound duty of care to the public regarding dangerous and sexual offenders, the framework practically incorporates the following ECHR </w:t>
      </w:r>
      <w:proofErr w:type="gramStart"/>
      <w:r w:rsidR="00436CAD">
        <w:t>Articles</w:t>
      </w:r>
      <w:r w:rsidR="00BB11E5">
        <w:t>;</w:t>
      </w:r>
      <w:proofErr w:type="gramEnd"/>
      <w:r w:rsidR="00BB11E5">
        <w:t xml:space="preserve"> </w:t>
      </w:r>
    </w:p>
    <w:p w14:paraId="3E6DF874" w14:textId="23B2927F" w:rsidR="007E1A30" w:rsidRDefault="00881000" w:rsidP="00881000">
      <w:pPr>
        <w:pStyle w:val="ListParagraph"/>
        <w:numPr>
          <w:ilvl w:val="0"/>
          <w:numId w:val="3"/>
        </w:numPr>
      </w:pPr>
      <w:proofErr w:type="gramStart"/>
      <w:r w:rsidRPr="00881000">
        <w:t>Article  2</w:t>
      </w:r>
      <w:proofErr w:type="gramEnd"/>
      <w:r w:rsidRPr="00881000">
        <w:t>, which states the right to be protected from violent, inhumane treatment or torture.</w:t>
      </w:r>
    </w:p>
    <w:p w14:paraId="14AAD281" w14:textId="089ED346" w:rsidR="00881000" w:rsidRDefault="00881000" w:rsidP="00881000">
      <w:pPr>
        <w:pStyle w:val="ListParagraph"/>
        <w:numPr>
          <w:ilvl w:val="0"/>
          <w:numId w:val="3"/>
        </w:numPr>
      </w:pPr>
      <w:r>
        <w:t xml:space="preserve">Article 3, which outlines the rights of the victim and offenders to a provide home life </w:t>
      </w:r>
    </w:p>
    <w:p w14:paraId="501BC6E5" w14:textId="2BE4A30A" w:rsidR="00881000" w:rsidRDefault="00881000" w:rsidP="00881000">
      <w:pPr>
        <w:pStyle w:val="ListParagraph"/>
        <w:numPr>
          <w:ilvl w:val="0"/>
          <w:numId w:val="3"/>
        </w:numPr>
      </w:pPr>
      <w:r>
        <w:t xml:space="preserve">Article </w:t>
      </w:r>
      <w:proofErr w:type="gramStart"/>
      <w:r>
        <w:t>8 ,</w:t>
      </w:r>
      <w:proofErr w:type="gramEnd"/>
      <w:r>
        <w:t xml:space="preserve"> this outlines the need to consider the reason to disclose information about individual</w:t>
      </w:r>
    </w:p>
    <w:p w14:paraId="7D4F8514" w14:textId="34C5C10F" w:rsidR="00881000" w:rsidRDefault="00881000" w:rsidP="00881000">
      <w:r>
        <w:t>The rights and safety of the victim, the public and  the offender must all be looked at and reviews fairly to reach the correct managing.</w:t>
      </w:r>
      <w:r w:rsidR="00436CAD">
        <w:t xml:space="preserve"> The responsible authority will act as the lead agency for the MAPPA process, it depends on who is leading the assessment and concern. The responsible authorities will either be His Majesty Prison and Probation service or the Police service. </w:t>
      </w:r>
      <w:r>
        <w:t xml:space="preserve"> </w:t>
      </w:r>
      <w:sdt>
        <w:sdtPr>
          <w:id w:val="-285672698"/>
          <w:citation/>
        </w:sdtPr>
        <w:sdtContent>
          <w:r>
            <w:fldChar w:fldCharType="begin"/>
          </w:r>
          <w:r>
            <w:instrText xml:space="preserve"> CITATION Col226 \l 2057 </w:instrText>
          </w:r>
          <w:r>
            <w:fldChar w:fldCharType="separate"/>
          </w:r>
          <w:r w:rsidR="00B73DAC" w:rsidRPr="00B73DAC">
            <w:rPr>
              <w:noProof/>
            </w:rPr>
            <w:t>(College of policing , 2022)</w:t>
          </w:r>
          <w:r>
            <w:fldChar w:fldCharType="end"/>
          </w:r>
        </w:sdtContent>
      </w:sdt>
      <w:r w:rsidR="00436CAD">
        <w:t>.</w:t>
      </w:r>
    </w:p>
    <w:p w14:paraId="64A69C31" w14:textId="44D5B2DB" w:rsidR="00436CAD" w:rsidRDefault="00436CAD" w:rsidP="00881000">
      <w:r>
        <w:t xml:space="preserve">MAPPA has different categories of offender which is outlined here on an online </w:t>
      </w:r>
      <w:r w:rsidR="00760B08">
        <w:t>source.</w:t>
      </w:r>
      <w:r>
        <w:t xml:space="preserve"> </w:t>
      </w:r>
    </w:p>
    <w:p w14:paraId="66DF06FE" w14:textId="1DB0E683" w:rsidR="00436CAD" w:rsidRPr="00436CAD" w:rsidRDefault="00436CAD" w:rsidP="00436CAD">
      <w:pPr>
        <w:numPr>
          <w:ilvl w:val="0"/>
          <w:numId w:val="4"/>
        </w:numPr>
      </w:pPr>
      <w:r>
        <w:lastRenderedPageBreak/>
        <w:t>“</w:t>
      </w:r>
      <w:r w:rsidRPr="00436CAD">
        <w:t>Category One: All Registered Sexual Offenders</w:t>
      </w:r>
    </w:p>
    <w:p w14:paraId="151C3F27" w14:textId="77777777" w:rsidR="00436CAD" w:rsidRPr="00436CAD" w:rsidRDefault="00436CAD" w:rsidP="00436CAD">
      <w:pPr>
        <w:numPr>
          <w:ilvl w:val="0"/>
          <w:numId w:val="4"/>
        </w:numPr>
      </w:pPr>
      <w:r w:rsidRPr="00436CAD">
        <w:t>Category Two: Violent or other sex offenders not subject to notification requirements</w:t>
      </w:r>
    </w:p>
    <w:p w14:paraId="77AF7ED3" w14:textId="23D44FE7" w:rsidR="00436CAD" w:rsidRDefault="00436CAD" w:rsidP="00436CAD">
      <w:pPr>
        <w:numPr>
          <w:ilvl w:val="0"/>
          <w:numId w:val="4"/>
        </w:numPr>
      </w:pPr>
      <w:r w:rsidRPr="00436CAD">
        <w:t>Category Three: Other dangerous offenders</w:t>
      </w:r>
      <w:r>
        <w:t xml:space="preserve">” </w:t>
      </w:r>
      <w:bookmarkStart w:id="1" w:name="_Hlk126588115"/>
      <w:sdt>
        <w:sdtPr>
          <w:id w:val="-904609759"/>
          <w:citation/>
        </w:sdtPr>
        <w:sdtContent>
          <w:r>
            <w:fldChar w:fldCharType="begin"/>
          </w:r>
          <w:r w:rsidR="004762C8">
            <w:instrText xml:space="preserve">CITATION MAP22 \l 2057 </w:instrText>
          </w:r>
          <w:r>
            <w:fldChar w:fldCharType="separate"/>
          </w:r>
          <w:r w:rsidR="00B73DAC" w:rsidRPr="00B73DAC">
            <w:rPr>
              <w:noProof/>
            </w:rPr>
            <w:t>(Unlock.org, 2022)</w:t>
          </w:r>
          <w:r>
            <w:fldChar w:fldCharType="end"/>
          </w:r>
        </w:sdtContent>
      </w:sdt>
    </w:p>
    <w:bookmarkEnd w:id="1"/>
    <w:p w14:paraId="3B57097F" w14:textId="16263E3B" w:rsidR="004762C8" w:rsidRDefault="004762C8" w:rsidP="004762C8">
      <w:r>
        <w:t xml:space="preserve">This source also goes on to explain that MAPPA also </w:t>
      </w:r>
      <w:r w:rsidR="000C68BB">
        <w:t xml:space="preserve">has different levels of offender risk, there is Level 1, this is the offenders that are considered of low or standard to medium risk to the public, most offenders fall inti this level. Level 2 would be the more serious offenders who are considered high risk meetings between </w:t>
      </w:r>
      <w:proofErr w:type="gramStart"/>
      <w:r w:rsidR="000C68BB">
        <w:t>MAPPA ,</w:t>
      </w:r>
      <w:proofErr w:type="gramEnd"/>
      <w:r w:rsidR="000C68BB">
        <w:t xml:space="preserve"> Probation and Police service would take place to develop a plan of support and action for these offenders.  Level 3 is offenders that are of the highest possible risk to the </w:t>
      </w:r>
      <w:proofErr w:type="gramStart"/>
      <w:r w:rsidR="000C68BB">
        <w:t>public ,</w:t>
      </w:r>
      <w:proofErr w:type="gramEnd"/>
      <w:r w:rsidR="000C68BB">
        <w:t xml:space="preserve"> MAPPA and all responsible authorities and any other agencies will be involved in </w:t>
      </w:r>
      <w:r w:rsidR="00B8431A">
        <w:t>coordinating</w:t>
      </w:r>
      <w:r w:rsidR="000C68BB">
        <w:t xml:space="preserve"> the plan for offender. </w:t>
      </w:r>
      <w:r w:rsidR="00B8431A">
        <w:t>Any plans would be overseen by all the agencies senior staff to ensure everything is correct for the offender and public.</w:t>
      </w:r>
      <w:r w:rsidR="00B8431A" w:rsidRPr="00B8431A">
        <w:t xml:space="preserve"> (Unlock.org, 2022)</w:t>
      </w:r>
      <w:r w:rsidR="00B8431A">
        <w:t>.</w:t>
      </w:r>
    </w:p>
    <w:p w14:paraId="7411E477" w14:textId="5D3757E9" w:rsidR="004D6A5C" w:rsidRDefault="004D6A5C" w:rsidP="004762C8">
      <w:r>
        <w:t xml:space="preserve">The MAPPA referral and managing system has been brought </w:t>
      </w:r>
      <w:r w:rsidR="00024594">
        <w:t>into</w:t>
      </w:r>
      <w:r>
        <w:t xml:space="preserve"> discussion a few </w:t>
      </w:r>
      <w:r w:rsidR="00024594">
        <w:t>times,</w:t>
      </w:r>
      <w:r>
        <w:t xml:space="preserve"> with the information sharing policing being publicly scrutinised. Other services </w:t>
      </w:r>
      <w:r w:rsidR="00024594">
        <w:t xml:space="preserve">such have </w:t>
      </w:r>
      <w:r w:rsidR="004C0F81">
        <w:t xml:space="preserve">Mental health Practitioners have been wanting to be included in the management system, there have been concerned raised , as there already psychiatrists involved in overseeing an reviewing offender that are supported for mental health , this may be over sharing information that does not need to be done. </w:t>
      </w:r>
      <w:r w:rsidR="00514F1B">
        <w:t>MAPPA appear</w:t>
      </w:r>
      <w:r w:rsidR="004C0F81">
        <w:t xml:space="preserve"> very considerate and very aware of data protection breaches and currently only share with responsible authorities and relevant agencies to the offender. MAPPA must judge very accurately and justly </w:t>
      </w:r>
      <w:r w:rsidR="00514F1B">
        <w:t xml:space="preserve">who the </w:t>
      </w:r>
      <w:proofErr w:type="gramStart"/>
      <w:r w:rsidR="00514F1B">
        <w:t>information  gets</w:t>
      </w:r>
      <w:proofErr w:type="gramEnd"/>
      <w:r w:rsidR="00514F1B">
        <w:t xml:space="preserve"> shared to, there is a fine line between oversharing and a duty of care and to cooperate with certain agencies. </w:t>
      </w:r>
      <w:r w:rsidR="004C0F81">
        <w:t xml:space="preserve">  </w:t>
      </w:r>
      <w:r w:rsidR="001A4289" w:rsidRPr="001A4289">
        <w:t>(Richard Taylor, 2019)</w:t>
      </w:r>
    </w:p>
    <w:p w14:paraId="1EE1EA69" w14:textId="26F31FCC" w:rsidR="004C0F81" w:rsidRDefault="00514F1B" w:rsidP="004762C8">
      <w:r>
        <w:t>Crime consultant Russell Webster, who specialises in multi-agency work and crime has  reviewed MAPPA  and other systems that are similar, Webster has stated in one article that although the MAPPA process brings together the expert services  for the case and the professional discussions are had altogether, Webster does question whether the aim of the agencies working together does actually work</w:t>
      </w:r>
      <w:r w:rsidR="006E08E4">
        <w:t xml:space="preserve"> in achieving the goal of reducing the re-offending rate, Webster suggests that there is no evidence to suggest that the system does achieve this. Webster writes that though it may not be a perfect system the system as a whole may work if it was altered so that every agency involved effectively had the same gaol to achieve, Webster says that because the agencies have different outlooks and responsibility, for example the Police may want to look to prevent reoffending whereas another agency may want to simply look at the care aspect the two may not achieve the desired outcome, however Webster does not think the system is totally flawed just may need adjusting. </w:t>
      </w:r>
      <w:sdt>
        <w:sdtPr>
          <w:id w:val="-7524856"/>
          <w:citation/>
        </w:sdtPr>
        <w:sdtContent>
          <w:r w:rsidR="00741BA5">
            <w:fldChar w:fldCharType="begin"/>
          </w:r>
          <w:r w:rsidR="00741BA5">
            <w:instrText xml:space="preserve"> CITATION Rus16 \l 2057 </w:instrText>
          </w:r>
          <w:r w:rsidR="00741BA5">
            <w:fldChar w:fldCharType="separate"/>
          </w:r>
          <w:r w:rsidR="00B73DAC" w:rsidRPr="00B73DAC">
            <w:rPr>
              <w:noProof/>
            </w:rPr>
            <w:t>(Webster, 2016)</w:t>
          </w:r>
          <w:r w:rsidR="00741BA5">
            <w:fldChar w:fldCharType="end"/>
          </w:r>
        </w:sdtContent>
      </w:sdt>
      <w:r w:rsidR="00741BA5">
        <w:t xml:space="preserve">. </w:t>
      </w:r>
    </w:p>
    <w:p w14:paraId="1F88757A" w14:textId="47A22C2C" w:rsidR="002F6BA6" w:rsidRDefault="00741BA5" w:rsidP="00707B96">
      <w:r>
        <w:t xml:space="preserve">There is </w:t>
      </w:r>
      <w:r w:rsidR="00AB1FF3">
        <w:t xml:space="preserve">plenty of discussion and debates whether the system works </w:t>
      </w:r>
      <w:r w:rsidR="00CC4FE5">
        <w:t>regarding</w:t>
      </w:r>
      <w:r w:rsidR="00AB1FF3">
        <w:t xml:space="preserve"> reducing crimes rates but there </w:t>
      </w:r>
      <w:r w:rsidR="00CC4FE5">
        <w:t xml:space="preserve">most reviews seen are of a positive opinion. Recently there has been more highlight in the fact of putting the victims needs </w:t>
      </w:r>
      <w:r w:rsidR="001A4289">
        <w:t>foremost.</w:t>
      </w:r>
      <w:r w:rsidR="00CC4FE5">
        <w:t xml:space="preserve">  Overall MAPPA does appear effective in managing offender, effectively sharing information with agencies and there appears to be a success rate of the process </w:t>
      </w:r>
      <w:r w:rsidR="001A4289">
        <w:t>working for</w:t>
      </w:r>
      <w:r w:rsidR="00CC4FE5">
        <w:t xml:space="preserve"> the </w:t>
      </w:r>
      <w:r w:rsidR="00526EB2">
        <w:t xml:space="preserve">victim and offender and even </w:t>
      </w:r>
      <w:r w:rsidR="001A4289">
        <w:t xml:space="preserve">the agencies working well together, though not a perfect system it does appear effective. </w:t>
      </w:r>
      <w:bookmarkStart w:id="2" w:name="_Hlk126604748"/>
      <w:sdt>
        <w:sdtPr>
          <w:id w:val="-89940809"/>
          <w:citation/>
        </w:sdtPr>
        <w:sdtContent>
          <w:r w:rsidR="001A4289">
            <w:fldChar w:fldCharType="begin"/>
          </w:r>
          <w:r w:rsidR="001A4289">
            <w:instrText xml:space="preserve"> CITATION Ric19 \l 2057 </w:instrText>
          </w:r>
          <w:r w:rsidR="001A4289">
            <w:fldChar w:fldCharType="separate"/>
          </w:r>
          <w:r w:rsidR="00B73DAC" w:rsidRPr="00B73DAC">
            <w:rPr>
              <w:noProof/>
            </w:rPr>
            <w:t>(Richard Taylor, 2019)</w:t>
          </w:r>
          <w:r w:rsidR="001A4289">
            <w:fldChar w:fldCharType="end"/>
          </w:r>
        </w:sdtContent>
      </w:sdt>
      <w:bookmarkEnd w:id="2"/>
      <w:r w:rsidR="00A1126F">
        <w:t>.</w:t>
      </w:r>
    </w:p>
    <w:p w14:paraId="5C3E983E" w14:textId="77777777" w:rsidR="002F6BA6" w:rsidRDefault="002F6BA6" w:rsidP="00707B96"/>
    <w:p w14:paraId="495F107D" w14:textId="77777777" w:rsidR="002F6BA6" w:rsidRDefault="002F6BA6" w:rsidP="00707B96"/>
    <w:p w14:paraId="5FB3DED6" w14:textId="77777777" w:rsidR="002F6BA6" w:rsidRDefault="002F6BA6" w:rsidP="00707B96"/>
    <w:p w14:paraId="5C69347B" w14:textId="5F086266" w:rsidR="00707B96" w:rsidRDefault="00707B96" w:rsidP="00707B96">
      <w:r>
        <w:t xml:space="preserve">Essay four: </w:t>
      </w:r>
    </w:p>
    <w:p w14:paraId="4B0F4480" w14:textId="77777777" w:rsidR="00707B96" w:rsidRDefault="00707B96" w:rsidP="00707B96">
      <w:r>
        <w:lastRenderedPageBreak/>
        <w:t>Why is it necessary for independent bodies (</w:t>
      </w:r>
      <w:proofErr w:type="gramStart"/>
      <w:r>
        <w:t>i.e.</w:t>
      </w:r>
      <w:proofErr w:type="gramEnd"/>
      <w:r>
        <w:t xml:space="preserve"> IOPC) to hold police officers accountable?</w:t>
      </w:r>
    </w:p>
    <w:p w14:paraId="23C3B8F8" w14:textId="77777777" w:rsidR="00707B96" w:rsidRDefault="00707B96" w:rsidP="00707B96">
      <w:r>
        <w:t>You must use academic research to support your answer.</w:t>
      </w:r>
    </w:p>
    <w:p w14:paraId="2B7F8BB0" w14:textId="2C237EBA" w:rsidR="00295BC4" w:rsidRDefault="00707B96" w:rsidP="00707B96">
      <w:r>
        <w:t>Word limit: 1000 words.</w:t>
      </w:r>
    </w:p>
    <w:p w14:paraId="68C16B7A" w14:textId="5F451337" w:rsidR="00115026" w:rsidRDefault="00115026" w:rsidP="00707B96"/>
    <w:p w14:paraId="2D2077D3" w14:textId="4B770959" w:rsidR="00125396" w:rsidRDefault="006A6B9A" w:rsidP="00707B96">
      <w:r>
        <w:t xml:space="preserve">An Independent body is an </w:t>
      </w:r>
      <w:r w:rsidR="00954410">
        <w:t>organisation</w:t>
      </w:r>
      <w:r>
        <w:t xml:space="preserve"> that is separate from the police and therefore should be impartial from police opinion. Such example of this would be the IPOC – The </w:t>
      </w:r>
      <w:proofErr w:type="gramStart"/>
      <w:r w:rsidR="00EA2D0F">
        <w:t>Independent</w:t>
      </w:r>
      <w:r>
        <w:t xml:space="preserve">  Office</w:t>
      </w:r>
      <w:proofErr w:type="gramEnd"/>
      <w:r>
        <w:t xml:space="preserve"> f</w:t>
      </w:r>
      <w:r w:rsidR="00EA2D0F">
        <w:t xml:space="preserve">or </w:t>
      </w:r>
      <w:r>
        <w:t xml:space="preserve">Police Conduct. It explains that they </w:t>
      </w:r>
      <w:r w:rsidR="00125396">
        <w:t>“oversees</w:t>
      </w:r>
      <w:r w:rsidRPr="006A6B9A">
        <w:t xml:space="preserve"> the police complaints system in England and Wales. We investigate the most serious matters, including deaths following police contact, and set the standards by which the police should handle complaints. We use learning from our work to influence changes in policing.</w:t>
      </w:r>
      <w:r>
        <w:t xml:space="preserve"> </w:t>
      </w:r>
      <w:r w:rsidRPr="006A6B9A">
        <w:t xml:space="preserve">We are </w:t>
      </w:r>
      <w:r w:rsidR="00125396" w:rsidRPr="006A6B9A">
        <w:t>independent and</w:t>
      </w:r>
      <w:r w:rsidRPr="006A6B9A">
        <w:t xml:space="preserve"> make our decisions entirely independently of the police and government.</w:t>
      </w:r>
      <w:r>
        <w:t xml:space="preserve">”  </w:t>
      </w:r>
      <w:sdt>
        <w:sdtPr>
          <w:id w:val="1251849479"/>
          <w:citation/>
        </w:sdtPr>
        <w:sdtContent>
          <w:r w:rsidR="00EA2D0F">
            <w:fldChar w:fldCharType="begin"/>
          </w:r>
          <w:r w:rsidR="00EA2D0F">
            <w:instrText xml:space="preserve"> CITATION IOP22 \l 2057 </w:instrText>
          </w:r>
          <w:r w:rsidR="00EA2D0F">
            <w:fldChar w:fldCharType="separate"/>
          </w:r>
          <w:r w:rsidR="00B73DAC" w:rsidRPr="00B73DAC">
            <w:rPr>
              <w:noProof/>
            </w:rPr>
            <w:t>(IOPC, 2022)</w:t>
          </w:r>
          <w:r w:rsidR="00EA2D0F">
            <w:fldChar w:fldCharType="end"/>
          </w:r>
        </w:sdtContent>
      </w:sdt>
      <w:r w:rsidR="00EA2D0F">
        <w:t>.</w:t>
      </w:r>
    </w:p>
    <w:p w14:paraId="412A812C" w14:textId="07D07E82" w:rsidR="006A6B9A" w:rsidRDefault="006A6B9A" w:rsidP="00707B96">
      <w:r>
        <w:t xml:space="preserve">As a public </w:t>
      </w:r>
      <w:r w:rsidR="001226E2">
        <w:t xml:space="preserve">service the police need to be </w:t>
      </w:r>
      <w:r w:rsidR="00DE6F03">
        <w:t>scrutinised</w:t>
      </w:r>
      <w:r w:rsidR="001226E2">
        <w:t xml:space="preserve"> by outside </w:t>
      </w:r>
      <w:r w:rsidR="00A1126F">
        <w:t xml:space="preserve">organisations, </w:t>
      </w:r>
      <w:r w:rsidR="000501F5">
        <w:t xml:space="preserve"> that </w:t>
      </w:r>
      <w:r w:rsidR="00A1126F">
        <w:t xml:space="preserve">do </w:t>
      </w:r>
      <w:r w:rsidR="000501F5">
        <w:t>not work for the service</w:t>
      </w:r>
      <w:r w:rsidR="001226E2">
        <w:t xml:space="preserve"> , as it will ensure that policies are being </w:t>
      </w:r>
      <w:r w:rsidR="00AD2D65">
        <w:t xml:space="preserve">adhered </w:t>
      </w:r>
      <w:r w:rsidR="001226E2">
        <w:t xml:space="preserve">to correctly by the police, that any improper use of </w:t>
      </w:r>
      <w:r w:rsidR="00DE6F03">
        <w:t>policies</w:t>
      </w:r>
      <w:r w:rsidR="001226E2">
        <w:t xml:space="preserve"> are highlighted and also </w:t>
      </w:r>
      <w:r w:rsidR="00DE6F03">
        <w:t>corrected,</w:t>
      </w:r>
      <w:r w:rsidR="001226E2">
        <w:t xml:space="preserve"> and conduct is looked at it a fair and over all view ensuring a fair and suitable outcome of any conduct hearing are reached. </w:t>
      </w:r>
    </w:p>
    <w:p w14:paraId="5E927A7E" w14:textId="70D39C82" w:rsidR="000501F5" w:rsidRDefault="000501F5" w:rsidP="00707B96">
      <w:r>
        <w:t xml:space="preserve">Today more then ever The Police service and the officers are being scrutinised over their conduct in an out of working hours, very recently in the news met officers are facing court cases regarding serious offences which furthermore highlights the necessity for the service and officer to be independently reviewed and checked. </w:t>
      </w:r>
      <w:r w:rsidR="00AD2D65">
        <w:t xml:space="preserve">This has been highlighted quite often in articles in the news and newspapers. </w:t>
      </w:r>
    </w:p>
    <w:p w14:paraId="0C55FF4D" w14:textId="71E15FE0" w:rsidR="000501F5" w:rsidRDefault="000501F5" w:rsidP="00707B96">
      <w:r>
        <w:t xml:space="preserve">In February 2020 a new legislation was formally introduced called </w:t>
      </w:r>
      <w:r w:rsidRPr="000501F5">
        <w:t>Policing and Crime Act 2017 (PACA)</w:t>
      </w:r>
      <w:r>
        <w:t xml:space="preserve">, this in a nutshell outlines how complaints should be received </w:t>
      </w:r>
      <w:r w:rsidR="00F87713">
        <w:t>and</w:t>
      </w:r>
      <w:r>
        <w:t xml:space="preserve"> handled. </w:t>
      </w:r>
      <w:r w:rsidR="00F87713">
        <w:t xml:space="preserve">The Act also outlines what roles and responsibilities organisations have in the complaints process, stating the investigative functions the IOPCC has in the process.  </w:t>
      </w:r>
      <w:sdt>
        <w:sdtPr>
          <w:id w:val="791952343"/>
          <w:citation/>
        </w:sdtPr>
        <w:sdtContent>
          <w:r w:rsidR="00F87713">
            <w:fldChar w:fldCharType="begin"/>
          </w:r>
          <w:r w:rsidR="00F87713">
            <w:instrText xml:space="preserve"> CITATION Gov17 \l 2057 </w:instrText>
          </w:r>
          <w:r w:rsidR="00F87713">
            <w:fldChar w:fldCharType="separate"/>
          </w:r>
          <w:r w:rsidR="00B73DAC" w:rsidRPr="00B73DAC">
            <w:rPr>
              <w:noProof/>
            </w:rPr>
            <w:t>(Gov.uk, 2017)</w:t>
          </w:r>
          <w:r w:rsidR="00F87713">
            <w:fldChar w:fldCharType="end"/>
          </w:r>
        </w:sdtContent>
      </w:sdt>
      <w:r w:rsidR="00F87713">
        <w:t xml:space="preserve">. </w:t>
      </w:r>
    </w:p>
    <w:p w14:paraId="37569967" w14:textId="044D2739" w:rsidR="00F87713" w:rsidRDefault="00F87713" w:rsidP="00707B96">
      <w:r>
        <w:t xml:space="preserve">In an article that I have found it states that there has been an increase in a blame culture rather then a learn and educate culture, the report says that the aim of PACA it that when the police or an officer should receive an complaint this legislation is there to almost safeguard this thinking and encourage a learn and educate culture if it is acceptable for it to be the case. </w:t>
      </w:r>
      <w:r w:rsidR="00D66023">
        <w:t xml:space="preserve">This is not to say that this means that any report or issues with an officers conduct that it will be dealt with in such a </w:t>
      </w:r>
      <w:proofErr w:type="gramStart"/>
      <w:r w:rsidR="00D66023">
        <w:t>way ,</w:t>
      </w:r>
      <w:proofErr w:type="gramEnd"/>
      <w:r w:rsidR="00D66023">
        <w:t xml:space="preserve"> it means that if the </w:t>
      </w:r>
      <w:r w:rsidR="00FB6493">
        <w:t xml:space="preserve">issue is something that can be corrected by any extra training or perhaps if there a flaw in how certain procedures are done then there would there would be the opportunity to correct it in this manner. This act also encourages independent review of Police complaints and review. </w:t>
      </w:r>
      <w:r w:rsidR="00254EAC">
        <w:t xml:space="preserve"> </w:t>
      </w:r>
      <w:bookmarkStart w:id="3" w:name="_Hlk125320352"/>
      <w:sdt>
        <w:sdtPr>
          <w:id w:val="2094203113"/>
          <w:citation/>
        </w:sdtPr>
        <w:sdtContent>
          <w:r w:rsidR="00C2085E">
            <w:fldChar w:fldCharType="begin"/>
          </w:r>
          <w:r w:rsidR="00AD2D65">
            <w:instrText xml:space="preserve">CITATION Cla20 \l 2057 </w:instrText>
          </w:r>
          <w:r w:rsidR="00C2085E">
            <w:fldChar w:fldCharType="separate"/>
          </w:r>
          <w:r w:rsidR="00B73DAC" w:rsidRPr="00B73DAC">
            <w:rPr>
              <w:noProof/>
            </w:rPr>
            <w:t>(Torrible, 2020)</w:t>
          </w:r>
          <w:r w:rsidR="00C2085E">
            <w:fldChar w:fldCharType="end"/>
          </w:r>
        </w:sdtContent>
      </w:sdt>
      <w:bookmarkEnd w:id="3"/>
    </w:p>
    <w:p w14:paraId="2C880330" w14:textId="16DB159C" w:rsidR="008B79B5" w:rsidRDefault="00FB6493" w:rsidP="008B79B5">
      <w:r>
        <w:t>With this said,</w:t>
      </w:r>
      <w:r w:rsidR="00AD2D65">
        <w:t xml:space="preserve"> it is important </w:t>
      </w:r>
      <w:r>
        <w:t>for the Police service to be independently reviewed and for them to hold officers accountable</w:t>
      </w:r>
      <w:r w:rsidR="00AD2D65">
        <w:t>.</w:t>
      </w:r>
      <w:r>
        <w:t xml:space="preserve"> Police </w:t>
      </w:r>
      <w:r w:rsidR="007C5995">
        <w:t xml:space="preserve">forces do have their own team that review officers conduct and </w:t>
      </w:r>
      <w:proofErr w:type="gramStart"/>
      <w:r w:rsidR="007C5995">
        <w:t>complaints ,</w:t>
      </w:r>
      <w:proofErr w:type="gramEnd"/>
      <w:r w:rsidR="007C5995">
        <w:t xml:space="preserve"> in South Wales Police this team is called the Professional standards team (PSD) other forces will have something similarly named. Although their role is to investigate the complaints being </w:t>
      </w:r>
      <w:r w:rsidR="008B79B5">
        <w:t>impartial,</w:t>
      </w:r>
      <w:r w:rsidR="007C5995">
        <w:t xml:space="preserve"> the team would be made up of serving officers and the fairness, the equality of any of those outcomes could </w:t>
      </w:r>
      <w:proofErr w:type="gramStart"/>
      <w:r w:rsidR="007C5995">
        <w:t>definitely be</w:t>
      </w:r>
      <w:proofErr w:type="gramEnd"/>
      <w:r w:rsidR="007C5995">
        <w:t xml:space="preserve"> challenged. After all there could be the officers looking out for other officers. Would police officers fully hold another officer justly accountable for any of their actions, though it is possible that the correct and just outcome can be achieved, for the sake of transparency</w:t>
      </w:r>
      <w:r w:rsidR="008B79B5">
        <w:t xml:space="preserve">. </w:t>
      </w:r>
      <w:r w:rsidR="00C2085E" w:rsidRPr="00C2085E">
        <w:t>(</w:t>
      </w:r>
      <w:proofErr w:type="spellStart"/>
      <w:r w:rsidR="00C2085E" w:rsidRPr="00C2085E">
        <w:t>Torrible</w:t>
      </w:r>
      <w:proofErr w:type="spellEnd"/>
      <w:r w:rsidR="00C2085E" w:rsidRPr="00C2085E">
        <w:t>, 2020)</w:t>
      </w:r>
    </w:p>
    <w:p w14:paraId="06849C0E" w14:textId="7001B45E" w:rsidR="001226E2" w:rsidRDefault="008B79B5" w:rsidP="008B79B5">
      <w:r>
        <w:lastRenderedPageBreak/>
        <w:t xml:space="preserve"> Transparency can be defined like </w:t>
      </w:r>
      <w:r w:rsidR="00981446">
        <w:t>“ The</w:t>
      </w:r>
      <w:r w:rsidRPr="008B79B5">
        <w:t xml:space="preserve"> transparency of a process, situation, or statement is its quality of being easily understood or recognized, for example because there are no secrets connected with it, or because it is expressed in a clear way.</w:t>
      </w:r>
      <w:r>
        <w:t xml:space="preserve">” </w:t>
      </w:r>
      <w:sdt>
        <w:sdtPr>
          <w:id w:val="793187185"/>
          <w:citation/>
        </w:sdtPr>
        <w:sdtContent>
          <w:r>
            <w:fldChar w:fldCharType="begin"/>
          </w:r>
          <w:r>
            <w:instrText xml:space="preserve"> CITATION Col225 \l 2057 </w:instrText>
          </w:r>
          <w:r>
            <w:fldChar w:fldCharType="separate"/>
          </w:r>
          <w:r w:rsidR="00B73DAC" w:rsidRPr="00B73DAC">
            <w:rPr>
              <w:noProof/>
            </w:rPr>
            <w:t>(Collins dictionary, 2022)</w:t>
          </w:r>
          <w:r>
            <w:fldChar w:fldCharType="end"/>
          </w:r>
        </w:sdtContent>
      </w:sdt>
      <w:r>
        <w:t xml:space="preserve">.  Why is it so important? It is </w:t>
      </w:r>
      <w:r w:rsidR="00981446">
        <w:t>essential for</w:t>
      </w:r>
      <w:r>
        <w:t xml:space="preserve"> a public service such as the Police force to be trusted by the public they serve.  A</w:t>
      </w:r>
      <w:r w:rsidR="001226E2">
        <w:t>s the public need to be able to see that a service that has so much power and trust</w:t>
      </w:r>
      <w:r>
        <w:t xml:space="preserve"> to be </w:t>
      </w:r>
      <w:r w:rsidR="00254EAC">
        <w:t xml:space="preserve">involved in </w:t>
      </w:r>
      <w:r w:rsidR="00AD2D65">
        <w:t>people’s</w:t>
      </w:r>
      <w:r w:rsidR="00254EAC">
        <w:t xml:space="preserve"> personal </w:t>
      </w:r>
      <w:r w:rsidR="00981446">
        <w:t>lives is</w:t>
      </w:r>
      <w:r w:rsidR="001226E2">
        <w:t xml:space="preserve"> checked and being held accountable properly. What </w:t>
      </w:r>
      <w:r w:rsidR="00AD2D65">
        <w:t xml:space="preserve">is meant by trusting and having confidence in the police powers, </w:t>
      </w:r>
      <w:r w:rsidR="001226E2">
        <w:t xml:space="preserve">  well aside from the power such as arresting and stop search and giving fixed penalties and so forth.  But the trust, being to trust you to come into their </w:t>
      </w:r>
      <w:r>
        <w:t>houses,</w:t>
      </w:r>
      <w:r w:rsidR="001226E2">
        <w:t xml:space="preserve"> trust us to do the correct thing and  advise the public to do the correct thing, that kind if public trust needs to be checked for the sake of the public trust in the officers that serve. </w:t>
      </w:r>
    </w:p>
    <w:p w14:paraId="495368D8" w14:textId="6DD8B572" w:rsidR="00254EAC" w:rsidRDefault="001226E2" w:rsidP="00954410">
      <w:r>
        <w:t xml:space="preserve">These kind of independent </w:t>
      </w:r>
      <w:r w:rsidR="00DE6F03">
        <w:t>scrutiny</w:t>
      </w:r>
      <w:r>
        <w:t xml:space="preserve"> </w:t>
      </w:r>
      <w:r w:rsidR="008B79B5">
        <w:t>may actually</w:t>
      </w:r>
      <w:r w:rsidR="00DE6F03">
        <w:t xml:space="preserve"> improve the relations with Public and </w:t>
      </w:r>
      <w:proofErr w:type="gramStart"/>
      <w:r w:rsidR="00DE6F03">
        <w:t>police ,</w:t>
      </w:r>
      <w:proofErr w:type="gramEnd"/>
      <w:r w:rsidR="00DE6F03">
        <w:t xml:space="preserve"> as if the review and verdicts are that actually the police were correct in their actions, that this may give the public confidence that the police work and abide by their own policies and high standards should reassure the </w:t>
      </w:r>
      <w:r w:rsidR="000626C2">
        <w:t xml:space="preserve">public. </w:t>
      </w:r>
    </w:p>
    <w:p w14:paraId="2DB5C3F6" w14:textId="08AEB133" w:rsidR="00AD2D65" w:rsidRDefault="00AD2D65" w:rsidP="00954410">
      <w:r>
        <w:t xml:space="preserve">Overall, it is important that the public have faith and trust in the Police services that serve and protect </w:t>
      </w:r>
      <w:r w:rsidR="00A1126F">
        <w:t>them,</w:t>
      </w:r>
      <w:r>
        <w:t xml:space="preserve"> the public must also have trust in the fact that should this service fails</w:t>
      </w:r>
      <w:r w:rsidR="00A1126F">
        <w:t xml:space="preserve"> there is an option and safety net in place so this issue can be independently reviewed and corrected. With any issues being independently reviewed means that Police services will be scrutinised fairly and will be held to account fully and with fair review. This in turn allows for education and development for the Police service. </w:t>
      </w:r>
    </w:p>
    <w:p w14:paraId="6C7775E4" w14:textId="3DF2ADFB" w:rsidR="00AD2D65" w:rsidRDefault="00AD2D65" w:rsidP="00954410"/>
    <w:p w14:paraId="22093D4B" w14:textId="5781282F" w:rsidR="00AD2D65" w:rsidRDefault="00AD2D65" w:rsidP="00954410"/>
    <w:p w14:paraId="10EF66EC" w14:textId="77777777" w:rsidR="00AD2D65" w:rsidRPr="00981446" w:rsidRDefault="00AD2D65" w:rsidP="00954410"/>
    <w:p w14:paraId="6FE99F0F" w14:textId="7087E607" w:rsidR="00254EAC" w:rsidRDefault="00254EAC" w:rsidP="00954410">
      <w:pPr>
        <w:rPr>
          <w:i/>
          <w:iCs/>
        </w:rPr>
      </w:pPr>
    </w:p>
    <w:p w14:paraId="289083D2" w14:textId="4B1DCAB5" w:rsidR="00254EAC" w:rsidRDefault="00254EAC" w:rsidP="00954410">
      <w:pPr>
        <w:rPr>
          <w:i/>
          <w:iCs/>
        </w:rPr>
      </w:pPr>
    </w:p>
    <w:sdt>
      <w:sdtPr>
        <w:rPr>
          <w:rFonts w:asciiTheme="minorHAnsi" w:eastAsiaTheme="minorHAnsi" w:hAnsiTheme="minorHAnsi" w:cstheme="minorBidi"/>
          <w:color w:val="auto"/>
          <w:sz w:val="22"/>
          <w:szCs w:val="22"/>
          <w:lang w:val="en-GB"/>
        </w:rPr>
        <w:id w:val="-1644875830"/>
        <w:docPartObj>
          <w:docPartGallery w:val="Bibliographies"/>
          <w:docPartUnique/>
        </w:docPartObj>
      </w:sdtPr>
      <w:sdtContent>
        <w:p w14:paraId="50D86797" w14:textId="648B4C4E" w:rsidR="00254EAC" w:rsidRDefault="00254EAC">
          <w:pPr>
            <w:pStyle w:val="Heading1"/>
          </w:pPr>
          <w:r>
            <w:t>Bibliography</w:t>
          </w:r>
        </w:p>
        <w:sdt>
          <w:sdtPr>
            <w:id w:val="111145805"/>
            <w:bibliography/>
          </w:sdtPr>
          <w:sdtContent>
            <w:p w14:paraId="60E7AC15" w14:textId="77777777" w:rsidR="00B73DAC" w:rsidRDefault="00254EAC" w:rsidP="00B73DAC">
              <w:pPr>
                <w:pStyle w:val="Bibliography"/>
                <w:rPr>
                  <w:noProof/>
                  <w:sz w:val="24"/>
                  <w:szCs w:val="24"/>
                  <w:lang w:val="en-US"/>
                </w:rPr>
              </w:pPr>
              <w:r>
                <w:fldChar w:fldCharType="begin"/>
              </w:r>
              <w:r>
                <w:instrText xml:space="preserve"> BIBLIOGRAPHY </w:instrText>
              </w:r>
              <w:r>
                <w:fldChar w:fldCharType="separate"/>
              </w:r>
              <w:r w:rsidR="00B73DAC">
                <w:rPr>
                  <w:noProof/>
                  <w:lang w:val="en-US"/>
                </w:rPr>
                <w:t xml:space="preserve">al, L. G. A. e., 2021. What makes young people get involved with street gangs in London? A study of the perceived risk factors. </w:t>
              </w:r>
              <w:r w:rsidR="00B73DAC">
                <w:rPr>
                  <w:i/>
                  <w:iCs/>
                  <w:noProof/>
                  <w:lang w:val="en-US"/>
                </w:rPr>
                <w:t xml:space="preserve">Journal of Community Phschology, </w:t>
              </w:r>
              <w:r w:rsidR="00B73DAC">
                <w:rPr>
                  <w:noProof/>
                  <w:lang w:val="en-US"/>
                </w:rPr>
                <w:t>19 December , 50(5), p. all.</w:t>
              </w:r>
            </w:p>
            <w:p w14:paraId="32C18C7A" w14:textId="77777777" w:rsidR="00B73DAC" w:rsidRDefault="00B73DAC" w:rsidP="00B73DAC">
              <w:pPr>
                <w:pStyle w:val="Bibliography"/>
                <w:rPr>
                  <w:noProof/>
                  <w:lang w:val="en-US"/>
                </w:rPr>
              </w:pPr>
              <w:r>
                <w:rPr>
                  <w:noProof/>
                  <w:lang w:val="en-US"/>
                </w:rPr>
                <w:t xml:space="preserve">Bhugowandeen, B., 2013. Diversity in the British police : adapting to a multicultural society. </w:t>
              </w:r>
              <w:r>
                <w:rPr>
                  <w:i/>
                  <w:iCs/>
                  <w:noProof/>
                  <w:lang w:val="en-US"/>
                </w:rPr>
                <w:t xml:space="preserve">Open edition Journals, </w:t>
              </w:r>
              <w:r>
                <w:rPr>
                  <w:noProof/>
                  <w:lang w:val="en-US"/>
                </w:rPr>
                <w:t>p. All.</w:t>
              </w:r>
            </w:p>
            <w:p w14:paraId="4636FEE9" w14:textId="77777777" w:rsidR="00B73DAC" w:rsidRDefault="00B73DAC" w:rsidP="00B73DAC">
              <w:pPr>
                <w:pStyle w:val="Bibliography"/>
                <w:rPr>
                  <w:noProof/>
                  <w:lang w:val="en-US"/>
                </w:rPr>
              </w:pPr>
              <w:r>
                <w:rPr>
                  <w:noProof/>
                  <w:lang w:val="en-US"/>
                </w:rPr>
                <w:t xml:space="preserve">City of London Police, 2022. </w:t>
              </w:r>
              <w:r>
                <w:rPr>
                  <w:i/>
                  <w:iCs/>
                  <w:noProof/>
                  <w:lang w:val="en-US"/>
                </w:rPr>
                <w:t xml:space="preserve">Community policing. </w:t>
              </w:r>
              <w:r>
                <w:rPr>
                  <w:noProof/>
                  <w:lang w:val="en-US"/>
                </w:rPr>
                <w:t xml:space="preserve">[Online] </w:t>
              </w:r>
              <w:r>
                <w:rPr>
                  <w:noProof/>
                  <w:lang w:val="en-US"/>
                </w:rPr>
                <w:br/>
                <w:t xml:space="preserve">Available at: </w:t>
              </w:r>
              <w:r>
                <w:rPr>
                  <w:noProof/>
                  <w:u w:val="single"/>
                  <w:lang w:val="en-US"/>
                </w:rPr>
                <w:t>https://www.police.uk/pu/your-area/city-of-london-police/community-policing/</w:t>
              </w:r>
              <w:r>
                <w:rPr>
                  <w:noProof/>
                  <w:lang w:val="en-US"/>
                </w:rPr>
                <w:br/>
                <w:t>[Accessed 3 january 2023].</w:t>
              </w:r>
            </w:p>
            <w:p w14:paraId="46DDFB46" w14:textId="77777777" w:rsidR="00B73DAC" w:rsidRDefault="00B73DAC" w:rsidP="00B73DAC">
              <w:pPr>
                <w:pStyle w:val="Bibliography"/>
                <w:rPr>
                  <w:noProof/>
                  <w:lang w:val="en-US"/>
                </w:rPr>
              </w:pPr>
              <w:r>
                <w:rPr>
                  <w:noProof/>
                  <w:lang w:val="en-US"/>
                </w:rPr>
                <w:t xml:space="preserve">Collage of policing, 2021. </w:t>
              </w:r>
              <w:r>
                <w:rPr>
                  <w:i/>
                  <w:iCs/>
                  <w:noProof/>
                  <w:lang w:val="en-US"/>
                </w:rPr>
                <w:t xml:space="preserve">Enaging communities - guidline. </w:t>
              </w:r>
              <w:r>
                <w:rPr>
                  <w:noProof/>
                  <w:lang w:val="en-US"/>
                </w:rPr>
                <w:t xml:space="preserve">[Online] </w:t>
              </w:r>
              <w:r>
                <w:rPr>
                  <w:noProof/>
                  <w:lang w:val="en-US"/>
                </w:rPr>
                <w:br/>
                <w:t xml:space="preserve">Available at: </w:t>
              </w:r>
              <w:r>
                <w:rPr>
                  <w:noProof/>
                  <w:u w:val="single"/>
                  <w:lang w:val="en-US"/>
                </w:rPr>
                <w:t>https://www.college.police.uk/guidance/neighbourhood-policing/engaging-communities</w:t>
              </w:r>
              <w:r>
                <w:rPr>
                  <w:noProof/>
                  <w:lang w:val="en-US"/>
                </w:rPr>
                <w:br/>
                <w:t>[Accessed 29 December 2022].</w:t>
              </w:r>
            </w:p>
            <w:p w14:paraId="4CFD82F9" w14:textId="77777777" w:rsidR="00B73DAC" w:rsidRDefault="00B73DAC" w:rsidP="00B73DAC">
              <w:pPr>
                <w:pStyle w:val="Bibliography"/>
                <w:rPr>
                  <w:noProof/>
                  <w:lang w:val="en-US"/>
                </w:rPr>
              </w:pPr>
              <w:r>
                <w:rPr>
                  <w:noProof/>
                  <w:lang w:val="en-US"/>
                </w:rPr>
                <w:t xml:space="preserve">College of policing , 2022. </w:t>
              </w:r>
              <w:r>
                <w:rPr>
                  <w:i/>
                  <w:iCs/>
                  <w:noProof/>
                  <w:lang w:val="en-US"/>
                </w:rPr>
                <w:t xml:space="preserve">Multi agency public protection Agency. </w:t>
              </w:r>
              <w:r>
                <w:rPr>
                  <w:noProof/>
                  <w:lang w:val="en-US"/>
                </w:rPr>
                <w:t xml:space="preserve">[Online] </w:t>
              </w:r>
              <w:r>
                <w:rPr>
                  <w:noProof/>
                  <w:lang w:val="en-US"/>
                </w:rPr>
                <w:br/>
                <w:t xml:space="preserve">Available at: </w:t>
              </w:r>
              <w:r>
                <w:rPr>
                  <w:noProof/>
                  <w:u w:val="single"/>
                  <w:lang w:val="en-US"/>
                </w:rPr>
                <w:t>https://www.college.police.uk/app/major-investigation-and-public-protection/managing-sexual-offenders-and-violent-offenders/multi-agency-public-protection-</w:t>
              </w:r>
              <w:r>
                <w:rPr>
                  <w:noProof/>
                  <w:u w:val="single"/>
                  <w:lang w:val="en-US"/>
                </w:rPr>
                <w:lastRenderedPageBreak/>
                <w:t>arrangements-mappa</w:t>
              </w:r>
              <w:r>
                <w:rPr>
                  <w:noProof/>
                  <w:lang w:val="en-US"/>
                </w:rPr>
                <w:br/>
                <w:t>[Accessed 4th January 2023].</w:t>
              </w:r>
            </w:p>
            <w:p w14:paraId="34965C6E" w14:textId="77777777" w:rsidR="00B73DAC" w:rsidRDefault="00B73DAC" w:rsidP="00B73DAC">
              <w:pPr>
                <w:pStyle w:val="Bibliography"/>
                <w:rPr>
                  <w:noProof/>
                  <w:lang w:val="en-US"/>
                </w:rPr>
              </w:pPr>
              <w:r>
                <w:rPr>
                  <w:noProof/>
                  <w:lang w:val="en-US"/>
                </w:rPr>
                <w:t xml:space="preserve">College of policing, 2014. </w:t>
              </w:r>
              <w:r>
                <w:rPr>
                  <w:i/>
                  <w:iCs/>
                  <w:noProof/>
                  <w:lang w:val="en-US"/>
                </w:rPr>
                <w:t xml:space="preserve">Code of ethics A Code of Practice for the Principles, </w:t>
              </w:r>
              <w:r>
                <w:rPr>
                  <w:noProof/>
                  <w:lang w:val="en-US"/>
                </w:rPr>
                <w:t>s.l.: College of Policing limited.</w:t>
              </w:r>
            </w:p>
            <w:p w14:paraId="0764B6DD" w14:textId="77777777" w:rsidR="00B73DAC" w:rsidRDefault="00B73DAC" w:rsidP="00B73DAC">
              <w:pPr>
                <w:pStyle w:val="Bibliography"/>
                <w:rPr>
                  <w:noProof/>
                  <w:lang w:val="en-US"/>
                </w:rPr>
              </w:pPr>
              <w:r>
                <w:rPr>
                  <w:noProof/>
                  <w:lang w:val="en-US"/>
                </w:rPr>
                <w:t xml:space="preserve">Collins dictionary, 2022. </w:t>
              </w:r>
              <w:r>
                <w:rPr>
                  <w:i/>
                  <w:iCs/>
                  <w:noProof/>
                  <w:lang w:val="en-US"/>
                </w:rPr>
                <w:t xml:space="preserve">transparency. </w:t>
              </w:r>
              <w:r>
                <w:rPr>
                  <w:noProof/>
                  <w:lang w:val="en-US"/>
                </w:rPr>
                <w:t xml:space="preserve">[Online] </w:t>
              </w:r>
              <w:r>
                <w:rPr>
                  <w:noProof/>
                  <w:lang w:val="en-US"/>
                </w:rPr>
                <w:br/>
                <w:t xml:space="preserve">Available at: </w:t>
              </w:r>
              <w:r>
                <w:rPr>
                  <w:noProof/>
                  <w:u w:val="single"/>
                  <w:lang w:val="en-US"/>
                </w:rPr>
                <w:t>https://www.collinsdictionary.com/dictionary/english/transparency</w:t>
              </w:r>
              <w:r>
                <w:rPr>
                  <w:noProof/>
                  <w:lang w:val="en-US"/>
                </w:rPr>
                <w:br/>
                <w:t>[Accessed 22 January 2023].</w:t>
              </w:r>
            </w:p>
            <w:p w14:paraId="3DC7FA07" w14:textId="77777777" w:rsidR="00B73DAC" w:rsidRDefault="00B73DAC" w:rsidP="00B73DAC">
              <w:pPr>
                <w:pStyle w:val="Bibliography"/>
                <w:rPr>
                  <w:noProof/>
                  <w:lang w:val="en-US"/>
                </w:rPr>
              </w:pPr>
              <w:r>
                <w:rPr>
                  <w:noProof/>
                  <w:lang w:val="en-US"/>
                </w:rPr>
                <w:t xml:space="preserve">Dilger, J., 2022. </w:t>
              </w:r>
              <w:r>
                <w:rPr>
                  <w:i/>
                  <w:iCs/>
                  <w:noProof/>
                  <w:lang w:val="en-US"/>
                </w:rPr>
                <w:t xml:space="preserve">Case Study on County Lines drug trafficking and Cuckooing in the UK. </w:t>
              </w:r>
              <w:r>
                <w:rPr>
                  <w:noProof/>
                  <w:lang w:val="en-US"/>
                </w:rPr>
                <w:t xml:space="preserve">[Online] </w:t>
              </w:r>
              <w:r>
                <w:rPr>
                  <w:noProof/>
                  <w:lang w:val="en-US"/>
                </w:rPr>
                <w:br/>
                <w:t xml:space="preserve">Available at: </w:t>
              </w:r>
              <w:r>
                <w:rPr>
                  <w:noProof/>
                  <w:u w:val="single"/>
                  <w:lang w:val="en-US"/>
                </w:rPr>
                <w:t>https://trilateralresearch.com/research-highlights/case-study-on-county-lines-drug-trafficking-and-cuckooing-in-the-uk</w:t>
              </w:r>
              <w:r>
                <w:rPr>
                  <w:noProof/>
                  <w:lang w:val="en-US"/>
                </w:rPr>
                <w:br/>
                <w:t>[Accessed 21 january 2023].</w:t>
              </w:r>
            </w:p>
            <w:p w14:paraId="3BCFABCB" w14:textId="77777777" w:rsidR="00B73DAC" w:rsidRDefault="00B73DAC" w:rsidP="00B73DAC">
              <w:pPr>
                <w:pStyle w:val="Bibliography"/>
                <w:rPr>
                  <w:noProof/>
                  <w:lang w:val="en-US"/>
                </w:rPr>
              </w:pPr>
              <w:r>
                <w:rPr>
                  <w:noProof/>
                  <w:lang w:val="en-US"/>
                </w:rPr>
                <w:t xml:space="preserve">Gov.uk, 2017. </w:t>
              </w:r>
              <w:r>
                <w:rPr>
                  <w:i/>
                  <w:iCs/>
                  <w:noProof/>
                  <w:lang w:val="en-US"/>
                </w:rPr>
                <w:t xml:space="preserve">Police and Crime Act 2017. </w:t>
              </w:r>
              <w:r>
                <w:rPr>
                  <w:noProof/>
                  <w:lang w:val="en-US"/>
                </w:rPr>
                <w:t xml:space="preserve">[Online] </w:t>
              </w:r>
              <w:r>
                <w:rPr>
                  <w:noProof/>
                  <w:lang w:val="en-US"/>
                </w:rPr>
                <w:br/>
                <w:t xml:space="preserve">Available at: </w:t>
              </w:r>
              <w:r>
                <w:rPr>
                  <w:noProof/>
                  <w:u w:val="single"/>
                  <w:lang w:val="en-US"/>
                </w:rPr>
                <w:t>https://www.legislation.gov.uk/ukpga/2017/3/contents/enacted/data.htm</w:t>
              </w:r>
              <w:r>
                <w:rPr>
                  <w:noProof/>
                  <w:lang w:val="en-US"/>
                </w:rPr>
                <w:br/>
                <w:t>[Accessed 22 January 2023].</w:t>
              </w:r>
            </w:p>
            <w:p w14:paraId="28FE6F00" w14:textId="77777777" w:rsidR="00B73DAC" w:rsidRDefault="00B73DAC" w:rsidP="00B73DAC">
              <w:pPr>
                <w:pStyle w:val="Bibliography"/>
                <w:rPr>
                  <w:noProof/>
                  <w:lang w:val="en-US"/>
                </w:rPr>
              </w:pPr>
              <w:r>
                <w:rPr>
                  <w:noProof/>
                  <w:lang w:val="en-US"/>
                </w:rPr>
                <w:t xml:space="preserve">Gregory, D. a., 2003. </w:t>
              </w:r>
              <w:r>
                <w:rPr>
                  <w:i/>
                  <w:iCs/>
                  <w:noProof/>
                  <w:lang w:val="en-US"/>
                </w:rPr>
                <w:t xml:space="preserve">National Library of Medicine. </w:t>
              </w:r>
              <w:r>
                <w:rPr>
                  <w:noProof/>
                  <w:lang w:val="en-US"/>
                </w:rPr>
                <w:t xml:space="preserve">[Online] </w:t>
              </w:r>
              <w:r>
                <w:rPr>
                  <w:noProof/>
                  <w:lang w:val="en-US"/>
                </w:rPr>
                <w:br/>
                <w:t xml:space="preserve">Available at: </w:t>
              </w:r>
              <w:r>
                <w:rPr>
                  <w:noProof/>
                  <w:u w:val="single"/>
                  <w:lang w:val="en-US"/>
                </w:rPr>
                <w:t>https://pubmed.ncbi.nlm.nih.gov/12661890/#:~:text=A%20biopsychosocial%20model%20of%20the%20development%20of%20adolescent%20chronic%20conduct,life%20experiences%20with%20parents%2C%20peers.</w:t>
              </w:r>
              <w:r>
                <w:rPr>
                  <w:noProof/>
                  <w:lang w:val="en-US"/>
                </w:rPr>
                <w:br/>
                <w:t>[Accessed 20 janaury 2023].</w:t>
              </w:r>
            </w:p>
            <w:p w14:paraId="43F52E30" w14:textId="77777777" w:rsidR="00B73DAC" w:rsidRDefault="00B73DAC" w:rsidP="00B73DAC">
              <w:pPr>
                <w:pStyle w:val="Bibliography"/>
                <w:rPr>
                  <w:noProof/>
                  <w:lang w:val="en-US"/>
                </w:rPr>
              </w:pPr>
              <w:r>
                <w:rPr>
                  <w:noProof/>
                  <w:lang w:val="en-US"/>
                </w:rPr>
                <w:t xml:space="preserve">IOPC, 2022. </w:t>
              </w:r>
              <w:r>
                <w:rPr>
                  <w:i/>
                  <w:iCs/>
                  <w:noProof/>
                  <w:lang w:val="en-US"/>
                </w:rPr>
                <w:t xml:space="preserve">IOPC. </w:t>
              </w:r>
              <w:r>
                <w:rPr>
                  <w:noProof/>
                  <w:lang w:val="en-US"/>
                </w:rPr>
                <w:t xml:space="preserve">[Online] </w:t>
              </w:r>
              <w:r>
                <w:rPr>
                  <w:noProof/>
                  <w:lang w:val="en-US"/>
                </w:rPr>
                <w:br/>
                <w:t xml:space="preserve">Available at: </w:t>
              </w:r>
              <w:r>
                <w:rPr>
                  <w:noProof/>
                  <w:u w:val="single"/>
                  <w:lang w:val="en-US"/>
                </w:rPr>
                <w:t>https://www.policeconduct.gov.uk/</w:t>
              </w:r>
              <w:r>
                <w:rPr>
                  <w:noProof/>
                  <w:lang w:val="en-US"/>
                </w:rPr>
                <w:br/>
                <w:t>[Accessed 11 November 2022].</w:t>
              </w:r>
            </w:p>
            <w:p w14:paraId="2FF9C373" w14:textId="77777777" w:rsidR="00B73DAC" w:rsidRDefault="00B73DAC" w:rsidP="00B73DAC">
              <w:pPr>
                <w:pStyle w:val="Bibliography"/>
                <w:rPr>
                  <w:noProof/>
                  <w:lang w:val="en-US"/>
                </w:rPr>
              </w:pPr>
              <w:r>
                <w:rPr>
                  <w:noProof/>
                  <w:lang w:val="en-US"/>
                </w:rPr>
                <w:t xml:space="preserve">Mencap, 2022. </w:t>
              </w:r>
              <w:r>
                <w:rPr>
                  <w:i/>
                  <w:iCs/>
                  <w:noProof/>
                  <w:lang w:val="en-US"/>
                </w:rPr>
                <w:t xml:space="preserve">safegaurding adults. </w:t>
              </w:r>
              <w:r>
                <w:rPr>
                  <w:noProof/>
                  <w:lang w:val="en-US"/>
                </w:rPr>
                <w:t xml:space="preserve">[Online] </w:t>
              </w:r>
              <w:r>
                <w:rPr>
                  <w:noProof/>
                  <w:lang w:val="en-US"/>
                </w:rPr>
                <w:br/>
                <w:t xml:space="preserve">Available at: </w:t>
              </w:r>
              <w:r>
                <w:rPr>
                  <w:noProof/>
                  <w:u w:val="single"/>
                  <w:lang w:val="en-US"/>
                </w:rPr>
                <w:t>https://www.mencap.org.uk/advice-and-support/wellbeing/safeguarding/safeguarding-adults</w:t>
              </w:r>
              <w:r>
                <w:rPr>
                  <w:noProof/>
                  <w:lang w:val="en-US"/>
                </w:rPr>
                <w:br/>
                <w:t>[Accessed 2nd January 2023].</w:t>
              </w:r>
            </w:p>
            <w:p w14:paraId="1BCBEEB8" w14:textId="77777777" w:rsidR="00B73DAC" w:rsidRDefault="00B73DAC" w:rsidP="00B73DAC">
              <w:pPr>
                <w:pStyle w:val="Bibliography"/>
                <w:rPr>
                  <w:noProof/>
                  <w:lang w:val="en-US"/>
                </w:rPr>
              </w:pPr>
              <w:r>
                <w:rPr>
                  <w:noProof/>
                  <w:lang w:val="en-US"/>
                </w:rPr>
                <w:t xml:space="preserve">Our Watch, 2022. </w:t>
              </w:r>
              <w:r>
                <w:rPr>
                  <w:i/>
                  <w:iCs/>
                  <w:noProof/>
                  <w:lang w:val="en-US"/>
                </w:rPr>
                <w:t xml:space="preserve">County Lines. </w:t>
              </w:r>
              <w:r>
                <w:rPr>
                  <w:noProof/>
                  <w:lang w:val="en-US"/>
                </w:rPr>
                <w:t xml:space="preserve">[Online] </w:t>
              </w:r>
              <w:r>
                <w:rPr>
                  <w:noProof/>
                  <w:lang w:val="en-US"/>
                </w:rPr>
                <w:br/>
                <w:t xml:space="preserve">Available at: </w:t>
              </w:r>
              <w:r>
                <w:rPr>
                  <w:noProof/>
                  <w:u w:val="single"/>
                  <w:lang w:val="en-US"/>
                </w:rPr>
                <w:t>https://www.ourwatch.org.uk/county-lines</w:t>
              </w:r>
              <w:r>
                <w:rPr>
                  <w:noProof/>
                  <w:lang w:val="en-US"/>
                </w:rPr>
                <w:br/>
                <w:t>[Accessed 2 January 2023 January 2023].</w:t>
              </w:r>
            </w:p>
            <w:p w14:paraId="7991B772" w14:textId="77777777" w:rsidR="00B73DAC" w:rsidRDefault="00B73DAC" w:rsidP="00B73DAC">
              <w:pPr>
                <w:pStyle w:val="Bibliography"/>
                <w:rPr>
                  <w:noProof/>
                  <w:lang w:val="en-US"/>
                </w:rPr>
              </w:pPr>
              <w:r>
                <w:rPr>
                  <w:noProof/>
                  <w:lang w:val="en-US"/>
                </w:rPr>
                <w:t xml:space="preserve">Oxford City Council, 2022. </w:t>
              </w:r>
              <w:r>
                <w:rPr>
                  <w:i/>
                  <w:iCs/>
                  <w:noProof/>
                  <w:lang w:val="en-US"/>
                </w:rPr>
                <w:t xml:space="preserve">Cuckooing. </w:t>
              </w:r>
              <w:r>
                <w:rPr>
                  <w:noProof/>
                  <w:lang w:val="en-US"/>
                </w:rPr>
                <w:t xml:space="preserve">[Online] </w:t>
              </w:r>
              <w:r>
                <w:rPr>
                  <w:noProof/>
                  <w:lang w:val="en-US"/>
                </w:rPr>
                <w:br/>
                <w:t xml:space="preserve">Available at: </w:t>
              </w:r>
              <w:r>
                <w:rPr>
                  <w:noProof/>
                  <w:u w:val="single"/>
                  <w:lang w:val="en-US"/>
                </w:rPr>
                <w:t>https://www.oxford.gov.uk/info/20101/community_safety/1308/cuckooing</w:t>
              </w:r>
              <w:r>
                <w:rPr>
                  <w:noProof/>
                  <w:lang w:val="en-US"/>
                </w:rPr>
                <w:br/>
                <w:t>[Accessed 21 January 2023].</w:t>
              </w:r>
            </w:p>
            <w:p w14:paraId="66378FDD" w14:textId="77777777" w:rsidR="00B73DAC" w:rsidRDefault="00B73DAC" w:rsidP="00B73DAC">
              <w:pPr>
                <w:pStyle w:val="Bibliography"/>
                <w:rPr>
                  <w:noProof/>
                  <w:lang w:val="en-US"/>
                </w:rPr>
              </w:pPr>
              <w:r>
                <w:rPr>
                  <w:noProof/>
                  <w:lang w:val="en-US"/>
                </w:rPr>
                <w:t xml:space="preserve">Richard Taylor, J. Y., 2019. Working with MAPPA, ethics and pragmatics. </w:t>
              </w:r>
              <w:r>
                <w:rPr>
                  <w:i/>
                  <w:iCs/>
                  <w:noProof/>
                  <w:lang w:val="en-US"/>
                </w:rPr>
                <w:t xml:space="preserve">BJPsych Advances, </w:t>
              </w:r>
              <w:r>
                <w:rPr>
                  <w:noProof/>
                  <w:lang w:val="en-US"/>
                </w:rPr>
                <w:t>May, 25(3), p. all article .</w:t>
              </w:r>
            </w:p>
            <w:p w14:paraId="7C97106F" w14:textId="77777777" w:rsidR="00B73DAC" w:rsidRDefault="00B73DAC" w:rsidP="00B73DAC">
              <w:pPr>
                <w:pStyle w:val="Bibliography"/>
                <w:rPr>
                  <w:noProof/>
                  <w:lang w:val="en-US"/>
                </w:rPr>
              </w:pPr>
              <w:r>
                <w:rPr>
                  <w:noProof/>
                  <w:lang w:val="en-US"/>
                </w:rPr>
                <w:t xml:space="preserve">Torrible, C. e. a., 2020. Police complaints and discipline: integrity, lesson learning, independence and accountability: some implications of the reforms under the Policing and Crime Act 2017. </w:t>
              </w:r>
            </w:p>
            <w:p w14:paraId="4A5E7BE4" w14:textId="77777777" w:rsidR="00B73DAC" w:rsidRDefault="00B73DAC" w:rsidP="00B73DAC">
              <w:pPr>
                <w:pStyle w:val="Bibliography"/>
                <w:rPr>
                  <w:noProof/>
                  <w:lang w:val="en-US"/>
                </w:rPr>
              </w:pPr>
              <w:r>
                <w:rPr>
                  <w:noProof/>
                  <w:lang w:val="en-US"/>
                </w:rPr>
                <w:t xml:space="preserve">Unlock.org, 2022. </w:t>
              </w:r>
              <w:r>
                <w:rPr>
                  <w:i/>
                  <w:iCs/>
                  <w:noProof/>
                  <w:lang w:val="en-US"/>
                </w:rPr>
                <w:t xml:space="preserve">MAPPA. </w:t>
              </w:r>
              <w:r>
                <w:rPr>
                  <w:noProof/>
                  <w:lang w:val="en-US"/>
                </w:rPr>
                <w:t xml:space="preserve">[Online] </w:t>
              </w:r>
              <w:r>
                <w:rPr>
                  <w:noProof/>
                  <w:lang w:val="en-US"/>
                </w:rPr>
                <w:br/>
                <w:t xml:space="preserve">Available at: </w:t>
              </w:r>
              <w:r>
                <w:rPr>
                  <w:noProof/>
                  <w:u w:val="single"/>
                  <w:lang w:val="en-US"/>
                </w:rPr>
                <w:t>https://unlock.org.uk/advice/mappa/</w:t>
              </w:r>
              <w:r>
                <w:rPr>
                  <w:noProof/>
                  <w:lang w:val="en-US"/>
                </w:rPr>
                <w:br/>
                <w:t>[Accessed 4 January 2023].</w:t>
              </w:r>
            </w:p>
            <w:p w14:paraId="25C3C68D" w14:textId="77777777" w:rsidR="00B73DAC" w:rsidRDefault="00B73DAC" w:rsidP="00B73DAC">
              <w:pPr>
                <w:pStyle w:val="Bibliography"/>
                <w:rPr>
                  <w:noProof/>
                  <w:lang w:val="en-US"/>
                </w:rPr>
              </w:pPr>
              <w:r>
                <w:rPr>
                  <w:noProof/>
                  <w:lang w:val="en-US"/>
                </w:rPr>
                <w:lastRenderedPageBreak/>
                <w:t xml:space="preserve">Webster, R., 2016. </w:t>
              </w:r>
              <w:r>
                <w:rPr>
                  <w:i/>
                  <w:iCs/>
                  <w:noProof/>
                  <w:lang w:val="en-US"/>
                </w:rPr>
                <w:t xml:space="preserve">Does MAPPA, MARAC, IOM etc actually work?. </w:t>
              </w:r>
              <w:r>
                <w:rPr>
                  <w:noProof/>
                  <w:lang w:val="en-US"/>
                </w:rPr>
                <w:t xml:space="preserve">[Online] </w:t>
              </w:r>
              <w:r>
                <w:rPr>
                  <w:noProof/>
                  <w:lang w:val="en-US"/>
                </w:rPr>
                <w:br/>
                <w:t xml:space="preserve">Available at: </w:t>
              </w:r>
              <w:r>
                <w:rPr>
                  <w:noProof/>
                  <w:u w:val="single"/>
                  <w:lang w:val="en-US"/>
                </w:rPr>
                <w:t>https://www.russellwebster.com/mappa-marac-iom-effective/</w:t>
              </w:r>
              <w:r>
                <w:rPr>
                  <w:noProof/>
                  <w:lang w:val="en-US"/>
                </w:rPr>
                <w:br/>
                <w:t>[Accessed 28 December 2022].</w:t>
              </w:r>
            </w:p>
            <w:p w14:paraId="190AF0F0" w14:textId="5DC8344D" w:rsidR="00254EAC" w:rsidRDefault="00254EAC" w:rsidP="00B73DAC">
              <w:r>
                <w:rPr>
                  <w:b/>
                  <w:bCs/>
                  <w:noProof/>
                </w:rPr>
                <w:fldChar w:fldCharType="end"/>
              </w:r>
            </w:p>
          </w:sdtContent>
        </w:sdt>
      </w:sdtContent>
    </w:sdt>
    <w:p w14:paraId="50F65D2A" w14:textId="77777777" w:rsidR="00254EAC" w:rsidRPr="00254EAC" w:rsidRDefault="00254EAC" w:rsidP="00954410"/>
    <w:sectPr w:rsidR="00254EAC" w:rsidRPr="00254E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65828"/>
    <w:multiLevelType w:val="multilevel"/>
    <w:tmpl w:val="89B2E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FD7956"/>
    <w:multiLevelType w:val="hybridMultilevel"/>
    <w:tmpl w:val="6B5C0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8B0C93"/>
    <w:multiLevelType w:val="hybridMultilevel"/>
    <w:tmpl w:val="4754E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FE6853"/>
    <w:multiLevelType w:val="hybridMultilevel"/>
    <w:tmpl w:val="F64C5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2853166">
    <w:abstractNumId w:val="2"/>
  </w:num>
  <w:num w:numId="2" w16cid:durableId="1382367903">
    <w:abstractNumId w:val="3"/>
  </w:num>
  <w:num w:numId="3" w16cid:durableId="1555266735">
    <w:abstractNumId w:val="1"/>
  </w:num>
  <w:num w:numId="4" w16cid:durableId="1747025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B96"/>
    <w:rsid w:val="00024594"/>
    <w:rsid w:val="000501F5"/>
    <w:rsid w:val="000626C2"/>
    <w:rsid w:val="000909D9"/>
    <w:rsid w:val="000C68BB"/>
    <w:rsid w:val="00115026"/>
    <w:rsid w:val="001226E2"/>
    <w:rsid w:val="00125396"/>
    <w:rsid w:val="0013369F"/>
    <w:rsid w:val="00135BF1"/>
    <w:rsid w:val="00171349"/>
    <w:rsid w:val="00193911"/>
    <w:rsid w:val="001A4289"/>
    <w:rsid w:val="001F1A75"/>
    <w:rsid w:val="001F6B26"/>
    <w:rsid w:val="00200013"/>
    <w:rsid w:val="00203108"/>
    <w:rsid w:val="00254EAC"/>
    <w:rsid w:val="00265A10"/>
    <w:rsid w:val="00274E89"/>
    <w:rsid w:val="00295BC4"/>
    <w:rsid w:val="002C490A"/>
    <w:rsid w:val="002F6BA6"/>
    <w:rsid w:val="00317205"/>
    <w:rsid w:val="0036462D"/>
    <w:rsid w:val="003E45C8"/>
    <w:rsid w:val="00407185"/>
    <w:rsid w:val="00436CAD"/>
    <w:rsid w:val="004762C8"/>
    <w:rsid w:val="004907F7"/>
    <w:rsid w:val="00493EE1"/>
    <w:rsid w:val="004B6B48"/>
    <w:rsid w:val="004C0F81"/>
    <w:rsid w:val="004C468F"/>
    <w:rsid w:val="004D6A5C"/>
    <w:rsid w:val="00514F1B"/>
    <w:rsid w:val="00526EB2"/>
    <w:rsid w:val="00635C5D"/>
    <w:rsid w:val="0068201E"/>
    <w:rsid w:val="006A6B9A"/>
    <w:rsid w:val="006D599D"/>
    <w:rsid w:val="006D6FFB"/>
    <w:rsid w:val="006E08E4"/>
    <w:rsid w:val="006F5E6B"/>
    <w:rsid w:val="00707B96"/>
    <w:rsid w:val="00741BA5"/>
    <w:rsid w:val="00760B08"/>
    <w:rsid w:val="007B542C"/>
    <w:rsid w:val="007C11FD"/>
    <w:rsid w:val="007C5995"/>
    <w:rsid w:val="007E1236"/>
    <w:rsid w:val="007E1A30"/>
    <w:rsid w:val="00881000"/>
    <w:rsid w:val="008B79B5"/>
    <w:rsid w:val="00954410"/>
    <w:rsid w:val="009701DB"/>
    <w:rsid w:val="00970E7E"/>
    <w:rsid w:val="00981446"/>
    <w:rsid w:val="00A1126F"/>
    <w:rsid w:val="00A33B8B"/>
    <w:rsid w:val="00A63CAD"/>
    <w:rsid w:val="00A72F4B"/>
    <w:rsid w:val="00A73D4F"/>
    <w:rsid w:val="00AB1FF3"/>
    <w:rsid w:val="00AC51F7"/>
    <w:rsid w:val="00AD2D65"/>
    <w:rsid w:val="00B73DAC"/>
    <w:rsid w:val="00B8431A"/>
    <w:rsid w:val="00BA0306"/>
    <w:rsid w:val="00BB11E5"/>
    <w:rsid w:val="00C2085E"/>
    <w:rsid w:val="00C314F8"/>
    <w:rsid w:val="00C348DA"/>
    <w:rsid w:val="00C66F11"/>
    <w:rsid w:val="00CC4FE5"/>
    <w:rsid w:val="00CE1066"/>
    <w:rsid w:val="00CE7A41"/>
    <w:rsid w:val="00D54396"/>
    <w:rsid w:val="00D6350B"/>
    <w:rsid w:val="00D64D71"/>
    <w:rsid w:val="00D66023"/>
    <w:rsid w:val="00DB40D9"/>
    <w:rsid w:val="00DB5BD0"/>
    <w:rsid w:val="00DE6F03"/>
    <w:rsid w:val="00E53F04"/>
    <w:rsid w:val="00E66E07"/>
    <w:rsid w:val="00EA2D0F"/>
    <w:rsid w:val="00EA6735"/>
    <w:rsid w:val="00EB231D"/>
    <w:rsid w:val="00EE7782"/>
    <w:rsid w:val="00F82179"/>
    <w:rsid w:val="00F87713"/>
    <w:rsid w:val="00FB6493"/>
    <w:rsid w:val="00FC3569"/>
    <w:rsid w:val="00FF1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097D8"/>
  <w15:chartTrackingRefBased/>
  <w15:docId w15:val="{8377A031-0E64-4008-9646-00DDB71B6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4EA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7B96"/>
    <w:pPr>
      <w:ind w:left="720"/>
      <w:contextualSpacing/>
    </w:pPr>
  </w:style>
  <w:style w:type="character" w:customStyle="1" w:styleId="Heading1Char">
    <w:name w:val="Heading 1 Char"/>
    <w:basedOn w:val="DefaultParagraphFont"/>
    <w:link w:val="Heading1"/>
    <w:uiPriority w:val="9"/>
    <w:rsid w:val="00254EA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54E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00601">
      <w:bodyDiv w:val="1"/>
      <w:marLeft w:val="0"/>
      <w:marRight w:val="0"/>
      <w:marTop w:val="0"/>
      <w:marBottom w:val="0"/>
      <w:divBdr>
        <w:top w:val="none" w:sz="0" w:space="0" w:color="auto"/>
        <w:left w:val="none" w:sz="0" w:space="0" w:color="auto"/>
        <w:bottom w:val="none" w:sz="0" w:space="0" w:color="auto"/>
        <w:right w:val="none" w:sz="0" w:space="0" w:color="auto"/>
      </w:divBdr>
    </w:div>
    <w:div w:id="58945493">
      <w:bodyDiv w:val="1"/>
      <w:marLeft w:val="0"/>
      <w:marRight w:val="0"/>
      <w:marTop w:val="0"/>
      <w:marBottom w:val="0"/>
      <w:divBdr>
        <w:top w:val="none" w:sz="0" w:space="0" w:color="auto"/>
        <w:left w:val="none" w:sz="0" w:space="0" w:color="auto"/>
        <w:bottom w:val="none" w:sz="0" w:space="0" w:color="auto"/>
        <w:right w:val="none" w:sz="0" w:space="0" w:color="auto"/>
      </w:divBdr>
    </w:div>
    <w:div w:id="93206921">
      <w:bodyDiv w:val="1"/>
      <w:marLeft w:val="0"/>
      <w:marRight w:val="0"/>
      <w:marTop w:val="0"/>
      <w:marBottom w:val="0"/>
      <w:divBdr>
        <w:top w:val="none" w:sz="0" w:space="0" w:color="auto"/>
        <w:left w:val="none" w:sz="0" w:space="0" w:color="auto"/>
        <w:bottom w:val="none" w:sz="0" w:space="0" w:color="auto"/>
        <w:right w:val="none" w:sz="0" w:space="0" w:color="auto"/>
      </w:divBdr>
    </w:div>
    <w:div w:id="142040047">
      <w:bodyDiv w:val="1"/>
      <w:marLeft w:val="0"/>
      <w:marRight w:val="0"/>
      <w:marTop w:val="0"/>
      <w:marBottom w:val="0"/>
      <w:divBdr>
        <w:top w:val="none" w:sz="0" w:space="0" w:color="auto"/>
        <w:left w:val="none" w:sz="0" w:space="0" w:color="auto"/>
        <w:bottom w:val="none" w:sz="0" w:space="0" w:color="auto"/>
        <w:right w:val="none" w:sz="0" w:space="0" w:color="auto"/>
      </w:divBdr>
    </w:div>
    <w:div w:id="165554329">
      <w:bodyDiv w:val="1"/>
      <w:marLeft w:val="0"/>
      <w:marRight w:val="0"/>
      <w:marTop w:val="0"/>
      <w:marBottom w:val="0"/>
      <w:divBdr>
        <w:top w:val="none" w:sz="0" w:space="0" w:color="auto"/>
        <w:left w:val="none" w:sz="0" w:space="0" w:color="auto"/>
        <w:bottom w:val="none" w:sz="0" w:space="0" w:color="auto"/>
        <w:right w:val="none" w:sz="0" w:space="0" w:color="auto"/>
      </w:divBdr>
    </w:div>
    <w:div w:id="195124172">
      <w:bodyDiv w:val="1"/>
      <w:marLeft w:val="0"/>
      <w:marRight w:val="0"/>
      <w:marTop w:val="0"/>
      <w:marBottom w:val="0"/>
      <w:divBdr>
        <w:top w:val="none" w:sz="0" w:space="0" w:color="auto"/>
        <w:left w:val="none" w:sz="0" w:space="0" w:color="auto"/>
        <w:bottom w:val="none" w:sz="0" w:space="0" w:color="auto"/>
        <w:right w:val="none" w:sz="0" w:space="0" w:color="auto"/>
      </w:divBdr>
    </w:div>
    <w:div w:id="222982031">
      <w:bodyDiv w:val="1"/>
      <w:marLeft w:val="0"/>
      <w:marRight w:val="0"/>
      <w:marTop w:val="0"/>
      <w:marBottom w:val="0"/>
      <w:divBdr>
        <w:top w:val="none" w:sz="0" w:space="0" w:color="auto"/>
        <w:left w:val="none" w:sz="0" w:space="0" w:color="auto"/>
        <w:bottom w:val="none" w:sz="0" w:space="0" w:color="auto"/>
        <w:right w:val="none" w:sz="0" w:space="0" w:color="auto"/>
      </w:divBdr>
    </w:div>
    <w:div w:id="258760020">
      <w:bodyDiv w:val="1"/>
      <w:marLeft w:val="0"/>
      <w:marRight w:val="0"/>
      <w:marTop w:val="0"/>
      <w:marBottom w:val="0"/>
      <w:divBdr>
        <w:top w:val="none" w:sz="0" w:space="0" w:color="auto"/>
        <w:left w:val="none" w:sz="0" w:space="0" w:color="auto"/>
        <w:bottom w:val="none" w:sz="0" w:space="0" w:color="auto"/>
        <w:right w:val="none" w:sz="0" w:space="0" w:color="auto"/>
      </w:divBdr>
    </w:div>
    <w:div w:id="259067999">
      <w:bodyDiv w:val="1"/>
      <w:marLeft w:val="0"/>
      <w:marRight w:val="0"/>
      <w:marTop w:val="0"/>
      <w:marBottom w:val="0"/>
      <w:divBdr>
        <w:top w:val="none" w:sz="0" w:space="0" w:color="auto"/>
        <w:left w:val="none" w:sz="0" w:space="0" w:color="auto"/>
        <w:bottom w:val="none" w:sz="0" w:space="0" w:color="auto"/>
        <w:right w:val="none" w:sz="0" w:space="0" w:color="auto"/>
      </w:divBdr>
    </w:div>
    <w:div w:id="277296484">
      <w:bodyDiv w:val="1"/>
      <w:marLeft w:val="0"/>
      <w:marRight w:val="0"/>
      <w:marTop w:val="0"/>
      <w:marBottom w:val="0"/>
      <w:divBdr>
        <w:top w:val="none" w:sz="0" w:space="0" w:color="auto"/>
        <w:left w:val="none" w:sz="0" w:space="0" w:color="auto"/>
        <w:bottom w:val="none" w:sz="0" w:space="0" w:color="auto"/>
        <w:right w:val="none" w:sz="0" w:space="0" w:color="auto"/>
      </w:divBdr>
    </w:div>
    <w:div w:id="280378437">
      <w:bodyDiv w:val="1"/>
      <w:marLeft w:val="0"/>
      <w:marRight w:val="0"/>
      <w:marTop w:val="0"/>
      <w:marBottom w:val="0"/>
      <w:divBdr>
        <w:top w:val="none" w:sz="0" w:space="0" w:color="auto"/>
        <w:left w:val="none" w:sz="0" w:space="0" w:color="auto"/>
        <w:bottom w:val="none" w:sz="0" w:space="0" w:color="auto"/>
        <w:right w:val="none" w:sz="0" w:space="0" w:color="auto"/>
      </w:divBdr>
    </w:div>
    <w:div w:id="284585259">
      <w:bodyDiv w:val="1"/>
      <w:marLeft w:val="0"/>
      <w:marRight w:val="0"/>
      <w:marTop w:val="0"/>
      <w:marBottom w:val="0"/>
      <w:divBdr>
        <w:top w:val="none" w:sz="0" w:space="0" w:color="auto"/>
        <w:left w:val="none" w:sz="0" w:space="0" w:color="auto"/>
        <w:bottom w:val="none" w:sz="0" w:space="0" w:color="auto"/>
        <w:right w:val="none" w:sz="0" w:space="0" w:color="auto"/>
      </w:divBdr>
    </w:div>
    <w:div w:id="311983252">
      <w:bodyDiv w:val="1"/>
      <w:marLeft w:val="0"/>
      <w:marRight w:val="0"/>
      <w:marTop w:val="0"/>
      <w:marBottom w:val="0"/>
      <w:divBdr>
        <w:top w:val="none" w:sz="0" w:space="0" w:color="auto"/>
        <w:left w:val="none" w:sz="0" w:space="0" w:color="auto"/>
        <w:bottom w:val="none" w:sz="0" w:space="0" w:color="auto"/>
        <w:right w:val="none" w:sz="0" w:space="0" w:color="auto"/>
      </w:divBdr>
    </w:div>
    <w:div w:id="353387567">
      <w:bodyDiv w:val="1"/>
      <w:marLeft w:val="0"/>
      <w:marRight w:val="0"/>
      <w:marTop w:val="0"/>
      <w:marBottom w:val="0"/>
      <w:divBdr>
        <w:top w:val="none" w:sz="0" w:space="0" w:color="auto"/>
        <w:left w:val="none" w:sz="0" w:space="0" w:color="auto"/>
        <w:bottom w:val="none" w:sz="0" w:space="0" w:color="auto"/>
        <w:right w:val="none" w:sz="0" w:space="0" w:color="auto"/>
      </w:divBdr>
    </w:div>
    <w:div w:id="367487401">
      <w:bodyDiv w:val="1"/>
      <w:marLeft w:val="0"/>
      <w:marRight w:val="0"/>
      <w:marTop w:val="0"/>
      <w:marBottom w:val="0"/>
      <w:divBdr>
        <w:top w:val="none" w:sz="0" w:space="0" w:color="auto"/>
        <w:left w:val="none" w:sz="0" w:space="0" w:color="auto"/>
        <w:bottom w:val="none" w:sz="0" w:space="0" w:color="auto"/>
        <w:right w:val="none" w:sz="0" w:space="0" w:color="auto"/>
      </w:divBdr>
    </w:div>
    <w:div w:id="367947072">
      <w:bodyDiv w:val="1"/>
      <w:marLeft w:val="0"/>
      <w:marRight w:val="0"/>
      <w:marTop w:val="0"/>
      <w:marBottom w:val="0"/>
      <w:divBdr>
        <w:top w:val="none" w:sz="0" w:space="0" w:color="auto"/>
        <w:left w:val="none" w:sz="0" w:space="0" w:color="auto"/>
        <w:bottom w:val="none" w:sz="0" w:space="0" w:color="auto"/>
        <w:right w:val="none" w:sz="0" w:space="0" w:color="auto"/>
      </w:divBdr>
    </w:div>
    <w:div w:id="390033984">
      <w:bodyDiv w:val="1"/>
      <w:marLeft w:val="0"/>
      <w:marRight w:val="0"/>
      <w:marTop w:val="0"/>
      <w:marBottom w:val="0"/>
      <w:divBdr>
        <w:top w:val="none" w:sz="0" w:space="0" w:color="auto"/>
        <w:left w:val="none" w:sz="0" w:space="0" w:color="auto"/>
        <w:bottom w:val="none" w:sz="0" w:space="0" w:color="auto"/>
        <w:right w:val="none" w:sz="0" w:space="0" w:color="auto"/>
      </w:divBdr>
    </w:div>
    <w:div w:id="454910956">
      <w:bodyDiv w:val="1"/>
      <w:marLeft w:val="0"/>
      <w:marRight w:val="0"/>
      <w:marTop w:val="0"/>
      <w:marBottom w:val="0"/>
      <w:divBdr>
        <w:top w:val="none" w:sz="0" w:space="0" w:color="auto"/>
        <w:left w:val="none" w:sz="0" w:space="0" w:color="auto"/>
        <w:bottom w:val="none" w:sz="0" w:space="0" w:color="auto"/>
        <w:right w:val="none" w:sz="0" w:space="0" w:color="auto"/>
      </w:divBdr>
    </w:div>
    <w:div w:id="486559090">
      <w:bodyDiv w:val="1"/>
      <w:marLeft w:val="0"/>
      <w:marRight w:val="0"/>
      <w:marTop w:val="0"/>
      <w:marBottom w:val="0"/>
      <w:divBdr>
        <w:top w:val="none" w:sz="0" w:space="0" w:color="auto"/>
        <w:left w:val="none" w:sz="0" w:space="0" w:color="auto"/>
        <w:bottom w:val="none" w:sz="0" w:space="0" w:color="auto"/>
        <w:right w:val="none" w:sz="0" w:space="0" w:color="auto"/>
      </w:divBdr>
    </w:div>
    <w:div w:id="531773654">
      <w:bodyDiv w:val="1"/>
      <w:marLeft w:val="0"/>
      <w:marRight w:val="0"/>
      <w:marTop w:val="0"/>
      <w:marBottom w:val="0"/>
      <w:divBdr>
        <w:top w:val="none" w:sz="0" w:space="0" w:color="auto"/>
        <w:left w:val="none" w:sz="0" w:space="0" w:color="auto"/>
        <w:bottom w:val="none" w:sz="0" w:space="0" w:color="auto"/>
        <w:right w:val="none" w:sz="0" w:space="0" w:color="auto"/>
      </w:divBdr>
    </w:div>
    <w:div w:id="532499317">
      <w:bodyDiv w:val="1"/>
      <w:marLeft w:val="0"/>
      <w:marRight w:val="0"/>
      <w:marTop w:val="0"/>
      <w:marBottom w:val="0"/>
      <w:divBdr>
        <w:top w:val="none" w:sz="0" w:space="0" w:color="auto"/>
        <w:left w:val="none" w:sz="0" w:space="0" w:color="auto"/>
        <w:bottom w:val="none" w:sz="0" w:space="0" w:color="auto"/>
        <w:right w:val="none" w:sz="0" w:space="0" w:color="auto"/>
      </w:divBdr>
    </w:div>
    <w:div w:id="552615477">
      <w:bodyDiv w:val="1"/>
      <w:marLeft w:val="0"/>
      <w:marRight w:val="0"/>
      <w:marTop w:val="0"/>
      <w:marBottom w:val="0"/>
      <w:divBdr>
        <w:top w:val="none" w:sz="0" w:space="0" w:color="auto"/>
        <w:left w:val="none" w:sz="0" w:space="0" w:color="auto"/>
        <w:bottom w:val="none" w:sz="0" w:space="0" w:color="auto"/>
        <w:right w:val="none" w:sz="0" w:space="0" w:color="auto"/>
      </w:divBdr>
    </w:div>
    <w:div w:id="561990735">
      <w:bodyDiv w:val="1"/>
      <w:marLeft w:val="0"/>
      <w:marRight w:val="0"/>
      <w:marTop w:val="0"/>
      <w:marBottom w:val="0"/>
      <w:divBdr>
        <w:top w:val="none" w:sz="0" w:space="0" w:color="auto"/>
        <w:left w:val="none" w:sz="0" w:space="0" w:color="auto"/>
        <w:bottom w:val="none" w:sz="0" w:space="0" w:color="auto"/>
        <w:right w:val="none" w:sz="0" w:space="0" w:color="auto"/>
      </w:divBdr>
    </w:div>
    <w:div w:id="573049348">
      <w:bodyDiv w:val="1"/>
      <w:marLeft w:val="0"/>
      <w:marRight w:val="0"/>
      <w:marTop w:val="0"/>
      <w:marBottom w:val="0"/>
      <w:divBdr>
        <w:top w:val="none" w:sz="0" w:space="0" w:color="auto"/>
        <w:left w:val="none" w:sz="0" w:space="0" w:color="auto"/>
        <w:bottom w:val="none" w:sz="0" w:space="0" w:color="auto"/>
        <w:right w:val="none" w:sz="0" w:space="0" w:color="auto"/>
      </w:divBdr>
    </w:div>
    <w:div w:id="573323213">
      <w:bodyDiv w:val="1"/>
      <w:marLeft w:val="0"/>
      <w:marRight w:val="0"/>
      <w:marTop w:val="0"/>
      <w:marBottom w:val="0"/>
      <w:divBdr>
        <w:top w:val="none" w:sz="0" w:space="0" w:color="auto"/>
        <w:left w:val="none" w:sz="0" w:space="0" w:color="auto"/>
        <w:bottom w:val="none" w:sz="0" w:space="0" w:color="auto"/>
        <w:right w:val="none" w:sz="0" w:space="0" w:color="auto"/>
      </w:divBdr>
    </w:div>
    <w:div w:id="591937272">
      <w:bodyDiv w:val="1"/>
      <w:marLeft w:val="0"/>
      <w:marRight w:val="0"/>
      <w:marTop w:val="0"/>
      <w:marBottom w:val="0"/>
      <w:divBdr>
        <w:top w:val="none" w:sz="0" w:space="0" w:color="auto"/>
        <w:left w:val="none" w:sz="0" w:space="0" w:color="auto"/>
        <w:bottom w:val="none" w:sz="0" w:space="0" w:color="auto"/>
        <w:right w:val="none" w:sz="0" w:space="0" w:color="auto"/>
      </w:divBdr>
    </w:div>
    <w:div w:id="643776030">
      <w:bodyDiv w:val="1"/>
      <w:marLeft w:val="0"/>
      <w:marRight w:val="0"/>
      <w:marTop w:val="0"/>
      <w:marBottom w:val="0"/>
      <w:divBdr>
        <w:top w:val="none" w:sz="0" w:space="0" w:color="auto"/>
        <w:left w:val="none" w:sz="0" w:space="0" w:color="auto"/>
        <w:bottom w:val="none" w:sz="0" w:space="0" w:color="auto"/>
        <w:right w:val="none" w:sz="0" w:space="0" w:color="auto"/>
      </w:divBdr>
    </w:div>
    <w:div w:id="643777226">
      <w:bodyDiv w:val="1"/>
      <w:marLeft w:val="0"/>
      <w:marRight w:val="0"/>
      <w:marTop w:val="0"/>
      <w:marBottom w:val="0"/>
      <w:divBdr>
        <w:top w:val="none" w:sz="0" w:space="0" w:color="auto"/>
        <w:left w:val="none" w:sz="0" w:space="0" w:color="auto"/>
        <w:bottom w:val="none" w:sz="0" w:space="0" w:color="auto"/>
        <w:right w:val="none" w:sz="0" w:space="0" w:color="auto"/>
      </w:divBdr>
    </w:div>
    <w:div w:id="647976218">
      <w:bodyDiv w:val="1"/>
      <w:marLeft w:val="0"/>
      <w:marRight w:val="0"/>
      <w:marTop w:val="0"/>
      <w:marBottom w:val="0"/>
      <w:divBdr>
        <w:top w:val="none" w:sz="0" w:space="0" w:color="auto"/>
        <w:left w:val="none" w:sz="0" w:space="0" w:color="auto"/>
        <w:bottom w:val="none" w:sz="0" w:space="0" w:color="auto"/>
        <w:right w:val="none" w:sz="0" w:space="0" w:color="auto"/>
      </w:divBdr>
    </w:div>
    <w:div w:id="660623268">
      <w:bodyDiv w:val="1"/>
      <w:marLeft w:val="0"/>
      <w:marRight w:val="0"/>
      <w:marTop w:val="0"/>
      <w:marBottom w:val="0"/>
      <w:divBdr>
        <w:top w:val="none" w:sz="0" w:space="0" w:color="auto"/>
        <w:left w:val="none" w:sz="0" w:space="0" w:color="auto"/>
        <w:bottom w:val="none" w:sz="0" w:space="0" w:color="auto"/>
        <w:right w:val="none" w:sz="0" w:space="0" w:color="auto"/>
      </w:divBdr>
    </w:div>
    <w:div w:id="676730411">
      <w:bodyDiv w:val="1"/>
      <w:marLeft w:val="0"/>
      <w:marRight w:val="0"/>
      <w:marTop w:val="0"/>
      <w:marBottom w:val="0"/>
      <w:divBdr>
        <w:top w:val="none" w:sz="0" w:space="0" w:color="auto"/>
        <w:left w:val="none" w:sz="0" w:space="0" w:color="auto"/>
        <w:bottom w:val="none" w:sz="0" w:space="0" w:color="auto"/>
        <w:right w:val="none" w:sz="0" w:space="0" w:color="auto"/>
      </w:divBdr>
    </w:div>
    <w:div w:id="693116554">
      <w:bodyDiv w:val="1"/>
      <w:marLeft w:val="0"/>
      <w:marRight w:val="0"/>
      <w:marTop w:val="0"/>
      <w:marBottom w:val="0"/>
      <w:divBdr>
        <w:top w:val="none" w:sz="0" w:space="0" w:color="auto"/>
        <w:left w:val="none" w:sz="0" w:space="0" w:color="auto"/>
        <w:bottom w:val="none" w:sz="0" w:space="0" w:color="auto"/>
        <w:right w:val="none" w:sz="0" w:space="0" w:color="auto"/>
      </w:divBdr>
    </w:div>
    <w:div w:id="713315904">
      <w:bodyDiv w:val="1"/>
      <w:marLeft w:val="0"/>
      <w:marRight w:val="0"/>
      <w:marTop w:val="0"/>
      <w:marBottom w:val="0"/>
      <w:divBdr>
        <w:top w:val="none" w:sz="0" w:space="0" w:color="auto"/>
        <w:left w:val="none" w:sz="0" w:space="0" w:color="auto"/>
        <w:bottom w:val="none" w:sz="0" w:space="0" w:color="auto"/>
        <w:right w:val="none" w:sz="0" w:space="0" w:color="auto"/>
      </w:divBdr>
    </w:div>
    <w:div w:id="722950278">
      <w:bodyDiv w:val="1"/>
      <w:marLeft w:val="0"/>
      <w:marRight w:val="0"/>
      <w:marTop w:val="0"/>
      <w:marBottom w:val="0"/>
      <w:divBdr>
        <w:top w:val="none" w:sz="0" w:space="0" w:color="auto"/>
        <w:left w:val="none" w:sz="0" w:space="0" w:color="auto"/>
        <w:bottom w:val="none" w:sz="0" w:space="0" w:color="auto"/>
        <w:right w:val="none" w:sz="0" w:space="0" w:color="auto"/>
      </w:divBdr>
    </w:div>
    <w:div w:id="759839873">
      <w:bodyDiv w:val="1"/>
      <w:marLeft w:val="0"/>
      <w:marRight w:val="0"/>
      <w:marTop w:val="0"/>
      <w:marBottom w:val="0"/>
      <w:divBdr>
        <w:top w:val="none" w:sz="0" w:space="0" w:color="auto"/>
        <w:left w:val="none" w:sz="0" w:space="0" w:color="auto"/>
        <w:bottom w:val="none" w:sz="0" w:space="0" w:color="auto"/>
        <w:right w:val="none" w:sz="0" w:space="0" w:color="auto"/>
      </w:divBdr>
    </w:div>
    <w:div w:id="786850044">
      <w:bodyDiv w:val="1"/>
      <w:marLeft w:val="0"/>
      <w:marRight w:val="0"/>
      <w:marTop w:val="0"/>
      <w:marBottom w:val="0"/>
      <w:divBdr>
        <w:top w:val="none" w:sz="0" w:space="0" w:color="auto"/>
        <w:left w:val="none" w:sz="0" w:space="0" w:color="auto"/>
        <w:bottom w:val="none" w:sz="0" w:space="0" w:color="auto"/>
        <w:right w:val="none" w:sz="0" w:space="0" w:color="auto"/>
      </w:divBdr>
    </w:div>
    <w:div w:id="808011717">
      <w:bodyDiv w:val="1"/>
      <w:marLeft w:val="0"/>
      <w:marRight w:val="0"/>
      <w:marTop w:val="0"/>
      <w:marBottom w:val="0"/>
      <w:divBdr>
        <w:top w:val="none" w:sz="0" w:space="0" w:color="auto"/>
        <w:left w:val="none" w:sz="0" w:space="0" w:color="auto"/>
        <w:bottom w:val="none" w:sz="0" w:space="0" w:color="auto"/>
        <w:right w:val="none" w:sz="0" w:space="0" w:color="auto"/>
      </w:divBdr>
    </w:div>
    <w:div w:id="815878825">
      <w:bodyDiv w:val="1"/>
      <w:marLeft w:val="0"/>
      <w:marRight w:val="0"/>
      <w:marTop w:val="0"/>
      <w:marBottom w:val="0"/>
      <w:divBdr>
        <w:top w:val="none" w:sz="0" w:space="0" w:color="auto"/>
        <w:left w:val="none" w:sz="0" w:space="0" w:color="auto"/>
        <w:bottom w:val="none" w:sz="0" w:space="0" w:color="auto"/>
        <w:right w:val="none" w:sz="0" w:space="0" w:color="auto"/>
      </w:divBdr>
    </w:div>
    <w:div w:id="825315593">
      <w:bodyDiv w:val="1"/>
      <w:marLeft w:val="0"/>
      <w:marRight w:val="0"/>
      <w:marTop w:val="0"/>
      <w:marBottom w:val="0"/>
      <w:divBdr>
        <w:top w:val="none" w:sz="0" w:space="0" w:color="auto"/>
        <w:left w:val="none" w:sz="0" w:space="0" w:color="auto"/>
        <w:bottom w:val="none" w:sz="0" w:space="0" w:color="auto"/>
        <w:right w:val="none" w:sz="0" w:space="0" w:color="auto"/>
      </w:divBdr>
    </w:div>
    <w:div w:id="840705659">
      <w:bodyDiv w:val="1"/>
      <w:marLeft w:val="0"/>
      <w:marRight w:val="0"/>
      <w:marTop w:val="0"/>
      <w:marBottom w:val="0"/>
      <w:divBdr>
        <w:top w:val="none" w:sz="0" w:space="0" w:color="auto"/>
        <w:left w:val="none" w:sz="0" w:space="0" w:color="auto"/>
        <w:bottom w:val="none" w:sz="0" w:space="0" w:color="auto"/>
        <w:right w:val="none" w:sz="0" w:space="0" w:color="auto"/>
      </w:divBdr>
    </w:div>
    <w:div w:id="855002530">
      <w:bodyDiv w:val="1"/>
      <w:marLeft w:val="0"/>
      <w:marRight w:val="0"/>
      <w:marTop w:val="0"/>
      <w:marBottom w:val="0"/>
      <w:divBdr>
        <w:top w:val="none" w:sz="0" w:space="0" w:color="auto"/>
        <w:left w:val="none" w:sz="0" w:space="0" w:color="auto"/>
        <w:bottom w:val="none" w:sz="0" w:space="0" w:color="auto"/>
        <w:right w:val="none" w:sz="0" w:space="0" w:color="auto"/>
      </w:divBdr>
    </w:div>
    <w:div w:id="900095912">
      <w:bodyDiv w:val="1"/>
      <w:marLeft w:val="0"/>
      <w:marRight w:val="0"/>
      <w:marTop w:val="0"/>
      <w:marBottom w:val="0"/>
      <w:divBdr>
        <w:top w:val="none" w:sz="0" w:space="0" w:color="auto"/>
        <w:left w:val="none" w:sz="0" w:space="0" w:color="auto"/>
        <w:bottom w:val="none" w:sz="0" w:space="0" w:color="auto"/>
        <w:right w:val="none" w:sz="0" w:space="0" w:color="auto"/>
      </w:divBdr>
    </w:div>
    <w:div w:id="906769652">
      <w:bodyDiv w:val="1"/>
      <w:marLeft w:val="0"/>
      <w:marRight w:val="0"/>
      <w:marTop w:val="0"/>
      <w:marBottom w:val="0"/>
      <w:divBdr>
        <w:top w:val="none" w:sz="0" w:space="0" w:color="auto"/>
        <w:left w:val="none" w:sz="0" w:space="0" w:color="auto"/>
        <w:bottom w:val="none" w:sz="0" w:space="0" w:color="auto"/>
        <w:right w:val="none" w:sz="0" w:space="0" w:color="auto"/>
      </w:divBdr>
    </w:div>
    <w:div w:id="908879498">
      <w:bodyDiv w:val="1"/>
      <w:marLeft w:val="0"/>
      <w:marRight w:val="0"/>
      <w:marTop w:val="0"/>
      <w:marBottom w:val="0"/>
      <w:divBdr>
        <w:top w:val="none" w:sz="0" w:space="0" w:color="auto"/>
        <w:left w:val="none" w:sz="0" w:space="0" w:color="auto"/>
        <w:bottom w:val="none" w:sz="0" w:space="0" w:color="auto"/>
        <w:right w:val="none" w:sz="0" w:space="0" w:color="auto"/>
      </w:divBdr>
    </w:div>
    <w:div w:id="910583125">
      <w:bodyDiv w:val="1"/>
      <w:marLeft w:val="0"/>
      <w:marRight w:val="0"/>
      <w:marTop w:val="0"/>
      <w:marBottom w:val="0"/>
      <w:divBdr>
        <w:top w:val="none" w:sz="0" w:space="0" w:color="auto"/>
        <w:left w:val="none" w:sz="0" w:space="0" w:color="auto"/>
        <w:bottom w:val="none" w:sz="0" w:space="0" w:color="auto"/>
        <w:right w:val="none" w:sz="0" w:space="0" w:color="auto"/>
      </w:divBdr>
    </w:div>
    <w:div w:id="915940791">
      <w:bodyDiv w:val="1"/>
      <w:marLeft w:val="0"/>
      <w:marRight w:val="0"/>
      <w:marTop w:val="0"/>
      <w:marBottom w:val="0"/>
      <w:divBdr>
        <w:top w:val="none" w:sz="0" w:space="0" w:color="auto"/>
        <w:left w:val="none" w:sz="0" w:space="0" w:color="auto"/>
        <w:bottom w:val="none" w:sz="0" w:space="0" w:color="auto"/>
        <w:right w:val="none" w:sz="0" w:space="0" w:color="auto"/>
      </w:divBdr>
    </w:div>
    <w:div w:id="916784306">
      <w:bodyDiv w:val="1"/>
      <w:marLeft w:val="0"/>
      <w:marRight w:val="0"/>
      <w:marTop w:val="0"/>
      <w:marBottom w:val="0"/>
      <w:divBdr>
        <w:top w:val="none" w:sz="0" w:space="0" w:color="auto"/>
        <w:left w:val="none" w:sz="0" w:space="0" w:color="auto"/>
        <w:bottom w:val="none" w:sz="0" w:space="0" w:color="auto"/>
        <w:right w:val="none" w:sz="0" w:space="0" w:color="auto"/>
      </w:divBdr>
    </w:div>
    <w:div w:id="918172283">
      <w:bodyDiv w:val="1"/>
      <w:marLeft w:val="0"/>
      <w:marRight w:val="0"/>
      <w:marTop w:val="0"/>
      <w:marBottom w:val="0"/>
      <w:divBdr>
        <w:top w:val="none" w:sz="0" w:space="0" w:color="auto"/>
        <w:left w:val="none" w:sz="0" w:space="0" w:color="auto"/>
        <w:bottom w:val="none" w:sz="0" w:space="0" w:color="auto"/>
        <w:right w:val="none" w:sz="0" w:space="0" w:color="auto"/>
      </w:divBdr>
    </w:div>
    <w:div w:id="931090212">
      <w:bodyDiv w:val="1"/>
      <w:marLeft w:val="0"/>
      <w:marRight w:val="0"/>
      <w:marTop w:val="0"/>
      <w:marBottom w:val="0"/>
      <w:divBdr>
        <w:top w:val="none" w:sz="0" w:space="0" w:color="auto"/>
        <w:left w:val="none" w:sz="0" w:space="0" w:color="auto"/>
        <w:bottom w:val="none" w:sz="0" w:space="0" w:color="auto"/>
        <w:right w:val="none" w:sz="0" w:space="0" w:color="auto"/>
      </w:divBdr>
    </w:div>
    <w:div w:id="958949147">
      <w:bodyDiv w:val="1"/>
      <w:marLeft w:val="0"/>
      <w:marRight w:val="0"/>
      <w:marTop w:val="0"/>
      <w:marBottom w:val="0"/>
      <w:divBdr>
        <w:top w:val="none" w:sz="0" w:space="0" w:color="auto"/>
        <w:left w:val="none" w:sz="0" w:space="0" w:color="auto"/>
        <w:bottom w:val="none" w:sz="0" w:space="0" w:color="auto"/>
        <w:right w:val="none" w:sz="0" w:space="0" w:color="auto"/>
      </w:divBdr>
    </w:div>
    <w:div w:id="968780842">
      <w:bodyDiv w:val="1"/>
      <w:marLeft w:val="0"/>
      <w:marRight w:val="0"/>
      <w:marTop w:val="0"/>
      <w:marBottom w:val="0"/>
      <w:divBdr>
        <w:top w:val="none" w:sz="0" w:space="0" w:color="auto"/>
        <w:left w:val="none" w:sz="0" w:space="0" w:color="auto"/>
        <w:bottom w:val="none" w:sz="0" w:space="0" w:color="auto"/>
        <w:right w:val="none" w:sz="0" w:space="0" w:color="auto"/>
      </w:divBdr>
    </w:div>
    <w:div w:id="971864092">
      <w:bodyDiv w:val="1"/>
      <w:marLeft w:val="0"/>
      <w:marRight w:val="0"/>
      <w:marTop w:val="0"/>
      <w:marBottom w:val="0"/>
      <w:divBdr>
        <w:top w:val="none" w:sz="0" w:space="0" w:color="auto"/>
        <w:left w:val="none" w:sz="0" w:space="0" w:color="auto"/>
        <w:bottom w:val="none" w:sz="0" w:space="0" w:color="auto"/>
        <w:right w:val="none" w:sz="0" w:space="0" w:color="auto"/>
      </w:divBdr>
    </w:div>
    <w:div w:id="1017078228">
      <w:bodyDiv w:val="1"/>
      <w:marLeft w:val="0"/>
      <w:marRight w:val="0"/>
      <w:marTop w:val="0"/>
      <w:marBottom w:val="0"/>
      <w:divBdr>
        <w:top w:val="none" w:sz="0" w:space="0" w:color="auto"/>
        <w:left w:val="none" w:sz="0" w:space="0" w:color="auto"/>
        <w:bottom w:val="none" w:sz="0" w:space="0" w:color="auto"/>
        <w:right w:val="none" w:sz="0" w:space="0" w:color="auto"/>
      </w:divBdr>
    </w:div>
    <w:div w:id="1034884058">
      <w:bodyDiv w:val="1"/>
      <w:marLeft w:val="0"/>
      <w:marRight w:val="0"/>
      <w:marTop w:val="0"/>
      <w:marBottom w:val="0"/>
      <w:divBdr>
        <w:top w:val="none" w:sz="0" w:space="0" w:color="auto"/>
        <w:left w:val="none" w:sz="0" w:space="0" w:color="auto"/>
        <w:bottom w:val="none" w:sz="0" w:space="0" w:color="auto"/>
        <w:right w:val="none" w:sz="0" w:space="0" w:color="auto"/>
      </w:divBdr>
    </w:div>
    <w:div w:id="1045567369">
      <w:bodyDiv w:val="1"/>
      <w:marLeft w:val="0"/>
      <w:marRight w:val="0"/>
      <w:marTop w:val="0"/>
      <w:marBottom w:val="0"/>
      <w:divBdr>
        <w:top w:val="none" w:sz="0" w:space="0" w:color="auto"/>
        <w:left w:val="none" w:sz="0" w:space="0" w:color="auto"/>
        <w:bottom w:val="none" w:sz="0" w:space="0" w:color="auto"/>
        <w:right w:val="none" w:sz="0" w:space="0" w:color="auto"/>
      </w:divBdr>
    </w:div>
    <w:div w:id="1066303162">
      <w:bodyDiv w:val="1"/>
      <w:marLeft w:val="0"/>
      <w:marRight w:val="0"/>
      <w:marTop w:val="0"/>
      <w:marBottom w:val="0"/>
      <w:divBdr>
        <w:top w:val="none" w:sz="0" w:space="0" w:color="auto"/>
        <w:left w:val="none" w:sz="0" w:space="0" w:color="auto"/>
        <w:bottom w:val="none" w:sz="0" w:space="0" w:color="auto"/>
        <w:right w:val="none" w:sz="0" w:space="0" w:color="auto"/>
      </w:divBdr>
    </w:div>
    <w:div w:id="1087386044">
      <w:bodyDiv w:val="1"/>
      <w:marLeft w:val="0"/>
      <w:marRight w:val="0"/>
      <w:marTop w:val="0"/>
      <w:marBottom w:val="0"/>
      <w:divBdr>
        <w:top w:val="none" w:sz="0" w:space="0" w:color="auto"/>
        <w:left w:val="none" w:sz="0" w:space="0" w:color="auto"/>
        <w:bottom w:val="none" w:sz="0" w:space="0" w:color="auto"/>
        <w:right w:val="none" w:sz="0" w:space="0" w:color="auto"/>
      </w:divBdr>
    </w:div>
    <w:div w:id="1099987877">
      <w:bodyDiv w:val="1"/>
      <w:marLeft w:val="0"/>
      <w:marRight w:val="0"/>
      <w:marTop w:val="0"/>
      <w:marBottom w:val="0"/>
      <w:divBdr>
        <w:top w:val="none" w:sz="0" w:space="0" w:color="auto"/>
        <w:left w:val="none" w:sz="0" w:space="0" w:color="auto"/>
        <w:bottom w:val="none" w:sz="0" w:space="0" w:color="auto"/>
        <w:right w:val="none" w:sz="0" w:space="0" w:color="auto"/>
      </w:divBdr>
    </w:div>
    <w:div w:id="1164664772">
      <w:bodyDiv w:val="1"/>
      <w:marLeft w:val="0"/>
      <w:marRight w:val="0"/>
      <w:marTop w:val="0"/>
      <w:marBottom w:val="0"/>
      <w:divBdr>
        <w:top w:val="none" w:sz="0" w:space="0" w:color="auto"/>
        <w:left w:val="none" w:sz="0" w:space="0" w:color="auto"/>
        <w:bottom w:val="none" w:sz="0" w:space="0" w:color="auto"/>
        <w:right w:val="none" w:sz="0" w:space="0" w:color="auto"/>
      </w:divBdr>
    </w:div>
    <w:div w:id="1211379533">
      <w:bodyDiv w:val="1"/>
      <w:marLeft w:val="0"/>
      <w:marRight w:val="0"/>
      <w:marTop w:val="0"/>
      <w:marBottom w:val="0"/>
      <w:divBdr>
        <w:top w:val="none" w:sz="0" w:space="0" w:color="auto"/>
        <w:left w:val="none" w:sz="0" w:space="0" w:color="auto"/>
        <w:bottom w:val="none" w:sz="0" w:space="0" w:color="auto"/>
        <w:right w:val="none" w:sz="0" w:space="0" w:color="auto"/>
      </w:divBdr>
    </w:div>
    <w:div w:id="1213349798">
      <w:bodyDiv w:val="1"/>
      <w:marLeft w:val="0"/>
      <w:marRight w:val="0"/>
      <w:marTop w:val="0"/>
      <w:marBottom w:val="0"/>
      <w:divBdr>
        <w:top w:val="none" w:sz="0" w:space="0" w:color="auto"/>
        <w:left w:val="none" w:sz="0" w:space="0" w:color="auto"/>
        <w:bottom w:val="none" w:sz="0" w:space="0" w:color="auto"/>
        <w:right w:val="none" w:sz="0" w:space="0" w:color="auto"/>
      </w:divBdr>
    </w:div>
    <w:div w:id="1221986816">
      <w:bodyDiv w:val="1"/>
      <w:marLeft w:val="0"/>
      <w:marRight w:val="0"/>
      <w:marTop w:val="0"/>
      <w:marBottom w:val="0"/>
      <w:divBdr>
        <w:top w:val="none" w:sz="0" w:space="0" w:color="auto"/>
        <w:left w:val="none" w:sz="0" w:space="0" w:color="auto"/>
        <w:bottom w:val="none" w:sz="0" w:space="0" w:color="auto"/>
        <w:right w:val="none" w:sz="0" w:space="0" w:color="auto"/>
      </w:divBdr>
    </w:div>
    <w:div w:id="1242056601">
      <w:bodyDiv w:val="1"/>
      <w:marLeft w:val="0"/>
      <w:marRight w:val="0"/>
      <w:marTop w:val="0"/>
      <w:marBottom w:val="0"/>
      <w:divBdr>
        <w:top w:val="none" w:sz="0" w:space="0" w:color="auto"/>
        <w:left w:val="none" w:sz="0" w:space="0" w:color="auto"/>
        <w:bottom w:val="none" w:sz="0" w:space="0" w:color="auto"/>
        <w:right w:val="none" w:sz="0" w:space="0" w:color="auto"/>
      </w:divBdr>
    </w:div>
    <w:div w:id="1244030663">
      <w:bodyDiv w:val="1"/>
      <w:marLeft w:val="0"/>
      <w:marRight w:val="0"/>
      <w:marTop w:val="0"/>
      <w:marBottom w:val="0"/>
      <w:divBdr>
        <w:top w:val="none" w:sz="0" w:space="0" w:color="auto"/>
        <w:left w:val="none" w:sz="0" w:space="0" w:color="auto"/>
        <w:bottom w:val="none" w:sz="0" w:space="0" w:color="auto"/>
        <w:right w:val="none" w:sz="0" w:space="0" w:color="auto"/>
      </w:divBdr>
    </w:div>
    <w:div w:id="1284580726">
      <w:bodyDiv w:val="1"/>
      <w:marLeft w:val="0"/>
      <w:marRight w:val="0"/>
      <w:marTop w:val="0"/>
      <w:marBottom w:val="0"/>
      <w:divBdr>
        <w:top w:val="none" w:sz="0" w:space="0" w:color="auto"/>
        <w:left w:val="none" w:sz="0" w:space="0" w:color="auto"/>
        <w:bottom w:val="none" w:sz="0" w:space="0" w:color="auto"/>
        <w:right w:val="none" w:sz="0" w:space="0" w:color="auto"/>
      </w:divBdr>
    </w:div>
    <w:div w:id="1320311620">
      <w:bodyDiv w:val="1"/>
      <w:marLeft w:val="0"/>
      <w:marRight w:val="0"/>
      <w:marTop w:val="0"/>
      <w:marBottom w:val="0"/>
      <w:divBdr>
        <w:top w:val="none" w:sz="0" w:space="0" w:color="auto"/>
        <w:left w:val="none" w:sz="0" w:space="0" w:color="auto"/>
        <w:bottom w:val="none" w:sz="0" w:space="0" w:color="auto"/>
        <w:right w:val="none" w:sz="0" w:space="0" w:color="auto"/>
      </w:divBdr>
    </w:div>
    <w:div w:id="1331830940">
      <w:bodyDiv w:val="1"/>
      <w:marLeft w:val="0"/>
      <w:marRight w:val="0"/>
      <w:marTop w:val="0"/>
      <w:marBottom w:val="0"/>
      <w:divBdr>
        <w:top w:val="none" w:sz="0" w:space="0" w:color="auto"/>
        <w:left w:val="none" w:sz="0" w:space="0" w:color="auto"/>
        <w:bottom w:val="none" w:sz="0" w:space="0" w:color="auto"/>
        <w:right w:val="none" w:sz="0" w:space="0" w:color="auto"/>
      </w:divBdr>
    </w:div>
    <w:div w:id="1332218214">
      <w:bodyDiv w:val="1"/>
      <w:marLeft w:val="0"/>
      <w:marRight w:val="0"/>
      <w:marTop w:val="0"/>
      <w:marBottom w:val="0"/>
      <w:divBdr>
        <w:top w:val="none" w:sz="0" w:space="0" w:color="auto"/>
        <w:left w:val="none" w:sz="0" w:space="0" w:color="auto"/>
        <w:bottom w:val="none" w:sz="0" w:space="0" w:color="auto"/>
        <w:right w:val="none" w:sz="0" w:space="0" w:color="auto"/>
      </w:divBdr>
    </w:div>
    <w:div w:id="1411580819">
      <w:bodyDiv w:val="1"/>
      <w:marLeft w:val="0"/>
      <w:marRight w:val="0"/>
      <w:marTop w:val="0"/>
      <w:marBottom w:val="0"/>
      <w:divBdr>
        <w:top w:val="none" w:sz="0" w:space="0" w:color="auto"/>
        <w:left w:val="none" w:sz="0" w:space="0" w:color="auto"/>
        <w:bottom w:val="none" w:sz="0" w:space="0" w:color="auto"/>
        <w:right w:val="none" w:sz="0" w:space="0" w:color="auto"/>
      </w:divBdr>
    </w:div>
    <w:div w:id="1454249674">
      <w:bodyDiv w:val="1"/>
      <w:marLeft w:val="0"/>
      <w:marRight w:val="0"/>
      <w:marTop w:val="0"/>
      <w:marBottom w:val="0"/>
      <w:divBdr>
        <w:top w:val="none" w:sz="0" w:space="0" w:color="auto"/>
        <w:left w:val="none" w:sz="0" w:space="0" w:color="auto"/>
        <w:bottom w:val="none" w:sz="0" w:space="0" w:color="auto"/>
        <w:right w:val="none" w:sz="0" w:space="0" w:color="auto"/>
      </w:divBdr>
    </w:div>
    <w:div w:id="1454639159">
      <w:bodyDiv w:val="1"/>
      <w:marLeft w:val="0"/>
      <w:marRight w:val="0"/>
      <w:marTop w:val="0"/>
      <w:marBottom w:val="0"/>
      <w:divBdr>
        <w:top w:val="none" w:sz="0" w:space="0" w:color="auto"/>
        <w:left w:val="none" w:sz="0" w:space="0" w:color="auto"/>
        <w:bottom w:val="none" w:sz="0" w:space="0" w:color="auto"/>
        <w:right w:val="none" w:sz="0" w:space="0" w:color="auto"/>
      </w:divBdr>
    </w:div>
    <w:div w:id="1490974396">
      <w:bodyDiv w:val="1"/>
      <w:marLeft w:val="0"/>
      <w:marRight w:val="0"/>
      <w:marTop w:val="0"/>
      <w:marBottom w:val="0"/>
      <w:divBdr>
        <w:top w:val="none" w:sz="0" w:space="0" w:color="auto"/>
        <w:left w:val="none" w:sz="0" w:space="0" w:color="auto"/>
        <w:bottom w:val="none" w:sz="0" w:space="0" w:color="auto"/>
        <w:right w:val="none" w:sz="0" w:space="0" w:color="auto"/>
      </w:divBdr>
    </w:div>
    <w:div w:id="1496147269">
      <w:bodyDiv w:val="1"/>
      <w:marLeft w:val="0"/>
      <w:marRight w:val="0"/>
      <w:marTop w:val="0"/>
      <w:marBottom w:val="0"/>
      <w:divBdr>
        <w:top w:val="none" w:sz="0" w:space="0" w:color="auto"/>
        <w:left w:val="none" w:sz="0" w:space="0" w:color="auto"/>
        <w:bottom w:val="none" w:sz="0" w:space="0" w:color="auto"/>
        <w:right w:val="none" w:sz="0" w:space="0" w:color="auto"/>
      </w:divBdr>
    </w:div>
    <w:div w:id="1511330605">
      <w:bodyDiv w:val="1"/>
      <w:marLeft w:val="0"/>
      <w:marRight w:val="0"/>
      <w:marTop w:val="0"/>
      <w:marBottom w:val="0"/>
      <w:divBdr>
        <w:top w:val="none" w:sz="0" w:space="0" w:color="auto"/>
        <w:left w:val="none" w:sz="0" w:space="0" w:color="auto"/>
        <w:bottom w:val="none" w:sz="0" w:space="0" w:color="auto"/>
        <w:right w:val="none" w:sz="0" w:space="0" w:color="auto"/>
      </w:divBdr>
    </w:div>
    <w:div w:id="1514607620">
      <w:bodyDiv w:val="1"/>
      <w:marLeft w:val="0"/>
      <w:marRight w:val="0"/>
      <w:marTop w:val="0"/>
      <w:marBottom w:val="0"/>
      <w:divBdr>
        <w:top w:val="none" w:sz="0" w:space="0" w:color="auto"/>
        <w:left w:val="none" w:sz="0" w:space="0" w:color="auto"/>
        <w:bottom w:val="none" w:sz="0" w:space="0" w:color="auto"/>
        <w:right w:val="none" w:sz="0" w:space="0" w:color="auto"/>
      </w:divBdr>
    </w:div>
    <w:div w:id="1534344473">
      <w:bodyDiv w:val="1"/>
      <w:marLeft w:val="0"/>
      <w:marRight w:val="0"/>
      <w:marTop w:val="0"/>
      <w:marBottom w:val="0"/>
      <w:divBdr>
        <w:top w:val="none" w:sz="0" w:space="0" w:color="auto"/>
        <w:left w:val="none" w:sz="0" w:space="0" w:color="auto"/>
        <w:bottom w:val="none" w:sz="0" w:space="0" w:color="auto"/>
        <w:right w:val="none" w:sz="0" w:space="0" w:color="auto"/>
      </w:divBdr>
    </w:div>
    <w:div w:id="1563902145">
      <w:bodyDiv w:val="1"/>
      <w:marLeft w:val="0"/>
      <w:marRight w:val="0"/>
      <w:marTop w:val="0"/>
      <w:marBottom w:val="0"/>
      <w:divBdr>
        <w:top w:val="none" w:sz="0" w:space="0" w:color="auto"/>
        <w:left w:val="none" w:sz="0" w:space="0" w:color="auto"/>
        <w:bottom w:val="none" w:sz="0" w:space="0" w:color="auto"/>
        <w:right w:val="none" w:sz="0" w:space="0" w:color="auto"/>
      </w:divBdr>
    </w:div>
    <w:div w:id="1589461680">
      <w:bodyDiv w:val="1"/>
      <w:marLeft w:val="0"/>
      <w:marRight w:val="0"/>
      <w:marTop w:val="0"/>
      <w:marBottom w:val="0"/>
      <w:divBdr>
        <w:top w:val="none" w:sz="0" w:space="0" w:color="auto"/>
        <w:left w:val="none" w:sz="0" w:space="0" w:color="auto"/>
        <w:bottom w:val="none" w:sz="0" w:space="0" w:color="auto"/>
        <w:right w:val="none" w:sz="0" w:space="0" w:color="auto"/>
      </w:divBdr>
    </w:div>
    <w:div w:id="1626353425">
      <w:bodyDiv w:val="1"/>
      <w:marLeft w:val="0"/>
      <w:marRight w:val="0"/>
      <w:marTop w:val="0"/>
      <w:marBottom w:val="0"/>
      <w:divBdr>
        <w:top w:val="none" w:sz="0" w:space="0" w:color="auto"/>
        <w:left w:val="none" w:sz="0" w:space="0" w:color="auto"/>
        <w:bottom w:val="none" w:sz="0" w:space="0" w:color="auto"/>
        <w:right w:val="none" w:sz="0" w:space="0" w:color="auto"/>
      </w:divBdr>
    </w:div>
    <w:div w:id="1657147965">
      <w:bodyDiv w:val="1"/>
      <w:marLeft w:val="0"/>
      <w:marRight w:val="0"/>
      <w:marTop w:val="0"/>
      <w:marBottom w:val="0"/>
      <w:divBdr>
        <w:top w:val="none" w:sz="0" w:space="0" w:color="auto"/>
        <w:left w:val="none" w:sz="0" w:space="0" w:color="auto"/>
        <w:bottom w:val="none" w:sz="0" w:space="0" w:color="auto"/>
        <w:right w:val="none" w:sz="0" w:space="0" w:color="auto"/>
      </w:divBdr>
    </w:div>
    <w:div w:id="1660497250">
      <w:bodyDiv w:val="1"/>
      <w:marLeft w:val="0"/>
      <w:marRight w:val="0"/>
      <w:marTop w:val="0"/>
      <w:marBottom w:val="0"/>
      <w:divBdr>
        <w:top w:val="none" w:sz="0" w:space="0" w:color="auto"/>
        <w:left w:val="none" w:sz="0" w:space="0" w:color="auto"/>
        <w:bottom w:val="none" w:sz="0" w:space="0" w:color="auto"/>
        <w:right w:val="none" w:sz="0" w:space="0" w:color="auto"/>
      </w:divBdr>
    </w:div>
    <w:div w:id="1688142549">
      <w:bodyDiv w:val="1"/>
      <w:marLeft w:val="0"/>
      <w:marRight w:val="0"/>
      <w:marTop w:val="0"/>
      <w:marBottom w:val="0"/>
      <w:divBdr>
        <w:top w:val="none" w:sz="0" w:space="0" w:color="auto"/>
        <w:left w:val="none" w:sz="0" w:space="0" w:color="auto"/>
        <w:bottom w:val="none" w:sz="0" w:space="0" w:color="auto"/>
        <w:right w:val="none" w:sz="0" w:space="0" w:color="auto"/>
      </w:divBdr>
    </w:div>
    <w:div w:id="1703938275">
      <w:bodyDiv w:val="1"/>
      <w:marLeft w:val="0"/>
      <w:marRight w:val="0"/>
      <w:marTop w:val="0"/>
      <w:marBottom w:val="0"/>
      <w:divBdr>
        <w:top w:val="none" w:sz="0" w:space="0" w:color="auto"/>
        <w:left w:val="none" w:sz="0" w:space="0" w:color="auto"/>
        <w:bottom w:val="none" w:sz="0" w:space="0" w:color="auto"/>
        <w:right w:val="none" w:sz="0" w:space="0" w:color="auto"/>
      </w:divBdr>
    </w:div>
    <w:div w:id="1727409539">
      <w:bodyDiv w:val="1"/>
      <w:marLeft w:val="0"/>
      <w:marRight w:val="0"/>
      <w:marTop w:val="0"/>
      <w:marBottom w:val="0"/>
      <w:divBdr>
        <w:top w:val="none" w:sz="0" w:space="0" w:color="auto"/>
        <w:left w:val="none" w:sz="0" w:space="0" w:color="auto"/>
        <w:bottom w:val="none" w:sz="0" w:space="0" w:color="auto"/>
        <w:right w:val="none" w:sz="0" w:space="0" w:color="auto"/>
      </w:divBdr>
    </w:div>
    <w:div w:id="1757021960">
      <w:bodyDiv w:val="1"/>
      <w:marLeft w:val="0"/>
      <w:marRight w:val="0"/>
      <w:marTop w:val="0"/>
      <w:marBottom w:val="0"/>
      <w:divBdr>
        <w:top w:val="none" w:sz="0" w:space="0" w:color="auto"/>
        <w:left w:val="none" w:sz="0" w:space="0" w:color="auto"/>
        <w:bottom w:val="none" w:sz="0" w:space="0" w:color="auto"/>
        <w:right w:val="none" w:sz="0" w:space="0" w:color="auto"/>
      </w:divBdr>
    </w:div>
    <w:div w:id="1775977825">
      <w:bodyDiv w:val="1"/>
      <w:marLeft w:val="0"/>
      <w:marRight w:val="0"/>
      <w:marTop w:val="0"/>
      <w:marBottom w:val="0"/>
      <w:divBdr>
        <w:top w:val="none" w:sz="0" w:space="0" w:color="auto"/>
        <w:left w:val="none" w:sz="0" w:space="0" w:color="auto"/>
        <w:bottom w:val="none" w:sz="0" w:space="0" w:color="auto"/>
        <w:right w:val="none" w:sz="0" w:space="0" w:color="auto"/>
      </w:divBdr>
    </w:div>
    <w:div w:id="1798598184">
      <w:bodyDiv w:val="1"/>
      <w:marLeft w:val="0"/>
      <w:marRight w:val="0"/>
      <w:marTop w:val="0"/>
      <w:marBottom w:val="0"/>
      <w:divBdr>
        <w:top w:val="none" w:sz="0" w:space="0" w:color="auto"/>
        <w:left w:val="none" w:sz="0" w:space="0" w:color="auto"/>
        <w:bottom w:val="none" w:sz="0" w:space="0" w:color="auto"/>
        <w:right w:val="none" w:sz="0" w:space="0" w:color="auto"/>
      </w:divBdr>
    </w:div>
    <w:div w:id="1802571602">
      <w:bodyDiv w:val="1"/>
      <w:marLeft w:val="0"/>
      <w:marRight w:val="0"/>
      <w:marTop w:val="0"/>
      <w:marBottom w:val="0"/>
      <w:divBdr>
        <w:top w:val="none" w:sz="0" w:space="0" w:color="auto"/>
        <w:left w:val="none" w:sz="0" w:space="0" w:color="auto"/>
        <w:bottom w:val="none" w:sz="0" w:space="0" w:color="auto"/>
        <w:right w:val="none" w:sz="0" w:space="0" w:color="auto"/>
      </w:divBdr>
    </w:div>
    <w:div w:id="1829901272">
      <w:bodyDiv w:val="1"/>
      <w:marLeft w:val="0"/>
      <w:marRight w:val="0"/>
      <w:marTop w:val="0"/>
      <w:marBottom w:val="0"/>
      <w:divBdr>
        <w:top w:val="none" w:sz="0" w:space="0" w:color="auto"/>
        <w:left w:val="none" w:sz="0" w:space="0" w:color="auto"/>
        <w:bottom w:val="none" w:sz="0" w:space="0" w:color="auto"/>
        <w:right w:val="none" w:sz="0" w:space="0" w:color="auto"/>
      </w:divBdr>
    </w:div>
    <w:div w:id="1878932826">
      <w:bodyDiv w:val="1"/>
      <w:marLeft w:val="0"/>
      <w:marRight w:val="0"/>
      <w:marTop w:val="0"/>
      <w:marBottom w:val="0"/>
      <w:divBdr>
        <w:top w:val="none" w:sz="0" w:space="0" w:color="auto"/>
        <w:left w:val="none" w:sz="0" w:space="0" w:color="auto"/>
        <w:bottom w:val="none" w:sz="0" w:space="0" w:color="auto"/>
        <w:right w:val="none" w:sz="0" w:space="0" w:color="auto"/>
      </w:divBdr>
    </w:div>
    <w:div w:id="1889609992">
      <w:bodyDiv w:val="1"/>
      <w:marLeft w:val="0"/>
      <w:marRight w:val="0"/>
      <w:marTop w:val="0"/>
      <w:marBottom w:val="0"/>
      <w:divBdr>
        <w:top w:val="none" w:sz="0" w:space="0" w:color="auto"/>
        <w:left w:val="none" w:sz="0" w:space="0" w:color="auto"/>
        <w:bottom w:val="none" w:sz="0" w:space="0" w:color="auto"/>
        <w:right w:val="none" w:sz="0" w:space="0" w:color="auto"/>
      </w:divBdr>
    </w:div>
    <w:div w:id="1893542933">
      <w:bodyDiv w:val="1"/>
      <w:marLeft w:val="0"/>
      <w:marRight w:val="0"/>
      <w:marTop w:val="0"/>
      <w:marBottom w:val="0"/>
      <w:divBdr>
        <w:top w:val="none" w:sz="0" w:space="0" w:color="auto"/>
        <w:left w:val="none" w:sz="0" w:space="0" w:color="auto"/>
        <w:bottom w:val="none" w:sz="0" w:space="0" w:color="auto"/>
        <w:right w:val="none" w:sz="0" w:space="0" w:color="auto"/>
      </w:divBdr>
    </w:div>
    <w:div w:id="1907455011">
      <w:bodyDiv w:val="1"/>
      <w:marLeft w:val="0"/>
      <w:marRight w:val="0"/>
      <w:marTop w:val="0"/>
      <w:marBottom w:val="0"/>
      <w:divBdr>
        <w:top w:val="none" w:sz="0" w:space="0" w:color="auto"/>
        <w:left w:val="none" w:sz="0" w:space="0" w:color="auto"/>
        <w:bottom w:val="none" w:sz="0" w:space="0" w:color="auto"/>
        <w:right w:val="none" w:sz="0" w:space="0" w:color="auto"/>
      </w:divBdr>
    </w:div>
    <w:div w:id="1926839751">
      <w:bodyDiv w:val="1"/>
      <w:marLeft w:val="0"/>
      <w:marRight w:val="0"/>
      <w:marTop w:val="0"/>
      <w:marBottom w:val="0"/>
      <w:divBdr>
        <w:top w:val="none" w:sz="0" w:space="0" w:color="auto"/>
        <w:left w:val="none" w:sz="0" w:space="0" w:color="auto"/>
        <w:bottom w:val="none" w:sz="0" w:space="0" w:color="auto"/>
        <w:right w:val="none" w:sz="0" w:space="0" w:color="auto"/>
      </w:divBdr>
    </w:div>
    <w:div w:id="1949311780">
      <w:bodyDiv w:val="1"/>
      <w:marLeft w:val="0"/>
      <w:marRight w:val="0"/>
      <w:marTop w:val="0"/>
      <w:marBottom w:val="0"/>
      <w:divBdr>
        <w:top w:val="none" w:sz="0" w:space="0" w:color="auto"/>
        <w:left w:val="none" w:sz="0" w:space="0" w:color="auto"/>
        <w:bottom w:val="none" w:sz="0" w:space="0" w:color="auto"/>
        <w:right w:val="none" w:sz="0" w:space="0" w:color="auto"/>
      </w:divBdr>
    </w:div>
    <w:div w:id="2001035349">
      <w:bodyDiv w:val="1"/>
      <w:marLeft w:val="0"/>
      <w:marRight w:val="0"/>
      <w:marTop w:val="0"/>
      <w:marBottom w:val="0"/>
      <w:divBdr>
        <w:top w:val="none" w:sz="0" w:space="0" w:color="auto"/>
        <w:left w:val="none" w:sz="0" w:space="0" w:color="auto"/>
        <w:bottom w:val="none" w:sz="0" w:space="0" w:color="auto"/>
        <w:right w:val="none" w:sz="0" w:space="0" w:color="auto"/>
      </w:divBdr>
    </w:div>
    <w:div w:id="2028211381">
      <w:bodyDiv w:val="1"/>
      <w:marLeft w:val="0"/>
      <w:marRight w:val="0"/>
      <w:marTop w:val="0"/>
      <w:marBottom w:val="0"/>
      <w:divBdr>
        <w:top w:val="none" w:sz="0" w:space="0" w:color="auto"/>
        <w:left w:val="none" w:sz="0" w:space="0" w:color="auto"/>
        <w:bottom w:val="none" w:sz="0" w:space="0" w:color="auto"/>
        <w:right w:val="none" w:sz="0" w:space="0" w:color="auto"/>
      </w:divBdr>
    </w:div>
    <w:div w:id="2073112428">
      <w:bodyDiv w:val="1"/>
      <w:marLeft w:val="0"/>
      <w:marRight w:val="0"/>
      <w:marTop w:val="0"/>
      <w:marBottom w:val="0"/>
      <w:divBdr>
        <w:top w:val="none" w:sz="0" w:space="0" w:color="auto"/>
        <w:left w:val="none" w:sz="0" w:space="0" w:color="auto"/>
        <w:bottom w:val="none" w:sz="0" w:space="0" w:color="auto"/>
        <w:right w:val="none" w:sz="0" w:space="0" w:color="auto"/>
      </w:divBdr>
    </w:div>
    <w:div w:id="2103993730">
      <w:bodyDiv w:val="1"/>
      <w:marLeft w:val="0"/>
      <w:marRight w:val="0"/>
      <w:marTop w:val="0"/>
      <w:marBottom w:val="0"/>
      <w:divBdr>
        <w:top w:val="none" w:sz="0" w:space="0" w:color="auto"/>
        <w:left w:val="none" w:sz="0" w:space="0" w:color="auto"/>
        <w:bottom w:val="none" w:sz="0" w:space="0" w:color="auto"/>
        <w:right w:val="none" w:sz="0" w:space="0" w:color="auto"/>
      </w:divBdr>
    </w:div>
    <w:div w:id="2120102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Our22</b:Tag>
    <b:SourceType>InternetSite</b:SourceType>
    <b:Guid>{A8B00FC3-45D1-4643-957E-E5BE7B03424D}</b:Guid>
    <b:Author>
      <b:Author>
        <b:Corporate>Our Watch</b:Corporate>
      </b:Author>
    </b:Author>
    <b:Title>County Lines </b:Title>
    <b:Year>2022</b:Year>
    <b:YearAccessed>2023</b:YearAccessed>
    <b:MonthAccessed>January </b:MonthAccessed>
    <b:DayAccessed>2 January 2023</b:DayAccessed>
    <b:URL>https://www.ourwatch.org.uk/county-lines</b:URL>
    <b:RefOrder>5</b:RefOrder>
  </b:Source>
  <b:Source>
    <b:Tag>Men22</b:Tag>
    <b:SourceType>InternetSite</b:SourceType>
    <b:Guid>{E11D9A7E-4714-4DF0-B787-AAA45840BBFC}</b:Guid>
    <b:Author>
      <b:Author>
        <b:Corporate>Mencap</b:Corporate>
      </b:Author>
    </b:Author>
    <b:Title>safegaurding adults </b:Title>
    <b:Year>2022</b:Year>
    <b:YearAccessed>2023</b:YearAccessed>
    <b:MonthAccessed>January</b:MonthAccessed>
    <b:DayAccessed>2nd</b:DayAccessed>
    <b:URL>https://www.mencap.org.uk/advice-and-support/wellbeing/safeguarding/safeguarding-adults</b:URL>
    <b:RefOrder>6</b:RefOrder>
  </b:Source>
  <b:Source>
    <b:Tag>Gre03</b:Tag>
    <b:SourceType>InternetSite</b:SourceType>
    <b:Guid>{30D4141C-00D2-4515-B428-B3FD98DF4071}</b:Guid>
    <b:Author>
      <b:Author>
        <b:NameList>
          <b:Person>
            <b:Last>Gregory</b:Last>
            <b:First>Dodge</b:First>
            <b:Middle>and</b:Middle>
          </b:Person>
        </b:NameList>
      </b:Author>
    </b:Author>
    <b:Title>National Library of Medicine</b:Title>
    <b:Year>2003</b:Year>
    <b:YearAccessed>2023</b:YearAccessed>
    <b:MonthAccessed>janaury</b:MonthAccessed>
    <b:DayAccessed>20</b:DayAccessed>
    <b:URL>https://pubmed.ncbi.nlm.nih.gov/12661890/#:~:text=A%20biopsychosocial%20model%20of%20the%20development%20of%20adolescent%20chronic%20conduct,life%20experiences%20with%20parents%2C%20peers.</b:URL>
    <b:RefOrder>7</b:RefOrder>
  </b:Source>
  <b:Source>
    <b:Tag>Oxf22</b:Tag>
    <b:SourceType>InternetSite</b:SourceType>
    <b:Guid>{3EC14A29-A8C5-4286-A909-1E2C3AC01C21}</b:Guid>
    <b:Author>
      <b:Author>
        <b:Corporate>Oxford City Council</b:Corporate>
      </b:Author>
    </b:Author>
    <b:Title>Cuckooing </b:Title>
    <b:Year>2022</b:Year>
    <b:YearAccessed>2023</b:YearAccessed>
    <b:MonthAccessed>January</b:MonthAccessed>
    <b:DayAccessed>21</b:DayAccessed>
    <b:URL>https://www.oxford.gov.uk/info/20101/community_safety/1308/cuckooing</b:URL>
    <b:RefOrder>10</b:RefOrder>
  </b:Source>
  <b:Source>
    <b:Tag>Jan22</b:Tag>
    <b:SourceType>InternetSite</b:SourceType>
    <b:Guid>{D6C7C410-7464-4D26-8675-8C3887EFFBCE}</b:Guid>
    <b:Author>
      <b:Author>
        <b:NameList>
          <b:Person>
            <b:Last>Dilger</b:Last>
            <b:First>Jana</b:First>
          </b:Person>
        </b:NameList>
      </b:Author>
    </b:Author>
    <b:Title>Case Study on County Lines drug trafficking and Cuckooing in the UK</b:Title>
    <b:Year>2022</b:Year>
    <b:YearAccessed>2023</b:YearAccessed>
    <b:MonthAccessed>january</b:MonthAccessed>
    <b:DayAccessed>21</b:DayAccessed>
    <b:URL>https://trilateralresearch.com/research-highlights/case-study-on-county-lines-drug-trafficking-and-cuckooing-in-the-uk</b:URL>
    <b:RefOrder>9</b:RefOrder>
  </b:Source>
  <b:Source>
    <b:Tag>IOP22</b:Tag>
    <b:SourceType>InternetSite</b:SourceType>
    <b:Guid>{EA63A84F-E36E-423B-BD9B-899778E325E8}</b:Guid>
    <b:Author>
      <b:Author>
        <b:Corporate>IOPC</b:Corporate>
      </b:Author>
    </b:Author>
    <b:Title>IOPC</b:Title>
    <b:Year>2022</b:Year>
    <b:YearAccessed>2022</b:YearAccessed>
    <b:MonthAccessed>November</b:MonthAccessed>
    <b:DayAccessed>11</b:DayAccessed>
    <b:URL>https://www.policeconduct.gov.uk/</b:URL>
    <b:RefOrder>15</b:RefOrder>
  </b:Source>
  <b:Source>
    <b:Tag>Gov17</b:Tag>
    <b:SourceType>InternetSite</b:SourceType>
    <b:Guid>{86301B09-8D33-4EDF-8EF2-9C662C43969B}</b:Guid>
    <b:Author>
      <b:Author>
        <b:Corporate>Gov.uk</b:Corporate>
      </b:Author>
    </b:Author>
    <b:Title>Police and Crime Act 2017</b:Title>
    <b:Year>2017</b:Year>
    <b:YearAccessed>2023</b:YearAccessed>
    <b:MonthAccessed>January</b:MonthAccessed>
    <b:DayAccessed>22</b:DayAccessed>
    <b:URL>https://www.legislation.gov.uk/ukpga/2017/3/contents/enacted/data.htm</b:URL>
    <b:RefOrder>16</b:RefOrder>
  </b:Source>
  <b:Source>
    <b:Tag>Col225</b:Tag>
    <b:SourceType>InternetSite</b:SourceType>
    <b:Guid>{DB29D27F-6223-4809-B1B3-7D9AC5FA0A08}</b:Guid>
    <b:Author>
      <b:Author>
        <b:Corporate>Collins dictionary</b:Corporate>
      </b:Author>
    </b:Author>
    <b:Title>transparency</b:Title>
    <b:Year>2022</b:Year>
    <b:YearAccessed>2023</b:YearAccessed>
    <b:MonthAccessed>January </b:MonthAccessed>
    <b:DayAccessed>22</b:DayAccessed>
    <b:URL>https://www.collinsdictionary.com/dictionary/english/transparency</b:URL>
    <b:RefOrder>18</b:RefOrder>
  </b:Source>
  <b:Source>
    <b:Tag>Col226</b:Tag>
    <b:SourceType>InternetSite</b:SourceType>
    <b:Guid>{653EF1AE-E535-48F4-B727-40401E5B27FF}</b:Guid>
    <b:Title>Multi agency public protection Agency</b:Title>
    <b:Year>2022</b:Year>
    <b:YearAccessed>2023</b:YearAccessed>
    <b:MonthAccessed>January</b:MonthAccessed>
    <b:DayAccessed>4th </b:DayAccessed>
    <b:URL>https://www.college.police.uk/app/major-investigation-and-public-protection/managing-sexual-offenders-and-violent-offenders/multi-agency-public-protection-arrangements-mappa</b:URL>
    <b:Author>
      <b:Author>
        <b:Corporate>College of policing </b:Corporate>
      </b:Author>
    </b:Author>
    <b:InternetSiteTitle>College of policing </b:InternetSiteTitle>
    <b:RefOrder>11</b:RefOrder>
  </b:Source>
  <b:Source>
    <b:Tag>MAP22</b:Tag>
    <b:SourceType>InternetSite</b:SourceType>
    <b:Guid>{F89829D3-E442-40DE-BCA2-06DBCD057A83}</b:Guid>
    <b:Title>MAPPA</b:Title>
    <b:Year>2022</b:Year>
    <b:YearAccessed>2023</b:YearAccessed>
    <b:MonthAccessed>January</b:MonthAccessed>
    <b:DayAccessed>4</b:DayAccessed>
    <b:URL>https://unlock.org.uk/advice/mappa/</b:URL>
    <b:InternetSiteTitle>Unlock</b:InternetSiteTitle>
    <b:Author>
      <b:Author>
        <b:Corporate>Unlock.org</b:Corporate>
      </b:Author>
    </b:Author>
    <b:RefOrder>12</b:RefOrder>
  </b:Source>
  <b:Source>
    <b:Tag>Rus16</b:Tag>
    <b:SourceType>InternetSite</b:SourceType>
    <b:Guid>{59151B4A-40D7-4695-9F96-81EFB095D8FB}</b:Guid>
    <b:Title>Does MAPPA, MARAC, IOM etc actually work?</b:Title>
    <b:Year>2016</b:Year>
    <b:YearAccessed>2022</b:YearAccessed>
    <b:MonthAccessed>December </b:MonthAccessed>
    <b:DayAccessed>28</b:DayAccessed>
    <b:URL>https://www.russellwebster.com/mappa-marac-iom-effective/</b:URL>
    <b:Author>
      <b:Author>
        <b:NameList>
          <b:Person>
            <b:Last>Webster</b:Last>
            <b:First>Russell</b:First>
          </b:Person>
        </b:NameList>
      </b:Author>
    </b:Author>
    <b:InternetSiteTitle>Russell WEbster</b:InternetSiteTitle>
    <b:Month>october </b:Month>
    <b:Day>13</b:Day>
    <b:RefOrder>13</b:RefOrder>
  </b:Source>
  <b:Source>
    <b:Tag>Ric19</b:Tag>
    <b:SourceType>JournalArticle</b:SourceType>
    <b:Guid>{57E0E645-147A-4504-B4C9-92C98DF56AE5}</b:Guid>
    <b:Title>Working with MAPPA, ethics and pragmatics </b:Title>
    <b:Year>2019</b:Year>
    <b:YearAccessed>2023</b:YearAccessed>
    <b:MonthAccessed>January</b:MonthAccessed>
    <b:URL>https://www.proquest.com/docview/2210034626?accountid=130472&amp;parentSessionId=ig2xiOTIL0%2FKQukMJKUX7YWFape1V5Q4EMwEz%2BLme%2Fg%3D&amp;pq-origsite=primo</b:URL>
    <b:JournalName>BJPsych Advances</b:JournalName>
    <b:Pages>all article </b:Pages>
    <b:Volume>25</b:Volume>
    <b:Issue>3</b:Issue>
    <b:Author>
      <b:Author>
        <b:NameList>
          <b:Person>
            <b:Last>Richard Taylor</b:Last>
            <b:First>Jessica</b:First>
            <b:Middle>Yakely</b:Middle>
          </b:Person>
        </b:NameList>
      </b:Author>
    </b:Author>
    <b:City>London</b:City>
    <b:Month>May</b:Month>
    <b:DOI>10.1192/bja.2018.5</b:DOI>
    <b:RefOrder>14</b:RefOrder>
  </b:Source>
  <b:Source>
    <b:Tag>Lou21</b:Tag>
    <b:SourceType>JournalArticle</b:SourceType>
    <b:Guid>{F71E7337-6080-45CF-990E-73CBF585A28E}</b:Guid>
    <b:Author>
      <b:Author>
        <b:NameList>
          <b:Person>
            <b:Last>al</b:Last>
            <b:First>Louis</b:First>
            <b:Middle>Gladstone Annan et</b:Middle>
          </b:Person>
        </b:NameList>
      </b:Author>
    </b:Author>
    <b:Title>What makes young people get involved with street gangs in London? A study of the perceived risk factors</b:Title>
    <b:Year>2021</b:Year>
    <b:YearAccessed>2023</b:YearAccessed>
    <b:URL>https://onlinelibrary-wiley-com.ezproxy.uwtsd.ac.uk/doi/full/10.1002/jcop.22767</b:URL>
    <b:MonthAccessed>January</b:MonthAccessed>
    <b:DayAccessed>3</b:DayAccessed>
    <b:JournalName>Journal of Community Phschology</b:JournalName>
    <b:Pages>all</b:Pages>
    <b:Volume>50</b:Volume>
    <b:Issue>5</b:Issue>
    <b:Month>December </b:Month>
    <b:Day>19</b:Day>
    <b:DOI>https://doi-org.ezproxy.uwtsd.ac.uk/10.1002/jcop.22767</b:DOI>
    <b:RefOrder>8</b:RefOrder>
  </b:Source>
  <b:Source>
    <b:Tag>Cla20</b:Tag>
    <b:SourceType>JournalArticle</b:SourceType>
    <b:Guid>{B22D41CA-1E1A-4EEC-AD14-AC5B300BFC5D}</b:Guid>
    <b:Author>
      <b:Author>
        <b:NameList>
          <b:Person>
            <b:Last>Torrible</b:Last>
            <b:First>Claire</b:First>
            <b:Middle>et all</b:Middle>
          </b:Person>
        </b:NameList>
      </b:Author>
    </b:Author>
    <b:Title>Police complaints and discipline: integrity, lesson learning, independence and accountability: some implications of the reforms under the Policing and Crime Act 2017</b:Title>
    <b:Year>2020</b:Year>
    <b:YearAccessed>2023</b:YearAccessed>
    <b:MonthAccessed>January</b:MonthAccessed>
    <b:DayAccessed>22</b:DayAccessed>
    <b:URL>https://www-tandfonline-com.ezproxy.uwtsd.ac.uk/doi/full/10.1080/10439463.2020.1838516</b:URL>
    <b:RefOrder>17</b:RefOrder>
  </b:Source>
  <b:Source>
    <b:Tag>Col212</b:Tag>
    <b:SourceType>InternetSite</b:SourceType>
    <b:Guid>{141C87FF-D28C-43B1-A77D-00F5614B0D35}</b:Guid>
    <b:Title>Enaging communities - guidline </b:Title>
    <b:Year>2021</b:Year>
    <b:Author>
      <b:Author>
        <b:Corporate>Collage of policing</b:Corporate>
      </b:Author>
    </b:Author>
    <b:YearAccessed>2022</b:YearAccessed>
    <b:MonthAccessed>December </b:MonthAccessed>
    <b:DayAccessed>29</b:DayAccessed>
    <b:URL>https://www.college.police.uk/guidance/neighbourhood-policing/engaging-communities</b:URL>
    <b:RefOrder>2</b:RefOrder>
  </b:Source>
  <b:Source>
    <b:Tag>Bel13</b:Tag>
    <b:SourceType>JournalArticle</b:SourceType>
    <b:Guid>{CE8CF366-E711-4535-977C-410D1FA746B5}</b:Guid>
    <b:Title>Diversity in the British police : adapting to a multicultural society</b:Title>
    <b:Year>2013</b:Year>
    <b:YearAccessed>2023</b:YearAccessed>
    <b:MonthAccessed>January</b:MonthAccessed>
    <b:DayAccessed>2</b:DayAccessed>
    <b:URL>https://journals.openedition.org/mimmoc/1340</b:URL>
    <b:JournalName>Open edition Journals</b:JournalName>
    <b:Pages>All</b:Pages>
    <b:Author>
      <b:Author>
        <b:NameList>
          <b:Person>
            <b:Last>Bhugowandeen</b:Last>
            <b:First>Bela</b:First>
          </b:Person>
        </b:NameList>
      </b:Author>
    </b:Author>
    <b:DOI>doi.org/10.4000/mimmoc.1340</b:DOI>
    <b:RefOrder>3</b:RefOrder>
  </b:Source>
  <b:Source>
    <b:Tag>Col141</b:Tag>
    <b:SourceType>Report</b:SourceType>
    <b:Guid>{EC631983-5B5C-4603-B74C-1315233E5B56}</b:Guid>
    <b:Title>Code of ethics A Code of Practice for the Principles</b:Title>
    <b:Year>2014</b:Year>
    <b:Author>
      <b:Author>
        <b:Corporate>College of policing</b:Corporate>
      </b:Author>
    </b:Author>
    <b:Publisher>College of Policing limited</b:Publisher>
    <b:Pages>8, 9</b:Pages>
    <b:YearAccessed>2023</b:YearAccessed>
    <b:MonthAccessed>january</b:MonthAccessed>
    <b:DayAccessed>3</b:DayAccessed>
    <b:URL>https://assets.college.police.uk/s3fs-public/2021-02/code_of_ethics.pdf</b:URL>
    <b:RefOrder>4</b:RefOrder>
  </b:Source>
  <b:Source>
    <b:Tag>Cit221</b:Tag>
    <b:SourceType>InternetSite</b:SourceType>
    <b:Guid>{16BC71FE-417E-4C82-8CA3-A29EA15F99C7}</b:Guid>
    <b:Author>
      <b:Author>
        <b:Corporate>City  of London Police</b:Corporate>
      </b:Author>
    </b:Author>
    <b:Title>Community policing</b:Title>
    <b:Year>2022</b:Year>
    <b:YearAccessed>2023</b:YearAccessed>
    <b:MonthAccessed>january</b:MonthAccessed>
    <b:DayAccessed>3</b:DayAccessed>
    <b:URL>https://www.police.uk/pu/your-area/city-of-london-police/community-policing/</b:URL>
    <b:RefOrder>1</b:RefOrder>
  </b:Source>
</b:Sources>
</file>

<file path=customXml/itemProps1.xml><?xml version="1.0" encoding="utf-8"?>
<ds:datastoreItem xmlns:ds="http://schemas.openxmlformats.org/officeDocument/2006/customXml" ds:itemID="{A0F6E717-C720-4602-A1A4-AB13A1230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1212</TotalTime>
  <Pages>10</Pages>
  <Words>4300</Words>
  <Characters>24514</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 Young</dc:creator>
  <cp:keywords/>
  <dc:description/>
  <cp:lastModifiedBy>Han Young</cp:lastModifiedBy>
  <cp:revision>6</cp:revision>
  <dcterms:created xsi:type="dcterms:W3CDTF">2023-02-06T20:11:00Z</dcterms:created>
  <dcterms:modified xsi:type="dcterms:W3CDTF">2023-02-08T14:11:00Z</dcterms:modified>
</cp:coreProperties>
</file>