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3570F" w14:textId="77777777" w:rsidR="009D0AD7" w:rsidRPr="00F7565B" w:rsidRDefault="00000000" w:rsidP="00F7565B">
      <w:pPr>
        <w:spacing w:line="360" w:lineRule="auto"/>
        <w:jc w:val="center"/>
        <w:rPr>
          <w:sz w:val="24"/>
          <w:szCs w:val="24"/>
        </w:rPr>
      </w:pPr>
      <w:bookmarkStart w:id="0" w:name="_m9em2tndu09" w:colFirst="0" w:colLast="0"/>
      <w:bookmarkEnd w:id="0"/>
      <w:r w:rsidRPr="00F7565B">
        <w:rPr>
          <w:noProof/>
          <w:sz w:val="24"/>
          <w:szCs w:val="24"/>
        </w:rPr>
        <w:drawing>
          <wp:inline distT="114300" distB="114300" distL="114300" distR="114300" wp14:anchorId="3F050388" wp14:editId="3E653D91">
            <wp:extent cx="2533650" cy="971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33650" cy="971550"/>
                    </a:xfrm>
                    <a:prstGeom prst="rect">
                      <a:avLst/>
                    </a:prstGeom>
                    <a:ln/>
                  </pic:spPr>
                </pic:pic>
              </a:graphicData>
            </a:graphic>
          </wp:inline>
        </w:drawing>
      </w:r>
    </w:p>
    <w:p w14:paraId="62CF9E42" w14:textId="77777777" w:rsidR="009D0AD7" w:rsidRPr="00F7565B" w:rsidRDefault="00000000" w:rsidP="00F7565B">
      <w:pPr>
        <w:pStyle w:val="Title"/>
        <w:spacing w:line="360" w:lineRule="auto"/>
        <w:jc w:val="center"/>
        <w:rPr>
          <w:b/>
          <w:bCs/>
          <w:sz w:val="24"/>
          <w:szCs w:val="24"/>
        </w:rPr>
      </w:pPr>
      <w:bookmarkStart w:id="1" w:name="_3os3dp9s0u0c" w:colFirst="0" w:colLast="0"/>
      <w:bookmarkEnd w:id="1"/>
      <w:r w:rsidRPr="00F7565B">
        <w:rPr>
          <w:b/>
          <w:bCs/>
          <w:sz w:val="24"/>
          <w:szCs w:val="24"/>
        </w:rPr>
        <w:t>Food Insecurity Among Young Adults with Diabetes in the United Kingdom</w:t>
      </w:r>
    </w:p>
    <w:p w14:paraId="51F73293" w14:textId="74E77A94" w:rsidR="009D0AD7" w:rsidRPr="00F7565B" w:rsidRDefault="00000000" w:rsidP="00F7565B">
      <w:pPr>
        <w:spacing w:line="360" w:lineRule="auto"/>
        <w:jc w:val="center"/>
        <w:rPr>
          <w:b/>
          <w:bCs/>
          <w:sz w:val="24"/>
          <w:szCs w:val="24"/>
        </w:rPr>
      </w:pPr>
      <w:r w:rsidRPr="00F7565B">
        <w:rPr>
          <w:b/>
          <w:bCs/>
          <w:sz w:val="24"/>
          <w:szCs w:val="24"/>
        </w:rPr>
        <w:t>Student Name:</w:t>
      </w:r>
      <w:r w:rsidR="009F1418" w:rsidRPr="009F1418">
        <w:rPr>
          <w:rFonts w:eastAsiaTheme="minorEastAsia"/>
          <w:color w:val="000000" w:themeColor="text1"/>
          <w:kern w:val="24"/>
          <w:sz w:val="48"/>
          <w:szCs w:val="48"/>
        </w:rPr>
        <w:t xml:space="preserve"> </w:t>
      </w:r>
      <w:r w:rsidR="009F1418" w:rsidRPr="009F1418">
        <w:rPr>
          <w:b/>
          <w:bCs/>
          <w:sz w:val="24"/>
          <w:szCs w:val="24"/>
        </w:rPr>
        <w:t xml:space="preserve">Priyanka </w:t>
      </w:r>
      <w:proofErr w:type="spellStart"/>
      <w:r w:rsidR="009F1418" w:rsidRPr="009F1418">
        <w:rPr>
          <w:b/>
          <w:bCs/>
          <w:sz w:val="24"/>
          <w:szCs w:val="24"/>
        </w:rPr>
        <w:t>Ashokbhai</w:t>
      </w:r>
      <w:proofErr w:type="spellEnd"/>
      <w:r w:rsidR="009F1418" w:rsidRPr="009F1418">
        <w:rPr>
          <w:b/>
          <w:bCs/>
          <w:sz w:val="24"/>
          <w:szCs w:val="24"/>
        </w:rPr>
        <w:t xml:space="preserve"> </w:t>
      </w:r>
      <w:proofErr w:type="spellStart"/>
      <w:r w:rsidR="009F1418" w:rsidRPr="009F1418">
        <w:rPr>
          <w:b/>
          <w:bCs/>
          <w:sz w:val="24"/>
          <w:szCs w:val="24"/>
        </w:rPr>
        <w:t>Kakadiya</w:t>
      </w:r>
      <w:proofErr w:type="spellEnd"/>
    </w:p>
    <w:p w14:paraId="135C2120" w14:textId="7C9242F9" w:rsidR="009D0AD7" w:rsidRPr="00F7565B" w:rsidRDefault="00000000" w:rsidP="00F7565B">
      <w:pPr>
        <w:spacing w:line="360" w:lineRule="auto"/>
        <w:jc w:val="center"/>
        <w:rPr>
          <w:b/>
          <w:bCs/>
          <w:sz w:val="24"/>
          <w:szCs w:val="24"/>
        </w:rPr>
      </w:pPr>
      <w:r w:rsidRPr="00F7565B">
        <w:rPr>
          <w:b/>
          <w:bCs/>
          <w:sz w:val="24"/>
          <w:szCs w:val="24"/>
        </w:rPr>
        <w:t>Student ID:</w:t>
      </w:r>
      <w:r w:rsidR="009F1418" w:rsidRPr="009F1418">
        <w:rPr>
          <w:rFonts w:eastAsiaTheme="minorEastAsia"/>
          <w:color w:val="000000" w:themeColor="text1"/>
          <w:kern w:val="24"/>
          <w:sz w:val="48"/>
          <w:szCs w:val="48"/>
        </w:rPr>
        <w:t xml:space="preserve"> </w:t>
      </w:r>
      <w:r w:rsidR="009F1418" w:rsidRPr="009F1418">
        <w:rPr>
          <w:b/>
          <w:bCs/>
          <w:sz w:val="24"/>
          <w:szCs w:val="24"/>
        </w:rPr>
        <w:t>2527512</w:t>
      </w:r>
    </w:p>
    <w:p w14:paraId="506F756E" w14:textId="07F2719A" w:rsidR="009D0AD7" w:rsidRPr="00F7565B" w:rsidRDefault="00000000" w:rsidP="00F7565B">
      <w:pPr>
        <w:spacing w:line="360" w:lineRule="auto"/>
        <w:jc w:val="center"/>
        <w:rPr>
          <w:b/>
          <w:bCs/>
          <w:sz w:val="24"/>
          <w:szCs w:val="24"/>
        </w:rPr>
      </w:pPr>
      <w:r w:rsidRPr="00F7565B">
        <w:rPr>
          <w:b/>
          <w:bCs/>
          <w:sz w:val="24"/>
          <w:szCs w:val="24"/>
        </w:rPr>
        <w:t>Module Code: LCHS700</w:t>
      </w:r>
      <w:r w:rsidR="009F1418">
        <w:rPr>
          <w:b/>
          <w:bCs/>
          <w:sz w:val="24"/>
          <w:szCs w:val="24"/>
        </w:rPr>
        <w:t>8</w:t>
      </w:r>
    </w:p>
    <w:p w14:paraId="5EF8EEA0" w14:textId="0941DC25" w:rsidR="009D0AD7" w:rsidRPr="00F7565B" w:rsidRDefault="00000000" w:rsidP="00F7565B">
      <w:pPr>
        <w:spacing w:line="360" w:lineRule="auto"/>
        <w:jc w:val="center"/>
        <w:rPr>
          <w:b/>
          <w:bCs/>
          <w:sz w:val="24"/>
          <w:szCs w:val="24"/>
        </w:rPr>
      </w:pPr>
      <w:r w:rsidRPr="00F7565B">
        <w:rPr>
          <w:b/>
          <w:bCs/>
          <w:sz w:val="24"/>
          <w:szCs w:val="24"/>
        </w:rPr>
        <w:t>Module Name:</w:t>
      </w:r>
      <w:r w:rsidR="009F1418">
        <w:rPr>
          <w:b/>
          <w:bCs/>
          <w:sz w:val="24"/>
          <w:szCs w:val="24"/>
        </w:rPr>
        <w:t xml:space="preserve"> </w:t>
      </w:r>
      <w:r w:rsidR="009F1418" w:rsidRPr="009F1418">
        <w:rPr>
          <w:b/>
          <w:bCs/>
          <w:sz w:val="24"/>
          <w:szCs w:val="24"/>
        </w:rPr>
        <w:t>Practice-Based Research</w:t>
      </w:r>
    </w:p>
    <w:p w14:paraId="0EE75F06" w14:textId="15C32A3B" w:rsidR="009D0AD7" w:rsidRPr="00F7565B" w:rsidRDefault="00000000" w:rsidP="00F7565B">
      <w:pPr>
        <w:spacing w:line="360" w:lineRule="auto"/>
        <w:jc w:val="center"/>
        <w:rPr>
          <w:b/>
          <w:bCs/>
          <w:sz w:val="24"/>
          <w:szCs w:val="24"/>
        </w:rPr>
      </w:pPr>
      <w:r w:rsidRPr="00F7565B">
        <w:rPr>
          <w:b/>
          <w:bCs/>
          <w:sz w:val="24"/>
          <w:szCs w:val="24"/>
        </w:rPr>
        <w:t>Lecturer:</w:t>
      </w:r>
      <w:r w:rsidR="009F1418" w:rsidRPr="009F1418">
        <w:t xml:space="preserve"> </w:t>
      </w:r>
      <w:r w:rsidR="009F1418" w:rsidRPr="009F1418">
        <w:rPr>
          <w:b/>
          <w:bCs/>
          <w:sz w:val="24"/>
          <w:szCs w:val="24"/>
        </w:rPr>
        <w:t>Dr Zeno Leung</w:t>
      </w:r>
    </w:p>
    <w:p w14:paraId="5D35160F" w14:textId="77777777" w:rsidR="009D0AD7" w:rsidRPr="00F7565B" w:rsidRDefault="00000000" w:rsidP="00F7565B">
      <w:pPr>
        <w:spacing w:line="360" w:lineRule="auto"/>
        <w:jc w:val="center"/>
        <w:rPr>
          <w:sz w:val="24"/>
          <w:szCs w:val="24"/>
        </w:rPr>
      </w:pPr>
      <w:r w:rsidRPr="00F7565B">
        <w:rPr>
          <w:b/>
          <w:bCs/>
          <w:sz w:val="24"/>
          <w:szCs w:val="24"/>
        </w:rPr>
        <w:t>Submission Date:</w:t>
      </w:r>
      <w:r w:rsidRPr="00F7565B">
        <w:rPr>
          <w:sz w:val="24"/>
          <w:szCs w:val="24"/>
        </w:rPr>
        <w:br w:type="page"/>
      </w:r>
    </w:p>
    <w:p w14:paraId="589C3615" w14:textId="77777777" w:rsidR="009D0AD7" w:rsidRPr="00F7565B" w:rsidRDefault="00000000" w:rsidP="00F7565B">
      <w:pPr>
        <w:pStyle w:val="Heading1"/>
        <w:keepNext w:val="0"/>
        <w:keepLines w:val="0"/>
        <w:spacing w:before="280" w:line="360" w:lineRule="auto"/>
        <w:jc w:val="both"/>
        <w:rPr>
          <w:b/>
          <w:bCs/>
          <w:sz w:val="24"/>
          <w:szCs w:val="24"/>
        </w:rPr>
      </w:pPr>
      <w:bookmarkStart w:id="2" w:name="_b9j68x5b8a0n" w:colFirst="0" w:colLast="0"/>
      <w:bookmarkEnd w:id="2"/>
      <w:r w:rsidRPr="00F7565B">
        <w:rPr>
          <w:sz w:val="24"/>
          <w:szCs w:val="24"/>
        </w:rPr>
        <w:lastRenderedPageBreak/>
        <w:br w:type="page"/>
      </w:r>
    </w:p>
    <w:bookmarkStart w:id="3" w:name="_rahsltvuklp3" w:colFirst="0" w:colLast="0" w:displacedByCustomXml="next"/>
    <w:bookmarkEnd w:id="3" w:displacedByCustomXml="next"/>
    <w:sdt>
      <w:sdtPr>
        <w:rPr>
          <w:rFonts w:ascii="Arial" w:eastAsia="Arial" w:hAnsi="Arial" w:cs="Arial"/>
          <w:color w:val="auto"/>
          <w:sz w:val="24"/>
          <w:szCs w:val="24"/>
          <w:lang w:val="en-GB" w:eastAsia="en-IN"/>
        </w:rPr>
        <w:id w:val="2105840610"/>
        <w:docPartObj>
          <w:docPartGallery w:val="Table of Contents"/>
          <w:docPartUnique/>
        </w:docPartObj>
      </w:sdtPr>
      <w:sdtEndPr>
        <w:rPr>
          <w:b/>
          <w:bCs/>
          <w:noProof/>
        </w:rPr>
      </w:sdtEndPr>
      <w:sdtContent>
        <w:p w14:paraId="4401F869" w14:textId="6334F7BB" w:rsidR="0036413A" w:rsidRPr="00F7565B" w:rsidRDefault="0036413A" w:rsidP="00F7565B">
          <w:pPr>
            <w:pStyle w:val="TOCHeading"/>
            <w:spacing w:line="360" w:lineRule="auto"/>
            <w:rPr>
              <w:rFonts w:ascii="Arial" w:hAnsi="Arial" w:cs="Arial"/>
              <w:b/>
              <w:bCs/>
              <w:color w:val="auto"/>
              <w:sz w:val="24"/>
              <w:szCs w:val="24"/>
            </w:rPr>
          </w:pPr>
          <w:r w:rsidRPr="00F7565B">
            <w:rPr>
              <w:rFonts w:ascii="Arial" w:hAnsi="Arial" w:cs="Arial"/>
              <w:b/>
              <w:bCs/>
              <w:color w:val="auto"/>
              <w:sz w:val="24"/>
              <w:szCs w:val="24"/>
            </w:rPr>
            <w:t>Table of Contents</w:t>
          </w:r>
        </w:p>
        <w:p w14:paraId="47DE9E23" w14:textId="6D435734" w:rsidR="0036413A" w:rsidRPr="00F7565B" w:rsidRDefault="0036413A" w:rsidP="00F7565B">
          <w:pPr>
            <w:pStyle w:val="TOC1"/>
            <w:tabs>
              <w:tab w:val="right" w:leader="dot" w:pos="9019"/>
            </w:tabs>
            <w:spacing w:line="360" w:lineRule="auto"/>
            <w:rPr>
              <w:rFonts w:eastAsiaTheme="minorEastAsia"/>
              <w:noProof/>
              <w:kern w:val="2"/>
              <w:sz w:val="24"/>
              <w:szCs w:val="24"/>
              <w:lang w:val="en-IN"/>
              <w14:ligatures w14:val="standardContextual"/>
            </w:rPr>
          </w:pPr>
          <w:r w:rsidRPr="00F7565B">
            <w:rPr>
              <w:sz w:val="24"/>
              <w:szCs w:val="24"/>
            </w:rPr>
            <w:fldChar w:fldCharType="begin"/>
          </w:r>
          <w:r w:rsidRPr="00F7565B">
            <w:rPr>
              <w:sz w:val="24"/>
              <w:szCs w:val="24"/>
            </w:rPr>
            <w:instrText xml:space="preserve"> TOC \o "1-3" \h \z \u </w:instrText>
          </w:r>
          <w:r w:rsidRPr="00F7565B">
            <w:rPr>
              <w:sz w:val="24"/>
              <w:szCs w:val="24"/>
            </w:rPr>
            <w:fldChar w:fldCharType="separate"/>
          </w:r>
          <w:hyperlink w:anchor="_Toc234962987" w:history="1">
            <w:r w:rsidRPr="00F7565B">
              <w:rPr>
                <w:rStyle w:val="Hyperlink"/>
                <w:b/>
                <w:bCs/>
                <w:noProof/>
                <w:sz w:val="24"/>
                <w:szCs w:val="24"/>
              </w:rPr>
              <w:t>1. Introduction and Literature-Based Background</w:t>
            </w:r>
            <w:r w:rsidRPr="00F7565B">
              <w:rPr>
                <w:noProof/>
                <w:webHidden/>
                <w:sz w:val="24"/>
                <w:szCs w:val="24"/>
              </w:rPr>
              <w:tab/>
            </w:r>
            <w:r w:rsidRPr="00F7565B">
              <w:rPr>
                <w:noProof/>
                <w:webHidden/>
                <w:sz w:val="24"/>
                <w:szCs w:val="24"/>
              </w:rPr>
              <w:fldChar w:fldCharType="begin"/>
            </w:r>
            <w:r w:rsidRPr="00F7565B">
              <w:rPr>
                <w:noProof/>
                <w:webHidden/>
                <w:sz w:val="24"/>
                <w:szCs w:val="24"/>
              </w:rPr>
              <w:instrText xml:space="preserve"> PAGEREF _Toc234962987 \h </w:instrText>
            </w:r>
            <w:r w:rsidRPr="00F7565B">
              <w:rPr>
                <w:noProof/>
                <w:webHidden/>
                <w:sz w:val="24"/>
                <w:szCs w:val="24"/>
              </w:rPr>
            </w:r>
            <w:r w:rsidRPr="00F7565B">
              <w:rPr>
                <w:noProof/>
                <w:webHidden/>
                <w:sz w:val="24"/>
                <w:szCs w:val="24"/>
              </w:rPr>
              <w:fldChar w:fldCharType="separate"/>
            </w:r>
            <w:r w:rsidRPr="00F7565B">
              <w:rPr>
                <w:noProof/>
                <w:webHidden/>
                <w:sz w:val="24"/>
                <w:szCs w:val="24"/>
              </w:rPr>
              <w:t>4</w:t>
            </w:r>
            <w:r w:rsidRPr="00F7565B">
              <w:rPr>
                <w:noProof/>
                <w:webHidden/>
                <w:sz w:val="24"/>
                <w:szCs w:val="24"/>
              </w:rPr>
              <w:fldChar w:fldCharType="end"/>
            </w:r>
          </w:hyperlink>
        </w:p>
        <w:p w14:paraId="42657B1B" w14:textId="6D42CD6F"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88" w:history="1">
            <w:r w:rsidR="0036413A" w:rsidRPr="00F7565B">
              <w:rPr>
                <w:rStyle w:val="Hyperlink"/>
                <w:b/>
                <w:bCs/>
                <w:noProof/>
                <w:sz w:val="24"/>
                <w:szCs w:val="24"/>
              </w:rPr>
              <w:t>1.1 Introduction</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_Toc234962988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4</w:t>
            </w:r>
            <w:r w:rsidR="0036413A" w:rsidRPr="00F7565B">
              <w:rPr>
                <w:noProof/>
                <w:webHidden/>
                <w:sz w:val="24"/>
                <w:szCs w:val="24"/>
              </w:rPr>
              <w:fldChar w:fldCharType="end"/>
            </w:r>
          </w:hyperlink>
        </w:p>
        <w:p w14:paraId="4A30A535" w14:textId="64A3AB11"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89" w:history="1">
            <w:r w:rsidR="0036413A" w:rsidRPr="00F7565B">
              <w:rPr>
                <w:rStyle w:val="Hyperlink"/>
                <w:b/>
                <w:bCs/>
                <w:noProof/>
                <w:sz w:val="24"/>
                <w:szCs w:val="24"/>
              </w:rPr>
              <w:t>1.2 Prevalence of the Problem</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_Toc234962989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4</w:t>
            </w:r>
            <w:r w:rsidR="0036413A" w:rsidRPr="00F7565B">
              <w:rPr>
                <w:noProof/>
                <w:webHidden/>
                <w:sz w:val="24"/>
                <w:szCs w:val="24"/>
              </w:rPr>
              <w:fldChar w:fldCharType="end"/>
            </w:r>
          </w:hyperlink>
        </w:p>
        <w:p w14:paraId="473EB965" w14:textId="2AC2B703"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0" w:history="1">
            <w:r w:rsidR="0036413A" w:rsidRPr="00F7565B">
              <w:rPr>
                <w:rStyle w:val="Hyperlink"/>
                <w:b/>
                <w:bCs/>
                <w:noProof/>
                <w:sz w:val="24"/>
                <w:szCs w:val="24"/>
              </w:rPr>
              <w:t>1.3 Literature Review</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_Toc234962990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5</w:t>
            </w:r>
            <w:r w:rsidR="0036413A" w:rsidRPr="00F7565B">
              <w:rPr>
                <w:noProof/>
                <w:webHidden/>
                <w:sz w:val="24"/>
                <w:szCs w:val="24"/>
              </w:rPr>
              <w:fldChar w:fldCharType="end"/>
            </w:r>
          </w:hyperlink>
        </w:p>
        <w:p w14:paraId="4C5B3B0C" w14:textId="4075BEBE" w:rsidR="0036413A" w:rsidRPr="00F7565B" w:rsidRDefault="00000000" w:rsidP="00F7565B">
          <w:pPr>
            <w:pStyle w:val="TOC1"/>
            <w:tabs>
              <w:tab w:val="right" w:leader="dot" w:pos="9019"/>
            </w:tabs>
            <w:spacing w:line="360" w:lineRule="auto"/>
            <w:rPr>
              <w:rFonts w:eastAsiaTheme="minorEastAsia"/>
              <w:noProof/>
              <w:kern w:val="2"/>
              <w:sz w:val="24"/>
              <w:szCs w:val="24"/>
              <w:lang w:val="en-IN"/>
              <w14:ligatures w14:val="standardContextual"/>
            </w:rPr>
          </w:pPr>
          <w:hyperlink w:anchor="_Toc234962991" w:history="1">
            <w:r w:rsidR="0036413A" w:rsidRPr="00F7565B">
              <w:rPr>
                <w:rStyle w:val="Hyperlink"/>
                <w:b/>
                <w:bCs/>
                <w:noProof/>
                <w:sz w:val="24"/>
                <w:szCs w:val="24"/>
              </w:rPr>
              <w:t>2. Rationale, Research Aim and Research Questions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_Toc234962991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5</w:t>
            </w:r>
            <w:r w:rsidR="0036413A" w:rsidRPr="00F7565B">
              <w:rPr>
                <w:noProof/>
                <w:webHidden/>
                <w:sz w:val="24"/>
                <w:szCs w:val="24"/>
              </w:rPr>
              <w:fldChar w:fldCharType="end"/>
            </w:r>
          </w:hyperlink>
        </w:p>
        <w:p w14:paraId="62F50FA7" w14:textId="681D5C0F"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2" w:history="1">
            <w:r w:rsidR="0036413A" w:rsidRPr="00F7565B">
              <w:rPr>
                <w:rStyle w:val="Hyperlink"/>
                <w:b/>
                <w:bCs/>
                <w:noProof/>
                <w:sz w:val="24"/>
                <w:szCs w:val="24"/>
              </w:rPr>
              <w:t>Rationale</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_Toc234962992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5</w:t>
            </w:r>
            <w:r w:rsidR="0036413A" w:rsidRPr="00F7565B">
              <w:rPr>
                <w:noProof/>
                <w:webHidden/>
                <w:sz w:val="24"/>
                <w:szCs w:val="24"/>
              </w:rPr>
              <w:fldChar w:fldCharType="end"/>
            </w:r>
          </w:hyperlink>
        </w:p>
        <w:p w14:paraId="6E6660C4" w14:textId="3DDE80F5"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3" w:history="1">
            <w:r w:rsidR="0036413A" w:rsidRPr="00F7565B">
              <w:rPr>
                <w:rStyle w:val="Hyperlink"/>
                <w:b/>
                <w:bCs/>
                <w:noProof/>
                <w:sz w:val="24"/>
                <w:szCs w:val="24"/>
              </w:rPr>
              <w:t>Research Aim</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_Toc234962993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6</w:t>
            </w:r>
            <w:r w:rsidR="0036413A" w:rsidRPr="00F7565B">
              <w:rPr>
                <w:noProof/>
                <w:webHidden/>
                <w:sz w:val="24"/>
                <w:szCs w:val="24"/>
              </w:rPr>
              <w:fldChar w:fldCharType="end"/>
            </w:r>
          </w:hyperlink>
        </w:p>
        <w:p w14:paraId="689B3D01" w14:textId="301CFC01"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4" w:history="1">
            <w:r w:rsidR="0036413A" w:rsidRPr="00F7565B">
              <w:rPr>
                <w:rStyle w:val="Hyperlink"/>
                <w:b/>
                <w:bCs/>
                <w:noProof/>
                <w:sz w:val="24"/>
                <w:szCs w:val="24"/>
              </w:rPr>
              <w:t>Research Objectives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_Toc234962994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6</w:t>
            </w:r>
            <w:r w:rsidR="0036413A" w:rsidRPr="00F7565B">
              <w:rPr>
                <w:noProof/>
                <w:webHidden/>
                <w:sz w:val="24"/>
                <w:szCs w:val="24"/>
              </w:rPr>
              <w:fldChar w:fldCharType="end"/>
            </w:r>
          </w:hyperlink>
        </w:p>
        <w:p w14:paraId="26804EAB" w14:textId="0B065650"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5" w:history="1">
            <w:r w:rsidR="0036413A" w:rsidRPr="00F7565B">
              <w:rPr>
                <w:rStyle w:val="Hyperlink"/>
                <w:b/>
                <w:bCs/>
                <w:noProof/>
                <w:sz w:val="24"/>
                <w:szCs w:val="24"/>
              </w:rPr>
              <w:t>Research Questions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_Toc234962995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6</w:t>
            </w:r>
            <w:r w:rsidR="0036413A" w:rsidRPr="00F7565B">
              <w:rPr>
                <w:noProof/>
                <w:webHidden/>
                <w:sz w:val="24"/>
                <w:szCs w:val="24"/>
              </w:rPr>
              <w:fldChar w:fldCharType="end"/>
            </w:r>
          </w:hyperlink>
        </w:p>
        <w:p w14:paraId="2356C0E7" w14:textId="1AF089FB" w:rsidR="0036413A" w:rsidRPr="00F7565B" w:rsidRDefault="00000000" w:rsidP="00F7565B">
          <w:pPr>
            <w:pStyle w:val="TOC1"/>
            <w:tabs>
              <w:tab w:val="right" w:leader="dot" w:pos="9019"/>
            </w:tabs>
            <w:spacing w:line="360" w:lineRule="auto"/>
            <w:rPr>
              <w:rFonts w:eastAsiaTheme="minorEastAsia"/>
              <w:noProof/>
              <w:kern w:val="2"/>
              <w:sz w:val="24"/>
              <w:szCs w:val="24"/>
              <w:lang w:val="en-IN"/>
              <w14:ligatures w14:val="standardContextual"/>
            </w:rPr>
          </w:pPr>
          <w:hyperlink w:anchor="_Toc234962996" w:history="1">
            <w:r w:rsidR="0036413A" w:rsidRPr="00F7565B">
              <w:rPr>
                <w:rStyle w:val="Hyperlink"/>
                <w:b/>
                <w:bCs/>
                <w:noProof/>
                <w:sz w:val="24"/>
                <w:szCs w:val="24"/>
              </w:rPr>
              <w:t>3. Research Methodology</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_Toc234962996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6</w:t>
            </w:r>
            <w:r w:rsidR="0036413A" w:rsidRPr="00F7565B">
              <w:rPr>
                <w:noProof/>
                <w:webHidden/>
                <w:sz w:val="24"/>
                <w:szCs w:val="24"/>
              </w:rPr>
              <w:fldChar w:fldCharType="end"/>
            </w:r>
          </w:hyperlink>
        </w:p>
        <w:p w14:paraId="52331C08" w14:textId="6B97D4A9"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7" w:history="1">
            <w:r w:rsidR="0036413A" w:rsidRPr="00F7565B">
              <w:rPr>
                <w:rStyle w:val="Hyperlink"/>
                <w:b/>
                <w:bCs/>
                <w:noProof/>
                <w:sz w:val="24"/>
                <w:szCs w:val="24"/>
              </w:rPr>
              <w:t>3.1 Research Paradigm</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_Toc234962997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6</w:t>
            </w:r>
            <w:r w:rsidR="0036413A" w:rsidRPr="00F7565B">
              <w:rPr>
                <w:noProof/>
                <w:webHidden/>
                <w:sz w:val="24"/>
                <w:szCs w:val="24"/>
              </w:rPr>
              <w:fldChar w:fldCharType="end"/>
            </w:r>
          </w:hyperlink>
        </w:p>
        <w:p w14:paraId="0DC74F01" w14:textId="65D65D6E"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8" w:history="1">
            <w:r w:rsidR="0036413A" w:rsidRPr="00F7565B">
              <w:rPr>
                <w:rStyle w:val="Hyperlink"/>
                <w:b/>
                <w:bCs/>
                <w:noProof/>
                <w:sz w:val="24"/>
                <w:szCs w:val="24"/>
              </w:rPr>
              <w:t>3.2 Research Design</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_Toc234962998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7</w:t>
            </w:r>
            <w:r w:rsidR="0036413A" w:rsidRPr="00F7565B">
              <w:rPr>
                <w:noProof/>
                <w:webHidden/>
                <w:sz w:val="24"/>
                <w:szCs w:val="24"/>
              </w:rPr>
              <w:fldChar w:fldCharType="end"/>
            </w:r>
          </w:hyperlink>
        </w:p>
        <w:p w14:paraId="322E82A6" w14:textId="6EB65E9C"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2999" w:history="1">
            <w:r w:rsidR="0036413A" w:rsidRPr="00F7565B">
              <w:rPr>
                <w:rStyle w:val="Hyperlink"/>
                <w:b/>
                <w:bCs/>
                <w:noProof/>
                <w:sz w:val="24"/>
                <w:szCs w:val="24"/>
              </w:rPr>
              <w:t>3.3 Study Population</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_Toc234962999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7</w:t>
            </w:r>
            <w:r w:rsidR="0036413A" w:rsidRPr="00F7565B">
              <w:rPr>
                <w:noProof/>
                <w:webHidden/>
                <w:sz w:val="24"/>
                <w:szCs w:val="24"/>
              </w:rPr>
              <w:fldChar w:fldCharType="end"/>
            </w:r>
          </w:hyperlink>
        </w:p>
        <w:p w14:paraId="3D56F75E" w14:textId="0F5ADB36"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3000" w:history="1">
            <w:r w:rsidR="0036413A" w:rsidRPr="00F7565B">
              <w:rPr>
                <w:rStyle w:val="Hyperlink"/>
                <w:b/>
                <w:bCs/>
                <w:noProof/>
                <w:sz w:val="24"/>
                <w:szCs w:val="24"/>
              </w:rPr>
              <w:t>3.4 Sampling</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_Toc234963000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7</w:t>
            </w:r>
            <w:r w:rsidR="0036413A" w:rsidRPr="00F7565B">
              <w:rPr>
                <w:noProof/>
                <w:webHidden/>
                <w:sz w:val="24"/>
                <w:szCs w:val="24"/>
              </w:rPr>
              <w:fldChar w:fldCharType="end"/>
            </w:r>
          </w:hyperlink>
        </w:p>
        <w:p w14:paraId="4C5C9B8D" w14:textId="11ECD80E"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3001" w:history="1">
            <w:r w:rsidR="0036413A" w:rsidRPr="00F7565B">
              <w:rPr>
                <w:rStyle w:val="Hyperlink"/>
                <w:b/>
                <w:bCs/>
                <w:noProof/>
                <w:sz w:val="24"/>
                <w:szCs w:val="24"/>
              </w:rPr>
              <w:t>3.5 Recruitment</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_Toc234963001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8</w:t>
            </w:r>
            <w:r w:rsidR="0036413A" w:rsidRPr="00F7565B">
              <w:rPr>
                <w:noProof/>
                <w:webHidden/>
                <w:sz w:val="24"/>
                <w:szCs w:val="24"/>
              </w:rPr>
              <w:fldChar w:fldCharType="end"/>
            </w:r>
          </w:hyperlink>
        </w:p>
        <w:p w14:paraId="17C8583A" w14:textId="3715C70C"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3002" w:history="1">
            <w:r w:rsidR="0036413A" w:rsidRPr="00F7565B">
              <w:rPr>
                <w:rStyle w:val="Hyperlink"/>
                <w:b/>
                <w:bCs/>
                <w:noProof/>
                <w:sz w:val="24"/>
                <w:szCs w:val="24"/>
              </w:rPr>
              <w:t>3.6 Data Collection</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_Toc234963002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8</w:t>
            </w:r>
            <w:r w:rsidR="0036413A" w:rsidRPr="00F7565B">
              <w:rPr>
                <w:noProof/>
                <w:webHidden/>
                <w:sz w:val="24"/>
                <w:szCs w:val="24"/>
              </w:rPr>
              <w:fldChar w:fldCharType="end"/>
            </w:r>
          </w:hyperlink>
        </w:p>
        <w:p w14:paraId="7BED610A" w14:textId="68206DEE"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3003" w:history="1">
            <w:r w:rsidR="0036413A" w:rsidRPr="00F7565B">
              <w:rPr>
                <w:rStyle w:val="Hyperlink"/>
                <w:b/>
                <w:bCs/>
                <w:noProof/>
                <w:sz w:val="24"/>
                <w:szCs w:val="24"/>
              </w:rPr>
              <w:t>3.7 Data Analysis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_Toc234963003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8</w:t>
            </w:r>
            <w:r w:rsidR="0036413A" w:rsidRPr="00F7565B">
              <w:rPr>
                <w:noProof/>
                <w:webHidden/>
                <w:sz w:val="24"/>
                <w:szCs w:val="24"/>
              </w:rPr>
              <w:fldChar w:fldCharType="end"/>
            </w:r>
          </w:hyperlink>
        </w:p>
        <w:p w14:paraId="5CB0B0C5" w14:textId="3971C8C4" w:rsidR="0036413A" w:rsidRPr="00F7565B" w:rsidRDefault="00000000" w:rsidP="00F7565B">
          <w:pPr>
            <w:pStyle w:val="TOC2"/>
            <w:tabs>
              <w:tab w:val="right" w:leader="dot" w:pos="9019"/>
            </w:tabs>
            <w:spacing w:line="360" w:lineRule="auto"/>
            <w:rPr>
              <w:rFonts w:eastAsiaTheme="minorEastAsia"/>
              <w:noProof/>
              <w:kern w:val="2"/>
              <w:sz w:val="24"/>
              <w:szCs w:val="24"/>
              <w:lang w:val="en-IN"/>
              <w14:ligatures w14:val="standardContextual"/>
            </w:rPr>
          </w:pPr>
          <w:hyperlink w:anchor="_Toc234963004" w:history="1">
            <w:r w:rsidR="0036413A" w:rsidRPr="00F7565B">
              <w:rPr>
                <w:rStyle w:val="Hyperlink"/>
                <w:b/>
                <w:bCs/>
                <w:noProof/>
                <w:sz w:val="24"/>
                <w:szCs w:val="24"/>
              </w:rPr>
              <w:t>3.8 Trustworthiness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_Toc234963004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9</w:t>
            </w:r>
            <w:r w:rsidR="0036413A" w:rsidRPr="00F7565B">
              <w:rPr>
                <w:noProof/>
                <w:webHidden/>
                <w:sz w:val="24"/>
                <w:szCs w:val="24"/>
              </w:rPr>
              <w:fldChar w:fldCharType="end"/>
            </w:r>
          </w:hyperlink>
        </w:p>
        <w:p w14:paraId="017A6464" w14:textId="124C03FD" w:rsidR="0036413A" w:rsidRPr="00F7565B" w:rsidRDefault="00000000" w:rsidP="00F7565B">
          <w:pPr>
            <w:pStyle w:val="TOC1"/>
            <w:tabs>
              <w:tab w:val="right" w:leader="dot" w:pos="9019"/>
            </w:tabs>
            <w:spacing w:line="360" w:lineRule="auto"/>
            <w:rPr>
              <w:rFonts w:eastAsiaTheme="minorEastAsia"/>
              <w:noProof/>
              <w:kern w:val="2"/>
              <w:sz w:val="24"/>
              <w:szCs w:val="24"/>
              <w:lang w:val="en-IN"/>
              <w14:ligatures w14:val="standardContextual"/>
            </w:rPr>
          </w:pPr>
          <w:hyperlink w:anchor="_Toc234963005" w:history="1">
            <w:r w:rsidR="0036413A" w:rsidRPr="00F7565B">
              <w:rPr>
                <w:rStyle w:val="Hyperlink"/>
                <w:b/>
                <w:bCs/>
                <w:noProof/>
                <w:sz w:val="24"/>
                <w:szCs w:val="24"/>
              </w:rPr>
              <w:t>4. Ethical Considerations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_Toc234963005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9</w:t>
            </w:r>
            <w:r w:rsidR="0036413A" w:rsidRPr="00F7565B">
              <w:rPr>
                <w:noProof/>
                <w:webHidden/>
                <w:sz w:val="24"/>
                <w:szCs w:val="24"/>
              </w:rPr>
              <w:fldChar w:fldCharType="end"/>
            </w:r>
          </w:hyperlink>
        </w:p>
        <w:p w14:paraId="4F69F63E" w14:textId="3972A2F9" w:rsidR="0036413A" w:rsidRPr="00F7565B" w:rsidRDefault="00000000" w:rsidP="00F7565B">
          <w:pPr>
            <w:pStyle w:val="TOC1"/>
            <w:tabs>
              <w:tab w:val="right" w:leader="dot" w:pos="9019"/>
            </w:tabs>
            <w:spacing w:line="360" w:lineRule="auto"/>
            <w:rPr>
              <w:rFonts w:eastAsiaTheme="minorEastAsia"/>
              <w:noProof/>
              <w:kern w:val="2"/>
              <w:sz w:val="24"/>
              <w:szCs w:val="24"/>
              <w:lang w:val="en-IN"/>
              <w14:ligatures w14:val="standardContextual"/>
            </w:rPr>
          </w:pPr>
          <w:hyperlink w:anchor="_Toc234963006" w:history="1">
            <w:r w:rsidR="0036413A" w:rsidRPr="00F7565B">
              <w:rPr>
                <w:rStyle w:val="Hyperlink"/>
                <w:b/>
                <w:bCs/>
                <w:noProof/>
                <w:sz w:val="24"/>
                <w:szCs w:val="24"/>
              </w:rPr>
              <w:t>5. Implications of the Research</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_Toc234963006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10</w:t>
            </w:r>
            <w:r w:rsidR="0036413A" w:rsidRPr="00F7565B">
              <w:rPr>
                <w:noProof/>
                <w:webHidden/>
                <w:sz w:val="24"/>
                <w:szCs w:val="24"/>
              </w:rPr>
              <w:fldChar w:fldCharType="end"/>
            </w:r>
          </w:hyperlink>
        </w:p>
        <w:p w14:paraId="2F187EEB" w14:textId="07F5171F" w:rsidR="0036413A" w:rsidRPr="00F7565B" w:rsidRDefault="00000000" w:rsidP="00F7565B">
          <w:pPr>
            <w:pStyle w:val="TOC1"/>
            <w:tabs>
              <w:tab w:val="right" w:leader="dot" w:pos="9019"/>
            </w:tabs>
            <w:spacing w:line="360" w:lineRule="auto"/>
            <w:rPr>
              <w:rFonts w:eastAsiaTheme="minorEastAsia"/>
              <w:noProof/>
              <w:kern w:val="2"/>
              <w:sz w:val="24"/>
              <w:szCs w:val="24"/>
              <w:lang w:val="en-IN"/>
              <w14:ligatures w14:val="standardContextual"/>
            </w:rPr>
          </w:pPr>
          <w:hyperlink w:anchor="_Toc234963007" w:history="1">
            <w:r w:rsidR="0036413A" w:rsidRPr="00F7565B">
              <w:rPr>
                <w:rStyle w:val="Hyperlink"/>
                <w:b/>
                <w:bCs/>
                <w:noProof/>
                <w:sz w:val="24"/>
                <w:szCs w:val="24"/>
              </w:rPr>
              <w:t>References</w:t>
            </w:r>
            <w:r w:rsidR="0036413A" w:rsidRPr="00F7565B">
              <w:rPr>
                <w:noProof/>
                <w:webHidden/>
                <w:sz w:val="24"/>
                <w:szCs w:val="24"/>
              </w:rPr>
              <w:tab/>
            </w:r>
            <w:r w:rsidR="0036413A" w:rsidRPr="00F7565B">
              <w:rPr>
                <w:noProof/>
                <w:webHidden/>
                <w:sz w:val="24"/>
                <w:szCs w:val="24"/>
              </w:rPr>
              <w:fldChar w:fldCharType="begin"/>
            </w:r>
            <w:r w:rsidR="0036413A" w:rsidRPr="00F7565B">
              <w:rPr>
                <w:noProof/>
                <w:webHidden/>
                <w:sz w:val="24"/>
                <w:szCs w:val="24"/>
              </w:rPr>
              <w:instrText xml:space="preserve"> PAGEREF _Toc234963007 \h </w:instrText>
            </w:r>
            <w:r w:rsidR="0036413A" w:rsidRPr="00F7565B">
              <w:rPr>
                <w:noProof/>
                <w:webHidden/>
                <w:sz w:val="24"/>
                <w:szCs w:val="24"/>
              </w:rPr>
            </w:r>
            <w:r w:rsidR="0036413A" w:rsidRPr="00F7565B">
              <w:rPr>
                <w:noProof/>
                <w:webHidden/>
                <w:sz w:val="24"/>
                <w:szCs w:val="24"/>
              </w:rPr>
              <w:fldChar w:fldCharType="separate"/>
            </w:r>
            <w:r w:rsidR="0036413A" w:rsidRPr="00F7565B">
              <w:rPr>
                <w:noProof/>
                <w:webHidden/>
                <w:sz w:val="24"/>
                <w:szCs w:val="24"/>
              </w:rPr>
              <w:t>10</w:t>
            </w:r>
            <w:r w:rsidR="0036413A" w:rsidRPr="00F7565B">
              <w:rPr>
                <w:noProof/>
                <w:webHidden/>
                <w:sz w:val="24"/>
                <w:szCs w:val="24"/>
              </w:rPr>
              <w:fldChar w:fldCharType="end"/>
            </w:r>
          </w:hyperlink>
        </w:p>
        <w:p w14:paraId="1AA3B794" w14:textId="59C9CCDE" w:rsidR="0036413A" w:rsidRPr="00F7565B" w:rsidRDefault="0036413A" w:rsidP="00F7565B">
          <w:pPr>
            <w:spacing w:line="360" w:lineRule="auto"/>
            <w:rPr>
              <w:sz w:val="24"/>
              <w:szCs w:val="24"/>
            </w:rPr>
          </w:pPr>
          <w:r w:rsidRPr="00F7565B">
            <w:rPr>
              <w:b/>
              <w:bCs/>
              <w:noProof/>
              <w:sz w:val="24"/>
              <w:szCs w:val="24"/>
            </w:rPr>
            <w:fldChar w:fldCharType="end"/>
          </w:r>
        </w:p>
      </w:sdtContent>
    </w:sdt>
    <w:p w14:paraId="7B80B345" w14:textId="77777777" w:rsidR="0036413A" w:rsidRPr="00F7565B" w:rsidRDefault="0036413A" w:rsidP="00F7565B">
      <w:pPr>
        <w:spacing w:line="360" w:lineRule="auto"/>
        <w:rPr>
          <w:b/>
          <w:bCs/>
          <w:sz w:val="24"/>
          <w:szCs w:val="24"/>
        </w:rPr>
      </w:pPr>
      <w:r w:rsidRPr="00F7565B">
        <w:rPr>
          <w:b/>
          <w:bCs/>
          <w:sz w:val="24"/>
          <w:szCs w:val="24"/>
        </w:rPr>
        <w:br w:type="page"/>
      </w:r>
    </w:p>
    <w:p w14:paraId="7BD3AE66" w14:textId="5AF170C9" w:rsidR="009D0AD7" w:rsidRPr="00F7565B" w:rsidRDefault="00000000" w:rsidP="00F7565B">
      <w:pPr>
        <w:pStyle w:val="Heading1"/>
        <w:keepNext w:val="0"/>
        <w:keepLines w:val="0"/>
        <w:spacing w:before="280" w:line="360" w:lineRule="auto"/>
        <w:jc w:val="both"/>
        <w:rPr>
          <w:b/>
          <w:bCs/>
          <w:sz w:val="24"/>
          <w:szCs w:val="24"/>
        </w:rPr>
      </w:pPr>
      <w:bookmarkStart w:id="4" w:name="_Toc234962987"/>
      <w:r w:rsidRPr="00F7565B">
        <w:rPr>
          <w:b/>
          <w:bCs/>
          <w:sz w:val="24"/>
          <w:szCs w:val="24"/>
        </w:rPr>
        <w:lastRenderedPageBreak/>
        <w:t>1. Introduction and Literature-Based Background</w:t>
      </w:r>
      <w:bookmarkEnd w:id="4"/>
      <w:r w:rsidRPr="00F7565B">
        <w:rPr>
          <w:b/>
          <w:bCs/>
          <w:sz w:val="24"/>
          <w:szCs w:val="24"/>
        </w:rPr>
        <w:t xml:space="preserve"> </w:t>
      </w:r>
    </w:p>
    <w:p w14:paraId="02D6790B" w14:textId="77777777" w:rsidR="009D0AD7" w:rsidRPr="00F7565B" w:rsidRDefault="00000000" w:rsidP="00F7565B">
      <w:pPr>
        <w:pStyle w:val="Heading2"/>
        <w:keepNext w:val="0"/>
        <w:keepLines w:val="0"/>
        <w:spacing w:before="240" w:after="40" w:line="360" w:lineRule="auto"/>
        <w:jc w:val="both"/>
        <w:rPr>
          <w:b/>
          <w:bCs/>
          <w:sz w:val="24"/>
          <w:szCs w:val="24"/>
        </w:rPr>
      </w:pPr>
      <w:bookmarkStart w:id="5" w:name="_fvfvkd8fku4t" w:colFirst="0" w:colLast="0"/>
      <w:bookmarkStart w:id="6" w:name="_Toc234962988"/>
      <w:bookmarkEnd w:id="5"/>
      <w:r w:rsidRPr="00F7565B">
        <w:rPr>
          <w:b/>
          <w:bCs/>
          <w:sz w:val="24"/>
          <w:szCs w:val="24"/>
        </w:rPr>
        <w:t>1.1 Introduction</w:t>
      </w:r>
      <w:bookmarkEnd w:id="6"/>
    </w:p>
    <w:p w14:paraId="78EE4361" w14:textId="77777777" w:rsidR="009D0AD7" w:rsidRPr="00F7565B" w:rsidRDefault="00000000" w:rsidP="00F7565B">
      <w:pPr>
        <w:spacing w:before="240" w:after="240" w:line="360" w:lineRule="auto"/>
        <w:jc w:val="both"/>
        <w:rPr>
          <w:sz w:val="24"/>
          <w:szCs w:val="24"/>
        </w:rPr>
      </w:pPr>
      <w:r w:rsidRPr="00F7565B">
        <w:rPr>
          <w:sz w:val="24"/>
          <w:szCs w:val="24"/>
        </w:rPr>
        <w:t xml:space="preserve">Food insecurity is the lack of confidence in the availability, or the ability to afford, nutritionally adequate and safe-to-eat foods in ways that fit an active and healthy lifestyle. It includes times in which food intake is restricted, such as when someone is unable to eat and/or replace meals with other foods and/or when people are using low cost foods because they lack money </w:t>
      </w:r>
      <w:r w:rsidRPr="00F7565B">
        <w:rPr>
          <w:color w:val="222222"/>
          <w:sz w:val="24"/>
          <w:szCs w:val="24"/>
          <w:highlight w:val="white"/>
        </w:rPr>
        <w:t>(Forrester, 2023)</w:t>
      </w:r>
      <w:r w:rsidRPr="00F7565B">
        <w:rPr>
          <w:sz w:val="24"/>
          <w:szCs w:val="24"/>
        </w:rPr>
        <w:t xml:space="preserve">. A situation of food insecurity does not only include hunger, but also lack of access to healthy foods and good nutrition to ensure long-term health and wellbeing. The high cost of living, inflation and economic inequalities have influenced the levels of food insecurity in the UK as a major concern. Diabetes is a chronic metabolic disorder which is marked by high blood glucose levels due to failures in insulin production, insulin resistance or both. In type 1 (also known as juvenile) diabetes, the person's pancreas produces very little or no insulin and they will require insulin for their lifetime </w:t>
      </w:r>
      <w:r w:rsidRPr="00F7565B">
        <w:rPr>
          <w:color w:val="222222"/>
          <w:sz w:val="24"/>
          <w:szCs w:val="24"/>
          <w:highlight w:val="white"/>
        </w:rPr>
        <w:t>(Malik et al., 2023)</w:t>
      </w:r>
      <w:r w:rsidRPr="00F7565B">
        <w:rPr>
          <w:sz w:val="24"/>
          <w:szCs w:val="24"/>
        </w:rPr>
        <w:t>. Many factors such as behaviour and lifestyle, genetic predispositions and environment contribute to type 2 diabetes, either by causing insulin resistance or by reducing insulin production. Good diabetes control involves a regular supply of healthy food items, medication, regular checks and lifestyle changes.</w:t>
      </w:r>
    </w:p>
    <w:p w14:paraId="679BDCC5" w14:textId="77777777" w:rsidR="009D0AD7" w:rsidRPr="00F7565B" w:rsidRDefault="00000000" w:rsidP="00F7565B">
      <w:pPr>
        <w:spacing w:before="240" w:after="240" w:line="360" w:lineRule="auto"/>
        <w:jc w:val="both"/>
        <w:rPr>
          <w:sz w:val="24"/>
          <w:szCs w:val="24"/>
        </w:rPr>
      </w:pPr>
      <w:r w:rsidRPr="00F7565B">
        <w:rPr>
          <w:sz w:val="24"/>
          <w:szCs w:val="24"/>
        </w:rPr>
        <w:t xml:space="preserve">Youth would be defined generally as 18–35 years old. Important transitions in life are: transition to new technologies/higher education, transition to independent living, transition to new responsibilities/fiscal independence, transition to the world of work </w:t>
      </w:r>
      <w:r w:rsidRPr="00F7565B">
        <w:rPr>
          <w:color w:val="222222"/>
          <w:sz w:val="24"/>
          <w:szCs w:val="24"/>
          <w:highlight w:val="white"/>
        </w:rPr>
        <w:t>(Douglas, 2025)</w:t>
      </w:r>
      <w:r w:rsidRPr="00F7565B">
        <w:rPr>
          <w:sz w:val="24"/>
          <w:szCs w:val="24"/>
        </w:rPr>
        <w:t xml:space="preserve">. These changes could further make them susceptible to food insecurity, especially for someone living with a chronic illness like diabetes. It may be difficult to find a proper diet and to pay the bills during this time </w:t>
      </w:r>
      <w:r w:rsidRPr="00F7565B">
        <w:rPr>
          <w:color w:val="222222"/>
          <w:sz w:val="24"/>
          <w:szCs w:val="24"/>
          <w:highlight w:val="white"/>
        </w:rPr>
        <w:t>(</w:t>
      </w:r>
      <w:proofErr w:type="spellStart"/>
      <w:r w:rsidRPr="00F7565B">
        <w:rPr>
          <w:color w:val="222222"/>
          <w:sz w:val="24"/>
          <w:szCs w:val="24"/>
          <w:highlight w:val="white"/>
        </w:rPr>
        <w:t>Julceus</w:t>
      </w:r>
      <w:proofErr w:type="spellEnd"/>
      <w:r w:rsidRPr="00F7565B">
        <w:rPr>
          <w:color w:val="222222"/>
          <w:sz w:val="24"/>
          <w:szCs w:val="24"/>
          <w:highlight w:val="white"/>
        </w:rPr>
        <w:t xml:space="preserve"> et al., 2025)</w:t>
      </w:r>
      <w:r w:rsidRPr="00F7565B">
        <w:rPr>
          <w:sz w:val="24"/>
          <w:szCs w:val="24"/>
        </w:rPr>
        <w:t xml:space="preserve">. Food insecurity is becoming a wider and wider-spread problem in the UK, exacerbated by economic insecurity, high food prices and high rent and social inequalities. This reduces healthy food options, and can have an additional negative impact on the health of those citizens suffering from chronic illnesses </w:t>
      </w:r>
      <w:r w:rsidRPr="00F7565B">
        <w:rPr>
          <w:color w:val="222222"/>
          <w:sz w:val="24"/>
          <w:szCs w:val="24"/>
          <w:highlight w:val="white"/>
        </w:rPr>
        <w:t>(</w:t>
      </w:r>
      <w:proofErr w:type="spellStart"/>
      <w:r w:rsidRPr="00F7565B">
        <w:rPr>
          <w:color w:val="222222"/>
          <w:sz w:val="24"/>
          <w:szCs w:val="24"/>
          <w:highlight w:val="white"/>
        </w:rPr>
        <w:t>Alfalki</w:t>
      </w:r>
      <w:proofErr w:type="spellEnd"/>
      <w:r w:rsidRPr="00F7565B">
        <w:rPr>
          <w:color w:val="222222"/>
          <w:sz w:val="24"/>
          <w:szCs w:val="24"/>
          <w:highlight w:val="white"/>
        </w:rPr>
        <w:t xml:space="preserve"> et al., 2025)</w:t>
      </w:r>
      <w:r w:rsidRPr="00F7565B">
        <w:rPr>
          <w:sz w:val="24"/>
          <w:szCs w:val="24"/>
        </w:rPr>
        <w:t>. Diabetes can cause financial difficulties for young adults which can make it hard to afford healthy foods that are vital to managing blood sugar, also making it more difficult to manage their diabetes and avoid complications.</w:t>
      </w:r>
    </w:p>
    <w:p w14:paraId="61715E23" w14:textId="77777777" w:rsidR="009D0AD7" w:rsidRPr="00F7565B" w:rsidRDefault="00000000" w:rsidP="00F7565B">
      <w:pPr>
        <w:pStyle w:val="Heading2"/>
        <w:keepNext w:val="0"/>
        <w:keepLines w:val="0"/>
        <w:spacing w:before="240" w:after="40" w:line="360" w:lineRule="auto"/>
        <w:jc w:val="both"/>
        <w:rPr>
          <w:b/>
          <w:bCs/>
          <w:sz w:val="24"/>
          <w:szCs w:val="24"/>
        </w:rPr>
      </w:pPr>
      <w:bookmarkStart w:id="7" w:name="_3waevp3f03o7" w:colFirst="0" w:colLast="0"/>
      <w:bookmarkStart w:id="8" w:name="_Toc234962989"/>
      <w:bookmarkEnd w:id="7"/>
      <w:r w:rsidRPr="00F7565B">
        <w:rPr>
          <w:b/>
          <w:bCs/>
          <w:sz w:val="24"/>
          <w:szCs w:val="24"/>
        </w:rPr>
        <w:lastRenderedPageBreak/>
        <w:t>1.2 Prevalence of the Problem</w:t>
      </w:r>
      <w:bookmarkEnd w:id="8"/>
    </w:p>
    <w:p w14:paraId="5535461F" w14:textId="77777777" w:rsidR="009D0AD7" w:rsidRPr="00F7565B" w:rsidRDefault="00000000" w:rsidP="00F7565B">
      <w:pPr>
        <w:spacing w:before="240" w:after="240" w:line="360" w:lineRule="auto"/>
        <w:jc w:val="both"/>
        <w:rPr>
          <w:sz w:val="24"/>
          <w:szCs w:val="24"/>
        </w:rPr>
      </w:pPr>
      <w:r w:rsidRPr="00F7565B">
        <w:rPr>
          <w:sz w:val="24"/>
          <w:szCs w:val="24"/>
        </w:rPr>
        <w:t xml:space="preserve">Millions of people throughout the UK have been impacted by diabetes, with the most common type being Type 2 diabetes. Diabetes is steadily on the rise due to ageing populations, obesity, sedentary lifestyle and socioeconomic inequalities </w:t>
      </w:r>
      <w:r w:rsidRPr="00F7565B">
        <w:rPr>
          <w:color w:val="222222"/>
          <w:sz w:val="24"/>
          <w:szCs w:val="24"/>
          <w:highlight w:val="white"/>
        </w:rPr>
        <w:t>(Reid et al., 2022)</w:t>
      </w:r>
      <w:r w:rsidRPr="00F7565B">
        <w:rPr>
          <w:sz w:val="24"/>
          <w:szCs w:val="24"/>
        </w:rPr>
        <w:t xml:space="preserve">. Meanwhile, the food insecurity situation has also worsened significantly, impacting households in various regions and across different segments of the population </w:t>
      </w:r>
      <w:r w:rsidRPr="00F7565B">
        <w:rPr>
          <w:color w:val="222222"/>
          <w:sz w:val="24"/>
          <w:szCs w:val="24"/>
          <w:highlight w:val="white"/>
        </w:rPr>
        <w:t>(Malik et al., 2024)</w:t>
      </w:r>
      <w:r w:rsidRPr="00F7565B">
        <w:rPr>
          <w:sz w:val="24"/>
          <w:szCs w:val="24"/>
        </w:rPr>
        <w:t xml:space="preserve">. Youth who have unstable jobs, low incomes or insecure housing are the most at risk. Previous studies have shown that there is a correlation between diabetes and food insecurity. Insufficient funds can lead to people purchasing energy dense, cheaper foods rather than the healthier options, thus potentially making it more challenging to manage their blood glucose </w:t>
      </w:r>
      <w:r w:rsidRPr="00F7565B">
        <w:rPr>
          <w:color w:val="222222"/>
          <w:sz w:val="24"/>
          <w:szCs w:val="24"/>
          <w:highlight w:val="white"/>
        </w:rPr>
        <w:t>(</w:t>
      </w:r>
      <w:proofErr w:type="spellStart"/>
      <w:r w:rsidRPr="00F7565B">
        <w:rPr>
          <w:color w:val="222222"/>
          <w:sz w:val="24"/>
          <w:szCs w:val="24"/>
          <w:highlight w:val="white"/>
        </w:rPr>
        <w:t>Pepetone</w:t>
      </w:r>
      <w:proofErr w:type="spellEnd"/>
      <w:r w:rsidRPr="00F7565B">
        <w:rPr>
          <w:color w:val="222222"/>
          <w:sz w:val="24"/>
          <w:szCs w:val="24"/>
          <w:highlight w:val="white"/>
        </w:rPr>
        <w:t xml:space="preserve"> et al., 2023)</w:t>
      </w:r>
      <w:r w:rsidRPr="00F7565B">
        <w:rPr>
          <w:sz w:val="24"/>
          <w:szCs w:val="24"/>
        </w:rPr>
        <w:t xml:space="preserve">. Similar to this, food insecurity could also negatively impact the adherence to medications when people choose to pay other necessary household debts before paying their medical bills. </w:t>
      </w:r>
    </w:p>
    <w:p w14:paraId="77CFF231" w14:textId="77777777" w:rsidR="009D0AD7" w:rsidRPr="00F7565B" w:rsidRDefault="00000000" w:rsidP="00F7565B">
      <w:pPr>
        <w:pStyle w:val="Heading2"/>
        <w:keepNext w:val="0"/>
        <w:keepLines w:val="0"/>
        <w:spacing w:before="240" w:after="40" w:line="360" w:lineRule="auto"/>
        <w:jc w:val="both"/>
        <w:rPr>
          <w:b/>
          <w:bCs/>
          <w:sz w:val="24"/>
          <w:szCs w:val="24"/>
        </w:rPr>
      </w:pPr>
      <w:bookmarkStart w:id="9" w:name="_krdyelvmpet5" w:colFirst="0" w:colLast="0"/>
      <w:bookmarkStart w:id="10" w:name="_Toc234962990"/>
      <w:bookmarkEnd w:id="9"/>
      <w:r w:rsidRPr="00F7565B">
        <w:rPr>
          <w:b/>
          <w:bCs/>
          <w:sz w:val="24"/>
          <w:szCs w:val="24"/>
        </w:rPr>
        <w:t>1.3 Literature Review</w:t>
      </w:r>
      <w:bookmarkEnd w:id="10"/>
    </w:p>
    <w:p w14:paraId="7F8B4752" w14:textId="77777777" w:rsidR="009D0AD7" w:rsidRPr="00F7565B" w:rsidRDefault="00000000" w:rsidP="00F7565B">
      <w:pPr>
        <w:spacing w:before="240" w:after="240" w:line="360" w:lineRule="auto"/>
        <w:jc w:val="both"/>
        <w:rPr>
          <w:sz w:val="24"/>
          <w:szCs w:val="24"/>
        </w:rPr>
      </w:pPr>
      <w:r w:rsidRPr="00F7565B">
        <w:rPr>
          <w:sz w:val="24"/>
          <w:szCs w:val="24"/>
        </w:rPr>
        <w:t xml:space="preserve">Unemployment, low income, high cost of living, precarious housing, and social inequalities are among the factors underpinning food insecurity identified in existing literature. These factors are identified as important social determinants of health because they affect a person's ability to access healthy food, health care and healthy living opportunities </w:t>
      </w:r>
      <w:r w:rsidRPr="00F7565B">
        <w:rPr>
          <w:color w:val="222222"/>
          <w:sz w:val="24"/>
          <w:szCs w:val="24"/>
          <w:highlight w:val="white"/>
        </w:rPr>
        <w:t>(Bercaw et al., 2023)</w:t>
      </w:r>
      <w:r w:rsidRPr="00F7565B">
        <w:rPr>
          <w:sz w:val="24"/>
          <w:szCs w:val="24"/>
        </w:rPr>
        <w:t xml:space="preserve">. When economic distress makes fresh fruits, vegetables, whole grains and lean proteins hard to come by, processed, less nutritious foods become the options of choice due to their lower cost. Research also suggests that a connection between food insecurity and a negative effect on glycaemic control through irregular meals consumed and poor diet quality exists </w:t>
      </w:r>
      <w:r w:rsidRPr="00F7565B">
        <w:rPr>
          <w:color w:val="222222"/>
          <w:sz w:val="24"/>
          <w:szCs w:val="24"/>
          <w:highlight w:val="white"/>
        </w:rPr>
        <w:t>(Messiah et al., 2024)</w:t>
      </w:r>
      <w:r w:rsidRPr="00F7565B">
        <w:rPr>
          <w:sz w:val="24"/>
          <w:szCs w:val="24"/>
        </w:rPr>
        <w:t xml:space="preserve">. People facing financial hardship often end up skipping appointments with health care providers, rationing insulin and other diabetes medications and putting off paying for health care services, which leads to suboptimal health. Often food insecurity is accompanied by mental health issues, such as stress, anxiety and depression, which can contribute to a lack of motivation to plan and do a good job of self-management </w:t>
      </w:r>
      <w:r w:rsidRPr="00F7565B">
        <w:rPr>
          <w:color w:val="222222"/>
          <w:sz w:val="24"/>
          <w:szCs w:val="24"/>
          <w:highlight w:val="white"/>
        </w:rPr>
        <w:t>(Dong et al., 2023)</w:t>
      </w:r>
      <w:r w:rsidRPr="00F7565B">
        <w:rPr>
          <w:sz w:val="24"/>
          <w:szCs w:val="24"/>
        </w:rPr>
        <w:t xml:space="preserve">. A few studies in the UK have investigated this association between diabetes and food insecurity, and some have focused on one of the issues alone, but </w:t>
      </w:r>
      <w:r w:rsidRPr="00F7565B">
        <w:rPr>
          <w:sz w:val="24"/>
          <w:szCs w:val="24"/>
        </w:rPr>
        <w:lastRenderedPageBreak/>
        <w:t xml:space="preserve">very few studies have specifically explored the experiences of young adults living with both diabetes and food insecurity. </w:t>
      </w:r>
    </w:p>
    <w:p w14:paraId="1D3C0901" w14:textId="77777777" w:rsidR="009D0AD7" w:rsidRPr="00F7565B" w:rsidRDefault="00000000" w:rsidP="00F7565B">
      <w:pPr>
        <w:pStyle w:val="Heading1"/>
        <w:keepNext w:val="0"/>
        <w:keepLines w:val="0"/>
        <w:spacing w:after="80" w:line="360" w:lineRule="auto"/>
        <w:jc w:val="both"/>
        <w:rPr>
          <w:b/>
          <w:bCs/>
          <w:sz w:val="24"/>
          <w:szCs w:val="24"/>
        </w:rPr>
      </w:pPr>
      <w:bookmarkStart w:id="11" w:name="_3jgwxj267pfx" w:colFirst="0" w:colLast="0"/>
      <w:bookmarkStart w:id="12" w:name="_Toc234962991"/>
      <w:bookmarkEnd w:id="11"/>
      <w:r w:rsidRPr="00F7565B">
        <w:rPr>
          <w:b/>
          <w:bCs/>
          <w:sz w:val="24"/>
          <w:szCs w:val="24"/>
        </w:rPr>
        <w:t>2. Rationale, Research Aim and Research Questions</w:t>
      </w:r>
      <w:bookmarkEnd w:id="12"/>
      <w:r w:rsidRPr="00F7565B">
        <w:rPr>
          <w:b/>
          <w:bCs/>
          <w:sz w:val="24"/>
          <w:szCs w:val="24"/>
        </w:rPr>
        <w:t xml:space="preserve"> </w:t>
      </w:r>
    </w:p>
    <w:p w14:paraId="23323AB7" w14:textId="77777777" w:rsidR="009D0AD7" w:rsidRPr="00F7565B" w:rsidRDefault="00000000" w:rsidP="00F7565B">
      <w:pPr>
        <w:pStyle w:val="Heading2"/>
        <w:keepNext w:val="0"/>
        <w:keepLines w:val="0"/>
        <w:spacing w:before="280" w:line="360" w:lineRule="auto"/>
        <w:jc w:val="both"/>
        <w:rPr>
          <w:b/>
          <w:bCs/>
          <w:sz w:val="24"/>
          <w:szCs w:val="24"/>
        </w:rPr>
      </w:pPr>
      <w:bookmarkStart w:id="13" w:name="_cyh4ugs69slq" w:colFirst="0" w:colLast="0"/>
      <w:bookmarkStart w:id="14" w:name="_Toc234962992"/>
      <w:bookmarkEnd w:id="13"/>
      <w:r w:rsidRPr="00F7565B">
        <w:rPr>
          <w:b/>
          <w:bCs/>
          <w:sz w:val="24"/>
          <w:szCs w:val="24"/>
        </w:rPr>
        <w:t>Rationale</w:t>
      </w:r>
      <w:bookmarkEnd w:id="14"/>
    </w:p>
    <w:p w14:paraId="59033FAB" w14:textId="77777777" w:rsidR="009D0AD7" w:rsidRPr="00F7565B" w:rsidRDefault="00000000" w:rsidP="00F7565B">
      <w:pPr>
        <w:spacing w:before="240" w:after="240" w:line="360" w:lineRule="auto"/>
        <w:jc w:val="both"/>
        <w:rPr>
          <w:sz w:val="24"/>
          <w:szCs w:val="24"/>
        </w:rPr>
      </w:pPr>
      <w:r w:rsidRPr="00F7565B">
        <w:rPr>
          <w:sz w:val="24"/>
          <w:szCs w:val="24"/>
        </w:rPr>
        <w:t xml:space="preserve">Food insecurity is now well acknowledged as an important public health issue in the United Kingdom, since it has a direct impact on dietary choices, physical health and the control of chronic diseases </w:t>
      </w:r>
      <w:r w:rsidRPr="00F7565B">
        <w:rPr>
          <w:color w:val="222222"/>
          <w:sz w:val="24"/>
          <w:szCs w:val="24"/>
          <w:highlight w:val="white"/>
        </w:rPr>
        <w:t>(</w:t>
      </w:r>
      <w:proofErr w:type="spellStart"/>
      <w:r w:rsidRPr="00F7565B">
        <w:rPr>
          <w:color w:val="222222"/>
          <w:sz w:val="24"/>
          <w:szCs w:val="24"/>
          <w:highlight w:val="white"/>
        </w:rPr>
        <w:t>Kantilafti</w:t>
      </w:r>
      <w:proofErr w:type="spellEnd"/>
      <w:r w:rsidRPr="00F7565B">
        <w:rPr>
          <w:color w:val="222222"/>
          <w:sz w:val="24"/>
          <w:szCs w:val="24"/>
          <w:highlight w:val="white"/>
        </w:rPr>
        <w:t>, 2023)</w:t>
      </w:r>
      <w:r w:rsidRPr="00F7565B">
        <w:rPr>
          <w:sz w:val="24"/>
          <w:szCs w:val="24"/>
        </w:rPr>
        <w:t xml:space="preserve">. As part of their treatment and management, it is important for people with diabetes to have ready access to healthy foods to help keep their blood glucose level stable and to avoid potential long-term complications. But many families struggle to eat well (healthy meals) due to expensive living conditions and financial insecurity </w:t>
      </w:r>
      <w:r w:rsidRPr="00F7565B">
        <w:rPr>
          <w:color w:val="222222"/>
          <w:sz w:val="24"/>
          <w:szCs w:val="24"/>
          <w:highlight w:val="white"/>
        </w:rPr>
        <w:t>(Nikolaus et al., 2022)</w:t>
      </w:r>
      <w:r w:rsidRPr="00F7565B">
        <w:rPr>
          <w:sz w:val="24"/>
          <w:szCs w:val="24"/>
        </w:rPr>
        <w:t xml:space="preserve">. Despite the vulnerability of young adults with diabetes to specific issues of education, employment, independent living and financial responsibility, this population is under-studied. The combination of these life changes can lead to a higher risk of food insecurity, and a higher expectation of self-care with respect to diabetes. There is a lack of current evidence in the UK specifically addressing the younger adult diabetics, or their experiences and coping strategies </w:t>
      </w:r>
      <w:r w:rsidRPr="00F7565B">
        <w:rPr>
          <w:color w:val="222222"/>
          <w:sz w:val="24"/>
          <w:szCs w:val="24"/>
          <w:highlight w:val="white"/>
        </w:rPr>
        <w:t>(Gomez et al., 2023)</w:t>
      </w:r>
      <w:r w:rsidRPr="00F7565B">
        <w:rPr>
          <w:sz w:val="24"/>
          <w:szCs w:val="24"/>
        </w:rPr>
        <w:t>. This study therefore aims to help fill in this critical gap in knowledge, and examine the association between food insecurity and diabetes management in young adults.</w:t>
      </w:r>
    </w:p>
    <w:p w14:paraId="6CAE5E02" w14:textId="77777777" w:rsidR="009D0AD7" w:rsidRPr="00F7565B" w:rsidRDefault="00000000" w:rsidP="00F7565B">
      <w:pPr>
        <w:pStyle w:val="Heading2"/>
        <w:keepNext w:val="0"/>
        <w:keepLines w:val="0"/>
        <w:spacing w:before="280" w:line="360" w:lineRule="auto"/>
        <w:jc w:val="both"/>
        <w:rPr>
          <w:b/>
          <w:bCs/>
          <w:sz w:val="24"/>
          <w:szCs w:val="24"/>
        </w:rPr>
      </w:pPr>
      <w:bookmarkStart w:id="15" w:name="_ikgwm6m9ayh1" w:colFirst="0" w:colLast="0"/>
      <w:bookmarkStart w:id="16" w:name="_Toc234962993"/>
      <w:bookmarkEnd w:id="15"/>
      <w:r w:rsidRPr="00F7565B">
        <w:rPr>
          <w:b/>
          <w:bCs/>
          <w:sz w:val="24"/>
          <w:szCs w:val="24"/>
        </w:rPr>
        <w:t>Research Aim</w:t>
      </w:r>
      <w:bookmarkEnd w:id="16"/>
    </w:p>
    <w:p w14:paraId="7859593A" w14:textId="77777777" w:rsidR="009D0AD7" w:rsidRPr="00F7565B" w:rsidRDefault="00000000" w:rsidP="00F7565B">
      <w:pPr>
        <w:spacing w:before="240" w:after="240" w:line="360" w:lineRule="auto"/>
        <w:jc w:val="both"/>
        <w:rPr>
          <w:sz w:val="24"/>
          <w:szCs w:val="24"/>
        </w:rPr>
      </w:pPr>
      <w:r w:rsidRPr="00F7565B">
        <w:rPr>
          <w:sz w:val="24"/>
          <w:szCs w:val="24"/>
        </w:rPr>
        <w:t>To investigate the role of food insecurity on diabetes control in young adults in the United Kingdom.</w:t>
      </w:r>
    </w:p>
    <w:p w14:paraId="16C0F27F" w14:textId="77777777" w:rsidR="009D0AD7" w:rsidRPr="00F7565B" w:rsidRDefault="00000000" w:rsidP="00F7565B">
      <w:pPr>
        <w:pStyle w:val="Heading2"/>
        <w:keepNext w:val="0"/>
        <w:keepLines w:val="0"/>
        <w:spacing w:before="280" w:line="360" w:lineRule="auto"/>
        <w:jc w:val="both"/>
        <w:rPr>
          <w:b/>
          <w:bCs/>
          <w:sz w:val="24"/>
          <w:szCs w:val="24"/>
        </w:rPr>
      </w:pPr>
      <w:bookmarkStart w:id="17" w:name="_ypiwomdy4tnl" w:colFirst="0" w:colLast="0"/>
      <w:bookmarkStart w:id="18" w:name="_Toc234962994"/>
      <w:bookmarkEnd w:id="17"/>
      <w:r w:rsidRPr="00F7565B">
        <w:rPr>
          <w:b/>
          <w:bCs/>
          <w:sz w:val="24"/>
          <w:szCs w:val="24"/>
        </w:rPr>
        <w:t>Research Objectives</w:t>
      </w:r>
      <w:bookmarkEnd w:id="18"/>
    </w:p>
    <w:p w14:paraId="03239F53" w14:textId="77777777" w:rsidR="009D0AD7" w:rsidRPr="00F7565B" w:rsidRDefault="00000000" w:rsidP="00F7565B">
      <w:pPr>
        <w:numPr>
          <w:ilvl w:val="0"/>
          <w:numId w:val="2"/>
        </w:numPr>
        <w:spacing w:before="240" w:line="360" w:lineRule="auto"/>
        <w:jc w:val="both"/>
        <w:rPr>
          <w:sz w:val="24"/>
          <w:szCs w:val="24"/>
        </w:rPr>
      </w:pPr>
      <w:r w:rsidRPr="00F7565B">
        <w:rPr>
          <w:sz w:val="24"/>
          <w:szCs w:val="24"/>
        </w:rPr>
        <w:t>To explore the experiences of food insecurity among young adults with diabetes.</w:t>
      </w:r>
    </w:p>
    <w:p w14:paraId="08A3D493" w14:textId="77777777" w:rsidR="009D0AD7" w:rsidRPr="00F7565B" w:rsidRDefault="00000000" w:rsidP="00F7565B">
      <w:pPr>
        <w:numPr>
          <w:ilvl w:val="0"/>
          <w:numId w:val="2"/>
        </w:numPr>
        <w:spacing w:line="360" w:lineRule="auto"/>
        <w:jc w:val="both"/>
        <w:rPr>
          <w:sz w:val="24"/>
          <w:szCs w:val="24"/>
        </w:rPr>
      </w:pPr>
      <w:r w:rsidRPr="00F7565B">
        <w:rPr>
          <w:sz w:val="24"/>
          <w:szCs w:val="24"/>
        </w:rPr>
        <w:t>To understand barriers affecting effective diabetes self-management.</w:t>
      </w:r>
    </w:p>
    <w:p w14:paraId="101EBF55" w14:textId="77777777" w:rsidR="009D0AD7" w:rsidRPr="00F7565B" w:rsidRDefault="00000000" w:rsidP="00F7565B">
      <w:pPr>
        <w:numPr>
          <w:ilvl w:val="0"/>
          <w:numId w:val="2"/>
        </w:numPr>
        <w:spacing w:line="360" w:lineRule="auto"/>
        <w:jc w:val="both"/>
        <w:rPr>
          <w:sz w:val="24"/>
          <w:szCs w:val="24"/>
        </w:rPr>
      </w:pPr>
      <w:r w:rsidRPr="00F7565B">
        <w:rPr>
          <w:sz w:val="24"/>
          <w:szCs w:val="24"/>
        </w:rPr>
        <w:t>To identify coping strategies used to manage food insecurity and diabetes.</w:t>
      </w:r>
    </w:p>
    <w:p w14:paraId="069EE5A2" w14:textId="77777777" w:rsidR="009D0AD7" w:rsidRPr="00F7565B" w:rsidRDefault="00000000" w:rsidP="00F7565B">
      <w:pPr>
        <w:numPr>
          <w:ilvl w:val="0"/>
          <w:numId w:val="2"/>
        </w:numPr>
        <w:spacing w:after="240" w:line="360" w:lineRule="auto"/>
        <w:jc w:val="both"/>
        <w:rPr>
          <w:sz w:val="24"/>
          <w:szCs w:val="24"/>
        </w:rPr>
      </w:pPr>
      <w:r w:rsidRPr="00F7565B">
        <w:rPr>
          <w:sz w:val="24"/>
          <w:szCs w:val="24"/>
        </w:rPr>
        <w:t>To provide evidence that informs future public health interventions and healthcare practice.</w:t>
      </w:r>
    </w:p>
    <w:p w14:paraId="18DC2034" w14:textId="77777777" w:rsidR="009D0AD7" w:rsidRPr="00F7565B" w:rsidRDefault="00000000" w:rsidP="00F7565B">
      <w:pPr>
        <w:pStyle w:val="Heading2"/>
        <w:keepNext w:val="0"/>
        <w:keepLines w:val="0"/>
        <w:spacing w:before="280" w:line="360" w:lineRule="auto"/>
        <w:jc w:val="both"/>
        <w:rPr>
          <w:b/>
          <w:bCs/>
          <w:sz w:val="24"/>
          <w:szCs w:val="24"/>
        </w:rPr>
      </w:pPr>
      <w:bookmarkStart w:id="19" w:name="_w46w2juooaj" w:colFirst="0" w:colLast="0"/>
      <w:bookmarkStart w:id="20" w:name="_Toc234962995"/>
      <w:bookmarkEnd w:id="19"/>
      <w:r w:rsidRPr="00F7565B">
        <w:rPr>
          <w:b/>
          <w:bCs/>
          <w:sz w:val="24"/>
          <w:szCs w:val="24"/>
        </w:rPr>
        <w:lastRenderedPageBreak/>
        <w:t>Research Questions</w:t>
      </w:r>
      <w:bookmarkEnd w:id="20"/>
    </w:p>
    <w:p w14:paraId="4FCC2A64" w14:textId="77777777" w:rsidR="009D0AD7" w:rsidRPr="00F7565B" w:rsidRDefault="00000000" w:rsidP="00F7565B">
      <w:pPr>
        <w:numPr>
          <w:ilvl w:val="0"/>
          <w:numId w:val="1"/>
        </w:numPr>
        <w:spacing w:before="240" w:line="360" w:lineRule="auto"/>
        <w:jc w:val="both"/>
        <w:rPr>
          <w:sz w:val="24"/>
          <w:szCs w:val="24"/>
        </w:rPr>
      </w:pPr>
      <w:r w:rsidRPr="00F7565B">
        <w:rPr>
          <w:sz w:val="24"/>
          <w:szCs w:val="24"/>
        </w:rPr>
        <w:t>How does food insecurity affect diabetes self-management among young adults in the UK?</w:t>
      </w:r>
    </w:p>
    <w:p w14:paraId="66832910" w14:textId="77777777" w:rsidR="009D0AD7" w:rsidRPr="00F7565B" w:rsidRDefault="00000000" w:rsidP="00F7565B">
      <w:pPr>
        <w:numPr>
          <w:ilvl w:val="0"/>
          <w:numId w:val="1"/>
        </w:numPr>
        <w:spacing w:line="360" w:lineRule="auto"/>
        <w:jc w:val="both"/>
        <w:rPr>
          <w:sz w:val="24"/>
          <w:szCs w:val="24"/>
        </w:rPr>
      </w:pPr>
      <w:r w:rsidRPr="00F7565B">
        <w:rPr>
          <w:sz w:val="24"/>
          <w:szCs w:val="24"/>
        </w:rPr>
        <w:t>What challenges do young adults with diabetes experience because of food insecurity?</w:t>
      </w:r>
    </w:p>
    <w:p w14:paraId="50CB2E2B" w14:textId="77777777" w:rsidR="009D0AD7" w:rsidRPr="00F7565B" w:rsidRDefault="00000000" w:rsidP="00F7565B">
      <w:pPr>
        <w:numPr>
          <w:ilvl w:val="0"/>
          <w:numId w:val="1"/>
        </w:numPr>
        <w:spacing w:after="240" w:line="360" w:lineRule="auto"/>
        <w:jc w:val="both"/>
        <w:rPr>
          <w:sz w:val="24"/>
          <w:szCs w:val="24"/>
        </w:rPr>
      </w:pPr>
      <w:r w:rsidRPr="00F7565B">
        <w:rPr>
          <w:sz w:val="24"/>
          <w:szCs w:val="24"/>
        </w:rPr>
        <w:t>What forms of support do participants believe would improve diabetes management?</w:t>
      </w:r>
    </w:p>
    <w:p w14:paraId="1DB6FBEB" w14:textId="77777777" w:rsidR="009D0AD7" w:rsidRPr="00F7565B" w:rsidRDefault="00000000" w:rsidP="00F7565B">
      <w:pPr>
        <w:pStyle w:val="Heading1"/>
        <w:keepNext w:val="0"/>
        <w:keepLines w:val="0"/>
        <w:spacing w:after="80" w:line="360" w:lineRule="auto"/>
        <w:jc w:val="both"/>
        <w:rPr>
          <w:b/>
          <w:bCs/>
          <w:sz w:val="24"/>
          <w:szCs w:val="24"/>
        </w:rPr>
      </w:pPr>
      <w:bookmarkStart w:id="21" w:name="_orw39ltrl85f" w:colFirst="0" w:colLast="0"/>
      <w:bookmarkStart w:id="22" w:name="_Toc234962996"/>
      <w:bookmarkEnd w:id="21"/>
      <w:r w:rsidRPr="00F7565B">
        <w:rPr>
          <w:b/>
          <w:bCs/>
          <w:sz w:val="24"/>
          <w:szCs w:val="24"/>
        </w:rPr>
        <w:t>3. Research Methodology</w:t>
      </w:r>
      <w:bookmarkEnd w:id="22"/>
    </w:p>
    <w:p w14:paraId="73856A7F" w14:textId="77777777" w:rsidR="00F7565B" w:rsidRPr="00F7565B" w:rsidRDefault="00F7565B" w:rsidP="00F7565B">
      <w:pPr>
        <w:pStyle w:val="Heading2"/>
        <w:spacing w:line="360" w:lineRule="auto"/>
        <w:rPr>
          <w:b/>
          <w:bCs/>
          <w:sz w:val="24"/>
          <w:szCs w:val="24"/>
        </w:rPr>
      </w:pPr>
      <w:r w:rsidRPr="00F7565B">
        <w:rPr>
          <w:b/>
          <w:bCs/>
          <w:sz w:val="24"/>
          <w:szCs w:val="24"/>
        </w:rPr>
        <w:t>3.1 Search Strategy</w:t>
      </w:r>
    </w:p>
    <w:p w14:paraId="605388C4" w14:textId="77777777" w:rsidR="00F7565B" w:rsidRPr="00F7565B" w:rsidRDefault="00F7565B" w:rsidP="00F7565B">
      <w:pPr>
        <w:spacing w:line="360" w:lineRule="auto"/>
        <w:jc w:val="both"/>
        <w:rPr>
          <w:sz w:val="24"/>
          <w:szCs w:val="24"/>
        </w:rPr>
      </w:pPr>
      <w:r w:rsidRPr="00F7565B">
        <w:rPr>
          <w:sz w:val="24"/>
          <w:szCs w:val="24"/>
        </w:rPr>
        <w:t>A systematic literature review will be conducted to find relevant evidence for young adults with diabetes and food insecurity in the UK. The electronic databases will be searched as they offer comprehensive coverage of healthcare, nursing and public health research, such as PubMed, CINAHL, Scopus, Web of Science, PsycINFO and Google Scholar (Graham, 2023). Both Medical Subject Headings (</w:t>
      </w:r>
      <w:proofErr w:type="spellStart"/>
      <w:r w:rsidRPr="00F7565B">
        <w:rPr>
          <w:sz w:val="24"/>
          <w:szCs w:val="24"/>
        </w:rPr>
        <w:t>MeSH</w:t>
      </w:r>
      <w:proofErr w:type="spellEnd"/>
      <w:r w:rsidRPr="00F7565B">
        <w:rPr>
          <w:sz w:val="24"/>
          <w:szCs w:val="24"/>
        </w:rPr>
        <w:t xml:space="preserve">) (where appropriate) and keywords will be used to maximize the number of relevant studies retrieved. The key words used will be ‘food insecurity', ‘diabetes', ‘Type 1 diabetes', ‘Type 2 diabetes', ‘young adults', ‘diabetes self-management' and ‘United Kingdom'. The </w:t>
      </w:r>
      <w:proofErr w:type="spellStart"/>
      <w:r w:rsidRPr="00F7565B">
        <w:rPr>
          <w:sz w:val="24"/>
          <w:szCs w:val="24"/>
        </w:rPr>
        <w:t>boolean</w:t>
      </w:r>
      <w:proofErr w:type="spellEnd"/>
      <w:r w:rsidRPr="00F7565B">
        <w:rPr>
          <w:sz w:val="24"/>
          <w:szCs w:val="24"/>
        </w:rPr>
        <w:t xml:space="preserve"> operators such as AND, OR and NOT will restrict the search based on combining or excluding terms. Additional articles will also be added to the reference lists which are hand searched (Liu et al., 2023). The population, issue, context and outcome will be used to drive the search strategy in the PICO framework to ensure that relevant and focused evidence is retrieved.</w:t>
      </w:r>
    </w:p>
    <w:p w14:paraId="7FB2A024" w14:textId="77777777" w:rsidR="00F7565B" w:rsidRPr="00F7565B" w:rsidRDefault="00F7565B" w:rsidP="00F7565B">
      <w:pPr>
        <w:pStyle w:val="Heading2"/>
        <w:spacing w:line="360" w:lineRule="auto"/>
        <w:rPr>
          <w:b/>
          <w:bCs/>
          <w:sz w:val="24"/>
          <w:szCs w:val="24"/>
        </w:rPr>
      </w:pPr>
      <w:r w:rsidRPr="00F7565B">
        <w:rPr>
          <w:b/>
          <w:bCs/>
          <w:sz w:val="24"/>
          <w:szCs w:val="24"/>
        </w:rPr>
        <w:t>3.2 Study Selection</w:t>
      </w:r>
    </w:p>
    <w:p w14:paraId="02B67639" w14:textId="77777777" w:rsidR="00F7565B" w:rsidRPr="00F7565B" w:rsidRDefault="00F7565B" w:rsidP="00F7565B">
      <w:pPr>
        <w:spacing w:line="360" w:lineRule="auto"/>
        <w:jc w:val="both"/>
        <w:rPr>
          <w:sz w:val="24"/>
          <w:szCs w:val="24"/>
        </w:rPr>
      </w:pPr>
      <w:r w:rsidRPr="00F7565B">
        <w:rPr>
          <w:sz w:val="24"/>
          <w:szCs w:val="24"/>
        </w:rPr>
        <w:t xml:space="preserve">Transparency and methodological rigour will be attained by applying the Preferred Reporting Items for Systematic Reviews and Meta-Analyses (PRISMA) guidelines in the selection process of studies. Any article retrieved from the electronic data search will be downloaded to reference management software and duplicate articles will be identified, deleted and saved before screening (Sharma, 2024). The left over studies will be screened for titles to remove those that are obviously not related to food insecurity and diabetes among young adults. Next, abstracts of potentially eligible </w:t>
      </w:r>
      <w:r w:rsidRPr="00F7565B">
        <w:rPr>
          <w:sz w:val="24"/>
          <w:szCs w:val="24"/>
        </w:rPr>
        <w:lastRenderedPageBreak/>
        <w:t>studies will be screened for the inclusion and exclusion criteria which are already established. Studies that satisfy these criteria will then go to full text assessment, where each study will be thoroughly evaluated for relevance, methodological quality and suitability for inclusion in the review (Odoms-Young et al., 2024). A justification of why studies will not be included will be documented if they do not meet the eligibility requirements. A PRISMA flow diagram will be displayed during all stages of the records' identification, screening and subsequent inclusion/exclusion.</w:t>
      </w:r>
    </w:p>
    <w:p w14:paraId="2CE226F9" w14:textId="77777777" w:rsidR="00F7565B" w:rsidRPr="00F7565B" w:rsidRDefault="00F7565B" w:rsidP="00F7565B">
      <w:pPr>
        <w:pStyle w:val="Heading2"/>
        <w:spacing w:line="360" w:lineRule="auto"/>
        <w:rPr>
          <w:b/>
          <w:bCs/>
          <w:sz w:val="24"/>
          <w:szCs w:val="24"/>
        </w:rPr>
      </w:pPr>
      <w:r w:rsidRPr="00F7565B">
        <w:rPr>
          <w:b/>
          <w:bCs/>
          <w:sz w:val="24"/>
          <w:szCs w:val="24"/>
        </w:rPr>
        <w:t>3.3 Inclusion Criteria</w:t>
      </w:r>
    </w:p>
    <w:p w14:paraId="7AFDF61F" w14:textId="77777777" w:rsidR="00F7565B" w:rsidRPr="00F7565B" w:rsidRDefault="00F7565B" w:rsidP="00F7565B">
      <w:pPr>
        <w:spacing w:line="360" w:lineRule="auto"/>
        <w:jc w:val="both"/>
        <w:rPr>
          <w:sz w:val="24"/>
          <w:szCs w:val="24"/>
        </w:rPr>
      </w:pPr>
      <w:r w:rsidRPr="00F7565B">
        <w:rPr>
          <w:sz w:val="24"/>
          <w:szCs w:val="24"/>
        </w:rPr>
        <w:t>Based on the above-listed eligibility criteria, the studies will be selected for this systematic literature review if they meet all the criteria and can be correlated with the research objectives. Studies that may be included will involve food insecurity in young adults (18-35 years) who have Type 1 or Type 2 diabetes. Research conducted in the United Kingdom will be given priority, but similar, high income countries that provide a similar health care system may be considered if appropriate (Seligman et al., 2023). To ensure academic quality and accurate interpretation, articles will be included only if they are published in English and have undergone peer-review. Qualitative, quantitative and mixed methods studies will all be accepted and considered as they all contribute to evidence of food insecurity experiences, prevalence, drivers and outcomes (Eitel et al., 2024). It will be included if they are original research directly related to diabetes management or access to nutrition or related health outcomes.</w:t>
      </w:r>
    </w:p>
    <w:p w14:paraId="7BD80808" w14:textId="77777777" w:rsidR="00F7565B" w:rsidRPr="00F7565B" w:rsidRDefault="00F7565B" w:rsidP="00F7565B">
      <w:pPr>
        <w:pStyle w:val="Heading2"/>
        <w:spacing w:line="360" w:lineRule="auto"/>
        <w:rPr>
          <w:b/>
          <w:bCs/>
          <w:sz w:val="24"/>
          <w:szCs w:val="24"/>
        </w:rPr>
      </w:pPr>
      <w:r w:rsidRPr="00F7565B">
        <w:rPr>
          <w:b/>
          <w:bCs/>
          <w:sz w:val="24"/>
          <w:szCs w:val="24"/>
        </w:rPr>
        <w:t>3.4 Exclusion Criteria</w:t>
      </w:r>
    </w:p>
    <w:p w14:paraId="29B91604" w14:textId="77777777" w:rsidR="00F7565B" w:rsidRPr="00F7565B" w:rsidRDefault="00F7565B" w:rsidP="00F7565B">
      <w:pPr>
        <w:spacing w:line="360" w:lineRule="auto"/>
        <w:jc w:val="both"/>
        <w:rPr>
          <w:sz w:val="24"/>
          <w:szCs w:val="24"/>
        </w:rPr>
      </w:pPr>
      <w:r w:rsidRPr="00F7565B">
        <w:rPr>
          <w:sz w:val="24"/>
          <w:szCs w:val="24"/>
        </w:rPr>
        <w:t>Studies which are not related to the aim of this SLR will be excluded. Research that is solely targeted towards children and/or adolescents under 18 will not be reviewed or considered due to the focus of the review on young adults (Kumar et al., 2023. Translations of papers are limited and will not be included, unless the paper is not in English. Editorials, conference abstracts, opinion papers, letters, dissertations and unpublished reports will also be excluded since they don't have enough rigorous evidence. If publications occur more than once in the screening period, they will be eliminated so as not to be repeated (Bailey et al., 2024). Other diseases will also be excluded from this search as well as articles that do not examine food insecurity and its link to diabetes management; to ensure relevance and consistency of the evidence.</w:t>
      </w:r>
    </w:p>
    <w:p w14:paraId="3C8E5BB7" w14:textId="77777777" w:rsidR="00F7565B" w:rsidRPr="00F7565B" w:rsidRDefault="00F7565B" w:rsidP="00F7565B">
      <w:pPr>
        <w:pStyle w:val="Heading2"/>
        <w:spacing w:line="360" w:lineRule="auto"/>
        <w:rPr>
          <w:b/>
          <w:bCs/>
          <w:sz w:val="24"/>
          <w:szCs w:val="24"/>
        </w:rPr>
      </w:pPr>
      <w:r w:rsidRPr="00F7565B">
        <w:rPr>
          <w:b/>
          <w:bCs/>
          <w:sz w:val="24"/>
          <w:szCs w:val="24"/>
        </w:rPr>
        <w:lastRenderedPageBreak/>
        <w:t>3.5 Data Extraction</w:t>
      </w:r>
    </w:p>
    <w:p w14:paraId="3C61412A" w14:textId="77777777" w:rsidR="00F7565B" w:rsidRPr="00F7565B" w:rsidRDefault="00F7565B" w:rsidP="00F7565B">
      <w:pPr>
        <w:spacing w:line="360" w:lineRule="auto"/>
        <w:jc w:val="both"/>
        <w:rPr>
          <w:sz w:val="24"/>
          <w:szCs w:val="24"/>
        </w:rPr>
      </w:pPr>
      <w:r w:rsidRPr="00F7565B">
        <w:rPr>
          <w:sz w:val="24"/>
          <w:szCs w:val="24"/>
        </w:rPr>
        <w:t>All included studies will be analysed, adopting a structured approach with the goal of uniformity and consistency of data across the studies. Prior to the review, a standardised data extraction form will be created to enable data to be systematically gathered from each article (Wang, 2024). The data obtained will contain the author, year of publication, countries studied, research design, study's aims, characteristics of the subjects, the size of the sample and data collection methods. The analytical methods and the key results of the link between food security and diabetes management will also be captured. If reported, more information on the limitations and recommendations for future research will be noted. All the data extracted will be reviewed carefully to ensure the accuracy and uniformity of data during the review process (</w:t>
      </w:r>
      <w:proofErr w:type="spellStart"/>
      <w:r w:rsidRPr="00F7565B">
        <w:rPr>
          <w:sz w:val="24"/>
          <w:szCs w:val="24"/>
        </w:rPr>
        <w:t>Militao</w:t>
      </w:r>
      <w:proofErr w:type="spellEnd"/>
      <w:r w:rsidRPr="00F7565B">
        <w:rPr>
          <w:sz w:val="24"/>
          <w:szCs w:val="24"/>
        </w:rPr>
        <w:t xml:space="preserve"> et al., 2022). Adopting a standardised extraction method will allow for comparison across studies, increase transparency and help to map together the evidence on food insecurity in young people with diabetes in the United Kingdom.</w:t>
      </w:r>
    </w:p>
    <w:p w14:paraId="7A0DBF3F" w14:textId="77777777" w:rsidR="00F7565B" w:rsidRPr="00F7565B" w:rsidRDefault="00F7565B" w:rsidP="00F7565B">
      <w:pPr>
        <w:pStyle w:val="Heading2"/>
        <w:spacing w:line="360" w:lineRule="auto"/>
        <w:rPr>
          <w:b/>
          <w:bCs/>
          <w:sz w:val="24"/>
          <w:szCs w:val="24"/>
        </w:rPr>
      </w:pPr>
      <w:r w:rsidRPr="00F7565B">
        <w:rPr>
          <w:b/>
          <w:bCs/>
          <w:sz w:val="24"/>
          <w:szCs w:val="24"/>
        </w:rPr>
        <w:t>3.6 Quality Assessment</w:t>
      </w:r>
    </w:p>
    <w:p w14:paraId="7C6ECFAA" w14:textId="77777777" w:rsidR="00F7565B" w:rsidRPr="00F7565B" w:rsidRDefault="00F7565B" w:rsidP="00F7565B">
      <w:pPr>
        <w:spacing w:line="360" w:lineRule="auto"/>
        <w:jc w:val="both"/>
        <w:rPr>
          <w:sz w:val="24"/>
          <w:szCs w:val="24"/>
        </w:rPr>
      </w:pPr>
      <w:r w:rsidRPr="00F7565B">
        <w:rPr>
          <w:sz w:val="24"/>
          <w:szCs w:val="24"/>
        </w:rPr>
        <w:t>All studies to be included will be critically appraised using the Critical Appraisal Skills Programme (CASP) Checklist. The CASP tool is a system for assessing the trustworthiness, applicability and research method of qualitative and quantitative studies (Barons et al., 2022). The research aims, study design, inclusion and exclusion criteria for participants, data collection methods, ethical considerations, analytic procedures and interpretation of findings will be assessed in each study. Particular focus will be given to potential sources of bias, limitation and trustworthiness of the evidence provided. Well-designed and well-reported studies will contribute more to the findings interpretation and badly designed and/or poorly reported studies will be carefully considered in the synthesis (</w:t>
      </w:r>
      <w:proofErr w:type="spellStart"/>
      <w:r w:rsidRPr="00F7565B">
        <w:rPr>
          <w:sz w:val="24"/>
          <w:szCs w:val="24"/>
        </w:rPr>
        <w:t>Ziso</w:t>
      </w:r>
      <w:proofErr w:type="spellEnd"/>
      <w:r w:rsidRPr="00F7565B">
        <w:rPr>
          <w:sz w:val="24"/>
          <w:szCs w:val="24"/>
        </w:rPr>
        <w:t>, 2022). Ensuring that conclusions are drawn on strong and credible evidence that is relevant to diabetes management and food insecurity in young adults will enhance the quality of the review and bolster the review's reliability and validity.</w:t>
      </w:r>
    </w:p>
    <w:p w14:paraId="4221AFA8" w14:textId="77777777" w:rsidR="00F7565B" w:rsidRPr="00F7565B" w:rsidRDefault="00F7565B" w:rsidP="00F7565B">
      <w:pPr>
        <w:pStyle w:val="Heading2"/>
        <w:spacing w:line="360" w:lineRule="auto"/>
        <w:rPr>
          <w:b/>
          <w:bCs/>
          <w:sz w:val="24"/>
          <w:szCs w:val="24"/>
        </w:rPr>
      </w:pPr>
      <w:r w:rsidRPr="00F7565B">
        <w:rPr>
          <w:b/>
          <w:bCs/>
          <w:sz w:val="24"/>
          <w:szCs w:val="24"/>
        </w:rPr>
        <w:t>3.7 Data Synthesis</w:t>
      </w:r>
    </w:p>
    <w:p w14:paraId="215CA676" w14:textId="77777777" w:rsidR="00F7565B" w:rsidRPr="00F7565B" w:rsidRDefault="00F7565B" w:rsidP="00F7565B">
      <w:pPr>
        <w:spacing w:line="360" w:lineRule="auto"/>
        <w:jc w:val="both"/>
        <w:rPr>
          <w:sz w:val="24"/>
          <w:szCs w:val="24"/>
        </w:rPr>
      </w:pPr>
      <w:r w:rsidRPr="00F7565B">
        <w:rPr>
          <w:sz w:val="24"/>
          <w:szCs w:val="24"/>
        </w:rPr>
        <w:t xml:space="preserve">The findings from the studies included will be synthesized using thematic analysis methodology which is adopted from Braun and Clarke's six-phase approach (Levi, </w:t>
      </w:r>
      <w:r w:rsidRPr="00F7565B">
        <w:rPr>
          <w:sz w:val="24"/>
          <w:szCs w:val="24"/>
        </w:rPr>
        <w:lastRenderedPageBreak/>
        <w:t>2023). The first step will be a series of readings through the data in order to get to know the evidence, and to start to see patterns, across studies. Appropriate codes will then be systematically generated and then clustered into larger sets of codes to represent the common ideas (Herman et al., 2024). These categories will then be examined and further developed into more abstract themes that will provide an overview of the experiences, determinants and outcomes of food insecurity experienced by youth with diabetes. The themes will be discussed to confirm the evidence they contain and to make sure they meet the aim of the review (Seyoum et al., 2023). The final themes will be well developed and communicated in the form of a synthesis of the results derived from qualitative, quantitative and mixed methods research. This will enable an understanding of recurring themes, gaps in the literature and implications for clinical practice and future research and public health policy in the United Kingdom.</w:t>
      </w:r>
    </w:p>
    <w:p w14:paraId="745FDFDF" w14:textId="75A40C3C" w:rsidR="009D0AD7" w:rsidRPr="00F7565B" w:rsidRDefault="00000000" w:rsidP="00F7565B">
      <w:pPr>
        <w:spacing w:line="360" w:lineRule="auto"/>
        <w:jc w:val="both"/>
        <w:rPr>
          <w:sz w:val="24"/>
          <w:szCs w:val="24"/>
        </w:rPr>
      </w:pPr>
      <w:r w:rsidRPr="00F7565B">
        <w:rPr>
          <w:sz w:val="24"/>
          <w:szCs w:val="24"/>
        </w:rPr>
        <w:t xml:space="preserve"> </w:t>
      </w:r>
    </w:p>
    <w:p w14:paraId="1D1C5D48" w14:textId="77777777" w:rsidR="009D0AD7" w:rsidRPr="00F7565B" w:rsidRDefault="00000000" w:rsidP="00F7565B">
      <w:pPr>
        <w:pStyle w:val="Heading1"/>
        <w:keepNext w:val="0"/>
        <w:keepLines w:val="0"/>
        <w:spacing w:after="80" w:line="360" w:lineRule="auto"/>
        <w:jc w:val="both"/>
        <w:rPr>
          <w:sz w:val="24"/>
          <w:szCs w:val="24"/>
        </w:rPr>
      </w:pPr>
      <w:bookmarkStart w:id="23" w:name="_b5xyyxbkgk6d" w:colFirst="0" w:colLast="0"/>
      <w:bookmarkStart w:id="24" w:name="_Toc234963005"/>
      <w:bookmarkEnd w:id="23"/>
      <w:r w:rsidRPr="00F7565B">
        <w:rPr>
          <w:b/>
          <w:bCs/>
          <w:sz w:val="24"/>
          <w:szCs w:val="24"/>
        </w:rPr>
        <w:t>4. Ethical Considerations</w:t>
      </w:r>
      <w:bookmarkEnd w:id="24"/>
      <w:r w:rsidRPr="00F7565B">
        <w:rPr>
          <w:b/>
          <w:bCs/>
          <w:sz w:val="24"/>
          <w:szCs w:val="24"/>
        </w:rPr>
        <w:t xml:space="preserve"> </w:t>
      </w:r>
    </w:p>
    <w:p w14:paraId="643362F4" w14:textId="77777777" w:rsidR="009D0AD7" w:rsidRPr="00F7565B" w:rsidRDefault="00000000" w:rsidP="00F7565B">
      <w:pPr>
        <w:spacing w:line="360" w:lineRule="auto"/>
        <w:jc w:val="both"/>
        <w:rPr>
          <w:sz w:val="24"/>
          <w:szCs w:val="24"/>
        </w:rPr>
      </w:pPr>
      <w:r w:rsidRPr="00F7565B">
        <w:rPr>
          <w:sz w:val="24"/>
          <w:szCs w:val="24"/>
        </w:rPr>
        <w:t xml:space="preserve">Ethical aspects are also important to ensure that this research is performed in an ethical way, and also in respect of the rights and welfare of all parties involved. Data will be collected in accordance with ethical approval from the relevant university research ethics committee </w:t>
      </w:r>
      <w:r w:rsidRPr="00F7565B">
        <w:rPr>
          <w:color w:val="222222"/>
          <w:sz w:val="24"/>
          <w:szCs w:val="24"/>
          <w:highlight w:val="white"/>
        </w:rPr>
        <w:t>(Forrester, 2023)</w:t>
      </w:r>
      <w:r w:rsidRPr="00F7565B">
        <w:rPr>
          <w:sz w:val="24"/>
          <w:szCs w:val="24"/>
        </w:rPr>
        <w:t xml:space="preserve">. Participants will be given a detailed information sheet that will contain all information on purpose of the study, research procedures, potential research risks and benefits. Informed consent will be given in writing before engaging in participation and participants will be told that participation is voluntary </w:t>
      </w:r>
      <w:r w:rsidRPr="00F7565B">
        <w:rPr>
          <w:color w:val="222222"/>
          <w:sz w:val="24"/>
          <w:szCs w:val="24"/>
          <w:highlight w:val="white"/>
        </w:rPr>
        <w:t>(Malik et al., 2023)</w:t>
      </w:r>
      <w:r w:rsidRPr="00F7565B">
        <w:rPr>
          <w:sz w:val="24"/>
          <w:szCs w:val="24"/>
        </w:rPr>
        <w:t xml:space="preserve">. The transcriptions of interviews will be edited to remove personal details and given anonymous names to ensure confidentiality and anonymity. Participants may refuse to participate in the study at any time without stating any reason and, if they do, all the data gathered prior to their withdrawal will be treated as per their desire </w:t>
      </w:r>
      <w:r w:rsidRPr="00F7565B">
        <w:rPr>
          <w:color w:val="222222"/>
          <w:sz w:val="24"/>
          <w:szCs w:val="24"/>
          <w:highlight w:val="white"/>
        </w:rPr>
        <w:t>(Douglas, 2025)</w:t>
      </w:r>
      <w:r w:rsidRPr="00F7565B">
        <w:rPr>
          <w:sz w:val="24"/>
          <w:szCs w:val="24"/>
        </w:rPr>
        <w:t>. Interviews will be recorded and the recording will be transcribed to meet the requirements of the General Data Protection Regulation (GDPR); all the research documents will be securely stored on secure devices with passwords. Remind participants that they can stop and/or pause the interview if they get emotionally stressed out by talking about financial hardship/s and diabetes management.</w:t>
      </w:r>
    </w:p>
    <w:p w14:paraId="226815A4" w14:textId="77777777" w:rsidR="009D0AD7" w:rsidRPr="00F7565B" w:rsidRDefault="00000000" w:rsidP="00F7565B">
      <w:pPr>
        <w:pStyle w:val="Heading1"/>
        <w:keepNext w:val="0"/>
        <w:keepLines w:val="0"/>
        <w:spacing w:after="80" w:line="360" w:lineRule="auto"/>
        <w:jc w:val="both"/>
        <w:rPr>
          <w:sz w:val="24"/>
          <w:szCs w:val="24"/>
        </w:rPr>
      </w:pPr>
      <w:bookmarkStart w:id="25" w:name="_3rb06dgk0k70" w:colFirst="0" w:colLast="0"/>
      <w:bookmarkStart w:id="26" w:name="_Toc234963006"/>
      <w:bookmarkEnd w:id="25"/>
      <w:r w:rsidRPr="00F7565B">
        <w:rPr>
          <w:b/>
          <w:bCs/>
          <w:sz w:val="24"/>
          <w:szCs w:val="24"/>
        </w:rPr>
        <w:lastRenderedPageBreak/>
        <w:t>5. Implications of the Research</w:t>
      </w:r>
      <w:bookmarkEnd w:id="26"/>
      <w:r w:rsidRPr="00F7565B">
        <w:rPr>
          <w:sz w:val="24"/>
          <w:szCs w:val="24"/>
        </w:rPr>
        <w:t xml:space="preserve"> </w:t>
      </w:r>
    </w:p>
    <w:p w14:paraId="0E12F6BE" w14:textId="77777777" w:rsidR="009D0AD7" w:rsidRPr="00F7565B" w:rsidRDefault="00000000" w:rsidP="00F7565B">
      <w:pPr>
        <w:spacing w:line="360" w:lineRule="auto"/>
        <w:jc w:val="both"/>
        <w:rPr>
          <w:sz w:val="24"/>
          <w:szCs w:val="24"/>
        </w:rPr>
      </w:pPr>
      <w:r w:rsidRPr="00F7565B">
        <w:rPr>
          <w:sz w:val="24"/>
          <w:szCs w:val="24"/>
        </w:rPr>
        <w:t xml:space="preserve">The results of this study could prove to be useful evidence to inform future diabetes care and the effect of food insecurity in the UK for young adults. The study findings could help inform the National Health Service's efforts to create more person-centred services for diabetes, taking into account financial issues that impact on diabetes self-management </w:t>
      </w:r>
      <w:r w:rsidRPr="00F7565B">
        <w:rPr>
          <w:color w:val="222222"/>
          <w:sz w:val="24"/>
          <w:szCs w:val="24"/>
          <w:highlight w:val="white"/>
        </w:rPr>
        <w:t>(</w:t>
      </w:r>
      <w:proofErr w:type="spellStart"/>
      <w:r w:rsidRPr="00F7565B">
        <w:rPr>
          <w:color w:val="222222"/>
          <w:sz w:val="24"/>
          <w:szCs w:val="24"/>
          <w:highlight w:val="white"/>
        </w:rPr>
        <w:t>Julceus</w:t>
      </w:r>
      <w:proofErr w:type="spellEnd"/>
      <w:r w:rsidRPr="00F7565B">
        <w:rPr>
          <w:color w:val="222222"/>
          <w:sz w:val="24"/>
          <w:szCs w:val="24"/>
          <w:highlight w:val="white"/>
        </w:rPr>
        <w:t xml:space="preserve"> et al., 2025)</w:t>
      </w:r>
      <w:r w:rsidRPr="00F7565B">
        <w:rPr>
          <w:sz w:val="24"/>
          <w:szCs w:val="24"/>
        </w:rPr>
        <w:t xml:space="preserve">. Diabetes UK can use the results to enhance the education programmes and advocacy efforts focused upon food insecurity. The evidence could be used by public health policy makers to create policies that increase availability of affordable, healthy food to vulnerable populations </w:t>
      </w:r>
      <w:r w:rsidRPr="00F7565B">
        <w:rPr>
          <w:color w:val="222222"/>
          <w:sz w:val="24"/>
          <w:szCs w:val="24"/>
          <w:highlight w:val="white"/>
        </w:rPr>
        <w:t>(</w:t>
      </w:r>
      <w:proofErr w:type="spellStart"/>
      <w:r w:rsidRPr="00F7565B">
        <w:rPr>
          <w:color w:val="222222"/>
          <w:sz w:val="24"/>
          <w:szCs w:val="24"/>
          <w:highlight w:val="white"/>
        </w:rPr>
        <w:t>Alfalki</w:t>
      </w:r>
      <w:proofErr w:type="spellEnd"/>
      <w:r w:rsidRPr="00F7565B">
        <w:rPr>
          <w:color w:val="222222"/>
          <w:sz w:val="24"/>
          <w:szCs w:val="24"/>
          <w:highlight w:val="white"/>
        </w:rPr>
        <w:t xml:space="preserve"> et al., 2025)</w:t>
      </w:r>
      <w:r w:rsidRPr="00F7565B">
        <w:rPr>
          <w:sz w:val="24"/>
          <w:szCs w:val="24"/>
        </w:rPr>
        <w:t>. Medical professionals, such as dietitians and diabetes educators, can be better equipped to face the practical challenges faced by young adults and provide more personalized dietary advice and support. The research also could inform food assistance initiatives to better meet the nutritional needs of people who have diabetes.</w:t>
      </w:r>
    </w:p>
    <w:p w14:paraId="0890996A" w14:textId="77777777" w:rsidR="009D0AD7" w:rsidRPr="00F7565B" w:rsidRDefault="00000000" w:rsidP="00F7565B">
      <w:pPr>
        <w:pStyle w:val="Heading1"/>
        <w:spacing w:before="240" w:after="240" w:line="360" w:lineRule="auto"/>
        <w:jc w:val="both"/>
        <w:rPr>
          <w:b/>
          <w:bCs/>
          <w:sz w:val="24"/>
          <w:szCs w:val="24"/>
        </w:rPr>
      </w:pPr>
      <w:bookmarkStart w:id="27" w:name="_7d1k8md9lsdi" w:colFirst="0" w:colLast="0"/>
      <w:bookmarkStart w:id="28" w:name="_Toc234963007"/>
      <w:bookmarkEnd w:id="27"/>
      <w:r w:rsidRPr="00F7565B">
        <w:rPr>
          <w:b/>
          <w:bCs/>
          <w:sz w:val="24"/>
          <w:szCs w:val="24"/>
        </w:rPr>
        <w:t>References</w:t>
      </w:r>
      <w:bookmarkEnd w:id="28"/>
    </w:p>
    <w:p w14:paraId="2E5A2870" w14:textId="77777777" w:rsidR="009D0AD7" w:rsidRPr="00F7565B" w:rsidRDefault="00000000" w:rsidP="00F7565B">
      <w:pPr>
        <w:spacing w:line="360" w:lineRule="auto"/>
        <w:rPr>
          <w:sz w:val="24"/>
          <w:szCs w:val="24"/>
        </w:rPr>
      </w:pPr>
      <w:r w:rsidRPr="00F7565B">
        <w:rPr>
          <w:color w:val="222222"/>
          <w:sz w:val="24"/>
          <w:szCs w:val="24"/>
          <w:highlight w:val="white"/>
        </w:rPr>
        <w:t xml:space="preserve">Forrester, E., 2023. Supporting families of children and young people living with type 1 diabetes and food insecurity. </w:t>
      </w:r>
      <w:r w:rsidRPr="00F7565B">
        <w:rPr>
          <w:i/>
          <w:iCs/>
          <w:color w:val="222222"/>
          <w:sz w:val="24"/>
          <w:szCs w:val="24"/>
          <w:highlight w:val="white"/>
        </w:rPr>
        <w:t>Journal of Diabetes Nursing</w:t>
      </w:r>
      <w:r w:rsidRPr="00F7565B">
        <w:rPr>
          <w:color w:val="222222"/>
          <w:sz w:val="24"/>
          <w:szCs w:val="24"/>
          <w:highlight w:val="white"/>
        </w:rPr>
        <w:t xml:space="preserve">, </w:t>
      </w:r>
      <w:r w:rsidRPr="00F7565B">
        <w:rPr>
          <w:i/>
          <w:iCs/>
          <w:color w:val="222222"/>
          <w:sz w:val="24"/>
          <w:szCs w:val="24"/>
          <w:highlight w:val="white"/>
        </w:rPr>
        <w:t>27</w:t>
      </w:r>
      <w:r w:rsidRPr="00F7565B">
        <w:rPr>
          <w:color w:val="222222"/>
          <w:sz w:val="24"/>
          <w:szCs w:val="24"/>
          <w:highlight w:val="white"/>
        </w:rPr>
        <w:t>(6).</w:t>
      </w:r>
      <w:r w:rsidRPr="00F7565B">
        <w:rPr>
          <w:sz w:val="24"/>
          <w:szCs w:val="24"/>
        </w:rPr>
        <w:t xml:space="preserve">  </w:t>
      </w:r>
      <w:hyperlink r:id="rId7">
        <w:r w:rsidR="009D0AD7" w:rsidRPr="00F7565B">
          <w:rPr>
            <w:color w:val="1155CC"/>
            <w:sz w:val="24"/>
            <w:szCs w:val="24"/>
            <w:u w:val="single"/>
          </w:rPr>
          <w:t>https://diabetesonthenet.com/wp-content/uploads/Forrester_food-insecurity.pdf</w:t>
        </w:r>
      </w:hyperlink>
      <w:r w:rsidRPr="00F7565B">
        <w:rPr>
          <w:sz w:val="24"/>
          <w:szCs w:val="24"/>
        </w:rPr>
        <w:t xml:space="preserve"> </w:t>
      </w:r>
    </w:p>
    <w:p w14:paraId="53CE1B9D" w14:textId="77777777" w:rsidR="009D0AD7" w:rsidRPr="00F7565B" w:rsidRDefault="00000000" w:rsidP="00F7565B">
      <w:pPr>
        <w:spacing w:line="360" w:lineRule="auto"/>
        <w:rPr>
          <w:sz w:val="24"/>
          <w:szCs w:val="24"/>
        </w:rPr>
      </w:pPr>
      <w:r w:rsidRPr="00F7565B">
        <w:rPr>
          <w:color w:val="222222"/>
          <w:sz w:val="24"/>
          <w:szCs w:val="24"/>
          <w:highlight w:val="white"/>
        </w:rPr>
        <w:t xml:space="preserve">Malik, F.S., </w:t>
      </w:r>
      <w:proofErr w:type="spellStart"/>
      <w:r w:rsidRPr="00F7565B">
        <w:rPr>
          <w:color w:val="222222"/>
          <w:sz w:val="24"/>
          <w:szCs w:val="24"/>
          <w:highlight w:val="white"/>
        </w:rPr>
        <w:t>Liese</w:t>
      </w:r>
      <w:proofErr w:type="spellEnd"/>
      <w:r w:rsidRPr="00F7565B">
        <w:rPr>
          <w:color w:val="222222"/>
          <w:sz w:val="24"/>
          <w:szCs w:val="24"/>
          <w:highlight w:val="white"/>
        </w:rPr>
        <w:t xml:space="preserve">, A.D.,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Sauder, K.A., Frongillo, E.A., Lawrence, J.M., </w:t>
      </w:r>
      <w:proofErr w:type="spellStart"/>
      <w:r w:rsidRPr="00F7565B">
        <w:rPr>
          <w:color w:val="222222"/>
          <w:sz w:val="24"/>
          <w:szCs w:val="24"/>
          <w:highlight w:val="white"/>
        </w:rPr>
        <w:t>Bellatorre</w:t>
      </w:r>
      <w:proofErr w:type="spellEnd"/>
      <w:r w:rsidRPr="00F7565B">
        <w:rPr>
          <w:color w:val="222222"/>
          <w:sz w:val="24"/>
          <w:szCs w:val="24"/>
          <w:highlight w:val="white"/>
        </w:rPr>
        <w:t xml:space="preserve">, A., </w:t>
      </w:r>
      <w:proofErr w:type="spellStart"/>
      <w:r w:rsidRPr="00F7565B">
        <w:rPr>
          <w:color w:val="222222"/>
          <w:sz w:val="24"/>
          <w:szCs w:val="24"/>
          <w:highlight w:val="white"/>
        </w:rPr>
        <w:t>Pihoker</w:t>
      </w:r>
      <w:proofErr w:type="spellEnd"/>
      <w:r w:rsidRPr="00F7565B">
        <w:rPr>
          <w:color w:val="222222"/>
          <w:sz w:val="24"/>
          <w:szCs w:val="24"/>
          <w:highlight w:val="white"/>
        </w:rPr>
        <w:t xml:space="preserve">, C., Loots, B.,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and Mayer-Davis, E., 2023. Prevalence and predictors of household food insecurity and supplemental nutrition assistance program use in youth and young adults with diabetes: the SEARCH for diabetes in youth study. </w:t>
      </w:r>
      <w:r w:rsidRPr="00F7565B">
        <w:rPr>
          <w:i/>
          <w:iCs/>
          <w:color w:val="222222"/>
          <w:sz w:val="24"/>
          <w:szCs w:val="24"/>
          <w:highlight w:val="white"/>
        </w:rPr>
        <w:t>Diabetes Care</w:t>
      </w:r>
      <w:r w:rsidRPr="00F7565B">
        <w:rPr>
          <w:color w:val="222222"/>
          <w:sz w:val="24"/>
          <w:szCs w:val="24"/>
          <w:highlight w:val="white"/>
        </w:rPr>
        <w:t xml:space="preserve">, </w:t>
      </w:r>
      <w:r w:rsidRPr="00F7565B">
        <w:rPr>
          <w:i/>
          <w:iCs/>
          <w:color w:val="222222"/>
          <w:sz w:val="24"/>
          <w:szCs w:val="24"/>
          <w:highlight w:val="white"/>
        </w:rPr>
        <w:t>46</w:t>
      </w:r>
      <w:r w:rsidRPr="00F7565B">
        <w:rPr>
          <w:color w:val="222222"/>
          <w:sz w:val="24"/>
          <w:szCs w:val="24"/>
          <w:highlight w:val="white"/>
        </w:rPr>
        <w:t>(2), pp.278-285.</w:t>
      </w:r>
      <w:r w:rsidRPr="00F7565B">
        <w:rPr>
          <w:sz w:val="24"/>
          <w:szCs w:val="24"/>
        </w:rPr>
        <w:t xml:space="preserve">  </w:t>
      </w:r>
      <w:hyperlink r:id="rId8">
        <w:r w:rsidR="009D0AD7" w:rsidRPr="00F7565B">
          <w:rPr>
            <w:color w:val="1155CC"/>
            <w:sz w:val="24"/>
            <w:szCs w:val="24"/>
            <w:u w:val="single"/>
          </w:rPr>
          <w:t>https://diabetesjournals.org/care/article-abstract/46/2/278/138970</w:t>
        </w:r>
      </w:hyperlink>
      <w:r w:rsidRPr="00F7565B">
        <w:rPr>
          <w:sz w:val="24"/>
          <w:szCs w:val="24"/>
        </w:rPr>
        <w:t xml:space="preserve"> </w:t>
      </w:r>
    </w:p>
    <w:p w14:paraId="25064874" w14:textId="77777777" w:rsidR="009D0AD7" w:rsidRPr="00F7565B" w:rsidRDefault="00000000" w:rsidP="00F7565B">
      <w:pPr>
        <w:spacing w:line="360" w:lineRule="auto"/>
        <w:rPr>
          <w:sz w:val="24"/>
          <w:szCs w:val="24"/>
        </w:rPr>
      </w:pPr>
      <w:r w:rsidRPr="00F7565B">
        <w:rPr>
          <w:color w:val="222222"/>
          <w:sz w:val="24"/>
          <w:szCs w:val="24"/>
          <w:highlight w:val="white"/>
        </w:rPr>
        <w:t>Douglas, F., MacIver, E. and Kennedy, C., 2025. Food Insecurity, Diabetes Self</w:t>
      </w:r>
      <w:r w:rsidRPr="00F7565B">
        <w:rPr>
          <w:rFonts w:ascii="Cambria Math" w:hAnsi="Cambria Math" w:cs="Cambria Math"/>
          <w:color w:val="222222"/>
          <w:sz w:val="24"/>
          <w:szCs w:val="24"/>
          <w:highlight w:val="white"/>
        </w:rPr>
        <w:t>‐</w:t>
      </w:r>
      <w:r w:rsidRPr="00F7565B">
        <w:rPr>
          <w:color w:val="222222"/>
          <w:sz w:val="24"/>
          <w:szCs w:val="24"/>
          <w:highlight w:val="white"/>
        </w:rPr>
        <w:t>Management and Support for Self</w:t>
      </w:r>
      <w:r w:rsidRPr="00F7565B">
        <w:rPr>
          <w:rFonts w:ascii="Cambria Math" w:hAnsi="Cambria Math" w:cs="Cambria Math"/>
          <w:color w:val="222222"/>
          <w:sz w:val="24"/>
          <w:szCs w:val="24"/>
          <w:highlight w:val="white"/>
        </w:rPr>
        <w:t>‐</w:t>
      </w:r>
      <w:r w:rsidRPr="00F7565B">
        <w:rPr>
          <w:color w:val="222222"/>
          <w:sz w:val="24"/>
          <w:szCs w:val="24"/>
          <w:highlight w:val="white"/>
        </w:rPr>
        <w:t>Management in High</w:t>
      </w:r>
      <w:r w:rsidRPr="00F7565B">
        <w:rPr>
          <w:rFonts w:ascii="Cambria Math" w:hAnsi="Cambria Math" w:cs="Cambria Math"/>
          <w:color w:val="222222"/>
          <w:sz w:val="24"/>
          <w:szCs w:val="24"/>
          <w:highlight w:val="white"/>
        </w:rPr>
        <w:t>‐</w:t>
      </w:r>
      <w:r w:rsidRPr="00F7565B">
        <w:rPr>
          <w:color w:val="222222"/>
          <w:sz w:val="24"/>
          <w:szCs w:val="24"/>
          <w:highlight w:val="white"/>
        </w:rPr>
        <w:t xml:space="preserve">Income Countries: A Qualitative Systematic Review and Synthesis (2008 to 2024). </w:t>
      </w:r>
      <w:r w:rsidRPr="00F7565B">
        <w:rPr>
          <w:i/>
          <w:iCs/>
          <w:color w:val="222222"/>
          <w:sz w:val="24"/>
          <w:szCs w:val="24"/>
          <w:highlight w:val="white"/>
        </w:rPr>
        <w:t>Health &amp; Social Care in the Community</w:t>
      </w:r>
      <w:r w:rsidRPr="00F7565B">
        <w:rPr>
          <w:color w:val="222222"/>
          <w:sz w:val="24"/>
          <w:szCs w:val="24"/>
          <w:highlight w:val="white"/>
        </w:rPr>
        <w:t xml:space="preserve">, </w:t>
      </w:r>
      <w:r w:rsidRPr="00F7565B">
        <w:rPr>
          <w:i/>
          <w:iCs/>
          <w:color w:val="222222"/>
          <w:sz w:val="24"/>
          <w:szCs w:val="24"/>
          <w:highlight w:val="white"/>
        </w:rPr>
        <w:t>2025</w:t>
      </w:r>
      <w:r w:rsidRPr="00F7565B">
        <w:rPr>
          <w:color w:val="222222"/>
          <w:sz w:val="24"/>
          <w:szCs w:val="24"/>
          <w:highlight w:val="white"/>
        </w:rPr>
        <w:t>(1), p.7249750.</w:t>
      </w:r>
      <w:r w:rsidRPr="00F7565B">
        <w:rPr>
          <w:sz w:val="24"/>
          <w:szCs w:val="24"/>
        </w:rPr>
        <w:t xml:space="preserve">  </w:t>
      </w:r>
      <w:hyperlink r:id="rId9">
        <w:r w:rsidR="009D0AD7" w:rsidRPr="00F7565B">
          <w:rPr>
            <w:color w:val="1155CC"/>
            <w:sz w:val="24"/>
            <w:szCs w:val="24"/>
            <w:u w:val="single"/>
          </w:rPr>
          <w:t>https://onlinelibrary.wiley.com/doi/abs/10.1155/hsc/7249750</w:t>
        </w:r>
      </w:hyperlink>
      <w:r w:rsidRPr="00F7565B">
        <w:rPr>
          <w:sz w:val="24"/>
          <w:szCs w:val="24"/>
        </w:rPr>
        <w:t xml:space="preserve"> </w:t>
      </w:r>
    </w:p>
    <w:p w14:paraId="7D164BA0" w14:textId="77777777" w:rsidR="009D0AD7" w:rsidRPr="00F7565B" w:rsidRDefault="00000000" w:rsidP="00F7565B">
      <w:pPr>
        <w:spacing w:line="360" w:lineRule="auto"/>
        <w:rPr>
          <w:sz w:val="24"/>
          <w:szCs w:val="24"/>
        </w:rPr>
      </w:pPr>
      <w:r w:rsidRPr="00F7565B">
        <w:rPr>
          <w:color w:val="222222"/>
          <w:sz w:val="24"/>
          <w:szCs w:val="24"/>
          <w:highlight w:val="white"/>
        </w:rPr>
        <w:t xml:space="preserve">Julceus, E.F., </w:t>
      </w:r>
      <w:proofErr w:type="spellStart"/>
      <w:r w:rsidRPr="00F7565B">
        <w:rPr>
          <w:color w:val="222222"/>
          <w:sz w:val="24"/>
          <w:szCs w:val="24"/>
          <w:highlight w:val="white"/>
        </w:rPr>
        <w:t>Liese</w:t>
      </w:r>
      <w:proofErr w:type="spellEnd"/>
      <w:r w:rsidRPr="00F7565B">
        <w:rPr>
          <w:color w:val="222222"/>
          <w:sz w:val="24"/>
          <w:szCs w:val="24"/>
          <w:highlight w:val="white"/>
        </w:rPr>
        <w:t xml:space="preserve">, A.D., </w:t>
      </w:r>
      <w:proofErr w:type="spellStart"/>
      <w:r w:rsidRPr="00F7565B">
        <w:rPr>
          <w:color w:val="222222"/>
          <w:sz w:val="24"/>
          <w:szCs w:val="24"/>
          <w:highlight w:val="white"/>
        </w:rPr>
        <w:t>Alfalki</w:t>
      </w:r>
      <w:proofErr w:type="spellEnd"/>
      <w:r w:rsidRPr="00F7565B">
        <w:rPr>
          <w:color w:val="222222"/>
          <w:sz w:val="24"/>
          <w:szCs w:val="24"/>
          <w:highlight w:val="white"/>
        </w:rPr>
        <w:t xml:space="preserve">, A.M., Brown, A.D., </w:t>
      </w:r>
      <w:proofErr w:type="spellStart"/>
      <w:r w:rsidRPr="00F7565B">
        <w:rPr>
          <w:color w:val="222222"/>
          <w:sz w:val="24"/>
          <w:szCs w:val="24"/>
          <w:highlight w:val="white"/>
        </w:rPr>
        <w:t>Pihoker</w:t>
      </w:r>
      <w:proofErr w:type="spellEnd"/>
      <w:r w:rsidRPr="00F7565B">
        <w:rPr>
          <w:color w:val="222222"/>
          <w:sz w:val="24"/>
          <w:szCs w:val="24"/>
          <w:highlight w:val="white"/>
        </w:rPr>
        <w:t>, C., Qu, P., Malik, F.S., Jones</w:t>
      </w:r>
      <w:r w:rsidRPr="00F7565B">
        <w:rPr>
          <w:rFonts w:ascii="Cambria Math" w:hAnsi="Cambria Math" w:cs="Cambria Math"/>
          <w:color w:val="222222"/>
          <w:sz w:val="24"/>
          <w:szCs w:val="24"/>
          <w:highlight w:val="white"/>
        </w:rPr>
        <w:t>‐</w:t>
      </w:r>
      <w:r w:rsidRPr="00F7565B">
        <w:rPr>
          <w:color w:val="222222"/>
          <w:sz w:val="24"/>
          <w:szCs w:val="24"/>
          <w:highlight w:val="white"/>
        </w:rPr>
        <w:t xml:space="preserve">Smith, J.C., Crow, S., Loots, B. and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2025. The association of levels of food insecurity and disordered eating </w:t>
      </w:r>
      <w:proofErr w:type="spellStart"/>
      <w:r w:rsidRPr="00F7565B">
        <w:rPr>
          <w:color w:val="222222"/>
          <w:sz w:val="24"/>
          <w:szCs w:val="24"/>
          <w:highlight w:val="white"/>
        </w:rPr>
        <w:t>behaviors</w:t>
      </w:r>
      <w:proofErr w:type="spellEnd"/>
      <w:r w:rsidRPr="00F7565B">
        <w:rPr>
          <w:color w:val="222222"/>
          <w:sz w:val="24"/>
          <w:szCs w:val="24"/>
          <w:highlight w:val="white"/>
        </w:rPr>
        <w:t xml:space="preserve"> among youth and young adults with diabetes: the SEARCH for Diabetes in Youth Study. </w:t>
      </w:r>
      <w:r w:rsidRPr="00F7565B">
        <w:rPr>
          <w:i/>
          <w:iCs/>
          <w:color w:val="222222"/>
          <w:sz w:val="24"/>
          <w:szCs w:val="24"/>
          <w:highlight w:val="white"/>
        </w:rPr>
        <w:t xml:space="preserve">International Journal </w:t>
      </w:r>
      <w:r w:rsidRPr="00F7565B">
        <w:rPr>
          <w:i/>
          <w:iCs/>
          <w:color w:val="222222"/>
          <w:sz w:val="24"/>
          <w:szCs w:val="24"/>
          <w:highlight w:val="white"/>
        </w:rPr>
        <w:lastRenderedPageBreak/>
        <w:t>of Eating Disorders</w:t>
      </w:r>
      <w:r w:rsidRPr="00F7565B">
        <w:rPr>
          <w:color w:val="222222"/>
          <w:sz w:val="24"/>
          <w:szCs w:val="24"/>
          <w:highlight w:val="white"/>
        </w:rPr>
        <w:t xml:space="preserve">, </w:t>
      </w:r>
      <w:r w:rsidRPr="00F7565B">
        <w:rPr>
          <w:i/>
          <w:iCs/>
          <w:color w:val="222222"/>
          <w:sz w:val="24"/>
          <w:szCs w:val="24"/>
          <w:highlight w:val="white"/>
        </w:rPr>
        <w:t>58</w:t>
      </w:r>
      <w:r w:rsidRPr="00F7565B">
        <w:rPr>
          <w:color w:val="222222"/>
          <w:sz w:val="24"/>
          <w:szCs w:val="24"/>
          <w:highlight w:val="white"/>
        </w:rPr>
        <w:t>(6), pp.1039-1047.</w:t>
      </w:r>
      <w:r w:rsidRPr="00F7565B">
        <w:rPr>
          <w:sz w:val="24"/>
          <w:szCs w:val="24"/>
        </w:rPr>
        <w:t xml:space="preserve">  </w:t>
      </w:r>
      <w:hyperlink r:id="rId10">
        <w:r w:rsidR="009D0AD7" w:rsidRPr="00F7565B">
          <w:rPr>
            <w:color w:val="1155CC"/>
            <w:sz w:val="24"/>
            <w:szCs w:val="24"/>
            <w:u w:val="single"/>
          </w:rPr>
          <w:t>https://onlinelibrary.wiley.com/doi/abs/10.1002/eat.24411</w:t>
        </w:r>
      </w:hyperlink>
      <w:r w:rsidRPr="00F7565B">
        <w:rPr>
          <w:sz w:val="24"/>
          <w:szCs w:val="24"/>
        </w:rPr>
        <w:t xml:space="preserve"> </w:t>
      </w:r>
    </w:p>
    <w:p w14:paraId="5B602FE3" w14:textId="77777777" w:rsidR="009D0AD7" w:rsidRPr="00F7565B" w:rsidRDefault="00000000" w:rsidP="00F7565B">
      <w:pPr>
        <w:spacing w:line="360" w:lineRule="auto"/>
        <w:rPr>
          <w:sz w:val="24"/>
          <w:szCs w:val="24"/>
        </w:rPr>
      </w:pPr>
      <w:proofErr w:type="spellStart"/>
      <w:r w:rsidRPr="00F7565B">
        <w:rPr>
          <w:color w:val="222222"/>
          <w:sz w:val="24"/>
          <w:szCs w:val="24"/>
          <w:highlight w:val="white"/>
        </w:rPr>
        <w:t>Alfalki</w:t>
      </w:r>
      <w:proofErr w:type="spellEnd"/>
      <w:r w:rsidRPr="00F7565B">
        <w:rPr>
          <w:color w:val="222222"/>
          <w:sz w:val="24"/>
          <w:szCs w:val="24"/>
          <w:highlight w:val="white"/>
        </w:rPr>
        <w:t xml:space="preserve">, A.M., </w:t>
      </w:r>
      <w:proofErr w:type="spellStart"/>
      <w:r w:rsidRPr="00F7565B">
        <w:rPr>
          <w:color w:val="222222"/>
          <w:sz w:val="24"/>
          <w:szCs w:val="24"/>
          <w:highlight w:val="white"/>
        </w:rPr>
        <w:t>Julceus</w:t>
      </w:r>
      <w:proofErr w:type="spellEnd"/>
      <w:r w:rsidRPr="00F7565B">
        <w:rPr>
          <w:color w:val="222222"/>
          <w:sz w:val="24"/>
          <w:szCs w:val="24"/>
          <w:highlight w:val="white"/>
        </w:rPr>
        <w:t xml:space="preserve">, E.F., Flory, K., Mendoza, J.A., Malik, F.S., </w:t>
      </w:r>
      <w:proofErr w:type="spellStart"/>
      <w:r w:rsidRPr="00F7565B">
        <w:rPr>
          <w:color w:val="222222"/>
          <w:sz w:val="24"/>
          <w:szCs w:val="24"/>
          <w:highlight w:val="white"/>
        </w:rPr>
        <w:t>Frongillo</w:t>
      </w:r>
      <w:proofErr w:type="spellEnd"/>
      <w:r w:rsidRPr="00F7565B">
        <w:rPr>
          <w:color w:val="222222"/>
          <w:sz w:val="24"/>
          <w:szCs w:val="24"/>
          <w:highlight w:val="white"/>
        </w:rPr>
        <w:t xml:space="preserve">, E.A.,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w:t>
      </w:r>
      <w:proofErr w:type="spellStart"/>
      <w:r w:rsidRPr="00F7565B">
        <w:rPr>
          <w:color w:val="222222"/>
          <w:sz w:val="24"/>
          <w:szCs w:val="24"/>
          <w:highlight w:val="white"/>
        </w:rPr>
        <w:t>Bellatorre</w:t>
      </w:r>
      <w:proofErr w:type="spellEnd"/>
      <w:r w:rsidRPr="00F7565B">
        <w:rPr>
          <w:color w:val="222222"/>
          <w:sz w:val="24"/>
          <w:szCs w:val="24"/>
          <w:highlight w:val="white"/>
        </w:rPr>
        <w:t xml:space="preserve">, A.,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w:t>
      </w:r>
      <w:proofErr w:type="spellStart"/>
      <w:r w:rsidRPr="00F7565B">
        <w:rPr>
          <w:color w:val="222222"/>
          <w:sz w:val="24"/>
          <w:szCs w:val="24"/>
          <w:highlight w:val="white"/>
        </w:rPr>
        <w:t>Pihoker</w:t>
      </w:r>
      <w:proofErr w:type="spellEnd"/>
      <w:r w:rsidRPr="00F7565B">
        <w:rPr>
          <w:color w:val="222222"/>
          <w:sz w:val="24"/>
          <w:szCs w:val="24"/>
          <w:highlight w:val="white"/>
        </w:rPr>
        <w:t xml:space="preserve">, C. and Liese, A.D., 2025. Food insecurity patterns and mental health among youth and young adults with diabetes. </w:t>
      </w:r>
      <w:r w:rsidRPr="00F7565B">
        <w:rPr>
          <w:i/>
          <w:iCs/>
          <w:color w:val="222222"/>
          <w:sz w:val="24"/>
          <w:szCs w:val="24"/>
          <w:highlight w:val="white"/>
        </w:rPr>
        <w:t>BMJ Open Diabetes Research &amp; Care</w:t>
      </w:r>
      <w:r w:rsidRPr="00F7565B">
        <w:rPr>
          <w:color w:val="222222"/>
          <w:sz w:val="24"/>
          <w:szCs w:val="24"/>
          <w:highlight w:val="white"/>
        </w:rPr>
        <w:t xml:space="preserve">, </w:t>
      </w:r>
      <w:r w:rsidRPr="00F7565B">
        <w:rPr>
          <w:i/>
          <w:iCs/>
          <w:color w:val="222222"/>
          <w:sz w:val="24"/>
          <w:szCs w:val="24"/>
          <w:highlight w:val="white"/>
        </w:rPr>
        <w:t>13</w:t>
      </w:r>
      <w:r w:rsidRPr="00F7565B">
        <w:rPr>
          <w:color w:val="222222"/>
          <w:sz w:val="24"/>
          <w:szCs w:val="24"/>
          <w:highlight w:val="white"/>
        </w:rPr>
        <w:t>(6).</w:t>
      </w:r>
      <w:r w:rsidRPr="00F7565B">
        <w:rPr>
          <w:sz w:val="24"/>
          <w:szCs w:val="24"/>
        </w:rPr>
        <w:t xml:space="preserve">  </w:t>
      </w:r>
      <w:hyperlink r:id="rId11">
        <w:r w:rsidR="009D0AD7" w:rsidRPr="00F7565B">
          <w:rPr>
            <w:color w:val="1155CC"/>
            <w:sz w:val="24"/>
            <w:szCs w:val="24"/>
            <w:u w:val="single"/>
          </w:rPr>
          <w:t>https://drc.bmj.com/content/13/6/e005511</w:t>
        </w:r>
      </w:hyperlink>
      <w:r w:rsidRPr="00F7565B">
        <w:rPr>
          <w:sz w:val="24"/>
          <w:szCs w:val="24"/>
        </w:rPr>
        <w:t xml:space="preserve"> </w:t>
      </w:r>
    </w:p>
    <w:p w14:paraId="1419ED8F" w14:textId="77777777" w:rsidR="009D0AD7" w:rsidRPr="00F7565B" w:rsidRDefault="00000000" w:rsidP="00F7565B">
      <w:pPr>
        <w:spacing w:line="360" w:lineRule="auto"/>
        <w:rPr>
          <w:sz w:val="24"/>
          <w:szCs w:val="24"/>
        </w:rPr>
      </w:pPr>
      <w:r w:rsidRPr="00F7565B">
        <w:rPr>
          <w:color w:val="222222"/>
          <w:sz w:val="24"/>
          <w:szCs w:val="24"/>
          <w:highlight w:val="white"/>
        </w:rPr>
        <w:t xml:space="preserve">Reid, L.A., Mendoza, J.A., Merchant, A.T., Geraci, M.,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Malik, F.S., </w:t>
      </w:r>
      <w:proofErr w:type="spellStart"/>
      <w:r w:rsidRPr="00F7565B">
        <w:rPr>
          <w:color w:val="222222"/>
          <w:sz w:val="24"/>
          <w:szCs w:val="24"/>
          <w:highlight w:val="white"/>
        </w:rPr>
        <w:t>Ellyson</w:t>
      </w:r>
      <w:proofErr w:type="spellEnd"/>
      <w:r w:rsidRPr="00F7565B">
        <w:rPr>
          <w:color w:val="222222"/>
          <w:sz w:val="24"/>
          <w:szCs w:val="24"/>
          <w:highlight w:val="white"/>
        </w:rPr>
        <w:t xml:space="preserve">, A.M.,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w:t>
      </w:r>
      <w:proofErr w:type="spellStart"/>
      <w:r w:rsidRPr="00F7565B">
        <w:rPr>
          <w:color w:val="222222"/>
          <w:sz w:val="24"/>
          <w:szCs w:val="24"/>
          <w:highlight w:val="white"/>
        </w:rPr>
        <w:t>Merjaneh</w:t>
      </w:r>
      <w:proofErr w:type="spellEnd"/>
      <w:r w:rsidRPr="00F7565B">
        <w:rPr>
          <w:color w:val="222222"/>
          <w:sz w:val="24"/>
          <w:szCs w:val="24"/>
          <w:highlight w:val="white"/>
        </w:rPr>
        <w:t xml:space="preserve">, L., </w:t>
      </w:r>
      <w:proofErr w:type="spellStart"/>
      <w:r w:rsidRPr="00F7565B">
        <w:rPr>
          <w:color w:val="222222"/>
          <w:sz w:val="24"/>
          <w:szCs w:val="24"/>
          <w:highlight w:val="white"/>
        </w:rPr>
        <w:t>Marcovina</w:t>
      </w:r>
      <w:proofErr w:type="spellEnd"/>
      <w:r w:rsidRPr="00F7565B">
        <w:rPr>
          <w:color w:val="222222"/>
          <w:sz w:val="24"/>
          <w:szCs w:val="24"/>
          <w:highlight w:val="white"/>
        </w:rPr>
        <w:t xml:space="preserve">, S.M. and </w:t>
      </w:r>
      <w:proofErr w:type="spellStart"/>
      <w:r w:rsidRPr="00F7565B">
        <w:rPr>
          <w:color w:val="222222"/>
          <w:sz w:val="24"/>
          <w:szCs w:val="24"/>
          <w:highlight w:val="white"/>
        </w:rPr>
        <w:t>Lustigova</w:t>
      </w:r>
      <w:proofErr w:type="spellEnd"/>
      <w:r w:rsidRPr="00F7565B">
        <w:rPr>
          <w:color w:val="222222"/>
          <w:sz w:val="24"/>
          <w:szCs w:val="24"/>
          <w:highlight w:val="white"/>
        </w:rPr>
        <w:t xml:space="preserve">, E., 2022. Household food insecurity is associated with diabetic ketoacidosis but not severe </w:t>
      </w:r>
      <w:proofErr w:type="spellStart"/>
      <w:r w:rsidRPr="00F7565B">
        <w:rPr>
          <w:color w:val="222222"/>
          <w:sz w:val="24"/>
          <w:szCs w:val="24"/>
          <w:highlight w:val="white"/>
        </w:rPr>
        <w:t>hypoglycemia</w:t>
      </w:r>
      <w:proofErr w:type="spellEnd"/>
      <w:r w:rsidRPr="00F7565B">
        <w:rPr>
          <w:color w:val="222222"/>
          <w:sz w:val="24"/>
          <w:szCs w:val="24"/>
          <w:highlight w:val="white"/>
        </w:rPr>
        <w:t xml:space="preserve"> or </w:t>
      </w:r>
      <w:proofErr w:type="spellStart"/>
      <w:r w:rsidRPr="00F7565B">
        <w:rPr>
          <w:color w:val="222222"/>
          <w:sz w:val="24"/>
          <w:szCs w:val="24"/>
          <w:highlight w:val="white"/>
        </w:rPr>
        <w:t>glycemic</w:t>
      </w:r>
      <w:proofErr w:type="spellEnd"/>
      <w:r w:rsidRPr="00F7565B">
        <w:rPr>
          <w:color w:val="222222"/>
          <w:sz w:val="24"/>
          <w:szCs w:val="24"/>
          <w:highlight w:val="white"/>
        </w:rPr>
        <w:t xml:space="preserve"> control in youth and young adults with youth</w:t>
      </w:r>
      <w:r w:rsidRPr="00F7565B">
        <w:rPr>
          <w:rFonts w:ascii="Cambria Math" w:hAnsi="Cambria Math" w:cs="Cambria Math"/>
          <w:color w:val="222222"/>
          <w:sz w:val="24"/>
          <w:szCs w:val="24"/>
          <w:highlight w:val="white"/>
        </w:rPr>
        <w:t>‐</w:t>
      </w:r>
      <w:r w:rsidRPr="00F7565B">
        <w:rPr>
          <w:color w:val="222222"/>
          <w:sz w:val="24"/>
          <w:szCs w:val="24"/>
          <w:highlight w:val="white"/>
        </w:rPr>
        <w:t xml:space="preserve">onset type 2 diabetes. </w:t>
      </w:r>
      <w:proofErr w:type="spellStart"/>
      <w:r w:rsidRPr="00F7565B">
        <w:rPr>
          <w:i/>
          <w:iCs/>
          <w:color w:val="222222"/>
          <w:sz w:val="24"/>
          <w:szCs w:val="24"/>
          <w:highlight w:val="white"/>
        </w:rPr>
        <w:t>Pediatric</w:t>
      </w:r>
      <w:proofErr w:type="spellEnd"/>
      <w:r w:rsidRPr="00F7565B">
        <w:rPr>
          <w:i/>
          <w:iCs/>
          <w:color w:val="222222"/>
          <w:sz w:val="24"/>
          <w:szCs w:val="24"/>
          <w:highlight w:val="white"/>
        </w:rPr>
        <w:t xml:space="preserve"> diabetes</w:t>
      </w:r>
      <w:r w:rsidRPr="00F7565B">
        <w:rPr>
          <w:color w:val="222222"/>
          <w:sz w:val="24"/>
          <w:szCs w:val="24"/>
          <w:highlight w:val="white"/>
        </w:rPr>
        <w:t xml:space="preserve">, </w:t>
      </w:r>
      <w:r w:rsidRPr="00F7565B">
        <w:rPr>
          <w:i/>
          <w:iCs/>
          <w:color w:val="222222"/>
          <w:sz w:val="24"/>
          <w:szCs w:val="24"/>
          <w:highlight w:val="white"/>
        </w:rPr>
        <w:t>23</w:t>
      </w:r>
      <w:r w:rsidRPr="00F7565B">
        <w:rPr>
          <w:color w:val="222222"/>
          <w:sz w:val="24"/>
          <w:szCs w:val="24"/>
          <w:highlight w:val="white"/>
        </w:rPr>
        <w:t>(7), pp.982-990.</w:t>
      </w:r>
      <w:r w:rsidRPr="00F7565B">
        <w:rPr>
          <w:sz w:val="24"/>
          <w:szCs w:val="24"/>
        </w:rPr>
        <w:t xml:space="preserve">  </w:t>
      </w:r>
      <w:hyperlink r:id="rId12">
        <w:r w:rsidR="009D0AD7" w:rsidRPr="00F7565B">
          <w:rPr>
            <w:color w:val="1155CC"/>
            <w:sz w:val="24"/>
            <w:szCs w:val="24"/>
            <w:u w:val="single"/>
          </w:rPr>
          <w:t>https://onlinelibrary.wiley.com/doi/abs/10.1111/pedi.13386</w:t>
        </w:r>
      </w:hyperlink>
      <w:r w:rsidRPr="00F7565B">
        <w:rPr>
          <w:sz w:val="24"/>
          <w:szCs w:val="24"/>
        </w:rPr>
        <w:t xml:space="preserve"> </w:t>
      </w:r>
    </w:p>
    <w:p w14:paraId="41BB5579" w14:textId="77777777" w:rsidR="009D0AD7" w:rsidRPr="00F7565B" w:rsidRDefault="00000000" w:rsidP="00F7565B">
      <w:pPr>
        <w:spacing w:line="360" w:lineRule="auto"/>
        <w:rPr>
          <w:sz w:val="24"/>
          <w:szCs w:val="24"/>
        </w:rPr>
      </w:pPr>
      <w:r w:rsidRPr="00F7565B">
        <w:rPr>
          <w:color w:val="222222"/>
          <w:sz w:val="24"/>
          <w:szCs w:val="24"/>
          <w:highlight w:val="white"/>
        </w:rPr>
        <w:t xml:space="preserve">Malik, F.S., Liese, A.D., Ellyson, A., Reid, L.A.,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Sauder, K.A., </w:t>
      </w:r>
      <w:proofErr w:type="spellStart"/>
      <w:r w:rsidRPr="00F7565B">
        <w:rPr>
          <w:color w:val="222222"/>
          <w:sz w:val="24"/>
          <w:szCs w:val="24"/>
          <w:highlight w:val="white"/>
        </w:rPr>
        <w:t>Frongillo</w:t>
      </w:r>
      <w:proofErr w:type="spellEnd"/>
      <w:r w:rsidRPr="00F7565B">
        <w:rPr>
          <w:color w:val="222222"/>
          <w:sz w:val="24"/>
          <w:szCs w:val="24"/>
          <w:highlight w:val="white"/>
        </w:rPr>
        <w:t xml:space="preserve">, E.A., </w:t>
      </w:r>
      <w:proofErr w:type="spellStart"/>
      <w:r w:rsidRPr="00F7565B">
        <w:rPr>
          <w:color w:val="222222"/>
          <w:sz w:val="24"/>
          <w:szCs w:val="24"/>
          <w:highlight w:val="white"/>
        </w:rPr>
        <w:t>Pihoker</w:t>
      </w:r>
      <w:proofErr w:type="spellEnd"/>
      <w:r w:rsidRPr="00F7565B">
        <w:rPr>
          <w:color w:val="222222"/>
          <w:sz w:val="24"/>
          <w:szCs w:val="24"/>
          <w:highlight w:val="white"/>
        </w:rPr>
        <w:t xml:space="preserve">, C.,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Reynolds, K. and Jensen, E.T., 2024. Household food insecurity and associations with </w:t>
      </w:r>
      <w:proofErr w:type="spellStart"/>
      <w:r w:rsidRPr="00F7565B">
        <w:rPr>
          <w:color w:val="222222"/>
          <w:sz w:val="24"/>
          <w:szCs w:val="24"/>
          <w:highlight w:val="white"/>
        </w:rPr>
        <w:t>hemoglobin</w:t>
      </w:r>
      <w:proofErr w:type="spellEnd"/>
      <w:r w:rsidRPr="00F7565B">
        <w:rPr>
          <w:color w:val="222222"/>
          <w:sz w:val="24"/>
          <w:szCs w:val="24"/>
          <w:highlight w:val="white"/>
        </w:rPr>
        <w:t xml:space="preserve"> A1c and acute diabetes-related complications in youth and young adults with type 1 diabetes: The SEARCH for Diabetes in Youth study. </w:t>
      </w:r>
      <w:r w:rsidRPr="00F7565B">
        <w:rPr>
          <w:i/>
          <w:iCs/>
          <w:color w:val="222222"/>
          <w:sz w:val="24"/>
          <w:szCs w:val="24"/>
          <w:highlight w:val="white"/>
        </w:rPr>
        <w:t>Diabetes research and clinical practice</w:t>
      </w:r>
      <w:r w:rsidRPr="00F7565B">
        <w:rPr>
          <w:color w:val="222222"/>
          <w:sz w:val="24"/>
          <w:szCs w:val="24"/>
          <w:highlight w:val="white"/>
        </w:rPr>
        <w:t xml:space="preserve">, </w:t>
      </w:r>
      <w:r w:rsidRPr="00F7565B">
        <w:rPr>
          <w:i/>
          <w:iCs/>
          <w:color w:val="222222"/>
          <w:sz w:val="24"/>
          <w:szCs w:val="24"/>
          <w:highlight w:val="white"/>
        </w:rPr>
        <w:t>212</w:t>
      </w:r>
      <w:r w:rsidRPr="00F7565B">
        <w:rPr>
          <w:color w:val="222222"/>
          <w:sz w:val="24"/>
          <w:szCs w:val="24"/>
          <w:highlight w:val="white"/>
        </w:rPr>
        <w:t>, p.111608.</w:t>
      </w:r>
      <w:r w:rsidRPr="00F7565B">
        <w:rPr>
          <w:sz w:val="24"/>
          <w:szCs w:val="24"/>
        </w:rPr>
        <w:t xml:space="preserve">  </w:t>
      </w:r>
      <w:hyperlink r:id="rId13">
        <w:r w:rsidR="009D0AD7" w:rsidRPr="00F7565B">
          <w:rPr>
            <w:color w:val="1155CC"/>
            <w:sz w:val="24"/>
            <w:szCs w:val="24"/>
            <w:u w:val="single"/>
          </w:rPr>
          <w:t>https://www.sciencedirect.com/science/article/pii/S0168822724000925</w:t>
        </w:r>
      </w:hyperlink>
      <w:r w:rsidRPr="00F7565B">
        <w:rPr>
          <w:sz w:val="24"/>
          <w:szCs w:val="24"/>
        </w:rPr>
        <w:t xml:space="preserve"> </w:t>
      </w:r>
    </w:p>
    <w:p w14:paraId="4ACAEA95" w14:textId="77777777" w:rsidR="009D0AD7" w:rsidRPr="00F7565B" w:rsidRDefault="00000000" w:rsidP="00F7565B">
      <w:pPr>
        <w:spacing w:line="360" w:lineRule="auto"/>
        <w:rPr>
          <w:sz w:val="24"/>
          <w:szCs w:val="24"/>
        </w:rPr>
      </w:pPr>
      <w:proofErr w:type="spellStart"/>
      <w:r w:rsidRPr="00F7565B">
        <w:rPr>
          <w:color w:val="222222"/>
          <w:sz w:val="24"/>
          <w:szCs w:val="24"/>
          <w:highlight w:val="white"/>
        </w:rPr>
        <w:t>Pepetone</w:t>
      </w:r>
      <w:proofErr w:type="spellEnd"/>
      <w:r w:rsidRPr="00F7565B">
        <w:rPr>
          <w:color w:val="222222"/>
          <w:sz w:val="24"/>
          <w:szCs w:val="24"/>
          <w:highlight w:val="white"/>
        </w:rPr>
        <w:t xml:space="preserve">, A., Frongillo, E.A., Dodd, K.W., Wallace, M.P., Hammond, D. and Kirkpatrick, S.I., 2023. Prevalence and severity of food insecurity before and during the coronavirus disease 2019 pandemic among adults and youth in Australia, Canada, Chile, Mexico, the United Kingdom, and the United States. </w:t>
      </w:r>
      <w:r w:rsidRPr="00F7565B">
        <w:rPr>
          <w:i/>
          <w:iCs/>
          <w:color w:val="222222"/>
          <w:sz w:val="24"/>
          <w:szCs w:val="24"/>
          <w:highlight w:val="white"/>
        </w:rPr>
        <w:t>The Journal of Nutrition</w:t>
      </w:r>
      <w:r w:rsidRPr="00F7565B">
        <w:rPr>
          <w:color w:val="222222"/>
          <w:sz w:val="24"/>
          <w:szCs w:val="24"/>
          <w:highlight w:val="white"/>
        </w:rPr>
        <w:t xml:space="preserve">, </w:t>
      </w:r>
      <w:r w:rsidRPr="00F7565B">
        <w:rPr>
          <w:i/>
          <w:iCs/>
          <w:color w:val="222222"/>
          <w:sz w:val="24"/>
          <w:szCs w:val="24"/>
          <w:highlight w:val="white"/>
        </w:rPr>
        <w:t>153</w:t>
      </w:r>
      <w:r w:rsidRPr="00F7565B">
        <w:rPr>
          <w:color w:val="222222"/>
          <w:sz w:val="24"/>
          <w:szCs w:val="24"/>
          <w:highlight w:val="white"/>
        </w:rPr>
        <w:t>(4), pp.1231-1243.</w:t>
      </w:r>
      <w:r w:rsidRPr="00F7565B">
        <w:rPr>
          <w:sz w:val="24"/>
          <w:szCs w:val="24"/>
        </w:rPr>
        <w:t xml:space="preserve">  </w:t>
      </w:r>
      <w:hyperlink r:id="rId14">
        <w:r w:rsidR="009D0AD7" w:rsidRPr="00F7565B">
          <w:rPr>
            <w:color w:val="1155CC"/>
            <w:sz w:val="24"/>
            <w:szCs w:val="24"/>
            <w:u w:val="single"/>
          </w:rPr>
          <w:t>https://www.sciencedirect.com/science/article/pii/S0022316623005011</w:t>
        </w:r>
      </w:hyperlink>
      <w:r w:rsidRPr="00F7565B">
        <w:rPr>
          <w:sz w:val="24"/>
          <w:szCs w:val="24"/>
        </w:rPr>
        <w:t xml:space="preserve"> </w:t>
      </w:r>
    </w:p>
    <w:p w14:paraId="659637FC" w14:textId="77777777" w:rsidR="009D0AD7" w:rsidRPr="00F7565B" w:rsidRDefault="00000000" w:rsidP="00F7565B">
      <w:pPr>
        <w:spacing w:line="360" w:lineRule="auto"/>
        <w:rPr>
          <w:sz w:val="24"/>
          <w:szCs w:val="24"/>
        </w:rPr>
      </w:pPr>
      <w:r w:rsidRPr="00F7565B">
        <w:rPr>
          <w:color w:val="222222"/>
          <w:sz w:val="24"/>
          <w:szCs w:val="24"/>
          <w:highlight w:val="white"/>
        </w:rPr>
        <w:t xml:space="preserve">Bercaw, H., Reid, L.A., Mendoza, J.A., Frongillo, E.A., Sauder, K.A., </w:t>
      </w:r>
      <w:proofErr w:type="spellStart"/>
      <w:r w:rsidRPr="00F7565B">
        <w:rPr>
          <w:color w:val="222222"/>
          <w:sz w:val="24"/>
          <w:szCs w:val="24"/>
          <w:highlight w:val="white"/>
        </w:rPr>
        <w:t>Reboussin</w:t>
      </w:r>
      <w:proofErr w:type="spellEnd"/>
      <w:r w:rsidRPr="00F7565B">
        <w:rPr>
          <w:color w:val="222222"/>
          <w:sz w:val="24"/>
          <w:szCs w:val="24"/>
          <w:highlight w:val="white"/>
        </w:rPr>
        <w:t xml:space="preserve">, B.A., Mayer-Davis, E.J.,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w:t>
      </w:r>
      <w:proofErr w:type="spellStart"/>
      <w:r w:rsidRPr="00F7565B">
        <w:rPr>
          <w:color w:val="222222"/>
          <w:sz w:val="24"/>
          <w:szCs w:val="24"/>
          <w:highlight w:val="white"/>
        </w:rPr>
        <w:t>Marcovina</w:t>
      </w:r>
      <w:proofErr w:type="spellEnd"/>
      <w:r w:rsidRPr="00F7565B">
        <w:rPr>
          <w:color w:val="222222"/>
          <w:sz w:val="24"/>
          <w:szCs w:val="24"/>
          <w:highlight w:val="white"/>
        </w:rPr>
        <w:t xml:space="preserve">, S.M., Mercado, C. and Liese, A.D., 2023. Food insecurity and adequacy of dietary intake in youth and young adults with youth-onset type 1 and type 2 diabetes. </w:t>
      </w:r>
      <w:r w:rsidRPr="00F7565B">
        <w:rPr>
          <w:i/>
          <w:iCs/>
          <w:color w:val="222222"/>
          <w:sz w:val="24"/>
          <w:szCs w:val="24"/>
          <w:highlight w:val="white"/>
        </w:rPr>
        <w:t>Journal of the Academy of Nutrition and Dietetics</w:t>
      </w:r>
      <w:r w:rsidRPr="00F7565B">
        <w:rPr>
          <w:color w:val="222222"/>
          <w:sz w:val="24"/>
          <w:szCs w:val="24"/>
          <w:highlight w:val="white"/>
        </w:rPr>
        <w:t xml:space="preserve">, </w:t>
      </w:r>
      <w:r w:rsidRPr="00F7565B">
        <w:rPr>
          <w:i/>
          <w:iCs/>
          <w:color w:val="222222"/>
          <w:sz w:val="24"/>
          <w:szCs w:val="24"/>
          <w:highlight w:val="white"/>
        </w:rPr>
        <w:t>123</w:t>
      </w:r>
      <w:r w:rsidRPr="00F7565B">
        <w:rPr>
          <w:color w:val="222222"/>
          <w:sz w:val="24"/>
          <w:szCs w:val="24"/>
          <w:highlight w:val="white"/>
        </w:rPr>
        <w:t>(8), pp.1162-1172.</w:t>
      </w:r>
      <w:r w:rsidRPr="00F7565B">
        <w:rPr>
          <w:sz w:val="24"/>
          <w:szCs w:val="24"/>
        </w:rPr>
        <w:t xml:space="preserve">  </w:t>
      </w:r>
      <w:hyperlink r:id="rId15">
        <w:r w:rsidR="009D0AD7" w:rsidRPr="00F7565B">
          <w:rPr>
            <w:color w:val="1155CC"/>
            <w:sz w:val="24"/>
            <w:szCs w:val="24"/>
            <w:u w:val="single"/>
          </w:rPr>
          <w:t>https://www.sciencedirect.com/science/article/pii/S2212267223001624</w:t>
        </w:r>
      </w:hyperlink>
      <w:r w:rsidRPr="00F7565B">
        <w:rPr>
          <w:sz w:val="24"/>
          <w:szCs w:val="24"/>
        </w:rPr>
        <w:t xml:space="preserve"> </w:t>
      </w:r>
    </w:p>
    <w:p w14:paraId="4EEEA0ED" w14:textId="77777777" w:rsidR="009D0AD7" w:rsidRPr="00F7565B" w:rsidRDefault="00000000" w:rsidP="00F7565B">
      <w:pPr>
        <w:spacing w:line="360" w:lineRule="auto"/>
        <w:rPr>
          <w:sz w:val="24"/>
          <w:szCs w:val="24"/>
        </w:rPr>
      </w:pPr>
      <w:r w:rsidRPr="00F7565B">
        <w:rPr>
          <w:color w:val="222222"/>
          <w:sz w:val="24"/>
          <w:szCs w:val="24"/>
          <w:highlight w:val="white"/>
        </w:rPr>
        <w:t xml:space="preserve">Messiah, S.E., Xie, L., </w:t>
      </w:r>
      <w:proofErr w:type="spellStart"/>
      <w:r w:rsidRPr="00F7565B">
        <w:rPr>
          <w:color w:val="222222"/>
          <w:sz w:val="24"/>
          <w:szCs w:val="24"/>
          <w:highlight w:val="white"/>
        </w:rPr>
        <w:t>Kapti</w:t>
      </w:r>
      <w:proofErr w:type="spellEnd"/>
      <w:r w:rsidRPr="00F7565B">
        <w:rPr>
          <w:color w:val="222222"/>
          <w:sz w:val="24"/>
          <w:szCs w:val="24"/>
          <w:highlight w:val="white"/>
        </w:rPr>
        <w:t xml:space="preserve">, E.G., Chandrasekhar, A., Srikanth, N., Hill, K., Williams, S., Reid, A., Mathew, M.S. and Barlow, S.E., 2024. Prevalence of the metabolic syndrome by household food insecurity status in the United States </w:t>
      </w:r>
      <w:r w:rsidRPr="00F7565B">
        <w:rPr>
          <w:color w:val="222222"/>
          <w:sz w:val="24"/>
          <w:szCs w:val="24"/>
          <w:highlight w:val="white"/>
        </w:rPr>
        <w:lastRenderedPageBreak/>
        <w:t xml:space="preserve">adolescent population, 2001–2020: A cross-sectional study. </w:t>
      </w:r>
      <w:r w:rsidRPr="00F7565B">
        <w:rPr>
          <w:i/>
          <w:iCs/>
          <w:color w:val="222222"/>
          <w:sz w:val="24"/>
          <w:szCs w:val="24"/>
          <w:highlight w:val="white"/>
        </w:rPr>
        <w:t>The American Journal of Clinical Nutrition</w:t>
      </w:r>
      <w:r w:rsidRPr="00F7565B">
        <w:rPr>
          <w:color w:val="222222"/>
          <w:sz w:val="24"/>
          <w:szCs w:val="24"/>
          <w:highlight w:val="white"/>
        </w:rPr>
        <w:t xml:space="preserve">, </w:t>
      </w:r>
      <w:r w:rsidRPr="00F7565B">
        <w:rPr>
          <w:i/>
          <w:iCs/>
          <w:color w:val="222222"/>
          <w:sz w:val="24"/>
          <w:szCs w:val="24"/>
          <w:highlight w:val="white"/>
        </w:rPr>
        <w:t>119</w:t>
      </w:r>
      <w:r w:rsidRPr="00F7565B">
        <w:rPr>
          <w:color w:val="222222"/>
          <w:sz w:val="24"/>
          <w:szCs w:val="24"/>
          <w:highlight w:val="white"/>
        </w:rPr>
        <w:t>(2), pp.354-361.</w:t>
      </w:r>
      <w:r w:rsidRPr="00F7565B">
        <w:rPr>
          <w:sz w:val="24"/>
          <w:szCs w:val="24"/>
        </w:rPr>
        <w:t xml:space="preserve">  </w:t>
      </w:r>
      <w:hyperlink r:id="rId16">
        <w:r w:rsidR="009D0AD7" w:rsidRPr="00F7565B">
          <w:rPr>
            <w:color w:val="1155CC"/>
            <w:sz w:val="24"/>
            <w:szCs w:val="24"/>
            <w:u w:val="single"/>
          </w:rPr>
          <w:t>https://www.sciencedirect.com/science/article/pii/S0002916523662860</w:t>
        </w:r>
      </w:hyperlink>
      <w:r w:rsidRPr="00F7565B">
        <w:rPr>
          <w:sz w:val="24"/>
          <w:szCs w:val="24"/>
        </w:rPr>
        <w:t xml:space="preserve"> </w:t>
      </w:r>
    </w:p>
    <w:p w14:paraId="33A090E5" w14:textId="77777777" w:rsidR="009D0AD7" w:rsidRPr="00F7565B" w:rsidRDefault="00000000" w:rsidP="00F7565B">
      <w:pPr>
        <w:spacing w:line="360" w:lineRule="auto"/>
        <w:rPr>
          <w:sz w:val="24"/>
          <w:szCs w:val="24"/>
        </w:rPr>
      </w:pPr>
      <w:r w:rsidRPr="00F7565B">
        <w:rPr>
          <w:color w:val="222222"/>
          <w:sz w:val="24"/>
          <w:szCs w:val="24"/>
          <w:highlight w:val="white"/>
        </w:rPr>
        <w:t xml:space="preserve">Dong, T., Harris, K., Freedman, D., Janus, S., Griggs, S., Iyer, Y., Nasir, K., Neeland, I.J., Rajagopalan, S. and Al-Kindi, S.G., 2023. Food insecurity and atherosclerotic cardiovascular disease risk in adults with diabetes. </w:t>
      </w:r>
      <w:r w:rsidRPr="00F7565B">
        <w:rPr>
          <w:i/>
          <w:iCs/>
          <w:color w:val="222222"/>
          <w:sz w:val="24"/>
          <w:szCs w:val="24"/>
          <w:highlight w:val="white"/>
        </w:rPr>
        <w:t>Nutrition</w:t>
      </w:r>
      <w:r w:rsidRPr="00F7565B">
        <w:rPr>
          <w:color w:val="222222"/>
          <w:sz w:val="24"/>
          <w:szCs w:val="24"/>
          <w:highlight w:val="white"/>
        </w:rPr>
        <w:t xml:space="preserve">, </w:t>
      </w:r>
      <w:r w:rsidRPr="00F7565B">
        <w:rPr>
          <w:i/>
          <w:iCs/>
          <w:color w:val="222222"/>
          <w:sz w:val="24"/>
          <w:szCs w:val="24"/>
          <w:highlight w:val="white"/>
        </w:rPr>
        <w:t>106</w:t>
      </w:r>
      <w:r w:rsidRPr="00F7565B">
        <w:rPr>
          <w:color w:val="222222"/>
          <w:sz w:val="24"/>
          <w:szCs w:val="24"/>
          <w:highlight w:val="white"/>
        </w:rPr>
        <w:t>, p.111865.</w:t>
      </w:r>
      <w:r w:rsidRPr="00F7565B">
        <w:rPr>
          <w:sz w:val="24"/>
          <w:szCs w:val="24"/>
        </w:rPr>
        <w:t xml:space="preserve">  </w:t>
      </w:r>
      <w:hyperlink r:id="rId17">
        <w:r w:rsidR="009D0AD7" w:rsidRPr="00F7565B">
          <w:rPr>
            <w:color w:val="1155CC"/>
            <w:sz w:val="24"/>
            <w:szCs w:val="24"/>
            <w:u w:val="single"/>
          </w:rPr>
          <w:t>https://www.sciencedirect.com/science/article/pii/S0899900722002787</w:t>
        </w:r>
      </w:hyperlink>
      <w:r w:rsidRPr="00F7565B">
        <w:rPr>
          <w:sz w:val="24"/>
          <w:szCs w:val="24"/>
        </w:rPr>
        <w:t xml:space="preserve"> </w:t>
      </w:r>
    </w:p>
    <w:p w14:paraId="31E37124" w14:textId="77777777" w:rsidR="009D0AD7" w:rsidRPr="00F7565B" w:rsidRDefault="00000000" w:rsidP="00F7565B">
      <w:pPr>
        <w:spacing w:line="360" w:lineRule="auto"/>
        <w:rPr>
          <w:sz w:val="24"/>
          <w:szCs w:val="24"/>
        </w:rPr>
      </w:pPr>
      <w:proofErr w:type="spellStart"/>
      <w:r w:rsidRPr="00F7565B">
        <w:rPr>
          <w:color w:val="222222"/>
          <w:sz w:val="24"/>
          <w:szCs w:val="24"/>
          <w:highlight w:val="white"/>
        </w:rPr>
        <w:t>Kantilafti</w:t>
      </w:r>
      <w:proofErr w:type="spellEnd"/>
      <w:r w:rsidRPr="00F7565B">
        <w:rPr>
          <w:color w:val="222222"/>
          <w:sz w:val="24"/>
          <w:szCs w:val="24"/>
          <w:highlight w:val="white"/>
        </w:rPr>
        <w:t xml:space="preserve">, M., Giannakou, K. and </w:t>
      </w:r>
      <w:proofErr w:type="spellStart"/>
      <w:r w:rsidRPr="00F7565B">
        <w:rPr>
          <w:color w:val="222222"/>
          <w:sz w:val="24"/>
          <w:szCs w:val="24"/>
          <w:highlight w:val="white"/>
        </w:rPr>
        <w:t>Chrysostomou</w:t>
      </w:r>
      <w:proofErr w:type="spellEnd"/>
      <w:r w:rsidRPr="00F7565B">
        <w:rPr>
          <w:color w:val="222222"/>
          <w:sz w:val="24"/>
          <w:szCs w:val="24"/>
          <w:highlight w:val="white"/>
        </w:rPr>
        <w:t xml:space="preserve">, S., 2023. Multimorbidity and food insecurity in adults: a systematic review and meta-analysis. </w:t>
      </w:r>
      <w:proofErr w:type="spellStart"/>
      <w:r w:rsidRPr="00F7565B">
        <w:rPr>
          <w:i/>
          <w:iCs/>
          <w:color w:val="222222"/>
          <w:sz w:val="24"/>
          <w:szCs w:val="24"/>
          <w:highlight w:val="white"/>
        </w:rPr>
        <w:t>PLoS</w:t>
      </w:r>
      <w:proofErr w:type="spellEnd"/>
      <w:r w:rsidRPr="00F7565B">
        <w:rPr>
          <w:i/>
          <w:iCs/>
          <w:color w:val="222222"/>
          <w:sz w:val="24"/>
          <w:szCs w:val="24"/>
          <w:highlight w:val="white"/>
        </w:rPr>
        <w:t xml:space="preserve"> One</w:t>
      </w:r>
      <w:r w:rsidRPr="00F7565B">
        <w:rPr>
          <w:color w:val="222222"/>
          <w:sz w:val="24"/>
          <w:szCs w:val="24"/>
          <w:highlight w:val="white"/>
        </w:rPr>
        <w:t xml:space="preserve">, </w:t>
      </w:r>
      <w:r w:rsidRPr="00F7565B">
        <w:rPr>
          <w:i/>
          <w:iCs/>
          <w:color w:val="222222"/>
          <w:sz w:val="24"/>
          <w:szCs w:val="24"/>
          <w:highlight w:val="white"/>
        </w:rPr>
        <w:t>18</w:t>
      </w:r>
      <w:r w:rsidRPr="00F7565B">
        <w:rPr>
          <w:color w:val="222222"/>
          <w:sz w:val="24"/>
          <w:szCs w:val="24"/>
          <w:highlight w:val="white"/>
        </w:rPr>
        <w:t>(7), p.e0288063.</w:t>
      </w:r>
      <w:r w:rsidRPr="00F7565B">
        <w:rPr>
          <w:sz w:val="24"/>
          <w:szCs w:val="24"/>
        </w:rPr>
        <w:t xml:space="preserve">  </w:t>
      </w:r>
      <w:hyperlink r:id="rId18">
        <w:r w:rsidR="009D0AD7" w:rsidRPr="00F7565B">
          <w:rPr>
            <w:color w:val="1155CC"/>
            <w:sz w:val="24"/>
            <w:szCs w:val="24"/>
            <w:u w:val="single"/>
          </w:rPr>
          <w:t>https://journals.plos.org/plosone/article?id=10.1371/journal.pone.0288063</w:t>
        </w:r>
      </w:hyperlink>
      <w:r w:rsidRPr="00F7565B">
        <w:rPr>
          <w:sz w:val="24"/>
          <w:szCs w:val="24"/>
        </w:rPr>
        <w:t xml:space="preserve"> </w:t>
      </w:r>
    </w:p>
    <w:p w14:paraId="7D7844A5" w14:textId="77777777" w:rsidR="009D0AD7" w:rsidRPr="00F7565B" w:rsidRDefault="00000000" w:rsidP="00F7565B">
      <w:pPr>
        <w:spacing w:line="360" w:lineRule="auto"/>
        <w:rPr>
          <w:sz w:val="24"/>
          <w:szCs w:val="24"/>
        </w:rPr>
      </w:pPr>
      <w:r w:rsidRPr="00F7565B">
        <w:rPr>
          <w:color w:val="222222"/>
          <w:sz w:val="24"/>
          <w:szCs w:val="24"/>
          <w:highlight w:val="white"/>
        </w:rPr>
        <w:t xml:space="preserve">Nikolaus, C.J., Hebert, L.E., Zamora-Kapoor, A. and Sinclair, K., 2022. Risk of food insecurity in young adulthood and longitudinal changes in cardiometabolic health: evidence from the National Longitudinal Study of Adolescent to Adult Health. </w:t>
      </w:r>
      <w:r w:rsidRPr="00F7565B">
        <w:rPr>
          <w:i/>
          <w:iCs/>
          <w:color w:val="222222"/>
          <w:sz w:val="24"/>
          <w:szCs w:val="24"/>
          <w:highlight w:val="white"/>
        </w:rPr>
        <w:t>The Journal of Nutrition</w:t>
      </w:r>
      <w:r w:rsidRPr="00F7565B">
        <w:rPr>
          <w:color w:val="222222"/>
          <w:sz w:val="24"/>
          <w:szCs w:val="24"/>
          <w:highlight w:val="white"/>
        </w:rPr>
        <w:t xml:space="preserve">, </w:t>
      </w:r>
      <w:r w:rsidRPr="00F7565B">
        <w:rPr>
          <w:i/>
          <w:iCs/>
          <w:color w:val="222222"/>
          <w:sz w:val="24"/>
          <w:szCs w:val="24"/>
          <w:highlight w:val="white"/>
        </w:rPr>
        <w:t>152</w:t>
      </w:r>
      <w:r w:rsidRPr="00F7565B">
        <w:rPr>
          <w:color w:val="222222"/>
          <w:sz w:val="24"/>
          <w:szCs w:val="24"/>
          <w:highlight w:val="white"/>
        </w:rPr>
        <w:t>(8), pp.1944-1952.</w:t>
      </w:r>
      <w:r w:rsidRPr="00F7565B">
        <w:rPr>
          <w:sz w:val="24"/>
          <w:szCs w:val="24"/>
        </w:rPr>
        <w:t xml:space="preserve">  </w:t>
      </w:r>
      <w:hyperlink r:id="rId19">
        <w:r w:rsidR="009D0AD7" w:rsidRPr="00F7565B">
          <w:rPr>
            <w:color w:val="1155CC"/>
            <w:sz w:val="24"/>
            <w:szCs w:val="24"/>
            <w:u w:val="single"/>
          </w:rPr>
          <w:t>https://www.sciencedirect.com/science/article/pii/S0022316622006824</w:t>
        </w:r>
      </w:hyperlink>
      <w:r w:rsidRPr="00F7565B">
        <w:rPr>
          <w:sz w:val="24"/>
          <w:szCs w:val="24"/>
        </w:rPr>
        <w:t xml:space="preserve"> </w:t>
      </w:r>
    </w:p>
    <w:p w14:paraId="09EE7497" w14:textId="77777777" w:rsidR="009D0AD7" w:rsidRPr="00F7565B" w:rsidRDefault="00000000" w:rsidP="00F7565B">
      <w:pPr>
        <w:spacing w:line="360" w:lineRule="auto"/>
        <w:rPr>
          <w:sz w:val="24"/>
          <w:szCs w:val="24"/>
        </w:rPr>
      </w:pPr>
      <w:r w:rsidRPr="00F7565B">
        <w:rPr>
          <w:color w:val="222222"/>
          <w:sz w:val="24"/>
          <w:szCs w:val="24"/>
          <w:highlight w:val="white"/>
        </w:rPr>
        <w:t xml:space="preserve">Gomez, H., </w:t>
      </w:r>
      <w:proofErr w:type="spellStart"/>
      <w:r w:rsidRPr="00F7565B">
        <w:rPr>
          <w:color w:val="222222"/>
          <w:sz w:val="24"/>
          <w:szCs w:val="24"/>
          <w:highlight w:val="white"/>
        </w:rPr>
        <w:t>DiTosto</w:t>
      </w:r>
      <w:proofErr w:type="spellEnd"/>
      <w:r w:rsidRPr="00F7565B">
        <w:rPr>
          <w:color w:val="222222"/>
          <w:sz w:val="24"/>
          <w:szCs w:val="24"/>
          <w:highlight w:val="white"/>
        </w:rPr>
        <w:t xml:space="preserve">, J.D., </w:t>
      </w:r>
      <w:proofErr w:type="spellStart"/>
      <w:r w:rsidRPr="00F7565B">
        <w:rPr>
          <w:color w:val="222222"/>
          <w:sz w:val="24"/>
          <w:szCs w:val="24"/>
          <w:highlight w:val="white"/>
        </w:rPr>
        <w:t>Niznik</w:t>
      </w:r>
      <w:proofErr w:type="spellEnd"/>
      <w:r w:rsidRPr="00F7565B">
        <w:rPr>
          <w:color w:val="222222"/>
          <w:sz w:val="24"/>
          <w:szCs w:val="24"/>
          <w:highlight w:val="white"/>
        </w:rPr>
        <w:t xml:space="preserve">, C.M. and Yee, L.M., 2023. Understanding food security as a social determinant of diabetes-related health during pregnancy. </w:t>
      </w:r>
      <w:r w:rsidRPr="00F7565B">
        <w:rPr>
          <w:i/>
          <w:iCs/>
          <w:color w:val="222222"/>
          <w:sz w:val="24"/>
          <w:szCs w:val="24"/>
          <w:highlight w:val="white"/>
        </w:rPr>
        <w:t>American journal of perinatology</w:t>
      </w:r>
      <w:r w:rsidRPr="00F7565B">
        <w:rPr>
          <w:color w:val="222222"/>
          <w:sz w:val="24"/>
          <w:szCs w:val="24"/>
          <w:highlight w:val="white"/>
        </w:rPr>
        <w:t xml:space="preserve">, </w:t>
      </w:r>
      <w:r w:rsidRPr="00F7565B">
        <w:rPr>
          <w:i/>
          <w:iCs/>
          <w:color w:val="222222"/>
          <w:sz w:val="24"/>
          <w:szCs w:val="24"/>
          <w:highlight w:val="white"/>
        </w:rPr>
        <w:t>40</w:t>
      </w:r>
      <w:r w:rsidRPr="00F7565B">
        <w:rPr>
          <w:color w:val="222222"/>
          <w:sz w:val="24"/>
          <w:szCs w:val="24"/>
          <w:highlight w:val="white"/>
        </w:rPr>
        <w:t>(08), pp.825-832.</w:t>
      </w:r>
      <w:r w:rsidRPr="00F7565B">
        <w:rPr>
          <w:sz w:val="24"/>
          <w:szCs w:val="24"/>
        </w:rPr>
        <w:t xml:space="preserve">  </w:t>
      </w:r>
      <w:hyperlink r:id="rId20">
        <w:r w:rsidR="009D0AD7" w:rsidRPr="00F7565B">
          <w:rPr>
            <w:color w:val="1155CC"/>
            <w:sz w:val="24"/>
            <w:szCs w:val="24"/>
            <w:u w:val="single"/>
          </w:rPr>
          <w:t>https://www.thieme-connect.com/products/all/doi/10.1055/s-0041-1740194</w:t>
        </w:r>
      </w:hyperlink>
      <w:r w:rsidRPr="00F7565B">
        <w:rPr>
          <w:sz w:val="24"/>
          <w:szCs w:val="24"/>
        </w:rPr>
        <w:t xml:space="preserve"> </w:t>
      </w:r>
    </w:p>
    <w:p w14:paraId="1BFB8812" w14:textId="77777777" w:rsidR="009D0AD7" w:rsidRPr="00F7565B" w:rsidRDefault="00000000" w:rsidP="00F7565B">
      <w:pPr>
        <w:spacing w:line="360" w:lineRule="auto"/>
        <w:rPr>
          <w:sz w:val="24"/>
          <w:szCs w:val="24"/>
        </w:rPr>
      </w:pPr>
      <w:r w:rsidRPr="00F7565B">
        <w:rPr>
          <w:color w:val="222222"/>
          <w:sz w:val="24"/>
          <w:szCs w:val="24"/>
          <w:highlight w:val="white"/>
        </w:rPr>
        <w:t xml:space="preserve">Graham, C. and </w:t>
      </w:r>
      <w:proofErr w:type="spellStart"/>
      <w:r w:rsidRPr="00F7565B">
        <w:rPr>
          <w:color w:val="222222"/>
          <w:sz w:val="24"/>
          <w:szCs w:val="24"/>
          <w:highlight w:val="white"/>
        </w:rPr>
        <w:t>Ciciurkaite</w:t>
      </w:r>
      <w:proofErr w:type="spellEnd"/>
      <w:r w:rsidRPr="00F7565B">
        <w:rPr>
          <w:color w:val="222222"/>
          <w:sz w:val="24"/>
          <w:szCs w:val="24"/>
          <w:highlight w:val="white"/>
        </w:rPr>
        <w:t xml:space="preserve">, G., 2023. The risk for food insecurity and suicide ideation among young adults in the United States: the mediating roles of perceived stress and social isolation. </w:t>
      </w:r>
      <w:r w:rsidRPr="00F7565B">
        <w:rPr>
          <w:i/>
          <w:iCs/>
          <w:color w:val="222222"/>
          <w:sz w:val="24"/>
          <w:szCs w:val="24"/>
          <w:highlight w:val="white"/>
        </w:rPr>
        <w:t>Society and mental health</w:t>
      </w:r>
      <w:r w:rsidRPr="00F7565B">
        <w:rPr>
          <w:color w:val="222222"/>
          <w:sz w:val="24"/>
          <w:szCs w:val="24"/>
          <w:highlight w:val="white"/>
        </w:rPr>
        <w:t xml:space="preserve">, </w:t>
      </w:r>
      <w:r w:rsidRPr="00F7565B">
        <w:rPr>
          <w:i/>
          <w:iCs/>
          <w:color w:val="222222"/>
          <w:sz w:val="24"/>
          <w:szCs w:val="24"/>
          <w:highlight w:val="white"/>
        </w:rPr>
        <w:t>13</w:t>
      </w:r>
      <w:r w:rsidRPr="00F7565B">
        <w:rPr>
          <w:color w:val="222222"/>
          <w:sz w:val="24"/>
          <w:szCs w:val="24"/>
          <w:highlight w:val="white"/>
        </w:rPr>
        <w:t>(1), pp.61-78.</w:t>
      </w:r>
      <w:r w:rsidRPr="00F7565B">
        <w:rPr>
          <w:sz w:val="24"/>
          <w:szCs w:val="24"/>
        </w:rPr>
        <w:t xml:space="preserve">  </w:t>
      </w:r>
      <w:hyperlink r:id="rId21">
        <w:r w:rsidR="009D0AD7" w:rsidRPr="00F7565B">
          <w:rPr>
            <w:color w:val="1155CC"/>
            <w:sz w:val="24"/>
            <w:szCs w:val="24"/>
            <w:u w:val="single"/>
          </w:rPr>
          <w:t>https://journals.sagepub.com/doi/abs/10.1177/21568693221120066</w:t>
        </w:r>
      </w:hyperlink>
      <w:r w:rsidRPr="00F7565B">
        <w:rPr>
          <w:sz w:val="24"/>
          <w:szCs w:val="24"/>
        </w:rPr>
        <w:t xml:space="preserve"> </w:t>
      </w:r>
    </w:p>
    <w:p w14:paraId="1B9FCB65" w14:textId="77777777" w:rsidR="009D0AD7" w:rsidRPr="00F7565B" w:rsidRDefault="00000000" w:rsidP="00F7565B">
      <w:pPr>
        <w:spacing w:line="360" w:lineRule="auto"/>
        <w:rPr>
          <w:sz w:val="24"/>
          <w:szCs w:val="24"/>
        </w:rPr>
      </w:pPr>
      <w:r w:rsidRPr="00F7565B">
        <w:rPr>
          <w:color w:val="222222"/>
          <w:sz w:val="24"/>
          <w:szCs w:val="24"/>
          <w:highlight w:val="white"/>
        </w:rPr>
        <w:t xml:space="preserve">Liu, J., Stella, S.Y., Russo, R., Mayer, V.L., Wen, M. and Li, Y., 2023. Trends and disparities in diabetes and prediabetes among adults in the United States, 1999–2018. </w:t>
      </w:r>
      <w:r w:rsidRPr="00F7565B">
        <w:rPr>
          <w:i/>
          <w:iCs/>
          <w:color w:val="222222"/>
          <w:sz w:val="24"/>
          <w:szCs w:val="24"/>
          <w:highlight w:val="white"/>
        </w:rPr>
        <w:t>Public health</w:t>
      </w:r>
      <w:r w:rsidRPr="00F7565B">
        <w:rPr>
          <w:color w:val="222222"/>
          <w:sz w:val="24"/>
          <w:szCs w:val="24"/>
          <w:highlight w:val="white"/>
        </w:rPr>
        <w:t xml:space="preserve">, </w:t>
      </w:r>
      <w:r w:rsidRPr="00F7565B">
        <w:rPr>
          <w:i/>
          <w:iCs/>
          <w:color w:val="222222"/>
          <w:sz w:val="24"/>
          <w:szCs w:val="24"/>
          <w:highlight w:val="white"/>
        </w:rPr>
        <w:t>214</w:t>
      </w:r>
      <w:r w:rsidRPr="00F7565B">
        <w:rPr>
          <w:color w:val="222222"/>
          <w:sz w:val="24"/>
          <w:szCs w:val="24"/>
          <w:highlight w:val="white"/>
        </w:rPr>
        <w:t>, pp.163-170.</w:t>
      </w:r>
      <w:r w:rsidRPr="00F7565B">
        <w:rPr>
          <w:sz w:val="24"/>
          <w:szCs w:val="24"/>
        </w:rPr>
        <w:t xml:space="preserve">  </w:t>
      </w:r>
      <w:hyperlink r:id="rId22">
        <w:r w:rsidR="009D0AD7" w:rsidRPr="00F7565B">
          <w:rPr>
            <w:color w:val="1155CC"/>
            <w:sz w:val="24"/>
            <w:szCs w:val="24"/>
            <w:u w:val="single"/>
          </w:rPr>
          <w:t>https://www.sciencedirect.com/science/article/pii/S0033350622003043</w:t>
        </w:r>
      </w:hyperlink>
      <w:r w:rsidRPr="00F7565B">
        <w:rPr>
          <w:sz w:val="24"/>
          <w:szCs w:val="24"/>
        </w:rPr>
        <w:t xml:space="preserve"> </w:t>
      </w:r>
    </w:p>
    <w:p w14:paraId="5C4AA5A6" w14:textId="77777777" w:rsidR="009D0AD7" w:rsidRPr="00F7565B" w:rsidRDefault="00000000" w:rsidP="00F7565B">
      <w:pPr>
        <w:spacing w:line="360" w:lineRule="auto"/>
        <w:rPr>
          <w:sz w:val="24"/>
          <w:szCs w:val="24"/>
        </w:rPr>
      </w:pPr>
      <w:r w:rsidRPr="00F7565B">
        <w:rPr>
          <w:color w:val="222222"/>
          <w:sz w:val="24"/>
          <w:szCs w:val="24"/>
          <w:highlight w:val="white"/>
        </w:rPr>
        <w:t xml:space="preserve">Sharma, V. and Sharma, R., 2024. Food is medicine initiative for mitigating food insecurity in the United States. </w:t>
      </w:r>
      <w:r w:rsidRPr="00F7565B">
        <w:rPr>
          <w:i/>
          <w:iCs/>
          <w:color w:val="222222"/>
          <w:sz w:val="24"/>
          <w:szCs w:val="24"/>
          <w:highlight w:val="white"/>
        </w:rPr>
        <w:t>Journal of Preventive Medicine and Public Health</w:t>
      </w:r>
      <w:r w:rsidRPr="00F7565B">
        <w:rPr>
          <w:color w:val="222222"/>
          <w:sz w:val="24"/>
          <w:szCs w:val="24"/>
          <w:highlight w:val="white"/>
        </w:rPr>
        <w:t xml:space="preserve">, </w:t>
      </w:r>
      <w:r w:rsidRPr="00F7565B">
        <w:rPr>
          <w:i/>
          <w:iCs/>
          <w:color w:val="222222"/>
          <w:sz w:val="24"/>
          <w:szCs w:val="24"/>
          <w:highlight w:val="white"/>
        </w:rPr>
        <w:t>57</w:t>
      </w:r>
      <w:r w:rsidRPr="00F7565B">
        <w:rPr>
          <w:color w:val="222222"/>
          <w:sz w:val="24"/>
          <w:szCs w:val="24"/>
          <w:highlight w:val="white"/>
        </w:rPr>
        <w:t>(2), p.96.</w:t>
      </w:r>
      <w:r w:rsidRPr="00F7565B">
        <w:rPr>
          <w:sz w:val="24"/>
          <w:szCs w:val="24"/>
        </w:rPr>
        <w:t xml:space="preserve">  </w:t>
      </w:r>
      <w:hyperlink r:id="rId23">
        <w:r w:rsidR="009D0AD7" w:rsidRPr="00F7565B">
          <w:rPr>
            <w:color w:val="1155CC"/>
            <w:sz w:val="24"/>
            <w:szCs w:val="24"/>
            <w:u w:val="single"/>
          </w:rPr>
          <w:t>https://pmc.ncbi.nlm.nih.gov/articles/PMC10999299/</w:t>
        </w:r>
      </w:hyperlink>
      <w:r w:rsidRPr="00F7565B">
        <w:rPr>
          <w:sz w:val="24"/>
          <w:szCs w:val="24"/>
        </w:rPr>
        <w:t xml:space="preserve"> </w:t>
      </w:r>
    </w:p>
    <w:p w14:paraId="36C1C7D8" w14:textId="77777777" w:rsidR="009D0AD7" w:rsidRPr="00F7565B" w:rsidRDefault="00000000" w:rsidP="00F7565B">
      <w:pPr>
        <w:spacing w:line="360" w:lineRule="auto"/>
        <w:rPr>
          <w:sz w:val="24"/>
          <w:szCs w:val="24"/>
        </w:rPr>
      </w:pPr>
      <w:r w:rsidRPr="00F7565B">
        <w:rPr>
          <w:color w:val="222222"/>
          <w:sz w:val="24"/>
          <w:szCs w:val="24"/>
          <w:highlight w:val="white"/>
        </w:rPr>
        <w:t xml:space="preserve">Odoms-Young, A., Brown, A.G., Agurs-Collins, T. and Glanz, K., 2024. Food insecurity, </w:t>
      </w:r>
      <w:proofErr w:type="spellStart"/>
      <w:r w:rsidRPr="00F7565B">
        <w:rPr>
          <w:color w:val="222222"/>
          <w:sz w:val="24"/>
          <w:szCs w:val="24"/>
          <w:highlight w:val="white"/>
        </w:rPr>
        <w:t>neighborhood</w:t>
      </w:r>
      <w:proofErr w:type="spellEnd"/>
      <w:r w:rsidRPr="00F7565B">
        <w:rPr>
          <w:color w:val="222222"/>
          <w:sz w:val="24"/>
          <w:szCs w:val="24"/>
          <w:highlight w:val="white"/>
        </w:rPr>
        <w:t xml:space="preserve"> food environment, and health disparities: state of the science, research gaps and opportunities. </w:t>
      </w:r>
      <w:r w:rsidRPr="00F7565B">
        <w:rPr>
          <w:i/>
          <w:iCs/>
          <w:color w:val="222222"/>
          <w:sz w:val="24"/>
          <w:szCs w:val="24"/>
          <w:highlight w:val="white"/>
        </w:rPr>
        <w:t>The American journal of clinical nutrition</w:t>
      </w:r>
      <w:r w:rsidRPr="00F7565B">
        <w:rPr>
          <w:color w:val="222222"/>
          <w:sz w:val="24"/>
          <w:szCs w:val="24"/>
          <w:highlight w:val="white"/>
        </w:rPr>
        <w:t xml:space="preserve">, </w:t>
      </w:r>
      <w:r w:rsidRPr="00F7565B">
        <w:rPr>
          <w:i/>
          <w:iCs/>
          <w:color w:val="222222"/>
          <w:sz w:val="24"/>
          <w:szCs w:val="24"/>
          <w:highlight w:val="white"/>
        </w:rPr>
        <w:lastRenderedPageBreak/>
        <w:t>119</w:t>
      </w:r>
      <w:r w:rsidRPr="00F7565B">
        <w:rPr>
          <w:color w:val="222222"/>
          <w:sz w:val="24"/>
          <w:szCs w:val="24"/>
          <w:highlight w:val="white"/>
        </w:rPr>
        <w:t>(3), pp.850-861.</w:t>
      </w:r>
      <w:r w:rsidRPr="00F7565B">
        <w:rPr>
          <w:sz w:val="24"/>
          <w:szCs w:val="24"/>
        </w:rPr>
        <w:t xml:space="preserve">  </w:t>
      </w:r>
      <w:hyperlink r:id="rId24">
        <w:r w:rsidR="009D0AD7" w:rsidRPr="00F7565B">
          <w:rPr>
            <w:color w:val="1155CC"/>
            <w:sz w:val="24"/>
            <w:szCs w:val="24"/>
            <w:u w:val="single"/>
          </w:rPr>
          <w:t>https://www.sciencedirect.com/science/article/pii/S000291652366352X</w:t>
        </w:r>
      </w:hyperlink>
      <w:r w:rsidRPr="00F7565B">
        <w:rPr>
          <w:sz w:val="24"/>
          <w:szCs w:val="24"/>
        </w:rPr>
        <w:t xml:space="preserve"> </w:t>
      </w:r>
    </w:p>
    <w:p w14:paraId="431C6A95"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Seligman, H.K., Levi, R., Adebiyi, V.O., Coleman-Jensen, A., Guthrie, J.F. and Frongillo, E.A., 2023. Assessing and monitoring nutrition security to promote healthy dietary intake and outcomes in the United States. </w:t>
      </w:r>
      <w:r w:rsidRPr="00F7565B">
        <w:rPr>
          <w:i/>
          <w:iCs/>
          <w:color w:val="222222"/>
          <w:sz w:val="24"/>
          <w:szCs w:val="24"/>
          <w:highlight w:val="white"/>
        </w:rPr>
        <w:t>Annual Review of Nutrition</w:t>
      </w:r>
      <w:r w:rsidRPr="00F7565B">
        <w:rPr>
          <w:color w:val="222222"/>
          <w:sz w:val="24"/>
          <w:szCs w:val="24"/>
          <w:highlight w:val="white"/>
        </w:rPr>
        <w:t xml:space="preserve">, </w:t>
      </w:r>
      <w:r w:rsidRPr="00F7565B">
        <w:rPr>
          <w:i/>
          <w:iCs/>
          <w:color w:val="222222"/>
          <w:sz w:val="24"/>
          <w:szCs w:val="24"/>
          <w:highlight w:val="white"/>
        </w:rPr>
        <w:t>43</w:t>
      </w:r>
      <w:r w:rsidRPr="00F7565B">
        <w:rPr>
          <w:color w:val="222222"/>
          <w:sz w:val="24"/>
          <w:szCs w:val="24"/>
          <w:highlight w:val="white"/>
        </w:rPr>
        <w:t>(1), pp.409-429.</w:t>
      </w:r>
      <w:r w:rsidRPr="00F7565B">
        <w:rPr>
          <w:sz w:val="24"/>
          <w:szCs w:val="24"/>
        </w:rPr>
        <w:t xml:space="preserve"> </w:t>
      </w:r>
      <w:hyperlink r:id="rId25">
        <w:r w:rsidR="009D0AD7" w:rsidRPr="00F7565B">
          <w:rPr>
            <w:color w:val="1155CC"/>
            <w:sz w:val="24"/>
            <w:szCs w:val="24"/>
            <w:u w:val="single"/>
          </w:rPr>
          <w:t>https://www.annualreviews.org/content/journals/10.1146/annurev-nutr-062222-023359</w:t>
        </w:r>
      </w:hyperlink>
      <w:r w:rsidRPr="00F7565B">
        <w:rPr>
          <w:sz w:val="24"/>
          <w:szCs w:val="24"/>
        </w:rPr>
        <w:t xml:space="preserve"> </w:t>
      </w:r>
    </w:p>
    <w:p w14:paraId="3431AA0D"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Kumar, P., Brinson, J., Wang, J., Samuel, L., Swenor, B.K., Scott, A.W. and Varadaraj, V., 2023. Self-reported vision impairment and food insecurity in the US: national health interview survey, 2011–2018. </w:t>
      </w:r>
      <w:r w:rsidRPr="00F7565B">
        <w:rPr>
          <w:i/>
          <w:iCs/>
          <w:color w:val="222222"/>
          <w:sz w:val="24"/>
          <w:szCs w:val="24"/>
          <w:highlight w:val="white"/>
        </w:rPr>
        <w:t>Ophthalmic epidemiology</w:t>
      </w:r>
      <w:r w:rsidRPr="00F7565B">
        <w:rPr>
          <w:color w:val="222222"/>
          <w:sz w:val="24"/>
          <w:szCs w:val="24"/>
          <w:highlight w:val="white"/>
        </w:rPr>
        <w:t xml:space="preserve">, </w:t>
      </w:r>
      <w:r w:rsidRPr="00F7565B">
        <w:rPr>
          <w:i/>
          <w:iCs/>
          <w:color w:val="222222"/>
          <w:sz w:val="24"/>
          <w:szCs w:val="24"/>
          <w:highlight w:val="white"/>
        </w:rPr>
        <w:t>30</w:t>
      </w:r>
      <w:r w:rsidRPr="00F7565B">
        <w:rPr>
          <w:color w:val="222222"/>
          <w:sz w:val="24"/>
          <w:szCs w:val="24"/>
          <w:highlight w:val="white"/>
        </w:rPr>
        <w:t>(5), pp.468-476.</w:t>
      </w:r>
      <w:r w:rsidRPr="00F7565B">
        <w:rPr>
          <w:sz w:val="24"/>
          <w:szCs w:val="24"/>
        </w:rPr>
        <w:t xml:space="preserve">  </w:t>
      </w:r>
      <w:hyperlink r:id="rId26">
        <w:r w:rsidR="009D0AD7" w:rsidRPr="00F7565B">
          <w:rPr>
            <w:color w:val="1155CC"/>
            <w:sz w:val="24"/>
            <w:szCs w:val="24"/>
            <w:u w:val="single"/>
          </w:rPr>
          <w:t>https://www.tandfonline.com/doi/abs/10.1080/09286586.2022.2129698</w:t>
        </w:r>
      </w:hyperlink>
      <w:r w:rsidRPr="00F7565B">
        <w:rPr>
          <w:sz w:val="24"/>
          <w:szCs w:val="24"/>
        </w:rPr>
        <w:t xml:space="preserve"> </w:t>
      </w:r>
    </w:p>
    <w:p w14:paraId="705578FB"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Bailey, J., Baker, E., Schechter, M.S., Robinson, K.J., Powers, K.E., </w:t>
      </w:r>
      <w:proofErr w:type="spellStart"/>
      <w:r w:rsidRPr="00F7565B">
        <w:rPr>
          <w:color w:val="222222"/>
          <w:sz w:val="24"/>
          <w:szCs w:val="24"/>
          <w:highlight w:val="white"/>
        </w:rPr>
        <w:t>Dasenbrook</w:t>
      </w:r>
      <w:proofErr w:type="spellEnd"/>
      <w:r w:rsidRPr="00F7565B">
        <w:rPr>
          <w:color w:val="222222"/>
          <w:sz w:val="24"/>
          <w:szCs w:val="24"/>
          <w:highlight w:val="white"/>
        </w:rPr>
        <w:t xml:space="preserve">, E., Hossain, M., Durham, D., Brown, G., Clemm, C. and Reno, K., 2024. Food insecurity screening and local food access: contributions to nutritional outcomes among children and adults with cystic fibrosis in the United States. </w:t>
      </w:r>
      <w:r w:rsidRPr="00F7565B">
        <w:rPr>
          <w:i/>
          <w:iCs/>
          <w:color w:val="222222"/>
          <w:sz w:val="24"/>
          <w:szCs w:val="24"/>
          <w:highlight w:val="white"/>
        </w:rPr>
        <w:t>Journal of Cystic Fibrosis</w:t>
      </w:r>
      <w:r w:rsidRPr="00F7565B">
        <w:rPr>
          <w:color w:val="222222"/>
          <w:sz w:val="24"/>
          <w:szCs w:val="24"/>
          <w:highlight w:val="white"/>
        </w:rPr>
        <w:t xml:space="preserve">, </w:t>
      </w:r>
      <w:r w:rsidRPr="00F7565B">
        <w:rPr>
          <w:i/>
          <w:iCs/>
          <w:color w:val="222222"/>
          <w:sz w:val="24"/>
          <w:szCs w:val="24"/>
          <w:highlight w:val="white"/>
        </w:rPr>
        <w:t>23</w:t>
      </w:r>
      <w:r w:rsidRPr="00F7565B">
        <w:rPr>
          <w:color w:val="222222"/>
          <w:sz w:val="24"/>
          <w:szCs w:val="24"/>
          <w:highlight w:val="white"/>
        </w:rPr>
        <w:t>(3), pp.524-531.</w:t>
      </w:r>
      <w:r w:rsidRPr="00F7565B">
        <w:rPr>
          <w:sz w:val="24"/>
          <w:szCs w:val="24"/>
        </w:rPr>
        <w:t xml:space="preserve">  </w:t>
      </w:r>
      <w:hyperlink r:id="rId27">
        <w:r w:rsidR="009D0AD7" w:rsidRPr="00F7565B">
          <w:rPr>
            <w:color w:val="1155CC"/>
            <w:sz w:val="24"/>
            <w:szCs w:val="24"/>
            <w:u w:val="single"/>
          </w:rPr>
          <w:t>https://www.sciencedirect.com/science/article/pii/S1569199323008755</w:t>
        </w:r>
      </w:hyperlink>
      <w:r w:rsidRPr="00F7565B">
        <w:rPr>
          <w:sz w:val="24"/>
          <w:szCs w:val="24"/>
        </w:rPr>
        <w:t xml:space="preserve"> </w:t>
      </w:r>
    </w:p>
    <w:p w14:paraId="1A0F213C"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Wang, H. and El-Abbadi, N., 2024. Food insecurity, race and ethnicity, and cognitive function among United States older adults. </w:t>
      </w:r>
      <w:r w:rsidRPr="00F7565B">
        <w:rPr>
          <w:i/>
          <w:iCs/>
          <w:color w:val="222222"/>
          <w:sz w:val="24"/>
          <w:szCs w:val="24"/>
          <w:highlight w:val="white"/>
        </w:rPr>
        <w:t>The Journal of Nutrition</w:t>
      </w:r>
      <w:r w:rsidRPr="00F7565B">
        <w:rPr>
          <w:color w:val="222222"/>
          <w:sz w:val="24"/>
          <w:szCs w:val="24"/>
          <w:highlight w:val="white"/>
        </w:rPr>
        <w:t xml:space="preserve">, </w:t>
      </w:r>
      <w:r w:rsidRPr="00F7565B">
        <w:rPr>
          <w:i/>
          <w:iCs/>
          <w:color w:val="222222"/>
          <w:sz w:val="24"/>
          <w:szCs w:val="24"/>
          <w:highlight w:val="white"/>
        </w:rPr>
        <w:t>154</w:t>
      </w:r>
      <w:r w:rsidRPr="00F7565B">
        <w:rPr>
          <w:color w:val="222222"/>
          <w:sz w:val="24"/>
          <w:szCs w:val="24"/>
          <w:highlight w:val="white"/>
        </w:rPr>
        <w:t>(1), pp.233-242.</w:t>
      </w:r>
      <w:r w:rsidRPr="00F7565B">
        <w:rPr>
          <w:sz w:val="24"/>
          <w:szCs w:val="24"/>
        </w:rPr>
        <w:t xml:space="preserve">  </w:t>
      </w:r>
      <w:hyperlink r:id="rId28">
        <w:r w:rsidR="009D0AD7" w:rsidRPr="00F7565B">
          <w:rPr>
            <w:color w:val="1155CC"/>
            <w:sz w:val="24"/>
            <w:szCs w:val="24"/>
            <w:u w:val="single"/>
          </w:rPr>
          <w:t>https://www.sciencedirect.com/science/article/pii/S0022316623727314</w:t>
        </w:r>
      </w:hyperlink>
      <w:r w:rsidRPr="00F7565B">
        <w:rPr>
          <w:sz w:val="24"/>
          <w:szCs w:val="24"/>
        </w:rPr>
        <w:t xml:space="preserve"> </w:t>
      </w:r>
    </w:p>
    <w:p w14:paraId="517AAB93" w14:textId="77777777" w:rsidR="009D0AD7" w:rsidRPr="00F7565B" w:rsidRDefault="00000000" w:rsidP="00F7565B">
      <w:pPr>
        <w:spacing w:before="240" w:after="240" w:line="360" w:lineRule="auto"/>
        <w:jc w:val="both"/>
        <w:rPr>
          <w:sz w:val="24"/>
          <w:szCs w:val="24"/>
        </w:rPr>
      </w:pPr>
      <w:proofErr w:type="spellStart"/>
      <w:r w:rsidRPr="00F7565B">
        <w:rPr>
          <w:color w:val="222222"/>
          <w:sz w:val="24"/>
          <w:szCs w:val="24"/>
          <w:highlight w:val="white"/>
        </w:rPr>
        <w:t>Militao</w:t>
      </w:r>
      <w:proofErr w:type="spellEnd"/>
      <w:r w:rsidRPr="00F7565B">
        <w:rPr>
          <w:color w:val="222222"/>
          <w:sz w:val="24"/>
          <w:szCs w:val="24"/>
          <w:highlight w:val="white"/>
        </w:rPr>
        <w:t xml:space="preserve">, E.M., Salvador, E.M., Uthman, O.A., Vinberg, S. and Macassa, G., 2022. Food insecurity and health outcomes other than malnutrition in Southern Africa: A descriptive systematic review. </w:t>
      </w:r>
      <w:r w:rsidRPr="00F7565B">
        <w:rPr>
          <w:i/>
          <w:iCs/>
          <w:color w:val="222222"/>
          <w:sz w:val="24"/>
          <w:szCs w:val="24"/>
          <w:highlight w:val="white"/>
        </w:rPr>
        <w:t>International journal of environmental research and public health</w:t>
      </w:r>
      <w:r w:rsidRPr="00F7565B">
        <w:rPr>
          <w:color w:val="222222"/>
          <w:sz w:val="24"/>
          <w:szCs w:val="24"/>
          <w:highlight w:val="white"/>
        </w:rPr>
        <w:t xml:space="preserve">, </w:t>
      </w:r>
      <w:r w:rsidRPr="00F7565B">
        <w:rPr>
          <w:i/>
          <w:iCs/>
          <w:color w:val="222222"/>
          <w:sz w:val="24"/>
          <w:szCs w:val="24"/>
          <w:highlight w:val="white"/>
        </w:rPr>
        <w:t>19</w:t>
      </w:r>
      <w:r w:rsidRPr="00F7565B">
        <w:rPr>
          <w:color w:val="222222"/>
          <w:sz w:val="24"/>
          <w:szCs w:val="24"/>
          <w:highlight w:val="white"/>
        </w:rPr>
        <w:t>(9), p.5082.</w:t>
      </w:r>
      <w:r w:rsidRPr="00F7565B">
        <w:rPr>
          <w:sz w:val="24"/>
          <w:szCs w:val="24"/>
        </w:rPr>
        <w:t xml:space="preserve">  </w:t>
      </w:r>
      <w:hyperlink r:id="rId29">
        <w:r w:rsidR="009D0AD7" w:rsidRPr="00F7565B">
          <w:rPr>
            <w:color w:val="1155CC"/>
            <w:sz w:val="24"/>
            <w:szCs w:val="24"/>
            <w:u w:val="single"/>
          </w:rPr>
          <w:t>https://www.mdpi.com/1660-4601/19/9/5082</w:t>
        </w:r>
      </w:hyperlink>
      <w:r w:rsidRPr="00F7565B">
        <w:rPr>
          <w:sz w:val="24"/>
          <w:szCs w:val="24"/>
        </w:rPr>
        <w:t xml:space="preserve"> </w:t>
      </w:r>
    </w:p>
    <w:p w14:paraId="6A1509C1"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Barons, M.J., Fonseca, T.C., Davis, A. and Smith, J.Q., 2022. A decision support system for addressing food security in the United Kingdom. </w:t>
      </w:r>
      <w:r w:rsidRPr="00F7565B">
        <w:rPr>
          <w:i/>
          <w:iCs/>
          <w:color w:val="222222"/>
          <w:sz w:val="24"/>
          <w:szCs w:val="24"/>
          <w:highlight w:val="white"/>
        </w:rPr>
        <w:t>Journal of the Royal Statistical Society Series A: Statistics in Society</w:t>
      </w:r>
      <w:r w:rsidRPr="00F7565B">
        <w:rPr>
          <w:color w:val="222222"/>
          <w:sz w:val="24"/>
          <w:szCs w:val="24"/>
          <w:highlight w:val="white"/>
        </w:rPr>
        <w:t xml:space="preserve">, </w:t>
      </w:r>
      <w:r w:rsidRPr="00F7565B">
        <w:rPr>
          <w:i/>
          <w:iCs/>
          <w:color w:val="222222"/>
          <w:sz w:val="24"/>
          <w:szCs w:val="24"/>
          <w:highlight w:val="white"/>
        </w:rPr>
        <w:t>185</w:t>
      </w:r>
      <w:r w:rsidRPr="00F7565B">
        <w:rPr>
          <w:color w:val="222222"/>
          <w:sz w:val="24"/>
          <w:szCs w:val="24"/>
          <w:highlight w:val="white"/>
        </w:rPr>
        <w:t>(2), pp.447-470.</w:t>
      </w:r>
      <w:r w:rsidRPr="00F7565B">
        <w:rPr>
          <w:sz w:val="24"/>
          <w:szCs w:val="24"/>
        </w:rPr>
        <w:t xml:space="preserve">  </w:t>
      </w:r>
      <w:hyperlink r:id="rId30">
        <w:r w:rsidR="009D0AD7" w:rsidRPr="00F7565B">
          <w:rPr>
            <w:color w:val="1155CC"/>
            <w:sz w:val="24"/>
            <w:szCs w:val="24"/>
            <w:u w:val="single"/>
          </w:rPr>
          <w:t>https://academic.oup.com/jrsssa/article-abstract/185/2/447/7068976</w:t>
        </w:r>
      </w:hyperlink>
      <w:r w:rsidRPr="00F7565B">
        <w:rPr>
          <w:sz w:val="24"/>
          <w:szCs w:val="24"/>
        </w:rPr>
        <w:t xml:space="preserve"> </w:t>
      </w:r>
    </w:p>
    <w:p w14:paraId="44242BC5"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Ziso, D., Chun, O.K. and Puglisi, M.J., 2022. Increasing access to healthy foods through improving food environment: a review of mixed methods intervention studies </w:t>
      </w:r>
      <w:r w:rsidRPr="00F7565B">
        <w:rPr>
          <w:color w:val="222222"/>
          <w:sz w:val="24"/>
          <w:szCs w:val="24"/>
          <w:highlight w:val="white"/>
        </w:rPr>
        <w:lastRenderedPageBreak/>
        <w:t xml:space="preserve">with residents of low-income communities. </w:t>
      </w:r>
      <w:r w:rsidRPr="00F7565B">
        <w:rPr>
          <w:i/>
          <w:iCs/>
          <w:color w:val="222222"/>
          <w:sz w:val="24"/>
          <w:szCs w:val="24"/>
          <w:highlight w:val="white"/>
        </w:rPr>
        <w:t>Nutrients</w:t>
      </w:r>
      <w:r w:rsidRPr="00F7565B">
        <w:rPr>
          <w:color w:val="222222"/>
          <w:sz w:val="24"/>
          <w:szCs w:val="24"/>
          <w:highlight w:val="white"/>
        </w:rPr>
        <w:t xml:space="preserve">, </w:t>
      </w:r>
      <w:r w:rsidRPr="00F7565B">
        <w:rPr>
          <w:i/>
          <w:iCs/>
          <w:color w:val="222222"/>
          <w:sz w:val="24"/>
          <w:szCs w:val="24"/>
          <w:highlight w:val="white"/>
        </w:rPr>
        <w:t>14</w:t>
      </w:r>
      <w:r w:rsidRPr="00F7565B">
        <w:rPr>
          <w:color w:val="222222"/>
          <w:sz w:val="24"/>
          <w:szCs w:val="24"/>
          <w:highlight w:val="white"/>
        </w:rPr>
        <w:t>(11), p.2278.</w:t>
      </w:r>
      <w:r w:rsidRPr="00F7565B">
        <w:rPr>
          <w:sz w:val="24"/>
          <w:szCs w:val="24"/>
        </w:rPr>
        <w:t xml:space="preserve">  </w:t>
      </w:r>
      <w:hyperlink r:id="rId31">
        <w:r w:rsidR="009D0AD7" w:rsidRPr="00F7565B">
          <w:rPr>
            <w:color w:val="1155CC"/>
            <w:sz w:val="24"/>
            <w:szCs w:val="24"/>
            <w:u w:val="single"/>
          </w:rPr>
          <w:t>https://www.mdpi.com/2072-6643/14/11/2278</w:t>
        </w:r>
      </w:hyperlink>
      <w:r w:rsidRPr="00F7565B">
        <w:rPr>
          <w:sz w:val="24"/>
          <w:szCs w:val="24"/>
        </w:rPr>
        <w:t xml:space="preserve"> </w:t>
      </w:r>
    </w:p>
    <w:p w14:paraId="3AB00BAB"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Levi, R., Bleich, S.N. and Seligman, H.K., 2023. Food insecurity and diabetes: overview of intersections and potential dual solutions. </w:t>
      </w:r>
      <w:r w:rsidRPr="00F7565B">
        <w:rPr>
          <w:i/>
          <w:iCs/>
          <w:color w:val="222222"/>
          <w:sz w:val="24"/>
          <w:szCs w:val="24"/>
          <w:highlight w:val="white"/>
        </w:rPr>
        <w:t>Diabetes care</w:t>
      </w:r>
      <w:r w:rsidRPr="00F7565B">
        <w:rPr>
          <w:color w:val="222222"/>
          <w:sz w:val="24"/>
          <w:szCs w:val="24"/>
          <w:highlight w:val="white"/>
        </w:rPr>
        <w:t xml:space="preserve">, </w:t>
      </w:r>
      <w:r w:rsidRPr="00F7565B">
        <w:rPr>
          <w:i/>
          <w:iCs/>
          <w:color w:val="222222"/>
          <w:sz w:val="24"/>
          <w:szCs w:val="24"/>
          <w:highlight w:val="white"/>
        </w:rPr>
        <w:t>46</w:t>
      </w:r>
      <w:r w:rsidRPr="00F7565B">
        <w:rPr>
          <w:color w:val="222222"/>
          <w:sz w:val="24"/>
          <w:szCs w:val="24"/>
          <w:highlight w:val="white"/>
        </w:rPr>
        <w:t>(9), pp.1599-1608.</w:t>
      </w:r>
      <w:r w:rsidRPr="00F7565B">
        <w:rPr>
          <w:sz w:val="24"/>
          <w:szCs w:val="24"/>
        </w:rPr>
        <w:t xml:space="preserve">  </w:t>
      </w:r>
      <w:hyperlink r:id="rId32">
        <w:r w:rsidR="009D0AD7" w:rsidRPr="00F7565B">
          <w:rPr>
            <w:color w:val="1155CC"/>
            <w:sz w:val="24"/>
            <w:szCs w:val="24"/>
            <w:u w:val="single"/>
          </w:rPr>
          <w:t>https://diabetesjournals.org/care/article-abstract/46/9/1599/151608</w:t>
        </w:r>
      </w:hyperlink>
      <w:r w:rsidRPr="00F7565B">
        <w:rPr>
          <w:sz w:val="24"/>
          <w:szCs w:val="24"/>
        </w:rPr>
        <w:t xml:space="preserve"> </w:t>
      </w:r>
    </w:p>
    <w:p w14:paraId="0EBC7691"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Herman, D.R., Westfall, M., Bashir, M. and </w:t>
      </w:r>
      <w:proofErr w:type="spellStart"/>
      <w:r w:rsidRPr="00F7565B">
        <w:rPr>
          <w:color w:val="222222"/>
          <w:sz w:val="24"/>
          <w:szCs w:val="24"/>
          <w:highlight w:val="white"/>
        </w:rPr>
        <w:t>Afulani</w:t>
      </w:r>
      <w:proofErr w:type="spellEnd"/>
      <w:r w:rsidRPr="00F7565B">
        <w:rPr>
          <w:color w:val="222222"/>
          <w:sz w:val="24"/>
          <w:szCs w:val="24"/>
          <w:highlight w:val="white"/>
        </w:rPr>
        <w:t xml:space="preserve">, P., 2024. Food insecurity and mental distress among WIC-eligible women in the United States: a cross-sectional study. </w:t>
      </w:r>
      <w:r w:rsidRPr="00F7565B">
        <w:rPr>
          <w:i/>
          <w:iCs/>
          <w:color w:val="222222"/>
          <w:sz w:val="24"/>
          <w:szCs w:val="24"/>
          <w:highlight w:val="white"/>
        </w:rPr>
        <w:t>Journal of the Academy of Nutrition and Dietetics</w:t>
      </w:r>
      <w:r w:rsidRPr="00F7565B">
        <w:rPr>
          <w:color w:val="222222"/>
          <w:sz w:val="24"/>
          <w:szCs w:val="24"/>
          <w:highlight w:val="white"/>
        </w:rPr>
        <w:t xml:space="preserve">, </w:t>
      </w:r>
      <w:r w:rsidRPr="00F7565B">
        <w:rPr>
          <w:i/>
          <w:iCs/>
          <w:color w:val="222222"/>
          <w:sz w:val="24"/>
          <w:szCs w:val="24"/>
          <w:highlight w:val="white"/>
        </w:rPr>
        <w:t>124</w:t>
      </w:r>
      <w:r w:rsidRPr="00F7565B">
        <w:rPr>
          <w:color w:val="222222"/>
          <w:sz w:val="24"/>
          <w:szCs w:val="24"/>
          <w:highlight w:val="white"/>
        </w:rPr>
        <w:t>(1), pp.65-79.</w:t>
      </w:r>
      <w:r w:rsidRPr="00F7565B">
        <w:rPr>
          <w:sz w:val="24"/>
          <w:szCs w:val="24"/>
        </w:rPr>
        <w:t xml:space="preserve">  </w:t>
      </w:r>
      <w:hyperlink r:id="rId33">
        <w:r w:rsidR="009D0AD7" w:rsidRPr="00F7565B">
          <w:rPr>
            <w:color w:val="1155CC"/>
            <w:sz w:val="24"/>
            <w:szCs w:val="24"/>
            <w:u w:val="single"/>
          </w:rPr>
          <w:t>https://www.sciencedirect.com/science/article/pii/S221226722301554X</w:t>
        </w:r>
      </w:hyperlink>
      <w:r w:rsidRPr="00F7565B">
        <w:rPr>
          <w:sz w:val="24"/>
          <w:szCs w:val="24"/>
        </w:rPr>
        <w:t xml:space="preserve"> </w:t>
      </w:r>
    </w:p>
    <w:p w14:paraId="6F1D4B2D"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Seyoum, S., Regenstein, M., Benoit, M., Dieni, O., Willis, A., Reno, K. and Clemm, C., 2023. Cost burden among the CF population in the United States: a focus on debt, food insecurity, housing and health services. </w:t>
      </w:r>
      <w:r w:rsidRPr="00F7565B">
        <w:rPr>
          <w:i/>
          <w:iCs/>
          <w:color w:val="222222"/>
          <w:sz w:val="24"/>
          <w:szCs w:val="24"/>
          <w:highlight w:val="white"/>
        </w:rPr>
        <w:t>Journal of Cystic Fibrosis</w:t>
      </w:r>
      <w:r w:rsidRPr="00F7565B">
        <w:rPr>
          <w:color w:val="222222"/>
          <w:sz w:val="24"/>
          <w:szCs w:val="24"/>
          <w:highlight w:val="white"/>
        </w:rPr>
        <w:t xml:space="preserve">, </w:t>
      </w:r>
      <w:r w:rsidRPr="00F7565B">
        <w:rPr>
          <w:i/>
          <w:iCs/>
          <w:color w:val="222222"/>
          <w:sz w:val="24"/>
          <w:szCs w:val="24"/>
          <w:highlight w:val="white"/>
        </w:rPr>
        <w:t>22</w:t>
      </w:r>
      <w:r w:rsidRPr="00F7565B">
        <w:rPr>
          <w:color w:val="222222"/>
          <w:sz w:val="24"/>
          <w:szCs w:val="24"/>
          <w:highlight w:val="white"/>
        </w:rPr>
        <w:t>(3), pp.471-477.</w:t>
      </w:r>
      <w:r w:rsidRPr="00F7565B">
        <w:rPr>
          <w:sz w:val="24"/>
          <w:szCs w:val="24"/>
        </w:rPr>
        <w:t xml:space="preserve">  </w:t>
      </w:r>
      <w:hyperlink r:id="rId34">
        <w:r w:rsidR="009D0AD7" w:rsidRPr="00F7565B">
          <w:rPr>
            <w:color w:val="1155CC"/>
            <w:sz w:val="24"/>
            <w:szCs w:val="24"/>
            <w:u w:val="single"/>
          </w:rPr>
          <w:t>https://www.sciencedirect.com/science/article/pii/S1569199323000036</w:t>
        </w:r>
      </w:hyperlink>
      <w:r w:rsidRPr="00F7565B">
        <w:rPr>
          <w:sz w:val="24"/>
          <w:szCs w:val="24"/>
        </w:rPr>
        <w:t xml:space="preserve"> </w:t>
      </w:r>
    </w:p>
    <w:p w14:paraId="51D9E785"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Eitel, K.B., Roberts, A.J., D’Agostino Jr, R., Barrett, C.E., Bell, R.A., </w:t>
      </w:r>
      <w:proofErr w:type="spellStart"/>
      <w:r w:rsidRPr="00F7565B">
        <w:rPr>
          <w:color w:val="222222"/>
          <w:sz w:val="24"/>
          <w:szCs w:val="24"/>
          <w:highlight w:val="white"/>
        </w:rPr>
        <w:t>Bellatorre</w:t>
      </w:r>
      <w:proofErr w:type="spellEnd"/>
      <w:r w:rsidRPr="00F7565B">
        <w:rPr>
          <w:color w:val="222222"/>
          <w:sz w:val="24"/>
          <w:szCs w:val="24"/>
          <w:highlight w:val="white"/>
        </w:rPr>
        <w:t xml:space="preserve">, A., Cristello, A., </w:t>
      </w:r>
      <w:proofErr w:type="spellStart"/>
      <w:r w:rsidRPr="00F7565B">
        <w:rPr>
          <w:color w:val="222222"/>
          <w:sz w:val="24"/>
          <w:szCs w:val="24"/>
          <w:highlight w:val="white"/>
        </w:rPr>
        <w:t>Dabelea</w:t>
      </w:r>
      <w:proofErr w:type="spellEnd"/>
      <w:r w:rsidRPr="00F7565B">
        <w:rPr>
          <w:color w:val="222222"/>
          <w:sz w:val="24"/>
          <w:szCs w:val="24"/>
          <w:highlight w:val="white"/>
        </w:rPr>
        <w:t xml:space="preserve">, D., Dolan, L.M., Jensen, E.T. and Liese, A.D., 2024. Diabetes stigma and psychosocial outcomes in adolescents and young adults: the SEARCH for diabetes in youth study. </w:t>
      </w:r>
      <w:r w:rsidRPr="00F7565B">
        <w:rPr>
          <w:i/>
          <w:iCs/>
          <w:color w:val="222222"/>
          <w:sz w:val="24"/>
          <w:szCs w:val="24"/>
          <w:highlight w:val="white"/>
        </w:rPr>
        <w:t>Diabetes Care</w:t>
      </w:r>
      <w:r w:rsidRPr="00F7565B">
        <w:rPr>
          <w:color w:val="222222"/>
          <w:sz w:val="24"/>
          <w:szCs w:val="24"/>
          <w:highlight w:val="white"/>
        </w:rPr>
        <w:t xml:space="preserve">, </w:t>
      </w:r>
      <w:r w:rsidRPr="00F7565B">
        <w:rPr>
          <w:i/>
          <w:iCs/>
          <w:color w:val="222222"/>
          <w:sz w:val="24"/>
          <w:szCs w:val="24"/>
          <w:highlight w:val="white"/>
        </w:rPr>
        <w:t>47</w:t>
      </w:r>
      <w:r w:rsidRPr="00F7565B">
        <w:rPr>
          <w:color w:val="222222"/>
          <w:sz w:val="24"/>
          <w:szCs w:val="24"/>
          <w:highlight w:val="white"/>
        </w:rPr>
        <w:t>(2), pp.290-294.</w:t>
      </w:r>
      <w:r w:rsidRPr="00F7565B">
        <w:rPr>
          <w:sz w:val="24"/>
          <w:szCs w:val="24"/>
        </w:rPr>
        <w:t xml:space="preserve">  </w:t>
      </w:r>
      <w:hyperlink r:id="rId35">
        <w:r w:rsidR="009D0AD7" w:rsidRPr="00F7565B">
          <w:rPr>
            <w:color w:val="1155CC"/>
            <w:sz w:val="24"/>
            <w:szCs w:val="24"/>
            <w:u w:val="single"/>
          </w:rPr>
          <w:t>https://diabetesjournals.org/care/article-abstract/47/2/290/153935</w:t>
        </w:r>
      </w:hyperlink>
      <w:r w:rsidRPr="00F7565B">
        <w:rPr>
          <w:sz w:val="24"/>
          <w:szCs w:val="24"/>
        </w:rPr>
        <w:t xml:space="preserve"> </w:t>
      </w:r>
    </w:p>
    <w:p w14:paraId="2F93C1FE"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Cassidy-Vu, L., Way, V. and Spangler, J., 2022. The correlation between food insecurity and infant mortality in North Carolina. </w:t>
      </w:r>
      <w:r w:rsidRPr="00F7565B">
        <w:rPr>
          <w:i/>
          <w:iCs/>
          <w:color w:val="222222"/>
          <w:sz w:val="24"/>
          <w:szCs w:val="24"/>
          <w:highlight w:val="white"/>
        </w:rPr>
        <w:t>Public Health Nutrition</w:t>
      </w:r>
      <w:r w:rsidRPr="00F7565B">
        <w:rPr>
          <w:color w:val="222222"/>
          <w:sz w:val="24"/>
          <w:szCs w:val="24"/>
          <w:highlight w:val="white"/>
        </w:rPr>
        <w:t xml:space="preserve">, </w:t>
      </w:r>
      <w:r w:rsidRPr="00F7565B">
        <w:rPr>
          <w:i/>
          <w:iCs/>
          <w:color w:val="222222"/>
          <w:sz w:val="24"/>
          <w:szCs w:val="24"/>
          <w:highlight w:val="white"/>
        </w:rPr>
        <w:t>25</w:t>
      </w:r>
      <w:r w:rsidRPr="00F7565B">
        <w:rPr>
          <w:color w:val="222222"/>
          <w:sz w:val="24"/>
          <w:szCs w:val="24"/>
          <w:highlight w:val="white"/>
        </w:rPr>
        <w:t>(4), pp.1038-1044.</w:t>
      </w:r>
      <w:r w:rsidRPr="00F7565B">
        <w:rPr>
          <w:sz w:val="24"/>
          <w:szCs w:val="24"/>
        </w:rPr>
        <w:t xml:space="preserve">  </w:t>
      </w:r>
      <w:hyperlink r:id="rId36">
        <w:r w:rsidR="009D0AD7" w:rsidRPr="00F7565B">
          <w:rPr>
            <w:color w:val="1155CC"/>
            <w:sz w:val="24"/>
            <w:szCs w:val="24"/>
            <w:u w:val="single"/>
          </w:rPr>
          <w:t>https://www.cambridge.org/core/journals/public-health-nutrition/article/correlation-between-food-insecurity-and-infant-mortality-in-north-carolina/DD72B9F3E705AD732E932D5E4A5046CF</w:t>
        </w:r>
      </w:hyperlink>
      <w:r w:rsidRPr="00F7565B">
        <w:rPr>
          <w:sz w:val="24"/>
          <w:szCs w:val="24"/>
        </w:rPr>
        <w:t xml:space="preserve"> </w:t>
      </w:r>
    </w:p>
    <w:p w14:paraId="5285FD99" w14:textId="77777777" w:rsidR="009D0AD7" w:rsidRPr="00F7565B" w:rsidRDefault="00000000" w:rsidP="00F7565B">
      <w:pPr>
        <w:spacing w:before="240" w:after="240" w:line="360" w:lineRule="auto"/>
        <w:jc w:val="both"/>
        <w:rPr>
          <w:sz w:val="24"/>
          <w:szCs w:val="24"/>
        </w:rPr>
      </w:pPr>
      <w:r w:rsidRPr="00F7565B">
        <w:rPr>
          <w:color w:val="222222"/>
          <w:sz w:val="24"/>
          <w:szCs w:val="24"/>
          <w:highlight w:val="white"/>
        </w:rPr>
        <w:t xml:space="preserve">Bhandari, S., Campbell, J.A., Walker, R.J., Thorgerson, A., Dawson, A.Z. and Egede, L.E., 2023. Dose response relationship between food insecurity and quality of life in United States adults: 2016–2017. </w:t>
      </w:r>
      <w:r w:rsidRPr="00F7565B">
        <w:rPr>
          <w:i/>
          <w:iCs/>
          <w:color w:val="222222"/>
          <w:sz w:val="24"/>
          <w:szCs w:val="24"/>
          <w:highlight w:val="white"/>
        </w:rPr>
        <w:t>Health and Quality of Life Outcomes</w:t>
      </w:r>
      <w:r w:rsidRPr="00F7565B">
        <w:rPr>
          <w:color w:val="222222"/>
          <w:sz w:val="24"/>
          <w:szCs w:val="24"/>
          <w:highlight w:val="white"/>
        </w:rPr>
        <w:t xml:space="preserve">, </w:t>
      </w:r>
      <w:r w:rsidRPr="00F7565B">
        <w:rPr>
          <w:i/>
          <w:iCs/>
          <w:color w:val="222222"/>
          <w:sz w:val="24"/>
          <w:szCs w:val="24"/>
          <w:highlight w:val="white"/>
        </w:rPr>
        <w:t>21</w:t>
      </w:r>
      <w:r w:rsidRPr="00F7565B">
        <w:rPr>
          <w:color w:val="222222"/>
          <w:sz w:val="24"/>
          <w:szCs w:val="24"/>
          <w:highlight w:val="white"/>
        </w:rPr>
        <w:t>(1), p.21.</w:t>
      </w:r>
      <w:r w:rsidRPr="00F7565B">
        <w:rPr>
          <w:sz w:val="24"/>
          <w:szCs w:val="24"/>
        </w:rPr>
        <w:t xml:space="preserve">  </w:t>
      </w:r>
      <w:hyperlink r:id="rId37">
        <w:r w:rsidR="009D0AD7" w:rsidRPr="00F7565B">
          <w:rPr>
            <w:color w:val="1155CC"/>
            <w:sz w:val="24"/>
            <w:szCs w:val="24"/>
            <w:u w:val="single"/>
          </w:rPr>
          <w:t>https://link.springer.com/article/10.1186/s12955-023-02103-3</w:t>
        </w:r>
      </w:hyperlink>
      <w:r w:rsidRPr="00F7565B">
        <w:rPr>
          <w:sz w:val="24"/>
          <w:szCs w:val="24"/>
        </w:rPr>
        <w:t xml:space="preserve"> </w:t>
      </w:r>
    </w:p>
    <w:p w14:paraId="795EA5A1" w14:textId="77777777" w:rsidR="009D0AD7" w:rsidRPr="00F7565B" w:rsidRDefault="009D0AD7" w:rsidP="00F7565B">
      <w:pPr>
        <w:spacing w:line="360" w:lineRule="auto"/>
        <w:jc w:val="both"/>
        <w:rPr>
          <w:sz w:val="24"/>
          <w:szCs w:val="24"/>
        </w:rPr>
      </w:pPr>
    </w:p>
    <w:sectPr w:rsidR="009D0AD7" w:rsidRPr="00F7565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3806F5A-D2D3-4CF9-98CC-C5728B9C8316}"/>
  </w:font>
  <w:font w:name="Cambria Math">
    <w:panose1 w:val="02040503050406030204"/>
    <w:charset w:val="00"/>
    <w:family w:val="roman"/>
    <w:pitch w:val="variable"/>
    <w:sig w:usb0="E00006FF" w:usb1="420024FF" w:usb2="02000000" w:usb3="00000000" w:csb0="0000019F" w:csb1="00000000"/>
    <w:embedRegular r:id="rId2" w:fontKey="{B6CD78E5-5769-4E08-90DF-6612F0B73ED7}"/>
  </w:font>
  <w:font w:name="Cambria">
    <w:panose1 w:val="02040503050406030204"/>
    <w:charset w:val="00"/>
    <w:family w:val="roman"/>
    <w:pitch w:val="variable"/>
    <w:sig w:usb0="E00006FF" w:usb1="420024FF" w:usb2="02000000" w:usb3="00000000" w:csb0="0000019F" w:csb1="00000000"/>
    <w:embedRegular r:id="rId3" w:fontKey="{BCEF2B8B-C77D-46FA-BFDE-9A4D28E8422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32810"/>
    <w:multiLevelType w:val="multilevel"/>
    <w:tmpl w:val="3CAE2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2F2CDB"/>
    <w:multiLevelType w:val="multilevel"/>
    <w:tmpl w:val="2FBEF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1758612">
    <w:abstractNumId w:val="1"/>
  </w:num>
  <w:num w:numId="2" w16cid:durableId="148635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AD7"/>
    <w:rsid w:val="00080E51"/>
    <w:rsid w:val="0036413A"/>
    <w:rsid w:val="003C3631"/>
    <w:rsid w:val="008B19B8"/>
    <w:rsid w:val="009D0AD7"/>
    <w:rsid w:val="009F1418"/>
    <w:rsid w:val="00F756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9B49"/>
  <w15:docId w15:val="{7DA8321E-1EFA-4BFA-AEEC-B7279655D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6413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6413A"/>
    <w:pPr>
      <w:spacing w:after="100"/>
    </w:pPr>
  </w:style>
  <w:style w:type="paragraph" w:styleId="TOC2">
    <w:name w:val="toc 2"/>
    <w:basedOn w:val="Normal"/>
    <w:next w:val="Normal"/>
    <w:autoRedefine/>
    <w:uiPriority w:val="39"/>
    <w:unhideWhenUsed/>
    <w:rsid w:val="0036413A"/>
    <w:pPr>
      <w:spacing w:after="100"/>
      <w:ind w:left="220"/>
    </w:pPr>
  </w:style>
  <w:style w:type="character" w:styleId="Hyperlink">
    <w:name w:val="Hyperlink"/>
    <w:basedOn w:val="DefaultParagraphFont"/>
    <w:uiPriority w:val="99"/>
    <w:unhideWhenUsed/>
    <w:rsid w:val="003641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168822724000925" TargetMode="External"/><Relationship Id="rId18" Type="http://schemas.openxmlformats.org/officeDocument/2006/relationships/hyperlink" Target="https://journals.plos.org/plosone/article?id=10.1371/journal.pone.0288063" TargetMode="External"/><Relationship Id="rId26" Type="http://schemas.openxmlformats.org/officeDocument/2006/relationships/hyperlink" Target="https://www.tandfonline.com/doi/abs/10.1080/09286586.2022.2129698" TargetMode="External"/><Relationship Id="rId39" Type="http://schemas.openxmlformats.org/officeDocument/2006/relationships/theme" Target="theme/theme1.xml"/><Relationship Id="rId21" Type="http://schemas.openxmlformats.org/officeDocument/2006/relationships/hyperlink" Target="https://journals.sagepub.com/doi/abs/10.1177/21568693221120066" TargetMode="External"/><Relationship Id="rId34" Type="http://schemas.openxmlformats.org/officeDocument/2006/relationships/hyperlink" Target="https://www.sciencedirect.com/science/article/pii/S1569199323000036" TargetMode="External"/><Relationship Id="rId7" Type="http://schemas.openxmlformats.org/officeDocument/2006/relationships/hyperlink" Target="https://diabetesonthenet.com/wp-content/uploads/Forrester_food-insecurity.pdf" TargetMode="External"/><Relationship Id="rId12" Type="http://schemas.openxmlformats.org/officeDocument/2006/relationships/hyperlink" Target="https://onlinelibrary.wiley.com/doi/abs/10.1111/pedi.13386" TargetMode="External"/><Relationship Id="rId17" Type="http://schemas.openxmlformats.org/officeDocument/2006/relationships/hyperlink" Target="https://www.sciencedirect.com/science/article/pii/S0899900722002787" TargetMode="External"/><Relationship Id="rId25" Type="http://schemas.openxmlformats.org/officeDocument/2006/relationships/hyperlink" Target="https://www.annualreviews.org/content/journals/10.1146/annurev-nutr-062222-023359" TargetMode="External"/><Relationship Id="rId33" Type="http://schemas.openxmlformats.org/officeDocument/2006/relationships/hyperlink" Target="https://www.sciencedirect.com/science/article/pii/S221226722301554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002916523662860" TargetMode="External"/><Relationship Id="rId20" Type="http://schemas.openxmlformats.org/officeDocument/2006/relationships/hyperlink" Target="https://www.thieme-connect.com/products/all/doi/10.1055/s-0041-1740194" TargetMode="External"/><Relationship Id="rId29" Type="http://schemas.openxmlformats.org/officeDocument/2006/relationships/hyperlink" Target="https://www.mdpi.com/1660-4601/19/9/508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rc.bmj.com/content/13/6/e005511" TargetMode="External"/><Relationship Id="rId24" Type="http://schemas.openxmlformats.org/officeDocument/2006/relationships/hyperlink" Target="https://www.sciencedirect.com/science/article/pii/S000291652366352X" TargetMode="External"/><Relationship Id="rId32" Type="http://schemas.openxmlformats.org/officeDocument/2006/relationships/hyperlink" Target="https://diabetesjournals.org/care/article-abstract/46/9/1599/151608" TargetMode="External"/><Relationship Id="rId37" Type="http://schemas.openxmlformats.org/officeDocument/2006/relationships/hyperlink" Target="https://link.springer.com/article/10.1186/s12955-023-02103-3" TargetMode="External"/><Relationship Id="rId5" Type="http://schemas.openxmlformats.org/officeDocument/2006/relationships/webSettings" Target="webSettings.xml"/><Relationship Id="rId15" Type="http://schemas.openxmlformats.org/officeDocument/2006/relationships/hyperlink" Target="https://www.sciencedirect.com/science/article/pii/S2212267223001624" TargetMode="External"/><Relationship Id="rId23" Type="http://schemas.openxmlformats.org/officeDocument/2006/relationships/hyperlink" Target="https://pmc.ncbi.nlm.nih.gov/articles/PMC10999299/" TargetMode="External"/><Relationship Id="rId28" Type="http://schemas.openxmlformats.org/officeDocument/2006/relationships/hyperlink" Target="https://www.sciencedirect.com/science/article/pii/S0022316623727314" TargetMode="External"/><Relationship Id="rId36" Type="http://schemas.openxmlformats.org/officeDocument/2006/relationships/hyperlink" Target="https://www.cambridge.org/core/journals/public-health-nutrition/article/correlation-between-food-insecurity-and-infant-mortality-in-north-carolina/DD72B9F3E705AD732E932D5E4A5046CF" TargetMode="External"/><Relationship Id="rId10" Type="http://schemas.openxmlformats.org/officeDocument/2006/relationships/hyperlink" Target="https://onlinelibrary.wiley.com/doi/abs/10.1002/eat.24411" TargetMode="External"/><Relationship Id="rId19" Type="http://schemas.openxmlformats.org/officeDocument/2006/relationships/hyperlink" Target="https://www.sciencedirect.com/science/article/pii/S0022316622006824" TargetMode="External"/><Relationship Id="rId31" Type="http://schemas.openxmlformats.org/officeDocument/2006/relationships/hyperlink" Target="https://www.mdpi.com/2072-6643/14/11/2278" TargetMode="External"/><Relationship Id="rId4" Type="http://schemas.openxmlformats.org/officeDocument/2006/relationships/settings" Target="settings.xml"/><Relationship Id="rId9" Type="http://schemas.openxmlformats.org/officeDocument/2006/relationships/hyperlink" Target="https://onlinelibrary.wiley.com/doi/abs/10.1155/hsc/7249750" TargetMode="External"/><Relationship Id="rId14" Type="http://schemas.openxmlformats.org/officeDocument/2006/relationships/hyperlink" Target="https://www.sciencedirect.com/science/article/pii/S0022316623005011" TargetMode="External"/><Relationship Id="rId22" Type="http://schemas.openxmlformats.org/officeDocument/2006/relationships/hyperlink" Target="https://www.sciencedirect.com/science/article/pii/S0033350622003043" TargetMode="External"/><Relationship Id="rId27" Type="http://schemas.openxmlformats.org/officeDocument/2006/relationships/hyperlink" Target="https://www.sciencedirect.com/science/article/pii/S1569199323008755" TargetMode="External"/><Relationship Id="rId30" Type="http://schemas.openxmlformats.org/officeDocument/2006/relationships/hyperlink" Target="https://academic.oup.com/jrsssa/article-abstract/185/2/447/7068976" TargetMode="External"/><Relationship Id="rId35" Type="http://schemas.openxmlformats.org/officeDocument/2006/relationships/hyperlink" Target="https://diabetesjournals.org/care/article-abstract/47/2/290/153935" TargetMode="External"/><Relationship Id="rId8" Type="http://schemas.openxmlformats.org/officeDocument/2006/relationships/hyperlink" Target="https://diabetesjournals.org/care/article-abstract/46/2/278/138970"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5FAD1-5B69-498E-8299-FE68D981D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4830</Words>
  <Characters>27537</Characters>
  <Application>Microsoft Office Word</Application>
  <DocSecurity>0</DocSecurity>
  <Lines>229</Lines>
  <Paragraphs>64</Paragraphs>
  <ScaleCrop>false</ScaleCrop>
  <Company/>
  <LinksUpToDate>false</LinksUpToDate>
  <CharactersWithSpaces>32303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User NA</cp:lastModifiedBy>
  <cp:revision>3</cp:revision>
  <dcterms:created xsi:type="dcterms:W3CDTF">2026-07-16T12:42:00Z</dcterms:created>
  <dcterms:modified xsi:type="dcterms:W3CDTF">2026-07-18T02:26:00Z</dcterms:modified>
</cp:coreProperties>
</file>