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ED7" w:rsidRPr="000A0521" w:rsidRDefault="00D31A9E" w:rsidP="00D31A9E">
      <w:pPr>
        <w:spacing w:line="360" w:lineRule="auto"/>
        <w:ind w:left="0" w:firstLine="0"/>
        <w:jc w:val="center"/>
        <w:rPr>
          <w:rFonts w:ascii="Times New Roman" w:hAnsi="Times New Roman" w:cs="Times New Roman"/>
          <w:b/>
          <w:sz w:val="36"/>
          <w:szCs w:val="36"/>
        </w:rPr>
      </w:pPr>
      <w:r w:rsidRPr="000A0521">
        <w:rPr>
          <w:rFonts w:ascii="Times New Roman" w:hAnsi="Times New Roman" w:cs="Times New Roman"/>
          <w:b/>
          <w:sz w:val="36"/>
          <w:szCs w:val="36"/>
          <w:lang w:val="en-US"/>
        </w:rPr>
        <w:t>THE REPERCUSSION</w:t>
      </w:r>
      <w:r w:rsidR="0087384E">
        <w:rPr>
          <w:rFonts w:ascii="Times New Roman" w:hAnsi="Times New Roman" w:cs="Times New Roman"/>
          <w:b/>
          <w:sz w:val="36"/>
          <w:szCs w:val="36"/>
          <w:lang w:val="en-US"/>
        </w:rPr>
        <w:t>S</w:t>
      </w:r>
      <w:r w:rsidRPr="000A0521">
        <w:rPr>
          <w:rFonts w:ascii="Times New Roman" w:hAnsi="Times New Roman" w:cs="Times New Roman"/>
          <w:b/>
          <w:sz w:val="36"/>
          <w:szCs w:val="36"/>
          <w:lang w:val="en-US"/>
        </w:rPr>
        <w:t xml:space="preserve"> OF THE COVID PANDEMIC OVER</w:t>
      </w:r>
      <w:r w:rsidR="000A0521" w:rsidRPr="000A0521">
        <w:rPr>
          <w:rFonts w:ascii="Times New Roman" w:hAnsi="Times New Roman" w:cs="Times New Roman"/>
          <w:b/>
          <w:sz w:val="36"/>
          <w:szCs w:val="36"/>
          <w:lang w:val="en-US"/>
        </w:rPr>
        <w:t xml:space="preserve"> THE DEMAND AND SUPPLY </w:t>
      </w:r>
      <w:r w:rsidRPr="000A0521">
        <w:rPr>
          <w:rFonts w:ascii="Times New Roman" w:hAnsi="Times New Roman" w:cs="Times New Roman"/>
          <w:b/>
          <w:sz w:val="36"/>
          <w:szCs w:val="36"/>
          <w:lang w:val="en-US"/>
        </w:rPr>
        <w:t>AND HOW THE SUPPLY CHAIN</w:t>
      </w:r>
      <w:r w:rsidR="000A0521" w:rsidRPr="000A0521">
        <w:rPr>
          <w:rFonts w:ascii="Times New Roman" w:hAnsi="Times New Roman" w:cs="Times New Roman"/>
          <w:b/>
          <w:sz w:val="36"/>
          <w:szCs w:val="36"/>
          <w:lang w:val="en-US"/>
        </w:rPr>
        <w:t xml:space="preserve"> WAS </w:t>
      </w:r>
      <w:r w:rsidRPr="000A0521">
        <w:rPr>
          <w:rFonts w:ascii="Times New Roman" w:hAnsi="Times New Roman" w:cs="Times New Roman"/>
          <w:b/>
          <w:sz w:val="36"/>
          <w:szCs w:val="36"/>
          <w:lang w:val="en-US"/>
        </w:rPr>
        <w:t>AFFECTED</w:t>
      </w:r>
    </w:p>
    <w:p w:rsidR="00D31A9E" w:rsidRDefault="00D31A9E" w:rsidP="004A7ED7">
      <w:pPr>
        <w:rPr>
          <w:rFonts w:ascii="Times New Roman" w:hAnsi="Times New Roman" w:cs="Times New Roman"/>
          <w:sz w:val="40"/>
          <w:szCs w:val="40"/>
        </w:rPr>
      </w:pPr>
    </w:p>
    <w:p w:rsidR="00D31A9E" w:rsidRDefault="00D31A9E" w:rsidP="004A7ED7">
      <w:pPr>
        <w:rPr>
          <w:rFonts w:ascii="Times New Roman" w:hAnsi="Times New Roman" w:cs="Times New Roman"/>
          <w:sz w:val="40"/>
          <w:szCs w:val="40"/>
        </w:rPr>
      </w:pPr>
    </w:p>
    <w:p w:rsidR="004A7ED7" w:rsidRPr="00585014" w:rsidRDefault="004A7ED7" w:rsidP="00C42532">
      <w:pPr>
        <w:ind w:left="0" w:firstLine="0"/>
        <w:rPr>
          <w:rFonts w:ascii="Times New Roman" w:hAnsi="Times New Roman" w:cs="Times New Roman"/>
          <w:sz w:val="40"/>
          <w:szCs w:val="40"/>
        </w:rPr>
      </w:pPr>
      <w:r w:rsidRPr="00585014">
        <w:rPr>
          <w:rFonts w:ascii="Times New Roman" w:hAnsi="Times New Roman" w:cs="Times New Roman"/>
          <w:sz w:val="40"/>
          <w:szCs w:val="40"/>
        </w:rPr>
        <w:t xml:space="preserve">Module name and code: </w:t>
      </w:r>
      <w:r w:rsidR="00246839">
        <w:rPr>
          <w:rFonts w:ascii="Times New Roman" w:hAnsi="Times New Roman" w:cs="Times New Roman"/>
          <w:sz w:val="40"/>
          <w:szCs w:val="40"/>
        </w:rPr>
        <w:t>Management economics</w:t>
      </w:r>
      <w:r w:rsidR="002C5343">
        <w:rPr>
          <w:rFonts w:ascii="Times New Roman" w:hAnsi="Times New Roman" w:cs="Times New Roman"/>
          <w:sz w:val="40"/>
          <w:szCs w:val="40"/>
        </w:rPr>
        <w:t xml:space="preserve"> </w:t>
      </w:r>
      <w:r w:rsidR="00246839">
        <w:rPr>
          <w:rFonts w:ascii="Times New Roman" w:hAnsi="Times New Roman" w:cs="Times New Roman"/>
          <w:sz w:val="40"/>
          <w:szCs w:val="40"/>
        </w:rPr>
        <w:t>(LCBB5008</w:t>
      </w:r>
      <w:r w:rsidR="00191F44" w:rsidRPr="00585014">
        <w:rPr>
          <w:rFonts w:ascii="Times New Roman" w:hAnsi="Times New Roman" w:cs="Times New Roman"/>
          <w:sz w:val="40"/>
          <w:szCs w:val="40"/>
        </w:rPr>
        <w:t>)</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Student name: </w:t>
      </w:r>
      <w:r w:rsidR="00EE6F92" w:rsidRPr="00585014">
        <w:rPr>
          <w:rFonts w:ascii="Times New Roman" w:hAnsi="Times New Roman" w:cs="Times New Roman"/>
          <w:sz w:val="40"/>
          <w:szCs w:val="40"/>
        </w:rPr>
        <w:t xml:space="preserve">Zlatko </w:t>
      </w:r>
      <w:proofErr w:type="spellStart"/>
      <w:r w:rsidR="00EE6F92" w:rsidRPr="00585014">
        <w:rPr>
          <w:rFonts w:ascii="Times New Roman" w:hAnsi="Times New Roman" w:cs="Times New Roman"/>
          <w:sz w:val="40"/>
          <w:szCs w:val="40"/>
        </w:rPr>
        <w:t>Nalbanski</w:t>
      </w:r>
      <w:proofErr w:type="spellEnd"/>
      <w:r w:rsidRPr="00585014">
        <w:rPr>
          <w:rFonts w:ascii="Times New Roman" w:hAnsi="Times New Roman" w:cs="Times New Roman"/>
          <w:sz w:val="40"/>
          <w:szCs w:val="40"/>
        </w:rPr>
        <w:t xml:space="preserve"> </w:t>
      </w:r>
    </w:p>
    <w:p w:rsidR="004A7ED7" w:rsidRPr="00585014" w:rsidRDefault="0040516A" w:rsidP="004A7ED7">
      <w:pPr>
        <w:rPr>
          <w:rFonts w:ascii="Times New Roman" w:hAnsi="Times New Roman" w:cs="Times New Roman"/>
          <w:sz w:val="40"/>
          <w:szCs w:val="40"/>
        </w:rPr>
      </w:pPr>
      <w:r w:rsidRPr="00585014">
        <w:rPr>
          <w:rFonts w:ascii="Times New Roman" w:hAnsi="Times New Roman" w:cs="Times New Roman"/>
          <w:sz w:val="40"/>
          <w:szCs w:val="40"/>
        </w:rPr>
        <w:t>Student ID: 2124047</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Location: London Campus</w:t>
      </w:r>
      <w:r w:rsidR="007C4576" w:rsidRPr="00585014">
        <w:rPr>
          <w:rFonts w:ascii="Times New Roman" w:hAnsi="Times New Roman" w:cs="Times New Roman"/>
          <w:sz w:val="40"/>
          <w:szCs w:val="40"/>
        </w:rPr>
        <w:t xml:space="preserve"> (Winchester House)</w:t>
      </w:r>
    </w:p>
    <w:p w:rsidR="004A7ED7" w:rsidRPr="00585014" w:rsidRDefault="004A7ED7" w:rsidP="004A7ED7">
      <w:pPr>
        <w:rPr>
          <w:rFonts w:ascii="Times New Roman" w:hAnsi="Times New Roman" w:cs="Times New Roman"/>
          <w:sz w:val="40"/>
          <w:szCs w:val="40"/>
        </w:rPr>
      </w:pPr>
      <w:r w:rsidRPr="00585014">
        <w:rPr>
          <w:rFonts w:ascii="Times New Roman" w:hAnsi="Times New Roman" w:cs="Times New Roman"/>
          <w:sz w:val="40"/>
          <w:szCs w:val="40"/>
        </w:rPr>
        <w:t xml:space="preserve">Lecturer name: </w:t>
      </w:r>
      <w:proofErr w:type="spellStart"/>
      <w:r w:rsidR="00246839">
        <w:rPr>
          <w:rFonts w:ascii="Times New Roman" w:hAnsi="Times New Roman" w:cs="Times New Roman"/>
          <w:sz w:val="40"/>
          <w:szCs w:val="40"/>
        </w:rPr>
        <w:t>Dr.</w:t>
      </w:r>
      <w:proofErr w:type="spellEnd"/>
      <w:r w:rsidR="00246839">
        <w:rPr>
          <w:rFonts w:ascii="Times New Roman" w:hAnsi="Times New Roman" w:cs="Times New Roman"/>
          <w:sz w:val="40"/>
          <w:szCs w:val="40"/>
        </w:rPr>
        <w:t xml:space="preserve"> </w:t>
      </w:r>
      <w:proofErr w:type="spellStart"/>
      <w:r w:rsidR="00246839">
        <w:rPr>
          <w:rFonts w:ascii="Times New Roman" w:hAnsi="Times New Roman" w:cs="Times New Roman"/>
          <w:sz w:val="40"/>
          <w:szCs w:val="40"/>
        </w:rPr>
        <w:t>Taye</w:t>
      </w:r>
      <w:proofErr w:type="spellEnd"/>
      <w:r w:rsidR="00246839">
        <w:rPr>
          <w:rFonts w:ascii="Times New Roman" w:hAnsi="Times New Roman" w:cs="Times New Roman"/>
          <w:sz w:val="40"/>
          <w:szCs w:val="40"/>
        </w:rPr>
        <w:t xml:space="preserve"> </w:t>
      </w:r>
      <w:proofErr w:type="spellStart"/>
      <w:r w:rsidR="00246839">
        <w:rPr>
          <w:rFonts w:ascii="Times New Roman" w:hAnsi="Times New Roman" w:cs="Times New Roman"/>
          <w:sz w:val="40"/>
          <w:szCs w:val="40"/>
        </w:rPr>
        <w:t>Osadiya</w:t>
      </w:r>
      <w:proofErr w:type="spellEnd"/>
    </w:p>
    <w:p w:rsidR="004A7ED7" w:rsidRPr="00585014" w:rsidRDefault="004A7ED7" w:rsidP="004A7ED7">
      <w:pPr>
        <w:spacing w:line="360" w:lineRule="auto"/>
        <w:jc w:val="both"/>
        <w:rPr>
          <w:rFonts w:ascii="Times New Roman" w:hAnsi="Times New Roman" w:cs="Times New Roman"/>
          <w:sz w:val="40"/>
          <w:szCs w:val="40"/>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4A7ED7" w:rsidRPr="00585014" w:rsidRDefault="004A7ED7" w:rsidP="00A63CAB">
      <w:pPr>
        <w:spacing w:line="360" w:lineRule="auto"/>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2E3B13" w:rsidRPr="00585014" w:rsidRDefault="002E3B13" w:rsidP="002E3B13">
      <w:pPr>
        <w:spacing w:line="360" w:lineRule="auto"/>
        <w:ind w:left="0" w:firstLine="0"/>
        <w:jc w:val="center"/>
        <w:rPr>
          <w:rFonts w:ascii="Times New Roman" w:hAnsi="Times New Roman" w:cs="Times New Roman"/>
          <w:sz w:val="24"/>
          <w:szCs w:val="24"/>
          <w:lang w:val="en-US"/>
        </w:rPr>
      </w:pPr>
    </w:p>
    <w:p w:rsidR="008A6C34" w:rsidRPr="00585014" w:rsidRDefault="008A6C34" w:rsidP="002E3B13">
      <w:pPr>
        <w:spacing w:line="360" w:lineRule="auto"/>
        <w:ind w:left="0" w:firstLine="0"/>
        <w:jc w:val="center"/>
        <w:rPr>
          <w:rFonts w:ascii="Times New Roman" w:hAnsi="Times New Roman" w:cs="Times New Roman"/>
          <w:sz w:val="24"/>
          <w:szCs w:val="24"/>
          <w:lang w:val="en-US"/>
        </w:rPr>
      </w:pPr>
    </w:p>
    <w:p w:rsidR="002E3B13" w:rsidRPr="00585014" w:rsidRDefault="000A0521" w:rsidP="00332F75">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December</w:t>
      </w:r>
      <w:r w:rsidR="0040516A" w:rsidRPr="00585014">
        <w:rPr>
          <w:rFonts w:ascii="Times New Roman" w:hAnsi="Times New Roman" w:cs="Times New Roman"/>
          <w:sz w:val="24"/>
          <w:szCs w:val="24"/>
          <w:lang w:val="en-US"/>
        </w:rPr>
        <w:t xml:space="preserve"> 2023</w:t>
      </w:r>
    </w:p>
    <w:p w:rsidR="002E3B13" w:rsidRPr="00585014" w:rsidRDefault="002E3B13">
      <w:pPr>
        <w:rPr>
          <w:rFonts w:ascii="Times New Roman" w:hAnsi="Times New Roman" w:cs="Times New Roman"/>
          <w:sz w:val="24"/>
          <w:szCs w:val="24"/>
          <w:lang w:val="en-US"/>
        </w:rPr>
      </w:pPr>
    </w:p>
    <w:p w:rsidR="0086239E" w:rsidRDefault="0086239E"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t>CONTENT PAGE</w:t>
      </w: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49"/>
        <w:gridCol w:w="1167"/>
      </w:tblGrid>
      <w:tr w:rsidR="002E3B13" w:rsidRPr="00BE4135" w:rsidTr="00783EB7">
        <w:tc>
          <w:tcPr>
            <w:tcW w:w="7849" w:type="dxa"/>
          </w:tcPr>
          <w:p w:rsidR="002E3B13" w:rsidRPr="00A47D7F" w:rsidRDefault="00A47D7F" w:rsidP="00A47D7F">
            <w:pPr>
              <w:spacing w:line="360" w:lineRule="auto"/>
              <w:ind w:left="0" w:firstLine="0"/>
              <w:jc w:val="both"/>
              <w:rPr>
                <w:rFonts w:ascii="Times New Roman" w:hAnsi="Times New Roman" w:cs="Times New Roman"/>
                <w:sz w:val="24"/>
                <w:szCs w:val="24"/>
                <w:lang w:val="en-US"/>
              </w:rPr>
            </w:pPr>
            <w:r w:rsidRPr="00A47D7F">
              <w:rPr>
                <w:rFonts w:ascii="Times New Roman" w:hAnsi="Times New Roman" w:cs="Times New Roman"/>
                <w:sz w:val="24"/>
                <w:szCs w:val="24"/>
                <w:lang w:val="en-US"/>
              </w:rPr>
              <w:t xml:space="preserve">1. </w:t>
            </w:r>
            <w:r w:rsidRPr="00A47D7F">
              <w:rPr>
                <w:rFonts w:ascii="Times New Roman" w:hAnsi="Times New Roman" w:cs="Times New Roman"/>
                <w:sz w:val="24"/>
                <w:szCs w:val="24"/>
                <w:lang w:val="en-US"/>
              </w:rPr>
              <w:t>NAVIGATING ECONOMIC TURBULENCE: THE PANDEMIC, BREXIT, AND SUPPLY CHAIN CRISIS</w:t>
            </w:r>
          </w:p>
        </w:tc>
        <w:tc>
          <w:tcPr>
            <w:tcW w:w="1167" w:type="dxa"/>
          </w:tcPr>
          <w:p w:rsidR="00783EB7" w:rsidRDefault="00783EB7" w:rsidP="00C569E7">
            <w:pPr>
              <w:spacing w:line="360" w:lineRule="auto"/>
              <w:ind w:left="0" w:firstLine="0"/>
              <w:jc w:val="center"/>
              <w:rPr>
                <w:rFonts w:ascii="Times New Roman" w:hAnsi="Times New Roman" w:cs="Times New Roman"/>
                <w:sz w:val="24"/>
                <w:szCs w:val="24"/>
                <w:lang w:val="en-US"/>
              </w:rPr>
            </w:pPr>
          </w:p>
          <w:p w:rsidR="002E3B13" w:rsidRPr="00BE4135" w:rsidRDefault="00783EB7" w:rsidP="00C569E7">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A47D7F" w:rsidRPr="00BE4135" w:rsidTr="00783EB7">
        <w:tc>
          <w:tcPr>
            <w:tcW w:w="7849" w:type="dxa"/>
          </w:tcPr>
          <w:p w:rsidR="00A47D7F" w:rsidRPr="00A47D7F" w:rsidRDefault="00A47D7F" w:rsidP="00A47D7F">
            <w:pPr>
              <w:spacing w:line="360" w:lineRule="auto"/>
              <w:ind w:left="0" w:firstLine="0"/>
              <w:jc w:val="both"/>
            </w:pPr>
            <w:r w:rsidRPr="00A47D7F">
              <w:rPr>
                <w:rFonts w:ascii="Times New Roman" w:hAnsi="Times New Roman" w:cs="Times New Roman"/>
                <w:bCs/>
                <w:sz w:val="24"/>
                <w:szCs w:val="24"/>
              </w:rPr>
              <w:t>2. STRATEGIC SOLUTIONS FOR ECONOMIC RECOVERY: ADDRESSING THE POST-PANDEMIC AND BREXIT CHALLENGES</w:t>
            </w:r>
          </w:p>
        </w:tc>
        <w:tc>
          <w:tcPr>
            <w:tcW w:w="1167" w:type="dxa"/>
          </w:tcPr>
          <w:p w:rsidR="00783EB7" w:rsidRDefault="00783EB7" w:rsidP="00A47D7F">
            <w:pPr>
              <w:spacing w:line="360" w:lineRule="auto"/>
              <w:ind w:left="0" w:firstLine="0"/>
              <w:jc w:val="center"/>
              <w:rPr>
                <w:rFonts w:ascii="Times New Roman" w:hAnsi="Times New Roman" w:cs="Times New Roman"/>
                <w:sz w:val="24"/>
                <w:szCs w:val="24"/>
                <w:lang w:val="en-US"/>
              </w:rPr>
            </w:pPr>
          </w:p>
          <w:p w:rsidR="00A47D7F" w:rsidRPr="00BE4135" w:rsidRDefault="00783EB7" w:rsidP="00A47D7F">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5</w:t>
            </w:r>
          </w:p>
        </w:tc>
      </w:tr>
      <w:tr w:rsidR="00A47D7F" w:rsidRPr="00BE4135" w:rsidTr="00783EB7">
        <w:tc>
          <w:tcPr>
            <w:tcW w:w="7849" w:type="dxa"/>
          </w:tcPr>
          <w:p w:rsidR="00A47D7F" w:rsidRPr="00A47D7F" w:rsidRDefault="00A47D7F" w:rsidP="00A47D7F">
            <w:pPr>
              <w:spacing w:line="360" w:lineRule="auto"/>
              <w:ind w:left="0" w:firstLine="0"/>
              <w:jc w:val="both"/>
            </w:pPr>
            <w:r w:rsidRPr="00A47D7F">
              <w:rPr>
                <w:rFonts w:ascii="Times New Roman" w:hAnsi="Times New Roman" w:cs="Times New Roman"/>
                <w:bCs/>
                <w:sz w:val="24"/>
                <w:szCs w:val="24"/>
              </w:rPr>
              <w:t>3. THE DYNAMICS OF DEMAND AND SUPPLY IN POST-PANDEMIC ECONOMIC STRATEGY</w:t>
            </w:r>
          </w:p>
        </w:tc>
        <w:tc>
          <w:tcPr>
            <w:tcW w:w="1167" w:type="dxa"/>
          </w:tcPr>
          <w:p w:rsidR="00783EB7" w:rsidRDefault="00783EB7" w:rsidP="00A47D7F">
            <w:pPr>
              <w:spacing w:line="360" w:lineRule="auto"/>
              <w:ind w:left="0" w:firstLine="0"/>
              <w:jc w:val="center"/>
              <w:rPr>
                <w:rFonts w:ascii="Times New Roman" w:hAnsi="Times New Roman" w:cs="Times New Roman"/>
                <w:sz w:val="24"/>
                <w:szCs w:val="24"/>
                <w:lang w:val="en-US"/>
              </w:rPr>
            </w:pPr>
          </w:p>
          <w:p w:rsidR="00A47D7F" w:rsidRPr="00BE4135" w:rsidRDefault="00783EB7" w:rsidP="00A47D7F">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7</w:t>
            </w:r>
          </w:p>
        </w:tc>
      </w:tr>
      <w:tr w:rsidR="00A47D7F" w:rsidRPr="00BE4135" w:rsidTr="00783EB7">
        <w:tc>
          <w:tcPr>
            <w:tcW w:w="7849" w:type="dxa"/>
          </w:tcPr>
          <w:p w:rsidR="00A47D7F" w:rsidRPr="00A47D7F" w:rsidRDefault="00A47D7F" w:rsidP="00A47D7F">
            <w:pPr>
              <w:spacing w:line="360" w:lineRule="auto"/>
              <w:ind w:left="0" w:firstLine="0"/>
              <w:jc w:val="both"/>
            </w:pPr>
            <w:r w:rsidRPr="00A47D7F">
              <w:rPr>
                <w:rFonts w:ascii="Times New Roman" w:hAnsi="Times New Roman" w:cs="Times New Roman"/>
                <w:bCs/>
                <w:sz w:val="24"/>
                <w:szCs w:val="24"/>
              </w:rPr>
              <w:t>4. ELASTICITY VS. INELASTICITY OF DEMAND: UNDERSTANDING FUEL PRICE FLUCTUATIONS</w:t>
            </w:r>
          </w:p>
        </w:tc>
        <w:tc>
          <w:tcPr>
            <w:tcW w:w="1167" w:type="dxa"/>
          </w:tcPr>
          <w:p w:rsidR="00783EB7" w:rsidRDefault="00783EB7" w:rsidP="00A47D7F">
            <w:pPr>
              <w:spacing w:line="360" w:lineRule="auto"/>
              <w:ind w:left="0" w:firstLine="0"/>
              <w:jc w:val="center"/>
              <w:rPr>
                <w:rFonts w:ascii="Times New Roman" w:hAnsi="Times New Roman" w:cs="Times New Roman"/>
                <w:sz w:val="24"/>
                <w:szCs w:val="24"/>
                <w:lang w:val="en-US"/>
              </w:rPr>
            </w:pPr>
          </w:p>
          <w:p w:rsidR="00A47D7F" w:rsidRPr="00BE4135" w:rsidRDefault="00783EB7" w:rsidP="00A47D7F">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A47D7F" w:rsidRPr="00BE4135" w:rsidTr="00783EB7">
        <w:tc>
          <w:tcPr>
            <w:tcW w:w="7849" w:type="dxa"/>
          </w:tcPr>
          <w:p w:rsidR="00A47D7F" w:rsidRPr="00A47D7F" w:rsidRDefault="00A47D7F" w:rsidP="00A47D7F">
            <w:pPr>
              <w:spacing w:line="360" w:lineRule="auto"/>
              <w:ind w:left="0" w:firstLine="0"/>
              <w:jc w:val="both"/>
            </w:pPr>
            <w:r w:rsidRPr="00A47D7F">
              <w:rPr>
                <w:rFonts w:ascii="Times New Roman" w:hAnsi="Times New Roman" w:cs="Times New Roman"/>
                <w:bCs/>
                <w:sz w:val="24"/>
                <w:szCs w:val="24"/>
              </w:rPr>
              <w:t>5. FUNDAMENTALS OF SUPPLY AND DEMAND: LAWS GOVERNING MARKET DYNAMICS</w:t>
            </w:r>
          </w:p>
        </w:tc>
        <w:tc>
          <w:tcPr>
            <w:tcW w:w="1167" w:type="dxa"/>
          </w:tcPr>
          <w:p w:rsidR="00783EB7" w:rsidRDefault="00783EB7" w:rsidP="00A47D7F">
            <w:pPr>
              <w:spacing w:line="360" w:lineRule="auto"/>
              <w:ind w:left="0" w:firstLine="0"/>
              <w:jc w:val="center"/>
              <w:rPr>
                <w:rFonts w:ascii="Times New Roman" w:hAnsi="Times New Roman" w:cs="Times New Roman"/>
                <w:sz w:val="24"/>
                <w:szCs w:val="24"/>
                <w:lang w:val="en-US"/>
              </w:rPr>
            </w:pPr>
          </w:p>
          <w:p w:rsidR="00A47D7F" w:rsidRPr="00BE4135" w:rsidRDefault="00783EB7" w:rsidP="00A47D7F">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11</w:t>
            </w:r>
          </w:p>
        </w:tc>
      </w:tr>
      <w:tr w:rsidR="00193532" w:rsidRPr="00BE4135" w:rsidTr="00783EB7">
        <w:tc>
          <w:tcPr>
            <w:tcW w:w="7849" w:type="dxa"/>
          </w:tcPr>
          <w:p w:rsidR="00193532" w:rsidRPr="00A47D7F" w:rsidRDefault="00193532" w:rsidP="00A47D7F">
            <w:pPr>
              <w:spacing w:line="360" w:lineRule="auto"/>
              <w:jc w:val="both"/>
              <w:rPr>
                <w:rFonts w:ascii="Times New Roman" w:hAnsi="Times New Roman" w:cs="Times New Roman"/>
              </w:rPr>
            </w:pPr>
            <w:r w:rsidRPr="00A47D7F">
              <w:rPr>
                <w:rFonts w:ascii="Times New Roman" w:hAnsi="Times New Roman" w:cs="Times New Roman"/>
                <w:sz w:val="24"/>
                <w:szCs w:val="24"/>
                <w:lang w:val="en-US"/>
              </w:rPr>
              <w:t xml:space="preserve">6. </w:t>
            </w:r>
            <w:r w:rsidR="00A47D7F" w:rsidRPr="00A47D7F">
              <w:rPr>
                <w:rFonts w:ascii="Times New Roman" w:hAnsi="Times New Roman" w:cs="Times New Roman"/>
                <w:bCs/>
                <w:sz w:val="24"/>
                <w:szCs w:val="24"/>
              </w:rPr>
              <w:t>CONCLUSIONS</w:t>
            </w:r>
          </w:p>
        </w:tc>
        <w:tc>
          <w:tcPr>
            <w:tcW w:w="1167" w:type="dxa"/>
          </w:tcPr>
          <w:p w:rsidR="00193532" w:rsidRPr="00BE4135" w:rsidRDefault="00783EB7" w:rsidP="00193532">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13</w:t>
            </w:r>
          </w:p>
        </w:tc>
      </w:tr>
      <w:tr w:rsidR="002E3B13" w:rsidRPr="00BE4135" w:rsidTr="00783EB7">
        <w:tc>
          <w:tcPr>
            <w:tcW w:w="7849" w:type="dxa"/>
          </w:tcPr>
          <w:p w:rsidR="002E3B13" w:rsidRPr="00A47D7F" w:rsidRDefault="00BE4135" w:rsidP="00A47D7F">
            <w:pPr>
              <w:spacing w:line="360" w:lineRule="auto"/>
              <w:ind w:left="0" w:firstLine="0"/>
              <w:jc w:val="both"/>
              <w:rPr>
                <w:rFonts w:ascii="Times New Roman" w:hAnsi="Times New Roman" w:cs="Times New Roman"/>
                <w:sz w:val="24"/>
                <w:szCs w:val="24"/>
                <w:lang w:val="en-US"/>
              </w:rPr>
            </w:pPr>
            <w:r w:rsidRPr="00A47D7F">
              <w:rPr>
                <w:rFonts w:ascii="Times New Roman" w:hAnsi="Times New Roman" w:cs="Times New Roman"/>
                <w:sz w:val="24"/>
                <w:szCs w:val="24"/>
                <w:lang w:val="en-US"/>
              </w:rPr>
              <w:t>REFERENCES</w:t>
            </w:r>
          </w:p>
        </w:tc>
        <w:tc>
          <w:tcPr>
            <w:tcW w:w="1167" w:type="dxa"/>
          </w:tcPr>
          <w:p w:rsidR="002E3B13" w:rsidRPr="00BE4135" w:rsidRDefault="00783EB7" w:rsidP="00C569E7">
            <w:pPr>
              <w:spacing w:line="360" w:lineRule="auto"/>
              <w:ind w:left="0" w:firstLine="0"/>
              <w:jc w:val="center"/>
              <w:rPr>
                <w:rFonts w:ascii="Times New Roman" w:hAnsi="Times New Roman" w:cs="Times New Roman"/>
                <w:sz w:val="24"/>
                <w:szCs w:val="24"/>
                <w:lang w:val="en-US"/>
              </w:rPr>
            </w:pPr>
            <w:r>
              <w:rPr>
                <w:rFonts w:ascii="Times New Roman" w:hAnsi="Times New Roman" w:cs="Times New Roman"/>
                <w:sz w:val="24"/>
                <w:szCs w:val="24"/>
                <w:lang w:val="en-US"/>
              </w:rPr>
              <w:t>14</w:t>
            </w:r>
          </w:p>
        </w:tc>
      </w:tr>
    </w:tbl>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2E3B13" w:rsidRPr="00585014" w:rsidRDefault="002E3B13" w:rsidP="00A63CAB">
      <w:pPr>
        <w:spacing w:line="360" w:lineRule="auto"/>
        <w:ind w:left="0" w:firstLine="0"/>
        <w:jc w:val="both"/>
        <w:rPr>
          <w:rFonts w:ascii="Times New Roman" w:hAnsi="Times New Roman" w:cs="Times New Roman"/>
          <w:sz w:val="24"/>
          <w:szCs w:val="24"/>
          <w:lang w:val="en-US"/>
        </w:rPr>
      </w:pPr>
    </w:p>
    <w:p w:rsidR="005A5746" w:rsidRDefault="00BA60B4" w:rsidP="005A5746">
      <w:pPr>
        <w:spacing w:line="360" w:lineRule="auto"/>
        <w:ind w:left="0" w:firstLine="0"/>
        <w:jc w:val="both"/>
        <w:rPr>
          <w:rFonts w:ascii="Times New Roman" w:hAnsi="Times New Roman" w:cs="Times New Roman"/>
          <w:b/>
          <w:sz w:val="24"/>
          <w:szCs w:val="24"/>
          <w:lang w:val="en-US"/>
        </w:rPr>
      </w:pPr>
      <w:r w:rsidRPr="00585014">
        <w:rPr>
          <w:rFonts w:ascii="Times New Roman" w:hAnsi="Times New Roman" w:cs="Times New Roman"/>
          <w:sz w:val="24"/>
          <w:szCs w:val="24"/>
          <w:lang w:val="en-US"/>
        </w:rPr>
        <w:lastRenderedPageBreak/>
        <w:t xml:space="preserve">1. </w:t>
      </w:r>
      <w:r w:rsidR="006D7538" w:rsidRPr="00253631">
        <w:rPr>
          <w:rFonts w:ascii="Times New Roman" w:hAnsi="Times New Roman" w:cs="Times New Roman"/>
          <w:b/>
          <w:sz w:val="24"/>
          <w:szCs w:val="24"/>
          <w:lang w:val="en-US"/>
        </w:rPr>
        <w:t>NAVIGATING ECONOMIC TURBULENCE: THE PANDEMIC, BREXIT, AND SUPPLY CHAIN CRISIS</w:t>
      </w:r>
    </w:p>
    <w:p w:rsidR="00253631" w:rsidRDefault="00253631" w:rsidP="005A5746">
      <w:pPr>
        <w:spacing w:line="360" w:lineRule="auto"/>
        <w:ind w:left="0" w:firstLine="0"/>
        <w:jc w:val="both"/>
        <w:rPr>
          <w:rFonts w:ascii="Times New Roman" w:hAnsi="Times New Roman" w:cs="Times New Roman"/>
          <w:sz w:val="24"/>
          <w:szCs w:val="24"/>
          <w:lang w:val="en-US"/>
        </w:rPr>
      </w:pPr>
    </w:p>
    <w:p w:rsidR="00253631" w:rsidRP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The unprecedented convergence of the COVID-19 pandemic and Brexit has precipitated a multifaceted economic upheaval, deeply impacting the UK and global economies. This chapter explores the fundamental economic issues arising from these events, focusing on altered business practices, supply chain disruptions, labor shortages, panic buying, and the resultant financial strain on businesses and consumers.</w:t>
      </w:r>
      <w:r w:rsidR="001502D8">
        <w:rPr>
          <w:rFonts w:ascii="Times New Roman" w:hAnsi="Times New Roman" w:cs="Times New Roman"/>
          <w:sz w:val="24"/>
          <w:szCs w:val="24"/>
          <w:lang w:val="en-US"/>
        </w:rPr>
        <w:t xml:space="preserve"> (Institute for Government, </w:t>
      </w:r>
      <w:r w:rsidR="001502D8" w:rsidRPr="001502D8">
        <w:rPr>
          <w:rFonts w:ascii="Times New Roman" w:hAnsi="Times New Roman" w:cs="Times New Roman"/>
          <w:sz w:val="24"/>
          <w:szCs w:val="24"/>
          <w:lang w:val="en-US"/>
        </w:rPr>
        <w:t>2021)</w:t>
      </w:r>
    </w:p>
    <w:p w:rsidR="00253631" w:rsidRDefault="00253631" w:rsidP="00253631">
      <w:pPr>
        <w:spacing w:line="360" w:lineRule="auto"/>
        <w:ind w:left="0" w:firstLine="0"/>
        <w:jc w:val="both"/>
        <w:rPr>
          <w:rFonts w:ascii="Times New Roman" w:hAnsi="Times New Roman" w:cs="Times New Roman"/>
          <w:b/>
          <w:bCs/>
          <w:sz w:val="24"/>
          <w:szCs w:val="24"/>
          <w:lang w:val="en-US"/>
        </w:rPr>
      </w:pPr>
    </w:p>
    <w:p w:rsidR="00253631" w:rsidRPr="00253631"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 </w:t>
      </w:r>
      <w:r w:rsidR="00253631" w:rsidRPr="00253631">
        <w:rPr>
          <w:rFonts w:ascii="Times New Roman" w:hAnsi="Times New Roman" w:cs="Times New Roman"/>
          <w:b/>
          <w:bCs/>
          <w:sz w:val="24"/>
          <w:szCs w:val="24"/>
          <w:lang w:val="en-US"/>
        </w:rPr>
        <w:t>COVID-19's Transformation of Business Practices</w:t>
      </w:r>
    </w:p>
    <w:p w:rsid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 xml:space="preserve">The COVID-19 pandemic has fundamentally altered the landscape of global business operations. Social distancing, lockdowns, and travel restrictions have compelled a shift in consumer behavior, with an increased preference for goods over services. </w:t>
      </w:r>
    </w:p>
    <w:p w:rsidR="00253631" w:rsidRP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This shift has exerted immense pressure on supply chains, already strained by disruptions in manufacturing and logistics. The pandemic has underscored the vulnerability of globalized supply chains, highlighting the need for resilience and adaptability in business models.</w:t>
      </w:r>
    </w:p>
    <w:p w:rsidR="00253631" w:rsidRPr="00253631"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b) </w:t>
      </w:r>
      <w:r w:rsidR="00253631" w:rsidRPr="00253631">
        <w:rPr>
          <w:rFonts w:ascii="Times New Roman" w:hAnsi="Times New Roman" w:cs="Times New Roman"/>
          <w:b/>
          <w:bCs/>
          <w:sz w:val="24"/>
          <w:szCs w:val="24"/>
          <w:lang w:val="en-US"/>
        </w:rPr>
        <w:t>Brexit's Amplification of Supply Chain Challenges</w:t>
      </w:r>
    </w:p>
    <w:p w:rsid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 xml:space="preserve">The UK's departure from the European Union (EU) has compounded the pandemic's supply chain disruptions. Brexit has led to increased trade barriers, regulatory divergence, and a reshuffling of supply routes. </w:t>
      </w:r>
    </w:p>
    <w:p w:rsidR="00253631" w:rsidRP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 xml:space="preserve">The resultant complexities have intensified the existing strains on the UK's import and export systems. Critically, the exodus of EU </w:t>
      </w:r>
      <w:proofErr w:type="gramStart"/>
      <w:r w:rsidRPr="00253631">
        <w:rPr>
          <w:rFonts w:ascii="Times New Roman" w:hAnsi="Times New Roman" w:cs="Times New Roman"/>
          <w:sz w:val="24"/>
          <w:szCs w:val="24"/>
          <w:lang w:val="en-US"/>
        </w:rPr>
        <w:t>nationals</w:t>
      </w:r>
      <w:proofErr w:type="gramEnd"/>
      <w:r w:rsidRPr="00253631">
        <w:rPr>
          <w:rFonts w:ascii="Times New Roman" w:hAnsi="Times New Roman" w:cs="Times New Roman"/>
          <w:sz w:val="24"/>
          <w:szCs w:val="24"/>
          <w:lang w:val="en-US"/>
        </w:rPr>
        <w:t xml:space="preserve"> post-Brexit, particularly drivers, has exacerbated labor shortages, leading to delays and increased costs in transportation and logistics.</w:t>
      </w:r>
    </w:p>
    <w:p w:rsidR="00253631" w:rsidRPr="00253631" w:rsidRDefault="00A47D7F" w:rsidP="00A47D7F">
      <w:pPr>
        <w:spacing w:line="360" w:lineRule="auto"/>
        <w:ind w:left="0" w:firstLine="720"/>
        <w:jc w:val="both"/>
        <w:rPr>
          <w:rFonts w:ascii="Times New Roman" w:hAnsi="Times New Roman" w:cs="Times New Roman"/>
          <w:sz w:val="24"/>
          <w:szCs w:val="24"/>
          <w:lang w:val="en-US"/>
        </w:rPr>
      </w:pPr>
      <w:proofErr w:type="gramStart"/>
      <w:r>
        <w:rPr>
          <w:rFonts w:ascii="Times New Roman" w:hAnsi="Times New Roman" w:cs="Times New Roman"/>
          <w:b/>
          <w:bCs/>
          <w:sz w:val="24"/>
          <w:szCs w:val="24"/>
          <w:lang w:val="en-US"/>
        </w:rPr>
        <w:t>c</w:t>
      </w:r>
      <w:proofErr w:type="gramEnd"/>
      <w:r>
        <w:rPr>
          <w:rFonts w:ascii="Times New Roman" w:hAnsi="Times New Roman" w:cs="Times New Roman"/>
          <w:b/>
          <w:bCs/>
          <w:sz w:val="24"/>
          <w:szCs w:val="24"/>
          <w:lang w:val="en-US"/>
        </w:rPr>
        <w:t xml:space="preserve">) </w:t>
      </w:r>
      <w:r w:rsidR="00253631" w:rsidRPr="00253631">
        <w:rPr>
          <w:rFonts w:ascii="Times New Roman" w:hAnsi="Times New Roman" w:cs="Times New Roman"/>
          <w:b/>
          <w:bCs/>
          <w:sz w:val="24"/>
          <w:szCs w:val="24"/>
          <w:lang w:val="en-US"/>
        </w:rPr>
        <w:t>Surge in Demand and Supply Shortages</w:t>
      </w:r>
    </w:p>
    <w:p w:rsid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 xml:space="preserve">The pandemic-induced shift from services to goods has led to an unprecedented surge in consumer demand, particularly for home-based products and essentials. This surge has clashed with a constrained supply capacity, resulting in significant shortages. </w:t>
      </w:r>
    </w:p>
    <w:p w:rsidR="00253631" w:rsidRPr="00253631" w:rsidRDefault="00253631" w:rsidP="001502D8">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The shortage of drivers in the UK, partly due to Brexit and pandemic restrictions, has been a critical factor in this supply chain bottleneck, affecting the delivery of goods ranging from food to fuel.</w:t>
      </w:r>
      <w:r w:rsidR="001502D8">
        <w:rPr>
          <w:rFonts w:ascii="Times New Roman" w:hAnsi="Times New Roman" w:cs="Times New Roman"/>
          <w:sz w:val="24"/>
          <w:szCs w:val="24"/>
          <w:lang w:val="en-US"/>
        </w:rPr>
        <w:t xml:space="preserve"> (Al-Awadhi and </w:t>
      </w:r>
      <w:r w:rsidR="001502D8" w:rsidRPr="001502D8">
        <w:rPr>
          <w:rFonts w:ascii="Times New Roman" w:hAnsi="Times New Roman" w:cs="Times New Roman"/>
          <w:sz w:val="24"/>
          <w:szCs w:val="24"/>
          <w:lang w:val="en-US"/>
        </w:rPr>
        <w:t>Al-</w:t>
      </w:r>
      <w:proofErr w:type="spellStart"/>
      <w:r w:rsidR="001502D8" w:rsidRPr="001502D8">
        <w:rPr>
          <w:rFonts w:ascii="Times New Roman" w:hAnsi="Times New Roman" w:cs="Times New Roman"/>
          <w:sz w:val="24"/>
          <w:szCs w:val="24"/>
          <w:lang w:val="en-US"/>
        </w:rPr>
        <w:t>Saifi</w:t>
      </w:r>
      <w:proofErr w:type="spellEnd"/>
      <w:r w:rsidR="001502D8">
        <w:rPr>
          <w:rFonts w:ascii="Times New Roman" w:hAnsi="Times New Roman" w:cs="Times New Roman"/>
          <w:sz w:val="24"/>
          <w:szCs w:val="24"/>
          <w:lang w:val="en-US"/>
        </w:rPr>
        <w:t>, 2</w:t>
      </w:r>
      <w:r w:rsidR="001502D8" w:rsidRPr="001502D8">
        <w:rPr>
          <w:rFonts w:ascii="Times New Roman" w:hAnsi="Times New Roman" w:cs="Times New Roman"/>
          <w:sz w:val="24"/>
          <w:szCs w:val="24"/>
          <w:lang w:val="en-US"/>
        </w:rPr>
        <w:t>020)</w:t>
      </w:r>
    </w:p>
    <w:p w:rsidR="00253631" w:rsidRDefault="00253631" w:rsidP="00253631">
      <w:pPr>
        <w:spacing w:line="360" w:lineRule="auto"/>
        <w:ind w:left="0" w:firstLine="0"/>
        <w:jc w:val="both"/>
        <w:rPr>
          <w:rFonts w:ascii="Times New Roman" w:hAnsi="Times New Roman" w:cs="Times New Roman"/>
          <w:b/>
          <w:bCs/>
          <w:sz w:val="24"/>
          <w:szCs w:val="24"/>
          <w:lang w:val="en-US"/>
        </w:rPr>
      </w:pPr>
    </w:p>
    <w:p w:rsidR="00A47D7F" w:rsidRDefault="00A47D7F" w:rsidP="00253631">
      <w:pPr>
        <w:spacing w:line="360" w:lineRule="auto"/>
        <w:ind w:left="0" w:firstLine="0"/>
        <w:jc w:val="both"/>
        <w:rPr>
          <w:rFonts w:ascii="Times New Roman" w:hAnsi="Times New Roman" w:cs="Times New Roman"/>
          <w:b/>
          <w:bCs/>
          <w:sz w:val="24"/>
          <w:szCs w:val="24"/>
          <w:lang w:val="en-US"/>
        </w:rPr>
      </w:pPr>
    </w:p>
    <w:p w:rsidR="00253631" w:rsidRPr="00253631"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d) </w:t>
      </w:r>
      <w:r w:rsidR="00253631" w:rsidRPr="00253631">
        <w:rPr>
          <w:rFonts w:ascii="Times New Roman" w:hAnsi="Times New Roman" w:cs="Times New Roman"/>
          <w:b/>
          <w:bCs/>
          <w:sz w:val="24"/>
          <w:szCs w:val="24"/>
          <w:lang w:val="en-US"/>
        </w:rPr>
        <w:t>Financial Strain: Bankruptcies and High Borrowing Costs</w:t>
      </w:r>
    </w:p>
    <w:p w:rsid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 xml:space="preserve">The economic downturn, fueled by lockdowns and disrupted trade, has placed immense financial stress on businesses. Many have faced bankruptcy due to diminished revenues and the inability to meet high borrowing costs. This situation is further aggravated by the high cost of living, driven by inflation and supply shortages. </w:t>
      </w:r>
    </w:p>
    <w:p w:rsidR="00253631" w:rsidRP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Businesses, especially small and medium-sized enterprises, have struggled to stay afloat amidst these challenges, leading to job losses and economic stagnation.</w:t>
      </w:r>
    </w:p>
    <w:p w:rsidR="00253631" w:rsidRPr="00253631"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e) </w:t>
      </w:r>
      <w:r w:rsidR="00253631" w:rsidRPr="00253631">
        <w:rPr>
          <w:rFonts w:ascii="Times New Roman" w:hAnsi="Times New Roman" w:cs="Times New Roman"/>
          <w:b/>
          <w:bCs/>
          <w:sz w:val="24"/>
          <w:szCs w:val="24"/>
          <w:lang w:val="en-US"/>
        </w:rPr>
        <w:t>Panic Buying and Resource Scarcity</w:t>
      </w:r>
    </w:p>
    <w:p w:rsidR="00253631" w:rsidRPr="00253631" w:rsidRDefault="00253631" w:rsidP="00253631">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The pandemic and subsequent supply chain issues have triggered episodes of panic buying among consumers. Fear of shortages, fueled by media reports and social uncertainties, has led to erratic buying patterns, exacerbating the supply-demand mismatch. The most notable instance has been the fuel crisis, where panic buying led to a rapid depletion of fuel stocks, creating a self-perpetuating cycle of scarcity and panic.</w:t>
      </w:r>
    </w:p>
    <w:p w:rsidR="00253631" w:rsidRPr="00253631"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f) </w:t>
      </w:r>
      <w:r w:rsidR="00253631" w:rsidRPr="00253631">
        <w:rPr>
          <w:rFonts w:ascii="Times New Roman" w:hAnsi="Times New Roman" w:cs="Times New Roman"/>
          <w:b/>
          <w:bCs/>
          <w:sz w:val="24"/>
          <w:szCs w:val="24"/>
          <w:lang w:val="en-US"/>
        </w:rPr>
        <w:t>Mitigating Measures and Future Outlook</w:t>
      </w:r>
    </w:p>
    <w:p w:rsidR="00253631" w:rsidRPr="00253631" w:rsidRDefault="00253631" w:rsidP="001502D8">
      <w:pPr>
        <w:spacing w:line="360" w:lineRule="auto"/>
        <w:ind w:left="0" w:firstLine="720"/>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In response to these multifarious challenges, both the UK government and businesses have implemented various strategies. The government has introduced temporary visa schemes for foreign drivers and relaxed certain regulations to ease supply chain pressures. Businesses are increasingly investing in localizing supply chains and diversifying suppliers to reduce dependency on specific regions or transport routes.</w:t>
      </w:r>
      <w:r w:rsidR="001502D8">
        <w:rPr>
          <w:rFonts w:ascii="Times New Roman" w:hAnsi="Times New Roman" w:cs="Times New Roman"/>
          <w:sz w:val="24"/>
          <w:szCs w:val="24"/>
          <w:lang w:val="en-US"/>
        </w:rPr>
        <w:t xml:space="preserve"> (OECD, 2015)</w:t>
      </w:r>
    </w:p>
    <w:p w:rsidR="00267798" w:rsidRDefault="00253631" w:rsidP="00253631">
      <w:pPr>
        <w:spacing w:line="360" w:lineRule="auto"/>
        <w:ind w:left="0" w:firstLine="709"/>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253631">
        <w:rPr>
          <w:rFonts w:ascii="Times New Roman" w:hAnsi="Times New Roman" w:cs="Times New Roman"/>
          <w:sz w:val="24"/>
          <w:szCs w:val="24"/>
          <w:lang w:val="en-US"/>
        </w:rPr>
        <w:t xml:space="preserve">he confluence of the COVID-19 pandemic and Brexit has highlighted the fragility and interconnectedness of global supply chains. This period has been marked by rapid shifts in consumer behavior, supply chain disruptions, labor shortages, financial stress, and panic-induced buying patterns. </w:t>
      </w:r>
    </w:p>
    <w:p w:rsidR="00253631" w:rsidRPr="00253631" w:rsidRDefault="00253631" w:rsidP="00253631">
      <w:pPr>
        <w:spacing w:line="360" w:lineRule="auto"/>
        <w:ind w:left="0" w:firstLine="709"/>
        <w:jc w:val="both"/>
        <w:rPr>
          <w:rFonts w:ascii="Times New Roman" w:hAnsi="Times New Roman" w:cs="Times New Roman"/>
          <w:sz w:val="24"/>
          <w:szCs w:val="24"/>
          <w:lang w:val="en-US"/>
        </w:rPr>
      </w:pPr>
      <w:r w:rsidRPr="00253631">
        <w:rPr>
          <w:rFonts w:ascii="Times New Roman" w:hAnsi="Times New Roman" w:cs="Times New Roman"/>
          <w:sz w:val="24"/>
          <w:szCs w:val="24"/>
          <w:lang w:val="en-US"/>
        </w:rPr>
        <w:t>These challenges necessitate a reevaluation of existing economic models and business strategies, emphasizing flexibility, resilience, and sustainability. As the world gradually emerges from the shadow of the pandemic, the lessons learned during this crisis will shape the future of global trade and economic policies, potentially leading to more robust and adaptable economic systems.</w:t>
      </w:r>
    </w:p>
    <w:p w:rsidR="005A5746" w:rsidRPr="00585014" w:rsidRDefault="005A5746" w:rsidP="00BA60B4">
      <w:pPr>
        <w:spacing w:line="360" w:lineRule="auto"/>
        <w:ind w:left="0" w:firstLine="0"/>
        <w:jc w:val="both"/>
        <w:rPr>
          <w:rFonts w:ascii="Times New Roman" w:hAnsi="Times New Roman" w:cs="Times New Roman"/>
          <w:sz w:val="24"/>
          <w:szCs w:val="24"/>
          <w:lang w:val="en-US"/>
        </w:rPr>
      </w:pPr>
    </w:p>
    <w:p w:rsidR="00A47D7F" w:rsidRDefault="00A47D7F" w:rsidP="006D7538">
      <w:pPr>
        <w:spacing w:line="360" w:lineRule="auto"/>
        <w:ind w:left="0" w:firstLine="0"/>
        <w:jc w:val="both"/>
        <w:rPr>
          <w:rFonts w:ascii="Times New Roman" w:hAnsi="Times New Roman" w:cs="Times New Roman"/>
          <w:sz w:val="24"/>
          <w:szCs w:val="24"/>
          <w:lang w:val="en-US"/>
        </w:rPr>
      </w:pPr>
    </w:p>
    <w:p w:rsidR="00A47D7F" w:rsidRDefault="00A47D7F" w:rsidP="006D7538">
      <w:pPr>
        <w:spacing w:line="360" w:lineRule="auto"/>
        <w:ind w:left="0" w:firstLine="0"/>
        <w:jc w:val="both"/>
        <w:rPr>
          <w:rFonts w:ascii="Times New Roman" w:hAnsi="Times New Roman" w:cs="Times New Roman"/>
          <w:sz w:val="24"/>
          <w:szCs w:val="24"/>
          <w:lang w:val="en-US"/>
        </w:rPr>
      </w:pPr>
    </w:p>
    <w:p w:rsidR="00A47D7F" w:rsidRDefault="00A47D7F" w:rsidP="006D7538">
      <w:pPr>
        <w:spacing w:line="360" w:lineRule="auto"/>
        <w:ind w:left="0" w:firstLine="0"/>
        <w:jc w:val="both"/>
        <w:rPr>
          <w:rFonts w:ascii="Times New Roman" w:hAnsi="Times New Roman" w:cs="Times New Roman"/>
          <w:sz w:val="24"/>
          <w:szCs w:val="24"/>
          <w:lang w:val="en-US"/>
        </w:rPr>
      </w:pPr>
    </w:p>
    <w:p w:rsidR="00A47D7F" w:rsidRDefault="00A47D7F" w:rsidP="006D7538">
      <w:pPr>
        <w:spacing w:line="360" w:lineRule="auto"/>
        <w:ind w:left="0" w:firstLine="0"/>
        <w:jc w:val="both"/>
        <w:rPr>
          <w:rFonts w:ascii="Times New Roman" w:hAnsi="Times New Roman" w:cs="Times New Roman"/>
          <w:sz w:val="24"/>
          <w:szCs w:val="24"/>
          <w:lang w:val="en-US"/>
        </w:rPr>
      </w:pPr>
    </w:p>
    <w:p w:rsidR="00585014" w:rsidRPr="00585014" w:rsidRDefault="00BA60B4" w:rsidP="006D7538">
      <w:pPr>
        <w:spacing w:line="360" w:lineRule="auto"/>
        <w:ind w:left="0" w:firstLine="0"/>
        <w:jc w:val="both"/>
        <w:rPr>
          <w:rFonts w:ascii="Times New Roman" w:hAnsi="Times New Roman" w:cs="Times New Roman"/>
          <w:b/>
          <w:bCs/>
          <w:sz w:val="24"/>
          <w:szCs w:val="24"/>
        </w:rPr>
      </w:pPr>
      <w:r w:rsidRPr="00585014">
        <w:rPr>
          <w:rFonts w:ascii="Times New Roman" w:hAnsi="Times New Roman" w:cs="Times New Roman"/>
          <w:sz w:val="24"/>
          <w:szCs w:val="24"/>
          <w:lang w:val="en-US"/>
        </w:rPr>
        <w:lastRenderedPageBreak/>
        <w:t xml:space="preserve">2. </w:t>
      </w:r>
      <w:r w:rsidR="006D7538" w:rsidRPr="00253631">
        <w:rPr>
          <w:rFonts w:ascii="Times New Roman" w:hAnsi="Times New Roman" w:cs="Times New Roman"/>
          <w:b/>
          <w:bCs/>
          <w:sz w:val="24"/>
          <w:szCs w:val="24"/>
        </w:rPr>
        <w:t>STRATEGIC SOLUTIONS FOR ECONOMIC RECOVERY: ADDRESSING THE POST-PANDEMIC AND BREXIT CHALLENGES</w:t>
      </w:r>
    </w:p>
    <w:p w:rsidR="00585014" w:rsidRPr="00585014" w:rsidRDefault="00585014" w:rsidP="00BA60B4">
      <w:pPr>
        <w:spacing w:line="360" w:lineRule="auto"/>
        <w:jc w:val="both"/>
        <w:rPr>
          <w:rFonts w:ascii="Times New Roman" w:hAnsi="Times New Roman" w:cs="Times New Roman"/>
          <w:sz w:val="24"/>
          <w:szCs w:val="24"/>
          <w:lang w:val="en-US"/>
        </w:rPr>
      </w:pPr>
    </w:p>
    <w:p w:rsidR="006D7538" w:rsidRDefault="008A774A" w:rsidP="006D7538">
      <w:pPr>
        <w:spacing w:line="360" w:lineRule="auto"/>
        <w:ind w:left="0" w:firstLine="720"/>
        <w:jc w:val="both"/>
        <w:rPr>
          <w:rFonts w:ascii="Times New Roman" w:hAnsi="Times New Roman" w:cs="Times New Roman"/>
          <w:sz w:val="24"/>
          <w:szCs w:val="24"/>
          <w:lang w:val="en-US"/>
        </w:rPr>
      </w:pPr>
      <w:r w:rsidRPr="008A774A">
        <w:rPr>
          <w:rFonts w:ascii="Times New Roman" w:hAnsi="Times New Roman" w:cs="Times New Roman"/>
          <w:sz w:val="24"/>
          <w:szCs w:val="24"/>
          <w:lang w:val="en-US"/>
        </w:rPr>
        <w:t xml:space="preserve">The convergence of the COVID-19 pandemic and the aftermath of Brexit has created unprecedented economic challenges for the UK. To navigate these tumultuous times, a multifaceted approach encompassing government intervention, regulatory adjustments, and strategic business practices is essential. </w:t>
      </w:r>
      <w:r w:rsidR="001502D8">
        <w:rPr>
          <w:rFonts w:ascii="Times New Roman" w:hAnsi="Times New Roman" w:cs="Times New Roman"/>
          <w:sz w:val="24"/>
          <w:szCs w:val="24"/>
          <w:lang w:val="en-US"/>
        </w:rPr>
        <w:t xml:space="preserve">(Rauch and Schleicher, </w:t>
      </w:r>
      <w:r w:rsidR="001502D8" w:rsidRPr="001502D8">
        <w:rPr>
          <w:rFonts w:ascii="Times New Roman" w:hAnsi="Times New Roman" w:cs="Times New Roman"/>
          <w:sz w:val="24"/>
          <w:szCs w:val="24"/>
          <w:lang w:val="en-US"/>
        </w:rPr>
        <w:t>2015)</w:t>
      </w:r>
    </w:p>
    <w:p w:rsidR="008A774A" w:rsidRPr="008A774A" w:rsidRDefault="008A774A" w:rsidP="006D7538">
      <w:pPr>
        <w:spacing w:line="360" w:lineRule="auto"/>
        <w:ind w:left="0" w:firstLine="720"/>
        <w:jc w:val="both"/>
        <w:rPr>
          <w:rFonts w:ascii="Times New Roman" w:hAnsi="Times New Roman" w:cs="Times New Roman"/>
          <w:sz w:val="24"/>
          <w:szCs w:val="24"/>
          <w:lang w:val="en-US"/>
        </w:rPr>
      </w:pPr>
      <w:r w:rsidRPr="008A774A">
        <w:rPr>
          <w:rFonts w:ascii="Times New Roman" w:hAnsi="Times New Roman" w:cs="Times New Roman"/>
          <w:sz w:val="24"/>
          <w:szCs w:val="24"/>
          <w:lang w:val="en-US"/>
        </w:rPr>
        <w:t>This chapter outlines various strategies to mitigate these economic problems.</w:t>
      </w:r>
    </w:p>
    <w:p w:rsidR="006D7538" w:rsidRDefault="006D7538" w:rsidP="008A774A">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 </w:t>
      </w:r>
      <w:r w:rsidR="008A774A" w:rsidRPr="008A774A">
        <w:rPr>
          <w:rFonts w:ascii="Times New Roman" w:hAnsi="Times New Roman" w:cs="Times New Roman"/>
          <w:b/>
          <w:bCs/>
          <w:sz w:val="24"/>
          <w:szCs w:val="24"/>
          <w:lang w:val="en-US"/>
        </w:rPr>
        <w:t>Government Intervention</w:t>
      </w:r>
    </w:p>
    <w:p w:rsidR="006D7538"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Regulation and Policy Reforms</w:t>
      </w:r>
      <w:r w:rsidR="008A774A" w:rsidRPr="008A774A">
        <w:rPr>
          <w:rFonts w:ascii="Times New Roman" w:hAnsi="Times New Roman" w:cs="Times New Roman"/>
          <w:sz w:val="24"/>
          <w:szCs w:val="24"/>
          <w:lang w:val="en-US"/>
        </w:rPr>
        <w:t>: The government can enact regulatory reforms to facilitate smoother trade, particularly post-Brexit. Simplifying customs procedures and reducing trade barriers can help alleviate supply chain disruptions.</w:t>
      </w:r>
    </w:p>
    <w:p w:rsidR="006D7538"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A774A" w:rsidRPr="008A774A">
        <w:rPr>
          <w:rFonts w:ascii="Times New Roman" w:hAnsi="Times New Roman" w:cs="Times New Roman"/>
          <w:b/>
          <w:bCs/>
          <w:sz w:val="24"/>
          <w:szCs w:val="24"/>
          <w:lang w:val="en-US"/>
        </w:rPr>
        <w:t>Immigration Policies</w:t>
      </w:r>
      <w:r w:rsidR="008A774A" w:rsidRPr="008A774A">
        <w:rPr>
          <w:rFonts w:ascii="Times New Roman" w:hAnsi="Times New Roman" w:cs="Times New Roman"/>
          <w:sz w:val="24"/>
          <w:szCs w:val="24"/>
          <w:lang w:val="en-US"/>
        </w:rPr>
        <w:t>: Modifying immigration policies to address labor shortages, especially in critical sectors like transportation and healthcare, is crucial. Temporary visa schemes for foreign workers can help fill immediate gaps.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8A774A" w:rsidRPr="008A774A">
        <w:rPr>
          <w:rFonts w:ascii="Times New Roman" w:hAnsi="Times New Roman" w:cs="Times New Roman"/>
          <w:b/>
          <w:bCs/>
          <w:sz w:val="24"/>
          <w:szCs w:val="24"/>
          <w:lang w:val="en-US"/>
        </w:rPr>
        <w:t>Financial Support</w:t>
      </w:r>
      <w:r w:rsidR="008A774A" w:rsidRPr="008A774A">
        <w:rPr>
          <w:rFonts w:ascii="Times New Roman" w:hAnsi="Times New Roman" w:cs="Times New Roman"/>
          <w:sz w:val="24"/>
          <w:szCs w:val="24"/>
          <w:lang w:val="en-US"/>
        </w:rPr>
        <w:t>: Offering financial aid to struggling businesses, especially SMEs, can prevent bankruptcies. Grants, low-interest loans, and tax relief are effective tools for economic sustenance.</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Strengthening Government Agency Capacities</w:t>
      </w:r>
      <w:r w:rsidR="008A774A" w:rsidRPr="008A774A">
        <w:rPr>
          <w:rFonts w:ascii="Times New Roman" w:hAnsi="Times New Roman" w:cs="Times New Roman"/>
          <w:sz w:val="24"/>
          <w:szCs w:val="24"/>
          <w:lang w:val="en-US"/>
        </w:rPr>
        <w:t>: Enhancing the capabilities of government agencies involved in trade, healthcare, and transportation can improve coordination and crisis management.</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Effective Communication</w:t>
      </w:r>
      <w:r w:rsidR="008A774A" w:rsidRPr="008A774A">
        <w:rPr>
          <w:rFonts w:ascii="Times New Roman" w:hAnsi="Times New Roman" w:cs="Times New Roman"/>
          <w:sz w:val="24"/>
          <w:szCs w:val="24"/>
          <w:lang w:val="en-US"/>
        </w:rPr>
        <w:t>: Transparent and consistent communication from the government regarding policy changes, health guidelines, and supply chain status can reduce panic and uncertainty.</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Business Engagement</w:t>
      </w:r>
      <w:r w:rsidR="008A774A" w:rsidRPr="008A774A">
        <w:rPr>
          <w:rFonts w:ascii="Times New Roman" w:hAnsi="Times New Roman" w:cs="Times New Roman"/>
          <w:sz w:val="24"/>
          <w:szCs w:val="24"/>
          <w:lang w:val="en-US"/>
        </w:rPr>
        <w:t>: Collaborating with business leaders to understand their challenges and feedback can lead to more effective policy-making.</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Taxation Policies</w:t>
      </w:r>
      <w:r w:rsidR="008A774A" w:rsidRPr="008A774A">
        <w:rPr>
          <w:rFonts w:ascii="Times New Roman" w:hAnsi="Times New Roman" w:cs="Times New Roman"/>
          <w:sz w:val="24"/>
          <w:szCs w:val="24"/>
          <w:lang w:val="en-US"/>
        </w:rPr>
        <w:t>: Adjusting tax policies to incentivize businesses to maintain employment levels and invest in supply chain improvements can be beneficial.</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b) </w:t>
      </w:r>
      <w:r w:rsidR="008A774A" w:rsidRPr="008A774A">
        <w:rPr>
          <w:rFonts w:ascii="Times New Roman" w:hAnsi="Times New Roman" w:cs="Times New Roman"/>
          <w:b/>
          <w:bCs/>
          <w:sz w:val="24"/>
          <w:szCs w:val="24"/>
          <w:lang w:val="en-US"/>
        </w:rPr>
        <w:t>Relaxing Stringent COVID-19 Rules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Gradual Easing of Restrictions</w:t>
      </w:r>
      <w:r w:rsidR="008A774A" w:rsidRPr="008A774A">
        <w:rPr>
          <w:rFonts w:ascii="Times New Roman" w:hAnsi="Times New Roman" w:cs="Times New Roman"/>
          <w:sz w:val="24"/>
          <w:szCs w:val="24"/>
          <w:lang w:val="en-US"/>
        </w:rPr>
        <w:t>: As vaccination rates increase and health data improves, gradually relaxing lockdowns and travel restrictions can help revive the economy.</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 </w:t>
      </w:r>
      <w:r w:rsidR="008A774A" w:rsidRPr="008A774A">
        <w:rPr>
          <w:rFonts w:ascii="Times New Roman" w:hAnsi="Times New Roman" w:cs="Times New Roman"/>
          <w:b/>
          <w:bCs/>
          <w:sz w:val="24"/>
          <w:szCs w:val="24"/>
          <w:lang w:val="en-US"/>
        </w:rPr>
        <w:t>Balancing Health and Economy</w:t>
      </w:r>
      <w:r w:rsidR="008A774A" w:rsidRPr="008A774A">
        <w:rPr>
          <w:rFonts w:ascii="Times New Roman" w:hAnsi="Times New Roman" w:cs="Times New Roman"/>
          <w:sz w:val="24"/>
          <w:szCs w:val="24"/>
          <w:lang w:val="en-US"/>
        </w:rPr>
        <w:t>: Implementing a balanced approach that considers both public health and economic impacts when adjusting COVID-19 measures.</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c) </w:t>
      </w:r>
      <w:r w:rsidR="008A774A" w:rsidRPr="008A774A">
        <w:rPr>
          <w:rFonts w:ascii="Times New Roman" w:hAnsi="Times New Roman" w:cs="Times New Roman"/>
          <w:b/>
          <w:bCs/>
          <w:sz w:val="24"/>
          <w:szCs w:val="24"/>
          <w:lang w:val="en-US"/>
        </w:rPr>
        <w:t>Developing Shortage Management Team Strategy</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Centralized Crisis Response Team</w:t>
      </w:r>
      <w:r w:rsidR="008A774A" w:rsidRPr="008A774A">
        <w:rPr>
          <w:rFonts w:ascii="Times New Roman" w:hAnsi="Times New Roman" w:cs="Times New Roman"/>
          <w:sz w:val="24"/>
          <w:szCs w:val="24"/>
          <w:lang w:val="en-US"/>
        </w:rPr>
        <w:t>: Establishing a dedicated team to monitor and address shortages in critical sectors like fuel, food, and healthcare supplies.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Rapid Response Protocols</w:t>
      </w:r>
      <w:r w:rsidR="008A774A" w:rsidRPr="008A774A">
        <w:rPr>
          <w:rFonts w:ascii="Times New Roman" w:hAnsi="Times New Roman" w:cs="Times New Roman"/>
          <w:sz w:val="24"/>
          <w:szCs w:val="24"/>
          <w:lang w:val="en-US"/>
        </w:rPr>
        <w:t>: Implementing protocols for quick action when shortages are detected, including logistics support and resource allocation.</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d) </w:t>
      </w:r>
      <w:r w:rsidR="008A774A" w:rsidRPr="008A774A">
        <w:rPr>
          <w:rFonts w:ascii="Times New Roman" w:hAnsi="Times New Roman" w:cs="Times New Roman"/>
          <w:b/>
          <w:bCs/>
          <w:sz w:val="24"/>
          <w:szCs w:val="24"/>
          <w:lang w:val="en-US"/>
        </w:rPr>
        <w:t>Creating and Improving Supplier Collaboration Networks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Enhanced Communication Channels</w:t>
      </w:r>
      <w:r w:rsidR="008A774A" w:rsidRPr="008A774A">
        <w:rPr>
          <w:rFonts w:ascii="Times New Roman" w:hAnsi="Times New Roman" w:cs="Times New Roman"/>
          <w:sz w:val="24"/>
          <w:szCs w:val="24"/>
          <w:lang w:val="en-US"/>
        </w:rPr>
        <w:t>: Building robust communication networks with suppliers to ensure real-time updates and information sharing.</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Joint Problem-Solving Initiatives</w:t>
      </w:r>
      <w:r w:rsidR="008A774A" w:rsidRPr="008A774A">
        <w:rPr>
          <w:rFonts w:ascii="Times New Roman" w:hAnsi="Times New Roman" w:cs="Times New Roman"/>
          <w:sz w:val="24"/>
          <w:szCs w:val="24"/>
          <w:lang w:val="en-US"/>
        </w:rPr>
        <w:t>: Collaborating with suppliers to identify and resolve supply chain bottlenecks.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Diversification of Suppliers</w:t>
      </w:r>
      <w:r w:rsidR="008A774A" w:rsidRPr="008A774A">
        <w:rPr>
          <w:rFonts w:ascii="Times New Roman" w:hAnsi="Times New Roman" w:cs="Times New Roman"/>
          <w:sz w:val="24"/>
          <w:szCs w:val="24"/>
          <w:lang w:val="en-US"/>
        </w:rPr>
        <w:t>: Expanding supplier networks to reduce dependency on specific sources, thereby mitigating risks of disruption.</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e) </w:t>
      </w:r>
      <w:r w:rsidR="008A774A" w:rsidRPr="008A774A">
        <w:rPr>
          <w:rFonts w:ascii="Times New Roman" w:hAnsi="Times New Roman" w:cs="Times New Roman"/>
          <w:b/>
          <w:bCs/>
          <w:sz w:val="24"/>
          <w:szCs w:val="24"/>
          <w:lang w:val="en-US"/>
        </w:rPr>
        <w:t>Keeping Stakeholders Informed and Up to Date</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Regular Updates</w:t>
      </w:r>
      <w:r w:rsidR="008A774A" w:rsidRPr="008A774A">
        <w:rPr>
          <w:rFonts w:ascii="Times New Roman" w:hAnsi="Times New Roman" w:cs="Times New Roman"/>
          <w:sz w:val="24"/>
          <w:szCs w:val="24"/>
          <w:lang w:val="en-US"/>
        </w:rPr>
        <w:t>: Providing stakeholders with frequent updates on supply chain status, policy changes, and market conditions.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Engagement Platforms</w:t>
      </w:r>
      <w:r w:rsidR="008A774A" w:rsidRPr="008A774A">
        <w:rPr>
          <w:rFonts w:ascii="Times New Roman" w:hAnsi="Times New Roman" w:cs="Times New Roman"/>
          <w:sz w:val="24"/>
          <w:szCs w:val="24"/>
          <w:lang w:val="en-US"/>
        </w:rPr>
        <w:t>: Utilizing digital platforms for stakeholder engagement, allowing for feedback and collaborative problem-solving.</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f) </w:t>
      </w:r>
      <w:r w:rsidR="008A774A" w:rsidRPr="008A774A">
        <w:rPr>
          <w:rFonts w:ascii="Times New Roman" w:hAnsi="Times New Roman" w:cs="Times New Roman"/>
          <w:b/>
          <w:bCs/>
          <w:sz w:val="24"/>
          <w:szCs w:val="24"/>
          <w:lang w:val="en-US"/>
        </w:rPr>
        <w:t>Working with Suppliers to Reduce Price</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Negotiations and Contracts</w:t>
      </w:r>
      <w:r w:rsidR="008A774A" w:rsidRPr="008A774A">
        <w:rPr>
          <w:rFonts w:ascii="Times New Roman" w:hAnsi="Times New Roman" w:cs="Times New Roman"/>
          <w:sz w:val="24"/>
          <w:szCs w:val="24"/>
          <w:lang w:val="en-US"/>
        </w:rPr>
        <w:t>: Engaging in negotiations with suppliers to secure better pricing, considering the long-term benefits of sustained business relationships.</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Bulk Purchasing Agreements</w:t>
      </w:r>
      <w:r w:rsidR="008A774A" w:rsidRPr="008A774A">
        <w:rPr>
          <w:rFonts w:ascii="Times New Roman" w:hAnsi="Times New Roman" w:cs="Times New Roman"/>
          <w:sz w:val="24"/>
          <w:szCs w:val="24"/>
          <w:lang w:val="en-US"/>
        </w:rPr>
        <w:t>: Exploring bulk purchasing to leverage economies of scale for price reductions.</w:t>
      </w:r>
    </w:p>
    <w:p w:rsidR="006D7538" w:rsidRDefault="006D7538" w:rsidP="006D7538">
      <w:pPr>
        <w:spacing w:line="360" w:lineRule="auto"/>
        <w:ind w:left="0" w:firstLine="0"/>
        <w:jc w:val="both"/>
        <w:rPr>
          <w:rFonts w:ascii="Times New Roman" w:hAnsi="Times New Roman" w:cs="Times New Roman"/>
          <w:b/>
          <w:bCs/>
          <w:sz w:val="24"/>
          <w:szCs w:val="24"/>
          <w:lang w:val="en-US"/>
        </w:rPr>
      </w:pP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g) </w:t>
      </w:r>
      <w:r w:rsidR="008A774A" w:rsidRPr="008A774A">
        <w:rPr>
          <w:rFonts w:ascii="Times New Roman" w:hAnsi="Times New Roman" w:cs="Times New Roman"/>
          <w:b/>
          <w:bCs/>
          <w:sz w:val="24"/>
          <w:szCs w:val="24"/>
          <w:lang w:val="en-US"/>
        </w:rPr>
        <w:t>Assessing and Improving Own Supply Chain</w:t>
      </w:r>
    </w:p>
    <w:p w:rsidR="008A774A" w:rsidRPr="008A774A"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Supply Chain Audit</w:t>
      </w:r>
      <w:r w:rsidR="008A774A" w:rsidRPr="008A774A">
        <w:rPr>
          <w:rFonts w:ascii="Times New Roman" w:hAnsi="Times New Roman" w:cs="Times New Roman"/>
          <w:sz w:val="24"/>
          <w:szCs w:val="24"/>
          <w:lang w:val="en-US"/>
        </w:rPr>
        <w:t>: Conducting thorough audits of existing supply chains to identify vulnerabilities and inefficiencies.</w:t>
      </w:r>
    </w:p>
    <w:p w:rsidR="008A774A" w:rsidRPr="008A774A" w:rsidRDefault="00267798" w:rsidP="0026779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Investment in Technology</w:t>
      </w:r>
      <w:r w:rsidR="008A774A" w:rsidRPr="008A774A">
        <w:rPr>
          <w:rFonts w:ascii="Times New Roman" w:hAnsi="Times New Roman" w:cs="Times New Roman"/>
          <w:sz w:val="24"/>
          <w:szCs w:val="24"/>
          <w:lang w:val="en-US"/>
        </w:rPr>
        <w:t xml:space="preserve">: Investing in supply chain technology like AI and </w:t>
      </w:r>
      <w:proofErr w:type="spellStart"/>
      <w:r w:rsidR="008A774A" w:rsidRPr="008A774A">
        <w:rPr>
          <w:rFonts w:ascii="Times New Roman" w:hAnsi="Times New Roman" w:cs="Times New Roman"/>
          <w:sz w:val="24"/>
          <w:szCs w:val="24"/>
          <w:lang w:val="en-US"/>
        </w:rPr>
        <w:t>blockchain</w:t>
      </w:r>
      <w:proofErr w:type="spellEnd"/>
      <w:r w:rsidR="008A774A" w:rsidRPr="008A774A">
        <w:rPr>
          <w:rFonts w:ascii="Times New Roman" w:hAnsi="Times New Roman" w:cs="Times New Roman"/>
          <w:sz w:val="24"/>
          <w:szCs w:val="24"/>
          <w:lang w:val="en-US"/>
        </w:rPr>
        <w:t xml:space="preserve"> for better transparency and efficiency.</w:t>
      </w:r>
    </w:p>
    <w:p w:rsidR="008A774A" w:rsidRPr="008A774A" w:rsidRDefault="00267798" w:rsidP="0026779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 </w:t>
      </w:r>
      <w:r w:rsidR="008A774A" w:rsidRPr="008A774A">
        <w:rPr>
          <w:rFonts w:ascii="Times New Roman" w:hAnsi="Times New Roman" w:cs="Times New Roman"/>
          <w:b/>
          <w:bCs/>
          <w:sz w:val="24"/>
          <w:szCs w:val="24"/>
          <w:lang w:val="en-US"/>
        </w:rPr>
        <w:t>Adopting Agile Practices</w:t>
      </w:r>
      <w:r w:rsidR="008A774A" w:rsidRPr="008A774A">
        <w:rPr>
          <w:rFonts w:ascii="Times New Roman" w:hAnsi="Times New Roman" w:cs="Times New Roman"/>
          <w:sz w:val="24"/>
          <w:szCs w:val="24"/>
          <w:lang w:val="en-US"/>
        </w:rPr>
        <w:t>: Implementing agile supply chain practices to quickly adapt to changing market conditions and demands.</w:t>
      </w:r>
    </w:p>
    <w:p w:rsidR="008A774A" w:rsidRDefault="00267798" w:rsidP="0026779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 </w:t>
      </w:r>
      <w:r w:rsidR="008A774A" w:rsidRPr="008A774A">
        <w:rPr>
          <w:rFonts w:ascii="Times New Roman" w:hAnsi="Times New Roman" w:cs="Times New Roman"/>
          <w:b/>
          <w:bCs/>
          <w:sz w:val="24"/>
          <w:szCs w:val="24"/>
          <w:lang w:val="en-US"/>
        </w:rPr>
        <w:t>Local Sourcing</w:t>
      </w:r>
      <w:r w:rsidR="008A774A" w:rsidRPr="008A774A">
        <w:rPr>
          <w:rFonts w:ascii="Times New Roman" w:hAnsi="Times New Roman" w:cs="Times New Roman"/>
          <w:sz w:val="24"/>
          <w:szCs w:val="24"/>
          <w:lang w:val="en-US"/>
        </w:rPr>
        <w:t>: Encouraging local sourcing where feasible to reduce reliance on international supply chains and mitigate transit-related disruptions.</w:t>
      </w:r>
    </w:p>
    <w:p w:rsidR="008A774A" w:rsidRPr="008A774A" w:rsidRDefault="008A774A" w:rsidP="006D7538">
      <w:pPr>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ab/>
      </w:r>
      <w:r w:rsidRPr="008A774A">
        <w:rPr>
          <w:rFonts w:ascii="Times New Roman" w:hAnsi="Times New Roman" w:cs="Times New Roman"/>
          <w:sz w:val="24"/>
          <w:szCs w:val="24"/>
        </w:rPr>
        <w:t>By implementing these measures, the UK can strive towards a</w:t>
      </w:r>
      <w:r>
        <w:rPr>
          <w:rFonts w:ascii="Times New Roman" w:hAnsi="Times New Roman" w:cs="Times New Roman"/>
          <w:sz w:val="24"/>
          <w:szCs w:val="24"/>
        </w:rPr>
        <w:t xml:space="preserve"> more resilient and sustainable </w:t>
      </w:r>
      <w:r w:rsidRPr="008A774A">
        <w:rPr>
          <w:rFonts w:ascii="Times New Roman" w:hAnsi="Times New Roman" w:cs="Times New Roman"/>
          <w:sz w:val="24"/>
          <w:szCs w:val="24"/>
        </w:rPr>
        <w:t>economic future. This holistic approach, combining g</w:t>
      </w:r>
      <w:r>
        <w:rPr>
          <w:rFonts w:ascii="Times New Roman" w:hAnsi="Times New Roman" w:cs="Times New Roman"/>
          <w:sz w:val="24"/>
          <w:szCs w:val="24"/>
        </w:rPr>
        <w:t xml:space="preserve">overnment support with business </w:t>
      </w:r>
      <w:r w:rsidRPr="008A774A">
        <w:rPr>
          <w:rFonts w:ascii="Times New Roman" w:hAnsi="Times New Roman" w:cs="Times New Roman"/>
          <w:sz w:val="24"/>
          <w:szCs w:val="24"/>
        </w:rPr>
        <w:t>innovation and stakeholder engagement, is key to overcomi</w:t>
      </w:r>
      <w:r>
        <w:rPr>
          <w:rFonts w:ascii="Times New Roman" w:hAnsi="Times New Roman" w:cs="Times New Roman"/>
          <w:sz w:val="24"/>
          <w:szCs w:val="24"/>
        </w:rPr>
        <w:t xml:space="preserve">ng the current economic hurdles </w:t>
      </w:r>
      <w:r w:rsidRPr="008A774A">
        <w:rPr>
          <w:rFonts w:ascii="Times New Roman" w:hAnsi="Times New Roman" w:cs="Times New Roman"/>
          <w:sz w:val="24"/>
          <w:szCs w:val="24"/>
        </w:rPr>
        <w:t>and setting a foundation for long-term recovery and growth.</w:t>
      </w:r>
      <w:r w:rsidR="00CE4043">
        <w:rPr>
          <w:rFonts w:ascii="Times New Roman" w:hAnsi="Times New Roman" w:cs="Times New Roman"/>
          <w:sz w:val="24"/>
          <w:szCs w:val="24"/>
        </w:rPr>
        <w:t xml:space="preserve"> (Blake</w:t>
      </w:r>
      <w:r w:rsidR="00CE4043" w:rsidRPr="00CE4043">
        <w:rPr>
          <w:rFonts w:ascii="Times New Roman" w:hAnsi="Times New Roman" w:cs="Times New Roman"/>
          <w:sz w:val="24"/>
          <w:szCs w:val="24"/>
        </w:rPr>
        <w:t xml:space="preserve"> </w:t>
      </w:r>
      <w:r w:rsidR="00CE4043">
        <w:rPr>
          <w:rFonts w:ascii="Times New Roman" w:hAnsi="Times New Roman" w:cs="Times New Roman"/>
          <w:sz w:val="24"/>
          <w:szCs w:val="24"/>
        </w:rPr>
        <w:t xml:space="preserve">et al., </w:t>
      </w:r>
      <w:r w:rsidR="00CE4043" w:rsidRPr="00CE4043">
        <w:rPr>
          <w:rFonts w:ascii="Times New Roman" w:hAnsi="Times New Roman" w:cs="Times New Roman"/>
          <w:sz w:val="24"/>
          <w:szCs w:val="24"/>
        </w:rPr>
        <w:t>2003)</w:t>
      </w:r>
    </w:p>
    <w:p w:rsidR="00BA60B4" w:rsidRPr="00585014" w:rsidRDefault="00BA60B4" w:rsidP="00BA60B4">
      <w:pPr>
        <w:spacing w:line="360" w:lineRule="auto"/>
        <w:ind w:left="0" w:firstLine="0"/>
        <w:jc w:val="both"/>
        <w:rPr>
          <w:rFonts w:ascii="Times New Roman" w:hAnsi="Times New Roman" w:cs="Times New Roman"/>
          <w:sz w:val="24"/>
          <w:szCs w:val="24"/>
          <w:lang w:val="en-US"/>
        </w:rPr>
      </w:pPr>
    </w:p>
    <w:p w:rsidR="0012276E" w:rsidRPr="00585014" w:rsidRDefault="00BA60B4" w:rsidP="000B17D8">
      <w:pPr>
        <w:spacing w:line="360" w:lineRule="auto"/>
        <w:ind w:left="0" w:firstLine="0"/>
        <w:jc w:val="both"/>
        <w:rPr>
          <w:rFonts w:ascii="Times New Roman" w:hAnsi="Times New Roman" w:cs="Times New Roman"/>
          <w:b/>
          <w:bCs/>
          <w:sz w:val="24"/>
          <w:szCs w:val="24"/>
        </w:rPr>
      </w:pPr>
      <w:r w:rsidRPr="00585014">
        <w:rPr>
          <w:rFonts w:ascii="Times New Roman" w:hAnsi="Times New Roman" w:cs="Times New Roman"/>
          <w:sz w:val="24"/>
          <w:szCs w:val="24"/>
          <w:lang w:val="en-US"/>
        </w:rPr>
        <w:t xml:space="preserve">3. </w:t>
      </w:r>
      <w:r w:rsidR="000B17D8" w:rsidRPr="000B17D8">
        <w:rPr>
          <w:rFonts w:ascii="Times New Roman" w:hAnsi="Times New Roman" w:cs="Times New Roman"/>
          <w:b/>
          <w:bCs/>
          <w:sz w:val="24"/>
          <w:szCs w:val="24"/>
        </w:rPr>
        <w:t>THE DYNAMICS OF DEMAND AND SUPPLY IN POST-PANDEMIC ECONOMIC STRATEGY</w:t>
      </w:r>
    </w:p>
    <w:p w:rsidR="0012276E" w:rsidRPr="00585014" w:rsidRDefault="00CE7BBC" w:rsidP="0012276E">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pict>
          <v:rect id="_x0000_i1025" style="width:0;height:0" o:hralign="center" o:hrstd="t" o:hrnoshade="t" o:hr="t" fillcolor="#374151" stroked="f"/>
        </w:pic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In the wake of the COVID-19 pandemic and Brexit, understanding the dynamics of demand and supply becomes pivotal for businesses to navigate economic uncertainties. This chapter delves into the relevance of these principles and discusses strategies encompassing pricing, competition, productivity, marketing, finance, workforce management, and risk mitigation.</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a) </w:t>
      </w:r>
      <w:r w:rsidR="000B17D8" w:rsidRPr="000B17D8">
        <w:rPr>
          <w:rFonts w:ascii="Times New Roman" w:hAnsi="Times New Roman" w:cs="Times New Roman"/>
          <w:b/>
          <w:bCs/>
          <w:sz w:val="24"/>
          <w:szCs w:val="24"/>
          <w:lang w:val="en-US"/>
        </w:rPr>
        <w:t>Pricing Strategy to Manage Demand and Supply Pressure</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Effective pricing strategies are crucial for balancing demand and supply. Dynamic pricing, where prices fluctuate based on demand levels, can help manage consumer expectations and inventory levels. </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For instance, during times of high demand and low supply, prices can be adjusted upwards to moderate demand, ensuring that scarce resources are allocated efficiently. Conversely, during periods of low demand, prices can be reduced to stimulate sales, helping to clear excess inventory.</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b) </w:t>
      </w:r>
      <w:r w:rsidR="000B17D8" w:rsidRPr="000B17D8">
        <w:rPr>
          <w:rFonts w:ascii="Times New Roman" w:hAnsi="Times New Roman" w:cs="Times New Roman"/>
          <w:b/>
          <w:bCs/>
          <w:sz w:val="24"/>
          <w:szCs w:val="24"/>
          <w:lang w:val="en-US"/>
        </w:rPr>
        <w:t>Competition and Price Reduction</w:t>
      </w:r>
    </w:p>
    <w:p w:rsidR="00A47D7F" w:rsidRDefault="000B17D8" w:rsidP="00C302D0">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Competition plays a significant role in driving prices down. In a market with multiple players, businesses strive to offer competitive pricing to attract customers. This competition can lead to innovation and efficiency, as businesses seek cost-effective ways to reduce prices without compromising on quality. </w:t>
      </w:r>
      <w:r w:rsidR="00C302D0">
        <w:rPr>
          <w:rFonts w:ascii="Times New Roman" w:hAnsi="Times New Roman" w:cs="Times New Roman"/>
          <w:sz w:val="24"/>
          <w:szCs w:val="24"/>
          <w:lang w:val="en-US"/>
        </w:rPr>
        <w:t>(</w:t>
      </w:r>
      <w:r w:rsidR="00C302D0" w:rsidRPr="00C302D0">
        <w:rPr>
          <w:rFonts w:ascii="Times New Roman" w:hAnsi="Times New Roman" w:cs="Times New Roman"/>
          <w:sz w:val="24"/>
          <w:szCs w:val="24"/>
          <w:lang w:val="en-US"/>
        </w:rPr>
        <w:t xml:space="preserve">Akron </w:t>
      </w:r>
      <w:r w:rsidR="00C302D0">
        <w:rPr>
          <w:rFonts w:ascii="Times New Roman" w:hAnsi="Times New Roman" w:cs="Times New Roman"/>
          <w:sz w:val="24"/>
          <w:szCs w:val="24"/>
          <w:lang w:val="en-US"/>
        </w:rPr>
        <w:t xml:space="preserve">et al., </w:t>
      </w:r>
      <w:r w:rsidR="00C302D0" w:rsidRPr="00C302D0">
        <w:rPr>
          <w:rFonts w:ascii="Times New Roman" w:hAnsi="Times New Roman" w:cs="Times New Roman"/>
          <w:sz w:val="24"/>
          <w:szCs w:val="24"/>
          <w:lang w:val="en-US"/>
        </w:rPr>
        <w:t xml:space="preserve">2020) </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For instance, automation and process optimization can lower production costs, enabling businesses to offer more competitive pricing.</w:t>
      </w:r>
    </w:p>
    <w:p w:rsidR="00A47D7F" w:rsidRDefault="00A47D7F" w:rsidP="000B17D8">
      <w:pPr>
        <w:spacing w:line="360" w:lineRule="auto"/>
        <w:ind w:left="0" w:firstLine="0"/>
        <w:jc w:val="both"/>
        <w:rPr>
          <w:rFonts w:ascii="Times New Roman" w:hAnsi="Times New Roman" w:cs="Times New Roman"/>
          <w:b/>
          <w:bCs/>
          <w:sz w:val="24"/>
          <w:szCs w:val="24"/>
          <w:lang w:val="en-US"/>
        </w:rPr>
      </w:pPr>
    </w:p>
    <w:p w:rsidR="00A47D7F" w:rsidRDefault="00A47D7F" w:rsidP="000B17D8">
      <w:pPr>
        <w:spacing w:line="360" w:lineRule="auto"/>
        <w:ind w:left="0" w:firstLine="0"/>
        <w:jc w:val="both"/>
        <w:rPr>
          <w:rFonts w:ascii="Times New Roman" w:hAnsi="Times New Roman" w:cs="Times New Roman"/>
          <w:b/>
          <w:bCs/>
          <w:sz w:val="24"/>
          <w:szCs w:val="24"/>
          <w:lang w:val="en-US"/>
        </w:rPr>
      </w:pP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c) </w:t>
      </w:r>
      <w:r w:rsidR="000B17D8" w:rsidRPr="000B17D8">
        <w:rPr>
          <w:rFonts w:ascii="Times New Roman" w:hAnsi="Times New Roman" w:cs="Times New Roman"/>
          <w:b/>
          <w:bCs/>
          <w:sz w:val="24"/>
          <w:szCs w:val="24"/>
          <w:lang w:val="en-US"/>
        </w:rPr>
        <w:t>Expansion of Business Productivity</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The pandemic has accelerated the adoption of digital platforms, exemplified by Amazon's online management system. Such platforms enable businesses to streamline operations, expand market reach, and enhance customer experience. </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By leveraging technology, businesses can improve productivity, enabling them to meet increased demand more efficiently. This efficiency not only helps in managing supply chain challenges but also allows businesses to scale up operations more effectively.</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d) </w:t>
      </w:r>
      <w:r w:rsidR="000B17D8" w:rsidRPr="000B17D8">
        <w:rPr>
          <w:rFonts w:ascii="Times New Roman" w:hAnsi="Times New Roman" w:cs="Times New Roman"/>
          <w:b/>
          <w:bCs/>
          <w:sz w:val="24"/>
          <w:szCs w:val="24"/>
          <w:lang w:val="en-US"/>
        </w:rPr>
        <w:t>Marketing Strategy and Business Promotion</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Innovative marketing strategies are vital for promoting business concepts in the current economic climate. Digital marketing, personalized advertising, and social media engagement can enhance brand visibility and attract customers. </w:t>
      </w:r>
      <w:r w:rsidR="00C302D0">
        <w:rPr>
          <w:rFonts w:ascii="Times New Roman" w:hAnsi="Times New Roman" w:cs="Times New Roman"/>
          <w:sz w:val="24"/>
          <w:szCs w:val="24"/>
          <w:lang w:val="en-US"/>
        </w:rPr>
        <w:t>(</w:t>
      </w:r>
      <w:proofErr w:type="spellStart"/>
      <w:r w:rsidR="00C302D0">
        <w:rPr>
          <w:rFonts w:ascii="Times New Roman" w:hAnsi="Times New Roman" w:cs="Times New Roman"/>
          <w:sz w:val="24"/>
          <w:szCs w:val="24"/>
          <w:lang w:val="en-US"/>
        </w:rPr>
        <w:t>Ellickson</w:t>
      </w:r>
      <w:proofErr w:type="spellEnd"/>
      <w:r w:rsidR="00C302D0">
        <w:rPr>
          <w:rFonts w:ascii="Times New Roman" w:hAnsi="Times New Roman" w:cs="Times New Roman"/>
          <w:sz w:val="24"/>
          <w:szCs w:val="24"/>
          <w:lang w:val="en-US"/>
        </w:rPr>
        <w:t xml:space="preserve">, </w:t>
      </w:r>
      <w:r w:rsidR="00C302D0" w:rsidRPr="00C302D0">
        <w:rPr>
          <w:rFonts w:ascii="Times New Roman" w:hAnsi="Times New Roman" w:cs="Times New Roman"/>
          <w:sz w:val="24"/>
          <w:szCs w:val="24"/>
          <w:lang w:val="en-US"/>
        </w:rPr>
        <w:t>2013)</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Marketing strategies that emphasize a business's adaptability and responsiveness to customer needs during challenging times can strengthen brand loyalty and drive sales.</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e) </w:t>
      </w:r>
      <w:r w:rsidR="000B17D8" w:rsidRPr="000B17D8">
        <w:rPr>
          <w:rFonts w:ascii="Times New Roman" w:hAnsi="Times New Roman" w:cs="Times New Roman"/>
          <w:b/>
          <w:bCs/>
          <w:sz w:val="24"/>
          <w:szCs w:val="24"/>
          <w:lang w:val="en-US"/>
        </w:rPr>
        <w:t>Finance Attraction through Investments</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Raising capital through initial public offerings (IPOs) has become a significant strategy for businesses seeking to expand and innovate. An IPO can create a massive investment spree, providing the necessary capital to invest in new technologies, expand operations, and enter new markets. </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This influx of capital can be particularly vital for businesses looking to adapt to the post-pandemic economic environment and to invest in supply chain resilience.</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f) </w:t>
      </w:r>
      <w:r w:rsidR="000B17D8" w:rsidRPr="000B17D8">
        <w:rPr>
          <w:rFonts w:ascii="Times New Roman" w:hAnsi="Times New Roman" w:cs="Times New Roman"/>
          <w:b/>
          <w:bCs/>
          <w:sz w:val="24"/>
          <w:szCs w:val="24"/>
          <w:lang w:val="en-US"/>
        </w:rPr>
        <w:t>Risk Management to Maintain Demand and Supply Equilibrium</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 xml:space="preserve">Risk management is essential for maintaining the equilibrium of demand and supply. This involves identifying potential supply chain disruptions and developing contingency plans. Diversifying suppliers, investing in inventory management systems, and adopting flexible business models can help mitigate risks associated with supply chain volatility. </w:t>
      </w:r>
    </w:p>
    <w:p w:rsidR="000B17D8" w:rsidRPr="000B17D8"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Businesses must be prepared to adapt quickly to changing market conditions to maintain a balance between demand and supply.</w:t>
      </w:r>
    </w:p>
    <w:p w:rsidR="000B17D8" w:rsidRPr="000B17D8" w:rsidRDefault="00A47D7F" w:rsidP="00A47D7F">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 xml:space="preserve">g) </w:t>
      </w:r>
      <w:r w:rsidR="000B17D8" w:rsidRPr="000B17D8">
        <w:rPr>
          <w:rFonts w:ascii="Times New Roman" w:hAnsi="Times New Roman" w:cs="Times New Roman"/>
          <w:b/>
          <w:bCs/>
          <w:sz w:val="24"/>
          <w:szCs w:val="24"/>
          <w:lang w:val="en-US"/>
        </w:rPr>
        <w:t>Management of Shortage and Supply to Shift Market Demand</w:t>
      </w:r>
    </w:p>
    <w:p w:rsidR="00A47D7F" w:rsidRDefault="000B17D8" w:rsidP="00A47D7F">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Finally, managing shortages and aligning supply with shifting market demand is critical. This can be achieved by closely monitoring market trends and customer behavior to anticipate changes in demand. For instance, during the pandemic, many businesses shifted their focus to e-commerce and home delivery services in response to increased online shopping. By matching supply with demand, businesses can optimize their operations and minimize the impact of supply chain disruptions.</w:t>
      </w:r>
    </w:p>
    <w:p w:rsidR="008C51EA" w:rsidRPr="00A47D7F" w:rsidRDefault="008C51EA" w:rsidP="00A47D7F">
      <w:pPr>
        <w:spacing w:line="360" w:lineRule="auto"/>
        <w:ind w:left="0" w:firstLine="0"/>
        <w:jc w:val="both"/>
        <w:rPr>
          <w:rFonts w:ascii="Times New Roman" w:hAnsi="Times New Roman" w:cs="Times New Roman"/>
          <w:sz w:val="24"/>
          <w:szCs w:val="24"/>
          <w:lang w:val="en-US"/>
        </w:rPr>
      </w:pPr>
      <w:r w:rsidRPr="00585014">
        <w:rPr>
          <w:rFonts w:ascii="Times New Roman" w:hAnsi="Times New Roman" w:cs="Times New Roman"/>
          <w:sz w:val="24"/>
          <w:szCs w:val="24"/>
          <w:lang w:val="en-US"/>
        </w:rPr>
        <w:lastRenderedPageBreak/>
        <w:t xml:space="preserve">4. </w:t>
      </w:r>
      <w:r w:rsidR="000B17D8" w:rsidRPr="000B17D8">
        <w:rPr>
          <w:rFonts w:ascii="Times New Roman" w:hAnsi="Times New Roman" w:cs="Times New Roman"/>
          <w:b/>
          <w:bCs/>
          <w:sz w:val="24"/>
          <w:szCs w:val="24"/>
        </w:rPr>
        <w:t>ELASTICITY VS. INELASTICITY OF DEMAND: UNDERSTANDING FUEL PRICE FLUCTUATIONS</w:t>
      </w:r>
    </w:p>
    <w:p w:rsidR="008C51EA" w:rsidRPr="00585014" w:rsidRDefault="00CE7BBC" w:rsidP="008C51E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pict>
          <v:rect id="_x0000_i1026" style="width:0;height:0" o:hralign="center" o:hrstd="t" o:hrnoshade="t" o:hr="t" fillcolor="#374151" stroked="f"/>
        </w:pic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In the context of the economic turmoil caused by the COVID-19 pandemic and Brexit, understanding the concepts of elasticity and inelasticity of demand is crucial, particularly in reference to essential commodities like fuel. These concepts describe how the quantity demanded of a good or service responds to changes in its price, a relationship that is pivotal in shaping economic policies and business strategies.</w:t>
      </w:r>
      <w:r w:rsidR="00C302D0">
        <w:rPr>
          <w:rFonts w:ascii="Times New Roman" w:hAnsi="Times New Roman" w:cs="Times New Roman"/>
          <w:sz w:val="24"/>
          <w:szCs w:val="24"/>
          <w:lang w:val="en-US"/>
        </w:rPr>
        <w:t xml:space="preserve"> (</w:t>
      </w:r>
      <w:proofErr w:type="spellStart"/>
      <w:r w:rsidR="00C302D0">
        <w:rPr>
          <w:rFonts w:ascii="Times New Roman" w:hAnsi="Times New Roman" w:cs="Times New Roman"/>
          <w:sz w:val="24"/>
          <w:szCs w:val="24"/>
          <w:lang w:val="en-US"/>
        </w:rPr>
        <w:t>Andreyeva</w:t>
      </w:r>
      <w:proofErr w:type="spellEnd"/>
      <w:r w:rsidR="00C302D0" w:rsidRPr="00C302D0">
        <w:rPr>
          <w:rFonts w:ascii="Times New Roman" w:hAnsi="Times New Roman" w:cs="Times New Roman"/>
          <w:sz w:val="24"/>
          <w:szCs w:val="24"/>
          <w:lang w:val="en-US"/>
        </w:rPr>
        <w:t xml:space="preserve"> </w:t>
      </w:r>
      <w:r w:rsidR="00C302D0">
        <w:rPr>
          <w:rFonts w:ascii="Times New Roman" w:hAnsi="Times New Roman" w:cs="Times New Roman"/>
          <w:sz w:val="24"/>
          <w:szCs w:val="24"/>
          <w:lang w:val="en-US"/>
        </w:rPr>
        <w:t xml:space="preserve">et al., </w:t>
      </w:r>
      <w:r w:rsidR="00C302D0" w:rsidRPr="00C302D0">
        <w:rPr>
          <w:rFonts w:ascii="Times New Roman" w:hAnsi="Times New Roman" w:cs="Times New Roman"/>
          <w:sz w:val="24"/>
          <w:szCs w:val="24"/>
          <w:lang w:val="en-US"/>
        </w:rPr>
        <w:t>2010)</w:t>
      </w:r>
    </w:p>
    <w:p w:rsidR="000B17D8" w:rsidRPr="000B17D8" w:rsidRDefault="000B17D8" w:rsidP="000B17D8">
      <w:pPr>
        <w:spacing w:line="360" w:lineRule="auto"/>
        <w:ind w:left="0" w:firstLine="0"/>
        <w:jc w:val="both"/>
        <w:rPr>
          <w:rFonts w:ascii="Times New Roman" w:hAnsi="Times New Roman" w:cs="Times New Roman"/>
          <w:sz w:val="24"/>
          <w:szCs w:val="24"/>
          <w:lang w:val="en-US"/>
        </w:rPr>
      </w:pPr>
    </w:p>
    <w:p w:rsidR="000B17D8" w:rsidRPr="000B17D8" w:rsidRDefault="000B17D8" w:rsidP="000B17D8">
      <w:pPr>
        <w:spacing w:line="360" w:lineRule="auto"/>
        <w:ind w:left="0" w:firstLine="0"/>
        <w:jc w:val="both"/>
        <w:rPr>
          <w:rFonts w:ascii="Times New Roman" w:hAnsi="Times New Roman" w:cs="Times New Roman"/>
          <w:b/>
          <w:sz w:val="24"/>
          <w:szCs w:val="24"/>
          <w:lang w:val="en-US"/>
        </w:rPr>
      </w:pPr>
      <w:r w:rsidRPr="000B17D8">
        <w:rPr>
          <w:rFonts w:ascii="Times New Roman" w:hAnsi="Times New Roman" w:cs="Times New Roman"/>
          <w:b/>
          <w:sz w:val="24"/>
          <w:szCs w:val="24"/>
          <w:lang w:val="en-US"/>
        </w:rPr>
        <w:t>Elasticity of Demand</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Price elasticity of demand refers to the degree to which the quantity demanded of a product changes in response to a change in its price. When demand is elastic, a small change in price leads to a significant change in the quantity demanded. This typically occurs with non-essential or luxury goods, where consumers can easily substitute the product or postpone its purchase when prices rise.</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In the case of fuel, however, elasticity can vary depending on the timeframe and context. In the short term, fuel demand tends to be relatively inelastic because consumers and businesses cannot immediately change their fuel consumption habits or switch to alternative energy sources. However, in the long term, as prices remain high, consumers might seek alternatives such as electric vehicles, public transportation, or carpooling, making the demand more elastic.</w:t>
      </w:r>
    </w:p>
    <w:p w:rsidR="000B17D8" w:rsidRPr="000B17D8" w:rsidRDefault="000B17D8" w:rsidP="000B17D8">
      <w:pPr>
        <w:spacing w:line="360" w:lineRule="auto"/>
        <w:ind w:left="0" w:firstLine="0"/>
        <w:jc w:val="both"/>
        <w:rPr>
          <w:rFonts w:ascii="Times New Roman" w:hAnsi="Times New Roman" w:cs="Times New Roman"/>
          <w:sz w:val="24"/>
          <w:szCs w:val="24"/>
          <w:lang w:val="en-US"/>
        </w:rPr>
      </w:pPr>
    </w:p>
    <w:p w:rsidR="000B17D8" w:rsidRPr="000B17D8" w:rsidRDefault="000B17D8" w:rsidP="000B17D8">
      <w:pPr>
        <w:spacing w:line="360" w:lineRule="auto"/>
        <w:ind w:left="0" w:firstLine="0"/>
        <w:jc w:val="both"/>
        <w:rPr>
          <w:rFonts w:ascii="Times New Roman" w:hAnsi="Times New Roman" w:cs="Times New Roman"/>
          <w:b/>
          <w:sz w:val="24"/>
          <w:szCs w:val="24"/>
          <w:lang w:val="en-US"/>
        </w:rPr>
      </w:pPr>
      <w:r w:rsidRPr="000B17D8">
        <w:rPr>
          <w:rFonts w:ascii="Times New Roman" w:hAnsi="Times New Roman" w:cs="Times New Roman"/>
          <w:b/>
          <w:sz w:val="24"/>
          <w:szCs w:val="24"/>
          <w:lang w:val="en-US"/>
        </w:rPr>
        <w:t>Inelasticity of Demand</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In contrast, inelastic demand occurs when a change in price leads to a relatively small change in the quantity demanded. Goods and services that are essential to daily life, such as fuel, often exhibit inelastic demand. Consumers need these products regardless of price fluctuations, at least in the short term.</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The inelastic nature of fuel demand is particularly evident during crises like the pandemic or geopolitical events affecting oil-producing regions. Despite price increases, consumers and businesses continue to purchase fuel because it is crucial for transportation, heating, and industry. This inelasticity can lead to significant economic and social impacts, as higher fuel costs directly affect the cost of living and the cost of doing business.</w:t>
      </w:r>
    </w:p>
    <w:p w:rsidR="000B17D8" w:rsidRPr="000B17D8" w:rsidRDefault="000B17D8" w:rsidP="000B17D8">
      <w:pPr>
        <w:spacing w:line="360" w:lineRule="auto"/>
        <w:ind w:left="0" w:firstLine="0"/>
        <w:jc w:val="both"/>
        <w:rPr>
          <w:rFonts w:ascii="Times New Roman" w:hAnsi="Times New Roman" w:cs="Times New Roman"/>
          <w:sz w:val="24"/>
          <w:szCs w:val="24"/>
          <w:lang w:val="en-US"/>
        </w:rPr>
      </w:pPr>
    </w:p>
    <w:p w:rsidR="000B17D8" w:rsidRDefault="000B17D8" w:rsidP="000B17D8">
      <w:pPr>
        <w:spacing w:line="360" w:lineRule="auto"/>
        <w:ind w:left="0" w:firstLine="0"/>
        <w:jc w:val="both"/>
        <w:rPr>
          <w:rFonts w:ascii="Times New Roman" w:hAnsi="Times New Roman" w:cs="Times New Roman"/>
          <w:sz w:val="24"/>
          <w:szCs w:val="24"/>
          <w:lang w:val="en-US"/>
        </w:rPr>
      </w:pPr>
    </w:p>
    <w:p w:rsidR="000B17D8" w:rsidRPr="000B17D8" w:rsidRDefault="000B17D8" w:rsidP="000B17D8">
      <w:pPr>
        <w:spacing w:line="360" w:lineRule="auto"/>
        <w:ind w:left="0" w:firstLine="0"/>
        <w:jc w:val="both"/>
        <w:rPr>
          <w:rFonts w:ascii="Times New Roman" w:hAnsi="Times New Roman" w:cs="Times New Roman"/>
          <w:b/>
          <w:sz w:val="24"/>
          <w:szCs w:val="24"/>
          <w:lang w:val="en-US"/>
        </w:rPr>
      </w:pPr>
      <w:r w:rsidRPr="000B17D8">
        <w:rPr>
          <w:rFonts w:ascii="Times New Roman" w:hAnsi="Times New Roman" w:cs="Times New Roman"/>
          <w:b/>
          <w:sz w:val="24"/>
          <w:szCs w:val="24"/>
          <w:lang w:val="en-US"/>
        </w:rPr>
        <w:lastRenderedPageBreak/>
        <w:t>Fuel Price Changes and Demand Elasticity</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The recent fuel shortages and price changes provide a clear example of elasticity and inelasticity in action. Initially, the demand for fuel is inelastic because people still need to travel and heat their homes. As fuel prices rise due to shortages, consumers may grumble, but they continue to purchase what they need. This situation often leads to higher revenue for fuel suppliers despite selling lower quantities, a phenomenon known as the “total revenue test” in economics.</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However, as fuel prices continue to stay high or increase further, the demand may become more elastic over time. Consumers start to adjust their behavior, such as using public transportation more frequently, investing in fuel-efficient vehicles, or reducing unnecessary travel. Businesses may also adapt by optimizing logistics to consume less fuel or switching to alternative energy sources.</w:t>
      </w:r>
    </w:p>
    <w:p w:rsidR="000B17D8" w:rsidRPr="000B17D8" w:rsidRDefault="000B17D8" w:rsidP="000B17D8">
      <w:pPr>
        <w:spacing w:line="360" w:lineRule="auto"/>
        <w:ind w:left="0" w:firstLine="0"/>
        <w:jc w:val="both"/>
        <w:rPr>
          <w:rFonts w:ascii="Times New Roman" w:hAnsi="Times New Roman" w:cs="Times New Roman"/>
          <w:sz w:val="24"/>
          <w:szCs w:val="24"/>
          <w:lang w:val="en-US"/>
        </w:rPr>
      </w:pPr>
    </w:p>
    <w:p w:rsidR="000B17D8" w:rsidRPr="000B17D8" w:rsidRDefault="000B17D8" w:rsidP="000B17D8">
      <w:pPr>
        <w:spacing w:line="360" w:lineRule="auto"/>
        <w:ind w:left="0" w:firstLine="0"/>
        <w:jc w:val="both"/>
        <w:rPr>
          <w:rFonts w:ascii="Times New Roman" w:hAnsi="Times New Roman" w:cs="Times New Roman"/>
          <w:b/>
          <w:sz w:val="24"/>
          <w:szCs w:val="24"/>
          <w:lang w:val="en-US"/>
        </w:rPr>
      </w:pPr>
      <w:r w:rsidRPr="000B17D8">
        <w:rPr>
          <w:rFonts w:ascii="Times New Roman" w:hAnsi="Times New Roman" w:cs="Times New Roman"/>
          <w:b/>
          <w:sz w:val="24"/>
          <w:szCs w:val="24"/>
          <w:lang w:val="en-US"/>
        </w:rPr>
        <w:t>Implications for Policy and Business Strategy</w:t>
      </w:r>
    </w:p>
    <w:p w:rsidR="000B17D8" w:rsidRPr="000B17D8" w:rsidRDefault="000B17D8" w:rsidP="000B17D8">
      <w:pPr>
        <w:spacing w:line="360" w:lineRule="auto"/>
        <w:ind w:left="0" w:firstLine="720"/>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Understanding the elasticity of demand for fuel has significant implications for both policy-making and business strategy. Governments need to consider the inelastic nature of fuel demand in the short term when designing tax policies and subsidies. Abrupt increases in fuel taxes can lead to significant public backlash and economic hardship, particularly for lower-income groups.</w:t>
      </w:r>
    </w:p>
    <w:p w:rsidR="00657D3E" w:rsidRDefault="000B17D8" w:rsidP="000B17D8">
      <w:pPr>
        <w:spacing w:line="360" w:lineRule="auto"/>
        <w:ind w:left="0" w:firstLine="709"/>
        <w:jc w:val="both"/>
        <w:rPr>
          <w:rFonts w:ascii="Times New Roman" w:hAnsi="Times New Roman" w:cs="Times New Roman"/>
          <w:sz w:val="24"/>
          <w:szCs w:val="24"/>
          <w:lang w:val="en-US"/>
        </w:rPr>
      </w:pPr>
      <w:r w:rsidRPr="000B17D8">
        <w:rPr>
          <w:rFonts w:ascii="Times New Roman" w:hAnsi="Times New Roman" w:cs="Times New Roman"/>
          <w:sz w:val="24"/>
          <w:szCs w:val="24"/>
          <w:lang w:val="en-US"/>
        </w:rPr>
        <w:t>For businesses, especially those with logistics and transportation operations, planning for fuel price volatility is essential. This might involve investing in fuel-efficient technologies, exploring alternative energy sources, or adjusting pricing strategies to account for higher operational costs.</w:t>
      </w:r>
    </w:p>
    <w:p w:rsidR="000B17D8" w:rsidRDefault="000B17D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6D7538" w:rsidRDefault="006D7538" w:rsidP="000B17D8">
      <w:pPr>
        <w:spacing w:line="360" w:lineRule="auto"/>
        <w:jc w:val="both"/>
        <w:rPr>
          <w:rFonts w:ascii="Times New Roman" w:hAnsi="Times New Roman" w:cs="Times New Roman"/>
          <w:sz w:val="24"/>
          <w:szCs w:val="24"/>
          <w:lang w:val="en-US"/>
        </w:rPr>
      </w:pPr>
    </w:p>
    <w:p w:rsidR="00D21093" w:rsidRDefault="000B17D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5</w:t>
      </w:r>
      <w:r w:rsidR="008C51EA" w:rsidRPr="00585014">
        <w:rPr>
          <w:rFonts w:ascii="Times New Roman" w:hAnsi="Times New Roman" w:cs="Times New Roman"/>
          <w:sz w:val="24"/>
          <w:szCs w:val="24"/>
          <w:lang w:val="en-US"/>
        </w:rPr>
        <w:t xml:space="preserve">. </w:t>
      </w:r>
      <w:r w:rsidR="006D7538" w:rsidRPr="006D7538">
        <w:rPr>
          <w:rFonts w:ascii="Times New Roman" w:hAnsi="Times New Roman" w:cs="Times New Roman"/>
          <w:b/>
          <w:bCs/>
          <w:sz w:val="24"/>
          <w:szCs w:val="24"/>
        </w:rPr>
        <w:t>FUNDAMENTALS OF SUPPLY AND DEMAND: LAWS GOVERNING MARKET DYNAMICS</w:t>
      </w:r>
    </w:p>
    <w:p w:rsidR="006D7538" w:rsidRDefault="006D7538" w:rsidP="006D7538">
      <w:pPr>
        <w:spacing w:line="360" w:lineRule="auto"/>
        <w:ind w:left="0" w:firstLine="360"/>
        <w:jc w:val="both"/>
        <w:rPr>
          <w:rFonts w:ascii="Times New Roman" w:hAnsi="Times New Roman" w:cs="Times New Roman"/>
          <w:sz w:val="24"/>
          <w:szCs w:val="24"/>
          <w:lang w:val="en-US"/>
        </w:rPr>
      </w:pP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sidRPr="006D7538">
        <w:rPr>
          <w:rFonts w:ascii="Times New Roman" w:hAnsi="Times New Roman" w:cs="Times New Roman"/>
          <w:sz w:val="24"/>
          <w:szCs w:val="24"/>
          <w:lang w:val="en-US"/>
        </w:rPr>
        <w:t>In light of the complex economic challenges presented by the COVID-19 pandemic and Brexit, it is essential to grasp the dynamics of supply and demand. This chapter explicates four crucial laws that govern these dynamics: increased demand, decreased demand, increased supply, and decreased supply. Each law plays a vital role in shaping market outcomes and influencing business strategies.</w:t>
      </w:r>
      <w:r w:rsidR="001502D8">
        <w:rPr>
          <w:rFonts w:ascii="Times New Roman" w:hAnsi="Times New Roman" w:cs="Times New Roman"/>
          <w:sz w:val="24"/>
          <w:szCs w:val="24"/>
          <w:lang w:val="en-US"/>
        </w:rPr>
        <w:t xml:space="preserve"> (</w:t>
      </w:r>
      <w:proofErr w:type="spellStart"/>
      <w:r w:rsidR="001502D8">
        <w:rPr>
          <w:rFonts w:ascii="Times New Roman" w:hAnsi="Times New Roman" w:cs="Times New Roman"/>
          <w:sz w:val="24"/>
          <w:szCs w:val="24"/>
          <w:lang w:val="en-US"/>
        </w:rPr>
        <w:t>Cigliano</w:t>
      </w:r>
      <w:proofErr w:type="spellEnd"/>
      <w:r w:rsidR="001502D8">
        <w:rPr>
          <w:rFonts w:ascii="Times New Roman" w:hAnsi="Times New Roman" w:cs="Times New Roman"/>
          <w:sz w:val="24"/>
          <w:szCs w:val="24"/>
          <w:lang w:val="en-US"/>
        </w:rPr>
        <w:t xml:space="preserve">, </w:t>
      </w:r>
      <w:r w:rsidR="001502D8" w:rsidRPr="001502D8">
        <w:rPr>
          <w:rFonts w:ascii="Times New Roman" w:hAnsi="Times New Roman" w:cs="Times New Roman"/>
          <w:sz w:val="24"/>
          <w:szCs w:val="24"/>
          <w:lang w:val="en-US"/>
        </w:rPr>
        <w:t>1980)</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a)</w:t>
      </w:r>
      <w:r w:rsidRPr="006D7538">
        <w:rPr>
          <w:rFonts w:ascii="Times New Roman" w:hAnsi="Times New Roman" w:cs="Times New Roman"/>
          <w:b/>
          <w:bCs/>
          <w:sz w:val="24"/>
          <w:szCs w:val="24"/>
          <w:lang w:val="en-US"/>
        </w:rPr>
        <w:t xml:space="preserve"> Increased Demand</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sidRPr="006D7538">
        <w:rPr>
          <w:rFonts w:ascii="Times New Roman" w:hAnsi="Times New Roman" w:cs="Times New Roman"/>
          <w:sz w:val="24"/>
          <w:szCs w:val="24"/>
          <w:lang w:val="en-US"/>
        </w:rPr>
        <w:t>The law of increased demand states that when the demand for a product or service rises, keeping supply constant, the price typically increases. This increase in demand could be due to various factors, such as a rise in consumer income, changes in tastes and preferences, or an increase in the population. The higher demand puts pressure on the existing supply, leading to upward pressure on prices.</w:t>
      </w:r>
      <w:r w:rsidR="00C302D0">
        <w:rPr>
          <w:rFonts w:ascii="Times New Roman" w:hAnsi="Times New Roman" w:cs="Times New Roman"/>
          <w:sz w:val="24"/>
          <w:szCs w:val="24"/>
          <w:lang w:val="en-US"/>
        </w:rPr>
        <w:t xml:space="preserve"> (</w:t>
      </w:r>
      <w:proofErr w:type="spellStart"/>
      <w:r w:rsidR="00C302D0" w:rsidRPr="00C302D0">
        <w:rPr>
          <w:rFonts w:ascii="Times New Roman" w:hAnsi="Times New Roman" w:cs="Times New Roman"/>
          <w:sz w:val="24"/>
          <w:szCs w:val="24"/>
          <w:lang w:val="en-US"/>
        </w:rPr>
        <w:t>Zopiatis</w:t>
      </w:r>
      <w:proofErr w:type="spellEnd"/>
      <w:r w:rsidR="00C302D0" w:rsidRPr="00C302D0">
        <w:rPr>
          <w:rFonts w:ascii="Times New Roman" w:hAnsi="Times New Roman" w:cs="Times New Roman"/>
          <w:sz w:val="24"/>
          <w:szCs w:val="24"/>
          <w:lang w:val="en-US"/>
        </w:rPr>
        <w:t xml:space="preserve"> </w:t>
      </w:r>
      <w:r w:rsidR="00C302D0">
        <w:rPr>
          <w:rFonts w:ascii="Times New Roman" w:hAnsi="Times New Roman" w:cs="Times New Roman"/>
          <w:sz w:val="24"/>
          <w:szCs w:val="24"/>
          <w:lang w:val="en-US"/>
        </w:rPr>
        <w:t xml:space="preserve">et al., </w:t>
      </w:r>
      <w:r w:rsidR="00C302D0" w:rsidRPr="00C302D0">
        <w:rPr>
          <w:rFonts w:ascii="Times New Roman" w:hAnsi="Times New Roman" w:cs="Times New Roman"/>
          <w:sz w:val="24"/>
          <w:szCs w:val="24"/>
          <w:lang w:val="en-US"/>
        </w:rPr>
        <w:t>2019)</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sidRPr="006D7538">
        <w:rPr>
          <w:rFonts w:ascii="Times New Roman" w:hAnsi="Times New Roman" w:cs="Times New Roman"/>
          <w:b/>
          <w:bCs/>
          <w:sz w:val="24"/>
          <w:szCs w:val="24"/>
          <w:lang w:val="en-US"/>
        </w:rPr>
        <w:t>Example:</w:t>
      </w:r>
      <w:r w:rsidRPr="006D7538">
        <w:rPr>
          <w:rFonts w:ascii="Times New Roman" w:hAnsi="Times New Roman" w:cs="Times New Roman"/>
          <w:sz w:val="24"/>
          <w:szCs w:val="24"/>
          <w:lang w:val="en-US"/>
        </w:rPr>
        <w:t xml:space="preserve"> During the pandemic, the demand for home delivery services and medical supplies surged. Given the relatively constant short-term supply, this led to an increase in prices for these services and products.</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b)</w:t>
      </w:r>
      <w:r w:rsidRPr="006D7538">
        <w:rPr>
          <w:rFonts w:ascii="Times New Roman" w:hAnsi="Times New Roman" w:cs="Times New Roman"/>
          <w:b/>
          <w:bCs/>
          <w:sz w:val="24"/>
          <w:szCs w:val="24"/>
          <w:lang w:val="en-US"/>
        </w:rPr>
        <w:t xml:space="preserve"> Decreased Demand</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sidRPr="006D7538">
        <w:rPr>
          <w:rFonts w:ascii="Times New Roman" w:hAnsi="Times New Roman" w:cs="Times New Roman"/>
          <w:sz w:val="24"/>
          <w:szCs w:val="24"/>
          <w:lang w:val="en-US"/>
        </w:rPr>
        <w:t>Conversely, the law of decreased demand indicates that when the demand for a product or service falls, and the supply remains unchanged, the price tends to decrease. This decrease in demand can result from factors like a decrease in consumer income, a change in preferences, or availability of substitutes. With less demand, suppliers may reduce prices to stimulate sales and clear excess inventory.</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sidRPr="006D7538">
        <w:rPr>
          <w:rFonts w:ascii="Times New Roman" w:hAnsi="Times New Roman" w:cs="Times New Roman"/>
          <w:b/>
          <w:bCs/>
          <w:sz w:val="24"/>
          <w:szCs w:val="24"/>
          <w:lang w:val="en-US"/>
        </w:rPr>
        <w:t>Example:</w:t>
      </w:r>
      <w:r w:rsidRPr="006D7538">
        <w:rPr>
          <w:rFonts w:ascii="Times New Roman" w:hAnsi="Times New Roman" w:cs="Times New Roman"/>
          <w:sz w:val="24"/>
          <w:szCs w:val="24"/>
          <w:lang w:val="en-US"/>
        </w:rPr>
        <w:t xml:space="preserve"> The demand for air travel and hospitality services drastically decreased during the pandemic, leading to lower prices in an attempt to attract the limited number of travelers.</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t>c)</w:t>
      </w:r>
      <w:r w:rsidRPr="006D7538">
        <w:rPr>
          <w:rFonts w:ascii="Times New Roman" w:hAnsi="Times New Roman" w:cs="Times New Roman"/>
          <w:b/>
          <w:bCs/>
          <w:sz w:val="24"/>
          <w:szCs w:val="24"/>
          <w:lang w:val="en-US"/>
        </w:rPr>
        <w:t xml:space="preserve"> Increased Supply</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6D7538">
        <w:rPr>
          <w:rFonts w:ascii="Times New Roman" w:hAnsi="Times New Roman" w:cs="Times New Roman"/>
          <w:sz w:val="24"/>
          <w:szCs w:val="24"/>
          <w:lang w:val="en-US"/>
        </w:rPr>
        <w:t>The law of increased supply posits that if the supply of a product or service increases, assuming constant demand, the price usually falls. An increase in supply can occur due to advancements in technology, reductions in production costs, or increased market competition. When suppliers have more of a product to sell than consumers are buying, they may lower prices to sell off the excess stock.</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sidRPr="006D7538">
        <w:rPr>
          <w:rFonts w:ascii="Times New Roman" w:hAnsi="Times New Roman" w:cs="Times New Roman"/>
          <w:b/>
          <w:bCs/>
          <w:sz w:val="24"/>
          <w:szCs w:val="24"/>
          <w:lang w:val="en-US"/>
        </w:rPr>
        <w:t>Example:</w:t>
      </w:r>
      <w:r w:rsidRPr="006D7538">
        <w:rPr>
          <w:rFonts w:ascii="Times New Roman" w:hAnsi="Times New Roman" w:cs="Times New Roman"/>
          <w:sz w:val="24"/>
          <w:szCs w:val="24"/>
          <w:lang w:val="en-US"/>
        </w:rPr>
        <w:t xml:space="preserve"> If the production of alternative energy sources like solar or wind power increases significantly, this could lead to a decrease in the prices of these energy sources, assuming demand remains constant.</w:t>
      </w:r>
    </w:p>
    <w:p w:rsidR="006D7538" w:rsidRPr="006D7538" w:rsidRDefault="006D7538" w:rsidP="006D753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d) </w:t>
      </w:r>
      <w:r w:rsidRPr="006D7538">
        <w:rPr>
          <w:rFonts w:ascii="Times New Roman" w:hAnsi="Times New Roman" w:cs="Times New Roman"/>
          <w:b/>
          <w:bCs/>
          <w:sz w:val="24"/>
          <w:szCs w:val="24"/>
          <w:lang w:val="en-US"/>
        </w:rPr>
        <w:t>Decreased Supply</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6D7538">
        <w:rPr>
          <w:rFonts w:ascii="Times New Roman" w:hAnsi="Times New Roman" w:cs="Times New Roman"/>
          <w:sz w:val="24"/>
          <w:szCs w:val="24"/>
          <w:lang w:val="en-US"/>
        </w:rPr>
        <w:t>The law of decreased supply states that if the supply of a product or service decreases, with demand staying the same, the price is likely to rise. Decreases in supply can be due to factors such as natural disasters, labor shortages, or production issues. With less of the product available in the market, the existing demand drives the price up.</w:t>
      </w:r>
    </w:p>
    <w:p w:rsidR="006D7538" w:rsidRPr="006D7538" w:rsidRDefault="006D7538" w:rsidP="006D7538">
      <w:pPr>
        <w:spacing w:line="360" w:lineRule="auto"/>
        <w:ind w:left="0" w:firstLine="0"/>
        <w:jc w:val="both"/>
        <w:rPr>
          <w:rFonts w:ascii="Times New Roman" w:hAnsi="Times New Roman" w:cs="Times New Roman"/>
          <w:sz w:val="24"/>
          <w:szCs w:val="24"/>
          <w:lang w:val="en-US"/>
        </w:rPr>
      </w:pPr>
      <w:r w:rsidRPr="006D7538">
        <w:rPr>
          <w:rFonts w:ascii="Times New Roman" w:hAnsi="Times New Roman" w:cs="Times New Roman"/>
          <w:b/>
          <w:bCs/>
          <w:sz w:val="24"/>
          <w:szCs w:val="24"/>
          <w:lang w:val="en-US"/>
        </w:rPr>
        <w:t>Example:</w:t>
      </w:r>
      <w:r w:rsidRPr="006D7538">
        <w:rPr>
          <w:rFonts w:ascii="Times New Roman" w:hAnsi="Times New Roman" w:cs="Times New Roman"/>
          <w:sz w:val="24"/>
          <w:szCs w:val="24"/>
          <w:lang w:val="en-US"/>
        </w:rPr>
        <w:t xml:space="preserve"> The fuel shortages in the UK, exacerbated by driver shortages due to Brexit and pandemic restrictions, led to a decreased supply of fuel. This, coupled with relatively steady demand, resulted in higher fuel prices.</w:t>
      </w:r>
    </w:p>
    <w:p w:rsidR="008C51EA" w:rsidRPr="00585014" w:rsidRDefault="00CE7BBC" w:rsidP="001E2E6D">
      <w:pPr>
        <w:spacing w:line="360" w:lineRule="auto"/>
        <w:ind w:left="0" w:firstLine="360"/>
        <w:jc w:val="both"/>
        <w:rPr>
          <w:rFonts w:ascii="Times New Roman" w:hAnsi="Times New Roman" w:cs="Times New Roman"/>
          <w:sz w:val="24"/>
          <w:szCs w:val="24"/>
          <w:lang w:val="en-US"/>
        </w:rPr>
      </w:pPr>
      <w:r>
        <w:rPr>
          <w:rFonts w:ascii="Times New Roman" w:hAnsi="Times New Roman" w:cs="Times New Roman"/>
          <w:sz w:val="24"/>
          <w:szCs w:val="24"/>
          <w:lang w:val="en-US"/>
        </w:rPr>
        <w:pict>
          <v:rect id="_x0000_i1027" style="width:0;height:0" o:hralign="center" o:hrstd="t" o:hrnoshade="t" o:hr="t" fillcolor="#374151" stroked="f"/>
        </w:pict>
      </w:r>
    </w:p>
    <w:p w:rsidR="008C51EA" w:rsidRPr="00585014" w:rsidRDefault="008C51EA" w:rsidP="008C51EA">
      <w:pPr>
        <w:spacing w:line="360" w:lineRule="auto"/>
        <w:ind w:left="0" w:firstLine="0"/>
        <w:jc w:val="both"/>
        <w:rPr>
          <w:rFonts w:ascii="Times New Roman" w:hAnsi="Times New Roman" w:cs="Times New Roman"/>
          <w:b/>
          <w:bCs/>
          <w:sz w:val="24"/>
          <w:szCs w:val="24"/>
          <w:lang w:val="en-US"/>
        </w:rPr>
      </w:pPr>
    </w:p>
    <w:p w:rsidR="008C51EA" w:rsidRPr="00585014" w:rsidRDefault="008C51EA" w:rsidP="008C51EA">
      <w:pPr>
        <w:spacing w:line="360" w:lineRule="auto"/>
        <w:ind w:left="0" w:firstLine="0"/>
        <w:jc w:val="both"/>
        <w:rPr>
          <w:rFonts w:ascii="Times New Roman" w:hAnsi="Times New Roman" w:cs="Times New Roman"/>
          <w:b/>
          <w:bCs/>
          <w:sz w:val="24"/>
          <w:szCs w:val="24"/>
          <w:lang w:val="en-US"/>
        </w:rPr>
      </w:pPr>
    </w:p>
    <w:p w:rsidR="00DA59F0" w:rsidRDefault="00DA59F0" w:rsidP="008C51EA">
      <w:pPr>
        <w:spacing w:line="360" w:lineRule="auto"/>
        <w:ind w:left="0" w:firstLine="0"/>
        <w:jc w:val="both"/>
        <w:rPr>
          <w:rFonts w:ascii="Times New Roman" w:hAnsi="Times New Roman" w:cs="Times New Roman"/>
          <w:b/>
          <w:bCs/>
          <w:sz w:val="24"/>
          <w:szCs w:val="24"/>
          <w:lang w:val="en-US"/>
        </w:rPr>
      </w:pPr>
    </w:p>
    <w:p w:rsidR="00DA59F0" w:rsidRDefault="00DA59F0" w:rsidP="008C51EA">
      <w:pPr>
        <w:spacing w:line="360" w:lineRule="auto"/>
        <w:ind w:left="0" w:firstLine="0"/>
        <w:jc w:val="both"/>
        <w:rPr>
          <w:rFonts w:ascii="Times New Roman" w:hAnsi="Times New Roman" w:cs="Times New Roman"/>
          <w:b/>
          <w:bCs/>
          <w:sz w:val="24"/>
          <w:szCs w:val="24"/>
          <w:lang w:val="en-US"/>
        </w:rPr>
      </w:pPr>
    </w:p>
    <w:p w:rsidR="00CE56D5" w:rsidRDefault="00CE56D5"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6D7538" w:rsidRDefault="006D7538" w:rsidP="008C51EA">
      <w:pPr>
        <w:spacing w:line="360" w:lineRule="auto"/>
        <w:ind w:left="0" w:firstLine="0"/>
        <w:jc w:val="both"/>
        <w:rPr>
          <w:rFonts w:ascii="Times New Roman" w:hAnsi="Times New Roman" w:cs="Times New Roman"/>
          <w:b/>
          <w:bCs/>
          <w:sz w:val="24"/>
          <w:szCs w:val="24"/>
          <w:lang w:val="en-US"/>
        </w:rPr>
      </w:pPr>
    </w:p>
    <w:p w:rsidR="00783EB7" w:rsidRDefault="00783EB7" w:rsidP="008C51EA">
      <w:pPr>
        <w:spacing w:line="360" w:lineRule="auto"/>
        <w:ind w:left="0" w:firstLine="0"/>
        <w:jc w:val="both"/>
        <w:rPr>
          <w:rFonts w:ascii="Times New Roman" w:hAnsi="Times New Roman" w:cs="Times New Roman"/>
          <w:b/>
          <w:bCs/>
          <w:sz w:val="24"/>
          <w:szCs w:val="24"/>
          <w:lang w:val="en-US"/>
        </w:rPr>
      </w:pPr>
    </w:p>
    <w:p w:rsidR="00783EB7" w:rsidRDefault="00783EB7" w:rsidP="008C51EA">
      <w:pPr>
        <w:spacing w:line="360" w:lineRule="auto"/>
        <w:ind w:left="0" w:firstLine="0"/>
        <w:jc w:val="both"/>
        <w:rPr>
          <w:rFonts w:ascii="Times New Roman" w:hAnsi="Times New Roman" w:cs="Times New Roman"/>
          <w:b/>
          <w:bCs/>
          <w:sz w:val="24"/>
          <w:szCs w:val="24"/>
          <w:lang w:val="en-US"/>
        </w:rPr>
      </w:pPr>
    </w:p>
    <w:p w:rsidR="00783EB7" w:rsidRDefault="00783EB7" w:rsidP="008C51EA">
      <w:pPr>
        <w:spacing w:line="360" w:lineRule="auto"/>
        <w:ind w:left="0" w:firstLine="0"/>
        <w:jc w:val="both"/>
        <w:rPr>
          <w:rFonts w:ascii="Times New Roman" w:hAnsi="Times New Roman" w:cs="Times New Roman"/>
          <w:b/>
          <w:bCs/>
          <w:sz w:val="24"/>
          <w:szCs w:val="24"/>
          <w:lang w:val="en-US"/>
        </w:rPr>
      </w:pPr>
    </w:p>
    <w:p w:rsidR="008C51EA" w:rsidRPr="00585014" w:rsidRDefault="006D7538" w:rsidP="008C51EA">
      <w:pPr>
        <w:spacing w:line="36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6</w:t>
      </w:r>
      <w:r w:rsidR="00BE4135">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CONCLUSIONS</w:t>
      </w:r>
    </w:p>
    <w:p w:rsidR="008C51EA" w:rsidRPr="00585014" w:rsidRDefault="00CE7BBC" w:rsidP="008C51E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pict>
          <v:rect id="_x0000_i1028" style="width:0;height:0" o:hralign="center" o:hrstd="t" o:hrnoshade="t" o:hr="t" fillcolor="#374151" stroked="f"/>
        </w:pict>
      </w:r>
    </w:p>
    <w:p w:rsidR="008C51EA" w:rsidRDefault="000B17D8" w:rsidP="000B17D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0B17D8">
        <w:rPr>
          <w:rFonts w:ascii="Times New Roman" w:hAnsi="Times New Roman" w:cs="Times New Roman"/>
          <w:sz w:val="24"/>
          <w:szCs w:val="24"/>
          <w:lang w:val="en-US"/>
        </w:rPr>
        <w:t>he principles of demand and supply remain deeply relevant in shaping business strategies in the post-pandemic and post-Brexit economic landscape. Businesses must employ a combination of pricing strategies, competitive positioning, productivity enhancements, marketing innovations, financial strategies, workforce management, risk mitigation, and supply chain adjustments to navigate these challenging times. By understanding and leveraging these dynamics, businesses can not only survive the current economic turbulence but also position themselves for future growth and success.</w:t>
      </w:r>
    </w:p>
    <w:p w:rsidR="000B17D8" w:rsidRDefault="000B17D8" w:rsidP="000B17D8">
      <w:pPr>
        <w:spacing w:line="360" w:lineRule="auto"/>
        <w:ind w:left="0" w:firstLine="720"/>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0B17D8">
        <w:rPr>
          <w:rFonts w:ascii="Times New Roman" w:hAnsi="Times New Roman" w:cs="Times New Roman"/>
          <w:sz w:val="24"/>
          <w:szCs w:val="24"/>
          <w:lang w:val="en-US"/>
        </w:rPr>
        <w:t>he concepts of elasticity and inelasticity of demand play a critical role in understanding economic behaviors, particularly in the context of essential commodities like fuel. The pandemic and Brexit have underscored the importance of these concepts, revealing how consumer and business responses to price changes can vary over time. Policymakers and business leaders must consider these dynamics when crafting strategies to navigate economic challenges and capitalize on opportunities in the ever-evolving market landscape.</w:t>
      </w:r>
    </w:p>
    <w:p w:rsidR="006D7538" w:rsidRDefault="006D7538" w:rsidP="000B17D8">
      <w:pPr>
        <w:spacing w:line="360" w:lineRule="auto"/>
        <w:ind w:left="0" w:firstLine="720"/>
        <w:jc w:val="both"/>
        <w:rPr>
          <w:rFonts w:ascii="Times New Roman" w:hAnsi="Times New Roman" w:cs="Times New Roman"/>
          <w:sz w:val="24"/>
          <w:szCs w:val="24"/>
          <w:lang w:val="en-US"/>
        </w:rPr>
      </w:pPr>
      <w:r w:rsidRPr="006D7538">
        <w:rPr>
          <w:rFonts w:ascii="Times New Roman" w:hAnsi="Times New Roman" w:cs="Times New Roman"/>
          <w:sz w:val="24"/>
          <w:szCs w:val="24"/>
          <w:lang w:val="en-US"/>
        </w:rPr>
        <w:t xml:space="preserve">Understanding the laws of supply and demand is crucial for navigating the economic challenges posed by global events like pandemics and geopolitical changes. These laws underpin market operations, influencing everything from pricing strategies to policy decisions. </w:t>
      </w:r>
    </w:p>
    <w:p w:rsidR="006D7538" w:rsidRPr="00585014" w:rsidRDefault="006D7538" w:rsidP="000B17D8">
      <w:pPr>
        <w:spacing w:line="360" w:lineRule="auto"/>
        <w:ind w:left="0" w:firstLine="720"/>
        <w:jc w:val="both"/>
        <w:rPr>
          <w:rFonts w:ascii="Times New Roman" w:hAnsi="Times New Roman" w:cs="Times New Roman"/>
          <w:sz w:val="24"/>
          <w:szCs w:val="24"/>
          <w:lang w:val="en-US"/>
        </w:rPr>
      </w:pPr>
      <w:r w:rsidRPr="006D7538">
        <w:rPr>
          <w:rFonts w:ascii="Times New Roman" w:hAnsi="Times New Roman" w:cs="Times New Roman"/>
          <w:sz w:val="24"/>
          <w:szCs w:val="24"/>
          <w:lang w:val="en-US"/>
        </w:rPr>
        <w:t>By applying these principles, businesses and policymakers can better anticipate and respond to market changes, ensuring more stable and efficient economic outcomes.</w:t>
      </w:r>
    </w:p>
    <w:p w:rsidR="008C51EA" w:rsidRPr="00585014" w:rsidRDefault="008C51EA" w:rsidP="0012276E">
      <w:pPr>
        <w:spacing w:line="360" w:lineRule="auto"/>
        <w:ind w:left="0" w:firstLine="0"/>
        <w:jc w:val="both"/>
        <w:rPr>
          <w:rFonts w:ascii="Times New Roman" w:hAnsi="Times New Roman" w:cs="Times New Roman"/>
          <w:sz w:val="24"/>
          <w:szCs w:val="24"/>
          <w:lang w:val="en-US"/>
        </w:rPr>
      </w:pPr>
    </w:p>
    <w:p w:rsidR="00BA60B4" w:rsidRPr="00585014" w:rsidRDefault="00BA60B4" w:rsidP="00BA60B4">
      <w:pPr>
        <w:spacing w:line="360" w:lineRule="auto"/>
        <w:ind w:left="0" w:firstLine="0"/>
        <w:jc w:val="both"/>
        <w:rPr>
          <w:rFonts w:ascii="Times New Roman" w:hAnsi="Times New Roman" w:cs="Times New Roman"/>
          <w:sz w:val="24"/>
          <w:szCs w:val="24"/>
          <w:lang w:val="en-US"/>
        </w:rPr>
      </w:pPr>
    </w:p>
    <w:p w:rsidR="00BA60B4" w:rsidRPr="00585014" w:rsidRDefault="00BA60B4" w:rsidP="00BA60B4">
      <w:pPr>
        <w:spacing w:line="360" w:lineRule="auto"/>
        <w:ind w:left="0" w:firstLine="0"/>
        <w:jc w:val="both"/>
        <w:rPr>
          <w:rFonts w:ascii="Times New Roman" w:hAnsi="Times New Roman" w:cs="Times New Roman"/>
          <w:sz w:val="24"/>
          <w:szCs w:val="24"/>
          <w:lang w:val="en-US"/>
        </w:rPr>
      </w:pPr>
    </w:p>
    <w:p w:rsidR="002E3B13" w:rsidRPr="00585014" w:rsidRDefault="002E3B13" w:rsidP="002479FA">
      <w:pPr>
        <w:spacing w:line="360" w:lineRule="auto"/>
        <w:ind w:left="0" w:firstLine="0"/>
        <w:jc w:val="both"/>
        <w:rPr>
          <w:rFonts w:ascii="Times New Roman" w:hAnsi="Times New Roman" w:cs="Times New Roman"/>
          <w:sz w:val="24"/>
          <w:szCs w:val="24"/>
          <w:lang w:val="en-US"/>
        </w:rPr>
      </w:pPr>
    </w:p>
    <w:p w:rsidR="008C51EA" w:rsidRPr="00585014" w:rsidRDefault="008C51EA"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D21093" w:rsidRDefault="00D21093"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CE56D5" w:rsidRDefault="00CE56D5" w:rsidP="002479FA">
      <w:pPr>
        <w:spacing w:line="360" w:lineRule="auto"/>
        <w:ind w:left="0" w:firstLine="0"/>
        <w:jc w:val="both"/>
        <w:rPr>
          <w:rFonts w:ascii="Times New Roman" w:hAnsi="Times New Roman" w:cs="Times New Roman"/>
          <w:sz w:val="24"/>
          <w:szCs w:val="24"/>
          <w:lang w:val="en-US"/>
        </w:rPr>
      </w:pPr>
    </w:p>
    <w:p w:rsidR="002479FA" w:rsidRPr="00585014" w:rsidRDefault="002E3B13" w:rsidP="002479FA">
      <w:pPr>
        <w:spacing w:line="360" w:lineRule="auto"/>
        <w:ind w:left="0" w:firstLine="0"/>
        <w:jc w:val="both"/>
        <w:rPr>
          <w:rFonts w:ascii="Times New Roman" w:hAnsi="Times New Roman" w:cs="Times New Roman"/>
          <w:sz w:val="24"/>
          <w:szCs w:val="24"/>
          <w:lang w:val="en-US"/>
        </w:rPr>
      </w:pPr>
      <w:bookmarkStart w:id="0" w:name="_GoBack"/>
      <w:bookmarkEnd w:id="0"/>
      <w:r w:rsidRPr="00585014">
        <w:rPr>
          <w:rFonts w:ascii="Times New Roman" w:hAnsi="Times New Roman" w:cs="Times New Roman"/>
          <w:sz w:val="24"/>
          <w:szCs w:val="24"/>
          <w:lang w:val="en-US"/>
        </w:rPr>
        <w:lastRenderedPageBreak/>
        <w:t>REFERENCES</w:t>
      </w:r>
    </w:p>
    <w:p w:rsidR="002E3B13" w:rsidRDefault="001502D8" w:rsidP="002479FA">
      <w:pPr>
        <w:spacing w:line="360" w:lineRule="auto"/>
        <w:ind w:left="0" w:firstLine="0"/>
        <w:jc w:val="both"/>
        <w:rPr>
          <w:rFonts w:ascii="Times New Roman" w:hAnsi="Times New Roman" w:cs="Times New Roman"/>
          <w:sz w:val="24"/>
          <w:szCs w:val="24"/>
          <w:lang w:val="en-US"/>
        </w:rPr>
      </w:pPr>
      <w:r>
        <w:rPr>
          <w:rFonts w:ascii="Times New Roman" w:hAnsi="Times New Roman" w:cs="Times New Roman"/>
          <w:sz w:val="24"/>
          <w:szCs w:val="24"/>
          <w:lang w:val="en-US"/>
        </w:rPr>
        <w:tab/>
      </w:r>
      <w:r w:rsidRPr="001502D8">
        <w:rPr>
          <w:rFonts w:ascii="Times New Roman" w:hAnsi="Times New Roman" w:cs="Times New Roman"/>
          <w:sz w:val="24"/>
          <w:szCs w:val="24"/>
          <w:lang w:val="en-US"/>
        </w:rPr>
        <w:t>Institute for Government (2021) Institute for Government analysis of ONS, Business Impact of COVID-19 Survey (BICS). https://www.instituteforgovernment.org.uk/publication/supply-chains/causes</w:t>
      </w:r>
    </w:p>
    <w:p w:rsidR="00C302D0" w:rsidRPr="00C302D0" w:rsidRDefault="00C302D0" w:rsidP="00C302D0">
      <w:pPr>
        <w:spacing w:line="360" w:lineRule="auto"/>
        <w:ind w:left="0" w:firstLine="720"/>
        <w:jc w:val="both"/>
        <w:rPr>
          <w:rFonts w:ascii="AdvP7B6C" w:hAnsi="AdvP7B6C" w:cs="AdvP7B6C"/>
          <w:sz w:val="24"/>
          <w:szCs w:val="24"/>
          <w:lang w:val="en-US"/>
        </w:rPr>
      </w:pPr>
      <w:r>
        <w:rPr>
          <w:rFonts w:ascii="AdvP7B6C" w:hAnsi="AdvP7B6C" w:cs="AdvP7B6C"/>
          <w:sz w:val="24"/>
          <w:szCs w:val="24"/>
          <w:lang w:val="en-US"/>
        </w:rPr>
        <w:t xml:space="preserve">Akron, </w:t>
      </w:r>
      <w:r w:rsidRPr="00C302D0">
        <w:rPr>
          <w:rFonts w:ascii="AdvP7B6C" w:hAnsi="AdvP7B6C" w:cs="AdvP7B6C"/>
          <w:sz w:val="24"/>
          <w:szCs w:val="24"/>
          <w:lang w:val="en-US"/>
        </w:rPr>
        <w:t>S</w:t>
      </w:r>
      <w:r>
        <w:rPr>
          <w:rFonts w:ascii="AdvP7B6C" w:hAnsi="AdvP7B6C" w:cs="AdvP7B6C"/>
          <w:sz w:val="24"/>
          <w:szCs w:val="24"/>
          <w:lang w:val="en-US"/>
        </w:rPr>
        <w:t>.</w:t>
      </w:r>
      <w:r w:rsidRPr="00C302D0">
        <w:rPr>
          <w:rFonts w:ascii="AdvP7B6C" w:hAnsi="AdvP7B6C" w:cs="AdvP7B6C"/>
          <w:sz w:val="24"/>
          <w:szCs w:val="24"/>
          <w:lang w:val="en-US"/>
        </w:rPr>
        <w:t xml:space="preserve">, </w:t>
      </w:r>
      <w:proofErr w:type="spellStart"/>
      <w:r w:rsidRPr="00C302D0">
        <w:rPr>
          <w:rFonts w:ascii="AdvP7B6C" w:hAnsi="AdvP7B6C" w:cs="AdvP7B6C"/>
          <w:sz w:val="24"/>
          <w:szCs w:val="24"/>
          <w:lang w:val="en-US"/>
        </w:rPr>
        <w:t>Demir</w:t>
      </w:r>
      <w:proofErr w:type="spellEnd"/>
      <w:r>
        <w:rPr>
          <w:rFonts w:ascii="AdvP7B6C" w:hAnsi="AdvP7B6C" w:cs="AdvP7B6C"/>
          <w:sz w:val="24"/>
          <w:szCs w:val="24"/>
          <w:lang w:val="en-US"/>
        </w:rPr>
        <w:t>,</w:t>
      </w:r>
      <w:r w:rsidRPr="00C302D0">
        <w:rPr>
          <w:rFonts w:ascii="AdvP7B6C" w:hAnsi="AdvP7B6C" w:cs="AdvP7B6C"/>
          <w:sz w:val="24"/>
          <w:szCs w:val="24"/>
          <w:lang w:val="en-US"/>
        </w:rPr>
        <w:t xml:space="preserve"> E</w:t>
      </w:r>
      <w:r>
        <w:rPr>
          <w:rFonts w:ascii="AdvP7B6C" w:hAnsi="AdvP7B6C" w:cs="AdvP7B6C"/>
          <w:sz w:val="24"/>
          <w:szCs w:val="24"/>
          <w:lang w:val="en-US"/>
        </w:rPr>
        <w:t xml:space="preserve">., </w:t>
      </w:r>
      <w:proofErr w:type="spellStart"/>
      <w:r>
        <w:rPr>
          <w:rFonts w:ascii="AdvP7B6C" w:hAnsi="AdvP7B6C" w:cs="AdvP7B6C"/>
          <w:sz w:val="24"/>
          <w:szCs w:val="24"/>
          <w:lang w:val="en-US"/>
        </w:rPr>
        <w:t>Di</w:t>
      </w:r>
      <w:r w:rsidRPr="00C302D0">
        <w:rPr>
          <w:rFonts w:ascii="AdvP7B6C" w:hAnsi="AdvP7B6C" w:cs="AdvP7B6C"/>
          <w:sz w:val="24"/>
          <w:szCs w:val="24"/>
          <w:lang w:val="en-US"/>
        </w:rPr>
        <w:t>ez</w:t>
      </w:r>
      <w:proofErr w:type="spellEnd"/>
      <w:r w:rsidRPr="00C302D0">
        <w:rPr>
          <w:rFonts w:ascii="AdvP7B6C" w:hAnsi="AdvP7B6C" w:cs="AdvP7B6C"/>
          <w:sz w:val="24"/>
          <w:szCs w:val="24"/>
          <w:lang w:val="en-US"/>
        </w:rPr>
        <w:t>-Esteban</w:t>
      </w:r>
      <w:r>
        <w:rPr>
          <w:rFonts w:ascii="AdvP7B6C" w:hAnsi="AdvP7B6C" w:cs="AdvP7B6C"/>
          <w:sz w:val="24"/>
          <w:szCs w:val="24"/>
          <w:lang w:val="en-US"/>
        </w:rPr>
        <w:t>,</w:t>
      </w:r>
      <w:r w:rsidRPr="00C302D0">
        <w:rPr>
          <w:rFonts w:ascii="AdvP7B6C" w:hAnsi="AdvP7B6C" w:cs="AdvP7B6C"/>
          <w:sz w:val="24"/>
          <w:szCs w:val="24"/>
          <w:lang w:val="en-US"/>
        </w:rPr>
        <w:t xml:space="preserve"> J</w:t>
      </w:r>
      <w:r>
        <w:rPr>
          <w:rFonts w:ascii="AdvP7B6C" w:hAnsi="AdvP7B6C" w:cs="AdvP7B6C"/>
          <w:sz w:val="24"/>
          <w:szCs w:val="24"/>
          <w:lang w:val="en-US"/>
        </w:rPr>
        <w:t xml:space="preserve">. </w:t>
      </w:r>
      <w:r w:rsidRPr="00C302D0">
        <w:rPr>
          <w:rFonts w:ascii="AdvP7B6C" w:hAnsi="AdvP7B6C" w:cs="AdvP7B6C"/>
          <w:sz w:val="24"/>
          <w:szCs w:val="24"/>
          <w:lang w:val="en-US"/>
        </w:rPr>
        <w:t>M</w:t>
      </w:r>
      <w:r>
        <w:rPr>
          <w:rFonts w:ascii="AdvP7B6C" w:hAnsi="AdvP7B6C" w:cs="AdvP7B6C"/>
          <w:sz w:val="24"/>
          <w:szCs w:val="24"/>
          <w:lang w:val="en-US"/>
        </w:rPr>
        <w:t>.</w:t>
      </w:r>
      <w:r w:rsidRPr="00C302D0">
        <w:rPr>
          <w:rFonts w:ascii="AdvP7B6C" w:hAnsi="AdvP7B6C" w:cs="AdvP7B6C"/>
          <w:sz w:val="24"/>
          <w:szCs w:val="24"/>
          <w:lang w:val="en-US"/>
        </w:rPr>
        <w:t xml:space="preserve"> (2020) </w:t>
      </w:r>
      <w:r w:rsidRPr="00C302D0">
        <w:rPr>
          <w:rFonts w:ascii="AdvP7B6C" w:hAnsi="AdvP7B6C" w:cs="AdvP7B6C"/>
          <w:i/>
          <w:sz w:val="24"/>
          <w:szCs w:val="24"/>
          <w:lang w:val="en-US"/>
        </w:rPr>
        <w:t>Economic policy uncertainty a</w:t>
      </w:r>
      <w:r w:rsidRPr="00C302D0">
        <w:rPr>
          <w:rFonts w:ascii="AdvP7B6C" w:hAnsi="AdvP7B6C" w:cs="AdvP7B6C"/>
          <w:i/>
          <w:sz w:val="24"/>
          <w:szCs w:val="24"/>
          <w:lang w:val="en-US"/>
        </w:rPr>
        <w:t xml:space="preserve">nd corporate investment: </w:t>
      </w:r>
      <w:r w:rsidRPr="00C302D0">
        <w:rPr>
          <w:rFonts w:ascii="AdvP7B6C" w:hAnsi="AdvP7B6C" w:cs="AdvP7B6C"/>
          <w:i/>
          <w:sz w:val="24"/>
          <w:szCs w:val="24"/>
          <w:lang w:val="en-US"/>
        </w:rPr>
        <w:t>evidence from the US hospitality industry</w:t>
      </w:r>
      <w:r w:rsidRPr="00C302D0">
        <w:rPr>
          <w:rFonts w:ascii="AdvP7B6C" w:hAnsi="AdvP7B6C" w:cs="AdvP7B6C"/>
          <w:sz w:val="24"/>
          <w:szCs w:val="24"/>
          <w:lang w:val="en-US"/>
        </w:rPr>
        <w:t>. Tourism Management 77: 104019.</w:t>
      </w:r>
      <w:r w:rsidRPr="00C302D0">
        <w:rPr>
          <w:rFonts w:ascii="AdvP7B6C" w:hAnsi="AdvP7B6C" w:cs="AdvP7B6C"/>
          <w:sz w:val="24"/>
          <w:szCs w:val="24"/>
          <w:lang w:val="en-US"/>
        </w:rPr>
        <w:t xml:space="preserve"> </w:t>
      </w:r>
    </w:p>
    <w:p w:rsidR="001502D8" w:rsidRDefault="001502D8" w:rsidP="00C302D0">
      <w:pPr>
        <w:spacing w:line="360" w:lineRule="auto"/>
        <w:ind w:left="0" w:firstLine="720"/>
        <w:jc w:val="both"/>
        <w:rPr>
          <w:rFonts w:ascii="Times New Roman" w:hAnsi="Times New Roman" w:cs="Times New Roman"/>
          <w:sz w:val="24"/>
          <w:szCs w:val="24"/>
          <w:lang w:val="en-US"/>
        </w:rPr>
      </w:pPr>
      <w:r w:rsidRPr="001502D8">
        <w:rPr>
          <w:rFonts w:ascii="Times New Roman" w:hAnsi="Times New Roman" w:cs="Times New Roman"/>
          <w:sz w:val="24"/>
          <w:szCs w:val="24"/>
          <w:lang w:val="en-US"/>
        </w:rPr>
        <w:t>Al-Awadhi</w:t>
      </w:r>
      <w:r>
        <w:rPr>
          <w:rFonts w:ascii="Times New Roman" w:hAnsi="Times New Roman" w:cs="Times New Roman"/>
          <w:sz w:val="24"/>
          <w:szCs w:val="24"/>
          <w:lang w:val="en-US"/>
        </w:rPr>
        <w:t>,</w:t>
      </w:r>
      <w:r w:rsidRPr="001502D8">
        <w:rPr>
          <w:rFonts w:ascii="Times New Roman" w:hAnsi="Times New Roman" w:cs="Times New Roman"/>
          <w:sz w:val="24"/>
          <w:szCs w:val="24"/>
          <w:lang w:val="en-US"/>
        </w:rPr>
        <w:t xml:space="preserve"> A</w:t>
      </w:r>
      <w:r>
        <w:rPr>
          <w:rFonts w:ascii="Times New Roman" w:hAnsi="Times New Roman" w:cs="Times New Roman"/>
          <w:sz w:val="24"/>
          <w:szCs w:val="24"/>
          <w:lang w:val="en-US"/>
        </w:rPr>
        <w:t xml:space="preserve">. </w:t>
      </w:r>
      <w:r w:rsidRPr="001502D8">
        <w:rPr>
          <w:rFonts w:ascii="Times New Roman" w:hAnsi="Times New Roman" w:cs="Times New Roman"/>
          <w:sz w:val="24"/>
          <w:szCs w:val="24"/>
          <w:lang w:val="en-US"/>
        </w:rPr>
        <w:t>M</w:t>
      </w:r>
      <w:r>
        <w:rPr>
          <w:rFonts w:ascii="Times New Roman" w:hAnsi="Times New Roman" w:cs="Times New Roman"/>
          <w:sz w:val="24"/>
          <w:szCs w:val="24"/>
          <w:lang w:val="en-US"/>
        </w:rPr>
        <w:t>.</w:t>
      </w:r>
      <w:r w:rsidRPr="001502D8">
        <w:rPr>
          <w:rFonts w:ascii="Times New Roman" w:hAnsi="Times New Roman" w:cs="Times New Roman"/>
          <w:sz w:val="24"/>
          <w:szCs w:val="24"/>
          <w:lang w:val="en-US"/>
        </w:rPr>
        <w:t>, Al-</w:t>
      </w:r>
      <w:proofErr w:type="spellStart"/>
      <w:r w:rsidRPr="001502D8">
        <w:rPr>
          <w:rFonts w:ascii="Times New Roman" w:hAnsi="Times New Roman" w:cs="Times New Roman"/>
          <w:sz w:val="24"/>
          <w:szCs w:val="24"/>
          <w:lang w:val="en-US"/>
        </w:rPr>
        <w:t>Saifi</w:t>
      </w:r>
      <w:proofErr w:type="spellEnd"/>
      <w:r>
        <w:rPr>
          <w:rFonts w:ascii="Times New Roman" w:hAnsi="Times New Roman" w:cs="Times New Roman"/>
          <w:sz w:val="24"/>
          <w:szCs w:val="24"/>
          <w:lang w:val="en-US"/>
        </w:rPr>
        <w:t>,</w:t>
      </w:r>
      <w:r w:rsidRPr="001502D8">
        <w:rPr>
          <w:rFonts w:ascii="Times New Roman" w:hAnsi="Times New Roman" w:cs="Times New Roman"/>
          <w:sz w:val="24"/>
          <w:szCs w:val="24"/>
          <w:lang w:val="en-US"/>
        </w:rPr>
        <w:t xml:space="preserve"> K</w:t>
      </w:r>
      <w:r>
        <w:rPr>
          <w:rFonts w:ascii="Times New Roman" w:hAnsi="Times New Roman" w:cs="Times New Roman"/>
          <w:sz w:val="24"/>
          <w:szCs w:val="24"/>
          <w:lang w:val="en-US"/>
        </w:rPr>
        <w:t>.</w:t>
      </w:r>
      <w:r w:rsidRPr="001502D8">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1502D8">
        <w:rPr>
          <w:rFonts w:ascii="Times New Roman" w:hAnsi="Times New Roman" w:cs="Times New Roman"/>
          <w:sz w:val="24"/>
          <w:szCs w:val="24"/>
          <w:lang w:val="en-US"/>
        </w:rPr>
        <w:t xml:space="preserve">2020) </w:t>
      </w:r>
      <w:r w:rsidRPr="001502D8">
        <w:rPr>
          <w:rFonts w:ascii="Times New Roman" w:hAnsi="Times New Roman" w:cs="Times New Roman"/>
          <w:i/>
          <w:sz w:val="24"/>
          <w:szCs w:val="24"/>
          <w:lang w:val="en-US"/>
        </w:rPr>
        <w:t>Death and contagious infectious diseases: impact of</w:t>
      </w:r>
      <w:r w:rsidRPr="001502D8">
        <w:rPr>
          <w:rFonts w:ascii="Times New Roman" w:hAnsi="Times New Roman" w:cs="Times New Roman"/>
          <w:i/>
          <w:sz w:val="24"/>
          <w:szCs w:val="24"/>
          <w:lang w:val="en-US"/>
        </w:rPr>
        <w:t xml:space="preserve"> </w:t>
      </w:r>
      <w:r w:rsidRPr="001502D8">
        <w:rPr>
          <w:rFonts w:ascii="Times New Roman" w:hAnsi="Times New Roman" w:cs="Times New Roman"/>
          <w:i/>
          <w:sz w:val="24"/>
          <w:szCs w:val="24"/>
          <w:lang w:val="en-US"/>
        </w:rPr>
        <w:t>the COVID-19 virus on stock market returns</w:t>
      </w:r>
      <w:r w:rsidRPr="001502D8">
        <w:rPr>
          <w:rFonts w:ascii="Times New Roman" w:hAnsi="Times New Roman" w:cs="Times New Roman"/>
          <w:sz w:val="24"/>
          <w:szCs w:val="24"/>
          <w:lang w:val="en-US"/>
        </w:rPr>
        <w:t>. Journal of Behavior</w:t>
      </w:r>
      <w:r>
        <w:rPr>
          <w:rFonts w:ascii="Times New Roman" w:hAnsi="Times New Roman" w:cs="Times New Roman"/>
          <w:sz w:val="24"/>
          <w:szCs w:val="24"/>
          <w:lang w:val="en-US"/>
        </w:rPr>
        <w:t xml:space="preserve">al and Experimental Finance 27: </w:t>
      </w:r>
      <w:r w:rsidRPr="001502D8">
        <w:rPr>
          <w:rFonts w:ascii="Times New Roman" w:hAnsi="Times New Roman" w:cs="Times New Roman"/>
          <w:sz w:val="24"/>
          <w:szCs w:val="24"/>
          <w:lang w:val="en-US"/>
        </w:rPr>
        <w:t>100326.</w:t>
      </w:r>
    </w:p>
    <w:p w:rsidR="00C302D0" w:rsidRPr="00C302D0" w:rsidRDefault="00C302D0" w:rsidP="00C302D0">
      <w:pPr>
        <w:spacing w:line="360" w:lineRule="auto"/>
        <w:ind w:left="0" w:firstLine="720"/>
        <w:jc w:val="both"/>
        <w:rPr>
          <w:rFonts w:ascii="Times New Roman" w:hAnsi="Times New Roman" w:cs="Times New Roman"/>
          <w:i/>
          <w:sz w:val="24"/>
          <w:szCs w:val="24"/>
          <w:lang w:val="en-US"/>
        </w:rPr>
      </w:pPr>
      <w:proofErr w:type="spellStart"/>
      <w:r>
        <w:rPr>
          <w:rFonts w:ascii="Times New Roman" w:hAnsi="Times New Roman" w:cs="Times New Roman"/>
          <w:sz w:val="24"/>
          <w:szCs w:val="24"/>
          <w:lang w:val="en-US"/>
        </w:rPr>
        <w:t>Andreyeva</w:t>
      </w:r>
      <w:proofErr w:type="spellEnd"/>
      <w:r>
        <w:rPr>
          <w:rFonts w:ascii="Times New Roman" w:hAnsi="Times New Roman" w:cs="Times New Roman"/>
          <w:sz w:val="24"/>
          <w:szCs w:val="24"/>
          <w:lang w:val="en-US"/>
        </w:rPr>
        <w:t xml:space="preserve">, T., Long, M., </w:t>
      </w:r>
      <w:r w:rsidRPr="00C302D0">
        <w:rPr>
          <w:rFonts w:ascii="Times New Roman" w:hAnsi="Times New Roman" w:cs="Times New Roman"/>
          <w:sz w:val="24"/>
          <w:szCs w:val="24"/>
          <w:lang w:val="en-US"/>
        </w:rPr>
        <w:t xml:space="preserve">Brownell, K. (2010) </w:t>
      </w:r>
      <w:r w:rsidRPr="00C302D0">
        <w:rPr>
          <w:rFonts w:ascii="Times New Roman" w:hAnsi="Times New Roman" w:cs="Times New Roman"/>
          <w:i/>
          <w:sz w:val="24"/>
          <w:szCs w:val="24"/>
          <w:lang w:val="en-US"/>
        </w:rPr>
        <w:t>The Impact of Food Pric</w:t>
      </w:r>
      <w:r>
        <w:rPr>
          <w:rFonts w:ascii="Times New Roman" w:hAnsi="Times New Roman" w:cs="Times New Roman"/>
          <w:i/>
          <w:sz w:val="24"/>
          <w:szCs w:val="24"/>
          <w:lang w:val="en-US"/>
        </w:rPr>
        <w:t xml:space="preserve">es on Consumption: A Systematic </w:t>
      </w:r>
      <w:r w:rsidRPr="00C302D0">
        <w:rPr>
          <w:rFonts w:ascii="Times New Roman" w:hAnsi="Times New Roman" w:cs="Times New Roman"/>
          <w:i/>
          <w:sz w:val="24"/>
          <w:szCs w:val="24"/>
          <w:lang w:val="en-US"/>
        </w:rPr>
        <w:t>Review of Research on the Price Elasticity of Demand for Food.</w:t>
      </w:r>
      <w:r w:rsidRPr="00C302D0">
        <w:rPr>
          <w:rFonts w:ascii="Times New Roman" w:hAnsi="Times New Roman" w:cs="Times New Roman"/>
          <w:sz w:val="24"/>
          <w:szCs w:val="24"/>
          <w:lang w:val="en-US"/>
        </w:rPr>
        <w:t xml:space="preserve"> American Journal of Public Health, 100, 2, 216-222.</w:t>
      </w:r>
    </w:p>
    <w:p w:rsidR="00C302D0" w:rsidRDefault="00C302D0" w:rsidP="00C302D0">
      <w:pPr>
        <w:spacing w:line="360" w:lineRule="auto"/>
        <w:ind w:left="0" w:firstLine="720"/>
        <w:jc w:val="both"/>
        <w:rPr>
          <w:rFonts w:ascii="Times New Roman" w:hAnsi="Times New Roman" w:cs="Times New Roman"/>
          <w:sz w:val="24"/>
          <w:szCs w:val="24"/>
        </w:rPr>
      </w:pPr>
      <w:r w:rsidRPr="00C302D0">
        <w:rPr>
          <w:rFonts w:ascii="Times New Roman" w:hAnsi="Times New Roman" w:cs="Times New Roman"/>
          <w:sz w:val="24"/>
          <w:szCs w:val="24"/>
        </w:rPr>
        <w:t>Blake</w:t>
      </w:r>
      <w:r>
        <w:rPr>
          <w:rFonts w:ascii="Times New Roman" w:hAnsi="Times New Roman" w:cs="Times New Roman"/>
          <w:sz w:val="24"/>
          <w:szCs w:val="24"/>
        </w:rPr>
        <w:t>,</w:t>
      </w:r>
      <w:r w:rsidRPr="00C302D0">
        <w:rPr>
          <w:rFonts w:ascii="Times New Roman" w:hAnsi="Times New Roman" w:cs="Times New Roman"/>
          <w:sz w:val="24"/>
          <w:szCs w:val="24"/>
        </w:rPr>
        <w:t xml:space="preserve"> A</w:t>
      </w:r>
      <w:r>
        <w:rPr>
          <w:rFonts w:ascii="Times New Roman" w:hAnsi="Times New Roman" w:cs="Times New Roman"/>
          <w:sz w:val="24"/>
          <w:szCs w:val="24"/>
        </w:rPr>
        <w:t>.</w:t>
      </w:r>
      <w:r w:rsidRPr="00C302D0">
        <w:rPr>
          <w:rFonts w:ascii="Times New Roman" w:hAnsi="Times New Roman" w:cs="Times New Roman"/>
          <w:sz w:val="24"/>
          <w:szCs w:val="24"/>
        </w:rPr>
        <w:t>, Sinclair</w:t>
      </w:r>
      <w:r>
        <w:rPr>
          <w:rFonts w:ascii="Times New Roman" w:hAnsi="Times New Roman" w:cs="Times New Roman"/>
          <w:sz w:val="24"/>
          <w:szCs w:val="24"/>
        </w:rPr>
        <w:t>,</w:t>
      </w:r>
      <w:r w:rsidRPr="00C302D0">
        <w:rPr>
          <w:rFonts w:ascii="Times New Roman" w:hAnsi="Times New Roman" w:cs="Times New Roman"/>
          <w:sz w:val="24"/>
          <w:szCs w:val="24"/>
        </w:rPr>
        <w:t xml:space="preserve"> M</w:t>
      </w:r>
      <w:r>
        <w:rPr>
          <w:rFonts w:ascii="Times New Roman" w:hAnsi="Times New Roman" w:cs="Times New Roman"/>
          <w:sz w:val="24"/>
          <w:szCs w:val="24"/>
        </w:rPr>
        <w:t xml:space="preserve">. </w:t>
      </w:r>
      <w:r w:rsidRPr="00C302D0">
        <w:rPr>
          <w:rFonts w:ascii="Times New Roman" w:hAnsi="Times New Roman" w:cs="Times New Roman"/>
          <w:sz w:val="24"/>
          <w:szCs w:val="24"/>
        </w:rPr>
        <w:t>T</w:t>
      </w:r>
      <w:r>
        <w:rPr>
          <w:rFonts w:ascii="Times New Roman" w:hAnsi="Times New Roman" w:cs="Times New Roman"/>
          <w:sz w:val="24"/>
          <w:szCs w:val="24"/>
        </w:rPr>
        <w:t xml:space="preserve">., </w:t>
      </w:r>
      <w:proofErr w:type="spellStart"/>
      <w:r w:rsidRPr="00C302D0">
        <w:rPr>
          <w:rFonts w:ascii="Times New Roman" w:hAnsi="Times New Roman" w:cs="Times New Roman"/>
          <w:sz w:val="24"/>
          <w:szCs w:val="24"/>
        </w:rPr>
        <w:t>Sugiyarto</w:t>
      </w:r>
      <w:proofErr w:type="spellEnd"/>
      <w:r>
        <w:rPr>
          <w:rFonts w:ascii="Times New Roman" w:hAnsi="Times New Roman" w:cs="Times New Roman"/>
          <w:sz w:val="24"/>
          <w:szCs w:val="24"/>
        </w:rPr>
        <w:t>,</w:t>
      </w:r>
      <w:r w:rsidRPr="00C302D0">
        <w:rPr>
          <w:rFonts w:ascii="Times New Roman" w:hAnsi="Times New Roman" w:cs="Times New Roman"/>
          <w:sz w:val="24"/>
          <w:szCs w:val="24"/>
        </w:rPr>
        <w:t xml:space="preserve"> G</w:t>
      </w:r>
      <w:r>
        <w:rPr>
          <w:rFonts w:ascii="Times New Roman" w:hAnsi="Times New Roman" w:cs="Times New Roman"/>
          <w:sz w:val="24"/>
          <w:szCs w:val="24"/>
        </w:rPr>
        <w:t>.</w:t>
      </w:r>
      <w:r w:rsidRPr="00C302D0">
        <w:rPr>
          <w:rFonts w:ascii="Times New Roman" w:hAnsi="Times New Roman" w:cs="Times New Roman"/>
          <w:sz w:val="24"/>
          <w:szCs w:val="24"/>
        </w:rPr>
        <w:t xml:space="preserve"> (2003) </w:t>
      </w:r>
      <w:r w:rsidRPr="00C302D0">
        <w:rPr>
          <w:rFonts w:ascii="Times New Roman" w:hAnsi="Times New Roman" w:cs="Times New Roman"/>
          <w:i/>
          <w:sz w:val="24"/>
          <w:szCs w:val="24"/>
        </w:rPr>
        <w:t>Quantifying the impact of fo</w:t>
      </w:r>
      <w:r w:rsidRPr="00C302D0">
        <w:rPr>
          <w:rFonts w:ascii="Times New Roman" w:hAnsi="Times New Roman" w:cs="Times New Roman"/>
          <w:i/>
          <w:sz w:val="24"/>
          <w:szCs w:val="24"/>
        </w:rPr>
        <w:t xml:space="preserve">ot and mouth disease on tourism </w:t>
      </w:r>
      <w:r w:rsidRPr="00C302D0">
        <w:rPr>
          <w:rFonts w:ascii="Times New Roman" w:hAnsi="Times New Roman" w:cs="Times New Roman"/>
          <w:i/>
          <w:sz w:val="24"/>
          <w:szCs w:val="24"/>
        </w:rPr>
        <w:t>and the UK economy</w:t>
      </w:r>
      <w:r w:rsidRPr="00C302D0">
        <w:rPr>
          <w:rFonts w:ascii="Times New Roman" w:hAnsi="Times New Roman" w:cs="Times New Roman"/>
          <w:sz w:val="24"/>
          <w:szCs w:val="24"/>
        </w:rPr>
        <w:t>. Tourism Economics 9(4): 449–465.</w:t>
      </w:r>
      <w:r w:rsidRPr="00C302D0">
        <w:rPr>
          <w:rFonts w:ascii="Times New Roman" w:hAnsi="Times New Roman" w:cs="Times New Roman"/>
          <w:sz w:val="24"/>
          <w:szCs w:val="24"/>
        </w:rPr>
        <w:t xml:space="preserve"> </w:t>
      </w:r>
    </w:p>
    <w:p w:rsidR="001502D8" w:rsidRDefault="001502D8" w:rsidP="00C302D0">
      <w:pPr>
        <w:spacing w:line="360" w:lineRule="auto"/>
        <w:ind w:left="0" w:firstLine="720"/>
        <w:jc w:val="both"/>
        <w:rPr>
          <w:rFonts w:ascii="Times New Roman" w:hAnsi="Times New Roman" w:cs="Times New Roman"/>
          <w:sz w:val="24"/>
          <w:szCs w:val="24"/>
        </w:rPr>
      </w:pPr>
      <w:proofErr w:type="spellStart"/>
      <w:r w:rsidRPr="001502D8">
        <w:rPr>
          <w:rFonts w:ascii="Times New Roman" w:hAnsi="Times New Roman" w:cs="Times New Roman"/>
          <w:sz w:val="24"/>
          <w:szCs w:val="24"/>
        </w:rPr>
        <w:t>Cigliano</w:t>
      </w:r>
      <w:proofErr w:type="spellEnd"/>
      <w:r w:rsidRPr="001502D8">
        <w:rPr>
          <w:rFonts w:ascii="Times New Roman" w:hAnsi="Times New Roman" w:cs="Times New Roman"/>
          <w:sz w:val="24"/>
          <w:szCs w:val="24"/>
        </w:rPr>
        <w:t xml:space="preserve">, J. (1980) </w:t>
      </w:r>
      <w:r w:rsidRPr="001502D8">
        <w:rPr>
          <w:rFonts w:ascii="Times New Roman" w:hAnsi="Times New Roman" w:cs="Times New Roman"/>
          <w:i/>
          <w:sz w:val="24"/>
          <w:szCs w:val="24"/>
        </w:rPr>
        <w:t>Price and Income Elasticities for Airline Travel: The North Atlantic Market</w:t>
      </w:r>
      <w:r w:rsidRPr="001502D8">
        <w:rPr>
          <w:rFonts w:ascii="Times New Roman" w:hAnsi="Times New Roman" w:cs="Times New Roman"/>
          <w:sz w:val="24"/>
          <w:szCs w:val="24"/>
        </w:rPr>
        <w:t>, Business Economics, pp. 17–21.</w:t>
      </w:r>
    </w:p>
    <w:p w:rsidR="00C302D0" w:rsidRDefault="00C302D0" w:rsidP="00C302D0">
      <w:pPr>
        <w:spacing w:line="360" w:lineRule="auto"/>
        <w:ind w:left="0" w:firstLine="720"/>
        <w:jc w:val="both"/>
        <w:rPr>
          <w:rFonts w:ascii="Times New Roman" w:hAnsi="Times New Roman" w:cs="Times New Roman"/>
          <w:sz w:val="24"/>
          <w:szCs w:val="24"/>
        </w:rPr>
      </w:pPr>
      <w:proofErr w:type="spellStart"/>
      <w:r w:rsidRPr="00C302D0">
        <w:rPr>
          <w:rFonts w:ascii="Times New Roman" w:hAnsi="Times New Roman" w:cs="Times New Roman"/>
          <w:sz w:val="24"/>
          <w:szCs w:val="24"/>
        </w:rPr>
        <w:t>Ellickson</w:t>
      </w:r>
      <w:proofErr w:type="spellEnd"/>
      <w:r w:rsidRPr="00C302D0">
        <w:rPr>
          <w:rFonts w:ascii="Times New Roman" w:hAnsi="Times New Roman" w:cs="Times New Roman"/>
          <w:sz w:val="24"/>
          <w:szCs w:val="24"/>
        </w:rPr>
        <w:t xml:space="preserve">, P. (2013) </w:t>
      </w:r>
      <w:r w:rsidRPr="00C302D0">
        <w:rPr>
          <w:rFonts w:ascii="Times New Roman" w:hAnsi="Times New Roman" w:cs="Times New Roman"/>
          <w:i/>
          <w:sz w:val="24"/>
          <w:szCs w:val="24"/>
        </w:rPr>
        <w:t xml:space="preserve">Market Structure and Performance. International </w:t>
      </w:r>
      <w:proofErr w:type="spellStart"/>
      <w:r w:rsidRPr="00C302D0">
        <w:rPr>
          <w:rFonts w:ascii="Times New Roman" w:hAnsi="Times New Roman" w:cs="Times New Roman"/>
          <w:i/>
          <w:sz w:val="24"/>
          <w:szCs w:val="24"/>
        </w:rPr>
        <w:t>Encyclopedia</w:t>
      </w:r>
      <w:proofErr w:type="spellEnd"/>
      <w:r w:rsidRPr="00C302D0">
        <w:rPr>
          <w:rFonts w:ascii="Times New Roman" w:hAnsi="Times New Roman" w:cs="Times New Roman"/>
          <w:i/>
          <w:sz w:val="24"/>
          <w:szCs w:val="24"/>
        </w:rPr>
        <w:t xml:space="preserve"> of the Social &amp; </w:t>
      </w:r>
      <w:proofErr w:type="spellStart"/>
      <w:r w:rsidRPr="00C302D0">
        <w:rPr>
          <w:rFonts w:ascii="Times New Roman" w:hAnsi="Times New Roman" w:cs="Times New Roman"/>
          <w:i/>
          <w:sz w:val="24"/>
          <w:szCs w:val="24"/>
        </w:rPr>
        <w:t>Behavioral</w:t>
      </w:r>
      <w:proofErr w:type="spellEnd"/>
      <w:r w:rsidRPr="00C302D0">
        <w:rPr>
          <w:rFonts w:ascii="Times New Roman" w:hAnsi="Times New Roman" w:cs="Times New Roman"/>
          <w:i/>
          <w:sz w:val="24"/>
          <w:szCs w:val="24"/>
        </w:rPr>
        <w:t xml:space="preserve"> Sciences, Forthcoming</w:t>
      </w:r>
      <w:r w:rsidRPr="00C302D0">
        <w:rPr>
          <w:rFonts w:ascii="Times New Roman" w:hAnsi="Times New Roman" w:cs="Times New Roman"/>
          <w:sz w:val="24"/>
          <w:szCs w:val="24"/>
        </w:rPr>
        <w:t>; Simon School Working Paper No. 13-21</w:t>
      </w:r>
    </w:p>
    <w:p w:rsidR="001502D8" w:rsidRPr="001502D8" w:rsidRDefault="001502D8" w:rsidP="001502D8">
      <w:pPr>
        <w:spacing w:line="360" w:lineRule="auto"/>
        <w:ind w:left="0" w:firstLine="720"/>
        <w:jc w:val="both"/>
        <w:rPr>
          <w:rFonts w:ascii="Times New Roman" w:hAnsi="Times New Roman" w:cs="Times New Roman"/>
          <w:sz w:val="24"/>
          <w:szCs w:val="24"/>
        </w:rPr>
      </w:pPr>
      <w:r w:rsidRPr="001502D8">
        <w:rPr>
          <w:rFonts w:ascii="Times New Roman" w:hAnsi="Times New Roman" w:cs="Times New Roman"/>
          <w:sz w:val="24"/>
          <w:szCs w:val="24"/>
        </w:rPr>
        <w:t xml:space="preserve">OECD (2015), </w:t>
      </w:r>
      <w:r w:rsidRPr="001502D8">
        <w:rPr>
          <w:rFonts w:ascii="Times New Roman" w:hAnsi="Times New Roman" w:cs="Times New Roman"/>
          <w:i/>
          <w:sz w:val="24"/>
          <w:szCs w:val="24"/>
        </w:rPr>
        <w:t>OECD Employment Outlook 2015</w:t>
      </w:r>
      <w:r w:rsidRPr="001502D8">
        <w:rPr>
          <w:rFonts w:ascii="Times New Roman" w:hAnsi="Times New Roman" w:cs="Times New Roman"/>
          <w:sz w:val="24"/>
          <w:szCs w:val="24"/>
        </w:rPr>
        <w:t>, OECD Publishing, Paris.</w:t>
      </w:r>
    </w:p>
    <w:p w:rsidR="001502D8" w:rsidRDefault="001502D8" w:rsidP="001502D8">
      <w:pPr>
        <w:spacing w:line="360" w:lineRule="auto"/>
        <w:jc w:val="both"/>
        <w:rPr>
          <w:rFonts w:ascii="Times New Roman" w:hAnsi="Times New Roman" w:cs="Times New Roman"/>
          <w:sz w:val="24"/>
          <w:szCs w:val="24"/>
        </w:rPr>
      </w:pPr>
      <w:r w:rsidRPr="001502D8">
        <w:rPr>
          <w:rFonts w:ascii="Times New Roman" w:hAnsi="Times New Roman" w:cs="Times New Roman"/>
          <w:sz w:val="24"/>
          <w:szCs w:val="24"/>
        </w:rPr>
        <w:t>Available at: http://ifuturo.org/documentacion/Employment%20outlook%202015.pdf</w:t>
      </w:r>
    </w:p>
    <w:p w:rsidR="00031A91" w:rsidRDefault="001502D8" w:rsidP="001502D8">
      <w:pPr>
        <w:spacing w:line="360" w:lineRule="auto"/>
        <w:ind w:left="0" w:firstLine="720"/>
        <w:jc w:val="both"/>
        <w:rPr>
          <w:rFonts w:ascii="Times New Roman" w:hAnsi="Times New Roman" w:cs="Times New Roman"/>
          <w:sz w:val="24"/>
          <w:szCs w:val="24"/>
        </w:rPr>
      </w:pPr>
      <w:r w:rsidRPr="001502D8">
        <w:rPr>
          <w:rFonts w:ascii="Times New Roman" w:hAnsi="Times New Roman" w:cs="Times New Roman"/>
          <w:sz w:val="24"/>
          <w:szCs w:val="24"/>
          <w:lang w:val="en-US"/>
        </w:rPr>
        <w:t xml:space="preserve">Rauch, D. and Schleicher, D. (2015) </w:t>
      </w:r>
      <w:r w:rsidRPr="001502D8">
        <w:rPr>
          <w:rFonts w:ascii="Times New Roman" w:hAnsi="Times New Roman" w:cs="Times New Roman"/>
          <w:i/>
          <w:sz w:val="24"/>
          <w:szCs w:val="24"/>
          <w:lang w:val="en-US"/>
        </w:rPr>
        <w:t>Like Uber, But for Local Governmental Policy: The Future of Local Regulation of the 'Sharing Economy'</w:t>
      </w:r>
      <w:r w:rsidRPr="001502D8">
        <w:rPr>
          <w:rFonts w:ascii="Times New Roman" w:hAnsi="Times New Roman" w:cs="Times New Roman"/>
          <w:sz w:val="24"/>
          <w:szCs w:val="24"/>
          <w:lang w:val="en-US"/>
        </w:rPr>
        <w:t xml:space="preserve">. George Mason Law &amp; Economics Research Paper No. 15-01. </w:t>
      </w:r>
      <w:r>
        <w:rPr>
          <w:rFonts w:ascii="Times New Roman" w:hAnsi="Times New Roman" w:cs="Times New Roman"/>
          <w:sz w:val="24"/>
          <w:szCs w:val="24"/>
          <w:lang w:val="en-US"/>
        </w:rPr>
        <w:t>(</w:t>
      </w:r>
      <w:r w:rsidRPr="001502D8">
        <w:rPr>
          <w:rFonts w:ascii="Times New Roman" w:hAnsi="Times New Roman" w:cs="Times New Roman"/>
          <w:sz w:val="24"/>
          <w:szCs w:val="24"/>
          <w:lang w:val="en-US"/>
        </w:rPr>
        <w:t>Available at: http://ssrn.com/abstract=2549919</w:t>
      </w:r>
      <w:r>
        <w:rPr>
          <w:rFonts w:ascii="Times New Roman" w:hAnsi="Times New Roman" w:cs="Times New Roman"/>
          <w:sz w:val="24"/>
          <w:szCs w:val="24"/>
          <w:lang w:val="en-US"/>
        </w:rPr>
        <w:t xml:space="preserve">) </w:t>
      </w:r>
      <w:r w:rsidR="00031A91" w:rsidRPr="00585014">
        <w:rPr>
          <w:rFonts w:ascii="Times New Roman" w:hAnsi="Times New Roman" w:cs="Times New Roman"/>
          <w:sz w:val="24"/>
          <w:szCs w:val="24"/>
        </w:rPr>
        <w:t xml:space="preserve"> </w:t>
      </w:r>
    </w:p>
    <w:p w:rsidR="00C302D0" w:rsidRPr="00585014" w:rsidRDefault="00C302D0" w:rsidP="00B30E6C">
      <w:pPr>
        <w:spacing w:line="360" w:lineRule="auto"/>
        <w:ind w:left="0" w:firstLine="720"/>
        <w:jc w:val="both"/>
        <w:rPr>
          <w:rFonts w:ascii="Times New Roman" w:hAnsi="Times New Roman" w:cs="Times New Roman"/>
          <w:sz w:val="24"/>
          <w:szCs w:val="24"/>
        </w:rPr>
      </w:pPr>
      <w:proofErr w:type="spellStart"/>
      <w:r w:rsidRPr="00C302D0">
        <w:rPr>
          <w:rFonts w:ascii="Times New Roman" w:hAnsi="Times New Roman" w:cs="Times New Roman"/>
          <w:sz w:val="24"/>
          <w:szCs w:val="24"/>
        </w:rPr>
        <w:t>Zopiatis</w:t>
      </w:r>
      <w:proofErr w:type="spellEnd"/>
      <w:r>
        <w:rPr>
          <w:rFonts w:ascii="Times New Roman" w:hAnsi="Times New Roman" w:cs="Times New Roman"/>
          <w:sz w:val="24"/>
          <w:szCs w:val="24"/>
        </w:rPr>
        <w:t>,</w:t>
      </w:r>
      <w:r w:rsidRPr="00C302D0">
        <w:rPr>
          <w:rFonts w:ascii="Times New Roman" w:hAnsi="Times New Roman" w:cs="Times New Roman"/>
          <w:sz w:val="24"/>
          <w:szCs w:val="24"/>
        </w:rPr>
        <w:t xml:space="preserve"> A</w:t>
      </w:r>
      <w:r>
        <w:rPr>
          <w:rFonts w:ascii="Times New Roman" w:hAnsi="Times New Roman" w:cs="Times New Roman"/>
          <w:sz w:val="24"/>
          <w:szCs w:val="24"/>
        </w:rPr>
        <w:t>.</w:t>
      </w:r>
      <w:r w:rsidRPr="00C302D0">
        <w:rPr>
          <w:rFonts w:ascii="Times New Roman" w:hAnsi="Times New Roman" w:cs="Times New Roman"/>
          <w:sz w:val="24"/>
          <w:szCs w:val="24"/>
        </w:rPr>
        <w:t>, Savva</w:t>
      </w:r>
      <w:r>
        <w:rPr>
          <w:rFonts w:ascii="Times New Roman" w:hAnsi="Times New Roman" w:cs="Times New Roman"/>
          <w:sz w:val="24"/>
          <w:szCs w:val="24"/>
        </w:rPr>
        <w:t>,</w:t>
      </w:r>
      <w:r w:rsidRPr="00C302D0">
        <w:rPr>
          <w:rFonts w:ascii="Times New Roman" w:hAnsi="Times New Roman" w:cs="Times New Roman"/>
          <w:sz w:val="24"/>
          <w:szCs w:val="24"/>
        </w:rPr>
        <w:t xml:space="preserve"> C</w:t>
      </w:r>
      <w:r>
        <w:rPr>
          <w:rFonts w:ascii="Times New Roman" w:hAnsi="Times New Roman" w:cs="Times New Roman"/>
          <w:sz w:val="24"/>
          <w:szCs w:val="24"/>
        </w:rPr>
        <w:t xml:space="preserve">. </w:t>
      </w:r>
      <w:r w:rsidRPr="00C302D0">
        <w:rPr>
          <w:rFonts w:ascii="Times New Roman" w:hAnsi="Times New Roman" w:cs="Times New Roman"/>
          <w:sz w:val="24"/>
          <w:szCs w:val="24"/>
        </w:rPr>
        <w:t>S</w:t>
      </w:r>
      <w:r>
        <w:rPr>
          <w:rFonts w:ascii="Times New Roman" w:hAnsi="Times New Roman" w:cs="Times New Roman"/>
          <w:sz w:val="24"/>
          <w:szCs w:val="24"/>
        </w:rPr>
        <w:t>.</w:t>
      </w:r>
      <w:r w:rsidRPr="00C302D0">
        <w:rPr>
          <w:rFonts w:ascii="Times New Roman" w:hAnsi="Times New Roman" w:cs="Times New Roman"/>
          <w:sz w:val="24"/>
          <w:szCs w:val="24"/>
        </w:rPr>
        <w:t xml:space="preserve">, </w:t>
      </w:r>
      <w:proofErr w:type="spellStart"/>
      <w:r w:rsidRPr="00C302D0">
        <w:rPr>
          <w:rFonts w:ascii="Times New Roman" w:hAnsi="Times New Roman" w:cs="Times New Roman"/>
          <w:sz w:val="24"/>
          <w:szCs w:val="24"/>
        </w:rPr>
        <w:t>Lambertides</w:t>
      </w:r>
      <w:proofErr w:type="spellEnd"/>
      <w:r>
        <w:rPr>
          <w:rFonts w:ascii="Times New Roman" w:hAnsi="Times New Roman" w:cs="Times New Roman"/>
          <w:sz w:val="24"/>
          <w:szCs w:val="24"/>
        </w:rPr>
        <w:t>,</w:t>
      </w:r>
      <w:r w:rsidRPr="00C302D0">
        <w:rPr>
          <w:rFonts w:ascii="Times New Roman" w:hAnsi="Times New Roman" w:cs="Times New Roman"/>
          <w:sz w:val="24"/>
          <w:szCs w:val="24"/>
        </w:rPr>
        <w:t xml:space="preserve"> N</w:t>
      </w:r>
      <w:r>
        <w:rPr>
          <w:rFonts w:ascii="Times New Roman" w:hAnsi="Times New Roman" w:cs="Times New Roman"/>
          <w:sz w:val="24"/>
          <w:szCs w:val="24"/>
        </w:rPr>
        <w:t>.</w:t>
      </w:r>
      <w:r w:rsidRPr="00C302D0">
        <w:rPr>
          <w:rFonts w:ascii="Times New Roman" w:hAnsi="Times New Roman" w:cs="Times New Roman"/>
          <w:sz w:val="24"/>
          <w:szCs w:val="24"/>
        </w:rPr>
        <w:t xml:space="preserve"> (2019) </w:t>
      </w:r>
      <w:r w:rsidRPr="00B30E6C">
        <w:rPr>
          <w:rFonts w:ascii="Times New Roman" w:hAnsi="Times New Roman" w:cs="Times New Roman"/>
          <w:i/>
          <w:sz w:val="24"/>
          <w:szCs w:val="24"/>
        </w:rPr>
        <w:t xml:space="preserve">Tourism stocks in </w:t>
      </w:r>
      <w:r w:rsidRPr="00B30E6C">
        <w:rPr>
          <w:rFonts w:ascii="Times New Roman" w:hAnsi="Times New Roman" w:cs="Times New Roman"/>
          <w:i/>
          <w:sz w:val="24"/>
          <w:szCs w:val="24"/>
        </w:rPr>
        <w:t xml:space="preserve">times of crisis: an econometric </w:t>
      </w:r>
      <w:r w:rsidRPr="00B30E6C">
        <w:rPr>
          <w:rFonts w:ascii="Times New Roman" w:hAnsi="Times New Roman" w:cs="Times New Roman"/>
          <w:i/>
          <w:sz w:val="24"/>
          <w:szCs w:val="24"/>
        </w:rPr>
        <w:t xml:space="preserve">investigation of unexpected </w:t>
      </w:r>
      <w:proofErr w:type="spellStart"/>
      <w:r w:rsidRPr="00B30E6C">
        <w:rPr>
          <w:rFonts w:ascii="Times New Roman" w:hAnsi="Times New Roman" w:cs="Times New Roman"/>
          <w:i/>
          <w:sz w:val="24"/>
          <w:szCs w:val="24"/>
        </w:rPr>
        <w:t>nonmacroeconomic</w:t>
      </w:r>
      <w:proofErr w:type="spellEnd"/>
      <w:r w:rsidRPr="00B30E6C">
        <w:rPr>
          <w:rFonts w:ascii="Times New Roman" w:hAnsi="Times New Roman" w:cs="Times New Roman"/>
          <w:i/>
          <w:sz w:val="24"/>
          <w:szCs w:val="24"/>
        </w:rPr>
        <w:t xml:space="preserve"> factors</w:t>
      </w:r>
      <w:r w:rsidRPr="00C302D0">
        <w:rPr>
          <w:rFonts w:ascii="Times New Roman" w:hAnsi="Times New Roman" w:cs="Times New Roman"/>
          <w:sz w:val="24"/>
          <w:szCs w:val="24"/>
        </w:rPr>
        <w:t>. Journa</w:t>
      </w:r>
      <w:r w:rsidR="00B30E6C">
        <w:rPr>
          <w:rFonts w:ascii="Times New Roman" w:hAnsi="Times New Roman" w:cs="Times New Roman"/>
          <w:sz w:val="24"/>
          <w:szCs w:val="24"/>
        </w:rPr>
        <w:t xml:space="preserve">l of Travel Research 58(3): </w:t>
      </w:r>
      <w:r w:rsidRPr="00C302D0">
        <w:rPr>
          <w:rFonts w:ascii="Times New Roman" w:hAnsi="Times New Roman" w:cs="Times New Roman"/>
          <w:sz w:val="24"/>
          <w:szCs w:val="24"/>
        </w:rPr>
        <w:t>459–479</w:t>
      </w:r>
    </w:p>
    <w:p w:rsidR="00031A91" w:rsidRPr="00585014" w:rsidRDefault="00031A91" w:rsidP="00031A91">
      <w:pPr>
        <w:spacing w:line="360" w:lineRule="auto"/>
        <w:ind w:left="0" w:firstLine="0"/>
        <w:jc w:val="both"/>
        <w:rPr>
          <w:rFonts w:ascii="Times New Roman" w:hAnsi="Times New Roman" w:cs="Times New Roman"/>
          <w:sz w:val="24"/>
          <w:szCs w:val="24"/>
          <w:lang w:val="en-US"/>
        </w:rPr>
      </w:pPr>
    </w:p>
    <w:p w:rsidR="002F05F9" w:rsidRPr="00585014" w:rsidRDefault="002F05F9" w:rsidP="002479FA">
      <w:pPr>
        <w:spacing w:line="360" w:lineRule="auto"/>
        <w:ind w:left="0" w:firstLine="0"/>
        <w:jc w:val="both"/>
        <w:rPr>
          <w:rFonts w:ascii="Times New Roman" w:hAnsi="Times New Roman" w:cs="Times New Roman"/>
          <w:sz w:val="24"/>
          <w:szCs w:val="24"/>
          <w:lang w:val="en-US"/>
        </w:rPr>
      </w:pPr>
    </w:p>
    <w:sectPr w:rsidR="002F05F9" w:rsidRPr="00585014" w:rsidSect="002E3B13">
      <w:footerReference w:type="default" r:id="rId8"/>
      <w:footerReference w:type="first" r:id="rId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7BBC" w:rsidRDefault="00CE7BBC" w:rsidP="002E3B13">
      <w:r>
        <w:separator/>
      </w:r>
    </w:p>
  </w:endnote>
  <w:endnote w:type="continuationSeparator" w:id="0">
    <w:p w:rsidR="00CE7BBC" w:rsidRDefault="00CE7BBC" w:rsidP="002E3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P7B6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10903"/>
      <w:docPartObj>
        <w:docPartGallery w:val="Page Numbers (Bottom of Page)"/>
        <w:docPartUnique/>
      </w:docPartObj>
    </w:sdtPr>
    <w:sdtEndPr/>
    <w:sdtContent>
      <w:p w:rsidR="002E3B13" w:rsidRDefault="00B770BB">
        <w:pPr>
          <w:pStyle w:val="Footer"/>
          <w:jc w:val="right"/>
        </w:pPr>
        <w:r>
          <w:fldChar w:fldCharType="begin"/>
        </w:r>
        <w:r>
          <w:instrText xml:space="preserve"> PAGE   \* MERGEFORMAT </w:instrText>
        </w:r>
        <w:r>
          <w:fldChar w:fldCharType="separate"/>
        </w:r>
        <w:r w:rsidR="0087384E">
          <w:rPr>
            <w:noProof/>
          </w:rPr>
          <w:t>13</w:t>
        </w:r>
        <w:r>
          <w:rPr>
            <w:noProof/>
          </w:rPr>
          <w:fldChar w:fldCharType="end"/>
        </w:r>
      </w:p>
    </w:sdtContent>
  </w:sdt>
  <w:p w:rsidR="002E3B13" w:rsidRDefault="002E3B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B13" w:rsidRDefault="002E3B13">
    <w:pPr>
      <w:pStyle w:val="Footer"/>
      <w:jc w:val="right"/>
    </w:pPr>
  </w:p>
  <w:p w:rsidR="002E3B13" w:rsidRDefault="002E3B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7BBC" w:rsidRDefault="00CE7BBC" w:rsidP="002E3B13">
      <w:r>
        <w:separator/>
      </w:r>
    </w:p>
  </w:footnote>
  <w:footnote w:type="continuationSeparator" w:id="0">
    <w:p w:rsidR="00CE7BBC" w:rsidRDefault="00CE7BBC" w:rsidP="002E3B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FB"/>
    <w:rsid w:val="00000DE8"/>
    <w:rsid w:val="00001569"/>
    <w:rsid w:val="00002D95"/>
    <w:rsid w:val="00031A91"/>
    <w:rsid w:val="000437D6"/>
    <w:rsid w:val="00047704"/>
    <w:rsid w:val="00072592"/>
    <w:rsid w:val="000A0521"/>
    <w:rsid w:val="000B17D8"/>
    <w:rsid w:val="000C52FC"/>
    <w:rsid w:val="000D7F55"/>
    <w:rsid w:val="000E03EE"/>
    <w:rsid w:val="000E4FD9"/>
    <w:rsid w:val="00116A0D"/>
    <w:rsid w:val="00117235"/>
    <w:rsid w:val="0012276E"/>
    <w:rsid w:val="001502D8"/>
    <w:rsid w:val="00191F44"/>
    <w:rsid w:val="00193532"/>
    <w:rsid w:val="001A1591"/>
    <w:rsid w:val="001E2E6D"/>
    <w:rsid w:val="00237DA1"/>
    <w:rsid w:val="0024435A"/>
    <w:rsid w:val="00246839"/>
    <w:rsid w:val="002479FA"/>
    <w:rsid w:val="00253049"/>
    <w:rsid w:val="00253631"/>
    <w:rsid w:val="00267798"/>
    <w:rsid w:val="002A2484"/>
    <w:rsid w:val="002C3629"/>
    <w:rsid w:val="002C5343"/>
    <w:rsid w:val="002E3B13"/>
    <w:rsid w:val="002F05F9"/>
    <w:rsid w:val="00332F75"/>
    <w:rsid w:val="00366072"/>
    <w:rsid w:val="0040516A"/>
    <w:rsid w:val="00452AF2"/>
    <w:rsid w:val="004635CA"/>
    <w:rsid w:val="00475705"/>
    <w:rsid w:val="004A7ED7"/>
    <w:rsid w:val="004E369C"/>
    <w:rsid w:val="004F2144"/>
    <w:rsid w:val="00524398"/>
    <w:rsid w:val="0053779C"/>
    <w:rsid w:val="005575CE"/>
    <w:rsid w:val="00585014"/>
    <w:rsid w:val="005A5746"/>
    <w:rsid w:val="005F184D"/>
    <w:rsid w:val="005F35B2"/>
    <w:rsid w:val="005F4685"/>
    <w:rsid w:val="005F5789"/>
    <w:rsid w:val="006158B0"/>
    <w:rsid w:val="00617E9A"/>
    <w:rsid w:val="006339A5"/>
    <w:rsid w:val="00633AAD"/>
    <w:rsid w:val="00647EFB"/>
    <w:rsid w:val="00657D3E"/>
    <w:rsid w:val="006A0CDC"/>
    <w:rsid w:val="006D2450"/>
    <w:rsid w:val="006D4585"/>
    <w:rsid w:val="006D7538"/>
    <w:rsid w:val="00714468"/>
    <w:rsid w:val="007214F1"/>
    <w:rsid w:val="007340F7"/>
    <w:rsid w:val="00783EB7"/>
    <w:rsid w:val="007911BC"/>
    <w:rsid w:val="007A5D92"/>
    <w:rsid w:val="007A770B"/>
    <w:rsid w:val="007C4576"/>
    <w:rsid w:val="00825074"/>
    <w:rsid w:val="00843D9F"/>
    <w:rsid w:val="0086239E"/>
    <w:rsid w:val="00870183"/>
    <w:rsid w:val="0087384E"/>
    <w:rsid w:val="008855A7"/>
    <w:rsid w:val="00885DBB"/>
    <w:rsid w:val="008A3E67"/>
    <w:rsid w:val="008A51B5"/>
    <w:rsid w:val="008A6C34"/>
    <w:rsid w:val="008A774A"/>
    <w:rsid w:val="008C51EA"/>
    <w:rsid w:val="008D26F6"/>
    <w:rsid w:val="00902753"/>
    <w:rsid w:val="00970DCB"/>
    <w:rsid w:val="009842B2"/>
    <w:rsid w:val="00997C3C"/>
    <w:rsid w:val="009C6579"/>
    <w:rsid w:val="009D2F9A"/>
    <w:rsid w:val="00A00431"/>
    <w:rsid w:val="00A47D7F"/>
    <w:rsid w:val="00A63CAB"/>
    <w:rsid w:val="00A72BD6"/>
    <w:rsid w:val="00A86B46"/>
    <w:rsid w:val="00AA484B"/>
    <w:rsid w:val="00AA6B01"/>
    <w:rsid w:val="00AE2D3C"/>
    <w:rsid w:val="00B30E6C"/>
    <w:rsid w:val="00B37797"/>
    <w:rsid w:val="00B770BB"/>
    <w:rsid w:val="00B80636"/>
    <w:rsid w:val="00B81AF2"/>
    <w:rsid w:val="00B934AE"/>
    <w:rsid w:val="00BA0D5D"/>
    <w:rsid w:val="00BA60B4"/>
    <w:rsid w:val="00BD5DC2"/>
    <w:rsid w:val="00BE4135"/>
    <w:rsid w:val="00BF1E9C"/>
    <w:rsid w:val="00C302D0"/>
    <w:rsid w:val="00C42532"/>
    <w:rsid w:val="00C51539"/>
    <w:rsid w:val="00C569E7"/>
    <w:rsid w:val="00C92534"/>
    <w:rsid w:val="00CA35C1"/>
    <w:rsid w:val="00CB1F4E"/>
    <w:rsid w:val="00CE4043"/>
    <w:rsid w:val="00CE56D5"/>
    <w:rsid w:val="00CE7BBC"/>
    <w:rsid w:val="00CF10F0"/>
    <w:rsid w:val="00D21093"/>
    <w:rsid w:val="00D31A9E"/>
    <w:rsid w:val="00D55277"/>
    <w:rsid w:val="00D63BAC"/>
    <w:rsid w:val="00D642FE"/>
    <w:rsid w:val="00D65B76"/>
    <w:rsid w:val="00D766B1"/>
    <w:rsid w:val="00D97F90"/>
    <w:rsid w:val="00DA59F0"/>
    <w:rsid w:val="00DE176C"/>
    <w:rsid w:val="00E001DE"/>
    <w:rsid w:val="00E17A6C"/>
    <w:rsid w:val="00E8012B"/>
    <w:rsid w:val="00E8627B"/>
    <w:rsid w:val="00E97228"/>
    <w:rsid w:val="00EE6F92"/>
    <w:rsid w:val="00F028AD"/>
    <w:rsid w:val="00F07CA9"/>
    <w:rsid w:val="00F5697D"/>
    <w:rsid w:val="00F7296C"/>
    <w:rsid w:val="00F75652"/>
    <w:rsid w:val="00F9073F"/>
    <w:rsid w:val="00F95F4C"/>
    <w:rsid w:val="00FC5869"/>
    <w:rsid w:val="00FD793D"/>
    <w:rsid w:val="00FE201F"/>
    <w:rsid w:val="00FE2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1DE61B-BDBF-4F89-8EA3-62B80CCD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709" w:hanging="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AF2"/>
  </w:style>
  <w:style w:type="paragraph" w:styleId="Heading1">
    <w:name w:val="heading 1"/>
    <w:basedOn w:val="Normal"/>
    <w:next w:val="Normal"/>
    <w:link w:val="Heading1Char"/>
    <w:uiPriority w:val="9"/>
    <w:qFormat/>
    <w:rsid w:val="00D642F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D766B1"/>
    <w:pPr>
      <w:spacing w:before="100" w:beforeAutospacing="1" w:after="100" w:afterAutospacing="1"/>
      <w:ind w:left="0" w:firstLine="0"/>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D766B1"/>
    <w:pPr>
      <w:spacing w:before="100" w:beforeAutospacing="1" w:after="100" w:afterAutospacing="1"/>
      <w:ind w:left="0" w:firstLine="0"/>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semiHidden/>
    <w:unhideWhenUsed/>
    <w:qFormat/>
    <w:rsid w:val="00BA60B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9FA"/>
    <w:pPr>
      <w:ind w:left="720"/>
      <w:contextualSpacing/>
    </w:pPr>
  </w:style>
  <w:style w:type="character" w:customStyle="1" w:styleId="Heading2Char">
    <w:name w:val="Heading 2 Char"/>
    <w:basedOn w:val="DefaultParagraphFont"/>
    <w:link w:val="Heading2"/>
    <w:uiPriority w:val="9"/>
    <w:rsid w:val="00D766B1"/>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uiPriority w:val="9"/>
    <w:rsid w:val="00D766B1"/>
    <w:rPr>
      <w:rFonts w:ascii="Times New Roman" w:eastAsia="Times New Roman" w:hAnsi="Times New Roman" w:cs="Times New Roman"/>
      <w:b/>
      <w:bCs/>
      <w:sz w:val="27"/>
      <w:szCs w:val="27"/>
      <w:lang w:val="en-US"/>
    </w:rPr>
  </w:style>
  <w:style w:type="paragraph" w:styleId="NormalWeb">
    <w:name w:val="Normal (Web)"/>
    <w:basedOn w:val="Normal"/>
    <w:uiPriority w:val="99"/>
    <w:semiHidden/>
    <w:unhideWhenUsed/>
    <w:rsid w:val="00D766B1"/>
    <w:pPr>
      <w:spacing w:before="100" w:beforeAutospacing="1" w:after="100" w:afterAutospacing="1"/>
      <w:ind w:left="0" w:firstLine="0"/>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766B1"/>
    <w:rPr>
      <w:i/>
      <w:iCs/>
    </w:rPr>
  </w:style>
  <w:style w:type="character" w:styleId="Hyperlink">
    <w:name w:val="Hyperlink"/>
    <w:basedOn w:val="DefaultParagraphFont"/>
    <w:uiPriority w:val="99"/>
    <w:unhideWhenUsed/>
    <w:rsid w:val="00D766B1"/>
    <w:rPr>
      <w:color w:val="0000FF"/>
      <w:u w:val="single"/>
    </w:rPr>
  </w:style>
  <w:style w:type="character" w:styleId="Strong">
    <w:name w:val="Strong"/>
    <w:basedOn w:val="DefaultParagraphFont"/>
    <w:uiPriority w:val="22"/>
    <w:qFormat/>
    <w:rsid w:val="00D766B1"/>
    <w:rPr>
      <w:b/>
      <w:bCs/>
    </w:rPr>
  </w:style>
  <w:style w:type="paragraph" w:styleId="BalloonText">
    <w:name w:val="Balloon Text"/>
    <w:basedOn w:val="Normal"/>
    <w:link w:val="BalloonTextChar"/>
    <w:uiPriority w:val="99"/>
    <w:semiHidden/>
    <w:unhideWhenUsed/>
    <w:rsid w:val="00885DBB"/>
    <w:rPr>
      <w:rFonts w:ascii="Tahoma" w:hAnsi="Tahoma" w:cs="Tahoma"/>
      <w:sz w:val="16"/>
      <w:szCs w:val="16"/>
    </w:rPr>
  </w:style>
  <w:style w:type="character" w:customStyle="1" w:styleId="BalloonTextChar">
    <w:name w:val="Balloon Text Char"/>
    <w:basedOn w:val="DefaultParagraphFont"/>
    <w:link w:val="BalloonText"/>
    <w:uiPriority w:val="99"/>
    <w:semiHidden/>
    <w:rsid w:val="00885DBB"/>
    <w:rPr>
      <w:rFonts w:ascii="Tahoma" w:hAnsi="Tahoma" w:cs="Tahoma"/>
      <w:sz w:val="16"/>
      <w:szCs w:val="16"/>
    </w:rPr>
  </w:style>
  <w:style w:type="table" w:styleId="TableGrid">
    <w:name w:val="Table Grid"/>
    <w:basedOn w:val="TableNormal"/>
    <w:uiPriority w:val="59"/>
    <w:rsid w:val="002E3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B13"/>
    <w:pPr>
      <w:tabs>
        <w:tab w:val="center" w:pos="4513"/>
        <w:tab w:val="right" w:pos="9026"/>
      </w:tabs>
    </w:pPr>
  </w:style>
  <w:style w:type="character" w:customStyle="1" w:styleId="HeaderChar">
    <w:name w:val="Header Char"/>
    <w:basedOn w:val="DefaultParagraphFont"/>
    <w:link w:val="Header"/>
    <w:uiPriority w:val="99"/>
    <w:rsid w:val="002E3B13"/>
  </w:style>
  <w:style w:type="paragraph" w:styleId="Footer">
    <w:name w:val="footer"/>
    <w:basedOn w:val="Normal"/>
    <w:link w:val="FooterChar"/>
    <w:uiPriority w:val="99"/>
    <w:unhideWhenUsed/>
    <w:rsid w:val="002E3B13"/>
    <w:pPr>
      <w:tabs>
        <w:tab w:val="center" w:pos="4513"/>
        <w:tab w:val="right" w:pos="9026"/>
      </w:tabs>
    </w:pPr>
  </w:style>
  <w:style w:type="character" w:customStyle="1" w:styleId="FooterChar">
    <w:name w:val="Footer Char"/>
    <w:basedOn w:val="DefaultParagraphFont"/>
    <w:link w:val="Footer"/>
    <w:uiPriority w:val="99"/>
    <w:rsid w:val="002E3B13"/>
  </w:style>
  <w:style w:type="character" w:customStyle="1" w:styleId="Heading1Char">
    <w:name w:val="Heading 1 Char"/>
    <w:basedOn w:val="DefaultParagraphFont"/>
    <w:link w:val="Heading1"/>
    <w:uiPriority w:val="9"/>
    <w:rsid w:val="00D642FE"/>
    <w:rPr>
      <w:rFonts w:asciiTheme="majorHAnsi" w:eastAsiaTheme="majorEastAsia" w:hAnsiTheme="majorHAnsi" w:cstheme="majorBidi"/>
      <w:color w:val="365F91" w:themeColor="accent1" w:themeShade="BF"/>
      <w:sz w:val="32"/>
      <w:szCs w:val="32"/>
    </w:rPr>
  </w:style>
  <w:style w:type="character" w:customStyle="1" w:styleId="Heading4Char">
    <w:name w:val="Heading 4 Char"/>
    <w:basedOn w:val="DefaultParagraphFont"/>
    <w:link w:val="Heading4"/>
    <w:uiPriority w:val="9"/>
    <w:semiHidden/>
    <w:rsid w:val="00BA60B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881">
      <w:bodyDiv w:val="1"/>
      <w:marLeft w:val="0"/>
      <w:marRight w:val="0"/>
      <w:marTop w:val="0"/>
      <w:marBottom w:val="0"/>
      <w:divBdr>
        <w:top w:val="none" w:sz="0" w:space="0" w:color="auto"/>
        <w:left w:val="none" w:sz="0" w:space="0" w:color="auto"/>
        <w:bottom w:val="none" w:sz="0" w:space="0" w:color="auto"/>
        <w:right w:val="none" w:sz="0" w:space="0" w:color="auto"/>
      </w:divBdr>
    </w:div>
    <w:div w:id="69353260">
      <w:bodyDiv w:val="1"/>
      <w:marLeft w:val="0"/>
      <w:marRight w:val="0"/>
      <w:marTop w:val="0"/>
      <w:marBottom w:val="0"/>
      <w:divBdr>
        <w:top w:val="none" w:sz="0" w:space="0" w:color="auto"/>
        <w:left w:val="none" w:sz="0" w:space="0" w:color="auto"/>
        <w:bottom w:val="none" w:sz="0" w:space="0" w:color="auto"/>
        <w:right w:val="none" w:sz="0" w:space="0" w:color="auto"/>
      </w:divBdr>
    </w:div>
    <w:div w:id="142242539">
      <w:bodyDiv w:val="1"/>
      <w:marLeft w:val="0"/>
      <w:marRight w:val="0"/>
      <w:marTop w:val="0"/>
      <w:marBottom w:val="0"/>
      <w:divBdr>
        <w:top w:val="none" w:sz="0" w:space="0" w:color="auto"/>
        <w:left w:val="none" w:sz="0" w:space="0" w:color="auto"/>
        <w:bottom w:val="none" w:sz="0" w:space="0" w:color="auto"/>
        <w:right w:val="none" w:sz="0" w:space="0" w:color="auto"/>
      </w:divBdr>
    </w:div>
    <w:div w:id="144513154">
      <w:bodyDiv w:val="1"/>
      <w:marLeft w:val="0"/>
      <w:marRight w:val="0"/>
      <w:marTop w:val="0"/>
      <w:marBottom w:val="0"/>
      <w:divBdr>
        <w:top w:val="none" w:sz="0" w:space="0" w:color="auto"/>
        <w:left w:val="none" w:sz="0" w:space="0" w:color="auto"/>
        <w:bottom w:val="none" w:sz="0" w:space="0" w:color="auto"/>
        <w:right w:val="none" w:sz="0" w:space="0" w:color="auto"/>
      </w:divBdr>
    </w:div>
    <w:div w:id="165753104">
      <w:bodyDiv w:val="1"/>
      <w:marLeft w:val="0"/>
      <w:marRight w:val="0"/>
      <w:marTop w:val="0"/>
      <w:marBottom w:val="0"/>
      <w:divBdr>
        <w:top w:val="none" w:sz="0" w:space="0" w:color="auto"/>
        <w:left w:val="none" w:sz="0" w:space="0" w:color="auto"/>
        <w:bottom w:val="none" w:sz="0" w:space="0" w:color="auto"/>
        <w:right w:val="none" w:sz="0" w:space="0" w:color="auto"/>
      </w:divBdr>
    </w:div>
    <w:div w:id="192155456">
      <w:bodyDiv w:val="1"/>
      <w:marLeft w:val="0"/>
      <w:marRight w:val="0"/>
      <w:marTop w:val="0"/>
      <w:marBottom w:val="0"/>
      <w:divBdr>
        <w:top w:val="none" w:sz="0" w:space="0" w:color="auto"/>
        <w:left w:val="none" w:sz="0" w:space="0" w:color="auto"/>
        <w:bottom w:val="none" w:sz="0" w:space="0" w:color="auto"/>
        <w:right w:val="none" w:sz="0" w:space="0" w:color="auto"/>
      </w:divBdr>
    </w:div>
    <w:div w:id="206065244">
      <w:bodyDiv w:val="1"/>
      <w:marLeft w:val="0"/>
      <w:marRight w:val="0"/>
      <w:marTop w:val="0"/>
      <w:marBottom w:val="0"/>
      <w:divBdr>
        <w:top w:val="none" w:sz="0" w:space="0" w:color="auto"/>
        <w:left w:val="none" w:sz="0" w:space="0" w:color="auto"/>
        <w:bottom w:val="none" w:sz="0" w:space="0" w:color="auto"/>
        <w:right w:val="none" w:sz="0" w:space="0" w:color="auto"/>
      </w:divBdr>
    </w:div>
    <w:div w:id="225141879">
      <w:bodyDiv w:val="1"/>
      <w:marLeft w:val="0"/>
      <w:marRight w:val="0"/>
      <w:marTop w:val="0"/>
      <w:marBottom w:val="0"/>
      <w:divBdr>
        <w:top w:val="none" w:sz="0" w:space="0" w:color="auto"/>
        <w:left w:val="none" w:sz="0" w:space="0" w:color="auto"/>
        <w:bottom w:val="none" w:sz="0" w:space="0" w:color="auto"/>
        <w:right w:val="none" w:sz="0" w:space="0" w:color="auto"/>
      </w:divBdr>
    </w:div>
    <w:div w:id="245579844">
      <w:bodyDiv w:val="1"/>
      <w:marLeft w:val="0"/>
      <w:marRight w:val="0"/>
      <w:marTop w:val="0"/>
      <w:marBottom w:val="0"/>
      <w:divBdr>
        <w:top w:val="none" w:sz="0" w:space="0" w:color="auto"/>
        <w:left w:val="none" w:sz="0" w:space="0" w:color="auto"/>
        <w:bottom w:val="none" w:sz="0" w:space="0" w:color="auto"/>
        <w:right w:val="none" w:sz="0" w:space="0" w:color="auto"/>
      </w:divBdr>
    </w:div>
    <w:div w:id="368410136">
      <w:bodyDiv w:val="1"/>
      <w:marLeft w:val="0"/>
      <w:marRight w:val="0"/>
      <w:marTop w:val="0"/>
      <w:marBottom w:val="0"/>
      <w:divBdr>
        <w:top w:val="none" w:sz="0" w:space="0" w:color="auto"/>
        <w:left w:val="none" w:sz="0" w:space="0" w:color="auto"/>
        <w:bottom w:val="none" w:sz="0" w:space="0" w:color="auto"/>
        <w:right w:val="none" w:sz="0" w:space="0" w:color="auto"/>
      </w:divBdr>
    </w:div>
    <w:div w:id="402987691">
      <w:bodyDiv w:val="1"/>
      <w:marLeft w:val="0"/>
      <w:marRight w:val="0"/>
      <w:marTop w:val="0"/>
      <w:marBottom w:val="0"/>
      <w:divBdr>
        <w:top w:val="none" w:sz="0" w:space="0" w:color="auto"/>
        <w:left w:val="none" w:sz="0" w:space="0" w:color="auto"/>
        <w:bottom w:val="none" w:sz="0" w:space="0" w:color="auto"/>
        <w:right w:val="none" w:sz="0" w:space="0" w:color="auto"/>
      </w:divBdr>
    </w:div>
    <w:div w:id="418059937">
      <w:bodyDiv w:val="1"/>
      <w:marLeft w:val="0"/>
      <w:marRight w:val="0"/>
      <w:marTop w:val="0"/>
      <w:marBottom w:val="0"/>
      <w:divBdr>
        <w:top w:val="none" w:sz="0" w:space="0" w:color="auto"/>
        <w:left w:val="none" w:sz="0" w:space="0" w:color="auto"/>
        <w:bottom w:val="none" w:sz="0" w:space="0" w:color="auto"/>
        <w:right w:val="none" w:sz="0" w:space="0" w:color="auto"/>
      </w:divBdr>
    </w:div>
    <w:div w:id="481310317">
      <w:bodyDiv w:val="1"/>
      <w:marLeft w:val="0"/>
      <w:marRight w:val="0"/>
      <w:marTop w:val="0"/>
      <w:marBottom w:val="0"/>
      <w:divBdr>
        <w:top w:val="none" w:sz="0" w:space="0" w:color="auto"/>
        <w:left w:val="none" w:sz="0" w:space="0" w:color="auto"/>
        <w:bottom w:val="none" w:sz="0" w:space="0" w:color="auto"/>
        <w:right w:val="none" w:sz="0" w:space="0" w:color="auto"/>
      </w:divBdr>
    </w:div>
    <w:div w:id="587931227">
      <w:bodyDiv w:val="1"/>
      <w:marLeft w:val="0"/>
      <w:marRight w:val="0"/>
      <w:marTop w:val="0"/>
      <w:marBottom w:val="0"/>
      <w:divBdr>
        <w:top w:val="none" w:sz="0" w:space="0" w:color="auto"/>
        <w:left w:val="none" w:sz="0" w:space="0" w:color="auto"/>
        <w:bottom w:val="none" w:sz="0" w:space="0" w:color="auto"/>
        <w:right w:val="none" w:sz="0" w:space="0" w:color="auto"/>
      </w:divBdr>
    </w:div>
    <w:div w:id="601228835">
      <w:bodyDiv w:val="1"/>
      <w:marLeft w:val="0"/>
      <w:marRight w:val="0"/>
      <w:marTop w:val="0"/>
      <w:marBottom w:val="0"/>
      <w:divBdr>
        <w:top w:val="none" w:sz="0" w:space="0" w:color="auto"/>
        <w:left w:val="none" w:sz="0" w:space="0" w:color="auto"/>
        <w:bottom w:val="none" w:sz="0" w:space="0" w:color="auto"/>
        <w:right w:val="none" w:sz="0" w:space="0" w:color="auto"/>
      </w:divBdr>
    </w:div>
    <w:div w:id="644090857">
      <w:bodyDiv w:val="1"/>
      <w:marLeft w:val="0"/>
      <w:marRight w:val="0"/>
      <w:marTop w:val="0"/>
      <w:marBottom w:val="0"/>
      <w:divBdr>
        <w:top w:val="none" w:sz="0" w:space="0" w:color="auto"/>
        <w:left w:val="none" w:sz="0" w:space="0" w:color="auto"/>
        <w:bottom w:val="none" w:sz="0" w:space="0" w:color="auto"/>
        <w:right w:val="none" w:sz="0" w:space="0" w:color="auto"/>
      </w:divBdr>
    </w:div>
    <w:div w:id="814613118">
      <w:bodyDiv w:val="1"/>
      <w:marLeft w:val="0"/>
      <w:marRight w:val="0"/>
      <w:marTop w:val="0"/>
      <w:marBottom w:val="0"/>
      <w:divBdr>
        <w:top w:val="none" w:sz="0" w:space="0" w:color="auto"/>
        <w:left w:val="none" w:sz="0" w:space="0" w:color="auto"/>
        <w:bottom w:val="none" w:sz="0" w:space="0" w:color="auto"/>
        <w:right w:val="none" w:sz="0" w:space="0" w:color="auto"/>
      </w:divBdr>
    </w:div>
    <w:div w:id="828061021">
      <w:bodyDiv w:val="1"/>
      <w:marLeft w:val="0"/>
      <w:marRight w:val="0"/>
      <w:marTop w:val="0"/>
      <w:marBottom w:val="0"/>
      <w:divBdr>
        <w:top w:val="none" w:sz="0" w:space="0" w:color="auto"/>
        <w:left w:val="none" w:sz="0" w:space="0" w:color="auto"/>
        <w:bottom w:val="none" w:sz="0" w:space="0" w:color="auto"/>
        <w:right w:val="none" w:sz="0" w:space="0" w:color="auto"/>
      </w:divBdr>
    </w:div>
    <w:div w:id="834032793">
      <w:bodyDiv w:val="1"/>
      <w:marLeft w:val="0"/>
      <w:marRight w:val="0"/>
      <w:marTop w:val="0"/>
      <w:marBottom w:val="0"/>
      <w:divBdr>
        <w:top w:val="none" w:sz="0" w:space="0" w:color="auto"/>
        <w:left w:val="none" w:sz="0" w:space="0" w:color="auto"/>
        <w:bottom w:val="none" w:sz="0" w:space="0" w:color="auto"/>
        <w:right w:val="none" w:sz="0" w:space="0" w:color="auto"/>
      </w:divBdr>
    </w:div>
    <w:div w:id="898057035">
      <w:bodyDiv w:val="1"/>
      <w:marLeft w:val="0"/>
      <w:marRight w:val="0"/>
      <w:marTop w:val="0"/>
      <w:marBottom w:val="0"/>
      <w:divBdr>
        <w:top w:val="none" w:sz="0" w:space="0" w:color="auto"/>
        <w:left w:val="none" w:sz="0" w:space="0" w:color="auto"/>
        <w:bottom w:val="none" w:sz="0" w:space="0" w:color="auto"/>
        <w:right w:val="none" w:sz="0" w:space="0" w:color="auto"/>
      </w:divBdr>
    </w:div>
    <w:div w:id="912619341">
      <w:bodyDiv w:val="1"/>
      <w:marLeft w:val="0"/>
      <w:marRight w:val="0"/>
      <w:marTop w:val="0"/>
      <w:marBottom w:val="0"/>
      <w:divBdr>
        <w:top w:val="none" w:sz="0" w:space="0" w:color="auto"/>
        <w:left w:val="none" w:sz="0" w:space="0" w:color="auto"/>
        <w:bottom w:val="none" w:sz="0" w:space="0" w:color="auto"/>
        <w:right w:val="none" w:sz="0" w:space="0" w:color="auto"/>
      </w:divBdr>
    </w:div>
    <w:div w:id="1021202730">
      <w:bodyDiv w:val="1"/>
      <w:marLeft w:val="0"/>
      <w:marRight w:val="0"/>
      <w:marTop w:val="0"/>
      <w:marBottom w:val="0"/>
      <w:divBdr>
        <w:top w:val="none" w:sz="0" w:space="0" w:color="auto"/>
        <w:left w:val="none" w:sz="0" w:space="0" w:color="auto"/>
        <w:bottom w:val="none" w:sz="0" w:space="0" w:color="auto"/>
        <w:right w:val="none" w:sz="0" w:space="0" w:color="auto"/>
      </w:divBdr>
    </w:div>
    <w:div w:id="1033116133">
      <w:bodyDiv w:val="1"/>
      <w:marLeft w:val="0"/>
      <w:marRight w:val="0"/>
      <w:marTop w:val="0"/>
      <w:marBottom w:val="0"/>
      <w:divBdr>
        <w:top w:val="none" w:sz="0" w:space="0" w:color="auto"/>
        <w:left w:val="none" w:sz="0" w:space="0" w:color="auto"/>
        <w:bottom w:val="none" w:sz="0" w:space="0" w:color="auto"/>
        <w:right w:val="none" w:sz="0" w:space="0" w:color="auto"/>
      </w:divBdr>
    </w:div>
    <w:div w:id="1215239027">
      <w:bodyDiv w:val="1"/>
      <w:marLeft w:val="0"/>
      <w:marRight w:val="0"/>
      <w:marTop w:val="0"/>
      <w:marBottom w:val="0"/>
      <w:divBdr>
        <w:top w:val="none" w:sz="0" w:space="0" w:color="auto"/>
        <w:left w:val="none" w:sz="0" w:space="0" w:color="auto"/>
        <w:bottom w:val="none" w:sz="0" w:space="0" w:color="auto"/>
        <w:right w:val="none" w:sz="0" w:space="0" w:color="auto"/>
      </w:divBdr>
    </w:div>
    <w:div w:id="1250893671">
      <w:bodyDiv w:val="1"/>
      <w:marLeft w:val="0"/>
      <w:marRight w:val="0"/>
      <w:marTop w:val="0"/>
      <w:marBottom w:val="0"/>
      <w:divBdr>
        <w:top w:val="none" w:sz="0" w:space="0" w:color="auto"/>
        <w:left w:val="none" w:sz="0" w:space="0" w:color="auto"/>
        <w:bottom w:val="none" w:sz="0" w:space="0" w:color="auto"/>
        <w:right w:val="none" w:sz="0" w:space="0" w:color="auto"/>
      </w:divBdr>
    </w:div>
    <w:div w:id="1346056048">
      <w:bodyDiv w:val="1"/>
      <w:marLeft w:val="0"/>
      <w:marRight w:val="0"/>
      <w:marTop w:val="0"/>
      <w:marBottom w:val="0"/>
      <w:divBdr>
        <w:top w:val="none" w:sz="0" w:space="0" w:color="auto"/>
        <w:left w:val="none" w:sz="0" w:space="0" w:color="auto"/>
        <w:bottom w:val="none" w:sz="0" w:space="0" w:color="auto"/>
        <w:right w:val="none" w:sz="0" w:space="0" w:color="auto"/>
      </w:divBdr>
    </w:div>
    <w:div w:id="1365668153">
      <w:bodyDiv w:val="1"/>
      <w:marLeft w:val="0"/>
      <w:marRight w:val="0"/>
      <w:marTop w:val="0"/>
      <w:marBottom w:val="0"/>
      <w:divBdr>
        <w:top w:val="none" w:sz="0" w:space="0" w:color="auto"/>
        <w:left w:val="none" w:sz="0" w:space="0" w:color="auto"/>
        <w:bottom w:val="none" w:sz="0" w:space="0" w:color="auto"/>
        <w:right w:val="none" w:sz="0" w:space="0" w:color="auto"/>
      </w:divBdr>
    </w:div>
    <w:div w:id="1404913290">
      <w:bodyDiv w:val="1"/>
      <w:marLeft w:val="0"/>
      <w:marRight w:val="0"/>
      <w:marTop w:val="0"/>
      <w:marBottom w:val="0"/>
      <w:divBdr>
        <w:top w:val="none" w:sz="0" w:space="0" w:color="auto"/>
        <w:left w:val="none" w:sz="0" w:space="0" w:color="auto"/>
        <w:bottom w:val="none" w:sz="0" w:space="0" w:color="auto"/>
        <w:right w:val="none" w:sz="0" w:space="0" w:color="auto"/>
      </w:divBdr>
    </w:div>
    <w:div w:id="1422025473">
      <w:bodyDiv w:val="1"/>
      <w:marLeft w:val="0"/>
      <w:marRight w:val="0"/>
      <w:marTop w:val="0"/>
      <w:marBottom w:val="0"/>
      <w:divBdr>
        <w:top w:val="none" w:sz="0" w:space="0" w:color="auto"/>
        <w:left w:val="none" w:sz="0" w:space="0" w:color="auto"/>
        <w:bottom w:val="none" w:sz="0" w:space="0" w:color="auto"/>
        <w:right w:val="none" w:sz="0" w:space="0" w:color="auto"/>
      </w:divBdr>
    </w:div>
    <w:div w:id="1446001469">
      <w:bodyDiv w:val="1"/>
      <w:marLeft w:val="0"/>
      <w:marRight w:val="0"/>
      <w:marTop w:val="0"/>
      <w:marBottom w:val="0"/>
      <w:divBdr>
        <w:top w:val="none" w:sz="0" w:space="0" w:color="auto"/>
        <w:left w:val="none" w:sz="0" w:space="0" w:color="auto"/>
        <w:bottom w:val="none" w:sz="0" w:space="0" w:color="auto"/>
        <w:right w:val="none" w:sz="0" w:space="0" w:color="auto"/>
      </w:divBdr>
    </w:div>
    <w:div w:id="1491411921">
      <w:bodyDiv w:val="1"/>
      <w:marLeft w:val="0"/>
      <w:marRight w:val="0"/>
      <w:marTop w:val="0"/>
      <w:marBottom w:val="0"/>
      <w:divBdr>
        <w:top w:val="none" w:sz="0" w:space="0" w:color="auto"/>
        <w:left w:val="none" w:sz="0" w:space="0" w:color="auto"/>
        <w:bottom w:val="none" w:sz="0" w:space="0" w:color="auto"/>
        <w:right w:val="none" w:sz="0" w:space="0" w:color="auto"/>
      </w:divBdr>
    </w:div>
    <w:div w:id="1503199863">
      <w:bodyDiv w:val="1"/>
      <w:marLeft w:val="0"/>
      <w:marRight w:val="0"/>
      <w:marTop w:val="0"/>
      <w:marBottom w:val="0"/>
      <w:divBdr>
        <w:top w:val="none" w:sz="0" w:space="0" w:color="auto"/>
        <w:left w:val="none" w:sz="0" w:space="0" w:color="auto"/>
        <w:bottom w:val="none" w:sz="0" w:space="0" w:color="auto"/>
        <w:right w:val="none" w:sz="0" w:space="0" w:color="auto"/>
      </w:divBdr>
    </w:div>
    <w:div w:id="1603030440">
      <w:bodyDiv w:val="1"/>
      <w:marLeft w:val="0"/>
      <w:marRight w:val="0"/>
      <w:marTop w:val="0"/>
      <w:marBottom w:val="0"/>
      <w:divBdr>
        <w:top w:val="none" w:sz="0" w:space="0" w:color="auto"/>
        <w:left w:val="none" w:sz="0" w:space="0" w:color="auto"/>
        <w:bottom w:val="none" w:sz="0" w:space="0" w:color="auto"/>
        <w:right w:val="none" w:sz="0" w:space="0" w:color="auto"/>
      </w:divBdr>
    </w:div>
    <w:div w:id="1612279719">
      <w:bodyDiv w:val="1"/>
      <w:marLeft w:val="0"/>
      <w:marRight w:val="0"/>
      <w:marTop w:val="0"/>
      <w:marBottom w:val="0"/>
      <w:divBdr>
        <w:top w:val="none" w:sz="0" w:space="0" w:color="auto"/>
        <w:left w:val="none" w:sz="0" w:space="0" w:color="auto"/>
        <w:bottom w:val="none" w:sz="0" w:space="0" w:color="auto"/>
        <w:right w:val="none" w:sz="0" w:space="0" w:color="auto"/>
      </w:divBdr>
    </w:div>
    <w:div w:id="1702365563">
      <w:bodyDiv w:val="1"/>
      <w:marLeft w:val="0"/>
      <w:marRight w:val="0"/>
      <w:marTop w:val="0"/>
      <w:marBottom w:val="0"/>
      <w:divBdr>
        <w:top w:val="none" w:sz="0" w:space="0" w:color="auto"/>
        <w:left w:val="none" w:sz="0" w:space="0" w:color="auto"/>
        <w:bottom w:val="none" w:sz="0" w:space="0" w:color="auto"/>
        <w:right w:val="none" w:sz="0" w:space="0" w:color="auto"/>
      </w:divBdr>
      <w:divsChild>
        <w:div w:id="1985043086">
          <w:marLeft w:val="0"/>
          <w:marRight w:val="0"/>
          <w:marTop w:val="0"/>
          <w:marBottom w:val="0"/>
          <w:divBdr>
            <w:top w:val="none" w:sz="0" w:space="0" w:color="auto"/>
            <w:left w:val="none" w:sz="0" w:space="0" w:color="auto"/>
            <w:bottom w:val="none" w:sz="0" w:space="0" w:color="auto"/>
            <w:right w:val="none" w:sz="0" w:space="0" w:color="auto"/>
          </w:divBdr>
        </w:div>
        <w:div w:id="671176402">
          <w:marLeft w:val="0"/>
          <w:marRight w:val="0"/>
          <w:marTop w:val="0"/>
          <w:marBottom w:val="0"/>
          <w:divBdr>
            <w:top w:val="none" w:sz="0" w:space="0" w:color="auto"/>
            <w:left w:val="none" w:sz="0" w:space="0" w:color="auto"/>
            <w:bottom w:val="none" w:sz="0" w:space="0" w:color="auto"/>
            <w:right w:val="none" w:sz="0" w:space="0" w:color="auto"/>
          </w:divBdr>
        </w:div>
      </w:divsChild>
    </w:div>
    <w:div w:id="1751731763">
      <w:bodyDiv w:val="1"/>
      <w:marLeft w:val="0"/>
      <w:marRight w:val="0"/>
      <w:marTop w:val="0"/>
      <w:marBottom w:val="0"/>
      <w:divBdr>
        <w:top w:val="none" w:sz="0" w:space="0" w:color="auto"/>
        <w:left w:val="none" w:sz="0" w:space="0" w:color="auto"/>
        <w:bottom w:val="none" w:sz="0" w:space="0" w:color="auto"/>
        <w:right w:val="none" w:sz="0" w:space="0" w:color="auto"/>
      </w:divBdr>
    </w:div>
    <w:div w:id="1791974279">
      <w:bodyDiv w:val="1"/>
      <w:marLeft w:val="0"/>
      <w:marRight w:val="0"/>
      <w:marTop w:val="0"/>
      <w:marBottom w:val="0"/>
      <w:divBdr>
        <w:top w:val="none" w:sz="0" w:space="0" w:color="auto"/>
        <w:left w:val="none" w:sz="0" w:space="0" w:color="auto"/>
        <w:bottom w:val="none" w:sz="0" w:space="0" w:color="auto"/>
        <w:right w:val="none" w:sz="0" w:space="0" w:color="auto"/>
      </w:divBdr>
    </w:div>
    <w:div w:id="1813403153">
      <w:bodyDiv w:val="1"/>
      <w:marLeft w:val="0"/>
      <w:marRight w:val="0"/>
      <w:marTop w:val="0"/>
      <w:marBottom w:val="0"/>
      <w:divBdr>
        <w:top w:val="none" w:sz="0" w:space="0" w:color="auto"/>
        <w:left w:val="none" w:sz="0" w:space="0" w:color="auto"/>
        <w:bottom w:val="none" w:sz="0" w:space="0" w:color="auto"/>
        <w:right w:val="none" w:sz="0" w:space="0" w:color="auto"/>
      </w:divBdr>
    </w:div>
    <w:div w:id="1860509872">
      <w:bodyDiv w:val="1"/>
      <w:marLeft w:val="0"/>
      <w:marRight w:val="0"/>
      <w:marTop w:val="0"/>
      <w:marBottom w:val="0"/>
      <w:divBdr>
        <w:top w:val="none" w:sz="0" w:space="0" w:color="auto"/>
        <w:left w:val="none" w:sz="0" w:space="0" w:color="auto"/>
        <w:bottom w:val="none" w:sz="0" w:space="0" w:color="auto"/>
        <w:right w:val="none" w:sz="0" w:space="0" w:color="auto"/>
      </w:divBdr>
    </w:div>
    <w:div w:id="1961720039">
      <w:bodyDiv w:val="1"/>
      <w:marLeft w:val="0"/>
      <w:marRight w:val="0"/>
      <w:marTop w:val="0"/>
      <w:marBottom w:val="0"/>
      <w:divBdr>
        <w:top w:val="none" w:sz="0" w:space="0" w:color="auto"/>
        <w:left w:val="none" w:sz="0" w:space="0" w:color="auto"/>
        <w:bottom w:val="none" w:sz="0" w:space="0" w:color="auto"/>
        <w:right w:val="none" w:sz="0" w:space="0" w:color="auto"/>
      </w:divBdr>
    </w:div>
    <w:div w:id="2001158334">
      <w:bodyDiv w:val="1"/>
      <w:marLeft w:val="0"/>
      <w:marRight w:val="0"/>
      <w:marTop w:val="0"/>
      <w:marBottom w:val="0"/>
      <w:divBdr>
        <w:top w:val="none" w:sz="0" w:space="0" w:color="auto"/>
        <w:left w:val="none" w:sz="0" w:space="0" w:color="auto"/>
        <w:bottom w:val="none" w:sz="0" w:space="0" w:color="auto"/>
        <w:right w:val="none" w:sz="0" w:space="0" w:color="auto"/>
      </w:divBdr>
    </w:div>
    <w:div w:id="213552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11C3F-E8EF-4A64-9F21-48EA06DA8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3585</Words>
  <Characters>20436</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Agilent Technologies, Inc.</Company>
  <LinksUpToDate>false</LinksUpToDate>
  <CharactersWithSpaces>23974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Fanfa</cp:lastModifiedBy>
  <cp:revision>11</cp:revision>
  <dcterms:created xsi:type="dcterms:W3CDTF">2023-12-19T18:42:00Z</dcterms:created>
  <dcterms:modified xsi:type="dcterms:W3CDTF">2023-12-19T20:36:00Z</dcterms:modified>
</cp:coreProperties>
</file>