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8956B8" w14:textId="77777777" w:rsidR="00601756" w:rsidRDefault="00000000">
      <w:pPr>
        <w:spacing w:after="98" w:line="259" w:lineRule="auto"/>
        <w:ind w:left="0" w:right="1650" w:firstLine="0"/>
        <w:jc w:val="right"/>
      </w:pPr>
      <w:r>
        <w:rPr>
          <w:noProof/>
        </w:rPr>
        <w:drawing>
          <wp:inline distT="0" distB="0" distL="0" distR="0" wp14:anchorId="2001B251" wp14:editId="7C229401">
            <wp:extent cx="3574357" cy="1186180"/>
            <wp:effectExtent l="0" t="0" r="0" b="0"/>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7"/>
                    <a:stretch>
                      <a:fillRect/>
                    </a:stretch>
                  </pic:blipFill>
                  <pic:spPr>
                    <a:xfrm>
                      <a:off x="0" y="0"/>
                      <a:ext cx="3574357" cy="1186180"/>
                    </a:xfrm>
                    <a:prstGeom prst="rect">
                      <a:avLst/>
                    </a:prstGeom>
                  </pic:spPr>
                </pic:pic>
              </a:graphicData>
            </a:graphic>
          </wp:inline>
        </w:drawing>
      </w:r>
      <w:r>
        <w:t xml:space="preserve"> </w:t>
      </w:r>
    </w:p>
    <w:p w14:paraId="7BD09B3F" w14:textId="77777777" w:rsidR="00601756" w:rsidRDefault="00000000">
      <w:pPr>
        <w:spacing w:line="259" w:lineRule="auto"/>
        <w:ind w:left="42" w:firstLine="0"/>
        <w:jc w:val="center"/>
      </w:pPr>
      <w:r>
        <w:t xml:space="preserve"> </w:t>
      </w:r>
    </w:p>
    <w:p w14:paraId="0CE0A7E4" w14:textId="77777777" w:rsidR="00601756" w:rsidRDefault="00000000">
      <w:pPr>
        <w:spacing w:after="160" w:line="259" w:lineRule="auto"/>
        <w:ind w:left="42" w:firstLine="0"/>
        <w:jc w:val="center"/>
      </w:pPr>
      <w:r>
        <w:t xml:space="preserve"> </w:t>
      </w:r>
    </w:p>
    <w:p w14:paraId="21958DCD" w14:textId="77777777" w:rsidR="00601756" w:rsidRDefault="00000000">
      <w:pPr>
        <w:spacing w:line="259" w:lineRule="auto"/>
        <w:ind w:left="42" w:firstLine="0"/>
        <w:jc w:val="center"/>
      </w:pPr>
      <w:r>
        <w:t xml:space="preserve"> </w:t>
      </w:r>
    </w:p>
    <w:p w14:paraId="016DBF41" w14:textId="77777777" w:rsidR="00601756" w:rsidRDefault="00000000">
      <w:pPr>
        <w:spacing w:after="160" w:line="259" w:lineRule="auto"/>
        <w:ind w:left="42" w:firstLine="0"/>
        <w:jc w:val="center"/>
      </w:pPr>
      <w:r>
        <w:t xml:space="preserve"> </w:t>
      </w:r>
    </w:p>
    <w:p w14:paraId="6A4EC28E" w14:textId="77777777" w:rsidR="00601756" w:rsidRDefault="00000000">
      <w:pPr>
        <w:spacing w:line="259" w:lineRule="auto"/>
        <w:ind w:left="42" w:firstLine="0"/>
        <w:jc w:val="center"/>
      </w:pPr>
      <w:r>
        <w:t xml:space="preserve"> </w:t>
      </w:r>
    </w:p>
    <w:p w14:paraId="6A8AA64A" w14:textId="77777777" w:rsidR="00601756" w:rsidRDefault="00000000">
      <w:pPr>
        <w:spacing w:after="635" w:line="259" w:lineRule="auto"/>
        <w:ind w:left="42" w:firstLine="0"/>
        <w:jc w:val="center"/>
      </w:pPr>
      <w:r>
        <w:t xml:space="preserve"> </w:t>
      </w:r>
    </w:p>
    <w:p w14:paraId="641A4EFB" w14:textId="742E8C7B" w:rsidR="00601756" w:rsidRDefault="00000000">
      <w:pPr>
        <w:spacing w:after="0" w:line="303" w:lineRule="auto"/>
        <w:ind w:left="1549" w:right="116" w:hanging="171"/>
        <w:jc w:val="left"/>
      </w:pPr>
      <w:r>
        <w:rPr>
          <w:noProof/>
        </w:rPr>
        <mc:AlternateContent>
          <mc:Choice Requires="wpg">
            <w:drawing>
              <wp:anchor distT="0" distB="0" distL="114300" distR="114300" simplePos="0" relativeHeight="251658240" behindDoc="0" locked="0" layoutInCell="1" allowOverlap="1" wp14:anchorId="5594EE9C" wp14:editId="4D92C770">
                <wp:simplePos x="0" y="0"/>
                <wp:positionH relativeFrom="page">
                  <wp:posOffset>304800</wp:posOffset>
                </wp:positionH>
                <wp:positionV relativeFrom="page">
                  <wp:posOffset>310896</wp:posOffset>
                </wp:positionV>
                <wp:extent cx="6096" cy="10070592"/>
                <wp:effectExtent l="0" t="0" r="0" b="0"/>
                <wp:wrapSquare wrapText="bothSides"/>
                <wp:docPr id="26727" name="Group 26727"/>
                <wp:cNvGraphicFramePr/>
                <a:graphic xmlns:a="http://schemas.openxmlformats.org/drawingml/2006/main">
                  <a:graphicData uri="http://schemas.microsoft.com/office/word/2010/wordprocessingGroup">
                    <wpg:wgp>
                      <wpg:cNvGrpSpPr/>
                      <wpg:grpSpPr>
                        <a:xfrm>
                          <a:off x="0" y="0"/>
                          <a:ext cx="6096" cy="10070592"/>
                          <a:chOff x="0" y="0"/>
                          <a:chExt cx="6096" cy="10070592"/>
                        </a:xfrm>
                      </wpg:grpSpPr>
                      <wps:wsp>
                        <wps:cNvPr id="35660" name="Shape 35660"/>
                        <wps:cNvSpPr/>
                        <wps:spPr>
                          <a:xfrm>
                            <a:off x="0" y="0"/>
                            <a:ext cx="9144" cy="10070592"/>
                          </a:xfrm>
                          <a:custGeom>
                            <a:avLst/>
                            <a:gdLst/>
                            <a:ahLst/>
                            <a:cxnLst/>
                            <a:rect l="0" t="0" r="0" b="0"/>
                            <a:pathLst>
                              <a:path w="9144" h="10070592">
                                <a:moveTo>
                                  <a:pt x="0" y="0"/>
                                </a:moveTo>
                                <a:lnTo>
                                  <a:pt x="9144" y="0"/>
                                </a:lnTo>
                                <a:lnTo>
                                  <a:pt x="9144" y="10070592"/>
                                </a:lnTo>
                                <a:lnTo>
                                  <a:pt x="0" y="100705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6727" style="width:0.48pt;height:792.96pt;position:absolute;mso-position-horizontal-relative:page;mso-position-horizontal:absolute;margin-left:24pt;mso-position-vertical-relative:page;margin-top:24.48pt;" coordsize="60,100705">
                <v:shape id="Shape 35661" style="position:absolute;width:91;height:100705;left:0;top:0;" coordsize="9144,10070592" path="m0,0l9144,0l9144,10070592l0,10070592l0,0">
                  <v:stroke weight="0pt" endcap="flat" joinstyle="miter" miterlimit="10" on="false" color="#000000" opacity="0"/>
                  <v:fill on="true" color="#000000"/>
                </v:shape>
                <w10:wrap type="square"/>
              </v:group>
            </w:pict>
          </mc:Fallback>
        </mc:AlternateContent>
      </w:r>
      <w:r>
        <w:rPr>
          <w:noProof/>
        </w:rPr>
        <mc:AlternateContent>
          <mc:Choice Requires="wpg">
            <w:drawing>
              <wp:anchor distT="0" distB="0" distL="114300" distR="114300" simplePos="0" relativeHeight="251659264" behindDoc="0" locked="0" layoutInCell="1" allowOverlap="1" wp14:anchorId="12F9FBB1" wp14:editId="1B396D46">
                <wp:simplePos x="0" y="0"/>
                <wp:positionH relativeFrom="page">
                  <wp:posOffset>7249669</wp:posOffset>
                </wp:positionH>
                <wp:positionV relativeFrom="page">
                  <wp:posOffset>310896</wp:posOffset>
                </wp:positionV>
                <wp:extent cx="6096" cy="10070592"/>
                <wp:effectExtent l="0" t="0" r="0" b="0"/>
                <wp:wrapSquare wrapText="bothSides"/>
                <wp:docPr id="26728" name="Group 26728"/>
                <wp:cNvGraphicFramePr/>
                <a:graphic xmlns:a="http://schemas.openxmlformats.org/drawingml/2006/main">
                  <a:graphicData uri="http://schemas.microsoft.com/office/word/2010/wordprocessingGroup">
                    <wpg:wgp>
                      <wpg:cNvGrpSpPr/>
                      <wpg:grpSpPr>
                        <a:xfrm>
                          <a:off x="0" y="0"/>
                          <a:ext cx="6096" cy="10070592"/>
                          <a:chOff x="0" y="0"/>
                          <a:chExt cx="6096" cy="10070592"/>
                        </a:xfrm>
                      </wpg:grpSpPr>
                      <wps:wsp>
                        <wps:cNvPr id="35662" name="Shape 35662"/>
                        <wps:cNvSpPr/>
                        <wps:spPr>
                          <a:xfrm>
                            <a:off x="0" y="0"/>
                            <a:ext cx="9144" cy="10070592"/>
                          </a:xfrm>
                          <a:custGeom>
                            <a:avLst/>
                            <a:gdLst/>
                            <a:ahLst/>
                            <a:cxnLst/>
                            <a:rect l="0" t="0" r="0" b="0"/>
                            <a:pathLst>
                              <a:path w="9144" h="10070592">
                                <a:moveTo>
                                  <a:pt x="0" y="0"/>
                                </a:moveTo>
                                <a:lnTo>
                                  <a:pt x="9144" y="0"/>
                                </a:lnTo>
                                <a:lnTo>
                                  <a:pt x="9144" y="10070592"/>
                                </a:lnTo>
                                <a:lnTo>
                                  <a:pt x="0" y="100705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6728" style="width:0.47998pt;height:792.96pt;position:absolute;mso-position-horizontal-relative:page;mso-position-horizontal:absolute;margin-left:570.84pt;mso-position-vertical-relative:page;margin-top:24.48pt;" coordsize="60,100705">
                <v:shape id="Shape 35663" style="position:absolute;width:91;height:100705;left:0;top:0;" coordsize="9144,10070592" path="m0,0l9144,0l9144,10070592l0,10070592l0,0">
                  <v:stroke weight="0pt" endcap="flat" joinstyle="miter" miterlimit="10" on="false" color="#000000" opacity="0"/>
                  <v:fill on="true" color="#000000"/>
                </v:shape>
                <w10:wrap type="square"/>
              </v:group>
            </w:pict>
          </mc:Fallback>
        </mc:AlternateContent>
      </w:r>
      <w:r>
        <w:rPr>
          <w:b/>
          <w:sz w:val="72"/>
        </w:rPr>
        <w:t xml:space="preserve">Data Mining Report - The </w:t>
      </w:r>
      <w:r w:rsidR="00922A08">
        <w:rPr>
          <w:rFonts w:eastAsiaTheme="minorEastAsia" w:hint="eastAsia"/>
          <w:b/>
          <w:sz w:val="72"/>
        </w:rPr>
        <w:t xml:space="preserve">IMDb </w:t>
      </w:r>
      <w:r>
        <w:rPr>
          <w:b/>
          <w:sz w:val="72"/>
        </w:rPr>
        <w:t xml:space="preserve">Movies Dataset </w:t>
      </w:r>
    </w:p>
    <w:p w14:paraId="6054D4D0" w14:textId="77777777" w:rsidR="00601756" w:rsidRDefault="00000000">
      <w:pPr>
        <w:spacing w:after="160" w:line="259" w:lineRule="auto"/>
        <w:ind w:left="42" w:firstLine="0"/>
        <w:jc w:val="center"/>
      </w:pPr>
      <w:r>
        <w:t xml:space="preserve"> </w:t>
      </w:r>
    </w:p>
    <w:p w14:paraId="31752367" w14:textId="77777777" w:rsidR="00601756" w:rsidRDefault="00000000">
      <w:pPr>
        <w:spacing w:line="259" w:lineRule="auto"/>
        <w:ind w:left="42" w:firstLine="0"/>
        <w:jc w:val="center"/>
      </w:pPr>
      <w:r>
        <w:t xml:space="preserve"> </w:t>
      </w:r>
    </w:p>
    <w:p w14:paraId="75DBF936" w14:textId="77777777" w:rsidR="00601756" w:rsidRDefault="00000000">
      <w:pPr>
        <w:spacing w:line="259" w:lineRule="auto"/>
        <w:ind w:left="42" w:firstLine="0"/>
        <w:jc w:val="center"/>
      </w:pPr>
      <w:r>
        <w:t xml:space="preserve"> </w:t>
      </w:r>
    </w:p>
    <w:p w14:paraId="12F481CF" w14:textId="77777777" w:rsidR="00601756" w:rsidRDefault="00000000">
      <w:pPr>
        <w:spacing w:after="160" w:line="259" w:lineRule="auto"/>
        <w:ind w:left="42" w:firstLine="0"/>
        <w:jc w:val="center"/>
      </w:pPr>
      <w:r>
        <w:t xml:space="preserve"> </w:t>
      </w:r>
    </w:p>
    <w:p w14:paraId="492498F9" w14:textId="77777777" w:rsidR="00601756" w:rsidRDefault="00000000">
      <w:pPr>
        <w:spacing w:line="259" w:lineRule="auto"/>
        <w:ind w:left="42" w:firstLine="0"/>
        <w:jc w:val="center"/>
      </w:pPr>
      <w:r>
        <w:t xml:space="preserve"> </w:t>
      </w:r>
    </w:p>
    <w:p w14:paraId="1C0D59D5" w14:textId="77777777" w:rsidR="00601756" w:rsidRDefault="00000000">
      <w:pPr>
        <w:spacing w:after="160" w:line="259" w:lineRule="auto"/>
        <w:ind w:left="42" w:firstLine="0"/>
        <w:jc w:val="center"/>
      </w:pPr>
      <w:r>
        <w:t xml:space="preserve"> </w:t>
      </w:r>
    </w:p>
    <w:p w14:paraId="473BFDE5" w14:textId="77777777" w:rsidR="00601756" w:rsidRDefault="00000000">
      <w:pPr>
        <w:spacing w:after="236" w:line="259" w:lineRule="auto"/>
        <w:ind w:left="42" w:firstLine="0"/>
        <w:jc w:val="center"/>
      </w:pPr>
      <w:r>
        <w:t xml:space="preserve"> </w:t>
      </w:r>
    </w:p>
    <w:p w14:paraId="638818E6" w14:textId="77777777" w:rsidR="00601756" w:rsidRDefault="00000000">
      <w:pPr>
        <w:spacing w:after="0" w:line="259" w:lineRule="auto"/>
        <w:ind w:left="0" w:firstLine="0"/>
        <w:jc w:val="left"/>
      </w:pPr>
      <w:r>
        <w:rPr>
          <w:b/>
          <w:color w:val="2F5496"/>
          <w:sz w:val="28"/>
        </w:rPr>
        <w:t xml:space="preserve"> </w:t>
      </w:r>
      <w:r>
        <w:rPr>
          <w:b/>
          <w:color w:val="2F5496"/>
          <w:sz w:val="28"/>
        </w:rPr>
        <w:tab/>
        <w:t xml:space="preserve"> </w:t>
      </w:r>
    </w:p>
    <w:p w14:paraId="7730202B" w14:textId="77777777" w:rsidR="00601756" w:rsidRDefault="00000000">
      <w:pPr>
        <w:spacing w:after="83" w:line="259" w:lineRule="auto"/>
        <w:ind w:left="-5" w:hanging="10"/>
        <w:jc w:val="left"/>
      </w:pPr>
      <w:r>
        <w:rPr>
          <w:noProof/>
        </w:rPr>
        <mc:AlternateContent>
          <mc:Choice Requires="wpg">
            <w:drawing>
              <wp:anchor distT="0" distB="0" distL="114300" distR="114300" simplePos="0" relativeHeight="251660288" behindDoc="0" locked="0" layoutInCell="1" allowOverlap="1" wp14:anchorId="0521E436" wp14:editId="003C8D90">
                <wp:simplePos x="0" y="0"/>
                <wp:positionH relativeFrom="page">
                  <wp:posOffset>304800</wp:posOffset>
                </wp:positionH>
                <wp:positionV relativeFrom="page">
                  <wp:posOffset>310896</wp:posOffset>
                </wp:positionV>
                <wp:extent cx="6096" cy="10070592"/>
                <wp:effectExtent l="0" t="0" r="0" b="0"/>
                <wp:wrapSquare wrapText="bothSides"/>
                <wp:docPr id="26998" name="Group 26998"/>
                <wp:cNvGraphicFramePr/>
                <a:graphic xmlns:a="http://schemas.openxmlformats.org/drawingml/2006/main">
                  <a:graphicData uri="http://schemas.microsoft.com/office/word/2010/wordprocessingGroup">
                    <wpg:wgp>
                      <wpg:cNvGrpSpPr/>
                      <wpg:grpSpPr>
                        <a:xfrm>
                          <a:off x="0" y="0"/>
                          <a:ext cx="6096" cy="10070592"/>
                          <a:chOff x="0" y="0"/>
                          <a:chExt cx="6096" cy="10070592"/>
                        </a:xfrm>
                      </wpg:grpSpPr>
                      <wps:wsp>
                        <wps:cNvPr id="35664" name="Shape 35664"/>
                        <wps:cNvSpPr/>
                        <wps:spPr>
                          <a:xfrm>
                            <a:off x="0" y="0"/>
                            <a:ext cx="9144" cy="10070592"/>
                          </a:xfrm>
                          <a:custGeom>
                            <a:avLst/>
                            <a:gdLst/>
                            <a:ahLst/>
                            <a:cxnLst/>
                            <a:rect l="0" t="0" r="0" b="0"/>
                            <a:pathLst>
                              <a:path w="9144" h="10070592">
                                <a:moveTo>
                                  <a:pt x="0" y="0"/>
                                </a:moveTo>
                                <a:lnTo>
                                  <a:pt x="9144" y="0"/>
                                </a:lnTo>
                                <a:lnTo>
                                  <a:pt x="9144" y="10070592"/>
                                </a:lnTo>
                                <a:lnTo>
                                  <a:pt x="0" y="100705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6998" style="width:0.48pt;height:792.96pt;position:absolute;mso-position-horizontal-relative:page;mso-position-horizontal:absolute;margin-left:24pt;mso-position-vertical-relative:page;margin-top:24.48pt;" coordsize="60,100705">
                <v:shape id="Shape 35665" style="position:absolute;width:91;height:100705;left:0;top:0;" coordsize="9144,10070592" path="m0,0l9144,0l9144,10070592l0,10070592l0,0">
                  <v:stroke weight="0pt" endcap="flat" joinstyle="miter" miterlimit="10" on="false" color="#000000" opacity="0"/>
                  <v:fill on="true" color="#000000"/>
                </v:shape>
                <w10:wrap type="square"/>
              </v:group>
            </w:pict>
          </mc:Fallback>
        </mc:AlternateContent>
      </w:r>
      <w:r>
        <w:rPr>
          <w:noProof/>
        </w:rPr>
        <mc:AlternateContent>
          <mc:Choice Requires="wpg">
            <w:drawing>
              <wp:anchor distT="0" distB="0" distL="114300" distR="114300" simplePos="0" relativeHeight="251661312" behindDoc="0" locked="0" layoutInCell="1" allowOverlap="1" wp14:anchorId="2E0F8BA7" wp14:editId="256D644E">
                <wp:simplePos x="0" y="0"/>
                <wp:positionH relativeFrom="page">
                  <wp:posOffset>7249669</wp:posOffset>
                </wp:positionH>
                <wp:positionV relativeFrom="page">
                  <wp:posOffset>310896</wp:posOffset>
                </wp:positionV>
                <wp:extent cx="6096" cy="10070592"/>
                <wp:effectExtent l="0" t="0" r="0" b="0"/>
                <wp:wrapSquare wrapText="bothSides"/>
                <wp:docPr id="26999" name="Group 26999"/>
                <wp:cNvGraphicFramePr/>
                <a:graphic xmlns:a="http://schemas.openxmlformats.org/drawingml/2006/main">
                  <a:graphicData uri="http://schemas.microsoft.com/office/word/2010/wordprocessingGroup">
                    <wpg:wgp>
                      <wpg:cNvGrpSpPr/>
                      <wpg:grpSpPr>
                        <a:xfrm>
                          <a:off x="0" y="0"/>
                          <a:ext cx="6096" cy="10070592"/>
                          <a:chOff x="0" y="0"/>
                          <a:chExt cx="6096" cy="10070592"/>
                        </a:xfrm>
                      </wpg:grpSpPr>
                      <wps:wsp>
                        <wps:cNvPr id="35666" name="Shape 35666"/>
                        <wps:cNvSpPr/>
                        <wps:spPr>
                          <a:xfrm>
                            <a:off x="0" y="0"/>
                            <a:ext cx="9144" cy="10070592"/>
                          </a:xfrm>
                          <a:custGeom>
                            <a:avLst/>
                            <a:gdLst/>
                            <a:ahLst/>
                            <a:cxnLst/>
                            <a:rect l="0" t="0" r="0" b="0"/>
                            <a:pathLst>
                              <a:path w="9144" h="10070592">
                                <a:moveTo>
                                  <a:pt x="0" y="0"/>
                                </a:moveTo>
                                <a:lnTo>
                                  <a:pt x="9144" y="0"/>
                                </a:lnTo>
                                <a:lnTo>
                                  <a:pt x="9144" y="10070592"/>
                                </a:lnTo>
                                <a:lnTo>
                                  <a:pt x="0" y="100705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6999" style="width:0.47998pt;height:792.96pt;position:absolute;mso-position-horizontal-relative:page;mso-position-horizontal:absolute;margin-left:570.84pt;mso-position-vertical-relative:page;margin-top:24.48pt;" coordsize="60,100705">
                <v:shape id="Shape 35667" style="position:absolute;width:91;height:100705;left:0;top:0;" coordsize="9144,10070592" path="m0,0l9144,0l9144,10070592l0,10070592l0,0">
                  <v:stroke weight="0pt" endcap="flat" joinstyle="miter" miterlimit="10" on="false" color="#000000" opacity="0"/>
                  <v:fill on="true" color="#000000"/>
                </v:shape>
                <w10:wrap type="square"/>
              </v:group>
            </w:pict>
          </mc:Fallback>
        </mc:AlternateContent>
      </w:r>
    </w:p>
    <w:sdt>
      <w:sdtPr>
        <w:id w:val="122821737"/>
        <w:docPartObj>
          <w:docPartGallery w:val="Table of Contents"/>
        </w:docPartObj>
      </w:sdtPr>
      <w:sdtContent>
        <w:p w14:paraId="0C4F120D" w14:textId="77777777" w:rsidR="00601756" w:rsidRDefault="00000000">
          <w:pPr>
            <w:spacing w:after="83" w:line="259" w:lineRule="auto"/>
            <w:ind w:left="-5" w:hanging="10"/>
            <w:jc w:val="left"/>
          </w:pPr>
          <w:r>
            <w:rPr>
              <w:b/>
              <w:color w:val="2F5496"/>
              <w:sz w:val="28"/>
            </w:rPr>
            <w:t>Contents</w:t>
          </w:r>
          <w:r>
            <w:t xml:space="preserve"> </w:t>
          </w:r>
        </w:p>
        <w:p w14:paraId="50743D16" w14:textId="77777777" w:rsidR="00601756" w:rsidRDefault="00000000">
          <w:pPr>
            <w:spacing w:after="175" w:line="259" w:lineRule="auto"/>
            <w:ind w:left="42" w:firstLine="0"/>
            <w:jc w:val="center"/>
          </w:pPr>
          <w:r>
            <w:t xml:space="preserve"> </w:t>
          </w:r>
        </w:p>
        <w:p w14:paraId="6155C261" w14:textId="2BF4590C" w:rsidR="007B7A39" w:rsidRDefault="00000000">
          <w:pPr>
            <w:pStyle w:val="TOC1"/>
            <w:tabs>
              <w:tab w:val="right" w:leader="dot" w:pos="9129"/>
            </w:tabs>
            <w:rPr>
              <w:rFonts w:asciiTheme="minorHAnsi" w:eastAsiaTheme="minorEastAsia" w:hAnsiTheme="minorHAnsi" w:cstheme="minorBidi"/>
              <w:noProof/>
              <w:color w:val="auto"/>
            </w:rPr>
          </w:pPr>
          <w:r>
            <w:fldChar w:fldCharType="begin"/>
          </w:r>
          <w:r>
            <w:instrText xml:space="preserve"> TOC \o "1-2" \h \z \u </w:instrText>
          </w:r>
          <w:r>
            <w:fldChar w:fldCharType="separate"/>
          </w:r>
          <w:hyperlink w:anchor="_Toc166007663" w:history="1">
            <w:r w:rsidR="007B7A39" w:rsidRPr="00810078">
              <w:rPr>
                <w:rStyle w:val="a4"/>
                <w:noProof/>
              </w:rPr>
              <w:t>1.Introduction</w:t>
            </w:r>
            <w:r w:rsidR="007B7A39">
              <w:rPr>
                <w:noProof/>
                <w:webHidden/>
              </w:rPr>
              <w:tab/>
            </w:r>
            <w:r w:rsidR="007B7A39">
              <w:rPr>
                <w:noProof/>
                <w:webHidden/>
              </w:rPr>
              <w:fldChar w:fldCharType="begin"/>
            </w:r>
            <w:r w:rsidR="007B7A39">
              <w:rPr>
                <w:noProof/>
                <w:webHidden/>
              </w:rPr>
              <w:instrText xml:space="preserve"> PAGEREF _Toc166007663 \h </w:instrText>
            </w:r>
            <w:r w:rsidR="007B7A39">
              <w:rPr>
                <w:noProof/>
                <w:webHidden/>
              </w:rPr>
            </w:r>
            <w:r w:rsidR="007B7A39">
              <w:rPr>
                <w:noProof/>
                <w:webHidden/>
              </w:rPr>
              <w:fldChar w:fldCharType="separate"/>
            </w:r>
            <w:r w:rsidR="007B7A39">
              <w:rPr>
                <w:noProof/>
                <w:webHidden/>
              </w:rPr>
              <w:t>2</w:t>
            </w:r>
            <w:r w:rsidR="007B7A39">
              <w:rPr>
                <w:noProof/>
                <w:webHidden/>
              </w:rPr>
              <w:fldChar w:fldCharType="end"/>
            </w:r>
          </w:hyperlink>
        </w:p>
        <w:p w14:paraId="320EF428" w14:textId="2C0DBCED" w:rsidR="007B7A39" w:rsidRDefault="007B7A39">
          <w:pPr>
            <w:pStyle w:val="TOC1"/>
            <w:tabs>
              <w:tab w:val="right" w:leader="dot" w:pos="9129"/>
            </w:tabs>
            <w:rPr>
              <w:rFonts w:asciiTheme="minorHAnsi" w:eastAsiaTheme="minorEastAsia" w:hAnsiTheme="minorHAnsi" w:cstheme="minorBidi"/>
              <w:noProof/>
              <w:color w:val="auto"/>
            </w:rPr>
          </w:pPr>
          <w:hyperlink w:anchor="_Toc166007664" w:history="1">
            <w:r w:rsidRPr="00810078">
              <w:rPr>
                <w:rStyle w:val="a4"/>
                <w:noProof/>
              </w:rPr>
              <w:t>2. Introduction to the Dataset</w:t>
            </w:r>
            <w:r>
              <w:rPr>
                <w:noProof/>
                <w:webHidden/>
              </w:rPr>
              <w:tab/>
            </w:r>
            <w:r>
              <w:rPr>
                <w:noProof/>
                <w:webHidden/>
              </w:rPr>
              <w:fldChar w:fldCharType="begin"/>
            </w:r>
            <w:r>
              <w:rPr>
                <w:noProof/>
                <w:webHidden/>
              </w:rPr>
              <w:instrText xml:space="preserve"> PAGEREF _Toc166007664 \h </w:instrText>
            </w:r>
            <w:r>
              <w:rPr>
                <w:noProof/>
                <w:webHidden/>
              </w:rPr>
            </w:r>
            <w:r>
              <w:rPr>
                <w:noProof/>
                <w:webHidden/>
              </w:rPr>
              <w:fldChar w:fldCharType="separate"/>
            </w:r>
            <w:r>
              <w:rPr>
                <w:noProof/>
                <w:webHidden/>
              </w:rPr>
              <w:t>4</w:t>
            </w:r>
            <w:r>
              <w:rPr>
                <w:noProof/>
                <w:webHidden/>
              </w:rPr>
              <w:fldChar w:fldCharType="end"/>
            </w:r>
          </w:hyperlink>
        </w:p>
        <w:p w14:paraId="02B9721C" w14:textId="64B62357" w:rsidR="007B7A39" w:rsidRDefault="007B7A39">
          <w:pPr>
            <w:pStyle w:val="TOC1"/>
            <w:tabs>
              <w:tab w:val="right" w:leader="dot" w:pos="9129"/>
            </w:tabs>
            <w:rPr>
              <w:rFonts w:asciiTheme="minorHAnsi" w:eastAsiaTheme="minorEastAsia" w:hAnsiTheme="minorHAnsi" w:cstheme="minorBidi"/>
              <w:noProof/>
              <w:color w:val="auto"/>
            </w:rPr>
          </w:pPr>
          <w:hyperlink w:anchor="_Toc166007665" w:history="1">
            <w:r w:rsidRPr="00810078">
              <w:rPr>
                <w:rStyle w:val="a4"/>
                <w:noProof/>
              </w:rPr>
              <w:t>3.Data Pre-Processing</w:t>
            </w:r>
            <w:r>
              <w:rPr>
                <w:noProof/>
                <w:webHidden/>
              </w:rPr>
              <w:tab/>
            </w:r>
            <w:r>
              <w:rPr>
                <w:noProof/>
                <w:webHidden/>
              </w:rPr>
              <w:fldChar w:fldCharType="begin"/>
            </w:r>
            <w:r>
              <w:rPr>
                <w:noProof/>
                <w:webHidden/>
              </w:rPr>
              <w:instrText xml:space="preserve"> PAGEREF _Toc166007665 \h </w:instrText>
            </w:r>
            <w:r>
              <w:rPr>
                <w:noProof/>
                <w:webHidden/>
              </w:rPr>
            </w:r>
            <w:r>
              <w:rPr>
                <w:noProof/>
                <w:webHidden/>
              </w:rPr>
              <w:fldChar w:fldCharType="separate"/>
            </w:r>
            <w:r>
              <w:rPr>
                <w:noProof/>
                <w:webHidden/>
              </w:rPr>
              <w:t>6</w:t>
            </w:r>
            <w:r>
              <w:rPr>
                <w:noProof/>
                <w:webHidden/>
              </w:rPr>
              <w:fldChar w:fldCharType="end"/>
            </w:r>
          </w:hyperlink>
        </w:p>
        <w:p w14:paraId="1F5B4BE7" w14:textId="76F6827E" w:rsidR="007B7A39" w:rsidRDefault="007B7A39">
          <w:pPr>
            <w:pStyle w:val="TOC2"/>
            <w:tabs>
              <w:tab w:val="right" w:leader="dot" w:pos="9129"/>
            </w:tabs>
            <w:rPr>
              <w:rFonts w:asciiTheme="minorHAnsi" w:eastAsiaTheme="minorEastAsia" w:hAnsiTheme="minorHAnsi" w:cstheme="minorBidi"/>
              <w:noProof/>
              <w:color w:val="auto"/>
            </w:rPr>
          </w:pPr>
          <w:hyperlink w:anchor="_Toc166007666" w:history="1">
            <w:r w:rsidRPr="00810078">
              <w:rPr>
                <w:rStyle w:val="a4"/>
                <w:noProof/>
              </w:rPr>
              <w:t>3.1</w:t>
            </w:r>
            <w:r w:rsidRPr="00810078">
              <w:rPr>
                <w:rStyle w:val="a4"/>
                <w:rFonts w:ascii="Arial" w:eastAsia="Arial" w:hAnsi="Arial" w:cs="Arial"/>
                <w:b/>
                <w:noProof/>
              </w:rPr>
              <w:t xml:space="preserve"> </w:t>
            </w:r>
            <w:r w:rsidRPr="00810078">
              <w:rPr>
                <w:rStyle w:val="a4"/>
                <w:noProof/>
              </w:rPr>
              <w:t>Removal of Inappropriate Attributes</w:t>
            </w:r>
            <w:r>
              <w:rPr>
                <w:noProof/>
                <w:webHidden/>
              </w:rPr>
              <w:tab/>
            </w:r>
            <w:r>
              <w:rPr>
                <w:noProof/>
                <w:webHidden/>
              </w:rPr>
              <w:fldChar w:fldCharType="begin"/>
            </w:r>
            <w:r>
              <w:rPr>
                <w:noProof/>
                <w:webHidden/>
              </w:rPr>
              <w:instrText xml:space="preserve"> PAGEREF _Toc166007666 \h </w:instrText>
            </w:r>
            <w:r>
              <w:rPr>
                <w:noProof/>
                <w:webHidden/>
              </w:rPr>
            </w:r>
            <w:r>
              <w:rPr>
                <w:noProof/>
                <w:webHidden/>
              </w:rPr>
              <w:fldChar w:fldCharType="separate"/>
            </w:r>
            <w:r>
              <w:rPr>
                <w:noProof/>
                <w:webHidden/>
              </w:rPr>
              <w:t>6</w:t>
            </w:r>
            <w:r>
              <w:rPr>
                <w:noProof/>
                <w:webHidden/>
              </w:rPr>
              <w:fldChar w:fldCharType="end"/>
            </w:r>
          </w:hyperlink>
        </w:p>
        <w:p w14:paraId="0C7BAB73" w14:textId="6CCEB988" w:rsidR="007B7A39" w:rsidRDefault="007B7A39">
          <w:pPr>
            <w:pStyle w:val="TOC2"/>
            <w:tabs>
              <w:tab w:val="right" w:leader="dot" w:pos="9129"/>
            </w:tabs>
            <w:rPr>
              <w:rFonts w:asciiTheme="minorHAnsi" w:eastAsiaTheme="minorEastAsia" w:hAnsiTheme="minorHAnsi" w:cstheme="minorBidi"/>
              <w:noProof/>
              <w:color w:val="auto"/>
            </w:rPr>
          </w:pPr>
          <w:hyperlink w:anchor="_Toc166007667" w:history="1">
            <w:r w:rsidRPr="00810078">
              <w:rPr>
                <w:rStyle w:val="a4"/>
                <w:noProof/>
              </w:rPr>
              <w:t>3.2</w:t>
            </w:r>
            <w:r w:rsidRPr="00810078">
              <w:rPr>
                <w:rStyle w:val="a4"/>
                <w:rFonts w:ascii="Arial" w:eastAsia="Arial" w:hAnsi="Arial" w:cs="Arial"/>
                <w:b/>
                <w:noProof/>
              </w:rPr>
              <w:t xml:space="preserve"> </w:t>
            </w:r>
            <w:r w:rsidRPr="00810078">
              <w:rPr>
                <w:rStyle w:val="a4"/>
                <w:noProof/>
              </w:rPr>
              <w:t>Handling of Missing Values</w:t>
            </w:r>
            <w:r>
              <w:rPr>
                <w:noProof/>
                <w:webHidden/>
              </w:rPr>
              <w:tab/>
            </w:r>
            <w:r>
              <w:rPr>
                <w:noProof/>
                <w:webHidden/>
              </w:rPr>
              <w:fldChar w:fldCharType="begin"/>
            </w:r>
            <w:r>
              <w:rPr>
                <w:noProof/>
                <w:webHidden/>
              </w:rPr>
              <w:instrText xml:space="preserve"> PAGEREF _Toc166007667 \h </w:instrText>
            </w:r>
            <w:r>
              <w:rPr>
                <w:noProof/>
                <w:webHidden/>
              </w:rPr>
            </w:r>
            <w:r>
              <w:rPr>
                <w:noProof/>
                <w:webHidden/>
              </w:rPr>
              <w:fldChar w:fldCharType="separate"/>
            </w:r>
            <w:r>
              <w:rPr>
                <w:noProof/>
                <w:webHidden/>
              </w:rPr>
              <w:t>6</w:t>
            </w:r>
            <w:r>
              <w:rPr>
                <w:noProof/>
                <w:webHidden/>
              </w:rPr>
              <w:fldChar w:fldCharType="end"/>
            </w:r>
          </w:hyperlink>
        </w:p>
        <w:p w14:paraId="7F6D0CAD" w14:textId="614DCDAF" w:rsidR="007B7A39" w:rsidRDefault="007B7A39">
          <w:pPr>
            <w:pStyle w:val="TOC2"/>
            <w:tabs>
              <w:tab w:val="right" w:leader="dot" w:pos="9129"/>
            </w:tabs>
            <w:rPr>
              <w:rFonts w:asciiTheme="minorHAnsi" w:eastAsiaTheme="minorEastAsia" w:hAnsiTheme="minorHAnsi" w:cstheme="minorBidi"/>
              <w:noProof/>
              <w:color w:val="auto"/>
            </w:rPr>
          </w:pPr>
          <w:hyperlink w:anchor="_Toc166007668" w:history="1">
            <w:r w:rsidRPr="00810078">
              <w:rPr>
                <w:rStyle w:val="a4"/>
                <w:noProof/>
              </w:rPr>
              <w:t>3.3 Handling of Illegal Characters</w:t>
            </w:r>
            <w:r>
              <w:rPr>
                <w:noProof/>
                <w:webHidden/>
              </w:rPr>
              <w:tab/>
            </w:r>
            <w:r>
              <w:rPr>
                <w:noProof/>
                <w:webHidden/>
              </w:rPr>
              <w:fldChar w:fldCharType="begin"/>
            </w:r>
            <w:r>
              <w:rPr>
                <w:noProof/>
                <w:webHidden/>
              </w:rPr>
              <w:instrText xml:space="preserve"> PAGEREF _Toc166007668 \h </w:instrText>
            </w:r>
            <w:r>
              <w:rPr>
                <w:noProof/>
                <w:webHidden/>
              </w:rPr>
            </w:r>
            <w:r>
              <w:rPr>
                <w:noProof/>
                <w:webHidden/>
              </w:rPr>
              <w:fldChar w:fldCharType="separate"/>
            </w:r>
            <w:r>
              <w:rPr>
                <w:noProof/>
                <w:webHidden/>
              </w:rPr>
              <w:t>6</w:t>
            </w:r>
            <w:r>
              <w:rPr>
                <w:noProof/>
                <w:webHidden/>
              </w:rPr>
              <w:fldChar w:fldCharType="end"/>
            </w:r>
          </w:hyperlink>
        </w:p>
        <w:p w14:paraId="158C4801" w14:textId="094E176B" w:rsidR="007B7A39" w:rsidRDefault="007B7A39">
          <w:pPr>
            <w:pStyle w:val="TOC2"/>
            <w:tabs>
              <w:tab w:val="right" w:leader="dot" w:pos="9129"/>
            </w:tabs>
            <w:rPr>
              <w:rFonts w:asciiTheme="minorHAnsi" w:eastAsiaTheme="minorEastAsia" w:hAnsiTheme="minorHAnsi" w:cstheme="minorBidi"/>
              <w:noProof/>
              <w:color w:val="auto"/>
            </w:rPr>
          </w:pPr>
          <w:hyperlink w:anchor="_Toc166007669" w:history="1">
            <w:r w:rsidRPr="00810078">
              <w:rPr>
                <w:rStyle w:val="a4"/>
                <w:noProof/>
              </w:rPr>
              <w:t>3.4 Checking for Meaningless Data and Incomplete Records</w:t>
            </w:r>
            <w:r>
              <w:rPr>
                <w:noProof/>
                <w:webHidden/>
              </w:rPr>
              <w:tab/>
            </w:r>
            <w:r>
              <w:rPr>
                <w:noProof/>
                <w:webHidden/>
              </w:rPr>
              <w:fldChar w:fldCharType="begin"/>
            </w:r>
            <w:r>
              <w:rPr>
                <w:noProof/>
                <w:webHidden/>
              </w:rPr>
              <w:instrText xml:space="preserve"> PAGEREF _Toc166007669 \h </w:instrText>
            </w:r>
            <w:r>
              <w:rPr>
                <w:noProof/>
                <w:webHidden/>
              </w:rPr>
            </w:r>
            <w:r>
              <w:rPr>
                <w:noProof/>
                <w:webHidden/>
              </w:rPr>
              <w:fldChar w:fldCharType="separate"/>
            </w:r>
            <w:r>
              <w:rPr>
                <w:noProof/>
                <w:webHidden/>
              </w:rPr>
              <w:t>6</w:t>
            </w:r>
            <w:r>
              <w:rPr>
                <w:noProof/>
                <w:webHidden/>
              </w:rPr>
              <w:fldChar w:fldCharType="end"/>
            </w:r>
          </w:hyperlink>
        </w:p>
        <w:p w14:paraId="41B30B48" w14:textId="416D267A" w:rsidR="007B7A39" w:rsidRDefault="007B7A39">
          <w:pPr>
            <w:pStyle w:val="TOC2"/>
            <w:tabs>
              <w:tab w:val="right" w:leader="dot" w:pos="9129"/>
            </w:tabs>
            <w:rPr>
              <w:rFonts w:asciiTheme="minorHAnsi" w:eastAsiaTheme="minorEastAsia" w:hAnsiTheme="minorHAnsi" w:cstheme="minorBidi"/>
              <w:noProof/>
              <w:color w:val="auto"/>
            </w:rPr>
          </w:pPr>
          <w:hyperlink w:anchor="_Toc166007670" w:history="1">
            <w:r w:rsidRPr="00810078">
              <w:rPr>
                <w:rStyle w:val="a4"/>
                <w:noProof/>
              </w:rPr>
              <w:t>3.5 Splitting Composite Attributes</w:t>
            </w:r>
            <w:r>
              <w:rPr>
                <w:noProof/>
                <w:webHidden/>
              </w:rPr>
              <w:tab/>
            </w:r>
            <w:r>
              <w:rPr>
                <w:noProof/>
                <w:webHidden/>
              </w:rPr>
              <w:fldChar w:fldCharType="begin"/>
            </w:r>
            <w:r>
              <w:rPr>
                <w:noProof/>
                <w:webHidden/>
              </w:rPr>
              <w:instrText xml:space="preserve"> PAGEREF _Toc166007670 \h </w:instrText>
            </w:r>
            <w:r>
              <w:rPr>
                <w:noProof/>
                <w:webHidden/>
              </w:rPr>
            </w:r>
            <w:r>
              <w:rPr>
                <w:noProof/>
                <w:webHidden/>
              </w:rPr>
              <w:fldChar w:fldCharType="separate"/>
            </w:r>
            <w:r>
              <w:rPr>
                <w:noProof/>
                <w:webHidden/>
              </w:rPr>
              <w:t>6</w:t>
            </w:r>
            <w:r>
              <w:rPr>
                <w:noProof/>
                <w:webHidden/>
              </w:rPr>
              <w:fldChar w:fldCharType="end"/>
            </w:r>
          </w:hyperlink>
        </w:p>
        <w:p w14:paraId="0CC4967C" w14:textId="6161A6B5" w:rsidR="007B7A39" w:rsidRDefault="007B7A39">
          <w:pPr>
            <w:pStyle w:val="TOC2"/>
            <w:tabs>
              <w:tab w:val="right" w:leader="dot" w:pos="9129"/>
            </w:tabs>
            <w:rPr>
              <w:rFonts w:asciiTheme="minorHAnsi" w:eastAsiaTheme="minorEastAsia" w:hAnsiTheme="minorHAnsi" w:cstheme="minorBidi"/>
              <w:noProof/>
              <w:color w:val="auto"/>
            </w:rPr>
          </w:pPr>
          <w:hyperlink w:anchor="_Toc166007671" w:history="1">
            <w:r w:rsidRPr="00810078">
              <w:rPr>
                <w:rStyle w:val="a4"/>
                <w:noProof/>
              </w:rPr>
              <w:t>3.6 Refactoring Date Values</w:t>
            </w:r>
            <w:r>
              <w:rPr>
                <w:noProof/>
                <w:webHidden/>
              </w:rPr>
              <w:tab/>
            </w:r>
            <w:r>
              <w:rPr>
                <w:noProof/>
                <w:webHidden/>
              </w:rPr>
              <w:fldChar w:fldCharType="begin"/>
            </w:r>
            <w:r>
              <w:rPr>
                <w:noProof/>
                <w:webHidden/>
              </w:rPr>
              <w:instrText xml:space="preserve"> PAGEREF _Toc166007671 \h </w:instrText>
            </w:r>
            <w:r>
              <w:rPr>
                <w:noProof/>
                <w:webHidden/>
              </w:rPr>
            </w:r>
            <w:r>
              <w:rPr>
                <w:noProof/>
                <w:webHidden/>
              </w:rPr>
              <w:fldChar w:fldCharType="separate"/>
            </w:r>
            <w:r>
              <w:rPr>
                <w:noProof/>
                <w:webHidden/>
              </w:rPr>
              <w:t>7</w:t>
            </w:r>
            <w:r>
              <w:rPr>
                <w:noProof/>
                <w:webHidden/>
              </w:rPr>
              <w:fldChar w:fldCharType="end"/>
            </w:r>
          </w:hyperlink>
        </w:p>
        <w:p w14:paraId="6CCDD7E7" w14:textId="233E3561" w:rsidR="007B7A39" w:rsidRDefault="007B7A39">
          <w:pPr>
            <w:pStyle w:val="TOC2"/>
            <w:tabs>
              <w:tab w:val="right" w:leader="dot" w:pos="9129"/>
            </w:tabs>
            <w:rPr>
              <w:rFonts w:asciiTheme="minorHAnsi" w:eastAsiaTheme="minorEastAsia" w:hAnsiTheme="minorHAnsi" w:cstheme="minorBidi"/>
              <w:noProof/>
              <w:color w:val="auto"/>
            </w:rPr>
          </w:pPr>
          <w:hyperlink w:anchor="_Toc166007672" w:history="1">
            <w:r w:rsidRPr="00810078">
              <w:rPr>
                <w:rStyle w:val="a4"/>
                <w:noProof/>
              </w:rPr>
              <w:t>3.7 Creation of an ARFF File</w:t>
            </w:r>
            <w:r>
              <w:rPr>
                <w:noProof/>
                <w:webHidden/>
              </w:rPr>
              <w:tab/>
            </w:r>
            <w:r>
              <w:rPr>
                <w:noProof/>
                <w:webHidden/>
              </w:rPr>
              <w:fldChar w:fldCharType="begin"/>
            </w:r>
            <w:r>
              <w:rPr>
                <w:noProof/>
                <w:webHidden/>
              </w:rPr>
              <w:instrText xml:space="preserve"> PAGEREF _Toc166007672 \h </w:instrText>
            </w:r>
            <w:r>
              <w:rPr>
                <w:noProof/>
                <w:webHidden/>
              </w:rPr>
            </w:r>
            <w:r>
              <w:rPr>
                <w:noProof/>
                <w:webHidden/>
              </w:rPr>
              <w:fldChar w:fldCharType="separate"/>
            </w:r>
            <w:r>
              <w:rPr>
                <w:noProof/>
                <w:webHidden/>
              </w:rPr>
              <w:t>7</w:t>
            </w:r>
            <w:r>
              <w:rPr>
                <w:noProof/>
                <w:webHidden/>
              </w:rPr>
              <w:fldChar w:fldCharType="end"/>
            </w:r>
          </w:hyperlink>
        </w:p>
        <w:p w14:paraId="2FE0B659" w14:textId="2556624E" w:rsidR="007B7A39" w:rsidRDefault="007B7A39">
          <w:pPr>
            <w:pStyle w:val="TOC1"/>
            <w:tabs>
              <w:tab w:val="right" w:leader="dot" w:pos="9129"/>
            </w:tabs>
            <w:rPr>
              <w:rFonts w:asciiTheme="minorHAnsi" w:eastAsiaTheme="minorEastAsia" w:hAnsiTheme="minorHAnsi" w:cstheme="minorBidi"/>
              <w:noProof/>
              <w:color w:val="auto"/>
            </w:rPr>
          </w:pPr>
          <w:hyperlink w:anchor="_Toc166007673" w:history="1">
            <w:r w:rsidRPr="00810078">
              <w:rPr>
                <w:rStyle w:val="a4"/>
                <w:noProof/>
              </w:rPr>
              <w:t>4.</w:t>
            </w:r>
            <w:r w:rsidRPr="00810078">
              <w:rPr>
                <w:rStyle w:val="a4"/>
                <w:rFonts w:ascii="Arial" w:eastAsia="Arial" w:hAnsi="Arial" w:cs="Arial"/>
                <w:b/>
                <w:noProof/>
              </w:rPr>
              <w:t xml:space="preserve"> </w:t>
            </w:r>
            <w:r w:rsidRPr="00810078">
              <w:rPr>
                <w:rStyle w:val="a4"/>
                <w:noProof/>
              </w:rPr>
              <w:t>Data Visualization</w:t>
            </w:r>
            <w:r>
              <w:rPr>
                <w:noProof/>
                <w:webHidden/>
              </w:rPr>
              <w:tab/>
            </w:r>
            <w:r>
              <w:rPr>
                <w:noProof/>
                <w:webHidden/>
              </w:rPr>
              <w:fldChar w:fldCharType="begin"/>
            </w:r>
            <w:r>
              <w:rPr>
                <w:noProof/>
                <w:webHidden/>
              </w:rPr>
              <w:instrText xml:space="preserve"> PAGEREF _Toc166007673 \h </w:instrText>
            </w:r>
            <w:r>
              <w:rPr>
                <w:noProof/>
                <w:webHidden/>
              </w:rPr>
            </w:r>
            <w:r>
              <w:rPr>
                <w:noProof/>
                <w:webHidden/>
              </w:rPr>
              <w:fldChar w:fldCharType="separate"/>
            </w:r>
            <w:r>
              <w:rPr>
                <w:noProof/>
                <w:webHidden/>
              </w:rPr>
              <w:t>7</w:t>
            </w:r>
            <w:r>
              <w:rPr>
                <w:noProof/>
                <w:webHidden/>
              </w:rPr>
              <w:fldChar w:fldCharType="end"/>
            </w:r>
          </w:hyperlink>
        </w:p>
        <w:p w14:paraId="5AC050DE" w14:textId="2485D4F9" w:rsidR="007B7A39" w:rsidRDefault="007B7A39">
          <w:pPr>
            <w:pStyle w:val="TOC1"/>
            <w:tabs>
              <w:tab w:val="right" w:leader="dot" w:pos="9129"/>
            </w:tabs>
            <w:rPr>
              <w:rFonts w:asciiTheme="minorHAnsi" w:eastAsiaTheme="minorEastAsia" w:hAnsiTheme="minorHAnsi" w:cstheme="minorBidi"/>
              <w:noProof/>
              <w:color w:val="auto"/>
            </w:rPr>
          </w:pPr>
          <w:hyperlink w:anchor="_Toc166007674" w:history="1">
            <w:r w:rsidRPr="00810078">
              <w:rPr>
                <w:rStyle w:val="a4"/>
                <w:noProof/>
              </w:rPr>
              <w:t>5.</w:t>
            </w:r>
            <w:r w:rsidRPr="00810078">
              <w:rPr>
                <w:rStyle w:val="a4"/>
                <w:rFonts w:ascii="Arial" w:eastAsia="Arial" w:hAnsi="Arial" w:cs="Arial"/>
                <w:b/>
                <w:noProof/>
              </w:rPr>
              <w:t xml:space="preserve"> </w:t>
            </w:r>
            <w:r w:rsidRPr="00810078">
              <w:rPr>
                <w:rStyle w:val="a4"/>
                <w:noProof/>
              </w:rPr>
              <w:t>Data Analysis</w:t>
            </w:r>
            <w:r>
              <w:rPr>
                <w:noProof/>
                <w:webHidden/>
              </w:rPr>
              <w:tab/>
            </w:r>
            <w:r>
              <w:rPr>
                <w:noProof/>
                <w:webHidden/>
              </w:rPr>
              <w:fldChar w:fldCharType="begin"/>
            </w:r>
            <w:r>
              <w:rPr>
                <w:noProof/>
                <w:webHidden/>
              </w:rPr>
              <w:instrText xml:space="preserve"> PAGEREF _Toc166007674 \h </w:instrText>
            </w:r>
            <w:r>
              <w:rPr>
                <w:noProof/>
                <w:webHidden/>
              </w:rPr>
            </w:r>
            <w:r>
              <w:rPr>
                <w:noProof/>
                <w:webHidden/>
              </w:rPr>
              <w:fldChar w:fldCharType="separate"/>
            </w:r>
            <w:r>
              <w:rPr>
                <w:noProof/>
                <w:webHidden/>
              </w:rPr>
              <w:t>10</w:t>
            </w:r>
            <w:r>
              <w:rPr>
                <w:noProof/>
                <w:webHidden/>
              </w:rPr>
              <w:fldChar w:fldCharType="end"/>
            </w:r>
          </w:hyperlink>
        </w:p>
        <w:p w14:paraId="1EEB3B01" w14:textId="7F82AB47" w:rsidR="007B7A39" w:rsidRDefault="007B7A39">
          <w:pPr>
            <w:pStyle w:val="TOC1"/>
            <w:tabs>
              <w:tab w:val="right" w:leader="dot" w:pos="9129"/>
            </w:tabs>
            <w:rPr>
              <w:rFonts w:asciiTheme="minorHAnsi" w:eastAsiaTheme="minorEastAsia" w:hAnsiTheme="minorHAnsi" w:cstheme="minorBidi"/>
              <w:noProof/>
              <w:color w:val="auto"/>
            </w:rPr>
          </w:pPr>
          <w:hyperlink w:anchor="_Toc166007675" w:history="1">
            <w:r w:rsidRPr="00810078">
              <w:rPr>
                <w:rStyle w:val="a4"/>
                <w:noProof/>
              </w:rPr>
              <w:t>6.</w:t>
            </w:r>
            <w:r w:rsidRPr="00810078">
              <w:rPr>
                <w:rStyle w:val="a4"/>
                <w:rFonts w:ascii="Arial" w:eastAsia="Arial" w:hAnsi="Arial" w:cs="Arial"/>
                <w:b/>
                <w:noProof/>
              </w:rPr>
              <w:t xml:space="preserve"> </w:t>
            </w:r>
            <w:r w:rsidRPr="00810078">
              <w:rPr>
                <w:rStyle w:val="a4"/>
                <w:noProof/>
              </w:rPr>
              <w:t>Reflection</w:t>
            </w:r>
            <w:r>
              <w:rPr>
                <w:noProof/>
                <w:webHidden/>
              </w:rPr>
              <w:tab/>
            </w:r>
            <w:r>
              <w:rPr>
                <w:noProof/>
                <w:webHidden/>
              </w:rPr>
              <w:fldChar w:fldCharType="begin"/>
            </w:r>
            <w:r>
              <w:rPr>
                <w:noProof/>
                <w:webHidden/>
              </w:rPr>
              <w:instrText xml:space="preserve"> PAGEREF _Toc166007675 \h </w:instrText>
            </w:r>
            <w:r>
              <w:rPr>
                <w:noProof/>
                <w:webHidden/>
              </w:rPr>
            </w:r>
            <w:r>
              <w:rPr>
                <w:noProof/>
                <w:webHidden/>
              </w:rPr>
              <w:fldChar w:fldCharType="separate"/>
            </w:r>
            <w:r>
              <w:rPr>
                <w:noProof/>
                <w:webHidden/>
              </w:rPr>
              <w:t>14</w:t>
            </w:r>
            <w:r>
              <w:rPr>
                <w:noProof/>
                <w:webHidden/>
              </w:rPr>
              <w:fldChar w:fldCharType="end"/>
            </w:r>
          </w:hyperlink>
        </w:p>
        <w:p w14:paraId="5D93D95A" w14:textId="41434D7C" w:rsidR="00601756" w:rsidRDefault="00000000">
          <w:r>
            <w:fldChar w:fldCharType="end"/>
          </w:r>
        </w:p>
      </w:sdtContent>
    </w:sdt>
    <w:p w14:paraId="0C062E76" w14:textId="77777777" w:rsidR="00601756" w:rsidRDefault="00000000">
      <w:pPr>
        <w:spacing w:after="160" w:line="259" w:lineRule="auto"/>
        <w:ind w:left="0" w:firstLine="0"/>
        <w:jc w:val="left"/>
      </w:pPr>
      <w:r>
        <w:t xml:space="preserve"> </w:t>
      </w:r>
    </w:p>
    <w:p w14:paraId="64311365" w14:textId="77777777" w:rsidR="00601756" w:rsidRDefault="00000000">
      <w:pPr>
        <w:spacing w:line="259" w:lineRule="auto"/>
        <w:ind w:left="0" w:firstLine="0"/>
        <w:jc w:val="left"/>
      </w:pPr>
      <w:r>
        <w:t xml:space="preserve"> </w:t>
      </w:r>
    </w:p>
    <w:p w14:paraId="49C2022D" w14:textId="77777777" w:rsidR="00601756" w:rsidRDefault="00000000">
      <w:pPr>
        <w:spacing w:line="259" w:lineRule="auto"/>
        <w:ind w:left="42" w:firstLine="0"/>
        <w:jc w:val="center"/>
      </w:pPr>
      <w:r>
        <w:t xml:space="preserve"> </w:t>
      </w:r>
    </w:p>
    <w:p w14:paraId="32DA552F" w14:textId="77777777" w:rsidR="00601756" w:rsidRDefault="00000000">
      <w:pPr>
        <w:spacing w:after="174" w:line="259" w:lineRule="auto"/>
        <w:ind w:left="42" w:firstLine="0"/>
        <w:jc w:val="center"/>
      </w:pPr>
      <w:r>
        <w:t xml:space="preserve"> </w:t>
      </w:r>
    </w:p>
    <w:p w14:paraId="7D02C7EF" w14:textId="77777777" w:rsidR="00601756" w:rsidRDefault="00000000">
      <w:pPr>
        <w:spacing w:after="0" w:line="259" w:lineRule="auto"/>
        <w:ind w:left="0" w:firstLine="0"/>
        <w:jc w:val="left"/>
      </w:pPr>
      <w:r>
        <w:t xml:space="preserve"> </w:t>
      </w:r>
      <w:r>
        <w:tab/>
        <w:t xml:space="preserve"> </w:t>
      </w:r>
    </w:p>
    <w:p w14:paraId="5A195EA1" w14:textId="6E97036F" w:rsidR="00601756" w:rsidRDefault="00601756">
      <w:pPr>
        <w:spacing w:line="259" w:lineRule="auto"/>
        <w:ind w:left="0" w:firstLine="0"/>
        <w:jc w:val="left"/>
      </w:pPr>
    </w:p>
    <w:p w14:paraId="1A50256D" w14:textId="77777777" w:rsidR="00601756" w:rsidRDefault="00000000">
      <w:pPr>
        <w:spacing w:line="259" w:lineRule="auto"/>
        <w:ind w:left="0" w:firstLine="0"/>
        <w:jc w:val="left"/>
      </w:pPr>
      <w:r>
        <w:t xml:space="preserve"> </w:t>
      </w:r>
    </w:p>
    <w:p w14:paraId="0FB87F66" w14:textId="77777777" w:rsidR="00601756" w:rsidRDefault="00000000">
      <w:pPr>
        <w:spacing w:after="160" w:line="259" w:lineRule="auto"/>
        <w:ind w:left="0" w:firstLine="0"/>
        <w:jc w:val="left"/>
      </w:pPr>
      <w:r>
        <w:t xml:space="preserve"> </w:t>
      </w:r>
    </w:p>
    <w:p w14:paraId="33FC1365" w14:textId="77777777" w:rsidR="00601756" w:rsidRDefault="00000000">
      <w:pPr>
        <w:spacing w:line="259" w:lineRule="auto"/>
        <w:ind w:left="0" w:firstLine="0"/>
        <w:jc w:val="left"/>
      </w:pPr>
      <w:r>
        <w:t xml:space="preserve"> </w:t>
      </w:r>
    </w:p>
    <w:p w14:paraId="6880CB07" w14:textId="77777777" w:rsidR="00601756" w:rsidRDefault="00000000">
      <w:pPr>
        <w:spacing w:after="160" w:line="259" w:lineRule="auto"/>
        <w:ind w:left="0" w:firstLine="0"/>
        <w:jc w:val="left"/>
      </w:pPr>
      <w:r>
        <w:t xml:space="preserve"> </w:t>
      </w:r>
    </w:p>
    <w:p w14:paraId="2FF9B45E" w14:textId="77777777" w:rsidR="00601756" w:rsidRDefault="00000000">
      <w:pPr>
        <w:spacing w:line="259" w:lineRule="auto"/>
        <w:ind w:left="0" w:firstLine="0"/>
        <w:jc w:val="left"/>
      </w:pPr>
      <w:r>
        <w:t xml:space="preserve"> </w:t>
      </w:r>
    </w:p>
    <w:p w14:paraId="19895869" w14:textId="77777777" w:rsidR="00601756" w:rsidRDefault="00000000">
      <w:pPr>
        <w:spacing w:after="160" w:line="259" w:lineRule="auto"/>
        <w:ind w:left="0" w:firstLine="0"/>
        <w:jc w:val="left"/>
      </w:pPr>
      <w:r>
        <w:t xml:space="preserve"> </w:t>
      </w:r>
    </w:p>
    <w:p w14:paraId="45117AF4" w14:textId="77777777" w:rsidR="00601756" w:rsidRDefault="00000000">
      <w:pPr>
        <w:spacing w:line="259" w:lineRule="auto"/>
        <w:ind w:left="0" w:firstLine="0"/>
        <w:jc w:val="left"/>
      </w:pPr>
      <w:r>
        <w:t xml:space="preserve"> </w:t>
      </w:r>
    </w:p>
    <w:p w14:paraId="4AA6AF11" w14:textId="77777777" w:rsidR="00601756" w:rsidRDefault="00000000">
      <w:pPr>
        <w:spacing w:line="259" w:lineRule="auto"/>
        <w:ind w:left="0" w:firstLine="0"/>
        <w:jc w:val="left"/>
      </w:pPr>
      <w:r>
        <w:t xml:space="preserve"> </w:t>
      </w:r>
    </w:p>
    <w:p w14:paraId="77970380" w14:textId="77777777" w:rsidR="00601756" w:rsidRDefault="00000000">
      <w:pPr>
        <w:spacing w:after="160" w:line="259" w:lineRule="auto"/>
        <w:ind w:left="0" w:firstLine="0"/>
        <w:jc w:val="left"/>
      </w:pPr>
      <w:r>
        <w:t xml:space="preserve"> </w:t>
      </w:r>
    </w:p>
    <w:p w14:paraId="776E4E04" w14:textId="77777777" w:rsidR="00601756" w:rsidRDefault="00000000">
      <w:pPr>
        <w:spacing w:line="259" w:lineRule="auto"/>
        <w:ind w:left="0" w:firstLine="0"/>
        <w:jc w:val="left"/>
      </w:pPr>
      <w:r>
        <w:t xml:space="preserve"> </w:t>
      </w:r>
    </w:p>
    <w:p w14:paraId="5DB3EDDB" w14:textId="77777777" w:rsidR="00601756" w:rsidRDefault="00000000">
      <w:pPr>
        <w:spacing w:after="160" w:line="259" w:lineRule="auto"/>
        <w:ind w:left="0" w:firstLine="0"/>
        <w:jc w:val="left"/>
      </w:pPr>
      <w:r>
        <w:t xml:space="preserve"> </w:t>
      </w:r>
    </w:p>
    <w:p w14:paraId="5AB8D4E1" w14:textId="77777777" w:rsidR="00601756" w:rsidRDefault="00000000">
      <w:pPr>
        <w:spacing w:line="259" w:lineRule="auto"/>
        <w:ind w:left="0" w:firstLine="0"/>
        <w:jc w:val="left"/>
      </w:pPr>
      <w:r>
        <w:t xml:space="preserve"> </w:t>
      </w:r>
    </w:p>
    <w:p w14:paraId="7FCBB245" w14:textId="676E1E33" w:rsidR="00601756" w:rsidRPr="00657A3F" w:rsidRDefault="00000000" w:rsidP="00657A3F">
      <w:pPr>
        <w:pStyle w:val="1"/>
        <w:spacing w:after="144"/>
        <w:rPr>
          <w:rFonts w:eastAsiaTheme="minorEastAsia"/>
        </w:rPr>
      </w:pPr>
      <w:r>
        <w:t xml:space="preserve"> </w:t>
      </w:r>
      <w:bookmarkStart w:id="0" w:name="_Toc166007663"/>
      <w:r w:rsidR="00657A3F">
        <w:rPr>
          <w:rFonts w:eastAsiaTheme="minorEastAsia" w:hint="eastAsia"/>
        </w:rPr>
        <w:t>1.Introduction</w:t>
      </w:r>
      <w:bookmarkEnd w:id="0"/>
      <w:r w:rsidR="00657A3F">
        <w:t xml:space="preserve"> </w:t>
      </w:r>
    </w:p>
    <w:p w14:paraId="04EE2661" w14:textId="77777777" w:rsidR="00657A3F" w:rsidRDefault="00657A3F" w:rsidP="00657A3F">
      <w:pPr>
        <w:spacing w:line="359" w:lineRule="auto"/>
        <w:ind w:left="-3" w:right="1"/>
      </w:pPr>
      <w:r>
        <w:t xml:space="preserve">In the dynamic and ever-evolving landscape of the global film industry, understanding the nuances and complexities through sophisticated data analysis is crucial for navigating market trends and consumer behaviors. The film industry, a potent blend of art and commerce, not only entertains publics but also </w:t>
      </w:r>
      <w:r>
        <w:lastRenderedPageBreak/>
        <w:t>influences social norms and values, which makes it a significant part of building cultural and economic powerhouse globally. With rapid improvement of technological and changes in consumer media consumption habits, the need for in-depth analysis of the film industry's trends and patterns has never been more pressing. This report aims to provide a comprehensive exploration of the film industry through an extensive data mining analysis of the IMDB Movie dataset, which comprises detailed records spanning from 1906 to 2019.</w:t>
      </w:r>
    </w:p>
    <w:p w14:paraId="3F42FE93" w14:textId="77777777" w:rsidR="00657A3F" w:rsidRDefault="00657A3F" w:rsidP="00657A3F">
      <w:pPr>
        <w:spacing w:line="359" w:lineRule="auto"/>
        <w:ind w:left="-3" w:right="1"/>
      </w:pPr>
      <w:r>
        <w:t>The IMDB Movie dataset, downloaded from Kaggle, provides a rich repository of film-related information that includes essential data points like budgets, durations, genres, ratings, and global box office returns, etc. This dataset offers an unbelievable opportunity to examine the evolution of cinema over more than a century, which can provide insights into the economic, stylistic, and thematic shifts that shaped the film industry. The breadth and depth of the dataset make it an ideal resource for conducting a multifaceted analysis of film trends, success factors, and market dynamics.</w:t>
      </w:r>
    </w:p>
    <w:p w14:paraId="082D351B" w14:textId="77777777" w:rsidR="00657A3F" w:rsidRDefault="00657A3F" w:rsidP="00657A3F">
      <w:pPr>
        <w:spacing w:line="359" w:lineRule="auto"/>
        <w:ind w:left="-3" w:right="1"/>
      </w:pPr>
      <w:r>
        <w:t>Leveraging the power of advanced analytical tools such as Weka and Python, this study utilizes state-of-the-art data mining techniques to dig deep into the dataset. These tools are instrumental in performing complex analyses, including statistical testing, predictive modeling, and pattern recognition, which are essential for decoding the intricacies of the film market. The integration of these tools enables a rigorous examination of the dataset, facilitating the extraction of meaningful insights that can inform industry strategies and academic research.</w:t>
      </w:r>
    </w:p>
    <w:p w14:paraId="495B0F45" w14:textId="77777777" w:rsidR="00657A3F" w:rsidRDefault="00657A3F" w:rsidP="00657A3F">
      <w:pPr>
        <w:spacing w:line="359" w:lineRule="auto"/>
        <w:ind w:left="-3" w:right="1"/>
      </w:pPr>
      <w:r>
        <w:t>The structured analysis in this report revolves around five core tasks, each designed to uncover distinct aspects of the film industry:</w:t>
      </w:r>
    </w:p>
    <w:p w14:paraId="4565A854" w14:textId="77777777" w:rsidR="00657A3F" w:rsidRDefault="00657A3F" w:rsidP="00657A3F">
      <w:pPr>
        <w:spacing w:line="359" w:lineRule="auto"/>
        <w:ind w:left="-3" w:right="1"/>
      </w:pPr>
      <w:r>
        <w:t>Task one -Trend Analysis: This task aims at examining the long-term trends in film production and ratings to understand how the industry has evolved in response to changing technological landscapes and audience preferences.</w:t>
      </w:r>
    </w:p>
    <w:p w14:paraId="67F76552" w14:textId="77777777" w:rsidR="00657A3F" w:rsidRDefault="00657A3F" w:rsidP="00657A3F">
      <w:pPr>
        <w:spacing w:line="359" w:lineRule="auto"/>
        <w:ind w:left="-3" w:right="1"/>
      </w:pPr>
      <w:r>
        <w:t>Task two -Predictive Modeling: By applying machine learning algorithms, this analysis attempts to predict the likelihood of a film achieving critical and commercial success, based on factors such as budget, duration, and genre.</w:t>
      </w:r>
    </w:p>
    <w:p w14:paraId="18F6ED95" w14:textId="77777777" w:rsidR="00657A3F" w:rsidRDefault="00657A3F" w:rsidP="00657A3F">
      <w:pPr>
        <w:spacing w:line="359" w:lineRule="auto"/>
        <w:ind w:left="-3" w:right="1"/>
      </w:pPr>
      <w:r>
        <w:t>Task three -Budget Analysis: This task explores the relationship between the financial investment in films and their subsequent earnings, offering insights into the financial dynamics of film production.</w:t>
      </w:r>
    </w:p>
    <w:p w14:paraId="54052B18" w14:textId="77777777" w:rsidR="00657A3F" w:rsidRDefault="00657A3F" w:rsidP="00657A3F">
      <w:pPr>
        <w:spacing w:line="359" w:lineRule="auto"/>
        <w:ind w:left="-3" w:right="1"/>
      </w:pPr>
      <w:r>
        <w:t>Task four -Attribute Correlation: Through statistical methods, this analysis identifies and explores the correlations between various film attributes, such as directorial style, genre, and box office success, to understand what drives a film's performance.</w:t>
      </w:r>
    </w:p>
    <w:p w14:paraId="655319DF" w14:textId="77777777" w:rsidR="00657A3F" w:rsidRDefault="00657A3F" w:rsidP="00657A3F">
      <w:pPr>
        <w:spacing w:line="359" w:lineRule="auto"/>
        <w:ind w:left="-3" w:right="1"/>
      </w:pPr>
      <w:r>
        <w:lastRenderedPageBreak/>
        <w:t>Task five -Rating Prediction: Leveraging predictive analytics, this task aims to forecast film ratings based on key production and thematic elements, providing valuable insights for producers and marketers.</w:t>
      </w:r>
    </w:p>
    <w:p w14:paraId="40147E44" w14:textId="77777777" w:rsidR="00657A3F" w:rsidRDefault="00657A3F" w:rsidP="00657A3F">
      <w:pPr>
        <w:spacing w:line="359" w:lineRule="auto"/>
        <w:ind w:left="-3" w:right="1"/>
      </w:pPr>
      <w:r>
        <w:t>The overarching goal of this work is to arm industry stakeholders—from filmmakers to distributors and market analysts—with deep insights into the patterns and predictors of success in the film industry. By elucidating these elements, the report aids in refining investment strategies and marketing approaches, enhancing the decision-making processes across the industry. Furthermore, by evaluating the methodologies and tools used in this analysis, the report sheds light on the challenges and opportunities of applying data mining techniques in the arts and entertainment sector. This reflective examination not only enriches the academic discourse around film studies but also advances practical applications in media analytics.</w:t>
      </w:r>
    </w:p>
    <w:p w14:paraId="72DFAE46" w14:textId="517811E6" w:rsidR="00601756" w:rsidRDefault="00657A3F" w:rsidP="00657A3F">
      <w:pPr>
        <w:spacing w:line="359" w:lineRule="auto"/>
        <w:ind w:left="-3" w:right="1"/>
      </w:pPr>
      <w:r>
        <w:t xml:space="preserve">Ultimately, this report serves as a strategic resource, guiding stakeholders through the complexities of the film industry with data-driven insights and analyses. It aims to foster informed decision-making, strategic planning, and innovative approaches within the industry, contributing to its growth and adaptation in a rapidly changing global market. By providing a thorough understanding of market dynamics, audience preferences, and economic impacts, this study empowers industry professionals to navigate the future of cinema with confidence and creativity. </w:t>
      </w:r>
    </w:p>
    <w:p w14:paraId="0A2DA506" w14:textId="40E4057F" w:rsidR="00601756" w:rsidRPr="00657A3F" w:rsidRDefault="00000000" w:rsidP="00657A3F">
      <w:pPr>
        <w:pStyle w:val="1"/>
        <w:spacing w:after="144"/>
        <w:rPr>
          <w:rFonts w:eastAsiaTheme="minorEastAsia"/>
        </w:rPr>
      </w:pPr>
      <w:r>
        <w:t xml:space="preserve"> </w:t>
      </w:r>
      <w:bookmarkStart w:id="1" w:name="_Toc166007664"/>
      <w:r w:rsidR="00657A3F">
        <w:rPr>
          <w:rFonts w:eastAsiaTheme="minorEastAsia" w:hint="eastAsia"/>
        </w:rPr>
        <w:t>2.</w:t>
      </w:r>
      <w:r w:rsidR="00657A3F" w:rsidRPr="00657A3F">
        <w:t xml:space="preserve"> Introduction to the Dataset</w:t>
      </w:r>
      <w:bookmarkEnd w:id="1"/>
      <w:r w:rsidR="00657A3F">
        <w:t xml:space="preserve"> </w:t>
      </w:r>
    </w:p>
    <w:p w14:paraId="0F87C85D" w14:textId="77777777" w:rsidR="00657A3F" w:rsidRDefault="00657A3F" w:rsidP="00657A3F">
      <w:pPr>
        <w:spacing w:after="83" w:line="259" w:lineRule="auto"/>
        <w:ind w:left="0" w:firstLine="0"/>
        <w:jc w:val="left"/>
      </w:pPr>
      <w:r>
        <w:t>The dataset used for this report, known as the IMDb movie dataset, was downloaded from Kaggle, a platform renowned for its diverse array of datasets tailored for data science projects. This dataset includes data of movies uploaded from 1906 to 2019, capturing an extensive range of film-related data that includes detailed financials, performance metrics, and demographic information. Such depth and breadth make this dataset an invaluable resource for conducting sophisticated analyses aimed at unraveling trends, patterns, and predictive insights within the film industry.</w:t>
      </w:r>
    </w:p>
    <w:p w14:paraId="671E3FF2" w14:textId="77777777" w:rsidR="00657A3F" w:rsidRDefault="00657A3F" w:rsidP="00657A3F">
      <w:pPr>
        <w:spacing w:after="83" w:line="259" w:lineRule="auto"/>
        <w:ind w:left="0" w:firstLine="0"/>
        <w:jc w:val="left"/>
      </w:pPr>
      <w:r>
        <w:t>The dataset was originally compiled by IMDb, the Internet Movie Database, and then uploaded at Kaggle, this dataset is continually updated by a dedicated research team, ensuring its relevance and utility in ongoing industry analyses. IMDb’s platform offers a user-friendly interface and extensive data accessibility, making it a primary source for academics, critics, and industry professionals seeking in-depth movie analytics.</w:t>
      </w:r>
    </w:p>
    <w:p w14:paraId="0E880E8B" w14:textId="77777777" w:rsidR="00657A3F" w:rsidRDefault="00657A3F" w:rsidP="00657A3F">
      <w:pPr>
        <w:spacing w:after="83" w:line="259" w:lineRule="auto"/>
        <w:ind w:left="0" w:firstLine="0"/>
        <w:jc w:val="left"/>
      </w:pPr>
      <w:r>
        <w:t>Further enriching the dataset's utility, additional movie details such as plot keywords, full cast and crew lists, and extensive metadata are augmented through integration with The Movie Database (</w:t>
      </w:r>
      <w:proofErr w:type="spellStart"/>
      <w:r>
        <w:t>TMDb</w:t>
      </w:r>
      <w:proofErr w:type="spellEnd"/>
      <w:r>
        <w:t xml:space="preserve">). </w:t>
      </w:r>
      <w:proofErr w:type="spellStart"/>
      <w:r>
        <w:t>TMDb</w:t>
      </w:r>
      <w:proofErr w:type="spellEnd"/>
      <w:r>
        <w:t xml:space="preserve"> provides complementary data that enhances the dataset’s richness, offering a more granular view of each film's creative and production nuances.</w:t>
      </w:r>
    </w:p>
    <w:p w14:paraId="14A2A5FE" w14:textId="77777777" w:rsidR="00657A3F" w:rsidRDefault="00657A3F" w:rsidP="00657A3F">
      <w:pPr>
        <w:spacing w:after="83" w:line="259" w:lineRule="auto"/>
        <w:ind w:left="0" w:firstLine="0"/>
        <w:jc w:val="left"/>
      </w:pPr>
      <w:r>
        <w:t>In conclude, the dataset comprises over 45,000 records, each representing a single film entry with multiple attributes capturing diverse aspects of film production and reception. Below are some of the attributes and their explanations:</w:t>
      </w:r>
    </w:p>
    <w:p w14:paraId="3EC6BD4B" w14:textId="77777777" w:rsidR="00657A3F" w:rsidRDefault="00657A3F" w:rsidP="00657A3F">
      <w:pPr>
        <w:spacing w:after="83" w:line="259" w:lineRule="auto"/>
        <w:ind w:left="0" w:firstLine="0"/>
        <w:jc w:val="left"/>
      </w:pPr>
      <w:r>
        <w:t>Movie ID: Serves as a unique identifier for each movie, facilitating easy referencing and cross-referencing within and across datasets.</w:t>
      </w:r>
    </w:p>
    <w:p w14:paraId="6958ACAD" w14:textId="77777777" w:rsidR="00657A3F" w:rsidRDefault="00657A3F" w:rsidP="00657A3F">
      <w:pPr>
        <w:spacing w:after="83" w:line="259" w:lineRule="auto"/>
        <w:ind w:left="0" w:firstLine="0"/>
        <w:jc w:val="left"/>
      </w:pPr>
      <w:r>
        <w:lastRenderedPageBreak/>
        <w:t>Title: The official title of the movie, which is essential for recognition and analysis.</w:t>
      </w:r>
    </w:p>
    <w:p w14:paraId="09E55F2A" w14:textId="77777777" w:rsidR="00657A3F" w:rsidRDefault="00657A3F" w:rsidP="00657A3F">
      <w:pPr>
        <w:spacing w:after="83" w:line="259" w:lineRule="auto"/>
        <w:ind w:left="0" w:firstLine="0"/>
        <w:jc w:val="left"/>
      </w:pPr>
      <w:r>
        <w:t>Budget: Documented pre-production budget, providing insights into the financial investment associated with each film.</w:t>
      </w:r>
    </w:p>
    <w:p w14:paraId="3F807A77" w14:textId="77777777" w:rsidR="00657A3F" w:rsidRDefault="00657A3F" w:rsidP="00657A3F">
      <w:pPr>
        <w:spacing w:after="83" w:line="259" w:lineRule="auto"/>
        <w:ind w:left="0" w:firstLine="0"/>
        <w:jc w:val="left"/>
      </w:pPr>
      <w:r>
        <w:t>Box Office Revenue: Aggregated global earnings, offering a measure of commercial success.</w:t>
      </w:r>
    </w:p>
    <w:p w14:paraId="3EE70784" w14:textId="77777777" w:rsidR="00657A3F" w:rsidRDefault="00657A3F" w:rsidP="00657A3F">
      <w:pPr>
        <w:spacing w:after="83" w:line="259" w:lineRule="auto"/>
        <w:ind w:left="0" w:firstLine="0"/>
        <w:jc w:val="left"/>
      </w:pPr>
      <w:r>
        <w:t>Rating: Reflects aggregated user ratings from IMDb, indicating audience reception and popularity.</w:t>
      </w:r>
    </w:p>
    <w:p w14:paraId="40181617" w14:textId="77777777" w:rsidR="00657A3F" w:rsidRDefault="00657A3F" w:rsidP="00657A3F">
      <w:pPr>
        <w:spacing w:after="83" w:line="259" w:lineRule="auto"/>
        <w:ind w:left="0" w:firstLine="0"/>
        <w:jc w:val="left"/>
      </w:pPr>
      <w:r>
        <w:t>Genre: Categorizes films into genres such as action, drama, comedy, etc., aiding in genre-based trend analysis.</w:t>
      </w:r>
    </w:p>
    <w:p w14:paraId="7714409A" w14:textId="77777777" w:rsidR="00657A3F" w:rsidRDefault="00657A3F" w:rsidP="00657A3F">
      <w:pPr>
        <w:spacing w:after="83" w:line="259" w:lineRule="auto"/>
        <w:ind w:left="0" w:firstLine="0"/>
        <w:jc w:val="left"/>
      </w:pPr>
      <w:r>
        <w:t>Duration: The runtime of the movie in minutes, which can correlate with the narrative depth and content complexity.</w:t>
      </w:r>
    </w:p>
    <w:p w14:paraId="5EFF4263" w14:textId="77777777" w:rsidR="00657A3F" w:rsidRDefault="00657A3F" w:rsidP="00657A3F">
      <w:pPr>
        <w:spacing w:after="83" w:line="259" w:lineRule="auto"/>
        <w:ind w:left="0" w:firstLine="0"/>
        <w:jc w:val="left"/>
      </w:pPr>
      <w:r>
        <w:t>Release Date: The official first screening date, crucial for understanding seasonal and temporal market trends.</w:t>
      </w:r>
    </w:p>
    <w:p w14:paraId="01A2C648" w14:textId="77777777" w:rsidR="00657A3F" w:rsidRDefault="00657A3F" w:rsidP="00657A3F">
      <w:pPr>
        <w:spacing w:after="83" w:line="259" w:lineRule="auto"/>
        <w:ind w:left="0" w:firstLine="0"/>
        <w:jc w:val="left"/>
      </w:pPr>
      <w:r>
        <w:t>Language: The original language of the movie, which is vital for regional and linguistic analyses.</w:t>
      </w:r>
    </w:p>
    <w:p w14:paraId="5C9D645D" w14:textId="77777777" w:rsidR="00657A3F" w:rsidRDefault="00657A3F" w:rsidP="00657A3F">
      <w:pPr>
        <w:spacing w:after="83" w:line="259" w:lineRule="auto"/>
        <w:ind w:left="0" w:firstLine="0"/>
        <w:jc w:val="left"/>
      </w:pPr>
      <w:r>
        <w:t>By incorporating user ratings data from viewers who have reviewed at least twenty films, the dataset not only offers a broad consensus on film quality but also enables a more nuanced exploration of viewer preferences and biases. This aspect is particularly beneficial for building predictive models that estimate film success based on viewer ratings and other influencing factors.</w:t>
      </w:r>
    </w:p>
    <w:p w14:paraId="1D202412" w14:textId="77777777" w:rsidR="00657A3F" w:rsidRDefault="00657A3F" w:rsidP="00657A3F">
      <w:pPr>
        <w:spacing w:after="83" w:line="259" w:lineRule="auto"/>
        <w:ind w:left="0" w:firstLine="0"/>
        <w:jc w:val="left"/>
      </w:pPr>
      <w:r>
        <w:t>In consider of the dataset’s extensive scope, a robust preprocessing phase is mandatory to ensure data integrity and analytical accuracy. This phase addresses various challenges such as missing values, incorrect entries, and inconsistencies in data formatting. Techniques such as data imputation, normalization, and error correction are applied to prepare the dataset for rigorous analysis. The preprocessing steps are crucial as they directly impact the reliability of the findings and are thoroughly documented to maintain transparency and reproducibility of the analysis.</w:t>
      </w:r>
    </w:p>
    <w:p w14:paraId="75149523" w14:textId="77777777" w:rsidR="00657A3F" w:rsidRDefault="00657A3F" w:rsidP="00657A3F">
      <w:pPr>
        <w:spacing w:after="83" w:line="259" w:lineRule="auto"/>
        <w:ind w:left="0" w:firstLine="0"/>
        <w:jc w:val="left"/>
      </w:pPr>
      <w:r>
        <w:t>We choose five tasks when analyzing this dataset to have a deeper understanding of movie industry and its market:</w:t>
      </w:r>
    </w:p>
    <w:p w14:paraId="31AA4E4F" w14:textId="77777777" w:rsidR="00657A3F" w:rsidRDefault="00657A3F" w:rsidP="00657A3F">
      <w:pPr>
        <w:spacing w:after="83" w:line="259" w:lineRule="auto"/>
        <w:ind w:left="0" w:firstLine="0"/>
        <w:jc w:val="left"/>
      </w:pPr>
      <w:r>
        <w:t>Task 1: Time Series Analysis - This task focuses on analyzing the trends in film production and average ratings over time. By examining these trends, we aim to uncover the developmental trajectory of the film industry and understand the evolution in film quality, which will provide insights into the changing preferences of global audiences and the technological advancements in film production.</w:t>
      </w:r>
    </w:p>
    <w:p w14:paraId="6D8B0A6F" w14:textId="77777777" w:rsidR="00657A3F" w:rsidRDefault="00657A3F" w:rsidP="00657A3F">
      <w:pPr>
        <w:spacing w:after="83" w:line="259" w:lineRule="auto"/>
        <w:ind w:left="0" w:firstLine="0"/>
        <w:jc w:val="left"/>
      </w:pPr>
      <w:r>
        <w:t xml:space="preserve">Task 2: Categorical Analysis - We will predict the likelihood of a film receiving a high rating based on various factors such as its budget, duration, and genre. This analysis will help in identifying the key attributes that contribute to a film's success, aiding </w:t>
      </w:r>
      <w:proofErr w:type="gramStart"/>
      <w:r>
        <w:t>producers</w:t>
      </w:r>
      <w:proofErr w:type="gramEnd"/>
      <w:r>
        <w:t xml:space="preserve"> and marketers in strategic decision-making.</w:t>
      </w:r>
    </w:p>
    <w:p w14:paraId="0A1C2715" w14:textId="77777777" w:rsidR="00657A3F" w:rsidRDefault="00657A3F" w:rsidP="00657A3F">
      <w:pPr>
        <w:spacing w:after="83" w:line="259" w:lineRule="auto"/>
        <w:ind w:left="0" w:firstLine="0"/>
        <w:jc w:val="left"/>
      </w:pPr>
      <w:r>
        <w:t>Task 3: Exploratory Data Analysis (EDA) - This task will explore the relationship between a film’s budget and its global box office returns. The aim is to determine whether higher investments generally lead to higher returns, which can guide financial planning and risk management in film production.</w:t>
      </w:r>
    </w:p>
    <w:p w14:paraId="751413B0" w14:textId="77777777" w:rsidR="00657A3F" w:rsidRDefault="00657A3F" w:rsidP="00657A3F">
      <w:pPr>
        <w:spacing w:after="83" w:line="259" w:lineRule="auto"/>
        <w:ind w:left="0" w:firstLine="0"/>
        <w:jc w:val="left"/>
      </w:pPr>
      <w:r>
        <w:t>Task 4: Correlation Rule Analysis - We will explore potential connections between various film attributes such as the director, genre, ratings, and revenue. By setting appropriate thresholds for support and confidence, this task aims to mine meaningful patterns that could inform creative and marketing strategies.</w:t>
      </w:r>
    </w:p>
    <w:p w14:paraId="1E443695" w14:textId="77777777" w:rsidR="00657A3F" w:rsidRDefault="00657A3F" w:rsidP="00657A3F">
      <w:pPr>
        <w:spacing w:after="83" w:line="259" w:lineRule="auto"/>
        <w:ind w:left="0" w:firstLine="0"/>
        <w:jc w:val="left"/>
      </w:pPr>
      <w:r>
        <w:t>Task 5: Predictive Modeling - The final task involves building a predictive model to estimate a film’s user rating based on its budget, duration, and genre. This model will serve as a tool for producers and distributors to forecast film performance, enhancing marketing strategies and distribution plans.</w:t>
      </w:r>
    </w:p>
    <w:p w14:paraId="0D844106" w14:textId="39EEBE7B" w:rsidR="00657A3F" w:rsidRPr="00657A3F" w:rsidRDefault="00657A3F" w:rsidP="00657A3F">
      <w:pPr>
        <w:spacing w:after="83" w:line="259" w:lineRule="auto"/>
        <w:ind w:left="0" w:firstLine="0"/>
        <w:jc w:val="left"/>
      </w:pPr>
      <w:r>
        <w:lastRenderedPageBreak/>
        <w:t>By addressing these questions, the analysis aims to uncover the underlying patterns and laws governing the film industry, providing a scientific basis for enhancing film production, distribution, and marketing strategies. The insights gained are expected to not only illuminate industry trends but also support future academic research and practical applications in media studies.</w:t>
      </w:r>
    </w:p>
    <w:p w14:paraId="6E032D79" w14:textId="0C9927F4" w:rsidR="00601756" w:rsidRDefault="00657A3F" w:rsidP="00657A3F">
      <w:pPr>
        <w:pStyle w:val="1"/>
        <w:spacing w:after="144"/>
        <w:rPr>
          <w:rFonts w:eastAsiaTheme="minorEastAsia"/>
        </w:rPr>
      </w:pPr>
      <w:bookmarkStart w:id="2" w:name="_Toc166007665"/>
      <w:r>
        <w:rPr>
          <w:rFonts w:eastAsiaTheme="minorEastAsia" w:hint="eastAsia"/>
        </w:rPr>
        <w:t>3.</w:t>
      </w:r>
      <w:r>
        <w:t>Data Pre-Processing</w:t>
      </w:r>
      <w:bookmarkEnd w:id="2"/>
      <w:r>
        <w:t xml:space="preserve"> </w:t>
      </w:r>
    </w:p>
    <w:p w14:paraId="766B7081" w14:textId="4C16D797" w:rsidR="00657A3F" w:rsidRPr="00657A3F" w:rsidRDefault="00657A3F" w:rsidP="00657A3F">
      <w:pPr>
        <w:rPr>
          <w:rFonts w:eastAsiaTheme="minorEastAsia"/>
        </w:rPr>
      </w:pPr>
      <w:r w:rsidRPr="00657A3F">
        <w:t>Data preprocessing is a critical foundation for any robust data analysis process, particularly when dealing with comprehensive and diverse datasets such as the IMDb movie dataset. This stage is crucial for ensuring that the data is clean, consistent, and structured in a way that enhances the accuracy and efficiency of subsequent analyses using data science tools such as Weka and Python.</w:t>
      </w:r>
    </w:p>
    <w:bookmarkStart w:id="3" w:name="_Toc166007666"/>
    <w:p w14:paraId="0AF47CE3" w14:textId="1558C783" w:rsidR="00601756" w:rsidRDefault="00000000">
      <w:pPr>
        <w:pStyle w:val="2"/>
        <w:ind w:left="-4" w:right="2"/>
      </w:pPr>
      <w:r>
        <w:rPr>
          <w:noProof/>
          <w:sz w:val="22"/>
        </w:rPr>
        <mc:AlternateContent>
          <mc:Choice Requires="wpg">
            <w:drawing>
              <wp:anchor distT="0" distB="0" distL="114300" distR="114300" simplePos="0" relativeHeight="251672576" behindDoc="0" locked="0" layoutInCell="1" allowOverlap="1" wp14:anchorId="7D24AC4D" wp14:editId="02F2FF83">
                <wp:simplePos x="0" y="0"/>
                <wp:positionH relativeFrom="page">
                  <wp:posOffset>304800</wp:posOffset>
                </wp:positionH>
                <wp:positionV relativeFrom="page">
                  <wp:posOffset>310896</wp:posOffset>
                </wp:positionV>
                <wp:extent cx="6096" cy="10070592"/>
                <wp:effectExtent l="0" t="0" r="0" b="0"/>
                <wp:wrapSquare wrapText="bothSides"/>
                <wp:docPr id="32738" name="Group 32738"/>
                <wp:cNvGraphicFramePr/>
                <a:graphic xmlns:a="http://schemas.openxmlformats.org/drawingml/2006/main">
                  <a:graphicData uri="http://schemas.microsoft.com/office/word/2010/wordprocessingGroup">
                    <wpg:wgp>
                      <wpg:cNvGrpSpPr/>
                      <wpg:grpSpPr>
                        <a:xfrm>
                          <a:off x="0" y="0"/>
                          <a:ext cx="6096" cy="10070592"/>
                          <a:chOff x="0" y="0"/>
                          <a:chExt cx="6096" cy="10070592"/>
                        </a:xfrm>
                      </wpg:grpSpPr>
                      <wps:wsp>
                        <wps:cNvPr id="35930" name="Shape 35930"/>
                        <wps:cNvSpPr/>
                        <wps:spPr>
                          <a:xfrm>
                            <a:off x="0" y="0"/>
                            <a:ext cx="9144" cy="10070592"/>
                          </a:xfrm>
                          <a:custGeom>
                            <a:avLst/>
                            <a:gdLst/>
                            <a:ahLst/>
                            <a:cxnLst/>
                            <a:rect l="0" t="0" r="0" b="0"/>
                            <a:pathLst>
                              <a:path w="9144" h="10070592">
                                <a:moveTo>
                                  <a:pt x="0" y="0"/>
                                </a:moveTo>
                                <a:lnTo>
                                  <a:pt x="9144" y="0"/>
                                </a:lnTo>
                                <a:lnTo>
                                  <a:pt x="9144" y="10070592"/>
                                </a:lnTo>
                                <a:lnTo>
                                  <a:pt x="0" y="100705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2738" style="width:0.48pt;height:792.96pt;position:absolute;mso-position-horizontal-relative:page;mso-position-horizontal:absolute;margin-left:24pt;mso-position-vertical-relative:page;margin-top:24.48pt;" coordsize="60,100705">
                <v:shape id="Shape 35931" style="position:absolute;width:91;height:100705;left:0;top:0;" coordsize="9144,10070592" path="m0,0l9144,0l9144,10070592l0,10070592l0,0">
                  <v:stroke weight="0pt" endcap="flat" joinstyle="miter" miterlimit="10" on="false" color="#000000" opacity="0"/>
                  <v:fill on="true" color="#000000"/>
                </v:shape>
                <w10:wrap type="square"/>
              </v:group>
            </w:pict>
          </mc:Fallback>
        </mc:AlternateContent>
      </w:r>
      <w:r>
        <w:rPr>
          <w:noProof/>
          <w:sz w:val="22"/>
        </w:rPr>
        <mc:AlternateContent>
          <mc:Choice Requires="wpg">
            <w:drawing>
              <wp:anchor distT="0" distB="0" distL="114300" distR="114300" simplePos="0" relativeHeight="251673600" behindDoc="0" locked="0" layoutInCell="1" allowOverlap="1" wp14:anchorId="3F40E9AE" wp14:editId="38518EAE">
                <wp:simplePos x="0" y="0"/>
                <wp:positionH relativeFrom="page">
                  <wp:posOffset>7249669</wp:posOffset>
                </wp:positionH>
                <wp:positionV relativeFrom="page">
                  <wp:posOffset>310896</wp:posOffset>
                </wp:positionV>
                <wp:extent cx="6096" cy="10070592"/>
                <wp:effectExtent l="0" t="0" r="0" b="0"/>
                <wp:wrapSquare wrapText="bothSides"/>
                <wp:docPr id="32739" name="Group 32739"/>
                <wp:cNvGraphicFramePr/>
                <a:graphic xmlns:a="http://schemas.openxmlformats.org/drawingml/2006/main">
                  <a:graphicData uri="http://schemas.microsoft.com/office/word/2010/wordprocessingGroup">
                    <wpg:wgp>
                      <wpg:cNvGrpSpPr/>
                      <wpg:grpSpPr>
                        <a:xfrm>
                          <a:off x="0" y="0"/>
                          <a:ext cx="6096" cy="10070592"/>
                          <a:chOff x="0" y="0"/>
                          <a:chExt cx="6096" cy="10070592"/>
                        </a:xfrm>
                      </wpg:grpSpPr>
                      <wps:wsp>
                        <wps:cNvPr id="35932" name="Shape 35932"/>
                        <wps:cNvSpPr/>
                        <wps:spPr>
                          <a:xfrm>
                            <a:off x="0" y="0"/>
                            <a:ext cx="9144" cy="10070592"/>
                          </a:xfrm>
                          <a:custGeom>
                            <a:avLst/>
                            <a:gdLst/>
                            <a:ahLst/>
                            <a:cxnLst/>
                            <a:rect l="0" t="0" r="0" b="0"/>
                            <a:pathLst>
                              <a:path w="9144" h="10070592">
                                <a:moveTo>
                                  <a:pt x="0" y="0"/>
                                </a:moveTo>
                                <a:lnTo>
                                  <a:pt x="9144" y="0"/>
                                </a:lnTo>
                                <a:lnTo>
                                  <a:pt x="9144" y="10070592"/>
                                </a:lnTo>
                                <a:lnTo>
                                  <a:pt x="0" y="100705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2739" style="width:0.47998pt;height:792.96pt;position:absolute;mso-position-horizontal-relative:page;mso-position-horizontal:absolute;margin-left:570.84pt;mso-position-vertical-relative:page;margin-top:24.48pt;" coordsize="60,100705">
                <v:shape id="Shape 35933" style="position:absolute;width:91;height:100705;left:0;top:0;" coordsize="9144,10070592" path="m0,0l9144,0l9144,10070592l0,10070592l0,0">
                  <v:stroke weight="0pt" endcap="flat" joinstyle="miter" miterlimit="10" on="false" color="#000000" opacity="0"/>
                  <v:fill on="true" color="#000000"/>
                </v:shape>
                <w10:wrap type="square"/>
              </v:group>
            </w:pict>
          </mc:Fallback>
        </mc:AlternateContent>
      </w:r>
      <w:r w:rsidR="00657A3F">
        <w:t>3.1</w:t>
      </w:r>
      <w:r w:rsidR="00657A3F">
        <w:rPr>
          <w:rFonts w:ascii="Arial" w:eastAsia="Arial" w:hAnsi="Arial" w:cs="Arial"/>
          <w:b/>
        </w:rPr>
        <w:t xml:space="preserve"> </w:t>
      </w:r>
      <w:r w:rsidR="00657A3F" w:rsidRPr="00657A3F">
        <w:t>Removal of Inappropriate Attributes</w:t>
      </w:r>
      <w:bookmarkEnd w:id="3"/>
    </w:p>
    <w:p w14:paraId="6067C2BD" w14:textId="4478782B" w:rsidR="00601756" w:rsidRDefault="00657A3F">
      <w:pPr>
        <w:spacing w:after="11"/>
        <w:ind w:left="-3" w:right="97"/>
      </w:pPr>
      <w:r w:rsidRPr="00657A3F">
        <w:t>The initial step in the preprocessing phase involved a meticulous examination of each attribute within the dataset to assess its relevance and integrity. Attributes that were deemed irrelevant for the analytical objectives or that exhibited poor data quality were identified for removal. For instance, attributes like 'homepage' and 'tagline' were often sparsely populated and lacked consistency across the dataset, which could potentially introduce noise and biases into the analyses focused on more pivotal metrics such as film production trends and audience ratings. Removing these non-essential attributes simplifies the data model, allowing analysts to focus on more impactful data points.</w:t>
      </w:r>
      <w:r>
        <w:t xml:space="preserve">: </w:t>
      </w:r>
    </w:p>
    <w:p w14:paraId="052C87B7" w14:textId="66977F1C" w:rsidR="00601756" w:rsidRDefault="00657A3F">
      <w:pPr>
        <w:pStyle w:val="2"/>
        <w:ind w:left="-4" w:right="2"/>
      </w:pPr>
      <w:bookmarkStart w:id="4" w:name="_Toc166007667"/>
      <w:r>
        <w:t>3.2</w:t>
      </w:r>
      <w:r>
        <w:rPr>
          <w:rFonts w:ascii="Arial" w:eastAsia="Arial" w:hAnsi="Arial" w:cs="Arial"/>
          <w:b/>
        </w:rPr>
        <w:t xml:space="preserve"> </w:t>
      </w:r>
      <w:r w:rsidRPr="00657A3F">
        <w:t>Handling of Missing Values</w:t>
      </w:r>
      <w:bookmarkEnd w:id="4"/>
      <w:r>
        <w:t xml:space="preserve"> </w:t>
      </w:r>
    </w:p>
    <w:p w14:paraId="3F60A8F6" w14:textId="6B85C2D2" w:rsidR="00601756" w:rsidRDefault="00657A3F">
      <w:pPr>
        <w:ind w:left="-3" w:right="97"/>
      </w:pPr>
      <w:r w:rsidRPr="00657A3F">
        <w:t>One of the most significant challenges in data preprocessing is managing missing values, especially in a dataset with a broad temporal scope and varying data collection standards. Missing values can distort predictive modeling and statistical analysis if not handled properly. For numeric fields such as 'budget' and 'box office revenue', where the integrity of financial data is paramount, we employed median imputation to fill gaps. This method helps maintain the distributional characteristics of the data while mitigating the impact of outliers. For categorical data, such as 'genre' or 'language', we applied mode imputation, which replaces missing values with the most common category, preserving the overall distribution of data.</w:t>
      </w:r>
      <w:r>
        <w:t xml:space="preserve"> </w:t>
      </w:r>
    </w:p>
    <w:p w14:paraId="7A3EC0A0" w14:textId="7509B4AF" w:rsidR="00601756" w:rsidRDefault="00000000">
      <w:pPr>
        <w:pStyle w:val="2"/>
        <w:ind w:left="-4" w:right="2"/>
      </w:pPr>
      <w:bookmarkStart w:id="5" w:name="_Toc166007668"/>
      <w:r>
        <w:t xml:space="preserve">3.3 </w:t>
      </w:r>
      <w:r w:rsidR="00657A3F" w:rsidRPr="00657A3F">
        <w:t>Handling of Illegal Characters</w:t>
      </w:r>
      <w:bookmarkEnd w:id="5"/>
      <w:r>
        <w:t xml:space="preserve"> </w:t>
      </w:r>
    </w:p>
    <w:p w14:paraId="36F18704" w14:textId="13F004DD" w:rsidR="00601756" w:rsidRDefault="00657A3F">
      <w:pPr>
        <w:spacing w:after="0" w:line="259" w:lineRule="auto"/>
        <w:ind w:left="-4" w:hanging="10"/>
        <w:jc w:val="left"/>
      </w:pPr>
      <w:r w:rsidRPr="00657A3F">
        <w:t>Textual data in the dataset frequently contained irregular characters and formatting errors, stemming from diverse data entry sources. Special characters and formatting anomalies in fields like 'title' and 'genres' can impede text analysis techniques such as tokenization and classification. We utilized sophisticated regex (regular expression) operations to cleanse these text fields, stripping out any non-standard characters and harmonizing the text format across the dataset. This not only enhances the quality of the data but also ensures that automated text processing algorithms function optimally.</w:t>
      </w:r>
    </w:p>
    <w:p w14:paraId="6AD574D9" w14:textId="67CF0E65" w:rsidR="00601756" w:rsidRDefault="00000000">
      <w:pPr>
        <w:pStyle w:val="2"/>
        <w:ind w:left="-4" w:right="2"/>
      </w:pPr>
      <w:bookmarkStart w:id="6" w:name="_Toc166007669"/>
      <w:r>
        <w:t>3.</w:t>
      </w:r>
      <w:r w:rsidR="00657A3F" w:rsidRPr="00657A3F">
        <w:t>4 Checking for Meaningless Data and Incomplete Records</w:t>
      </w:r>
      <w:bookmarkEnd w:id="6"/>
    </w:p>
    <w:p w14:paraId="4D66063A" w14:textId="1FA06853" w:rsidR="00601756" w:rsidRDefault="00657A3F">
      <w:pPr>
        <w:spacing w:after="179" w:line="259" w:lineRule="auto"/>
        <w:ind w:left="1" w:firstLine="0"/>
        <w:jc w:val="left"/>
      </w:pPr>
      <w:r w:rsidRPr="00657A3F">
        <w:t>Data entries that are logically inconsistent or incomplete can significantly skew analysis results if not corrected or removed. For example, films listed with a runtime of zero minutes or missing key descriptive information such as genre or director are typically not suitable for meaningful analysis. To address this, we implemented data validation rules that identify and remove such records, thereby improving the overall data quality and reliability of the dataset for complex analytical tasks.</w:t>
      </w:r>
      <w:r>
        <w:t xml:space="preserve"> </w:t>
      </w:r>
    </w:p>
    <w:p w14:paraId="5E09BA1B" w14:textId="19522020" w:rsidR="00601756" w:rsidRDefault="00000000">
      <w:pPr>
        <w:pStyle w:val="2"/>
        <w:ind w:left="-4" w:right="2"/>
      </w:pPr>
      <w:bookmarkStart w:id="7" w:name="_Toc166007670"/>
      <w:r>
        <w:t>3.</w:t>
      </w:r>
      <w:r w:rsidR="00657A3F" w:rsidRPr="00657A3F">
        <w:t>5 Splitting Composite Attributes</w:t>
      </w:r>
      <w:bookmarkEnd w:id="7"/>
      <w:r>
        <w:t xml:space="preserve"> </w:t>
      </w:r>
    </w:p>
    <w:p w14:paraId="73FE5B28" w14:textId="04DC8E96" w:rsidR="00601756" w:rsidRPr="00657A3F" w:rsidRDefault="00657A3F" w:rsidP="00657A3F">
      <w:pPr>
        <w:spacing w:line="359" w:lineRule="auto"/>
        <w:ind w:left="-3" w:right="97"/>
        <w:rPr>
          <w:rFonts w:eastAsiaTheme="minorEastAsia"/>
        </w:rPr>
      </w:pPr>
      <w:r w:rsidRPr="00657A3F">
        <w:rPr>
          <w:noProof/>
        </w:rPr>
        <w:t xml:space="preserve">Complex data structures, such as multiple genres or keywords packed into a single attribute, can complicate analysis. We decomposed such composite attributes into simpler, discrete components. </w:t>
      </w:r>
      <w:r w:rsidRPr="00657A3F">
        <w:rPr>
          <w:noProof/>
        </w:rPr>
        <w:lastRenderedPageBreak/>
        <w:t>Each genre or keyword was transformed into a separate binary (TRUE/FALSE) attribute, which simplifies the application of machine learning algorithms and statistical models. This approach also facilitates more granular analysis, such as association rule mining, which can reveal deeper insights into the relationships between different film characteristics.</w:t>
      </w:r>
      <w:r>
        <w:t xml:space="preserve"> </w:t>
      </w:r>
    </w:p>
    <w:p w14:paraId="7FFBF441" w14:textId="146C49A6" w:rsidR="00601756" w:rsidRDefault="00000000">
      <w:pPr>
        <w:pStyle w:val="2"/>
        <w:ind w:left="-4" w:right="2"/>
      </w:pPr>
      <w:bookmarkStart w:id="8" w:name="_Toc166007671"/>
      <w:r>
        <w:t>3.</w:t>
      </w:r>
      <w:r w:rsidR="00657A3F" w:rsidRPr="00657A3F">
        <w:t>6 Refactoring Date Values</w:t>
      </w:r>
      <w:bookmarkEnd w:id="8"/>
      <w:r>
        <w:t xml:space="preserve"> </w:t>
      </w:r>
    </w:p>
    <w:p w14:paraId="20D8038D" w14:textId="43122336" w:rsidR="00601756" w:rsidRPr="00657A3F" w:rsidRDefault="00657A3F" w:rsidP="00657A3F">
      <w:pPr>
        <w:spacing w:after="237" w:line="259" w:lineRule="auto"/>
        <w:ind w:left="1" w:firstLine="0"/>
        <w:jc w:val="left"/>
        <w:rPr>
          <w:rFonts w:eastAsiaTheme="minorEastAsia"/>
        </w:rPr>
      </w:pPr>
      <w:r w:rsidRPr="00657A3F">
        <w:t>Accurate and consistent date information is crucial for time-series analysis and temporal comparisons. The 'release date' attribute suffered from inconsistencies in date formatting, reflecting the diverse sources and eras of data collection. We standardized all date entries to the ISO format "YYYY-MM-DD", enabling precise temporal analysis and ensuring compatibility with time-series functions in analytical tools.</w:t>
      </w:r>
    </w:p>
    <w:p w14:paraId="1A0D046D" w14:textId="5F44C9C2" w:rsidR="00601756" w:rsidRDefault="00000000">
      <w:pPr>
        <w:pStyle w:val="2"/>
        <w:ind w:left="-4" w:right="2"/>
      </w:pPr>
      <w:bookmarkStart w:id="9" w:name="_Toc166007672"/>
      <w:r>
        <w:t>3.</w:t>
      </w:r>
      <w:r w:rsidR="00657A3F" w:rsidRPr="00657A3F">
        <w:t>7 Creation of an ARFF File</w:t>
      </w:r>
      <w:bookmarkEnd w:id="9"/>
      <w:r>
        <w:t xml:space="preserve"> </w:t>
      </w:r>
    </w:p>
    <w:p w14:paraId="26CED1E8" w14:textId="77777777" w:rsidR="00657A3F" w:rsidRDefault="00657A3F" w:rsidP="00657A3F">
      <w:pPr>
        <w:spacing w:line="359" w:lineRule="auto"/>
        <w:ind w:left="-3" w:right="97"/>
      </w:pPr>
      <w:r>
        <w:t>For integration with Weka, which is a powerful tool for data mining and machine learning, it was necessary to convert the cleaned dataset into the Attribute-Relation File Format (ARFF). This format is particularly suited for Weka, supporting various data types and structures. The ARFF file creation involved defining each attribute's data type clearly and specifying relationship declarations that facilitate efficient data handling, manipulation, and analysis in Weka.</w:t>
      </w:r>
    </w:p>
    <w:p w14:paraId="67577623" w14:textId="77777777" w:rsidR="00657A3F" w:rsidRDefault="00657A3F" w:rsidP="00657A3F">
      <w:pPr>
        <w:spacing w:line="359" w:lineRule="auto"/>
        <w:ind w:left="-3" w:right="97"/>
      </w:pPr>
    </w:p>
    <w:p w14:paraId="1FA12818" w14:textId="215C1A26" w:rsidR="00601756" w:rsidRDefault="00657A3F" w:rsidP="00657A3F">
      <w:pPr>
        <w:spacing w:line="359" w:lineRule="auto"/>
        <w:ind w:left="-3" w:right="97"/>
      </w:pPr>
      <w:r>
        <w:t xml:space="preserve">Through these comprehensive data preprocessing efforts, we have effectively enhanced the usability, reliability, and analytical readiness of the IMDb dataset. These steps ensure that the dataset is not only clean and consistent but also optimally structured for advanced data analysis tasks. The thorough preprocessing provides a strong foundation for revealing insightful patterns and conducting deep analytical studies, thereby setting the stage for sophisticated data exploration and modeling in subsequent phases of the project. </w:t>
      </w:r>
    </w:p>
    <w:p w14:paraId="048BF5FE" w14:textId="12C6B739" w:rsidR="00601756" w:rsidRDefault="00000000">
      <w:pPr>
        <w:pStyle w:val="1"/>
        <w:ind w:left="-4"/>
      </w:pPr>
      <w:bookmarkStart w:id="10" w:name="_Toc166007673"/>
      <w:r>
        <w:t>4.</w:t>
      </w:r>
      <w:r>
        <w:rPr>
          <w:rFonts w:ascii="Arial" w:eastAsia="Arial" w:hAnsi="Arial" w:cs="Arial"/>
          <w:b/>
        </w:rPr>
        <w:t xml:space="preserve"> </w:t>
      </w:r>
      <w:r w:rsidR="00657A3F" w:rsidRPr="00657A3F">
        <w:t>Data Visualization</w:t>
      </w:r>
      <w:bookmarkEnd w:id="10"/>
      <w:r>
        <w:t xml:space="preserve"> </w:t>
      </w:r>
    </w:p>
    <w:p w14:paraId="1579B0B8" w14:textId="77777777" w:rsidR="00657A3F" w:rsidRDefault="00657A3F" w:rsidP="00657A3F">
      <w:pPr>
        <w:spacing w:line="359" w:lineRule="auto"/>
        <w:ind w:left="-3" w:right="97"/>
        <w:rPr>
          <w:noProof/>
        </w:rPr>
      </w:pPr>
      <w:r>
        <w:rPr>
          <w:noProof/>
        </w:rPr>
        <w:t>Data visualization is a crucial component of this analysis project, significantly enhancing our understanding of the dataset's fundamental attributes and uncovering the underlying patterns and trends. This stage is instrumental in transforming raw data into insightful visuals that inform decision-making and strategic planning. To achieve this, we utilized Weka for time series analysis and Python for comprehensive exploratory analyses across various tasks.</w:t>
      </w:r>
    </w:p>
    <w:p w14:paraId="7AD288D5" w14:textId="77777777" w:rsidR="00657A3F" w:rsidRDefault="00657A3F" w:rsidP="00657A3F">
      <w:pPr>
        <w:spacing w:line="359" w:lineRule="auto"/>
        <w:ind w:left="0" w:right="97" w:firstLine="0"/>
        <w:rPr>
          <w:noProof/>
        </w:rPr>
      </w:pPr>
      <w:r>
        <w:rPr>
          <w:noProof/>
        </w:rPr>
        <w:t>Task 1: Time Series Analysis using Weka</w:t>
      </w:r>
    </w:p>
    <w:p w14:paraId="79D8444B" w14:textId="77777777" w:rsidR="00657A3F" w:rsidRDefault="00657A3F" w:rsidP="00657A3F">
      <w:pPr>
        <w:spacing w:line="359" w:lineRule="auto"/>
        <w:ind w:left="-3" w:right="97"/>
        <w:rPr>
          <w:noProof/>
        </w:rPr>
      </w:pPr>
      <w:r>
        <w:rPr>
          <w:noProof/>
        </w:rPr>
        <w:t>Purpose and Necessity:</w:t>
      </w:r>
    </w:p>
    <w:p w14:paraId="78C0E741" w14:textId="77777777" w:rsidR="00657A3F" w:rsidRDefault="00657A3F" w:rsidP="00657A3F">
      <w:pPr>
        <w:spacing w:line="359" w:lineRule="auto"/>
        <w:ind w:left="-3" w:right="97"/>
        <w:rPr>
          <w:noProof/>
        </w:rPr>
      </w:pPr>
      <w:r>
        <w:rPr>
          <w:noProof/>
        </w:rPr>
        <w:lastRenderedPageBreak/>
        <w:t>Time series analysis is vital for revealing trends in film production and ratings over time, providing a dynamic view of the industry’s evolution. This analysis helps forecast future market behaviors and is essential for strategic planning in the film industry.</w:t>
      </w:r>
    </w:p>
    <w:p w14:paraId="65FBA5FB" w14:textId="77777777" w:rsidR="00657A3F" w:rsidRDefault="00657A3F" w:rsidP="00657A3F">
      <w:pPr>
        <w:spacing w:line="359" w:lineRule="auto"/>
        <w:ind w:left="0" w:right="97" w:firstLine="0"/>
        <w:rPr>
          <w:noProof/>
        </w:rPr>
      </w:pPr>
      <w:r>
        <w:rPr>
          <w:noProof/>
        </w:rPr>
        <w:t>Process:</w:t>
      </w:r>
    </w:p>
    <w:p w14:paraId="72FF027E" w14:textId="77777777" w:rsidR="00657A3F" w:rsidRDefault="00657A3F" w:rsidP="00657A3F">
      <w:pPr>
        <w:spacing w:line="359" w:lineRule="auto"/>
        <w:ind w:left="0" w:right="97" w:firstLine="0"/>
        <w:rPr>
          <w:noProof/>
        </w:rPr>
      </w:pPr>
      <w:r>
        <w:rPr>
          <w:noProof/>
        </w:rPr>
        <w:t>Data Preparation: We began by importing the pre-processed ARFF file into Weka’s environment to ensure the dataset was ready for analysis.</w:t>
      </w:r>
    </w:p>
    <w:p w14:paraId="3C0F8CC5" w14:textId="77777777" w:rsidR="00657A3F" w:rsidRDefault="00657A3F" w:rsidP="00657A3F">
      <w:pPr>
        <w:spacing w:line="359" w:lineRule="auto"/>
        <w:ind w:left="-3" w:right="97"/>
        <w:rPr>
          <w:noProof/>
        </w:rPr>
      </w:pPr>
      <w:r>
        <w:rPr>
          <w:noProof/>
        </w:rPr>
        <w:t>Attribute Selection: We selected 'year' as the time unit and focused on two main variables: the number of movies produced each year and their average ratings. These metrics are crucial for understanding the temporal dynamics of the film industry.</w:t>
      </w:r>
    </w:p>
    <w:p w14:paraId="3B9828D3" w14:textId="77777777" w:rsidR="00657A3F" w:rsidRDefault="00657A3F" w:rsidP="00657A3F">
      <w:pPr>
        <w:spacing w:line="359" w:lineRule="auto"/>
        <w:ind w:left="-3" w:right="97"/>
        <w:rPr>
          <w:noProof/>
        </w:rPr>
      </w:pPr>
      <w:r>
        <w:rPr>
          <w:noProof/>
        </w:rPr>
        <w:t>Visualization: Utilizing Weka's time series analysis plugin, we plotted the annual movie production and average ratings. This visualization not only highlighted the growth in movie production but also indicated significant fluctuations in movie ratings, suggesting shifts in industry standards or audience preferences.</w:t>
      </w:r>
    </w:p>
    <w:p w14:paraId="5762F686" w14:textId="77777777" w:rsidR="00657A3F" w:rsidRDefault="00657A3F" w:rsidP="00657A3F">
      <w:pPr>
        <w:spacing w:line="359" w:lineRule="auto"/>
        <w:ind w:left="-3" w:right="97"/>
        <w:rPr>
          <w:noProof/>
        </w:rPr>
      </w:pPr>
      <w:r>
        <w:rPr>
          <w:noProof/>
        </w:rPr>
        <w:t>Other Tasks: Data Visualization using Python</w:t>
      </w:r>
    </w:p>
    <w:p w14:paraId="0A9864A6" w14:textId="77777777" w:rsidR="00657A3F" w:rsidRDefault="00657A3F" w:rsidP="00657A3F">
      <w:pPr>
        <w:spacing w:line="359" w:lineRule="auto"/>
        <w:ind w:left="-3" w:right="97"/>
        <w:rPr>
          <w:noProof/>
        </w:rPr>
      </w:pPr>
      <w:r>
        <w:rPr>
          <w:noProof/>
        </w:rPr>
        <w:t>Purpose and Necessity:</w:t>
      </w:r>
    </w:p>
    <w:p w14:paraId="1359F259" w14:textId="77777777" w:rsidR="00657A3F" w:rsidRDefault="00657A3F" w:rsidP="00657A3F">
      <w:pPr>
        <w:spacing w:line="359" w:lineRule="auto"/>
        <w:ind w:left="-3" w:right="97"/>
        <w:rPr>
          <w:noProof/>
        </w:rPr>
      </w:pPr>
      <w:r>
        <w:rPr>
          <w:noProof/>
        </w:rPr>
        <w:t>Python’s robust data visualization libraries, such as Matplotlib and Seaborn, enable the detailed examination of complex relationships within the data. These tools allow us to create high-quality graphical representations that enhance understanding, detect outliers, and reveal relationships between variables, supporting thorough hypothesis testing.</w:t>
      </w:r>
    </w:p>
    <w:p w14:paraId="7A8A837C" w14:textId="77777777" w:rsidR="00657A3F" w:rsidRDefault="00657A3F" w:rsidP="00657A3F">
      <w:pPr>
        <w:spacing w:line="359" w:lineRule="auto"/>
        <w:ind w:left="0" w:right="97" w:firstLine="0"/>
        <w:rPr>
          <w:noProof/>
        </w:rPr>
      </w:pPr>
      <w:r>
        <w:rPr>
          <w:noProof/>
        </w:rPr>
        <w:t>Process:</w:t>
      </w:r>
    </w:p>
    <w:p w14:paraId="5C985FD3" w14:textId="77777777" w:rsidR="00657A3F" w:rsidRDefault="00657A3F" w:rsidP="00657A3F">
      <w:pPr>
        <w:spacing w:line="359" w:lineRule="auto"/>
        <w:ind w:left="0" w:right="97" w:firstLine="0"/>
        <w:rPr>
          <w:noProof/>
        </w:rPr>
      </w:pPr>
      <w:r>
        <w:rPr>
          <w:noProof/>
        </w:rPr>
        <w:t>Data Loading: Using the Pandas library, we efficiently managed our processed dataset, setting the stage for effective visualization.</w:t>
      </w:r>
    </w:p>
    <w:p w14:paraId="5CA0F69F" w14:textId="77777777" w:rsidR="00657A3F" w:rsidRDefault="00657A3F" w:rsidP="00657A3F">
      <w:pPr>
        <w:spacing w:line="359" w:lineRule="auto"/>
        <w:ind w:left="-3" w:right="97"/>
        <w:rPr>
          <w:noProof/>
        </w:rPr>
      </w:pPr>
      <w:r>
        <w:rPr>
          <w:noProof/>
        </w:rPr>
        <w:t>Task 2: Classification and Analysis</w:t>
      </w:r>
    </w:p>
    <w:p w14:paraId="26220ADA" w14:textId="77777777" w:rsidR="00657A3F" w:rsidRDefault="00657A3F" w:rsidP="00657A3F">
      <w:pPr>
        <w:spacing w:line="359" w:lineRule="auto"/>
        <w:ind w:left="-3" w:right="97"/>
        <w:rPr>
          <w:noProof/>
        </w:rPr>
      </w:pPr>
      <w:r>
        <w:rPr>
          <w:noProof/>
        </w:rPr>
        <w:t>We generated scatter plots and box plots to explore how budget and film duration interact with movie ratings, identifying trends and outliers that inform the relationship between production investments and movie success.</w:t>
      </w:r>
    </w:p>
    <w:p w14:paraId="030725EA" w14:textId="77777777" w:rsidR="00657A3F" w:rsidRDefault="00657A3F" w:rsidP="00657A3F">
      <w:pPr>
        <w:spacing w:line="359" w:lineRule="auto"/>
        <w:ind w:left="-3" w:right="97"/>
        <w:rPr>
          <w:noProof/>
        </w:rPr>
      </w:pPr>
      <w:r>
        <w:rPr>
          <w:noProof/>
        </w:rPr>
        <w:t>Seaborn’s pairplot function was instrumental in visualizing the distribution and relationships across different rating categories (high vs. low), providing a clear visual differentiation of performance metrics.</w:t>
      </w:r>
    </w:p>
    <w:p w14:paraId="444637E2" w14:textId="77777777" w:rsidR="00657A3F" w:rsidRDefault="00657A3F" w:rsidP="00657A3F">
      <w:pPr>
        <w:spacing w:line="359" w:lineRule="auto"/>
        <w:ind w:left="-3" w:right="97"/>
        <w:rPr>
          <w:noProof/>
        </w:rPr>
      </w:pPr>
      <w:r>
        <w:rPr>
          <w:noProof/>
        </w:rPr>
        <w:t>Task 3: Exploratory Data Analysis (EDA)</w:t>
      </w:r>
    </w:p>
    <w:p w14:paraId="54DAA395" w14:textId="77777777" w:rsidR="00657A3F" w:rsidRDefault="00657A3F" w:rsidP="00657A3F">
      <w:pPr>
        <w:spacing w:line="359" w:lineRule="auto"/>
        <w:ind w:left="-3" w:right="97"/>
        <w:rPr>
          <w:noProof/>
        </w:rPr>
      </w:pPr>
      <w:r>
        <w:rPr>
          <w:noProof/>
        </w:rPr>
        <w:lastRenderedPageBreak/>
        <w:t>Scatter plots were meticulously crafted to examine the relationship between a film’s budget and its global box office returns, addressing whether higher investments typically yield greater financial outcomes.</w:t>
      </w:r>
    </w:p>
    <w:p w14:paraId="62C26ABC" w14:textId="77777777" w:rsidR="00657A3F" w:rsidRDefault="00657A3F" w:rsidP="00657A3F">
      <w:pPr>
        <w:spacing w:line="359" w:lineRule="auto"/>
        <w:ind w:left="-3" w:right="97"/>
        <w:rPr>
          <w:noProof/>
        </w:rPr>
      </w:pPr>
      <w:r>
        <w:rPr>
          <w:noProof/>
        </w:rPr>
        <w:t>Linear regression plots, facilitated by Seaborn’s regplot function, helped solidify our understanding of budget-related performance, reinforcing the correlation between financial inputs and commercial success.</w:t>
      </w:r>
    </w:p>
    <w:p w14:paraId="5785A5CE" w14:textId="77777777" w:rsidR="00657A3F" w:rsidRDefault="00657A3F" w:rsidP="00657A3F">
      <w:pPr>
        <w:spacing w:line="359" w:lineRule="auto"/>
        <w:ind w:left="-3" w:right="97"/>
        <w:rPr>
          <w:noProof/>
        </w:rPr>
      </w:pPr>
      <w:r>
        <w:rPr>
          <w:noProof/>
        </w:rPr>
        <w:t>Task 4: Association Rule Analysis</w:t>
      </w:r>
    </w:p>
    <w:p w14:paraId="3D36C52D" w14:textId="77777777" w:rsidR="00657A3F" w:rsidRDefault="00657A3F" w:rsidP="00657A3F">
      <w:pPr>
        <w:spacing w:line="359" w:lineRule="auto"/>
        <w:ind w:left="-3" w:right="97"/>
        <w:rPr>
          <w:noProof/>
        </w:rPr>
      </w:pPr>
      <w:r>
        <w:rPr>
          <w:noProof/>
        </w:rPr>
        <w:t>Heatmaps illustrated the correlations between various movie genres and high ratings, offering insights into audience preferences and successful content strategies.</w:t>
      </w:r>
    </w:p>
    <w:p w14:paraId="7937140E" w14:textId="77777777" w:rsidR="00657A3F" w:rsidRDefault="00657A3F" w:rsidP="00657A3F">
      <w:pPr>
        <w:spacing w:line="359" w:lineRule="auto"/>
        <w:ind w:left="-3" w:right="97"/>
        <w:rPr>
          <w:noProof/>
        </w:rPr>
      </w:pPr>
      <w:r>
        <w:rPr>
          <w:noProof/>
        </w:rPr>
        <w:t>Bar charts displayed the frequency of different director-genre combinations, shedding light on popular directorial choices and identifying successful genre pairings that resonate with audiences.</w:t>
      </w:r>
    </w:p>
    <w:p w14:paraId="51094C94" w14:textId="77777777" w:rsidR="00657A3F" w:rsidRDefault="00657A3F" w:rsidP="00657A3F">
      <w:pPr>
        <w:spacing w:line="359" w:lineRule="auto"/>
        <w:ind w:left="-3" w:right="97"/>
        <w:rPr>
          <w:noProof/>
        </w:rPr>
      </w:pPr>
      <w:r>
        <w:rPr>
          <w:noProof/>
        </w:rPr>
        <w:t>Task 5: Predictive Modeling</w:t>
      </w:r>
    </w:p>
    <w:p w14:paraId="6CCBAE64" w14:textId="77777777" w:rsidR="00657A3F" w:rsidRDefault="00657A3F" w:rsidP="00657A3F">
      <w:pPr>
        <w:spacing w:line="359" w:lineRule="auto"/>
        <w:ind w:left="-3" w:right="97"/>
        <w:rPr>
          <w:noProof/>
        </w:rPr>
      </w:pPr>
      <w:r>
        <w:rPr>
          <w:noProof/>
        </w:rPr>
        <w:t>Comparative scatter plots between actual and predicted movie ratings demonstrated the predictive accuracy of our models, highlighting successes and areas for improvement.</w:t>
      </w:r>
    </w:p>
    <w:p w14:paraId="5CEE305B" w14:textId="77777777" w:rsidR="00657A3F" w:rsidRDefault="00657A3F" w:rsidP="00657A3F">
      <w:pPr>
        <w:spacing w:line="359" w:lineRule="auto"/>
        <w:ind w:left="-3" w:right="97"/>
        <w:rPr>
          <w:noProof/>
        </w:rPr>
      </w:pPr>
      <w:r>
        <w:rPr>
          <w:noProof/>
        </w:rPr>
        <w:t>Residual plots assessed the distribution of model errors, aiding in understanding the variance in predictions and refining our models for enhanced accuracy.</w:t>
      </w:r>
    </w:p>
    <w:p w14:paraId="38C200FB" w14:textId="77777777" w:rsidR="00657A3F" w:rsidRDefault="00657A3F" w:rsidP="00657A3F">
      <w:pPr>
        <w:spacing w:line="359" w:lineRule="auto"/>
        <w:ind w:left="-3" w:right="97"/>
        <w:rPr>
          <w:noProof/>
        </w:rPr>
      </w:pPr>
      <w:r>
        <w:rPr>
          <w:noProof/>
        </w:rPr>
        <w:t>The integration of these advanced visualization techniques into our analytical processes significantly amplified our capability to interpret complex data sets and extract actionable insights. By converting abstract data into comprehensible visual formats, we not only deepened our understanding but also laid a solid foundation for effective reporting and decision-making.</w:t>
      </w:r>
    </w:p>
    <w:p w14:paraId="414E3628" w14:textId="77777777" w:rsidR="00657A3F" w:rsidRDefault="00657A3F" w:rsidP="00657A3F">
      <w:pPr>
        <w:spacing w:line="359" w:lineRule="auto"/>
        <w:ind w:left="0" w:right="97" w:firstLine="0"/>
        <w:rPr>
          <w:noProof/>
        </w:rPr>
      </w:pPr>
      <w:r>
        <w:rPr>
          <w:noProof/>
        </w:rPr>
        <w:t>These visual outputs from each task not only support the analytical sections of our report but are instrumental in shaping the strategic recommendations provided to industry stakeholders. Through detailed and thoughtful visualization, we ensure that our findings are not merely insightful but also actionable, empowering informed decisions within the film industry.</w:t>
      </w:r>
    </w:p>
    <w:p w14:paraId="0D18B75E" w14:textId="77777777" w:rsidR="00657A3F" w:rsidRDefault="00657A3F" w:rsidP="00657A3F">
      <w:pPr>
        <w:spacing w:line="359" w:lineRule="auto"/>
        <w:ind w:left="0" w:right="97" w:firstLine="0"/>
        <w:rPr>
          <w:noProof/>
        </w:rPr>
      </w:pPr>
      <w:r>
        <w:rPr>
          <w:noProof/>
        </w:rPr>
        <w:t>Furthermore, this comprehensive approach to data visualization fosters a richer dialogue between data scientists, industry professionals, and strategists, bridging the gap between technical analysis and business applications. The ability to visually communicate complex datasets and analysis results promotes greater transparency, facilitates easier comprehension, and enhances collaborative efforts across various departments and stakeholders involved in film production and distribution.</w:t>
      </w:r>
    </w:p>
    <w:p w14:paraId="256BE6CA" w14:textId="25A3078F" w:rsidR="00601756" w:rsidRDefault="00657A3F" w:rsidP="00657A3F">
      <w:pPr>
        <w:spacing w:line="359" w:lineRule="auto"/>
        <w:ind w:left="0" w:right="97" w:firstLine="0"/>
      </w:pPr>
      <w:r>
        <w:rPr>
          <w:noProof/>
        </w:rPr>
        <w:lastRenderedPageBreak/>
        <w:t>In sum, the meticulous application of data visualization in this project not only enriches the analytical narrative but also transforms how industry professionals understand and react to emerging trends and changes in the film market. This robust methodology underscores the transformative impact of well-executed visual data exploration, setting a benchmark for future projects within and beyond the film industry. By harnessing the power of visual storytelling, we unlock new dimensions of data intelligence that propel strategic insights and drive industry innovation.</w:t>
      </w:r>
      <w:r>
        <w:t xml:space="preserve"> </w:t>
      </w:r>
      <w:r>
        <w:tab/>
        <w:t xml:space="preserve"> </w:t>
      </w:r>
    </w:p>
    <w:p w14:paraId="3781A7D4" w14:textId="77777777" w:rsidR="00601756" w:rsidRDefault="00000000">
      <w:pPr>
        <w:pStyle w:val="1"/>
        <w:ind w:left="-4"/>
      </w:pPr>
      <w:bookmarkStart w:id="11" w:name="_Toc166007674"/>
      <w:r>
        <w:t>5.</w:t>
      </w:r>
      <w:r>
        <w:rPr>
          <w:rFonts w:ascii="Arial" w:eastAsia="Arial" w:hAnsi="Arial" w:cs="Arial"/>
          <w:b/>
        </w:rPr>
        <w:t xml:space="preserve"> </w:t>
      </w:r>
      <w:r>
        <w:t>Data Analysis</w:t>
      </w:r>
      <w:bookmarkEnd w:id="11"/>
      <w:r>
        <w:t xml:space="preserve"> </w:t>
      </w:r>
    </w:p>
    <w:p w14:paraId="63F18FF6" w14:textId="77777777" w:rsidR="00657A3F" w:rsidRDefault="00657A3F" w:rsidP="00657A3F">
      <w:pPr>
        <w:spacing w:line="358" w:lineRule="auto"/>
        <w:ind w:left="-3" w:right="97"/>
      </w:pPr>
      <w:r>
        <w:t>In the data analysis section of this report, we conducted a comprehensive and in-depth data exploration using Weka and Python. Through the specific data processing and visual analysis of each task, we not only enhance our understanding of the data, but also uncover many valuable insights. The following is a further expansion and explanation of the results of the detailed analysis of each task.</w:t>
      </w:r>
    </w:p>
    <w:p w14:paraId="6061C434" w14:textId="77777777" w:rsidR="00657A3F" w:rsidRDefault="00657A3F" w:rsidP="00657A3F">
      <w:pPr>
        <w:spacing w:line="358" w:lineRule="auto"/>
        <w:ind w:left="0" w:right="97" w:firstLine="0"/>
      </w:pPr>
      <w:r>
        <w:t>Task 1: Time series analysis</w:t>
      </w:r>
    </w:p>
    <w:p w14:paraId="21B0F7D4" w14:textId="77777777" w:rsidR="00657A3F" w:rsidRDefault="00657A3F" w:rsidP="00657A3F">
      <w:pPr>
        <w:spacing w:line="358" w:lineRule="auto"/>
        <w:ind w:left="-3" w:right="97"/>
      </w:pPr>
      <w:r>
        <w:t>Time series analysis using Weka revealed the dynamics of film production and average rating over time. Since 1906, the significant increase in film production reflects technological advances and expanding market demand. However, fluctuations in the average rating of films reveal challenges in quality control, especially during a period of dramatic increase in the number of films. In addition, the decline in ratings during specific periods, such as economic recessions or major social events, reflects the impact of external economic and social factors on the film industry. This analysis not only helps us identify macro trends in the industry, but also enables deeper analysis over specific periods to understand the specific factors that affect score fluctuations.</w:t>
      </w:r>
    </w:p>
    <w:p w14:paraId="785B6F52" w14:textId="77777777" w:rsidR="00657A3F" w:rsidRDefault="00657A3F" w:rsidP="00657A3F">
      <w:pPr>
        <w:spacing w:line="358" w:lineRule="auto"/>
        <w:ind w:left="0" w:right="97" w:firstLine="0"/>
      </w:pPr>
      <w:r>
        <w:t>Deeper Implications:</w:t>
      </w:r>
    </w:p>
    <w:p w14:paraId="66CA9366" w14:textId="77777777" w:rsidR="00657A3F" w:rsidRDefault="00657A3F" w:rsidP="00657A3F">
      <w:pPr>
        <w:spacing w:line="358" w:lineRule="auto"/>
        <w:ind w:left="-3" w:right="97"/>
        <w:rPr>
          <w:rFonts w:eastAsiaTheme="minorEastAsia"/>
        </w:rPr>
      </w:pPr>
      <w:r>
        <w:t>By segmenting the data into specific time intervals, we identified distinct phases in film history characterized by innovations in genres, shifts in audience preferences, and changes in content delivery methods. These insights are pivotal for predicting future trends and preparing for shifts in the industry's trajectory.</w:t>
      </w:r>
    </w:p>
    <w:p w14:paraId="618A5CC9" w14:textId="14166B9B" w:rsidR="00657A3F" w:rsidRDefault="00657A3F" w:rsidP="00657A3F">
      <w:pPr>
        <w:spacing w:line="358" w:lineRule="auto"/>
        <w:ind w:left="-3" w:right="97"/>
        <w:rPr>
          <w:rFonts w:eastAsiaTheme="minorEastAsia"/>
        </w:rPr>
      </w:pPr>
      <w:r w:rsidRPr="00170315">
        <w:rPr>
          <w:noProof/>
        </w:rPr>
        <w:lastRenderedPageBreak/>
        <w:drawing>
          <wp:inline distT="0" distB="0" distL="0" distR="0" wp14:anchorId="3B2AD1F4" wp14:editId="74C563C4">
            <wp:extent cx="4330598" cy="3245935"/>
            <wp:effectExtent l="0" t="0" r="0" b="0"/>
            <wp:docPr id="2016186984" name="图片 1"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86984" name="图片 1" descr="图形用户界面&#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1255" cy="3253923"/>
                    </a:xfrm>
                    <a:prstGeom prst="rect">
                      <a:avLst/>
                    </a:prstGeom>
                    <a:noFill/>
                    <a:ln>
                      <a:noFill/>
                    </a:ln>
                  </pic:spPr>
                </pic:pic>
              </a:graphicData>
            </a:graphic>
          </wp:inline>
        </w:drawing>
      </w:r>
    </w:p>
    <w:p w14:paraId="4024EBBB" w14:textId="63744956" w:rsidR="00657A3F" w:rsidRPr="00657A3F" w:rsidRDefault="00657A3F" w:rsidP="00657A3F">
      <w:pPr>
        <w:spacing w:line="358" w:lineRule="auto"/>
        <w:ind w:left="-3" w:right="97"/>
        <w:rPr>
          <w:rFonts w:eastAsiaTheme="minorEastAsia"/>
        </w:rPr>
      </w:pPr>
      <w:r w:rsidRPr="00170315">
        <w:rPr>
          <w:noProof/>
        </w:rPr>
        <w:drawing>
          <wp:inline distT="0" distB="0" distL="0" distR="0" wp14:anchorId="7F2E515D" wp14:editId="2EF456EB">
            <wp:extent cx="4323283" cy="3240452"/>
            <wp:effectExtent l="0" t="0" r="0" b="0"/>
            <wp:docPr id="1762824794" name="图片 2" descr="图形用户界面, 图表, 散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24794" name="图片 2" descr="图形用户界面, 图表, 散点图&#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9143" cy="3252339"/>
                    </a:xfrm>
                    <a:prstGeom prst="rect">
                      <a:avLst/>
                    </a:prstGeom>
                    <a:noFill/>
                    <a:ln>
                      <a:noFill/>
                    </a:ln>
                  </pic:spPr>
                </pic:pic>
              </a:graphicData>
            </a:graphic>
          </wp:inline>
        </w:drawing>
      </w:r>
    </w:p>
    <w:p w14:paraId="1521442C" w14:textId="77777777" w:rsidR="00657A3F" w:rsidRDefault="00657A3F" w:rsidP="00657A3F">
      <w:pPr>
        <w:spacing w:line="358" w:lineRule="auto"/>
        <w:ind w:left="0" w:right="97" w:firstLine="0"/>
      </w:pPr>
      <w:r>
        <w:t>Task 2: Classification and analysis</w:t>
      </w:r>
    </w:p>
    <w:p w14:paraId="38410C80" w14:textId="77777777" w:rsidR="00657A3F" w:rsidRDefault="00657A3F" w:rsidP="00657A3F">
      <w:pPr>
        <w:spacing w:line="358" w:lineRule="auto"/>
        <w:ind w:left="-3" w:right="97"/>
      </w:pPr>
      <w:r>
        <w:t xml:space="preserve">Machine learning models built through Python are used to predict whether a movie will be able to get a high rating. Although the overall accuracy was 58%, the model showed a high recall rate (82%) in identifying and screening high-scoring films, showing its potential for real-world applications. The accuracy and recall of the analysis model facilitate a comprehensive understanding of the model </w:t>
      </w:r>
      <w:proofErr w:type="gramStart"/>
      <w:r>
        <w:t>performance, and</w:t>
      </w:r>
      <w:proofErr w:type="gramEnd"/>
      <w:r>
        <w:t xml:space="preserve"> point out the direction that needs to be improved in the future, such as improving </w:t>
      </w:r>
      <w:r>
        <w:lastRenderedPageBreak/>
        <w:t xml:space="preserve">the recognition ability of low-scoring movies through algorithm optimization and feature selection, so as to achieve a more balanced model performance. </w:t>
      </w:r>
    </w:p>
    <w:p w14:paraId="585D377F" w14:textId="77777777" w:rsidR="00657A3F" w:rsidRDefault="00657A3F" w:rsidP="00657A3F">
      <w:pPr>
        <w:spacing w:line="358" w:lineRule="auto"/>
        <w:ind w:left="0" w:right="97" w:firstLine="0"/>
      </w:pPr>
      <w:r>
        <w:t>Strategic Model Improvement:</w:t>
      </w:r>
    </w:p>
    <w:p w14:paraId="0B26EC31" w14:textId="77777777" w:rsidR="00657A3F" w:rsidRDefault="00657A3F" w:rsidP="00657A3F">
      <w:pPr>
        <w:spacing w:line="358" w:lineRule="auto"/>
        <w:ind w:left="-3" w:right="97"/>
        <w:rPr>
          <w:rFonts w:eastAsiaTheme="minorEastAsia"/>
        </w:rPr>
      </w:pPr>
      <w:r>
        <w:t>Future efforts will focus on refining these models by integrating more granular data, such as viewer demographics, contextual factors like release timing, and competitive market analysis. These enhancements aim to improve prediction accuracy and adaptability to changing market conditions.</w:t>
      </w:r>
    </w:p>
    <w:p w14:paraId="20CCC40B" w14:textId="6A898F6B" w:rsidR="00657A3F" w:rsidRPr="00657A3F" w:rsidRDefault="00657A3F" w:rsidP="00657A3F">
      <w:pPr>
        <w:spacing w:line="358" w:lineRule="auto"/>
        <w:ind w:left="-3" w:right="97"/>
        <w:rPr>
          <w:rFonts w:eastAsiaTheme="minorEastAsia"/>
        </w:rPr>
      </w:pPr>
      <w:r>
        <w:rPr>
          <w:noProof/>
        </w:rPr>
        <w:drawing>
          <wp:inline distT="0" distB="0" distL="0" distR="0" wp14:anchorId="3A4FE944" wp14:editId="26B4B709">
            <wp:extent cx="4495800" cy="1466850"/>
            <wp:effectExtent l="0" t="0" r="0" b="0"/>
            <wp:docPr id="2132387463" name="图片 1" descr="屏幕上有个手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87463" name="图片 1" descr="屏幕上有个手机&#10;&#10;描述已自动生成"/>
                    <pic:cNvPicPr/>
                  </pic:nvPicPr>
                  <pic:blipFill>
                    <a:blip r:embed="rId10"/>
                    <a:stretch>
                      <a:fillRect/>
                    </a:stretch>
                  </pic:blipFill>
                  <pic:spPr>
                    <a:xfrm>
                      <a:off x="0" y="0"/>
                      <a:ext cx="4495800" cy="1466850"/>
                    </a:xfrm>
                    <a:prstGeom prst="rect">
                      <a:avLst/>
                    </a:prstGeom>
                  </pic:spPr>
                </pic:pic>
              </a:graphicData>
            </a:graphic>
          </wp:inline>
        </w:drawing>
      </w:r>
    </w:p>
    <w:p w14:paraId="7AD896F7" w14:textId="77777777" w:rsidR="00657A3F" w:rsidRDefault="00657A3F" w:rsidP="00657A3F">
      <w:pPr>
        <w:spacing w:line="358" w:lineRule="auto"/>
        <w:ind w:left="0" w:right="97" w:firstLine="0"/>
      </w:pPr>
      <w:r>
        <w:t>Task 3: Exploratory Data Analysis (EDA).</w:t>
      </w:r>
    </w:p>
    <w:p w14:paraId="622475A5" w14:textId="77777777" w:rsidR="00657A3F" w:rsidRDefault="00657A3F" w:rsidP="00657A3F">
      <w:pPr>
        <w:spacing w:line="358" w:lineRule="auto"/>
        <w:ind w:left="-3" w:right="97"/>
      </w:pPr>
      <w:r>
        <w:t xml:space="preserve">We provide an in-depth analysis of the relationship between film budgets and the global box office. The results show that although there is a positive correlation between budget and box office, many low-budget films can also achieve high box office, suggesting that budget affects the final box office of a film, but it is not the only factor that affects the box office. Factors such as the quality of the film's content, marketing strategy, market positioning, and release time also have a significant impact on the box office. This analysis highlights the need to evaluate </w:t>
      </w:r>
      <w:proofErr w:type="gramStart"/>
      <w:r>
        <w:t>a number of</w:t>
      </w:r>
      <w:proofErr w:type="gramEnd"/>
      <w:r>
        <w:t xml:space="preserve"> other factors in addition to budget in film production and investment decisions.</w:t>
      </w:r>
    </w:p>
    <w:p w14:paraId="4FA40E54" w14:textId="77777777" w:rsidR="00657A3F" w:rsidRDefault="00657A3F" w:rsidP="00657A3F">
      <w:pPr>
        <w:spacing w:line="358" w:lineRule="auto"/>
        <w:ind w:left="0" w:right="97" w:firstLine="0"/>
      </w:pPr>
      <w:r>
        <w:t>Broader Market Analysis:</w:t>
      </w:r>
    </w:p>
    <w:p w14:paraId="538D9093" w14:textId="77777777" w:rsidR="00657A3F" w:rsidRDefault="00657A3F" w:rsidP="00657A3F">
      <w:pPr>
        <w:spacing w:line="358" w:lineRule="auto"/>
        <w:ind w:left="-3" w:right="97"/>
        <w:rPr>
          <w:rFonts w:eastAsiaTheme="minorEastAsia"/>
        </w:rPr>
      </w:pPr>
      <w:r>
        <w:t>Further analysis revealed the critical role of market trends, such as the rise of streaming platforms and changing viewer habits, which increasingly influence box office outcomes. These factors necessitate a more dynamic approach to budget allocations, where understanding audience segments and preferences becomes as crucial as the sheer scale of investment.</w:t>
      </w:r>
    </w:p>
    <w:p w14:paraId="34D6E414" w14:textId="32F8B340" w:rsidR="00657A3F" w:rsidRDefault="00657A3F" w:rsidP="00657A3F">
      <w:pPr>
        <w:spacing w:line="358" w:lineRule="auto"/>
        <w:ind w:left="-3" w:right="97"/>
        <w:rPr>
          <w:rFonts w:eastAsiaTheme="minorEastAsia"/>
        </w:rPr>
      </w:pPr>
      <w:r>
        <w:rPr>
          <w:noProof/>
        </w:rPr>
        <w:lastRenderedPageBreak/>
        <w:drawing>
          <wp:inline distT="0" distB="0" distL="0" distR="0" wp14:anchorId="0A016BE1" wp14:editId="78CB1BB4">
            <wp:extent cx="5803265" cy="3778885"/>
            <wp:effectExtent l="0" t="0" r="6985" b="0"/>
            <wp:docPr id="93532905" name="图片 1" descr="图表, 散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2905" name="图片 1" descr="图表, 散点图&#10;&#10;描述已自动生成"/>
                    <pic:cNvPicPr/>
                  </pic:nvPicPr>
                  <pic:blipFill>
                    <a:blip r:embed="rId11"/>
                    <a:stretch>
                      <a:fillRect/>
                    </a:stretch>
                  </pic:blipFill>
                  <pic:spPr>
                    <a:xfrm>
                      <a:off x="0" y="0"/>
                      <a:ext cx="5803265" cy="3778885"/>
                    </a:xfrm>
                    <a:prstGeom prst="rect">
                      <a:avLst/>
                    </a:prstGeom>
                  </pic:spPr>
                </pic:pic>
              </a:graphicData>
            </a:graphic>
          </wp:inline>
        </w:drawing>
      </w:r>
    </w:p>
    <w:p w14:paraId="2D23BDFB" w14:textId="78F046BE" w:rsidR="00657A3F" w:rsidRDefault="00657A3F" w:rsidP="00657A3F">
      <w:pPr>
        <w:spacing w:line="358" w:lineRule="auto"/>
        <w:ind w:left="-3" w:right="97"/>
      </w:pPr>
      <w:r>
        <w:t>Task 4: Analyze association rules</w:t>
      </w:r>
    </w:p>
    <w:p w14:paraId="4F3C1229" w14:textId="77777777" w:rsidR="00657A3F" w:rsidRDefault="00657A3F" w:rsidP="00657A3F">
      <w:pPr>
        <w:spacing w:line="358" w:lineRule="auto"/>
        <w:ind w:left="-3" w:right="97"/>
      </w:pPr>
      <w:r>
        <w:t>The correlation rule analysis reveals the bonds between different film genres, and this correlation is interesting, such as action and adventure often appear together, indicating that the two types of films usually have similar audiences and market needs. The discovery of this model is of guiding significance for film production companies to choose the right combination of themes when making films, which can enhance the market appeal of films. In addition, the combination of crime and plot also showed a high level of support and confidence, indicating that audiences are more interested in movies that contain complex plots and character depth. This insight helps filmmakers better meet audience expectations and preferences when developing new projects for higher returns.</w:t>
      </w:r>
    </w:p>
    <w:p w14:paraId="414599D0" w14:textId="77777777" w:rsidR="00657A3F" w:rsidRDefault="00657A3F" w:rsidP="00657A3F">
      <w:pPr>
        <w:spacing w:line="358" w:lineRule="auto"/>
        <w:ind w:left="0" w:right="97" w:firstLine="0"/>
      </w:pPr>
      <w:r>
        <w:t>Cultural and Contextual Influences:</w:t>
      </w:r>
    </w:p>
    <w:p w14:paraId="18988F79" w14:textId="77777777" w:rsidR="00657A3F" w:rsidRDefault="00657A3F" w:rsidP="00657A3F">
      <w:pPr>
        <w:spacing w:line="358" w:lineRule="auto"/>
        <w:ind w:left="-3" w:right="97"/>
        <w:rPr>
          <w:rFonts w:eastAsiaTheme="minorEastAsia"/>
        </w:rPr>
      </w:pPr>
      <w:r>
        <w:t>We explored how cultural contexts and thematic elements impact film success, uncovering patterns that suggest certain themes resonate more effectively in specific markets. This analysis aids filmmakers in customizing content to cater to diverse audience tastes, thereby enhancing international market penetration.</w:t>
      </w:r>
    </w:p>
    <w:p w14:paraId="01160AE7" w14:textId="45ACE3BC" w:rsidR="00657A3F" w:rsidRPr="00657A3F" w:rsidRDefault="00657A3F" w:rsidP="00657A3F">
      <w:pPr>
        <w:spacing w:line="358" w:lineRule="auto"/>
        <w:ind w:left="-3" w:right="97"/>
        <w:rPr>
          <w:rFonts w:eastAsiaTheme="minorEastAsia"/>
        </w:rPr>
      </w:pPr>
      <w:r>
        <w:rPr>
          <w:noProof/>
        </w:rPr>
        <w:lastRenderedPageBreak/>
        <w:drawing>
          <wp:inline distT="0" distB="0" distL="0" distR="0" wp14:anchorId="14A97666" wp14:editId="442FD07D">
            <wp:extent cx="4648200" cy="2009775"/>
            <wp:effectExtent l="0" t="0" r="0" b="9525"/>
            <wp:docPr id="1680448539" name="图片 1" descr="图形用户界面, 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448539" name="图片 1" descr="图形用户界面, 文本&#10;&#10;中度可信度描述已自动生成"/>
                    <pic:cNvPicPr/>
                  </pic:nvPicPr>
                  <pic:blipFill>
                    <a:blip r:embed="rId12"/>
                    <a:stretch>
                      <a:fillRect/>
                    </a:stretch>
                  </pic:blipFill>
                  <pic:spPr>
                    <a:xfrm>
                      <a:off x="0" y="0"/>
                      <a:ext cx="4648200" cy="2009775"/>
                    </a:xfrm>
                    <a:prstGeom prst="rect">
                      <a:avLst/>
                    </a:prstGeom>
                  </pic:spPr>
                </pic:pic>
              </a:graphicData>
            </a:graphic>
          </wp:inline>
        </w:drawing>
      </w:r>
    </w:p>
    <w:p w14:paraId="57B7A8DE" w14:textId="2F98EBBD" w:rsidR="00657A3F" w:rsidRDefault="00657A3F" w:rsidP="00657A3F">
      <w:pPr>
        <w:spacing w:line="358" w:lineRule="auto"/>
        <w:ind w:left="-3" w:right="97"/>
      </w:pPr>
      <w:r>
        <w:t>Task 5: Predictive model</w:t>
      </w:r>
    </w:p>
    <w:p w14:paraId="3BD62C42" w14:textId="77777777" w:rsidR="00657A3F" w:rsidRDefault="00657A3F" w:rsidP="00657A3F">
      <w:pPr>
        <w:spacing w:line="358" w:lineRule="auto"/>
        <w:ind w:left="-3" w:right="97"/>
      </w:pPr>
      <w:r>
        <w:t xml:space="preserve">Predictive models predict a movie's user rating based on characteristics such as the movie's budget, duration, and genre. Through detailed model evaluation, we found that the mean square error of the model was 1.69, which indicates that the model is relatively accurate in practical applications and can provide strong data support for film production and marketing strategies. However, there is still room for improvement in the accuracy of the model, and future work can try to add more variables that affect the film score, such as director, starring, publicity and audience's social and cultural background, to further optimize the model and improve the accuracy of prediction. </w:t>
      </w:r>
    </w:p>
    <w:p w14:paraId="3ED3E79A" w14:textId="77777777" w:rsidR="00657A3F" w:rsidRDefault="00657A3F" w:rsidP="00657A3F">
      <w:pPr>
        <w:spacing w:line="358" w:lineRule="auto"/>
        <w:ind w:left="0" w:right="97" w:firstLine="0"/>
      </w:pPr>
      <w:r>
        <w:t>Through the meticulous execution of these data analysis tasks and the interpretation of the results, we not only deepen our understanding of the film industry, but also show how data mining techniques can be used to solve real-world problems. These analyses provide a scientific basis for the development of strategies in the film industry, which can help industry professionals better understand market dynamics and optimize film production and marketing strategies.</w:t>
      </w:r>
    </w:p>
    <w:p w14:paraId="5AE520DC" w14:textId="33998286" w:rsidR="00601756" w:rsidRDefault="00657A3F" w:rsidP="00657A3F">
      <w:pPr>
        <w:spacing w:line="358" w:lineRule="auto"/>
        <w:ind w:left="0" w:right="97" w:firstLine="0"/>
      </w:pPr>
      <w:r>
        <w:t xml:space="preserve">Overall, these analyses validate the practical value of data science in the modern film industry, especially in market trend forecasting, consumer behavior analysis, and content strategy development. Through this analysis, we not only provide data support for decision-making in the film industry, but also provide rich experience and methodological reference for future research. The application of these insights and methodologies will help drive the further development of the film industry, while also providing a demonstration effect for the application of data science in other fields. </w:t>
      </w:r>
    </w:p>
    <w:p w14:paraId="232A7B04" w14:textId="181ADC17" w:rsidR="00601756" w:rsidRDefault="00000000">
      <w:pPr>
        <w:spacing w:after="300" w:line="259" w:lineRule="auto"/>
        <w:ind w:left="1" w:firstLine="0"/>
        <w:jc w:val="left"/>
      </w:pPr>
      <w:r>
        <w:t xml:space="preserve"> </w:t>
      </w:r>
      <w:r w:rsidR="00657A3F">
        <w:rPr>
          <w:noProof/>
        </w:rPr>
        <w:drawing>
          <wp:inline distT="0" distB="0" distL="0" distR="0" wp14:anchorId="597A138E" wp14:editId="3B4D0714">
            <wp:extent cx="2828925" cy="333375"/>
            <wp:effectExtent l="0" t="0" r="9525" b="9525"/>
            <wp:docPr id="13394706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470657" name=""/>
                    <pic:cNvPicPr/>
                  </pic:nvPicPr>
                  <pic:blipFill>
                    <a:blip r:embed="rId13"/>
                    <a:stretch>
                      <a:fillRect/>
                    </a:stretch>
                  </pic:blipFill>
                  <pic:spPr>
                    <a:xfrm>
                      <a:off x="0" y="0"/>
                      <a:ext cx="2828925" cy="333375"/>
                    </a:xfrm>
                    <a:prstGeom prst="rect">
                      <a:avLst/>
                    </a:prstGeom>
                  </pic:spPr>
                </pic:pic>
              </a:graphicData>
            </a:graphic>
          </wp:inline>
        </w:drawing>
      </w:r>
    </w:p>
    <w:p w14:paraId="2FBE1794" w14:textId="77777777" w:rsidR="00601756" w:rsidRDefault="00000000">
      <w:pPr>
        <w:pStyle w:val="1"/>
        <w:ind w:left="-4"/>
      </w:pPr>
      <w:bookmarkStart w:id="12" w:name="_Toc166007675"/>
      <w:r>
        <w:t>6.</w:t>
      </w:r>
      <w:r>
        <w:rPr>
          <w:rFonts w:ascii="Arial" w:eastAsia="Arial" w:hAnsi="Arial" w:cs="Arial"/>
          <w:b/>
        </w:rPr>
        <w:t xml:space="preserve"> </w:t>
      </w:r>
      <w:r>
        <w:t>Reflection</w:t>
      </w:r>
      <w:bookmarkEnd w:id="12"/>
      <w:r>
        <w:t xml:space="preserve"> </w:t>
      </w:r>
    </w:p>
    <w:p w14:paraId="0CB2BB73" w14:textId="77777777" w:rsidR="00657A3F" w:rsidRDefault="00657A3F" w:rsidP="00657A3F">
      <w:pPr>
        <w:spacing w:line="362" w:lineRule="auto"/>
        <w:ind w:left="-3" w:right="97"/>
        <w:rPr>
          <w:noProof/>
        </w:rPr>
      </w:pPr>
      <w:r>
        <w:rPr>
          <w:noProof/>
        </w:rPr>
        <w:t xml:space="preserve">Upon the completion of this film data analysis project, I have gained a profoundly deeper understanding of the data mining process and its invaluable contributions to deriving insights that </w:t>
      </w:r>
      <w:r>
        <w:rPr>
          <w:noProof/>
        </w:rPr>
        <w:lastRenderedPageBreak/>
        <w:t>significantly bolster decision-making processes. This reflective section delves into the comprehensive analysis process, addressing the myriad challenges encountered, celebrating the successes achieved, and envisaging the future trajectory of this work.</w:t>
      </w:r>
    </w:p>
    <w:p w14:paraId="57B5D53F" w14:textId="2F6814DC" w:rsidR="00657A3F" w:rsidRPr="000B4826" w:rsidRDefault="000B4826" w:rsidP="000B4826">
      <w:pPr>
        <w:spacing w:line="362" w:lineRule="auto"/>
        <w:ind w:left="0" w:right="97" w:firstLine="0"/>
        <w:rPr>
          <w:rFonts w:eastAsiaTheme="minorEastAsia"/>
          <w:noProof/>
        </w:rPr>
      </w:pPr>
      <w:r>
        <w:rPr>
          <w:rFonts w:eastAsiaTheme="minorEastAsia" w:hint="eastAsia"/>
          <w:noProof/>
        </w:rPr>
        <w:t>First we will talk about c</w:t>
      </w:r>
      <w:r w:rsidR="00657A3F">
        <w:rPr>
          <w:noProof/>
        </w:rPr>
        <w:t>hallenges</w:t>
      </w:r>
      <w:r>
        <w:rPr>
          <w:rFonts w:eastAsiaTheme="minorEastAsia" w:hint="eastAsia"/>
          <w:noProof/>
        </w:rPr>
        <w:t xml:space="preserve">. </w:t>
      </w:r>
      <w:r w:rsidR="00657A3F">
        <w:rPr>
          <w:noProof/>
        </w:rPr>
        <w:t>Data Quality and Pre-processing</w:t>
      </w:r>
      <w:r>
        <w:rPr>
          <w:rFonts w:eastAsiaTheme="minorEastAsia" w:hint="eastAsia"/>
          <w:noProof/>
        </w:rPr>
        <w:t xml:space="preserve"> is one of the challenges we met during the work. </w:t>
      </w:r>
      <w:r w:rsidR="00657A3F">
        <w:rPr>
          <w:noProof/>
        </w:rPr>
        <w:t>Navigating the data quality and pre-processing phase presented substantial challenges, primarily due to the significant number of missing values and the presence of outliers. Ensuring the precision of our analyses necessitated meticulous data cleaning and preparation. Particularly challenging was the handling of time series data, where inconsistencies in date formats and gaps in chronological data often complicated longitudinal analyses. These issues required innovative pre-processing strategies to ensure data integrity and analytical validity.</w:t>
      </w:r>
    </w:p>
    <w:p w14:paraId="6B386CF3" w14:textId="7A512959" w:rsidR="00657A3F" w:rsidRDefault="000B4826" w:rsidP="000B4826">
      <w:pPr>
        <w:spacing w:line="362" w:lineRule="auto"/>
        <w:ind w:left="0" w:right="97" w:firstLine="0"/>
        <w:rPr>
          <w:noProof/>
        </w:rPr>
      </w:pPr>
      <w:r>
        <w:rPr>
          <w:rFonts w:eastAsiaTheme="minorEastAsia" w:hint="eastAsia"/>
          <w:noProof/>
        </w:rPr>
        <w:t>Another challenge we met was m</w:t>
      </w:r>
      <w:r w:rsidR="00657A3F">
        <w:rPr>
          <w:noProof/>
        </w:rPr>
        <w:t xml:space="preserve">odel </w:t>
      </w:r>
      <w:r>
        <w:rPr>
          <w:rFonts w:eastAsiaTheme="minorEastAsia" w:hint="eastAsia"/>
          <w:noProof/>
        </w:rPr>
        <w:t>s</w:t>
      </w:r>
      <w:r w:rsidR="00657A3F">
        <w:rPr>
          <w:noProof/>
        </w:rPr>
        <w:t xml:space="preserve">election and </w:t>
      </w:r>
      <w:r>
        <w:rPr>
          <w:rFonts w:eastAsiaTheme="minorEastAsia" w:hint="eastAsia"/>
          <w:noProof/>
        </w:rPr>
        <w:t>t</w:t>
      </w:r>
      <w:r w:rsidR="00657A3F">
        <w:rPr>
          <w:noProof/>
        </w:rPr>
        <w:t>uning</w:t>
      </w:r>
      <w:r>
        <w:rPr>
          <w:rFonts w:eastAsiaTheme="minorEastAsia" w:hint="eastAsia"/>
          <w:noProof/>
        </w:rPr>
        <w:t xml:space="preserve">. </w:t>
      </w:r>
      <w:r w:rsidR="00657A3F">
        <w:rPr>
          <w:noProof/>
        </w:rPr>
        <w:t>The selection and tuning of appropriate models for classification and prediction tasks were notably complex. The process involved navigating a wide array of algorithms, each requiring extensive experimentation to identify the optimal configuration for our specific dataset. This phase was both time-consuming and technically demanding, highlighting the need for a deep understanding of both the theoretical and practical aspects of machine learning algorithms.</w:t>
      </w:r>
    </w:p>
    <w:p w14:paraId="11E971CC" w14:textId="3B9DA42D" w:rsidR="00657A3F" w:rsidRPr="000B4826" w:rsidRDefault="000B4826" w:rsidP="000B4826">
      <w:pPr>
        <w:spacing w:line="362" w:lineRule="auto"/>
        <w:ind w:left="0" w:right="97" w:firstLine="0"/>
        <w:rPr>
          <w:rFonts w:eastAsiaTheme="minorEastAsia"/>
          <w:noProof/>
        </w:rPr>
      </w:pPr>
      <w:r>
        <w:rPr>
          <w:rFonts w:eastAsiaTheme="minorEastAsia" w:hint="eastAsia"/>
          <w:noProof/>
        </w:rPr>
        <w:t>The last challenge was e</w:t>
      </w:r>
      <w:r w:rsidR="00657A3F">
        <w:rPr>
          <w:noProof/>
        </w:rPr>
        <w:t xml:space="preserve">xplaining </w:t>
      </w:r>
      <w:r>
        <w:rPr>
          <w:rFonts w:eastAsiaTheme="minorEastAsia" w:hint="eastAsia"/>
          <w:noProof/>
        </w:rPr>
        <w:t>m</w:t>
      </w:r>
      <w:r w:rsidR="00657A3F">
        <w:rPr>
          <w:noProof/>
        </w:rPr>
        <w:t xml:space="preserve">odels and </w:t>
      </w:r>
      <w:r>
        <w:rPr>
          <w:rFonts w:eastAsiaTheme="minorEastAsia" w:hint="eastAsia"/>
          <w:noProof/>
        </w:rPr>
        <w:t>o</w:t>
      </w:r>
      <w:r w:rsidR="00657A3F">
        <w:rPr>
          <w:noProof/>
        </w:rPr>
        <w:t>utcomes</w:t>
      </w:r>
      <w:r>
        <w:rPr>
          <w:rFonts w:eastAsiaTheme="minorEastAsia" w:hint="eastAsia"/>
          <w:noProof/>
        </w:rPr>
        <w:t xml:space="preserve">. </w:t>
      </w:r>
      <w:r w:rsidR="00657A3F">
        <w:rPr>
          <w:noProof/>
        </w:rPr>
        <w:t>While machine learning models are adept at making accurate predictions, demystifying the decision-making process of these models poses a significant challenge. Particularly with the analysis of association rules, translating statistically significant rules into actionable insights proved to be non-trivial. This aspect of the project underscored the importance of interpretability in machine learning, which is crucial for gaining stakeholder trust and effectively implementing analytical insights.</w:t>
      </w:r>
    </w:p>
    <w:p w14:paraId="50BB9178" w14:textId="26E171A7" w:rsidR="00657A3F" w:rsidRPr="000B4826" w:rsidRDefault="000B4826" w:rsidP="000B4826">
      <w:pPr>
        <w:spacing w:line="362" w:lineRule="auto"/>
        <w:ind w:left="0" w:right="97" w:firstLine="0"/>
        <w:rPr>
          <w:rFonts w:eastAsiaTheme="minorEastAsia"/>
          <w:noProof/>
        </w:rPr>
      </w:pPr>
      <w:r>
        <w:rPr>
          <w:rFonts w:eastAsiaTheme="minorEastAsia" w:hint="eastAsia"/>
          <w:noProof/>
        </w:rPr>
        <w:t>Then we can talk about s</w:t>
      </w:r>
      <w:r w:rsidR="00657A3F">
        <w:rPr>
          <w:noProof/>
        </w:rPr>
        <w:t xml:space="preserve">uccessful </w:t>
      </w:r>
      <w:r>
        <w:rPr>
          <w:rFonts w:eastAsiaTheme="minorEastAsia" w:hint="eastAsia"/>
          <w:noProof/>
        </w:rPr>
        <w:t>e</w:t>
      </w:r>
      <w:r w:rsidR="00657A3F">
        <w:rPr>
          <w:noProof/>
        </w:rPr>
        <w:t>xperiences</w:t>
      </w:r>
      <w:r>
        <w:rPr>
          <w:rFonts w:eastAsiaTheme="minorEastAsia" w:hint="eastAsia"/>
          <w:noProof/>
        </w:rPr>
        <w:t xml:space="preserve"> during the tasks. The first successful experience I want to talk about is d</w:t>
      </w:r>
      <w:r w:rsidR="00657A3F">
        <w:rPr>
          <w:noProof/>
        </w:rPr>
        <w:t xml:space="preserve">ata </w:t>
      </w:r>
      <w:r>
        <w:rPr>
          <w:rFonts w:eastAsiaTheme="minorEastAsia" w:hint="eastAsia"/>
          <w:noProof/>
        </w:rPr>
        <w:t>v</w:t>
      </w:r>
      <w:r w:rsidR="00657A3F">
        <w:rPr>
          <w:noProof/>
        </w:rPr>
        <w:t>isualization</w:t>
      </w:r>
      <w:r>
        <w:rPr>
          <w:rFonts w:eastAsiaTheme="minorEastAsia" w:hint="eastAsia"/>
          <w:noProof/>
        </w:rPr>
        <w:t xml:space="preserve">. </w:t>
      </w:r>
      <w:r w:rsidR="00657A3F">
        <w:rPr>
          <w:noProof/>
        </w:rPr>
        <w:t>The application of data visualization techniques was a resounding success, providing a clear and immediate understanding of the dataset’s characteristics and trends. Utilizing tools like Weka and Python, we were able to visually articulate the dynamics of film production, shifts in ratings over time, and the interplay between budgets and box office returns. These visualizations not only facilitated a more intuitive understanding of complex data but also enhanced our ability to communicate findings effectively to stakeholders.</w:t>
      </w:r>
    </w:p>
    <w:p w14:paraId="4F824BE4" w14:textId="40B282B1" w:rsidR="00657A3F" w:rsidRPr="000B4826" w:rsidRDefault="000B4826" w:rsidP="000B4826">
      <w:pPr>
        <w:spacing w:line="362" w:lineRule="auto"/>
        <w:ind w:left="0" w:right="97" w:firstLine="0"/>
        <w:rPr>
          <w:rFonts w:eastAsiaTheme="minorEastAsia"/>
          <w:noProof/>
        </w:rPr>
      </w:pPr>
      <w:r>
        <w:rPr>
          <w:rFonts w:eastAsiaTheme="minorEastAsia"/>
          <w:noProof/>
        </w:rPr>
        <w:t>T</w:t>
      </w:r>
      <w:r>
        <w:rPr>
          <w:rFonts w:eastAsiaTheme="minorEastAsia" w:hint="eastAsia"/>
          <w:noProof/>
        </w:rPr>
        <w:t>he second successful experience is about m</w:t>
      </w:r>
      <w:r w:rsidR="00657A3F">
        <w:rPr>
          <w:noProof/>
        </w:rPr>
        <w:t xml:space="preserve">odel </w:t>
      </w:r>
      <w:r>
        <w:rPr>
          <w:rFonts w:eastAsiaTheme="minorEastAsia" w:hint="eastAsia"/>
          <w:noProof/>
        </w:rPr>
        <w:t>e</w:t>
      </w:r>
      <w:r w:rsidR="00657A3F">
        <w:rPr>
          <w:noProof/>
        </w:rPr>
        <w:t>valuation</w:t>
      </w:r>
      <w:r>
        <w:rPr>
          <w:rFonts w:eastAsiaTheme="minorEastAsia" w:hint="eastAsia"/>
          <w:noProof/>
        </w:rPr>
        <w:t xml:space="preserve">. </w:t>
      </w:r>
      <w:r w:rsidR="00657A3F">
        <w:rPr>
          <w:noProof/>
        </w:rPr>
        <w:t xml:space="preserve">Evaluating the performance of our predictive models using techniques such as cross-validation and a range of evaluation metrics proved highly effective. This approach not only reinforced the reliability of our models' predictions but also </w:t>
      </w:r>
      <w:r w:rsidR="00657A3F">
        <w:rPr>
          <w:noProof/>
        </w:rPr>
        <w:lastRenderedPageBreak/>
        <w:t>identified avenues for future enhancements. Systematic model evaluation has become a cornerstone of our analytical approach, ensuring that our predictive insights are both robust and actionable.</w:t>
      </w:r>
    </w:p>
    <w:p w14:paraId="4CB68A7C" w14:textId="77777777" w:rsidR="000B4826" w:rsidRDefault="000B4826" w:rsidP="000B4826">
      <w:pPr>
        <w:spacing w:line="362" w:lineRule="auto"/>
        <w:ind w:left="0" w:right="97" w:firstLine="0"/>
        <w:rPr>
          <w:rFonts w:eastAsiaTheme="minorEastAsia"/>
          <w:noProof/>
        </w:rPr>
      </w:pPr>
      <w:r>
        <w:rPr>
          <w:rFonts w:eastAsiaTheme="minorEastAsia" w:hint="eastAsia"/>
          <w:noProof/>
        </w:rPr>
        <w:t>The last one I want to talk about is i</w:t>
      </w:r>
      <w:r w:rsidR="00657A3F">
        <w:rPr>
          <w:noProof/>
        </w:rPr>
        <w:t xml:space="preserve">nterdisciplinary </w:t>
      </w:r>
      <w:r>
        <w:rPr>
          <w:rFonts w:eastAsiaTheme="minorEastAsia" w:hint="eastAsia"/>
          <w:noProof/>
        </w:rPr>
        <w:t>k</w:t>
      </w:r>
      <w:r w:rsidR="00657A3F">
        <w:rPr>
          <w:noProof/>
        </w:rPr>
        <w:t xml:space="preserve">nowledge </w:t>
      </w:r>
      <w:r>
        <w:rPr>
          <w:rFonts w:eastAsiaTheme="minorEastAsia" w:hint="eastAsia"/>
          <w:noProof/>
        </w:rPr>
        <w:t>a</w:t>
      </w:r>
      <w:r w:rsidR="00657A3F">
        <w:rPr>
          <w:noProof/>
        </w:rPr>
        <w:t>pplication</w:t>
      </w:r>
      <w:r>
        <w:rPr>
          <w:rFonts w:eastAsiaTheme="minorEastAsia" w:hint="eastAsia"/>
          <w:noProof/>
        </w:rPr>
        <w:t xml:space="preserve">. </w:t>
      </w:r>
      <w:r w:rsidR="00657A3F">
        <w:rPr>
          <w:noProof/>
        </w:rPr>
        <w:t>This project demonstrated the powerful synergy between data science techniques and industry-specific knowledge. By integrating data science methodologies with insights from the film industry, we showcased the practical applications of advanced analytics in addressing real-world business challenges. This interdisciplinary approach enriched our analysis and broadened the scope of its applicability.</w:t>
      </w:r>
    </w:p>
    <w:p w14:paraId="114A8ADB" w14:textId="7E8597CE" w:rsidR="00657A3F" w:rsidRDefault="000B4826" w:rsidP="000B4826">
      <w:pPr>
        <w:spacing w:line="362" w:lineRule="auto"/>
        <w:ind w:left="0" w:right="97" w:firstLine="0"/>
        <w:rPr>
          <w:rFonts w:eastAsiaTheme="minorEastAsia"/>
          <w:noProof/>
        </w:rPr>
      </w:pPr>
      <w:r>
        <w:rPr>
          <w:rFonts w:eastAsiaTheme="minorEastAsia" w:hint="eastAsia"/>
          <w:noProof/>
        </w:rPr>
        <w:t>In the future we can i</w:t>
      </w:r>
      <w:r w:rsidR="00657A3F">
        <w:rPr>
          <w:noProof/>
        </w:rPr>
        <w:t>mprov</w:t>
      </w:r>
      <w:r w:rsidR="00922A08">
        <w:rPr>
          <w:rFonts w:eastAsiaTheme="minorEastAsia" w:hint="eastAsia"/>
          <w:noProof/>
        </w:rPr>
        <w:t>e several part of the research:</w:t>
      </w:r>
    </w:p>
    <w:p w14:paraId="73BDB412" w14:textId="1E5B0CE6" w:rsidR="00657A3F" w:rsidRPr="00922A08" w:rsidRDefault="00922A08" w:rsidP="00922A08">
      <w:pPr>
        <w:spacing w:line="362" w:lineRule="auto"/>
        <w:ind w:left="0" w:right="97" w:firstLine="0"/>
        <w:rPr>
          <w:rFonts w:eastAsiaTheme="minorEastAsia"/>
          <w:noProof/>
        </w:rPr>
      </w:pPr>
      <w:r w:rsidRPr="00922A08">
        <w:rPr>
          <w:rFonts w:eastAsiaTheme="minorEastAsia"/>
          <w:noProof/>
        </w:rPr>
        <w:t>Improving Data Collection and Processing:</w:t>
      </w:r>
      <w:r>
        <w:rPr>
          <w:rFonts w:eastAsiaTheme="minorEastAsia" w:hint="eastAsia"/>
          <w:noProof/>
        </w:rPr>
        <w:t xml:space="preserve"> </w:t>
      </w:r>
      <w:r w:rsidR="00657A3F">
        <w:rPr>
          <w:noProof/>
        </w:rPr>
        <w:t>Future initiatives will focus on enhancing our data collection and processing frameworks to further refine data quality. Establishing more rigorous data management protocols will facilitate more sophisticated analyses and improve the overall reliability of our findings.</w:t>
      </w:r>
    </w:p>
    <w:p w14:paraId="19AA0A0F" w14:textId="0E2604E5" w:rsidR="00657A3F" w:rsidRDefault="00922A08" w:rsidP="00657A3F">
      <w:pPr>
        <w:spacing w:line="362" w:lineRule="auto"/>
        <w:ind w:left="-3" w:right="97"/>
        <w:rPr>
          <w:noProof/>
        </w:rPr>
      </w:pPr>
      <w:r w:rsidRPr="00922A08">
        <w:rPr>
          <w:rFonts w:eastAsiaTheme="minorEastAsia"/>
          <w:noProof/>
        </w:rPr>
        <w:t>Advancing Analytical Techniques:</w:t>
      </w:r>
      <w:r>
        <w:rPr>
          <w:rFonts w:eastAsiaTheme="minorEastAsia" w:hint="eastAsia"/>
          <w:noProof/>
        </w:rPr>
        <w:t xml:space="preserve"> </w:t>
      </w:r>
      <w:r w:rsidR="00657A3F">
        <w:rPr>
          <w:noProof/>
        </w:rPr>
        <w:t>We are committed to exploring and integrating advanced analytical technologies, such as deep learning, to tackle increasingly complex datasets. These advanced methodologies are expected to drive significant improvements in predictive accuracy and model sophistication.</w:t>
      </w:r>
    </w:p>
    <w:p w14:paraId="096416C9" w14:textId="002CAA14" w:rsidR="00657A3F" w:rsidRDefault="00657A3F" w:rsidP="00922A08">
      <w:pPr>
        <w:spacing w:line="362" w:lineRule="auto"/>
        <w:ind w:left="0" w:right="97" w:firstLine="0"/>
        <w:rPr>
          <w:noProof/>
        </w:rPr>
      </w:pPr>
      <w:r>
        <w:rPr>
          <w:noProof/>
        </w:rPr>
        <w:t>Translating Insights into Strategy:</w:t>
      </w:r>
      <w:r w:rsidR="00922A08">
        <w:rPr>
          <w:rFonts w:eastAsiaTheme="minorEastAsia" w:hint="eastAsia"/>
          <w:noProof/>
        </w:rPr>
        <w:t xml:space="preserve"> </w:t>
      </w:r>
      <w:r>
        <w:rPr>
          <w:noProof/>
        </w:rPr>
        <w:t>Looking ahead, a primary focus will be to translate analytical insights into practical, executable strategies, particularly in areas such as film marketing and content innovation. By aligning our analytical capabilities with strategic business needs, we aim to deliver actionable recommendations that drive industry success.</w:t>
      </w:r>
    </w:p>
    <w:p w14:paraId="78C7664B" w14:textId="6E6A2484" w:rsidR="00922A08" w:rsidRDefault="00657A3F" w:rsidP="00922A08">
      <w:pPr>
        <w:spacing w:line="362" w:lineRule="auto"/>
        <w:ind w:left="0" w:right="97" w:firstLine="0"/>
      </w:pPr>
      <w:r>
        <w:rPr>
          <w:noProof/>
        </w:rPr>
        <w:t>In conclusion, this project has not only significantly enhanced my capabilities in data analysis but has also deepened my understanding of the intricate data landscape within the film industry. As we look to the future, I am eager to apply the insights and methodologies developed through this project to a broader spectrum of challenges, further exploring the transformative potential of data science across various domains.</w:t>
      </w:r>
      <w:r>
        <w:rPr>
          <w:b/>
        </w:rPr>
        <w:tab/>
      </w:r>
      <w:r>
        <w:t xml:space="preserve"> </w:t>
      </w:r>
    </w:p>
    <w:p w14:paraId="1A2F349A" w14:textId="3CDF1277" w:rsidR="00601756" w:rsidRDefault="00601756">
      <w:pPr>
        <w:spacing w:after="0" w:line="259" w:lineRule="auto"/>
        <w:ind w:left="1" w:firstLine="0"/>
        <w:jc w:val="left"/>
      </w:pPr>
    </w:p>
    <w:sectPr w:rsidR="00601756">
      <w:headerReference w:type="even" r:id="rId14"/>
      <w:headerReference w:type="default" r:id="rId15"/>
      <w:footerReference w:type="even" r:id="rId16"/>
      <w:footerReference w:type="default" r:id="rId17"/>
      <w:headerReference w:type="first" r:id="rId18"/>
      <w:footerReference w:type="first" r:id="rId19"/>
      <w:pgSz w:w="11906" w:h="16838"/>
      <w:pgMar w:top="1463" w:right="1328" w:bottom="1507" w:left="1439" w:header="480" w:footer="48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87DAE" w14:textId="77777777" w:rsidR="00FB48F1" w:rsidRDefault="00FB48F1">
      <w:pPr>
        <w:spacing w:after="0" w:line="240" w:lineRule="auto"/>
      </w:pPr>
      <w:r>
        <w:separator/>
      </w:r>
    </w:p>
  </w:endnote>
  <w:endnote w:type="continuationSeparator" w:id="0">
    <w:p w14:paraId="1B675EA6" w14:textId="77777777" w:rsidR="00FB48F1" w:rsidRDefault="00FB4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66DC93" w14:textId="77777777" w:rsidR="00601756" w:rsidRDefault="00000000">
    <w:pPr>
      <w:spacing w:after="0" w:line="259" w:lineRule="auto"/>
      <w:ind w:left="0" w:right="112" w:firstLine="0"/>
      <w:jc w:val="center"/>
    </w:pPr>
    <w:r>
      <w:rPr>
        <w:noProof/>
      </w:rPr>
      <mc:AlternateContent>
        <mc:Choice Requires="wpg">
          <w:drawing>
            <wp:anchor distT="0" distB="0" distL="114300" distR="114300" simplePos="0" relativeHeight="251676672" behindDoc="0" locked="0" layoutInCell="1" allowOverlap="1" wp14:anchorId="379CAA62" wp14:editId="10413D95">
              <wp:simplePos x="0" y="0"/>
              <wp:positionH relativeFrom="page">
                <wp:posOffset>304800</wp:posOffset>
              </wp:positionH>
              <wp:positionV relativeFrom="page">
                <wp:posOffset>10381488</wp:posOffset>
              </wp:positionV>
              <wp:extent cx="6950964" cy="6096"/>
              <wp:effectExtent l="0" t="0" r="0" b="0"/>
              <wp:wrapSquare wrapText="bothSides"/>
              <wp:docPr id="34394" name="Group 34394"/>
              <wp:cNvGraphicFramePr/>
              <a:graphic xmlns:a="http://schemas.openxmlformats.org/drawingml/2006/main">
                <a:graphicData uri="http://schemas.microsoft.com/office/word/2010/wordprocessingGroup">
                  <wpg:wgp>
                    <wpg:cNvGrpSpPr/>
                    <wpg:grpSpPr>
                      <a:xfrm>
                        <a:off x="0" y="0"/>
                        <a:ext cx="6950964" cy="6096"/>
                        <a:chOff x="0" y="0"/>
                        <a:chExt cx="6950964" cy="6096"/>
                      </a:xfrm>
                    </wpg:grpSpPr>
                    <wps:wsp>
                      <wps:cNvPr id="36178" name="Shape 3617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79" name="Shape 36179"/>
                      <wps:cNvSpPr/>
                      <wps:spPr>
                        <a:xfrm>
                          <a:off x="6096" y="0"/>
                          <a:ext cx="6938772" cy="9144"/>
                        </a:xfrm>
                        <a:custGeom>
                          <a:avLst/>
                          <a:gdLst/>
                          <a:ahLst/>
                          <a:cxnLst/>
                          <a:rect l="0" t="0" r="0" b="0"/>
                          <a:pathLst>
                            <a:path w="6938772" h="9144">
                              <a:moveTo>
                                <a:pt x="0" y="0"/>
                              </a:moveTo>
                              <a:lnTo>
                                <a:pt x="6938772" y="0"/>
                              </a:lnTo>
                              <a:lnTo>
                                <a:pt x="693877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80" name="Shape 36180"/>
                      <wps:cNvSpPr/>
                      <wps:spPr>
                        <a:xfrm>
                          <a:off x="694486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4394" style="width:547.32pt;height:0.47998pt;position:absolute;mso-position-horizontal-relative:page;mso-position-horizontal:absolute;margin-left:24pt;mso-position-vertical-relative:page;margin-top:817.44pt;" coordsize="69509,60">
              <v:shape id="Shape 36181" style="position:absolute;width:91;height:91;left:0;top:0;" coordsize="9144,9144" path="m0,0l9144,0l9144,9144l0,9144l0,0">
                <v:stroke weight="0pt" endcap="flat" joinstyle="miter" miterlimit="10" on="false" color="#000000" opacity="0"/>
                <v:fill on="true" color="#000000"/>
              </v:shape>
              <v:shape id="Shape 36182" style="position:absolute;width:69387;height:91;left:60;top:0;" coordsize="6938772,9144" path="m0,0l6938772,0l6938772,9144l0,9144l0,0">
                <v:stroke weight="0pt" endcap="flat" joinstyle="miter" miterlimit="10" on="false" color="#000000" opacity="0"/>
                <v:fill on="true" color="#000000"/>
              </v:shape>
              <v:shape id="Shape 36183" style="position:absolute;width:91;height:91;left:69448;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w:t>
    </w:r>
  </w:p>
  <w:p w14:paraId="6028C48C" w14:textId="77777777" w:rsidR="00601756" w:rsidRDefault="00000000">
    <w:pPr>
      <w:spacing w:after="0" w:line="259" w:lineRule="auto"/>
      <w:ind w:left="1"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BE7D3C" w14:textId="77777777" w:rsidR="00601756" w:rsidRDefault="00000000">
    <w:pPr>
      <w:spacing w:after="0" w:line="259" w:lineRule="auto"/>
      <w:ind w:left="0" w:right="112" w:firstLine="0"/>
      <w:jc w:val="center"/>
    </w:pPr>
    <w:r>
      <w:rPr>
        <w:noProof/>
      </w:rPr>
      <mc:AlternateContent>
        <mc:Choice Requires="wpg">
          <w:drawing>
            <wp:anchor distT="0" distB="0" distL="114300" distR="114300" simplePos="0" relativeHeight="251677696" behindDoc="0" locked="0" layoutInCell="1" allowOverlap="1" wp14:anchorId="31E437A6" wp14:editId="1B37AFD4">
              <wp:simplePos x="0" y="0"/>
              <wp:positionH relativeFrom="page">
                <wp:posOffset>304800</wp:posOffset>
              </wp:positionH>
              <wp:positionV relativeFrom="page">
                <wp:posOffset>10381488</wp:posOffset>
              </wp:positionV>
              <wp:extent cx="6950964" cy="6096"/>
              <wp:effectExtent l="0" t="0" r="0" b="0"/>
              <wp:wrapSquare wrapText="bothSides"/>
              <wp:docPr id="34372" name="Group 34372"/>
              <wp:cNvGraphicFramePr/>
              <a:graphic xmlns:a="http://schemas.openxmlformats.org/drawingml/2006/main">
                <a:graphicData uri="http://schemas.microsoft.com/office/word/2010/wordprocessingGroup">
                  <wpg:wgp>
                    <wpg:cNvGrpSpPr/>
                    <wpg:grpSpPr>
                      <a:xfrm>
                        <a:off x="0" y="0"/>
                        <a:ext cx="6950964" cy="6096"/>
                        <a:chOff x="0" y="0"/>
                        <a:chExt cx="6950964" cy="6096"/>
                      </a:xfrm>
                    </wpg:grpSpPr>
                    <wps:wsp>
                      <wps:cNvPr id="36172" name="Shape 3617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73" name="Shape 36173"/>
                      <wps:cNvSpPr/>
                      <wps:spPr>
                        <a:xfrm>
                          <a:off x="6096" y="0"/>
                          <a:ext cx="6938772" cy="9144"/>
                        </a:xfrm>
                        <a:custGeom>
                          <a:avLst/>
                          <a:gdLst/>
                          <a:ahLst/>
                          <a:cxnLst/>
                          <a:rect l="0" t="0" r="0" b="0"/>
                          <a:pathLst>
                            <a:path w="6938772" h="9144">
                              <a:moveTo>
                                <a:pt x="0" y="0"/>
                              </a:moveTo>
                              <a:lnTo>
                                <a:pt x="6938772" y="0"/>
                              </a:lnTo>
                              <a:lnTo>
                                <a:pt x="693877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74" name="Shape 36174"/>
                      <wps:cNvSpPr/>
                      <wps:spPr>
                        <a:xfrm>
                          <a:off x="694486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4372" style="width:547.32pt;height:0.47998pt;position:absolute;mso-position-horizontal-relative:page;mso-position-horizontal:absolute;margin-left:24pt;mso-position-vertical-relative:page;margin-top:817.44pt;" coordsize="69509,60">
              <v:shape id="Shape 36175" style="position:absolute;width:91;height:91;left:0;top:0;" coordsize="9144,9144" path="m0,0l9144,0l9144,9144l0,9144l0,0">
                <v:stroke weight="0pt" endcap="flat" joinstyle="miter" miterlimit="10" on="false" color="#000000" opacity="0"/>
                <v:fill on="true" color="#000000"/>
              </v:shape>
              <v:shape id="Shape 36176" style="position:absolute;width:69387;height:91;left:60;top:0;" coordsize="6938772,9144" path="m0,0l6938772,0l6938772,9144l0,9144l0,0">
                <v:stroke weight="0pt" endcap="flat" joinstyle="miter" miterlimit="10" on="false" color="#000000" opacity="0"/>
                <v:fill on="true" color="#000000"/>
              </v:shape>
              <v:shape id="Shape 36177" style="position:absolute;width:91;height:91;left:69448;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w:t>
    </w:r>
  </w:p>
  <w:p w14:paraId="2AD7564B" w14:textId="77777777" w:rsidR="00601756" w:rsidRDefault="00000000">
    <w:pPr>
      <w:spacing w:after="0" w:line="259" w:lineRule="auto"/>
      <w:ind w:left="1"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84CA69" w14:textId="77777777" w:rsidR="00601756" w:rsidRDefault="00000000">
    <w:pPr>
      <w:spacing w:after="0" w:line="259" w:lineRule="auto"/>
      <w:ind w:left="0" w:right="112" w:firstLine="0"/>
      <w:jc w:val="center"/>
    </w:pPr>
    <w:r>
      <w:rPr>
        <w:noProof/>
      </w:rPr>
      <mc:AlternateContent>
        <mc:Choice Requires="wpg">
          <w:drawing>
            <wp:anchor distT="0" distB="0" distL="114300" distR="114300" simplePos="0" relativeHeight="251678720" behindDoc="0" locked="0" layoutInCell="1" allowOverlap="1" wp14:anchorId="031D6EEE" wp14:editId="1B3559B5">
              <wp:simplePos x="0" y="0"/>
              <wp:positionH relativeFrom="page">
                <wp:posOffset>304800</wp:posOffset>
              </wp:positionH>
              <wp:positionV relativeFrom="page">
                <wp:posOffset>10381488</wp:posOffset>
              </wp:positionV>
              <wp:extent cx="6950964" cy="6096"/>
              <wp:effectExtent l="0" t="0" r="0" b="0"/>
              <wp:wrapSquare wrapText="bothSides"/>
              <wp:docPr id="34350" name="Group 34350"/>
              <wp:cNvGraphicFramePr/>
              <a:graphic xmlns:a="http://schemas.openxmlformats.org/drawingml/2006/main">
                <a:graphicData uri="http://schemas.microsoft.com/office/word/2010/wordprocessingGroup">
                  <wpg:wgp>
                    <wpg:cNvGrpSpPr/>
                    <wpg:grpSpPr>
                      <a:xfrm>
                        <a:off x="0" y="0"/>
                        <a:ext cx="6950964" cy="6096"/>
                        <a:chOff x="0" y="0"/>
                        <a:chExt cx="6950964" cy="6096"/>
                      </a:xfrm>
                    </wpg:grpSpPr>
                    <wps:wsp>
                      <wps:cNvPr id="36166" name="Shape 3616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67" name="Shape 36167"/>
                      <wps:cNvSpPr/>
                      <wps:spPr>
                        <a:xfrm>
                          <a:off x="6096" y="0"/>
                          <a:ext cx="6938772" cy="9144"/>
                        </a:xfrm>
                        <a:custGeom>
                          <a:avLst/>
                          <a:gdLst/>
                          <a:ahLst/>
                          <a:cxnLst/>
                          <a:rect l="0" t="0" r="0" b="0"/>
                          <a:pathLst>
                            <a:path w="6938772" h="9144">
                              <a:moveTo>
                                <a:pt x="0" y="0"/>
                              </a:moveTo>
                              <a:lnTo>
                                <a:pt x="6938772" y="0"/>
                              </a:lnTo>
                              <a:lnTo>
                                <a:pt x="693877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68" name="Shape 36168"/>
                      <wps:cNvSpPr/>
                      <wps:spPr>
                        <a:xfrm>
                          <a:off x="694486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4350" style="width:547.32pt;height:0.47998pt;position:absolute;mso-position-horizontal-relative:page;mso-position-horizontal:absolute;margin-left:24pt;mso-position-vertical-relative:page;margin-top:817.44pt;" coordsize="69509,60">
              <v:shape id="Shape 36169" style="position:absolute;width:91;height:91;left:0;top:0;" coordsize="9144,9144" path="m0,0l9144,0l9144,9144l0,9144l0,0">
                <v:stroke weight="0pt" endcap="flat" joinstyle="miter" miterlimit="10" on="false" color="#000000" opacity="0"/>
                <v:fill on="true" color="#000000"/>
              </v:shape>
              <v:shape id="Shape 36170" style="position:absolute;width:69387;height:91;left:60;top:0;" coordsize="6938772,9144" path="m0,0l6938772,0l6938772,9144l0,9144l0,0">
                <v:stroke weight="0pt" endcap="flat" joinstyle="miter" miterlimit="10" on="false" color="#000000" opacity="0"/>
                <v:fill on="true" color="#000000"/>
              </v:shape>
              <v:shape id="Shape 36171" style="position:absolute;width:91;height:91;left:69448;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w:t>
    </w:r>
  </w:p>
  <w:p w14:paraId="275607DF" w14:textId="77777777" w:rsidR="00601756" w:rsidRDefault="00000000">
    <w:pPr>
      <w:spacing w:after="0" w:line="259" w:lineRule="auto"/>
      <w:ind w:left="1"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89AB19" w14:textId="77777777" w:rsidR="00FB48F1" w:rsidRDefault="00FB48F1">
      <w:pPr>
        <w:spacing w:after="0" w:line="240" w:lineRule="auto"/>
      </w:pPr>
      <w:r>
        <w:separator/>
      </w:r>
    </w:p>
  </w:footnote>
  <w:footnote w:type="continuationSeparator" w:id="0">
    <w:p w14:paraId="719A756A" w14:textId="77777777" w:rsidR="00FB48F1" w:rsidRDefault="00FB48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506CDA" w14:textId="77777777" w:rsidR="00601756" w:rsidRDefault="00000000">
    <w:pPr>
      <w:spacing w:after="0" w:line="259" w:lineRule="auto"/>
      <w:ind w:left="-1439" w:right="10578" w:firstLine="0"/>
      <w:jc w:val="left"/>
    </w:pPr>
    <w:r>
      <w:rPr>
        <w:noProof/>
      </w:rPr>
      <mc:AlternateContent>
        <mc:Choice Requires="wpg">
          <w:drawing>
            <wp:anchor distT="0" distB="0" distL="114300" distR="114300" simplePos="0" relativeHeight="251673600" behindDoc="0" locked="0" layoutInCell="1" allowOverlap="1" wp14:anchorId="1BE8EB7F" wp14:editId="519F38CF">
              <wp:simplePos x="0" y="0"/>
              <wp:positionH relativeFrom="page">
                <wp:posOffset>304800</wp:posOffset>
              </wp:positionH>
              <wp:positionV relativeFrom="page">
                <wp:posOffset>304800</wp:posOffset>
              </wp:positionV>
              <wp:extent cx="6950964" cy="6096"/>
              <wp:effectExtent l="0" t="0" r="0" b="0"/>
              <wp:wrapSquare wrapText="bothSides"/>
              <wp:docPr id="34383" name="Group 34383"/>
              <wp:cNvGraphicFramePr/>
              <a:graphic xmlns:a="http://schemas.openxmlformats.org/drawingml/2006/main">
                <a:graphicData uri="http://schemas.microsoft.com/office/word/2010/wordprocessingGroup">
                  <wpg:wgp>
                    <wpg:cNvGrpSpPr/>
                    <wpg:grpSpPr>
                      <a:xfrm>
                        <a:off x="0" y="0"/>
                        <a:ext cx="6950964" cy="6096"/>
                        <a:chOff x="0" y="0"/>
                        <a:chExt cx="6950964" cy="6096"/>
                      </a:xfrm>
                    </wpg:grpSpPr>
                    <wps:wsp>
                      <wps:cNvPr id="36124" name="Shape 3612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25" name="Shape 36125"/>
                      <wps:cNvSpPr/>
                      <wps:spPr>
                        <a:xfrm>
                          <a:off x="6096" y="0"/>
                          <a:ext cx="6938772" cy="9144"/>
                        </a:xfrm>
                        <a:custGeom>
                          <a:avLst/>
                          <a:gdLst/>
                          <a:ahLst/>
                          <a:cxnLst/>
                          <a:rect l="0" t="0" r="0" b="0"/>
                          <a:pathLst>
                            <a:path w="6938772" h="9144">
                              <a:moveTo>
                                <a:pt x="0" y="0"/>
                              </a:moveTo>
                              <a:lnTo>
                                <a:pt x="6938772" y="0"/>
                              </a:lnTo>
                              <a:lnTo>
                                <a:pt x="693877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26" name="Shape 36126"/>
                      <wps:cNvSpPr/>
                      <wps:spPr>
                        <a:xfrm>
                          <a:off x="694486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4383" style="width:547.32pt;height:0.47998pt;position:absolute;mso-position-horizontal-relative:page;mso-position-horizontal:absolute;margin-left:24pt;mso-position-vertical-relative:page;margin-top:24pt;" coordsize="69509,60">
              <v:shape id="Shape 36127" style="position:absolute;width:91;height:91;left:0;top:0;" coordsize="9144,9144" path="m0,0l9144,0l9144,9144l0,9144l0,0">
                <v:stroke weight="0pt" endcap="flat" joinstyle="miter" miterlimit="10" on="false" color="#000000" opacity="0"/>
                <v:fill on="true" color="#000000"/>
              </v:shape>
              <v:shape id="Shape 36128" style="position:absolute;width:69387;height:91;left:60;top:0;" coordsize="6938772,9144" path="m0,0l6938772,0l6938772,9144l0,9144l0,0">
                <v:stroke weight="0pt" endcap="flat" joinstyle="miter" miterlimit="10" on="false" color="#000000" opacity="0"/>
                <v:fill on="true" color="#000000"/>
              </v:shape>
              <v:shape id="Shape 36129" style="position:absolute;width:91;height:91;left:69448;top:0;" coordsize="9144,9144" path="m0,0l9144,0l9144,9144l0,9144l0,0">
                <v:stroke weight="0pt" endcap="flat" joinstyle="miter" miterlimit="10" on="false" color="#000000" opacity="0"/>
                <v:fill on="true" color="#000000"/>
              </v:shape>
              <w10:wrap type="squar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F93C9E" w14:textId="77777777" w:rsidR="00601756" w:rsidRDefault="00000000">
    <w:pPr>
      <w:spacing w:after="0" w:line="259" w:lineRule="auto"/>
      <w:ind w:left="-1439" w:right="10578" w:firstLine="0"/>
      <w:jc w:val="left"/>
    </w:pPr>
    <w:r>
      <w:rPr>
        <w:noProof/>
      </w:rPr>
      <mc:AlternateContent>
        <mc:Choice Requires="wpg">
          <w:drawing>
            <wp:anchor distT="0" distB="0" distL="114300" distR="114300" simplePos="0" relativeHeight="251674624" behindDoc="0" locked="0" layoutInCell="1" allowOverlap="1" wp14:anchorId="64533696" wp14:editId="67620D14">
              <wp:simplePos x="0" y="0"/>
              <wp:positionH relativeFrom="page">
                <wp:posOffset>304800</wp:posOffset>
              </wp:positionH>
              <wp:positionV relativeFrom="page">
                <wp:posOffset>304800</wp:posOffset>
              </wp:positionV>
              <wp:extent cx="6950964" cy="6096"/>
              <wp:effectExtent l="0" t="0" r="0" b="0"/>
              <wp:wrapSquare wrapText="bothSides"/>
              <wp:docPr id="34361" name="Group 34361"/>
              <wp:cNvGraphicFramePr/>
              <a:graphic xmlns:a="http://schemas.openxmlformats.org/drawingml/2006/main">
                <a:graphicData uri="http://schemas.microsoft.com/office/word/2010/wordprocessingGroup">
                  <wpg:wgp>
                    <wpg:cNvGrpSpPr/>
                    <wpg:grpSpPr>
                      <a:xfrm>
                        <a:off x="0" y="0"/>
                        <a:ext cx="6950964" cy="6096"/>
                        <a:chOff x="0" y="0"/>
                        <a:chExt cx="6950964" cy="6096"/>
                      </a:xfrm>
                    </wpg:grpSpPr>
                    <wps:wsp>
                      <wps:cNvPr id="36118" name="Shape 3611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19" name="Shape 36119"/>
                      <wps:cNvSpPr/>
                      <wps:spPr>
                        <a:xfrm>
                          <a:off x="6096" y="0"/>
                          <a:ext cx="6938772" cy="9144"/>
                        </a:xfrm>
                        <a:custGeom>
                          <a:avLst/>
                          <a:gdLst/>
                          <a:ahLst/>
                          <a:cxnLst/>
                          <a:rect l="0" t="0" r="0" b="0"/>
                          <a:pathLst>
                            <a:path w="6938772" h="9144">
                              <a:moveTo>
                                <a:pt x="0" y="0"/>
                              </a:moveTo>
                              <a:lnTo>
                                <a:pt x="6938772" y="0"/>
                              </a:lnTo>
                              <a:lnTo>
                                <a:pt x="693877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20" name="Shape 36120"/>
                      <wps:cNvSpPr/>
                      <wps:spPr>
                        <a:xfrm>
                          <a:off x="694486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4361" style="width:547.32pt;height:0.47998pt;position:absolute;mso-position-horizontal-relative:page;mso-position-horizontal:absolute;margin-left:24pt;mso-position-vertical-relative:page;margin-top:24pt;" coordsize="69509,60">
              <v:shape id="Shape 36121" style="position:absolute;width:91;height:91;left:0;top:0;" coordsize="9144,9144" path="m0,0l9144,0l9144,9144l0,9144l0,0">
                <v:stroke weight="0pt" endcap="flat" joinstyle="miter" miterlimit="10" on="false" color="#000000" opacity="0"/>
                <v:fill on="true" color="#000000"/>
              </v:shape>
              <v:shape id="Shape 36122" style="position:absolute;width:69387;height:91;left:60;top:0;" coordsize="6938772,9144" path="m0,0l6938772,0l6938772,9144l0,9144l0,0">
                <v:stroke weight="0pt" endcap="flat" joinstyle="miter" miterlimit="10" on="false" color="#000000" opacity="0"/>
                <v:fill on="true" color="#000000"/>
              </v:shape>
              <v:shape id="Shape 36123" style="position:absolute;width:91;height:91;left:69448;top:0;" coordsize="9144,9144" path="m0,0l9144,0l9144,9144l0,9144l0,0">
                <v:stroke weight="0pt" endcap="flat" joinstyle="miter" miterlimit="10" on="false" color="#000000" opacity="0"/>
                <v:fill on="true" color="#00000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92E41" w14:textId="77777777" w:rsidR="00601756" w:rsidRDefault="00000000">
    <w:pPr>
      <w:spacing w:after="0" w:line="259" w:lineRule="auto"/>
      <w:ind w:left="-1439" w:right="10578" w:firstLine="0"/>
      <w:jc w:val="left"/>
    </w:pPr>
    <w:r>
      <w:rPr>
        <w:noProof/>
      </w:rPr>
      <mc:AlternateContent>
        <mc:Choice Requires="wpg">
          <w:drawing>
            <wp:anchor distT="0" distB="0" distL="114300" distR="114300" simplePos="0" relativeHeight="251675648" behindDoc="0" locked="0" layoutInCell="1" allowOverlap="1" wp14:anchorId="4261074C" wp14:editId="1F61B9B1">
              <wp:simplePos x="0" y="0"/>
              <wp:positionH relativeFrom="page">
                <wp:posOffset>304800</wp:posOffset>
              </wp:positionH>
              <wp:positionV relativeFrom="page">
                <wp:posOffset>304800</wp:posOffset>
              </wp:positionV>
              <wp:extent cx="6950964" cy="6096"/>
              <wp:effectExtent l="0" t="0" r="0" b="0"/>
              <wp:wrapSquare wrapText="bothSides"/>
              <wp:docPr id="34339" name="Group 34339"/>
              <wp:cNvGraphicFramePr/>
              <a:graphic xmlns:a="http://schemas.openxmlformats.org/drawingml/2006/main">
                <a:graphicData uri="http://schemas.microsoft.com/office/word/2010/wordprocessingGroup">
                  <wpg:wgp>
                    <wpg:cNvGrpSpPr/>
                    <wpg:grpSpPr>
                      <a:xfrm>
                        <a:off x="0" y="0"/>
                        <a:ext cx="6950964" cy="6096"/>
                        <a:chOff x="0" y="0"/>
                        <a:chExt cx="6950964" cy="6096"/>
                      </a:xfrm>
                    </wpg:grpSpPr>
                    <wps:wsp>
                      <wps:cNvPr id="36112" name="Shape 3611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13" name="Shape 36113"/>
                      <wps:cNvSpPr/>
                      <wps:spPr>
                        <a:xfrm>
                          <a:off x="6096" y="0"/>
                          <a:ext cx="6938772" cy="9144"/>
                        </a:xfrm>
                        <a:custGeom>
                          <a:avLst/>
                          <a:gdLst/>
                          <a:ahLst/>
                          <a:cxnLst/>
                          <a:rect l="0" t="0" r="0" b="0"/>
                          <a:pathLst>
                            <a:path w="6938772" h="9144">
                              <a:moveTo>
                                <a:pt x="0" y="0"/>
                              </a:moveTo>
                              <a:lnTo>
                                <a:pt x="6938772" y="0"/>
                              </a:lnTo>
                              <a:lnTo>
                                <a:pt x="693877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114" name="Shape 36114"/>
                      <wps:cNvSpPr/>
                      <wps:spPr>
                        <a:xfrm>
                          <a:off x="694486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4339" style="width:547.32pt;height:0.47998pt;position:absolute;mso-position-horizontal-relative:page;mso-position-horizontal:absolute;margin-left:24pt;mso-position-vertical-relative:page;margin-top:24pt;" coordsize="69509,60">
              <v:shape id="Shape 36115" style="position:absolute;width:91;height:91;left:0;top:0;" coordsize="9144,9144" path="m0,0l9144,0l9144,9144l0,9144l0,0">
                <v:stroke weight="0pt" endcap="flat" joinstyle="miter" miterlimit="10" on="false" color="#000000" opacity="0"/>
                <v:fill on="true" color="#000000"/>
              </v:shape>
              <v:shape id="Shape 36116" style="position:absolute;width:69387;height:91;left:60;top:0;" coordsize="6938772,9144" path="m0,0l6938772,0l6938772,9144l0,9144l0,0">
                <v:stroke weight="0pt" endcap="flat" joinstyle="miter" miterlimit="10" on="false" color="#000000" opacity="0"/>
                <v:fill on="true" color="#000000"/>
              </v:shape>
              <v:shape id="Shape 36117" style="position:absolute;width:91;height:91;left:69448;top:0;" coordsize="9144,9144" path="m0,0l9144,0l9144,9144l0,9144l0,0">
                <v:stroke weight="0pt" endcap="flat" joinstyle="miter" miterlimit="10" on="false" color="#000000" opacity="0"/>
                <v:fill on="true" color="#000000"/>
              </v:shape>
              <w10:wrap type="squar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DE2512"/>
    <w:multiLevelType w:val="hybridMultilevel"/>
    <w:tmpl w:val="DC1E27A2"/>
    <w:lvl w:ilvl="0" w:tplc="BE208740">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B0C100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FBA0004">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9C67202">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7B859A4">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A6E8228">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D14961C">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9843D0">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BA2B37A">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1571260"/>
    <w:multiLevelType w:val="hybridMultilevel"/>
    <w:tmpl w:val="3BC698FC"/>
    <w:lvl w:ilvl="0" w:tplc="972E3BC6">
      <w:start w:val="1"/>
      <w:numFmt w:val="bullet"/>
      <w:lvlText w:val="•"/>
      <w:lvlJc w:val="left"/>
      <w:pPr>
        <w:ind w:left="3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146DC70">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B627E6A">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610D332">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1B6C798">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606BE0A">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340F758">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7047F8">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3A67E48">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62A5975"/>
    <w:multiLevelType w:val="hybridMultilevel"/>
    <w:tmpl w:val="67B4F4D6"/>
    <w:lvl w:ilvl="0" w:tplc="498E4D1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CC021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C28FD0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F68A5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628D1C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17AE5D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286FAB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9AE7E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86EFFD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BFF745F"/>
    <w:multiLevelType w:val="hybridMultilevel"/>
    <w:tmpl w:val="52B66B32"/>
    <w:lvl w:ilvl="0" w:tplc="C80E6D48">
      <w:start w:val="1"/>
      <w:numFmt w:val="decimal"/>
      <w:lvlText w:val="%1."/>
      <w:lvlJc w:val="left"/>
      <w:pPr>
        <w:ind w:left="36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1" w:tplc="FB848D80">
      <w:start w:val="1"/>
      <w:numFmt w:val="lowerLetter"/>
      <w:lvlText w:val="%2"/>
      <w:lvlJc w:val="left"/>
      <w:pPr>
        <w:ind w:left="108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2" w:tplc="FB941FC8">
      <w:start w:val="1"/>
      <w:numFmt w:val="lowerRoman"/>
      <w:lvlText w:val="%3"/>
      <w:lvlJc w:val="left"/>
      <w:pPr>
        <w:ind w:left="180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3" w:tplc="A716A0FA">
      <w:start w:val="1"/>
      <w:numFmt w:val="decimal"/>
      <w:lvlText w:val="%4"/>
      <w:lvlJc w:val="left"/>
      <w:pPr>
        <w:ind w:left="252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4" w:tplc="35661C24">
      <w:start w:val="1"/>
      <w:numFmt w:val="lowerLetter"/>
      <w:lvlText w:val="%5"/>
      <w:lvlJc w:val="left"/>
      <w:pPr>
        <w:ind w:left="324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5" w:tplc="F20078C2">
      <w:start w:val="1"/>
      <w:numFmt w:val="lowerRoman"/>
      <w:lvlText w:val="%6"/>
      <w:lvlJc w:val="left"/>
      <w:pPr>
        <w:ind w:left="396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6" w:tplc="288CE132">
      <w:start w:val="1"/>
      <w:numFmt w:val="decimal"/>
      <w:lvlText w:val="%7"/>
      <w:lvlJc w:val="left"/>
      <w:pPr>
        <w:ind w:left="468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7" w:tplc="FE546DCE">
      <w:start w:val="1"/>
      <w:numFmt w:val="lowerLetter"/>
      <w:lvlText w:val="%8"/>
      <w:lvlJc w:val="left"/>
      <w:pPr>
        <w:ind w:left="540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lvl w:ilvl="8" w:tplc="E6BA2B52">
      <w:start w:val="1"/>
      <w:numFmt w:val="lowerRoman"/>
      <w:lvlText w:val="%9"/>
      <w:lvlJc w:val="left"/>
      <w:pPr>
        <w:ind w:left="6120"/>
      </w:pPr>
      <w:rPr>
        <w:rFonts w:ascii="Calibri" w:eastAsia="Calibri" w:hAnsi="Calibri" w:cs="Calibri"/>
        <w:b w:val="0"/>
        <w:i w:val="0"/>
        <w:strike w:val="0"/>
        <w:dstrike w:val="0"/>
        <w:color w:val="2F5496"/>
        <w:sz w:val="28"/>
        <w:szCs w:val="28"/>
        <w:u w:val="none" w:color="000000"/>
        <w:bdr w:val="none" w:sz="0" w:space="0" w:color="auto"/>
        <w:shd w:val="clear" w:color="auto" w:fill="auto"/>
        <w:vertAlign w:val="baseline"/>
      </w:rPr>
    </w:lvl>
  </w:abstractNum>
  <w:abstractNum w:abstractNumId="4" w15:restartNumberingAfterBreak="0">
    <w:nsid w:val="6F167B93"/>
    <w:multiLevelType w:val="hybridMultilevel"/>
    <w:tmpl w:val="F746C81E"/>
    <w:lvl w:ilvl="0" w:tplc="9C3E75AA">
      <w:start w:val="1"/>
      <w:numFmt w:val="decimal"/>
      <w:lvlText w:val="[%1]"/>
      <w:lvlJc w:val="left"/>
      <w:pPr>
        <w:ind w:left="307"/>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93A47872">
      <w:start w:val="1"/>
      <w:numFmt w:val="lowerLetter"/>
      <w:lvlText w:val="%2"/>
      <w:lvlJc w:val="left"/>
      <w:pPr>
        <w:ind w:left="112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AEC5154">
      <w:start w:val="1"/>
      <w:numFmt w:val="lowerRoman"/>
      <w:lvlText w:val="%3"/>
      <w:lvlJc w:val="left"/>
      <w:pPr>
        <w:ind w:left="184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8D4CF96">
      <w:start w:val="1"/>
      <w:numFmt w:val="decimal"/>
      <w:lvlText w:val="%4"/>
      <w:lvlJc w:val="left"/>
      <w:pPr>
        <w:ind w:left="2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7E2AA04">
      <w:start w:val="1"/>
      <w:numFmt w:val="lowerLetter"/>
      <w:lvlText w:val="%5"/>
      <w:lvlJc w:val="left"/>
      <w:pPr>
        <w:ind w:left="328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DEA1236">
      <w:start w:val="1"/>
      <w:numFmt w:val="lowerRoman"/>
      <w:lvlText w:val="%6"/>
      <w:lvlJc w:val="left"/>
      <w:pPr>
        <w:ind w:left="400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6065060">
      <w:start w:val="1"/>
      <w:numFmt w:val="decimal"/>
      <w:lvlText w:val="%7"/>
      <w:lvlJc w:val="left"/>
      <w:pPr>
        <w:ind w:left="472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28ADA9A">
      <w:start w:val="1"/>
      <w:numFmt w:val="lowerLetter"/>
      <w:lvlText w:val="%8"/>
      <w:lvlJc w:val="left"/>
      <w:pPr>
        <w:ind w:left="544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DE6ADE0">
      <w:start w:val="1"/>
      <w:numFmt w:val="lowerRoman"/>
      <w:lvlText w:val="%9"/>
      <w:lvlJc w:val="left"/>
      <w:pPr>
        <w:ind w:left="61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01829D0"/>
    <w:multiLevelType w:val="hybridMultilevel"/>
    <w:tmpl w:val="7A18514E"/>
    <w:lvl w:ilvl="0" w:tplc="98DEE488">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529EA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286FB4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54002DC">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718108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2522B2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5C231F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E8110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B2E57C4">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084645586">
    <w:abstractNumId w:val="3"/>
  </w:num>
  <w:num w:numId="2" w16cid:durableId="1570380628">
    <w:abstractNumId w:val="0"/>
  </w:num>
  <w:num w:numId="3" w16cid:durableId="1388601606">
    <w:abstractNumId w:val="2"/>
  </w:num>
  <w:num w:numId="4" w16cid:durableId="1575119420">
    <w:abstractNumId w:val="4"/>
  </w:num>
  <w:num w:numId="5" w16cid:durableId="1848595465">
    <w:abstractNumId w:val="1"/>
  </w:num>
  <w:num w:numId="6" w16cid:durableId="10923609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756"/>
    <w:rsid w:val="000B4826"/>
    <w:rsid w:val="003F2101"/>
    <w:rsid w:val="00601756"/>
    <w:rsid w:val="00657A3F"/>
    <w:rsid w:val="007B7A39"/>
    <w:rsid w:val="00922A08"/>
    <w:rsid w:val="00951CE5"/>
    <w:rsid w:val="00FB48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CE52D"/>
  <w15:docId w15:val="{57F7518C-8309-406C-8216-32E96E470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58" w:line="258" w:lineRule="auto"/>
      <w:ind w:left="9" w:hanging="9"/>
      <w:jc w:val="both"/>
    </w:pPr>
    <w:rPr>
      <w:rFonts w:ascii="Calibri" w:eastAsia="Calibri" w:hAnsi="Calibri" w:cs="Calibri"/>
      <w:color w:val="000000"/>
    </w:rPr>
  </w:style>
  <w:style w:type="paragraph" w:styleId="1">
    <w:name w:val="heading 1"/>
    <w:next w:val="a"/>
    <w:link w:val="10"/>
    <w:uiPriority w:val="9"/>
    <w:qFormat/>
    <w:pPr>
      <w:keepNext/>
      <w:keepLines/>
      <w:spacing w:after="83" w:line="259" w:lineRule="auto"/>
      <w:ind w:left="10" w:hanging="10"/>
      <w:outlineLvl w:val="0"/>
    </w:pPr>
    <w:rPr>
      <w:rFonts w:ascii="Calibri" w:eastAsia="Calibri" w:hAnsi="Calibri" w:cs="Calibri"/>
      <w:color w:val="2F5496"/>
      <w:sz w:val="28"/>
    </w:rPr>
  </w:style>
  <w:style w:type="paragraph" w:styleId="2">
    <w:name w:val="heading 2"/>
    <w:next w:val="a"/>
    <w:link w:val="20"/>
    <w:uiPriority w:val="9"/>
    <w:unhideWhenUsed/>
    <w:qFormat/>
    <w:pPr>
      <w:keepNext/>
      <w:keepLines/>
      <w:spacing w:after="103" w:line="259" w:lineRule="auto"/>
      <w:ind w:left="11" w:hanging="10"/>
      <w:outlineLvl w:val="1"/>
    </w:pPr>
    <w:rPr>
      <w:rFonts w:ascii="Calibri" w:eastAsia="Calibri" w:hAnsi="Calibri" w:cs="Calibri"/>
      <w:color w:val="2F5496"/>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Calibri" w:eastAsia="Calibri" w:hAnsi="Calibri" w:cs="Calibri"/>
      <w:color w:val="2F5496"/>
      <w:sz w:val="24"/>
    </w:rPr>
  </w:style>
  <w:style w:type="character" w:customStyle="1" w:styleId="10">
    <w:name w:val="标题 1 字符"/>
    <w:link w:val="1"/>
    <w:rPr>
      <w:rFonts w:ascii="Calibri" w:eastAsia="Calibri" w:hAnsi="Calibri" w:cs="Calibri"/>
      <w:color w:val="2F5496"/>
      <w:sz w:val="28"/>
    </w:rPr>
  </w:style>
  <w:style w:type="paragraph" w:styleId="TOC1">
    <w:name w:val="toc 1"/>
    <w:hidden/>
    <w:uiPriority w:val="39"/>
    <w:pPr>
      <w:spacing w:after="114" w:line="258" w:lineRule="auto"/>
      <w:ind w:left="25" w:right="22" w:hanging="9"/>
      <w:jc w:val="both"/>
    </w:pPr>
    <w:rPr>
      <w:rFonts w:ascii="Calibri" w:eastAsia="Calibri" w:hAnsi="Calibri" w:cs="Calibri"/>
      <w:color w:val="000000"/>
    </w:rPr>
  </w:style>
  <w:style w:type="paragraph" w:styleId="TOC2">
    <w:name w:val="toc 2"/>
    <w:hidden/>
    <w:uiPriority w:val="39"/>
    <w:pPr>
      <w:spacing w:after="102" w:line="258" w:lineRule="auto"/>
      <w:ind w:left="245" w:right="22" w:hanging="9"/>
      <w:jc w:val="both"/>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a3">
    <w:name w:val="List Paragraph"/>
    <w:basedOn w:val="a"/>
    <w:uiPriority w:val="34"/>
    <w:qFormat/>
    <w:rsid w:val="00657A3F"/>
    <w:pPr>
      <w:ind w:firstLineChars="200" w:firstLine="420"/>
    </w:pPr>
  </w:style>
  <w:style w:type="character" w:styleId="a4">
    <w:name w:val="Hyperlink"/>
    <w:basedOn w:val="a0"/>
    <w:uiPriority w:val="99"/>
    <w:unhideWhenUsed/>
    <w:rsid w:val="00657A3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5119</Words>
  <Characters>29179</Characters>
  <Application>Microsoft Office Word</Application>
  <DocSecurity>0</DocSecurity>
  <Lines>243</Lines>
  <Paragraphs>68</Paragraphs>
  <ScaleCrop>false</ScaleCrop>
  <Company/>
  <LinksUpToDate>false</LinksUpToDate>
  <CharactersWithSpaces>34230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cp:lastModifiedBy>Yufei Tang (2307309)</cp:lastModifiedBy>
  <cp:revision>4</cp:revision>
  <dcterms:created xsi:type="dcterms:W3CDTF">2024-05-07T12:50:00Z</dcterms:created>
  <dcterms:modified xsi:type="dcterms:W3CDTF">2024-05-07T12:54:00Z</dcterms:modified>
</cp:coreProperties>
</file>