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54B828DE" w14:textId="16C06A7C" w:rsidR="0043040A" w:rsidRDefault="00890F61">
      <w:pPr>
        <w:rPr>
          <w:rFonts w:ascii="Times New Roman" w:hAnsi="Times New Roman" w:cs="Times New Roman"/>
          <w:sz w:val="24"/>
          <w:szCs w:val="24"/>
        </w:rPr>
      </w:pPr>
      <w:r>
        <w:rPr>
          <w:rFonts w:ascii="Times New Roman" w:hAnsi="Times New Roman" w:cs="Times New Roman"/>
          <w:sz w:val="24"/>
          <w:szCs w:val="24"/>
        </w:rPr>
        <w:t>Gobbet 3</w:t>
      </w:r>
    </w:p>
    <w:p w14:paraId="67336CBD" w14:textId="5122B042" w:rsidR="00A83BC8" w:rsidRPr="00A83BC8" w:rsidRDefault="00890F61" w:rsidP="00A83BC8">
      <w:pPr>
        <w:rPr>
          <w:rFonts w:ascii="Times New Roman" w:hAnsi="Times New Roman" w:cs="Times New Roman"/>
          <w:sz w:val="24"/>
          <w:szCs w:val="24"/>
        </w:rPr>
      </w:pPr>
      <w:r w:rsidRPr="00890F61">
        <w:rPr>
          <w:rFonts w:ascii="Times New Roman" w:hAnsi="Times New Roman" w:cs="Times New Roman"/>
          <w:sz w:val="24"/>
          <w:szCs w:val="24"/>
        </w:rPr>
        <w:t>•</w:t>
      </w:r>
      <w:r w:rsidR="00A83BC8" w:rsidRPr="00A83BC8">
        <w:t xml:space="preserve"> </w:t>
      </w:r>
      <w:r w:rsidR="00A83BC8" w:rsidRPr="00A83BC8">
        <w:rPr>
          <w:rFonts w:ascii="Times New Roman" w:hAnsi="Times New Roman" w:cs="Times New Roman"/>
          <w:sz w:val="24"/>
          <w:szCs w:val="24"/>
        </w:rPr>
        <w:t>What insights might the chosen extract(s) offer regarding the different approaches towards African American civil rights in the post-Reconstruction era?</w:t>
      </w:r>
    </w:p>
    <w:p w14:paraId="2E4C10F8" w14:textId="5F0F3849" w:rsidR="00890F61" w:rsidRDefault="00A83BC8" w:rsidP="00A83BC8">
      <w:pPr>
        <w:rPr>
          <w:rFonts w:ascii="Times New Roman" w:hAnsi="Times New Roman" w:cs="Times New Roman"/>
          <w:sz w:val="24"/>
          <w:szCs w:val="24"/>
        </w:rPr>
      </w:pPr>
      <w:r w:rsidRPr="00A83BC8">
        <w:rPr>
          <w:rFonts w:ascii="Times New Roman" w:hAnsi="Times New Roman" w:cs="Times New Roman"/>
          <w:sz w:val="24"/>
          <w:szCs w:val="24"/>
        </w:rPr>
        <w:t>-Booker T Washington, ‘The Atlanta Exposition Address’ (1895)</w:t>
      </w:r>
    </w:p>
    <w:p w14:paraId="65EF2188" w14:textId="21E65685" w:rsidR="0068100C" w:rsidRDefault="0068100C" w:rsidP="00A83BC8">
      <w:pPr>
        <w:rPr>
          <w:rFonts w:ascii="Times New Roman" w:hAnsi="Times New Roman" w:cs="Times New Roman"/>
          <w:sz w:val="24"/>
          <w:szCs w:val="24"/>
        </w:rPr>
      </w:pPr>
    </w:p>
    <w:p w14:paraId="5F7519E7" w14:textId="1F2105C3" w:rsidR="009C0B6F" w:rsidRDefault="0068100C" w:rsidP="00A83BC8">
      <w:pPr>
        <w:rPr>
          <w:rFonts w:ascii="Times New Roman" w:hAnsi="Times New Roman" w:cs="Times New Roman"/>
          <w:sz w:val="24"/>
          <w:szCs w:val="24"/>
        </w:rPr>
      </w:pPr>
      <w:r>
        <w:rPr>
          <w:rFonts w:ascii="Times New Roman" w:hAnsi="Times New Roman" w:cs="Times New Roman"/>
          <w:sz w:val="24"/>
          <w:szCs w:val="24"/>
        </w:rPr>
        <w:t>Civil rights for African Americans were not automatically granted once slavery was abolished. The fight for civil rights came in various stages throughout the latter half of the 19</w:t>
      </w:r>
      <w:r w:rsidRPr="0068100C">
        <w:rPr>
          <w:rFonts w:ascii="Times New Roman" w:hAnsi="Times New Roman" w:cs="Times New Roman"/>
          <w:sz w:val="24"/>
          <w:szCs w:val="24"/>
          <w:vertAlign w:val="superscript"/>
        </w:rPr>
        <w:t>th</w:t>
      </w:r>
      <w:r>
        <w:rPr>
          <w:rFonts w:ascii="Times New Roman" w:hAnsi="Times New Roman" w:cs="Times New Roman"/>
          <w:sz w:val="24"/>
          <w:szCs w:val="24"/>
        </w:rPr>
        <w:t xml:space="preserve"> century and </w:t>
      </w:r>
      <w:r w:rsidR="00BC00C5">
        <w:rPr>
          <w:rFonts w:ascii="Times New Roman" w:hAnsi="Times New Roman" w:cs="Times New Roman"/>
          <w:sz w:val="24"/>
          <w:szCs w:val="24"/>
        </w:rPr>
        <w:t>most of the</w:t>
      </w:r>
      <w:r>
        <w:rPr>
          <w:rFonts w:ascii="Times New Roman" w:hAnsi="Times New Roman" w:cs="Times New Roman"/>
          <w:sz w:val="24"/>
          <w:szCs w:val="24"/>
        </w:rPr>
        <w:t xml:space="preserve"> of the 20</w:t>
      </w:r>
      <w:r w:rsidRPr="0068100C">
        <w:rPr>
          <w:rFonts w:ascii="Times New Roman" w:hAnsi="Times New Roman" w:cs="Times New Roman"/>
          <w:sz w:val="24"/>
          <w:szCs w:val="24"/>
          <w:vertAlign w:val="superscript"/>
        </w:rPr>
        <w:t>th</w:t>
      </w:r>
      <w:r>
        <w:rPr>
          <w:rFonts w:ascii="Times New Roman" w:hAnsi="Times New Roman" w:cs="Times New Roman"/>
          <w:sz w:val="24"/>
          <w:szCs w:val="24"/>
        </w:rPr>
        <w:t xml:space="preserve"> century. The Reconstruction era (1863-1877) was the first step towards civil rights for African Americans, granting men the right to vote, and all African Americans citizenship status, in the Fourteenth and Fifteenth amendments. However, African Americans remained an unequal racial group in comparison to the white population.</w:t>
      </w:r>
      <w:r w:rsidR="009C7383">
        <w:rPr>
          <w:rFonts w:ascii="Times New Roman" w:hAnsi="Times New Roman" w:cs="Times New Roman"/>
          <w:sz w:val="24"/>
          <w:szCs w:val="24"/>
        </w:rPr>
        <w:t xml:space="preserve"> Along their road to equal rights, African Americans fought various political campaigns throughout the decades, proving that radical change would not come quick. Booker T Washington was one of the most prominent figures of the post Reconstruction era, lobbying for African American civil rights.</w:t>
      </w:r>
      <w:r>
        <w:rPr>
          <w:rFonts w:ascii="Times New Roman" w:hAnsi="Times New Roman" w:cs="Times New Roman"/>
          <w:sz w:val="24"/>
          <w:szCs w:val="24"/>
        </w:rPr>
        <w:t xml:space="preserve"> </w:t>
      </w:r>
      <w:r w:rsidR="009C7383">
        <w:rPr>
          <w:rFonts w:ascii="Times New Roman" w:hAnsi="Times New Roman" w:cs="Times New Roman"/>
          <w:sz w:val="24"/>
          <w:szCs w:val="24"/>
        </w:rPr>
        <w:t xml:space="preserve">Washington’s approach towards improving civil rights for African Americans relied on </w:t>
      </w:r>
      <w:r w:rsidR="007E63A1">
        <w:rPr>
          <w:rFonts w:ascii="Times New Roman" w:hAnsi="Times New Roman" w:cs="Times New Roman"/>
          <w:sz w:val="24"/>
          <w:szCs w:val="24"/>
        </w:rPr>
        <w:t xml:space="preserve">patience, compromise and cooperation between the black and white races.  </w:t>
      </w:r>
    </w:p>
    <w:p w14:paraId="1C91E650" w14:textId="50E6BF0A" w:rsidR="0068100C" w:rsidRDefault="009C0B6F" w:rsidP="009C0A9A">
      <w:pPr>
        <w:rPr>
          <w:rFonts w:ascii="Times New Roman" w:hAnsi="Times New Roman" w:cs="Times New Roman"/>
          <w:sz w:val="24"/>
          <w:szCs w:val="24"/>
        </w:rPr>
      </w:pPr>
      <w:r>
        <w:rPr>
          <w:rFonts w:ascii="Times New Roman" w:hAnsi="Times New Roman" w:cs="Times New Roman"/>
          <w:sz w:val="24"/>
          <w:szCs w:val="24"/>
        </w:rPr>
        <w:t>One of the most imperative events of the post Reconstruction era was the Atlanta Exposition</w:t>
      </w:r>
      <w:r w:rsidR="00BC7EED">
        <w:rPr>
          <w:rFonts w:ascii="Times New Roman" w:hAnsi="Times New Roman" w:cs="Times New Roman"/>
          <w:sz w:val="24"/>
          <w:szCs w:val="24"/>
        </w:rPr>
        <w:t xml:space="preserve"> in</w:t>
      </w:r>
      <w:r w:rsidR="00FA4021">
        <w:rPr>
          <w:rFonts w:ascii="Times New Roman" w:hAnsi="Times New Roman" w:cs="Times New Roman"/>
          <w:sz w:val="24"/>
          <w:szCs w:val="24"/>
        </w:rPr>
        <w:t xml:space="preserve"> 1895. </w:t>
      </w:r>
      <w:r w:rsidR="00BC7EED">
        <w:rPr>
          <w:rFonts w:ascii="Times New Roman" w:hAnsi="Times New Roman" w:cs="Times New Roman"/>
          <w:sz w:val="24"/>
          <w:szCs w:val="24"/>
        </w:rPr>
        <w:t xml:space="preserve">This convention was a compromise between the African Americans </w:t>
      </w:r>
      <w:r w:rsidR="0062209D">
        <w:rPr>
          <w:rFonts w:ascii="Times New Roman" w:hAnsi="Times New Roman" w:cs="Times New Roman"/>
          <w:sz w:val="24"/>
          <w:szCs w:val="24"/>
        </w:rPr>
        <w:t xml:space="preserve">and </w:t>
      </w:r>
      <w:r w:rsidR="00BC7EED">
        <w:rPr>
          <w:rFonts w:ascii="Times New Roman" w:hAnsi="Times New Roman" w:cs="Times New Roman"/>
          <w:sz w:val="24"/>
          <w:szCs w:val="24"/>
        </w:rPr>
        <w:t>the white population</w:t>
      </w:r>
      <w:r w:rsidR="006742BB">
        <w:rPr>
          <w:rFonts w:ascii="Times New Roman" w:hAnsi="Times New Roman" w:cs="Times New Roman"/>
          <w:sz w:val="24"/>
          <w:szCs w:val="24"/>
        </w:rPr>
        <w:t xml:space="preserve"> </w:t>
      </w:r>
      <w:r w:rsidR="006742BB" w:rsidRPr="006742BB">
        <w:rPr>
          <w:rFonts w:ascii="Times New Roman" w:hAnsi="Times New Roman" w:cs="Times New Roman"/>
          <w:sz w:val="24"/>
          <w:szCs w:val="24"/>
        </w:rPr>
        <w:t>(predominantly in the Southern states)</w:t>
      </w:r>
      <w:r w:rsidR="006742BB">
        <w:rPr>
          <w:rFonts w:ascii="Times New Roman" w:hAnsi="Times New Roman" w:cs="Times New Roman"/>
          <w:sz w:val="24"/>
          <w:szCs w:val="24"/>
        </w:rPr>
        <w:t>.</w:t>
      </w:r>
      <w:r w:rsidR="00D17CB5">
        <w:rPr>
          <w:rFonts w:ascii="Times New Roman" w:hAnsi="Times New Roman" w:cs="Times New Roman"/>
          <w:sz w:val="24"/>
          <w:szCs w:val="24"/>
        </w:rPr>
        <w:t xml:space="preserve"> </w:t>
      </w:r>
      <w:r w:rsidR="006D7A7A">
        <w:rPr>
          <w:rFonts w:ascii="Times New Roman" w:hAnsi="Times New Roman" w:cs="Times New Roman"/>
          <w:sz w:val="24"/>
          <w:szCs w:val="24"/>
        </w:rPr>
        <w:t>Washington must have been aware that campaigning for radical change at the convention, was destined to end in failure. This is likely why Washington included his hand simile. The hand simile argued by Washington, was for allowing the races to work together for the best of the nation in industry and economics, but for social purposes, the races would not be forced to associate themselves with one another</w:t>
      </w:r>
      <w:r w:rsidR="006D7A7A">
        <w:rPr>
          <w:rStyle w:val="FootnoteReference"/>
          <w:rFonts w:ascii="Times New Roman" w:hAnsi="Times New Roman" w:cs="Times New Roman"/>
          <w:sz w:val="24"/>
          <w:szCs w:val="24"/>
        </w:rPr>
        <w:footnoteReference w:id="1"/>
      </w:r>
      <w:r w:rsidR="006D7A7A">
        <w:rPr>
          <w:rFonts w:ascii="Times New Roman" w:hAnsi="Times New Roman" w:cs="Times New Roman"/>
          <w:sz w:val="24"/>
          <w:szCs w:val="24"/>
        </w:rPr>
        <w:t xml:space="preserve">. </w:t>
      </w:r>
      <w:r w:rsidR="004814F7">
        <w:rPr>
          <w:rFonts w:ascii="Times New Roman" w:hAnsi="Times New Roman" w:cs="Times New Roman"/>
          <w:sz w:val="24"/>
          <w:szCs w:val="24"/>
        </w:rPr>
        <w:t xml:space="preserve">As Atlanta is in a Southern state, </w:t>
      </w:r>
      <w:r w:rsidR="006D7A7A">
        <w:rPr>
          <w:rFonts w:ascii="Times New Roman" w:hAnsi="Times New Roman" w:cs="Times New Roman"/>
          <w:sz w:val="24"/>
          <w:szCs w:val="24"/>
        </w:rPr>
        <w:t xml:space="preserve">Washington was addressing a predominantly white audience, who </w:t>
      </w:r>
      <w:r w:rsidR="004814F7">
        <w:rPr>
          <w:rFonts w:ascii="Times New Roman" w:hAnsi="Times New Roman" w:cs="Times New Roman"/>
          <w:sz w:val="24"/>
          <w:szCs w:val="24"/>
        </w:rPr>
        <w:t>given their connection to slavery in the past, were more hostile towards African Americans than the North was. Modern scholarship has come to take the simile as Washington’s acceptance of segregation</w:t>
      </w:r>
      <w:r w:rsidR="004814F7">
        <w:rPr>
          <w:rStyle w:val="FootnoteReference"/>
          <w:rFonts w:ascii="Times New Roman" w:hAnsi="Times New Roman" w:cs="Times New Roman"/>
          <w:sz w:val="24"/>
          <w:szCs w:val="24"/>
        </w:rPr>
        <w:footnoteReference w:id="2"/>
      </w:r>
      <w:r w:rsidR="00C61CA4">
        <w:rPr>
          <w:rFonts w:ascii="Times New Roman" w:hAnsi="Times New Roman" w:cs="Times New Roman"/>
          <w:sz w:val="24"/>
          <w:szCs w:val="24"/>
        </w:rPr>
        <w:t xml:space="preserve">. However, if Washington was able to negotiate a deal to get African Americans into work whilst avoiding segregation, </w:t>
      </w:r>
      <w:r w:rsidR="009C0A9A">
        <w:rPr>
          <w:rFonts w:ascii="Times New Roman" w:hAnsi="Times New Roman" w:cs="Times New Roman"/>
          <w:sz w:val="24"/>
          <w:szCs w:val="24"/>
        </w:rPr>
        <w:t>it is likely he would have done so. Earlier in his speech Washington stated, ‘</w:t>
      </w:r>
      <w:r w:rsidR="009C0A9A" w:rsidRPr="009C0A9A">
        <w:rPr>
          <w:rFonts w:ascii="Times New Roman" w:hAnsi="Times New Roman" w:cs="Times New Roman"/>
          <w:sz w:val="24"/>
          <w:szCs w:val="24"/>
        </w:rPr>
        <w:t>No race that has anything to contribute to</w:t>
      </w:r>
      <w:r w:rsidR="009C0A9A">
        <w:rPr>
          <w:rFonts w:ascii="Times New Roman" w:hAnsi="Times New Roman" w:cs="Times New Roman"/>
          <w:sz w:val="24"/>
          <w:szCs w:val="24"/>
        </w:rPr>
        <w:t xml:space="preserve"> </w:t>
      </w:r>
      <w:r w:rsidR="009C0A9A" w:rsidRPr="009C0A9A">
        <w:rPr>
          <w:rFonts w:ascii="Times New Roman" w:hAnsi="Times New Roman" w:cs="Times New Roman"/>
          <w:sz w:val="24"/>
          <w:szCs w:val="24"/>
        </w:rPr>
        <w:t>the markets of the world is long in any degree ostracized</w:t>
      </w:r>
      <w:r w:rsidR="009C0A9A">
        <w:rPr>
          <w:rStyle w:val="FootnoteReference"/>
          <w:rFonts w:ascii="Times New Roman" w:hAnsi="Times New Roman" w:cs="Times New Roman"/>
          <w:sz w:val="24"/>
          <w:szCs w:val="24"/>
        </w:rPr>
        <w:footnoteReference w:id="3"/>
      </w:r>
      <w:r w:rsidR="009C0A9A">
        <w:rPr>
          <w:rFonts w:ascii="Times New Roman" w:hAnsi="Times New Roman" w:cs="Times New Roman"/>
          <w:sz w:val="24"/>
          <w:szCs w:val="24"/>
        </w:rPr>
        <w:t>.’by this statement, Washington appears to doubt that segregation will last, especially once the white population realize the benefit that comes from admitting African Americans into to labour force. But significantly, the white population would not appreciate the contributions made by African Americans if African Americans were not working. Meaning that racism would continue inevitably until blacks were accepted into the work force.</w:t>
      </w:r>
    </w:p>
    <w:p w14:paraId="4862E45B" w14:textId="4496EF62" w:rsidR="007E335B" w:rsidRDefault="00BC00C5" w:rsidP="00374EF1">
      <w:pPr>
        <w:rPr>
          <w:rFonts w:ascii="Times New Roman" w:hAnsi="Times New Roman" w:cs="Times New Roman"/>
          <w:sz w:val="24"/>
          <w:szCs w:val="24"/>
        </w:rPr>
      </w:pPr>
      <w:r>
        <w:rPr>
          <w:rFonts w:ascii="Times New Roman" w:hAnsi="Times New Roman" w:cs="Times New Roman"/>
          <w:sz w:val="24"/>
          <w:szCs w:val="24"/>
        </w:rPr>
        <w:t>The Atlanta Exposition contributed heavily to segregation in America, however, the benefit to the United States and the African American population was the acceptance of African Americans into the labour force.</w:t>
      </w:r>
      <w:r w:rsidR="00A47253">
        <w:rPr>
          <w:rFonts w:ascii="Times New Roman" w:hAnsi="Times New Roman" w:cs="Times New Roman"/>
          <w:sz w:val="24"/>
          <w:szCs w:val="24"/>
        </w:rPr>
        <w:t xml:space="preserve"> Washington had founded the Tuskegee institute in 1881 and </w:t>
      </w:r>
      <w:r w:rsidR="00A47253">
        <w:rPr>
          <w:rFonts w:ascii="Times New Roman" w:hAnsi="Times New Roman" w:cs="Times New Roman"/>
          <w:sz w:val="24"/>
          <w:szCs w:val="24"/>
        </w:rPr>
        <w:lastRenderedPageBreak/>
        <w:t>had intended the school to train African Americans in industrial skills so that they may have a better chance of working in a more affluent job</w:t>
      </w:r>
      <w:r w:rsidR="00A47253">
        <w:rPr>
          <w:rStyle w:val="FootnoteReference"/>
          <w:rFonts w:ascii="Times New Roman" w:hAnsi="Times New Roman" w:cs="Times New Roman"/>
          <w:sz w:val="24"/>
          <w:szCs w:val="24"/>
        </w:rPr>
        <w:footnoteReference w:id="4"/>
      </w:r>
      <w:r w:rsidR="00A47253">
        <w:rPr>
          <w:rFonts w:ascii="Times New Roman" w:hAnsi="Times New Roman" w:cs="Times New Roman"/>
          <w:sz w:val="24"/>
          <w:szCs w:val="24"/>
        </w:rPr>
        <w:t>.</w:t>
      </w:r>
      <w:r w:rsidR="00456A87">
        <w:rPr>
          <w:rFonts w:ascii="Times New Roman" w:hAnsi="Times New Roman" w:cs="Times New Roman"/>
          <w:sz w:val="24"/>
          <w:szCs w:val="24"/>
        </w:rPr>
        <w:t xml:space="preserve"> As he had been training blacks to work in this different line of employment than they were used to, he was able to argue</w:t>
      </w:r>
      <w:r w:rsidR="000F0AE5">
        <w:rPr>
          <w:rFonts w:ascii="Times New Roman" w:hAnsi="Times New Roman" w:cs="Times New Roman"/>
          <w:sz w:val="24"/>
          <w:szCs w:val="24"/>
        </w:rPr>
        <w:t xml:space="preserve"> to</w:t>
      </w:r>
      <w:r w:rsidR="00456A87">
        <w:rPr>
          <w:rFonts w:ascii="Times New Roman" w:hAnsi="Times New Roman" w:cs="Times New Roman"/>
          <w:sz w:val="24"/>
          <w:szCs w:val="24"/>
        </w:rPr>
        <w:t xml:space="preserve"> </w:t>
      </w:r>
      <w:r w:rsidR="009E2ACB">
        <w:rPr>
          <w:rFonts w:ascii="Times New Roman" w:hAnsi="Times New Roman" w:cs="Times New Roman"/>
          <w:sz w:val="24"/>
          <w:szCs w:val="24"/>
        </w:rPr>
        <w:t xml:space="preserve">the white audience in the Atlanta Exposition, </w:t>
      </w:r>
      <w:r w:rsidR="00456A87">
        <w:rPr>
          <w:rFonts w:ascii="Times New Roman" w:hAnsi="Times New Roman" w:cs="Times New Roman"/>
          <w:sz w:val="24"/>
          <w:szCs w:val="24"/>
        </w:rPr>
        <w:t xml:space="preserve">that blacks were able to work in industrial roles and that the North and South should accept </w:t>
      </w:r>
      <w:r w:rsidR="000F0AE5">
        <w:rPr>
          <w:rFonts w:ascii="Times New Roman" w:hAnsi="Times New Roman" w:cs="Times New Roman"/>
          <w:sz w:val="24"/>
          <w:szCs w:val="24"/>
        </w:rPr>
        <w:t>African Americans</w:t>
      </w:r>
      <w:r w:rsidR="00456A87">
        <w:rPr>
          <w:rFonts w:ascii="Times New Roman" w:hAnsi="Times New Roman" w:cs="Times New Roman"/>
          <w:sz w:val="24"/>
          <w:szCs w:val="24"/>
        </w:rPr>
        <w:t xml:space="preserve"> into these roles</w:t>
      </w:r>
      <w:r w:rsidR="00456A87">
        <w:rPr>
          <w:rStyle w:val="FootnoteReference"/>
          <w:rFonts w:ascii="Times New Roman" w:hAnsi="Times New Roman" w:cs="Times New Roman"/>
          <w:sz w:val="24"/>
          <w:szCs w:val="24"/>
        </w:rPr>
        <w:footnoteReference w:id="5"/>
      </w:r>
      <w:r w:rsidR="00456A87">
        <w:rPr>
          <w:rFonts w:ascii="Times New Roman" w:hAnsi="Times New Roman" w:cs="Times New Roman"/>
          <w:sz w:val="24"/>
          <w:szCs w:val="24"/>
        </w:rPr>
        <w:t xml:space="preserve">. This is </w:t>
      </w:r>
      <w:r w:rsidR="009E2ACB">
        <w:rPr>
          <w:rFonts w:ascii="Times New Roman" w:hAnsi="Times New Roman" w:cs="Times New Roman"/>
          <w:sz w:val="24"/>
          <w:szCs w:val="24"/>
        </w:rPr>
        <w:t>what Washington is arguing when he says ‘Cast down your bucket where you are</w:t>
      </w:r>
      <w:r w:rsidR="0042127C">
        <w:rPr>
          <w:rFonts w:ascii="Times New Roman" w:hAnsi="Times New Roman" w:cs="Times New Roman"/>
          <w:sz w:val="24"/>
          <w:szCs w:val="24"/>
        </w:rPr>
        <w:t>’</w:t>
      </w:r>
      <w:r w:rsidR="009E2ACB">
        <w:rPr>
          <w:rStyle w:val="FootnoteReference"/>
          <w:rFonts w:ascii="Times New Roman" w:hAnsi="Times New Roman" w:cs="Times New Roman"/>
          <w:sz w:val="24"/>
          <w:szCs w:val="24"/>
        </w:rPr>
        <w:footnoteReference w:id="6"/>
      </w:r>
      <w:r w:rsidR="009E2ACB">
        <w:rPr>
          <w:rFonts w:ascii="Times New Roman" w:hAnsi="Times New Roman" w:cs="Times New Roman"/>
          <w:sz w:val="24"/>
          <w:szCs w:val="24"/>
        </w:rPr>
        <w:t>, he is asking the white population to accept the help of the African American population</w:t>
      </w:r>
      <w:r w:rsidR="00836C1D">
        <w:rPr>
          <w:rFonts w:ascii="Times New Roman" w:hAnsi="Times New Roman" w:cs="Times New Roman"/>
          <w:sz w:val="24"/>
          <w:szCs w:val="24"/>
        </w:rPr>
        <w:t>, by allowing them to work in the factories and in other roles rather than just the agricultural fields.</w:t>
      </w:r>
      <w:r w:rsidR="00374EF1">
        <w:rPr>
          <w:rFonts w:ascii="Times New Roman" w:hAnsi="Times New Roman" w:cs="Times New Roman"/>
          <w:sz w:val="24"/>
          <w:szCs w:val="24"/>
        </w:rPr>
        <w:t xml:space="preserve"> For African Americans, casting down the bucket meant that more job opportunities were to become open to them. This was one step further towards equality, Washington’s later statement in his speech ‘</w:t>
      </w:r>
      <w:r w:rsidR="00374EF1" w:rsidRPr="00374EF1">
        <w:rPr>
          <w:rFonts w:ascii="Times New Roman" w:hAnsi="Times New Roman" w:cs="Times New Roman"/>
          <w:sz w:val="24"/>
          <w:szCs w:val="24"/>
        </w:rPr>
        <w:t>The opportunity to earn a dollar in a factory just now is worth infinitely more than the</w:t>
      </w:r>
      <w:r w:rsidR="00374EF1">
        <w:rPr>
          <w:rFonts w:ascii="Times New Roman" w:hAnsi="Times New Roman" w:cs="Times New Roman"/>
          <w:sz w:val="24"/>
          <w:szCs w:val="24"/>
        </w:rPr>
        <w:t xml:space="preserve"> </w:t>
      </w:r>
      <w:r w:rsidR="00374EF1" w:rsidRPr="00374EF1">
        <w:rPr>
          <w:rFonts w:ascii="Times New Roman" w:hAnsi="Times New Roman" w:cs="Times New Roman"/>
          <w:sz w:val="24"/>
          <w:szCs w:val="24"/>
        </w:rPr>
        <w:t>opportunity to spend a dollar in an opera house</w:t>
      </w:r>
      <w:r w:rsidR="00374EF1">
        <w:rPr>
          <w:rFonts w:ascii="Times New Roman" w:hAnsi="Times New Roman" w:cs="Times New Roman"/>
          <w:sz w:val="24"/>
          <w:szCs w:val="24"/>
        </w:rPr>
        <w:t>’</w:t>
      </w:r>
      <w:r w:rsidR="00374EF1">
        <w:rPr>
          <w:rStyle w:val="FootnoteReference"/>
          <w:rFonts w:ascii="Times New Roman" w:hAnsi="Times New Roman" w:cs="Times New Roman"/>
          <w:sz w:val="24"/>
          <w:szCs w:val="24"/>
        </w:rPr>
        <w:footnoteReference w:id="7"/>
      </w:r>
      <w:r w:rsidR="00374EF1">
        <w:rPr>
          <w:rFonts w:ascii="Times New Roman" w:hAnsi="Times New Roman" w:cs="Times New Roman"/>
          <w:sz w:val="24"/>
          <w:szCs w:val="24"/>
        </w:rPr>
        <w:t xml:space="preserve">, reflects the optimistic state of mind African Americans were to feel once they could work in more diverse industries. </w:t>
      </w:r>
      <w:r w:rsidR="00A95B6C">
        <w:rPr>
          <w:rFonts w:ascii="Times New Roman" w:hAnsi="Times New Roman" w:cs="Times New Roman"/>
          <w:sz w:val="24"/>
          <w:szCs w:val="24"/>
        </w:rPr>
        <w:t>By allowing African Americans the rights and opportunities to work in a variety of roles, civil rights for African Americans were gradually being improved.</w:t>
      </w:r>
    </w:p>
    <w:p w14:paraId="7DAA7443" w14:textId="3BC19CAB" w:rsidR="005D1F66" w:rsidRDefault="005D1F66" w:rsidP="009C0A9A">
      <w:pPr>
        <w:rPr>
          <w:rFonts w:ascii="Times New Roman" w:hAnsi="Times New Roman" w:cs="Times New Roman"/>
          <w:sz w:val="24"/>
          <w:szCs w:val="24"/>
        </w:rPr>
      </w:pPr>
      <w:r>
        <w:rPr>
          <w:rFonts w:ascii="Times New Roman" w:hAnsi="Times New Roman" w:cs="Times New Roman"/>
          <w:sz w:val="24"/>
          <w:szCs w:val="24"/>
        </w:rPr>
        <w:t xml:space="preserve">The dominant change in civil rights for African Americans in the post Reconstruction era was that African Americans </w:t>
      </w:r>
      <w:r w:rsidR="002C3209">
        <w:rPr>
          <w:rFonts w:ascii="Times New Roman" w:hAnsi="Times New Roman" w:cs="Times New Roman"/>
          <w:sz w:val="24"/>
          <w:szCs w:val="24"/>
        </w:rPr>
        <w:t>had more work made available to them. The compromise, however, was that segregation would be imposed. Segregation was a later battle fought in the 1960s as part of the civil rights movement, but at that stage, African Americans had a source of employment. Radical change was only going to happen slowly in America, by few changes on separate occasions.</w:t>
      </w:r>
    </w:p>
    <w:p w14:paraId="0DA40D63" w14:textId="69A24A75" w:rsidR="00F23CA1" w:rsidRDefault="00F23CA1" w:rsidP="009C0A9A">
      <w:pPr>
        <w:rPr>
          <w:rFonts w:ascii="Times New Roman" w:hAnsi="Times New Roman" w:cs="Times New Roman"/>
          <w:sz w:val="24"/>
          <w:szCs w:val="24"/>
        </w:rPr>
      </w:pPr>
    </w:p>
    <w:p w14:paraId="120F4CE3" w14:textId="09B6F216" w:rsidR="00F23CA1" w:rsidRDefault="00F23CA1" w:rsidP="009C0A9A">
      <w:pPr>
        <w:rPr>
          <w:rFonts w:ascii="Times New Roman" w:hAnsi="Times New Roman" w:cs="Times New Roman"/>
          <w:sz w:val="24"/>
          <w:szCs w:val="24"/>
        </w:rPr>
      </w:pPr>
      <w:r>
        <w:rPr>
          <w:rFonts w:ascii="Times New Roman" w:hAnsi="Times New Roman" w:cs="Times New Roman"/>
          <w:sz w:val="24"/>
          <w:szCs w:val="24"/>
        </w:rPr>
        <w:t>Words: 831</w:t>
      </w:r>
    </w:p>
    <w:p w14:paraId="37D76FFD" w14:textId="4D62D532" w:rsidR="006D7A7A" w:rsidRDefault="006D7A7A" w:rsidP="00A83BC8">
      <w:pPr>
        <w:rPr>
          <w:rFonts w:ascii="Times New Roman" w:hAnsi="Times New Roman" w:cs="Times New Roman"/>
          <w:sz w:val="24"/>
          <w:szCs w:val="24"/>
        </w:rPr>
      </w:pPr>
    </w:p>
    <w:p w14:paraId="33433CBE" w14:textId="77777777" w:rsidR="006D7A7A" w:rsidRDefault="006D7A7A" w:rsidP="00A83BC8">
      <w:pPr>
        <w:rPr>
          <w:rFonts w:ascii="Times New Roman" w:hAnsi="Times New Roman" w:cs="Times New Roman"/>
          <w:b/>
          <w:bCs/>
          <w:sz w:val="24"/>
          <w:szCs w:val="24"/>
        </w:rPr>
      </w:pPr>
    </w:p>
    <w:p w14:paraId="41B51E7E" w14:textId="77777777" w:rsidR="006D7A7A" w:rsidRDefault="006D7A7A" w:rsidP="00A83BC8">
      <w:pPr>
        <w:rPr>
          <w:rFonts w:ascii="Times New Roman" w:hAnsi="Times New Roman" w:cs="Times New Roman"/>
          <w:b/>
          <w:bCs/>
          <w:sz w:val="24"/>
          <w:szCs w:val="24"/>
        </w:rPr>
      </w:pPr>
    </w:p>
    <w:p w14:paraId="2ED8194A" w14:textId="77777777" w:rsidR="00F63D9B" w:rsidRDefault="00F63D9B" w:rsidP="00A83BC8">
      <w:pPr>
        <w:rPr>
          <w:rFonts w:ascii="Times New Roman" w:hAnsi="Times New Roman" w:cs="Times New Roman"/>
          <w:b/>
          <w:bCs/>
          <w:sz w:val="24"/>
          <w:szCs w:val="24"/>
        </w:rPr>
      </w:pPr>
    </w:p>
    <w:p w14:paraId="778A73AC" w14:textId="77777777" w:rsidR="00F63D9B" w:rsidRDefault="00F63D9B" w:rsidP="00A83BC8">
      <w:pPr>
        <w:rPr>
          <w:rFonts w:ascii="Times New Roman" w:hAnsi="Times New Roman" w:cs="Times New Roman"/>
          <w:b/>
          <w:bCs/>
          <w:sz w:val="24"/>
          <w:szCs w:val="24"/>
        </w:rPr>
      </w:pPr>
    </w:p>
    <w:p w14:paraId="17D23AFB" w14:textId="77777777" w:rsidR="00F63D9B" w:rsidRDefault="00F63D9B" w:rsidP="00A83BC8">
      <w:pPr>
        <w:rPr>
          <w:rFonts w:ascii="Times New Roman" w:hAnsi="Times New Roman" w:cs="Times New Roman"/>
          <w:b/>
          <w:bCs/>
          <w:sz w:val="24"/>
          <w:szCs w:val="24"/>
        </w:rPr>
      </w:pPr>
    </w:p>
    <w:p w14:paraId="273C7062" w14:textId="77777777" w:rsidR="00F63D9B" w:rsidRDefault="00F63D9B" w:rsidP="00A83BC8">
      <w:pPr>
        <w:rPr>
          <w:rFonts w:ascii="Times New Roman" w:hAnsi="Times New Roman" w:cs="Times New Roman"/>
          <w:b/>
          <w:bCs/>
          <w:sz w:val="24"/>
          <w:szCs w:val="24"/>
        </w:rPr>
      </w:pPr>
    </w:p>
    <w:p w14:paraId="030F29F9" w14:textId="77777777" w:rsidR="00F63D9B" w:rsidRDefault="00F63D9B" w:rsidP="00A83BC8">
      <w:pPr>
        <w:rPr>
          <w:rFonts w:ascii="Times New Roman" w:hAnsi="Times New Roman" w:cs="Times New Roman"/>
          <w:b/>
          <w:bCs/>
          <w:sz w:val="24"/>
          <w:szCs w:val="24"/>
        </w:rPr>
      </w:pPr>
    </w:p>
    <w:p w14:paraId="1A3310E5" w14:textId="77777777" w:rsidR="00F63D9B" w:rsidRDefault="00F63D9B" w:rsidP="00A83BC8">
      <w:pPr>
        <w:rPr>
          <w:rFonts w:ascii="Times New Roman" w:hAnsi="Times New Roman" w:cs="Times New Roman"/>
          <w:b/>
          <w:bCs/>
          <w:sz w:val="24"/>
          <w:szCs w:val="24"/>
        </w:rPr>
      </w:pPr>
    </w:p>
    <w:p w14:paraId="2C91E096" w14:textId="77777777" w:rsidR="00F63D9B" w:rsidRDefault="00F63D9B" w:rsidP="00A83BC8">
      <w:pPr>
        <w:rPr>
          <w:rFonts w:ascii="Times New Roman" w:hAnsi="Times New Roman" w:cs="Times New Roman"/>
          <w:b/>
          <w:bCs/>
          <w:sz w:val="24"/>
          <w:szCs w:val="24"/>
        </w:rPr>
      </w:pPr>
    </w:p>
    <w:p w14:paraId="6399CEBB" w14:textId="341BE0F5" w:rsidR="006D7A7A" w:rsidRPr="006D7A7A" w:rsidRDefault="006D7A7A" w:rsidP="00A83BC8">
      <w:pPr>
        <w:rPr>
          <w:rFonts w:ascii="Times New Roman" w:hAnsi="Times New Roman" w:cs="Times New Roman"/>
          <w:b/>
          <w:bCs/>
          <w:sz w:val="24"/>
          <w:szCs w:val="24"/>
        </w:rPr>
      </w:pPr>
      <w:bookmarkStart w:id="0" w:name="_GoBack"/>
      <w:bookmarkEnd w:id="0"/>
      <w:r w:rsidRPr="006D7A7A">
        <w:rPr>
          <w:rFonts w:ascii="Times New Roman" w:hAnsi="Times New Roman" w:cs="Times New Roman"/>
          <w:b/>
          <w:bCs/>
          <w:sz w:val="24"/>
          <w:szCs w:val="24"/>
        </w:rPr>
        <w:lastRenderedPageBreak/>
        <w:t>Bibliography</w:t>
      </w:r>
    </w:p>
    <w:p w14:paraId="22A72D64" w14:textId="4B339AEC" w:rsidR="004814F7" w:rsidRDefault="004814F7" w:rsidP="00A83BC8">
      <w:pPr>
        <w:rPr>
          <w:rFonts w:ascii="Times New Roman" w:hAnsi="Times New Roman" w:cs="Times New Roman"/>
          <w:sz w:val="24"/>
          <w:szCs w:val="24"/>
        </w:rPr>
      </w:pPr>
      <w:r w:rsidRPr="004814F7">
        <w:rPr>
          <w:rFonts w:ascii="Times New Roman" w:hAnsi="Times New Roman" w:cs="Times New Roman"/>
          <w:sz w:val="24"/>
          <w:szCs w:val="24"/>
        </w:rPr>
        <w:t>Harlan.</w:t>
      </w:r>
      <w:r>
        <w:rPr>
          <w:rFonts w:ascii="Times New Roman" w:hAnsi="Times New Roman" w:cs="Times New Roman"/>
          <w:sz w:val="24"/>
          <w:szCs w:val="24"/>
        </w:rPr>
        <w:t xml:space="preserve"> </w:t>
      </w:r>
      <w:r w:rsidRPr="004814F7">
        <w:rPr>
          <w:rFonts w:ascii="Times New Roman" w:hAnsi="Times New Roman" w:cs="Times New Roman"/>
          <w:sz w:val="24"/>
          <w:szCs w:val="24"/>
        </w:rPr>
        <w:t>Louis R.</w:t>
      </w:r>
      <w:r>
        <w:rPr>
          <w:rFonts w:ascii="Times New Roman" w:hAnsi="Times New Roman" w:cs="Times New Roman"/>
          <w:sz w:val="24"/>
          <w:szCs w:val="24"/>
        </w:rPr>
        <w:t xml:space="preserve"> </w:t>
      </w:r>
      <w:r w:rsidRPr="004814F7">
        <w:rPr>
          <w:rFonts w:ascii="Times New Roman" w:hAnsi="Times New Roman" w:cs="Times New Roman"/>
          <w:i/>
          <w:iCs/>
          <w:sz w:val="24"/>
          <w:szCs w:val="24"/>
        </w:rPr>
        <w:t>Booker T. Washington: The Making of a Black Leader, 1856-1901</w:t>
      </w:r>
      <w:r w:rsidRPr="004814F7">
        <w:rPr>
          <w:rFonts w:ascii="Times New Roman" w:hAnsi="Times New Roman" w:cs="Times New Roman"/>
          <w:sz w:val="24"/>
          <w:szCs w:val="24"/>
        </w:rPr>
        <w:t>. (New York: Oxford University Press, 1972).</w:t>
      </w:r>
    </w:p>
    <w:p w14:paraId="15CB2561" w14:textId="3E11978D" w:rsidR="00456A87" w:rsidRDefault="00456A87" w:rsidP="00A83BC8">
      <w:pPr>
        <w:rPr>
          <w:rFonts w:ascii="Times New Roman" w:hAnsi="Times New Roman" w:cs="Times New Roman"/>
          <w:sz w:val="24"/>
          <w:szCs w:val="24"/>
        </w:rPr>
      </w:pPr>
      <w:proofErr w:type="spellStart"/>
      <w:r w:rsidRPr="00456A87">
        <w:rPr>
          <w:rFonts w:ascii="Times New Roman" w:hAnsi="Times New Roman" w:cs="Times New Roman"/>
          <w:sz w:val="24"/>
          <w:szCs w:val="24"/>
        </w:rPr>
        <w:t>Madhubun</w:t>
      </w:r>
      <w:proofErr w:type="spellEnd"/>
      <w:r w:rsidRPr="00456A87">
        <w:rPr>
          <w:rFonts w:ascii="Times New Roman" w:hAnsi="Times New Roman" w:cs="Times New Roman"/>
          <w:sz w:val="24"/>
          <w:szCs w:val="24"/>
        </w:rPr>
        <w:t xml:space="preserve">. </w:t>
      </w:r>
      <w:r w:rsidRPr="00456A87">
        <w:rPr>
          <w:rFonts w:ascii="Times New Roman" w:hAnsi="Times New Roman" w:cs="Times New Roman"/>
          <w:i/>
          <w:iCs/>
          <w:sz w:val="24"/>
          <w:szCs w:val="24"/>
        </w:rPr>
        <w:t xml:space="preserve">Up </w:t>
      </w:r>
      <w:proofErr w:type="gramStart"/>
      <w:r w:rsidRPr="00456A87">
        <w:rPr>
          <w:rFonts w:ascii="Times New Roman" w:hAnsi="Times New Roman" w:cs="Times New Roman"/>
          <w:i/>
          <w:iCs/>
          <w:sz w:val="24"/>
          <w:szCs w:val="24"/>
        </w:rPr>
        <w:t>From</w:t>
      </w:r>
      <w:proofErr w:type="gramEnd"/>
      <w:r w:rsidRPr="00456A87">
        <w:rPr>
          <w:rFonts w:ascii="Times New Roman" w:hAnsi="Times New Roman" w:cs="Times New Roman"/>
          <w:i/>
          <w:iCs/>
          <w:sz w:val="24"/>
          <w:szCs w:val="24"/>
        </w:rPr>
        <w:t xml:space="preserve"> Slavery</w:t>
      </w:r>
      <w:r w:rsidRPr="00456A87">
        <w:rPr>
          <w:rFonts w:ascii="Times New Roman" w:hAnsi="Times New Roman" w:cs="Times New Roman"/>
          <w:sz w:val="24"/>
          <w:szCs w:val="24"/>
        </w:rPr>
        <w:t xml:space="preserve">. [Vikas and </w:t>
      </w:r>
      <w:proofErr w:type="spellStart"/>
      <w:r w:rsidRPr="00456A87">
        <w:rPr>
          <w:rFonts w:ascii="Times New Roman" w:hAnsi="Times New Roman" w:cs="Times New Roman"/>
          <w:sz w:val="24"/>
          <w:szCs w:val="24"/>
        </w:rPr>
        <w:t>Madhunbun</w:t>
      </w:r>
      <w:proofErr w:type="spellEnd"/>
      <w:r w:rsidRPr="00456A87">
        <w:rPr>
          <w:rFonts w:ascii="Times New Roman" w:hAnsi="Times New Roman" w:cs="Times New Roman"/>
          <w:sz w:val="24"/>
          <w:szCs w:val="24"/>
        </w:rPr>
        <w:t>. New Delhi. 2015].</w:t>
      </w:r>
    </w:p>
    <w:p w14:paraId="587E178D" w14:textId="451439D9" w:rsidR="00A47253" w:rsidRDefault="00A47253" w:rsidP="00A83BC8">
      <w:pPr>
        <w:rPr>
          <w:rFonts w:ascii="Times New Roman" w:hAnsi="Times New Roman" w:cs="Times New Roman"/>
          <w:sz w:val="24"/>
          <w:szCs w:val="24"/>
        </w:rPr>
      </w:pPr>
      <w:r w:rsidRPr="00A47253">
        <w:rPr>
          <w:rFonts w:ascii="Times New Roman" w:hAnsi="Times New Roman" w:cs="Times New Roman"/>
          <w:sz w:val="24"/>
          <w:szCs w:val="24"/>
        </w:rPr>
        <w:t xml:space="preserve">Tuskegee University. </w:t>
      </w:r>
      <w:r w:rsidRPr="00A47253">
        <w:rPr>
          <w:rFonts w:ascii="Times New Roman" w:hAnsi="Times New Roman" w:cs="Times New Roman"/>
          <w:i/>
          <w:iCs/>
          <w:sz w:val="24"/>
          <w:szCs w:val="24"/>
        </w:rPr>
        <w:t>History of Tuskegee University.</w:t>
      </w:r>
      <w:r w:rsidRPr="00A47253">
        <w:rPr>
          <w:rFonts w:ascii="Times New Roman" w:hAnsi="Times New Roman" w:cs="Times New Roman"/>
          <w:sz w:val="24"/>
          <w:szCs w:val="24"/>
        </w:rPr>
        <w:t xml:space="preserve"> [Published N/A] Available at </w:t>
      </w:r>
      <w:hyperlink r:id="rId7" w:history="1">
        <w:r w:rsidRPr="004254AA">
          <w:rPr>
            <w:rStyle w:val="Hyperlink"/>
            <w:rFonts w:ascii="Times New Roman" w:hAnsi="Times New Roman" w:cs="Times New Roman"/>
            <w:sz w:val="24"/>
            <w:szCs w:val="24"/>
          </w:rPr>
          <w:t>https://www.tuskegee.edu/about-us/history-and-mission</w:t>
        </w:r>
      </w:hyperlink>
      <w:r>
        <w:rPr>
          <w:rFonts w:ascii="Times New Roman" w:hAnsi="Times New Roman" w:cs="Times New Roman"/>
          <w:sz w:val="24"/>
          <w:szCs w:val="24"/>
        </w:rPr>
        <w:t xml:space="preserve"> </w:t>
      </w:r>
    </w:p>
    <w:p w14:paraId="6EE2CE26" w14:textId="5B5B513B" w:rsidR="004814F7" w:rsidRPr="00473162" w:rsidRDefault="004814F7" w:rsidP="00A83BC8">
      <w:pPr>
        <w:rPr>
          <w:rFonts w:ascii="Times New Roman" w:hAnsi="Times New Roman" w:cs="Times New Roman"/>
          <w:sz w:val="24"/>
          <w:szCs w:val="24"/>
        </w:rPr>
      </w:pPr>
      <w:r w:rsidRPr="004814F7">
        <w:rPr>
          <w:rFonts w:ascii="Times New Roman" w:hAnsi="Times New Roman" w:cs="Times New Roman"/>
          <w:sz w:val="24"/>
          <w:szCs w:val="24"/>
        </w:rPr>
        <w:t xml:space="preserve">Washington. Booker T. </w:t>
      </w:r>
      <w:r w:rsidRPr="004814F7">
        <w:rPr>
          <w:rFonts w:ascii="Times New Roman" w:hAnsi="Times New Roman" w:cs="Times New Roman"/>
          <w:i/>
          <w:iCs/>
          <w:sz w:val="24"/>
          <w:szCs w:val="24"/>
        </w:rPr>
        <w:t>Atlanta Exposition Speech</w:t>
      </w:r>
      <w:r w:rsidRPr="004814F7">
        <w:rPr>
          <w:rFonts w:ascii="Times New Roman" w:hAnsi="Times New Roman" w:cs="Times New Roman"/>
          <w:sz w:val="24"/>
          <w:szCs w:val="24"/>
        </w:rPr>
        <w:t>. September 18, 1895.</w:t>
      </w:r>
    </w:p>
    <w:sectPr w:rsidR="004814F7" w:rsidRPr="004731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484383" w14:textId="77777777" w:rsidR="007608D6" w:rsidRDefault="007608D6" w:rsidP="006D7A7A">
      <w:pPr>
        <w:spacing w:after="0" w:line="240" w:lineRule="auto"/>
      </w:pPr>
      <w:r>
        <w:separator/>
      </w:r>
    </w:p>
  </w:endnote>
  <w:endnote w:type="continuationSeparator" w:id="0">
    <w:p w14:paraId="5120DD02" w14:textId="77777777" w:rsidR="007608D6" w:rsidRDefault="007608D6" w:rsidP="006D7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62FF52" w14:textId="77777777" w:rsidR="007608D6" w:rsidRDefault="007608D6" w:rsidP="006D7A7A">
      <w:pPr>
        <w:spacing w:after="0" w:line="240" w:lineRule="auto"/>
      </w:pPr>
      <w:r>
        <w:separator/>
      </w:r>
    </w:p>
  </w:footnote>
  <w:footnote w:type="continuationSeparator" w:id="0">
    <w:p w14:paraId="27818B28" w14:textId="77777777" w:rsidR="007608D6" w:rsidRDefault="007608D6" w:rsidP="006D7A7A">
      <w:pPr>
        <w:spacing w:after="0" w:line="240" w:lineRule="auto"/>
      </w:pPr>
      <w:r>
        <w:continuationSeparator/>
      </w:r>
    </w:p>
  </w:footnote>
  <w:footnote w:id="1">
    <w:p w14:paraId="367FA72F" w14:textId="5C1FB5CC" w:rsidR="006D7A7A" w:rsidRPr="006D7A7A" w:rsidRDefault="006D7A7A" w:rsidP="006D7A7A">
      <w:pPr>
        <w:pStyle w:val="FootnoteText"/>
        <w:rPr>
          <w:rFonts w:ascii="Times New Roman" w:hAnsi="Times New Roman" w:cs="Times New Roman"/>
        </w:rPr>
      </w:pPr>
      <w:r w:rsidRPr="006D7A7A">
        <w:rPr>
          <w:rStyle w:val="FootnoteReference"/>
          <w:rFonts w:ascii="Times New Roman" w:hAnsi="Times New Roman" w:cs="Times New Roman"/>
        </w:rPr>
        <w:footnoteRef/>
      </w:r>
      <w:r w:rsidRPr="006D7A7A">
        <w:rPr>
          <w:rFonts w:ascii="Times New Roman" w:hAnsi="Times New Roman" w:cs="Times New Roman"/>
        </w:rPr>
        <w:t xml:space="preserve"> Booker T. Washington. </w:t>
      </w:r>
      <w:r w:rsidRPr="006D7A7A">
        <w:rPr>
          <w:rFonts w:ascii="Times New Roman" w:hAnsi="Times New Roman" w:cs="Times New Roman"/>
          <w:i/>
          <w:iCs/>
        </w:rPr>
        <w:t>Atlanta Exposition Speech</w:t>
      </w:r>
      <w:r w:rsidRPr="006D7A7A">
        <w:rPr>
          <w:rFonts w:ascii="Times New Roman" w:hAnsi="Times New Roman" w:cs="Times New Roman"/>
        </w:rPr>
        <w:t>. September 18, 1895.</w:t>
      </w:r>
    </w:p>
  </w:footnote>
  <w:footnote w:id="2">
    <w:p w14:paraId="1C0B0675" w14:textId="39970563" w:rsidR="004814F7" w:rsidRDefault="004814F7">
      <w:pPr>
        <w:pStyle w:val="FootnoteText"/>
      </w:pPr>
      <w:r>
        <w:rPr>
          <w:rStyle w:val="FootnoteReference"/>
        </w:rPr>
        <w:footnoteRef/>
      </w:r>
      <w:r>
        <w:t xml:space="preserve"> </w:t>
      </w:r>
      <w:r w:rsidRPr="004814F7">
        <w:t>Louis R. Harlan</w:t>
      </w:r>
      <w:r w:rsidRPr="004814F7">
        <w:rPr>
          <w:i/>
          <w:iCs/>
        </w:rPr>
        <w:t>. Booker T. Washington: The Making of a Black Leader, 1856-1901</w:t>
      </w:r>
      <w:r>
        <w:t xml:space="preserve">. </w:t>
      </w:r>
      <w:r w:rsidRPr="004814F7">
        <w:t>(New York: Oxford University Press, 1972)</w:t>
      </w:r>
      <w:r>
        <w:t>. p 37.</w:t>
      </w:r>
    </w:p>
  </w:footnote>
  <w:footnote w:id="3">
    <w:p w14:paraId="707DF7AE" w14:textId="781D28D4" w:rsidR="009C0A9A" w:rsidRDefault="009C0A9A">
      <w:pPr>
        <w:pStyle w:val="FootnoteText"/>
      </w:pPr>
      <w:r>
        <w:rPr>
          <w:rStyle w:val="FootnoteReference"/>
        </w:rPr>
        <w:footnoteRef/>
      </w:r>
      <w:r>
        <w:t xml:space="preserve"> </w:t>
      </w:r>
      <w:r w:rsidRPr="009C0A9A">
        <w:rPr>
          <w:i/>
          <w:iCs/>
        </w:rPr>
        <w:t>Washington</w:t>
      </w:r>
      <w:r w:rsidRPr="009C0A9A">
        <w:t>. Atlanta Exposition Speech.</w:t>
      </w:r>
    </w:p>
  </w:footnote>
  <w:footnote w:id="4">
    <w:p w14:paraId="3B3AFE1C" w14:textId="1F50C6B6" w:rsidR="00A47253" w:rsidRDefault="00A47253" w:rsidP="00A47253">
      <w:pPr>
        <w:pStyle w:val="FootnoteText"/>
        <w:ind w:left="720" w:hanging="720"/>
      </w:pPr>
      <w:r>
        <w:rPr>
          <w:rStyle w:val="FootnoteReference"/>
        </w:rPr>
        <w:footnoteRef/>
      </w:r>
      <w:r>
        <w:t xml:space="preserve"> Tuskegee University. </w:t>
      </w:r>
      <w:r w:rsidRPr="00A47253">
        <w:rPr>
          <w:i/>
          <w:iCs/>
        </w:rPr>
        <w:t>History of Tuskegee University</w:t>
      </w:r>
      <w:r>
        <w:t xml:space="preserve">. [Published N/A] Available at </w:t>
      </w:r>
      <w:hyperlink r:id="rId1" w:history="1">
        <w:r w:rsidRPr="004254AA">
          <w:rPr>
            <w:rStyle w:val="Hyperlink"/>
          </w:rPr>
          <w:t>https://www.tuskegee.edu/about-us/history-and-mission</w:t>
        </w:r>
      </w:hyperlink>
      <w:r>
        <w:t xml:space="preserve"> [Accessed 24/01/2020].</w:t>
      </w:r>
    </w:p>
  </w:footnote>
  <w:footnote w:id="5">
    <w:p w14:paraId="0B879260" w14:textId="4A986865" w:rsidR="00456A87" w:rsidRDefault="00456A87">
      <w:pPr>
        <w:pStyle w:val="FootnoteText"/>
      </w:pPr>
      <w:r>
        <w:rPr>
          <w:rStyle w:val="FootnoteReference"/>
        </w:rPr>
        <w:footnoteRef/>
      </w:r>
      <w:r>
        <w:t xml:space="preserve"> </w:t>
      </w:r>
      <w:proofErr w:type="spellStart"/>
      <w:r w:rsidRPr="00456A87">
        <w:t>Madhubun</w:t>
      </w:r>
      <w:proofErr w:type="spellEnd"/>
      <w:r>
        <w:t xml:space="preserve">. </w:t>
      </w:r>
      <w:r w:rsidRPr="00456A87">
        <w:rPr>
          <w:i/>
          <w:iCs/>
        </w:rPr>
        <w:t xml:space="preserve">Up </w:t>
      </w:r>
      <w:proofErr w:type="gramStart"/>
      <w:r w:rsidRPr="00456A87">
        <w:rPr>
          <w:i/>
          <w:iCs/>
        </w:rPr>
        <w:t>From</w:t>
      </w:r>
      <w:proofErr w:type="gramEnd"/>
      <w:r w:rsidRPr="00456A87">
        <w:rPr>
          <w:i/>
          <w:iCs/>
        </w:rPr>
        <w:t xml:space="preserve"> Slavery</w:t>
      </w:r>
      <w:r>
        <w:t xml:space="preserve">. [Vikas and </w:t>
      </w:r>
      <w:proofErr w:type="spellStart"/>
      <w:r>
        <w:t>Madhunbun</w:t>
      </w:r>
      <w:proofErr w:type="spellEnd"/>
      <w:r>
        <w:t>. New Delhi. 2015]. p 174-175.</w:t>
      </w:r>
    </w:p>
  </w:footnote>
  <w:footnote w:id="6">
    <w:p w14:paraId="33F255E8" w14:textId="2926A684" w:rsidR="009E2ACB" w:rsidRDefault="009E2ACB">
      <w:pPr>
        <w:pStyle w:val="FootnoteText"/>
      </w:pPr>
      <w:r>
        <w:rPr>
          <w:rStyle w:val="FootnoteReference"/>
        </w:rPr>
        <w:footnoteRef/>
      </w:r>
      <w:r>
        <w:t xml:space="preserve"> </w:t>
      </w:r>
      <w:r w:rsidRPr="009E2ACB">
        <w:t xml:space="preserve">Washington. </w:t>
      </w:r>
      <w:r w:rsidRPr="009E2ACB">
        <w:rPr>
          <w:i/>
          <w:iCs/>
        </w:rPr>
        <w:t>Atlanta Exposition Speech</w:t>
      </w:r>
      <w:r w:rsidRPr="009E2ACB">
        <w:t>.</w:t>
      </w:r>
    </w:p>
  </w:footnote>
  <w:footnote w:id="7">
    <w:p w14:paraId="36127A0F" w14:textId="744A1807" w:rsidR="00374EF1" w:rsidRDefault="00374EF1">
      <w:pPr>
        <w:pStyle w:val="FootnoteText"/>
      </w:pPr>
      <w:r>
        <w:rPr>
          <w:rStyle w:val="FootnoteReference"/>
        </w:rPr>
        <w:footnoteRef/>
      </w:r>
      <w:r>
        <w:t xml:space="preserve"> </w:t>
      </w:r>
      <w:r w:rsidRPr="00374EF1">
        <w:t xml:space="preserve">Washington. </w:t>
      </w:r>
      <w:r w:rsidRPr="00374EF1">
        <w:rPr>
          <w:i/>
          <w:iCs/>
        </w:rPr>
        <w:t>Atlanta Exposition Speech</w:t>
      </w:r>
      <w:r w:rsidRPr="00374EF1">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40A"/>
    <w:rsid w:val="000F0AE5"/>
    <w:rsid w:val="001B6459"/>
    <w:rsid w:val="002C3209"/>
    <w:rsid w:val="00374EF1"/>
    <w:rsid w:val="003E605E"/>
    <w:rsid w:val="0042127C"/>
    <w:rsid w:val="0043040A"/>
    <w:rsid w:val="00456A87"/>
    <w:rsid w:val="00473162"/>
    <w:rsid w:val="004814F7"/>
    <w:rsid w:val="005D1F66"/>
    <w:rsid w:val="0062209D"/>
    <w:rsid w:val="006742BB"/>
    <w:rsid w:val="0068100C"/>
    <w:rsid w:val="006D7A7A"/>
    <w:rsid w:val="007608D6"/>
    <w:rsid w:val="007E335B"/>
    <w:rsid w:val="007E63A1"/>
    <w:rsid w:val="008276DA"/>
    <w:rsid w:val="00836C1D"/>
    <w:rsid w:val="00890F61"/>
    <w:rsid w:val="009C0A9A"/>
    <w:rsid w:val="009C0B6F"/>
    <w:rsid w:val="009C7383"/>
    <w:rsid w:val="009E2ACB"/>
    <w:rsid w:val="00A47253"/>
    <w:rsid w:val="00A83BC8"/>
    <w:rsid w:val="00A95B6C"/>
    <w:rsid w:val="00BC00C5"/>
    <w:rsid w:val="00BC7EED"/>
    <w:rsid w:val="00C61CA4"/>
    <w:rsid w:val="00D17CB5"/>
    <w:rsid w:val="00F23CA1"/>
    <w:rsid w:val="00F63D9B"/>
    <w:rsid w:val="00FA40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9037D"/>
  <w15:chartTrackingRefBased/>
  <w15:docId w15:val="{165853A8-3420-4E03-AD4B-09D19C355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D7A7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D7A7A"/>
    <w:rPr>
      <w:sz w:val="20"/>
      <w:szCs w:val="20"/>
    </w:rPr>
  </w:style>
  <w:style w:type="character" w:styleId="FootnoteReference">
    <w:name w:val="footnote reference"/>
    <w:basedOn w:val="DefaultParagraphFont"/>
    <w:uiPriority w:val="99"/>
    <w:semiHidden/>
    <w:unhideWhenUsed/>
    <w:rsid w:val="006D7A7A"/>
    <w:rPr>
      <w:vertAlign w:val="superscript"/>
    </w:rPr>
  </w:style>
  <w:style w:type="character" w:styleId="Hyperlink">
    <w:name w:val="Hyperlink"/>
    <w:basedOn w:val="DefaultParagraphFont"/>
    <w:uiPriority w:val="99"/>
    <w:unhideWhenUsed/>
    <w:rsid w:val="00A47253"/>
    <w:rPr>
      <w:color w:val="0563C1" w:themeColor="hyperlink"/>
      <w:u w:val="single"/>
    </w:rPr>
  </w:style>
  <w:style w:type="character" w:styleId="UnresolvedMention">
    <w:name w:val="Unresolved Mention"/>
    <w:basedOn w:val="DefaultParagraphFont"/>
    <w:uiPriority w:val="99"/>
    <w:semiHidden/>
    <w:unhideWhenUsed/>
    <w:rsid w:val="00A472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uskegee.edu/about-us/history-and-missio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tuskegee.edu/about-us/history-and-mi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D4526A-37AB-4FF1-8F48-4D112F851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3</Pages>
  <Words>817</Words>
  <Characters>4658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Medion</dc:creator>
  <cp:keywords/>
  <dc:description/>
  <cp:lastModifiedBy>hugo malim</cp:lastModifiedBy>
  <cp:revision>18</cp:revision>
  <dcterms:created xsi:type="dcterms:W3CDTF">2020-01-23T00:04:00Z</dcterms:created>
  <dcterms:modified xsi:type="dcterms:W3CDTF">2020-01-25T15:16:00Z</dcterms:modified>
</cp:coreProperties>
</file>