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26353015"/>
        <w:docPartObj>
          <w:docPartGallery w:val="Cover Pages"/>
          <w:docPartUnique/>
        </w:docPartObj>
      </w:sdtPr>
      <w:sdtContent>
        <w:p w14:paraId="3AD40B4C" w14:textId="15D99D6D" w:rsidR="002331A8" w:rsidRDefault="002331A8">
          <w:pPr>
            <w:spacing w:after="160" w:line="278" w:lineRule="auto"/>
          </w:pPr>
          <w:r>
            <w:rPr>
              <w:noProof/>
            </w:rPr>
            <mc:AlternateContent>
              <mc:Choice Requires="wps">
                <w:drawing>
                  <wp:anchor distT="0" distB="0" distL="114300" distR="114300" simplePos="0" relativeHeight="251659264" behindDoc="0" locked="0" layoutInCell="1" allowOverlap="1" wp14:anchorId="206F3264" wp14:editId="64ECEA49">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00"/>
                                  <w:gridCol w:w="1935"/>
                                </w:tblGrid>
                                <w:tr w:rsidR="002331A8" w14:paraId="313287F7" w14:textId="77777777">
                                  <w:trPr>
                                    <w:jc w:val="center"/>
                                  </w:trPr>
                                  <w:tc>
                                    <w:tcPr>
                                      <w:tcW w:w="2568" w:type="pct"/>
                                      <w:vAlign w:val="center"/>
                                    </w:tcPr>
                                    <w:p w14:paraId="7D0BDFA7" w14:textId="1F01AB77" w:rsidR="002331A8" w:rsidRDefault="009C54C8">
                                      <w:pPr>
                                        <w:jc w:val="right"/>
                                      </w:pPr>
                                      <w:r>
                                        <w:rPr>
                                          <w:noProof/>
                                        </w:rPr>
                                        <w:drawing>
                                          <wp:inline distT="0" distB="0" distL="0" distR="0" wp14:anchorId="1E1BC920" wp14:editId="656BC20E">
                                            <wp:extent cx="2963512" cy="1975237"/>
                                            <wp:effectExtent l="76200" t="76200" r="142240" b="139700"/>
                                            <wp:docPr id="266563834" name="Picture 5" descr="project a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ject alex"/>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79417" cy="19858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B900F90" w14:textId="3765D4FC" w:rsidR="002331A8" w:rsidRDefault="00404F1B">
                                          <w:pPr>
                                            <w:pStyle w:val="NoSpacing"/>
                                            <w:spacing w:line="312" w:lineRule="auto"/>
                                            <w:jc w:val="right"/>
                                            <w:rPr>
                                              <w:caps/>
                                              <w:color w:val="191919" w:themeColor="text1" w:themeTint="E6"/>
                                              <w:sz w:val="72"/>
                                              <w:szCs w:val="72"/>
                                            </w:rPr>
                                          </w:pPr>
                                          <w:r>
                                            <w:rPr>
                                              <w:caps/>
                                              <w:color w:val="191919" w:themeColor="text1" w:themeTint="E6"/>
                                              <w:sz w:val="72"/>
                                              <w:szCs w:val="72"/>
                                            </w:rPr>
                                            <w:t>ACBA 6009 Advanced construction technology</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0B1F7ED" w14:textId="74BEF7CA" w:rsidR="002331A8" w:rsidRDefault="00404F1B">
                                          <w:pPr>
                                            <w:jc w:val="right"/>
                                            <w:rPr>
                                              <w:sz w:val="24"/>
                                              <w:szCs w:val="24"/>
                                            </w:rPr>
                                          </w:pPr>
                                          <w:r>
                                            <w:rPr>
                                              <w:color w:val="000000" w:themeColor="text1"/>
                                              <w:sz w:val="24"/>
                                              <w:szCs w:val="24"/>
                                            </w:rPr>
                                            <w:t xml:space="preserve">     </w:t>
                                          </w:r>
                                        </w:p>
                                      </w:sdtContent>
                                    </w:sdt>
                                  </w:tc>
                                  <w:tc>
                                    <w:tcPr>
                                      <w:tcW w:w="2432" w:type="pct"/>
                                      <w:vAlign w:val="center"/>
                                    </w:tcPr>
                                    <w:p w14:paraId="76813F86" w14:textId="77777777" w:rsidR="002331A8" w:rsidRDefault="002331A8">
                                      <w:pPr>
                                        <w:pStyle w:val="NoSpacing"/>
                                        <w:rPr>
                                          <w:caps/>
                                          <w:color w:val="E97132" w:themeColor="accent2"/>
                                          <w:sz w:val="26"/>
                                          <w:szCs w:val="26"/>
                                        </w:rPr>
                                      </w:pPr>
                                      <w:r>
                                        <w:rPr>
                                          <w:caps/>
                                          <w:color w:val="E97132" w:themeColor="accent2"/>
                                          <w:sz w:val="26"/>
                                          <w:szCs w:val="26"/>
                                        </w:rPr>
                                        <w:t>Abstract</w:t>
                                      </w:r>
                                    </w:p>
                                    <w:sdt>
                                      <w:sdtPr>
                                        <w:rPr>
                                          <w:rFonts w:asciiTheme="minorHAnsi" w:hAnsiTheme="minorHAnsi"/>
                                          <w:color w:val="000000" w:themeColor="text1"/>
                                          <w:sz w:val="22"/>
                                          <w:szCs w:val="22"/>
                                        </w:rPr>
                                        <w:alias w:val="Abstract"/>
                                        <w:tag w:val=""/>
                                        <w:id w:val="-2036181933"/>
                                        <w:dataBinding w:prefixMappings="xmlns:ns0='http://schemas.microsoft.com/office/2006/coverPageProps' " w:xpath="/ns0:CoverPageProperties[1]/ns0:Abstract[1]" w:storeItemID="{55AF091B-3C7A-41E3-B477-F2FDAA23CFDA}"/>
                                        <w:text/>
                                      </w:sdtPr>
                                      <w:sdtContent>
                                        <w:p w14:paraId="576EDE68" w14:textId="71784783" w:rsidR="002331A8" w:rsidRPr="00757621" w:rsidRDefault="00E179B0">
                                          <w:pPr>
                                            <w:rPr>
                                              <w:rFonts w:asciiTheme="minorHAnsi" w:hAnsiTheme="minorHAnsi"/>
                                              <w:color w:val="000000" w:themeColor="text1"/>
                                              <w:sz w:val="22"/>
                                              <w:szCs w:val="22"/>
                                            </w:rPr>
                                          </w:pPr>
                                          <w:r w:rsidRPr="00757621">
                                            <w:rPr>
                                              <w:rFonts w:asciiTheme="minorHAnsi" w:hAnsiTheme="minorHAnsi"/>
                                              <w:color w:val="000000" w:themeColor="text1"/>
                                              <w:sz w:val="22"/>
                                              <w:szCs w:val="22"/>
                                            </w:rPr>
                                            <w:t>Retrofitting modern construction technology into a grade</w:t>
                                          </w:r>
                                          <w:r w:rsidR="00757621" w:rsidRPr="00757621">
                                            <w:rPr>
                                              <w:rFonts w:asciiTheme="minorHAnsi" w:hAnsiTheme="minorHAnsi"/>
                                              <w:color w:val="000000" w:themeColor="text1"/>
                                              <w:sz w:val="22"/>
                                              <w:szCs w:val="22"/>
                                            </w:rPr>
                                            <w:t xml:space="preserve"> 2 listed building.</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35716D1" w14:textId="7167A51F" w:rsidR="002331A8" w:rsidRDefault="002331A8">
                                          <w:pPr>
                                            <w:pStyle w:val="NoSpacing"/>
                                            <w:rPr>
                                              <w:color w:val="E97132" w:themeColor="accent2"/>
                                              <w:sz w:val="26"/>
                                              <w:szCs w:val="26"/>
                                            </w:rPr>
                                          </w:pPr>
                                          <w:r>
                                            <w:rPr>
                                              <w:color w:val="E97132" w:themeColor="accent2"/>
                                              <w:sz w:val="26"/>
                                              <w:szCs w:val="26"/>
                                            </w:rPr>
                                            <w:t>Goodrum, Joseph (J)</w:t>
                                          </w:r>
                                        </w:p>
                                      </w:sdtContent>
                                    </w:sdt>
                                    <w:p w14:paraId="4F13445D" w14:textId="26C167CB" w:rsidR="002331A8"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757621">
                                            <w:rPr>
                                              <w:color w:val="0E2841" w:themeColor="text2"/>
                                            </w:rPr>
                                            <w:t xml:space="preserve">     </w:t>
                                          </w:r>
                                        </w:sdtContent>
                                      </w:sdt>
                                    </w:p>
                                  </w:tc>
                                </w:tr>
                              </w:tbl>
                              <w:p w14:paraId="7A96E2F2" w14:textId="77777777" w:rsidR="002331A8" w:rsidRDefault="002331A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06F3264"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000"/>
                            <w:gridCol w:w="1935"/>
                          </w:tblGrid>
                          <w:tr w:rsidR="002331A8" w14:paraId="313287F7" w14:textId="77777777">
                            <w:trPr>
                              <w:jc w:val="center"/>
                            </w:trPr>
                            <w:tc>
                              <w:tcPr>
                                <w:tcW w:w="2568" w:type="pct"/>
                                <w:vAlign w:val="center"/>
                              </w:tcPr>
                              <w:p w14:paraId="7D0BDFA7" w14:textId="1F01AB77" w:rsidR="002331A8" w:rsidRDefault="009C54C8">
                                <w:pPr>
                                  <w:jc w:val="right"/>
                                </w:pPr>
                                <w:r>
                                  <w:rPr>
                                    <w:noProof/>
                                  </w:rPr>
                                  <w:drawing>
                                    <wp:inline distT="0" distB="0" distL="0" distR="0" wp14:anchorId="1E1BC920" wp14:editId="656BC20E">
                                      <wp:extent cx="2963512" cy="1975237"/>
                                      <wp:effectExtent l="76200" t="76200" r="142240" b="139700"/>
                                      <wp:docPr id="266563834" name="Picture 5" descr="project a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ject alex"/>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79417" cy="19858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B900F90" w14:textId="3765D4FC" w:rsidR="002331A8" w:rsidRDefault="00404F1B">
                                    <w:pPr>
                                      <w:pStyle w:val="NoSpacing"/>
                                      <w:spacing w:line="312" w:lineRule="auto"/>
                                      <w:jc w:val="right"/>
                                      <w:rPr>
                                        <w:caps/>
                                        <w:color w:val="191919" w:themeColor="text1" w:themeTint="E6"/>
                                        <w:sz w:val="72"/>
                                        <w:szCs w:val="72"/>
                                      </w:rPr>
                                    </w:pPr>
                                    <w:r>
                                      <w:rPr>
                                        <w:caps/>
                                        <w:color w:val="191919" w:themeColor="text1" w:themeTint="E6"/>
                                        <w:sz w:val="72"/>
                                        <w:szCs w:val="72"/>
                                      </w:rPr>
                                      <w:t>ACBA 6009 Advanced construction technology</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70B1F7ED" w14:textId="74BEF7CA" w:rsidR="002331A8" w:rsidRDefault="00404F1B">
                                    <w:pPr>
                                      <w:jc w:val="right"/>
                                      <w:rPr>
                                        <w:sz w:val="24"/>
                                        <w:szCs w:val="24"/>
                                      </w:rPr>
                                    </w:pPr>
                                    <w:r>
                                      <w:rPr>
                                        <w:color w:val="000000" w:themeColor="text1"/>
                                        <w:sz w:val="24"/>
                                        <w:szCs w:val="24"/>
                                      </w:rPr>
                                      <w:t xml:space="preserve">     </w:t>
                                    </w:r>
                                  </w:p>
                                </w:sdtContent>
                              </w:sdt>
                            </w:tc>
                            <w:tc>
                              <w:tcPr>
                                <w:tcW w:w="2432" w:type="pct"/>
                                <w:vAlign w:val="center"/>
                              </w:tcPr>
                              <w:p w14:paraId="76813F86" w14:textId="77777777" w:rsidR="002331A8" w:rsidRDefault="002331A8">
                                <w:pPr>
                                  <w:pStyle w:val="NoSpacing"/>
                                  <w:rPr>
                                    <w:caps/>
                                    <w:color w:val="E97132" w:themeColor="accent2"/>
                                    <w:sz w:val="26"/>
                                    <w:szCs w:val="26"/>
                                  </w:rPr>
                                </w:pPr>
                                <w:r>
                                  <w:rPr>
                                    <w:caps/>
                                    <w:color w:val="E97132" w:themeColor="accent2"/>
                                    <w:sz w:val="26"/>
                                    <w:szCs w:val="26"/>
                                  </w:rPr>
                                  <w:t>Abstract</w:t>
                                </w:r>
                              </w:p>
                              <w:sdt>
                                <w:sdtPr>
                                  <w:rPr>
                                    <w:rFonts w:asciiTheme="minorHAnsi" w:hAnsiTheme="minorHAnsi"/>
                                    <w:color w:val="000000" w:themeColor="text1"/>
                                    <w:sz w:val="22"/>
                                    <w:szCs w:val="22"/>
                                  </w:rPr>
                                  <w:alias w:val="Abstract"/>
                                  <w:tag w:val=""/>
                                  <w:id w:val="-2036181933"/>
                                  <w:dataBinding w:prefixMappings="xmlns:ns0='http://schemas.microsoft.com/office/2006/coverPageProps' " w:xpath="/ns0:CoverPageProperties[1]/ns0:Abstract[1]" w:storeItemID="{55AF091B-3C7A-41E3-B477-F2FDAA23CFDA}"/>
                                  <w:text/>
                                </w:sdtPr>
                                <w:sdtContent>
                                  <w:p w14:paraId="576EDE68" w14:textId="71784783" w:rsidR="002331A8" w:rsidRPr="00757621" w:rsidRDefault="00E179B0">
                                    <w:pPr>
                                      <w:rPr>
                                        <w:rFonts w:asciiTheme="minorHAnsi" w:hAnsiTheme="minorHAnsi"/>
                                        <w:color w:val="000000" w:themeColor="text1"/>
                                        <w:sz w:val="22"/>
                                        <w:szCs w:val="22"/>
                                      </w:rPr>
                                    </w:pPr>
                                    <w:r w:rsidRPr="00757621">
                                      <w:rPr>
                                        <w:rFonts w:asciiTheme="minorHAnsi" w:hAnsiTheme="minorHAnsi"/>
                                        <w:color w:val="000000" w:themeColor="text1"/>
                                        <w:sz w:val="22"/>
                                        <w:szCs w:val="22"/>
                                      </w:rPr>
                                      <w:t>Retrofitting modern construction technology into a grade</w:t>
                                    </w:r>
                                    <w:r w:rsidR="00757621" w:rsidRPr="00757621">
                                      <w:rPr>
                                        <w:rFonts w:asciiTheme="minorHAnsi" w:hAnsiTheme="minorHAnsi"/>
                                        <w:color w:val="000000" w:themeColor="text1"/>
                                        <w:sz w:val="22"/>
                                        <w:szCs w:val="22"/>
                                      </w:rPr>
                                      <w:t xml:space="preserve"> 2 listed building.</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35716D1" w14:textId="7167A51F" w:rsidR="002331A8" w:rsidRDefault="002331A8">
                                    <w:pPr>
                                      <w:pStyle w:val="NoSpacing"/>
                                      <w:rPr>
                                        <w:color w:val="E97132" w:themeColor="accent2"/>
                                        <w:sz w:val="26"/>
                                        <w:szCs w:val="26"/>
                                      </w:rPr>
                                    </w:pPr>
                                    <w:r>
                                      <w:rPr>
                                        <w:color w:val="E97132" w:themeColor="accent2"/>
                                        <w:sz w:val="26"/>
                                        <w:szCs w:val="26"/>
                                      </w:rPr>
                                      <w:t>Goodrum, Joseph (J)</w:t>
                                    </w:r>
                                  </w:p>
                                </w:sdtContent>
                              </w:sdt>
                              <w:p w14:paraId="4F13445D" w14:textId="26C167CB" w:rsidR="002331A8" w:rsidRDefault="00000000">
                                <w:pPr>
                                  <w:pStyle w:val="NoSpacing"/>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757621">
                                      <w:rPr>
                                        <w:color w:val="0E2841" w:themeColor="text2"/>
                                      </w:rPr>
                                      <w:t xml:space="preserve">     </w:t>
                                    </w:r>
                                  </w:sdtContent>
                                </w:sdt>
                              </w:p>
                            </w:tc>
                          </w:tr>
                        </w:tbl>
                        <w:p w14:paraId="7A96E2F2" w14:textId="77777777" w:rsidR="002331A8" w:rsidRDefault="002331A8"/>
                      </w:txbxContent>
                    </v:textbox>
                    <w10:wrap anchorx="page" anchory="page"/>
                  </v:shape>
                </w:pict>
              </mc:Fallback>
            </mc:AlternateContent>
          </w:r>
          <w:r>
            <w:br w:type="page"/>
          </w:r>
        </w:p>
      </w:sdtContent>
    </w:sdt>
    <w:sdt>
      <w:sdtPr>
        <w:rPr>
          <w:rFonts w:ascii="Times New Roman" w:eastAsia="Times New Roman" w:hAnsi="Times New Roman" w:cs="Times New Roman"/>
          <w:color w:val="auto"/>
          <w:sz w:val="20"/>
          <w:szCs w:val="20"/>
          <w:lang w:val="en-GB" w:eastAsia="en-GB"/>
        </w:rPr>
        <w:id w:val="414898385"/>
        <w:docPartObj>
          <w:docPartGallery w:val="Table of Contents"/>
          <w:docPartUnique/>
        </w:docPartObj>
      </w:sdtPr>
      <w:sdtEndPr>
        <w:rPr>
          <w:b/>
          <w:bCs/>
          <w:noProof/>
        </w:rPr>
      </w:sdtEndPr>
      <w:sdtContent>
        <w:p w14:paraId="76C9B53E" w14:textId="2727BEEB" w:rsidR="002331A8" w:rsidRDefault="002331A8">
          <w:pPr>
            <w:pStyle w:val="TOCHeading"/>
          </w:pPr>
          <w:r>
            <w:t>Contents</w:t>
          </w:r>
        </w:p>
        <w:p w14:paraId="24039CB9" w14:textId="2E36B1C6" w:rsidR="008D3BBB" w:rsidRDefault="002331A8">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227904" w:history="1">
            <w:r w:rsidR="008D3BBB" w:rsidRPr="00DA3D7E">
              <w:rPr>
                <w:rStyle w:val="Hyperlink"/>
                <w:noProof/>
              </w:rPr>
              <w:t>Introduction.</w:t>
            </w:r>
            <w:r w:rsidR="008D3BBB">
              <w:rPr>
                <w:noProof/>
                <w:webHidden/>
              </w:rPr>
              <w:tab/>
            </w:r>
            <w:r w:rsidR="008D3BBB">
              <w:rPr>
                <w:noProof/>
                <w:webHidden/>
              </w:rPr>
              <w:fldChar w:fldCharType="begin"/>
            </w:r>
            <w:r w:rsidR="008D3BBB">
              <w:rPr>
                <w:noProof/>
                <w:webHidden/>
              </w:rPr>
              <w:instrText xml:space="preserve"> PAGEREF _Toc234227904 \h </w:instrText>
            </w:r>
            <w:r w:rsidR="008D3BBB">
              <w:rPr>
                <w:noProof/>
                <w:webHidden/>
              </w:rPr>
            </w:r>
            <w:r w:rsidR="008D3BBB">
              <w:rPr>
                <w:noProof/>
                <w:webHidden/>
              </w:rPr>
              <w:fldChar w:fldCharType="separate"/>
            </w:r>
            <w:r w:rsidR="008D3BBB">
              <w:rPr>
                <w:noProof/>
                <w:webHidden/>
              </w:rPr>
              <w:t>2</w:t>
            </w:r>
            <w:r w:rsidR="008D3BBB">
              <w:rPr>
                <w:noProof/>
                <w:webHidden/>
              </w:rPr>
              <w:fldChar w:fldCharType="end"/>
            </w:r>
          </w:hyperlink>
        </w:p>
        <w:p w14:paraId="39A03C33" w14:textId="024EDD5D" w:rsidR="008D3BBB" w:rsidRDefault="008D3B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227905" w:history="1">
            <w:r w:rsidRPr="00DA3D7E">
              <w:rPr>
                <w:rStyle w:val="Hyperlink"/>
                <w:noProof/>
              </w:rPr>
              <w:t>Building overview</w:t>
            </w:r>
            <w:r>
              <w:rPr>
                <w:noProof/>
                <w:webHidden/>
              </w:rPr>
              <w:tab/>
            </w:r>
            <w:r>
              <w:rPr>
                <w:noProof/>
                <w:webHidden/>
              </w:rPr>
              <w:fldChar w:fldCharType="begin"/>
            </w:r>
            <w:r>
              <w:rPr>
                <w:noProof/>
                <w:webHidden/>
              </w:rPr>
              <w:instrText xml:space="preserve"> PAGEREF _Toc234227905 \h </w:instrText>
            </w:r>
            <w:r>
              <w:rPr>
                <w:noProof/>
                <w:webHidden/>
              </w:rPr>
            </w:r>
            <w:r>
              <w:rPr>
                <w:noProof/>
                <w:webHidden/>
              </w:rPr>
              <w:fldChar w:fldCharType="separate"/>
            </w:r>
            <w:r>
              <w:rPr>
                <w:noProof/>
                <w:webHidden/>
              </w:rPr>
              <w:t>2</w:t>
            </w:r>
            <w:r>
              <w:rPr>
                <w:noProof/>
                <w:webHidden/>
              </w:rPr>
              <w:fldChar w:fldCharType="end"/>
            </w:r>
          </w:hyperlink>
        </w:p>
        <w:p w14:paraId="533245F2" w14:textId="52B1BE87" w:rsidR="008D3BBB" w:rsidRDefault="008D3B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227906" w:history="1">
            <w:r w:rsidRPr="00DA3D7E">
              <w:rPr>
                <w:rStyle w:val="Hyperlink"/>
                <w:noProof/>
              </w:rPr>
              <w:t>Alex building existing technology</w:t>
            </w:r>
            <w:r>
              <w:rPr>
                <w:noProof/>
                <w:webHidden/>
              </w:rPr>
              <w:tab/>
            </w:r>
            <w:r>
              <w:rPr>
                <w:noProof/>
                <w:webHidden/>
              </w:rPr>
              <w:fldChar w:fldCharType="begin"/>
            </w:r>
            <w:r>
              <w:rPr>
                <w:noProof/>
                <w:webHidden/>
              </w:rPr>
              <w:instrText xml:space="preserve"> PAGEREF _Toc234227906 \h </w:instrText>
            </w:r>
            <w:r>
              <w:rPr>
                <w:noProof/>
                <w:webHidden/>
              </w:rPr>
            </w:r>
            <w:r>
              <w:rPr>
                <w:noProof/>
                <w:webHidden/>
              </w:rPr>
              <w:fldChar w:fldCharType="separate"/>
            </w:r>
            <w:r>
              <w:rPr>
                <w:noProof/>
                <w:webHidden/>
              </w:rPr>
              <w:t>3</w:t>
            </w:r>
            <w:r>
              <w:rPr>
                <w:noProof/>
                <w:webHidden/>
              </w:rPr>
              <w:fldChar w:fldCharType="end"/>
            </w:r>
          </w:hyperlink>
        </w:p>
        <w:p w14:paraId="4AB23173" w14:textId="4A8BA46B" w:rsidR="008D3BBB" w:rsidRDefault="008D3B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227907" w:history="1">
            <w:r w:rsidRPr="00DA3D7E">
              <w:rPr>
                <w:rStyle w:val="Hyperlink"/>
                <w:noProof/>
              </w:rPr>
              <w:t>Alex building proposed technology</w:t>
            </w:r>
            <w:r>
              <w:rPr>
                <w:noProof/>
                <w:webHidden/>
              </w:rPr>
              <w:tab/>
            </w:r>
            <w:r>
              <w:rPr>
                <w:noProof/>
                <w:webHidden/>
              </w:rPr>
              <w:fldChar w:fldCharType="begin"/>
            </w:r>
            <w:r>
              <w:rPr>
                <w:noProof/>
                <w:webHidden/>
              </w:rPr>
              <w:instrText xml:space="preserve"> PAGEREF _Toc234227907 \h </w:instrText>
            </w:r>
            <w:r>
              <w:rPr>
                <w:noProof/>
                <w:webHidden/>
              </w:rPr>
            </w:r>
            <w:r>
              <w:rPr>
                <w:noProof/>
                <w:webHidden/>
              </w:rPr>
              <w:fldChar w:fldCharType="separate"/>
            </w:r>
            <w:r>
              <w:rPr>
                <w:noProof/>
                <w:webHidden/>
              </w:rPr>
              <w:t>5</w:t>
            </w:r>
            <w:r>
              <w:rPr>
                <w:noProof/>
                <w:webHidden/>
              </w:rPr>
              <w:fldChar w:fldCharType="end"/>
            </w:r>
          </w:hyperlink>
        </w:p>
        <w:p w14:paraId="311FEF21" w14:textId="37A2700B" w:rsidR="008D3BBB" w:rsidRDefault="008D3B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227908" w:history="1">
            <w:r w:rsidRPr="00DA3D7E">
              <w:rPr>
                <w:rStyle w:val="Hyperlink"/>
                <w:noProof/>
              </w:rPr>
              <w:t>Conclusion</w:t>
            </w:r>
            <w:r>
              <w:rPr>
                <w:noProof/>
                <w:webHidden/>
              </w:rPr>
              <w:tab/>
            </w:r>
            <w:r>
              <w:rPr>
                <w:noProof/>
                <w:webHidden/>
              </w:rPr>
              <w:fldChar w:fldCharType="begin"/>
            </w:r>
            <w:r>
              <w:rPr>
                <w:noProof/>
                <w:webHidden/>
              </w:rPr>
              <w:instrText xml:space="preserve"> PAGEREF _Toc234227908 \h </w:instrText>
            </w:r>
            <w:r>
              <w:rPr>
                <w:noProof/>
                <w:webHidden/>
              </w:rPr>
            </w:r>
            <w:r>
              <w:rPr>
                <w:noProof/>
                <w:webHidden/>
              </w:rPr>
              <w:fldChar w:fldCharType="separate"/>
            </w:r>
            <w:r>
              <w:rPr>
                <w:noProof/>
                <w:webHidden/>
              </w:rPr>
              <w:t>8</w:t>
            </w:r>
            <w:r>
              <w:rPr>
                <w:noProof/>
                <w:webHidden/>
              </w:rPr>
              <w:fldChar w:fldCharType="end"/>
            </w:r>
          </w:hyperlink>
        </w:p>
        <w:p w14:paraId="3125A379" w14:textId="405723FE" w:rsidR="008D3BBB" w:rsidRDefault="008D3B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227909" w:history="1">
            <w:r w:rsidRPr="00DA3D7E">
              <w:rPr>
                <w:rStyle w:val="Hyperlink"/>
                <w:noProof/>
              </w:rPr>
              <w:t>Appendices</w:t>
            </w:r>
            <w:r>
              <w:rPr>
                <w:noProof/>
                <w:webHidden/>
              </w:rPr>
              <w:tab/>
            </w:r>
            <w:r>
              <w:rPr>
                <w:noProof/>
                <w:webHidden/>
              </w:rPr>
              <w:fldChar w:fldCharType="begin"/>
            </w:r>
            <w:r>
              <w:rPr>
                <w:noProof/>
                <w:webHidden/>
              </w:rPr>
              <w:instrText xml:space="preserve"> PAGEREF _Toc234227909 \h </w:instrText>
            </w:r>
            <w:r>
              <w:rPr>
                <w:noProof/>
                <w:webHidden/>
              </w:rPr>
            </w:r>
            <w:r>
              <w:rPr>
                <w:noProof/>
                <w:webHidden/>
              </w:rPr>
              <w:fldChar w:fldCharType="separate"/>
            </w:r>
            <w:r>
              <w:rPr>
                <w:noProof/>
                <w:webHidden/>
              </w:rPr>
              <w:t>10</w:t>
            </w:r>
            <w:r>
              <w:rPr>
                <w:noProof/>
                <w:webHidden/>
              </w:rPr>
              <w:fldChar w:fldCharType="end"/>
            </w:r>
          </w:hyperlink>
        </w:p>
        <w:p w14:paraId="0BFD34AC" w14:textId="031A555D" w:rsidR="008D3BBB" w:rsidRDefault="008D3BBB">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227910" w:history="1">
            <w:r w:rsidRPr="00DA3D7E">
              <w:rPr>
                <w:rStyle w:val="Hyperlink"/>
                <w:noProof/>
              </w:rPr>
              <w:t>References</w:t>
            </w:r>
            <w:r>
              <w:rPr>
                <w:noProof/>
                <w:webHidden/>
              </w:rPr>
              <w:tab/>
            </w:r>
            <w:r>
              <w:rPr>
                <w:noProof/>
                <w:webHidden/>
              </w:rPr>
              <w:fldChar w:fldCharType="begin"/>
            </w:r>
            <w:r>
              <w:rPr>
                <w:noProof/>
                <w:webHidden/>
              </w:rPr>
              <w:instrText xml:space="preserve"> PAGEREF _Toc234227910 \h </w:instrText>
            </w:r>
            <w:r>
              <w:rPr>
                <w:noProof/>
                <w:webHidden/>
              </w:rPr>
            </w:r>
            <w:r>
              <w:rPr>
                <w:noProof/>
                <w:webHidden/>
              </w:rPr>
              <w:fldChar w:fldCharType="separate"/>
            </w:r>
            <w:r>
              <w:rPr>
                <w:noProof/>
                <w:webHidden/>
              </w:rPr>
              <w:t>12</w:t>
            </w:r>
            <w:r>
              <w:rPr>
                <w:noProof/>
                <w:webHidden/>
              </w:rPr>
              <w:fldChar w:fldCharType="end"/>
            </w:r>
          </w:hyperlink>
        </w:p>
        <w:p w14:paraId="27A2DB98" w14:textId="3DF571D6" w:rsidR="002331A8" w:rsidRDefault="002331A8" w:rsidP="008D3BBB">
          <w:r>
            <w:rPr>
              <w:b/>
              <w:bCs/>
              <w:noProof/>
            </w:rPr>
            <w:fldChar w:fldCharType="end"/>
          </w:r>
        </w:p>
      </w:sdtContent>
    </w:sdt>
    <w:p w14:paraId="018F42B6" w14:textId="77777777" w:rsidR="002331A8" w:rsidRDefault="002331A8" w:rsidP="00FC6BDB">
      <w:pPr>
        <w:pStyle w:val="Heading2"/>
      </w:pPr>
    </w:p>
    <w:p w14:paraId="71C2DF67" w14:textId="77777777" w:rsidR="0001423B" w:rsidRDefault="0001423B" w:rsidP="0001423B"/>
    <w:p w14:paraId="3BF0AE08" w14:textId="77777777" w:rsidR="0001423B" w:rsidRDefault="0001423B" w:rsidP="0001423B"/>
    <w:p w14:paraId="14BA2ABF" w14:textId="77777777" w:rsidR="0001423B" w:rsidRDefault="0001423B" w:rsidP="0001423B"/>
    <w:p w14:paraId="2A4CFFA8" w14:textId="77777777" w:rsidR="0001423B" w:rsidRDefault="0001423B" w:rsidP="0001423B"/>
    <w:p w14:paraId="678EFBC0" w14:textId="77777777" w:rsidR="0001423B" w:rsidRDefault="0001423B" w:rsidP="0001423B"/>
    <w:p w14:paraId="4BB319EA" w14:textId="77777777" w:rsidR="0001423B" w:rsidRDefault="0001423B" w:rsidP="0001423B"/>
    <w:p w14:paraId="678A8355" w14:textId="77777777" w:rsidR="0001423B" w:rsidRDefault="0001423B" w:rsidP="0001423B"/>
    <w:p w14:paraId="0C0FF36F" w14:textId="77777777" w:rsidR="0001423B" w:rsidRDefault="0001423B" w:rsidP="0001423B"/>
    <w:p w14:paraId="591F5002" w14:textId="77777777" w:rsidR="0001423B" w:rsidRDefault="0001423B" w:rsidP="0001423B"/>
    <w:p w14:paraId="2CEACB0D" w14:textId="77777777" w:rsidR="0001423B" w:rsidRDefault="0001423B" w:rsidP="0001423B"/>
    <w:p w14:paraId="32F76581" w14:textId="77777777" w:rsidR="0001423B" w:rsidRDefault="0001423B" w:rsidP="0001423B"/>
    <w:p w14:paraId="3E23349A" w14:textId="77777777" w:rsidR="0001423B" w:rsidRDefault="0001423B" w:rsidP="0001423B"/>
    <w:p w14:paraId="5F6DDDB1" w14:textId="77777777" w:rsidR="0001423B" w:rsidRDefault="0001423B" w:rsidP="0001423B"/>
    <w:p w14:paraId="3CFA5C87" w14:textId="77777777" w:rsidR="0001423B" w:rsidRDefault="0001423B" w:rsidP="0001423B"/>
    <w:p w14:paraId="378CC816" w14:textId="77777777" w:rsidR="0001423B" w:rsidRDefault="0001423B" w:rsidP="0001423B"/>
    <w:p w14:paraId="1BCD29A3" w14:textId="77777777" w:rsidR="0001423B" w:rsidRDefault="0001423B" w:rsidP="0001423B"/>
    <w:p w14:paraId="60A0BC39" w14:textId="77777777" w:rsidR="0001423B" w:rsidRDefault="0001423B" w:rsidP="0001423B"/>
    <w:p w14:paraId="70760636" w14:textId="77777777" w:rsidR="0001423B" w:rsidRDefault="0001423B" w:rsidP="0001423B"/>
    <w:p w14:paraId="7B9AA391" w14:textId="77777777" w:rsidR="0001423B" w:rsidRDefault="0001423B" w:rsidP="0001423B"/>
    <w:p w14:paraId="73AA4527" w14:textId="77777777" w:rsidR="0001423B" w:rsidRDefault="0001423B" w:rsidP="0001423B"/>
    <w:p w14:paraId="3C5D0201" w14:textId="77777777" w:rsidR="0001423B" w:rsidRDefault="0001423B" w:rsidP="0001423B"/>
    <w:p w14:paraId="66F2B53B" w14:textId="77777777" w:rsidR="0001423B" w:rsidRDefault="0001423B" w:rsidP="0001423B"/>
    <w:p w14:paraId="3A0DD1FD" w14:textId="77777777" w:rsidR="0001423B" w:rsidRDefault="0001423B" w:rsidP="0001423B"/>
    <w:p w14:paraId="3D28621F" w14:textId="77777777" w:rsidR="0001423B" w:rsidRDefault="0001423B" w:rsidP="0001423B"/>
    <w:p w14:paraId="79F087A9" w14:textId="77777777" w:rsidR="0001423B" w:rsidRDefault="0001423B" w:rsidP="0001423B"/>
    <w:p w14:paraId="32264DEB" w14:textId="77777777" w:rsidR="0001423B" w:rsidRDefault="0001423B" w:rsidP="0001423B"/>
    <w:p w14:paraId="390D9F01" w14:textId="77777777" w:rsidR="0001423B" w:rsidRDefault="0001423B" w:rsidP="0001423B"/>
    <w:p w14:paraId="56A378EB" w14:textId="77777777" w:rsidR="0001423B" w:rsidRDefault="0001423B" w:rsidP="0001423B"/>
    <w:p w14:paraId="5FE4E18A" w14:textId="77777777" w:rsidR="0001423B" w:rsidRDefault="0001423B" w:rsidP="0001423B"/>
    <w:p w14:paraId="18F31FD1" w14:textId="77777777" w:rsidR="0001423B" w:rsidRDefault="0001423B" w:rsidP="0001423B"/>
    <w:p w14:paraId="37E0B1A0" w14:textId="77777777" w:rsidR="0001423B" w:rsidRDefault="0001423B" w:rsidP="0001423B"/>
    <w:p w14:paraId="406F703B" w14:textId="77777777" w:rsidR="0001423B" w:rsidRDefault="0001423B" w:rsidP="0001423B"/>
    <w:p w14:paraId="15A7608A" w14:textId="77777777" w:rsidR="0001423B" w:rsidRDefault="0001423B" w:rsidP="0001423B"/>
    <w:p w14:paraId="1CBB51EF" w14:textId="77777777" w:rsidR="0001423B" w:rsidRDefault="0001423B" w:rsidP="0001423B"/>
    <w:p w14:paraId="78F91F97" w14:textId="77777777" w:rsidR="0001423B" w:rsidRDefault="0001423B" w:rsidP="0001423B"/>
    <w:p w14:paraId="4655085F" w14:textId="77777777" w:rsidR="0001423B" w:rsidRDefault="0001423B" w:rsidP="0001423B"/>
    <w:p w14:paraId="01380D1D" w14:textId="77777777" w:rsidR="008D3BBB" w:rsidRDefault="008D3BBB" w:rsidP="0001423B"/>
    <w:p w14:paraId="01C45437" w14:textId="77777777" w:rsidR="008D3BBB" w:rsidRDefault="008D3BBB" w:rsidP="0001423B"/>
    <w:p w14:paraId="0EA6FB50" w14:textId="77777777" w:rsidR="008D3BBB" w:rsidRDefault="008D3BBB" w:rsidP="0001423B"/>
    <w:p w14:paraId="28E316FB" w14:textId="77777777" w:rsidR="008D3BBB" w:rsidRDefault="008D3BBB" w:rsidP="0001423B"/>
    <w:p w14:paraId="242189AA" w14:textId="77777777" w:rsidR="008D3BBB" w:rsidRDefault="008D3BBB" w:rsidP="0001423B"/>
    <w:p w14:paraId="731C9AA1" w14:textId="77777777" w:rsidR="0001423B" w:rsidRPr="0001423B" w:rsidRDefault="0001423B" w:rsidP="0001423B"/>
    <w:p w14:paraId="17A76AF0" w14:textId="7E64F170" w:rsidR="00FC6BDB" w:rsidRPr="003E6005" w:rsidRDefault="005E6C75" w:rsidP="00FC6BDB">
      <w:pPr>
        <w:pStyle w:val="Heading2"/>
        <w:rPr>
          <w:sz w:val="36"/>
          <w:szCs w:val="36"/>
        </w:rPr>
      </w:pPr>
      <w:bookmarkStart w:id="0" w:name="_Toc234227904"/>
      <w:r w:rsidRPr="003E6005">
        <w:rPr>
          <w:sz w:val="36"/>
          <w:szCs w:val="36"/>
        </w:rPr>
        <w:lastRenderedPageBreak/>
        <w:t>In</w:t>
      </w:r>
      <w:r w:rsidR="002331A8" w:rsidRPr="003E6005">
        <w:rPr>
          <w:sz w:val="36"/>
          <w:szCs w:val="36"/>
        </w:rPr>
        <w:t>t</w:t>
      </w:r>
      <w:r w:rsidRPr="003E6005">
        <w:rPr>
          <w:sz w:val="36"/>
          <w:szCs w:val="36"/>
        </w:rPr>
        <w:t>roduction.</w:t>
      </w:r>
      <w:bookmarkEnd w:id="0"/>
    </w:p>
    <w:p w14:paraId="3D43C1FF" w14:textId="77777777" w:rsidR="00336FBC" w:rsidRPr="003E6005" w:rsidRDefault="00336FBC" w:rsidP="00336FBC">
      <w:pPr>
        <w:rPr>
          <w:sz w:val="22"/>
          <w:szCs w:val="22"/>
        </w:rPr>
      </w:pPr>
    </w:p>
    <w:p w14:paraId="1A812848" w14:textId="77777777" w:rsidR="00BF6FA7" w:rsidRPr="004152B2" w:rsidRDefault="00BF6FA7">
      <w:r w:rsidRPr="004152B2">
        <w:rPr>
          <w:rFonts w:ascii="Aptos" w:hAnsi="Aptos"/>
          <w:sz w:val="22"/>
          <w:szCs w:val="22"/>
        </w:rPr>
        <w:t>This report examines how modern construction technology can be incorporated into buildings and explains how the Alex Building, Swansea, SA1, could be retrofitted with modern technology to improve the performance of the building and facilities management during operation. It also evaluates how these technologies could improve the building’s performance in terms of maintenance and repair of the asset.</w:t>
      </w:r>
    </w:p>
    <w:p w14:paraId="254CEC24" w14:textId="77777777" w:rsidR="00D625C3" w:rsidRPr="003E6005" w:rsidRDefault="00D625C3" w:rsidP="00D625C3">
      <w:pPr>
        <w:rPr>
          <w:rFonts w:asciiTheme="minorHAnsi" w:hAnsiTheme="minorHAnsi"/>
          <w:sz w:val="24"/>
          <w:szCs w:val="24"/>
        </w:rPr>
      </w:pPr>
    </w:p>
    <w:p w14:paraId="4C66C966" w14:textId="41AB5DE1" w:rsidR="00D625C3" w:rsidRPr="003E6005" w:rsidRDefault="00C14F0A" w:rsidP="00C14F0A">
      <w:pPr>
        <w:pStyle w:val="Heading2"/>
        <w:rPr>
          <w:sz w:val="36"/>
          <w:szCs w:val="36"/>
        </w:rPr>
      </w:pPr>
      <w:bookmarkStart w:id="1" w:name="_Toc234227905"/>
      <w:r w:rsidRPr="003E6005">
        <w:rPr>
          <w:sz w:val="36"/>
          <w:szCs w:val="36"/>
        </w:rPr>
        <w:t>Building overview</w:t>
      </w:r>
      <w:bookmarkEnd w:id="1"/>
    </w:p>
    <w:p w14:paraId="1071B7C6" w14:textId="77777777" w:rsidR="00C14F0A" w:rsidRPr="003E6005" w:rsidRDefault="00C14F0A" w:rsidP="00C14F0A">
      <w:pPr>
        <w:rPr>
          <w:rFonts w:asciiTheme="minorHAnsi" w:hAnsiTheme="minorHAnsi"/>
          <w:sz w:val="24"/>
          <w:szCs w:val="24"/>
        </w:rPr>
      </w:pPr>
    </w:p>
    <w:p w14:paraId="59F07330" w14:textId="77777777" w:rsidR="00BF6FA7" w:rsidRPr="004152B2" w:rsidRDefault="00BF6FA7">
      <w:r w:rsidRPr="004152B2">
        <w:rPr>
          <w:rFonts w:ascii="Aptos" w:hAnsi="Aptos"/>
          <w:sz w:val="22"/>
          <w:szCs w:val="22"/>
        </w:rPr>
        <w:t>The construction of the Alex Building was completed in 1887, as confirmed in Appendices A and B. The building was constructed over demolished residential dwellings and was originally designed for use as a library. Figure 1 below shows the original building sometime after completion.</w:t>
      </w:r>
    </w:p>
    <w:p w14:paraId="7AEB26C8" w14:textId="77777777" w:rsidR="00C14F0A" w:rsidRPr="003E6005" w:rsidRDefault="00C14F0A" w:rsidP="00C14F0A">
      <w:pPr>
        <w:rPr>
          <w:rFonts w:asciiTheme="minorHAnsi" w:hAnsiTheme="minorHAnsi"/>
          <w:sz w:val="24"/>
          <w:szCs w:val="24"/>
        </w:rPr>
      </w:pPr>
    </w:p>
    <w:p w14:paraId="07D1D10B" w14:textId="77777777" w:rsidR="00C14F0A" w:rsidRPr="003E6005" w:rsidRDefault="00C14F0A" w:rsidP="00C14F0A">
      <w:pPr>
        <w:rPr>
          <w:rFonts w:asciiTheme="minorHAnsi" w:hAnsiTheme="minorHAnsi"/>
          <w:sz w:val="24"/>
          <w:szCs w:val="24"/>
        </w:rPr>
      </w:pPr>
    </w:p>
    <w:p w14:paraId="0D0DC52E" w14:textId="6DFB7AFE" w:rsidR="00C14F0A" w:rsidRPr="003E6005" w:rsidRDefault="003B0C8F" w:rsidP="003B0C8F">
      <w:pPr>
        <w:jc w:val="center"/>
        <w:rPr>
          <w:rFonts w:asciiTheme="minorHAnsi" w:hAnsiTheme="minorHAnsi"/>
          <w:sz w:val="24"/>
          <w:szCs w:val="24"/>
        </w:rPr>
      </w:pPr>
      <w:r w:rsidRPr="003E6005">
        <w:rPr>
          <w:rFonts w:asciiTheme="minorHAnsi" w:hAnsiTheme="minorHAnsi"/>
          <w:noProof/>
          <w:sz w:val="24"/>
          <w:szCs w:val="24"/>
        </w:rPr>
        <w:drawing>
          <wp:inline distT="0" distB="0" distL="0" distR="0" wp14:anchorId="63AA586F" wp14:editId="1331BF91">
            <wp:extent cx="3968954" cy="3505380"/>
            <wp:effectExtent l="76200" t="76200" r="127000" b="133350"/>
            <wp:docPr id="1852667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667620" name=""/>
                    <pic:cNvPicPr/>
                  </pic:nvPicPr>
                  <pic:blipFill>
                    <a:blip r:embed="rId10"/>
                    <a:stretch>
                      <a:fillRect/>
                    </a:stretch>
                  </pic:blipFill>
                  <pic:spPr>
                    <a:xfrm>
                      <a:off x="0" y="0"/>
                      <a:ext cx="3968954" cy="3505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941EAF" w14:textId="35CABDED" w:rsidR="004735D4" w:rsidRPr="004152B2" w:rsidRDefault="000F1DEA" w:rsidP="00AD4D44">
      <w:pPr>
        <w:jc w:val="center"/>
        <w:rPr>
          <w:rFonts w:asciiTheme="minorHAnsi" w:hAnsiTheme="minorHAnsi"/>
          <w:sz w:val="22"/>
          <w:szCs w:val="22"/>
        </w:rPr>
      </w:pPr>
      <w:r w:rsidRPr="004152B2">
        <w:rPr>
          <w:rFonts w:asciiTheme="minorHAnsi" w:hAnsiTheme="minorHAnsi"/>
          <w:sz w:val="22"/>
          <w:szCs w:val="22"/>
        </w:rPr>
        <w:t>Figure 1</w:t>
      </w:r>
      <w:r w:rsidR="00ED231A" w:rsidRPr="004152B2">
        <w:rPr>
          <w:rFonts w:asciiTheme="minorHAnsi" w:hAnsiTheme="minorHAnsi"/>
          <w:sz w:val="22"/>
          <w:szCs w:val="22"/>
        </w:rPr>
        <w:t xml:space="preserve"> </w:t>
      </w:r>
      <w:r w:rsidR="00AD4D44" w:rsidRPr="004152B2">
        <w:rPr>
          <w:rFonts w:asciiTheme="minorHAnsi" w:hAnsiTheme="minorHAnsi"/>
          <w:sz w:val="22"/>
          <w:szCs w:val="22"/>
        </w:rPr>
        <w:t xml:space="preserve">Screenshot of original Alex Building image from </w:t>
      </w:r>
      <w:r w:rsidR="009C54C8" w:rsidRPr="004152B2">
        <w:rPr>
          <w:rFonts w:asciiTheme="minorHAnsi" w:hAnsiTheme="minorHAnsi"/>
          <w:sz w:val="22"/>
          <w:szCs w:val="22"/>
        </w:rPr>
        <w:t>(</w:t>
      </w:r>
      <w:r w:rsidR="00AD4D44" w:rsidRPr="004152B2">
        <w:rPr>
          <w:rFonts w:asciiTheme="minorHAnsi" w:hAnsiTheme="minorHAnsi"/>
          <w:sz w:val="22"/>
          <w:szCs w:val="22"/>
        </w:rPr>
        <w:t>Swansea Council</w:t>
      </w:r>
      <w:r w:rsidR="009C54C8" w:rsidRPr="004152B2">
        <w:rPr>
          <w:rFonts w:asciiTheme="minorHAnsi" w:hAnsiTheme="minorHAnsi"/>
          <w:sz w:val="22"/>
          <w:szCs w:val="22"/>
        </w:rPr>
        <w:t>, 2022</w:t>
      </w:r>
      <w:r w:rsidR="00AD4D44" w:rsidRPr="004152B2">
        <w:rPr>
          <w:rFonts w:asciiTheme="minorHAnsi" w:hAnsiTheme="minorHAnsi"/>
          <w:sz w:val="22"/>
          <w:szCs w:val="22"/>
        </w:rPr>
        <w:t>)</w:t>
      </w:r>
      <w:r w:rsidRPr="004152B2">
        <w:rPr>
          <w:rFonts w:asciiTheme="minorHAnsi" w:hAnsiTheme="minorHAnsi"/>
          <w:sz w:val="22"/>
          <w:szCs w:val="22"/>
        </w:rPr>
        <w:t xml:space="preserve">. </w:t>
      </w:r>
    </w:p>
    <w:p w14:paraId="1914E8B7" w14:textId="77777777" w:rsidR="00996E7E" w:rsidRPr="004152B2" w:rsidRDefault="00996E7E" w:rsidP="000F1DEA">
      <w:pPr>
        <w:rPr>
          <w:rFonts w:asciiTheme="minorHAnsi" w:hAnsiTheme="minorHAnsi"/>
          <w:sz w:val="22"/>
          <w:szCs w:val="22"/>
        </w:rPr>
      </w:pPr>
    </w:p>
    <w:p w14:paraId="55077B88" w14:textId="77777777" w:rsidR="00BF6FA7" w:rsidRPr="004152B2" w:rsidRDefault="00BF6FA7">
      <w:r w:rsidRPr="004152B2">
        <w:rPr>
          <w:rFonts w:ascii="Aptos" w:hAnsi="Aptos"/>
          <w:sz w:val="22"/>
          <w:szCs w:val="22"/>
        </w:rPr>
        <w:t>The building’s use was changed from a library into an academic institution, with the project completed in 2014. The change of use included a refurbishment of the original building, retaining original features, along with the addition of a contemporary extension, shown in Figure 2 below. The project specification included the addition of a PV array on the original building, an audio-visual installation, and a Building Management System (BMS) linked to automatic windows to manage thermal comfort within the new contemporary extension. The extension also features a stack-effect passive ventilation strategy.</w:t>
      </w:r>
    </w:p>
    <w:p w14:paraId="1E08C3AB" w14:textId="77777777" w:rsidR="004735D4" w:rsidRPr="003E6005" w:rsidRDefault="004735D4" w:rsidP="00C14F0A">
      <w:pPr>
        <w:rPr>
          <w:rFonts w:asciiTheme="minorHAnsi" w:hAnsiTheme="minorHAnsi"/>
          <w:sz w:val="24"/>
          <w:szCs w:val="24"/>
        </w:rPr>
      </w:pPr>
    </w:p>
    <w:p w14:paraId="33C0EFAB" w14:textId="77777777" w:rsidR="004735D4" w:rsidRPr="003E6005" w:rsidRDefault="004735D4" w:rsidP="00C14F0A">
      <w:pPr>
        <w:rPr>
          <w:rFonts w:asciiTheme="minorHAnsi" w:hAnsiTheme="minorHAnsi"/>
          <w:sz w:val="24"/>
          <w:szCs w:val="24"/>
        </w:rPr>
      </w:pPr>
    </w:p>
    <w:p w14:paraId="0E2A3046" w14:textId="77777777" w:rsidR="00996E7E" w:rsidRPr="003E6005" w:rsidRDefault="00996E7E" w:rsidP="00C14F0A">
      <w:pPr>
        <w:rPr>
          <w:rFonts w:asciiTheme="minorHAnsi" w:hAnsiTheme="minorHAnsi"/>
          <w:sz w:val="24"/>
          <w:szCs w:val="24"/>
        </w:rPr>
      </w:pPr>
    </w:p>
    <w:p w14:paraId="22D84BED" w14:textId="0DD8B1E2" w:rsidR="004735D4" w:rsidRPr="003E6005" w:rsidRDefault="00A17600" w:rsidP="00A17600">
      <w:pPr>
        <w:jc w:val="center"/>
        <w:rPr>
          <w:rFonts w:asciiTheme="minorHAnsi" w:hAnsiTheme="minorHAnsi"/>
          <w:sz w:val="24"/>
          <w:szCs w:val="24"/>
        </w:rPr>
      </w:pPr>
      <w:r w:rsidRPr="003E6005">
        <w:rPr>
          <w:noProof/>
          <w:sz w:val="22"/>
          <w:szCs w:val="22"/>
        </w:rPr>
        <w:drawing>
          <wp:inline distT="0" distB="0" distL="0" distR="0" wp14:anchorId="484815F5" wp14:editId="033B8FCE">
            <wp:extent cx="4395062" cy="2929393"/>
            <wp:effectExtent l="76200" t="76200" r="139065" b="137795"/>
            <wp:docPr id="910762822" name="Picture 5" descr="project a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ject alex"/>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6165" cy="29367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C4C51A" w14:textId="6CEB3DA3" w:rsidR="004E3AE9" w:rsidRPr="00266714" w:rsidRDefault="00E8714E" w:rsidP="004E3AE9">
      <w:pPr>
        <w:jc w:val="center"/>
        <w:rPr>
          <w:rFonts w:asciiTheme="minorHAnsi" w:hAnsiTheme="minorHAnsi"/>
          <w:sz w:val="22"/>
          <w:szCs w:val="22"/>
        </w:rPr>
      </w:pPr>
      <w:r w:rsidRPr="00266714">
        <w:rPr>
          <w:rFonts w:asciiTheme="minorHAnsi" w:hAnsiTheme="minorHAnsi"/>
          <w:sz w:val="22"/>
          <w:szCs w:val="22"/>
        </w:rPr>
        <w:t xml:space="preserve">Figure 2. </w:t>
      </w:r>
      <w:r w:rsidR="004E3AE9" w:rsidRPr="00266714">
        <w:rPr>
          <w:rFonts w:asciiTheme="minorHAnsi" w:hAnsiTheme="minorHAnsi"/>
          <w:sz w:val="22"/>
          <w:szCs w:val="22"/>
        </w:rPr>
        <w:t xml:space="preserve">Screenshot of Alex Building and contemporary extension from </w:t>
      </w:r>
      <w:r w:rsidR="0020155B" w:rsidRPr="00266714">
        <w:rPr>
          <w:rFonts w:asciiTheme="minorHAnsi" w:hAnsiTheme="minorHAnsi"/>
          <w:sz w:val="22"/>
          <w:szCs w:val="22"/>
        </w:rPr>
        <w:t>(</w:t>
      </w:r>
      <w:r w:rsidR="004E3AE9" w:rsidRPr="00266714">
        <w:rPr>
          <w:rFonts w:asciiTheme="minorHAnsi" w:hAnsiTheme="minorHAnsi"/>
          <w:sz w:val="22"/>
          <w:szCs w:val="22"/>
        </w:rPr>
        <w:t>Powell Dobson Architects</w:t>
      </w:r>
      <w:r w:rsidR="0020155B" w:rsidRPr="00266714">
        <w:rPr>
          <w:rFonts w:asciiTheme="minorHAnsi" w:hAnsiTheme="minorHAnsi"/>
          <w:sz w:val="22"/>
          <w:szCs w:val="22"/>
        </w:rPr>
        <w:t>, 2024</w:t>
      </w:r>
      <w:r w:rsidR="004E3AE9" w:rsidRPr="00266714">
        <w:rPr>
          <w:rFonts w:asciiTheme="minorHAnsi" w:hAnsiTheme="minorHAnsi"/>
          <w:sz w:val="22"/>
          <w:szCs w:val="22"/>
        </w:rPr>
        <w:t>).</w:t>
      </w:r>
    </w:p>
    <w:p w14:paraId="7E5AF99C" w14:textId="77777777" w:rsidR="004735D4" w:rsidRPr="003E6005" w:rsidRDefault="004735D4" w:rsidP="00C14F0A">
      <w:pPr>
        <w:rPr>
          <w:rFonts w:asciiTheme="minorHAnsi" w:hAnsiTheme="minorHAnsi"/>
          <w:sz w:val="24"/>
          <w:szCs w:val="24"/>
        </w:rPr>
      </w:pPr>
    </w:p>
    <w:p w14:paraId="50529DB2" w14:textId="44BF9ED6" w:rsidR="00D52070" w:rsidRPr="003E6005" w:rsidRDefault="005C0633" w:rsidP="00D52070">
      <w:pPr>
        <w:pStyle w:val="Heading2"/>
        <w:rPr>
          <w:sz w:val="36"/>
          <w:szCs w:val="36"/>
        </w:rPr>
      </w:pPr>
      <w:bookmarkStart w:id="2" w:name="_Toc234227906"/>
      <w:r w:rsidRPr="003E6005">
        <w:rPr>
          <w:sz w:val="36"/>
          <w:szCs w:val="36"/>
        </w:rPr>
        <w:t xml:space="preserve">Alex building </w:t>
      </w:r>
      <w:r w:rsidR="004A785E" w:rsidRPr="003E6005">
        <w:rPr>
          <w:sz w:val="36"/>
          <w:szCs w:val="36"/>
        </w:rPr>
        <w:t xml:space="preserve">existing </w:t>
      </w:r>
      <w:r w:rsidR="00C15FF9" w:rsidRPr="003E6005">
        <w:rPr>
          <w:sz w:val="36"/>
          <w:szCs w:val="36"/>
        </w:rPr>
        <w:t>technology</w:t>
      </w:r>
      <w:bookmarkEnd w:id="2"/>
    </w:p>
    <w:p w14:paraId="27D99969" w14:textId="77777777" w:rsidR="00C15FF9" w:rsidRPr="003E6005" w:rsidRDefault="00C15FF9" w:rsidP="00C15FF9">
      <w:pPr>
        <w:rPr>
          <w:sz w:val="22"/>
          <w:szCs w:val="22"/>
        </w:rPr>
      </w:pPr>
    </w:p>
    <w:p w14:paraId="53550FE5" w14:textId="77777777" w:rsidR="00BF6FA7" w:rsidRPr="004152B2" w:rsidRDefault="00BF6FA7">
      <w:pPr>
        <w:rPr>
          <w:sz w:val="22"/>
          <w:szCs w:val="22"/>
        </w:rPr>
      </w:pPr>
      <w:r w:rsidRPr="004152B2">
        <w:rPr>
          <w:rFonts w:ascii="Aptos" w:hAnsi="Aptos"/>
          <w:sz w:val="22"/>
          <w:szCs w:val="22"/>
        </w:rPr>
        <w:t>The use of the Alex Building has changed several times since it was first constructed in 1887. Its original intended purpose was as a library; however, although it has been an arts facility for a long period, the nature of arts education has evolved over the decades and, as such, the building’s use has also changed. The building now has an array of different technologies installed within the substructure and superstructure.</w:t>
      </w:r>
    </w:p>
    <w:p w14:paraId="3443111D" w14:textId="77777777" w:rsidR="005C0633" w:rsidRPr="004152B2" w:rsidRDefault="005C0633" w:rsidP="00C15FF9">
      <w:pPr>
        <w:rPr>
          <w:rFonts w:asciiTheme="minorHAnsi" w:hAnsiTheme="minorHAnsi"/>
          <w:sz w:val="22"/>
          <w:szCs w:val="22"/>
        </w:rPr>
      </w:pPr>
    </w:p>
    <w:p w14:paraId="75257203" w14:textId="77777777" w:rsidR="00BF6FA7" w:rsidRPr="004152B2" w:rsidRDefault="00BF6FA7">
      <w:pPr>
        <w:rPr>
          <w:sz w:val="22"/>
          <w:szCs w:val="22"/>
        </w:rPr>
      </w:pPr>
      <w:r w:rsidRPr="004152B2">
        <w:rPr>
          <w:rFonts w:ascii="Aptos" w:hAnsi="Aptos"/>
          <w:sz w:val="22"/>
          <w:szCs w:val="22"/>
        </w:rPr>
        <w:t>The substructure has been repurposed for use as workshops and as the plant room that controls the building. The workshops feature industrial technologies such as painting and blasting booths, while the plant room contains the Building Management System (BMS), which controls the heating system, domestic hot water (DHW), and ventilation via air handling units (AHUs). The plant room also contains a traditional gas-fired boiler heating system and air handling systems for use in the workshops. Figure 3 below shows the BMS currently fitted and in operation.</w:t>
      </w:r>
    </w:p>
    <w:p w14:paraId="7D9514AD" w14:textId="77777777" w:rsidR="00BF6FA7" w:rsidRPr="004152B2" w:rsidRDefault="00BF6FA7">
      <w:pPr>
        <w:rPr>
          <w:sz w:val="22"/>
          <w:szCs w:val="22"/>
        </w:rPr>
      </w:pPr>
      <w:r w:rsidRPr="004152B2">
        <w:rPr>
          <w:rFonts w:ascii="Aptos" w:hAnsi="Aptos"/>
          <w:sz w:val="22"/>
          <w:szCs w:val="22"/>
        </w:rPr>
        <w:t>At the time of the field visit, it was noted that many features of the BMS were either faulty or turned off, with only the three boilers, 50% of the heating pumps, and the AHUs being controlled by the BMS.</w:t>
      </w:r>
    </w:p>
    <w:p w14:paraId="56AD233C" w14:textId="77777777" w:rsidR="00C26CDD" w:rsidRPr="004152B2" w:rsidRDefault="00C26CDD" w:rsidP="00C15FF9">
      <w:pPr>
        <w:rPr>
          <w:rFonts w:asciiTheme="minorHAnsi" w:hAnsiTheme="minorHAnsi"/>
          <w:sz w:val="22"/>
          <w:szCs w:val="22"/>
        </w:rPr>
      </w:pPr>
    </w:p>
    <w:p w14:paraId="30EAB0AD" w14:textId="4AA59665" w:rsidR="00C26CDD" w:rsidRPr="004152B2" w:rsidRDefault="002F4214" w:rsidP="002F4214">
      <w:pPr>
        <w:jc w:val="center"/>
        <w:rPr>
          <w:rFonts w:asciiTheme="minorHAnsi" w:hAnsiTheme="minorHAnsi"/>
          <w:sz w:val="22"/>
          <w:szCs w:val="22"/>
        </w:rPr>
      </w:pPr>
      <w:r w:rsidRPr="004152B2">
        <w:rPr>
          <w:noProof/>
          <w:sz w:val="22"/>
          <w:szCs w:val="22"/>
        </w:rPr>
        <w:lastRenderedPageBreak/>
        <w:drawing>
          <wp:inline distT="0" distB="0" distL="0" distR="0" wp14:anchorId="2A9451C6" wp14:editId="032905EE">
            <wp:extent cx="4196831" cy="3147391"/>
            <wp:effectExtent l="67628" t="84772" r="138112" b="138113"/>
            <wp:docPr id="21410274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4199109" cy="31490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87DA07" w14:textId="04843D88" w:rsidR="002F4214" w:rsidRPr="004152B2" w:rsidRDefault="002F4214" w:rsidP="002F4214">
      <w:pPr>
        <w:jc w:val="center"/>
        <w:rPr>
          <w:rFonts w:asciiTheme="minorHAnsi" w:hAnsiTheme="minorHAnsi"/>
          <w:sz w:val="22"/>
          <w:szCs w:val="22"/>
        </w:rPr>
      </w:pPr>
      <w:r w:rsidRPr="004152B2">
        <w:rPr>
          <w:rFonts w:asciiTheme="minorHAnsi" w:hAnsiTheme="minorHAnsi"/>
          <w:sz w:val="22"/>
          <w:szCs w:val="22"/>
        </w:rPr>
        <w:t>Figure 3. Alex building BMS system</w:t>
      </w:r>
      <w:r w:rsidR="00AF2A74" w:rsidRPr="004152B2">
        <w:rPr>
          <w:rFonts w:asciiTheme="minorHAnsi" w:hAnsiTheme="minorHAnsi"/>
          <w:sz w:val="22"/>
          <w:szCs w:val="22"/>
        </w:rPr>
        <w:t xml:space="preserve"> in operation</w:t>
      </w:r>
      <w:r w:rsidRPr="004152B2">
        <w:rPr>
          <w:rFonts w:asciiTheme="minorHAnsi" w:hAnsiTheme="minorHAnsi"/>
          <w:sz w:val="22"/>
          <w:szCs w:val="22"/>
        </w:rPr>
        <w:t>.</w:t>
      </w:r>
    </w:p>
    <w:p w14:paraId="17C9F384" w14:textId="77777777" w:rsidR="002F4214" w:rsidRPr="004152B2" w:rsidRDefault="002F4214" w:rsidP="002F4214">
      <w:pPr>
        <w:jc w:val="center"/>
        <w:rPr>
          <w:rFonts w:asciiTheme="minorHAnsi" w:hAnsiTheme="minorHAnsi"/>
          <w:sz w:val="22"/>
          <w:szCs w:val="22"/>
        </w:rPr>
      </w:pPr>
    </w:p>
    <w:p w14:paraId="6F73AB45" w14:textId="77777777" w:rsidR="00BF6FA7" w:rsidRPr="004152B2" w:rsidRDefault="00BF6FA7">
      <w:pPr>
        <w:rPr>
          <w:sz w:val="22"/>
          <w:szCs w:val="22"/>
        </w:rPr>
      </w:pPr>
      <w:r w:rsidRPr="004152B2">
        <w:rPr>
          <w:rFonts w:ascii="Aptos" w:hAnsi="Aptos"/>
          <w:sz w:val="22"/>
          <w:szCs w:val="22"/>
        </w:rPr>
        <w:t>The above-grade structure accommodates a mixed use, including an auditorium and teaching spaces, with the addition of the new glass façade structure housing the entrance and reception areas. Figure 4 below shows the interior of the new glass façade extension.</w:t>
      </w:r>
    </w:p>
    <w:p w14:paraId="3E1C6B6F" w14:textId="5F8CD243" w:rsidR="00BF6FA7" w:rsidRPr="004152B2" w:rsidRDefault="00BF6FA7">
      <w:pPr>
        <w:rPr>
          <w:sz w:val="22"/>
          <w:szCs w:val="22"/>
        </w:rPr>
      </w:pPr>
      <w:r w:rsidRPr="004152B2">
        <w:rPr>
          <w:rFonts w:ascii="Aptos" w:hAnsi="Aptos"/>
          <w:sz w:val="22"/>
          <w:szCs w:val="22"/>
        </w:rPr>
        <w:t xml:space="preserve">This extension features passive ventilation design elements, using a double-skin glass façade on the south elevation with internal brise-soleil to regulate solar gains because of the </w:t>
      </w:r>
      <w:r w:rsidR="00757621" w:rsidRPr="004152B2">
        <w:rPr>
          <w:rFonts w:ascii="Aptos" w:hAnsi="Aptos"/>
          <w:sz w:val="22"/>
          <w:szCs w:val="22"/>
        </w:rPr>
        <w:t>large, glazed</w:t>
      </w:r>
      <w:r w:rsidRPr="004152B2">
        <w:rPr>
          <w:rFonts w:ascii="Aptos" w:hAnsi="Aptos"/>
          <w:sz w:val="22"/>
          <w:szCs w:val="22"/>
        </w:rPr>
        <w:t xml:space="preserve"> façade.</w:t>
      </w:r>
    </w:p>
    <w:p w14:paraId="285A4A90" w14:textId="55A90BB1" w:rsidR="00710169" w:rsidRPr="004152B2" w:rsidRDefault="00710169" w:rsidP="00216158">
      <w:pPr>
        <w:rPr>
          <w:rFonts w:asciiTheme="minorHAnsi" w:hAnsiTheme="minorHAnsi"/>
          <w:sz w:val="22"/>
          <w:szCs w:val="22"/>
        </w:rPr>
      </w:pPr>
      <w:r w:rsidRPr="004152B2">
        <w:rPr>
          <w:rFonts w:asciiTheme="minorHAnsi" w:hAnsiTheme="minorHAnsi"/>
          <w:sz w:val="22"/>
          <w:szCs w:val="22"/>
        </w:rPr>
        <w:t xml:space="preserve">At the time of the visit to the </w:t>
      </w:r>
      <w:r w:rsidR="00F71B9A" w:rsidRPr="004152B2">
        <w:rPr>
          <w:rFonts w:asciiTheme="minorHAnsi" w:hAnsiTheme="minorHAnsi"/>
          <w:sz w:val="22"/>
          <w:szCs w:val="22"/>
        </w:rPr>
        <w:t>building,</w:t>
      </w:r>
      <w:r w:rsidRPr="004152B2">
        <w:rPr>
          <w:rFonts w:asciiTheme="minorHAnsi" w:hAnsiTheme="minorHAnsi"/>
          <w:sz w:val="22"/>
          <w:szCs w:val="22"/>
        </w:rPr>
        <w:t xml:space="preserve"> it was noted that the occupants had </w:t>
      </w:r>
      <w:r w:rsidR="00492A60" w:rsidRPr="004152B2">
        <w:rPr>
          <w:rFonts w:asciiTheme="minorHAnsi" w:hAnsiTheme="minorHAnsi"/>
          <w:sz w:val="22"/>
          <w:szCs w:val="22"/>
        </w:rPr>
        <w:t xml:space="preserve">bypassed these design strategies by opening internal windows and </w:t>
      </w:r>
      <w:r w:rsidR="005C201D" w:rsidRPr="004152B2">
        <w:rPr>
          <w:rFonts w:asciiTheme="minorHAnsi" w:hAnsiTheme="minorHAnsi"/>
          <w:sz w:val="22"/>
          <w:szCs w:val="22"/>
        </w:rPr>
        <w:t xml:space="preserve">installing active ventilation </w:t>
      </w:r>
      <w:r w:rsidR="00163C4A" w:rsidRPr="004152B2">
        <w:rPr>
          <w:rFonts w:asciiTheme="minorHAnsi" w:hAnsiTheme="minorHAnsi"/>
          <w:sz w:val="22"/>
          <w:szCs w:val="22"/>
        </w:rPr>
        <w:t xml:space="preserve">into the </w:t>
      </w:r>
      <w:r w:rsidR="00B859BE" w:rsidRPr="004152B2">
        <w:rPr>
          <w:rFonts w:asciiTheme="minorHAnsi" w:hAnsiTheme="minorHAnsi"/>
          <w:sz w:val="22"/>
          <w:szCs w:val="22"/>
        </w:rPr>
        <w:t xml:space="preserve">reception area due to the regular </w:t>
      </w:r>
      <w:r w:rsidR="00ED04D4" w:rsidRPr="004152B2">
        <w:rPr>
          <w:rFonts w:asciiTheme="minorHAnsi" w:hAnsiTheme="minorHAnsi"/>
          <w:sz w:val="22"/>
          <w:szCs w:val="22"/>
        </w:rPr>
        <w:t xml:space="preserve">thermal </w:t>
      </w:r>
      <w:r w:rsidR="00B859BE" w:rsidRPr="004152B2">
        <w:rPr>
          <w:rFonts w:asciiTheme="minorHAnsi" w:hAnsiTheme="minorHAnsi"/>
          <w:sz w:val="22"/>
          <w:szCs w:val="22"/>
        </w:rPr>
        <w:t xml:space="preserve">overheating of the new glass façade extension. </w:t>
      </w:r>
      <w:r w:rsidR="00F71B9A" w:rsidRPr="004152B2">
        <w:rPr>
          <w:rFonts w:asciiTheme="minorHAnsi" w:hAnsiTheme="minorHAnsi"/>
          <w:sz w:val="22"/>
          <w:szCs w:val="22"/>
        </w:rPr>
        <w:t xml:space="preserve">The rooms in the </w:t>
      </w:r>
      <w:r w:rsidR="007135B8" w:rsidRPr="004152B2">
        <w:rPr>
          <w:rFonts w:asciiTheme="minorHAnsi" w:hAnsiTheme="minorHAnsi"/>
          <w:sz w:val="22"/>
          <w:szCs w:val="22"/>
        </w:rPr>
        <w:t>original part of the building featured occupancy sensors that are use</w:t>
      </w:r>
      <w:r w:rsidR="00723337" w:rsidRPr="004152B2">
        <w:rPr>
          <w:rFonts w:asciiTheme="minorHAnsi" w:hAnsiTheme="minorHAnsi"/>
          <w:sz w:val="22"/>
          <w:szCs w:val="22"/>
        </w:rPr>
        <w:t>d</w:t>
      </w:r>
      <w:r w:rsidR="007135B8" w:rsidRPr="004152B2">
        <w:rPr>
          <w:rFonts w:asciiTheme="minorHAnsi" w:hAnsiTheme="minorHAnsi"/>
          <w:sz w:val="22"/>
          <w:szCs w:val="22"/>
        </w:rPr>
        <w:t xml:space="preserve"> to gather data on how </w:t>
      </w:r>
      <w:r w:rsidR="00723337" w:rsidRPr="004152B2">
        <w:rPr>
          <w:rFonts w:asciiTheme="minorHAnsi" w:hAnsiTheme="minorHAnsi"/>
          <w:sz w:val="22"/>
          <w:szCs w:val="22"/>
        </w:rPr>
        <w:t>much the building is utilised.</w:t>
      </w:r>
    </w:p>
    <w:p w14:paraId="60B08060" w14:textId="77777777" w:rsidR="00546962" w:rsidRPr="004152B2" w:rsidRDefault="00546962" w:rsidP="00216158">
      <w:pPr>
        <w:rPr>
          <w:rFonts w:asciiTheme="minorHAnsi" w:hAnsiTheme="minorHAnsi"/>
          <w:sz w:val="22"/>
          <w:szCs w:val="22"/>
        </w:rPr>
      </w:pPr>
    </w:p>
    <w:p w14:paraId="1A25B232" w14:textId="3D44C0CD" w:rsidR="00546962" w:rsidRPr="004152B2" w:rsidRDefault="00546962" w:rsidP="00546962">
      <w:pPr>
        <w:jc w:val="center"/>
        <w:rPr>
          <w:rFonts w:asciiTheme="minorHAnsi" w:hAnsiTheme="minorHAnsi"/>
          <w:sz w:val="22"/>
          <w:szCs w:val="22"/>
        </w:rPr>
      </w:pPr>
      <w:r w:rsidRPr="004152B2">
        <w:rPr>
          <w:rFonts w:asciiTheme="minorHAnsi" w:hAnsiTheme="minorHAnsi"/>
          <w:noProof/>
          <w:sz w:val="22"/>
          <w:szCs w:val="22"/>
        </w:rPr>
        <w:lastRenderedPageBreak/>
        <w:drawing>
          <wp:inline distT="0" distB="0" distL="0" distR="0" wp14:anchorId="13540A8E" wp14:editId="795E84BD">
            <wp:extent cx="3719168" cy="2789582"/>
            <wp:effectExtent l="83502" t="68898" r="136843" b="136842"/>
            <wp:docPr id="20234999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724435" cy="27935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757E72" w14:textId="6EAC6337" w:rsidR="00546962" w:rsidRPr="004152B2" w:rsidRDefault="00546962" w:rsidP="00546962">
      <w:pPr>
        <w:jc w:val="center"/>
        <w:rPr>
          <w:rFonts w:asciiTheme="minorHAnsi" w:hAnsiTheme="minorHAnsi"/>
          <w:sz w:val="22"/>
          <w:szCs w:val="22"/>
        </w:rPr>
      </w:pPr>
      <w:r w:rsidRPr="004152B2">
        <w:rPr>
          <w:rFonts w:asciiTheme="minorHAnsi" w:hAnsiTheme="minorHAnsi"/>
          <w:sz w:val="22"/>
          <w:szCs w:val="22"/>
        </w:rPr>
        <w:t xml:space="preserve">Figure 4. </w:t>
      </w:r>
      <w:r w:rsidR="00276F55" w:rsidRPr="004152B2">
        <w:rPr>
          <w:rFonts w:asciiTheme="minorHAnsi" w:hAnsiTheme="minorHAnsi"/>
          <w:sz w:val="22"/>
          <w:szCs w:val="22"/>
        </w:rPr>
        <w:t>glass façade extension interior.</w:t>
      </w:r>
    </w:p>
    <w:p w14:paraId="1D3FC28D" w14:textId="77777777" w:rsidR="00276F55" w:rsidRPr="003E6005" w:rsidRDefault="00276F55" w:rsidP="00546962">
      <w:pPr>
        <w:jc w:val="center"/>
        <w:rPr>
          <w:rFonts w:asciiTheme="minorHAnsi" w:hAnsiTheme="minorHAnsi"/>
          <w:sz w:val="24"/>
          <w:szCs w:val="24"/>
        </w:rPr>
      </w:pPr>
    </w:p>
    <w:p w14:paraId="47186DD3" w14:textId="77777777" w:rsidR="00276F55" w:rsidRPr="003E6005" w:rsidRDefault="00276F55" w:rsidP="00276F55">
      <w:pPr>
        <w:rPr>
          <w:rFonts w:asciiTheme="minorHAnsi" w:hAnsiTheme="minorHAnsi"/>
          <w:sz w:val="24"/>
          <w:szCs w:val="24"/>
        </w:rPr>
      </w:pPr>
    </w:p>
    <w:p w14:paraId="1B86DF2B" w14:textId="0F74CD96" w:rsidR="00197B18" w:rsidRPr="003E6005" w:rsidRDefault="00643242" w:rsidP="00E949FC">
      <w:pPr>
        <w:pStyle w:val="Heading2"/>
        <w:rPr>
          <w:sz w:val="36"/>
          <w:szCs w:val="36"/>
        </w:rPr>
      </w:pPr>
      <w:bookmarkStart w:id="3" w:name="_Toc234227907"/>
      <w:r w:rsidRPr="003E6005">
        <w:rPr>
          <w:sz w:val="36"/>
          <w:szCs w:val="36"/>
        </w:rPr>
        <w:t>Alex building proposed</w:t>
      </w:r>
      <w:r w:rsidR="00197B18" w:rsidRPr="003E6005">
        <w:rPr>
          <w:sz w:val="36"/>
          <w:szCs w:val="36"/>
        </w:rPr>
        <w:t xml:space="preserve"> technology</w:t>
      </w:r>
      <w:bookmarkEnd w:id="3"/>
    </w:p>
    <w:p w14:paraId="0316AE5A" w14:textId="77777777" w:rsidR="00E949FC" w:rsidRPr="003E6005" w:rsidRDefault="00E949FC" w:rsidP="00E949FC">
      <w:pPr>
        <w:rPr>
          <w:sz w:val="22"/>
          <w:szCs w:val="22"/>
        </w:rPr>
      </w:pPr>
    </w:p>
    <w:p w14:paraId="2EE88C56" w14:textId="77777777" w:rsidR="00BF6FA7" w:rsidRPr="003E6005" w:rsidRDefault="00BF6FA7">
      <w:pPr>
        <w:rPr>
          <w:sz w:val="22"/>
          <w:szCs w:val="22"/>
        </w:rPr>
      </w:pPr>
      <w:r w:rsidRPr="003E6005">
        <w:rPr>
          <w:rFonts w:ascii="Aptos" w:hAnsi="Aptos"/>
          <w:sz w:val="22"/>
          <w:szCs w:val="22"/>
        </w:rPr>
        <w:t>From the information gathered during the desktop survey and site visit to the Alex Building, it is evident that facilities management of the building is challenging. Several issues have been highlighted, including the costs and conservation restrictions associated with the building being Grade II listed, the high operating and maintenance costs of a 139-year-old building, the potential underutilisation of the building and the university’s wider assets, and the challenges presented by adapting the original building design for modern operations.</w:t>
      </w:r>
    </w:p>
    <w:p w14:paraId="7B5F517B" w14:textId="77777777" w:rsidR="00BF6FA7" w:rsidRPr="003E6005" w:rsidRDefault="00BF6FA7">
      <w:pPr>
        <w:rPr>
          <w:sz w:val="22"/>
          <w:szCs w:val="22"/>
        </w:rPr>
      </w:pPr>
      <w:r w:rsidRPr="003E6005">
        <w:rPr>
          <w:rFonts w:ascii="Aptos" w:hAnsi="Aptos"/>
          <w:sz w:val="22"/>
          <w:szCs w:val="22"/>
        </w:rPr>
        <w:t>Although originally developed for new-build construction processes, Building Information Modelling (BIM) could be adopted for legacy asset management and, in theory, has the potential to assist in alleviating some of the challenges listed above.</w:t>
      </w:r>
    </w:p>
    <w:p w14:paraId="183099E1" w14:textId="4E62C409" w:rsidR="00BF6FA7" w:rsidRPr="003E6005" w:rsidRDefault="00BF6FA7">
      <w:pPr>
        <w:rPr>
          <w:sz w:val="22"/>
          <w:szCs w:val="22"/>
        </w:rPr>
      </w:pPr>
      <w:r w:rsidRPr="003E6005">
        <w:rPr>
          <w:rFonts w:ascii="Aptos" w:hAnsi="Aptos"/>
          <w:sz w:val="22"/>
          <w:szCs w:val="22"/>
        </w:rPr>
        <w:t xml:space="preserve">The BIM work process for new construction involves collecting and storing asset information from project creation to completion, creating increasing levels of information and detail as the project progresses through the </w:t>
      </w:r>
      <w:r w:rsidR="00927C47" w:rsidRPr="003E6005">
        <w:rPr>
          <w:rFonts w:ascii="Aptos" w:hAnsi="Aptos"/>
          <w:sz w:val="22"/>
          <w:szCs w:val="22"/>
        </w:rPr>
        <w:t xml:space="preserve">construction project </w:t>
      </w:r>
      <w:r w:rsidRPr="003E6005">
        <w:rPr>
          <w:rFonts w:ascii="Aptos" w:hAnsi="Aptos"/>
          <w:sz w:val="22"/>
          <w:szCs w:val="22"/>
        </w:rPr>
        <w:t>stages.</w:t>
      </w:r>
      <w:r w:rsidR="00053A26" w:rsidRPr="003E6005">
        <w:rPr>
          <w:rFonts w:ascii="Aptos" w:hAnsi="Aptos"/>
          <w:sz w:val="22"/>
          <w:szCs w:val="22"/>
        </w:rPr>
        <w:t xml:space="preserve"> Information on the materials used to construct the building and supporting documentation o</w:t>
      </w:r>
      <w:r w:rsidR="0024328A" w:rsidRPr="003E6005">
        <w:rPr>
          <w:rFonts w:ascii="Aptos" w:hAnsi="Aptos"/>
          <w:sz w:val="22"/>
          <w:szCs w:val="22"/>
        </w:rPr>
        <w:t xml:space="preserve">f these materials </w:t>
      </w:r>
      <w:r w:rsidR="00A844FE" w:rsidRPr="003E6005">
        <w:rPr>
          <w:rFonts w:ascii="Aptos" w:hAnsi="Aptos"/>
          <w:sz w:val="22"/>
          <w:szCs w:val="22"/>
        </w:rPr>
        <w:t>like quality documents, drawings &amp; vendor information</w:t>
      </w:r>
      <w:r w:rsidR="00540B5E" w:rsidRPr="003E6005">
        <w:rPr>
          <w:rFonts w:ascii="Aptos" w:hAnsi="Aptos"/>
          <w:sz w:val="22"/>
          <w:szCs w:val="22"/>
        </w:rPr>
        <w:t xml:space="preserve"> are </w:t>
      </w:r>
      <w:r w:rsidR="00DC6BE6" w:rsidRPr="003E6005">
        <w:rPr>
          <w:rFonts w:ascii="Aptos" w:hAnsi="Aptos"/>
          <w:sz w:val="22"/>
          <w:szCs w:val="22"/>
        </w:rPr>
        <w:t xml:space="preserve">retained within a </w:t>
      </w:r>
      <w:r w:rsidRPr="003E6005">
        <w:rPr>
          <w:rFonts w:ascii="Aptos" w:hAnsi="Aptos"/>
          <w:sz w:val="22"/>
          <w:szCs w:val="22"/>
        </w:rPr>
        <w:t>data-rich federated model of the asset to be used throughout the building’s lifecycle and can be combined with a computer-aided facilities management system (CAFM)</w:t>
      </w:r>
      <w:r w:rsidR="001018E2" w:rsidRPr="003E6005">
        <w:rPr>
          <w:rFonts w:ascii="Aptos" w:hAnsi="Aptos"/>
          <w:sz w:val="22"/>
          <w:szCs w:val="22"/>
        </w:rPr>
        <w:t xml:space="preserve"> maintenance plans for the materials and equipment used in the building</w:t>
      </w:r>
      <w:r w:rsidRPr="003E6005">
        <w:rPr>
          <w:rFonts w:ascii="Aptos" w:hAnsi="Aptos"/>
          <w:sz w:val="22"/>
          <w:szCs w:val="22"/>
        </w:rPr>
        <w:t>. This information and detail can be used by the asset owner during the</w:t>
      </w:r>
      <w:r w:rsidR="00F55E74" w:rsidRPr="003E6005">
        <w:rPr>
          <w:rFonts w:ascii="Aptos" w:hAnsi="Aptos"/>
          <w:sz w:val="22"/>
          <w:szCs w:val="22"/>
        </w:rPr>
        <w:t xml:space="preserve"> construction,</w:t>
      </w:r>
      <w:r w:rsidRPr="003E6005">
        <w:rPr>
          <w:rFonts w:ascii="Aptos" w:hAnsi="Aptos"/>
          <w:sz w:val="22"/>
          <w:szCs w:val="22"/>
        </w:rPr>
        <w:t xml:space="preserve"> operation and demolition of the building by providing</w:t>
      </w:r>
      <w:r w:rsidR="00F55E74" w:rsidRPr="003E6005">
        <w:rPr>
          <w:rFonts w:ascii="Aptos" w:hAnsi="Aptos"/>
          <w:sz w:val="22"/>
          <w:szCs w:val="22"/>
        </w:rPr>
        <w:t xml:space="preserve"> accurate</w:t>
      </w:r>
      <w:r w:rsidRPr="003E6005">
        <w:rPr>
          <w:rFonts w:ascii="Aptos" w:hAnsi="Aptos"/>
          <w:sz w:val="22"/>
          <w:szCs w:val="22"/>
        </w:rPr>
        <w:t xml:space="preserve"> details on the building itself and how to operate and maintain it.</w:t>
      </w:r>
    </w:p>
    <w:p w14:paraId="5BB05F0A" w14:textId="77777777" w:rsidR="00BC2409" w:rsidRPr="003E6005" w:rsidRDefault="00BC2409" w:rsidP="00A31B41">
      <w:pPr>
        <w:rPr>
          <w:sz w:val="22"/>
          <w:szCs w:val="22"/>
        </w:rPr>
      </w:pPr>
    </w:p>
    <w:p w14:paraId="66055FF1" w14:textId="3650CA5B" w:rsidR="00826DBF" w:rsidRPr="003E6005" w:rsidRDefault="00BF6FA7" w:rsidP="008B5DD2">
      <w:pPr>
        <w:rPr>
          <w:sz w:val="22"/>
          <w:szCs w:val="22"/>
        </w:rPr>
      </w:pPr>
      <w:r w:rsidRPr="003E6005">
        <w:rPr>
          <w:rFonts w:ascii="Aptos" w:hAnsi="Aptos"/>
          <w:sz w:val="22"/>
          <w:szCs w:val="22"/>
        </w:rPr>
        <w:t xml:space="preserve">Historic England, the governing body that advises on the planning and protection of England’s historic assets, including listed buildings </w:t>
      </w:r>
      <w:proofErr w:type="gramStart"/>
      <w:r w:rsidR="007C41C1" w:rsidRPr="003E6005">
        <w:rPr>
          <w:rFonts w:ascii="Aptos" w:hAnsi="Aptos"/>
          <w:sz w:val="22"/>
          <w:szCs w:val="22"/>
        </w:rPr>
        <w:t>similar to</w:t>
      </w:r>
      <w:proofErr w:type="gramEnd"/>
      <w:r w:rsidRPr="003E6005">
        <w:rPr>
          <w:rFonts w:ascii="Aptos" w:hAnsi="Aptos"/>
          <w:sz w:val="22"/>
          <w:szCs w:val="22"/>
        </w:rPr>
        <w:t xml:space="preserve"> the Alex Building, has documented how BIM </w:t>
      </w:r>
      <w:r w:rsidRPr="003E6005">
        <w:rPr>
          <w:rFonts w:ascii="Aptos" w:hAnsi="Aptos"/>
          <w:sz w:val="22"/>
          <w:szCs w:val="22"/>
        </w:rPr>
        <w:lastRenderedPageBreak/>
        <w:t>can be utilised to manage historic assets. It notes that the BIM process can be used as an effective asset management tool, creating a centralised data repository that enhances collaboration across the asset’s stakeholders and improves productivity and efficiency within management teams. Historic England further proposes that the adoption of BIM leads to better decision making for the conservation and preservation of legacy assets by gathering data, supporting condition monitoring, and prioritising the maintenance of assets accordingly (Historic England, 2017; Historic England, 2019).</w:t>
      </w:r>
    </w:p>
    <w:p w14:paraId="38034FE8" w14:textId="6BF4F214" w:rsidR="00A03C95" w:rsidRPr="003E6005" w:rsidRDefault="00BF6FA7" w:rsidP="00A03C95">
      <w:pPr>
        <w:rPr>
          <w:sz w:val="22"/>
          <w:szCs w:val="22"/>
        </w:rPr>
      </w:pPr>
      <w:r w:rsidRPr="003E6005">
        <w:rPr>
          <w:rFonts w:ascii="Aptos" w:hAnsi="Aptos"/>
          <w:sz w:val="22"/>
          <w:szCs w:val="22"/>
        </w:rPr>
        <w:t xml:space="preserve">The case study, </w:t>
      </w:r>
      <w:r w:rsidRPr="003E6005">
        <w:rPr>
          <w:rFonts w:ascii="Aptos" w:hAnsi="Aptos"/>
          <w:i/>
          <w:iCs/>
          <w:sz w:val="22"/>
          <w:szCs w:val="22"/>
        </w:rPr>
        <w:t>Inclusion of Heritage in Asset Management Plans</w:t>
      </w:r>
      <w:r w:rsidRPr="003E6005">
        <w:rPr>
          <w:rFonts w:ascii="Aptos" w:hAnsi="Aptos"/>
          <w:sz w:val="22"/>
          <w:szCs w:val="22"/>
        </w:rPr>
        <w:t>, by Historic England demonstrates how assets should be managed in relation to the benefits associated with the BIM process mentioned above, and how historic assets can be mismanaged without proper categorisation, prioritisation, and objectives. UWTSD operates multiple buildings across the city of Swansea of different ages and uses, with a need for maintenance of both</w:t>
      </w:r>
      <w:r w:rsidR="00076D65" w:rsidRPr="003E6005">
        <w:rPr>
          <w:rFonts w:ascii="Aptos" w:hAnsi="Aptos"/>
          <w:sz w:val="22"/>
          <w:szCs w:val="22"/>
        </w:rPr>
        <w:t xml:space="preserve"> the installed</w:t>
      </w:r>
      <w:r w:rsidRPr="003E6005">
        <w:rPr>
          <w:rFonts w:ascii="Aptos" w:hAnsi="Aptos"/>
          <w:sz w:val="22"/>
          <w:szCs w:val="22"/>
        </w:rPr>
        <w:t xml:space="preserve"> educational technology and the assets themselves. These require differing construction technologies and approaches based on the age and classification of each building (Historic England and NPS Group, 2015).</w:t>
      </w:r>
    </w:p>
    <w:p w14:paraId="3B069D89" w14:textId="0BFB38C3" w:rsidR="00BF6FA7" w:rsidRPr="003E6005" w:rsidRDefault="00BF6FA7">
      <w:pPr>
        <w:rPr>
          <w:sz w:val="22"/>
          <w:szCs w:val="22"/>
        </w:rPr>
      </w:pPr>
      <w:r w:rsidRPr="003E6005">
        <w:rPr>
          <w:rFonts w:ascii="Aptos" w:hAnsi="Aptos"/>
          <w:sz w:val="22"/>
          <w:szCs w:val="22"/>
        </w:rPr>
        <w:t xml:space="preserve">The Historic England (2015) papers and case study highlight that, although there are multiple advantages to the adoption of BIM, there are also several challenges in retrospectively creating this process. Creating a BIM model for listed buildings, such as the Alex Building, can be expensive and time-consuming, particularly when accommodating gaps in knowledge regarding the building’s make-up and history, </w:t>
      </w:r>
      <w:r w:rsidR="00076D65" w:rsidRPr="003E6005">
        <w:rPr>
          <w:rFonts w:ascii="Aptos" w:hAnsi="Aptos"/>
          <w:sz w:val="22"/>
          <w:szCs w:val="22"/>
        </w:rPr>
        <w:t xml:space="preserve">or when trying to </w:t>
      </w:r>
      <w:r w:rsidR="000D1B2B" w:rsidRPr="003E6005">
        <w:rPr>
          <w:rFonts w:ascii="Aptos" w:hAnsi="Aptos"/>
          <w:sz w:val="22"/>
          <w:szCs w:val="22"/>
        </w:rPr>
        <w:t xml:space="preserve">digitise early existing records </w:t>
      </w:r>
      <w:r w:rsidRPr="003E6005">
        <w:rPr>
          <w:rFonts w:ascii="Aptos" w:hAnsi="Aptos"/>
          <w:sz w:val="22"/>
          <w:szCs w:val="22"/>
        </w:rPr>
        <w:t>which may require further assessment work.</w:t>
      </w:r>
    </w:p>
    <w:p w14:paraId="58C76967" w14:textId="76D08289" w:rsidR="00BF6FA7" w:rsidRPr="003E6005" w:rsidRDefault="00BF6FA7">
      <w:pPr>
        <w:rPr>
          <w:sz w:val="22"/>
          <w:szCs w:val="22"/>
        </w:rPr>
      </w:pPr>
      <w:r w:rsidRPr="003E6005">
        <w:rPr>
          <w:rFonts w:ascii="Aptos" w:hAnsi="Aptos"/>
          <w:sz w:val="22"/>
          <w:szCs w:val="22"/>
        </w:rPr>
        <w:t>During operation, there would be a requirement to record and archive data to build a picture of the overall building, accommodating any maintenance activities or changes from its current form. This would take time to document accurately for future use</w:t>
      </w:r>
      <w:r w:rsidR="000D1B2B" w:rsidRPr="003E6005">
        <w:rPr>
          <w:rFonts w:ascii="Aptos" w:hAnsi="Aptos"/>
          <w:sz w:val="22"/>
          <w:szCs w:val="22"/>
        </w:rPr>
        <w:t xml:space="preserve"> and maintain the </w:t>
      </w:r>
      <w:r w:rsidR="00463081" w:rsidRPr="003E6005">
        <w:rPr>
          <w:rFonts w:ascii="Aptos" w:hAnsi="Aptos"/>
          <w:sz w:val="22"/>
          <w:szCs w:val="22"/>
        </w:rPr>
        <w:t>records in the future as the asset has consecutive maintenance and new learning technologies installed</w:t>
      </w:r>
      <w:r w:rsidRPr="003E6005">
        <w:rPr>
          <w:rFonts w:ascii="Aptos" w:hAnsi="Aptos"/>
          <w:sz w:val="22"/>
          <w:szCs w:val="22"/>
        </w:rPr>
        <w:t>.</w:t>
      </w:r>
    </w:p>
    <w:p w14:paraId="00A89E69" w14:textId="77777777" w:rsidR="007B5B1A" w:rsidRPr="003E6005" w:rsidRDefault="007B5B1A" w:rsidP="00A03C95">
      <w:pPr>
        <w:rPr>
          <w:rFonts w:asciiTheme="minorHAnsi" w:hAnsiTheme="minorHAnsi"/>
          <w:sz w:val="22"/>
          <w:szCs w:val="22"/>
        </w:rPr>
      </w:pPr>
    </w:p>
    <w:p w14:paraId="41D113A0" w14:textId="07AECB36" w:rsidR="00BF6FA7" w:rsidRPr="003E6005" w:rsidRDefault="00BF6FA7">
      <w:pPr>
        <w:rPr>
          <w:sz w:val="22"/>
          <w:szCs w:val="22"/>
        </w:rPr>
      </w:pPr>
      <w:r w:rsidRPr="003E6005">
        <w:rPr>
          <w:rFonts w:ascii="Aptos" w:hAnsi="Aptos"/>
          <w:sz w:val="22"/>
          <w:szCs w:val="22"/>
        </w:rPr>
        <w:t>Traditionally, record keeping for legacy assets such as the Alex Building can vary, with some records being better than others. This can lead to issues when maintenance is required due to a lack of information on the building’s make-up</w:t>
      </w:r>
      <w:r w:rsidR="00463081" w:rsidRPr="003E6005">
        <w:rPr>
          <w:rFonts w:ascii="Aptos" w:hAnsi="Aptos"/>
          <w:sz w:val="22"/>
          <w:szCs w:val="22"/>
        </w:rPr>
        <w:t>,</w:t>
      </w:r>
      <w:r w:rsidRPr="003E6005">
        <w:rPr>
          <w:rFonts w:ascii="Aptos" w:hAnsi="Aptos"/>
          <w:sz w:val="22"/>
          <w:szCs w:val="22"/>
        </w:rPr>
        <w:t xml:space="preserve"> services</w:t>
      </w:r>
      <w:r w:rsidR="00463081" w:rsidRPr="003E6005">
        <w:rPr>
          <w:rFonts w:ascii="Aptos" w:hAnsi="Aptos"/>
          <w:sz w:val="22"/>
          <w:szCs w:val="22"/>
        </w:rPr>
        <w:t xml:space="preserve"> and any modifications to the building itself</w:t>
      </w:r>
      <w:r w:rsidRPr="003E6005">
        <w:rPr>
          <w:rFonts w:ascii="Aptos" w:hAnsi="Aptos"/>
          <w:sz w:val="22"/>
          <w:szCs w:val="22"/>
        </w:rPr>
        <w:t>.</w:t>
      </w:r>
    </w:p>
    <w:p w14:paraId="534D8E5F" w14:textId="77777777" w:rsidR="00BF6FA7" w:rsidRPr="003E6005" w:rsidRDefault="00BF6FA7">
      <w:pPr>
        <w:rPr>
          <w:sz w:val="22"/>
          <w:szCs w:val="22"/>
        </w:rPr>
      </w:pPr>
      <w:r w:rsidRPr="003E6005">
        <w:rPr>
          <w:rFonts w:ascii="Aptos" w:hAnsi="Aptos"/>
          <w:sz w:val="22"/>
          <w:szCs w:val="22"/>
        </w:rPr>
        <w:t>The adoption of a BIM process can help to centralise the information retained throughout the building’s lifecycle to date, including drawings of the building itself, details of any retrofitted technology, maintenance records, operational manuals, and annual maintenance plans (AMPs). This could be combined with digital information through the formation of a digital twin of the existing building, creating a graphical representation of the building and its installed services and technologies.</w:t>
      </w:r>
    </w:p>
    <w:p w14:paraId="092F4BE5" w14:textId="4A5B49F7" w:rsidR="00BF6FA7" w:rsidRPr="003E6005" w:rsidRDefault="00BF6FA7">
      <w:pPr>
        <w:rPr>
          <w:sz w:val="22"/>
          <w:szCs w:val="22"/>
        </w:rPr>
      </w:pPr>
      <w:r w:rsidRPr="003E6005">
        <w:rPr>
          <w:rFonts w:ascii="Aptos" w:hAnsi="Aptos"/>
          <w:sz w:val="22"/>
          <w:szCs w:val="22"/>
        </w:rPr>
        <w:t xml:space="preserve">KTH Royal Institute of Technology, Sweden, completed a study on the creation of a digital twin for existing university buildings, which is comparable to both the use of the Alex Building and the </w:t>
      </w:r>
      <w:r w:rsidR="00E74CBF" w:rsidRPr="003E6005">
        <w:rPr>
          <w:rFonts w:ascii="Aptos" w:hAnsi="Aptos"/>
          <w:sz w:val="22"/>
          <w:szCs w:val="22"/>
        </w:rPr>
        <w:t>retrofitting of technology into an existing building</w:t>
      </w:r>
      <w:r w:rsidRPr="003E6005">
        <w:rPr>
          <w:rFonts w:ascii="Aptos" w:hAnsi="Aptos"/>
          <w:sz w:val="22"/>
          <w:szCs w:val="22"/>
        </w:rPr>
        <w:t>.</w:t>
      </w:r>
    </w:p>
    <w:p w14:paraId="02A111D4" w14:textId="77777777" w:rsidR="00BF6FA7" w:rsidRPr="003E6005" w:rsidRDefault="00BF6FA7">
      <w:pPr>
        <w:rPr>
          <w:sz w:val="22"/>
          <w:szCs w:val="22"/>
        </w:rPr>
      </w:pPr>
      <w:r w:rsidRPr="003E6005">
        <w:rPr>
          <w:rFonts w:ascii="Aptos" w:hAnsi="Aptos"/>
          <w:sz w:val="22"/>
          <w:szCs w:val="22"/>
        </w:rPr>
        <w:t>The study investigated how the digital twin could help both the facilities management team (FMT) and the occupants of the building by creating a digital twin through scanning the existing structure and developing a data-rich model for the FM team to use. It also incorporated an internal navigation and booking system into the digital twin to assist occupants in navigating the building and booking rooms for use. This data could then be analysed to maximise the efficiency of the building in terms of optimising indoor space usage.</w:t>
      </w:r>
    </w:p>
    <w:p w14:paraId="0FAFDF98" w14:textId="77777777" w:rsidR="00BF6FA7" w:rsidRPr="003E6005" w:rsidRDefault="00BF6FA7">
      <w:pPr>
        <w:rPr>
          <w:sz w:val="22"/>
          <w:szCs w:val="22"/>
        </w:rPr>
      </w:pPr>
      <w:r w:rsidRPr="003E6005">
        <w:rPr>
          <w:rFonts w:ascii="Aptos" w:hAnsi="Aptos"/>
          <w:sz w:val="22"/>
          <w:szCs w:val="22"/>
        </w:rPr>
        <w:t>Table 1 below shows the hardware that was installed in the building and the data it collected for analysis (Bäcklund, Lundqvist and Molinari, 2024).</w:t>
      </w:r>
    </w:p>
    <w:p w14:paraId="7925C6CB" w14:textId="77777777" w:rsidR="00D66BDD" w:rsidRPr="003E6005" w:rsidRDefault="00D66BDD" w:rsidP="008B5DD2">
      <w:pPr>
        <w:rPr>
          <w:rFonts w:asciiTheme="minorHAnsi" w:hAnsiTheme="minorHAnsi"/>
          <w:sz w:val="22"/>
          <w:szCs w:val="22"/>
        </w:rPr>
      </w:pPr>
    </w:p>
    <w:p w14:paraId="27E34EB3" w14:textId="0753540F" w:rsidR="00D66BDD" w:rsidRPr="003E6005" w:rsidRDefault="00D66BDD" w:rsidP="00D66BDD">
      <w:pPr>
        <w:jc w:val="center"/>
        <w:rPr>
          <w:rFonts w:asciiTheme="minorHAnsi" w:hAnsiTheme="minorHAnsi"/>
          <w:sz w:val="22"/>
          <w:szCs w:val="22"/>
        </w:rPr>
      </w:pPr>
      <w:r w:rsidRPr="003E6005">
        <w:rPr>
          <w:rFonts w:asciiTheme="minorHAnsi" w:hAnsiTheme="minorHAnsi"/>
          <w:noProof/>
          <w:sz w:val="22"/>
          <w:szCs w:val="22"/>
        </w:rPr>
        <w:lastRenderedPageBreak/>
        <w:drawing>
          <wp:inline distT="0" distB="0" distL="0" distR="0" wp14:anchorId="22CC7D4C" wp14:editId="465F827D">
            <wp:extent cx="5477243" cy="2584174"/>
            <wp:effectExtent l="0" t="0" r="0" b="6985"/>
            <wp:docPr id="1042571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71582" name=""/>
                    <pic:cNvPicPr/>
                  </pic:nvPicPr>
                  <pic:blipFill>
                    <a:blip r:embed="rId13"/>
                    <a:stretch>
                      <a:fillRect/>
                    </a:stretch>
                  </pic:blipFill>
                  <pic:spPr>
                    <a:xfrm>
                      <a:off x="0" y="0"/>
                      <a:ext cx="5485744" cy="2588185"/>
                    </a:xfrm>
                    <a:prstGeom prst="rect">
                      <a:avLst/>
                    </a:prstGeom>
                  </pic:spPr>
                </pic:pic>
              </a:graphicData>
            </a:graphic>
          </wp:inline>
        </w:drawing>
      </w:r>
    </w:p>
    <w:p w14:paraId="31F064CF" w14:textId="0096FA6E" w:rsidR="00D66BDD" w:rsidRPr="003E6005" w:rsidRDefault="00D66BDD" w:rsidP="00D66BDD">
      <w:pPr>
        <w:jc w:val="center"/>
        <w:rPr>
          <w:rFonts w:asciiTheme="minorHAnsi" w:hAnsiTheme="minorHAnsi"/>
          <w:sz w:val="22"/>
          <w:szCs w:val="22"/>
        </w:rPr>
      </w:pPr>
      <w:r w:rsidRPr="003E6005">
        <w:rPr>
          <w:rFonts w:asciiTheme="minorHAnsi" w:hAnsiTheme="minorHAnsi"/>
          <w:sz w:val="22"/>
          <w:szCs w:val="22"/>
        </w:rPr>
        <w:t xml:space="preserve">Table 1. </w:t>
      </w:r>
      <w:r w:rsidR="006F37C9" w:rsidRPr="003E6005">
        <w:rPr>
          <w:rFonts w:asciiTheme="minorHAnsi" w:hAnsiTheme="minorHAnsi"/>
          <w:sz w:val="22"/>
          <w:szCs w:val="22"/>
        </w:rPr>
        <w:t>case study room data.</w:t>
      </w:r>
    </w:p>
    <w:p w14:paraId="6B6880ED" w14:textId="77777777" w:rsidR="00A03C39" w:rsidRPr="003E6005" w:rsidRDefault="00A03C39" w:rsidP="00D66BDD">
      <w:pPr>
        <w:jc w:val="center"/>
        <w:rPr>
          <w:rFonts w:asciiTheme="minorHAnsi" w:hAnsiTheme="minorHAnsi"/>
          <w:sz w:val="22"/>
          <w:szCs w:val="22"/>
        </w:rPr>
      </w:pPr>
    </w:p>
    <w:p w14:paraId="261A068E" w14:textId="77777777" w:rsidR="00A03C39" w:rsidRPr="003E6005" w:rsidRDefault="00A03C39" w:rsidP="00D66BDD">
      <w:pPr>
        <w:jc w:val="center"/>
        <w:rPr>
          <w:rFonts w:asciiTheme="minorHAnsi" w:hAnsiTheme="minorHAnsi"/>
          <w:sz w:val="22"/>
          <w:szCs w:val="22"/>
        </w:rPr>
      </w:pPr>
    </w:p>
    <w:p w14:paraId="543997D4" w14:textId="77777777" w:rsidR="002F0EB1" w:rsidRPr="003E6005" w:rsidRDefault="00BF6FA7">
      <w:pPr>
        <w:rPr>
          <w:rFonts w:ascii="Aptos" w:hAnsi="Aptos"/>
          <w:sz w:val="22"/>
          <w:szCs w:val="22"/>
        </w:rPr>
      </w:pPr>
      <w:r w:rsidRPr="003E6005">
        <w:rPr>
          <w:rFonts w:ascii="Aptos" w:hAnsi="Aptos"/>
          <w:sz w:val="22"/>
          <w:szCs w:val="22"/>
        </w:rPr>
        <w:t xml:space="preserve">Pang et al. (2023) and Bäcklund, Lundqvist and Molinari (2024) demonstrate the benefits of linking a range of sensors to building management systems to create a smart building. </w:t>
      </w:r>
    </w:p>
    <w:p w14:paraId="19322309" w14:textId="2E0F8BCA" w:rsidR="002F0EB1" w:rsidRPr="003E6005" w:rsidRDefault="00A15ABA">
      <w:pPr>
        <w:rPr>
          <w:rFonts w:ascii="Aptos" w:hAnsi="Aptos"/>
          <w:sz w:val="22"/>
          <w:szCs w:val="22"/>
        </w:rPr>
      </w:pPr>
      <w:r w:rsidRPr="003E6005">
        <w:rPr>
          <w:rFonts w:ascii="Aptos" w:hAnsi="Aptos"/>
          <w:sz w:val="22"/>
          <w:szCs w:val="22"/>
        </w:rPr>
        <w:t xml:space="preserve">A smart building uses a range of different sensors and systems </w:t>
      </w:r>
      <w:r w:rsidR="008D50B2" w:rsidRPr="003E6005">
        <w:rPr>
          <w:rFonts w:ascii="Aptos" w:hAnsi="Aptos"/>
          <w:sz w:val="22"/>
          <w:szCs w:val="22"/>
        </w:rPr>
        <w:t xml:space="preserve">to </w:t>
      </w:r>
      <w:r w:rsidR="00785655" w:rsidRPr="003E6005">
        <w:rPr>
          <w:rFonts w:ascii="Aptos" w:hAnsi="Aptos"/>
          <w:sz w:val="22"/>
          <w:szCs w:val="22"/>
        </w:rPr>
        <w:t>consciously</w:t>
      </w:r>
      <w:r w:rsidR="008D50B2" w:rsidRPr="003E6005">
        <w:rPr>
          <w:rFonts w:ascii="Aptos" w:hAnsi="Aptos"/>
          <w:sz w:val="22"/>
          <w:szCs w:val="22"/>
        </w:rPr>
        <w:t xml:space="preserve"> monitor and control the </w:t>
      </w:r>
      <w:r w:rsidR="0027055B" w:rsidRPr="003E6005">
        <w:rPr>
          <w:rFonts w:ascii="Aptos" w:hAnsi="Aptos"/>
          <w:sz w:val="22"/>
          <w:szCs w:val="22"/>
        </w:rPr>
        <w:t>building changing</w:t>
      </w:r>
      <w:r w:rsidR="008D50B2" w:rsidRPr="003E6005">
        <w:rPr>
          <w:rFonts w:ascii="Aptos" w:hAnsi="Aptos"/>
          <w:sz w:val="22"/>
          <w:szCs w:val="22"/>
        </w:rPr>
        <w:t xml:space="preserve"> the buildings performance in relation to the information </w:t>
      </w:r>
      <w:r w:rsidR="00785655" w:rsidRPr="003E6005">
        <w:rPr>
          <w:rFonts w:ascii="Aptos" w:hAnsi="Aptos"/>
          <w:sz w:val="22"/>
          <w:szCs w:val="22"/>
        </w:rPr>
        <w:t xml:space="preserve">received from the sensors and systems. The buildings performance can be tailored to </w:t>
      </w:r>
      <w:r w:rsidR="004E1FAD" w:rsidRPr="003E6005">
        <w:rPr>
          <w:rFonts w:ascii="Aptos" w:hAnsi="Aptos"/>
          <w:sz w:val="22"/>
          <w:szCs w:val="22"/>
        </w:rPr>
        <w:t>adjusted for comfort to the users of the building in terms of air quality, temperatur</w:t>
      </w:r>
      <w:r w:rsidR="00C12980" w:rsidRPr="003E6005">
        <w:rPr>
          <w:rFonts w:ascii="Aptos" w:hAnsi="Aptos"/>
          <w:sz w:val="22"/>
          <w:szCs w:val="22"/>
        </w:rPr>
        <w:t xml:space="preserve">e and humidity, or adjusted for </w:t>
      </w:r>
      <w:r w:rsidR="009F5A18" w:rsidRPr="003E6005">
        <w:rPr>
          <w:rFonts w:ascii="Aptos" w:hAnsi="Aptos"/>
          <w:sz w:val="22"/>
          <w:szCs w:val="22"/>
        </w:rPr>
        <w:t xml:space="preserve">performance looking at energy efficiency. Smart buildings can also be equipped with sensors to identify </w:t>
      </w:r>
      <w:r w:rsidR="0027055B" w:rsidRPr="003E6005">
        <w:rPr>
          <w:rFonts w:ascii="Aptos" w:hAnsi="Aptos"/>
          <w:sz w:val="22"/>
          <w:szCs w:val="22"/>
        </w:rPr>
        <w:t>defects and issues with the building itself helping to rectify them before they become a bigger problem.</w:t>
      </w:r>
    </w:p>
    <w:p w14:paraId="365862F8" w14:textId="77777777" w:rsidR="0027055B" w:rsidRPr="003E6005" w:rsidRDefault="0027055B">
      <w:pPr>
        <w:rPr>
          <w:rFonts w:ascii="Aptos" w:hAnsi="Aptos"/>
          <w:sz w:val="22"/>
          <w:szCs w:val="22"/>
        </w:rPr>
      </w:pPr>
    </w:p>
    <w:p w14:paraId="2F9C2DFD" w14:textId="5C67FADE" w:rsidR="00815A44" w:rsidRPr="003E6005" w:rsidRDefault="00BF6FA7" w:rsidP="006F37C9">
      <w:pPr>
        <w:rPr>
          <w:rFonts w:ascii="Aptos" w:hAnsi="Aptos"/>
          <w:sz w:val="22"/>
          <w:szCs w:val="22"/>
        </w:rPr>
      </w:pPr>
      <w:r w:rsidRPr="003E6005">
        <w:rPr>
          <w:rFonts w:ascii="Aptos" w:hAnsi="Aptos"/>
          <w:sz w:val="22"/>
          <w:szCs w:val="22"/>
        </w:rPr>
        <w:t xml:space="preserve">The Alex Building already has occupancy sensors installed, which could be used to make informed choices about how the building is used and operated. This information could also be incorporated into a BMS that uses the data to make informed decisions on which rooms should receive heating or </w:t>
      </w:r>
      <w:r w:rsidR="00757621" w:rsidRPr="003E6005">
        <w:rPr>
          <w:rFonts w:ascii="Aptos" w:hAnsi="Aptos"/>
          <w:sz w:val="22"/>
          <w:szCs w:val="22"/>
        </w:rPr>
        <w:t>ventilation,</w:t>
      </w:r>
      <w:r w:rsidRPr="003E6005">
        <w:rPr>
          <w:rFonts w:ascii="Aptos" w:hAnsi="Aptos"/>
          <w:sz w:val="22"/>
          <w:szCs w:val="22"/>
        </w:rPr>
        <w:t xml:space="preserve"> and which do not require these services, depending on current occupancy status, thereby increasing the efficiency of the building. During the site visit, it was observed that the top-floor hallway of the building was noticeably warm when compared with the workshops on the same floor. A smart building would be able to detect this and minimise heating in this </w:t>
      </w:r>
      <w:r w:rsidR="00757621" w:rsidRPr="003E6005">
        <w:rPr>
          <w:rFonts w:ascii="Aptos" w:hAnsi="Aptos"/>
          <w:sz w:val="22"/>
          <w:szCs w:val="22"/>
        </w:rPr>
        <w:t>space or</w:t>
      </w:r>
      <w:r w:rsidRPr="003E6005">
        <w:rPr>
          <w:rFonts w:ascii="Aptos" w:hAnsi="Aptos"/>
          <w:sz w:val="22"/>
          <w:szCs w:val="22"/>
        </w:rPr>
        <w:t xml:space="preserve"> potentially distribute the heat through a mechanical ventilation with heat recovery (MVHR) system to heat other cooler spaces within the building.</w:t>
      </w:r>
    </w:p>
    <w:p w14:paraId="49F3C4FD" w14:textId="77777777" w:rsidR="00BF6FA7" w:rsidRPr="003E6005" w:rsidRDefault="00BF6FA7">
      <w:pPr>
        <w:rPr>
          <w:sz w:val="22"/>
          <w:szCs w:val="22"/>
        </w:rPr>
      </w:pPr>
      <w:r w:rsidRPr="003E6005">
        <w:rPr>
          <w:rFonts w:ascii="Aptos" w:hAnsi="Aptos"/>
          <w:sz w:val="22"/>
          <w:szCs w:val="22"/>
        </w:rPr>
        <w:t>During the Alex Building site visit, it was observed that the building is in a state of disrepair in several areas, mostly due to moisture ingress, with the current FM team raising concerns over the internal gutters, which block and cause damp issues within the fabric of the building. The building design itself also poses a problem for the FM teams, with little or no consideration given to the care and preservation of the building under occupancy, including poorly designed access or no access at all to some of the most vulnerable elements of the building, such as the cupola and turrets.</w:t>
      </w:r>
    </w:p>
    <w:p w14:paraId="7D50E85F" w14:textId="77777777" w:rsidR="00BF6FA7" w:rsidRPr="003E6005" w:rsidRDefault="00BF6FA7">
      <w:pPr>
        <w:rPr>
          <w:sz w:val="22"/>
          <w:szCs w:val="22"/>
        </w:rPr>
      </w:pPr>
      <w:r w:rsidRPr="003E6005">
        <w:rPr>
          <w:rFonts w:ascii="Aptos" w:hAnsi="Aptos"/>
          <w:sz w:val="22"/>
          <w:szCs w:val="22"/>
        </w:rPr>
        <w:t xml:space="preserve">Going beyond the already installed occupancy sensors, smart buildings can incorporate a range of different technologies to improve performance and assist with maintenance activities. Retrofitting additional sensors, such as moisture sensors, could assist in eliminating the need to access vulnerable and difficult-to-reach parts of the building. These sensors could provide real-time condition monitoring of the asset, flag issues with the building superstructure early, and help identify and prioritise maintenance activities to repair defects before they cause significant damage to the structure, thereby reducing the overall maintenance costs for the </w:t>
      </w:r>
      <w:r w:rsidRPr="003E6005">
        <w:rPr>
          <w:rFonts w:ascii="Aptos" w:hAnsi="Aptos"/>
          <w:sz w:val="22"/>
          <w:szCs w:val="22"/>
        </w:rPr>
        <w:lastRenderedPageBreak/>
        <w:t>building. Historic England (2025) implies that being able to assess the condition of the building fabric is an important factor in diagnosing faults and understanding building risks.</w:t>
      </w:r>
    </w:p>
    <w:p w14:paraId="368B37EF" w14:textId="77777777" w:rsidR="00112638" w:rsidRPr="003E6005" w:rsidRDefault="00112638" w:rsidP="0020649D">
      <w:pPr>
        <w:rPr>
          <w:rFonts w:asciiTheme="minorHAnsi" w:hAnsiTheme="minorHAnsi"/>
          <w:sz w:val="22"/>
          <w:szCs w:val="22"/>
        </w:rPr>
      </w:pPr>
    </w:p>
    <w:p w14:paraId="7B468E7A" w14:textId="21DA246D" w:rsidR="000A0347" w:rsidRPr="003E6005" w:rsidRDefault="00BF6FA7" w:rsidP="0020649D">
      <w:pPr>
        <w:rPr>
          <w:sz w:val="22"/>
          <w:szCs w:val="22"/>
        </w:rPr>
      </w:pPr>
      <w:r w:rsidRPr="003E6005">
        <w:rPr>
          <w:rFonts w:ascii="Aptos" w:hAnsi="Aptos"/>
          <w:sz w:val="22"/>
          <w:szCs w:val="22"/>
        </w:rPr>
        <w:t>The addition of photovoltaic (PV) sensors to the existing PV array and, in turn, the BMS or digital twin could help the FM team to assess the current performance of the system and determine whether the array has any defective components or reduced output. This gathered data, much like the previous examples, can provide the information required to develop action plans to replace defective components or clean the array to restore performance. This would, in turn, maximise operational energy production and help the building remain as efficient as possible (Ansari et al., 2021).</w:t>
      </w:r>
    </w:p>
    <w:p w14:paraId="4538C09F" w14:textId="77777777" w:rsidR="0027055B" w:rsidRPr="003E6005" w:rsidRDefault="0027055B" w:rsidP="0020649D">
      <w:pPr>
        <w:rPr>
          <w:sz w:val="22"/>
          <w:szCs w:val="22"/>
        </w:rPr>
      </w:pPr>
    </w:p>
    <w:p w14:paraId="3CCB4579" w14:textId="77777777" w:rsidR="00BF6FA7" w:rsidRPr="003E6005" w:rsidRDefault="00BF6FA7">
      <w:pPr>
        <w:rPr>
          <w:sz w:val="22"/>
          <w:szCs w:val="22"/>
        </w:rPr>
      </w:pPr>
      <w:r w:rsidRPr="003E6005">
        <w:rPr>
          <w:rFonts w:ascii="Aptos" w:hAnsi="Aptos"/>
          <w:sz w:val="22"/>
          <w:szCs w:val="22"/>
        </w:rPr>
        <w:t xml:space="preserve">Although the Alex Building could be retrofitted to become a smart building, a key barrier is the practical effort required to install, commission, operate, and maintain smart technologies, particularly where existing building systems are complex or outdated, as with the potential systems currently installed in the Alex Building (Baharetha </w:t>
      </w:r>
      <w:r w:rsidRPr="003E6005">
        <w:rPr>
          <w:rFonts w:ascii="Aptos" w:hAnsi="Aptos"/>
          <w:i/>
          <w:iCs/>
          <w:sz w:val="22"/>
          <w:szCs w:val="22"/>
        </w:rPr>
        <w:t>et al.</w:t>
      </w:r>
      <w:r w:rsidRPr="003E6005">
        <w:rPr>
          <w:rFonts w:ascii="Aptos" w:hAnsi="Aptos"/>
          <w:sz w:val="22"/>
          <w:szCs w:val="22"/>
        </w:rPr>
        <w:t>, 2024).</w:t>
      </w:r>
    </w:p>
    <w:p w14:paraId="0CB9F805" w14:textId="1EF0A62A" w:rsidR="003068CB" w:rsidRPr="003E6005" w:rsidRDefault="00BF6FA7" w:rsidP="00C14F0A">
      <w:pPr>
        <w:rPr>
          <w:sz w:val="22"/>
          <w:szCs w:val="22"/>
        </w:rPr>
      </w:pPr>
      <w:r w:rsidRPr="003E6005">
        <w:rPr>
          <w:rFonts w:ascii="Aptos" w:hAnsi="Aptos"/>
          <w:sz w:val="22"/>
          <w:szCs w:val="22"/>
        </w:rPr>
        <w:t>Due to the building being an academic institution, there would likely be a requirement for a business case to be developed to justify the initial investment in the technology, including return on investment calculations. Securing initial agreement for funding can also pose a challenge when compared with a new development designed to accommodate these technologies from the outset. The knowledge required to operate and repair these systems can also prove challenging, with a need for this knowledge to be documented and shared with the operators and users of the building. There would be a requirement for continuous staff training on how to use the systems and for the creation of operation and maintenance manuals (O&amp;M) to explain how to operate and maintain the technologies. It is highly likely that, in the event of failure of smart technology components, the FM team would be unable to repair the defective item or items without specialist service providers. These providers may not be able to attend immediately, meaning the building and linked services, such as room booking capability, may not function until repairs are completed. This could create potentially dangerous environments for building users (Sabit and Tun, 2024).</w:t>
      </w:r>
    </w:p>
    <w:p w14:paraId="13F5A672" w14:textId="77777777" w:rsidR="00757621" w:rsidRPr="003E6005" w:rsidRDefault="00757621" w:rsidP="00C14F0A">
      <w:pPr>
        <w:rPr>
          <w:sz w:val="22"/>
          <w:szCs w:val="22"/>
        </w:rPr>
      </w:pPr>
    </w:p>
    <w:p w14:paraId="6687041D" w14:textId="77777777" w:rsidR="008512B5" w:rsidRPr="003E6005" w:rsidRDefault="008512B5">
      <w:pPr>
        <w:pStyle w:val="Heading2"/>
        <w:rPr>
          <w:rFonts w:cstheme="minorBidi"/>
          <w:color w:val="156082" w:themeColor="accent1"/>
          <w:sz w:val="36"/>
          <w:szCs w:val="36"/>
        </w:rPr>
      </w:pPr>
      <w:bookmarkStart w:id="4" w:name="_Toc234227908"/>
      <w:r w:rsidRPr="003E6005">
        <w:rPr>
          <w:rFonts w:cstheme="minorBidi"/>
          <w:color w:val="156082" w:themeColor="accent1"/>
          <w:sz w:val="36"/>
          <w:szCs w:val="36"/>
        </w:rPr>
        <w:t>Conclusion</w:t>
      </w:r>
      <w:bookmarkEnd w:id="4"/>
    </w:p>
    <w:p w14:paraId="6B645ACC" w14:textId="356BD036" w:rsidR="00AC4260" w:rsidRPr="003E6005" w:rsidRDefault="00B323C7" w:rsidP="00934486">
      <w:pPr>
        <w:rPr>
          <w:rFonts w:asciiTheme="minorHAnsi" w:hAnsiTheme="minorHAnsi"/>
          <w:sz w:val="22"/>
          <w:szCs w:val="22"/>
        </w:rPr>
      </w:pPr>
      <w:r w:rsidRPr="003E6005">
        <w:rPr>
          <w:rFonts w:asciiTheme="minorHAnsi" w:hAnsiTheme="minorHAnsi"/>
          <w:sz w:val="22"/>
          <w:szCs w:val="22"/>
        </w:rPr>
        <w:t xml:space="preserve">The Alex building </w:t>
      </w:r>
      <w:r w:rsidR="00EE73EA" w:rsidRPr="003E6005">
        <w:rPr>
          <w:rFonts w:asciiTheme="minorHAnsi" w:hAnsiTheme="minorHAnsi"/>
          <w:sz w:val="22"/>
          <w:szCs w:val="22"/>
        </w:rPr>
        <w:t>being a grade 2 listed building presents unique challenges</w:t>
      </w:r>
      <w:r w:rsidR="00E24B7A" w:rsidRPr="003E6005">
        <w:rPr>
          <w:rFonts w:asciiTheme="minorHAnsi" w:hAnsiTheme="minorHAnsi"/>
          <w:sz w:val="22"/>
          <w:szCs w:val="22"/>
        </w:rPr>
        <w:t xml:space="preserve"> in the </w:t>
      </w:r>
      <w:r w:rsidR="006B1F15" w:rsidRPr="003E6005">
        <w:rPr>
          <w:rFonts w:asciiTheme="minorHAnsi" w:hAnsiTheme="minorHAnsi"/>
          <w:sz w:val="22"/>
          <w:szCs w:val="22"/>
        </w:rPr>
        <w:t>ongoing operation and maintenance of the building</w:t>
      </w:r>
      <w:r w:rsidR="00595D86" w:rsidRPr="003E6005">
        <w:rPr>
          <w:rFonts w:asciiTheme="minorHAnsi" w:hAnsiTheme="minorHAnsi"/>
          <w:sz w:val="22"/>
          <w:szCs w:val="22"/>
        </w:rPr>
        <w:t xml:space="preserve"> with high challenging maintenance costs and </w:t>
      </w:r>
      <w:r w:rsidR="00BB6112" w:rsidRPr="003E6005">
        <w:rPr>
          <w:rFonts w:asciiTheme="minorHAnsi" w:hAnsiTheme="minorHAnsi"/>
          <w:sz w:val="22"/>
          <w:szCs w:val="22"/>
        </w:rPr>
        <w:t>trying to use the building outside of the intended design.</w:t>
      </w:r>
      <w:r w:rsidR="001D499A" w:rsidRPr="003E6005">
        <w:rPr>
          <w:rFonts w:asciiTheme="minorHAnsi" w:hAnsiTheme="minorHAnsi"/>
          <w:sz w:val="22"/>
          <w:szCs w:val="22"/>
        </w:rPr>
        <w:t xml:space="preserve"> </w:t>
      </w:r>
      <w:r w:rsidR="00AC4260" w:rsidRPr="003E6005">
        <w:rPr>
          <w:rFonts w:asciiTheme="minorHAnsi" w:hAnsiTheme="minorHAnsi"/>
          <w:sz w:val="22"/>
          <w:szCs w:val="22"/>
        </w:rPr>
        <w:t>This presents challenges to incorporating modern technology</w:t>
      </w:r>
      <w:r w:rsidR="00A01951" w:rsidRPr="003E6005">
        <w:rPr>
          <w:rFonts w:asciiTheme="minorHAnsi" w:hAnsiTheme="minorHAnsi"/>
          <w:sz w:val="22"/>
          <w:szCs w:val="22"/>
        </w:rPr>
        <w:t>,</w:t>
      </w:r>
      <w:r w:rsidR="00AC4260" w:rsidRPr="003E6005">
        <w:rPr>
          <w:rFonts w:asciiTheme="minorHAnsi" w:hAnsiTheme="minorHAnsi"/>
          <w:sz w:val="22"/>
          <w:szCs w:val="22"/>
        </w:rPr>
        <w:t xml:space="preserve"> </w:t>
      </w:r>
      <w:r w:rsidR="00880A74" w:rsidRPr="003E6005">
        <w:rPr>
          <w:rFonts w:asciiTheme="minorHAnsi" w:hAnsiTheme="minorHAnsi"/>
          <w:sz w:val="22"/>
          <w:szCs w:val="22"/>
        </w:rPr>
        <w:t xml:space="preserve">that are </w:t>
      </w:r>
      <w:r w:rsidR="001623EE" w:rsidRPr="003E6005">
        <w:rPr>
          <w:rFonts w:asciiTheme="minorHAnsi" w:hAnsiTheme="minorHAnsi"/>
          <w:sz w:val="22"/>
          <w:szCs w:val="22"/>
        </w:rPr>
        <w:t xml:space="preserve">commonly </w:t>
      </w:r>
      <w:r w:rsidR="00AC4260" w:rsidRPr="003E6005">
        <w:rPr>
          <w:rFonts w:asciiTheme="minorHAnsi" w:hAnsiTheme="minorHAnsi"/>
          <w:sz w:val="22"/>
          <w:szCs w:val="22"/>
        </w:rPr>
        <w:t xml:space="preserve">found in </w:t>
      </w:r>
      <w:r w:rsidR="00C41A0A" w:rsidRPr="003E6005">
        <w:rPr>
          <w:rFonts w:asciiTheme="minorHAnsi" w:hAnsiTheme="minorHAnsi"/>
          <w:sz w:val="22"/>
          <w:szCs w:val="22"/>
        </w:rPr>
        <w:t>new build</w:t>
      </w:r>
      <w:r w:rsidR="00880A74" w:rsidRPr="003E6005">
        <w:rPr>
          <w:rFonts w:asciiTheme="minorHAnsi" w:hAnsiTheme="minorHAnsi"/>
          <w:sz w:val="22"/>
          <w:szCs w:val="22"/>
        </w:rPr>
        <w:t xml:space="preserve"> </w:t>
      </w:r>
      <w:r w:rsidR="001623EE" w:rsidRPr="003E6005">
        <w:rPr>
          <w:rFonts w:asciiTheme="minorHAnsi" w:hAnsiTheme="minorHAnsi"/>
          <w:sz w:val="22"/>
          <w:szCs w:val="22"/>
        </w:rPr>
        <w:t>modern construction</w:t>
      </w:r>
      <w:r w:rsidR="00A01951" w:rsidRPr="003E6005">
        <w:rPr>
          <w:rFonts w:asciiTheme="minorHAnsi" w:hAnsiTheme="minorHAnsi"/>
          <w:sz w:val="22"/>
          <w:szCs w:val="22"/>
        </w:rPr>
        <w:t>,</w:t>
      </w:r>
      <w:r w:rsidR="001623EE" w:rsidRPr="003E6005">
        <w:rPr>
          <w:rFonts w:asciiTheme="minorHAnsi" w:hAnsiTheme="minorHAnsi"/>
          <w:sz w:val="22"/>
          <w:szCs w:val="22"/>
        </w:rPr>
        <w:t xml:space="preserve"> </w:t>
      </w:r>
      <w:r w:rsidR="00C41A0A" w:rsidRPr="003E6005">
        <w:rPr>
          <w:rFonts w:asciiTheme="minorHAnsi" w:hAnsiTheme="minorHAnsi"/>
          <w:sz w:val="22"/>
          <w:szCs w:val="22"/>
        </w:rPr>
        <w:t>into the fabric of the</w:t>
      </w:r>
      <w:r w:rsidR="00A01951" w:rsidRPr="003E6005">
        <w:rPr>
          <w:rFonts w:asciiTheme="minorHAnsi" w:hAnsiTheme="minorHAnsi"/>
          <w:sz w:val="22"/>
          <w:szCs w:val="22"/>
        </w:rPr>
        <w:t xml:space="preserve"> listed</w:t>
      </w:r>
      <w:r w:rsidR="00C41A0A" w:rsidRPr="003E6005">
        <w:rPr>
          <w:rFonts w:asciiTheme="minorHAnsi" w:hAnsiTheme="minorHAnsi"/>
          <w:sz w:val="22"/>
          <w:szCs w:val="22"/>
        </w:rPr>
        <w:t xml:space="preserve"> building</w:t>
      </w:r>
      <w:r w:rsidR="00A01951" w:rsidRPr="003E6005">
        <w:rPr>
          <w:rFonts w:asciiTheme="minorHAnsi" w:hAnsiTheme="minorHAnsi"/>
          <w:sz w:val="22"/>
          <w:szCs w:val="22"/>
        </w:rPr>
        <w:t>.</w:t>
      </w:r>
      <w:r w:rsidR="00C41A0A" w:rsidRPr="003E6005">
        <w:rPr>
          <w:rFonts w:asciiTheme="minorHAnsi" w:hAnsiTheme="minorHAnsi"/>
          <w:sz w:val="22"/>
          <w:szCs w:val="22"/>
        </w:rPr>
        <w:t xml:space="preserve"> </w:t>
      </w:r>
      <w:r w:rsidR="00A01951" w:rsidRPr="003E6005">
        <w:rPr>
          <w:rFonts w:asciiTheme="minorHAnsi" w:hAnsiTheme="minorHAnsi"/>
          <w:sz w:val="22"/>
          <w:szCs w:val="22"/>
        </w:rPr>
        <w:t>H</w:t>
      </w:r>
      <w:r w:rsidR="00C41A0A" w:rsidRPr="003E6005">
        <w:rPr>
          <w:rFonts w:asciiTheme="minorHAnsi" w:hAnsiTheme="minorHAnsi"/>
          <w:sz w:val="22"/>
          <w:szCs w:val="22"/>
        </w:rPr>
        <w:t>owever</w:t>
      </w:r>
      <w:r w:rsidR="00A01951" w:rsidRPr="003E6005">
        <w:rPr>
          <w:rFonts w:asciiTheme="minorHAnsi" w:hAnsiTheme="minorHAnsi"/>
          <w:sz w:val="22"/>
          <w:szCs w:val="22"/>
        </w:rPr>
        <w:t xml:space="preserve">, </w:t>
      </w:r>
      <w:r w:rsidR="00C41A0A" w:rsidRPr="003E6005">
        <w:rPr>
          <w:rFonts w:asciiTheme="minorHAnsi" w:hAnsiTheme="minorHAnsi"/>
          <w:sz w:val="22"/>
          <w:szCs w:val="22"/>
        </w:rPr>
        <w:t xml:space="preserve">the </w:t>
      </w:r>
      <w:r w:rsidR="00E85CD0" w:rsidRPr="003E6005">
        <w:rPr>
          <w:rFonts w:asciiTheme="minorHAnsi" w:hAnsiTheme="minorHAnsi"/>
          <w:sz w:val="22"/>
          <w:szCs w:val="22"/>
        </w:rPr>
        <w:t xml:space="preserve">incorporation of these technologies </w:t>
      </w:r>
      <w:r w:rsidR="00E1517D" w:rsidRPr="003E6005">
        <w:rPr>
          <w:rFonts w:asciiTheme="minorHAnsi" w:hAnsiTheme="minorHAnsi"/>
          <w:sz w:val="22"/>
          <w:szCs w:val="22"/>
        </w:rPr>
        <w:t>also presents certain opportunities to operate the building more effectively</w:t>
      </w:r>
      <w:r w:rsidR="00A01951" w:rsidRPr="003E6005">
        <w:rPr>
          <w:rFonts w:asciiTheme="minorHAnsi" w:hAnsiTheme="minorHAnsi"/>
          <w:sz w:val="22"/>
          <w:szCs w:val="22"/>
        </w:rPr>
        <w:t xml:space="preserve"> and efficiently</w:t>
      </w:r>
      <w:r w:rsidR="00ED4F9C" w:rsidRPr="003E6005">
        <w:rPr>
          <w:rFonts w:asciiTheme="minorHAnsi" w:hAnsiTheme="minorHAnsi"/>
          <w:sz w:val="22"/>
          <w:szCs w:val="22"/>
        </w:rPr>
        <w:t xml:space="preserve"> helping to preserve such buildings for future generations and make the operation of them more sustainable</w:t>
      </w:r>
      <w:r w:rsidR="00E1517D" w:rsidRPr="003E6005">
        <w:rPr>
          <w:rFonts w:asciiTheme="minorHAnsi" w:hAnsiTheme="minorHAnsi"/>
          <w:sz w:val="22"/>
          <w:szCs w:val="22"/>
        </w:rPr>
        <w:t xml:space="preserve">. </w:t>
      </w:r>
    </w:p>
    <w:p w14:paraId="04DE8BCD" w14:textId="09B7615F" w:rsidR="00FA05B9" w:rsidRPr="003E6005" w:rsidRDefault="001D499A" w:rsidP="00934486">
      <w:pPr>
        <w:rPr>
          <w:rFonts w:asciiTheme="minorHAnsi" w:hAnsiTheme="minorHAnsi"/>
          <w:sz w:val="22"/>
          <w:szCs w:val="22"/>
        </w:rPr>
      </w:pPr>
      <w:r w:rsidRPr="003E6005">
        <w:rPr>
          <w:rFonts w:asciiTheme="minorHAnsi" w:hAnsiTheme="minorHAnsi"/>
          <w:sz w:val="22"/>
          <w:szCs w:val="22"/>
        </w:rPr>
        <w:t>The existing retrofitted technologies, BMS</w:t>
      </w:r>
      <w:r w:rsidR="00B629F1" w:rsidRPr="003E6005">
        <w:rPr>
          <w:rFonts w:asciiTheme="minorHAnsi" w:hAnsiTheme="minorHAnsi"/>
          <w:sz w:val="22"/>
          <w:szCs w:val="22"/>
        </w:rPr>
        <w:t xml:space="preserve"> and occupancy sensors, are either defective or </w:t>
      </w:r>
      <w:r w:rsidR="00B61793" w:rsidRPr="003E6005">
        <w:rPr>
          <w:rFonts w:asciiTheme="minorHAnsi" w:hAnsiTheme="minorHAnsi"/>
          <w:sz w:val="22"/>
          <w:szCs w:val="22"/>
        </w:rPr>
        <w:t xml:space="preserve">their full potential are not currently being achieved. This draws the conclusion that </w:t>
      </w:r>
      <w:r w:rsidR="00C55F20" w:rsidRPr="003E6005">
        <w:rPr>
          <w:rFonts w:asciiTheme="minorHAnsi" w:hAnsiTheme="minorHAnsi"/>
          <w:sz w:val="22"/>
          <w:szCs w:val="22"/>
        </w:rPr>
        <w:t xml:space="preserve">any installed technology requires </w:t>
      </w:r>
      <w:r w:rsidR="00B61793" w:rsidRPr="003E6005">
        <w:rPr>
          <w:rFonts w:asciiTheme="minorHAnsi" w:hAnsiTheme="minorHAnsi"/>
          <w:sz w:val="22"/>
          <w:szCs w:val="22"/>
        </w:rPr>
        <w:t xml:space="preserve">the </w:t>
      </w:r>
      <w:r w:rsidR="00D803B8" w:rsidRPr="003E6005">
        <w:rPr>
          <w:rFonts w:asciiTheme="minorHAnsi" w:hAnsiTheme="minorHAnsi"/>
          <w:sz w:val="22"/>
          <w:szCs w:val="22"/>
        </w:rPr>
        <w:t xml:space="preserve">appropriate levels of maintenance, training and funding of these systems </w:t>
      </w:r>
      <w:r w:rsidR="00C55F20" w:rsidRPr="003E6005">
        <w:rPr>
          <w:rFonts w:asciiTheme="minorHAnsi" w:hAnsiTheme="minorHAnsi"/>
          <w:sz w:val="22"/>
          <w:szCs w:val="22"/>
        </w:rPr>
        <w:t>to maintain the performance of the building leading to potentially higher operating costs.</w:t>
      </w:r>
      <w:r w:rsidR="006F154C" w:rsidRPr="003E6005">
        <w:rPr>
          <w:rFonts w:asciiTheme="minorHAnsi" w:hAnsiTheme="minorHAnsi"/>
          <w:sz w:val="22"/>
          <w:szCs w:val="22"/>
        </w:rPr>
        <w:t xml:space="preserve"> The</w:t>
      </w:r>
      <w:r w:rsidR="00576FD2" w:rsidRPr="003E6005">
        <w:rPr>
          <w:rFonts w:asciiTheme="minorHAnsi" w:hAnsiTheme="minorHAnsi"/>
          <w:sz w:val="22"/>
          <w:szCs w:val="22"/>
        </w:rPr>
        <w:t xml:space="preserve"> </w:t>
      </w:r>
      <w:r w:rsidR="00FA05B9" w:rsidRPr="003E6005">
        <w:rPr>
          <w:rFonts w:asciiTheme="minorHAnsi" w:hAnsiTheme="minorHAnsi"/>
          <w:sz w:val="22"/>
          <w:szCs w:val="22"/>
        </w:rPr>
        <w:t>improved performance</w:t>
      </w:r>
      <w:r w:rsidR="006F154C" w:rsidRPr="003E6005">
        <w:rPr>
          <w:rFonts w:asciiTheme="minorHAnsi" w:hAnsiTheme="minorHAnsi"/>
          <w:sz w:val="22"/>
          <w:szCs w:val="22"/>
        </w:rPr>
        <w:t xml:space="preserve"> benefits of such systems </w:t>
      </w:r>
      <w:r w:rsidR="005C2357" w:rsidRPr="003E6005">
        <w:rPr>
          <w:rFonts w:asciiTheme="minorHAnsi" w:hAnsiTheme="minorHAnsi"/>
          <w:sz w:val="22"/>
          <w:szCs w:val="22"/>
        </w:rPr>
        <w:t>must</w:t>
      </w:r>
      <w:r w:rsidR="006F154C" w:rsidRPr="003E6005">
        <w:rPr>
          <w:rFonts w:asciiTheme="minorHAnsi" w:hAnsiTheme="minorHAnsi"/>
          <w:sz w:val="22"/>
          <w:szCs w:val="22"/>
        </w:rPr>
        <w:t xml:space="preserve"> be carefully weighted against the upfront installation costs</w:t>
      </w:r>
      <w:r w:rsidR="00FA05B9" w:rsidRPr="003E6005">
        <w:rPr>
          <w:rFonts w:asciiTheme="minorHAnsi" w:hAnsiTheme="minorHAnsi"/>
          <w:sz w:val="22"/>
          <w:szCs w:val="22"/>
        </w:rPr>
        <w:t xml:space="preserve"> and </w:t>
      </w:r>
      <w:r w:rsidR="006F154C" w:rsidRPr="003E6005">
        <w:rPr>
          <w:rFonts w:asciiTheme="minorHAnsi" w:hAnsiTheme="minorHAnsi"/>
          <w:sz w:val="22"/>
          <w:szCs w:val="22"/>
        </w:rPr>
        <w:t xml:space="preserve">the </w:t>
      </w:r>
      <w:r w:rsidR="00576FD2" w:rsidRPr="003E6005">
        <w:rPr>
          <w:rFonts w:asciiTheme="minorHAnsi" w:hAnsiTheme="minorHAnsi"/>
          <w:sz w:val="22"/>
          <w:szCs w:val="22"/>
        </w:rPr>
        <w:t>ongoing operation of these systems.</w:t>
      </w:r>
      <w:r w:rsidR="005C2357" w:rsidRPr="003E6005">
        <w:rPr>
          <w:rFonts w:asciiTheme="minorHAnsi" w:hAnsiTheme="minorHAnsi"/>
          <w:sz w:val="22"/>
          <w:szCs w:val="22"/>
        </w:rPr>
        <w:t xml:space="preserve"> </w:t>
      </w:r>
      <w:r w:rsidR="00FA05B9" w:rsidRPr="003E6005">
        <w:rPr>
          <w:rFonts w:asciiTheme="minorHAnsi" w:hAnsiTheme="minorHAnsi"/>
          <w:sz w:val="22"/>
          <w:szCs w:val="22"/>
        </w:rPr>
        <w:t xml:space="preserve">As with all </w:t>
      </w:r>
      <w:r w:rsidR="00C91D2C" w:rsidRPr="003E6005">
        <w:rPr>
          <w:rFonts w:asciiTheme="minorHAnsi" w:hAnsiTheme="minorHAnsi"/>
          <w:sz w:val="22"/>
          <w:szCs w:val="22"/>
        </w:rPr>
        <w:t xml:space="preserve">retrofit construction projects a whole building approach should be undertaken with a view to improving the performance of the </w:t>
      </w:r>
      <w:r w:rsidR="00BD4457" w:rsidRPr="003E6005">
        <w:rPr>
          <w:rFonts w:asciiTheme="minorHAnsi" w:hAnsiTheme="minorHAnsi"/>
          <w:sz w:val="22"/>
          <w:szCs w:val="22"/>
        </w:rPr>
        <w:t xml:space="preserve">whole </w:t>
      </w:r>
      <w:r w:rsidR="00C91D2C" w:rsidRPr="003E6005">
        <w:rPr>
          <w:rFonts w:asciiTheme="minorHAnsi" w:hAnsiTheme="minorHAnsi"/>
          <w:sz w:val="22"/>
          <w:szCs w:val="22"/>
        </w:rPr>
        <w:t xml:space="preserve">building </w:t>
      </w:r>
      <w:r w:rsidR="00BD4457" w:rsidRPr="003E6005">
        <w:rPr>
          <w:rFonts w:asciiTheme="minorHAnsi" w:hAnsiTheme="minorHAnsi"/>
          <w:sz w:val="22"/>
          <w:szCs w:val="22"/>
        </w:rPr>
        <w:t>rather</w:t>
      </w:r>
      <w:r w:rsidR="00C91D2C" w:rsidRPr="003E6005">
        <w:rPr>
          <w:rFonts w:asciiTheme="minorHAnsi" w:hAnsiTheme="minorHAnsi"/>
          <w:sz w:val="22"/>
          <w:szCs w:val="22"/>
        </w:rPr>
        <w:t xml:space="preserve"> than looking at </w:t>
      </w:r>
      <w:r w:rsidR="005C2357" w:rsidRPr="003E6005">
        <w:rPr>
          <w:rFonts w:asciiTheme="minorHAnsi" w:hAnsiTheme="minorHAnsi"/>
          <w:sz w:val="22"/>
          <w:szCs w:val="22"/>
        </w:rPr>
        <w:t>elements in isolation</w:t>
      </w:r>
      <w:r w:rsidR="00BD4457" w:rsidRPr="003E6005">
        <w:rPr>
          <w:rFonts w:asciiTheme="minorHAnsi" w:hAnsiTheme="minorHAnsi"/>
          <w:sz w:val="22"/>
          <w:szCs w:val="22"/>
        </w:rPr>
        <w:t xml:space="preserve"> as altering the performance of one element </w:t>
      </w:r>
      <w:r w:rsidR="00D97B58" w:rsidRPr="003E6005">
        <w:rPr>
          <w:rFonts w:asciiTheme="minorHAnsi" w:hAnsiTheme="minorHAnsi"/>
          <w:sz w:val="22"/>
          <w:szCs w:val="22"/>
        </w:rPr>
        <w:t xml:space="preserve">can lead to affecting </w:t>
      </w:r>
      <w:r w:rsidR="00826501" w:rsidRPr="003E6005">
        <w:rPr>
          <w:rFonts w:asciiTheme="minorHAnsi" w:hAnsiTheme="minorHAnsi"/>
          <w:sz w:val="22"/>
          <w:szCs w:val="22"/>
        </w:rPr>
        <w:t xml:space="preserve">the performance of other elements within the building envelope. </w:t>
      </w:r>
      <w:r w:rsidR="00E26AEF" w:rsidRPr="003E6005">
        <w:rPr>
          <w:rFonts w:asciiTheme="minorHAnsi" w:hAnsiTheme="minorHAnsi"/>
          <w:sz w:val="22"/>
          <w:szCs w:val="22"/>
        </w:rPr>
        <w:t xml:space="preserve">With the building already being used far from the original intended purpose this can also compound any efforts to install and operate </w:t>
      </w:r>
      <w:r w:rsidR="006F1FA5" w:rsidRPr="003E6005">
        <w:rPr>
          <w:rFonts w:asciiTheme="minorHAnsi" w:hAnsiTheme="minorHAnsi"/>
          <w:sz w:val="22"/>
          <w:szCs w:val="22"/>
        </w:rPr>
        <w:t xml:space="preserve">modern systems and technologies, careful consideration needs to be paid to maintaining the buildings original </w:t>
      </w:r>
      <w:r w:rsidR="006F1FA5" w:rsidRPr="003E6005">
        <w:rPr>
          <w:rFonts w:asciiTheme="minorHAnsi" w:hAnsiTheme="minorHAnsi"/>
          <w:sz w:val="22"/>
          <w:szCs w:val="22"/>
        </w:rPr>
        <w:lastRenderedPageBreak/>
        <w:t xml:space="preserve">character </w:t>
      </w:r>
      <w:r w:rsidR="00B30237" w:rsidRPr="003E6005">
        <w:rPr>
          <w:rFonts w:asciiTheme="minorHAnsi" w:hAnsiTheme="minorHAnsi"/>
          <w:sz w:val="22"/>
          <w:szCs w:val="22"/>
        </w:rPr>
        <w:t xml:space="preserve">and </w:t>
      </w:r>
      <w:r w:rsidR="006D7BE0" w:rsidRPr="003E6005">
        <w:rPr>
          <w:rFonts w:asciiTheme="minorHAnsi" w:hAnsiTheme="minorHAnsi"/>
          <w:sz w:val="22"/>
          <w:szCs w:val="22"/>
        </w:rPr>
        <w:t xml:space="preserve">period </w:t>
      </w:r>
      <w:r w:rsidR="00B30237" w:rsidRPr="003E6005">
        <w:rPr>
          <w:rFonts w:asciiTheme="minorHAnsi" w:hAnsiTheme="minorHAnsi"/>
          <w:sz w:val="22"/>
          <w:szCs w:val="22"/>
        </w:rPr>
        <w:t>features when installing technologies and upgrading the building</w:t>
      </w:r>
      <w:r w:rsidR="006D7BE0" w:rsidRPr="003E6005">
        <w:rPr>
          <w:rFonts w:asciiTheme="minorHAnsi" w:hAnsiTheme="minorHAnsi"/>
          <w:sz w:val="22"/>
          <w:szCs w:val="22"/>
        </w:rPr>
        <w:t xml:space="preserve"> performance.</w:t>
      </w:r>
    </w:p>
    <w:p w14:paraId="015889DE" w14:textId="77777777" w:rsidR="00934486" w:rsidRPr="00EE73EA" w:rsidRDefault="00934486" w:rsidP="00934486">
      <w:pPr>
        <w:rPr>
          <w:rFonts w:asciiTheme="minorHAnsi" w:hAnsiTheme="minorHAnsi"/>
        </w:rPr>
      </w:pPr>
    </w:p>
    <w:p w14:paraId="7859313E" w14:textId="77777777" w:rsidR="00EE73EA" w:rsidRDefault="00EE73EA" w:rsidP="00934486">
      <w:pPr>
        <w:rPr>
          <w:rFonts w:asciiTheme="minorHAnsi" w:hAnsiTheme="minorHAnsi"/>
        </w:rPr>
      </w:pPr>
    </w:p>
    <w:p w14:paraId="6CE3D56D" w14:textId="77777777" w:rsidR="00757621" w:rsidRDefault="00757621" w:rsidP="00934486">
      <w:pPr>
        <w:rPr>
          <w:rFonts w:asciiTheme="minorHAnsi" w:hAnsiTheme="minorHAnsi"/>
        </w:rPr>
      </w:pPr>
    </w:p>
    <w:p w14:paraId="10BA2A60" w14:textId="77777777" w:rsidR="00757621" w:rsidRDefault="00757621" w:rsidP="00934486">
      <w:pPr>
        <w:rPr>
          <w:rFonts w:asciiTheme="minorHAnsi" w:hAnsiTheme="minorHAnsi"/>
        </w:rPr>
      </w:pPr>
    </w:p>
    <w:p w14:paraId="7695AFD3" w14:textId="77777777" w:rsidR="00757621" w:rsidRDefault="00757621" w:rsidP="00934486">
      <w:pPr>
        <w:rPr>
          <w:rFonts w:asciiTheme="minorHAnsi" w:hAnsiTheme="minorHAnsi"/>
        </w:rPr>
      </w:pPr>
    </w:p>
    <w:p w14:paraId="57C46D9C" w14:textId="77777777" w:rsidR="00757621" w:rsidRDefault="00757621" w:rsidP="00934486">
      <w:pPr>
        <w:rPr>
          <w:rFonts w:asciiTheme="minorHAnsi" w:hAnsiTheme="minorHAnsi"/>
        </w:rPr>
      </w:pPr>
    </w:p>
    <w:p w14:paraId="3905F9E9" w14:textId="77777777" w:rsidR="00757621" w:rsidRDefault="00757621" w:rsidP="00934486">
      <w:pPr>
        <w:rPr>
          <w:rFonts w:asciiTheme="minorHAnsi" w:hAnsiTheme="minorHAnsi"/>
        </w:rPr>
      </w:pPr>
    </w:p>
    <w:p w14:paraId="1A6F5A1E" w14:textId="77777777" w:rsidR="00757621" w:rsidRDefault="00757621" w:rsidP="00934486">
      <w:pPr>
        <w:rPr>
          <w:rFonts w:asciiTheme="minorHAnsi" w:hAnsiTheme="minorHAnsi"/>
        </w:rPr>
      </w:pPr>
    </w:p>
    <w:p w14:paraId="2AF73DDB" w14:textId="77777777" w:rsidR="00757621" w:rsidRDefault="00757621" w:rsidP="00934486">
      <w:pPr>
        <w:rPr>
          <w:rFonts w:asciiTheme="minorHAnsi" w:hAnsiTheme="minorHAnsi"/>
        </w:rPr>
      </w:pPr>
    </w:p>
    <w:p w14:paraId="04159C1C" w14:textId="77777777" w:rsidR="00757621" w:rsidRDefault="00757621" w:rsidP="00934486">
      <w:pPr>
        <w:rPr>
          <w:rFonts w:asciiTheme="minorHAnsi" w:hAnsiTheme="minorHAnsi"/>
        </w:rPr>
      </w:pPr>
    </w:p>
    <w:p w14:paraId="5E374041" w14:textId="77777777" w:rsidR="00757621" w:rsidRDefault="00757621" w:rsidP="00934486">
      <w:pPr>
        <w:rPr>
          <w:rFonts w:asciiTheme="minorHAnsi" w:hAnsiTheme="minorHAnsi"/>
        </w:rPr>
      </w:pPr>
    </w:p>
    <w:p w14:paraId="7BDEBE4A" w14:textId="77777777" w:rsidR="00757621" w:rsidRDefault="00757621" w:rsidP="00934486">
      <w:pPr>
        <w:rPr>
          <w:rFonts w:asciiTheme="minorHAnsi" w:hAnsiTheme="minorHAnsi"/>
        </w:rPr>
      </w:pPr>
    </w:p>
    <w:p w14:paraId="595C4016" w14:textId="77777777" w:rsidR="00757621" w:rsidRDefault="00757621" w:rsidP="00934486">
      <w:pPr>
        <w:rPr>
          <w:rFonts w:asciiTheme="minorHAnsi" w:hAnsiTheme="minorHAnsi"/>
        </w:rPr>
      </w:pPr>
    </w:p>
    <w:p w14:paraId="75CA2F2E" w14:textId="77777777" w:rsidR="00757621" w:rsidRDefault="00757621" w:rsidP="00934486">
      <w:pPr>
        <w:rPr>
          <w:rFonts w:asciiTheme="minorHAnsi" w:hAnsiTheme="minorHAnsi"/>
        </w:rPr>
      </w:pPr>
    </w:p>
    <w:p w14:paraId="2C7DFA64" w14:textId="77777777" w:rsidR="00757621" w:rsidRDefault="00757621" w:rsidP="00934486">
      <w:pPr>
        <w:rPr>
          <w:rFonts w:asciiTheme="minorHAnsi" w:hAnsiTheme="minorHAnsi"/>
        </w:rPr>
      </w:pPr>
    </w:p>
    <w:p w14:paraId="42192F8E" w14:textId="77777777" w:rsidR="00757621" w:rsidRDefault="00757621" w:rsidP="00934486">
      <w:pPr>
        <w:rPr>
          <w:rFonts w:asciiTheme="minorHAnsi" w:hAnsiTheme="minorHAnsi"/>
        </w:rPr>
      </w:pPr>
    </w:p>
    <w:p w14:paraId="23F206DE" w14:textId="77777777" w:rsidR="00757621" w:rsidRDefault="00757621" w:rsidP="00934486">
      <w:pPr>
        <w:rPr>
          <w:rFonts w:asciiTheme="minorHAnsi" w:hAnsiTheme="minorHAnsi"/>
        </w:rPr>
      </w:pPr>
    </w:p>
    <w:p w14:paraId="3039110D" w14:textId="77777777" w:rsidR="00757621" w:rsidRDefault="00757621" w:rsidP="00934486">
      <w:pPr>
        <w:rPr>
          <w:rFonts w:asciiTheme="minorHAnsi" w:hAnsiTheme="minorHAnsi"/>
        </w:rPr>
      </w:pPr>
    </w:p>
    <w:p w14:paraId="5C11E22C" w14:textId="77777777" w:rsidR="00757621" w:rsidRDefault="00757621" w:rsidP="00934486">
      <w:pPr>
        <w:rPr>
          <w:rFonts w:asciiTheme="minorHAnsi" w:hAnsiTheme="minorHAnsi"/>
        </w:rPr>
      </w:pPr>
    </w:p>
    <w:p w14:paraId="73D54831" w14:textId="77777777" w:rsidR="00757621" w:rsidRDefault="00757621" w:rsidP="00934486">
      <w:pPr>
        <w:rPr>
          <w:rFonts w:asciiTheme="minorHAnsi" w:hAnsiTheme="minorHAnsi"/>
        </w:rPr>
      </w:pPr>
    </w:p>
    <w:p w14:paraId="3D95C289" w14:textId="77777777" w:rsidR="00757621" w:rsidRDefault="00757621" w:rsidP="00934486">
      <w:pPr>
        <w:rPr>
          <w:rFonts w:asciiTheme="minorHAnsi" w:hAnsiTheme="minorHAnsi"/>
        </w:rPr>
      </w:pPr>
    </w:p>
    <w:p w14:paraId="44B458D3" w14:textId="77777777" w:rsidR="00757621" w:rsidRDefault="00757621" w:rsidP="00934486">
      <w:pPr>
        <w:rPr>
          <w:rFonts w:asciiTheme="minorHAnsi" w:hAnsiTheme="minorHAnsi"/>
        </w:rPr>
      </w:pPr>
    </w:p>
    <w:p w14:paraId="395D9DC2" w14:textId="77777777" w:rsidR="00757621" w:rsidRDefault="00757621" w:rsidP="00934486">
      <w:pPr>
        <w:rPr>
          <w:rFonts w:asciiTheme="minorHAnsi" w:hAnsiTheme="minorHAnsi"/>
        </w:rPr>
      </w:pPr>
    </w:p>
    <w:p w14:paraId="6D889056" w14:textId="77777777" w:rsidR="00757621" w:rsidRDefault="00757621" w:rsidP="00934486">
      <w:pPr>
        <w:rPr>
          <w:rFonts w:asciiTheme="minorHAnsi" w:hAnsiTheme="minorHAnsi"/>
        </w:rPr>
      </w:pPr>
    </w:p>
    <w:p w14:paraId="653B1A24" w14:textId="77777777" w:rsidR="00757621" w:rsidRDefault="00757621" w:rsidP="00934486">
      <w:pPr>
        <w:rPr>
          <w:rFonts w:asciiTheme="minorHAnsi" w:hAnsiTheme="minorHAnsi"/>
        </w:rPr>
      </w:pPr>
    </w:p>
    <w:p w14:paraId="2F26236C" w14:textId="77777777" w:rsidR="00757621" w:rsidRDefault="00757621" w:rsidP="00934486">
      <w:pPr>
        <w:rPr>
          <w:rFonts w:asciiTheme="minorHAnsi" w:hAnsiTheme="minorHAnsi"/>
        </w:rPr>
      </w:pPr>
    </w:p>
    <w:p w14:paraId="7C86B826" w14:textId="77777777" w:rsidR="00757621" w:rsidRDefault="00757621" w:rsidP="00934486">
      <w:pPr>
        <w:rPr>
          <w:rFonts w:asciiTheme="minorHAnsi" w:hAnsiTheme="minorHAnsi"/>
        </w:rPr>
      </w:pPr>
    </w:p>
    <w:p w14:paraId="256C34DB" w14:textId="77777777" w:rsidR="003E6005" w:rsidRDefault="003E6005" w:rsidP="00934486">
      <w:pPr>
        <w:rPr>
          <w:rFonts w:asciiTheme="minorHAnsi" w:hAnsiTheme="minorHAnsi"/>
        </w:rPr>
      </w:pPr>
    </w:p>
    <w:p w14:paraId="1159305C" w14:textId="77777777" w:rsidR="003E6005" w:rsidRDefault="003E6005" w:rsidP="00934486">
      <w:pPr>
        <w:rPr>
          <w:rFonts w:asciiTheme="minorHAnsi" w:hAnsiTheme="minorHAnsi"/>
        </w:rPr>
      </w:pPr>
    </w:p>
    <w:p w14:paraId="296DC813" w14:textId="77777777" w:rsidR="003E6005" w:rsidRDefault="003E6005" w:rsidP="00934486">
      <w:pPr>
        <w:rPr>
          <w:rFonts w:asciiTheme="minorHAnsi" w:hAnsiTheme="minorHAnsi"/>
        </w:rPr>
      </w:pPr>
    </w:p>
    <w:p w14:paraId="0C68A7A3" w14:textId="77777777" w:rsidR="003E6005" w:rsidRDefault="003E6005" w:rsidP="00934486">
      <w:pPr>
        <w:rPr>
          <w:rFonts w:asciiTheme="minorHAnsi" w:hAnsiTheme="minorHAnsi"/>
        </w:rPr>
      </w:pPr>
    </w:p>
    <w:p w14:paraId="12E02DBD" w14:textId="77777777" w:rsidR="003E6005" w:rsidRDefault="003E6005" w:rsidP="00934486">
      <w:pPr>
        <w:rPr>
          <w:rFonts w:asciiTheme="minorHAnsi" w:hAnsiTheme="minorHAnsi"/>
        </w:rPr>
      </w:pPr>
    </w:p>
    <w:p w14:paraId="757E5A5E" w14:textId="77777777" w:rsidR="003E6005" w:rsidRDefault="003E6005" w:rsidP="00934486">
      <w:pPr>
        <w:rPr>
          <w:rFonts w:asciiTheme="minorHAnsi" w:hAnsiTheme="minorHAnsi"/>
        </w:rPr>
      </w:pPr>
    </w:p>
    <w:p w14:paraId="26A58469" w14:textId="77777777" w:rsidR="003E6005" w:rsidRDefault="003E6005" w:rsidP="00934486">
      <w:pPr>
        <w:rPr>
          <w:rFonts w:asciiTheme="minorHAnsi" w:hAnsiTheme="minorHAnsi"/>
        </w:rPr>
      </w:pPr>
    </w:p>
    <w:p w14:paraId="37CB095A" w14:textId="77777777" w:rsidR="003E6005" w:rsidRDefault="003E6005" w:rsidP="00934486">
      <w:pPr>
        <w:rPr>
          <w:rFonts w:asciiTheme="minorHAnsi" w:hAnsiTheme="minorHAnsi"/>
        </w:rPr>
      </w:pPr>
    </w:p>
    <w:p w14:paraId="44F925CC" w14:textId="77777777" w:rsidR="003E6005" w:rsidRDefault="003E6005" w:rsidP="00934486">
      <w:pPr>
        <w:rPr>
          <w:rFonts w:asciiTheme="minorHAnsi" w:hAnsiTheme="minorHAnsi"/>
        </w:rPr>
      </w:pPr>
    </w:p>
    <w:p w14:paraId="20ED4641" w14:textId="77777777" w:rsidR="003E6005" w:rsidRDefault="003E6005" w:rsidP="00934486">
      <w:pPr>
        <w:rPr>
          <w:rFonts w:asciiTheme="minorHAnsi" w:hAnsiTheme="minorHAnsi"/>
        </w:rPr>
      </w:pPr>
    </w:p>
    <w:p w14:paraId="09503783" w14:textId="77777777" w:rsidR="003E6005" w:rsidRDefault="003E6005" w:rsidP="00934486">
      <w:pPr>
        <w:rPr>
          <w:rFonts w:asciiTheme="minorHAnsi" w:hAnsiTheme="minorHAnsi"/>
        </w:rPr>
      </w:pPr>
    </w:p>
    <w:p w14:paraId="54922761" w14:textId="77777777" w:rsidR="003E6005" w:rsidRDefault="003E6005" w:rsidP="00934486">
      <w:pPr>
        <w:rPr>
          <w:rFonts w:asciiTheme="minorHAnsi" w:hAnsiTheme="minorHAnsi"/>
        </w:rPr>
      </w:pPr>
    </w:p>
    <w:p w14:paraId="6ECCBE11" w14:textId="77777777" w:rsidR="003E6005" w:rsidRDefault="003E6005" w:rsidP="00934486">
      <w:pPr>
        <w:rPr>
          <w:rFonts w:asciiTheme="minorHAnsi" w:hAnsiTheme="minorHAnsi"/>
        </w:rPr>
      </w:pPr>
    </w:p>
    <w:p w14:paraId="27CFA224" w14:textId="77777777" w:rsidR="003E6005" w:rsidRDefault="003E6005" w:rsidP="00934486">
      <w:pPr>
        <w:rPr>
          <w:rFonts w:asciiTheme="minorHAnsi" w:hAnsiTheme="minorHAnsi"/>
        </w:rPr>
      </w:pPr>
    </w:p>
    <w:p w14:paraId="0F882DD9" w14:textId="77777777" w:rsidR="003E6005" w:rsidRDefault="003E6005" w:rsidP="00934486">
      <w:pPr>
        <w:rPr>
          <w:rFonts w:asciiTheme="minorHAnsi" w:hAnsiTheme="minorHAnsi"/>
        </w:rPr>
      </w:pPr>
    </w:p>
    <w:p w14:paraId="028F4C1F" w14:textId="77777777" w:rsidR="003E6005" w:rsidRDefault="003E6005" w:rsidP="00934486">
      <w:pPr>
        <w:rPr>
          <w:rFonts w:asciiTheme="minorHAnsi" w:hAnsiTheme="minorHAnsi"/>
        </w:rPr>
      </w:pPr>
    </w:p>
    <w:p w14:paraId="038C9AB4" w14:textId="77777777" w:rsidR="003E6005" w:rsidRDefault="003E6005" w:rsidP="00934486">
      <w:pPr>
        <w:rPr>
          <w:rFonts w:asciiTheme="minorHAnsi" w:hAnsiTheme="minorHAnsi"/>
        </w:rPr>
      </w:pPr>
    </w:p>
    <w:p w14:paraId="584DA6CB" w14:textId="77777777" w:rsidR="003E6005" w:rsidRDefault="003E6005" w:rsidP="00934486">
      <w:pPr>
        <w:rPr>
          <w:rFonts w:asciiTheme="minorHAnsi" w:hAnsiTheme="minorHAnsi"/>
        </w:rPr>
      </w:pPr>
    </w:p>
    <w:p w14:paraId="6C956582" w14:textId="77777777" w:rsidR="003E6005" w:rsidRDefault="003E6005" w:rsidP="00934486">
      <w:pPr>
        <w:rPr>
          <w:rFonts w:asciiTheme="minorHAnsi" w:hAnsiTheme="minorHAnsi"/>
        </w:rPr>
      </w:pPr>
    </w:p>
    <w:p w14:paraId="306DE542" w14:textId="77777777" w:rsidR="003E6005" w:rsidRDefault="003E6005" w:rsidP="00934486">
      <w:pPr>
        <w:rPr>
          <w:rFonts w:asciiTheme="minorHAnsi" w:hAnsiTheme="minorHAnsi"/>
        </w:rPr>
      </w:pPr>
    </w:p>
    <w:p w14:paraId="537DD4A0" w14:textId="77777777" w:rsidR="003E6005" w:rsidRDefault="003E6005" w:rsidP="00934486">
      <w:pPr>
        <w:rPr>
          <w:rFonts w:asciiTheme="minorHAnsi" w:hAnsiTheme="minorHAnsi"/>
        </w:rPr>
      </w:pPr>
    </w:p>
    <w:p w14:paraId="5A9CE57B" w14:textId="77777777" w:rsidR="003E6005" w:rsidRDefault="003E6005" w:rsidP="00934486">
      <w:pPr>
        <w:rPr>
          <w:rFonts w:asciiTheme="minorHAnsi" w:hAnsiTheme="minorHAnsi"/>
        </w:rPr>
      </w:pPr>
    </w:p>
    <w:p w14:paraId="3FBD679D" w14:textId="77777777" w:rsidR="00757621" w:rsidRDefault="00757621" w:rsidP="00934486">
      <w:pPr>
        <w:rPr>
          <w:rFonts w:asciiTheme="minorHAnsi" w:hAnsiTheme="minorHAnsi"/>
        </w:rPr>
      </w:pPr>
    </w:p>
    <w:p w14:paraId="43886775" w14:textId="77777777" w:rsidR="00757621" w:rsidRDefault="00757621" w:rsidP="00934486">
      <w:pPr>
        <w:rPr>
          <w:rFonts w:asciiTheme="minorHAnsi" w:hAnsiTheme="minorHAnsi"/>
        </w:rPr>
      </w:pPr>
    </w:p>
    <w:p w14:paraId="4AB47962" w14:textId="77777777" w:rsidR="004735D4" w:rsidRDefault="004735D4" w:rsidP="00C14F0A">
      <w:pPr>
        <w:rPr>
          <w:rFonts w:asciiTheme="minorHAnsi" w:hAnsiTheme="minorHAnsi"/>
          <w:sz w:val="22"/>
          <w:szCs w:val="22"/>
        </w:rPr>
      </w:pPr>
    </w:p>
    <w:p w14:paraId="395985BF" w14:textId="1360804E" w:rsidR="004735D4" w:rsidRDefault="004735D4" w:rsidP="004735D4">
      <w:pPr>
        <w:pStyle w:val="Heading2"/>
      </w:pPr>
      <w:bookmarkStart w:id="5" w:name="_Toc234227909"/>
      <w:r>
        <w:lastRenderedPageBreak/>
        <w:t>Appendices</w:t>
      </w:r>
      <w:bookmarkEnd w:id="5"/>
    </w:p>
    <w:p w14:paraId="0BB406A3" w14:textId="77777777" w:rsidR="004735D4" w:rsidRDefault="004735D4" w:rsidP="004735D4"/>
    <w:p w14:paraId="083AA603" w14:textId="77777777" w:rsidR="004735D4" w:rsidRDefault="004735D4" w:rsidP="004735D4"/>
    <w:p w14:paraId="5F0A4C20" w14:textId="2472EEC3" w:rsidR="004735D4" w:rsidRPr="00911F5E" w:rsidRDefault="004735D4" w:rsidP="00911F5E">
      <w:pPr>
        <w:jc w:val="center"/>
      </w:pPr>
      <w:r w:rsidRPr="006327CB">
        <w:rPr>
          <w:rFonts w:asciiTheme="minorHAnsi" w:hAnsiTheme="minorHAnsi"/>
          <w:noProof/>
          <w:sz w:val="22"/>
          <w:szCs w:val="22"/>
        </w:rPr>
        <w:drawing>
          <wp:inline distT="0" distB="0" distL="0" distR="0" wp14:anchorId="42BE7AC2" wp14:editId="1F0BF902">
            <wp:extent cx="5772417" cy="4297017"/>
            <wp:effectExtent l="76200" t="76200" r="133350" b="142240"/>
            <wp:docPr id="155819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195374" name=""/>
                    <pic:cNvPicPr/>
                  </pic:nvPicPr>
                  <pic:blipFill>
                    <a:blip r:embed="rId14"/>
                    <a:stretch>
                      <a:fillRect/>
                    </a:stretch>
                  </pic:blipFill>
                  <pic:spPr>
                    <a:xfrm>
                      <a:off x="0" y="0"/>
                      <a:ext cx="5794301" cy="43133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F8CFD7D" w14:textId="77777777" w:rsidR="004735D4" w:rsidRDefault="004735D4" w:rsidP="004735D4">
      <w:pPr>
        <w:jc w:val="center"/>
        <w:rPr>
          <w:rFonts w:asciiTheme="minorHAnsi" w:hAnsiTheme="minorHAnsi"/>
          <w:sz w:val="22"/>
          <w:szCs w:val="22"/>
        </w:rPr>
      </w:pPr>
    </w:p>
    <w:p w14:paraId="3EBBA708" w14:textId="2FAF8E03" w:rsidR="00C14F0A" w:rsidRDefault="004735D4" w:rsidP="004735D4">
      <w:pPr>
        <w:jc w:val="center"/>
        <w:rPr>
          <w:rFonts w:asciiTheme="minorHAnsi" w:hAnsiTheme="minorHAnsi"/>
          <w:sz w:val="22"/>
          <w:szCs w:val="22"/>
        </w:rPr>
      </w:pPr>
      <w:r>
        <w:rPr>
          <w:rFonts w:asciiTheme="minorHAnsi" w:hAnsiTheme="minorHAnsi"/>
          <w:sz w:val="22"/>
          <w:szCs w:val="22"/>
        </w:rPr>
        <w:t>A</w:t>
      </w:r>
      <w:r w:rsidRPr="003E6005">
        <w:rPr>
          <w:rFonts w:asciiTheme="minorHAnsi" w:hAnsiTheme="minorHAnsi"/>
          <w:sz w:val="22"/>
          <w:szCs w:val="22"/>
        </w:rPr>
        <w:t>ppendix A</w:t>
      </w:r>
      <w:r w:rsidR="003E6005" w:rsidRPr="003E6005">
        <w:rPr>
          <w:rFonts w:asciiTheme="minorHAnsi" w:hAnsiTheme="minorHAnsi"/>
          <w:sz w:val="22"/>
          <w:szCs w:val="22"/>
        </w:rPr>
        <w:t xml:space="preserve"> (</w:t>
      </w:r>
      <w:r w:rsidR="003E6005" w:rsidRPr="003E6005">
        <w:rPr>
          <w:rFonts w:asciiTheme="minorHAnsi" w:hAnsiTheme="minorHAnsi"/>
        </w:rPr>
        <w:t>EDINA Digimap</w:t>
      </w:r>
      <w:r w:rsidR="003E6005" w:rsidRPr="003E6005">
        <w:rPr>
          <w:rFonts w:asciiTheme="minorHAnsi" w:hAnsiTheme="minorHAnsi"/>
        </w:rPr>
        <w:t xml:space="preserve">, </w:t>
      </w:r>
      <w:r w:rsidR="003E6005" w:rsidRPr="003E6005">
        <w:rPr>
          <w:rFonts w:asciiTheme="minorHAnsi" w:hAnsiTheme="minorHAnsi"/>
        </w:rPr>
        <w:t>2026</w:t>
      </w:r>
      <w:r w:rsidR="003E6005" w:rsidRPr="003E6005">
        <w:rPr>
          <w:rFonts w:asciiTheme="minorHAnsi" w:hAnsiTheme="minorHAnsi"/>
        </w:rPr>
        <w:t>a</w:t>
      </w:r>
      <w:r w:rsidR="003E6005" w:rsidRPr="003E6005">
        <w:rPr>
          <w:rFonts w:asciiTheme="minorHAnsi" w:hAnsiTheme="minorHAnsi"/>
        </w:rPr>
        <w:t>)</w:t>
      </w:r>
      <w:r w:rsidRPr="003E6005">
        <w:rPr>
          <w:rFonts w:asciiTheme="minorHAnsi" w:hAnsiTheme="minorHAnsi"/>
          <w:sz w:val="22"/>
          <w:szCs w:val="22"/>
        </w:rPr>
        <w:t>.</w:t>
      </w:r>
    </w:p>
    <w:p w14:paraId="3E2E9980" w14:textId="77777777" w:rsidR="00911F5E" w:rsidRDefault="00911F5E" w:rsidP="004735D4">
      <w:pPr>
        <w:jc w:val="center"/>
        <w:rPr>
          <w:rFonts w:asciiTheme="minorHAnsi" w:hAnsiTheme="minorHAnsi"/>
          <w:sz w:val="22"/>
          <w:szCs w:val="22"/>
        </w:rPr>
      </w:pPr>
    </w:p>
    <w:p w14:paraId="17BFC10C" w14:textId="77777777" w:rsidR="00911F5E" w:rsidRDefault="00911F5E" w:rsidP="004735D4">
      <w:pPr>
        <w:jc w:val="center"/>
        <w:rPr>
          <w:rFonts w:asciiTheme="minorHAnsi" w:hAnsiTheme="minorHAnsi"/>
          <w:sz w:val="22"/>
          <w:szCs w:val="22"/>
        </w:rPr>
      </w:pPr>
    </w:p>
    <w:p w14:paraId="4E141B5E" w14:textId="77777777" w:rsidR="00911F5E" w:rsidRDefault="00911F5E" w:rsidP="004735D4">
      <w:pPr>
        <w:jc w:val="center"/>
        <w:rPr>
          <w:rFonts w:asciiTheme="minorHAnsi" w:hAnsiTheme="minorHAnsi"/>
          <w:sz w:val="22"/>
          <w:szCs w:val="22"/>
        </w:rPr>
      </w:pPr>
    </w:p>
    <w:p w14:paraId="401F0B35" w14:textId="77777777" w:rsidR="00911F5E" w:rsidRDefault="00911F5E" w:rsidP="004735D4">
      <w:pPr>
        <w:jc w:val="center"/>
        <w:rPr>
          <w:rFonts w:asciiTheme="minorHAnsi" w:hAnsiTheme="minorHAnsi"/>
          <w:sz w:val="22"/>
          <w:szCs w:val="22"/>
        </w:rPr>
      </w:pPr>
    </w:p>
    <w:p w14:paraId="0294B17F" w14:textId="77777777" w:rsidR="00911F5E" w:rsidRDefault="00911F5E" w:rsidP="004735D4">
      <w:pPr>
        <w:jc w:val="center"/>
        <w:rPr>
          <w:rFonts w:asciiTheme="minorHAnsi" w:hAnsiTheme="minorHAnsi"/>
          <w:sz w:val="22"/>
          <w:szCs w:val="22"/>
        </w:rPr>
      </w:pPr>
    </w:p>
    <w:p w14:paraId="05CE2F3F" w14:textId="77777777" w:rsidR="00911F5E" w:rsidRDefault="00911F5E" w:rsidP="004735D4">
      <w:pPr>
        <w:jc w:val="center"/>
        <w:rPr>
          <w:rFonts w:asciiTheme="minorHAnsi" w:hAnsiTheme="minorHAnsi"/>
          <w:sz w:val="22"/>
          <w:szCs w:val="22"/>
        </w:rPr>
      </w:pPr>
    </w:p>
    <w:p w14:paraId="14AC159B" w14:textId="77777777" w:rsidR="00911F5E" w:rsidRDefault="00911F5E" w:rsidP="004735D4">
      <w:pPr>
        <w:jc w:val="center"/>
        <w:rPr>
          <w:rFonts w:asciiTheme="minorHAnsi" w:hAnsiTheme="minorHAnsi"/>
          <w:sz w:val="22"/>
          <w:szCs w:val="22"/>
        </w:rPr>
      </w:pPr>
    </w:p>
    <w:p w14:paraId="25576DDA" w14:textId="5887ECE1" w:rsidR="00C14F0A" w:rsidRDefault="004735D4" w:rsidP="00911F5E">
      <w:pPr>
        <w:jc w:val="center"/>
        <w:rPr>
          <w:rFonts w:asciiTheme="minorHAnsi" w:hAnsiTheme="minorHAnsi"/>
          <w:sz w:val="22"/>
          <w:szCs w:val="22"/>
        </w:rPr>
      </w:pPr>
      <w:r w:rsidRPr="000A77BD">
        <w:rPr>
          <w:rFonts w:asciiTheme="minorHAnsi" w:hAnsiTheme="minorHAnsi"/>
          <w:noProof/>
          <w:sz w:val="22"/>
          <w:szCs w:val="22"/>
        </w:rPr>
        <w:lastRenderedPageBreak/>
        <w:drawing>
          <wp:inline distT="0" distB="0" distL="0" distR="0" wp14:anchorId="64D97808" wp14:editId="2EE0DA0B">
            <wp:extent cx="5724872" cy="4058478"/>
            <wp:effectExtent l="76200" t="76200" r="142875" b="132715"/>
            <wp:docPr id="701695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695586" name=""/>
                    <pic:cNvPicPr/>
                  </pic:nvPicPr>
                  <pic:blipFill>
                    <a:blip r:embed="rId15"/>
                    <a:stretch>
                      <a:fillRect/>
                    </a:stretch>
                  </pic:blipFill>
                  <pic:spPr>
                    <a:xfrm>
                      <a:off x="0" y="0"/>
                      <a:ext cx="5744938" cy="40727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AD67E7" w14:textId="7BA3E2E8" w:rsidR="00C14F0A" w:rsidRDefault="004735D4" w:rsidP="004735D4">
      <w:pPr>
        <w:jc w:val="center"/>
        <w:rPr>
          <w:rFonts w:asciiTheme="minorHAnsi" w:hAnsiTheme="minorHAnsi"/>
          <w:sz w:val="22"/>
          <w:szCs w:val="22"/>
        </w:rPr>
      </w:pPr>
      <w:r>
        <w:rPr>
          <w:rFonts w:asciiTheme="minorHAnsi" w:hAnsiTheme="minorHAnsi"/>
          <w:sz w:val="22"/>
          <w:szCs w:val="22"/>
        </w:rPr>
        <w:t>Appendix B</w:t>
      </w:r>
      <w:r w:rsidR="003E6005">
        <w:rPr>
          <w:rFonts w:asciiTheme="minorHAnsi" w:hAnsiTheme="minorHAnsi"/>
          <w:sz w:val="22"/>
          <w:szCs w:val="22"/>
        </w:rPr>
        <w:t xml:space="preserve"> </w:t>
      </w:r>
      <w:r w:rsidR="003E6005" w:rsidRPr="003E6005">
        <w:rPr>
          <w:rFonts w:asciiTheme="minorHAnsi" w:hAnsiTheme="minorHAnsi"/>
          <w:sz w:val="22"/>
          <w:szCs w:val="22"/>
        </w:rPr>
        <w:t>(</w:t>
      </w:r>
      <w:r w:rsidR="003E6005" w:rsidRPr="003E6005">
        <w:rPr>
          <w:rFonts w:asciiTheme="minorHAnsi" w:hAnsiTheme="minorHAnsi"/>
        </w:rPr>
        <w:t>EDINA Digimap, 2026</w:t>
      </w:r>
      <w:r w:rsidR="003E6005">
        <w:rPr>
          <w:rFonts w:asciiTheme="minorHAnsi" w:hAnsiTheme="minorHAnsi"/>
        </w:rPr>
        <w:t>b</w:t>
      </w:r>
      <w:r w:rsidR="003E6005" w:rsidRPr="003E6005">
        <w:rPr>
          <w:rFonts w:asciiTheme="minorHAnsi" w:hAnsiTheme="minorHAnsi"/>
        </w:rPr>
        <w:t>)</w:t>
      </w:r>
      <w:r w:rsidR="003E6005" w:rsidRPr="003E6005">
        <w:rPr>
          <w:rFonts w:asciiTheme="minorHAnsi" w:hAnsiTheme="minorHAnsi"/>
          <w:sz w:val="22"/>
          <w:szCs w:val="22"/>
        </w:rPr>
        <w:t>.</w:t>
      </w:r>
    </w:p>
    <w:p w14:paraId="4FF4B399" w14:textId="77777777" w:rsidR="00C14F0A" w:rsidRDefault="00C14F0A" w:rsidP="00C14F0A">
      <w:pPr>
        <w:rPr>
          <w:rFonts w:asciiTheme="minorHAnsi" w:hAnsiTheme="minorHAnsi"/>
          <w:sz w:val="22"/>
          <w:szCs w:val="22"/>
        </w:rPr>
      </w:pPr>
    </w:p>
    <w:p w14:paraId="1426D7DB" w14:textId="77777777" w:rsidR="00024C75" w:rsidRDefault="00024C75" w:rsidP="00C14F0A">
      <w:pPr>
        <w:rPr>
          <w:rFonts w:asciiTheme="minorHAnsi" w:hAnsiTheme="minorHAnsi"/>
          <w:sz w:val="22"/>
          <w:szCs w:val="22"/>
        </w:rPr>
      </w:pPr>
    </w:p>
    <w:p w14:paraId="242D8F57" w14:textId="77777777" w:rsidR="00024C75" w:rsidRDefault="00024C75" w:rsidP="00C14F0A">
      <w:pPr>
        <w:rPr>
          <w:rFonts w:asciiTheme="minorHAnsi" w:hAnsiTheme="minorHAnsi"/>
          <w:sz w:val="22"/>
          <w:szCs w:val="22"/>
        </w:rPr>
      </w:pPr>
    </w:p>
    <w:p w14:paraId="047EBCE3" w14:textId="77777777" w:rsidR="00024C75" w:rsidRDefault="00024C75" w:rsidP="00C14F0A">
      <w:pPr>
        <w:rPr>
          <w:rFonts w:asciiTheme="minorHAnsi" w:hAnsiTheme="minorHAnsi"/>
          <w:sz w:val="22"/>
          <w:szCs w:val="22"/>
        </w:rPr>
      </w:pPr>
    </w:p>
    <w:p w14:paraId="5FE59274" w14:textId="77777777" w:rsidR="00024C75" w:rsidRDefault="00024C75" w:rsidP="00024C75"/>
    <w:p w14:paraId="2B82F71F" w14:textId="77777777" w:rsidR="00024C75" w:rsidRPr="00024C75" w:rsidRDefault="00024C75" w:rsidP="00024C75">
      <w:pPr>
        <w:rPr>
          <w:rFonts w:asciiTheme="minorHAnsi" w:hAnsiTheme="minorHAnsi"/>
          <w:sz w:val="22"/>
          <w:szCs w:val="22"/>
        </w:rPr>
      </w:pPr>
    </w:p>
    <w:p w14:paraId="46A5631A" w14:textId="77777777" w:rsidR="00C14F0A" w:rsidRDefault="00C14F0A" w:rsidP="00C14F0A">
      <w:pPr>
        <w:rPr>
          <w:rFonts w:asciiTheme="minorHAnsi" w:hAnsiTheme="minorHAnsi"/>
          <w:sz w:val="22"/>
          <w:szCs w:val="22"/>
        </w:rPr>
      </w:pPr>
    </w:p>
    <w:p w14:paraId="5C985342" w14:textId="77777777" w:rsidR="00C14F0A" w:rsidRDefault="00C14F0A" w:rsidP="00C14F0A">
      <w:pPr>
        <w:rPr>
          <w:rFonts w:asciiTheme="minorHAnsi" w:hAnsiTheme="minorHAnsi"/>
          <w:sz w:val="22"/>
          <w:szCs w:val="22"/>
        </w:rPr>
      </w:pPr>
    </w:p>
    <w:p w14:paraId="69C7274D" w14:textId="77777777" w:rsidR="00C14F0A" w:rsidRDefault="00C14F0A" w:rsidP="00C14F0A">
      <w:pPr>
        <w:rPr>
          <w:rFonts w:asciiTheme="minorHAnsi" w:hAnsiTheme="minorHAnsi"/>
          <w:sz w:val="22"/>
          <w:szCs w:val="22"/>
        </w:rPr>
      </w:pPr>
    </w:p>
    <w:p w14:paraId="427D753B" w14:textId="77777777" w:rsidR="00C14F0A" w:rsidRDefault="00C14F0A" w:rsidP="00C14F0A">
      <w:pPr>
        <w:rPr>
          <w:rFonts w:asciiTheme="minorHAnsi" w:hAnsiTheme="minorHAnsi"/>
          <w:sz w:val="22"/>
          <w:szCs w:val="22"/>
        </w:rPr>
      </w:pPr>
    </w:p>
    <w:p w14:paraId="498234B4" w14:textId="77777777" w:rsidR="00C14F0A" w:rsidRDefault="00C14F0A" w:rsidP="00C14F0A">
      <w:pPr>
        <w:rPr>
          <w:rFonts w:asciiTheme="minorHAnsi" w:hAnsiTheme="minorHAnsi"/>
          <w:sz w:val="22"/>
          <w:szCs w:val="22"/>
        </w:rPr>
      </w:pPr>
    </w:p>
    <w:p w14:paraId="076C8DDD" w14:textId="77777777" w:rsidR="00C14F0A" w:rsidRDefault="00C14F0A" w:rsidP="00C14F0A">
      <w:pPr>
        <w:rPr>
          <w:rFonts w:asciiTheme="minorHAnsi" w:hAnsiTheme="minorHAnsi"/>
          <w:sz w:val="22"/>
          <w:szCs w:val="22"/>
        </w:rPr>
      </w:pPr>
    </w:p>
    <w:p w14:paraId="7619CAA0" w14:textId="77777777" w:rsidR="00C14F0A" w:rsidRDefault="00C14F0A" w:rsidP="00C14F0A">
      <w:pPr>
        <w:rPr>
          <w:rFonts w:asciiTheme="minorHAnsi" w:hAnsiTheme="minorHAnsi"/>
          <w:sz w:val="22"/>
          <w:szCs w:val="22"/>
        </w:rPr>
      </w:pPr>
    </w:p>
    <w:p w14:paraId="6E1FDE9B" w14:textId="77777777" w:rsidR="00C14F0A" w:rsidRDefault="00C14F0A" w:rsidP="00C14F0A">
      <w:pPr>
        <w:rPr>
          <w:rFonts w:asciiTheme="minorHAnsi" w:hAnsiTheme="minorHAnsi"/>
          <w:sz w:val="22"/>
          <w:szCs w:val="22"/>
        </w:rPr>
      </w:pPr>
    </w:p>
    <w:p w14:paraId="7675030F" w14:textId="77777777" w:rsidR="00C14F0A" w:rsidRDefault="00C14F0A" w:rsidP="00C14F0A">
      <w:pPr>
        <w:rPr>
          <w:rFonts w:asciiTheme="minorHAnsi" w:hAnsiTheme="minorHAnsi"/>
          <w:sz w:val="22"/>
          <w:szCs w:val="22"/>
        </w:rPr>
      </w:pPr>
    </w:p>
    <w:p w14:paraId="5162E18E" w14:textId="77777777" w:rsidR="00C14F0A" w:rsidRDefault="00C14F0A" w:rsidP="00C14F0A">
      <w:pPr>
        <w:rPr>
          <w:rFonts w:asciiTheme="minorHAnsi" w:hAnsiTheme="minorHAnsi"/>
          <w:sz w:val="22"/>
          <w:szCs w:val="22"/>
        </w:rPr>
      </w:pPr>
    </w:p>
    <w:p w14:paraId="4DDDFC20" w14:textId="77777777" w:rsidR="00C14F0A" w:rsidRDefault="00C14F0A" w:rsidP="00C14F0A">
      <w:pPr>
        <w:rPr>
          <w:rFonts w:asciiTheme="minorHAnsi" w:hAnsiTheme="minorHAnsi"/>
          <w:sz w:val="22"/>
          <w:szCs w:val="22"/>
        </w:rPr>
      </w:pPr>
    </w:p>
    <w:p w14:paraId="194574F1" w14:textId="77777777" w:rsidR="00C14F0A" w:rsidRDefault="00C14F0A" w:rsidP="00C14F0A">
      <w:pPr>
        <w:rPr>
          <w:rFonts w:asciiTheme="minorHAnsi" w:hAnsiTheme="minorHAnsi"/>
          <w:sz w:val="22"/>
          <w:szCs w:val="22"/>
        </w:rPr>
      </w:pPr>
    </w:p>
    <w:p w14:paraId="641BA94D" w14:textId="77777777" w:rsidR="00C14F0A" w:rsidRDefault="00C14F0A" w:rsidP="00C14F0A">
      <w:pPr>
        <w:rPr>
          <w:rFonts w:asciiTheme="minorHAnsi" w:hAnsiTheme="minorHAnsi"/>
          <w:sz w:val="22"/>
          <w:szCs w:val="22"/>
        </w:rPr>
      </w:pPr>
    </w:p>
    <w:p w14:paraId="30530CEC" w14:textId="77777777" w:rsidR="00C14F0A" w:rsidRDefault="00C14F0A" w:rsidP="00C14F0A">
      <w:pPr>
        <w:rPr>
          <w:rFonts w:asciiTheme="minorHAnsi" w:hAnsiTheme="minorHAnsi"/>
          <w:sz w:val="22"/>
          <w:szCs w:val="22"/>
        </w:rPr>
      </w:pPr>
    </w:p>
    <w:p w14:paraId="57B08DC8" w14:textId="77777777" w:rsidR="00C14F0A" w:rsidRDefault="00C14F0A" w:rsidP="00C14F0A">
      <w:pPr>
        <w:rPr>
          <w:rFonts w:asciiTheme="minorHAnsi" w:hAnsiTheme="minorHAnsi"/>
          <w:sz w:val="22"/>
          <w:szCs w:val="22"/>
        </w:rPr>
      </w:pPr>
    </w:p>
    <w:p w14:paraId="3BB9BFFB" w14:textId="77777777" w:rsidR="00C14F0A" w:rsidRDefault="00C14F0A" w:rsidP="00C14F0A">
      <w:pPr>
        <w:rPr>
          <w:rFonts w:asciiTheme="minorHAnsi" w:hAnsiTheme="minorHAnsi"/>
          <w:sz w:val="22"/>
          <w:szCs w:val="22"/>
        </w:rPr>
      </w:pPr>
    </w:p>
    <w:p w14:paraId="7E3DD402" w14:textId="77777777" w:rsidR="00C14F0A" w:rsidRDefault="00C14F0A" w:rsidP="00C14F0A">
      <w:pPr>
        <w:rPr>
          <w:rFonts w:asciiTheme="minorHAnsi" w:hAnsiTheme="minorHAnsi"/>
          <w:sz w:val="22"/>
          <w:szCs w:val="22"/>
        </w:rPr>
      </w:pPr>
    </w:p>
    <w:p w14:paraId="2CDD96A6" w14:textId="77777777" w:rsidR="00C14F0A" w:rsidRDefault="00C14F0A" w:rsidP="00C14F0A">
      <w:pPr>
        <w:rPr>
          <w:rFonts w:asciiTheme="minorHAnsi" w:hAnsiTheme="minorHAnsi"/>
          <w:sz w:val="22"/>
          <w:szCs w:val="22"/>
        </w:rPr>
      </w:pPr>
    </w:p>
    <w:p w14:paraId="0B24DB4D" w14:textId="77777777" w:rsidR="00911F5E" w:rsidRDefault="00911F5E" w:rsidP="00911F5E">
      <w:pPr>
        <w:pStyle w:val="Heading2"/>
      </w:pPr>
      <w:bookmarkStart w:id="6" w:name="_Toc234227910"/>
      <w:r>
        <w:lastRenderedPageBreak/>
        <w:t>References</w:t>
      </w:r>
      <w:bookmarkEnd w:id="6"/>
    </w:p>
    <w:p w14:paraId="1FFDD8F7" w14:textId="77777777" w:rsidR="00911F5E" w:rsidRDefault="00911F5E" w:rsidP="00911F5E"/>
    <w:p w14:paraId="687933DA" w14:textId="77777777" w:rsidR="00911F5E" w:rsidRPr="00D24DE6" w:rsidRDefault="00911F5E" w:rsidP="00911F5E">
      <w:pPr>
        <w:rPr>
          <w:rFonts w:asciiTheme="minorHAnsi" w:hAnsiTheme="minorHAnsi"/>
        </w:rPr>
      </w:pPr>
      <w:r w:rsidRPr="00D24DE6">
        <w:rPr>
          <w:rFonts w:asciiTheme="minorHAnsi" w:hAnsiTheme="minorHAnsi"/>
        </w:rPr>
        <w:t xml:space="preserve">Ansari, S., Ayob, A., Lipu, M.S.H., Saad, M.H.M. and Hussain, A. (2021) ‘A review of monitoring technologies for solar PV systems using data processing modules and transmission protocols: progress, challenges and prospects’, </w:t>
      </w:r>
      <w:r w:rsidRPr="00D24DE6">
        <w:rPr>
          <w:rFonts w:asciiTheme="minorHAnsi" w:hAnsiTheme="minorHAnsi"/>
          <w:i/>
          <w:iCs/>
        </w:rPr>
        <w:t>Sustainability</w:t>
      </w:r>
      <w:r w:rsidRPr="00D24DE6">
        <w:rPr>
          <w:rFonts w:asciiTheme="minorHAnsi" w:hAnsiTheme="minorHAnsi"/>
        </w:rPr>
        <w:t xml:space="preserve">, 13(15), 8120. Available at: </w:t>
      </w:r>
      <w:hyperlink r:id="rId16" w:history="1">
        <w:r w:rsidRPr="001967DE">
          <w:rPr>
            <w:rStyle w:val="Hyperlink"/>
            <w:rFonts w:asciiTheme="minorHAnsi" w:hAnsiTheme="minorHAnsi"/>
          </w:rPr>
          <w:t>https://doi.org/10.3390/su13158120</w:t>
        </w:r>
      </w:hyperlink>
      <w:r>
        <w:rPr>
          <w:rFonts w:asciiTheme="minorHAnsi" w:hAnsiTheme="minorHAnsi"/>
        </w:rPr>
        <w:t xml:space="preserve"> </w:t>
      </w:r>
      <w:r w:rsidRPr="00D24DE6">
        <w:rPr>
          <w:rFonts w:asciiTheme="minorHAnsi" w:hAnsiTheme="minorHAnsi"/>
        </w:rPr>
        <w:t>(Accessed: 25 June 2026).</w:t>
      </w:r>
    </w:p>
    <w:p w14:paraId="0CC70DE9" w14:textId="77777777" w:rsidR="00911F5E" w:rsidRDefault="00911F5E" w:rsidP="00911F5E">
      <w:pPr>
        <w:rPr>
          <w:rFonts w:asciiTheme="minorHAnsi" w:hAnsiTheme="minorHAnsi"/>
        </w:rPr>
      </w:pPr>
    </w:p>
    <w:p w14:paraId="4B6D63B5" w14:textId="77777777" w:rsidR="00911F5E" w:rsidRDefault="00911F5E" w:rsidP="00911F5E">
      <w:pPr>
        <w:rPr>
          <w:rFonts w:asciiTheme="minorHAnsi" w:hAnsiTheme="minorHAnsi"/>
        </w:rPr>
      </w:pPr>
      <w:r w:rsidRPr="00F67AC5">
        <w:rPr>
          <w:rFonts w:asciiTheme="minorHAnsi" w:hAnsiTheme="minorHAnsi"/>
        </w:rPr>
        <w:t xml:space="preserve">Bäcklund, K., Lundqvist, P. and Molinari, M. (2024) ‘Showcasing a digital twin for higher educational buildings: developing the concept toward human centricity’, </w:t>
      </w:r>
      <w:r w:rsidRPr="00F67AC5">
        <w:rPr>
          <w:rFonts w:asciiTheme="minorHAnsi" w:hAnsiTheme="minorHAnsi"/>
          <w:i/>
          <w:iCs/>
        </w:rPr>
        <w:t>Frontiers in Built Environment</w:t>
      </w:r>
      <w:r w:rsidRPr="00F67AC5">
        <w:rPr>
          <w:rFonts w:asciiTheme="minorHAnsi" w:hAnsiTheme="minorHAnsi"/>
        </w:rPr>
        <w:t xml:space="preserve">, 10, article 1347451. Available at: </w:t>
      </w:r>
      <w:hyperlink r:id="rId17" w:history="1">
        <w:r w:rsidRPr="007B2E08">
          <w:rPr>
            <w:rStyle w:val="Hyperlink"/>
            <w:rFonts w:asciiTheme="minorHAnsi" w:hAnsiTheme="minorHAnsi"/>
          </w:rPr>
          <w:t>https://doi.org/10.3389/fbuil.2024.1347451</w:t>
        </w:r>
      </w:hyperlink>
      <w:r>
        <w:rPr>
          <w:rFonts w:asciiTheme="minorHAnsi" w:hAnsiTheme="minorHAnsi"/>
        </w:rPr>
        <w:t xml:space="preserve"> </w:t>
      </w:r>
      <w:r w:rsidRPr="00F67AC5">
        <w:rPr>
          <w:rFonts w:asciiTheme="minorHAnsi" w:hAnsiTheme="minorHAnsi"/>
        </w:rPr>
        <w:t>(Accessed: 19 June 2026).</w:t>
      </w:r>
    </w:p>
    <w:p w14:paraId="3E96FC35" w14:textId="77777777" w:rsidR="00911F5E" w:rsidRDefault="00911F5E" w:rsidP="00911F5E">
      <w:pPr>
        <w:rPr>
          <w:rFonts w:asciiTheme="minorHAnsi" w:hAnsiTheme="minorHAnsi"/>
        </w:rPr>
      </w:pPr>
    </w:p>
    <w:p w14:paraId="415654D8" w14:textId="77777777" w:rsidR="00911F5E" w:rsidRDefault="00911F5E" w:rsidP="00911F5E">
      <w:pPr>
        <w:rPr>
          <w:rFonts w:asciiTheme="minorHAnsi" w:hAnsiTheme="minorHAnsi"/>
        </w:rPr>
      </w:pPr>
      <w:r w:rsidRPr="00757621">
        <w:rPr>
          <w:rFonts w:asciiTheme="minorHAnsi" w:hAnsiTheme="minorHAnsi"/>
        </w:rPr>
        <w:t>Baharetha, S., Soliman, A.M., Hassanain, M.A., Alshibani, A. and Ezz, M.S. (2024</w:t>
      </w:r>
      <w:r w:rsidRPr="00D979CC">
        <w:rPr>
          <w:rFonts w:asciiTheme="minorHAnsi" w:hAnsiTheme="minorHAnsi"/>
          <w:b/>
          <w:bCs/>
        </w:rPr>
        <w:t>)</w:t>
      </w:r>
      <w:r w:rsidRPr="00D979CC">
        <w:rPr>
          <w:rFonts w:asciiTheme="minorHAnsi" w:hAnsiTheme="minorHAnsi"/>
        </w:rPr>
        <w:t xml:space="preserve"> ‘Assessment of the challenges influencing the adoption of smart building technologies’, </w:t>
      </w:r>
      <w:r w:rsidRPr="00D979CC">
        <w:rPr>
          <w:rFonts w:asciiTheme="minorHAnsi" w:hAnsiTheme="minorHAnsi"/>
          <w:i/>
          <w:iCs/>
        </w:rPr>
        <w:t>Frontiers in Built Environment</w:t>
      </w:r>
      <w:r w:rsidRPr="00D979CC">
        <w:rPr>
          <w:rFonts w:asciiTheme="minorHAnsi" w:hAnsiTheme="minorHAnsi"/>
        </w:rPr>
        <w:t xml:space="preserve">, 9, article 1334005. Available at: </w:t>
      </w:r>
      <w:hyperlink r:id="rId18" w:history="1">
        <w:r w:rsidRPr="003E36F8">
          <w:rPr>
            <w:rStyle w:val="Hyperlink"/>
            <w:rFonts w:asciiTheme="minorHAnsi" w:hAnsiTheme="minorHAnsi"/>
          </w:rPr>
          <w:t>https://doi.org/10.3389/fbuil.2023.1334005</w:t>
        </w:r>
      </w:hyperlink>
      <w:r>
        <w:rPr>
          <w:rFonts w:asciiTheme="minorHAnsi" w:hAnsiTheme="minorHAnsi"/>
        </w:rPr>
        <w:t xml:space="preserve"> </w:t>
      </w:r>
      <w:r w:rsidRPr="00D979CC">
        <w:rPr>
          <w:rFonts w:asciiTheme="minorHAnsi" w:hAnsiTheme="minorHAnsi"/>
        </w:rPr>
        <w:t>(Accessed: 26 June 2026).</w:t>
      </w:r>
    </w:p>
    <w:p w14:paraId="2801C946" w14:textId="77777777" w:rsidR="00911F5E" w:rsidRDefault="00911F5E" w:rsidP="00911F5E">
      <w:pPr>
        <w:rPr>
          <w:rFonts w:asciiTheme="minorHAnsi" w:hAnsiTheme="minorHAnsi"/>
        </w:rPr>
      </w:pPr>
    </w:p>
    <w:p w14:paraId="67933DFF" w14:textId="77777777" w:rsidR="00911F5E" w:rsidRDefault="00911F5E" w:rsidP="00911F5E">
      <w:r w:rsidRPr="00A31B41">
        <w:t xml:space="preserve">BSI (2021) </w:t>
      </w:r>
      <w:r w:rsidRPr="00A31B41">
        <w:rPr>
          <w:i/>
          <w:iCs/>
        </w:rPr>
        <w:t>Little book of BIM: 2021 edition</w:t>
      </w:r>
      <w:r w:rsidRPr="00A31B41">
        <w:t xml:space="preserve">. London: British Standards Institution. Available at: </w:t>
      </w:r>
      <w:hyperlink r:id="rId19" w:history="1">
        <w:r w:rsidRPr="00C9084F">
          <w:rPr>
            <w:rStyle w:val="Hyperlink"/>
          </w:rPr>
          <w:t>https://www.bsigroup.com/globalassets/localfiles/en-ae/bim/little-book-of-bim-2021/bsi-be-little-book-of-bim-2021-edition.pdf</w:t>
        </w:r>
      </w:hyperlink>
      <w:r>
        <w:t xml:space="preserve"> </w:t>
      </w:r>
      <w:r w:rsidRPr="00A31B41">
        <w:t>(Accessed: 19 June 2026).</w:t>
      </w:r>
    </w:p>
    <w:p w14:paraId="16BE48FD" w14:textId="77777777" w:rsidR="00911F5E" w:rsidRDefault="00911F5E" w:rsidP="00911F5E"/>
    <w:p w14:paraId="0BA2117D" w14:textId="343C0D5E" w:rsidR="003E6005" w:rsidRDefault="003E6005" w:rsidP="003E6005">
      <w:r w:rsidRPr="003E6005">
        <w:t>EDINA Digimap (2026</w:t>
      </w:r>
      <w:r>
        <w:t>a</w:t>
      </w:r>
      <w:r w:rsidRPr="003E6005">
        <w:t xml:space="preserve">) </w:t>
      </w:r>
      <w:r w:rsidRPr="003E6005">
        <w:rPr>
          <w:i/>
          <w:iCs/>
        </w:rPr>
        <w:t>Historic Roam map screenshot</w:t>
      </w:r>
      <w:r w:rsidRPr="003E6005">
        <w:t xml:space="preserve"> [screenshot]. Available at: </w:t>
      </w:r>
      <w:hyperlink r:id="rId20" w:history="1">
        <w:r w:rsidRPr="00C9084F">
          <w:rPr>
            <w:rStyle w:val="Hyperlink"/>
          </w:rPr>
          <w:t>https://digimap.edina.ac.uk/roam/map/historic</w:t>
        </w:r>
      </w:hyperlink>
      <w:r>
        <w:t xml:space="preserve"> </w:t>
      </w:r>
      <w:r w:rsidRPr="003E6005">
        <w:t>(Accessed: 6 July 2026).</w:t>
      </w:r>
    </w:p>
    <w:p w14:paraId="39E07EC4" w14:textId="77777777" w:rsidR="003E6005" w:rsidRDefault="003E6005" w:rsidP="003E6005"/>
    <w:p w14:paraId="157B130D" w14:textId="769C6DE9" w:rsidR="003E6005" w:rsidRPr="003E6005" w:rsidRDefault="003E6005" w:rsidP="003E6005">
      <w:r w:rsidRPr="003E6005">
        <w:t>EDINA Digimap (2026</w:t>
      </w:r>
      <w:r>
        <w:t>b</w:t>
      </w:r>
      <w:r w:rsidRPr="003E6005">
        <w:t xml:space="preserve">) </w:t>
      </w:r>
      <w:r w:rsidRPr="003E6005">
        <w:rPr>
          <w:i/>
          <w:iCs/>
        </w:rPr>
        <w:t>Historic Roam map screenshot</w:t>
      </w:r>
      <w:r w:rsidRPr="003E6005">
        <w:t xml:space="preserve"> [screenshot]. Available at: </w:t>
      </w:r>
      <w:hyperlink r:id="rId21" w:history="1">
        <w:r w:rsidRPr="00C9084F">
          <w:rPr>
            <w:rStyle w:val="Hyperlink"/>
          </w:rPr>
          <w:t>https://digimap.edina.ac.uk/roam/map/historic</w:t>
        </w:r>
      </w:hyperlink>
      <w:r>
        <w:t xml:space="preserve"> </w:t>
      </w:r>
      <w:r w:rsidRPr="003E6005">
        <w:t>(Accessed: 6 July 2026).</w:t>
      </w:r>
    </w:p>
    <w:p w14:paraId="463EAAC4" w14:textId="77777777" w:rsidR="003E6005" w:rsidRDefault="003E6005" w:rsidP="00911F5E"/>
    <w:p w14:paraId="1D02D439" w14:textId="77777777" w:rsidR="00911F5E" w:rsidRDefault="00911F5E" w:rsidP="00911F5E">
      <w:pPr>
        <w:rPr>
          <w:rFonts w:asciiTheme="minorHAnsi" w:hAnsiTheme="minorHAnsi"/>
        </w:rPr>
      </w:pPr>
      <w:r>
        <w:rPr>
          <w:rFonts w:asciiTheme="minorHAnsi" w:hAnsiTheme="minorHAnsi"/>
        </w:rPr>
        <w:t xml:space="preserve">Historic England </w:t>
      </w:r>
      <w:r w:rsidRPr="008B5DD2">
        <w:rPr>
          <w:rFonts w:asciiTheme="minorHAnsi" w:hAnsiTheme="minorHAnsi"/>
        </w:rPr>
        <w:t xml:space="preserve">(2017) </w:t>
      </w:r>
      <w:r w:rsidRPr="008B5DD2">
        <w:rPr>
          <w:rFonts w:asciiTheme="minorHAnsi" w:hAnsiTheme="minorHAnsi"/>
          <w:i/>
          <w:iCs/>
        </w:rPr>
        <w:t>BIM for Heritage: Developing a Historic Building Information Model</w:t>
      </w:r>
      <w:r w:rsidRPr="008B5DD2">
        <w:rPr>
          <w:rFonts w:asciiTheme="minorHAnsi" w:hAnsiTheme="minorHAnsi"/>
        </w:rPr>
        <w:t xml:space="preserve">. </w:t>
      </w:r>
      <w:r>
        <w:rPr>
          <w:rFonts w:asciiTheme="minorHAnsi" w:hAnsiTheme="minorHAnsi"/>
        </w:rPr>
        <w:t xml:space="preserve">Available at: </w:t>
      </w:r>
      <w:hyperlink r:id="rId22" w:history="1">
        <w:r w:rsidRPr="009232AB">
          <w:rPr>
            <w:rStyle w:val="Hyperlink"/>
            <w:rFonts w:asciiTheme="minorHAnsi" w:hAnsiTheme="minorHAnsi"/>
          </w:rPr>
          <w:t>BIM for Heritage: Developing a Historic Building Information Model</w:t>
        </w:r>
      </w:hyperlink>
      <w:r>
        <w:rPr>
          <w:rFonts w:asciiTheme="minorHAnsi" w:hAnsiTheme="minorHAnsi"/>
        </w:rPr>
        <w:t xml:space="preserve"> </w:t>
      </w:r>
      <w:r w:rsidRPr="0020649D">
        <w:rPr>
          <w:rFonts w:asciiTheme="minorHAnsi" w:hAnsiTheme="minorHAnsi"/>
        </w:rPr>
        <w:t>(Accessed: 25 June 2026).</w:t>
      </w:r>
    </w:p>
    <w:p w14:paraId="10945F09" w14:textId="77777777" w:rsidR="00911F5E" w:rsidRPr="008B5DD2" w:rsidRDefault="00911F5E" w:rsidP="00911F5E">
      <w:pPr>
        <w:rPr>
          <w:rFonts w:asciiTheme="minorHAnsi" w:hAnsiTheme="minorHAnsi"/>
        </w:rPr>
      </w:pPr>
    </w:p>
    <w:p w14:paraId="270E84F5" w14:textId="77777777" w:rsidR="00911F5E" w:rsidRDefault="00911F5E" w:rsidP="00911F5E">
      <w:pPr>
        <w:rPr>
          <w:rFonts w:asciiTheme="minorHAnsi" w:hAnsiTheme="minorHAnsi"/>
        </w:rPr>
      </w:pPr>
      <w:r>
        <w:rPr>
          <w:rFonts w:asciiTheme="minorHAnsi" w:hAnsiTheme="minorHAnsi"/>
        </w:rPr>
        <w:t>Historic England</w:t>
      </w:r>
      <w:r w:rsidRPr="008B5DD2">
        <w:rPr>
          <w:rFonts w:asciiTheme="minorHAnsi" w:hAnsiTheme="minorHAnsi"/>
        </w:rPr>
        <w:t xml:space="preserve"> (2019) </w:t>
      </w:r>
      <w:r w:rsidRPr="008B5DD2">
        <w:rPr>
          <w:rFonts w:asciiTheme="minorHAnsi" w:hAnsiTheme="minorHAnsi"/>
          <w:i/>
          <w:iCs/>
        </w:rPr>
        <w:t>BIM for Heritage: Developing the Asset Information Model</w:t>
      </w:r>
      <w:r w:rsidRPr="008B5DD2">
        <w:rPr>
          <w:rFonts w:asciiTheme="minorHAnsi" w:hAnsiTheme="minorHAnsi"/>
        </w:rPr>
        <w:t xml:space="preserve">. </w:t>
      </w:r>
      <w:r>
        <w:rPr>
          <w:rFonts w:asciiTheme="minorHAnsi" w:hAnsiTheme="minorHAnsi"/>
        </w:rPr>
        <w:t xml:space="preserve">Available at: </w:t>
      </w:r>
      <w:hyperlink r:id="rId23" w:history="1">
        <w:r w:rsidRPr="00C96162">
          <w:rPr>
            <w:rStyle w:val="Hyperlink"/>
            <w:rFonts w:asciiTheme="minorHAnsi" w:hAnsiTheme="minorHAnsi"/>
          </w:rPr>
          <w:t>BIM for Heritage - Developing the Asset Information Model | Historic England</w:t>
        </w:r>
      </w:hyperlink>
      <w:r>
        <w:rPr>
          <w:rFonts w:asciiTheme="minorHAnsi" w:hAnsiTheme="minorHAnsi"/>
        </w:rPr>
        <w:t xml:space="preserve"> </w:t>
      </w:r>
      <w:r w:rsidRPr="0020649D">
        <w:rPr>
          <w:rFonts w:asciiTheme="minorHAnsi" w:hAnsiTheme="minorHAnsi"/>
        </w:rPr>
        <w:t>(Accessed: 25 June 2026).</w:t>
      </w:r>
      <w:r w:rsidRPr="008B5DD2">
        <w:rPr>
          <w:rFonts w:asciiTheme="minorHAnsi" w:hAnsiTheme="minorHAnsi"/>
        </w:rPr>
        <w:t xml:space="preserve"> </w:t>
      </w:r>
    </w:p>
    <w:p w14:paraId="730F76AE" w14:textId="77777777" w:rsidR="00911F5E" w:rsidRPr="00926934" w:rsidRDefault="00911F5E" w:rsidP="00911F5E"/>
    <w:p w14:paraId="3348DC96" w14:textId="77777777" w:rsidR="00911F5E" w:rsidRDefault="00911F5E" w:rsidP="00911F5E">
      <w:pPr>
        <w:rPr>
          <w:rFonts w:asciiTheme="minorHAnsi" w:hAnsiTheme="minorHAnsi"/>
        </w:rPr>
      </w:pPr>
      <w:r w:rsidRPr="0020649D">
        <w:rPr>
          <w:rFonts w:asciiTheme="minorHAnsi" w:hAnsiTheme="minorHAnsi"/>
        </w:rPr>
        <w:t xml:space="preserve">Historic England (2025) </w:t>
      </w:r>
      <w:r w:rsidRPr="0020649D">
        <w:rPr>
          <w:rFonts w:asciiTheme="minorHAnsi" w:hAnsiTheme="minorHAnsi"/>
          <w:i/>
          <w:iCs/>
        </w:rPr>
        <w:t>Care of Buildings</w:t>
      </w:r>
      <w:r w:rsidRPr="0020649D">
        <w:rPr>
          <w:rFonts w:asciiTheme="minorHAnsi" w:hAnsiTheme="minorHAnsi"/>
        </w:rPr>
        <w:t xml:space="preserve">. Available at: </w:t>
      </w:r>
      <w:hyperlink r:id="rId24" w:history="1">
        <w:r w:rsidRPr="001967DE">
          <w:rPr>
            <w:rStyle w:val="Hyperlink"/>
            <w:rFonts w:asciiTheme="minorHAnsi" w:hAnsiTheme="minorHAnsi"/>
          </w:rPr>
          <w:t>https://historicengland.org.uk/research/current/conservation-research/care-of-buildings/</w:t>
        </w:r>
      </w:hyperlink>
      <w:r>
        <w:rPr>
          <w:rFonts w:asciiTheme="minorHAnsi" w:hAnsiTheme="minorHAnsi"/>
        </w:rPr>
        <w:t xml:space="preserve"> </w:t>
      </w:r>
      <w:r w:rsidRPr="0020649D">
        <w:rPr>
          <w:rFonts w:asciiTheme="minorHAnsi" w:hAnsiTheme="minorHAnsi"/>
        </w:rPr>
        <w:t>(Accessed: 25 June 2026).</w:t>
      </w:r>
    </w:p>
    <w:p w14:paraId="0D432536" w14:textId="77777777" w:rsidR="00911F5E" w:rsidRDefault="00911F5E" w:rsidP="00911F5E">
      <w:pPr>
        <w:rPr>
          <w:rFonts w:asciiTheme="minorHAnsi" w:hAnsiTheme="minorHAnsi"/>
          <w:sz w:val="22"/>
          <w:szCs w:val="22"/>
        </w:rPr>
      </w:pPr>
    </w:p>
    <w:p w14:paraId="63F73D5D" w14:textId="77777777" w:rsidR="00911F5E" w:rsidRPr="00C70A2D" w:rsidRDefault="00911F5E" w:rsidP="00911F5E">
      <w:pPr>
        <w:rPr>
          <w:rFonts w:asciiTheme="minorHAnsi" w:hAnsiTheme="minorHAnsi"/>
        </w:rPr>
      </w:pPr>
      <w:r w:rsidRPr="00C70A2D">
        <w:rPr>
          <w:rFonts w:asciiTheme="minorHAnsi" w:hAnsiTheme="minorHAnsi"/>
        </w:rPr>
        <w:t xml:space="preserve">Historic England and NPS Group (2015) </w:t>
      </w:r>
      <w:r w:rsidRPr="00C70A2D">
        <w:rPr>
          <w:rFonts w:asciiTheme="minorHAnsi" w:hAnsiTheme="minorHAnsi"/>
          <w:i/>
          <w:iCs/>
        </w:rPr>
        <w:t>Inclusion of Heritage in Asset Management Plans: Stage 2</w:t>
      </w:r>
      <w:r>
        <w:rPr>
          <w:rFonts w:asciiTheme="minorHAnsi" w:hAnsiTheme="minorHAnsi"/>
          <w:i/>
          <w:iCs/>
        </w:rPr>
        <w:t xml:space="preserve"> </w:t>
      </w:r>
      <w:r w:rsidRPr="00C70A2D">
        <w:rPr>
          <w:rFonts w:asciiTheme="minorHAnsi" w:hAnsiTheme="minorHAnsi"/>
          <w:i/>
          <w:iCs/>
        </w:rPr>
        <w:t>– Case Study Report</w:t>
      </w:r>
      <w:r>
        <w:rPr>
          <w:rFonts w:asciiTheme="minorHAnsi" w:hAnsiTheme="minorHAnsi"/>
          <w:i/>
          <w:iCs/>
        </w:rPr>
        <w:t>.</w:t>
      </w:r>
      <w:r w:rsidRPr="00C70A2D">
        <w:rPr>
          <w:rFonts w:asciiTheme="minorHAnsi" w:hAnsiTheme="minorHAnsi"/>
          <w:i/>
          <w:iCs/>
        </w:rPr>
        <w:t xml:space="preserve"> </w:t>
      </w:r>
      <w:r>
        <w:rPr>
          <w:rFonts w:asciiTheme="minorHAnsi" w:hAnsiTheme="minorHAnsi"/>
        </w:rPr>
        <w:t xml:space="preserve">Available at: </w:t>
      </w:r>
      <w:hyperlink r:id="rId25" w:history="1">
        <w:r w:rsidRPr="002F36E4">
          <w:rPr>
            <w:rStyle w:val="Hyperlink"/>
            <w:rFonts w:asciiTheme="minorHAnsi" w:hAnsiTheme="minorHAnsi"/>
          </w:rPr>
          <w:t>Inclusion of Heritage in Asset Management Plans - Stage 2 - Case Study Report | Historic England</w:t>
        </w:r>
      </w:hyperlink>
      <w:r>
        <w:rPr>
          <w:rFonts w:asciiTheme="minorHAnsi" w:hAnsiTheme="minorHAnsi"/>
        </w:rPr>
        <w:t xml:space="preserve"> </w:t>
      </w:r>
      <w:r w:rsidRPr="0020649D">
        <w:rPr>
          <w:rFonts w:asciiTheme="minorHAnsi" w:hAnsiTheme="minorHAnsi"/>
        </w:rPr>
        <w:t>(Accessed: 25 June 2026).</w:t>
      </w:r>
    </w:p>
    <w:p w14:paraId="1EFA1432" w14:textId="77777777" w:rsidR="00911F5E" w:rsidRPr="005333A2" w:rsidRDefault="00911F5E" w:rsidP="00911F5E">
      <w:pPr>
        <w:rPr>
          <w:rFonts w:asciiTheme="minorHAnsi" w:hAnsiTheme="minorHAnsi"/>
          <w:sz w:val="22"/>
          <w:szCs w:val="22"/>
        </w:rPr>
      </w:pPr>
    </w:p>
    <w:p w14:paraId="7AE57BDB" w14:textId="77777777" w:rsidR="00911F5E" w:rsidRPr="00815A44" w:rsidRDefault="00911F5E" w:rsidP="00911F5E">
      <w:pPr>
        <w:rPr>
          <w:rFonts w:asciiTheme="minorHAnsi" w:hAnsiTheme="minorHAnsi"/>
        </w:rPr>
      </w:pPr>
      <w:r w:rsidRPr="00815A44">
        <w:rPr>
          <w:rFonts w:asciiTheme="minorHAnsi" w:hAnsiTheme="minorHAnsi"/>
        </w:rPr>
        <w:t xml:space="preserve">Pang, Z., O’Neill, Z., Chen, Y., Zhang, J., Cheng, H. and Dong, B. (2023) ‘Cost-effectiveness and decarbonization potential of occupancy-based HVAC controls in commercial buildings’, </w:t>
      </w:r>
      <w:r w:rsidRPr="00815A44">
        <w:rPr>
          <w:rFonts w:asciiTheme="minorHAnsi" w:hAnsiTheme="minorHAnsi"/>
          <w:i/>
          <w:iCs/>
        </w:rPr>
        <w:t>Applied Energy</w:t>
      </w:r>
      <w:r w:rsidRPr="00815A44">
        <w:rPr>
          <w:rFonts w:asciiTheme="minorHAnsi" w:hAnsiTheme="minorHAnsi"/>
        </w:rPr>
        <w:t xml:space="preserve">. Available at: </w:t>
      </w:r>
      <w:hyperlink r:id="rId26" w:history="1">
        <w:r w:rsidRPr="00D25927">
          <w:rPr>
            <w:rStyle w:val="Hyperlink"/>
            <w:rFonts w:asciiTheme="minorHAnsi" w:hAnsiTheme="minorHAnsi"/>
          </w:rPr>
          <w:t>https://www.sciencedirect.com/science/article/abs/pii/S0306261923009583</w:t>
        </w:r>
      </w:hyperlink>
      <w:r>
        <w:rPr>
          <w:rFonts w:asciiTheme="minorHAnsi" w:hAnsiTheme="minorHAnsi"/>
        </w:rPr>
        <w:t xml:space="preserve"> </w:t>
      </w:r>
      <w:r w:rsidRPr="00815A44">
        <w:rPr>
          <w:rFonts w:asciiTheme="minorHAnsi" w:hAnsiTheme="minorHAnsi"/>
        </w:rPr>
        <w:t>(Accessed: 25 June 2026).</w:t>
      </w:r>
    </w:p>
    <w:p w14:paraId="50CD7B84" w14:textId="77777777" w:rsidR="00911F5E" w:rsidRPr="002F36E4" w:rsidRDefault="00911F5E" w:rsidP="00911F5E">
      <w:pPr>
        <w:rPr>
          <w:rFonts w:asciiTheme="minorHAnsi" w:hAnsiTheme="minorHAnsi"/>
        </w:rPr>
      </w:pPr>
    </w:p>
    <w:p w14:paraId="760853A3" w14:textId="77777777" w:rsidR="00911F5E" w:rsidRPr="002F36E4" w:rsidRDefault="00911F5E" w:rsidP="00911F5E">
      <w:pPr>
        <w:rPr>
          <w:rFonts w:asciiTheme="minorHAnsi" w:hAnsiTheme="minorHAnsi"/>
        </w:rPr>
      </w:pPr>
      <w:r w:rsidRPr="002F36E4">
        <w:rPr>
          <w:rFonts w:asciiTheme="minorHAnsi" w:hAnsiTheme="minorHAnsi"/>
        </w:rPr>
        <w:t xml:space="preserve">Powell Dobson Architects (2024) </w:t>
      </w:r>
      <w:r w:rsidRPr="002F36E4">
        <w:rPr>
          <w:rFonts w:asciiTheme="minorHAnsi" w:hAnsiTheme="minorHAnsi"/>
          <w:i/>
          <w:iCs/>
        </w:rPr>
        <w:t>Oakleigh House</w:t>
      </w:r>
      <w:r w:rsidRPr="002F36E4">
        <w:rPr>
          <w:rFonts w:asciiTheme="minorHAnsi" w:hAnsiTheme="minorHAnsi"/>
        </w:rPr>
        <w:t xml:space="preserve"> [online image]. Available at: </w:t>
      </w:r>
      <w:hyperlink r:id="rId27" w:history="1">
        <w:r w:rsidRPr="002F36E4">
          <w:rPr>
            <w:rStyle w:val="Hyperlink"/>
            <w:rFonts w:asciiTheme="minorHAnsi" w:hAnsiTheme="minorHAnsi"/>
          </w:rPr>
          <w:t>https://www.powelldobson.com/projects/oakl</w:t>
        </w:r>
        <w:r w:rsidRPr="002F36E4">
          <w:rPr>
            <w:rStyle w:val="Hyperlink"/>
            <w:rFonts w:asciiTheme="minorHAnsi" w:hAnsiTheme="minorHAnsi"/>
          </w:rPr>
          <w:t>e</w:t>
        </w:r>
        <w:r w:rsidRPr="002F36E4">
          <w:rPr>
            <w:rStyle w:val="Hyperlink"/>
            <w:rFonts w:asciiTheme="minorHAnsi" w:hAnsiTheme="minorHAnsi"/>
          </w:rPr>
          <w:t>igh-house/</w:t>
        </w:r>
      </w:hyperlink>
      <w:r w:rsidRPr="002F36E4">
        <w:rPr>
          <w:rFonts w:asciiTheme="minorHAnsi" w:hAnsiTheme="minorHAnsi"/>
        </w:rPr>
        <w:t xml:space="preserve"> (Accessed: 26 June 2026).</w:t>
      </w:r>
    </w:p>
    <w:p w14:paraId="387D8881" w14:textId="77777777" w:rsidR="00911F5E" w:rsidRDefault="00911F5E" w:rsidP="00911F5E">
      <w:pPr>
        <w:rPr>
          <w:rFonts w:asciiTheme="minorHAnsi" w:hAnsiTheme="minorHAnsi"/>
          <w:sz w:val="22"/>
          <w:szCs w:val="22"/>
        </w:rPr>
      </w:pPr>
    </w:p>
    <w:p w14:paraId="42EA931B" w14:textId="77777777" w:rsidR="00911F5E" w:rsidRPr="002F36E4" w:rsidRDefault="00911F5E" w:rsidP="00911F5E">
      <w:pPr>
        <w:rPr>
          <w:rFonts w:asciiTheme="minorHAnsi" w:hAnsiTheme="minorHAnsi"/>
        </w:rPr>
      </w:pPr>
      <w:r w:rsidRPr="002F36E4">
        <w:rPr>
          <w:rFonts w:asciiTheme="minorHAnsi" w:hAnsiTheme="minorHAnsi"/>
        </w:rPr>
        <w:t xml:space="preserve">Sabit, H. and Tun, T. (2024) ‘IoT integration of failsafe smart building management system’, </w:t>
      </w:r>
      <w:r w:rsidRPr="002F36E4">
        <w:rPr>
          <w:rFonts w:asciiTheme="minorHAnsi" w:hAnsiTheme="minorHAnsi"/>
          <w:i/>
          <w:iCs/>
        </w:rPr>
        <w:t>IoT</w:t>
      </w:r>
      <w:r w:rsidRPr="002F36E4">
        <w:rPr>
          <w:rFonts w:asciiTheme="minorHAnsi" w:hAnsiTheme="minorHAnsi"/>
        </w:rPr>
        <w:t xml:space="preserve">, 5(4), pp. 801–815. Available at: </w:t>
      </w:r>
      <w:hyperlink r:id="rId28" w:history="1">
        <w:r w:rsidRPr="002F36E4">
          <w:rPr>
            <w:rStyle w:val="Hyperlink"/>
            <w:rFonts w:asciiTheme="minorHAnsi" w:hAnsiTheme="minorHAnsi"/>
          </w:rPr>
          <w:t>https://doi.org/10.3390/iot5040036</w:t>
        </w:r>
      </w:hyperlink>
      <w:r w:rsidRPr="002F36E4">
        <w:rPr>
          <w:rFonts w:asciiTheme="minorHAnsi" w:hAnsiTheme="minorHAnsi"/>
        </w:rPr>
        <w:t xml:space="preserve"> (Accessed: 30 June 2026).</w:t>
      </w:r>
    </w:p>
    <w:p w14:paraId="3C1A4F45" w14:textId="77777777" w:rsidR="00911F5E" w:rsidRPr="002F36E4" w:rsidRDefault="00911F5E" w:rsidP="00911F5E">
      <w:pPr>
        <w:rPr>
          <w:rFonts w:asciiTheme="minorHAnsi" w:hAnsiTheme="minorHAnsi"/>
        </w:rPr>
      </w:pPr>
    </w:p>
    <w:p w14:paraId="585FE973" w14:textId="77777777" w:rsidR="00911F5E" w:rsidRPr="002F36E4" w:rsidRDefault="00911F5E" w:rsidP="00911F5E">
      <w:pPr>
        <w:rPr>
          <w:rFonts w:asciiTheme="minorHAnsi" w:hAnsiTheme="minorHAnsi"/>
        </w:rPr>
      </w:pPr>
      <w:r w:rsidRPr="002F36E4">
        <w:rPr>
          <w:rFonts w:asciiTheme="minorHAnsi" w:hAnsiTheme="minorHAnsi"/>
        </w:rPr>
        <w:t xml:space="preserve">Swansea Council (2022) </w:t>
      </w:r>
      <w:r w:rsidRPr="002F36E4">
        <w:rPr>
          <w:rFonts w:asciiTheme="minorHAnsi" w:hAnsiTheme="minorHAnsi"/>
          <w:i/>
          <w:iCs/>
        </w:rPr>
        <w:t>Flagship buildings where the slums used to be</w:t>
      </w:r>
      <w:r w:rsidRPr="002F36E4">
        <w:rPr>
          <w:rFonts w:asciiTheme="minorHAnsi" w:hAnsiTheme="minorHAnsi"/>
        </w:rPr>
        <w:t xml:space="preserve"> [online image]. Available at: </w:t>
      </w:r>
      <w:hyperlink r:id="rId29" w:history="1">
        <w:r w:rsidRPr="002F36E4">
          <w:rPr>
            <w:rStyle w:val="Hyperlink"/>
            <w:rFonts w:asciiTheme="minorHAnsi" w:hAnsiTheme="minorHAnsi"/>
          </w:rPr>
          <w:t>https://www.swansea.go</w:t>
        </w:r>
        <w:r w:rsidRPr="002F36E4">
          <w:rPr>
            <w:rStyle w:val="Hyperlink"/>
            <w:rFonts w:asciiTheme="minorHAnsi" w:hAnsiTheme="minorHAnsi"/>
          </w:rPr>
          <w:t>v</w:t>
        </w:r>
        <w:r w:rsidRPr="002F36E4">
          <w:rPr>
            <w:rStyle w:val="Hyperlink"/>
            <w:rFonts w:asciiTheme="minorHAnsi" w:hAnsiTheme="minorHAnsi"/>
          </w:rPr>
          <w:t>.uk/article/7856/Flagship-buildings-where-the-slums-used-to-be</w:t>
        </w:r>
      </w:hyperlink>
      <w:r w:rsidRPr="002F36E4">
        <w:rPr>
          <w:rFonts w:asciiTheme="minorHAnsi" w:hAnsiTheme="minorHAnsi"/>
        </w:rPr>
        <w:t xml:space="preserve"> (Accessed: 26 June 2026).</w:t>
      </w:r>
    </w:p>
    <w:p w14:paraId="7DF0C928" w14:textId="77777777" w:rsidR="00C14F0A" w:rsidRDefault="00C14F0A" w:rsidP="00C14F0A">
      <w:pPr>
        <w:rPr>
          <w:rFonts w:asciiTheme="minorHAnsi" w:hAnsiTheme="minorHAnsi"/>
          <w:sz w:val="22"/>
          <w:szCs w:val="22"/>
        </w:rPr>
      </w:pPr>
    </w:p>
    <w:p w14:paraId="5B2C3A9B" w14:textId="7E8C3D78" w:rsidR="005E6C75" w:rsidRPr="00A50173" w:rsidRDefault="005E6C75" w:rsidP="005E6C75">
      <w:pPr>
        <w:rPr>
          <w:rFonts w:asciiTheme="minorHAnsi" w:hAnsiTheme="minorHAnsi"/>
          <w:sz w:val="22"/>
          <w:szCs w:val="22"/>
        </w:rPr>
      </w:pPr>
    </w:p>
    <w:sectPr w:rsidR="005E6C75" w:rsidRPr="00A50173" w:rsidSect="002331A8">
      <w:footerReference w:type="even" r:id="rId30"/>
      <w:footerReference w:type="default" r:id="rId31"/>
      <w:foot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86209" w14:textId="77777777" w:rsidR="00492B5F" w:rsidRDefault="00492B5F" w:rsidP="0055573C">
      <w:r>
        <w:separator/>
      </w:r>
    </w:p>
  </w:endnote>
  <w:endnote w:type="continuationSeparator" w:id="0">
    <w:p w14:paraId="4108917B" w14:textId="77777777" w:rsidR="00492B5F" w:rsidRDefault="00492B5F" w:rsidP="00555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DACF7" w14:textId="1D330783" w:rsidR="0055573C" w:rsidRDefault="0055573C">
    <w:pPr>
      <w:pStyle w:val="Footer"/>
    </w:pPr>
    <w:r>
      <w:rPr>
        <w:noProof/>
      </w:rPr>
      <mc:AlternateContent>
        <mc:Choice Requires="wps">
          <w:drawing>
            <wp:anchor distT="0" distB="0" distL="0" distR="0" simplePos="0" relativeHeight="251659264" behindDoc="0" locked="0" layoutInCell="1" allowOverlap="1" wp14:anchorId="49B3F8B7" wp14:editId="672FB7D4">
              <wp:simplePos x="635" y="635"/>
              <wp:positionH relativeFrom="page">
                <wp:align>center</wp:align>
              </wp:positionH>
              <wp:positionV relativeFrom="page">
                <wp:align>bottom</wp:align>
              </wp:positionV>
              <wp:extent cx="956310" cy="370205"/>
              <wp:effectExtent l="0" t="0" r="15240" b="0"/>
              <wp:wrapNone/>
              <wp:docPr id="2052056897" name="Text Box 2"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04D3F6A5" w14:textId="52A9DBFA" w:rsidR="0055573C" w:rsidRPr="0055573C" w:rsidRDefault="0055573C" w:rsidP="0055573C">
                          <w:pPr>
                            <w:rPr>
                              <w:rFonts w:ascii="Aptos" w:eastAsia="Aptos" w:hAnsi="Aptos" w:cs="Aptos"/>
                              <w:noProof/>
                              <w:color w:val="000000"/>
                            </w:rPr>
                          </w:pPr>
                          <w:r w:rsidRPr="0055573C">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B3F8B7" id="_x0000_t202" coordsize="21600,21600" o:spt="202" path="m,l,21600r21600,l21600,xe">
              <v:stroke joinstyle="miter"/>
              <v:path gradientshapeok="t" o:connecttype="rect"/>
            </v:shapetype>
            <v:shape id="Text Box 2" o:spid="_x0000_s1027" type="#_x0000_t202" alt="General Business" style="position:absolute;margin-left:0;margin-top:0;width:75.3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" filled="f" stroked="f">
              <v:textbox style="mso-fit-shape-to-text:t" inset="0,0,0,15pt">
                <w:txbxContent>
                  <w:p w14:paraId="04D3F6A5" w14:textId="52A9DBFA" w:rsidR="0055573C" w:rsidRPr="0055573C" w:rsidRDefault="0055573C" w:rsidP="0055573C">
                    <w:pPr>
                      <w:rPr>
                        <w:rFonts w:ascii="Aptos" w:eastAsia="Aptos" w:hAnsi="Aptos" w:cs="Aptos"/>
                        <w:noProof/>
                        <w:color w:val="000000"/>
                      </w:rPr>
                    </w:pPr>
                    <w:r w:rsidRPr="0055573C">
                      <w:rPr>
                        <w:rFonts w:ascii="Aptos" w:eastAsia="Aptos" w:hAnsi="Aptos" w:cs="Aptos"/>
                        <w:noProof/>
                        <w:color w:val="00000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DAB48" w14:textId="77777777" w:rsidR="00757621" w:rsidRDefault="00757621">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0E9B4D5" w14:textId="2AC8A20E" w:rsidR="0055573C" w:rsidRDefault="005557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8B2E4" w14:textId="01A300C5" w:rsidR="0055573C" w:rsidRDefault="0055573C">
    <w:pPr>
      <w:pStyle w:val="Footer"/>
    </w:pPr>
    <w:r>
      <w:rPr>
        <w:noProof/>
      </w:rPr>
      <mc:AlternateContent>
        <mc:Choice Requires="wps">
          <w:drawing>
            <wp:anchor distT="0" distB="0" distL="0" distR="0" simplePos="0" relativeHeight="251658240" behindDoc="0" locked="0" layoutInCell="1" allowOverlap="1" wp14:anchorId="65614182" wp14:editId="5360C21C">
              <wp:simplePos x="635" y="635"/>
              <wp:positionH relativeFrom="page">
                <wp:align>center</wp:align>
              </wp:positionH>
              <wp:positionV relativeFrom="page">
                <wp:align>bottom</wp:align>
              </wp:positionV>
              <wp:extent cx="956310" cy="370205"/>
              <wp:effectExtent l="0" t="0" r="15240" b="0"/>
              <wp:wrapNone/>
              <wp:docPr id="653867596" name="Text Box 1"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56310" cy="370205"/>
                      </a:xfrm>
                      <a:prstGeom prst="rect">
                        <a:avLst/>
                      </a:prstGeom>
                      <a:noFill/>
                      <a:ln>
                        <a:noFill/>
                      </a:ln>
                    </wps:spPr>
                    <wps:txbx>
                      <w:txbxContent>
                        <w:p w14:paraId="441C23F1" w14:textId="069BA7A6" w:rsidR="0055573C" w:rsidRPr="0055573C" w:rsidRDefault="0055573C" w:rsidP="0055573C">
                          <w:pPr>
                            <w:rPr>
                              <w:rFonts w:ascii="Aptos" w:eastAsia="Aptos" w:hAnsi="Aptos" w:cs="Aptos"/>
                              <w:noProof/>
                              <w:color w:val="000000"/>
                            </w:rPr>
                          </w:pPr>
                          <w:r w:rsidRPr="0055573C">
                            <w:rPr>
                              <w:rFonts w:ascii="Aptos" w:eastAsia="Aptos" w:hAnsi="Aptos" w:cs="Aptos"/>
                              <w:noProof/>
                              <w:color w:val="00000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614182" id="_x0000_t202" coordsize="21600,21600" o:spt="202" path="m,l,21600r21600,l21600,xe">
              <v:stroke joinstyle="miter"/>
              <v:path gradientshapeok="t" o:connecttype="rect"/>
            </v:shapetype>
            <v:shape id="Text Box 1" o:spid="_x0000_s1028" type="#_x0000_t202" alt="General Business" style="position:absolute;margin-left:0;margin-top:0;width:75.3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" filled="f" stroked="f">
              <v:textbox style="mso-fit-shape-to-text:t" inset="0,0,0,15pt">
                <w:txbxContent>
                  <w:p w14:paraId="441C23F1" w14:textId="069BA7A6" w:rsidR="0055573C" w:rsidRPr="0055573C" w:rsidRDefault="0055573C" w:rsidP="0055573C">
                    <w:pPr>
                      <w:rPr>
                        <w:rFonts w:ascii="Aptos" w:eastAsia="Aptos" w:hAnsi="Aptos" w:cs="Aptos"/>
                        <w:noProof/>
                        <w:color w:val="000000"/>
                      </w:rPr>
                    </w:pPr>
                    <w:r w:rsidRPr="0055573C">
                      <w:rPr>
                        <w:rFonts w:ascii="Aptos" w:eastAsia="Aptos" w:hAnsi="Aptos" w:cs="Aptos"/>
                        <w:noProof/>
                        <w:color w:val="00000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95860" w14:textId="77777777" w:rsidR="00492B5F" w:rsidRDefault="00492B5F" w:rsidP="0055573C">
      <w:r>
        <w:separator/>
      </w:r>
    </w:p>
  </w:footnote>
  <w:footnote w:type="continuationSeparator" w:id="0">
    <w:p w14:paraId="7AE25B0D" w14:textId="77777777" w:rsidR="00492B5F" w:rsidRDefault="00492B5F" w:rsidP="005557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84BBA"/>
    <w:multiLevelType w:val="multilevel"/>
    <w:tmpl w:val="AF00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7F16BD"/>
    <w:multiLevelType w:val="multilevel"/>
    <w:tmpl w:val="0BB4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876780"/>
    <w:multiLevelType w:val="hybridMultilevel"/>
    <w:tmpl w:val="DE24C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2C3FD1"/>
    <w:multiLevelType w:val="multilevel"/>
    <w:tmpl w:val="DA0A5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0E746A"/>
    <w:multiLevelType w:val="multilevel"/>
    <w:tmpl w:val="AF501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5D3C40"/>
    <w:multiLevelType w:val="multilevel"/>
    <w:tmpl w:val="25EE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336614"/>
    <w:multiLevelType w:val="multilevel"/>
    <w:tmpl w:val="B48C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0C2506"/>
    <w:multiLevelType w:val="multilevel"/>
    <w:tmpl w:val="32EC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0797872">
    <w:abstractNumId w:val="2"/>
  </w:num>
  <w:num w:numId="2" w16cid:durableId="1535535923">
    <w:abstractNumId w:val="4"/>
  </w:num>
  <w:num w:numId="3" w16cid:durableId="615604500">
    <w:abstractNumId w:val="5"/>
  </w:num>
  <w:num w:numId="4" w16cid:durableId="1908151384">
    <w:abstractNumId w:val="3"/>
  </w:num>
  <w:num w:numId="5" w16cid:durableId="984509545">
    <w:abstractNumId w:val="1"/>
  </w:num>
  <w:num w:numId="6" w16cid:durableId="618266911">
    <w:abstractNumId w:val="6"/>
  </w:num>
  <w:num w:numId="7" w16cid:durableId="1801872215">
    <w:abstractNumId w:val="0"/>
  </w:num>
  <w:num w:numId="8" w16cid:durableId="14385943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73C"/>
    <w:rsid w:val="00000AAD"/>
    <w:rsid w:val="00002DF8"/>
    <w:rsid w:val="000076AB"/>
    <w:rsid w:val="00013C7F"/>
    <w:rsid w:val="0001423B"/>
    <w:rsid w:val="00022570"/>
    <w:rsid w:val="00024C75"/>
    <w:rsid w:val="0002545C"/>
    <w:rsid w:val="00025A2C"/>
    <w:rsid w:val="000276F9"/>
    <w:rsid w:val="000340A9"/>
    <w:rsid w:val="00034379"/>
    <w:rsid w:val="000512A7"/>
    <w:rsid w:val="000526AF"/>
    <w:rsid w:val="00053A26"/>
    <w:rsid w:val="000650D4"/>
    <w:rsid w:val="0006721E"/>
    <w:rsid w:val="000707A1"/>
    <w:rsid w:val="00076D65"/>
    <w:rsid w:val="000804F2"/>
    <w:rsid w:val="000868CE"/>
    <w:rsid w:val="00091B7A"/>
    <w:rsid w:val="0009472D"/>
    <w:rsid w:val="000A0347"/>
    <w:rsid w:val="000A34D0"/>
    <w:rsid w:val="000A59F1"/>
    <w:rsid w:val="000A77BD"/>
    <w:rsid w:val="000B3487"/>
    <w:rsid w:val="000C6AD5"/>
    <w:rsid w:val="000C7FD0"/>
    <w:rsid w:val="000D1B2B"/>
    <w:rsid w:val="000F0ACF"/>
    <w:rsid w:val="000F13AC"/>
    <w:rsid w:val="000F1DEA"/>
    <w:rsid w:val="001018E2"/>
    <w:rsid w:val="00101E57"/>
    <w:rsid w:val="001077B5"/>
    <w:rsid w:val="00107E51"/>
    <w:rsid w:val="001102B8"/>
    <w:rsid w:val="00112638"/>
    <w:rsid w:val="00114589"/>
    <w:rsid w:val="00127104"/>
    <w:rsid w:val="0013327B"/>
    <w:rsid w:val="00135E90"/>
    <w:rsid w:val="00152464"/>
    <w:rsid w:val="00157C08"/>
    <w:rsid w:val="00157C60"/>
    <w:rsid w:val="00161564"/>
    <w:rsid w:val="001623EE"/>
    <w:rsid w:val="00163B13"/>
    <w:rsid w:val="00163C4A"/>
    <w:rsid w:val="00176FD6"/>
    <w:rsid w:val="00182783"/>
    <w:rsid w:val="0018614C"/>
    <w:rsid w:val="00186AAD"/>
    <w:rsid w:val="001903BE"/>
    <w:rsid w:val="00197B18"/>
    <w:rsid w:val="001B1D79"/>
    <w:rsid w:val="001B3D7C"/>
    <w:rsid w:val="001C72AC"/>
    <w:rsid w:val="001D0B51"/>
    <w:rsid w:val="001D409D"/>
    <w:rsid w:val="001D499A"/>
    <w:rsid w:val="001E7CB0"/>
    <w:rsid w:val="001F20C1"/>
    <w:rsid w:val="0020155B"/>
    <w:rsid w:val="0020649D"/>
    <w:rsid w:val="00211FEB"/>
    <w:rsid w:val="00216158"/>
    <w:rsid w:val="00231B07"/>
    <w:rsid w:val="002331A8"/>
    <w:rsid w:val="00233317"/>
    <w:rsid w:val="00234307"/>
    <w:rsid w:val="00234704"/>
    <w:rsid w:val="0023690A"/>
    <w:rsid w:val="0023714A"/>
    <w:rsid w:val="00240658"/>
    <w:rsid w:val="00240A39"/>
    <w:rsid w:val="002416A1"/>
    <w:rsid w:val="0024328A"/>
    <w:rsid w:val="00243D75"/>
    <w:rsid w:val="00247676"/>
    <w:rsid w:val="00266714"/>
    <w:rsid w:val="0027055B"/>
    <w:rsid w:val="00276F55"/>
    <w:rsid w:val="00281746"/>
    <w:rsid w:val="00284044"/>
    <w:rsid w:val="00292062"/>
    <w:rsid w:val="00292E19"/>
    <w:rsid w:val="002A4908"/>
    <w:rsid w:val="002B0344"/>
    <w:rsid w:val="002B7AFB"/>
    <w:rsid w:val="002C2083"/>
    <w:rsid w:val="002D6749"/>
    <w:rsid w:val="002F0EB1"/>
    <w:rsid w:val="002F36E4"/>
    <w:rsid w:val="002F4214"/>
    <w:rsid w:val="003068CB"/>
    <w:rsid w:val="00307EB5"/>
    <w:rsid w:val="00333F26"/>
    <w:rsid w:val="00336FBC"/>
    <w:rsid w:val="00344B18"/>
    <w:rsid w:val="00345AE0"/>
    <w:rsid w:val="00354176"/>
    <w:rsid w:val="003606B7"/>
    <w:rsid w:val="00363468"/>
    <w:rsid w:val="003644D6"/>
    <w:rsid w:val="003720D5"/>
    <w:rsid w:val="0037219B"/>
    <w:rsid w:val="003727CD"/>
    <w:rsid w:val="003755F3"/>
    <w:rsid w:val="003759A8"/>
    <w:rsid w:val="003778F3"/>
    <w:rsid w:val="00382A0F"/>
    <w:rsid w:val="003946F9"/>
    <w:rsid w:val="003965C2"/>
    <w:rsid w:val="003B0C8F"/>
    <w:rsid w:val="003B395F"/>
    <w:rsid w:val="003B3F12"/>
    <w:rsid w:val="003B4A80"/>
    <w:rsid w:val="003B505A"/>
    <w:rsid w:val="003B5B98"/>
    <w:rsid w:val="003D51C1"/>
    <w:rsid w:val="003E04C9"/>
    <w:rsid w:val="003E06AD"/>
    <w:rsid w:val="003E3D84"/>
    <w:rsid w:val="003E6005"/>
    <w:rsid w:val="00401451"/>
    <w:rsid w:val="00404F1B"/>
    <w:rsid w:val="004131C6"/>
    <w:rsid w:val="004152B2"/>
    <w:rsid w:val="004312F9"/>
    <w:rsid w:val="00437730"/>
    <w:rsid w:val="00441207"/>
    <w:rsid w:val="00441C6C"/>
    <w:rsid w:val="00463081"/>
    <w:rsid w:val="0046760E"/>
    <w:rsid w:val="004711AF"/>
    <w:rsid w:val="004735D4"/>
    <w:rsid w:val="00474B66"/>
    <w:rsid w:val="00481606"/>
    <w:rsid w:val="00481896"/>
    <w:rsid w:val="00492A60"/>
    <w:rsid w:val="00492B5F"/>
    <w:rsid w:val="004945A0"/>
    <w:rsid w:val="00497349"/>
    <w:rsid w:val="004A69DF"/>
    <w:rsid w:val="004A785E"/>
    <w:rsid w:val="004B6492"/>
    <w:rsid w:val="004C562A"/>
    <w:rsid w:val="004D69DB"/>
    <w:rsid w:val="004D7462"/>
    <w:rsid w:val="004E1EDA"/>
    <w:rsid w:val="004E1FAD"/>
    <w:rsid w:val="004E3AE9"/>
    <w:rsid w:val="004F37CC"/>
    <w:rsid w:val="0050345C"/>
    <w:rsid w:val="0052419C"/>
    <w:rsid w:val="00533378"/>
    <w:rsid w:val="005333A2"/>
    <w:rsid w:val="005356CD"/>
    <w:rsid w:val="00540B5E"/>
    <w:rsid w:val="0054247E"/>
    <w:rsid w:val="005426E5"/>
    <w:rsid w:val="0054284D"/>
    <w:rsid w:val="005429B0"/>
    <w:rsid w:val="005453C5"/>
    <w:rsid w:val="00546962"/>
    <w:rsid w:val="005516D2"/>
    <w:rsid w:val="0055573C"/>
    <w:rsid w:val="005567B7"/>
    <w:rsid w:val="00556FA0"/>
    <w:rsid w:val="0056407E"/>
    <w:rsid w:val="00567EC4"/>
    <w:rsid w:val="0057145C"/>
    <w:rsid w:val="0057213A"/>
    <w:rsid w:val="00574FA9"/>
    <w:rsid w:val="00576FD2"/>
    <w:rsid w:val="005776B5"/>
    <w:rsid w:val="00594A61"/>
    <w:rsid w:val="00595D86"/>
    <w:rsid w:val="0059641C"/>
    <w:rsid w:val="005A1C08"/>
    <w:rsid w:val="005A7B2F"/>
    <w:rsid w:val="005C0633"/>
    <w:rsid w:val="005C201D"/>
    <w:rsid w:val="005C2357"/>
    <w:rsid w:val="005C2C70"/>
    <w:rsid w:val="005C3C4C"/>
    <w:rsid w:val="005C554F"/>
    <w:rsid w:val="005C652F"/>
    <w:rsid w:val="005D2827"/>
    <w:rsid w:val="005D42B5"/>
    <w:rsid w:val="005D4A4D"/>
    <w:rsid w:val="005E2BDD"/>
    <w:rsid w:val="005E3DBE"/>
    <w:rsid w:val="005E443A"/>
    <w:rsid w:val="005E6C75"/>
    <w:rsid w:val="005F37F8"/>
    <w:rsid w:val="005F53ED"/>
    <w:rsid w:val="00602915"/>
    <w:rsid w:val="0060364D"/>
    <w:rsid w:val="00603659"/>
    <w:rsid w:val="00605F43"/>
    <w:rsid w:val="00607EBA"/>
    <w:rsid w:val="00615F61"/>
    <w:rsid w:val="00620659"/>
    <w:rsid w:val="006213BE"/>
    <w:rsid w:val="0062175B"/>
    <w:rsid w:val="006327CB"/>
    <w:rsid w:val="006415B5"/>
    <w:rsid w:val="00643242"/>
    <w:rsid w:val="006435ED"/>
    <w:rsid w:val="006443E3"/>
    <w:rsid w:val="00651784"/>
    <w:rsid w:val="00655EFC"/>
    <w:rsid w:val="00656615"/>
    <w:rsid w:val="006624E7"/>
    <w:rsid w:val="006645D6"/>
    <w:rsid w:val="006670C8"/>
    <w:rsid w:val="00670CA7"/>
    <w:rsid w:val="00670D23"/>
    <w:rsid w:val="00671A69"/>
    <w:rsid w:val="006815B1"/>
    <w:rsid w:val="0068522B"/>
    <w:rsid w:val="0069180F"/>
    <w:rsid w:val="006A5A51"/>
    <w:rsid w:val="006B1F15"/>
    <w:rsid w:val="006B21D2"/>
    <w:rsid w:val="006B3C21"/>
    <w:rsid w:val="006C5C2A"/>
    <w:rsid w:val="006C7577"/>
    <w:rsid w:val="006D2702"/>
    <w:rsid w:val="006D7BE0"/>
    <w:rsid w:val="006E3D0B"/>
    <w:rsid w:val="006F154C"/>
    <w:rsid w:val="006F1FA5"/>
    <w:rsid w:val="006F2A70"/>
    <w:rsid w:val="006F37C9"/>
    <w:rsid w:val="006F439E"/>
    <w:rsid w:val="007004B5"/>
    <w:rsid w:val="0070195B"/>
    <w:rsid w:val="00710169"/>
    <w:rsid w:val="007130E9"/>
    <w:rsid w:val="007135B8"/>
    <w:rsid w:val="00720F79"/>
    <w:rsid w:val="00721F02"/>
    <w:rsid w:val="00723337"/>
    <w:rsid w:val="00732CB4"/>
    <w:rsid w:val="00744958"/>
    <w:rsid w:val="00747E23"/>
    <w:rsid w:val="007566B0"/>
    <w:rsid w:val="00757621"/>
    <w:rsid w:val="00765098"/>
    <w:rsid w:val="007657F1"/>
    <w:rsid w:val="00774441"/>
    <w:rsid w:val="00785655"/>
    <w:rsid w:val="007857A0"/>
    <w:rsid w:val="00787DB3"/>
    <w:rsid w:val="00795C3C"/>
    <w:rsid w:val="007960B3"/>
    <w:rsid w:val="007978C7"/>
    <w:rsid w:val="007A33D9"/>
    <w:rsid w:val="007A479D"/>
    <w:rsid w:val="007B5B1A"/>
    <w:rsid w:val="007B6685"/>
    <w:rsid w:val="007C41C1"/>
    <w:rsid w:val="007E019B"/>
    <w:rsid w:val="007E5EC2"/>
    <w:rsid w:val="007E782F"/>
    <w:rsid w:val="007F08B2"/>
    <w:rsid w:val="007F33BD"/>
    <w:rsid w:val="007F497E"/>
    <w:rsid w:val="00802062"/>
    <w:rsid w:val="00805263"/>
    <w:rsid w:val="008123F4"/>
    <w:rsid w:val="00815A44"/>
    <w:rsid w:val="008164AE"/>
    <w:rsid w:val="00826501"/>
    <w:rsid w:val="00826B79"/>
    <w:rsid w:val="00826BB3"/>
    <w:rsid w:val="00826DBF"/>
    <w:rsid w:val="0082787E"/>
    <w:rsid w:val="00830410"/>
    <w:rsid w:val="00833A1B"/>
    <w:rsid w:val="00833E60"/>
    <w:rsid w:val="00837675"/>
    <w:rsid w:val="008512B5"/>
    <w:rsid w:val="00855BF7"/>
    <w:rsid w:val="0086501F"/>
    <w:rsid w:val="00871D37"/>
    <w:rsid w:val="00872033"/>
    <w:rsid w:val="00875371"/>
    <w:rsid w:val="00880A74"/>
    <w:rsid w:val="008A3E88"/>
    <w:rsid w:val="008A4358"/>
    <w:rsid w:val="008B535C"/>
    <w:rsid w:val="008B5DD2"/>
    <w:rsid w:val="008C3715"/>
    <w:rsid w:val="008D2DB2"/>
    <w:rsid w:val="008D3BBB"/>
    <w:rsid w:val="008D50B2"/>
    <w:rsid w:val="008E2B2C"/>
    <w:rsid w:val="008E3993"/>
    <w:rsid w:val="00905B8B"/>
    <w:rsid w:val="00910912"/>
    <w:rsid w:val="00911F5E"/>
    <w:rsid w:val="009232AB"/>
    <w:rsid w:val="00926934"/>
    <w:rsid w:val="00927C47"/>
    <w:rsid w:val="0093030E"/>
    <w:rsid w:val="00934486"/>
    <w:rsid w:val="00934EB4"/>
    <w:rsid w:val="00934FFD"/>
    <w:rsid w:val="009431E1"/>
    <w:rsid w:val="009432ED"/>
    <w:rsid w:val="00960251"/>
    <w:rsid w:val="00972164"/>
    <w:rsid w:val="009724F7"/>
    <w:rsid w:val="009871FA"/>
    <w:rsid w:val="00991951"/>
    <w:rsid w:val="00994B0D"/>
    <w:rsid w:val="0099540F"/>
    <w:rsid w:val="00996E7E"/>
    <w:rsid w:val="009A4C52"/>
    <w:rsid w:val="009B18E7"/>
    <w:rsid w:val="009B300D"/>
    <w:rsid w:val="009B5397"/>
    <w:rsid w:val="009C4A15"/>
    <w:rsid w:val="009C54C8"/>
    <w:rsid w:val="009E2D8A"/>
    <w:rsid w:val="009F2B6A"/>
    <w:rsid w:val="009F5A18"/>
    <w:rsid w:val="00A01951"/>
    <w:rsid w:val="00A03C39"/>
    <w:rsid w:val="00A03C95"/>
    <w:rsid w:val="00A0483C"/>
    <w:rsid w:val="00A12BF8"/>
    <w:rsid w:val="00A15ABA"/>
    <w:rsid w:val="00A17600"/>
    <w:rsid w:val="00A312CE"/>
    <w:rsid w:val="00A313B6"/>
    <w:rsid w:val="00A313D3"/>
    <w:rsid w:val="00A31B41"/>
    <w:rsid w:val="00A3252E"/>
    <w:rsid w:val="00A3541D"/>
    <w:rsid w:val="00A410EC"/>
    <w:rsid w:val="00A42299"/>
    <w:rsid w:val="00A4568A"/>
    <w:rsid w:val="00A463E3"/>
    <w:rsid w:val="00A50173"/>
    <w:rsid w:val="00A6039B"/>
    <w:rsid w:val="00A71E1B"/>
    <w:rsid w:val="00A844FE"/>
    <w:rsid w:val="00A90A9D"/>
    <w:rsid w:val="00A91C04"/>
    <w:rsid w:val="00A9279A"/>
    <w:rsid w:val="00AA01ED"/>
    <w:rsid w:val="00AA0936"/>
    <w:rsid w:val="00AA645F"/>
    <w:rsid w:val="00AB14DA"/>
    <w:rsid w:val="00AB3588"/>
    <w:rsid w:val="00AC1DE5"/>
    <w:rsid w:val="00AC1EA6"/>
    <w:rsid w:val="00AC4260"/>
    <w:rsid w:val="00AD2A24"/>
    <w:rsid w:val="00AD4D44"/>
    <w:rsid w:val="00AE08E8"/>
    <w:rsid w:val="00AE1CBF"/>
    <w:rsid w:val="00AE3041"/>
    <w:rsid w:val="00AE651E"/>
    <w:rsid w:val="00AF2A74"/>
    <w:rsid w:val="00AF345C"/>
    <w:rsid w:val="00AF6FB7"/>
    <w:rsid w:val="00B00B0F"/>
    <w:rsid w:val="00B0612F"/>
    <w:rsid w:val="00B10BC4"/>
    <w:rsid w:val="00B13A6F"/>
    <w:rsid w:val="00B16389"/>
    <w:rsid w:val="00B20CAE"/>
    <w:rsid w:val="00B2508B"/>
    <w:rsid w:val="00B30237"/>
    <w:rsid w:val="00B30A12"/>
    <w:rsid w:val="00B323C7"/>
    <w:rsid w:val="00B34B41"/>
    <w:rsid w:val="00B41520"/>
    <w:rsid w:val="00B5703B"/>
    <w:rsid w:val="00B61793"/>
    <w:rsid w:val="00B629F1"/>
    <w:rsid w:val="00B71395"/>
    <w:rsid w:val="00B84CE9"/>
    <w:rsid w:val="00B859BE"/>
    <w:rsid w:val="00B90F4A"/>
    <w:rsid w:val="00B91C3F"/>
    <w:rsid w:val="00B96497"/>
    <w:rsid w:val="00B9701A"/>
    <w:rsid w:val="00BA6DD5"/>
    <w:rsid w:val="00BB3893"/>
    <w:rsid w:val="00BB3BF6"/>
    <w:rsid w:val="00BB6112"/>
    <w:rsid w:val="00BC2409"/>
    <w:rsid w:val="00BD4457"/>
    <w:rsid w:val="00BE0B87"/>
    <w:rsid w:val="00BE1DAA"/>
    <w:rsid w:val="00BE7AB1"/>
    <w:rsid w:val="00BF6FA7"/>
    <w:rsid w:val="00C07B3C"/>
    <w:rsid w:val="00C12980"/>
    <w:rsid w:val="00C14F0A"/>
    <w:rsid w:val="00C15FF9"/>
    <w:rsid w:val="00C2034A"/>
    <w:rsid w:val="00C23B46"/>
    <w:rsid w:val="00C26CDD"/>
    <w:rsid w:val="00C41A0A"/>
    <w:rsid w:val="00C44313"/>
    <w:rsid w:val="00C4799B"/>
    <w:rsid w:val="00C53465"/>
    <w:rsid w:val="00C53D8B"/>
    <w:rsid w:val="00C55F20"/>
    <w:rsid w:val="00C70A2D"/>
    <w:rsid w:val="00C72D64"/>
    <w:rsid w:val="00C752EE"/>
    <w:rsid w:val="00C80641"/>
    <w:rsid w:val="00C83DF9"/>
    <w:rsid w:val="00C87D71"/>
    <w:rsid w:val="00C9120C"/>
    <w:rsid w:val="00C91D2C"/>
    <w:rsid w:val="00C96162"/>
    <w:rsid w:val="00C96DEF"/>
    <w:rsid w:val="00CA15E9"/>
    <w:rsid w:val="00CA7F5C"/>
    <w:rsid w:val="00CB786B"/>
    <w:rsid w:val="00CC6477"/>
    <w:rsid w:val="00CD60F5"/>
    <w:rsid w:val="00CD7804"/>
    <w:rsid w:val="00CE002A"/>
    <w:rsid w:val="00CE5B40"/>
    <w:rsid w:val="00CE7840"/>
    <w:rsid w:val="00CF3F25"/>
    <w:rsid w:val="00D00DBB"/>
    <w:rsid w:val="00D03189"/>
    <w:rsid w:val="00D049CE"/>
    <w:rsid w:val="00D0561D"/>
    <w:rsid w:val="00D15D28"/>
    <w:rsid w:val="00D16971"/>
    <w:rsid w:val="00D24497"/>
    <w:rsid w:val="00D24DE6"/>
    <w:rsid w:val="00D30B0E"/>
    <w:rsid w:val="00D35E20"/>
    <w:rsid w:val="00D37B83"/>
    <w:rsid w:val="00D43620"/>
    <w:rsid w:val="00D518E5"/>
    <w:rsid w:val="00D52070"/>
    <w:rsid w:val="00D54C59"/>
    <w:rsid w:val="00D54D24"/>
    <w:rsid w:val="00D625C3"/>
    <w:rsid w:val="00D66BDD"/>
    <w:rsid w:val="00D6706C"/>
    <w:rsid w:val="00D72377"/>
    <w:rsid w:val="00D73CB1"/>
    <w:rsid w:val="00D7668A"/>
    <w:rsid w:val="00D76A2D"/>
    <w:rsid w:val="00D803B8"/>
    <w:rsid w:val="00D810AD"/>
    <w:rsid w:val="00D82005"/>
    <w:rsid w:val="00D831A3"/>
    <w:rsid w:val="00D87F41"/>
    <w:rsid w:val="00D92601"/>
    <w:rsid w:val="00D9392E"/>
    <w:rsid w:val="00D979CC"/>
    <w:rsid w:val="00D97B58"/>
    <w:rsid w:val="00DA118D"/>
    <w:rsid w:val="00DA216C"/>
    <w:rsid w:val="00DA4F81"/>
    <w:rsid w:val="00DC6BE6"/>
    <w:rsid w:val="00DE3DDA"/>
    <w:rsid w:val="00DF2DCB"/>
    <w:rsid w:val="00DF5A15"/>
    <w:rsid w:val="00E064E8"/>
    <w:rsid w:val="00E10E80"/>
    <w:rsid w:val="00E121E3"/>
    <w:rsid w:val="00E12B4A"/>
    <w:rsid w:val="00E1517D"/>
    <w:rsid w:val="00E161EF"/>
    <w:rsid w:val="00E17496"/>
    <w:rsid w:val="00E179B0"/>
    <w:rsid w:val="00E2216F"/>
    <w:rsid w:val="00E24B7A"/>
    <w:rsid w:val="00E26AEF"/>
    <w:rsid w:val="00E30216"/>
    <w:rsid w:val="00E400AE"/>
    <w:rsid w:val="00E4431D"/>
    <w:rsid w:val="00E570AA"/>
    <w:rsid w:val="00E57B8B"/>
    <w:rsid w:val="00E62132"/>
    <w:rsid w:val="00E638EE"/>
    <w:rsid w:val="00E67788"/>
    <w:rsid w:val="00E67F59"/>
    <w:rsid w:val="00E74CBF"/>
    <w:rsid w:val="00E7762B"/>
    <w:rsid w:val="00E829F6"/>
    <w:rsid w:val="00E85C79"/>
    <w:rsid w:val="00E85CD0"/>
    <w:rsid w:val="00E8714E"/>
    <w:rsid w:val="00E87FA7"/>
    <w:rsid w:val="00E949FC"/>
    <w:rsid w:val="00EA0A6B"/>
    <w:rsid w:val="00EA7AF5"/>
    <w:rsid w:val="00EB1560"/>
    <w:rsid w:val="00EB3884"/>
    <w:rsid w:val="00EC0D51"/>
    <w:rsid w:val="00EC646C"/>
    <w:rsid w:val="00ED04D4"/>
    <w:rsid w:val="00ED231A"/>
    <w:rsid w:val="00ED4F9C"/>
    <w:rsid w:val="00EE4D2F"/>
    <w:rsid w:val="00EE73EA"/>
    <w:rsid w:val="00EF611A"/>
    <w:rsid w:val="00F02279"/>
    <w:rsid w:val="00F05F28"/>
    <w:rsid w:val="00F1071D"/>
    <w:rsid w:val="00F1229E"/>
    <w:rsid w:val="00F12EF0"/>
    <w:rsid w:val="00F240AF"/>
    <w:rsid w:val="00F249D8"/>
    <w:rsid w:val="00F24D37"/>
    <w:rsid w:val="00F25AF0"/>
    <w:rsid w:val="00F265EC"/>
    <w:rsid w:val="00F26FA3"/>
    <w:rsid w:val="00F315A5"/>
    <w:rsid w:val="00F3280C"/>
    <w:rsid w:val="00F40FC9"/>
    <w:rsid w:val="00F514B6"/>
    <w:rsid w:val="00F55E74"/>
    <w:rsid w:val="00F644D4"/>
    <w:rsid w:val="00F67169"/>
    <w:rsid w:val="00F67AC5"/>
    <w:rsid w:val="00F71B9A"/>
    <w:rsid w:val="00F75485"/>
    <w:rsid w:val="00F80E17"/>
    <w:rsid w:val="00F81E51"/>
    <w:rsid w:val="00F829F7"/>
    <w:rsid w:val="00F83316"/>
    <w:rsid w:val="00F87DFB"/>
    <w:rsid w:val="00F908B1"/>
    <w:rsid w:val="00FA05B9"/>
    <w:rsid w:val="00FA125D"/>
    <w:rsid w:val="00FB1801"/>
    <w:rsid w:val="00FB25BE"/>
    <w:rsid w:val="00FC31FC"/>
    <w:rsid w:val="00FC6BDB"/>
    <w:rsid w:val="00FC7A13"/>
    <w:rsid w:val="00FE6D5D"/>
    <w:rsid w:val="00FF0295"/>
    <w:rsid w:val="00FF542C"/>
    <w:rsid w:val="00FF6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0E927"/>
  <w15:chartTrackingRefBased/>
  <w15:docId w15:val="{E228DE69-B1F4-4DE1-9335-BED86A7BA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BDB"/>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5557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57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57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57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57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57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57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57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57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7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57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57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57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57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57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57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57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573C"/>
    <w:rPr>
      <w:rFonts w:eastAsiaTheme="majorEastAsia" w:cstheme="majorBidi"/>
      <w:color w:val="272727" w:themeColor="text1" w:themeTint="D8"/>
    </w:rPr>
  </w:style>
  <w:style w:type="paragraph" w:styleId="Title">
    <w:name w:val="Title"/>
    <w:basedOn w:val="Normal"/>
    <w:next w:val="Normal"/>
    <w:link w:val="TitleChar"/>
    <w:uiPriority w:val="10"/>
    <w:qFormat/>
    <w:rsid w:val="0055573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7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57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7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573C"/>
    <w:pPr>
      <w:spacing w:before="160"/>
      <w:jc w:val="center"/>
    </w:pPr>
    <w:rPr>
      <w:i/>
      <w:iCs/>
      <w:color w:val="404040" w:themeColor="text1" w:themeTint="BF"/>
    </w:rPr>
  </w:style>
  <w:style w:type="character" w:customStyle="1" w:styleId="QuoteChar">
    <w:name w:val="Quote Char"/>
    <w:basedOn w:val="DefaultParagraphFont"/>
    <w:link w:val="Quote"/>
    <w:uiPriority w:val="29"/>
    <w:rsid w:val="0055573C"/>
    <w:rPr>
      <w:i/>
      <w:iCs/>
      <w:color w:val="404040" w:themeColor="text1" w:themeTint="BF"/>
    </w:rPr>
  </w:style>
  <w:style w:type="paragraph" w:styleId="ListParagraph">
    <w:name w:val="List Paragraph"/>
    <w:basedOn w:val="Normal"/>
    <w:uiPriority w:val="34"/>
    <w:qFormat/>
    <w:rsid w:val="0055573C"/>
    <w:pPr>
      <w:ind w:left="720"/>
      <w:contextualSpacing/>
    </w:pPr>
  </w:style>
  <w:style w:type="character" w:styleId="IntenseEmphasis">
    <w:name w:val="Intense Emphasis"/>
    <w:basedOn w:val="DefaultParagraphFont"/>
    <w:uiPriority w:val="21"/>
    <w:qFormat/>
    <w:rsid w:val="0055573C"/>
    <w:rPr>
      <w:i/>
      <w:iCs/>
      <w:color w:val="0F4761" w:themeColor="accent1" w:themeShade="BF"/>
    </w:rPr>
  </w:style>
  <w:style w:type="paragraph" w:styleId="IntenseQuote">
    <w:name w:val="Intense Quote"/>
    <w:basedOn w:val="Normal"/>
    <w:next w:val="Normal"/>
    <w:link w:val="IntenseQuoteChar"/>
    <w:uiPriority w:val="30"/>
    <w:qFormat/>
    <w:rsid w:val="005557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573C"/>
    <w:rPr>
      <w:i/>
      <w:iCs/>
      <w:color w:val="0F4761" w:themeColor="accent1" w:themeShade="BF"/>
    </w:rPr>
  </w:style>
  <w:style w:type="character" w:styleId="IntenseReference">
    <w:name w:val="Intense Reference"/>
    <w:basedOn w:val="DefaultParagraphFont"/>
    <w:uiPriority w:val="32"/>
    <w:qFormat/>
    <w:rsid w:val="0055573C"/>
    <w:rPr>
      <w:b/>
      <w:bCs/>
      <w:smallCaps/>
      <w:color w:val="0F4761" w:themeColor="accent1" w:themeShade="BF"/>
      <w:spacing w:val="5"/>
    </w:rPr>
  </w:style>
  <w:style w:type="paragraph" w:styleId="Footer">
    <w:name w:val="footer"/>
    <w:basedOn w:val="Normal"/>
    <w:link w:val="FooterChar"/>
    <w:uiPriority w:val="99"/>
    <w:unhideWhenUsed/>
    <w:rsid w:val="0055573C"/>
    <w:pPr>
      <w:tabs>
        <w:tab w:val="center" w:pos="4513"/>
        <w:tab w:val="right" w:pos="9026"/>
      </w:tabs>
    </w:pPr>
  </w:style>
  <w:style w:type="character" w:customStyle="1" w:styleId="FooterChar">
    <w:name w:val="Footer Char"/>
    <w:basedOn w:val="DefaultParagraphFont"/>
    <w:link w:val="Footer"/>
    <w:uiPriority w:val="99"/>
    <w:rsid w:val="0055573C"/>
  </w:style>
  <w:style w:type="character" w:styleId="Hyperlink">
    <w:name w:val="Hyperlink"/>
    <w:uiPriority w:val="99"/>
    <w:unhideWhenUsed/>
    <w:rsid w:val="00FC6BDB"/>
    <w:rPr>
      <w:color w:val="0000FF"/>
      <w:u w:val="single"/>
    </w:rPr>
  </w:style>
  <w:style w:type="character" w:styleId="UnresolvedMention">
    <w:name w:val="Unresolved Mention"/>
    <w:basedOn w:val="DefaultParagraphFont"/>
    <w:uiPriority w:val="99"/>
    <w:semiHidden/>
    <w:unhideWhenUsed/>
    <w:rsid w:val="00996E7E"/>
    <w:rPr>
      <w:color w:val="605E5C"/>
      <w:shd w:val="clear" w:color="auto" w:fill="E1DFDD"/>
    </w:rPr>
  </w:style>
  <w:style w:type="character" w:styleId="FollowedHyperlink">
    <w:name w:val="FollowedHyperlink"/>
    <w:basedOn w:val="DefaultParagraphFont"/>
    <w:uiPriority w:val="99"/>
    <w:semiHidden/>
    <w:unhideWhenUsed/>
    <w:rsid w:val="00363468"/>
    <w:rPr>
      <w:color w:val="96607D" w:themeColor="followedHyperlink"/>
      <w:u w:val="single"/>
    </w:rPr>
  </w:style>
  <w:style w:type="paragraph" w:styleId="TOCHeading">
    <w:name w:val="TOC Heading"/>
    <w:basedOn w:val="Heading1"/>
    <w:next w:val="Normal"/>
    <w:uiPriority w:val="39"/>
    <w:unhideWhenUsed/>
    <w:qFormat/>
    <w:rsid w:val="002331A8"/>
    <w:pPr>
      <w:spacing w:before="240" w:after="0" w:line="259" w:lineRule="auto"/>
      <w:outlineLvl w:val="9"/>
    </w:pPr>
    <w:rPr>
      <w:sz w:val="32"/>
      <w:szCs w:val="32"/>
      <w:lang w:val="en-US" w:eastAsia="en-US"/>
    </w:rPr>
  </w:style>
  <w:style w:type="paragraph" w:styleId="TOC2">
    <w:name w:val="toc 2"/>
    <w:basedOn w:val="Normal"/>
    <w:next w:val="Normal"/>
    <w:autoRedefine/>
    <w:uiPriority w:val="39"/>
    <w:unhideWhenUsed/>
    <w:rsid w:val="002331A8"/>
    <w:pPr>
      <w:spacing w:after="100"/>
      <w:ind w:left="200"/>
    </w:pPr>
  </w:style>
  <w:style w:type="paragraph" w:styleId="NoSpacing">
    <w:name w:val="No Spacing"/>
    <w:link w:val="NoSpacingChar"/>
    <w:uiPriority w:val="1"/>
    <w:qFormat/>
    <w:rsid w:val="002331A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331A8"/>
    <w:rPr>
      <w:rFonts w:eastAsiaTheme="minorEastAsia"/>
      <w:kern w:val="0"/>
      <w:sz w:val="22"/>
      <w:szCs w:val="22"/>
      <w:lang w:val="en-US"/>
      <w14:ligatures w14:val="none"/>
    </w:rPr>
  </w:style>
  <w:style w:type="paragraph" w:styleId="Header">
    <w:name w:val="header"/>
    <w:basedOn w:val="Normal"/>
    <w:link w:val="HeaderChar"/>
    <w:uiPriority w:val="99"/>
    <w:unhideWhenUsed/>
    <w:rsid w:val="0001423B"/>
    <w:pPr>
      <w:tabs>
        <w:tab w:val="center" w:pos="4513"/>
        <w:tab w:val="right" w:pos="9026"/>
      </w:tabs>
    </w:pPr>
  </w:style>
  <w:style w:type="character" w:customStyle="1" w:styleId="HeaderChar">
    <w:name w:val="Header Char"/>
    <w:basedOn w:val="DefaultParagraphFont"/>
    <w:link w:val="Header"/>
    <w:uiPriority w:val="99"/>
    <w:rsid w:val="0001423B"/>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doi.org/10.3389/fbuil.2023.1334005" TargetMode="External"/><Relationship Id="rId26" Type="http://schemas.openxmlformats.org/officeDocument/2006/relationships/hyperlink" Target="https://www.sciencedirect.com/science/article/abs/pii/S0306261923009583" TargetMode="External"/><Relationship Id="rId3" Type="http://schemas.openxmlformats.org/officeDocument/2006/relationships/numbering" Target="numbering.xml"/><Relationship Id="rId21" Type="http://schemas.openxmlformats.org/officeDocument/2006/relationships/hyperlink" Target="https://digimap.edina.ac.uk/roam/map/historic"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s://doi.org/10.3389/fbuil.2024.1347451" TargetMode="External"/><Relationship Id="rId25" Type="http://schemas.openxmlformats.org/officeDocument/2006/relationships/hyperlink" Target="https://historicengland.org.uk/images-books/publications/inclusion-heritage-asset-management-plan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3390/su13158120" TargetMode="External"/><Relationship Id="rId20" Type="http://schemas.openxmlformats.org/officeDocument/2006/relationships/hyperlink" Target="https://digimap.edina.ac.uk/roam/map/historic" TargetMode="External"/><Relationship Id="rId29" Type="http://schemas.openxmlformats.org/officeDocument/2006/relationships/hyperlink" Target="https://www.swansea.gov.uk/article/7856/Flagship-buildings-where-the-slums-used-to-b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historicengland.org.uk/research/current/conservation-research/care-of-buildings/"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historicengland.org.uk/images-books/publications/bim-for-heritage-aim/" TargetMode="External"/><Relationship Id="rId28" Type="http://schemas.openxmlformats.org/officeDocument/2006/relationships/hyperlink" Target="https://doi.org/10.3390/iot5040036" TargetMode="External"/><Relationship Id="rId10" Type="http://schemas.openxmlformats.org/officeDocument/2006/relationships/image" Target="media/image2.png"/><Relationship Id="rId19" Type="http://schemas.openxmlformats.org/officeDocument/2006/relationships/hyperlink" Target="https://www.bsigroup.com/globalassets/localfiles/en-ae/bim/little-book-of-bim-2021/bsi-be-little-book-of-bim-2021-edition.pdf"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historicengland.org.uk/images-books/publications/bim-for-heritage/heag-154-bim-for-heritage/" TargetMode="External"/><Relationship Id="rId27" Type="http://schemas.openxmlformats.org/officeDocument/2006/relationships/hyperlink" Target="https://www.powelldobson.com/projects/oakleigh-hous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Retrofitting modern construction technology into a grade 2 listed building.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2E7D72-3EB6-4060-A172-80D863BB6215}">
  <ds:schemaRefs>
    <ds:schemaRef ds:uri="http://schemas.openxmlformats.org/officeDocument/2006/bibliography"/>
  </ds:schemaRefs>
</ds:datastoreItem>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Template>
  <TotalTime>851</TotalTime>
  <Pages>13</Pages>
  <Words>3196</Words>
  <Characters>18605</Characters>
  <Application>Microsoft Office Word</Application>
  <DocSecurity>0</DocSecurity>
  <Lines>547</Lines>
  <Paragraphs>91</Paragraphs>
  <ScaleCrop>false</ScaleCrop>
  <Company/>
  <LinksUpToDate>false</LinksUpToDate>
  <CharactersWithSpaces>21710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6009 Advanced construction technology</dc:title>
  <dc:subject/>
  <dc:creator>Goodrum, Joseph (J)</dc:creator>
  <cp:keywords/>
  <dc:description/>
  <cp:lastModifiedBy>Goodrum, Joseph (J)</cp:lastModifiedBy>
  <cp:revision>528</cp:revision>
  <dcterms:created xsi:type="dcterms:W3CDTF">2026-06-09T13:28:00Z</dcterms:created>
  <dcterms:modified xsi:type="dcterms:W3CDTF">2026-07-06T09:59:00Z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26f93a4c,7a4fe741,58ab67ad</vt:lpwstr>
  </property>
  <property fmtid="{D5CDD505-2E9C-101B-9397-08002B2CF9AE}" pid="3" name="ClassificationContentMarkingFooterFontProps">
    <vt:lpwstr>#000000,10,Aptos</vt:lpwstr>
  </property>
  <property fmtid="{D5CDD505-2E9C-101B-9397-08002B2CF9AE}" pid="4" name="ClassificationContentMarkingFooterText">
    <vt:lpwstr>General Business</vt:lpwstr>
  </property>
</Properties>
</file>