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A3DAE" w:rsidRDefault="00EA3DAE" w:rsidP="003E59F9"/>
    <w:p w:rsidR="008439F0" w:rsidRDefault="008439F0" w:rsidP="00EA3DAE">
      <w:pPr>
        <w:shd w:val="clear" w:color="auto" w:fill="FFFFFF"/>
        <w:rPr>
          <w:rFonts w:cs="Times New Roman"/>
          <w:color w:val="222222"/>
          <w:szCs w:val="24"/>
          <w:shd w:val="clear" w:color="auto" w:fill="FFFFFF"/>
        </w:rPr>
      </w:pPr>
    </w:p>
    <w:p w:rsidR="008439F0" w:rsidRDefault="008439F0" w:rsidP="008439F0">
      <w:pPr>
        <w:pStyle w:val="Title"/>
        <w:rPr>
          <w:shd w:val="clear" w:color="auto" w:fill="FFFFFF"/>
        </w:rPr>
      </w:pPr>
      <w:r w:rsidRPr="008439F0">
        <w:rPr>
          <w:shd w:val="clear" w:color="auto" w:fill="FFFFFF"/>
        </w:rPr>
        <w:t>Structure, motivation and leadership theories at Vodafone group</w:t>
      </w:r>
    </w:p>
    <w:p w:rsidR="00717A17" w:rsidRDefault="00717A17" w:rsidP="00717A17"/>
    <w:p w:rsidR="00717A17" w:rsidRDefault="00717A17" w:rsidP="00717A17"/>
    <w:p w:rsidR="00717A17" w:rsidRPr="00717A17" w:rsidRDefault="00717A17" w:rsidP="00717A17">
      <w:pPr>
        <w:rPr>
          <w:sz w:val="40"/>
          <w:szCs w:val="40"/>
        </w:rPr>
      </w:pPr>
    </w:p>
    <w:p w:rsidR="00717A17" w:rsidRDefault="00717A17" w:rsidP="00717A17">
      <w:pPr>
        <w:rPr>
          <w:sz w:val="40"/>
          <w:szCs w:val="40"/>
        </w:rPr>
      </w:pPr>
      <w:r w:rsidRPr="00717A17">
        <w:rPr>
          <w:sz w:val="40"/>
          <w:szCs w:val="40"/>
        </w:rPr>
        <w:t xml:space="preserve">                             Daniel </w:t>
      </w:r>
      <w:proofErr w:type="spellStart"/>
      <w:r w:rsidRPr="00717A17">
        <w:rPr>
          <w:sz w:val="40"/>
          <w:szCs w:val="40"/>
        </w:rPr>
        <w:t>Lupu</w:t>
      </w:r>
      <w:proofErr w:type="spellEnd"/>
    </w:p>
    <w:p w:rsidR="00717A17" w:rsidRPr="00717A17" w:rsidRDefault="00717A17" w:rsidP="00717A17">
      <w:pPr>
        <w:rPr>
          <w:sz w:val="40"/>
          <w:szCs w:val="40"/>
        </w:rPr>
      </w:pPr>
      <w:r>
        <w:rPr>
          <w:sz w:val="40"/>
          <w:szCs w:val="40"/>
        </w:rPr>
        <w:t xml:space="preserve">                               1915933</w:t>
      </w: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8439F0" w:rsidRDefault="008439F0" w:rsidP="00EA3DAE">
      <w:pPr>
        <w:shd w:val="clear" w:color="auto" w:fill="FFFFFF"/>
        <w:rPr>
          <w:rFonts w:cs="Times New Roman"/>
          <w:color w:val="222222"/>
          <w:szCs w:val="24"/>
          <w:shd w:val="clear" w:color="auto" w:fill="FFFFFF"/>
        </w:rPr>
      </w:pPr>
    </w:p>
    <w:p w:rsidR="00EA3DAE" w:rsidRPr="00F15A3C" w:rsidRDefault="00C075B5" w:rsidP="00EA3DAE">
      <w:pPr>
        <w:shd w:val="clear" w:color="auto" w:fill="FFFFFF"/>
        <w:rPr>
          <w:rFonts w:cs="Times New Roman"/>
          <w:color w:val="222222"/>
          <w:szCs w:val="24"/>
        </w:rPr>
      </w:pPr>
      <w:r w:rsidRPr="00F15A3C">
        <w:rPr>
          <w:rFonts w:cs="Times New Roman"/>
          <w:color w:val="222222"/>
          <w:szCs w:val="24"/>
          <w:shd w:val="clear" w:color="auto" w:fill="FFFFFF"/>
        </w:rPr>
        <w:t xml:space="preserve">Executive summary: This report is an understanding of organisational team performance in the background of the existing work environment as well as the leadership provided by management. The company is Vodafone Group. It is one of the biggest telecommunication service providers in the world, with operations across all five continents. The beginning of the report is with the introduction and the very purpose of the report. The company history and Vodafone statistics come next. The first analysis starts with </w:t>
      </w:r>
      <w:r w:rsidRPr="00F15A3C">
        <w:rPr>
          <w:rFonts w:cs="Times New Roman"/>
          <w:color w:val="222222"/>
          <w:szCs w:val="24"/>
        </w:rPr>
        <w:t>Organisational designs and theory. The subsequent analysis is on Employee influencing work factors. Next is organisational theories as variables in leadership and management. The report final is the conclusion statement.</w:t>
      </w:r>
    </w:p>
    <w:p w:rsidR="00EA3DAE" w:rsidRPr="00F15A3C" w:rsidRDefault="00EA3DAE" w:rsidP="00EA3DAE">
      <w:pPr>
        <w:rPr>
          <w:rFonts w:cs="Times New Roman"/>
          <w:color w:val="222222"/>
          <w:szCs w:val="24"/>
          <w:shd w:val="clear" w:color="auto" w:fill="FFFFFF"/>
        </w:rPr>
      </w:pPr>
    </w:p>
    <w:p w:rsidR="00EA3DAE" w:rsidRPr="00F15A3C" w:rsidRDefault="00C075B5" w:rsidP="003E59F9">
      <w:pPr>
        <w:rPr>
          <w:rFonts w:cs="Times New Roman"/>
          <w:szCs w:val="24"/>
        </w:rPr>
      </w:pPr>
      <w:r w:rsidRPr="00F15A3C">
        <w:rPr>
          <w:rFonts w:cs="Times New Roman"/>
          <w:szCs w:val="24"/>
        </w:rPr>
        <w:t xml:space="preserve"> </w:t>
      </w: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sdt>
      <w:sdtPr>
        <w:rPr>
          <w:rFonts w:ascii="Times New Roman" w:eastAsiaTheme="minorHAnsi" w:hAnsi="Times New Roman" w:cstheme="minorBidi"/>
          <w:b w:val="0"/>
          <w:bCs w:val="0"/>
          <w:color w:val="auto"/>
          <w:sz w:val="24"/>
          <w:szCs w:val="22"/>
          <w:lang w:val="en-IN" w:eastAsia="en-US"/>
        </w:rPr>
        <w:id w:val="-1807771053"/>
        <w:docPartObj>
          <w:docPartGallery w:val="Table of Contents"/>
          <w:docPartUnique/>
        </w:docPartObj>
      </w:sdtPr>
      <w:sdtEndPr>
        <w:rPr>
          <w:noProof/>
        </w:rPr>
      </w:sdtEndPr>
      <w:sdtContent>
        <w:p w:rsidR="00F15A3C" w:rsidRDefault="00F15A3C">
          <w:pPr>
            <w:pStyle w:val="TOCHeading"/>
          </w:pPr>
          <w:r>
            <w:t>Contents</w:t>
          </w:r>
        </w:p>
        <w:p w:rsidR="00F15A3C" w:rsidRDefault="00F15A3C">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48330766" w:history="1">
            <w:r w:rsidRPr="00F71089">
              <w:rPr>
                <w:rStyle w:val="Hyperlink"/>
                <w:rFonts w:cs="Times New Roman"/>
                <w:noProof/>
              </w:rPr>
              <w:t>Introduction –</w:t>
            </w:r>
            <w:r>
              <w:rPr>
                <w:noProof/>
                <w:webHidden/>
              </w:rPr>
              <w:tab/>
            </w:r>
            <w:r>
              <w:rPr>
                <w:noProof/>
                <w:webHidden/>
              </w:rPr>
              <w:fldChar w:fldCharType="begin"/>
            </w:r>
            <w:r>
              <w:rPr>
                <w:noProof/>
                <w:webHidden/>
              </w:rPr>
              <w:instrText xml:space="preserve"> PAGEREF _Toc48330766 \h </w:instrText>
            </w:r>
            <w:r>
              <w:rPr>
                <w:noProof/>
                <w:webHidden/>
              </w:rPr>
            </w:r>
            <w:r>
              <w:rPr>
                <w:noProof/>
                <w:webHidden/>
              </w:rPr>
              <w:fldChar w:fldCharType="separate"/>
            </w:r>
            <w:r>
              <w:rPr>
                <w:noProof/>
                <w:webHidden/>
              </w:rPr>
              <w:t>4</w:t>
            </w:r>
            <w:r>
              <w:rPr>
                <w:noProof/>
                <w:webHidden/>
              </w:rPr>
              <w:fldChar w:fldCharType="end"/>
            </w:r>
          </w:hyperlink>
        </w:p>
        <w:p w:rsidR="00F15A3C" w:rsidRDefault="00CA1257">
          <w:pPr>
            <w:pStyle w:val="TOC1"/>
            <w:tabs>
              <w:tab w:val="right" w:leader="dot" w:pos="9016"/>
            </w:tabs>
            <w:rPr>
              <w:rFonts w:asciiTheme="minorHAnsi" w:eastAsiaTheme="minorEastAsia" w:hAnsiTheme="minorHAnsi"/>
              <w:noProof/>
              <w:sz w:val="22"/>
              <w:lang w:eastAsia="en-IN"/>
            </w:rPr>
          </w:pPr>
          <w:hyperlink w:anchor="_Toc48330767" w:history="1">
            <w:r w:rsidR="00F15A3C" w:rsidRPr="00F71089">
              <w:rPr>
                <w:rStyle w:val="Hyperlink"/>
                <w:rFonts w:cs="Times New Roman"/>
                <w:noProof/>
              </w:rPr>
              <w:t>Company Background –</w:t>
            </w:r>
            <w:r w:rsidR="00F15A3C">
              <w:rPr>
                <w:noProof/>
                <w:webHidden/>
              </w:rPr>
              <w:tab/>
            </w:r>
            <w:r w:rsidR="00F15A3C">
              <w:rPr>
                <w:noProof/>
                <w:webHidden/>
              </w:rPr>
              <w:fldChar w:fldCharType="begin"/>
            </w:r>
            <w:r w:rsidR="00F15A3C">
              <w:rPr>
                <w:noProof/>
                <w:webHidden/>
              </w:rPr>
              <w:instrText xml:space="preserve"> PAGEREF _Toc48330767 \h </w:instrText>
            </w:r>
            <w:r w:rsidR="00F15A3C">
              <w:rPr>
                <w:noProof/>
                <w:webHidden/>
              </w:rPr>
            </w:r>
            <w:r w:rsidR="00F15A3C">
              <w:rPr>
                <w:noProof/>
                <w:webHidden/>
              </w:rPr>
              <w:fldChar w:fldCharType="separate"/>
            </w:r>
            <w:r w:rsidR="00F15A3C">
              <w:rPr>
                <w:noProof/>
                <w:webHidden/>
              </w:rPr>
              <w:t>4</w:t>
            </w:r>
            <w:r w:rsidR="00F15A3C">
              <w:rPr>
                <w:noProof/>
                <w:webHidden/>
              </w:rPr>
              <w:fldChar w:fldCharType="end"/>
            </w:r>
          </w:hyperlink>
        </w:p>
        <w:p w:rsidR="00F15A3C" w:rsidRDefault="00CA1257">
          <w:pPr>
            <w:pStyle w:val="TOC1"/>
            <w:tabs>
              <w:tab w:val="right" w:leader="dot" w:pos="9016"/>
            </w:tabs>
            <w:rPr>
              <w:rFonts w:asciiTheme="minorHAnsi" w:eastAsiaTheme="minorEastAsia" w:hAnsiTheme="minorHAnsi"/>
              <w:noProof/>
              <w:sz w:val="22"/>
              <w:lang w:eastAsia="en-IN"/>
            </w:rPr>
          </w:pPr>
          <w:hyperlink w:anchor="_Toc48330768" w:history="1">
            <w:r w:rsidR="00F15A3C" w:rsidRPr="00F71089">
              <w:rPr>
                <w:rStyle w:val="Hyperlink"/>
                <w:rFonts w:cs="Times New Roman"/>
                <w:noProof/>
              </w:rPr>
              <w:t>Organisational designs and theory –</w:t>
            </w:r>
            <w:r w:rsidR="00F15A3C">
              <w:rPr>
                <w:noProof/>
                <w:webHidden/>
              </w:rPr>
              <w:tab/>
            </w:r>
            <w:r w:rsidR="00F15A3C">
              <w:rPr>
                <w:noProof/>
                <w:webHidden/>
              </w:rPr>
              <w:fldChar w:fldCharType="begin"/>
            </w:r>
            <w:r w:rsidR="00F15A3C">
              <w:rPr>
                <w:noProof/>
                <w:webHidden/>
              </w:rPr>
              <w:instrText xml:space="preserve"> PAGEREF _Toc48330768 \h </w:instrText>
            </w:r>
            <w:r w:rsidR="00F15A3C">
              <w:rPr>
                <w:noProof/>
                <w:webHidden/>
              </w:rPr>
            </w:r>
            <w:r w:rsidR="00F15A3C">
              <w:rPr>
                <w:noProof/>
                <w:webHidden/>
              </w:rPr>
              <w:fldChar w:fldCharType="separate"/>
            </w:r>
            <w:r w:rsidR="00F15A3C">
              <w:rPr>
                <w:noProof/>
                <w:webHidden/>
              </w:rPr>
              <w:t>5</w:t>
            </w:r>
            <w:r w:rsidR="00F15A3C">
              <w:rPr>
                <w:noProof/>
                <w:webHidden/>
              </w:rPr>
              <w:fldChar w:fldCharType="end"/>
            </w:r>
          </w:hyperlink>
        </w:p>
        <w:p w:rsidR="00F15A3C" w:rsidRDefault="00CA1257">
          <w:pPr>
            <w:pStyle w:val="TOC1"/>
            <w:tabs>
              <w:tab w:val="right" w:leader="dot" w:pos="9016"/>
            </w:tabs>
            <w:rPr>
              <w:rFonts w:asciiTheme="minorHAnsi" w:eastAsiaTheme="minorEastAsia" w:hAnsiTheme="minorHAnsi"/>
              <w:noProof/>
              <w:sz w:val="22"/>
              <w:lang w:eastAsia="en-IN"/>
            </w:rPr>
          </w:pPr>
          <w:hyperlink w:anchor="_Toc48330769" w:history="1">
            <w:r w:rsidR="00F15A3C" w:rsidRPr="00F71089">
              <w:rPr>
                <w:rStyle w:val="Hyperlink"/>
                <w:rFonts w:cs="Times New Roman"/>
                <w:noProof/>
              </w:rPr>
              <w:t>Employee influencing work factors –</w:t>
            </w:r>
            <w:r w:rsidR="00F15A3C">
              <w:rPr>
                <w:noProof/>
                <w:webHidden/>
              </w:rPr>
              <w:tab/>
            </w:r>
            <w:r w:rsidR="00F15A3C">
              <w:rPr>
                <w:noProof/>
                <w:webHidden/>
              </w:rPr>
              <w:fldChar w:fldCharType="begin"/>
            </w:r>
            <w:r w:rsidR="00F15A3C">
              <w:rPr>
                <w:noProof/>
                <w:webHidden/>
              </w:rPr>
              <w:instrText xml:space="preserve"> PAGEREF _Toc48330769 \h </w:instrText>
            </w:r>
            <w:r w:rsidR="00F15A3C">
              <w:rPr>
                <w:noProof/>
                <w:webHidden/>
              </w:rPr>
            </w:r>
            <w:r w:rsidR="00F15A3C">
              <w:rPr>
                <w:noProof/>
                <w:webHidden/>
              </w:rPr>
              <w:fldChar w:fldCharType="separate"/>
            </w:r>
            <w:r w:rsidR="00F15A3C">
              <w:rPr>
                <w:noProof/>
                <w:webHidden/>
              </w:rPr>
              <w:t>7</w:t>
            </w:r>
            <w:r w:rsidR="00F15A3C">
              <w:rPr>
                <w:noProof/>
                <w:webHidden/>
              </w:rPr>
              <w:fldChar w:fldCharType="end"/>
            </w:r>
          </w:hyperlink>
        </w:p>
        <w:p w:rsidR="00F15A3C" w:rsidRDefault="00CA1257">
          <w:pPr>
            <w:pStyle w:val="TOC1"/>
            <w:tabs>
              <w:tab w:val="right" w:leader="dot" w:pos="9016"/>
            </w:tabs>
            <w:rPr>
              <w:rFonts w:asciiTheme="minorHAnsi" w:eastAsiaTheme="minorEastAsia" w:hAnsiTheme="minorHAnsi"/>
              <w:noProof/>
              <w:sz w:val="22"/>
              <w:lang w:eastAsia="en-IN"/>
            </w:rPr>
          </w:pPr>
          <w:hyperlink w:anchor="_Toc48330770" w:history="1">
            <w:r w:rsidR="00F15A3C" w:rsidRPr="00F71089">
              <w:rPr>
                <w:rStyle w:val="Hyperlink"/>
                <w:rFonts w:cs="Times New Roman"/>
                <w:noProof/>
              </w:rPr>
              <w:t>Organisational theories as variables in leadership and management -</w:t>
            </w:r>
            <w:r w:rsidR="00F15A3C">
              <w:rPr>
                <w:noProof/>
                <w:webHidden/>
              </w:rPr>
              <w:tab/>
            </w:r>
            <w:r w:rsidR="00F15A3C">
              <w:rPr>
                <w:noProof/>
                <w:webHidden/>
              </w:rPr>
              <w:fldChar w:fldCharType="begin"/>
            </w:r>
            <w:r w:rsidR="00F15A3C">
              <w:rPr>
                <w:noProof/>
                <w:webHidden/>
              </w:rPr>
              <w:instrText xml:space="preserve"> PAGEREF _Toc48330770 \h </w:instrText>
            </w:r>
            <w:r w:rsidR="00F15A3C">
              <w:rPr>
                <w:noProof/>
                <w:webHidden/>
              </w:rPr>
            </w:r>
            <w:r w:rsidR="00F15A3C">
              <w:rPr>
                <w:noProof/>
                <w:webHidden/>
              </w:rPr>
              <w:fldChar w:fldCharType="separate"/>
            </w:r>
            <w:r w:rsidR="00F15A3C">
              <w:rPr>
                <w:noProof/>
                <w:webHidden/>
              </w:rPr>
              <w:t>8</w:t>
            </w:r>
            <w:r w:rsidR="00F15A3C">
              <w:rPr>
                <w:noProof/>
                <w:webHidden/>
              </w:rPr>
              <w:fldChar w:fldCharType="end"/>
            </w:r>
          </w:hyperlink>
        </w:p>
        <w:p w:rsidR="00F15A3C" w:rsidRDefault="00CA1257">
          <w:pPr>
            <w:pStyle w:val="TOC1"/>
            <w:tabs>
              <w:tab w:val="right" w:leader="dot" w:pos="9016"/>
            </w:tabs>
            <w:rPr>
              <w:rFonts w:asciiTheme="minorHAnsi" w:eastAsiaTheme="minorEastAsia" w:hAnsiTheme="minorHAnsi"/>
              <w:noProof/>
              <w:sz w:val="22"/>
              <w:lang w:eastAsia="en-IN"/>
            </w:rPr>
          </w:pPr>
          <w:hyperlink w:anchor="_Toc48330771" w:history="1">
            <w:r w:rsidR="00F15A3C" w:rsidRPr="00F71089">
              <w:rPr>
                <w:rStyle w:val="Hyperlink"/>
                <w:rFonts w:cs="Times New Roman"/>
                <w:noProof/>
              </w:rPr>
              <w:t>Conclusion –</w:t>
            </w:r>
            <w:r w:rsidR="00F15A3C">
              <w:rPr>
                <w:noProof/>
                <w:webHidden/>
              </w:rPr>
              <w:tab/>
            </w:r>
            <w:r w:rsidR="00F15A3C">
              <w:rPr>
                <w:noProof/>
                <w:webHidden/>
              </w:rPr>
              <w:fldChar w:fldCharType="begin"/>
            </w:r>
            <w:r w:rsidR="00F15A3C">
              <w:rPr>
                <w:noProof/>
                <w:webHidden/>
              </w:rPr>
              <w:instrText xml:space="preserve"> PAGEREF _Toc48330771 \h </w:instrText>
            </w:r>
            <w:r w:rsidR="00F15A3C">
              <w:rPr>
                <w:noProof/>
                <w:webHidden/>
              </w:rPr>
            </w:r>
            <w:r w:rsidR="00F15A3C">
              <w:rPr>
                <w:noProof/>
                <w:webHidden/>
              </w:rPr>
              <w:fldChar w:fldCharType="separate"/>
            </w:r>
            <w:r w:rsidR="00F15A3C">
              <w:rPr>
                <w:noProof/>
                <w:webHidden/>
              </w:rPr>
              <w:t>9</w:t>
            </w:r>
            <w:r w:rsidR="00F15A3C">
              <w:rPr>
                <w:noProof/>
                <w:webHidden/>
              </w:rPr>
              <w:fldChar w:fldCharType="end"/>
            </w:r>
          </w:hyperlink>
        </w:p>
        <w:p w:rsidR="00F15A3C" w:rsidRDefault="00CA1257">
          <w:pPr>
            <w:pStyle w:val="TOC1"/>
            <w:tabs>
              <w:tab w:val="right" w:leader="dot" w:pos="9016"/>
            </w:tabs>
            <w:rPr>
              <w:rFonts w:asciiTheme="minorHAnsi" w:eastAsiaTheme="minorEastAsia" w:hAnsiTheme="minorHAnsi"/>
              <w:noProof/>
              <w:sz w:val="22"/>
              <w:lang w:eastAsia="en-IN"/>
            </w:rPr>
          </w:pPr>
          <w:hyperlink w:anchor="_Toc48330772" w:history="1">
            <w:r w:rsidR="00F15A3C" w:rsidRPr="00F71089">
              <w:rPr>
                <w:rStyle w:val="Hyperlink"/>
                <w:rFonts w:cs="Times New Roman"/>
                <w:noProof/>
              </w:rPr>
              <w:t>Reference:</w:t>
            </w:r>
            <w:r w:rsidR="00F15A3C">
              <w:rPr>
                <w:noProof/>
                <w:webHidden/>
              </w:rPr>
              <w:tab/>
            </w:r>
            <w:r w:rsidR="00F15A3C">
              <w:rPr>
                <w:noProof/>
                <w:webHidden/>
              </w:rPr>
              <w:fldChar w:fldCharType="begin"/>
            </w:r>
            <w:r w:rsidR="00F15A3C">
              <w:rPr>
                <w:noProof/>
                <w:webHidden/>
              </w:rPr>
              <w:instrText xml:space="preserve"> PAGEREF _Toc48330772 \h </w:instrText>
            </w:r>
            <w:r w:rsidR="00F15A3C">
              <w:rPr>
                <w:noProof/>
                <w:webHidden/>
              </w:rPr>
            </w:r>
            <w:r w:rsidR="00F15A3C">
              <w:rPr>
                <w:noProof/>
                <w:webHidden/>
              </w:rPr>
              <w:fldChar w:fldCharType="separate"/>
            </w:r>
            <w:r w:rsidR="00F15A3C">
              <w:rPr>
                <w:noProof/>
                <w:webHidden/>
              </w:rPr>
              <w:t>10</w:t>
            </w:r>
            <w:r w:rsidR="00F15A3C">
              <w:rPr>
                <w:noProof/>
                <w:webHidden/>
              </w:rPr>
              <w:fldChar w:fldCharType="end"/>
            </w:r>
          </w:hyperlink>
        </w:p>
        <w:p w:rsidR="00F15A3C" w:rsidRDefault="00F15A3C">
          <w:r>
            <w:rPr>
              <w:b/>
              <w:bCs/>
              <w:noProof/>
            </w:rPr>
            <w:fldChar w:fldCharType="end"/>
          </w:r>
        </w:p>
      </w:sdtContent>
    </w:sdt>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EA3DAE" w:rsidRPr="00F15A3C" w:rsidRDefault="00EA3DAE" w:rsidP="003E59F9">
      <w:pPr>
        <w:rPr>
          <w:rFonts w:cs="Times New Roman"/>
          <w:szCs w:val="24"/>
        </w:rPr>
      </w:pPr>
    </w:p>
    <w:p w:rsidR="00666B80" w:rsidRPr="00F15A3C" w:rsidRDefault="00666B80" w:rsidP="003E59F9">
      <w:pPr>
        <w:rPr>
          <w:rFonts w:cs="Times New Roman"/>
          <w:szCs w:val="24"/>
        </w:rPr>
      </w:pPr>
    </w:p>
    <w:p w:rsidR="00666B80" w:rsidRPr="00F15A3C" w:rsidRDefault="00666B80" w:rsidP="003E59F9">
      <w:pPr>
        <w:rPr>
          <w:rFonts w:cs="Times New Roman"/>
          <w:szCs w:val="24"/>
        </w:rPr>
      </w:pPr>
    </w:p>
    <w:p w:rsidR="00666B80" w:rsidRPr="00F15A3C" w:rsidRDefault="00666B80" w:rsidP="003E59F9">
      <w:pPr>
        <w:rPr>
          <w:rFonts w:cs="Times New Roman"/>
          <w:szCs w:val="24"/>
        </w:rPr>
      </w:pPr>
    </w:p>
    <w:p w:rsidR="008577EE" w:rsidRPr="00F15A3C" w:rsidRDefault="00C075B5" w:rsidP="00666B80">
      <w:pPr>
        <w:pStyle w:val="Heading1"/>
        <w:rPr>
          <w:rFonts w:cs="Times New Roman"/>
          <w:szCs w:val="24"/>
        </w:rPr>
      </w:pPr>
      <w:bookmarkStart w:id="0" w:name="_Toc48330766"/>
      <w:r w:rsidRPr="00F15A3C">
        <w:rPr>
          <w:rFonts w:cs="Times New Roman"/>
          <w:szCs w:val="24"/>
        </w:rPr>
        <w:t>Introduction –</w:t>
      </w:r>
      <w:bookmarkEnd w:id="0"/>
      <w:r w:rsidRPr="00F15A3C">
        <w:rPr>
          <w:rFonts w:cs="Times New Roman"/>
          <w:szCs w:val="24"/>
        </w:rPr>
        <w:t xml:space="preserve"> </w:t>
      </w:r>
    </w:p>
    <w:p w:rsidR="005D1B32" w:rsidRPr="00F15A3C" w:rsidRDefault="00C075B5" w:rsidP="003E59F9">
      <w:pPr>
        <w:rPr>
          <w:rFonts w:cs="Times New Roman"/>
          <w:szCs w:val="24"/>
        </w:rPr>
      </w:pPr>
      <w:r w:rsidRPr="00F15A3C">
        <w:rPr>
          <w:rFonts w:cs="Times New Roman"/>
          <w:szCs w:val="24"/>
        </w:rPr>
        <w:t xml:space="preserve">There are market and economic conditions, which are the primary drivers of growth. But these can be utilised only in the right direction shown by leadership. Present-day organisations have global reach and diverse employees. The leadership should continuously analyse the employee need and devise strategies accordingly. At the same time, they should have a precise idea of organisational </w:t>
      </w:r>
      <w:r w:rsidR="001851B0" w:rsidRPr="00F15A3C">
        <w:rPr>
          <w:rFonts w:cs="Times New Roman"/>
          <w:szCs w:val="24"/>
        </w:rPr>
        <w:t>standing in terms</w:t>
      </w:r>
      <w:r w:rsidRPr="00F15A3C">
        <w:rPr>
          <w:rFonts w:cs="Times New Roman"/>
          <w:szCs w:val="24"/>
        </w:rPr>
        <w:t xml:space="preserve"> of its market position and </w:t>
      </w:r>
      <w:r w:rsidR="001851B0" w:rsidRPr="00F15A3C">
        <w:rPr>
          <w:rFonts w:cs="Times New Roman"/>
          <w:szCs w:val="24"/>
        </w:rPr>
        <w:t xml:space="preserve">the way ahead. It calls for employee attitude alignment with company goals. The ways through it can be achieved include organisational structure, motivation using appropriate management </w:t>
      </w:r>
      <w:r w:rsidR="001851B0" w:rsidRPr="00F15A3C">
        <w:rPr>
          <w:rFonts w:cs="Times New Roman"/>
          <w:szCs w:val="24"/>
        </w:rPr>
        <w:lastRenderedPageBreak/>
        <w:t xml:space="preserve">theories, understanding internal cultural effects </w:t>
      </w:r>
      <w:r w:rsidRPr="00F15A3C">
        <w:rPr>
          <w:rFonts w:cs="Times New Roman"/>
          <w:szCs w:val="24"/>
        </w:rPr>
        <w:t>and its impact on performance. The company selected is the global mobile company Vodafone</w:t>
      </w:r>
      <w:r w:rsidR="00441691" w:rsidRPr="00F15A3C">
        <w:rPr>
          <w:rFonts w:cs="Times New Roman"/>
          <w:color w:val="222222"/>
          <w:szCs w:val="24"/>
          <w:shd w:val="clear" w:color="auto" w:fill="FFFFFF"/>
        </w:rPr>
        <w:t xml:space="preserve"> (Albrecht et al., 2015). </w:t>
      </w:r>
    </w:p>
    <w:p w:rsidR="00050338" w:rsidRPr="00F15A3C" w:rsidRDefault="00C075B5" w:rsidP="00666B80">
      <w:pPr>
        <w:pStyle w:val="Heading1"/>
        <w:rPr>
          <w:rFonts w:cs="Times New Roman"/>
          <w:szCs w:val="24"/>
        </w:rPr>
      </w:pPr>
      <w:bookmarkStart w:id="1" w:name="_Toc48330767"/>
      <w:r w:rsidRPr="00F15A3C">
        <w:rPr>
          <w:rFonts w:cs="Times New Roman"/>
          <w:szCs w:val="24"/>
        </w:rPr>
        <w:t xml:space="preserve">Company Background </w:t>
      </w:r>
      <w:r w:rsidR="00B6057C" w:rsidRPr="00F15A3C">
        <w:rPr>
          <w:rFonts w:cs="Times New Roman"/>
          <w:szCs w:val="24"/>
        </w:rPr>
        <w:t>–</w:t>
      </w:r>
      <w:bookmarkEnd w:id="1"/>
      <w:r w:rsidRPr="00F15A3C">
        <w:rPr>
          <w:rFonts w:cs="Times New Roman"/>
          <w:szCs w:val="24"/>
        </w:rPr>
        <w:t xml:space="preserve"> </w:t>
      </w:r>
    </w:p>
    <w:p w:rsidR="00B6057C" w:rsidRPr="00F15A3C" w:rsidRDefault="00C075B5" w:rsidP="003E59F9">
      <w:pPr>
        <w:rPr>
          <w:rFonts w:cs="Times New Roman"/>
          <w:szCs w:val="24"/>
        </w:rPr>
      </w:pPr>
      <w:r w:rsidRPr="00F15A3C">
        <w:rPr>
          <w:rFonts w:cs="Times New Roman"/>
          <w:szCs w:val="24"/>
        </w:rPr>
        <w:t>Vodafone is one of the biggest multinational telecommunications and mobile company in the world. The headquarters of the company is located in London.  As of 2020, it has about 410 million subscribers across the world. The operator gas presence in 28 countries around the globe and further partnership networks in 45 countries. It has a significant market share in many of the countries that it operates</w:t>
      </w:r>
      <w:r w:rsidR="00956708" w:rsidRPr="00F15A3C">
        <w:rPr>
          <w:rStyle w:val="Heading1Char"/>
          <w:rFonts w:cs="Times New Roman"/>
          <w:color w:val="666666"/>
          <w:szCs w:val="24"/>
          <w:shd w:val="clear" w:color="auto" w:fill="FFFFFF"/>
        </w:rPr>
        <w:t xml:space="preserve"> </w:t>
      </w:r>
      <w:r w:rsidR="00956708" w:rsidRPr="00F15A3C">
        <w:rPr>
          <w:rStyle w:val="Strong"/>
          <w:rFonts w:cs="Times New Roman"/>
          <w:color w:val="666666"/>
          <w:szCs w:val="24"/>
          <w:shd w:val="clear" w:color="auto" w:fill="FFFFFF"/>
        </w:rPr>
        <w:t> </w:t>
      </w:r>
      <w:r w:rsidR="00956708" w:rsidRPr="00F15A3C">
        <w:rPr>
          <w:rStyle w:val="selectable"/>
          <w:rFonts w:cs="Times New Roman"/>
          <w:color w:val="000000"/>
          <w:szCs w:val="24"/>
          <w:shd w:val="clear" w:color="auto" w:fill="FFFFFF"/>
        </w:rPr>
        <w:t>(Home, 2020)</w:t>
      </w:r>
      <w:r w:rsidRPr="00F15A3C">
        <w:rPr>
          <w:rFonts w:cs="Times New Roman"/>
          <w:szCs w:val="24"/>
        </w:rPr>
        <w:t>. Most of the</w:t>
      </w:r>
      <w:r w:rsidR="004750F8" w:rsidRPr="00F15A3C">
        <w:rPr>
          <w:rFonts w:cs="Times New Roman"/>
          <w:szCs w:val="24"/>
        </w:rPr>
        <w:t xml:space="preserve"> presence is in Europe, South Asia, Australia- N.Z., parts of Africa, Middle East, U.S.A. In South Africa, it is the leading operator with almost 50% of the market share. Vodafone has its most extensive subscriber base in India to the tune of almost 298 million. The company also had a stake in U.S.A. largest mobile carrier Verizon Communications. </w:t>
      </w:r>
      <w:r w:rsidR="00956708" w:rsidRPr="00F15A3C">
        <w:rPr>
          <w:rFonts w:cs="Times New Roman"/>
          <w:szCs w:val="24"/>
        </w:rPr>
        <w:t xml:space="preserve"> </w:t>
      </w:r>
    </w:p>
    <w:p w:rsidR="00653728" w:rsidRPr="00F15A3C" w:rsidRDefault="00C075B5" w:rsidP="00653728">
      <w:pPr>
        <w:shd w:val="clear" w:color="auto" w:fill="FFFFFF"/>
        <w:rPr>
          <w:rFonts w:cs="Times New Roman"/>
          <w:color w:val="222222"/>
          <w:szCs w:val="24"/>
        </w:rPr>
      </w:pPr>
      <w:r w:rsidRPr="00F15A3C">
        <w:rPr>
          <w:rFonts w:cs="Times New Roman"/>
          <w:szCs w:val="24"/>
        </w:rPr>
        <w:t>As of 2019-2020, the brand has an estimated turnover of £</w:t>
      </w:r>
      <w:r w:rsidRPr="00F15A3C">
        <w:rPr>
          <w:rFonts w:cs="Times New Roman"/>
          <w:color w:val="222222"/>
          <w:szCs w:val="24"/>
        </w:rPr>
        <w:t xml:space="preserve"> 44 billion. The products offered by Vodafone are mobile voice and data services of 3G, 4G, and now 5G services soon, fixed-line telephones, Internet T.V. (IPTV), broadband internet, digital television. The network runs on Global System for Mobile Communication (GSM) for all its voice and data services. It also offers connectivity and carrier solutions of enterprises across the world. Vodafone has consistently come in the top 5 mobile brands of the world, and it also among the most valued corporate brands globally. The company has about 1.10 lac employees in its corporate and country-specific offi</w:t>
      </w:r>
      <w:r w:rsidR="00267C17" w:rsidRPr="00F15A3C">
        <w:rPr>
          <w:rFonts w:cs="Times New Roman"/>
          <w:color w:val="222222"/>
          <w:szCs w:val="24"/>
        </w:rPr>
        <w:t>ces. The group C.E.O. is Nick Read</w:t>
      </w:r>
      <w:r w:rsidR="00FC37AE" w:rsidRPr="00F15A3C">
        <w:rPr>
          <w:rFonts w:cs="Times New Roman"/>
          <w:color w:val="222222"/>
          <w:szCs w:val="24"/>
        </w:rPr>
        <w:t xml:space="preserve">. </w:t>
      </w:r>
      <w:r w:rsidR="00267C17" w:rsidRPr="00F15A3C">
        <w:rPr>
          <w:rFonts w:cs="Times New Roman"/>
          <w:color w:val="222222"/>
          <w:szCs w:val="24"/>
        </w:rPr>
        <w:t xml:space="preserve"> </w:t>
      </w:r>
    </w:p>
    <w:p w:rsidR="00666B80" w:rsidRPr="00F15A3C" w:rsidRDefault="00666B80" w:rsidP="00653728">
      <w:pPr>
        <w:shd w:val="clear" w:color="auto" w:fill="FFFFFF"/>
        <w:rPr>
          <w:rFonts w:cs="Times New Roman"/>
          <w:color w:val="222222"/>
          <w:szCs w:val="24"/>
        </w:rPr>
      </w:pPr>
    </w:p>
    <w:p w:rsidR="000149BF" w:rsidRPr="00F15A3C" w:rsidRDefault="00C075B5" w:rsidP="00666B80">
      <w:pPr>
        <w:pStyle w:val="Heading1"/>
        <w:rPr>
          <w:rFonts w:cs="Times New Roman"/>
          <w:szCs w:val="24"/>
        </w:rPr>
      </w:pPr>
      <w:bookmarkStart w:id="2" w:name="_Toc48330768"/>
      <w:r w:rsidRPr="00F15A3C">
        <w:rPr>
          <w:rFonts w:cs="Times New Roman"/>
          <w:szCs w:val="24"/>
        </w:rPr>
        <w:t>Organisational designs and theory –</w:t>
      </w:r>
      <w:bookmarkEnd w:id="2"/>
      <w:r w:rsidRPr="00F15A3C">
        <w:rPr>
          <w:rFonts w:cs="Times New Roman"/>
          <w:szCs w:val="24"/>
        </w:rPr>
        <w:t xml:space="preserve"> </w:t>
      </w:r>
    </w:p>
    <w:p w:rsidR="0015355B" w:rsidRPr="00F15A3C" w:rsidRDefault="00C075B5" w:rsidP="00653728">
      <w:pPr>
        <w:shd w:val="clear" w:color="auto" w:fill="FFFFFF"/>
        <w:rPr>
          <w:rFonts w:cs="Times New Roman"/>
          <w:color w:val="222222"/>
          <w:szCs w:val="24"/>
        </w:rPr>
      </w:pPr>
      <w:r w:rsidRPr="00F15A3C">
        <w:rPr>
          <w:rFonts w:cs="Times New Roman"/>
          <w:color w:val="222222"/>
          <w:szCs w:val="24"/>
        </w:rPr>
        <w:t>As and when a business expands, every entity turns into an organisation. It needs to be divide into groups based on specific job functions, roles, geography, existing market demands, changing trends.</w:t>
      </w:r>
      <w:r w:rsidR="00BF3781" w:rsidRPr="00F15A3C">
        <w:rPr>
          <w:rFonts w:cs="Times New Roman"/>
          <w:color w:val="222222"/>
          <w:szCs w:val="24"/>
        </w:rPr>
        <w:t xml:space="preserve"> The end purpose is to ensure that companies are flexible and dynamic enough to meet competitive situations through the maximum output from their human resources. </w:t>
      </w:r>
      <w:r w:rsidRPr="00F15A3C">
        <w:rPr>
          <w:rFonts w:cs="Times New Roman"/>
          <w:color w:val="222222"/>
          <w:szCs w:val="24"/>
        </w:rPr>
        <w:t xml:space="preserve"> There are certain defined practices of organisational structure, and it is necessary to mention two of the most important ones</w:t>
      </w:r>
      <w:r w:rsidR="00956708" w:rsidRPr="00F15A3C">
        <w:rPr>
          <w:rFonts w:cs="Times New Roman"/>
          <w:color w:val="222222"/>
          <w:szCs w:val="24"/>
          <w:shd w:val="clear" w:color="auto" w:fill="FFFFFF"/>
        </w:rPr>
        <w:t xml:space="preserve"> (Young and Ghoshal 2016).</w:t>
      </w:r>
      <w:r w:rsidRPr="00F15A3C">
        <w:rPr>
          <w:rFonts w:cs="Times New Roman"/>
          <w:color w:val="222222"/>
          <w:szCs w:val="24"/>
        </w:rPr>
        <w:t xml:space="preserve"> In many customised ways, these two have been implemented by many </w:t>
      </w:r>
      <w:r w:rsidR="00BF3781" w:rsidRPr="00F15A3C">
        <w:rPr>
          <w:rFonts w:cs="Times New Roman"/>
          <w:color w:val="222222"/>
          <w:szCs w:val="24"/>
        </w:rPr>
        <w:t>modern-day corporate groups. They are –</w:t>
      </w:r>
    </w:p>
    <w:p w:rsidR="00BF3781" w:rsidRPr="00F15A3C" w:rsidRDefault="00C075B5" w:rsidP="00653728">
      <w:pPr>
        <w:shd w:val="clear" w:color="auto" w:fill="FFFFFF"/>
        <w:rPr>
          <w:rFonts w:cs="Times New Roman"/>
          <w:color w:val="222222"/>
          <w:szCs w:val="24"/>
        </w:rPr>
      </w:pPr>
      <w:r w:rsidRPr="00F15A3C">
        <w:rPr>
          <w:rFonts w:cs="Times New Roman"/>
          <w:b/>
          <w:color w:val="222222"/>
          <w:szCs w:val="24"/>
        </w:rPr>
        <w:lastRenderedPageBreak/>
        <w:t>Functional Structure –</w:t>
      </w:r>
      <w:r w:rsidRPr="00F15A3C">
        <w:rPr>
          <w:rFonts w:cs="Times New Roman"/>
          <w:color w:val="222222"/>
          <w:szCs w:val="24"/>
        </w:rPr>
        <w:t xml:space="preserve"> As the very name specifies, the organisation is divided into various groups  by the job roles. It means that people having the same tasks to be completed will be placed into one department. Similarly, there would be other departments. The number of so create d functional departments would depend on the size of the company, its market reach and operations.  </w:t>
      </w:r>
      <w:r w:rsidR="00C872D3" w:rsidRPr="00F15A3C">
        <w:rPr>
          <w:rFonts w:cs="Times New Roman"/>
          <w:color w:val="222222"/>
          <w:szCs w:val="24"/>
        </w:rPr>
        <w:t>S</w:t>
      </w:r>
      <w:r w:rsidRPr="00F15A3C">
        <w:rPr>
          <w:rFonts w:cs="Times New Roman"/>
          <w:color w:val="222222"/>
          <w:szCs w:val="24"/>
        </w:rPr>
        <w:t xml:space="preserve">uch functions would be </w:t>
      </w:r>
      <w:r w:rsidR="00C872D3" w:rsidRPr="00F15A3C">
        <w:rPr>
          <w:rFonts w:cs="Times New Roman"/>
          <w:color w:val="222222"/>
          <w:szCs w:val="24"/>
        </w:rPr>
        <w:t>manufacturing, sales, financial Information Technology, accounts, logistics, administration and more. As the scale of operations grows, the functions would also increase. To take an example, smaller organisations work with accounts and administrations as one function. However, when a business expands, both need to be speared with different functional heads. Each function group would exist as a vertical and working on its own. The link with other functional groups will be through its managers or heads. The main advantage is that employees work on speed and efficiency. The disadvantage is that when it becomes rigid, each functional division works as a company into itself</w:t>
      </w:r>
      <w:r w:rsidR="00956708" w:rsidRPr="00F15A3C">
        <w:rPr>
          <w:rFonts w:cs="Times New Roman"/>
          <w:color w:val="000000"/>
          <w:szCs w:val="24"/>
          <w:shd w:val="clear" w:color="auto" w:fill="FFFFFF"/>
        </w:rPr>
        <w:t xml:space="preserve"> (Know, 2020)</w:t>
      </w:r>
      <w:r w:rsidR="00C872D3" w:rsidRPr="00F15A3C">
        <w:rPr>
          <w:rFonts w:cs="Times New Roman"/>
          <w:color w:val="222222"/>
          <w:szCs w:val="24"/>
        </w:rPr>
        <w:t xml:space="preserve">. </w:t>
      </w:r>
      <w:r w:rsidR="00956708" w:rsidRPr="00F15A3C">
        <w:rPr>
          <w:rFonts w:cs="Times New Roman"/>
          <w:color w:val="222222"/>
          <w:szCs w:val="24"/>
        </w:rPr>
        <w:t xml:space="preserve"> </w:t>
      </w:r>
    </w:p>
    <w:p w:rsidR="00C872D3" w:rsidRPr="00F15A3C" w:rsidRDefault="00C075B5" w:rsidP="00653728">
      <w:pPr>
        <w:shd w:val="clear" w:color="auto" w:fill="FFFFFF"/>
        <w:rPr>
          <w:rFonts w:cs="Times New Roman"/>
          <w:color w:val="222222"/>
          <w:szCs w:val="24"/>
        </w:rPr>
      </w:pPr>
      <w:r w:rsidRPr="00F15A3C">
        <w:rPr>
          <w:rFonts w:cs="Times New Roman"/>
          <w:b/>
          <w:color w:val="222222"/>
          <w:szCs w:val="24"/>
        </w:rPr>
        <w:t xml:space="preserve">Matrix structure </w:t>
      </w:r>
      <w:r w:rsidR="006170C5" w:rsidRPr="00F15A3C">
        <w:rPr>
          <w:rFonts w:cs="Times New Roman"/>
          <w:b/>
          <w:color w:val="222222"/>
          <w:szCs w:val="24"/>
        </w:rPr>
        <w:t>–</w:t>
      </w:r>
      <w:r w:rsidRPr="00F15A3C">
        <w:rPr>
          <w:rFonts w:cs="Times New Roman"/>
          <w:color w:val="222222"/>
          <w:szCs w:val="24"/>
        </w:rPr>
        <w:t xml:space="preserve"> </w:t>
      </w:r>
      <w:r w:rsidR="006170C5" w:rsidRPr="00F15A3C">
        <w:rPr>
          <w:rFonts w:cs="Times New Roman"/>
          <w:color w:val="222222"/>
          <w:szCs w:val="24"/>
        </w:rPr>
        <w:t>In this form of structure, the employees are categorised into more than one group based on specific operational requirements. This type of structure is mostly employed by companies t</w:t>
      </w:r>
      <w:r w:rsidR="008727E0" w:rsidRPr="00F15A3C">
        <w:rPr>
          <w:rFonts w:cs="Times New Roman"/>
          <w:color w:val="222222"/>
          <w:szCs w:val="24"/>
        </w:rPr>
        <w:t xml:space="preserve">hat are extensive as well as specialised operations that may come up. The implementation of such a structure has to be the justification of </w:t>
      </w:r>
      <w:r w:rsidR="008D3F2B" w:rsidRPr="00F15A3C">
        <w:rPr>
          <w:rFonts w:cs="Times New Roman"/>
          <w:color w:val="222222"/>
          <w:szCs w:val="24"/>
        </w:rPr>
        <w:t>managing these complexities that come up. In a matrix structure, a separate group is formed within the company, and it utilises the human resources of different departments. These employees play the dual role of taking care of their primary functional roles and at the same time contributing to the new group role. The reporting would be dual as to the existing functional head as well as to the new head. The level of control each head would have differs from company to company. Once the newly created group's objective is complete, then such resources go back entirely to their original roles. The advantage is the seamless flow of information, and disentangle the reporting pattern</w:t>
      </w:r>
      <w:r w:rsidR="008A62EF" w:rsidRPr="00F15A3C">
        <w:rPr>
          <w:rFonts w:cs="Times New Roman"/>
          <w:color w:val="222222"/>
          <w:szCs w:val="24"/>
          <w:shd w:val="clear" w:color="auto" w:fill="FFFFFF"/>
        </w:rPr>
        <w:t xml:space="preserve"> (</w:t>
      </w:r>
      <w:proofErr w:type="spellStart"/>
      <w:r w:rsidR="008A62EF" w:rsidRPr="00F15A3C">
        <w:rPr>
          <w:rFonts w:cs="Times New Roman"/>
          <w:color w:val="222222"/>
          <w:szCs w:val="24"/>
          <w:shd w:val="clear" w:color="auto" w:fill="FFFFFF"/>
        </w:rPr>
        <w:t>Ahmady</w:t>
      </w:r>
      <w:proofErr w:type="spellEnd"/>
      <w:r w:rsidR="008A62EF" w:rsidRPr="00F15A3C">
        <w:rPr>
          <w:rFonts w:cs="Times New Roman"/>
          <w:color w:val="222222"/>
          <w:szCs w:val="24"/>
          <w:shd w:val="clear" w:color="auto" w:fill="FFFFFF"/>
        </w:rPr>
        <w:t xml:space="preserve">, </w:t>
      </w:r>
      <w:proofErr w:type="spellStart"/>
      <w:r w:rsidR="008A62EF" w:rsidRPr="00F15A3C">
        <w:rPr>
          <w:rFonts w:cs="Times New Roman"/>
          <w:color w:val="222222"/>
          <w:szCs w:val="24"/>
          <w:shd w:val="clear" w:color="auto" w:fill="FFFFFF"/>
        </w:rPr>
        <w:t>Mehrpour</w:t>
      </w:r>
      <w:proofErr w:type="spellEnd"/>
      <w:r w:rsidR="008A62EF" w:rsidRPr="00F15A3C">
        <w:rPr>
          <w:rFonts w:cs="Times New Roman"/>
          <w:color w:val="222222"/>
          <w:szCs w:val="24"/>
          <w:shd w:val="clear" w:color="auto" w:fill="FFFFFF"/>
        </w:rPr>
        <w:t xml:space="preserve"> and </w:t>
      </w:r>
      <w:proofErr w:type="spellStart"/>
      <w:r w:rsidR="008A62EF" w:rsidRPr="00F15A3C">
        <w:rPr>
          <w:rFonts w:cs="Times New Roman"/>
          <w:color w:val="222222"/>
          <w:szCs w:val="24"/>
          <w:shd w:val="clear" w:color="auto" w:fill="FFFFFF"/>
        </w:rPr>
        <w:t>Nikooravesh</w:t>
      </w:r>
      <w:proofErr w:type="spellEnd"/>
      <w:r w:rsidR="008A62EF" w:rsidRPr="00F15A3C">
        <w:rPr>
          <w:rFonts w:cs="Times New Roman"/>
          <w:color w:val="222222"/>
          <w:szCs w:val="24"/>
          <w:shd w:val="clear" w:color="auto" w:fill="FFFFFF"/>
        </w:rPr>
        <w:t xml:space="preserve"> 2016)</w:t>
      </w:r>
      <w:r w:rsidR="008D3F2B" w:rsidRPr="00F15A3C">
        <w:rPr>
          <w:rFonts w:cs="Times New Roman"/>
          <w:color w:val="222222"/>
          <w:szCs w:val="24"/>
        </w:rPr>
        <w:t xml:space="preserve">. </w:t>
      </w:r>
    </w:p>
    <w:p w:rsidR="00EA1E30" w:rsidRPr="00F15A3C" w:rsidRDefault="00C075B5" w:rsidP="00653728">
      <w:pPr>
        <w:shd w:val="clear" w:color="auto" w:fill="FFFFFF"/>
        <w:rPr>
          <w:rFonts w:cs="Times New Roman"/>
          <w:color w:val="222222"/>
          <w:szCs w:val="24"/>
        </w:rPr>
      </w:pPr>
      <w:r w:rsidRPr="00F15A3C">
        <w:rPr>
          <w:rFonts w:cs="Times New Roman"/>
          <w:b/>
          <w:color w:val="222222"/>
          <w:szCs w:val="24"/>
        </w:rPr>
        <w:t>Vodafone organisational structure -</w:t>
      </w:r>
      <w:r w:rsidRPr="00F15A3C">
        <w:rPr>
          <w:rFonts w:cs="Times New Roman"/>
          <w:color w:val="222222"/>
          <w:szCs w:val="24"/>
        </w:rPr>
        <w:t xml:space="preserve">  Like every large organisation, Vodafone has a purely functional structure. This is explained according to the below-given figure.  </w:t>
      </w:r>
    </w:p>
    <w:p w:rsidR="007A3B80" w:rsidRPr="00F15A3C" w:rsidRDefault="00C075B5" w:rsidP="00653728">
      <w:pPr>
        <w:shd w:val="clear" w:color="auto" w:fill="FFFFFF"/>
        <w:rPr>
          <w:rFonts w:cs="Times New Roman"/>
          <w:color w:val="222222"/>
          <w:szCs w:val="24"/>
        </w:rPr>
      </w:pPr>
      <w:r w:rsidRPr="00F15A3C">
        <w:rPr>
          <w:rFonts w:cs="Times New Roman"/>
          <w:noProof/>
          <w:szCs w:val="24"/>
          <w:lang w:eastAsia="en-IN"/>
        </w:rPr>
        <w:lastRenderedPageBreak/>
        <w:drawing>
          <wp:inline distT="0" distB="0" distL="0" distR="0">
            <wp:extent cx="3829050" cy="2400300"/>
            <wp:effectExtent l="0" t="0" r="0" b="0"/>
            <wp:docPr id="2" name="Picture 2" descr="vodafone group public limited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02286" name="Picture 6" descr="vodafone group public limited company"/>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829050" cy="2400300"/>
                    </a:xfrm>
                    <a:prstGeom prst="rect">
                      <a:avLst/>
                    </a:prstGeom>
                    <a:noFill/>
                    <a:ln>
                      <a:noFill/>
                    </a:ln>
                  </pic:spPr>
                </pic:pic>
              </a:graphicData>
            </a:graphic>
          </wp:inline>
        </w:drawing>
      </w:r>
    </w:p>
    <w:p w:rsidR="007A3B80" w:rsidRPr="00F15A3C" w:rsidRDefault="00C075B5" w:rsidP="00653728">
      <w:pPr>
        <w:shd w:val="clear" w:color="auto" w:fill="FFFFFF"/>
        <w:rPr>
          <w:rFonts w:cs="Times New Roman"/>
          <w:color w:val="222222"/>
          <w:szCs w:val="24"/>
        </w:rPr>
      </w:pPr>
      <w:r w:rsidRPr="00F15A3C">
        <w:rPr>
          <w:rFonts w:cs="Times New Roman"/>
          <w:color w:val="222222"/>
          <w:szCs w:val="24"/>
        </w:rPr>
        <w:t xml:space="preserve">Fig 1.0 – Vodafone organisational structure </w:t>
      </w:r>
      <w:r w:rsidR="00804C67" w:rsidRPr="00F15A3C">
        <w:rPr>
          <w:rFonts w:cs="Times New Roman"/>
          <w:color w:val="222222"/>
          <w:szCs w:val="24"/>
        </w:rPr>
        <w:t xml:space="preserve">( </w:t>
      </w:r>
      <w:r w:rsidR="00804C67" w:rsidRPr="00F15A3C">
        <w:rPr>
          <w:rFonts w:cs="Times New Roman"/>
          <w:color w:val="000000"/>
          <w:szCs w:val="24"/>
          <w:shd w:val="clear" w:color="auto" w:fill="FFFFFF"/>
        </w:rPr>
        <w:t xml:space="preserve">(2020). </w:t>
      </w:r>
    </w:p>
    <w:p w:rsidR="008D3F2B" w:rsidRPr="00F15A3C" w:rsidRDefault="00C075B5" w:rsidP="00653728">
      <w:pPr>
        <w:shd w:val="clear" w:color="auto" w:fill="FFFFFF"/>
        <w:rPr>
          <w:rFonts w:cs="Times New Roman"/>
          <w:color w:val="222222"/>
          <w:szCs w:val="24"/>
        </w:rPr>
      </w:pPr>
      <w:r w:rsidRPr="00F15A3C">
        <w:rPr>
          <w:rFonts w:cs="Times New Roman"/>
          <w:color w:val="222222"/>
          <w:szCs w:val="24"/>
        </w:rPr>
        <w:t>There is a group C.E.O. responsible for the Vodafone as a brand across all locations. There are different C.E.O.'s for each region like Asia Pacific Africa, Europe. There are also C.E.O. for specific countries like Germany. India, Italy. Such appointments happen when the operations are large scale and require dedicated attention to that country. The structure of every region or country is functional</w:t>
      </w:r>
      <w:r w:rsidR="00956708" w:rsidRPr="00F15A3C">
        <w:rPr>
          <w:rFonts w:cs="Times New Roman"/>
          <w:color w:val="222222"/>
          <w:szCs w:val="24"/>
          <w:shd w:val="clear" w:color="auto" w:fill="FFFFFF"/>
        </w:rPr>
        <w:t xml:space="preserve"> (</w:t>
      </w:r>
      <w:proofErr w:type="spellStart"/>
      <w:r w:rsidR="00956708" w:rsidRPr="00F15A3C">
        <w:rPr>
          <w:rFonts w:cs="Times New Roman"/>
          <w:color w:val="222222"/>
          <w:szCs w:val="24"/>
          <w:shd w:val="clear" w:color="auto" w:fill="FFFFFF"/>
        </w:rPr>
        <w:t>Shafritz</w:t>
      </w:r>
      <w:proofErr w:type="spellEnd"/>
      <w:r w:rsidR="00956708" w:rsidRPr="00F15A3C">
        <w:rPr>
          <w:rFonts w:cs="Times New Roman"/>
          <w:color w:val="222222"/>
          <w:szCs w:val="24"/>
          <w:shd w:val="clear" w:color="auto" w:fill="FFFFFF"/>
        </w:rPr>
        <w:t>, Ott and Jang 2015)</w:t>
      </w:r>
      <w:r w:rsidRPr="00F15A3C">
        <w:rPr>
          <w:rFonts w:cs="Times New Roman"/>
          <w:color w:val="222222"/>
          <w:szCs w:val="24"/>
        </w:rPr>
        <w:t>. As one of the world's biggest operator, serving a massive subscriber base, there are common functional roles to be undertaken. Each location works as a profit centre and has the following departments –</w:t>
      </w:r>
    </w:p>
    <w:p w:rsidR="00E0643F" w:rsidRPr="00F15A3C" w:rsidRDefault="00C075B5" w:rsidP="00653728">
      <w:pPr>
        <w:shd w:val="clear" w:color="auto" w:fill="FFFFFF"/>
        <w:rPr>
          <w:rFonts w:cs="Times New Roman"/>
          <w:color w:val="222222"/>
          <w:szCs w:val="24"/>
        </w:rPr>
      </w:pPr>
      <w:r w:rsidRPr="00F15A3C">
        <w:rPr>
          <w:rFonts w:cs="Times New Roman"/>
          <w:color w:val="222222"/>
          <w:szCs w:val="24"/>
        </w:rPr>
        <w:t xml:space="preserve">Networks- The backbone infrastructure on which Vodafone rides its voice and data services. This is the fibre roll out across the region and the </w:t>
      </w:r>
      <w:proofErr w:type="spellStart"/>
      <w:r w:rsidR="00613178" w:rsidRPr="00F15A3C">
        <w:rPr>
          <w:rFonts w:cs="Times New Roman"/>
          <w:color w:val="222222"/>
          <w:szCs w:val="24"/>
        </w:rPr>
        <w:t>equipments</w:t>
      </w:r>
      <w:proofErr w:type="spellEnd"/>
      <w:r w:rsidR="00613178" w:rsidRPr="00F15A3C">
        <w:rPr>
          <w:rFonts w:cs="Times New Roman"/>
          <w:color w:val="222222"/>
          <w:szCs w:val="24"/>
        </w:rPr>
        <w:t xml:space="preserve"> like towers, switches, multiplexers </w:t>
      </w:r>
      <w:r w:rsidRPr="00F15A3C">
        <w:rPr>
          <w:rFonts w:cs="Times New Roman"/>
          <w:color w:val="222222"/>
          <w:szCs w:val="24"/>
        </w:rPr>
        <w:t xml:space="preserve">places for transmission </w:t>
      </w:r>
      <w:r w:rsidR="00613178" w:rsidRPr="00F15A3C">
        <w:rPr>
          <w:rFonts w:cs="Times New Roman"/>
          <w:color w:val="222222"/>
          <w:szCs w:val="24"/>
        </w:rPr>
        <w:t xml:space="preserve">of internet and voice calls. It has to be monitored, maintained and upgraded. </w:t>
      </w:r>
    </w:p>
    <w:p w:rsidR="00613178" w:rsidRPr="00F15A3C" w:rsidRDefault="00C075B5" w:rsidP="00653728">
      <w:pPr>
        <w:shd w:val="clear" w:color="auto" w:fill="FFFFFF"/>
        <w:rPr>
          <w:rFonts w:cs="Times New Roman"/>
          <w:color w:val="222222"/>
          <w:szCs w:val="24"/>
        </w:rPr>
      </w:pPr>
      <w:r w:rsidRPr="00F15A3C">
        <w:rPr>
          <w:rFonts w:cs="Times New Roman"/>
          <w:color w:val="222222"/>
          <w:szCs w:val="24"/>
        </w:rPr>
        <w:t>Technology – Implementation of the latest technology. Both in terms of external telecom networks as mentioned earlier and other technologies like I.O.T., A.I., software applications like SAP.</w:t>
      </w:r>
    </w:p>
    <w:p w:rsidR="00613178" w:rsidRPr="00F15A3C" w:rsidRDefault="00C075B5" w:rsidP="00653728">
      <w:pPr>
        <w:shd w:val="clear" w:color="auto" w:fill="FFFFFF"/>
        <w:rPr>
          <w:rFonts w:cs="Times New Roman"/>
          <w:color w:val="222222"/>
          <w:szCs w:val="24"/>
        </w:rPr>
      </w:pPr>
      <w:r w:rsidRPr="00F15A3C">
        <w:rPr>
          <w:rFonts w:cs="Times New Roman"/>
          <w:color w:val="222222"/>
          <w:szCs w:val="24"/>
        </w:rPr>
        <w:t>Marketing and sales -  Taking care of the promotion of new Vodafone products on mobile, internet, landline, IPTV, digital T.V., international connectivity for corporates. Any new launch is also included.</w:t>
      </w:r>
    </w:p>
    <w:p w:rsidR="00613178" w:rsidRPr="00F15A3C" w:rsidRDefault="00C075B5" w:rsidP="00653728">
      <w:pPr>
        <w:shd w:val="clear" w:color="auto" w:fill="FFFFFF"/>
        <w:rPr>
          <w:rFonts w:cs="Times New Roman"/>
          <w:color w:val="222222"/>
          <w:szCs w:val="24"/>
        </w:rPr>
      </w:pPr>
      <w:r w:rsidRPr="00F15A3C">
        <w:rPr>
          <w:rFonts w:cs="Times New Roman"/>
          <w:color w:val="222222"/>
          <w:szCs w:val="24"/>
        </w:rPr>
        <w:t xml:space="preserve">Finance – Commercial transaction, funding of new projects, banks and financial institutions, equity capital, Foreign investments. </w:t>
      </w:r>
    </w:p>
    <w:p w:rsidR="00613178" w:rsidRPr="00F15A3C" w:rsidRDefault="00C075B5" w:rsidP="00653728">
      <w:pPr>
        <w:shd w:val="clear" w:color="auto" w:fill="FFFFFF"/>
        <w:rPr>
          <w:rFonts w:cs="Times New Roman"/>
          <w:color w:val="222222"/>
          <w:szCs w:val="24"/>
        </w:rPr>
      </w:pPr>
      <w:r w:rsidRPr="00F15A3C">
        <w:rPr>
          <w:rFonts w:cs="Times New Roman"/>
          <w:color w:val="222222"/>
          <w:szCs w:val="24"/>
        </w:rPr>
        <w:lastRenderedPageBreak/>
        <w:t>Legal -  To protect the interest of the company against any litigation, claims, jurisdictions, mergers and acquisitions, adherence to country-specific laws.</w:t>
      </w:r>
    </w:p>
    <w:p w:rsidR="00613178" w:rsidRPr="00F15A3C" w:rsidRDefault="00C075B5" w:rsidP="00653728">
      <w:pPr>
        <w:shd w:val="clear" w:color="auto" w:fill="FFFFFF"/>
        <w:rPr>
          <w:rFonts w:cs="Times New Roman"/>
          <w:color w:val="222222"/>
          <w:szCs w:val="24"/>
        </w:rPr>
      </w:pPr>
      <w:r w:rsidRPr="00F15A3C">
        <w:rPr>
          <w:rFonts w:cs="Times New Roman"/>
          <w:color w:val="222222"/>
          <w:szCs w:val="24"/>
        </w:rPr>
        <w:t xml:space="preserve">Customer service – </w:t>
      </w:r>
      <w:r w:rsidR="00C62858" w:rsidRPr="00F15A3C">
        <w:rPr>
          <w:rFonts w:cs="Times New Roman"/>
          <w:color w:val="222222"/>
          <w:szCs w:val="24"/>
        </w:rPr>
        <w:t>The 24-hour</w:t>
      </w:r>
      <w:r w:rsidRPr="00F15A3C">
        <w:rPr>
          <w:rFonts w:cs="Times New Roman"/>
          <w:color w:val="222222"/>
          <w:szCs w:val="24"/>
        </w:rPr>
        <w:t xml:space="preserve"> operation call centres for retail and institutional customers. </w:t>
      </w:r>
    </w:p>
    <w:p w:rsidR="00C62858" w:rsidRPr="00F15A3C" w:rsidRDefault="00C075B5" w:rsidP="00653728">
      <w:pPr>
        <w:shd w:val="clear" w:color="auto" w:fill="FFFFFF"/>
        <w:rPr>
          <w:rFonts w:cs="Times New Roman"/>
          <w:color w:val="222222"/>
          <w:szCs w:val="24"/>
        </w:rPr>
      </w:pPr>
      <w:r w:rsidRPr="00F15A3C">
        <w:rPr>
          <w:rFonts w:cs="Times New Roman"/>
          <w:color w:val="222222"/>
          <w:szCs w:val="24"/>
        </w:rPr>
        <w:t xml:space="preserve">And various other functional departments.  </w:t>
      </w:r>
    </w:p>
    <w:p w:rsidR="00C62858" w:rsidRPr="00F15A3C" w:rsidRDefault="00C075B5" w:rsidP="00653728">
      <w:pPr>
        <w:shd w:val="clear" w:color="auto" w:fill="FFFFFF"/>
        <w:rPr>
          <w:rFonts w:cs="Times New Roman"/>
          <w:color w:val="222222"/>
          <w:szCs w:val="24"/>
        </w:rPr>
      </w:pPr>
      <w:r w:rsidRPr="00F15A3C">
        <w:rPr>
          <w:rFonts w:cs="Times New Roman"/>
          <w:color w:val="222222"/>
          <w:szCs w:val="24"/>
        </w:rPr>
        <w:t xml:space="preserve">It is very much evident that Vodafone's colossal scale of operations facilitates the implementation of a functional structure. It is the most suited way to manage its operations. But there are challenges also like in any large company. There have been many issues of divisions working rigidly and lack of cooperation. During the early 2010s, Vodafone employees across the globe were found to be demoralised in terms of their recognitions and growth opportunities. There </w:t>
      </w:r>
      <w:r w:rsidR="00144FE5" w:rsidRPr="00F15A3C">
        <w:rPr>
          <w:rFonts w:cs="Times New Roman"/>
          <w:color w:val="222222"/>
          <w:szCs w:val="24"/>
        </w:rPr>
        <w:t>were</w:t>
      </w:r>
      <w:r w:rsidRPr="00F15A3C">
        <w:rPr>
          <w:rFonts w:cs="Times New Roman"/>
          <w:color w:val="222222"/>
          <w:szCs w:val="24"/>
        </w:rPr>
        <w:t xml:space="preserve"> large scale attritions. In such scenarios, the company has to go </w:t>
      </w:r>
      <w:r w:rsidR="003D0F94" w:rsidRPr="00F15A3C">
        <w:rPr>
          <w:rFonts w:cs="Times New Roman"/>
          <w:color w:val="222222"/>
          <w:szCs w:val="24"/>
        </w:rPr>
        <w:t>for a Matrix type of structure. This is not just in the case of a unique project coming up, but it is also to encourage performance outside the functional department. Otherwise working within such a large ocean of employees, many people feel lost.</w:t>
      </w:r>
    </w:p>
    <w:p w:rsidR="008451B2" w:rsidRPr="00F15A3C" w:rsidRDefault="00C075B5" w:rsidP="00666B80">
      <w:pPr>
        <w:pStyle w:val="Heading1"/>
        <w:rPr>
          <w:rFonts w:cs="Times New Roman"/>
          <w:szCs w:val="24"/>
        </w:rPr>
      </w:pPr>
      <w:bookmarkStart w:id="3" w:name="_Toc48330769"/>
      <w:r w:rsidRPr="00F15A3C">
        <w:rPr>
          <w:rFonts w:cs="Times New Roman"/>
          <w:szCs w:val="24"/>
        </w:rPr>
        <w:t>Employee influencing work factors –</w:t>
      </w:r>
      <w:bookmarkEnd w:id="3"/>
      <w:r w:rsidRPr="00F15A3C">
        <w:rPr>
          <w:rFonts w:cs="Times New Roman"/>
          <w:szCs w:val="24"/>
        </w:rPr>
        <w:t xml:space="preserve"> </w:t>
      </w:r>
    </w:p>
    <w:p w:rsidR="008451B2" w:rsidRPr="00F15A3C" w:rsidRDefault="00C075B5" w:rsidP="00653728">
      <w:pPr>
        <w:shd w:val="clear" w:color="auto" w:fill="FFFFFF"/>
        <w:rPr>
          <w:rFonts w:cs="Times New Roman"/>
          <w:color w:val="222222"/>
          <w:szCs w:val="24"/>
        </w:rPr>
      </w:pPr>
      <w:r w:rsidRPr="00F15A3C">
        <w:rPr>
          <w:rFonts w:cs="Times New Roman"/>
          <w:color w:val="222222"/>
          <w:szCs w:val="24"/>
        </w:rPr>
        <w:t>The attitude of an individual at his or her workplace is the result of several factors that have a bearing on them. These are aa com</w:t>
      </w:r>
      <w:r w:rsidR="00954609" w:rsidRPr="00F15A3C">
        <w:rPr>
          <w:rFonts w:cs="Times New Roman"/>
          <w:color w:val="222222"/>
          <w:szCs w:val="24"/>
        </w:rPr>
        <w:t>bination of happenings around them in their professional as well as personal life and the inherent nature of the person. The maximum impact, of course, is the environmental work scenario. Some of the essential influencing factors can be identified as -</w:t>
      </w:r>
    </w:p>
    <w:p w:rsidR="00072D4B" w:rsidRPr="00F15A3C" w:rsidRDefault="00C075B5" w:rsidP="00653728">
      <w:pPr>
        <w:shd w:val="clear" w:color="auto" w:fill="FFFFFF"/>
        <w:rPr>
          <w:rFonts w:cs="Times New Roman"/>
          <w:color w:val="222222"/>
          <w:szCs w:val="24"/>
        </w:rPr>
      </w:pPr>
      <w:r w:rsidRPr="00F15A3C">
        <w:rPr>
          <w:rFonts w:cs="Times New Roman"/>
          <w:b/>
          <w:color w:val="222222"/>
          <w:szCs w:val="24"/>
        </w:rPr>
        <w:t>Personality –</w:t>
      </w:r>
      <w:r w:rsidRPr="00F15A3C">
        <w:rPr>
          <w:rFonts w:cs="Times New Roman"/>
          <w:color w:val="222222"/>
          <w:szCs w:val="24"/>
        </w:rPr>
        <w:t xml:space="preserve"> Every individual differs in terms of their internal mindset, outlook, interactions and thought process.  This is known as personality. It comes out in different ways in the workplace. While some are withdrawn and introvert by </w:t>
      </w:r>
      <w:r w:rsidR="00C84374" w:rsidRPr="00F15A3C">
        <w:rPr>
          <w:rFonts w:cs="Times New Roman"/>
          <w:color w:val="222222"/>
          <w:szCs w:val="24"/>
        </w:rPr>
        <w:t>nature,</w:t>
      </w:r>
      <w:r w:rsidRPr="00F15A3C">
        <w:rPr>
          <w:rFonts w:cs="Times New Roman"/>
          <w:color w:val="222222"/>
          <w:szCs w:val="24"/>
        </w:rPr>
        <w:t xml:space="preserve"> others are </w:t>
      </w:r>
      <w:r w:rsidR="00C84374" w:rsidRPr="00F15A3C">
        <w:rPr>
          <w:rFonts w:cs="Times New Roman"/>
          <w:color w:val="222222"/>
          <w:szCs w:val="24"/>
        </w:rPr>
        <w:t>very open and willing to interact at the slightest pretext. It, however, cannot be said that both will give an equal level of output. This depends on the roles given to them and the conditions of their work. The manager or leader has to recognise this nature and accordingly get the desired level of output in the organisation.</w:t>
      </w:r>
    </w:p>
    <w:p w:rsidR="00C84374" w:rsidRPr="00F15A3C" w:rsidRDefault="00C075B5" w:rsidP="00653728">
      <w:pPr>
        <w:shd w:val="clear" w:color="auto" w:fill="FFFFFF"/>
        <w:rPr>
          <w:rFonts w:cs="Times New Roman"/>
          <w:color w:val="222222"/>
          <w:szCs w:val="24"/>
        </w:rPr>
      </w:pPr>
      <w:r w:rsidRPr="00F15A3C">
        <w:rPr>
          <w:rFonts w:cs="Times New Roman"/>
          <w:b/>
          <w:color w:val="222222"/>
          <w:szCs w:val="24"/>
        </w:rPr>
        <w:t>Attitude –</w:t>
      </w:r>
      <w:r w:rsidRPr="00F15A3C">
        <w:rPr>
          <w:rFonts w:cs="Times New Roman"/>
          <w:color w:val="222222"/>
          <w:szCs w:val="24"/>
        </w:rPr>
        <w:t xml:space="preserve"> Irrespective of the personality, the attitude of every human resource in an organisation should be that of positivity and motivated. If an individual at work does not have the right type of motivation, then it is highly unlikely they will give the desired level of attention. Here again, managerial behaviour demands active involvement, not taking things </w:t>
      </w:r>
      <w:r w:rsidRPr="00F15A3C">
        <w:rPr>
          <w:rFonts w:cs="Times New Roman"/>
          <w:color w:val="222222"/>
          <w:szCs w:val="24"/>
        </w:rPr>
        <w:lastRenderedPageBreak/>
        <w:t xml:space="preserve">for granted. Wherever possible attitudes should be changed for the benefit of the organisation and the individual. In some </w:t>
      </w:r>
      <w:r w:rsidR="00244CF6" w:rsidRPr="00F15A3C">
        <w:rPr>
          <w:rFonts w:cs="Times New Roman"/>
          <w:color w:val="222222"/>
          <w:szCs w:val="24"/>
        </w:rPr>
        <w:t>cases,</w:t>
      </w:r>
      <w:r w:rsidRPr="00F15A3C">
        <w:rPr>
          <w:rFonts w:cs="Times New Roman"/>
          <w:color w:val="222222"/>
          <w:szCs w:val="24"/>
        </w:rPr>
        <w:t xml:space="preserve"> hard decisions might also need to be taken if there is no improvement. </w:t>
      </w:r>
    </w:p>
    <w:p w:rsidR="00244CF6" w:rsidRPr="00F15A3C" w:rsidRDefault="00C075B5" w:rsidP="00653728">
      <w:pPr>
        <w:shd w:val="clear" w:color="auto" w:fill="FFFFFF"/>
        <w:rPr>
          <w:rFonts w:cs="Times New Roman"/>
          <w:szCs w:val="24"/>
        </w:rPr>
      </w:pPr>
      <w:r w:rsidRPr="00F15A3C">
        <w:rPr>
          <w:rFonts w:cs="Times New Roman"/>
          <w:b/>
          <w:color w:val="222222"/>
          <w:szCs w:val="24"/>
        </w:rPr>
        <w:t>Perception –</w:t>
      </w:r>
      <w:r w:rsidRPr="00F15A3C">
        <w:rPr>
          <w:rFonts w:cs="Times New Roman"/>
          <w:color w:val="222222"/>
          <w:szCs w:val="24"/>
        </w:rPr>
        <w:t xml:space="preserve"> This can be defined as the</w:t>
      </w:r>
      <w:r w:rsidR="00CE6B7C" w:rsidRPr="00F15A3C">
        <w:rPr>
          <w:rFonts w:cs="Times New Roman"/>
          <w:color w:val="222222"/>
          <w:szCs w:val="24"/>
        </w:rPr>
        <w:t xml:space="preserve"> human senses becoming aware of happenings around them. </w:t>
      </w:r>
      <w:r w:rsidRPr="00F15A3C">
        <w:rPr>
          <w:rFonts w:cs="Times New Roman"/>
          <w:color w:val="222222"/>
          <w:szCs w:val="24"/>
        </w:rPr>
        <w:t xml:space="preserve">  </w:t>
      </w:r>
      <w:r w:rsidRPr="00F15A3C">
        <w:rPr>
          <w:rFonts w:cs="Times New Roman"/>
          <w:szCs w:val="24"/>
        </w:rPr>
        <w:t xml:space="preserve">It is the </w:t>
      </w:r>
      <w:r w:rsidR="00CE6B7C" w:rsidRPr="00F15A3C">
        <w:rPr>
          <w:rFonts w:cs="Times New Roman"/>
          <w:szCs w:val="24"/>
        </w:rPr>
        <w:t xml:space="preserve">physical and mental process by </w:t>
      </w:r>
      <w:r w:rsidRPr="00F15A3C">
        <w:rPr>
          <w:rFonts w:cs="Times New Roman"/>
          <w:szCs w:val="24"/>
        </w:rPr>
        <w:t xml:space="preserve">which </w:t>
      </w:r>
      <w:r w:rsidR="00CE6B7C" w:rsidRPr="00F15A3C">
        <w:rPr>
          <w:rFonts w:cs="Times New Roman"/>
          <w:szCs w:val="24"/>
        </w:rPr>
        <w:t xml:space="preserve">individuals relate to things </w:t>
      </w:r>
      <w:r w:rsidRPr="00F15A3C">
        <w:rPr>
          <w:rFonts w:cs="Times New Roman"/>
          <w:szCs w:val="24"/>
        </w:rPr>
        <w:t>acco</w:t>
      </w:r>
      <w:r w:rsidR="00CE6B7C" w:rsidRPr="00F15A3C">
        <w:rPr>
          <w:rFonts w:cs="Times New Roman"/>
          <w:szCs w:val="24"/>
        </w:rPr>
        <w:t>rding to what they hear and see</w:t>
      </w:r>
      <w:r w:rsidRPr="00F15A3C">
        <w:rPr>
          <w:rFonts w:cs="Times New Roman"/>
          <w:szCs w:val="24"/>
        </w:rPr>
        <w:t>.</w:t>
      </w:r>
      <w:r w:rsidR="00CE6B7C" w:rsidRPr="00F15A3C">
        <w:rPr>
          <w:rFonts w:cs="Times New Roman"/>
          <w:szCs w:val="24"/>
        </w:rPr>
        <w:t xml:space="preserve"> Based on this understanding, people form an opinion. </w:t>
      </w:r>
      <w:r w:rsidRPr="00F15A3C">
        <w:rPr>
          <w:rFonts w:cs="Times New Roman"/>
          <w:szCs w:val="24"/>
        </w:rPr>
        <w:t xml:space="preserve"> In organisations, perceptions </w:t>
      </w:r>
      <w:r w:rsidR="00CE6B7C" w:rsidRPr="00F15A3C">
        <w:rPr>
          <w:rFonts w:cs="Times New Roman"/>
          <w:szCs w:val="24"/>
        </w:rPr>
        <w:t xml:space="preserve">have a vital role to play. </w:t>
      </w:r>
      <w:r w:rsidRPr="00F15A3C">
        <w:rPr>
          <w:rFonts w:cs="Times New Roman"/>
          <w:szCs w:val="24"/>
        </w:rPr>
        <w:t xml:space="preserve"> </w:t>
      </w:r>
      <w:r w:rsidR="00CE6B7C" w:rsidRPr="00F15A3C">
        <w:rPr>
          <w:rFonts w:cs="Times New Roman"/>
          <w:szCs w:val="24"/>
        </w:rPr>
        <w:t>Any wrong perception can be very much unproductive. Every team leader or manager right till the C.E.O. has to ensure that only the right perceptions floe within the organisation</w:t>
      </w:r>
      <w:r w:rsidR="00804C67" w:rsidRPr="00F15A3C">
        <w:rPr>
          <w:rFonts w:cs="Times New Roman"/>
          <w:color w:val="222222"/>
          <w:szCs w:val="24"/>
          <w:shd w:val="clear" w:color="auto" w:fill="FFFFFF"/>
        </w:rPr>
        <w:t xml:space="preserve"> 9Sliter, Withrow. and </w:t>
      </w:r>
      <w:proofErr w:type="spellStart"/>
      <w:r w:rsidR="00804C67" w:rsidRPr="00F15A3C">
        <w:rPr>
          <w:rFonts w:cs="Times New Roman"/>
          <w:color w:val="222222"/>
          <w:szCs w:val="24"/>
          <w:shd w:val="clear" w:color="auto" w:fill="FFFFFF"/>
        </w:rPr>
        <w:t>Jex</w:t>
      </w:r>
      <w:proofErr w:type="spellEnd"/>
      <w:r w:rsidR="00804C67" w:rsidRPr="00F15A3C">
        <w:rPr>
          <w:rFonts w:cs="Times New Roman"/>
          <w:color w:val="222222"/>
          <w:szCs w:val="24"/>
          <w:shd w:val="clear" w:color="auto" w:fill="FFFFFF"/>
        </w:rPr>
        <w:t>, 2015)</w:t>
      </w:r>
      <w:r w:rsidR="00CE6B7C" w:rsidRPr="00F15A3C">
        <w:rPr>
          <w:rFonts w:cs="Times New Roman"/>
          <w:szCs w:val="24"/>
        </w:rPr>
        <w:t xml:space="preserve">. </w:t>
      </w:r>
    </w:p>
    <w:p w:rsidR="00A350F1" w:rsidRPr="00F15A3C" w:rsidRDefault="00C075B5" w:rsidP="00653728">
      <w:pPr>
        <w:shd w:val="clear" w:color="auto" w:fill="FFFFFF"/>
        <w:rPr>
          <w:rFonts w:cs="Times New Roman"/>
          <w:szCs w:val="24"/>
        </w:rPr>
      </w:pPr>
      <w:r w:rsidRPr="00F15A3C">
        <w:rPr>
          <w:rFonts w:cs="Times New Roman"/>
          <w:szCs w:val="24"/>
        </w:rPr>
        <w:t>The challenge in organisations of the size of Vodafone is that it will</w:t>
      </w:r>
      <w:r w:rsidR="006452CF" w:rsidRPr="00F15A3C">
        <w:rPr>
          <w:rFonts w:cs="Times New Roman"/>
          <w:szCs w:val="24"/>
        </w:rPr>
        <w:t xml:space="preserve"> not</w:t>
      </w:r>
      <w:r w:rsidRPr="00F15A3C">
        <w:rPr>
          <w:rFonts w:cs="Times New Roman"/>
          <w:szCs w:val="24"/>
        </w:rPr>
        <w:t xml:space="preserve"> be possible to map each person and accordingly take the desired step to mould him or her. This is where the proper flow of communication, starting from peer-level can solve many issues even before they reach a managerial intervention level.  </w:t>
      </w:r>
    </w:p>
    <w:p w:rsidR="00A350F1" w:rsidRPr="00F15A3C" w:rsidRDefault="00C075B5" w:rsidP="00666B80">
      <w:pPr>
        <w:pStyle w:val="Heading1"/>
        <w:rPr>
          <w:rFonts w:cs="Times New Roman"/>
          <w:szCs w:val="24"/>
        </w:rPr>
      </w:pPr>
      <w:bookmarkStart w:id="4" w:name="_Toc48330770"/>
      <w:r w:rsidRPr="00F15A3C">
        <w:rPr>
          <w:rFonts w:cs="Times New Roman"/>
          <w:szCs w:val="24"/>
        </w:rPr>
        <w:t>Organisational theories as variables in leadership</w:t>
      </w:r>
      <w:r w:rsidR="00A92D12" w:rsidRPr="00F15A3C">
        <w:rPr>
          <w:rFonts w:cs="Times New Roman"/>
          <w:szCs w:val="24"/>
        </w:rPr>
        <w:t xml:space="preserve"> and management -</w:t>
      </w:r>
      <w:bookmarkEnd w:id="4"/>
      <w:r w:rsidR="00A92D12" w:rsidRPr="00F15A3C">
        <w:rPr>
          <w:rFonts w:cs="Times New Roman"/>
          <w:szCs w:val="24"/>
        </w:rPr>
        <w:t xml:space="preserve"> </w:t>
      </w:r>
      <w:r w:rsidR="006452CF" w:rsidRPr="00F15A3C">
        <w:rPr>
          <w:rFonts w:cs="Times New Roman"/>
          <w:szCs w:val="24"/>
        </w:rPr>
        <w:t xml:space="preserve"> </w:t>
      </w:r>
    </w:p>
    <w:p w:rsidR="006452CF" w:rsidRPr="00F15A3C" w:rsidRDefault="00C075B5" w:rsidP="00653728">
      <w:pPr>
        <w:shd w:val="clear" w:color="auto" w:fill="FFFFFF"/>
        <w:rPr>
          <w:rFonts w:cs="Times New Roman"/>
          <w:color w:val="222222"/>
          <w:szCs w:val="24"/>
        </w:rPr>
      </w:pPr>
      <w:r w:rsidRPr="00F15A3C">
        <w:rPr>
          <w:rFonts w:cs="Times New Roman"/>
          <w:b/>
          <w:color w:val="222222"/>
          <w:szCs w:val="24"/>
        </w:rPr>
        <w:t>Classical theory -</w:t>
      </w:r>
      <w:r w:rsidRPr="00F15A3C">
        <w:rPr>
          <w:rFonts w:cs="Times New Roman"/>
          <w:color w:val="222222"/>
          <w:szCs w:val="24"/>
        </w:rPr>
        <w:t xml:space="preserve">  Here, it is assumed that management and employee are in tandem. This is not because of the deep connection between them but because all employees are perfectly fit</w:t>
      </w:r>
      <w:r w:rsidR="006D5FCD" w:rsidRPr="00F15A3C">
        <w:rPr>
          <w:rFonts w:cs="Times New Roman"/>
          <w:color w:val="222222"/>
          <w:szCs w:val="24"/>
        </w:rPr>
        <w:t>-</w:t>
      </w:r>
      <w:r w:rsidRPr="00F15A3C">
        <w:rPr>
          <w:rFonts w:cs="Times New Roman"/>
          <w:color w:val="222222"/>
          <w:szCs w:val="24"/>
        </w:rPr>
        <w:t xml:space="preserve"> in parts of the systems, i.e. organisation. It </w:t>
      </w:r>
      <w:r w:rsidR="00B367FC" w:rsidRPr="00F15A3C">
        <w:rPr>
          <w:rFonts w:cs="Times New Roman"/>
          <w:color w:val="222222"/>
          <w:szCs w:val="24"/>
        </w:rPr>
        <w:t>is traditional</w:t>
      </w:r>
      <w:r w:rsidRPr="00F15A3C">
        <w:rPr>
          <w:rFonts w:cs="Times New Roman"/>
          <w:color w:val="222222"/>
          <w:szCs w:val="24"/>
        </w:rPr>
        <w:t xml:space="preserve"> theory defined at the end of the 19th century in which the focus is on the </w:t>
      </w:r>
      <w:r w:rsidR="00B367FC" w:rsidRPr="00F15A3C">
        <w:rPr>
          <w:rFonts w:cs="Times New Roman"/>
          <w:color w:val="222222"/>
          <w:szCs w:val="24"/>
        </w:rPr>
        <w:t>organisation rather than the individual. A famous theory under this is the Scientific Theory proposed by Fredrick Taylor. According to this, systematic and planned management is the solution for efficiency.</w:t>
      </w:r>
    </w:p>
    <w:p w:rsidR="006D5FCD" w:rsidRPr="00F15A3C" w:rsidRDefault="00C075B5" w:rsidP="00653728">
      <w:pPr>
        <w:shd w:val="clear" w:color="auto" w:fill="FFFFFF"/>
        <w:rPr>
          <w:rFonts w:cs="Times New Roman"/>
          <w:color w:val="222222"/>
          <w:szCs w:val="24"/>
        </w:rPr>
      </w:pPr>
      <w:r w:rsidRPr="00F15A3C">
        <w:rPr>
          <w:rFonts w:cs="Times New Roman"/>
          <w:b/>
          <w:color w:val="222222"/>
          <w:szCs w:val="24"/>
        </w:rPr>
        <w:t>Neo-Classical theory</w:t>
      </w:r>
      <w:r w:rsidRPr="00F15A3C">
        <w:rPr>
          <w:rFonts w:cs="Times New Roman"/>
          <w:color w:val="222222"/>
          <w:szCs w:val="24"/>
        </w:rPr>
        <w:t xml:space="preserve"> –</w:t>
      </w:r>
      <w:r w:rsidR="00341402" w:rsidRPr="00F15A3C">
        <w:rPr>
          <w:rFonts w:cs="Times New Roman"/>
          <w:color w:val="222222"/>
          <w:szCs w:val="24"/>
        </w:rPr>
        <w:t xml:space="preserve">. </w:t>
      </w:r>
      <w:r w:rsidR="00425B14" w:rsidRPr="00F15A3C">
        <w:rPr>
          <w:rFonts w:cs="Times New Roman"/>
          <w:color w:val="222222"/>
          <w:szCs w:val="24"/>
        </w:rPr>
        <w:t xml:space="preserve">It gives a high degree of focus in individual behaviour in achieving the desired level of output. This theory is based on the studied Hawthorne experimental model of Elton Mayo. These experiments found that if </w:t>
      </w:r>
      <w:r w:rsidR="00537A46" w:rsidRPr="00F15A3C">
        <w:rPr>
          <w:rFonts w:cs="Times New Roman"/>
          <w:color w:val="222222"/>
          <w:szCs w:val="24"/>
        </w:rPr>
        <w:t>organisations</w:t>
      </w:r>
      <w:r w:rsidR="00425B14" w:rsidRPr="00F15A3C">
        <w:rPr>
          <w:rFonts w:cs="Times New Roman"/>
          <w:color w:val="222222"/>
          <w:szCs w:val="24"/>
        </w:rPr>
        <w:t xml:space="preserve"> have a little informality in </w:t>
      </w:r>
      <w:r w:rsidR="00537A46" w:rsidRPr="00F15A3C">
        <w:rPr>
          <w:rFonts w:cs="Times New Roman"/>
          <w:color w:val="222222"/>
          <w:szCs w:val="24"/>
        </w:rPr>
        <w:t>their</w:t>
      </w:r>
      <w:r w:rsidR="00425B14" w:rsidRPr="00F15A3C">
        <w:rPr>
          <w:rFonts w:cs="Times New Roman"/>
          <w:color w:val="222222"/>
          <w:szCs w:val="24"/>
        </w:rPr>
        <w:t xml:space="preserve"> interactions and </w:t>
      </w:r>
      <w:r w:rsidR="00537A46" w:rsidRPr="00F15A3C">
        <w:rPr>
          <w:rFonts w:cs="Times New Roman"/>
          <w:color w:val="222222"/>
          <w:szCs w:val="24"/>
        </w:rPr>
        <w:t xml:space="preserve">this combined with socio-physiological factors, will have a high level of influence on human behaviour at work. Therefore managers need to focus on individuals and their behaviour. Since human beings are interdependent, their behaviour can be predicted thorough evaluation of the social and psychological factors.  </w:t>
      </w:r>
      <w:r w:rsidR="00C45BC7" w:rsidRPr="00F15A3C">
        <w:rPr>
          <w:rFonts w:cs="Times New Roman"/>
          <w:color w:val="222222"/>
          <w:szCs w:val="24"/>
        </w:rPr>
        <w:t>In this theory, motivation does not happen by itself, and there are many reasons for it. It also gives a high focus on the participative workforce</w:t>
      </w:r>
      <w:r w:rsidR="00804C67" w:rsidRPr="00F15A3C">
        <w:rPr>
          <w:rFonts w:cs="Times New Roman"/>
          <w:color w:val="222222"/>
          <w:szCs w:val="24"/>
          <w:shd w:val="clear" w:color="auto" w:fill="FFFFFF"/>
        </w:rPr>
        <w:t xml:space="preserve"> (Teece, 2019)</w:t>
      </w:r>
      <w:r w:rsidR="00C45BC7" w:rsidRPr="00F15A3C">
        <w:rPr>
          <w:rFonts w:cs="Times New Roman"/>
          <w:color w:val="222222"/>
          <w:szCs w:val="24"/>
        </w:rPr>
        <w:t xml:space="preserve">. </w:t>
      </w:r>
    </w:p>
    <w:p w:rsidR="00141B42" w:rsidRPr="00F15A3C" w:rsidRDefault="00C075B5" w:rsidP="00653728">
      <w:pPr>
        <w:shd w:val="clear" w:color="auto" w:fill="FFFFFF"/>
        <w:rPr>
          <w:rFonts w:cs="Times New Roman"/>
          <w:color w:val="222222"/>
          <w:szCs w:val="24"/>
        </w:rPr>
      </w:pPr>
      <w:r w:rsidRPr="00F15A3C">
        <w:rPr>
          <w:rFonts w:cs="Times New Roman"/>
          <w:b/>
          <w:color w:val="222222"/>
          <w:szCs w:val="24"/>
        </w:rPr>
        <w:lastRenderedPageBreak/>
        <w:t>Modern organisational theory -</w:t>
      </w:r>
      <w:r w:rsidRPr="00F15A3C">
        <w:rPr>
          <w:rFonts w:cs="Times New Roman"/>
          <w:color w:val="222222"/>
          <w:szCs w:val="24"/>
        </w:rPr>
        <w:t xml:space="preserve">  It is also known as the contingency model or the systems approach. This is because the organisation is considered as the combination of interrelated sub-systems; Thereby, it is automatically dependant on one another. The entire system is one of the goals, components and linking process. According to this theory, organisations are not mere business units existing to make commercial profits. They are part of the wider society and thereby have a social system aspect as well</w:t>
      </w:r>
      <w:r w:rsidR="00804C67" w:rsidRPr="00F15A3C">
        <w:rPr>
          <w:rFonts w:cs="Times New Roman"/>
          <w:color w:val="222222"/>
          <w:szCs w:val="24"/>
          <w:shd w:val="clear" w:color="auto" w:fill="FFFFFF"/>
        </w:rPr>
        <w:t xml:space="preserve"> (Fiedler, 2015). </w:t>
      </w:r>
    </w:p>
    <w:p w:rsidR="00141B42" w:rsidRPr="00F15A3C" w:rsidRDefault="00C075B5" w:rsidP="00653728">
      <w:pPr>
        <w:shd w:val="clear" w:color="auto" w:fill="FFFFFF"/>
        <w:rPr>
          <w:rFonts w:cs="Times New Roman"/>
          <w:color w:val="222222"/>
          <w:szCs w:val="24"/>
        </w:rPr>
      </w:pPr>
      <w:r w:rsidRPr="00F15A3C">
        <w:rPr>
          <w:rFonts w:cs="Times New Roman"/>
          <w:color w:val="222222"/>
          <w:szCs w:val="24"/>
        </w:rPr>
        <w:t xml:space="preserve">Vodafone, as a technological telecommunications company works on the </w:t>
      </w:r>
      <w:r w:rsidR="00BC12F5" w:rsidRPr="00F15A3C">
        <w:rPr>
          <w:rFonts w:cs="Times New Roman"/>
          <w:color w:val="222222"/>
          <w:szCs w:val="24"/>
        </w:rPr>
        <w:t xml:space="preserve">modern organisational or </w:t>
      </w:r>
      <w:r w:rsidR="00B36BA1" w:rsidRPr="00F15A3C">
        <w:rPr>
          <w:rFonts w:cs="Times New Roman"/>
          <w:color w:val="222222"/>
          <w:szCs w:val="24"/>
        </w:rPr>
        <w:t>contingency theory</w:t>
      </w:r>
      <w:r w:rsidR="00BC12F5" w:rsidRPr="00F15A3C">
        <w:rPr>
          <w:rFonts w:cs="Times New Roman"/>
          <w:color w:val="222222"/>
          <w:szCs w:val="24"/>
        </w:rPr>
        <w:t xml:space="preserve">. </w:t>
      </w:r>
      <w:r w:rsidR="00B36BA1" w:rsidRPr="00F15A3C">
        <w:rPr>
          <w:rFonts w:cs="Times New Roman"/>
          <w:color w:val="222222"/>
          <w:szCs w:val="24"/>
        </w:rPr>
        <w:t xml:space="preserve"> It is one of the pioneers in creating the telecom revolution around the globe through their technological innovations. They have focused right from the beginning to give the best of services on voice and data connectivity to consumers. This is through continually evolving products and services that have a positive social and economic impact for people across the five continents. This success is built upon recognising human talents and its hidden potential.</w:t>
      </w:r>
    </w:p>
    <w:p w:rsidR="004F5F0F" w:rsidRPr="00F15A3C" w:rsidRDefault="00C075B5" w:rsidP="00666B80">
      <w:pPr>
        <w:pStyle w:val="Heading1"/>
        <w:rPr>
          <w:rFonts w:cs="Times New Roman"/>
          <w:szCs w:val="24"/>
        </w:rPr>
      </w:pPr>
      <w:bookmarkStart w:id="5" w:name="_Toc48330771"/>
      <w:r w:rsidRPr="00F15A3C">
        <w:rPr>
          <w:rFonts w:cs="Times New Roman"/>
          <w:szCs w:val="24"/>
        </w:rPr>
        <w:t>Conclusion –</w:t>
      </w:r>
      <w:bookmarkEnd w:id="5"/>
      <w:r w:rsidRPr="00F15A3C">
        <w:rPr>
          <w:rFonts w:cs="Times New Roman"/>
          <w:szCs w:val="24"/>
        </w:rPr>
        <w:t xml:space="preserve"> </w:t>
      </w:r>
    </w:p>
    <w:p w:rsidR="00C84374" w:rsidRPr="00F15A3C" w:rsidRDefault="00C075B5" w:rsidP="00653728">
      <w:pPr>
        <w:shd w:val="clear" w:color="auto" w:fill="FFFFFF"/>
        <w:rPr>
          <w:rFonts w:cs="Times New Roman"/>
          <w:color w:val="222222"/>
          <w:szCs w:val="24"/>
        </w:rPr>
      </w:pPr>
      <w:r w:rsidRPr="00F15A3C">
        <w:rPr>
          <w:rFonts w:cs="Times New Roman"/>
          <w:color w:val="222222"/>
          <w:szCs w:val="24"/>
        </w:rPr>
        <w:t xml:space="preserve">Vodafone is a success story </w:t>
      </w:r>
      <w:r w:rsidR="00A60AE4" w:rsidRPr="00F15A3C">
        <w:rPr>
          <w:rFonts w:cs="Times New Roman"/>
          <w:color w:val="222222"/>
          <w:szCs w:val="24"/>
        </w:rPr>
        <w:t xml:space="preserve">that </w:t>
      </w:r>
      <w:r w:rsidRPr="00F15A3C">
        <w:rPr>
          <w:rFonts w:cs="Times New Roman"/>
          <w:color w:val="222222"/>
          <w:szCs w:val="24"/>
        </w:rPr>
        <w:t xml:space="preserve">has grown strongly over the years through a combination of right leadership and management approach, innovation and application of path-breaking telecommunication technology and </w:t>
      </w:r>
      <w:r w:rsidR="00A60AE4" w:rsidRPr="00F15A3C">
        <w:rPr>
          <w:rFonts w:cs="Times New Roman"/>
          <w:color w:val="222222"/>
          <w:szCs w:val="24"/>
        </w:rPr>
        <w:t>ensuring the growth of human resource talent. However, there are challenges, as well. There are have been many cases of attritions, layoffs and.in the last decade. It is staring at a crisis in many of its strong markets like India, where the merger with Idea Telecom has failed to bring about market growth. It goes to show that even of the best names cannot things for granted</w:t>
      </w:r>
      <w:r w:rsidR="00441691" w:rsidRPr="00F15A3C">
        <w:rPr>
          <w:rFonts w:cs="Times New Roman"/>
          <w:color w:val="222222"/>
          <w:szCs w:val="24"/>
          <w:shd w:val="clear" w:color="auto" w:fill="FFFFFF"/>
        </w:rPr>
        <w:t xml:space="preserve"> (Lee et al., 2017)</w:t>
      </w:r>
      <w:r w:rsidR="00A60AE4" w:rsidRPr="00F15A3C">
        <w:rPr>
          <w:rFonts w:cs="Times New Roman"/>
          <w:color w:val="222222"/>
          <w:szCs w:val="24"/>
        </w:rPr>
        <w:t xml:space="preserve">. </w:t>
      </w: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A03473" w:rsidP="00653728">
      <w:pPr>
        <w:shd w:val="clear" w:color="auto" w:fill="FFFFFF"/>
        <w:rPr>
          <w:rFonts w:cs="Times New Roman"/>
          <w:color w:val="222222"/>
          <w:szCs w:val="24"/>
        </w:rPr>
      </w:pPr>
    </w:p>
    <w:p w:rsidR="00A03473" w:rsidRPr="00F15A3C" w:rsidRDefault="00C075B5" w:rsidP="00666B80">
      <w:pPr>
        <w:pStyle w:val="Heading1"/>
        <w:rPr>
          <w:rFonts w:cs="Times New Roman"/>
          <w:szCs w:val="24"/>
        </w:rPr>
      </w:pPr>
      <w:bookmarkStart w:id="6" w:name="_Toc48330772"/>
      <w:r w:rsidRPr="00F15A3C">
        <w:rPr>
          <w:rFonts w:cs="Times New Roman"/>
          <w:szCs w:val="24"/>
        </w:rPr>
        <w:t>Reference:</w:t>
      </w:r>
      <w:bookmarkEnd w:id="6"/>
      <w:r w:rsidRPr="00F15A3C">
        <w:rPr>
          <w:rFonts w:cs="Times New Roman"/>
          <w:szCs w:val="24"/>
        </w:rPr>
        <w:t xml:space="preserve"> </w:t>
      </w:r>
    </w:p>
    <w:p w:rsidR="00A03473" w:rsidRPr="00F15A3C" w:rsidRDefault="00A03473" w:rsidP="00653728">
      <w:pPr>
        <w:shd w:val="clear" w:color="auto" w:fill="FFFFFF"/>
        <w:rPr>
          <w:rFonts w:cs="Times New Roman"/>
          <w:color w:val="222222"/>
          <w:szCs w:val="24"/>
        </w:rPr>
      </w:pPr>
    </w:p>
    <w:p w:rsidR="00A03473" w:rsidRPr="00F15A3C" w:rsidRDefault="00C075B5" w:rsidP="00A03473">
      <w:pPr>
        <w:rPr>
          <w:rFonts w:cs="Times New Roman"/>
          <w:color w:val="222222"/>
          <w:szCs w:val="24"/>
          <w:shd w:val="clear" w:color="auto" w:fill="FFFFFF"/>
        </w:rPr>
      </w:pPr>
      <w:proofErr w:type="spellStart"/>
      <w:r w:rsidRPr="00F15A3C">
        <w:rPr>
          <w:rFonts w:cs="Times New Roman"/>
          <w:color w:val="222222"/>
          <w:szCs w:val="24"/>
          <w:shd w:val="clear" w:color="auto" w:fill="FFFFFF"/>
        </w:rPr>
        <w:t>Ahmady</w:t>
      </w:r>
      <w:proofErr w:type="spellEnd"/>
      <w:r w:rsidRPr="00F15A3C">
        <w:rPr>
          <w:rFonts w:cs="Times New Roman"/>
          <w:color w:val="222222"/>
          <w:szCs w:val="24"/>
          <w:shd w:val="clear" w:color="auto" w:fill="FFFFFF"/>
        </w:rPr>
        <w:t xml:space="preserve">, G.A., </w:t>
      </w:r>
      <w:proofErr w:type="spellStart"/>
      <w:r w:rsidRPr="00F15A3C">
        <w:rPr>
          <w:rFonts w:cs="Times New Roman"/>
          <w:color w:val="222222"/>
          <w:szCs w:val="24"/>
          <w:shd w:val="clear" w:color="auto" w:fill="FFFFFF"/>
        </w:rPr>
        <w:t>Mehrpour</w:t>
      </w:r>
      <w:proofErr w:type="spellEnd"/>
      <w:r w:rsidRPr="00F15A3C">
        <w:rPr>
          <w:rFonts w:cs="Times New Roman"/>
          <w:color w:val="222222"/>
          <w:szCs w:val="24"/>
          <w:shd w:val="clear" w:color="auto" w:fill="FFFFFF"/>
        </w:rPr>
        <w:t xml:space="preserve">, M. and </w:t>
      </w:r>
      <w:proofErr w:type="spellStart"/>
      <w:r w:rsidRPr="00F15A3C">
        <w:rPr>
          <w:rFonts w:cs="Times New Roman"/>
          <w:color w:val="222222"/>
          <w:szCs w:val="24"/>
          <w:shd w:val="clear" w:color="auto" w:fill="FFFFFF"/>
        </w:rPr>
        <w:t>Nikooravesh</w:t>
      </w:r>
      <w:proofErr w:type="spellEnd"/>
      <w:r w:rsidRPr="00F15A3C">
        <w:rPr>
          <w:rFonts w:cs="Times New Roman"/>
          <w:color w:val="222222"/>
          <w:szCs w:val="24"/>
          <w:shd w:val="clear" w:color="auto" w:fill="FFFFFF"/>
        </w:rPr>
        <w:t xml:space="preserve">, A., 2016. Organisational structure. </w:t>
      </w:r>
      <w:r w:rsidRPr="00F15A3C">
        <w:rPr>
          <w:rFonts w:cs="Times New Roman"/>
          <w:i/>
          <w:iCs/>
          <w:color w:val="222222"/>
          <w:szCs w:val="24"/>
          <w:shd w:val="clear" w:color="auto" w:fill="FFFFFF"/>
        </w:rPr>
        <w:t xml:space="preserve">Procedia-Social and </w:t>
      </w:r>
      <w:proofErr w:type="spellStart"/>
      <w:r w:rsidRPr="00F15A3C">
        <w:rPr>
          <w:rFonts w:cs="Times New Roman"/>
          <w:i/>
          <w:iCs/>
          <w:color w:val="222222"/>
          <w:szCs w:val="24"/>
          <w:shd w:val="clear" w:color="auto" w:fill="FFFFFF"/>
        </w:rPr>
        <w:t>Behavioral</w:t>
      </w:r>
      <w:proofErr w:type="spellEnd"/>
      <w:r w:rsidRPr="00F15A3C">
        <w:rPr>
          <w:rFonts w:cs="Times New Roman"/>
          <w:i/>
          <w:iCs/>
          <w:color w:val="222222"/>
          <w:szCs w:val="24"/>
          <w:shd w:val="clear" w:color="auto" w:fill="FFFFFF"/>
        </w:rPr>
        <w:t xml:space="preserve"> Sciences</w:t>
      </w:r>
      <w:r w:rsidRPr="00F15A3C">
        <w:rPr>
          <w:rFonts w:cs="Times New Roman"/>
          <w:color w:val="222222"/>
          <w:szCs w:val="24"/>
          <w:shd w:val="clear" w:color="auto" w:fill="FFFFFF"/>
        </w:rPr>
        <w:t>, </w:t>
      </w:r>
      <w:r w:rsidRPr="00F15A3C">
        <w:rPr>
          <w:rFonts w:cs="Times New Roman"/>
          <w:i/>
          <w:iCs/>
          <w:color w:val="222222"/>
          <w:szCs w:val="24"/>
          <w:shd w:val="clear" w:color="auto" w:fill="FFFFFF"/>
        </w:rPr>
        <w:t>230</w:t>
      </w:r>
      <w:r w:rsidRPr="00F15A3C">
        <w:rPr>
          <w:rFonts w:cs="Times New Roman"/>
          <w:color w:val="222222"/>
          <w:szCs w:val="24"/>
          <w:shd w:val="clear" w:color="auto" w:fill="FFFFFF"/>
        </w:rPr>
        <w:t>, pp.455-462.</w:t>
      </w:r>
    </w:p>
    <w:p w:rsidR="00A03473" w:rsidRPr="00F15A3C" w:rsidRDefault="00C075B5" w:rsidP="00A03473">
      <w:pPr>
        <w:rPr>
          <w:rFonts w:cs="Times New Roman"/>
          <w:szCs w:val="24"/>
        </w:rPr>
      </w:pPr>
      <w:r w:rsidRPr="00F15A3C">
        <w:rPr>
          <w:rFonts w:cs="Times New Roman"/>
          <w:color w:val="222222"/>
          <w:szCs w:val="24"/>
          <w:shd w:val="clear" w:color="auto" w:fill="FFFFFF"/>
        </w:rPr>
        <w:t xml:space="preserve">Albrecht, S.L., Bakker, A.B., </w:t>
      </w:r>
      <w:proofErr w:type="spellStart"/>
      <w:r w:rsidRPr="00F15A3C">
        <w:rPr>
          <w:rFonts w:cs="Times New Roman"/>
          <w:color w:val="222222"/>
          <w:szCs w:val="24"/>
          <w:shd w:val="clear" w:color="auto" w:fill="FFFFFF"/>
        </w:rPr>
        <w:t>Gruman</w:t>
      </w:r>
      <w:proofErr w:type="spellEnd"/>
      <w:r w:rsidRPr="00F15A3C">
        <w:rPr>
          <w:rFonts w:cs="Times New Roman"/>
          <w:color w:val="222222"/>
          <w:szCs w:val="24"/>
          <w:shd w:val="clear" w:color="auto" w:fill="FFFFFF"/>
        </w:rPr>
        <w:t>, J.A., Macey, W.H. and Saks, A.M., 2015. Employee engagement, human resource management practices and competitive advantage. </w:t>
      </w:r>
      <w:r w:rsidRPr="00F15A3C">
        <w:rPr>
          <w:rFonts w:cs="Times New Roman"/>
          <w:i/>
          <w:iCs/>
          <w:color w:val="222222"/>
          <w:szCs w:val="24"/>
          <w:shd w:val="clear" w:color="auto" w:fill="FFFFFF"/>
        </w:rPr>
        <w:t>Journal of Organizational Effectiveness: People and Performance</w:t>
      </w:r>
      <w:r w:rsidRPr="00F15A3C">
        <w:rPr>
          <w:rFonts w:cs="Times New Roman"/>
          <w:color w:val="222222"/>
          <w:szCs w:val="24"/>
          <w:shd w:val="clear" w:color="auto" w:fill="FFFFFF"/>
        </w:rPr>
        <w:t xml:space="preserve">. </w:t>
      </w:r>
    </w:p>
    <w:p w:rsidR="00A03473" w:rsidRPr="00F15A3C" w:rsidRDefault="00C075B5" w:rsidP="00A03473">
      <w:pPr>
        <w:rPr>
          <w:rFonts w:cs="Times New Roman"/>
          <w:color w:val="222222"/>
          <w:szCs w:val="24"/>
          <w:shd w:val="clear" w:color="auto" w:fill="FFFFFF"/>
        </w:rPr>
      </w:pPr>
      <w:r w:rsidRPr="00F15A3C">
        <w:rPr>
          <w:rFonts w:cs="Times New Roman"/>
          <w:color w:val="222222"/>
          <w:szCs w:val="24"/>
          <w:shd w:val="clear" w:color="auto" w:fill="FFFFFF"/>
        </w:rPr>
        <w:t>Fiedler, F.R.E.D., 2015. Contingency theory of leadership. </w:t>
      </w:r>
      <w:r w:rsidRPr="00F15A3C">
        <w:rPr>
          <w:rFonts w:cs="Times New Roman"/>
          <w:i/>
          <w:iCs/>
          <w:color w:val="222222"/>
          <w:szCs w:val="24"/>
          <w:shd w:val="clear" w:color="auto" w:fill="FFFFFF"/>
        </w:rPr>
        <w:t xml:space="preserve">Organisational </w:t>
      </w:r>
      <w:proofErr w:type="spellStart"/>
      <w:r w:rsidRPr="00F15A3C">
        <w:rPr>
          <w:rFonts w:cs="Times New Roman"/>
          <w:i/>
          <w:iCs/>
          <w:color w:val="222222"/>
          <w:szCs w:val="24"/>
          <w:shd w:val="clear" w:color="auto" w:fill="FFFFFF"/>
        </w:rPr>
        <w:t>Behavior</w:t>
      </w:r>
      <w:proofErr w:type="spellEnd"/>
      <w:r w:rsidRPr="00F15A3C">
        <w:rPr>
          <w:rFonts w:cs="Times New Roman"/>
          <w:i/>
          <w:iCs/>
          <w:color w:val="222222"/>
          <w:szCs w:val="24"/>
          <w:shd w:val="clear" w:color="auto" w:fill="FFFFFF"/>
        </w:rPr>
        <w:t xml:space="preserve"> 1: Essential Theories of Motivation and Leadership</w:t>
      </w:r>
      <w:r w:rsidRPr="00F15A3C">
        <w:rPr>
          <w:rFonts w:cs="Times New Roman"/>
          <w:color w:val="222222"/>
          <w:szCs w:val="24"/>
          <w:shd w:val="clear" w:color="auto" w:fill="FFFFFF"/>
        </w:rPr>
        <w:t>, </w:t>
      </w:r>
      <w:r w:rsidRPr="00F15A3C">
        <w:rPr>
          <w:rFonts w:cs="Times New Roman"/>
          <w:i/>
          <w:iCs/>
          <w:color w:val="222222"/>
          <w:szCs w:val="24"/>
          <w:shd w:val="clear" w:color="auto" w:fill="FFFFFF"/>
        </w:rPr>
        <w:t>232</w:t>
      </w:r>
      <w:r w:rsidRPr="00F15A3C">
        <w:rPr>
          <w:rFonts w:cs="Times New Roman"/>
          <w:color w:val="222222"/>
          <w:szCs w:val="24"/>
          <w:shd w:val="clear" w:color="auto" w:fill="FFFFFF"/>
        </w:rPr>
        <w:t>, pp.01-2015.</w:t>
      </w:r>
    </w:p>
    <w:p w:rsidR="00A03473" w:rsidRPr="00F15A3C" w:rsidRDefault="00C075B5" w:rsidP="00A03473">
      <w:pPr>
        <w:rPr>
          <w:rFonts w:cs="Times New Roman"/>
          <w:color w:val="000000"/>
          <w:szCs w:val="24"/>
          <w:shd w:val="clear" w:color="auto" w:fill="FFFFFF"/>
        </w:rPr>
      </w:pPr>
      <w:r w:rsidRPr="00F15A3C">
        <w:rPr>
          <w:rFonts w:cs="Times New Roman"/>
          <w:color w:val="000000"/>
          <w:szCs w:val="24"/>
          <w:shd w:val="clear" w:color="auto" w:fill="FFFFFF"/>
        </w:rPr>
        <w:t>Know, F., 2020. </w:t>
      </w:r>
      <w:r w:rsidRPr="00F15A3C">
        <w:rPr>
          <w:rFonts w:cs="Times New Roman"/>
          <w:i/>
          <w:iCs/>
          <w:color w:val="000000"/>
          <w:szCs w:val="24"/>
          <w:shd w:val="clear" w:color="auto" w:fill="FFFFFF"/>
        </w:rPr>
        <w:t>Functional Organisational Structure: Everything You Need To Know</w:t>
      </w:r>
      <w:r w:rsidRPr="00F15A3C">
        <w:rPr>
          <w:rFonts w:cs="Times New Roman"/>
          <w:color w:val="000000"/>
          <w:szCs w:val="24"/>
          <w:shd w:val="clear" w:color="auto" w:fill="FFFFFF"/>
        </w:rPr>
        <w:t xml:space="preserve">. [online] </w:t>
      </w:r>
      <w:proofErr w:type="spellStart"/>
      <w:r w:rsidRPr="00F15A3C">
        <w:rPr>
          <w:rFonts w:cs="Times New Roman"/>
          <w:color w:val="000000"/>
          <w:szCs w:val="24"/>
          <w:shd w:val="clear" w:color="auto" w:fill="FFFFFF"/>
        </w:rPr>
        <w:t>UpCounsel</w:t>
      </w:r>
      <w:proofErr w:type="spellEnd"/>
      <w:r w:rsidRPr="00F15A3C">
        <w:rPr>
          <w:rFonts w:cs="Times New Roman"/>
          <w:color w:val="000000"/>
          <w:szCs w:val="24"/>
          <w:shd w:val="clear" w:color="auto" w:fill="FFFFFF"/>
        </w:rPr>
        <w:t>. Available at: &lt;https://www.upcounsel.com/functional-organizational-structure&gt; [Accessed 14 August 2020].</w:t>
      </w:r>
    </w:p>
    <w:p w:rsidR="00A03473" w:rsidRPr="00F15A3C" w:rsidRDefault="00C075B5" w:rsidP="00A03473">
      <w:pPr>
        <w:rPr>
          <w:rFonts w:cs="Times New Roman"/>
          <w:color w:val="222222"/>
          <w:szCs w:val="24"/>
          <w:shd w:val="clear" w:color="auto" w:fill="FFFFFF"/>
        </w:rPr>
      </w:pPr>
      <w:r w:rsidRPr="00F15A3C">
        <w:rPr>
          <w:rFonts w:cs="Times New Roman"/>
          <w:color w:val="222222"/>
          <w:szCs w:val="24"/>
          <w:shd w:val="clear" w:color="auto" w:fill="FFFFFF"/>
        </w:rPr>
        <w:t xml:space="preserve">Lee, T.W., </w:t>
      </w:r>
      <w:proofErr w:type="spellStart"/>
      <w:r w:rsidRPr="00F15A3C">
        <w:rPr>
          <w:rFonts w:cs="Times New Roman"/>
          <w:color w:val="222222"/>
          <w:szCs w:val="24"/>
          <w:shd w:val="clear" w:color="auto" w:fill="FFFFFF"/>
        </w:rPr>
        <w:t>Hom</w:t>
      </w:r>
      <w:proofErr w:type="spellEnd"/>
      <w:r w:rsidRPr="00F15A3C">
        <w:rPr>
          <w:rFonts w:cs="Times New Roman"/>
          <w:color w:val="222222"/>
          <w:szCs w:val="24"/>
          <w:shd w:val="clear" w:color="auto" w:fill="FFFFFF"/>
        </w:rPr>
        <w:t xml:space="preserve">, P.W., Eberly, M.B., </w:t>
      </w:r>
      <w:proofErr w:type="spellStart"/>
      <w:r w:rsidRPr="00F15A3C">
        <w:rPr>
          <w:rFonts w:cs="Times New Roman"/>
          <w:color w:val="222222"/>
          <w:szCs w:val="24"/>
          <w:shd w:val="clear" w:color="auto" w:fill="FFFFFF"/>
        </w:rPr>
        <w:t>Junchao</w:t>
      </w:r>
      <w:proofErr w:type="spellEnd"/>
      <w:r w:rsidRPr="00F15A3C">
        <w:rPr>
          <w:rFonts w:cs="Times New Roman"/>
          <w:color w:val="222222"/>
          <w:szCs w:val="24"/>
          <w:shd w:val="clear" w:color="auto" w:fill="FFFFFF"/>
        </w:rPr>
        <w:t xml:space="preserve"> (Jason) Li and Mitchell, T.R., 2017. On the next decade of research in voluntary employee turnover. </w:t>
      </w:r>
      <w:r w:rsidRPr="00F15A3C">
        <w:rPr>
          <w:rFonts w:cs="Times New Roman"/>
          <w:i/>
          <w:iCs/>
          <w:color w:val="222222"/>
          <w:szCs w:val="24"/>
          <w:shd w:val="clear" w:color="auto" w:fill="FFFFFF"/>
        </w:rPr>
        <w:t>Academy of management perspectives</w:t>
      </w:r>
      <w:r w:rsidRPr="00F15A3C">
        <w:rPr>
          <w:rFonts w:cs="Times New Roman"/>
          <w:color w:val="222222"/>
          <w:szCs w:val="24"/>
          <w:shd w:val="clear" w:color="auto" w:fill="FFFFFF"/>
        </w:rPr>
        <w:t>, </w:t>
      </w:r>
      <w:r w:rsidRPr="00F15A3C">
        <w:rPr>
          <w:rFonts w:cs="Times New Roman"/>
          <w:i/>
          <w:iCs/>
          <w:color w:val="222222"/>
          <w:szCs w:val="24"/>
          <w:shd w:val="clear" w:color="auto" w:fill="FFFFFF"/>
        </w:rPr>
        <w:t>31</w:t>
      </w:r>
      <w:r w:rsidRPr="00F15A3C">
        <w:rPr>
          <w:rFonts w:cs="Times New Roman"/>
          <w:color w:val="222222"/>
          <w:szCs w:val="24"/>
          <w:shd w:val="clear" w:color="auto" w:fill="FFFFFF"/>
        </w:rPr>
        <w:t>(3), pp.201-221.</w:t>
      </w:r>
    </w:p>
    <w:p w:rsidR="00A03473" w:rsidRPr="00F15A3C" w:rsidRDefault="00C075B5" w:rsidP="00A03473">
      <w:pPr>
        <w:rPr>
          <w:rFonts w:cs="Times New Roman"/>
          <w:color w:val="000000"/>
          <w:szCs w:val="24"/>
          <w:shd w:val="clear" w:color="auto" w:fill="FFFFFF"/>
        </w:rPr>
      </w:pPr>
      <w:r w:rsidRPr="00F15A3C">
        <w:rPr>
          <w:rFonts w:cs="Times New Roman"/>
          <w:color w:val="000000"/>
          <w:szCs w:val="24"/>
          <w:shd w:val="clear" w:color="auto" w:fill="FFFFFF"/>
        </w:rPr>
        <w:lastRenderedPageBreak/>
        <w:t>Sec.gov. 2020. [online] Available at: &lt;https://www.sec.gov/Archives/edgar/data/839923/000110465904030433/a04-11537_26k.htm&gt; [Accessed 14 August 2020].</w:t>
      </w:r>
    </w:p>
    <w:p w:rsidR="00A03473" w:rsidRPr="00F15A3C" w:rsidRDefault="00C075B5" w:rsidP="00A03473">
      <w:pPr>
        <w:rPr>
          <w:rFonts w:cs="Times New Roman"/>
          <w:color w:val="222222"/>
          <w:szCs w:val="24"/>
          <w:shd w:val="clear" w:color="auto" w:fill="FFFFFF"/>
        </w:rPr>
      </w:pPr>
      <w:proofErr w:type="spellStart"/>
      <w:r w:rsidRPr="00F15A3C">
        <w:rPr>
          <w:rFonts w:cs="Times New Roman"/>
          <w:color w:val="222222"/>
          <w:szCs w:val="24"/>
          <w:shd w:val="clear" w:color="auto" w:fill="FFFFFF"/>
        </w:rPr>
        <w:t>Shafritz</w:t>
      </w:r>
      <w:proofErr w:type="spellEnd"/>
      <w:r w:rsidRPr="00F15A3C">
        <w:rPr>
          <w:rFonts w:cs="Times New Roman"/>
          <w:color w:val="222222"/>
          <w:szCs w:val="24"/>
          <w:shd w:val="clear" w:color="auto" w:fill="FFFFFF"/>
        </w:rPr>
        <w:t>, J.M., Ott, J.S. and Jang, Y.S., 2015. </w:t>
      </w:r>
      <w:r w:rsidRPr="00F15A3C">
        <w:rPr>
          <w:rFonts w:cs="Times New Roman"/>
          <w:i/>
          <w:iCs/>
          <w:color w:val="222222"/>
          <w:szCs w:val="24"/>
          <w:shd w:val="clear" w:color="auto" w:fill="FFFFFF"/>
        </w:rPr>
        <w:t>Classics of organisation theory</w:t>
      </w:r>
      <w:r w:rsidRPr="00F15A3C">
        <w:rPr>
          <w:rFonts w:cs="Times New Roman"/>
          <w:color w:val="222222"/>
          <w:szCs w:val="24"/>
          <w:shd w:val="clear" w:color="auto" w:fill="FFFFFF"/>
        </w:rPr>
        <w:t>. Cengage Learning.</w:t>
      </w:r>
    </w:p>
    <w:p w:rsidR="00A03473" w:rsidRPr="00F15A3C" w:rsidRDefault="00C075B5" w:rsidP="00A03473">
      <w:pPr>
        <w:rPr>
          <w:rFonts w:cs="Times New Roman"/>
          <w:color w:val="222222"/>
          <w:szCs w:val="24"/>
          <w:shd w:val="clear" w:color="auto" w:fill="FFFFFF"/>
        </w:rPr>
      </w:pPr>
      <w:proofErr w:type="spellStart"/>
      <w:r w:rsidRPr="00F15A3C">
        <w:rPr>
          <w:rFonts w:cs="Times New Roman"/>
          <w:color w:val="222222"/>
          <w:szCs w:val="24"/>
          <w:shd w:val="clear" w:color="auto" w:fill="FFFFFF"/>
        </w:rPr>
        <w:t>Sliter</w:t>
      </w:r>
      <w:proofErr w:type="spellEnd"/>
      <w:r w:rsidRPr="00F15A3C">
        <w:rPr>
          <w:rFonts w:cs="Times New Roman"/>
          <w:color w:val="222222"/>
          <w:szCs w:val="24"/>
          <w:shd w:val="clear" w:color="auto" w:fill="FFFFFF"/>
        </w:rPr>
        <w:t xml:space="preserve">, M., Withrow, S. and </w:t>
      </w:r>
      <w:proofErr w:type="spellStart"/>
      <w:r w:rsidRPr="00F15A3C">
        <w:rPr>
          <w:rFonts w:cs="Times New Roman"/>
          <w:color w:val="222222"/>
          <w:szCs w:val="24"/>
          <w:shd w:val="clear" w:color="auto" w:fill="FFFFFF"/>
        </w:rPr>
        <w:t>Jex</w:t>
      </w:r>
      <w:proofErr w:type="spellEnd"/>
      <w:r w:rsidRPr="00F15A3C">
        <w:rPr>
          <w:rFonts w:cs="Times New Roman"/>
          <w:color w:val="222222"/>
          <w:szCs w:val="24"/>
          <w:shd w:val="clear" w:color="auto" w:fill="FFFFFF"/>
        </w:rPr>
        <w:t>, S.M., 2015. It happened, or you thought it happened? Examining the perception of workplace incivility based on personality characteristics. </w:t>
      </w:r>
      <w:r w:rsidRPr="00F15A3C">
        <w:rPr>
          <w:rFonts w:cs="Times New Roman"/>
          <w:i/>
          <w:iCs/>
          <w:color w:val="222222"/>
          <w:szCs w:val="24"/>
          <w:shd w:val="clear" w:color="auto" w:fill="FFFFFF"/>
        </w:rPr>
        <w:t>International Journal of Stress Management</w:t>
      </w:r>
      <w:r w:rsidRPr="00F15A3C">
        <w:rPr>
          <w:rFonts w:cs="Times New Roman"/>
          <w:color w:val="222222"/>
          <w:szCs w:val="24"/>
          <w:shd w:val="clear" w:color="auto" w:fill="FFFFFF"/>
        </w:rPr>
        <w:t>, </w:t>
      </w:r>
      <w:r w:rsidRPr="00F15A3C">
        <w:rPr>
          <w:rFonts w:cs="Times New Roman"/>
          <w:i/>
          <w:iCs/>
          <w:color w:val="222222"/>
          <w:szCs w:val="24"/>
          <w:shd w:val="clear" w:color="auto" w:fill="FFFFFF"/>
        </w:rPr>
        <w:t>22</w:t>
      </w:r>
      <w:r w:rsidRPr="00F15A3C">
        <w:rPr>
          <w:rFonts w:cs="Times New Roman"/>
          <w:color w:val="222222"/>
          <w:szCs w:val="24"/>
          <w:shd w:val="clear" w:color="auto" w:fill="FFFFFF"/>
        </w:rPr>
        <w:t>(1), p.24.</w:t>
      </w:r>
    </w:p>
    <w:p w:rsidR="00A03473" w:rsidRPr="00F15A3C" w:rsidRDefault="00C075B5" w:rsidP="00A03473">
      <w:pPr>
        <w:rPr>
          <w:rFonts w:cs="Times New Roman"/>
          <w:color w:val="222222"/>
          <w:szCs w:val="24"/>
          <w:shd w:val="clear" w:color="auto" w:fill="FFFFFF"/>
        </w:rPr>
      </w:pPr>
      <w:r w:rsidRPr="00F15A3C">
        <w:rPr>
          <w:rFonts w:cs="Times New Roman"/>
          <w:color w:val="222222"/>
          <w:szCs w:val="24"/>
          <w:shd w:val="clear" w:color="auto" w:fill="FFFFFF"/>
        </w:rPr>
        <w:t>Teece, D.J., 2019. A capability theory of the firm: an economics and (strategic) management perspective. </w:t>
      </w:r>
      <w:r w:rsidRPr="00F15A3C">
        <w:rPr>
          <w:rFonts w:cs="Times New Roman"/>
          <w:i/>
          <w:iCs/>
          <w:color w:val="222222"/>
          <w:szCs w:val="24"/>
          <w:shd w:val="clear" w:color="auto" w:fill="FFFFFF"/>
        </w:rPr>
        <w:t>New Zealand Economic Papers</w:t>
      </w:r>
      <w:r w:rsidRPr="00F15A3C">
        <w:rPr>
          <w:rFonts w:cs="Times New Roman"/>
          <w:color w:val="222222"/>
          <w:szCs w:val="24"/>
          <w:shd w:val="clear" w:color="auto" w:fill="FFFFFF"/>
        </w:rPr>
        <w:t>, </w:t>
      </w:r>
      <w:r w:rsidRPr="00F15A3C">
        <w:rPr>
          <w:rFonts w:cs="Times New Roman"/>
          <w:i/>
          <w:iCs/>
          <w:color w:val="222222"/>
          <w:szCs w:val="24"/>
          <w:shd w:val="clear" w:color="auto" w:fill="FFFFFF"/>
        </w:rPr>
        <w:t>53</w:t>
      </w:r>
      <w:r w:rsidRPr="00F15A3C">
        <w:rPr>
          <w:rFonts w:cs="Times New Roman"/>
          <w:color w:val="222222"/>
          <w:szCs w:val="24"/>
          <w:shd w:val="clear" w:color="auto" w:fill="FFFFFF"/>
        </w:rPr>
        <w:t>(1), pp.1-43.</w:t>
      </w:r>
    </w:p>
    <w:p w:rsidR="00A03473" w:rsidRPr="00F15A3C" w:rsidRDefault="00C075B5" w:rsidP="00A03473">
      <w:pPr>
        <w:rPr>
          <w:rFonts w:cs="Times New Roman"/>
          <w:color w:val="000000"/>
          <w:szCs w:val="24"/>
          <w:shd w:val="clear" w:color="auto" w:fill="FFFFFF"/>
        </w:rPr>
      </w:pPr>
      <w:r w:rsidRPr="00F15A3C">
        <w:rPr>
          <w:rFonts w:cs="Times New Roman"/>
          <w:color w:val="000000"/>
          <w:szCs w:val="24"/>
          <w:shd w:val="clear" w:color="auto" w:fill="FFFFFF"/>
        </w:rPr>
        <w:t>Vodafone.com. 2020. </w:t>
      </w:r>
      <w:r w:rsidRPr="00F15A3C">
        <w:rPr>
          <w:rFonts w:cs="Times New Roman"/>
          <w:i/>
          <w:iCs/>
          <w:color w:val="000000"/>
          <w:szCs w:val="24"/>
          <w:shd w:val="clear" w:color="auto" w:fill="FFFFFF"/>
        </w:rPr>
        <w:t>Home</w:t>
      </w:r>
      <w:r w:rsidRPr="00F15A3C">
        <w:rPr>
          <w:rFonts w:cs="Times New Roman"/>
          <w:color w:val="000000"/>
          <w:szCs w:val="24"/>
          <w:shd w:val="clear" w:color="auto" w:fill="FFFFFF"/>
        </w:rPr>
        <w:t>. [online] Available at: &lt;https://www.vodafone.com/&gt; [Accessed 14 August 2020].</w:t>
      </w:r>
    </w:p>
    <w:p w:rsidR="00A03473" w:rsidRPr="00F15A3C" w:rsidRDefault="00C075B5" w:rsidP="00A03473">
      <w:pPr>
        <w:rPr>
          <w:rFonts w:cs="Times New Roman"/>
          <w:color w:val="222222"/>
          <w:szCs w:val="24"/>
          <w:shd w:val="clear" w:color="auto" w:fill="FFFFFF"/>
        </w:rPr>
      </w:pPr>
      <w:r w:rsidRPr="00F15A3C">
        <w:rPr>
          <w:rFonts w:cs="Times New Roman"/>
          <w:color w:val="222222"/>
          <w:szCs w:val="24"/>
          <w:shd w:val="clear" w:color="auto" w:fill="FFFFFF"/>
        </w:rPr>
        <w:t>Young, C. and Ghoshal, S., 2016. </w:t>
      </w:r>
      <w:r w:rsidRPr="00F15A3C">
        <w:rPr>
          <w:rFonts w:cs="Times New Roman"/>
          <w:i/>
          <w:iCs/>
          <w:color w:val="222222"/>
          <w:szCs w:val="24"/>
          <w:shd w:val="clear" w:color="auto" w:fill="FFFFFF"/>
        </w:rPr>
        <w:t>Organisation theory and the multinational corporation</w:t>
      </w:r>
      <w:r w:rsidRPr="00F15A3C">
        <w:rPr>
          <w:rFonts w:cs="Times New Roman"/>
          <w:color w:val="222222"/>
          <w:szCs w:val="24"/>
          <w:shd w:val="clear" w:color="auto" w:fill="FFFFFF"/>
        </w:rPr>
        <w:t>. Springer.</w:t>
      </w:r>
    </w:p>
    <w:p w:rsidR="00A03473" w:rsidRPr="00F15A3C" w:rsidRDefault="00C075B5" w:rsidP="00653728">
      <w:pPr>
        <w:shd w:val="clear" w:color="auto" w:fill="FFFFFF"/>
        <w:rPr>
          <w:rFonts w:cs="Times New Roman"/>
          <w:color w:val="222222"/>
          <w:szCs w:val="24"/>
        </w:rPr>
      </w:pPr>
      <w:r w:rsidRPr="00F15A3C">
        <w:rPr>
          <w:rFonts w:cs="Times New Roman"/>
          <w:color w:val="222222"/>
          <w:szCs w:val="24"/>
        </w:rPr>
        <w:t xml:space="preserve"> </w:t>
      </w:r>
    </w:p>
    <w:p w:rsidR="000149BF" w:rsidRPr="00F15A3C" w:rsidRDefault="00C075B5" w:rsidP="00653728">
      <w:pPr>
        <w:shd w:val="clear" w:color="auto" w:fill="FFFFFF"/>
        <w:rPr>
          <w:rFonts w:cs="Times New Roman"/>
          <w:color w:val="222222"/>
          <w:szCs w:val="24"/>
        </w:rPr>
      </w:pPr>
      <w:r w:rsidRPr="00F15A3C">
        <w:rPr>
          <w:rFonts w:cs="Times New Roman"/>
          <w:color w:val="222222"/>
          <w:szCs w:val="24"/>
        </w:rPr>
        <w:t xml:space="preserve"> </w:t>
      </w:r>
    </w:p>
    <w:p w:rsidR="00653728" w:rsidRPr="00F15A3C" w:rsidRDefault="00653728" w:rsidP="00653728">
      <w:pPr>
        <w:shd w:val="clear" w:color="auto" w:fill="FFFFFF"/>
        <w:rPr>
          <w:rFonts w:cs="Times New Roman"/>
          <w:color w:val="222222"/>
          <w:szCs w:val="24"/>
        </w:rPr>
      </w:pPr>
    </w:p>
    <w:p w:rsidR="004750F8" w:rsidRPr="00F15A3C" w:rsidRDefault="00C075B5" w:rsidP="004750F8">
      <w:pPr>
        <w:pStyle w:val="Heading1"/>
        <w:shd w:val="clear" w:color="auto" w:fill="FFFFFF"/>
        <w:spacing w:before="0"/>
        <w:rPr>
          <w:rFonts w:cs="Times New Roman"/>
          <w:b w:val="0"/>
          <w:bCs w:val="0"/>
          <w:color w:val="222222"/>
          <w:szCs w:val="24"/>
        </w:rPr>
      </w:pPr>
      <w:r w:rsidRPr="00F15A3C">
        <w:rPr>
          <w:rFonts w:cs="Times New Roman"/>
          <w:b w:val="0"/>
          <w:bCs w:val="0"/>
          <w:color w:val="222222"/>
          <w:szCs w:val="24"/>
        </w:rPr>
        <w:t xml:space="preserve"> </w:t>
      </w:r>
    </w:p>
    <w:p w:rsidR="004750F8" w:rsidRPr="00F15A3C" w:rsidRDefault="004750F8" w:rsidP="004750F8">
      <w:pPr>
        <w:shd w:val="clear" w:color="auto" w:fill="FFFFFF"/>
        <w:rPr>
          <w:rFonts w:cs="Times New Roman"/>
          <w:color w:val="222222"/>
          <w:szCs w:val="24"/>
        </w:rPr>
      </w:pPr>
    </w:p>
    <w:p w:rsidR="004750F8" w:rsidRPr="00F15A3C" w:rsidRDefault="004750F8" w:rsidP="003E59F9">
      <w:pPr>
        <w:rPr>
          <w:rFonts w:cs="Times New Roman"/>
          <w:szCs w:val="24"/>
        </w:rPr>
      </w:pPr>
    </w:p>
    <w:sectPr w:rsidR="004750F8" w:rsidRPr="00F15A3C" w:rsidSect="00666B80">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A1257" w:rsidRDefault="00CA1257" w:rsidP="00666B80">
      <w:pPr>
        <w:spacing w:after="0" w:line="240" w:lineRule="auto"/>
      </w:pPr>
      <w:r>
        <w:separator/>
      </w:r>
    </w:p>
  </w:endnote>
  <w:endnote w:type="continuationSeparator" w:id="0">
    <w:p w:rsidR="00CA1257" w:rsidRDefault="00CA1257" w:rsidP="00666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9832250"/>
      <w:docPartObj>
        <w:docPartGallery w:val="Page Numbers (Bottom of Page)"/>
        <w:docPartUnique/>
      </w:docPartObj>
    </w:sdtPr>
    <w:sdtEndPr>
      <w:rPr>
        <w:noProof/>
      </w:rPr>
    </w:sdtEndPr>
    <w:sdtContent>
      <w:p w:rsidR="00666B80" w:rsidRDefault="00666B80">
        <w:pPr>
          <w:pStyle w:val="Footer"/>
          <w:jc w:val="right"/>
        </w:pPr>
        <w:r>
          <w:fldChar w:fldCharType="begin"/>
        </w:r>
        <w:r>
          <w:instrText xml:space="preserve"> PAGE   \* MERGEFORMAT </w:instrText>
        </w:r>
        <w:r>
          <w:fldChar w:fldCharType="separate"/>
        </w:r>
        <w:r w:rsidR="00F15A3C">
          <w:rPr>
            <w:noProof/>
          </w:rPr>
          <w:t>3</w:t>
        </w:r>
        <w:r>
          <w:rPr>
            <w:noProof/>
          </w:rPr>
          <w:fldChar w:fldCharType="end"/>
        </w:r>
      </w:p>
    </w:sdtContent>
  </w:sdt>
  <w:p w:rsidR="00666B80" w:rsidRDefault="00666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A1257" w:rsidRDefault="00CA1257" w:rsidP="00666B80">
      <w:pPr>
        <w:spacing w:after="0" w:line="240" w:lineRule="auto"/>
      </w:pPr>
      <w:r>
        <w:separator/>
      </w:r>
    </w:p>
  </w:footnote>
  <w:footnote w:type="continuationSeparator" w:id="0">
    <w:p w:rsidR="00CA1257" w:rsidRDefault="00CA1257" w:rsidP="00666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66B80" w:rsidRDefault="00666B80">
    <w:pPr>
      <w:pStyle w:val="Header"/>
    </w:pPr>
  </w:p>
  <w:p w:rsidR="00666B80" w:rsidRDefault="00666B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7EE"/>
    <w:rsid w:val="000149BF"/>
    <w:rsid w:val="00050338"/>
    <w:rsid w:val="000555AD"/>
    <w:rsid w:val="00060AF4"/>
    <w:rsid w:val="00072D4B"/>
    <w:rsid w:val="00141B42"/>
    <w:rsid w:val="00144FE5"/>
    <w:rsid w:val="0015355B"/>
    <w:rsid w:val="001851B0"/>
    <w:rsid w:val="00244CF6"/>
    <w:rsid w:val="00267C17"/>
    <w:rsid w:val="003221FA"/>
    <w:rsid w:val="00341402"/>
    <w:rsid w:val="003D0F94"/>
    <w:rsid w:val="003E59F9"/>
    <w:rsid w:val="00425B14"/>
    <w:rsid w:val="00441691"/>
    <w:rsid w:val="004750F8"/>
    <w:rsid w:val="004F5F0F"/>
    <w:rsid w:val="00537A46"/>
    <w:rsid w:val="005D1B32"/>
    <w:rsid w:val="00613178"/>
    <w:rsid w:val="006170C5"/>
    <w:rsid w:val="006452CF"/>
    <w:rsid w:val="00653728"/>
    <w:rsid w:val="00666B80"/>
    <w:rsid w:val="006D5FCD"/>
    <w:rsid w:val="00717A17"/>
    <w:rsid w:val="00736C48"/>
    <w:rsid w:val="00744080"/>
    <w:rsid w:val="00791797"/>
    <w:rsid w:val="007A2A38"/>
    <w:rsid w:val="007A3B80"/>
    <w:rsid w:val="00804C67"/>
    <w:rsid w:val="008439F0"/>
    <w:rsid w:val="008451B2"/>
    <w:rsid w:val="008577EE"/>
    <w:rsid w:val="008727E0"/>
    <w:rsid w:val="008A62EF"/>
    <w:rsid w:val="008D3F2B"/>
    <w:rsid w:val="00954609"/>
    <w:rsid w:val="00956708"/>
    <w:rsid w:val="00A03473"/>
    <w:rsid w:val="00A350F1"/>
    <w:rsid w:val="00A60AE4"/>
    <w:rsid w:val="00A92D12"/>
    <w:rsid w:val="00B367FC"/>
    <w:rsid w:val="00B36BA1"/>
    <w:rsid w:val="00B6057C"/>
    <w:rsid w:val="00B705D5"/>
    <w:rsid w:val="00BC12F5"/>
    <w:rsid w:val="00BD52DA"/>
    <w:rsid w:val="00BF3781"/>
    <w:rsid w:val="00C075B5"/>
    <w:rsid w:val="00C45BC7"/>
    <w:rsid w:val="00C62858"/>
    <w:rsid w:val="00C84374"/>
    <w:rsid w:val="00C872D3"/>
    <w:rsid w:val="00CA1257"/>
    <w:rsid w:val="00CE6B7C"/>
    <w:rsid w:val="00CF3DC7"/>
    <w:rsid w:val="00D3127A"/>
    <w:rsid w:val="00D77ED6"/>
    <w:rsid w:val="00E0643F"/>
    <w:rsid w:val="00EA1E30"/>
    <w:rsid w:val="00EA3DAE"/>
    <w:rsid w:val="00F15A3C"/>
    <w:rsid w:val="00FC37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377E6"/>
  <w15:docId w15:val="{C3D3A8B5-32AD-4ED7-853B-7E76EE20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7E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577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7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577E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577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77EE"/>
    <w:pPr>
      <w:spacing w:after="100"/>
    </w:pPr>
  </w:style>
  <w:style w:type="paragraph" w:styleId="TOC2">
    <w:name w:val="toc 2"/>
    <w:basedOn w:val="Normal"/>
    <w:next w:val="Normal"/>
    <w:autoRedefine/>
    <w:uiPriority w:val="39"/>
    <w:unhideWhenUsed/>
    <w:rsid w:val="008577EE"/>
    <w:pPr>
      <w:spacing w:after="100"/>
      <w:ind w:left="240"/>
    </w:pPr>
  </w:style>
  <w:style w:type="paragraph" w:styleId="TOC3">
    <w:name w:val="toc 3"/>
    <w:basedOn w:val="Normal"/>
    <w:next w:val="Normal"/>
    <w:autoRedefine/>
    <w:uiPriority w:val="39"/>
    <w:unhideWhenUsed/>
    <w:rsid w:val="008577EE"/>
    <w:pPr>
      <w:spacing w:after="100"/>
      <w:ind w:left="480"/>
    </w:pPr>
  </w:style>
  <w:style w:type="character" w:styleId="Hyperlink">
    <w:name w:val="Hyperlink"/>
    <w:basedOn w:val="DefaultParagraphFont"/>
    <w:uiPriority w:val="99"/>
    <w:unhideWhenUsed/>
    <w:rsid w:val="008577EE"/>
    <w:rPr>
      <w:color w:val="0000FF" w:themeColor="hyperlink"/>
      <w:u w:val="single"/>
    </w:rPr>
  </w:style>
  <w:style w:type="paragraph" w:styleId="BalloonText">
    <w:name w:val="Balloon Text"/>
    <w:basedOn w:val="Normal"/>
    <w:link w:val="BalloonTextChar"/>
    <w:uiPriority w:val="99"/>
    <w:semiHidden/>
    <w:unhideWhenUsed/>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7EE"/>
    <w:rPr>
      <w:rFonts w:ascii="Tahoma" w:hAnsi="Tahoma" w:cs="Tahoma"/>
      <w:sz w:val="16"/>
      <w:szCs w:val="16"/>
    </w:rPr>
  </w:style>
  <w:style w:type="character" w:customStyle="1" w:styleId="gzsstd">
    <w:name w:val="gzsstd"/>
    <w:basedOn w:val="DefaultParagraphFont"/>
    <w:rsid w:val="004750F8"/>
  </w:style>
  <w:style w:type="character" w:customStyle="1" w:styleId="kr7nsc">
    <w:name w:val="kr7nsc"/>
    <w:basedOn w:val="DefaultParagraphFont"/>
    <w:rsid w:val="004750F8"/>
  </w:style>
  <w:style w:type="character" w:customStyle="1" w:styleId="qllird">
    <w:name w:val="qllird"/>
    <w:basedOn w:val="DefaultParagraphFont"/>
    <w:rsid w:val="004750F8"/>
  </w:style>
  <w:style w:type="character" w:styleId="Strong">
    <w:name w:val="Strong"/>
    <w:basedOn w:val="DefaultParagraphFont"/>
    <w:uiPriority w:val="22"/>
    <w:qFormat/>
    <w:rsid w:val="00956708"/>
    <w:rPr>
      <w:b/>
      <w:bCs/>
    </w:rPr>
  </w:style>
  <w:style w:type="character" w:customStyle="1" w:styleId="selectable">
    <w:name w:val="selectable"/>
    <w:basedOn w:val="DefaultParagraphFont"/>
    <w:rsid w:val="00956708"/>
  </w:style>
  <w:style w:type="paragraph" w:styleId="Title">
    <w:name w:val="Title"/>
    <w:basedOn w:val="Normal"/>
    <w:next w:val="Normal"/>
    <w:link w:val="TitleChar"/>
    <w:uiPriority w:val="10"/>
    <w:qFormat/>
    <w:rsid w:val="008439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9F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66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B80"/>
    <w:rPr>
      <w:rFonts w:ascii="Times New Roman" w:hAnsi="Times New Roman"/>
      <w:sz w:val="24"/>
    </w:rPr>
  </w:style>
  <w:style w:type="paragraph" w:styleId="Footer">
    <w:name w:val="footer"/>
    <w:basedOn w:val="Normal"/>
    <w:link w:val="FooterChar"/>
    <w:uiPriority w:val="99"/>
    <w:unhideWhenUsed/>
    <w:rsid w:val="00666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B8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042D36D-4C93-4E08-A9DC-353A9375F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12</Pages>
  <Words>2514</Words>
  <Characters>14334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Vikram</dc:creator>
  <cp:lastModifiedBy>Cristian Pichiu</cp:lastModifiedBy>
  <cp:revision>37</cp:revision>
  <dcterms:created xsi:type="dcterms:W3CDTF">2019-04-16T17:31:00Z</dcterms:created>
  <dcterms:modified xsi:type="dcterms:W3CDTF">2020-08-28T22:35:00Z</dcterms:modified>
</cp:coreProperties>
</file>