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oter+xml" PartName="/word/footer2.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comments+xml" PartName="/word/comments.xml"/>
  <Override ContentType="application/vnd.openxmlformats-officedocument.wordprocessingml.header+xml" PartName="/word/header2.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spacing w:line="276" w:lineRule="auto"/>
        <w:rPr/>
      </w:pPr>
      <w:r w:rsidDel="00000000" w:rsidR="00000000" w:rsidRPr="00000000">
        <w:rPr>
          <w:rtl w:val="0"/>
        </w:rPr>
      </w:r>
    </w:p>
    <w:p w:rsidR="00000000" w:rsidDel="00000000" w:rsidP="00000000" w:rsidRDefault="00000000" w:rsidRPr="00000000" w14:paraId="00000002">
      <w:pPr>
        <w:spacing w:line="276" w:lineRule="auto"/>
        <w:rPr/>
      </w:pPr>
      <w:r w:rsidDel="00000000" w:rsidR="00000000" w:rsidRPr="00000000">
        <w:rPr>
          <w:rtl w:val="0"/>
        </w:rPr>
      </w:r>
    </w:p>
    <w:p w:rsidR="00000000" w:rsidDel="00000000" w:rsidP="00000000" w:rsidRDefault="00000000" w:rsidRPr="00000000" w14:paraId="00000003">
      <w:pPr>
        <w:spacing w:line="276" w:lineRule="auto"/>
        <w:jc w:val="center"/>
        <w:rPr/>
      </w:pPr>
      <w:r w:rsidDel="00000000" w:rsidR="00000000" w:rsidRPr="00000000">
        <w:rPr>
          <w:b w:val="1"/>
          <w:u w:val="single"/>
          <w:rtl w:val="0"/>
        </w:rPr>
        <w:t xml:space="preserve">What are the barriers for school </w:t>
      </w:r>
      <w:r w:rsidDel="00000000" w:rsidR="00000000" w:rsidRPr="00000000">
        <w:rPr>
          <w:b w:val="1"/>
          <w:u w:val="single"/>
          <w:rtl w:val="0"/>
        </w:rPr>
        <w:t xml:space="preserve">aged children accessi</w:t>
      </w:r>
      <w:r w:rsidDel="00000000" w:rsidR="00000000" w:rsidRPr="00000000">
        <w:rPr>
          <w:b w:val="1"/>
          <w:u w:val="single"/>
          <w:rtl w:val="0"/>
        </w:rPr>
        <w:t xml:space="preserve">ng Outdoor Education pursuits?</w:t>
      </w:r>
      <w:r w:rsidDel="00000000" w:rsidR="00000000" w:rsidRPr="00000000">
        <w:rPr>
          <w:rtl w:val="0"/>
        </w:rPr>
        <w:t xml:space="preserve"> </w:t>
      </w:r>
    </w:p>
    <w:p w:rsidR="00000000" w:rsidDel="00000000" w:rsidP="00000000" w:rsidRDefault="00000000" w:rsidRPr="00000000" w14:paraId="00000004">
      <w:pPr>
        <w:spacing w:line="276" w:lineRule="auto"/>
        <w:jc w:val="center"/>
        <w:rPr/>
      </w:pPr>
      <w:r w:rsidDel="00000000" w:rsidR="00000000" w:rsidRPr="00000000">
        <w:rPr>
          <w:rtl w:val="0"/>
        </w:rPr>
      </w:r>
    </w:p>
    <w:p w:rsidR="00000000" w:rsidDel="00000000" w:rsidP="00000000" w:rsidRDefault="00000000" w:rsidRPr="00000000" w14:paraId="00000005">
      <w:pPr>
        <w:spacing w:line="276" w:lineRule="auto"/>
        <w:jc w:val="left"/>
        <w:rPr/>
      </w:pPr>
      <w:r w:rsidDel="00000000" w:rsidR="00000000" w:rsidRPr="00000000">
        <w:rPr>
          <w:rtl w:val="0"/>
        </w:rPr>
        <w:t xml:space="preserve">    I have chosen this question as I feel it is an important issue that is relevant to young people and their health and wellbeing. I think this is an important issue because playing and learning outdoors has been proven to improve young people's mental and physical heal</w:t>
      </w:r>
      <w:r w:rsidDel="00000000" w:rsidR="00000000" w:rsidRPr="00000000">
        <w:rPr>
          <w:rtl w:val="0"/>
        </w:rPr>
        <w:t xml:space="preserve">th (</w:t>
      </w:r>
      <w:r w:rsidDel="00000000" w:rsidR="00000000" w:rsidRPr="00000000">
        <w:rPr>
          <w:rtl w:val="0"/>
        </w:rPr>
        <w:t xml:space="preserve">Orchard, 2017). With an “increase in Mental Health issues since the COVID-19 pandemic” (Kumar and Nayar, 2021), it is important to target and combat these issues as soon as possible to allow children's mental health to improve in society.</w:t>
      </w:r>
      <w:r w:rsidDel="00000000" w:rsidR="00000000" w:rsidRPr="00000000">
        <w:rPr>
          <w:rtl w:val="0"/>
        </w:rPr>
        <w:t xml:space="preserve">  </w:t>
      </w:r>
      <w:r w:rsidDel="00000000" w:rsidR="00000000" w:rsidRPr="00000000">
        <w:rPr>
          <w:rtl w:val="0"/>
        </w:rPr>
        <w:t xml:space="preserve">Therefore this project will be an extended literature review</w:t>
      </w:r>
      <w:r w:rsidDel="00000000" w:rsidR="00000000" w:rsidRPr="00000000">
        <w:rPr>
          <w:rtl w:val="0"/>
        </w:rPr>
        <w:t xml:space="preserve">, to highlight the potential barriers of school aged children’s access to Outdoor adventure pursuits as well as the ways that we, as a society, can combat these issues. </w:t>
      </w:r>
      <w:r w:rsidDel="00000000" w:rsidR="00000000" w:rsidRPr="00000000">
        <w:rPr>
          <w:rtl w:val="0"/>
        </w:rPr>
        <w:t xml:space="preserve"> My project will explore the new Welsh curriculum, comparing it to the previous curriculum and its aims in relation to promoting Outdoor Education. My project will then explore the extra curricular activities that schools offer, highlighting and evaluating the potential barriers of access to OE.</w:t>
      </w:r>
      <w:r w:rsidDel="00000000" w:rsidR="00000000" w:rsidRPr="00000000">
        <w:rPr>
          <w:rtl w:val="0"/>
        </w:rPr>
        <w:t xml:space="preserve"> This will then allow me to come up with solutions and recommendations that can help to combat these issues</w:t>
      </w:r>
      <w:r w:rsidDel="00000000" w:rsidR="00000000" w:rsidRPr="00000000">
        <w:rPr>
          <w:rtl w:val="0"/>
        </w:rPr>
        <w:t xml:space="preserve">. As a result, providers of Outdoor Education and local authorities could be enabled to deliver more activities to a broader number of young people which would make access to</w:t>
      </w:r>
      <w:r w:rsidDel="00000000" w:rsidR="00000000" w:rsidRPr="00000000">
        <w:rPr>
          <w:rtl w:val="0"/>
        </w:rPr>
        <w:t xml:space="preserve"> outdoor educational activities</w:t>
      </w:r>
      <w:r w:rsidDel="00000000" w:rsidR="00000000" w:rsidRPr="00000000">
        <w:rPr>
          <w:rtl w:val="0"/>
        </w:rPr>
        <w:t xml:space="preserve"> more equitable. From my initial reading (Waite, 2009), I expect the key barriers to accessing outdoor adventure pursuits to be the following: </w:t>
      </w:r>
    </w:p>
    <w:p w:rsidR="00000000" w:rsidDel="00000000" w:rsidP="00000000" w:rsidRDefault="00000000" w:rsidRPr="00000000" w14:paraId="00000006">
      <w:pPr>
        <w:spacing w:line="276" w:lineRule="auto"/>
        <w:jc w:val="left"/>
        <w:rPr/>
      </w:pPr>
      <w:r w:rsidDel="00000000" w:rsidR="00000000" w:rsidRPr="00000000">
        <w:rPr>
          <w:rtl w:val="0"/>
        </w:rPr>
      </w:r>
    </w:p>
    <w:p w:rsidR="00000000" w:rsidDel="00000000" w:rsidP="00000000" w:rsidRDefault="00000000" w:rsidRPr="00000000" w14:paraId="00000007">
      <w:pPr>
        <w:numPr>
          <w:ilvl w:val="0"/>
          <w:numId w:val="2"/>
        </w:numPr>
        <w:spacing w:line="276" w:lineRule="auto"/>
        <w:ind w:left="2160" w:hanging="360"/>
        <w:jc w:val="left"/>
        <w:rPr/>
      </w:pPr>
      <w:r w:rsidDel="00000000" w:rsidR="00000000" w:rsidRPr="00000000">
        <w:rPr>
          <w:rtl w:val="0"/>
        </w:rPr>
        <w:t xml:space="preserve">Financial </w:t>
      </w:r>
    </w:p>
    <w:p w:rsidR="00000000" w:rsidDel="00000000" w:rsidP="00000000" w:rsidRDefault="00000000" w:rsidRPr="00000000" w14:paraId="00000008">
      <w:pPr>
        <w:numPr>
          <w:ilvl w:val="0"/>
          <w:numId w:val="2"/>
        </w:numPr>
        <w:spacing w:line="276" w:lineRule="auto"/>
        <w:ind w:left="2160" w:hanging="360"/>
        <w:jc w:val="left"/>
        <w:rPr/>
      </w:pPr>
      <w:r w:rsidDel="00000000" w:rsidR="00000000" w:rsidRPr="00000000">
        <w:rPr>
          <w:rtl w:val="0"/>
        </w:rPr>
        <w:t xml:space="preserve">Geographical</w:t>
      </w:r>
    </w:p>
    <w:p w:rsidR="00000000" w:rsidDel="00000000" w:rsidP="00000000" w:rsidRDefault="00000000" w:rsidRPr="00000000" w14:paraId="00000009">
      <w:pPr>
        <w:numPr>
          <w:ilvl w:val="0"/>
          <w:numId w:val="2"/>
        </w:numPr>
        <w:spacing w:line="276" w:lineRule="auto"/>
        <w:ind w:left="2160" w:hanging="360"/>
        <w:jc w:val="left"/>
        <w:rPr/>
      </w:pPr>
      <w:r w:rsidDel="00000000" w:rsidR="00000000" w:rsidRPr="00000000">
        <w:rPr>
          <w:rtl w:val="0"/>
        </w:rPr>
        <w:t xml:space="preserve">Disability</w:t>
      </w:r>
    </w:p>
    <w:p w:rsidR="00000000" w:rsidDel="00000000" w:rsidP="00000000" w:rsidRDefault="00000000" w:rsidRPr="00000000" w14:paraId="0000000A">
      <w:pPr>
        <w:numPr>
          <w:ilvl w:val="0"/>
          <w:numId w:val="2"/>
        </w:numPr>
        <w:spacing w:line="276" w:lineRule="auto"/>
        <w:ind w:left="2160" w:hanging="360"/>
        <w:jc w:val="left"/>
        <w:rPr/>
      </w:pPr>
      <w:r w:rsidDel="00000000" w:rsidR="00000000" w:rsidRPr="00000000">
        <w:rPr>
          <w:rtl w:val="0"/>
        </w:rPr>
        <w:t xml:space="preserve">Gender </w:t>
      </w:r>
    </w:p>
    <w:p w:rsidR="00000000" w:rsidDel="00000000" w:rsidP="00000000" w:rsidRDefault="00000000" w:rsidRPr="00000000" w14:paraId="0000000B">
      <w:pPr>
        <w:numPr>
          <w:ilvl w:val="0"/>
          <w:numId w:val="2"/>
        </w:numPr>
        <w:spacing w:line="276" w:lineRule="auto"/>
        <w:ind w:left="2160" w:hanging="360"/>
        <w:jc w:val="left"/>
        <w:rPr/>
      </w:pPr>
      <w:r w:rsidDel="00000000" w:rsidR="00000000" w:rsidRPr="00000000">
        <w:rPr>
          <w:rtl w:val="0"/>
        </w:rPr>
        <w:t xml:space="preserve">Age</w:t>
      </w:r>
    </w:p>
    <w:p w:rsidR="00000000" w:rsidDel="00000000" w:rsidP="00000000" w:rsidRDefault="00000000" w:rsidRPr="00000000" w14:paraId="0000000C">
      <w:pPr>
        <w:numPr>
          <w:ilvl w:val="0"/>
          <w:numId w:val="2"/>
        </w:numPr>
        <w:spacing w:line="276" w:lineRule="auto"/>
        <w:ind w:left="2160" w:hanging="360"/>
        <w:jc w:val="left"/>
        <w:rPr/>
      </w:pPr>
      <w:r w:rsidDel="00000000" w:rsidR="00000000" w:rsidRPr="00000000">
        <w:rPr>
          <w:rtl w:val="0"/>
        </w:rPr>
        <w:t xml:space="preserve">COTTON WOOL SOCIETY  </w:t>
      </w:r>
    </w:p>
    <w:p w:rsidR="00000000" w:rsidDel="00000000" w:rsidP="00000000" w:rsidRDefault="00000000" w:rsidRPr="00000000" w14:paraId="0000000D">
      <w:pPr>
        <w:spacing w:line="276" w:lineRule="auto"/>
        <w:jc w:val="left"/>
        <w:rPr/>
      </w:pPr>
      <w:r w:rsidDel="00000000" w:rsidR="00000000" w:rsidRPr="00000000">
        <w:rPr>
          <w:rtl w:val="0"/>
        </w:rPr>
      </w:r>
    </w:p>
    <w:p w:rsidR="00000000" w:rsidDel="00000000" w:rsidP="00000000" w:rsidRDefault="00000000" w:rsidRPr="00000000" w14:paraId="0000000E">
      <w:pPr>
        <w:spacing w:line="276" w:lineRule="auto"/>
        <w:jc w:val="left"/>
        <w:rPr/>
      </w:pPr>
      <w:r w:rsidDel="00000000" w:rsidR="00000000" w:rsidRPr="00000000">
        <w:rPr>
          <w:rtl w:val="0"/>
        </w:rPr>
        <w:t xml:space="preserve">In Waite’s (2009) paper, she states “Funding (131) was the most commonly mentioned barrier in developing outdoor learning.” </w:t>
      </w:r>
      <w:r w:rsidDel="00000000" w:rsidR="00000000" w:rsidRPr="00000000">
        <w:rPr>
          <w:rtl w:val="0"/>
        </w:rPr>
        <w:t xml:space="preserve">She goes on to state that “the nature of the outdoor space available to them was perceived as a barrier” (Waite, 2009). This seems to suggest that for young people who live in densely populated areas, where outdoor space is limited, it is more difficult for them to have access to outdoor adventure.  This chimes with my initial thoughts about how someone’s geographical location could hinder them from accessing outdoor activities. </w:t>
      </w:r>
    </w:p>
    <w:p w:rsidR="00000000" w:rsidDel="00000000" w:rsidP="00000000" w:rsidRDefault="00000000" w:rsidRPr="00000000" w14:paraId="0000000F">
      <w:pPr>
        <w:spacing w:line="276" w:lineRule="auto"/>
        <w:jc w:val="left"/>
        <w:rPr/>
      </w:pPr>
      <w:r w:rsidDel="00000000" w:rsidR="00000000" w:rsidRPr="00000000">
        <w:rPr>
          <w:rtl w:val="0"/>
        </w:rPr>
      </w:r>
    </w:p>
    <w:p w:rsidR="00000000" w:rsidDel="00000000" w:rsidP="00000000" w:rsidRDefault="00000000" w:rsidRPr="00000000" w14:paraId="00000010">
      <w:pPr>
        <w:spacing w:line="276" w:lineRule="auto"/>
        <w:jc w:val="left"/>
        <w:rPr/>
      </w:pPr>
      <w:r w:rsidDel="00000000" w:rsidR="00000000" w:rsidRPr="00000000">
        <w:rPr>
          <w:rtl w:val="0"/>
        </w:rPr>
        <w:t xml:space="preserve">As stated by John Crosbie ( 2016, p.382) in his article ‘Disability in the outdoors’ there are extra things that need to be considered for outdoor pursuits for people with disabilities. For example he mentions “need to take into account the appropriate medium for the presenting of information, the language used, the type and level of activity, the required staffing ratios and the acceptable degree of risk”.  </w:t>
      </w:r>
      <w:r w:rsidDel="00000000" w:rsidR="00000000" w:rsidRPr="00000000">
        <w:rPr>
          <w:rtl w:val="0"/>
        </w:rPr>
        <w:t xml:space="preserve">This highlights that not only the planning but also the delivery of activities with disabled people requires a lot more consideration and thought. This allows the session to be as safe as possible whilst being challenging and engaging for all involved. This means providers need to have</w:t>
      </w:r>
      <w:r w:rsidDel="00000000" w:rsidR="00000000" w:rsidRPr="00000000">
        <w:rPr>
          <w:rtl w:val="0"/>
        </w:rPr>
        <w:t xml:space="preserve"> </w:t>
      </w:r>
      <w:r w:rsidDel="00000000" w:rsidR="00000000" w:rsidRPr="00000000">
        <w:rPr>
          <w:rtl w:val="0"/>
        </w:rPr>
        <w:t xml:space="preserve">the addition of technical skills and facilities  to allow them to properly provide an experience for people with disabilities. This means that the total number of centres providing disability experiences and specific disability </w:t>
      </w:r>
      <w:r w:rsidDel="00000000" w:rsidR="00000000" w:rsidRPr="00000000">
        <w:rPr>
          <w:rtl w:val="0"/>
        </w:rPr>
        <w:t xml:space="preserve">facilities is quite rare</w:t>
      </w:r>
      <w:r w:rsidDel="00000000" w:rsidR="00000000" w:rsidRPr="00000000">
        <w:rPr>
          <w:rtl w:val="0"/>
        </w:rPr>
        <w:t xml:space="preserve">. As the specialist skills and equipment is more expensive than normal qualifications or equipment. </w:t>
      </w:r>
    </w:p>
    <w:p w:rsidR="00000000" w:rsidDel="00000000" w:rsidP="00000000" w:rsidRDefault="00000000" w:rsidRPr="00000000" w14:paraId="00000011">
      <w:pPr>
        <w:spacing w:line="276" w:lineRule="auto"/>
        <w:jc w:val="left"/>
        <w:rPr/>
      </w:pPr>
      <w:r w:rsidDel="00000000" w:rsidR="00000000" w:rsidRPr="00000000">
        <w:rPr>
          <w:rtl w:val="0"/>
        </w:rPr>
      </w:r>
    </w:p>
    <w:p w:rsidR="00000000" w:rsidDel="00000000" w:rsidP="00000000" w:rsidRDefault="00000000" w:rsidRPr="00000000" w14:paraId="00000012">
      <w:pPr>
        <w:spacing w:line="276" w:lineRule="auto"/>
        <w:jc w:val="left"/>
        <w:rPr/>
      </w:pPr>
      <w:r w:rsidDel="00000000" w:rsidR="00000000" w:rsidRPr="00000000">
        <w:rPr>
          <w:rtl w:val="0"/>
        </w:rPr>
        <w:t xml:space="preserve">Gender within the outdoors has been a barrier for a </w:t>
      </w:r>
      <w:r w:rsidDel="00000000" w:rsidR="00000000" w:rsidRPr="00000000">
        <w:rPr>
          <w:rtl w:val="0"/>
        </w:rPr>
        <w:t xml:space="preserve">while</w:t>
      </w:r>
      <w:r w:rsidDel="00000000" w:rsidR="00000000" w:rsidRPr="00000000">
        <w:rPr>
          <w:rtl w:val="0"/>
        </w:rPr>
        <w:t xml:space="preserve">, and still to this day is a barrier, even though the participation in outdoor activities by women has increased. This is highlighted by Warren’s article (2016) where she states that “ gender role socialisation continues to be a factor in unequal power relationships in outdoor programmes and leadership positions for adult women.” She goes on to say “ women were depicted as participating in less physically and time demanding engagements in outdoor pursuits” (2016). These statements show that throughout history it has been more challenging for women to access and get involved with outdoor activities. This research proposal will seek to establish whether this is still a barrier in today’s society or whether outdoor adventurous activities are more accessible to women.</w:t>
      </w:r>
    </w:p>
    <w:p w:rsidR="00000000" w:rsidDel="00000000" w:rsidP="00000000" w:rsidRDefault="00000000" w:rsidRPr="00000000" w14:paraId="00000013">
      <w:pPr>
        <w:spacing w:line="276" w:lineRule="auto"/>
        <w:jc w:val="left"/>
        <w:rPr/>
      </w:pPr>
      <w:r w:rsidDel="00000000" w:rsidR="00000000" w:rsidRPr="00000000">
        <w:rPr>
          <w:rtl w:val="0"/>
        </w:rPr>
      </w:r>
    </w:p>
    <w:p w:rsidR="00000000" w:rsidDel="00000000" w:rsidP="00000000" w:rsidRDefault="00000000" w:rsidRPr="00000000" w14:paraId="00000014">
      <w:pPr>
        <w:spacing w:line="276" w:lineRule="auto"/>
        <w:jc w:val="left"/>
        <w:rPr/>
      </w:pPr>
      <w:r w:rsidDel="00000000" w:rsidR="00000000" w:rsidRPr="00000000">
        <w:rPr>
          <w:rtl w:val="0"/>
        </w:rPr>
        <w:t xml:space="preserve">Age can definitely play its part as a barrier to outdoor education. Unfortunately activities require a minimum age, which is sometimes older than we, as practitioners, would like it to be. However, these age limits are set for a reason, whether it be to ensure that the safety kit will fit correctly or due to some activities being more physically demanding than others. Although it could be argued that  younger people may miss out on experiences due to their age, if we can get them engaged with outdoor adventure from those initial activities and experiences, then they continue to partake in these adventure experiences as their life goes on. </w:t>
      </w:r>
      <w:r w:rsidDel="00000000" w:rsidR="00000000" w:rsidRPr="00000000">
        <w:rPr>
          <w:rtl w:val="0"/>
        </w:rPr>
      </w:r>
    </w:p>
    <w:p w:rsidR="00000000" w:rsidDel="00000000" w:rsidP="00000000" w:rsidRDefault="00000000" w:rsidRPr="00000000" w14:paraId="00000015">
      <w:pPr>
        <w:spacing w:line="276" w:lineRule="auto"/>
        <w:jc w:val="left"/>
        <w:rPr/>
      </w:pPr>
      <w:r w:rsidDel="00000000" w:rsidR="00000000" w:rsidRPr="00000000">
        <w:rPr>
          <w:rtl w:val="0"/>
        </w:rPr>
      </w:r>
    </w:p>
    <w:p w:rsidR="00000000" w:rsidDel="00000000" w:rsidP="00000000" w:rsidRDefault="00000000" w:rsidRPr="00000000" w14:paraId="00000016">
      <w:pPr>
        <w:spacing w:line="276" w:lineRule="auto"/>
        <w:jc w:val="left"/>
        <w:rPr/>
      </w:pPr>
      <w:r w:rsidDel="00000000" w:rsidR="00000000" w:rsidRPr="00000000">
        <w:rPr>
          <w:rtl w:val="0"/>
        </w:rPr>
        <w:t xml:space="preserve">Regarding the new Welsh curriculum, it</w:t>
      </w:r>
      <w:r w:rsidDel="00000000" w:rsidR="00000000" w:rsidRPr="00000000">
        <w:rPr>
          <w:rtl w:val="0"/>
        </w:rPr>
        <w:t xml:space="preserve"> has been developed around 4 key purposes. As stated by the Welsh government, (2020) these purposes are targets and a “shared vision and aspiration for every child and young person.” the four purposes of the curriculum are to ensure all young people are;</w:t>
      </w:r>
    </w:p>
    <w:p w:rsidR="00000000" w:rsidDel="00000000" w:rsidP="00000000" w:rsidRDefault="00000000" w:rsidRPr="00000000" w14:paraId="00000017">
      <w:pPr>
        <w:spacing w:line="276" w:lineRule="auto"/>
        <w:jc w:val="left"/>
        <w:rPr/>
      </w:pPr>
      <w:r w:rsidDel="00000000" w:rsidR="00000000" w:rsidRPr="00000000">
        <w:rPr>
          <w:rtl w:val="0"/>
        </w:rPr>
      </w:r>
    </w:p>
    <w:p w:rsidR="00000000" w:rsidDel="00000000" w:rsidP="00000000" w:rsidRDefault="00000000" w:rsidRPr="00000000" w14:paraId="00000018">
      <w:pPr>
        <w:numPr>
          <w:ilvl w:val="0"/>
          <w:numId w:val="1"/>
        </w:numPr>
        <w:spacing w:line="276" w:lineRule="auto"/>
        <w:ind w:left="720" w:hanging="360"/>
        <w:jc w:val="left"/>
        <w:rPr/>
      </w:pPr>
      <w:r w:rsidDel="00000000" w:rsidR="00000000" w:rsidRPr="00000000">
        <w:rPr>
          <w:rtl w:val="0"/>
        </w:rPr>
        <w:t xml:space="preserve">“Ambitious, capable learners</w:t>
      </w:r>
    </w:p>
    <w:p w:rsidR="00000000" w:rsidDel="00000000" w:rsidP="00000000" w:rsidRDefault="00000000" w:rsidRPr="00000000" w14:paraId="00000019">
      <w:pPr>
        <w:numPr>
          <w:ilvl w:val="0"/>
          <w:numId w:val="3"/>
        </w:numPr>
        <w:spacing w:line="276" w:lineRule="auto"/>
        <w:ind w:left="720" w:hanging="360"/>
        <w:jc w:val="left"/>
        <w:rPr/>
      </w:pPr>
      <w:r w:rsidDel="00000000" w:rsidR="00000000" w:rsidRPr="00000000">
        <w:rPr>
          <w:rtl w:val="0"/>
        </w:rPr>
        <w:t xml:space="preserve">Enterprising , creative contributors </w:t>
      </w:r>
    </w:p>
    <w:p w:rsidR="00000000" w:rsidDel="00000000" w:rsidP="00000000" w:rsidRDefault="00000000" w:rsidRPr="00000000" w14:paraId="0000001A">
      <w:pPr>
        <w:numPr>
          <w:ilvl w:val="0"/>
          <w:numId w:val="3"/>
        </w:numPr>
        <w:spacing w:line="276" w:lineRule="auto"/>
        <w:ind w:left="720" w:hanging="360"/>
        <w:jc w:val="left"/>
        <w:rPr/>
      </w:pPr>
      <w:r w:rsidDel="00000000" w:rsidR="00000000" w:rsidRPr="00000000">
        <w:rPr>
          <w:rtl w:val="0"/>
        </w:rPr>
        <w:t xml:space="preserve">Ethical, informed citizens </w:t>
      </w:r>
    </w:p>
    <w:p w:rsidR="00000000" w:rsidDel="00000000" w:rsidP="00000000" w:rsidRDefault="00000000" w:rsidRPr="00000000" w14:paraId="0000001B">
      <w:pPr>
        <w:numPr>
          <w:ilvl w:val="0"/>
          <w:numId w:val="3"/>
        </w:numPr>
        <w:spacing w:line="276" w:lineRule="auto"/>
        <w:ind w:left="720" w:hanging="360"/>
        <w:jc w:val="left"/>
        <w:rPr/>
      </w:pPr>
      <w:r w:rsidDel="00000000" w:rsidR="00000000" w:rsidRPr="00000000">
        <w:rPr>
          <w:rtl w:val="0"/>
        </w:rPr>
        <w:t xml:space="preserve">Healthy, confident individuals” (Welsh Government, 2015)</w:t>
      </w:r>
    </w:p>
    <w:p w:rsidR="00000000" w:rsidDel="00000000" w:rsidP="00000000" w:rsidRDefault="00000000" w:rsidRPr="00000000" w14:paraId="0000001C">
      <w:pPr>
        <w:spacing w:line="276" w:lineRule="auto"/>
        <w:jc w:val="left"/>
        <w:rPr>
          <w:color w:val="ff0000"/>
        </w:rPr>
      </w:pPr>
      <w:r w:rsidDel="00000000" w:rsidR="00000000" w:rsidRPr="00000000">
        <w:rPr>
          <w:rtl w:val="0"/>
        </w:rPr>
      </w:r>
    </w:p>
    <w:p w:rsidR="00000000" w:rsidDel="00000000" w:rsidP="00000000" w:rsidRDefault="00000000" w:rsidRPr="00000000" w14:paraId="0000001D">
      <w:pPr>
        <w:spacing w:line="276" w:lineRule="auto"/>
        <w:jc w:val="left"/>
        <w:rPr>
          <w:color w:val="ff0000"/>
        </w:rPr>
      </w:pPr>
      <w:r w:rsidDel="00000000" w:rsidR="00000000" w:rsidRPr="00000000">
        <w:rPr>
          <w:rtl w:val="0"/>
        </w:rPr>
      </w:r>
    </w:p>
    <w:p w:rsidR="00000000" w:rsidDel="00000000" w:rsidP="00000000" w:rsidRDefault="00000000" w:rsidRPr="00000000" w14:paraId="0000001E">
      <w:pPr>
        <w:spacing w:line="276" w:lineRule="auto"/>
        <w:jc w:val="left"/>
        <w:rPr/>
      </w:pPr>
      <w:r w:rsidDel="00000000" w:rsidR="00000000" w:rsidRPr="00000000">
        <w:rPr>
          <w:rtl w:val="0"/>
        </w:rPr>
        <w:t xml:space="preserve">The more you read into the four purposes, the more that you understand that the Welsh Government is trying to incorporate h</w:t>
      </w:r>
      <w:r w:rsidDel="00000000" w:rsidR="00000000" w:rsidRPr="00000000">
        <w:rPr>
          <w:rtl w:val="0"/>
        </w:rPr>
        <w:t xml:space="preserve">ealth and wellbeing into </w:t>
      </w:r>
      <w:r w:rsidDel="00000000" w:rsidR="00000000" w:rsidRPr="00000000">
        <w:rPr>
          <w:rtl w:val="0"/>
        </w:rPr>
        <w:t xml:space="preserve">all aspects of learning.. Therefore schools can use the four purposes to develop a curriculum that engages each child whilst exposing them to outdoor adventure, in which develops t</w:t>
      </w:r>
      <w:r w:rsidDel="00000000" w:rsidR="00000000" w:rsidRPr="00000000">
        <w:rPr>
          <w:rtl w:val="0"/>
        </w:rPr>
        <w:t xml:space="preserve">heir physical literacy journey</w:t>
      </w:r>
      <w:r w:rsidDel="00000000" w:rsidR="00000000" w:rsidRPr="00000000">
        <w:rPr>
          <w:rtl w:val="0"/>
        </w:rPr>
        <w:t xml:space="preserve">.</w:t>
      </w:r>
    </w:p>
    <w:p w:rsidR="00000000" w:rsidDel="00000000" w:rsidP="00000000" w:rsidRDefault="00000000" w:rsidRPr="00000000" w14:paraId="0000001F">
      <w:pPr>
        <w:spacing w:line="276" w:lineRule="auto"/>
        <w:jc w:val="left"/>
        <w:rPr/>
      </w:pPr>
      <w:r w:rsidDel="00000000" w:rsidR="00000000" w:rsidRPr="00000000">
        <w:rPr>
          <w:rtl w:val="0"/>
        </w:rPr>
      </w:r>
    </w:p>
    <w:p w:rsidR="00000000" w:rsidDel="00000000" w:rsidP="00000000" w:rsidRDefault="00000000" w:rsidRPr="00000000" w14:paraId="00000020">
      <w:pPr>
        <w:spacing w:line="276" w:lineRule="auto"/>
        <w:jc w:val="left"/>
        <w:rPr/>
      </w:pPr>
      <w:r w:rsidDel="00000000" w:rsidR="00000000" w:rsidRPr="00000000">
        <w:rPr>
          <w:rtl w:val="0"/>
        </w:rPr>
        <w:t xml:space="preserve">Schools now have “the freedom to develop their own curriculum, taught through 6 Areas of Learning and Experience:</w:t>
      </w:r>
      <w:r w:rsidDel="00000000" w:rsidR="00000000" w:rsidRPr="00000000">
        <w:rPr>
          <w:rtl w:val="0"/>
        </w:rPr>
      </w:r>
    </w:p>
    <w:p w:rsidR="00000000" w:rsidDel="00000000" w:rsidP="00000000" w:rsidRDefault="00000000" w:rsidRPr="00000000" w14:paraId="00000021">
      <w:pPr>
        <w:spacing w:line="276" w:lineRule="auto"/>
        <w:jc w:val="left"/>
        <w:rPr/>
      </w:pPr>
      <w:r w:rsidDel="00000000" w:rsidR="00000000" w:rsidRPr="00000000">
        <w:rPr>
          <w:rtl w:val="0"/>
        </w:rPr>
      </w:r>
    </w:p>
    <w:p w:rsidR="00000000" w:rsidDel="00000000" w:rsidP="00000000" w:rsidRDefault="00000000" w:rsidRPr="00000000" w14:paraId="00000022">
      <w:pPr>
        <w:spacing w:line="276" w:lineRule="auto"/>
        <w:jc w:val="left"/>
        <w:rPr/>
      </w:pPr>
      <w:r w:rsidDel="00000000" w:rsidR="00000000" w:rsidRPr="00000000">
        <w:rPr>
          <w:rtl w:val="0"/>
        </w:rPr>
        <w:t xml:space="preserve">-Science and Technology</w:t>
        <w:tab/>
      </w:r>
    </w:p>
    <w:p w:rsidR="00000000" w:rsidDel="00000000" w:rsidP="00000000" w:rsidRDefault="00000000" w:rsidRPr="00000000" w14:paraId="00000023">
      <w:pPr>
        <w:spacing w:line="276" w:lineRule="auto"/>
        <w:jc w:val="left"/>
        <w:rPr/>
      </w:pPr>
      <w:r w:rsidDel="00000000" w:rsidR="00000000" w:rsidRPr="00000000">
        <w:rPr>
          <w:rtl w:val="0"/>
        </w:rPr>
        <w:t xml:space="preserve">-Humanities</w:t>
      </w:r>
    </w:p>
    <w:p w:rsidR="00000000" w:rsidDel="00000000" w:rsidP="00000000" w:rsidRDefault="00000000" w:rsidRPr="00000000" w14:paraId="00000024">
      <w:pPr>
        <w:spacing w:line="276" w:lineRule="auto"/>
        <w:jc w:val="left"/>
        <w:rPr/>
      </w:pPr>
      <w:r w:rsidDel="00000000" w:rsidR="00000000" w:rsidRPr="00000000">
        <w:rPr>
          <w:rtl w:val="0"/>
        </w:rPr>
        <w:t xml:space="preserve">-Health and Well-being</w:t>
      </w:r>
    </w:p>
    <w:p w:rsidR="00000000" w:rsidDel="00000000" w:rsidP="00000000" w:rsidRDefault="00000000" w:rsidRPr="00000000" w14:paraId="00000025">
      <w:pPr>
        <w:spacing w:line="276" w:lineRule="auto"/>
        <w:jc w:val="left"/>
        <w:rPr/>
      </w:pPr>
      <w:r w:rsidDel="00000000" w:rsidR="00000000" w:rsidRPr="00000000">
        <w:rPr>
          <w:rtl w:val="0"/>
        </w:rPr>
        <w:t xml:space="preserve">-Mathematics and Numeracy</w:t>
      </w:r>
    </w:p>
    <w:p w:rsidR="00000000" w:rsidDel="00000000" w:rsidP="00000000" w:rsidRDefault="00000000" w:rsidRPr="00000000" w14:paraId="00000026">
      <w:pPr>
        <w:spacing w:line="276" w:lineRule="auto"/>
        <w:jc w:val="left"/>
        <w:rPr/>
      </w:pPr>
      <w:r w:rsidDel="00000000" w:rsidR="00000000" w:rsidRPr="00000000">
        <w:rPr>
          <w:rtl w:val="0"/>
        </w:rPr>
        <w:t xml:space="preserve">-Expressive Arts</w:t>
      </w:r>
    </w:p>
    <w:p w:rsidR="00000000" w:rsidDel="00000000" w:rsidP="00000000" w:rsidRDefault="00000000" w:rsidRPr="00000000" w14:paraId="00000027">
      <w:pPr>
        <w:spacing w:line="276" w:lineRule="auto"/>
        <w:jc w:val="left"/>
        <w:rPr/>
      </w:pPr>
      <w:r w:rsidDel="00000000" w:rsidR="00000000" w:rsidRPr="00000000">
        <w:rPr>
          <w:rtl w:val="0"/>
        </w:rPr>
        <w:t xml:space="preserve">-Languages, Literacy and Communication” (Williams, 2022)</w:t>
      </w:r>
    </w:p>
    <w:p w:rsidR="00000000" w:rsidDel="00000000" w:rsidP="00000000" w:rsidRDefault="00000000" w:rsidRPr="00000000" w14:paraId="00000028">
      <w:pPr>
        <w:spacing w:line="276" w:lineRule="auto"/>
        <w:jc w:val="left"/>
        <w:rPr/>
      </w:pPr>
      <w:r w:rsidDel="00000000" w:rsidR="00000000" w:rsidRPr="00000000">
        <w:rPr>
          <w:rtl w:val="0"/>
        </w:rPr>
        <w:t xml:space="preserve"> </w:t>
      </w:r>
    </w:p>
    <w:p w:rsidR="00000000" w:rsidDel="00000000" w:rsidP="00000000" w:rsidRDefault="00000000" w:rsidRPr="00000000" w14:paraId="00000029">
      <w:pPr>
        <w:spacing w:line="276" w:lineRule="auto"/>
        <w:jc w:val="left"/>
        <w:rPr/>
      </w:pPr>
      <w:r w:rsidDel="00000000" w:rsidR="00000000" w:rsidRPr="00000000">
        <w:rPr>
          <w:rtl w:val="0"/>
        </w:rPr>
        <w:t xml:space="preserve">This gives schools more control over their curriculum, as a result this should relate to children being more engaged and willing to learn. Due to the content and delivery of each subject and lesson being adaptable and interchangeable. </w:t>
      </w:r>
    </w:p>
    <w:p w:rsidR="00000000" w:rsidDel="00000000" w:rsidP="00000000" w:rsidRDefault="00000000" w:rsidRPr="00000000" w14:paraId="0000002A">
      <w:pPr>
        <w:spacing w:line="276" w:lineRule="auto"/>
        <w:jc w:val="left"/>
        <w:rPr/>
      </w:pPr>
      <w:r w:rsidDel="00000000" w:rsidR="00000000" w:rsidRPr="00000000">
        <w:rPr>
          <w:rtl w:val="0"/>
        </w:rPr>
      </w:r>
    </w:p>
    <w:p w:rsidR="00000000" w:rsidDel="00000000" w:rsidP="00000000" w:rsidRDefault="00000000" w:rsidRPr="00000000" w14:paraId="0000002B">
      <w:pPr>
        <w:spacing w:line="276" w:lineRule="auto"/>
        <w:jc w:val="left"/>
        <w:rPr/>
      </w:pPr>
      <w:r w:rsidDel="00000000" w:rsidR="00000000" w:rsidRPr="00000000">
        <w:rPr>
          <w:rtl w:val="0"/>
        </w:rPr>
      </w:r>
    </w:p>
    <w:p w:rsidR="00000000" w:rsidDel="00000000" w:rsidP="00000000" w:rsidRDefault="00000000" w:rsidRPr="00000000" w14:paraId="0000002C">
      <w:pPr>
        <w:spacing w:line="276" w:lineRule="auto"/>
        <w:jc w:val="left"/>
        <w:rPr/>
      </w:pPr>
      <w:r w:rsidDel="00000000" w:rsidR="00000000" w:rsidRPr="00000000">
        <w:rPr>
          <w:rtl w:val="0"/>
        </w:rPr>
        <w:t xml:space="preserve">In terms of Extra Curricular activities organisations such as Dragon Sport have developed extra curricular activities and schemes. “ The extracurricular scheme intends to broaden the sporting interests of children who already take part in sport and to involve children who currently lack such opportunities outside of their school PE lessons.” (Griffiths and Rainer, 2009, p.288). This would mean that from a young age children would have access to extracurricular activities to develop their Physical Literacy and Outdoor Education journeys. The benefit of this in young children is that it will enable them to have a sense of place, gain new hobbies and allow them to learn and develop key life skills. For example, outdoor activities can develop key life skills by helping “students build skills such as problem solving, resilience, empathy, cooperation, and communication, while also gaining confidence and environmental awareness.” (Keskin et al., 2022)</w:t>
      </w:r>
    </w:p>
    <w:p w:rsidR="00000000" w:rsidDel="00000000" w:rsidP="00000000" w:rsidRDefault="00000000" w:rsidRPr="00000000" w14:paraId="0000002D">
      <w:pPr>
        <w:spacing w:line="276" w:lineRule="auto"/>
        <w:jc w:val="left"/>
        <w:rPr/>
      </w:pPr>
      <w:r w:rsidDel="00000000" w:rsidR="00000000" w:rsidRPr="00000000">
        <w:rPr>
          <w:rtl w:val="0"/>
        </w:rPr>
      </w:r>
    </w:p>
    <w:p w:rsidR="00000000" w:rsidDel="00000000" w:rsidP="00000000" w:rsidRDefault="00000000" w:rsidRPr="00000000" w14:paraId="0000002E">
      <w:pPr>
        <w:spacing w:line="276" w:lineRule="auto"/>
        <w:jc w:val="left"/>
        <w:rPr/>
      </w:pPr>
      <w:r w:rsidDel="00000000" w:rsidR="00000000" w:rsidRPr="00000000">
        <w:rPr>
          <w:rtl w:val="0"/>
        </w:rPr>
        <w:t xml:space="preserve">As mentioned previously I think there will be a range of barriers to accessing Outdoor Education for children and young people. To expand on this, these barriers could cause long term barriers which could have a negative impact on a young person’s emotio</w:t>
      </w:r>
      <w:r w:rsidDel="00000000" w:rsidR="00000000" w:rsidRPr="00000000">
        <w:rPr>
          <w:rtl w:val="0"/>
        </w:rPr>
        <w:t xml:space="preserve">nal and social development. </w:t>
      </w:r>
      <w:r w:rsidDel="00000000" w:rsidR="00000000" w:rsidRPr="00000000">
        <w:rPr>
          <w:rtl w:val="0"/>
        </w:rPr>
        <w:t xml:space="preserve"> For example, if someone was excluded from activities because of financial reasons, this could result in bullying leading to mental health issues. In the long term this could be very</w:t>
      </w:r>
      <w:r w:rsidDel="00000000" w:rsidR="00000000" w:rsidRPr="00000000">
        <w:rPr>
          <w:rtl w:val="0"/>
        </w:rPr>
        <w:t xml:space="preserve"> damaging to the person and limiting for them in terms of their development.</w:t>
      </w:r>
    </w:p>
    <w:p w:rsidR="00000000" w:rsidDel="00000000" w:rsidP="00000000" w:rsidRDefault="00000000" w:rsidRPr="00000000" w14:paraId="0000002F">
      <w:pPr>
        <w:spacing w:line="276" w:lineRule="auto"/>
        <w:jc w:val="left"/>
        <w:rPr/>
      </w:pPr>
      <w:r w:rsidDel="00000000" w:rsidR="00000000" w:rsidRPr="00000000">
        <w:rPr>
          <w:rtl w:val="0"/>
        </w:rPr>
      </w:r>
    </w:p>
    <w:p w:rsidR="00000000" w:rsidDel="00000000" w:rsidP="00000000" w:rsidRDefault="00000000" w:rsidRPr="00000000" w14:paraId="00000030">
      <w:pPr>
        <w:spacing w:line="276" w:lineRule="auto"/>
        <w:jc w:val="left"/>
        <w:rPr/>
      </w:pPr>
      <w:r w:rsidDel="00000000" w:rsidR="00000000" w:rsidRPr="00000000">
        <w:rPr>
          <w:rtl w:val="0"/>
        </w:rPr>
        <w:t xml:space="preserve">Whilst my literature review will explore these barriers in detail, to gain an understanding about them, I have come upon research relating to the ‘Cotton Wool Kids Society’. This is a phrase that has become more prominent in recent years. The Cotton wool kids </w:t>
      </w:r>
      <w:commentRangeStart w:id="0"/>
      <w:r w:rsidDel="00000000" w:rsidR="00000000" w:rsidRPr="00000000">
        <w:rPr>
          <w:rtl w:val="0"/>
        </w:rPr>
        <w:t xml:space="preserve">movement</w:t>
      </w:r>
      <w:commentRangeEnd w:id="0"/>
      <w:r w:rsidDel="00000000" w:rsidR="00000000" w:rsidRPr="00000000">
        <w:commentReference w:id="0"/>
      </w:r>
      <w:r w:rsidDel="00000000" w:rsidR="00000000" w:rsidRPr="00000000">
        <w:rPr>
          <w:rtl w:val="0"/>
        </w:rPr>
        <w:t xml:space="preserve"> is where parents become far too engaged with their children's life, where it gets to the point where they micromanage everything. This results in any form of experiential learning or actual risk being removed (McBurnie, 2014). I personally think removing all risk from children’s lives can limit them in later life. For example with the Cotton Wool Society, if something involve</w:t>
      </w:r>
      <w:r w:rsidDel="00000000" w:rsidR="00000000" w:rsidRPr="00000000">
        <w:rPr>
          <w:rtl w:val="0"/>
        </w:rPr>
        <w:t xml:space="preserve">s a level of  “perceived risk”</w:t>
      </w:r>
      <w:r w:rsidDel="00000000" w:rsidR="00000000" w:rsidRPr="00000000">
        <w:rPr>
          <w:rtl w:val="0"/>
        </w:rPr>
        <w:t xml:space="preserve"> </w:t>
      </w:r>
      <w:r w:rsidDel="00000000" w:rsidR="00000000" w:rsidRPr="00000000">
        <w:rPr>
          <w:rtl w:val="0"/>
        </w:rPr>
        <w:t xml:space="preserve">then</w:t>
      </w:r>
      <w:r w:rsidDel="00000000" w:rsidR="00000000" w:rsidRPr="00000000">
        <w:rPr>
          <w:rtl w:val="0"/>
        </w:rPr>
        <w:t xml:space="preserve"> instantly people are more hesitant to do it, or give it a go!</w:t>
      </w:r>
    </w:p>
    <w:p w:rsidR="00000000" w:rsidDel="00000000" w:rsidP="00000000" w:rsidRDefault="00000000" w:rsidRPr="00000000" w14:paraId="00000031">
      <w:pPr>
        <w:spacing w:line="276" w:lineRule="auto"/>
        <w:jc w:val="left"/>
        <w:rPr/>
      </w:pPr>
      <w:r w:rsidDel="00000000" w:rsidR="00000000" w:rsidRPr="00000000">
        <w:rPr>
          <w:rtl w:val="0"/>
        </w:rPr>
      </w:r>
    </w:p>
    <w:p w:rsidR="00000000" w:rsidDel="00000000" w:rsidP="00000000" w:rsidRDefault="00000000" w:rsidRPr="00000000" w14:paraId="00000032">
      <w:pPr>
        <w:spacing w:line="276" w:lineRule="auto"/>
        <w:jc w:val="left"/>
        <w:rPr/>
      </w:pPr>
      <w:r w:rsidDel="00000000" w:rsidR="00000000" w:rsidRPr="00000000">
        <w:rPr>
          <w:rtl w:val="0"/>
        </w:rPr>
        <w:t xml:space="preserve">This develops the idea of “perceived vs real </w:t>
      </w:r>
      <w:r w:rsidDel="00000000" w:rsidR="00000000" w:rsidRPr="00000000">
        <w:rPr>
          <w:rtl w:val="0"/>
        </w:rPr>
        <w:t xml:space="preserve">risk</w:t>
      </w:r>
      <w:r w:rsidDel="00000000" w:rsidR="00000000" w:rsidRPr="00000000">
        <w:rPr>
          <w:rtl w:val="0"/>
        </w:rPr>
        <w:t xml:space="preserve">.” which explains that although the perceived risk of something, in this case outdoor activities, may be high, this causes more anxiety or stress. In reality, steps and measures have been put in place to eliminate, mitigate and control as many risks as possible. A good example of this would be someone's first time abseiling. Initially the participants would be nervous and or scared about the activity they are about to undertake. The idea of controlling their own descent down the side of a cliff could send shivers down their spine. However it is very likely that the instructor they are with has many safety plans and procedures in place to prevent injury. This could be things such as, going to a cliff that they have operated from many times before, risk assessments of both the area and activity, safety lines that they control so the participant is not solely responsible for lowering themselves and rescue equipment should they need it. Overall with all these things in place it makes the activities actual risk level very low in comparison to what it could be. </w:t>
      </w:r>
    </w:p>
    <w:p w:rsidR="00000000" w:rsidDel="00000000" w:rsidP="00000000" w:rsidRDefault="00000000" w:rsidRPr="00000000" w14:paraId="00000033">
      <w:pPr>
        <w:spacing w:line="276" w:lineRule="auto"/>
        <w:jc w:val="left"/>
        <w:rPr/>
      </w:pPr>
      <w:r w:rsidDel="00000000" w:rsidR="00000000" w:rsidRPr="00000000">
        <w:rPr>
          <w:rtl w:val="0"/>
        </w:rPr>
      </w:r>
    </w:p>
    <w:p w:rsidR="00000000" w:rsidDel="00000000" w:rsidP="00000000" w:rsidRDefault="00000000" w:rsidRPr="00000000" w14:paraId="00000034">
      <w:pPr>
        <w:spacing w:line="276" w:lineRule="auto"/>
        <w:jc w:val="left"/>
        <w:rPr/>
      </w:pPr>
      <w:r w:rsidDel="00000000" w:rsidR="00000000" w:rsidRPr="00000000">
        <w:rPr>
          <w:rtl w:val="0"/>
        </w:rPr>
        <w:t xml:space="preserve">In conclusion, there are many barriers that prevent young people from participating in outdoor adventurous activities. This project will explore these barriers and discuss solutions to overcome the said barriers.  This is important as it could allow greater access to outdoor activities to young people. This would be beneficial for them in many ways, from development at a young age, to more positive mental and physical health throughout their lives, as well as the ability to gain skills and attributes that will help them throughout their  lifetime.</w:t>
      </w:r>
    </w:p>
    <w:p w:rsidR="00000000" w:rsidDel="00000000" w:rsidP="00000000" w:rsidRDefault="00000000" w:rsidRPr="00000000" w14:paraId="00000035">
      <w:pPr>
        <w:spacing w:line="276" w:lineRule="auto"/>
        <w:jc w:val="left"/>
        <w:rPr/>
      </w:pPr>
      <w:r w:rsidDel="00000000" w:rsidR="00000000" w:rsidRPr="00000000">
        <w:rPr>
          <w:rtl w:val="0"/>
        </w:rPr>
      </w:r>
    </w:p>
    <w:p w:rsidR="00000000" w:rsidDel="00000000" w:rsidP="00000000" w:rsidRDefault="00000000" w:rsidRPr="00000000" w14:paraId="00000036">
      <w:pPr>
        <w:spacing w:line="276" w:lineRule="auto"/>
        <w:jc w:val="left"/>
        <w:rPr/>
      </w:pPr>
      <w:r w:rsidDel="00000000" w:rsidR="00000000" w:rsidRPr="00000000">
        <w:rPr>
          <w:rtl w:val="0"/>
        </w:rPr>
      </w:r>
    </w:p>
    <w:p w:rsidR="00000000" w:rsidDel="00000000" w:rsidP="00000000" w:rsidRDefault="00000000" w:rsidRPr="00000000" w14:paraId="00000037">
      <w:pPr>
        <w:spacing w:line="276" w:lineRule="auto"/>
        <w:jc w:val="left"/>
        <w:rPr/>
      </w:pPr>
      <w:r w:rsidDel="00000000" w:rsidR="00000000" w:rsidRPr="00000000">
        <w:rPr>
          <w:rtl w:val="0"/>
        </w:rPr>
      </w:r>
    </w:p>
    <w:p w:rsidR="00000000" w:rsidDel="00000000" w:rsidP="00000000" w:rsidRDefault="00000000" w:rsidRPr="00000000" w14:paraId="00000038">
      <w:pPr>
        <w:spacing w:line="276" w:lineRule="auto"/>
        <w:jc w:val="left"/>
        <w:rPr/>
      </w:pPr>
      <w:r w:rsidDel="00000000" w:rsidR="00000000" w:rsidRPr="00000000">
        <w:rPr>
          <w:rtl w:val="0"/>
        </w:rPr>
        <w:t xml:space="preserve">Word count: 1590</w:t>
      </w:r>
    </w:p>
    <w:p w:rsidR="00000000" w:rsidDel="00000000" w:rsidP="00000000" w:rsidRDefault="00000000" w:rsidRPr="00000000" w14:paraId="00000039">
      <w:pPr>
        <w:spacing w:line="276" w:lineRule="auto"/>
        <w:jc w:val="left"/>
        <w:rPr/>
      </w:pPr>
      <w:r w:rsidDel="00000000" w:rsidR="00000000" w:rsidRPr="00000000">
        <w:rPr>
          <w:rtl w:val="0"/>
        </w:rPr>
      </w:r>
    </w:p>
    <w:p w:rsidR="00000000" w:rsidDel="00000000" w:rsidP="00000000" w:rsidRDefault="00000000" w:rsidRPr="00000000" w14:paraId="0000003A">
      <w:pPr>
        <w:spacing w:line="276" w:lineRule="auto"/>
        <w:jc w:val="left"/>
        <w:rPr/>
      </w:pPr>
      <w:r w:rsidDel="00000000" w:rsidR="00000000" w:rsidRPr="00000000">
        <w:rPr>
          <w:rtl w:val="0"/>
        </w:rPr>
      </w:r>
    </w:p>
    <w:p w:rsidR="00000000" w:rsidDel="00000000" w:rsidP="00000000" w:rsidRDefault="00000000" w:rsidRPr="00000000" w14:paraId="0000003B">
      <w:pPr>
        <w:spacing w:line="276" w:lineRule="auto"/>
        <w:jc w:val="left"/>
        <w:rPr/>
      </w:pPr>
      <w:r w:rsidDel="00000000" w:rsidR="00000000" w:rsidRPr="00000000">
        <w:rPr>
          <w:rtl w:val="0"/>
        </w:rPr>
      </w:r>
    </w:p>
    <w:p w:rsidR="00000000" w:rsidDel="00000000" w:rsidP="00000000" w:rsidRDefault="00000000" w:rsidRPr="00000000" w14:paraId="0000003C">
      <w:pPr>
        <w:spacing w:line="276" w:lineRule="auto"/>
        <w:jc w:val="left"/>
        <w:rPr/>
      </w:pPr>
      <w:r w:rsidDel="00000000" w:rsidR="00000000" w:rsidRPr="00000000">
        <w:rPr>
          <w:rtl w:val="0"/>
        </w:rPr>
      </w:r>
    </w:p>
    <w:p w:rsidR="00000000" w:rsidDel="00000000" w:rsidP="00000000" w:rsidRDefault="00000000" w:rsidRPr="00000000" w14:paraId="0000003D">
      <w:pPr>
        <w:spacing w:line="276" w:lineRule="auto"/>
        <w:jc w:val="left"/>
        <w:rPr/>
      </w:pPr>
      <w:r w:rsidDel="00000000" w:rsidR="00000000" w:rsidRPr="00000000">
        <w:rPr>
          <w:rtl w:val="0"/>
        </w:rPr>
      </w:r>
    </w:p>
    <w:p w:rsidR="00000000" w:rsidDel="00000000" w:rsidP="00000000" w:rsidRDefault="00000000" w:rsidRPr="00000000" w14:paraId="0000003E">
      <w:pPr>
        <w:spacing w:line="276" w:lineRule="auto"/>
        <w:jc w:val="center"/>
        <w:rPr>
          <w:b w:val="1"/>
          <w:u w:val="single"/>
        </w:rPr>
      </w:pPr>
      <w:r w:rsidDel="00000000" w:rsidR="00000000" w:rsidRPr="00000000">
        <w:rPr>
          <w:b w:val="1"/>
          <w:u w:val="single"/>
          <w:rtl w:val="0"/>
        </w:rPr>
        <w:t xml:space="preserve">Reference list:</w:t>
      </w:r>
    </w:p>
    <w:p w:rsidR="00000000" w:rsidDel="00000000" w:rsidP="00000000" w:rsidRDefault="00000000" w:rsidRPr="00000000" w14:paraId="0000003F">
      <w:pPr>
        <w:spacing w:line="276" w:lineRule="auto"/>
        <w:ind w:left="720"/>
        <w:rPr/>
      </w:pPr>
      <w:r w:rsidDel="00000000" w:rsidR="00000000" w:rsidRPr="00000000">
        <w:rPr>
          <w:rtl w:val="0"/>
        </w:rPr>
        <w:t xml:space="preserve">Crosbie, John. “disability and the outdoors, some considerations for inclusion.” </w:t>
      </w:r>
      <w:r w:rsidDel="00000000" w:rsidR="00000000" w:rsidRPr="00000000">
        <w:rPr>
          <w:i w:val="1"/>
          <w:rtl w:val="0"/>
        </w:rPr>
        <w:t xml:space="preserve">Routledge International Handbook of Outdoor Studies</w:t>
      </w:r>
      <w:r w:rsidDel="00000000" w:rsidR="00000000" w:rsidRPr="00000000">
        <w:rPr>
          <w:rtl w:val="0"/>
        </w:rPr>
        <w:t xml:space="preserve">, 2016, pp. 378-387.</w:t>
      </w:r>
    </w:p>
    <w:p w:rsidR="00000000" w:rsidDel="00000000" w:rsidP="00000000" w:rsidRDefault="00000000" w:rsidRPr="00000000" w14:paraId="00000040">
      <w:pPr>
        <w:spacing w:line="276" w:lineRule="auto"/>
        <w:ind w:left="720"/>
        <w:rPr/>
      </w:pPr>
      <w:r w:rsidDel="00000000" w:rsidR="00000000" w:rsidRPr="00000000">
        <w:rPr>
          <w:rtl w:val="0"/>
        </w:rPr>
      </w:r>
    </w:p>
    <w:p w:rsidR="00000000" w:rsidDel="00000000" w:rsidP="00000000" w:rsidRDefault="00000000" w:rsidRPr="00000000" w14:paraId="00000041">
      <w:pPr>
        <w:spacing w:line="276" w:lineRule="auto"/>
        <w:ind w:left="720"/>
        <w:rPr/>
      </w:pPr>
      <w:r w:rsidDel="00000000" w:rsidR="00000000" w:rsidRPr="00000000">
        <w:rPr>
          <w:rtl w:val="0"/>
        </w:rPr>
        <w:t xml:space="preserve">Griffiths, Rob, and Paul Rainer. “Supporting high-quality extra-curricular primary school sport in Wales: an evaluation of a university/community partnership initiative.” </w:t>
      </w:r>
      <w:r w:rsidDel="00000000" w:rsidR="00000000" w:rsidRPr="00000000">
        <w:rPr>
          <w:i w:val="1"/>
          <w:rtl w:val="0"/>
        </w:rPr>
        <w:t xml:space="preserve">Managing Leisure</w:t>
      </w:r>
      <w:r w:rsidDel="00000000" w:rsidR="00000000" w:rsidRPr="00000000">
        <w:rPr>
          <w:rtl w:val="0"/>
        </w:rPr>
        <w:t xml:space="preserve">, vol. 14, no. 4, 2009, pp. 286-301. </w:t>
      </w:r>
      <w:r w:rsidDel="00000000" w:rsidR="00000000" w:rsidRPr="00000000">
        <w:rPr>
          <w:i w:val="1"/>
          <w:rtl w:val="0"/>
        </w:rPr>
        <w:t xml:space="preserve">UWTSD Library</w:t>
      </w:r>
      <w:r w:rsidDel="00000000" w:rsidR="00000000" w:rsidRPr="00000000">
        <w:rPr>
          <w:rtl w:val="0"/>
        </w:rPr>
        <w:t xml:space="preserve">, </w:t>
      </w:r>
      <w:hyperlink r:id="rId8">
        <w:r w:rsidDel="00000000" w:rsidR="00000000" w:rsidRPr="00000000">
          <w:rPr>
            <w:color w:val="1155cc"/>
            <w:u w:val="single"/>
            <w:rtl w:val="0"/>
          </w:rPr>
          <w:t xml:space="preserve">https://www-tandfonline-com.ezproxy.uwtsd.ac.uk/doi/pdf/10.1080/13606710903204522?needAccess=true</w:t>
        </w:r>
      </w:hyperlink>
      <w:r w:rsidDel="00000000" w:rsidR="00000000" w:rsidRPr="00000000">
        <w:rPr>
          <w:rtl w:val="0"/>
        </w:rPr>
        <w:t xml:space="preserve">.</w:t>
      </w:r>
    </w:p>
    <w:p w:rsidR="00000000" w:rsidDel="00000000" w:rsidP="00000000" w:rsidRDefault="00000000" w:rsidRPr="00000000" w14:paraId="00000042">
      <w:pPr>
        <w:spacing w:line="276" w:lineRule="auto"/>
        <w:ind w:left="720"/>
        <w:rPr/>
      </w:pPr>
      <w:r w:rsidDel="00000000" w:rsidR="00000000" w:rsidRPr="00000000">
        <w:rPr>
          <w:rtl w:val="0"/>
        </w:rPr>
      </w:r>
    </w:p>
    <w:p w:rsidR="00000000" w:rsidDel="00000000" w:rsidP="00000000" w:rsidRDefault="00000000" w:rsidRPr="00000000" w14:paraId="00000043">
      <w:pPr>
        <w:spacing w:line="276" w:lineRule="auto"/>
        <w:ind w:left="720"/>
        <w:rPr/>
      </w:pPr>
      <w:r w:rsidDel="00000000" w:rsidR="00000000" w:rsidRPr="00000000">
        <w:rPr>
          <w:rtl w:val="0"/>
        </w:rPr>
        <w:t xml:space="preserve">Keskin, Muzaffer T., et al. “Self-discovery and life skill building through holistic learning in high school students.” </w:t>
      </w:r>
      <w:r w:rsidDel="00000000" w:rsidR="00000000" w:rsidRPr="00000000">
        <w:rPr>
          <w:i w:val="1"/>
          <w:rtl w:val="0"/>
        </w:rPr>
        <w:t xml:space="preserve">Journal of Adventure Education and Outdoor Learning</w:t>
      </w:r>
      <w:r w:rsidDel="00000000" w:rsidR="00000000" w:rsidRPr="00000000">
        <w:rPr>
          <w:rtl w:val="0"/>
        </w:rPr>
        <w:t xml:space="preserve">, 2022. </w:t>
      </w:r>
      <w:r w:rsidDel="00000000" w:rsidR="00000000" w:rsidRPr="00000000">
        <w:rPr>
          <w:i w:val="1"/>
          <w:rtl w:val="0"/>
        </w:rPr>
        <w:t xml:space="preserve">Taylor &amp; Francis online</w:t>
      </w:r>
      <w:r w:rsidDel="00000000" w:rsidR="00000000" w:rsidRPr="00000000">
        <w:rPr>
          <w:rtl w:val="0"/>
        </w:rPr>
        <w:t xml:space="preserve">, </w:t>
      </w:r>
      <w:hyperlink r:id="rId9">
        <w:r w:rsidDel="00000000" w:rsidR="00000000" w:rsidRPr="00000000">
          <w:rPr>
            <w:color w:val="1155cc"/>
            <w:u w:val="single"/>
            <w:rtl w:val="0"/>
          </w:rPr>
          <w:t xml:space="preserve">https://www.tandfonline.com/doi/full/10.1080/14729679.2022.2100798?casa_token=76JM-pycXHcAAAAA%3Aa3uV6hJgM6VWf369a-J_SSfEXyns9VLt_jG3zxx5e22VazZsI2bwdiIht55Cz_JwZ1l_W_vyc8gX</w:t>
        </w:r>
      </w:hyperlink>
      <w:r w:rsidDel="00000000" w:rsidR="00000000" w:rsidRPr="00000000">
        <w:rPr>
          <w:rtl w:val="0"/>
        </w:rPr>
        <w:t xml:space="preserve">.</w:t>
      </w:r>
    </w:p>
    <w:p w:rsidR="00000000" w:rsidDel="00000000" w:rsidP="00000000" w:rsidRDefault="00000000" w:rsidRPr="00000000" w14:paraId="00000044">
      <w:pPr>
        <w:spacing w:line="276" w:lineRule="auto"/>
        <w:ind w:left="720"/>
        <w:rPr/>
      </w:pPr>
      <w:r w:rsidDel="00000000" w:rsidR="00000000" w:rsidRPr="00000000">
        <w:rPr>
          <w:rtl w:val="0"/>
        </w:rPr>
      </w:r>
    </w:p>
    <w:p w:rsidR="00000000" w:rsidDel="00000000" w:rsidP="00000000" w:rsidRDefault="00000000" w:rsidRPr="00000000" w14:paraId="00000045">
      <w:pPr>
        <w:spacing w:line="276" w:lineRule="auto"/>
        <w:ind w:left="720"/>
        <w:rPr/>
      </w:pPr>
      <w:r w:rsidDel="00000000" w:rsidR="00000000" w:rsidRPr="00000000">
        <w:rPr>
          <w:rtl w:val="0"/>
        </w:rPr>
        <w:t xml:space="preserve">Kumar, Anant, and K. R. Nayar. “COVID 19 and its mental health consequences.” </w:t>
      </w:r>
      <w:r w:rsidDel="00000000" w:rsidR="00000000" w:rsidRPr="00000000">
        <w:rPr>
          <w:i w:val="1"/>
          <w:rtl w:val="0"/>
        </w:rPr>
        <w:t xml:space="preserve">journal of mental health</w:t>
      </w:r>
      <w:r w:rsidDel="00000000" w:rsidR="00000000" w:rsidRPr="00000000">
        <w:rPr>
          <w:rtl w:val="0"/>
        </w:rPr>
        <w:t xml:space="preserve">, vol. 30, no. 1, 2021, pp. 1-2, </w:t>
      </w:r>
      <w:hyperlink r:id="rId10">
        <w:r w:rsidDel="00000000" w:rsidR="00000000" w:rsidRPr="00000000">
          <w:rPr>
            <w:color w:val="1155cc"/>
            <w:u w:val="single"/>
            <w:rtl w:val="0"/>
          </w:rPr>
          <w:t xml:space="preserve">https://www.tandfonline.com/doi/citedby/10.1080/09638237.2020.1757052?scroll=top&amp;needAccess=true</w:t>
        </w:r>
      </w:hyperlink>
      <w:r w:rsidDel="00000000" w:rsidR="00000000" w:rsidRPr="00000000">
        <w:rPr>
          <w:rtl w:val="0"/>
        </w:rPr>
        <w:t xml:space="preserve">.</w:t>
      </w:r>
    </w:p>
    <w:p w:rsidR="00000000" w:rsidDel="00000000" w:rsidP="00000000" w:rsidRDefault="00000000" w:rsidRPr="00000000" w14:paraId="00000046">
      <w:pPr>
        <w:spacing w:line="276" w:lineRule="auto"/>
        <w:ind w:left="720"/>
        <w:rPr/>
      </w:pPr>
      <w:r w:rsidDel="00000000" w:rsidR="00000000" w:rsidRPr="00000000">
        <w:rPr>
          <w:rtl w:val="0"/>
        </w:rPr>
      </w:r>
    </w:p>
    <w:p w:rsidR="00000000" w:rsidDel="00000000" w:rsidP="00000000" w:rsidRDefault="00000000" w:rsidRPr="00000000" w14:paraId="00000047">
      <w:pPr>
        <w:spacing w:line="276" w:lineRule="auto"/>
        <w:ind w:left="720"/>
        <w:rPr/>
      </w:pPr>
      <w:r w:rsidDel="00000000" w:rsidR="00000000" w:rsidRPr="00000000">
        <w:rPr>
          <w:rtl w:val="0"/>
        </w:rPr>
        <w:t xml:space="preserve">McBurnie, Kelly. “Cotton Wool Kids.” </w:t>
      </w:r>
      <w:r w:rsidDel="00000000" w:rsidR="00000000" w:rsidRPr="00000000">
        <w:rPr>
          <w:i w:val="1"/>
          <w:rtl w:val="0"/>
        </w:rPr>
        <w:t xml:space="preserve">Australian Educational Leader</w:t>
      </w:r>
      <w:r w:rsidDel="00000000" w:rsidR="00000000" w:rsidRPr="00000000">
        <w:rPr>
          <w:rtl w:val="0"/>
        </w:rPr>
        <w:t xml:space="preserve">, 2014, pp. 24-25, </w:t>
      </w:r>
      <w:hyperlink r:id="rId11">
        <w:r w:rsidDel="00000000" w:rsidR="00000000" w:rsidRPr="00000000">
          <w:rPr>
            <w:color w:val="1155cc"/>
            <w:u w:val="single"/>
            <w:rtl w:val="0"/>
          </w:rPr>
          <w:t xml:space="preserve">https://web-p-ebscohost-com.ezproxy.uwtsd.ac.uk/ehost/pdfviewer/pdfviewer?vid=0&amp;sid=9832c146-000c-42fa-a223-afbc807c2762%40redis</w:t>
        </w:r>
      </w:hyperlink>
      <w:r w:rsidDel="00000000" w:rsidR="00000000" w:rsidRPr="00000000">
        <w:rPr>
          <w:rtl w:val="0"/>
        </w:rPr>
        <w:t xml:space="preserve">.</w:t>
      </w:r>
    </w:p>
    <w:p w:rsidR="00000000" w:rsidDel="00000000" w:rsidP="00000000" w:rsidRDefault="00000000" w:rsidRPr="00000000" w14:paraId="00000048">
      <w:pPr>
        <w:spacing w:line="276" w:lineRule="auto"/>
        <w:ind w:left="720"/>
        <w:rPr/>
      </w:pPr>
      <w:r w:rsidDel="00000000" w:rsidR="00000000" w:rsidRPr="00000000">
        <w:rPr>
          <w:rtl w:val="0"/>
        </w:rPr>
      </w:r>
    </w:p>
    <w:p w:rsidR="00000000" w:rsidDel="00000000" w:rsidP="00000000" w:rsidRDefault="00000000" w:rsidRPr="00000000" w14:paraId="00000049">
      <w:pPr>
        <w:spacing w:line="276" w:lineRule="auto"/>
        <w:ind w:left="720"/>
        <w:rPr/>
      </w:pPr>
      <w:r w:rsidDel="00000000" w:rsidR="00000000" w:rsidRPr="00000000">
        <w:rPr>
          <w:rtl w:val="0"/>
        </w:rPr>
        <w:t xml:space="preserve">Orchard, Gina M. “Social-Emotional Benefits of Outdoor Play.” </w:t>
      </w:r>
      <w:r w:rsidDel="00000000" w:rsidR="00000000" w:rsidRPr="00000000">
        <w:rPr>
          <w:i w:val="1"/>
          <w:rtl w:val="0"/>
        </w:rPr>
        <w:t xml:space="preserve">University of victoria</w:t>
      </w:r>
      <w:r w:rsidDel="00000000" w:rsidR="00000000" w:rsidRPr="00000000">
        <w:rPr>
          <w:rtl w:val="0"/>
        </w:rPr>
        <w:t xml:space="preserve">, 2017, </w:t>
      </w:r>
      <w:hyperlink r:id="rId12">
        <w:r w:rsidDel="00000000" w:rsidR="00000000" w:rsidRPr="00000000">
          <w:rPr>
            <w:color w:val="1155cc"/>
            <w:u w:val="single"/>
            <w:rtl w:val="0"/>
          </w:rPr>
          <w:t xml:space="preserve">https://dspace.library.uvic.ca/bitstream/handle/1828/8011/Orchard_Gina_MEd_2017.pdf?sequence=4&amp;isAllowed=y</w:t>
        </w:r>
      </w:hyperlink>
      <w:r w:rsidDel="00000000" w:rsidR="00000000" w:rsidRPr="00000000">
        <w:rPr>
          <w:rtl w:val="0"/>
        </w:rPr>
        <w:t xml:space="preserve">.</w:t>
      </w:r>
    </w:p>
    <w:p w:rsidR="00000000" w:rsidDel="00000000" w:rsidP="00000000" w:rsidRDefault="00000000" w:rsidRPr="00000000" w14:paraId="0000004A">
      <w:pPr>
        <w:spacing w:line="276" w:lineRule="auto"/>
        <w:ind w:left="720"/>
        <w:rPr/>
      </w:pPr>
      <w:r w:rsidDel="00000000" w:rsidR="00000000" w:rsidRPr="00000000">
        <w:rPr>
          <w:rtl w:val="0"/>
        </w:rPr>
      </w:r>
    </w:p>
    <w:p w:rsidR="00000000" w:rsidDel="00000000" w:rsidP="00000000" w:rsidRDefault="00000000" w:rsidRPr="00000000" w14:paraId="0000004B">
      <w:pPr>
        <w:spacing w:line="276" w:lineRule="auto"/>
        <w:ind w:left="720"/>
        <w:rPr/>
      </w:pPr>
      <w:r w:rsidDel="00000000" w:rsidR="00000000" w:rsidRPr="00000000">
        <w:rPr>
          <w:rtl w:val="0"/>
        </w:rPr>
        <w:t xml:space="preserve">Waite, Sue. </w:t>
      </w:r>
      <w:r w:rsidDel="00000000" w:rsidR="00000000" w:rsidRPr="00000000">
        <w:rPr>
          <w:i w:val="1"/>
          <w:rtl w:val="0"/>
        </w:rPr>
        <w:t xml:space="preserve">Outdoor learning for children aged 2-11: perceived barriers, potential solutions</w:t>
      </w:r>
      <w:r w:rsidDel="00000000" w:rsidR="00000000" w:rsidRPr="00000000">
        <w:rPr>
          <w:rtl w:val="0"/>
        </w:rPr>
        <w:t xml:space="preserve">. presented at ‘Outdoor education research and theory: critical reflections, new directions’. 2009. </w:t>
      </w:r>
      <w:r w:rsidDel="00000000" w:rsidR="00000000" w:rsidRPr="00000000">
        <w:rPr>
          <w:i w:val="1"/>
          <w:rtl w:val="0"/>
        </w:rPr>
        <w:t xml:space="preserve">Research Gate</w:t>
      </w:r>
      <w:r w:rsidDel="00000000" w:rsidR="00000000" w:rsidRPr="00000000">
        <w:rPr>
          <w:rtl w:val="0"/>
        </w:rPr>
        <w:t xml:space="preserve">, </w:t>
      </w:r>
      <w:hyperlink r:id="rId13">
        <w:r w:rsidDel="00000000" w:rsidR="00000000" w:rsidRPr="00000000">
          <w:rPr>
            <w:color w:val="1155cc"/>
            <w:u w:val="single"/>
            <w:rtl w:val="0"/>
          </w:rPr>
          <w:t xml:space="preserve">https://www.researchgate.net/profile/Sue-Waite/publication/242494391_Outdoor_learning_for_children_aged_2-11_perceived_barriers_potential_solutions/links/0deec5300881a079f8000000/Outdoor-learning-for-children-aged-2-11-perceived-barriers-potential-solution</w:t>
        </w:r>
      </w:hyperlink>
      <w:r w:rsidDel="00000000" w:rsidR="00000000" w:rsidRPr="00000000">
        <w:rPr>
          <w:rtl w:val="0"/>
        </w:rPr>
        <w:t xml:space="preserve">.</w:t>
      </w:r>
    </w:p>
    <w:p w:rsidR="00000000" w:rsidDel="00000000" w:rsidP="00000000" w:rsidRDefault="00000000" w:rsidRPr="00000000" w14:paraId="0000004C">
      <w:pPr>
        <w:spacing w:line="276" w:lineRule="auto"/>
        <w:ind w:left="720"/>
        <w:rPr/>
      </w:pPr>
      <w:r w:rsidDel="00000000" w:rsidR="00000000" w:rsidRPr="00000000">
        <w:rPr>
          <w:rtl w:val="0"/>
        </w:rPr>
      </w:r>
    </w:p>
    <w:p w:rsidR="00000000" w:rsidDel="00000000" w:rsidP="00000000" w:rsidRDefault="00000000" w:rsidRPr="00000000" w14:paraId="0000004D">
      <w:pPr>
        <w:spacing w:line="276" w:lineRule="auto"/>
        <w:ind w:left="720"/>
        <w:rPr/>
      </w:pPr>
      <w:r w:rsidDel="00000000" w:rsidR="00000000" w:rsidRPr="00000000">
        <w:rPr>
          <w:rtl w:val="0"/>
        </w:rPr>
        <w:t xml:space="preserve">Warren, Karen. “Gender in outdoor studies.” </w:t>
      </w:r>
      <w:r w:rsidDel="00000000" w:rsidR="00000000" w:rsidRPr="00000000">
        <w:rPr>
          <w:i w:val="1"/>
          <w:rtl w:val="0"/>
        </w:rPr>
        <w:t xml:space="preserve">Routledge International Handbook of Outdoor Studies</w:t>
      </w:r>
      <w:r w:rsidDel="00000000" w:rsidR="00000000" w:rsidRPr="00000000">
        <w:rPr>
          <w:rtl w:val="0"/>
        </w:rPr>
        <w:t xml:space="preserve">, 2016.</w:t>
      </w:r>
    </w:p>
    <w:p w:rsidR="00000000" w:rsidDel="00000000" w:rsidP="00000000" w:rsidRDefault="00000000" w:rsidRPr="00000000" w14:paraId="0000004E">
      <w:pPr>
        <w:spacing w:line="276" w:lineRule="auto"/>
        <w:ind w:left="720"/>
        <w:rPr/>
      </w:pPr>
      <w:r w:rsidDel="00000000" w:rsidR="00000000" w:rsidRPr="00000000">
        <w:rPr>
          <w:rtl w:val="0"/>
        </w:rPr>
      </w:r>
    </w:p>
    <w:p w:rsidR="00000000" w:rsidDel="00000000" w:rsidP="00000000" w:rsidRDefault="00000000" w:rsidRPr="00000000" w14:paraId="0000004F">
      <w:pPr>
        <w:spacing w:line="276" w:lineRule="auto"/>
        <w:ind w:left="720"/>
        <w:rPr/>
      </w:pPr>
      <w:r w:rsidDel="00000000" w:rsidR="00000000" w:rsidRPr="00000000">
        <w:rPr>
          <w:rtl w:val="0"/>
        </w:rPr>
        <w:t xml:space="preserve">Welsh Government. “Introduction to Curriculum for Wales guidance.” </w:t>
      </w:r>
      <w:r w:rsidDel="00000000" w:rsidR="00000000" w:rsidRPr="00000000">
        <w:rPr>
          <w:i w:val="1"/>
          <w:rtl w:val="0"/>
        </w:rPr>
        <w:t xml:space="preserve">Hwb</w:t>
      </w:r>
      <w:r w:rsidDel="00000000" w:rsidR="00000000" w:rsidRPr="00000000">
        <w:rPr>
          <w:rtl w:val="0"/>
        </w:rPr>
        <w:t xml:space="preserve">, 28 January 2020, </w:t>
      </w:r>
      <w:hyperlink r:id="rId14">
        <w:r w:rsidDel="00000000" w:rsidR="00000000" w:rsidRPr="00000000">
          <w:rPr>
            <w:color w:val="1155cc"/>
            <w:u w:val="single"/>
            <w:rtl w:val="0"/>
          </w:rPr>
          <w:t xml:space="preserve">https://hwb.gov.wales/curriculum-for-wales/introduction/</w:t>
        </w:r>
      </w:hyperlink>
      <w:r w:rsidDel="00000000" w:rsidR="00000000" w:rsidRPr="00000000">
        <w:rPr>
          <w:rtl w:val="0"/>
        </w:rPr>
        <w:t xml:space="preserve">.</w:t>
      </w:r>
    </w:p>
    <w:p w:rsidR="00000000" w:rsidDel="00000000" w:rsidP="00000000" w:rsidRDefault="00000000" w:rsidRPr="00000000" w14:paraId="00000050">
      <w:pPr>
        <w:spacing w:line="276" w:lineRule="auto"/>
        <w:ind w:left="720"/>
        <w:rPr/>
      </w:pPr>
      <w:r w:rsidDel="00000000" w:rsidR="00000000" w:rsidRPr="00000000">
        <w:rPr>
          <w:rtl w:val="0"/>
        </w:rPr>
      </w:r>
    </w:p>
    <w:p w:rsidR="00000000" w:rsidDel="00000000" w:rsidP="00000000" w:rsidRDefault="00000000" w:rsidRPr="00000000" w14:paraId="00000051">
      <w:pPr>
        <w:spacing w:line="276" w:lineRule="auto"/>
        <w:ind w:left="720"/>
        <w:rPr/>
      </w:pPr>
      <w:r w:rsidDel="00000000" w:rsidR="00000000" w:rsidRPr="00000000">
        <w:rPr>
          <w:rtl w:val="0"/>
        </w:rPr>
        <w:t xml:space="preserve">Welsh Government. “The new curriculum: poster | GOV.WALES.” </w:t>
      </w:r>
      <w:r w:rsidDel="00000000" w:rsidR="00000000" w:rsidRPr="00000000">
        <w:rPr>
          <w:i w:val="1"/>
          <w:rtl w:val="0"/>
        </w:rPr>
        <w:t xml:space="preserve">gov.wales</w:t>
      </w:r>
      <w:r w:rsidDel="00000000" w:rsidR="00000000" w:rsidRPr="00000000">
        <w:rPr>
          <w:rtl w:val="0"/>
        </w:rPr>
        <w:t xml:space="preserve">, 21 October 2015, </w:t>
      </w:r>
      <w:hyperlink r:id="rId15">
        <w:r w:rsidDel="00000000" w:rsidR="00000000" w:rsidRPr="00000000">
          <w:rPr>
            <w:color w:val="1155cc"/>
            <w:u w:val="single"/>
            <w:rtl w:val="0"/>
          </w:rPr>
          <w:t xml:space="preserve">https://www.gov.wales/new-curriculum-poster</w:t>
        </w:r>
      </w:hyperlink>
      <w:r w:rsidDel="00000000" w:rsidR="00000000" w:rsidRPr="00000000">
        <w:rPr>
          <w:rtl w:val="0"/>
        </w:rPr>
        <w:t xml:space="preserve">.</w:t>
      </w:r>
    </w:p>
    <w:p w:rsidR="00000000" w:rsidDel="00000000" w:rsidP="00000000" w:rsidRDefault="00000000" w:rsidRPr="00000000" w14:paraId="00000052">
      <w:pPr>
        <w:spacing w:line="276" w:lineRule="auto"/>
        <w:ind w:left="720"/>
        <w:rPr/>
      </w:pPr>
      <w:r w:rsidDel="00000000" w:rsidR="00000000" w:rsidRPr="00000000">
        <w:rPr>
          <w:rtl w:val="0"/>
        </w:rPr>
      </w:r>
    </w:p>
    <w:p w:rsidR="00000000" w:rsidDel="00000000" w:rsidP="00000000" w:rsidRDefault="00000000" w:rsidRPr="00000000" w14:paraId="00000053">
      <w:pPr>
        <w:spacing w:line="276" w:lineRule="auto"/>
        <w:ind w:left="720"/>
        <w:rPr/>
      </w:pPr>
      <w:r w:rsidDel="00000000" w:rsidR="00000000" w:rsidRPr="00000000">
        <w:rPr>
          <w:rtl w:val="0"/>
        </w:rPr>
        <w:t xml:space="preserve">Williams, Sue. “Increased role for outdoor learning and natural environment in new school curriculum.” </w:t>
      </w:r>
      <w:r w:rsidDel="00000000" w:rsidR="00000000" w:rsidRPr="00000000">
        <w:rPr>
          <w:i w:val="1"/>
          <w:rtl w:val="0"/>
        </w:rPr>
        <w:t xml:space="preserve">Natural Resources Wales</w:t>
      </w:r>
      <w:r w:rsidDel="00000000" w:rsidR="00000000" w:rsidRPr="00000000">
        <w:rPr>
          <w:rtl w:val="0"/>
        </w:rPr>
        <w:t xml:space="preserve">, 6 September 2022, </w:t>
      </w:r>
      <w:hyperlink r:id="rId16">
        <w:r w:rsidDel="00000000" w:rsidR="00000000" w:rsidRPr="00000000">
          <w:rPr>
            <w:color w:val="1155cc"/>
            <w:u w:val="single"/>
            <w:rtl w:val="0"/>
          </w:rPr>
          <w:t xml:space="preserve">https://naturalresources.wales/about-us/news-and-blogs/blogs/increased-role-for-outdoor-learning-and-natural-environment-in-new-school-curriculum/?lang=en</w:t>
        </w:r>
      </w:hyperlink>
      <w:r w:rsidDel="00000000" w:rsidR="00000000" w:rsidRPr="00000000">
        <w:rPr>
          <w:rtl w:val="0"/>
        </w:rPr>
        <w:t xml:space="preserve">.</w:t>
      </w:r>
    </w:p>
    <w:p w:rsidR="00000000" w:rsidDel="00000000" w:rsidP="00000000" w:rsidRDefault="00000000" w:rsidRPr="00000000" w14:paraId="00000054">
      <w:pPr>
        <w:spacing w:line="276" w:lineRule="auto"/>
        <w:ind w:left="720"/>
        <w:rPr/>
      </w:pPr>
      <w:r w:rsidDel="00000000" w:rsidR="00000000" w:rsidRPr="00000000">
        <w:rPr>
          <w:rtl w:val="0"/>
        </w:rPr>
      </w:r>
    </w:p>
    <w:p w:rsidR="00000000" w:rsidDel="00000000" w:rsidP="00000000" w:rsidRDefault="00000000" w:rsidRPr="00000000" w14:paraId="00000055">
      <w:pPr>
        <w:spacing w:line="276" w:lineRule="auto"/>
        <w:jc w:val="left"/>
        <w:rPr/>
      </w:pPr>
      <w:r w:rsidDel="00000000" w:rsidR="00000000" w:rsidRPr="00000000">
        <w:rPr>
          <w:rtl w:val="0"/>
        </w:rPr>
      </w:r>
    </w:p>
    <w:p w:rsidR="00000000" w:rsidDel="00000000" w:rsidP="00000000" w:rsidRDefault="00000000" w:rsidRPr="00000000" w14:paraId="00000056">
      <w:pPr>
        <w:spacing w:line="276" w:lineRule="auto"/>
        <w:jc w:val="left"/>
        <w:rPr/>
      </w:pPr>
      <w:r w:rsidDel="00000000" w:rsidR="00000000" w:rsidRPr="00000000">
        <w:rPr>
          <w:rtl w:val="0"/>
        </w:rPr>
      </w:r>
    </w:p>
    <w:p w:rsidR="00000000" w:rsidDel="00000000" w:rsidP="00000000" w:rsidRDefault="00000000" w:rsidRPr="00000000" w14:paraId="00000057">
      <w:pPr>
        <w:spacing w:line="276" w:lineRule="auto"/>
        <w:jc w:val="left"/>
        <w:rPr/>
      </w:pPr>
      <w:r w:rsidDel="00000000" w:rsidR="00000000" w:rsidRPr="00000000">
        <w:rPr>
          <w:rtl w:val="0"/>
        </w:rPr>
      </w:r>
    </w:p>
    <w:p w:rsidR="00000000" w:rsidDel="00000000" w:rsidP="00000000" w:rsidRDefault="00000000" w:rsidRPr="00000000" w14:paraId="00000058">
      <w:pPr>
        <w:spacing w:line="276" w:lineRule="auto"/>
        <w:jc w:val="left"/>
        <w:rPr/>
      </w:pPr>
      <w:r w:rsidDel="00000000" w:rsidR="00000000" w:rsidRPr="00000000">
        <w:rPr>
          <w:rtl w:val="0"/>
        </w:rPr>
      </w:r>
    </w:p>
    <w:p w:rsidR="00000000" w:rsidDel="00000000" w:rsidP="00000000" w:rsidRDefault="00000000" w:rsidRPr="00000000" w14:paraId="00000059">
      <w:pPr>
        <w:spacing w:line="276" w:lineRule="auto"/>
        <w:jc w:val="left"/>
        <w:rPr/>
      </w:pPr>
      <w:r w:rsidDel="00000000" w:rsidR="00000000" w:rsidRPr="00000000">
        <w:rPr>
          <w:rtl w:val="0"/>
        </w:rPr>
      </w:r>
    </w:p>
    <w:p w:rsidR="00000000" w:rsidDel="00000000" w:rsidP="00000000" w:rsidRDefault="00000000" w:rsidRPr="00000000" w14:paraId="0000005A">
      <w:pPr>
        <w:spacing w:line="276" w:lineRule="auto"/>
        <w:jc w:val="left"/>
        <w:rPr/>
      </w:pPr>
      <w:r w:rsidDel="00000000" w:rsidR="00000000" w:rsidRPr="00000000">
        <w:rPr>
          <w:rtl w:val="0"/>
        </w:rPr>
      </w:r>
    </w:p>
    <w:p w:rsidR="00000000" w:rsidDel="00000000" w:rsidP="00000000" w:rsidRDefault="00000000" w:rsidRPr="00000000" w14:paraId="0000005B">
      <w:pPr>
        <w:spacing w:line="276" w:lineRule="auto"/>
        <w:jc w:val="left"/>
        <w:rPr/>
      </w:pPr>
      <w:r w:rsidDel="00000000" w:rsidR="00000000" w:rsidRPr="00000000">
        <w:rPr>
          <w:rtl w:val="0"/>
        </w:rPr>
      </w:r>
    </w:p>
    <w:p w:rsidR="00000000" w:rsidDel="00000000" w:rsidP="00000000" w:rsidRDefault="00000000" w:rsidRPr="00000000" w14:paraId="0000005C">
      <w:pPr>
        <w:spacing w:line="276" w:lineRule="auto"/>
        <w:jc w:val="left"/>
        <w:rPr/>
      </w:pPr>
      <w:r w:rsidDel="00000000" w:rsidR="00000000" w:rsidRPr="00000000">
        <w:rPr>
          <w:rtl w:val="0"/>
        </w:rPr>
      </w:r>
    </w:p>
    <w:p w:rsidR="00000000" w:rsidDel="00000000" w:rsidP="00000000" w:rsidRDefault="00000000" w:rsidRPr="00000000" w14:paraId="0000005D">
      <w:pPr>
        <w:spacing w:line="276" w:lineRule="auto"/>
        <w:jc w:val="left"/>
        <w:rPr/>
      </w:pPr>
      <w:r w:rsidDel="00000000" w:rsidR="00000000" w:rsidRPr="00000000">
        <w:rPr>
          <w:rtl w:val="0"/>
        </w:rPr>
      </w:r>
    </w:p>
    <w:p w:rsidR="00000000" w:rsidDel="00000000" w:rsidP="00000000" w:rsidRDefault="00000000" w:rsidRPr="00000000" w14:paraId="0000005E">
      <w:pPr>
        <w:spacing w:line="276" w:lineRule="auto"/>
        <w:ind w:left="0" w:firstLine="0"/>
        <w:jc w:val="left"/>
        <w:rPr/>
      </w:pPr>
      <w:r w:rsidDel="00000000" w:rsidR="00000000" w:rsidRPr="00000000">
        <w:rPr>
          <w:rtl w:val="0"/>
        </w:rPr>
      </w:r>
    </w:p>
    <w:p w:rsidR="00000000" w:rsidDel="00000000" w:rsidP="00000000" w:rsidRDefault="00000000" w:rsidRPr="00000000" w14:paraId="0000005F">
      <w:pPr>
        <w:spacing w:line="276" w:lineRule="auto"/>
        <w:ind w:left="0" w:firstLine="0"/>
        <w:jc w:val="left"/>
        <w:rPr/>
      </w:pPr>
      <w:r w:rsidDel="00000000" w:rsidR="00000000" w:rsidRPr="00000000">
        <w:rPr>
          <w:rtl w:val="0"/>
        </w:rPr>
        <w:t xml:space="preserve"> </w:t>
      </w:r>
    </w:p>
    <w:p w:rsidR="00000000" w:rsidDel="00000000" w:rsidP="00000000" w:rsidRDefault="00000000" w:rsidRPr="00000000" w14:paraId="00000060">
      <w:pPr>
        <w:spacing w:line="276" w:lineRule="auto"/>
        <w:jc w:val="left"/>
        <w:rPr/>
      </w:pPr>
      <w:r w:rsidDel="00000000" w:rsidR="00000000" w:rsidRPr="00000000">
        <w:rPr>
          <w:rtl w:val="0"/>
        </w:rPr>
      </w:r>
    </w:p>
    <w:p w:rsidR="00000000" w:rsidDel="00000000" w:rsidP="00000000" w:rsidRDefault="00000000" w:rsidRPr="00000000" w14:paraId="00000061">
      <w:pPr>
        <w:spacing w:line="276" w:lineRule="auto"/>
        <w:jc w:val="left"/>
        <w:rPr/>
      </w:pPr>
      <w:r w:rsidDel="00000000" w:rsidR="00000000" w:rsidRPr="00000000">
        <w:rPr>
          <w:rtl w:val="0"/>
        </w:rPr>
      </w:r>
    </w:p>
    <w:p w:rsidR="00000000" w:rsidDel="00000000" w:rsidP="00000000" w:rsidRDefault="00000000" w:rsidRPr="00000000" w14:paraId="00000062">
      <w:pPr>
        <w:spacing w:line="276" w:lineRule="auto"/>
        <w:jc w:val="left"/>
        <w:rPr/>
      </w:pPr>
      <w:r w:rsidDel="00000000" w:rsidR="00000000" w:rsidRPr="00000000">
        <w:rPr>
          <w:rtl w:val="0"/>
        </w:rPr>
      </w:r>
    </w:p>
    <w:sectPr>
      <w:headerReference r:id="rId17" w:type="default"/>
      <w:headerReference r:id="rId18" w:type="first"/>
      <w:footerReference r:id="rId19" w:type="default"/>
      <w:footerReference r:id="rId20" w:type="first"/>
      <w:pgSz w:h="16834" w:w="11909" w:orient="portrait"/>
      <w:pgMar w:bottom="1440" w:top="1440" w:left="1440" w:right="1440" w:header="720.0000000000001" w:footer="720.0000000000001"/>
      <w:pgNumType w:start="1"/>
      <w:titlePg w:val="1"/>
    </w:sectPr>
  </w:body>
</w:document>
</file>

<file path=word/comments.xml><?xml version="1.0" encoding="utf-8"?>
<w:comme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comment w:author="josh bayliss" w:id="0" w:date="2023-10-25T22:28:30Z">
    <w:p w:rsidR="00000000" w:rsidDel="00000000" w:rsidP="00000000" w:rsidRDefault="00000000" w:rsidRPr="00000000" w14:paraId="0000006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would you call it a movement ?</w:t>
      </w:r>
    </w:p>
    <w:p w:rsidR="00000000" w:rsidDel="00000000" w:rsidP="00000000" w:rsidRDefault="00000000" w:rsidRPr="00000000" w14:paraId="0000006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is there a better word??</w:t>
      </w:r>
    </w:p>
  </w:comment>
</w:comments>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66">
    <w:pPr>
      <w:jc w:val="right"/>
      <w:rPr/>
    </w:pPr>
    <w:r w:rsidDel="00000000" w:rsidR="00000000" w:rsidRPr="00000000">
      <w:rPr/>
      <w:fldChar w:fldCharType="begin"/>
      <w:instrText xml:space="preserve">PAGE</w:instrText>
      <w:fldChar w:fldCharType="separate"/>
      <w:fldChar w:fldCharType="end"/>
    </w:r>
    <w:r w:rsidDel="00000000" w:rsidR="00000000" w:rsidRPr="00000000">
      <w:rPr>
        <w:rtl w:val="0"/>
      </w:rPr>
    </w:r>
  </w:p>
</w:ftr>
</file>

<file path=word/footer2.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67">
    <w:pPr>
      <w:rPr/>
    </w:pPr>
    <w:r w:rsidDel="00000000" w:rsidR="00000000" w:rsidRPr="00000000">
      <w:rPr/>
      <w:fldChar w:fldCharType="begin"/>
      <w:instrText xml:space="preserve">PAGE</w:instrText>
      <w:fldChar w:fldCharType="separate"/>
      <w:fldChar w:fldCharType="end"/>
    </w:r>
    <w:r w:rsidDel="00000000" w:rsidR="00000000" w:rsidRPr="00000000">
      <w:rPr>
        <w:rtl w:val="0"/>
      </w:rPr>
    </w:r>
  </w:p>
</w:ftr>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63">
    <w:pPr>
      <w:jc w:val="right"/>
      <w:rPr/>
    </w:pPr>
    <w:r w:rsidDel="00000000" w:rsidR="00000000" w:rsidRPr="00000000">
      <w:rPr>
        <w:rtl w:val="0"/>
      </w:rPr>
      <w:tab/>
      <w:tab/>
      <w:tab/>
      <w:tab/>
      <w:tab/>
      <w:tab/>
      <w:tab/>
      <w:t xml:space="preserve">2103098</w:t>
    </w:r>
  </w:p>
</w:hdr>
</file>

<file path=word/header2.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64">
    <w:pPr>
      <w:rPr/>
    </w:pPr>
    <w:r w:rsidDel="00000000" w:rsidR="00000000" w:rsidRPr="00000000">
      <w:rPr>
        <w:rtl w:val="0"/>
      </w:rPr>
      <w:t xml:space="preserve">Personal project </w:t>
      <w:tab/>
      <w:tab/>
      <w:tab/>
      <w:tab/>
      <w:tab/>
      <w:tab/>
      <w:tab/>
      <w:tab/>
      <w:tab/>
      <w:t xml:space="preserve">2103098</w:t>
    </w:r>
  </w:p>
  <w:p w:rsidR="00000000" w:rsidDel="00000000" w:rsidP="00000000" w:rsidRDefault="00000000" w:rsidRPr="00000000" w14:paraId="00000065">
    <w:pPr>
      <w:rPr/>
    </w:pPr>
    <w:r w:rsidDel="00000000" w:rsidR="00000000" w:rsidRPr="00000000">
      <w:rPr>
        <w:rtl w:val="0"/>
      </w:rPr>
      <w:tab/>
      <w:tab/>
      <w:tab/>
      <w:tab/>
      <w:tab/>
      <w:t xml:space="preserve">Joshua bayliss </w:t>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lvl w:ilvl="0">
      <w:start w:val="1"/>
      <w:numFmt w:val="bullet"/>
      <w:lvlText w:val="-"/>
      <w:lvlJc w:val="left"/>
      <w:pPr>
        <w:ind w:left="2160" w:hanging="360"/>
      </w:pPr>
      <w:rPr>
        <w:u w:val="none"/>
      </w:rPr>
    </w:lvl>
    <w:lvl w:ilvl="1">
      <w:start w:val="1"/>
      <w:numFmt w:val="bullet"/>
      <w:lvlText w:val="-"/>
      <w:lvlJc w:val="left"/>
      <w:pPr>
        <w:ind w:left="2880" w:hanging="360"/>
      </w:pPr>
      <w:rPr>
        <w:u w:val="none"/>
      </w:rPr>
    </w:lvl>
    <w:lvl w:ilvl="2">
      <w:start w:val="1"/>
      <w:numFmt w:val="bullet"/>
      <w:lvlText w:val="-"/>
      <w:lvlJc w:val="left"/>
      <w:pPr>
        <w:ind w:left="3600" w:hanging="360"/>
      </w:pPr>
      <w:rPr>
        <w:u w:val="none"/>
      </w:rPr>
    </w:lvl>
    <w:lvl w:ilvl="3">
      <w:start w:val="1"/>
      <w:numFmt w:val="bullet"/>
      <w:lvlText w:val="-"/>
      <w:lvlJc w:val="left"/>
      <w:pPr>
        <w:ind w:left="4320" w:hanging="360"/>
      </w:pPr>
      <w:rPr>
        <w:u w:val="none"/>
      </w:rPr>
    </w:lvl>
    <w:lvl w:ilvl="4">
      <w:start w:val="1"/>
      <w:numFmt w:val="bullet"/>
      <w:lvlText w:val="-"/>
      <w:lvlJc w:val="left"/>
      <w:pPr>
        <w:ind w:left="5040" w:hanging="360"/>
      </w:pPr>
      <w:rPr>
        <w:u w:val="none"/>
      </w:rPr>
    </w:lvl>
    <w:lvl w:ilvl="5">
      <w:start w:val="1"/>
      <w:numFmt w:val="bullet"/>
      <w:lvlText w:val="-"/>
      <w:lvlJc w:val="left"/>
      <w:pPr>
        <w:ind w:left="5760" w:hanging="360"/>
      </w:pPr>
      <w:rPr>
        <w:u w:val="none"/>
      </w:rPr>
    </w:lvl>
    <w:lvl w:ilvl="6">
      <w:start w:val="1"/>
      <w:numFmt w:val="bullet"/>
      <w:lvlText w:val="-"/>
      <w:lvlJc w:val="left"/>
      <w:pPr>
        <w:ind w:left="6480" w:hanging="360"/>
      </w:pPr>
      <w:rPr>
        <w:u w:val="none"/>
      </w:rPr>
    </w:lvl>
    <w:lvl w:ilvl="7">
      <w:start w:val="1"/>
      <w:numFmt w:val="bullet"/>
      <w:lvlText w:val="-"/>
      <w:lvlJc w:val="left"/>
      <w:pPr>
        <w:ind w:left="7200" w:hanging="360"/>
      </w:pPr>
      <w:rPr>
        <w:u w:val="none"/>
      </w:rPr>
    </w:lvl>
    <w:lvl w:ilvl="8">
      <w:start w:val="1"/>
      <w:numFmt w:val="bullet"/>
      <w:lvlText w:val="-"/>
      <w:lvlJc w:val="left"/>
      <w:pPr>
        <w:ind w:left="7920" w:hanging="360"/>
      </w:pPr>
      <w:rPr>
        <w:u w:val="none"/>
      </w:rPr>
    </w:lvl>
  </w:abstractNum>
  <w:abstractNum w:abstractNumId="3">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2"/>
  </w:num>
  <w:num w:numId="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20" Type="http://schemas.openxmlformats.org/officeDocument/2006/relationships/footer" Target="footer1.xml"/><Relationship Id="rId11" Type="http://schemas.openxmlformats.org/officeDocument/2006/relationships/hyperlink" Target="https://web-p-ebscohost-com.ezproxy.uwtsd.ac.uk/ehost/pdfviewer/pdfviewer?vid=0&amp;sid=9832c146-000c-42fa-a223-afbc807c2762%40redis" TargetMode="External"/><Relationship Id="rId10" Type="http://schemas.openxmlformats.org/officeDocument/2006/relationships/hyperlink" Target="https://www.tandfonline.com/doi/citedby/10.1080/09638237.2020.1757052?scroll=top&amp;needAccess=true" TargetMode="External"/><Relationship Id="rId13" Type="http://schemas.openxmlformats.org/officeDocument/2006/relationships/hyperlink" Target="https://www.researchgate.net/profile/Sue-Waite/publication/242494391_Outdoor_learning_for_children_aged_2-11_perceived_barriers_potential_solutions/links/0deec5300881a079f8000000/Outdoor-learning-for-children-aged-2-11-perceived-barriers-potential-solution" TargetMode="External"/><Relationship Id="rId12" Type="http://schemas.openxmlformats.org/officeDocument/2006/relationships/hyperlink" Target="https://dspace.library.uvic.ca/bitstream/handle/1828/8011/Orchard_Gina_MEd_2017.pdf?sequence=4&amp;isAllowed=y" TargetMode="External"/><Relationship Id="rId1" Type="http://schemas.openxmlformats.org/officeDocument/2006/relationships/theme" Target="theme/theme1.xml"/><Relationship Id="rId2" Type="http://schemas.openxmlformats.org/officeDocument/2006/relationships/comments" Target="comments.xml"/><Relationship Id="rId3" Type="http://schemas.openxmlformats.org/officeDocument/2006/relationships/settings" Target="settings.xml"/><Relationship Id="rId4" Type="http://schemas.openxmlformats.org/officeDocument/2006/relationships/fontTable" Target="fontTable.xml"/><Relationship Id="rId9" Type="http://schemas.openxmlformats.org/officeDocument/2006/relationships/hyperlink" Target="https://www.tandfonline.com/doi/full/10.1080/14729679.2022.2100798?casa_token=76JM-pycXHcAAAAA%3Aa3uV6hJgM6VWf369a-J_SSfEXyns9VLt_jG3zxx5e22VazZsI2bwdiIht55Cz_JwZ1l_W_vyc8gX" TargetMode="External"/><Relationship Id="rId15" Type="http://schemas.openxmlformats.org/officeDocument/2006/relationships/hyperlink" Target="https://www.gov.wales/new-curriculum-poster" TargetMode="External"/><Relationship Id="rId14" Type="http://schemas.openxmlformats.org/officeDocument/2006/relationships/hyperlink" Target="https://hwb.gov.wales/curriculum-for-wales/introduction/" TargetMode="External"/><Relationship Id="rId17" Type="http://schemas.openxmlformats.org/officeDocument/2006/relationships/header" Target="header1.xml"/><Relationship Id="rId16" Type="http://schemas.openxmlformats.org/officeDocument/2006/relationships/hyperlink" Target="https://naturalresources.wales/about-us/news-and-blogs/blogs/increased-role-for-outdoor-learning-and-natural-environment-in-new-school-curriculum/?lang=en" TargetMode="External"/><Relationship Id="rId5" Type="http://schemas.openxmlformats.org/officeDocument/2006/relationships/numbering" Target="numbering.xml"/><Relationship Id="rId19" Type="http://schemas.openxmlformats.org/officeDocument/2006/relationships/footer" Target="footer2.xml"/><Relationship Id="rId6" Type="http://schemas.openxmlformats.org/officeDocument/2006/relationships/styles" Target="styles.xml"/><Relationship Id="rId18" Type="http://schemas.openxmlformats.org/officeDocument/2006/relationships/header" Target="header2.xml"/><Relationship Id="rId7" Type="http://schemas.openxmlformats.org/officeDocument/2006/relationships/customXml" Target="../customXML/item1.xml"/><Relationship Id="rId8" Type="http://schemas.openxmlformats.org/officeDocument/2006/relationships/hyperlink" Target="https://www-tandfonline-com.ezproxy.uwtsd.ac.uk/doi/pdf/10.1080/13606710903204522?needAccess=tru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StyleName="MLA" SelectedStyle="/MLASeventhEditionOfficeOnline.xsl" Version="7">
  <b:Source>
    <b:Tag>source1</b:Tag>
    <b:Month>January</b:Month>
    <b:Day>28</b:Day>
    <b:Year>2020</b:Year>
    <b:SourceType>DocumentFromInternetSite</b:SourceType>
    <b:URL>https://hwb.gov.wales/curriculum-for-wales/introduction/</b:URL>
    <b:Title>Introduction to Curriculum for Wales guidance</b:Title>
    <b:InternetSiteTitle>Hwb</b:InternetSiteTitle>
    <b:Gdcea>{"AccessedType":"Website"}</b:Gdcea>
    <b:Author>
      <b:Author>
        <b:Corporate>Welsh Government</b:Corporate>
      </b:Author>
    </b:Author>
  </b:Source>
  <b:Source>
    <b:Tag>source2</b:Tag>
    <b:Month>September</b:Month>
    <b:Day>6</b:Day>
    <b:Year>2022</b:Year>
    <b:SourceType>DocumentFromInternetSite</b:SourceType>
    <b:URL>https://naturalresources.wales/about-us/news-and-blogs/blogs/increased-role-for-outdoor-learning-and-natural-environment-in-new-school-curriculum/?lang=en</b:URL>
    <b:Title>Increased role for outdoor learning and natural environment in new school curriculum</b:Title>
    <b:InternetSiteTitle>Natural Resources Wales</b:InternetSiteTitle>
    <b:Gdcea>{"AccessedType":"Website"}</b:Gdcea>
    <b:Author>
      <b:Author>
        <b:NameList>
          <b:Person>
            <b:First>Sue</b:First>
            <b:Last>Williams</b:Last>
          </b:Person>
        </b:NameList>
      </b:Author>
    </b:Author>
  </b:Source>
  <b:Source>
    <b:Tag>source3</b:Tag>
    <b:Year>2017</b:Year>
    <b:SourceType>JournalArticle</b:SourceType>
    <b:URL>https://dspace.library.uvic.ca/bitstream/handle/1828/8011/Orchard_Gina_MEd_2017.pdf?sequence=4&amp;isAllowed=y</b:URL>
    <b:Title>Social-Emotional Benefits of Outdoor Play</b:Title>
    <b:JournalName>University of victoria</b:JournalName>
    <b:Gdcea>{"AccessedType":"Website"}</b:Gdcea>
    <b:Author>
      <b:Author>
        <b:NameList>
          <b:Person>
            <b:First>Gina</b:First>
            <b:Middle>M</b:Middle>
            <b:Last>Orchard</b:Last>
          </b:Person>
        </b:NameList>
      </b:Author>
    </b:Author>
  </b:Source>
  <b:Source>
    <b:Tag>source4</b:Tag>
    <b:Issue>1</b:Issue>
    <b:Volume>30</b:Volume>
    <b:Year>2021</b:Year>
    <b:Pages>1-2</b:Pages>
    <b:SourceType>JournalArticle</b:SourceType>
    <b:URL>https://www.tandfonline.com/doi/citedby/10.1080/09638237.2020.1757052?scroll=top&amp;needAccess=true</b:URL>
    <b:Title>COVID 19 and its mental health consequences</b:Title>
    <b:JournalName>journal of mental health</b:JournalName>
    <b:Gdcea>{"AccessedType":"Website"}</b:Gdcea>
    <b:Author>
      <b:Author>
        <b:NameList>
          <b:Person>
            <b:First>Anant</b:First>
            <b:Last>Kumar</b:Last>
          </b:Person>
          <b:Person>
            <b:First>K</b:First>
            <b:Middle>R</b:Middle>
            <b:Last>Nayar</b:Last>
          </b:Person>
        </b:NameList>
      </b:Author>
    </b:Author>
  </b:Source>
  <b:Source>
    <b:Tag>source5</b:Tag>
    <b:Year>2009</b:Year>
    <b:SourceType>Misc</b:SourceType>
    <b:URL>https://www.researchgate.net/profile/Sue-Waite/publication/242494391_Outdoor_learning_for_children_aged_2-11_perceived_barriers_potential_solutions/links/0deec5300881a079f8000000/Outdoor-learning-for-children-aged-2-11-perceived-barriers-potential-solution</b:URL>
    <b:Title>Outdoor learning for children aged 2-11: perceived barriers, potential solutions</b:Title>
    <b:InternetSiteTitle>Research Gate</b:InternetSiteTitle>
    <b:Gdcea>{"Description":"presented at ‘Outdoor education research and theory: critical reflections, new directions’","AccessedType":"Website"}</b:Gdcea>
    <b:Author>
      <b:Author>
        <b:NameList>
          <b:Person>
            <b:First>Sue</b:First>
            <b:Last>Waite</b:Last>
          </b:Person>
        </b:NameList>
      </b:Author>
    </b:Author>
  </b:Source>
  <b:Source>
    <b:Tag>source6</b:Tag>
    <b:Month>October</b:Month>
    <b:Day>21</b:Day>
    <b:Year>2015</b:Year>
    <b:SourceType>DocumentFromInternetSite</b:SourceType>
    <b:URL>https://www.gov.wales/new-curriculum-poster</b:URL>
    <b:Title>The new curriculum: poster | GOV.WALES</b:Title>
    <b:InternetSiteTitle>gov.wales</b:InternetSiteTitle>
    <b:Gdcea>{"AccessedType":"Website"}</b:Gdcea>
    <b:Author>
      <b:Author>
        <b:Corporate>Welsh Government</b:Corporate>
      </b:Author>
    </b:Author>
  </b:Source>
  <b:Source>
    <b:Tag>source7</b:Tag>
    <b:Issue>4</b:Issue>
    <b:Volume>14</b:Volume>
    <b:Year>2009</b:Year>
    <b:Pages>286-301</b:Pages>
    <b:SourceType>JournalArticle</b:SourceType>
    <b:URL>https://www-tandfonline-com.ezproxy.uwtsd.ac.uk/doi/pdf/10.1080/13606710903204522?needAccess=true</b:URL>
    <b:Title>Supporting high-quality extra-curricular primary school sport in Wales: an evaluation of a university/community partnership initiative</b:Title>
    <b:InternetSiteTitle>UWTSD Library</b:InternetSiteTitle>
    <b:JournalName>Managing Leisure</b:JournalName>
    <b:Gdcea>{"AccessedType":"Website"}</b:Gdcea>
    <b:Author>
      <b:Author>
        <b:NameList>
          <b:Person>
            <b:First>Rob</b:First>
            <b:Last>Griffiths</b:Last>
          </b:Person>
          <b:Person>
            <b:First>Paul</b:First>
            <b:Last>Rainer</b:Last>
          </b:Person>
        </b:NameList>
      </b:Author>
    </b:Author>
  </b:Source>
  <b:Source>
    <b:Tag>source8</b:Tag>
    <b:Year>2016</b:Year>
    <b:Pages>378-387</b:Pages>
    <b:SourceType>JournalArticle</b:SourceType>
    <b:Title>disability and the outdoors, some considerations for inclusion</b:Title>
    <b:JournalName>Routledge International Handbook of Outdoor Studies</b:JournalName>
    <b:Gdcea>{"AccessedType":"Print"}</b:Gdcea>
    <b:Author>
      <b:Author>
        <b:NameList>
          <b:Person>
            <b:First>John</b:First>
            <b:Last>Crosbie</b:Last>
          </b:Person>
        </b:NameList>
      </b:Author>
    </b:Author>
  </b:Source>
  <b:Source>
    <b:Tag>source9</b:Tag>
    <b:Year>2016</b:Year>
    <b:SourceType>JournalArticle</b:SourceType>
    <b:Title>Gender in outdoor studies</b:Title>
    <b:JournalName>Routledge International Handbook of Outdoor Studies</b:JournalName>
    <b:Gdcea>{"AccessedType":"Print"}</b:Gdcea>
    <b:Author>
      <b:Author>
        <b:NameList>
          <b:Person>
            <b:First>Karen</b:First>
            <b:Last>Warren</b:Last>
          </b:Person>
        </b:NameList>
      </b:Author>
    </b:Author>
  </b:Source>
  <b:Source>
    <b:Tag>source10</b:Tag>
    <b:Year>2022</b:Year>
    <b:SourceType>JournalArticle</b:SourceType>
    <b:URL>https://www.tandfonline.com/doi/full/10.1080/14729679.2022.2100798?casa_token=76JM-pycXHcAAAAA%3Aa3uV6hJgM6VWf369a-J_SSfEXyns9VLt_jG3zxx5e22VazZsI2bwdiIht55Cz_JwZ1l_W_vyc8gX</b:URL>
    <b:Title>Self-discovery and life skill building through holistic learning in high school students</b:Title>
    <b:InternetSiteTitle>Taylor &amp; Francis online</b:InternetSiteTitle>
    <b:JournalName>Journal of Adventure Education and Outdoor Learning</b:JournalName>
    <b:Gdcea>{"AccessedType":"Website"}</b:Gdcea>
    <b:Author>
      <b:Author>
        <b:NameList>
          <b:Person>
            <b:First>Muzaffer</b:First>
            <b:Middle>T</b:Middle>
            <b:Last>Keskin</b:Last>
          </b:Person>
          <b:Person>
            <b:First>Özlem</b:First>
            <b:Last>Alagül</b:Last>
          </b:Person>
          <b:Person>
            <b:First>Ferda</b:First>
            <b:Last>Gürsel</b:Last>
          </b:Person>
        </b:NameList>
      </b:Author>
    </b:Author>
  </b:Source>
  <b:Source>
    <b:Tag>source11</b:Tag>
    <b:Year>2014</b:Year>
    <b:Pages>24-25</b:Pages>
    <b:SourceType>JournalArticle</b:SourceType>
    <b:URL>https://web-p-ebscohost-com.ezproxy.uwtsd.ac.uk/ehost/pdfviewer/pdfviewer?vid=0&amp;sid=9832c146-000c-42fa-a223-afbc807c2762%40redis</b:URL>
    <b:Title>Cotton Wool Kids.</b:Title>
    <b:JournalName>Australian Educational Leader</b:JournalName>
    <b:Gdcea>{"AccessedType":"Website"}</b:Gdcea>
    <b:Author>
      <b:Author>
        <b:NameList>
          <b:Person>
            <b:First>Kelly</b:First>
            <b:Last>McBurnie</b:Last>
          </b:Person>
        </b:NameList>
      </b:Author>
    </b:Author>
  </b:Source>
</b:Sources>
</file>

<file path=customXML/itemProps1.xml><?xml version="1.0" encoding="utf-8"?>
<ds:datastoreItem xmlns:ds="http://schemas.openxmlformats.org/officeDocument/2006/customXml" ds:itemID="{22222222-1234-1234-1234-123412341234}">
  <ds:schemaRefs>
    <ds:schemaRef ds:uri="http://schemas.openxmlformats.org/officeDocument/2006/bibliography"/>
  </ds:schemaRefs>
</ds:datastoreItem>
</file>