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1A58" w:rsidRDefault="00E51A58">
      <w:bookmarkStart w:id="0" w:name="_GoBack"/>
      <w:bookmarkEnd w:id="0"/>
    </w:p>
    <w:p w:rsidR="00E51A58" w:rsidRDefault="00C20A14">
      <w:pPr>
        <w:rPr>
          <w:b/>
          <w:sz w:val="24"/>
          <w:szCs w:val="24"/>
        </w:rPr>
      </w:pPr>
      <w:r>
        <w:rPr>
          <w:noProof/>
        </w:rPr>
        <mc:AlternateContent>
          <mc:Choice Requires="wpg">
            <w:drawing>
              <wp:anchor distT="0" distB="0" distL="0" distR="0" simplePos="0" relativeHeight="251658240" behindDoc="1" locked="0" layoutInCell="1" hidden="0" allowOverlap="1">
                <wp:simplePos x="0" y="0"/>
                <wp:positionH relativeFrom="margin">
                  <wp:align>center</wp:align>
                </wp:positionH>
                <wp:positionV relativeFrom="page">
                  <wp:posOffset>452119</wp:posOffset>
                </wp:positionV>
                <wp:extent cx="6858914" cy="6739128"/>
                <wp:effectExtent l="0" t="0" r="0" b="0"/>
                <wp:wrapNone/>
                <wp:docPr id="3" name="Group 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914" cy="6739128"/>
                          <a:chOff x="0" y="0"/>
                          <a:chExt cx="5561330" cy="5404485"/>
                        </a:xfrm>
                      </wpg:grpSpPr>
                      <wps:wsp>
                        <wps:cNvPr id="1" name="Freeform 1"/>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FE6802" w:rsidRDefault="008301F2" w:rsidP="00FE6802">
                              <w:pPr>
                                <w:rPr>
                                  <w:color w:val="FFFFFF" w:themeColor="background1"/>
                                  <w:sz w:val="72"/>
                                  <w:szCs w:val="72"/>
                                </w:rPr>
                              </w:pPr>
                              <w:sdt>
                                <w:sdtPr>
                                  <w:rPr>
                                    <w:color w:val="FFFFFF" w:themeColor="background1"/>
                                    <w:sz w:val="72"/>
                                    <w:szCs w:val="72"/>
                                  </w:rPr>
                                  <w:alias w:val="Title"/>
                                  <w:id w:val="921770825"/>
                                  <w:showingPlcHdr/>
                                  <w:dataBinding w:prefixMappings="xmlns:ns0='http://purl.org/dc/elements/1.1/' xmlns:ns1='http://schemas.openxmlformats.org/package/2006/metadata/core-properties' " w:xpath="/ns1:coreProperties[1]/ns0:title[1]" w:storeItemID="{6C3C8BC8-F283-45AE-878A-BAB7291924A1}"/>
                                  <w:text/>
                                </w:sdtPr>
                                <w:sdtEndPr/>
                                <w:sdtContent>
                                  <w:r w:rsidR="00E45E95">
                                    <w:rPr>
                                      <w:color w:val="FFFFFF" w:themeColor="background1"/>
                                      <w:sz w:val="72"/>
                                      <w:szCs w:val="72"/>
                                    </w:rPr>
                                    <w:t xml:space="preserve">     </w:t>
                                  </w:r>
                                </w:sdtContent>
                              </w:sdt>
                            </w:p>
                          </w:txbxContent>
                        </wps:txbx>
                        <wps:bodyPr rot="0" vert="horz" wrap="square" lIns="914400" tIns="1097280" rIns="1097280" bIns="1097280" anchor="b" anchorCtr="0" upright="1"/>
                      </wps:wsp>
                      <wps:wsp>
                        <wps:cNvPr id="2" name="Freeform 2"/>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wps:spPr>
                        <wps:bodyPr rot="0" vert="horz" wrap="square" anchor="b" anchorCtr="0" upright="1"/>
                      </wps:wsp>
                    </wpg:wgp>
                  </a:graphicData>
                </a:graphic>
              </wp:anchor>
            </w:drawing>
          </mc:Choice>
          <mc:Fallback>
            <w:pict>
              <v:group id="Group 3" o:spid="_x0000_s1026" style="position:absolute;margin-left:0;margin-top:35.6pt;width:540.05pt;height:530.65pt;z-index:-251658240;mso-wrap-distance-left:0;mso-wrap-distance-right:0;mso-position-horizontal:center;mso-position-horizontal-relative:margin;mso-position-vertical-relative:page"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">
                <o:lock v:ext="edit" aspectratio="t"/>
                <v:shape id="Freeform 1"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zcN+cAA&#10;AADaAAAADwAAAGRycy9kb3ducmV2LnhtbERPTWvCQBC9C/6HZYRepG7UUjR1FREstTetFI9DdkxC&#10;szMhu5r037uC4Gl4vM9ZrDpXqSs1vhQ2MB4loIgzsSXnBo4/29cZKB+QLVbCZOCfPKyW/d4CUyst&#10;7+l6CLmKIexTNFCEUKda+6wgh34kNXHkztI4DBE2ubYNtjHcVXqSJO/aYcmxocCaNgVlf4eLMzDf&#10;zRI5n/Cynn4Ps/3n79uxFTHmZdCtP0AF6sJT/HB/2Tgf7q/cr17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zcN+cAAAADaAAAADwAAAAAAAAAAAAAAAACYAgAAZHJzL2Rvd25y&#10;ZXYueG1sUEsFBgAAAAAEAAQA9QAAAIUDA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rsidR="00FE6802" w:rsidRDefault="004437BA" w:rsidP="00FE6802">
                        <w:pPr>
                          <w:rPr>
                            <w:color w:val="FFFFFF" w:themeColor="background1"/>
                            <w:sz w:val="72"/>
                            <w:szCs w:val="72"/>
                          </w:rPr>
                        </w:pPr>
                        <w:sdt>
                          <w:sdtPr>
                            <w:rPr>
                              <w:color w:val="FFFFFF" w:themeColor="background1"/>
                              <w:sz w:val="72"/>
                              <w:szCs w:val="72"/>
                            </w:rPr>
                            <w:alias w:val="Title"/>
                            <w:id w:val="921770825"/>
                            <w:showingPlcHdr/>
                            <w:dataBinding w:prefixMappings="xmlns:ns0='http://purl.org/dc/elements/1.1/' xmlns:ns1='http://schemas.openxmlformats.org/package/2006/metadata/core-properties' " w:xpath="/ns1:coreProperties[1]/ns0:title[1]" w:storeItemID="{6C3C8BC8-F283-45AE-878A-BAB7291924A1}"/>
                            <w:text/>
                          </w:sdtPr>
                          <w:sdtEndPr/>
                          <w:sdtContent>
                            <w:r w:rsidR="00E45E95">
                              <w:rPr>
                                <w:color w:val="FFFFFF" w:themeColor="background1"/>
                                <w:sz w:val="72"/>
                                <w:szCs w:val="72"/>
                              </w:rPr>
                              <w:t xml:space="preserve">     </w:t>
                            </w:r>
                          </w:sdtContent>
                        </w:sdt>
                      </w:p>
                    </w:txbxContent>
                  </v:textbox>
                </v:shape>
                <v:shape id="Freeform 2"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pzk1sMA&#10;AADaAAAADwAAAGRycy9kb3ducmV2LnhtbESPQYvCMBSE74L/IbwFb5rWg0jXKCIseFhkra3Q26N5&#10;2xabl9LEWv+9WVjwOMzMN8xmN5pWDNS7xrKCeBGBIC6tbrhSkF2+5msQziNrbC2Tgic52G2nkw0m&#10;2j74TEPqKxEg7BJUUHvfJVK6siaDbmE74uD92t6gD7KvpO7xEeCmlcsoWkmDDYeFGjs61FTe0rtR&#10;sF8X1/s3dXkx/BSn0znNsziLlZp9jPtPEJ5G/w7/t49awRL+roQbILc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pzk1sMAAADaAAAADwAAAAAAAAAAAAAAAACYAgAAZHJzL2Rv&#10;d25yZXYueG1sUEsFBgAAAAAEAAQA9QAAAIgDA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9264" behindDoc="0" locked="0" layoutInCell="1" hidden="0" allowOverlap="1">
                <wp:simplePos x="0" y="0"/>
                <wp:positionH relativeFrom="page">
                  <wp:align>center</wp:align>
                </wp:positionH>
                <wp:positionV relativeFrom="page">
                  <wp:posOffset>7945755</wp:posOffset>
                </wp:positionV>
                <wp:extent cx="6858914" cy="484632"/>
                <wp:effectExtent l="0" t="0" r="0" b="7620"/>
                <wp:wrapSquare wrapText="bothSides" distT="0" distB="0" distL="114300" distR="114300"/>
                <wp:docPr id="4" name="Text Box 4"/>
                <wp:cNvGraphicFramePr/>
                <a:graphic xmlns:a="http://schemas.openxmlformats.org/drawingml/2006/main">
                  <a:graphicData uri="http://schemas.microsoft.com/office/word/2010/wordprocessingShape">
                    <wps:wsp>
                      <wps:cNvSpPr txBox="1"/>
                      <wps:spPr>
                        <a:xfrm>
                          <a:off x="0" y="0"/>
                          <a:ext cx="6858914"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id w:val="362876842"/>
                              <w:showingPlcHdr/>
                              <w:dataBinding w:prefixMappings="xmlns:ns0='http://purl.org/dc/elements/1.1/' xmlns:ns1='http://schemas.openxmlformats.org/package/2006/metadata/core-properties' " w:xpath="/ns1:coreProperties[1]/ns0:subject[1]" w:storeItemID="{6C3C8BC8-F283-45AE-878A-BAB7291924A1}"/>
                              <w:text/>
                            </w:sdtPr>
                            <w:sdtEndPr/>
                            <w:sdtContent>
                              <w:p w:rsidR="00FE6802" w:rsidRDefault="00E45E95" w:rsidP="00FE6802">
                                <w:pPr>
                                  <w:spacing w:before="40" w:after="40"/>
                                  <w:rPr>
                                    <w:caps/>
                                    <w:color w:val="4F81BD" w:themeColor="accent1"/>
                                    <w:sz w:val="28"/>
                                    <w:szCs w:val="28"/>
                                  </w:rPr>
                                </w:pPr>
                                <w:r>
                                  <w:rPr>
                                    <w:caps/>
                                    <w:color w:val="4F81BD" w:themeColor="accent1"/>
                                    <w:sz w:val="28"/>
                                    <w:szCs w:val="28"/>
                                  </w:rPr>
                                  <w:t xml:space="preserve">     </w:t>
                                </w:r>
                              </w:p>
                            </w:sdtContent>
                          </w:sdt>
                          <w:sdt>
                            <w:sdtPr>
                              <w:rPr>
                                <w:caps/>
                                <w:color w:val="4BACC6" w:themeColor="accent5"/>
                                <w:sz w:val="24"/>
                                <w:szCs w:val="24"/>
                              </w:rPr>
                              <w:alias w:val="Author"/>
                              <w:id w:val="640851882"/>
                              <w:dataBinding w:prefixMappings="xmlns:ns0='http://purl.org/dc/elements/1.1/' xmlns:ns1='http://schemas.openxmlformats.org/package/2006/metadata/core-properties' " w:xpath="/ns1:coreProperties[1]/ns0:creator[1]" w:storeItemID="{6C3C8BC8-F283-45AE-878A-BAB7291924A1}"/>
                              <w:text/>
                            </w:sdtPr>
                            <w:sdtEndPr/>
                            <w:sdtContent>
                              <w:p w:rsidR="00FE6802" w:rsidRDefault="00CA29A6" w:rsidP="00FE6802">
                                <w:pPr>
                                  <w:spacing w:before="40" w:after="40"/>
                                  <w:rPr>
                                    <w:caps/>
                                    <w:color w:val="4BACC6" w:themeColor="accent5"/>
                                    <w:sz w:val="24"/>
                                    <w:szCs w:val="24"/>
                                  </w:rPr>
                                </w:pPr>
                                <w:r>
                                  <w:rPr>
                                    <w:caps/>
                                    <w:color w:val="4BACC6" w:themeColor="accent5"/>
                                    <w:sz w:val="24"/>
                                    <w:szCs w:val="24"/>
                                  </w:rPr>
                                  <w:t>HP</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9" type="#_x0000_t202" style="position:absolute;margin-left:0;margin-top:625.65pt;width:540.05pt;height:38.15pt;z-index:251659264;visibility:visible;mso-wrap-style:square;mso-wrap-distance-left:9pt;mso-wrap-distance-top:0;mso-wrap-distance-right:9pt;mso-wrap-distance-bottom:0;mso-position-horizontal:center;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" filled="f" stroked="f" strokeweight=".5pt">
                <v:textbox style="mso-fit-shape-to-text:t" inset="1in,0,86.4pt,0">
                  <w:txbxContent>
                    <w:sdt>
                      <w:sdtPr>
                        <w:rPr>
                          <w:caps/>
                          <w:color w:val="4F81BD" w:themeColor="accent1"/>
                          <w:sz w:val="28"/>
                          <w:szCs w:val="28"/>
                        </w:rPr>
                        <w:alias w:val="Subtitle"/>
                        <w:id w:val="362876842"/>
                        <w:showingPlcHdr/>
                        <w:dataBinding w:prefixMappings="xmlns:ns0='http://purl.org/dc/elements/1.1/' xmlns:ns1='http://schemas.openxmlformats.org/package/2006/metadata/core-properties' " w:xpath="/ns1:coreProperties[1]/ns0:subject[1]" w:storeItemID="{6C3C8BC8-F283-45AE-878A-BAB7291924A1}"/>
                        <w:text/>
                      </w:sdtPr>
                      <w:sdtEndPr/>
                      <w:sdtContent>
                        <w:p w:rsidR="00FE6802" w:rsidRDefault="00E45E95" w:rsidP="00FE6802">
                          <w:pPr>
                            <w:spacing w:before="40" w:after="40"/>
                            <w:rPr>
                              <w:caps/>
                              <w:color w:val="4F81BD" w:themeColor="accent1"/>
                              <w:sz w:val="28"/>
                              <w:szCs w:val="28"/>
                            </w:rPr>
                          </w:pPr>
                          <w:r>
                            <w:rPr>
                              <w:caps/>
                              <w:color w:val="4F81BD" w:themeColor="accent1"/>
                              <w:sz w:val="28"/>
                              <w:szCs w:val="28"/>
                            </w:rPr>
                            <w:t xml:space="preserve">     </w:t>
                          </w:r>
                        </w:p>
                      </w:sdtContent>
                    </w:sdt>
                    <w:sdt>
                      <w:sdtPr>
                        <w:rPr>
                          <w:caps/>
                          <w:color w:val="4BACC6" w:themeColor="accent5"/>
                          <w:sz w:val="24"/>
                          <w:szCs w:val="24"/>
                        </w:rPr>
                        <w:alias w:val="Author"/>
                        <w:id w:val="640851882"/>
                        <w:dataBinding w:prefixMappings="xmlns:ns0='http://purl.org/dc/elements/1.1/' xmlns:ns1='http://schemas.openxmlformats.org/package/2006/metadata/core-properties' " w:xpath="/ns1:coreProperties[1]/ns0:creator[1]" w:storeItemID="{6C3C8BC8-F283-45AE-878A-BAB7291924A1}"/>
                        <w:text/>
                      </w:sdtPr>
                      <w:sdtEndPr/>
                      <w:sdtContent>
                        <w:p w:rsidR="00FE6802" w:rsidRDefault="00CA29A6" w:rsidP="00FE6802">
                          <w:pPr>
                            <w:spacing w:before="40" w:after="40"/>
                            <w:rPr>
                              <w:caps/>
                              <w:color w:val="4BACC6" w:themeColor="accent5"/>
                              <w:sz w:val="24"/>
                              <w:szCs w:val="24"/>
                            </w:rPr>
                          </w:pPr>
                          <w:r>
                            <w:rPr>
                              <w:caps/>
                              <w:color w:val="4BACC6" w:themeColor="accent5"/>
                              <w:sz w:val="24"/>
                              <w:szCs w:val="24"/>
                            </w:rPr>
                            <w:t>HP</w:t>
                          </w:r>
                        </w:p>
                      </w:sdtContent>
                    </w:sdt>
                  </w:txbxContent>
                </v:textbox>
                <w10:wrap type="square" anchorx="page" anchory="page"/>
              </v:shape>
            </w:pict>
          </mc:Fallback>
        </mc:AlternateContent>
      </w:r>
      <w:r>
        <w:br w:type="page"/>
      </w:r>
      <w:r>
        <w:rPr>
          <w:noProof/>
        </w:rPr>
        <mc:AlternateContent>
          <mc:Choice Requires="wps">
            <w:drawing>
              <wp:anchor distT="0" distB="0" distL="114300" distR="114300" simplePos="0" relativeHeight="251660288" behindDoc="0" locked="0" layoutInCell="1" hidden="0" allowOverlap="1">
                <wp:simplePos x="0" y="0"/>
                <wp:positionH relativeFrom="column">
                  <wp:posOffset>1436370</wp:posOffset>
                </wp:positionH>
                <wp:positionV relativeFrom="paragraph">
                  <wp:posOffset>7334250</wp:posOffset>
                </wp:positionV>
                <wp:extent cx="2674620" cy="788670"/>
                <wp:effectExtent l="0" t="0" r="11430" b="11430"/>
                <wp:wrapNone/>
                <wp:docPr id="5" name="Text Box 5"/>
                <wp:cNvGraphicFramePr/>
                <a:graphic xmlns:a="http://schemas.openxmlformats.org/drawingml/2006/main">
                  <a:graphicData uri="http://schemas.microsoft.com/office/word/2010/wordprocessingShape">
                    <wps:wsp>
                      <wps:cNvSpPr txBox="1"/>
                      <wps:spPr>
                        <a:xfrm>
                          <a:off x="0" y="0"/>
                          <a:ext cx="2674620" cy="78867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39D7" w:rsidRPr="004339D7" w:rsidRDefault="00C20A14" w:rsidP="004339D7">
                            <w:pPr>
                              <w:rPr>
                                <w:b/>
                                <w:sz w:val="32"/>
                                <w:szCs w:val="32"/>
                              </w:rPr>
                            </w:pPr>
                            <w:r w:rsidRPr="004339D7">
                              <w:rPr>
                                <w:b/>
                                <w:sz w:val="32"/>
                                <w:szCs w:val="32"/>
                              </w:rPr>
                              <w:t xml:space="preserve">Dimitar Dimitrov </w:t>
                            </w:r>
                          </w:p>
                          <w:p w:rsidR="004339D7" w:rsidRPr="004339D7" w:rsidRDefault="00C20A14" w:rsidP="004339D7">
                            <w:pPr>
                              <w:rPr>
                                <w:b/>
                                <w:sz w:val="32"/>
                                <w:szCs w:val="32"/>
                              </w:rPr>
                            </w:pPr>
                            <w:r w:rsidRPr="004339D7">
                              <w:rPr>
                                <w:b/>
                                <w:sz w:val="32"/>
                                <w:szCs w:val="32"/>
                              </w:rPr>
                              <w:t>ID: 1915951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 o:spid="_x0000_s1030" type="#_x0000_t202" style="position:absolute;margin-left:113.1pt;margin-top:577.5pt;width:210.6pt;height:62.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" fillcolor="white [3201]" strokeweight=".5pt">
                <v:textbox>
                  <w:txbxContent>
                    <w:p w:rsidR="004339D7" w:rsidRPr="004339D7" w:rsidRDefault="00C20A14" w:rsidP="004339D7">
                      <w:pPr>
                        <w:rPr>
                          <w:b/>
                          <w:sz w:val="32"/>
                          <w:szCs w:val="32"/>
                        </w:rPr>
                      </w:pPr>
                      <w:r w:rsidRPr="004339D7">
                        <w:rPr>
                          <w:b/>
                          <w:sz w:val="32"/>
                          <w:szCs w:val="32"/>
                        </w:rPr>
                        <w:t xml:space="preserve">Dimitar Dimitrov </w:t>
                      </w:r>
                    </w:p>
                    <w:p w:rsidR="004339D7" w:rsidRPr="004339D7" w:rsidRDefault="00C20A14" w:rsidP="004339D7">
                      <w:pPr>
                        <w:rPr>
                          <w:b/>
                          <w:sz w:val="32"/>
                          <w:szCs w:val="32"/>
                        </w:rPr>
                      </w:pPr>
                      <w:r w:rsidRPr="004339D7">
                        <w:rPr>
                          <w:b/>
                          <w:sz w:val="32"/>
                          <w:szCs w:val="32"/>
                        </w:rPr>
                        <w:t>ID: 1915951</w:t>
                      </w:r>
                    </w:p>
                  </w:txbxContent>
                </v:textbox>
              </v:shape>
            </w:pict>
          </mc:Fallback>
        </mc:AlternateContent>
      </w:r>
    </w:p>
    <w:p w:rsidR="00E51A58" w:rsidRDefault="00C20A14">
      <w:pPr>
        <w:keepNext/>
        <w:keepLines/>
        <w:pBdr>
          <w:top w:val="nil"/>
          <w:left w:val="nil"/>
          <w:bottom w:val="nil"/>
          <w:right w:val="nil"/>
          <w:between w:val="nil"/>
        </w:pBdr>
        <w:spacing w:line="360" w:lineRule="auto"/>
        <w:rPr>
          <w:rFonts w:ascii="Cambria" w:eastAsia="Cambria" w:hAnsi="Cambria" w:cs="Cambria"/>
          <w:b/>
          <w:color w:val="2E75B5"/>
          <w:sz w:val="32"/>
          <w:szCs w:val="32"/>
        </w:rPr>
      </w:pPr>
      <w:bookmarkStart w:id="1" w:name="_gjdgxs" w:colFirst="0" w:colLast="0"/>
      <w:bookmarkEnd w:id="1"/>
      <w:r>
        <w:rPr>
          <w:rFonts w:ascii="Cambria" w:eastAsia="Cambria" w:hAnsi="Cambria" w:cs="Cambria"/>
          <w:b/>
          <w:color w:val="2E75B5"/>
          <w:sz w:val="32"/>
          <w:szCs w:val="32"/>
        </w:rPr>
        <w:lastRenderedPageBreak/>
        <w:t>Contents</w:t>
      </w:r>
    </w:p>
    <w:sdt>
      <w:sdtPr>
        <w:id w:val="-2073114729"/>
        <w:docPartObj>
          <w:docPartGallery w:val="Table of Contents"/>
          <w:docPartUnique/>
        </w:docPartObj>
      </w:sdtPr>
      <w:sdtEndPr/>
      <w:sdtContent>
        <w:p w:rsidR="004E356A" w:rsidRDefault="00C20A14">
          <w:pPr>
            <w:pStyle w:val="TOC1"/>
            <w:tabs>
              <w:tab w:val="right" w:pos="9350"/>
            </w:tabs>
            <w:rPr>
              <w:noProof/>
            </w:rPr>
          </w:pPr>
          <w:r>
            <w:fldChar w:fldCharType="begin"/>
          </w:r>
          <w:r>
            <w:instrText xml:space="preserve"> TOC \h \u \z </w:instrText>
          </w:r>
          <w:r>
            <w:fldChar w:fldCharType="separate"/>
          </w:r>
          <w:hyperlink w:anchor="_Toc40484693" w:history="1">
            <w:r w:rsidR="004E356A" w:rsidRPr="00D95CFE">
              <w:rPr>
                <w:rStyle w:val="Hyperlink"/>
                <w:noProof/>
              </w:rPr>
              <w:t>INTRODUCTION</w:t>
            </w:r>
            <w:r w:rsidR="004E356A">
              <w:rPr>
                <w:noProof/>
                <w:webHidden/>
              </w:rPr>
              <w:tab/>
            </w:r>
            <w:r w:rsidR="004E356A">
              <w:rPr>
                <w:noProof/>
                <w:webHidden/>
              </w:rPr>
              <w:fldChar w:fldCharType="begin"/>
            </w:r>
            <w:r w:rsidR="004E356A">
              <w:rPr>
                <w:noProof/>
                <w:webHidden/>
              </w:rPr>
              <w:instrText xml:space="preserve"> PAGEREF _Toc40484693 \h </w:instrText>
            </w:r>
            <w:r w:rsidR="004E356A">
              <w:rPr>
                <w:noProof/>
                <w:webHidden/>
              </w:rPr>
            </w:r>
            <w:r w:rsidR="004E356A">
              <w:rPr>
                <w:noProof/>
                <w:webHidden/>
              </w:rPr>
              <w:fldChar w:fldCharType="separate"/>
            </w:r>
            <w:r w:rsidR="004E356A">
              <w:rPr>
                <w:noProof/>
                <w:webHidden/>
              </w:rPr>
              <w:t>2</w:t>
            </w:r>
            <w:r w:rsidR="004E356A">
              <w:rPr>
                <w:noProof/>
                <w:webHidden/>
              </w:rPr>
              <w:fldChar w:fldCharType="end"/>
            </w:r>
          </w:hyperlink>
        </w:p>
        <w:p w:rsidR="004E356A" w:rsidRDefault="008301F2">
          <w:pPr>
            <w:pStyle w:val="TOC1"/>
            <w:tabs>
              <w:tab w:val="right" w:pos="9350"/>
            </w:tabs>
            <w:rPr>
              <w:noProof/>
            </w:rPr>
          </w:pPr>
          <w:hyperlink w:anchor="_Toc40484694" w:history="1">
            <w:r w:rsidR="004E356A" w:rsidRPr="00D95CFE">
              <w:rPr>
                <w:rStyle w:val="Hyperlink"/>
                <w:noProof/>
              </w:rPr>
              <w:t>TASK 1</w:t>
            </w:r>
            <w:r w:rsidR="004E356A">
              <w:rPr>
                <w:noProof/>
                <w:webHidden/>
              </w:rPr>
              <w:tab/>
            </w:r>
            <w:r w:rsidR="004E356A">
              <w:rPr>
                <w:noProof/>
                <w:webHidden/>
              </w:rPr>
              <w:fldChar w:fldCharType="begin"/>
            </w:r>
            <w:r w:rsidR="004E356A">
              <w:rPr>
                <w:noProof/>
                <w:webHidden/>
              </w:rPr>
              <w:instrText xml:space="preserve"> PAGEREF _Toc40484694 \h </w:instrText>
            </w:r>
            <w:r w:rsidR="004E356A">
              <w:rPr>
                <w:noProof/>
                <w:webHidden/>
              </w:rPr>
            </w:r>
            <w:r w:rsidR="004E356A">
              <w:rPr>
                <w:noProof/>
                <w:webHidden/>
              </w:rPr>
              <w:fldChar w:fldCharType="separate"/>
            </w:r>
            <w:r w:rsidR="004E356A">
              <w:rPr>
                <w:noProof/>
                <w:webHidden/>
              </w:rPr>
              <w:t>2</w:t>
            </w:r>
            <w:r w:rsidR="004E356A">
              <w:rPr>
                <w:noProof/>
                <w:webHidden/>
              </w:rPr>
              <w:fldChar w:fldCharType="end"/>
            </w:r>
          </w:hyperlink>
        </w:p>
        <w:p w:rsidR="004E356A" w:rsidRDefault="008301F2">
          <w:pPr>
            <w:pStyle w:val="TOC2"/>
            <w:tabs>
              <w:tab w:val="right" w:pos="9350"/>
            </w:tabs>
            <w:rPr>
              <w:noProof/>
            </w:rPr>
          </w:pPr>
          <w:hyperlink w:anchor="_Toc40484695" w:history="1">
            <w:r w:rsidR="004E356A" w:rsidRPr="00D95CFE">
              <w:rPr>
                <w:rStyle w:val="Hyperlink"/>
                <w:noProof/>
              </w:rPr>
              <w:t>CAPITAL EXPENDITURE:</w:t>
            </w:r>
            <w:r w:rsidR="004E356A">
              <w:rPr>
                <w:noProof/>
                <w:webHidden/>
              </w:rPr>
              <w:tab/>
            </w:r>
            <w:r w:rsidR="004E356A">
              <w:rPr>
                <w:noProof/>
                <w:webHidden/>
              </w:rPr>
              <w:fldChar w:fldCharType="begin"/>
            </w:r>
            <w:r w:rsidR="004E356A">
              <w:rPr>
                <w:noProof/>
                <w:webHidden/>
              </w:rPr>
              <w:instrText xml:space="preserve"> PAGEREF _Toc40484695 \h </w:instrText>
            </w:r>
            <w:r w:rsidR="004E356A">
              <w:rPr>
                <w:noProof/>
                <w:webHidden/>
              </w:rPr>
            </w:r>
            <w:r w:rsidR="004E356A">
              <w:rPr>
                <w:noProof/>
                <w:webHidden/>
              </w:rPr>
              <w:fldChar w:fldCharType="separate"/>
            </w:r>
            <w:r w:rsidR="004E356A">
              <w:rPr>
                <w:noProof/>
                <w:webHidden/>
              </w:rPr>
              <w:t>2</w:t>
            </w:r>
            <w:r w:rsidR="004E356A">
              <w:rPr>
                <w:noProof/>
                <w:webHidden/>
              </w:rPr>
              <w:fldChar w:fldCharType="end"/>
            </w:r>
          </w:hyperlink>
        </w:p>
        <w:p w:rsidR="004E356A" w:rsidRDefault="008301F2">
          <w:pPr>
            <w:pStyle w:val="TOC2"/>
            <w:tabs>
              <w:tab w:val="right" w:pos="9350"/>
            </w:tabs>
            <w:rPr>
              <w:noProof/>
            </w:rPr>
          </w:pPr>
          <w:hyperlink w:anchor="_Toc40484696" w:history="1">
            <w:r w:rsidR="004E356A" w:rsidRPr="00D95CFE">
              <w:rPr>
                <w:rStyle w:val="Hyperlink"/>
                <w:noProof/>
              </w:rPr>
              <w:t>REVENUE EXPENDITURES:</w:t>
            </w:r>
            <w:r w:rsidR="004E356A">
              <w:rPr>
                <w:noProof/>
                <w:webHidden/>
              </w:rPr>
              <w:tab/>
            </w:r>
            <w:r w:rsidR="004E356A">
              <w:rPr>
                <w:noProof/>
                <w:webHidden/>
              </w:rPr>
              <w:fldChar w:fldCharType="begin"/>
            </w:r>
            <w:r w:rsidR="004E356A">
              <w:rPr>
                <w:noProof/>
                <w:webHidden/>
              </w:rPr>
              <w:instrText xml:space="preserve"> PAGEREF _Toc40484696 \h </w:instrText>
            </w:r>
            <w:r w:rsidR="004E356A">
              <w:rPr>
                <w:noProof/>
                <w:webHidden/>
              </w:rPr>
            </w:r>
            <w:r w:rsidR="004E356A">
              <w:rPr>
                <w:noProof/>
                <w:webHidden/>
              </w:rPr>
              <w:fldChar w:fldCharType="separate"/>
            </w:r>
            <w:r w:rsidR="004E356A">
              <w:rPr>
                <w:noProof/>
                <w:webHidden/>
              </w:rPr>
              <w:t>2</w:t>
            </w:r>
            <w:r w:rsidR="004E356A">
              <w:rPr>
                <w:noProof/>
                <w:webHidden/>
              </w:rPr>
              <w:fldChar w:fldCharType="end"/>
            </w:r>
          </w:hyperlink>
        </w:p>
        <w:p w:rsidR="004E356A" w:rsidRDefault="008301F2">
          <w:pPr>
            <w:pStyle w:val="TOC1"/>
            <w:tabs>
              <w:tab w:val="right" w:pos="9350"/>
            </w:tabs>
            <w:rPr>
              <w:noProof/>
            </w:rPr>
          </w:pPr>
          <w:hyperlink w:anchor="_Toc40484697" w:history="1">
            <w:r w:rsidR="004E356A" w:rsidRPr="00D95CFE">
              <w:rPr>
                <w:rStyle w:val="Hyperlink"/>
                <w:noProof/>
              </w:rPr>
              <w:t>TASK 2</w:t>
            </w:r>
            <w:r w:rsidR="004E356A">
              <w:rPr>
                <w:noProof/>
                <w:webHidden/>
              </w:rPr>
              <w:tab/>
            </w:r>
            <w:r w:rsidR="004E356A">
              <w:rPr>
                <w:noProof/>
                <w:webHidden/>
              </w:rPr>
              <w:fldChar w:fldCharType="begin"/>
            </w:r>
            <w:r w:rsidR="004E356A">
              <w:rPr>
                <w:noProof/>
                <w:webHidden/>
              </w:rPr>
              <w:instrText xml:space="preserve"> PAGEREF _Toc40484697 \h </w:instrText>
            </w:r>
            <w:r w:rsidR="004E356A">
              <w:rPr>
                <w:noProof/>
                <w:webHidden/>
              </w:rPr>
            </w:r>
            <w:r w:rsidR="004E356A">
              <w:rPr>
                <w:noProof/>
                <w:webHidden/>
              </w:rPr>
              <w:fldChar w:fldCharType="separate"/>
            </w:r>
            <w:r w:rsidR="004E356A">
              <w:rPr>
                <w:noProof/>
                <w:webHidden/>
              </w:rPr>
              <w:t>4</w:t>
            </w:r>
            <w:r w:rsidR="004E356A">
              <w:rPr>
                <w:noProof/>
                <w:webHidden/>
              </w:rPr>
              <w:fldChar w:fldCharType="end"/>
            </w:r>
          </w:hyperlink>
        </w:p>
        <w:p w:rsidR="004E356A" w:rsidRDefault="008301F2">
          <w:pPr>
            <w:pStyle w:val="TOC2"/>
            <w:tabs>
              <w:tab w:val="right" w:pos="9350"/>
            </w:tabs>
            <w:rPr>
              <w:noProof/>
            </w:rPr>
          </w:pPr>
          <w:hyperlink w:anchor="_Toc40484698" w:history="1">
            <w:r w:rsidR="004E356A" w:rsidRPr="00D95CFE">
              <w:rPr>
                <w:rStyle w:val="Hyperlink"/>
                <w:noProof/>
              </w:rPr>
              <w:t>Part A:</w:t>
            </w:r>
            <w:r w:rsidR="004E356A">
              <w:rPr>
                <w:noProof/>
                <w:webHidden/>
              </w:rPr>
              <w:tab/>
            </w:r>
            <w:r w:rsidR="004E356A">
              <w:rPr>
                <w:noProof/>
                <w:webHidden/>
              </w:rPr>
              <w:fldChar w:fldCharType="begin"/>
            </w:r>
            <w:r w:rsidR="004E356A">
              <w:rPr>
                <w:noProof/>
                <w:webHidden/>
              </w:rPr>
              <w:instrText xml:space="preserve"> PAGEREF _Toc40484698 \h </w:instrText>
            </w:r>
            <w:r w:rsidR="004E356A">
              <w:rPr>
                <w:noProof/>
                <w:webHidden/>
              </w:rPr>
            </w:r>
            <w:r w:rsidR="004E356A">
              <w:rPr>
                <w:noProof/>
                <w:webHidden/>
              </w:rPr>
              <w:fldChar w:fldCharType="separate"/>
            </w:r>
            <w:r w:rsidR="004E356A">
              <w:rPr>
                <w:noProof/>
                <w:webHidden/>
              </w:rPr>
              <w:t>4</w:t>
            </w:r>
            <w:r w:rsidR="004E356A">
              <w:rPr>
                <w:noProof/>
                <w:webHidden/>
              </w:rPr>
              <w:fldChar w:fldCharType="end"/>
            </w:r>
          </w:hyperlink>
        </w:p>
        <w:p w:rsidR="004E356A" w:rsidRDefault="008301F2">
          <w:pPr>
            <w:pStyle w:val="TOC2"/>
            <w:tabs>
              <w:tab w:val="right" w:pos="9350"/>
            </w:tabs>
            <w:rPr>
              <w:noProof/>
            </w:rPr>
          </w:pPr>
          <w:hyperlink w:anchor="_Toc40484699" w:history="1">
            <w:r w:rsidR="004E356A" w:rsidRPr="00D95CFE">
              <w:rPr>
                <w:rStyle w:val="Hyperlink"/>
                <w:noProof/>
              </w:rPr>
              <w:t>Cost and Management Accounting</w:t>
            </w:r>
            <w:r w:rsidR="004E356A">
              <w:rPr>
                <w:noProof/>
                <w:webHidden/>
              </w:rPr>
              <w:tab/>
            </w:r>
            <w:r w:rsidR="004E356A">
              <w:rPr>
                <w:noProof/>
                <w:webHidden/>
              </w:rPr>
              <w:fldChar w:fldCharType="begin"/>
            </w:r>
            <w:r w:rsidR="004E356A">
              <w:rPr>
                <w:noProof/>
                <w:webHidden/>
              </w:rPr>
              <w:instrText xml:space="preserve"> PAGEREF _Toc40484699 \h </w:instrText>
            </w:r>
            <w:r w:rsidR="004E356A">
              <w:rPr>
                <w:noProof/>
                <w:webHidden/>
              </w:rPr>
            </w:r>
            <w:r w:rsidR="004E356A">
              <w:rPr>
                <w:noProof/>
                <w:webHidden/>
              </w:rPr>
              <w:fldChar w:fldCharType="separate"/>
            </w:r>
            <w:r w:rsidR="004E356A">
              <w:rPr>
                <w:noProof/>
                <w:webHidden/>
              </w:rPr>
              <w:t>4</w:t>
            </w:r>
            <w:r w:rsidR="004E356A">
              <w:rPr>
                <w:noProof/>
                <w:webHidden/>
              </w:rPr>
              <w:fldChar w:fldCharType="end"/>
            </w:r>
          </w:hyperlink>
        </w:p>
        <w:p w:rsidR="004E356A" w:rsidRDefault="008301F2">
          <w:pPr>
            <w:pStyle w:val="TOC2"/>
            <w:tabs>
              <w:tab w:val="right" w:pos="9350"/>
            </w:tabs>
            <w:rPr>
              <w:noProof/>
            </w:rPr>
          </w:pPr>
          <w:hyperlink w:anchor="_Toc40484700" w:history="1">
            <w:r w:rsidR="004E356A" w:rsidRPr="00D95CFE">
              <w:rPr>
                <w:rStyle w:val="Hyperlink"/>
                <w:noProof/>
              </w:rPr>
              <w:t>Part B:</w:t>
            </w:r>
            <w:r w:rsidR="004E356A">
              <w:rPr>
                <w:noProof/>
                <w:webHidden/>
              </w:rPr>
              <w:tab/>
            </w:r>
            <w:r w:rsidR="004E356A">
              <w:rPr>
                <w:noProof/>
                <w:webHidden/>
              </w:rPr>
              <w:fldChar w:fldCharType="begin"/>
            </w:r>
            <w:r w:rsidR="004E356A">
              <w:rPr>
                <w:noProof/>
                <w:webHidden/>
              </w:rPr>
              <w:instrText xml:space="preserve"> PAGEREF _Toc40484700 \h </w:instrText>
            </w:r>
            <w:r w:rsidR="004E356A">
              <w:rPr>
                <w:noProof/>
                <w:webHidden/>
              </w:rPr>
            </w:r>
            <w:r w:rsidR="004E356A">
              <w:rPr>
                <w:noProof/>
                <w:webHidden/>
              </w:rPr>
              <w:fldChar w:fldCharType="separate"/>
            </w:r>
            <w:r w:rsidR="004E356A">
              <w:rPr>
                <w:noProof/>
                <w:webHidden/>
              </w:rPr>
              <w:t>5</w:t>
            </w:r>
            <w:r w:rsidR="004E356A">
              <w:rPr>
                <w:noProof/>
                <w:webHidden/>
              </w:rPr>
              <w:fldChar w:fldCharType="end"/>
            </w:r>
          </w:hyperlink>
        </w:p>
        <w:p w:rsidR="004E356A" w:rsidRDefault="008301F2">
          <w:pPr>
            <w:pStyle w:val="TOC2"/>
            <w:tabs>
              <w:tab w:val="right" w:pos="9350"/>
            </w:tabs>
            <w:rPr>
              <w:noProof/>
            </w:rPr>
          </w:pPr>
          <w:hyperlink w:anchor="_Toc40484701" w:history="1">
            <w:r w:rsidR="004E356A" w:rsidRPr="00D95CFE">
              <w:rPr>
                <w:rStyle w:val="Hyperlink"/>
                <w:noProof/>
              </w:rPr>
              <w:t>Short-Term and Long-Term Decision Making and Management Accounting</w:t>
            </w:r>
            <w:r w:rsidR="004E356A">
              <w:rPr>
                <w:noProof/>
                <w:webHidden/>
              </w:rPr>
              <w:tab/>
            </w:r>
            <w:r w:rsidR="004E356A">
              <w:rPr>
                <w:noProof/>
                <w:webHidden/>
              </w:rPr>
              <w:fldChar w:fldCharType="begin"/>
            </w:r>
            <w:r w:rsidR="004E356A">
              <w:rPr>
                <w:noProof/>
                <w:webHidden/>
              </w:rPr>
              <w:instrText xml:space="preserve"> PAGEREF _Toc40484701 \h </w:instrText>
            </w:r>
            <w:r w:rsidR="004E356A">
              <w:rPr>
                <w:noProof/>
                <w:webHidden/>
              </w:rPr>
            </w:r>
            <w:r w:rsidR="004E356A">
              <w:rPr>
                <w:noProof/>
                <w:webHidden/>
              </w:rPr>
              <w:fldChar w:fldCharType="separate"/>
            </w:r>
            <w:r w:rsidR="004E356A">
              <w:rPr>
                <w:noProof/>
                <w:webHidden/>
              </w:rPr>
              <w:t>5</w:t>
            </w:r>
            <w:r w:rsidR="004E356A">
              <w:rPr>
                <w:noProof/>
                <w:webHidden/>
              </w:rPr>
              <w:fldChar w:fldCharType="end"/>
            </w:r>
          </w:hyperlink>
        </w:p>
        <w:p w:rsidR="004E356A" w:rsidRDefault="008301F2">
          <w:pPr>
            <w:pStyle w:val="TOC1"/>
            <w:tabs>
              <w:tab w:val="right" w:pos="9350"/>
            </w:tabs>
            <w:rPr>
              <w:noProof/>
            </w:rPr>
          </w:pPr>
          <w:hyperlink w:anchor="_Toc40484702" w:history="1">
            <w:r w:rsidR="004E356A" w:rsidRPr="00D95CFE">
              <w:rPr>
                <w:rStyle w:val="Hyperlink"/>
                <w:noProof/>
              </w:rPr>
              <w:t>TASK 3</w:t>
            </w:r>
            <w:r w:rsidR="004E356A">
              <w:rPr>
                <w:noProof/>
                <w:webHidden/>
              </w:rPr>
              <w:tab/>
            </w:r>
            <w:r w:rsidR="004E356A">
              <w:rPr>
                <w:noProof/>
                <w:webHidden/>
              </w:rPr>
              <w:fldChar w:fldCharType="begin"/>
            </w:r>
            <w:r w:rsidR="004E356A">
              <w:rPr>
                <w:noProof/>
                <w:webHidden/>
              </w:rPr>
              <w:instrText xml:space="preserve"> PAGEREF _Toc40484702 \h </w:instrText>
            </w:r>
            <w:r w:rsidR="004E356A">
              <w:rPr>
                <w:noProof/>
                <w:webHidden/>
              </w:rPr>
            </w:r>
            <w:r w:rsidR="004E356A">
              <w:rPr>
                <w:noProof/>
                <w:webHidden/>
              </w:rPr>
              <w:fldChar w:fldCharType="separate"/>
            </w:r>
            <w:r w:rsidR="004E356A">
              <w:rPr>
                <w:noProof/>
                <w:webHidden/>
              </w:rPr>
              <w:t>7</w:t>
            </w:r>
            <w:r w:rsidR="004E356A">
              <w:rPr>
                <w:noProof/>
                <w:webHidden/>
              </w:rPr>
              <w:fldChar w:fldCharType="end"/>
            </w:r>
          </w:hyperlink>
        </w:p>
        <w:p w:rsidR="004E356A" w:rsidRDefault="008301F2">
          <w:pPr>
            <w:pStyle w:val="TOC1"/>
            <w:tabs>
              <w:tab w:val="right" w:pos="9350"/>
            </w:tabs>
            <w:rPr>
              <w:noProof/>
            </w:rPr>
          </w:pPr>
          <w:hyperlink w:anchor="_Toc40484703" w:history="1">
            <w:r w:rsidR="004E356A" w:rsidRPr="00D95CFE">
              <w:rPr>
                <w:rStyle w:val="Hyperlink"/>
                <w:noProof/>
              </w:rPr>
              <w:t>Responsibility Centre</w:t>
            </w:r>
            <w:r w:rsidR="004E356A">
              <w:rPr>
                <w:noProof/>
                <w:webHidden/>
              </w:rPr>
              <w:tab/>
            </w:r>
            <w:r w:rsidR="004E356A">
              <w:rPr>
                <w:noProof/>
                <w:webHidden/>
              </w:rPr>
              <w:fldChar w:fldCharType="begin"/>
            </w:r>
            <w:r w:rsidR="004E356A">
              <w:rPr>
                <w:noProof/>
                <w:webHidden/>
              </w:rPr>
              <w:instrText xml:space="preserve"> PAGEREF _Toc40484703 \h </w:instrText>
            </w:r>
            <w:r w:rsidR="004E356A">
              <w:rPr>
                <w:noProof/>
                <w:webHidden/>
              </w:rPr>
            </w:r>
            <w:r w:rsidR="004E356A">
              <w:rPr>
                <w:noProof/>
                <w:webHidden/>
              </w:rPr>
              <w:fldChar w:fldCharType="separate"/>
            </w:r>
            <w:r w:rsidR="004E356A">
              <w:rPr>
                <w:noProof/>
                <w:webHidden/>
              </w:rPr>
              <w:t>7</w:t>
            </w:r>
            <w:r w:rsidR="004E356A">
              <w:rPr>
                <w:noProof/>
                <w:webHidden/>
              </w:rPr>
              <w:fldChar w:fldCharType="end"/>
            </w:r>
          </w:hyperlink>
        </w:p>
        <w:p w:rsidR="004E356A" w:rsidRDefault="008301F2">
          <w:pPr>
            <w:pStyle w:val="TOC1"/>
            <w:tabs>
              <w:tab w:val="right" w:pos="9350"/>
            </w:tabs>
            <w:rPr>
              <w:noProof/>
            </w:rPr>
          </w:pPr>
          <w:hyperlink w:anchor="_Toc40484704" w:history="1">
            <w:r w:rsidR="004E356A" w:rsidRPr="00D95CFE">
              <w:rPr>
                <w:rStyle w:val="Hyperlink"/>
                <w:noProof/>
              </w:rPr>
              <w:t>TASK 4</w:t>
            </w:r>
            <w:r w:rsidR="004E356A">
              <w:rPr>
                <w:noProof/>
                <w:webHidden/>
              </w:rPr>
              <w:tab/>
            </w:r>
            <w:r w:rsidR="004E356A">
              <w:rPr>
                <w:noProof/>
                <w:webHidden/>
              </w:rPr>
              <w:fldChar w:fldCharType="begin"/>
            </w:r>
            <w:r w:rsidR="004E356A">
              <w:rPr>
                <w:noProof/>
                <w:webHidden/>
              </w:rPr>
              <w:instrText xml:space="preserve"> PAGEREF _Toc40484704 \h </w:instrText>
            </w:r>
            <w:r w:rsidR="004E356A">
              <w:rPr>
                <w:noProof/>
                <w:webHidden/>
              </w:rPr>
            </w:r>
            <w:r w:rsidR="004E356A">
              <w:rPr>
                <w:noProof/>
                <w:webHidden/>
              </w:rPr>
              <w:fldChar w:fldCharType="separate"/>
            </w:r>
            <w:r w:rsidR="004E356A">
              <w:rPr>
                <w:noProof/>
                <w:webHidden/>
              </w:rPr>
              <w:t>9</w:t>
            </w:r>
            <w:r w:rsidR="004E356A">
              <w:rPr>
                <w:noProof/>
                <w:webHidden/>
              </w:rPr>
              <w:fldChar w:fldCharType="end"/>
            </w:r>
          </w:hyperlink>
        </w:p>
        <w:p w:rsidR="004E356A" w:rsidRDefault="008301F2">
          <w:pPr>
            <w:pStyle w:val="TOC2"/>
            <w:tabs>
              <w:tab w:val="right" w:pos="9350"/>
            </w:tabs>
            <w:rPr>
              <w:noProof/>
            </w:rPr>
          </w:pPr>
          <w:hyperlink w:anchor="_Toc40484705" w:history="1">
            <w:r w:rsidR="004E356A" w:rsidRPr="00D95CFE">
              <w:rPr>
                <w:rStyle w:val="Hyperlink"/>
                <w:noProof/>
              </w:rPr>
              <w:t>Financial and Management Accounting</w:t>
            </w:r>
            <w:r w:rsidR="004E356A">
              <w:rPr>
                <w:noProof/>
                <w:webHidden/>
              </w:rPr>
              <w:tab/>
            </w:r>
            <w:r w:rsidR="004E356A">
              <w:rPr>
                <w:noProof/>
                <w:webHidden/>
              </w:rPr>
              <w:fldChar w:fldCharType="begin"/>
            </w:r>
            <w:r w:rsidR="004E356A">
              <w:rPr>
                <w:noProof/>
                <w:webHidden/>
              </w:rPr>
              <w:instrText xml:space="preserve"> PAGEREF _Toc40484705 \h </w:instrText>
            </w:r>
            <w:r w:rsidR="004E356A">
              <w:rPr>
                <w:noProof/>
                <w:webHidden/>
              </w:rPr>
            </w:r>
            <w:r w:rsidR="004E356A">
              <w:rPr>
                <w:noProof/>
                <w:webHidden/>
              </w:rPr>
              <w:fldChar w:fldCharType="separate"/>
            </w:r>
            <w:r w:rsidR="004E356A">
              <w:rPr>
                <w:noProof/>
                <w:webHidden/>
              </w:rPr>
              <w:t>9</w:t>
            </w:r>
            <w:r w:rsidR="004E356A">
              <w:rPr>
                <w:noProof/>
                <w:webHidden/>
              </w:rPr>
              <w:fldChar w:fldCharType="end"/>
            </w:r>
          </w:hyperlink>
        </w:p>
        <w:p w:rsidR="004E356A" w:rsidRDefault="008301F2">
          <w:pPr>
            <w:pStyle w:val="TOC1"/>
            <w:tabs>
              <w:tab w:val="right" w:pos="9350"/>
            </w:tabs>
            <w:rPr>
              <w:noProof/>
            </w:rPr>
          </w:pPr>
          <w:hyperlink w:anchor="_Toc40484706" w:history="1">
            <w:r w:rsidR="004E356A" w:rsidRPr="00D95CFE">
              <w:rPr>
                <w:rStyle w:val="Hyperlink"/>
                <w:noProof/>
              </w:rPr>
              <w:t>CONCLUSION</w:t>
            </w:r>
            <w:r w:rsidR="004E356A">
              <w:rPr>
                <w:noProof/>
                <w:webHidden/>
              </w:rPr>
              <w:tab/>
            </w:r>
            <w:r w:rsidR="004E356A">
              <w:rPr>
                <w:noProof/>
                <w:webHidden/>
              </w:rPr>
              <w:fldChar w:fldCharType="begin"/>
            </w:r>
            <w:r w:rsidR="004E356A">
              <w:rPr>
                <w:noProof/>
                <w:webHidden/>
              </w:rPr>
              <w:instrText xml:space="preserve"> PAGEREF _Toc40484706 \h </w:instrText>
            </w:r>
            <w:r w:rsidR="004E356A">
              <w:rPr>
                <w:noProof/>
                <w:webHidden/>
              </w:rPr>
            </w:r>
            <w:r w:rsidR="004E356A">
              <w:rPr>
                <w:noProof/>
                <w:webHidden/>
              </w:rPr>
              <w:fldChar w:fldCharType="separate"/>
            </w:r>
            <w:r w:rsidR="004E356A">
              <w:rPr>
                <w:noProof/>
                <w:webHidden/>
              </w:rPr>
              <w:t>10</w:t>
            </w:r>
            <w:r w:rsidR="004E356A">
              <w:rPr>
                <w:noProof/>
                <w:webHidden/>
              </w:rPr>
              <w:fldChar w:fldCharType="end"/>
            </w:r>
          </w:hyperlink>
        </w:p>
        <w:p w:rsidR="004E356A" w:rsidRDefault="008301F2">
          <w:pPr>
            <w:pStyle w:val="TOC1"/>
            <w:tabs>
              <w:tab w:val="right" w:pos="9350"/>
            </w:tabs>
            <w:rPr>
              <w:noProof/>
            </w:rPr>
          </w:pPr>
          <w:hyperlink w:anchor="_Toc40484707" w:history="1">
            <w:r w:rsidR="004E356A" w:rsidRPr="00D95CFE">
              <w:rPr>
                <w:rStyle w:val="Hyperlink"/>
                <w:noProof/>
              </w:rPr>
              <w:t>REFERENCES</w:t>
            </w:r>
            <w:r w:rsidR="004E356A">
              <w:rPr>
                <w:noProof/>
                <w:webHidden/>
              </w:rPr>
              <w:tab/>
            </w:r>
            <w:r w:rsidR="004E356A">
              <w:rPr>
                <w:noProof/>
                <w:webHidden/>
              </w:rPr>
              <w:fldChar w:fldCharType="begin"/>
            </w:r>
            <w:r w:rsidR="004E356A">
              <w:rPr>
                <w:noProof/>
                <w:webHidden/>
              </w:rPr>
              <w:instrText xml:space="preserve"> PAGEREF _Toc40484707 \h </w:instrText>
            </w:r>
            <w:r w:rsidR="004E356A">
              <w:rPr>
                <w:noProof/>
                <w:webHidden/>
              </w:rPr>
            </w:r>
            <w:r w:rsidR="004E356A">
              <w:rPr>
                <w:noProof/>
                <w:webHidden/>
              </w:rPr>
              <w:fldChar w:fldCharType="separate"/>
            </w:r>
            <w:r w:rsidR="004E356A">
              <w:rPr>
                <w:noProof/>
                <w:webHidden/>
              </w:rPr>
              <w:t>11</w:t>
            </w:r>
            <w:r w:rsidR="004E356A">
              <w:rPr>
                <w:noProof/>
                <w:webHidden/>
              </w:rPr>
              <w:fldChar w:fldCharType="end"/>
            </w:r>
          </w:hyperlink>
        </w:p>
        <w:p w:rsidR="00E51A58" w:rsidRDefault="00C20A14">
          <w:r>
            <w:fldChar w:fldCharType="end"/>
          </w:r>
        </w:p>
      </w:sdtContent>
    </w:sdt>
    <w:p w:rsidR="00E51A58" w:rsidRDefault="00E51A58">
      <w:pPr>
        <w:pStyle w:val="Heading1"/>
      </w:pPr>
    </w:p>
    <w:p w:rsidR="00E51A58" w:rsidRDefault="00E51A58">
      <w:pPr>
        <w:pStyle w:val="Heading1"/>
      </w:pPr>
    </w:p>
    <w:p w:rsidR="00E51A58" w:rsidRDefault="00E51A58">
      <w:pPr>
        <w:pStyle w:val="Heading1"/>
      </w:pPr>
    </w:p>
    <w:p w:rsidR="00E51A58" w:rsidRDefault="00E51A58">
      <w:pPr>
        <w:pStyle w:val="Heading1"/>
      </w:pPr>
    </w:p>
    <w:p w:rsidR="00E51A58" w:rsidRDefault="00E51A58">
      <w:pPr>
        <w:pStyle w:val="Heading1"/>
      </w:pPr>
    </w:p>
    <w:p w:rsidR="00E51A58" w:rsidRDefault="00E51A58"/>
    <w:p w:rsidR="00E51A58" w:rsidRDefault="00E51A58"/>
    <w:p w:rsidR="00E51A58" w:rsidRDefault="00C20A14">
      <w:pPr>
        <w:pStyle w:val="Heading1"/>
      </w:pPr>
      <w:bookmarkStart w:id="2" w:name="_Toc40484693"/>
      <w:r>
        <w:lastRenderedPageBreak/>
        <w:t>INTRODUCTION</w:t>
      </w:r>
      <w:bookmarkEnd w:id="2"/>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of the business exists to make profits and for making profit, where operations are important it is also important to keep record of these business activities. For this purpose we keep accounting records of business. Here in this report we will discuss different types of accounting used by an organization to make short-term and long-term decision making. We will discuss financial accounting that is used to present the performance of entity to external stakeholders and management accounting used to measure performance of entity internally.</w:t>
      </w:r>
    </w:p>
    <w:p w:rsidR="00E51A58" w:rsidRDefault="00C20A14">
      <w:pPr>
        <w:pStyle w:val="Heading1"/>
      </w:pPr>
      <w:bookmarkStart w:id="3" w:name="_Toc40484694"/>
      <w:r>
        <w:t>TASK 1</w:t>
      </w:r>
      <w:bookmarkEnd w:id="3"/>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international accounting standards capital and revenue expenditures may be classified into two classes. These are capital expenditures and revenue expenditures. The main differences between both are discussed below in light of different accounting standards.</w:t>
      </w:r>
    </w:p>
    <w:p w:rsidR="00E51A58" w:rsidRDefault="00C20A14">
      <w:pPr>
        <w:pStyle w:val="Heading2"/>
      </w:pPr>
      <w:bookmarkStart w:id="4" w:name="_Toc40484695"/>
      <w:r>
        <w:t>CAPITAL EXPENDITURE:</w:t>
      </w:r>
      <w:bookmarkEnd w:id="4"/>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Expenditure incurred will be classified as capital expenditure if it is incurred to acquire a long term asset having a useful life more than one year, or incurred to increase the capability of efficiency of long term asset. Examples of capital expenditure may include the expense incurred to acquire land, building, fixtures and fitting, major over-hauling, borrowing cost, furnishings, and vehicles (</w:t>
      </w:r>
      <w:r>
        <w:rPr>
          <w:rFonts w:ascii="Times New Roman" w:eastAsia="Times New Roman" w:hAnsi="Times New Roman" w:cs="Times New Roman"/>
          <w:color w:val="222222"/>
          <w:sz w:val="24"/>
          <w:szCs w:val="24"/>
          <w:highlight w:val="white"/>
        </w:rPr>
        <w:t>Clark et al., 2012).</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Capital expenditure is incurred to purchase a fixed asset that usually increase the earning capacity of the entity</w:t>
      </w:r>
      <w:r w:rsidR="00E45E95">
        <w:rPr>
          <w:rFonts w:ascii="Times New Roman" w:eastAsia="Times New Roman" w:hAnsi="Times New Roman" w:cs="Times New Roman"/>
          <w:sz w:val="24"/>
          <w:szCs w:val="24"/>
        </w:rPr>
        <w:t xml:space="preserve"> (</w:t>
      </w:r>
      <w:r w:rsidR="00E45E95">
        <w:rPr>
          <w:rFonts w:ascii="Times New Roman" w:eastAsia="Times New Roman" w:hAnsi="Times New Roman" w:cs="Times New Roman"/>
          <w:color w:val="222222"/>
          <w:sz w:val="24"/>
          <w:szCs w:val="24"/>
          <w:highlight w:val="white"/>
        </w:rPr>
        <w:t>Clark et al., 2012)</w:t>
      </w:r>
      <w:r>
        <w:rPr>
          <w:rFonts w:ascii="Times New Roman" w:eastAsia="Times New Roman" w:hAnsi="Times New Roman" w:cs="Times New Roman"/>
          <w:sz w:val="24"/>
          <w:szCs w:val="24"/>
        </w:rPr>
        <w:t>. These expenditures are capitalized in the fixed assets column of the statement of financial position. These expenses are usually non-reoccurring and on time and capital assets are bought or sold when the existing one is not useable. The benefits of these expenditures are spread over the years and i.e. more than one accounting year</w:t>
      </w:r>
      <w:r>
        <w:rPr>
          <w:rFonts w:ascii="Times New Roman" w:eastAsia="Times New Roman" w:hAnsi="Times New Roman" w:cs="Times New Roman"/>
          <w:color w:val="222222"/>
          <w:sz w:val="24"/>
          <w:szCs w:val="24"/>
          <w:highlight w:val="white"/>
        </w:rPr>
        <w:t>.</w:t>
      </w:r>
    </w:p>
    <w:p w:rsidR="00E51A58" w:rsidRDefault="00C20A14">
      <w:pPr>
        <w:pStyle w:val="Heading2"/>
      </w:pPr>
      <w:bookmarkStart w:id="5" w:name="_Toc40484696"/>
      <w:r>
        <w:t>REVENUE EXPENDITURES:</w:t>
      </w:r>
      <w:bookmarkEnd w:id="5"/>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Expenditures incurred will be classified as revenue expenditure if is incurred run day to day operations and carrying function of the entity. Examples of revenue expenditures include the cost of sales, repairs and maintenance, overhead expenses, stationary, interest, taxes, and insurance (</w:t>
      </w:r>
      <w:r>
        <w:rPr>
          <w:rFonts w:ascii="Times New Roman" w:eastAsia="Times New Roman" w:hAnsi="Times New Roman" w:cs="Times New Roman"/>
          <w:color w:val="222222"/>
          <w:sz w:val="24"/>
          <w:szCs w:val="24"/>
          <w:highlight w:val="white"/>
        </w:rPr>
        <w:t>Young, 2012).</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Capital expenditures are usually doesn't increase the earning capacity of the entity and are expensed out in the accounting period in which they are incurred. These expenses are shown in the statement of comprehensive income under operating costs or other expenses. These cost incurs periodically like daily, monthly, or annually. This cost benefits the entity for the period in which they have occurred. These costs are usually of minimal amounts and are normal costs. Decisions relating to revenue expenditures are made by the operational level of management.</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accounting standards (IAS) and International financial and reporting standards issued by international accounting bodies specifically classifies the capital and revenue expenditures in almost every standard. IAS 16 Property plant and equipment, IFRS 16 Leases, IAS 23 borrowing costs, IAS 38 intangibles all deals with expenditures of capital and revenue nature and basis of these classifications are almost the same as discussed above (</w:t>
      </w:r>
      <w:r>
        <w:rPr>
          <w:rFonts w:ascii="Times New Roman" w:eastAsia="Times New Roman" w:hAnsi="Times New Roman" w:cs="Times New Roman"/>
          <w:color w:val="222222"/>
          <w:sz w:val="24"/>
          <w:szCs w:val="24"/>
          <w:highlight w:val="white"/>
        </w:rPr>
        <w:t>Young, 2012).</w:t>
      </w:r>
    </w:p>
    <w:p w:rsidR="00E51A58" w:rsidRDefault="00E51A58">
      <w:pPr>
        <w:spacing w:before="280" w:after="280" w:line="360" w:lineRule="auto"/>
        <w:jc w:val="both"/>
        <w:rPr>
          <w:rFonts w:ascii="Times New Roman" w:eastAsia="Times New Roman" w:hAnsi="Times New Roman" w:cs="Times New Roman"/>
          <w:sz w:val="24"/>
          <w:szCs w:val="24"/>
        </w:rPr>
      </w:pPr>
    </w:p>
    <w:p w:rsidR="00E51A58" w:rsidRDefault="00C20A14">
      <w:pPr>
        <w:spacing w:before="280" w:after="280" w:line="360" w:lineRule="auto"/>
        <w:rPr>
          <w:rFonts w:ascii="Times New Roman" w:eastAsia="Times New Roman" w:hAnsi="Times New Roman" w:cs="Times New Roman"/>
          <w:sz w:val="24"/>
          <w:szCs w:val="24"/>
        </w:rPr>
      </w:pPr>
      <w:r>
        <w:br w:type="page"/>
      </w:r>
    </w:p>
    <w:p w:rsidR="00E51A58" w:rsidRDefault="00C20A14">
      <w:pPr>
        <w:pStyle w:val="Heading1"/>
      </w:pPr>
      <w:bookmarkStart w:id="6" w:name="_Toc40484697"/>
      <w:r>
        <w:t>TASK 2</w:t>
      </w:r>
      <w:bookmarkEnd w:id="6"/>
    </w:p>
    <w:p w:rsidR="00E51A58" w:rsidRDefault="00C20A14">
      <w:pPr>
        <w:pStyle w:val="Heading2"/>
      </w:pPr>
      <w:bookmarkStart w:id="7" w:name="_Toc40484698"/>
      <w:r>
        <w:t>Part A:</w:t>
      </w:r>
      <w:bookmarkEnd w:id="7"/>
    </w:p>
    <w:p w:rsidR="00E51A58" w:rsidRDefault="00C20A14">
      <w:pPr>
        <w:pStyle w:val="Heading2"/>
      </w:pPr>
      <w:bookmarkStart w:id="8" w:name="_Toc40484699"/>
      <w:r>
        <w:t>Cost and Management Accounting</w:t>
      </w:r>
      <w:bookmarkEnd w:id="8"/>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accounting deals with wider aspects of accounting and mainly deals with decision making, performance measurement, risk measurement and management, strategizing, and planning. While cost counting is a sub-category of management dealing with cost computation and controls and cost reduction for day to day operation of the entity. Management accounting gives a much broader and pervasive review of the entity. Management accounting gives a helicopter review of business activities qualitatively and quantitatively, while cost accounting gives pixel and closer pictures of each product, process, and service</w:t>
      </w:r>
      <w:r w:rsidR="00E45E95">
        <w:rPr>
          <w:rFonts w:ascii="Times New Roman" w:eastAsia="Times New Roman" w:hAnsi="Times New Roman" w:cs="Times New Roman"/>
          <w:sz w:val="24"/>
          <w:szCs w:val="24"/>
        </w:rPr>
        <w:t xml:space="preserve"> (</w:t>
      </w:r>
      <w:r w:rsidR="00E45E95">
        <w:rPr>
          <w:rFonts w:ascii="Times New Roman" w:eastAsia="Times New Roman" w:hAnsi="Times New Roman" w:cs="Times New Roman"/>
          <w:color w:val="222222"/>
          <w:sz w:val="24"/>
          <w:szCs w:val="24"/>
          <w:highlight w:val="white"/>
        </w:rPr>
        <w:t>Young, 2012)</w:t>
      </w:r>
      <w:r>
        <w:rPr>
          <w:rFonts w:ascii="Times New Roman" w:eastAsia="Times New Roman" w:hAnsi="Times New Roman" w:cs="Times New Roman"/>
          <w:sz w:val="24"/>
          <w:szCs w:val="24"/>
        </w:rPr>
        <w:t>. The purpose of both methods of accounting is to reduce the total cost of its operations for the entity and run the organization effectively</w:t>
      </w:r>
      <w:r>
        <w:rPr>
          <w:rFonts w:ascii="Times New Roman" w:eastAsia="Times New Roman" w:hAnsi="Times New Roman" w:cs="Times New Roman"/>
          <w:color w:val="222222"/>
          <w:sz w:val="24"/>
          <w:szCs w:val="24"/>
          <w:highlight w:val="white"/>
        </w:rPr>
        <w:t>.</w:t>
      </w:r>
    </w:p>
    <w:p w:rsidR="00E51A58" w:rsidRDefault="00C20A14">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Similarities:</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cost and management accountings are used by the internal management of the entity to run the operations of the entity effectively. These both have many common aspects between them e.g. there is neither regulatory or legal compliance for an entity to keep records for cost and management accounts no international or local standard is available for them. No periodic limit is compulsory for both of these accountings, management can use both of these accounting as and when required</w:t>
      </w:r>
      <w:r w:rsidR="00E45E95">
        <w:rPr>
          <w:rFonts w:ascii="Times New Roman" w:eastAsia="Times New Roman" w:hAnsi="Times New Roman" w:cs="Times New Roman"/>
          <w:sz w:val="24"/>
          <w:szCs w:val="24"/>
        </w:rPr>
        <w:t xml:space="preserve"> (</w:t>
      </w:r>
      <w:r w:rsidR="00E45E95">
        <w:rPr>
          <w:rFonts w:ascii="Times New Roman" w:eastAsia="Times New Roman" w:hAnsi="Times New Roman" w:cs="Times New Roman"/>
          <w:color w:val="222222"/>
          <w:sz w:val="24"/>
          <w:szCs w:val="24"/>
          <w:highlight w:val="white"/>
        </w:rPr>
        <w:t>Johnson, 2013)</w:t>
      </w:r>
      <w:r>
        <w:rPr>
          <w:rFonts w:ascii="Times New Roman" w:eastAsia="Times New Roman" w:hAnsi="Times New Roman" w:cs="Times New Roman"/>
          <w:sz w:val="24"/>
          <w:szCs w:val="24"/>
        </w:rPr>
        <w:t>. No requirement to present annual accounts after the year-end for both cost and management accounting and the majority of shareholders doesn't have any concerns about these. Management may use the method that seems effective to the nature of entity while dealing costs, these are not regulated by any standard like that of financial accounting</w:t>
      </w:r>
      <w:r>
        <w:rPr>
          <w:rFonts w:ascii="Times New Roman" w:eastAsia="Times New Roman" w:hAnsi="Times New Roman" w:cs="Times New Roman"/>
          <w:color w:val="222222"/>
          <w:sz w:val="24"/>
          <w:szCs w:val="24"/>
          <w:highlight w:val="white"/>
        </w:rPr>
        <w:t>.</w:t>
      </w:r>
    </w:p>
    <w:p w:rsidR="00E51A58" w:rsidRDefault="00C20A14">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Differences:</w:t>
      </w:r>
    </w:p>
    <w:p w:rsidR="00E51A58" w:rsidRDefault="00C20A14">
      <w:pPr>
        <w:numPr>
          <w:ilvl w:val="0"/>
          <w:numId w:val="1"/>
        </w:numPr>
        <w:pBdr>
          <w:top w:val="nil"/>
          <w:left w:val="nil"/>
          <w:bottom w:val="nil"/>
          <w:right w:val="nil"/>
          <w:between w:val="nil"/>
        </w:pBdr>
        <w:spacing w:before="28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 accounting deals with collecting and analysis of data while management accounting gives such shape to data that is understandable by management.</w:t>
      </w:r>
    </w:p>
    <w:p w:rsidR="00E51A58" w:rsidRDefault="00C20A14">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 accounting deals with only quantitative aspects while management accounting deals with both quantitative and quantitative aspects of data and information.</w:t>
      </w:r>
    </w:p>
    <w:p w:rsidR="00E51A58" w:rsidRDefault="00C20A14">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 accounting is a sub-category of management account used by decision-makers within the entity</w:t>
      </w:r>
      <w:r w:rsidR="00E45E95">
        <w:rPr>
          <w:rFonts w:ascii="Times New Roman" w:eastAsia="Times New Roman" w:hAnsi="Times New Roman" w:cs="Times New Roman"/>
          <w:color w:val="000000"/>
          <w:sz w:val="24"/>
          <w:szCs w:val="24"/>
        </w:rPr>
        <w:t xml:space="preserve"> </w:t>
      </w:r>
      <w:r w:rsidR="00E45E95">
        <w:rPr>
          <w:rFonts w:ascii="Times New Roman" w:eastAsia="Times New Roman" w:hAnsi="Times New Roman" w:cs="Times New Roman"/>
          <w:sz w:val="24"/>
          <w:szCs w:val="24"/>
        </w:rPr>
        <w:t>(</w:t>
      </w:r>
      <w:r w:rsidR="00E45E95">
        <w:rPr>
          <w:rFonts w:ascii="Times New Roman" w:eastAsia="Times New Roman" w:hAnsi="Times New Roman" w:cs="Times New Roman"/>
          <w:color w:val="222222"/>
          <w:sz w:val="24"/>
          <w:szCs w:val="24"/>
          <w:highlight w:val="white"/>
        </w:rPr>
        <w:t>Johnson, 2013)</w:t>
      </w:r>
      <w:r>
        <w:rPr>
          <w:rFonts w:ascii="Times New Roman" w:eastAsia="Times New Roman" w:hAnsi="Times New Roman" w:cs="Times New Roman"/>
          <w:color w:val="000000"/>
          <w:sz w:val="24"/>
          <w:szCs w:val="24"/>
        </w:rPr>
        <w:t>.</w:t>
      </w:r>
    </w:p>
    <w:p w:rsidR="00E51A58" w:rsidRDefault="00C20A14">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 accounting deals only with costs of the products while management accounting deals with broader aspects like analysis, budgeting, planning, and forecasting.</w:t>
      </w:r>
    </w:p>
    <w:p w:rsidR="00E51A58" w:rsidRDefault="00C20A14">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 accounting focuses on short term goals and decision making by using simple costing techniques while management accounting complex techniques like probability and sensitivity analysis for long term decision making</w:t>
      </w:r>
      <w:r w:rsidR="00E45E95">
        <w:rPr>
          <w:rFonts w:ascii="Times New Roman" w:eastAsia="Times New Roman" w:hAnsi="Times New Roman" w:cs="Times New Roman"/>
          <w:color w:val="000000"/>
          <w:sz w:val="24"/>
          <w:szCs w:val="24"/>
        </w:rPr>
        <w:t xml:space="preserve"> </w:t>
      </w:r>
      <w:r w:rsidR="00E45E95">
        <w:rPr>
          <w:rFonts w:ascii="Times New Roman" w:eastAsia="Times New Roman" w:hAnsi="Times New Roman" w:cs="Times New Roman"/>
          <w:sz w:val="24"/>
          <w:szCs w:val="24"/>
        </w:rPr>
        <w:t>(</w:t>
      </w:r>
      <w:r w:rsidR="00E45E95">
        <w:rPr>
          <w:rFonts w:ascii="Times New Roman" w:eastAsia="Times New Roman" w:hAnsi="Times New Roman" w:cs="Times New Roman"/>
          <w:color w:val="222222"/>
          <w:sz w:val="24"/>
          <w:szCs w:val="24"/>
          <w:highlight w:val="white"/>
        </w:rPr>
        <w:t>Johnson, 2013)</w:t>
      </w:r>
      <w:r>
        <w:rPr>
          <w:rFonts w:ascii="Times New Roman" w:eastAsia="Times New Roman" w:hAnsi="Times New Roman" w:cs="Times New Roman"/>
          <w:color w:val="000000"/>
          <w:sz w:val="24"/>
          <w:szCs w:val="24"/>
        </w:rPr>
        <w:t>.</w:t>
      </w:r>
    </w:p>
    <w:p w:rsidR="00E51A58" w:rsidRDefault="00C20A14">
      <w:pPr>
        <w:numPr>
          <w:ilvl w:val="0"/>
          <w:numId w:val="1"/>
        </w:numPr>
        <w:pBdr>
          <w:top w:val="nil"/>
          <w:left w:val="nil"/>
          <w:bottom w:val="nil"/>
          <w:right w:val="nil"/>
          <w:between w:val="nil"/>
        </w:pBd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Management accounting cant installed in the absence of cost accounting while cost accounting may work independently.</w:t>
      </w:r>
    </w:p>
    <w:p w:rsidR="00E51A58" w:rsidRDefault="00C20A14">
      <w:pPr>
        <w:pStyle w:val="Heading2"/>
      </w:pPr>
      <w:bookmarkStart w:id="9" w:name="_Toc40484700"/>
      <w:r>
        <w:t>Part B:</w:t>
      </w:r>
      <w:bookmarkEnd w:id="9"/>
    </w:p>
    <w:p w:rsidR="00E51A58" w:rsidRDefault="00C20A14">
      <w:pPr>
        <w:pStyle w:val="Heading2"/>
      </w:pPr>
      <w:bookmarkStart w:id="10" w:name="_Toc40484701"/>
      <w:r>
        <w:t>Short-Term and Long-Term Decision Making and Management Accounting</w:t>
      </w:r>
      <w:bookmarkEnd w:id="10"/>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Accounting can broadly be categorized between financial and management accounting. Financial accounting is used for external representation of financial information of the entity where is management accounting is used by management internally to make different short term and long term decisions. Management accounting has a further category i.e. cost accounting that also helps in different cost analyses and decision-making processes</w:t>
      </w:r>
      <w:r w:rsidR="00E45E95">
        <w:rPr>
          <w:rFonts w:ascii="Times New Roman" w:eastAsia="Times New Roman" w:hAnsi="Times New Roman" w:cs="Times New Roman"/>
          <w:sz w:val="24"/>
          <w:szCs w:val="24"/>
        </w:rPr>
        <w:t xml:space="preserve"> (</w:t>
      </w:r>
      <w:r w:rsidR="00E45E95">
        <w:rPr>
          <w:rFonts w:ascii="Times New Roman" w:eastAsia="Times New Roman" w:hAnsi="Times New Roman" w:cs="Times New Roman"/>
          <w:color w:val="222222"/>
          <w:sz w:val="24"/>
          <w:szCs w:val="24"/>
          <w:highlight w:val="white"/>
        </w:rPr>
        <w:t>Melumad et al., 2014)</w:t>
      </w:r>
      <w:r>
        <w:rPr>
          <w:rFonts w:ascii="Times New Roman" w:eastAsia="Times New Roman" w:hAnsi="Times New Roman" w:cs="Times New Roman"/>
          <w:sz w:val="24"/>
          <w:szCs w:val="24"/>
        </w:rPr>
        <w:t>. The major objective of an entity is profit-making and all operations and management work to achieve this objective. Organizations make several short-term and long term decisions to achieve maximum profit and both cost and management accounting help managem</w:t>
      </w:r>
      <w:r w:rsidR="00E45E95">
        <w:rPr>
          <w:rFonts w:ascii="Times New Roman" w:eastAsia="Times New Roman" w:hAnsi="Times New Roman" w:cs="Times New Roman"/>
          <w:sz w:val="24"/>
          <w:szCs w:val="24"/>
        </w:rPr>
        <w:t>ent to make effective decisions.</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general cost accounting is relevant to short term decision making. As discussed earlier this is a sub-category of management accounting and used by the operational level of management</w:t>
      </w:r>
      <w:r w:rsidR="00E45E95">
        <w:rPr>
          <w:rFonts w:ascii="Times New Roman" w:eastAsia="Times New Roman" w:hAnsi="Times New Roman" w:cs="Times New Roman"/>
          <w:sz w:val="24"/>
          <w:szCs w:val="24"/>
        </w:rPr>
        <w:t xml:space="preserve"> (</w:t>
      </w:r>
      <w:r w:rsidR="00E45E95">
        <w:rPr>
          <w:rFonts w:ascii="Times New Roman" w:eastAsia="Times New Roman" w:hAnsi="Times New Roman" w:cs="Times New Roman"/>
          <w:color w:val="222222"/>
          <w:sz w:val="24"/>
          <w:szCs w:val="24"/>
          <w:highlight w:val="white"/>
        </w:rPr>
        <w:t>Melumad et al., 2014)</w:t>
      </w:r>
      <w:r>
        <w:rPr>
          <w:rFonts w:ascii="Times New Roman" w:eastAsia="Times New Roman" w:hAnsi="Times New Roman" w:cs="Times New Roman"/>
          <w:sz w:val="24"/>
          <w:szCs w:val="24"/>
        </w:rPr>
        <w:t>. Manager dealing with day to day activities and production processes employs different costing techniques to find the cost per unit, normal and abnormal wastes, overhead cost per batch or unit, and analyse the process to find where process id incurring extra cost? It also helps management to reduce to cost per unit and production losses and reducing or eliminating non-productive processes</w:t>
      </w:r>
      <w:r w:rsidR="00E45E9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accounting further helps us to take short term decision-making while undertaking a single job or order by using job and order costing techniques. These methods help management accounting to find the cost of a specific task and quote a fair price for that task</w:t>
      </w:r>
      <w:r w:rsidR="00E45E95">
        <w:rPr>
          <w:rFonts w:ascii="Times New Roman" w:eastAsia="Times New Roman" w:hAnsi="Times New Roman" w:cs="Times New Roman"/>
          <w:sz w:val="24"/>
          <w:szCs w:val="24"/>
        </w:rPr>
        <w:t xml:space="preserve"> (</w:t>
      </w:r>
      <w:r w:rsidR="00E45E95">
        <w:rPr>
          <w:rFonts w:ascii="Times New Roman" w:eastAsia="Times New Roman" w:hAnsi="Times New Roman" w:cs="Times New Roman"/>
          <w:color w:val="222222"/>
          <w:sz w:val="24"/>
          <w:szCs w:val="24"/>
          <w:highlight w:val="white"/>
        </w:rPr>
        <w:t>Melumad et al., 2014)</w:t>
      </w:r>
      <w:r>
        <w:rPr>
          <w:rFonts w:ascii="Times New Roman" w:eastAsia="Times New Roman" w:hAnsi="Times New Roman" w:cs="Times New Roman"/>
          <w:sz w:val="24"/>
          <w:szCs w:val="24"/>
        </w:rPr>
        <w:t>. It also helps to identify the cost of equivalent units where tasks are completed in multiple processes through process costing</w:t>
      </w:r>
      <w:r w:rsidR="00E45E9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accounting is mostly used by middle and higher levels of management to make long term decisions of the entity. Mostly governments, non-profit organizations, and profit-oriented companies make budgets before starting the period employing management accounting techniques. Managements of the organizations make long term decisions mostly for one year to manage and draft forecasts for income and expenditures based on their understanding and analysis from previous years. In different organizations these budgets and budgeting techniques are different.</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Then it comes to concepts of relevant costing, standard costing, and variance which help management to analyse the effectiveness of cost and cost controls within the entity, find loopholes with budgets and processes. Here accounting helps to address these issues. Organizations also employs management accounting techniques to find the most profitable project, when multiple options are available and one or more factor is limited (</w:t>
      </w:r>
      <w:r>
        <w:rPr>
          <w:rFonts w:ascii="Times New Roman" w:eastAsia="Times New Roman" w:hAnsi="Times New Roman" w:cs="Times New Roman"/>
          <w:color w:val="222222"/>
          <w:sz w:val="24"/>
          <w:szCs w:val="24"/>
          <w:highlight w:val="white"/>
        </w:rPr>
        <w:t xml:space="preserve">Adrian </w:t>
      </w:r>
      <w:r w:rsidR="00E45E95">
        <w:rPr>
          <w:rFonts w:ascii="Times New Roman" w:eastAsia="Times New Roman" w:hAnsi="Times New Roman" w:cs="Times New Roman"/>
          <w:color w:val="222222"/>
          <w:sz w:val="24"/>
          <w:szCs w:val="24"/>
          <w:highlight w:val="white"/>
        </w:rPr>
        <w:t xml:space="preserve">and </w:t>
      </w:r>
      <w:r>
        <w:rPr>
          <w:rFonts w:ascii="Times New Roman" w:eastAsia="Times New Roman" w:hAnsi="Times New Roman" w:cs="Times New Roman"/>
          <w:color w:val="222222"/>
          <w:sz w:val="24"/>
          <w:szCs w:val="24"/>
          <w:highlight w:val="white"/>
        </w:rPr>
        <w:t>Ramona, 2009).</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 but not the least the management employs different techniques of decision making like time value of money, internal rate of return, return on investment, pay-back period analysis to make long term investment decisions in multiple projects. In a nutshell management and cost accounting are deeply related to decision making and help different levels of management at a different level to make a different decision.</w:t>
      </w:r>
    </w:p>
    <w:p w:rsidR="00E51A58" w:rsidRDefault="00C20A14">
      <w:pPr>
        <w:spacing w:before="280" w:after="280" w:line="360" w:lineRule="auto"/>
        <w:rPr>
          <w:rFonts w:ascii="Times New Roman" w:eastAsia="Times New Roman" w:hAnsi="Times New Roman" w:cs="Times New Roman"/>
          <w:sz w:val="24"/>
          <w:szCs w:val="24"/>
        </w:rPr>
      </w:pPr>
      <w:r>
        <w:br w:type="page"/>
      </w:r>
    </w:p>
    <w:p w:rsidR="00E51A58" w:rsidRDefault="00C20A14">
      <w:pPr>
        <w:pStyle w:val="Heading1"/>
      </w:pPr>
      <w:bookmarkStart w:id="11" w:name="_Toc40484702"/>
      <w:r>
        <w:t>TASK 3</w:t>
      </w:r>
      <w:bookmarkEnd w:id="11"/>
    </w:p>
    <w:p w:rsidR="00E51A58" w:rsidRDefault="00C20A14">
      <w:pPr>
        <w:pStyle w:val="Heading1"/>
      </w:pPr>
      <w:bookmarkStart w:id="12" w:name="_Toc40484703"/>
      <w:r>
        <w:t>Responsibility Centre</w:t>
      </w:r>
      <w:bookmarkEnd w:id="12"/>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large organizations the management is decentralized and managers are given responsibilities to different cost centres. The responsibilities are decentralized and divided for better performance and performance measurement of management. A responsibility centre is a segment or division in a company for which a manager is responsible. This helps the company to gather information and analyse the performance of the manager and segment. The responsibility centres in an organization can be divided into the following four centres. </w:t>
      </w:r>
    </w:p>
    <w:p w:rsidR="00E51A58" w:rsidRDefault="00C20A14">
      <w:pPr>
        <w:numPr>
          <w:ilvl w:val="0"/>
          <w:numId w:val="2"/>
        </w:numPr>
        <w:pBdr>
          <w:top w:val="nil"/>
          <w:left w:val="nil"/>
          <w:bottom w:val="nil"/>
          <w:right w:val="nil"/>
          <w:between w:val="nil"/>
        </w:pBdr>
        <w:spacing w:before="28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 centre</w:t>
      </w:r>
    </w:p>
    <w:p w:rsidR="00E51A58" w:rsidRDefault="00C20A14">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Revenue centre</w:t>
      </w:r>
    </w:p>
    <w:p w:rsidR="00E51A58" w:rsidRDefault="00C20A14">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Profit centre </w:t>
      </w:r>
    </w:p>
    <w:p w:rsidR="00E51A58" w:rsidRDefault="00C20A14">
      <w:pPr>
        <w:numPr>
          <w:ilvl w:val="0"/>
          <w:numId w:val="2"/>
        </w:numPr>
        <w:pBdr>
          <w:top w:val="nil"/>
          <w:left w:val="nil"/>
          <w:bottom w:val="nil"/>
          <w:right w:val="nil"/>
          <w:between w:val="nil"/>
        </w:pBd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Investment centre</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 in this report we will discuss the cost centre and responsibility centre.</w:t>
      </w:r>
    </w:p>
    <w:p w:rsidR="00E51A58" w:rsidRDefault="00C20A14">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Centre:</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responsibility centre incurring only expenses and not generating the revenue by sale of goods or services is called expense centre or cost centre. Although this centre is not directly contributing to profits but closely related and important to profit generation. This centre is mainly controlled by production or manufacturing manager and generally deals with production. These responsibilities of cost managers deal with controlling and managing the cost. Managers are aimed to find the cost of every factor and process involved in the production process</w:t>
      </w:r>
      <w:r w:rsidR="00E45E95">
        <w:rPr>
          <w:rFonts w:ascii="Times New Roman" w:eastAsia="Times New Roman" w:hAnsi="Times New Roman" w:cs="Times New Roman"/>
          <w:sz w:val="24"/>
          <w:szCs w:val="24"/>
        </w:rPr>
        <w:t xml:space="preserve"> (</w:t>
      </w:r>
      <w:r w:rsidR="00E45E95">
        <w:rPr>
          <w:rFonts w:ascii="Times New Roman" w:eastAsia="Times New Roman" w:hAnsi="Times New Roman" w:cs="Times New Roman"/>
          <w:color w:val="222222"/>
          <w:sz w:val="24"/>
          <w:szCs w:val="24"/>
          <w:highlight w:val="white"/>
        </w:rPr>
        <w:t>Adrian and Ramona, 2009)</w:t>
      </w:r>
      <w:r>
        <w:rPr>
          <w:rFonts w:ascii="Times New Roman" w:eastAsia="Times New Roman" w:hAnsi="Times New Roman" w:cs="Times New Roman"/>
          <w:sz w:val="24"/>
          <w:szCs w:val="24"/>
        </w:rPr>
        <w:t>. Analyse any unfavourable variance in the process if it exists and try to reduce it. It is the responsibility of the manager to find if any abnormal loss exists in the process try to eliminate it</w:t>
      </w:r>
      <w:r>
        <w:rPr>
          <w:rFonts w:ascii="Times New Roman" w:eastAsia="Times New Roman" w:hAnsi="Times New Roman" w:cs="Times New Roman"/>
          <w:color w:val="222222"/>
          <w:sz w:val="24"/>
          <w:szCs w:val="24"/>
          <w:highlight w:val="white"/>
        </w:rPr>
        <w:t>.</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included in the responsibilities of the manager to use the effective use of resources of the management and produce the maximum output from minimum input possible, to analyse the performance of workers in the production process.</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appropriate goal of an expense centre is the minimization of expenses in the long run. Short-run expenses minimization may not be appropriate for the responsibility centre. For example, a production supervisor could eliminate maintenance costs for a short time, but in the long run, total costs might be higher due to more frequent machine breakdowns (</w:t>
      </w:r>
      <w:r>
        <w:rPr>
          <w:rFonts w:ascii="Times New Roman" w:eastAsia="Times New Roman" w:hAnsi="Times New Roman" w:cs="Times New Roman"/>
          <w:color w:val="222222"/>
          <w:sz w:val="24"/>
          <w:szCs w:val="24"/>
          <w:highlight w:val="white"/>
        </w:rPr>
        <w:t>Adrian and Ramona, 2009).</w:t>
      </w:r>
    </w:p>
    <w:p w:rsidR="00E51A58" w:rsidRDefault="00C20A14">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Investment Centre:</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we discuss the roles of cost and revenue centres in profit maximization, the management of assets is also important to better performance of the entity. If the assets of the company aren't managed effectively to minimize cost and maximize profits, these can hurt the company’s cash flows and profitability</w:t>
      </w:r>
      <w:r w:rsidR="00E45E95">
        <w:rPr>
          <w:rFonts w:ascii="Times New Roman" w:eastAsia="Times New Roman" w:hAnsi="Times New Roman" w:cs="Times New Roman"/>
          <w:sz w:val="24"/>
          <w:szCs w:val="24"/>
        </w:rPr>
        <w:t xml:space="preserve"> (</w:t>
      </w:r>
      <w:r w:rsidR="00E45E95">
        <w:rPr>
          <w:rFonts w:ascii="Times New Roman" w:eastAsia="Times New Roman" w:hAnsi="Times New Roman" w:cs="Times New Roman"/>
          <w:color w:val="222222"/>
          <w:sz w:val="24"/>
          <w:szCs w:val="24"/>
          <w:highlight w:val="white"/>
        </w:rPr>
        <w:t>Adrian and Ramona, 2009)</w:t>
      </w:r>
      <w:r>
        <w:rPr>
          <w:rFonts w:ascii="Times New Roman" w:eastAsia="Times New Roman" w:hAnsi="Times New Roman" w:cs="Times New Roman"/>
          <w:sz w:val="24"/>
          <w:szCs w:val="24"/>
        </w:rPr>
        <w:t>. Generally, directors or higher level of management is involved in these processes.</w:t>
      </w:r>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in investment centres is responsible for the proper management of assets for profit maximization. These departments are involved in investment decisions and decisions related to funding and financing those investments. The responsibilities of these managers is to select and approve only those new factories, processes, products, and equipment that help to generate profit and cash flows to the entity.</w:t>
      </w:r>
    </w:p>
    <w:p w:rsidR="00E51A58" w:rsidRDefault="00C20A14">
      <w:pPr>
        <w:spacing w:before="280" w:after="280" w:line="360" w:lineRule="auto"/>
        <w:rPr>
          <w:rFonts w:ascii="Times New Roman" w:eastAsia="Times New Roman" w:hAnsi="Times New Roman" w:cs="Times New Roman"/>
          <w:sz w:val="24"/>
          <w:szCs w:val="24"/>
        </w:rPr>
      </w:pPr>
      <w:r>
        <w:br w:type="page"/>
      </w:r>
    </w:p>
    <w:p w:rsidR="00E51A58" w:rsidRDefault="00C20A14">
      <w:pPr>
        <w:pStyle w:val="Heading1"/>
      </w:pPr>
      <w:bookmarkStart w:id="13" w:name="_Toc40484704"/>
      <w:r>
        <w:t>TASK 4</w:t>
      </w:r>
      <w:bookmarkEnd w:id="13"/>
    </w:p>
    <w:p w:rsidR="00E51A58" w:rsidRDefault="00C20A14">
      <w:pPr>
        <w:pStyle w:val="Heading2"/>
      </w:pPr>
      <w:bookmarkStart w:id="14" w:name="_Toc40484705"/>
      <w:r>
        <w:t>Financial and Management Accounting</w:t>
      </w:r>
      <w:bookmarkEnd w:id="14"/>
    </w:p>
    <w:p w:rsidR="00E51A58" w:rsidRDefault="00C20A14">
      <w:pPr>
        <w:shd w:val="clear" w:color="auto" w:fill="FFFFFF"/>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 use both financial and management accounting for different purposes. Financial accounting is concerned with providing information about the financial performance and cash flow of the entity in a given period and financial position at the end of the period. The information is provided to a wider range of stakeholders than those who have access to management information. Management accounting relates to planning controls and decision making. Management accounting may be forward-looking and used to provide information about expected costs and profits in the future.</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E51A58">
        <w:tc>
          <w:tcPr>
            <w:tcW w:w="9350" w:type="dxa"/>
            <w:gridSpan w:val="2"/>
            <w:tcBorders>
              <w:top w:val="single" w:sz="4" w:space="0" w:color="000000"/>
              <w:left w:val="single" w:sz="4" w:space="0" w:color="000000"/>
              <w:bottom w:val="single" w:sz="4" w:space="0" w:color="000000"/>
              <w:right w:val="single" w:sz="4" w:space="0" w:color="000000"/>
            </w:tcBorders>
          </w:tcPr>
          <w:p w:rsidR="00E51A58" w:rsidRDefault="00C20A1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Difference between Financial and Management Accounting</w:t>
            </w:r>
          </w:p>
        </w:tc>
      </w:tr>
      <w:tr w:rsidR="00E51A58">
        <w:tc>
          <w:tcPr>
            <w:tcW w:w="4675" w:type="dxa"/>
            <w:tcBorders>
              <w:top w:val="single" w:sz="4" w:space="0" w:color="000000"/>
            </w:tcBorders>
          </w:tcPr>
          <w:p w:rsidR="00E51A58" w:rsidRDefault="00C20A1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Accounting</w:t>
            </w:r>
          </w:p>
        </w:tc>
        <w:tc>
          <w:tcPr>
            <w:tcW w:w="4675" w:type="dxa"/>
            <w:tcBorders>
              <w:top w:val="single" w:sz="4" w:space="0" w:color="000000"/>
            </w:tcBorders>
          </w:tcPr>
          <w:p w:rsidR="00E51A58" w:rsidRDefault="00C20A1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Management Accounting</w:t>
            </w:r>
          </w:p>
        </w:tc>
      </w:tr>
      <w:tr w:rsidR="00E51A58">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objective of financial accounting is to make periodic reports to shareholders, creditors, and external parties.</w:t>
            </w:r>
          </w:p>
        </w:tc>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accounting is to provide information to management for decision making, planning, and control.</w:t>
            </w:r>
          </w:p>
        </w:tc>
      </w:tr>
      <w:tr w:rsidR="00E51A58">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reporting emphasizes on past activities.</w:t>
            </w:r>
          </w:p>
        </w:tc>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account deals with future forecasting.</w:t>
            </w:r>
          </w:p>
        </w:tc>
      </w:tr>
      <w:tr w:rsidR="00E51A58">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accounting must follow rules prescribed by international accounting standards.</w:t>
            </w:r>
          </w:p>
        </w:tc>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accounting does not need to follow the rule. Management may follow rules that are suitable for the organization.</w:t>
            </w:r>
          </w:p>
        </w:tc>
      </w:tr>
      <w:tr w:rsidR="00E51A58">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accounting focuses on the whole organization</w:t>
            </w:r>
          </w:p>
        </w:tc>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accounting focuses on separate segments of the organization</w:t>
            </w:r>
          </w:p>
        </w:tc>
      </w:tr>
      <w:tr w:rsidR="00E51A58">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case of financial accounting, the audit is mandatory by external auditors.</w:t>
            </w:r>
          </w:p>
        </w:tc>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Audit is not mandatory for management accounting</w:t>
            </w:r>
          </w:p>
        </w:tc>
      </w:tr>
      <w:tr w:rsidR="00E51A58">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accounting focuses on precision.</w:t>
            </w:r>
          </w:p>
        </w:tc>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accounting focuses on timelines.</w:t>
            </w:r>
          </w:p>
        </w:tc>
      </w:tr>
      <w:tr w:rsidR="00E51A58">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accounting focuses on verifiability.</w:t>
            </w:r>
          </w:p>
        </w:tc>
        <w:tc>
          <w:tcPr>
            <w:tcW w:w="4675" w:type="dxa"/>
          </w:tcPr>
          <w:p w:rsidR="00E51A58" w:rsidRDefault="00C20A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accounting focuses on relevance for planning and controls.</w:t>
            </w:r>
          </w:p>
        </w:tc>
      </w:tr>
    </w:tbl>
    <w:p w:rsidR="00E51A58" w:rsidRDefault="00E51A58">
      <w:pPr>
        <w:spacing w:before="280" w:after="280" w:line="360" w:lineRule="auto"/>
        <w:jc w:val="both"/>
        <w:rPr>
          <w:rFonts w:ascii="Times New Roman" w:eastAsia="Times New Roman" w:hAnsi="Times New Roman" w:cs="Times New Roman"/>
          <w:b/>
          <w:sz w:val="24"/>
          <w:szCs w:val="24"/>
        </w:rPr>
      </w:pPr>
    </w:p>
    <w:p w:rsidR="00E51A58" w:rsidRDefault="00C20A14">
      <w:pPr>
        <w:pStyle w:val="Heading1"/>
      </w:pPr>
      <w:bookmarkStart w:id="15" w:name="_Toc40484706"/>
      <w:r>
        <w:t>CONCLUSION</w:t>
      </w:r>
      <w:bookmarkEnd w:id="15"/>
    </w:p>
    <w:p w:rsidR="00E51A58" w:rsidRDefault="00C20A1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report we have discussed comprehensively, the difference between cost, management and financial accounting. How they help to run an organization effectively. And the rules and regulations to be followed while using these forms of accounting. Management may utilize these forms of accounting for different decision making and performance measurement of the entity.</w:t>
      </w:r>
    </w:p>
    <w:p w:rsidR="00E51A58" w:rsidRDefault="00C20A14">
      <w:pPr>
        <w:spacing w:before="280" w:after="280" w:line="360" w:lineRule="auto"/>
        <w:rPr>
          <w:rFonts w:ascii="Times New Roman" w:eastAsia="Times New Roman" w:hAnsi="Times New Roman" w:cs="Times New Roman"/>
          <w:b/>
          <w:i/>
          <w:sz w:val="24"/>
          <w:szCs w:val="24"/>
        </w:rPr>
      </w:pPr>
      <w:r>
        <w:br w:type="page"/>
      </w:r>
    </w:p>
    <w:p w:rsidR="00E51A58" w:rsidRDefault="00C20A14">
      <w:pPr>
        <w:pStyle w:val="Heading1"/>
      </w:pPr>
      <w:bookmarkStart w:id="16" w:name="_Toc40484707"/>
      <w:r>
        <w:t>REFERENCES</w:t>
      </w:r>
      <w:bookmarkEnd w:id="16"/>
    </w:p>
    <w:p w:rsidR="00E51A58" w:rsidRDefault="00C20A1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Adrian, G., and Ramona, R.P., (2009). “Study regarding the organization of management accounting in the context of responsibility centres”. </w:t>
      </w:r>
      <w:r>
        <w:rPr>
          <w:rFonts w:ascii="Times New Roman" w:eastAsia="Times New Roman" w:hAnsi="Times New Roman" w:cs="Times New Roman"/>
          <w:i/>
          <w:color w:val="222222"/>
          <w:sz w:val="24"/>
          <w:szCs w:val="24"/>
          <w:highlight w:val="white"/>
        </w:rPr>
        <w:t>Annals of the University of Oradea, Economic Science Series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(3), pp.966-972.</w:t>
      </w:r>
    </w:p>
    <w:p w:rsidR="00E51A58" w:rsidRDefault="00C20A1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Clark, J.J., Hindelang, T.J., and Pritchard, R.E., (2012). “</w:t>
      </w:r>
      <w:r>
        <w:rPr>
          <w:rFonts w:ascii="Times New Roman" w:eastAsia="Times New Roman" w:hAnsi="Times New Roman" w:cs="Times New Roman"/>
          <w:i/>
          <w:color w:val="222222"/>
          <w:sz w:val="24"/>
          <w:szCs w:val="24"/>
          <w:highlight w:val="white"/>
        </w:rPr>
        <w:t>Capital budgeting: planning and control of capital expenditures”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Prentice Hall.</w:t>
      </w:r>
    </w:p>
    <w:p w:rsidR="00E51A58" w:rsidRDefault="00C20A1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Johnson, H.T., (2013). Early cost accounting for internal management control: Lyman Mills in the 1850s. </w:t>
      </w:r>
      <w:r>
        <w:rPr>
          <w:rFonts w:ascii="Times New Roman" w:eastAsia="Times New Roman" w:hAnsi="Times New Roman" w:cs="Times New Roman"/>
          <w:i/>
          <w:color w:val="222222"/>
          <w:sz w:val="24"/>
          <w:szCs w:val="24"/>
          <w:highlight w:val="white"/>
        </w:rPr>
        <w:t>Business history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(4), pp.466-474.</w:t>
      </w:r>
    </w:p>
    <w:p w:rsidR="00E51A58" w:rsidRDefault="00C20A1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Laughton, D.G., and Jacoby, H.D., (2013). “Reversion, timing options, and long-term decision-making”. </w:t>
      </w:r>
      <w:r>
        <w:rPr>
          <w:rFonts w:ascii="Times New Roman" w:eastAsia="Times New Roman" w:hAnsi="Times New Roman" w:cs="Times New Roman"/>
          <w:i/>
          <w:color w:val="222222"/>
          <w:sz w:val="24"/>
          <w:szCs w:val="24"/>
          <w:highlight w:val="white"/>
        </w:rPr>
        <w:t>Financial Management</w:t>
      </w:r>
      <w:r>
        <w:rPr>
          <w:rFonts w:ascii="Times New Roman" w:eastAsia="Times New Roman" w:hAnsi="Times New Roman" w:cs="Times New Roman"/>
          <w:color w:val="222222"/>
          <w:sz w:val="24"/>
          <w:szCs w:val="24"/>
          <w:highlight w:val="white"/>
        </w:rPr>
        <w:t>, pp.225-240.</w:t>
      </w:r>
    </w:p>
    <w:p w:rsidR="00E51A58" w:rsidRDefault="00C20A1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Melumad, N., Mookherjee, D. and Reichelstein, S., (2014). “A theory of responsibility centres”. </w:t>
      </w:r>
      <w:r>
        <w:rPr>
          <w:rFonts w:ascii="Times New Roman" w:eastAsia="Times New Roman" w:hAnsi="Times New Roman" w:cs="Times New Roman"/>
          <w:i/>
          <w:color w:val="222222"/>
          <w:sz w:val="24"/>
          <w:szCs w:val="24"/>
          <w:highlight w:val="white"/>
        </w:rPr>
        <w:t>Journal of Accounting and Economics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(4), pp.445-484.</w:t>
      </w:r>
    </w:p>
    <w:p w:rsidR="00E51A58" w:rsidRDefault="00C20A14">
      <w:pPr>
        <w:spacing w:before="280" w:after="280" w:line="360" w:lineRule="auto"/>
        <w:rPr>
          <w:rFonts w:ascii="Times New Roman" w:eastAsia="Times New Roman" w:hAnsi="Times New Roman" w:cs="Times New Roman"/>
          <w:b/>
          <w:i/>
          <w:sz w:val="24"/>
          <w:szCs w:val="24"/>
        </w:rPr>
      </w:pPr>
      <w:r>
        <w:rPr>
          <w:rFonts w:ascii="Times New Roman" w:eastAsia="Times New Roman" w:hAnsi="Times New Roman" w:cs="Times New Roman"/>
          <w:color w:val="222222"/>
          <w:sz w:val="24"/>
          <w:szCs w:val="24"/>
          <w:highlight w:val="white"/>
        </w:rPr>
        <w:t xml:space="preserve">Weetman, P., (2019). “Financial and management accounting”. </w:t>
      </w:r>
      <w:r>
        <w:rPr>
          <w:rFonts w:ascii="Times New Roman" w:eastAsia="Times New Roman" w:hAnsi="Times New Roman" w:cs="Times New Roman"/>
          <w:i/>
          <w:color w:val="222222"/>
          <w:sz w:val="24"/>
          <w:szCs w:val="24"/>
          <w:highlight w:val="white"/>
        </w:rPr>
        <w:t>Pearson UK.</w:t>
      </w:r>
    </w:p>
    <w:p w:rsidR="00E51A58" w:rsidRDefault="00C20A1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Young, L., (2012). “Quantity controls vs. expenditure controls in international trade under uncertainty”. </w:t>
      </w:r>
      <w:r>
        <w:rPr>
          <w:rFonts w:ascii="Times New Roman" w:eastAsia="Times New Roman" w:hAnsi="Times New Roman" w:cs="Times New Roman"/>
          <w:i/>
          <w:color w:val="222222"/>
          <w:sz w:val="24"/>
          <w:szCs w:val="24"/>
          <w:highlight w:val="white"/>
        </w:rPr>
        <w:t>Journal of International Economics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(1-2), pp.143-163.</w:t>
      </w:r>
    </w:p>
    <w:p w:rsidR="00E51A58" w:rsidRDefault="00E51A58">
      <w:pPr>
        <w:pBdr>
          <w:top w:val="nil"/>
          <w:left w:val="nil"/>
          <w:bottom w:val="nil"/>
          <w:right w:val="nil"/>
          <w:between w:val="nil"/>
        </w:pBdr>
        <w:spacing w:before="280" w:line="360" w:lineRule="auto"/>
        <w:ind w:left="720"/>
        <w:rPr>
          <w:b/>
          <w:color w:val="000000"/>
          <w:sz w:val="24"/>
          <w:szCs w:val="24"/>
        </w:rPr>
      </w:pPr>
    </w:p>
    <w:sectPr w:rsidR="00E51A58">
      <w:headerReference w:type="default" r:id="rId7"/>
      <w:footerReference w:type="defaul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01F2" w:rsidRDefault="008301F2">
      <w:pPr>
        <w:spacing w:after="0" w:line="240" w:lineRule="auto"/>
      </w:pPr>
      <w:r>
        <w:separator/>
      </w:r>
    </w:p>
  </w:endnote>
  <w:endnote w:type="continuationSeparator" w:id="0">
    <w:p w:rsidR="008301F2" w:rsidRDefault="00830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1A58" w:rsidRDefault="00C20A14">
    <w:pPr>
      <w:pBdr>
        <w:top w:val="nil"/>
        <w:left w:val="nil"/>
        <w:bottom w:val="nil"/>
        <w:right w:val="nil"/>
        <w:between w:val="nil"/>
      </w:pBdr>
      <w:tabs>
        <w:tab w:val="center" w:pos="4680"/>
        <w:tab w:val="right" w:pos="9360"/>
      </w:tabs>
      <w:spacing w:after="0" w:line="240" w:lineRule="auto"/>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4E356A">
      <w:rPr>
        <w:b/>
        <w:noProof/>
        <w:color w:val="000000"/>
        <w:sz w:val="24"/>
        <w:szCs w:val="24"/>
      </w:rPr>
      <w:t>11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4E356A">
      <w:rPr>
        <w:b/>
        <w:noProof/>
        <w:color w:val="000000"/>
        <w:sz w:val="24"/>
        <w:szCs w:val="24"/>
      </w:rPr>
      <w:t>12</w:t>
    </w:r>
    <w:r>
      <w:rPr>
        <w:b/>
        <w:color w:val="000000"/>
        <w:sz w:val="24"/>
        <w:szCs w:val="24"/>
      </w:rPr>
      <w:fldChar w:fldCharType="end"/>
    </w:r>
  </w:p>
  <w:p w:rsidR="00E51A58" w:rsidRDefault="00E51A5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01F2" w:rsidRDefault="008301F2">
      <w:pPr>
        <w:spacing w:after="0" w:line="240" w:lineRule="auto"/>
      </w:pPr>
      <w:r>
        <w:separator/>
      </w:r>
    </w:p>
  </w:footnote>
  <w:footnote w:type="continuationSeparator" w:id="0">
    <w:p w:rsidR="008301F2" w:rsidRDefault="008301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1A58" w:rsidRDefault="00C20A14">
    <w:pPr>
      <w:pBdr>
        <w:top w:val="nil"/>
        <w:left w:val="nil"/>
        <w:bottom w:val="nil"/>
        <w:right w:val="nil"/>
        <w:between w:val="nil"/>
      </w:pBdr>
      <w:tabs>
        <w:tab w:val="center" w:pos="4680"/>
        <w:tab w:val="right" w:pos="9360"/>
      </w:tabs>
      <w:spacing w:after="0" w:line="240" w:lineRule="auto"/>
      <w:jc w:val="right"/>
      <w:rPr>
        <w:color w:val="5B9BD5"/>
      </w:rPr>
    </w:pPr>
    <w:r>
      <w:rPr>
        <w:color w:val="5B9BD5"/>
      </w:rPr>
      <w:t xml:space="preserve">Accounting Fundamentals | </w:t>
    </w:r>
    <w:r>
      <w:rPr>
        <w:color w:val="000000"/>
      </w:rPr>
      <w:t>[Author Name]</w:t>
    </w:r>
  </w:p>
  <w:p w:rsidR="00E51A58" w:rsidRDefault="00E51A58">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D42BE"/>
    <w:multiLevelType w:val="multilevel"/>
    <w:tmpl w:val="5E1E16A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1EC5632"/>
    <w:multiLevelType w:val="multilevel"/>
    <w:tmpl w:val="1900554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1A58"/>
    <w:rsid w:val="004437BA"/>
    <w:rsid w:val="004E356A"/>
    <w:rsid w:val="008301F2"/>
    <w:rsid w:val="00C20A14"/>
    <w:rsid w:val="00CA29A6"/>
    <w:rsid w:val="00E45E95"/>
    <w:rsid w:val="00E51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6490219-8E98-441F-ACD8-364EC48EF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outlineLvl w:val="0"/>
    </w:pPr>
    <w:rPr>
      <w:rFonts w:ascii="Cambria" w:eastAsia="Cambria" w:hAnsi="Cambria" w:cs="Cambria"/>
      <w:b/>
      <w:color w:val="2E75B5"/>
      <w:sz w:val="32"/>
      <w:szCs w:val="32"/>
    </w:rPr>
  </w:style>
  <w:style w:type="paragraph" w:styleId="Heading2">
    <w:name w:val="heading 2"/>
    <w:basedOn w:val="Normal"/>
    <w:next w:val="Normal"/>
    <w:pPr>
      <w:keepNext/>
      <w:keepLines/>
      <w:spacing w:line="360" w:lineRule="auto"/>
      <w:outlineLvl w:val="1"/>
    </w:pPr>
    <w:rPr>
      <w:rFonts w:ascii="Cambria" w:eastAsia="Cambria" w:hAnsi="Cambria" w:cs="Cambria"/>
      <w:b/>
      <w:sz w:val="28"/>
      <w:szCs w:val="28"/>
    </w:rPr>
  </w:style>
  <w:style w:type="paragraph" w:styleId="Heading3">
    <w:name w:val="heading 3"/>
    <w:basedOn w:val="Normal"/>
    <w:next w:val="Normal"/>
    <w:pPr>
      <w:keepNext/>
      <w:keepLines/>
      <w:spacing w:before="40" w:after="0"/>
      <w:outlineLvl w:val="2"/>
    </w:pPr>
    <w:rPr>
      <w:color w:val="1E4D78"/>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4E356A"/>
    <w:pPr>
      <w:spacing w:after="100"/>
    </w:pPr>
  </w:style>
  <w:style w:type="paragraph" w:styleId="TOC2">
    <w:name w:val="toc 2"/>
    <w:basedOn w:val="Normal"/>
    <w:next w:val="Normal"/>
    <w:autoRedefine/>
    <w:uiPriority w:val="39"/>
    <w:unhideWhenUsed/>
    <w:rsid w:val="004E356A"/>
    <w:pPr>
      <w:spacing w:after="100"/>
      <w:ind w:left="220"/>
    </w:pPr>
  </w:style>
  <w:style w:type="character" w:styleId="Hyperlink">
    <w:name w:val="Hyperlink"/>
    <w:basedOn w:val="DefaultParagraphFont"/>
    <w:uiPriority w:val="99"/>
    <w:unhideWhenUsed/>
    <w:rsid w:val="004E356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2452</Words>
  <Characters>13983</Characters>
  <Application>Microsoft Office Word</Application>
  <DocSecurity>0</DocSecurity>
  <Lines>116</Lines>
  <Paragraphs>32</Paragraphs>
  <ScaleCrop>false</ScaleCrop>
  <Company>Microsoft</Company>
  <LinksUpToDate>false</LinksUpToDate>
  <CharactersWithSpaces>16403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2020-05-15T21:52:00Z</dcterms:created>
  <dcterms:modified xsi:type="dcterms:W3CDTF">2020-05-15T21:52:00Z</dcterms:modified>
</cp:coreProperties>
</file>