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9782F1" w14:textId="77777777" w:rsidR="00B970B8" w:rsidRPr="004C4A96" w:rsidRDefault="00B970B8" w:rsidP="00B970B8">
      <w:pPr>
        <w:spacing w:after="106" w:line="259" w:lineRule="auto"/>
        <w:ind w:left="-1" w:right="5451"/>
        <w:jc w:val="right"/>
        <w:rPr>
          <w:rFonts w:eastAsia="Calibri"/>
          <w:kern w:val="2"/>
          <w14:ligatures w14:val="standardContextual"/>
        </w:rPr>
      </w:pPr>
      <w:r w:rsidRPr="004C4A96">
        <w:rPr>
          <w:rFonts w:eastAsia="Calibri"/>
          <w:noProof/>
          <w:kern w:val="2"/>
          <w14:ligatures w14:val="standardContextual"/>
        </w:rPr>
        <w:drawing>
          <wp:inline distT="0" distB="0" distL="0" distR="0" wp14:anchorId="07224542" wp14:editId="48C79C3D">
            <wp:extent cx="2619248" cy="1165860"/>
            <wp:effectExtent l="0" t="0" r="0" b="0"/>
            <wp:docPr id="29" name="Picture 29"/>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8"/>
                    <a:stretch>
                      <a:fillRect/>
                    </a:stretch>
                  </pic:blipFill>
                  <pic:spPr>
                    <a:xfrm>
                      <a:off x="0" y="0"/>
                      <a:ext cx="2619248" cy="1165860"/>
                    </a:xfrm>
                    <a:prstGeom prst="rect">
                      <a:avLst/>
                    </a:prstGeom>
                  </pic:spPr>
                </pic:pic>
              </a:graphicData>
            </a:graphic>
          </wp:inline>
        </w:drawing>
      </w:r>
      <w:r w:rsidRPr="004C4A96">
        <w:rPr>
          <w:rFonts w:eastAsia="Segoe UI"/>
          <w:kern w:val="2"/>
          <w14:ligatures w14:val="standardContextual"/>
        </w:rPr>
        <w:t xml:space="preserve"> </w:t>
      </w:r>
    </w:p>
    <w:p w14:paraId="2887294D" w14:textId="77777777" w:rsidR="00B970B8" w:rsidRPr="004C4A96" w:rsidRDefault="00B970B8" w:rsidP="00B970B8">
      <w:pPr>
        <w:spacing w:after="161" w:line="259" w:lineRule="auto"/>
        <w:rPr>
          <w:rFonts w:eastAsia="Calibri"/>
          <w:kern w:val="2"/>
          <w14:ligatures w14:val="standardContextual"/>
        </w:rPr>
      </w:pPr>
      <w:r w:rsidRPr="004C4A96">
        <w:rPr>
          <w:rFonts w:eastAsia="Segoe UI"/>
          <w:kern w:val="2"/>
          <w14:ligatures w14:val="standardContextual"/>
        </w:rPr>
        <w:t xml:space="preserve"> </w:t>
      </w:r>
    </w:p>
    <w:p w14:paraId="644828F7" w14:textId="77777777" w:rsidR="00B970B8" w:rsidRPr="004C4A96" w:rsidRDefault="00B970B8" w:rsidP="00B970B8">
      <w:pPr>
        <w:spacing w:after="157" w:line="259" w:lineRule="auto"/>
        <w:rPr>
          <w:rFonts w:eastAsia="Segoe UI"/>
          <w:kern w:val="2"/>
          <w14:ligatures w14:val="standardContextual"/>
        </w:rPr>
      </w:pPr>
      <w:r w:rsidRPr="004C4A96">
        <w:rPr>
          <w:rFonts w:eastAsia="Segoe UI"/>
          <w:kern w:val="2"/>
          <w14:ligatures w14:val="standardContextual"/>
        </w:rPr>
        <w:t xml:space="preserve"> </w:t>
      </w:r>
    </w:p>
    <w:p w14:paraId="229C3E91" w14:textId="77777777" w:rsidR="008110D6" w:rsidRPr="004C4A96" w:rsidRDefault="008110D6" w:rsidP="008110D6">
      <w:pPr>
        <w:spacing w:after="160" w:line="259" w:lineRule="auto"/>
        <w:ind w:left="-5" w:hanging="10"/>
        <w:rPr>
          <w:rFonts w:eastAsia="Calibri"/>
          <w:kern w:val="2"/>
          <w14:ligatures w14:val="standardContextual"/>
        </w:rPr>
      </w:pPr>
      <w:r w:rsidRPr="004C4A96">
        <w:rPr>
          <w:kern w:val="2"/>
          <w14:ligatures w14:val="standardContextual"/>
        </w:rPr>
        <w:t xml:space="preserve">Name:  </w:t>
      </w:r>
    </w:p>
    <w:p w14:paraId="5F18F56C" w14:textId="77777777" w:rsidR="008110D6" w:rsidRPr="004C4A96" w:rsidRDefault="008110D6" w:rsidP="008110D6">
      <w:pPr>
        <w:spacing w:after="160" w:line="259" w:lineRule="auto"/>
        <w:ind w:left="-5" w:hanging="10"/>
        <w:rPr>
          <w:rFonts w:eastAsia="Calibri"/>
          <w:kern w:val="2"/>
          <w14:ligatures w14:val="standardContextual"/>
        </w:rPr>
      </w:pPr>
      <w:r w:rsidRPr="004C4A96">
        <w:rPr>
          <w:kern w:val="2"/>
          <w14:ligatures w14:val="standardContextual"/>
        </w:rPr>
        <w:t xml:space="preserve">Student ID:  </w:t>
      </w:r>
    </w:p>
    <w:p w14:paraId="5B8C2BA4" w14:textId="3103902F" w:rsidR="008110D6" w:rsidRPr="004C4A96" w:rsidRDefault="008110D6" w:rsidP="008110D6">
      <w:pPr>
        <w:spacing w:after="160" w:line="259" w:lineRule="auto"/>
        <w:ind w:left="-5" w:hanging="10"/>
        <w:rPr>
          <w:rFonts w:eastAsia="Calibri"/>
          <w:kern w:val="2"/>
          <w14:ligatures w14:val="standardContextual"/>
        </w:rPr>
      </w:pPr>
      <w:r w:rsidRPr="004C4A96">
        <w:rPr>
          <w:kern w:val="2"/>
          <w14:ligatures w14:val="standardContextual"/>
        </w:rPr>
        <w:t xml:space="preserve">Module:  </w:t>
      </w:r>
      <w:r w:rsidR="00F50418">
        <w:rPr>
          <w:kern w:val="2"/>
          <w14:ligatures w14:val="standardContextual"/>
        </w:rPr>
        <w:t xml:space="preserve"> </w:t>
      </w:r>
    </w:p>
    <w:p w14:paraId="2B7312A3" w14:textId="4AF84309" w:rsidR="008110D6" w:rsidRPr="004C4A96" w:rsidRDefault="008110D6" w:rsidP="008110D6">
      <w:pPr>
        <w:spacing w:after="160" w:line="259" w:lineRule="auto"/>
        <w:ind w:left="-5" w:hanging="10"/>
        <w:rPr>
          <w:rFonts w:eastAsia="Calibri"/>
          <w:kern w:val="2"/>
          <w14:ligatures w14:val="standardContextual"/>
        </w:rPr>
      </w:pPr>
      <w:r w:rsidRPr="004C4A96">
        <w:rPr>
          <w:kern w:val="2"/>
          <w14:ligatures w14:val="standardContextual"/>
        </w:rPr>
        <w:t>Module</w:t>
      </w:r>
      <w:r w:rsidR="004C60D6">
        <w:rPr>
          <w:kern w:val="2"/>
          <w14:ligatures w14:val="standardContextual"/>
        </w:rPr>
        <w:t xml:space="preserve"> Code</w:t>
      </w:r>
      <w:r w:rsidRPr="004C4A96">
        <w:rPr>
          <w:kern w:val="2"/>
          <w14:ligatures w14:val="standardContextual"/>
        </w:rPr>
        <w:t xml:space="preserve">:  </w:t>
      </w:r>
    </w:p>
    <w:p w14:paraId="789ECBCE" w14:textId="77777777" w:rsidR="008110D6" w:rsidRPr="004C4A96" w:rsidRDefault="008110D6" w:rsidP="008110D6">
      <w:pPr>
        <w:spacing w:after="160" w:line="259" w:lineRule="auto"/>
        <w:ind w:left="-5" w:hanging="10"/>
        <w:rPr>
          <w:rFonts w:eastAsia="Calibri"/>
          <w:kern w:val="2"/>
          <w14:ligatures w14:val="standardContextual"/>
        </w:rPr>
      </w:pPr>
      <w:r w:rsidRPr="004C4A96">
        <w:rPr>
          <w:kern w:val="2"/>
          <w14:ligatures w14:val="standardContextual"/>
        </w:rPr>
        <w:t xml:space="preserve">Lecturer:  </w:t>
      </w:r>
    </w:p>
    <w:p w14:paraId="1EF07ACC" w14:textId="77777777" w:rsidR="00D53DC8" w:rsidRPr="004C4A96" w:rsidRDefault="00D53DC8" w:rsidP="00B970B8">
      <w:pPr>
        <w:spacing w:after="157" w:line="259" w:lineRule="auto"/>
        <w:rPr>
          <w:rFonts w:eastAsia="Segoe UI"/>
          <w:kern w:val="2"/>
          <w14:ligatures w14:val="standardContextual"/>
        </w:rPr>
      </w:pPr>
    </w:p>
    <w:p w14:paraId="40AAAAC9" w14:textId="232FCC68" w:rsidR="00D53DC8" w:rsidRPr="004C4A96" w:rsidRDefault="009B01F5" w:rsidP="00A47DC8">
      <w:pPr>
        <w:spacing w:after="157" w:line="259" w:lineRule="auto"/>
        <w:jc w:val="center"/>
        <w:rPr>
          <w:rFonts w:eastAsia="Segoe UI"/>
          <w:kern w:val="2"/>
          <w14:ligatures w14:val="standardContextual"/>
        </w:rPr>
      </w:pPr>
      <w:r w:rsidRPr="004C4A96">
        <w:rPr>
          <w:rFonts w:eastAsia="Segoe UI"/>
          <w:kern w:val="2"/>
          <w14:ligatures w14:val="standardContextual"/>
        </w:rPr>
        <w:t>Title</w:t>
      </w:r>
      <w:r w:rsidR="00D8677B" w:rsidRPr="004C4A96">
        <w:rPr>
          <w:rFonts w:eastAsia="Segoe UI"/>
          <w:kern w:val="2"/>
          <w14:ligatures w14:val="standardContextual"/>
        </w:rPr>
        <w:t>s</w:t>
      </w:r>
    </w:p>
    <w:p w14:paraId="7755F11C" w14:textId="77777777" w:rsidR="001A4632" w:rsidRDefault="001A4632" w:rsidP="00A47DC8">
      <w:pPr>
        <w:spacing w:after="60"/>
        <w:jc w:val="center"/>
      </w:pPr>
    </w:p>
    <w:p w14:paraId="3209958A" w14:textId="34BAA4ED" w:rsidR="001A4632" w:rsidRDefault="009B01F5" w:rsidP="00A47DC8">
      <w:pPr>
        <w:spacing w:after="60"/>
        <w:jc w:val="center"/>
      </w:pPr>
      <w:r w:rsidRPr="004C4A96">
        <w:t xml:space="preserve">Task 1: </w:t>
      </w:r>
    </w:p>
    <w:p w14:paraId="38AEFB4F" w14:textId="3D3EECA7" w:rsidR="009B01F5" w:rsidRPr="004C4A96" w:rsidRDefault="009B01F5" w:rsidP="00A47DC8">
      <w:pPr>
        <w:spacing w:after="60"/>
        <w:jc w:val="center"/>
      </w:pPr>
      <w:r w:rsidRPr="004C4A96">
        <w:t>Guided Scenario Response (Mini Report)</w:t>
      </w:r>
    </w:p>
    <w:p w14:paraId="2BEBDC65" w14:textId="77777777" w:rsidR="009B01F5" w:rsidRPr="004C4A96" w:rsidRDefault="009B01F5" w:rsidP="00A47DC8">
      <w:pPr>
        <w:spacing w:after="200"/>
        <w:jc w:val="center"/>
      </w:pPr>
      <w:r w:rsidRPr="004C4A96">
        <w:t>Reducing the shortage of home care in Telford and Wrekin</w:t>
      </w:r>
    </w:p>
    <w:p w14:paraId="5980AE63" w14:textId="77777777" w:rsidR="009B01F5" w:rsidRPr="004C4A96" w:rsidRDefault="009B01F5" w:rsidP="00A47DC8">
      <w:pPr>
        <w:spacing w:after="157" w:line="259" w:lineRule="auto"/>
        <w:jc w:val="center"/>
        <w:rPr>
          <w:rFonts w:eastAsia="Segoe UI"/>
          <w:kern w:val="2"/>
          <w14:ligatures w14:val="standardContextual"/>
        </w:rPr>
      </w:pPr>
    </w:p>
    <w:p w14:paraId="5A48FFF8" w14:textId="77777777" w:rsidR="00A47DC8" w:rsidRPr="004C4A96" w:rsidRDefault="00A47DC8" w:rsidP="00A47DC8">
      <w:pPr>
        <w:spacing w:after="120" w:line="360" w:lineRule="auto"/>
        <w:jc w:val="center"/>
      </w:pPr>
      <w:r w:rsidRPr="004C4A96">
        <w:t>Task 2: Essay</w:t>
      </w:r>
    </w:p>
    <w:p w14:paraId="3D90A895" w14:textId="77777777" w:rsidR="00A47DC8" w:rsidRPr="004C4A96" w:rsidRDefault="00A47DC8" w:rsidP="00A47DC8">
      <w:pPr>
        <w:spacing w:after="200" w:line="360" w:lineRule="auto"/>
        <w:jc w:val="center"/>
      </w:pPr>
      <w:r w:rsidRPr="004C4A96">
        <w:t>Ambulance services in England: origins, present role and value to service users</w:t>
      </w:r>
    </w:p>
    <w:p w14:paraId="76159BD9" w14:textId="77777777" w:rsidR="00D53DC8" w:rsidRPr="004C4A96" w:rsidRDefault="00D53DC8" w:rsidP="00B970B8">
      <w:pPr>
        <w:spacing w:after="157" w:line="259" w:lineRule="auto"/>
        <w:rPr>
          <w:rFonts w:eastAsia="Segoe UI"/>
          <w:kern w:val="2"/>
          <w14:ligatures w14:val="standardContextual"/>
        </w:rPr>
      </w:pPr>
    </w:p>
    <w:p w14:paraId="0CE62192" w14:textId="77777777" w:rsidR="00D53DC8" w:rsidRPr="004C4A96" w:rsidRDefault="00D53DC8" w:rsidP="00B970B8">
      <w:pPr>
        <w:spacing w:after="157" w:line="259" w:lineRule="auto"/>
        <w:rPr>
          <w:rFonts w:eastAsia="Segoe UI"/>
          <w:kern w:val="2"/>
          <w14:ligatures w14:val="standardContextual"/>
        </w:rPr>
      </w:pPr>
    </w:p>
    <w:p w14:paraId="3EB266C1" w14:textId="77777777" w:rsidR="00D53DC8" w:rsidRPr="004C4A96" w:rsidRDefault="00D53DC8" w:rsidP="00B970B8">
      <w:pPr>
        <w:spacing w:after="157" w:line="259" w:lineRule="auto"/>
        <w:rPr>
          <w:rFonts w:eastAsia="Segoe UI"/>
          <w:kern w:val="2"/>
          <w14:ligatures w14:val="standardContextual"/>
        </w:rPr>
      </w:pPr>
    </w:p>
    <w:p w14:paraId="368BC2D9" w14:textId="77777777" w:rsidR="00D53DC8" w:rsidRPr="004C4A96" w:rsidRDefault="00D53DC8" w:rsidP="00B970B8">
      <w:pPr>
        <w:spacing w:after="157" w:line="259" w:lineRule="auto"/>
        <w:rPr>
          <w:rFonts w:eastAsia="Segoe UI"/>
          <w:kern w:val="2"/>
          <w14:ligatures w14:val="standardContextual"/>
        </w:rPr>
      </w:pPr>
    </w:p>
    <w:p w14:paraId="7457A980" w14:textId="77777777" w:rsidR="00D53DC8" w:rsidRPr="004C4A96" w:rsidRDefault="00D53DC8" w:rsidP="00B970B8">
      <w:pPr>
        <w:spacing w:after="157" w:line="259" w:lineRule="auto"/>
        <w:rPr>
          <w:rFonts w:eastAsia="Segoe UI"/>
          <w:kern w:val="2"/>
          <w14:ligatures w14:val="standardContextual"/>
        </w:rPr>
      </w:pPr>
    </w:p>
    <w:p w14:paraId="64846F4A" w14:textId="77777777" w:rsidR="00D53DC8" w:rsidRPr="004C4A96" w:rsidRDefault="00D53DC8" w:rsidP="00B970B8">
      <w:pPr>
        <w:spacing w:after="157" w:line="259" w:lineRule="auto"/>
        <w:rPr>
          <w:rFonts w:eastAsia="Segoe UI"/>
          <w:kern w:val="2"/>
          <w14:ligatures w14:val="standardContextual"/>
        </w:rPr>
      </w:pPr>
    </w:p>
    <w:p w14:paraId="080C0C79" w14:textId="77777777" w:rsidR="00D53DC8" w:rsidRPr="004C4A96" w:rsidRDefault="00D53DC8" w:rsidP="00B970B8">
      <w:pPr>
        <w:spacing w:after="157" w:line="259" w:lineRule="auto"/>
        <w:rPr>
          <w:rFonts w:eastAsia="Segoe UI"/>
          <w:kern w:val="2"/>
          <w14:ligatures w14:val="standardContextual"/>
        </w:rPr>
      </w:pPr>
    </w:p>
    <w:p w14:paraId="311579F5" w14:textId="77777777" w:rsidR="00D53DC8" w:rsidRPr="004C4A96" w:rsidRDefault="00D53DC8" w:rsidP="00B970B8">
      <w:pPr>
        <w:spacing w:after="157" w:line="259" w:lineRule="auto"/>
        <w:rPr>
          <w:rFonts w:eastAsia="Segoe UI"/>
          <w:kern w:val="2"/>
          <w14:ligatures w14:val="standardContextual"/>
        </w:rPr>
      </w:pPr>
    </w:p>
    <w:p w14:paraId="012473A3" w14:textId="77777777" w:rsidR="00D53DC8" w:rsidRPr="004C4A96" w:rsidRDefault="00D53DC8" w:rsidP="00B970B8">
      <w:pPr>
        <w:spacing w:after="157" w:line="259" w:lineRule="auto"/>
        <w:rPr>
          <w:rFonts w:eastAsia="Segoe UI"/>
          <w:kern w:val="2"/>
          <w14:ligatures w14:val="standardContextual"/>
        </w:rPr>
      </w:pPr>
    </w:p>
    <w:p w14:paraId="17EBCBD4" w14:textId="77777777" w:rsidR="00D53DC8" w:rsidRPr="004C4A96" w:rsidRDefault="00D53DC8" w:rsidP="00B970B8">
      <w:pPr>
        <w:spacing w:after="157" w:line="259" w:lineRule="auto"/>
        <w:rPr>
          <w:rFonts w:eastAsia="Segoe UI"/>
          <w:kern w:val="2"/>
          <w14:ligatures w14:val="standardContextual"/>
        </w:rPr>
      </w:pPr>
    </w:p>
    <w:p w14:paraId="09E71725" w14:textId="77777777" w:rsidR="00D53DC8" w:rsidRPr="004C4A96" w:rsidRDefault="00D53DC8" w:rsidP="00B970B8">
      <w:pPr>
        <w:spacing w:after="157" w:line="259" w:lineRule="auto"/>
        <w:rPr>
          <w:rFonts w:eastAsia="Segoe UI"/>
          <w:kern w:val="2"/>
          <w14:ligatures w14:val="standardContextual"/>
        </w:rPr>
      </w:pPr>
    </w:p>
    <w:p w14:paraId="0BF6F72D" w14:textId="77777777" w:rsidR="00D8677B" w:rsidRPr="004C4A96" w:rsidRDefault="00D8677B" w:rsidP="00B970B8">
      <w:pPr>
        <w:spacing w:after="157" w:line="259" w:lineRule="auto"/>
        <w:rPr>
          <w:rFonts w:eastAsia="Segoe UI"/>
          <w:kern w:val="2"/>
          <w14:ligatures w14:val="standardContextual"/>
        </w:rPr>
      </w:pPr>
    </w:p>
    <w:p w14:paraId="3CF414CE" w14:textId="7ACF0477" w:rsidR="007C1B53" w:rsidRDefault="003A3E8A" w:rsidP="007C1B53">
      <w:pPr>
        <w:spacing w:after="60"/>
        <w:jc w:val="center"/>
      </w:pPr>
      <w:r w:rsidRPr="004C4A96">
        <w:t>Task 1:</w:t>
      </w:r>
    </w:p>
    <w:p w14:paraId="7A42278E" w14:textId="73DB3E5B" w:rsidR="00F63446" w:rsidRPr="004C4A96" w:rsidRDefault="003A3E8A" w:rsidP="007C1B53">
      <w:pPr>
        <w:spacing w:after="60"/>
        <w:jc w:val="center"/>
      </w:pPr>
      <w:r w:rsidRPr="004C4A96">
        <w:t>Guided Scenario Response (Mini Report)</w:t>
      </w:r>
    </w:p>
    <w:tbl>
      <w:tblPr>
        <w:tblStyle w:val="GridTable1Light-Accent2"/>
        <w:tblpPr w:leftFromText="180" w:rightFromText="180" w:vertAnchor="text" w:horzAnchor="margin" w:tblpXSpec="center" w:tblpY="348"/>
        <w:tblW w:w="11301" w:type="dxa"/>
        <w:tblLook w:val="0000" w:firstRow="0" w:lastRow="0" w:firstColumn="0" w:lastColumn="0" w:noHBand="0" w:noVBand="0"/>
      </w:tblPr>
      <w:tblGrid>
        <w:gridCol w:w="1139"/>
        <w:gridCol w:w="10162"/>
      </w:tblGrid>
      <w:tr w:rsidR="00252561" w:rsidRPr="004C4A96" w14:paraId="5993C909" w14:textId="77777777" w:rsidTr="00411E51">
        <w:trPr>
          <w:trHeight w:val="338"/>
        </w:trPr>
        <w:tc>
          <w:tcPr>
            <w:tcW w:w="1139" w:type="dxa"/>
          </w:tcPr>
          <w:p w14:paraId="56581EA8" w14:textId="77777777" w:rsidR="00252561" w:rsidRPr="004C4A96" w:rsidRDefault="00252561" w:rsidP="00252561">
            <w:r w:rsidRPr="004C4A96">
              <w:rPr>
                <w:b/>
                <w:bCs/>
              </w:rPr>
              <w:t>To:</w:t>
            </w:r>
          </w:p>
        </w:tc>
        <w:tc>
          <w:tcPr>
            <w:tcW w:w="10162" w:type="dxa"/>
          </w:tcPr>
          <w:p w14:paraId="0D9CF5F1" w14:textId="77777777" w:rsidR="00252561" w:rsidRPr="004C4A96" w:rsidRDefault="00252561" w:rsidP="00252561">
            <w:r w:rsidRPr="004C4A96">
              <w:t>Councillor Paul Watling, Cabinet Member for Adult Social Care and Health, Telford &amp; Wrekin Council</w:t>
            </w:r>
          </w:p>
        </w:tc>
      </w:tr>
      <w:tr w:rsidR="00252561" w:rsidRPr="004C4A96" w14:paraId="76253567" w14:textId="77777777" w:rsidTr="00411E51">
        <w:trPr>
          <w:trHeight w:val="338"/>
        </w:trPr>
        <w:tc>
          <w:tcPr>
            <w:tcW w:w="1139" w:type="dxa"/>
          </w:tcPr>
          <w:p w14:paraId="159437BD" w14:textId="77777777" w:rsidR="00252561" w:rsidRPr="004C4A96" w:rsidRDefault="00252561" w:rsidP="00252561">
            <w:r w:rsidRPr="004C4A96">
              <w:rPr>
                <w:b/>
                <w:bCs/>
              </w:rPr>
              <w:t>From:</w:t>
            </w:r>
          </w:p>
        </w:tc>
        <w:tc>
          <w:tcPr>
            <w:tcW w:w="10162" w:type="dxa"/>
          </w:tcPr>
          <w:p w14:paraId="722AFC7D" w14:textId="77777777" w:rsidR="00252561" w:rsidRPr="004C4A96" w:rsidRDefault="00252561" w:rsidP="00252561">
            <w:r w:rsidRPr="007C1B53">
              <w:t>Your name,</w:t>
            </w:r>
            <w:r w:rsidRPr="004C4A96">
              <w:t xml:space="preserve"> Level 4 Health and Social Care student</w:t>
            </w:r>
          </w:p>
        </w:tc>
      </w:tr>
      <w:tr w:rsidR="00252561" w:rsidRPr="004C4A96" w14:paraId="05D40845" w14:textId="77777777" w:rsidTr="00411E51">
        <w:trPr>
          <w:trHeight w:val="338"/>
        </w:trPr>
        <w:tc>
          <w:tcPr>
            <w:tcW w:w="1139" w:type="dxa"/>
          </w:tcPr>
          <w:p w14:paraId="0C7EA323" w14:textId="77777777" w:rsidR="00252561" w:rsidRPr="004C4A96" w:rsidRDefault="00252561" w:rsidP="00252561">
            <w:r w:rsidRPr="004C4A96">
              <w:rPr>
                <w:b/>
                <w:bCs/>
              </w:rPr>
              <w:t>Date:</w:t>
            </w:r>
          </w:p>
        </w:tc>
        <w:tc>
          <w:tcPr>
            <w:tcW w:w="10162" w:type="dxa"/>
          </w:tcPr>
          <w:p w14:paraId="71452CC9" w14:textId="77777777" w:rsidR="00252561" w:rsidRPr="004C4A96" w:rsidRDefault="00252561" w:rsidP="00252561"/>
        </w:tc>
      </w:tr>
      <w:tr w:rsidR="00252561" w:rsidRPr="004C4A96" w14:paraId="5EB2DC31" w14:textId="77777777" w:rsidTr="00411E51">
        <w:trPr>
          <w:trHeight w:val="322"/>
        </w:trPr>
        <w:tc>
          <w:tcPr>
            <w:tcW w:w="1139" w:type="dxa"/>
          </w:tcPr>
          <w:p w14:paraId="324DEC40" w14:textId="77777777" w:rsidR="00252561" w:rsidRPr="004C4A96" w:rsidRDefault="00252561" w:rsidP="00252561">
            <w:r w:rsidRPr="004C4A96">
              <w:rPr>
                <w:b/>
                <w:bCs/>
              </w:rPr>
              <w:t>Subject:</w:t>
            </w:r>
          </w:p>
        </w:tc>
        <w:tc>
          <w:tcPr>
            <w:tcW w:w="10162" w:type="dxa"/>
          </w:tcPr>
          <w:p w14:paraId="726D1B07" w14:textId="77777777" w:rsidR="00252561" w:rsidRPr="004C4A96" w:rsidRDefault="00252561" w:rsidP="00252561">
            <w:r w:rsidRPr="004C4A96">
              <w:t>Proposal to address the shortage of domiciliary (home) care services</w:t>
            </w:r>
          </w:p>
        </w:tc>
      </w:tr>
    </w:tbl>
    <w:p w14:paraId="108C936B" w14:textId="77777777" w:rsidR="00B9579C" w:rsidRPr="004C4A96" w:rsidRDefault="00B9579C" w:rsidP="007C1B53">
      <w:pPr>
        <w:spacing w:after="200"/>
        <w:jc w:val="center"/>
      </w:pPr>
      <w:r w:rsidRPr="004C4A96">
        <w:rPr>
          <w:b/>
          <w:bCs/>
        </w:rPr>
        <w:t>Reducing the shortage of home care in Telford and Wrekin</w:t>
      </w:r>
    </w:p>
    <w:p w14:paraId="7A27A3B5" w14:textId="77777777" w:rsidR="00B9579C" w:rsidRPr="004C4A96" w:rsidRDefault="00B9579C" w:rsidP="00B9579C">
      <w:pPr>
        <w:spacing w:after="60"/>
      </w:pPr>
    </w:p>
    <w:p w14:paraId="722E16B6" w14:textId="77777777" w:rsidR="003675C8" w:rsidRDefault="003675C8" w:rsidP="001352E7">
      <w:pPr>
        <w:spacing w:after="60"/>
      </w:pPr>
    </w:p>
    <w:p w14:paraId="64225070" w14:textId="77777777" w:rsidR="0062360C" w:rsidRPr="004C4A96" w:rsidRDefault="0062360C" w:rsidP="001352E7">
      <w:pPr>
        <w:spacing w:after="60"/>
      </w:pPr>
    </w:p>
    <w:p w14:paraId="15E7A8DC" w14:textId="0129CCFA" w:rsidR="001352E7" w:rsidRPr="004C4A96" w:rsidRDefault="001352E7" w:rsidP="009207A9">
      <w:pPr>
        <w:keepNext/>
        <w:spacing w:before="240" w:after="120" w:line="360" w:lineRule="auto"/>
      </w:pPr>
      <w:r w:rsidRPr="004C4A96">
        <w:rPr>
          <w:b/>
          <w:bCs/>
        </w:rPr>
        <w:t>Introduction of the issue</w:t>
      </w:r>
    </w:p>
    <w:p w14:paraId="7345BA23" w14:textId="77777777" w:rsidR="001352E7" w:rsidRPr="004C4A96" w:rsidRDefault="001352E7" w:rsidP="009207A9">
      <w:pPr>
        <w:spacing w:after="120" w:line="360" w:lineRule="auto"/>
      </w:pPr>
      <w:r w:rsidRPr="004C4A96">
        <w:t>Domiciliary care, also called home care, helps people to live safely in their own homes. Care workers help with washing, dressing, meals and medicines. The Care Act 2014 says the council must promote each person's wellbeing (section 1), meet eligible needs (section 18) and make sure people have a good choice of providers (section 5). Care and support at home is one way to meet needs (section 8) (Care Act 2014).</w:t>
      </w:r>
    </w:p>
    <w:p w14:paraId="5502D616" w14:textId="77777777" w:rsidR="001352E7" w:rsidRPr="004C4A96" w:rsidRDefault="001352E7" w:rsidP="009207A9">
      <w:pPr>
        <w:spacing w:after="120" w:line="360" w:lineRule="auto"/>
      </w:pPr>
      <w:r w:rsidRPr="004C4A96">
        <w:t>Nationally, there is not enough home care to meet these duties. Skills for Care (2026) reports that home care has the highest vacancy rate in adult social care at 9.1%, more than twice the rate in care homes. More than 400,000 people in England are waiting for an assessment, care, a direct payment or a review (Association of Directors of Adult Social Services (ADASS), 2026).</w:t>
      </w:r>
    </w:p>
    <w:p w14:paraId="68DBF01E" w14:textId="77777777" w:rsidR="001352E7" w:rsidRPr="004C4A96" w:rsidRDefault="001352E7" w:rsidP="009207A9">
      <w:pPr>
        <w:spacing w:after="120" w:line="360" w:lineRule="auto"/>
      </w:pPr>
      <w:r w:rsidRPr="004C4A96">
        <w:t>Telford and Wrekin faces the same pressures. The Care Quality Commission (CQC) (2024) rated the council 'Good', yet the council says demand for home care is rising and it needs more people to work for local agencies (Telford &amp; Wrekin Council, n.d.).</w:t>
      </w:r>
    </w:p>
    <w:p w14:paraId="58979ED7" w14:textId="4EED0200" w:rsidR="001352E7" w:rsidRPr="004C4A96" w:rsidRDefault="001352E7" w:rsidP="009207A9">
      <w:pPr>
        <w:keepNext/>
        <w:spacing w:before="240" w:after="120" w:line="360" w:lineRule="auto"/>
      </w:pPr>
      <w:r w:rsidRPr="004C4A96">
        <w:rPr>
          <w:b/>
          <w:bCs/>
        </w:rPr>
        <w:t>Impact of the issue on the community</w:t>
      </w:r>
    </w:p>
    <w:p w14:paraId="4BB5862E" w14:textId="77777777" w:rsidR="001352E7" w:rsidRPr="004C4A96" w:rsidRDefault="001352E7" w:rsidP="009207A9">
      <w:pPr>
        <w:spacing w:after="120" w:line="360" w:lineRule="auto"/>
      </w:pPr>
      <w:r w:rsidRPr="004C4A96">
        <w:t>People who need care are hit first. ADASS (2026) warns that each person who waits could have a need that is not met, which may harm independence and wellbeing. This goes against sections 1 and 2 of the Care Act 2014, which aim to stop needs from getting worse.</w:t>
      </w:r>
    </w:p>
    <w:p w14:paraId="0DE97804" w14:textId="77777777" w:rsidR="001352E7" w:rsidRPr="004C4A96" w:rsidRDefault="001352E7" w:rsidP="009207A9">
      <w:pPr>
        <w:spacing w:after="120" w:line="360" w:lineRule="auto"/>
      </w:pPr>
      <w:r w:rsidRPr="004C4A96">
        <w:t>Unpaid carers are next. Family and friends often fill the gap, and 73% of directors reported more unpaid carers needing support (ADASS, 2026). The Care Act 2014 gives carers their own right to an assessment (section 10).</w:t>
      </w:r>
    </w:p>
    <w:p w14:paraId="50ADFB1B" w14:textId="77777777" w:rsidR="001352E7" w:rsidRPr="004C4A96" w:rsidRDefault="001352E7" w:rsidP="009207A9">
      <w:pPr>
        <w:spacing w:after="120" w:line="360" w:lineRule="auto"/>
      </w:pPr>
      <w:r w:rsidRPr="004C4A96">
        <w:t>Hospitals also feel the effect. On an average day in 2024/25, 12,660 patients who were well enough to leave hospital were still there, and the CQC (2025) says a lack of home care and care home capacity can make this worse.</w:t>
      </w:r>
    </w:p>
    <w:p w14:paraId="3D8729DA" w14:textId="77777777" w:rsidR="001352E7" w:rsidRPr="004C4A96" w:rsidRDefault="001352E7" w:rsidP="009207A9">
      <w:pPr>
        <w:spacing w:after="120" w:line="360" w:lineRule="auto"/>
      </w:pPr>
      <w:r w:rsidRPr="004C4A96">
        <w:t>Providers are under strain too. In the six months to May 2026, 66% of councils saw providers close or hand back contracts, and home care providers were affected in 44% of council areas (Homecare Association, 2026). If a provider fails, the council must step in (Care Act 2014, section 48).</w:t>
      </w:r>
    </w:p>
    <w:p w14:paraId="055D7162" w14:textId="77777777" w:rsidR="001352E7" w:rsidRPr="004C4A96" w:rsidRDefault="001352E7" w:rsidP="009207A9">
      <w:pPr>
        <w:spacing w:after="120" w:line="360" w:lineRule="auto"/>
      </w:pPr>
      <w:r w:rsidRPr="004C4A96">
        <w:t>Locally, the council expected to need an extra £14 million in 2025/26 on top of £77 million budgeted for adult social care, with demand rising among older people and people with dementia (Telford &amp; Wrekin Council, 2025a). The CQC (2024) also scored the council 2 out of 4 for assessing people's needs.</w:t>
      </w:r>
    </w:p>
    <w:p w14:paraId="6CD36044" w14:textId="0EB2E057" w:rsidR="001352E7" w:rsidRPr="004C4A96" w:rsidRDefault="001352E7" w:rsidP="009207A9">
      <w:pPr>
        <w:keepNext/>
        <w:spacing w:before="240" w:after="120" w:line="360" w:lineRule="auto"/>
      </w:pPr>
      <w:r w:rsidRPr="004C4A96">
        <w:rPr>
          <w:b/>
          <w:bCs/>
        </w:rPr>
        <w:t>Recommended response</w:t>
      </w:r>
    </w:p>
    <w:p w14:paraId="0420FC3B" w14:textId="0CADE0EC" w:rsidR="001352E7" w:rsidRPr="004C4A96" w:rsidRDefault="001352E7" w:rsidP="009207A9">
      <w:pPr>
        <w:spacing w:after="120" w:line="360" w:lineRule="auto"/>
      </w:pPr>
      <w:r w:rsidRPr="004C4A96">
        <w:t xml:space="preserve">I recommend four actions. </w:t>
      </w:r>
      <w:r w:rsidR="00EB6309" w:rsidRPr="004C4A96">
        <w:t>B</w:t>
      </w:r>
      <w:r w:rsidRPr="004C4A96">
        <w:t>uild on the council's Market Position Statement 2025–2029 and its duty to shape the care market (section 5) (Care Act 2014; Telford &amp; Wrekin Council, 2025b).</w:t>
      </w:r>
    </w:p>
    <w:p w14:paraId="007909BA" w14:textId="77777777" w:rsidR="001352E7" w:rsidRPr="004C4A96" w:rsidRDefault="001352E7" w:rsidP="009207A9">
      <w:pPr>
        <w:pStyle w:val="ListParagraph"/>
        <w:numPr>
          <w:ilvl w:val="0"/>
          <w:numId w:val="2"/>
        </w:numPr>
        <w:spacing w:after="120" w:line="360" w:lineRule="auto"/>
      </w:pPr>
      <w:r w:rsidRPr="004C4A96">
        <w:rPr>
          <w:b/>
          <w:bCs/>
        </w:rPr>
        <w:t>Pay a fair price.</w:t>
      </w:r>
      <w:r w:rsidRPr="004C4A96">
        <w:t xml:space="preserve"> Councils paid an average of £25.05 an hour for home care in 2026/27, but the Homecare Association (2026) says providers need at least £34.42 to cover National Living Wage pay, travel time and running costs. The council should compare its own rates with this figure and raise fees in stages where they fall short. This costs money but may cut contracts handed back.</w:t>
      </w:r>
    </w:p>
    <w:p w14:paraId="3E76D114" w14:textId="77777777" w:rsidR="001352E7" w:rsidRPr="004C4A96" w:rsidRDefault="001352E7" w:rsidP="009207A9">
      <w:pPr>
        <w:pStyle w:val="ListParagraph"/>
        <w:numPr>
          <w:ilvl w:val="0"/>
          <w:numId w:val="2"/>
        </w:numPr>
        <w:spacing w:after="120" w:line="360" w:lineRule="auto"/>
      </w:pPr>
      <w:r w:rsidRPr="004C4A96">
        <w:rPr>
          <w:b/>
          <w:bCs/>
        </w:rPr>
        <w:t>Grow a local workforce.</w:t>
      </w:r>
      <w:r w:rsidRPr="004C4A96">
        <w:t xml:space="preserve"> The council's zone model asks providers to employ care workers who live in their area (Telford &amp; Wrekin Council, n.d.). Through partnership working with Telford College, Jobcentre Plus and providers, this could be backed by paid training and apprenticeships. British workers in the sector fell by 40,000 in 2025/26 (Skills for Care, 2026), so the council should also keep supporting international recruits already in the borough (Telford &amp; Wrekin Council, 2025b).</w:t>
      </w:r>
    </w:p>
    <w:p w14:paraId="6F3FC20F" w14:textId="77777777" w:rsidR="001352E7" w:rsidRPr="004C4A96" w:rsidRDefault="001352E7" w:rsidP="009207A9">
      <w:pPr>
        <w:pStyle w:val="ListParagraph"/>
        <w:numPr>
          <w:ilvl w:val="0"/>
          <w:numId w:val="2"/>
        </w:numPr>
        <w:spacing w:after="120" w:line="360" w:lineRule="auto"/>
      </w:pPr>
      <w:r w:rsidRPr="004C4A96">
        <w:rPr>
          <w:b/>
          <w:bCs/>
        </w:rPr>
        <w:t>Prevent and delay need.</w:t>
      </w:r>
      <w:r w:rsidRPr="004C4A96">
        <w:t xml:space="preserve"> The council should expand reablement, which helps people to regain skills after illness, and work with the NHS to speed up safe discharge (sections 2 and 3). As 94% of local providers use digital care records, these could help share information quickly with health teams (Telford &amp; Wrekin Council, 2025b).</w:t>
      </w:r>
    </w:p>
    <w:p w14:paraId="7C049DED" w14:textId="77777777" w:rsidR="001352E7" w:rsidRPr="004C4A96" w:rsidRDefault="001352E7" w:rsidP="009207A9">
      <w:pPr>
        <w:pStyle w:val="ListParagraph"/>
        <w:numPr>
          <w:ilvl w:val="0"/>
          <w:numId w:val="2"/>
        </w:numPr>
        <w:spacing w:after="120" w:line="360" w:lineRule="auto"/>
      </w:pPr>
      <w:r w:rsidRPr="004C4A96">
        <w:rPr>
          <w:b/>
          <w:bCs/>
        </w:rPr>
        <w:t>Cut waiting times.</w:t>
      </w:r>
      <w:r w:rsidRPr="004C4A96">
        <w:t xml:space="preserve"> The council should add assessors, keep in touch with people who are waiting and check carers' needs early.</w:t>
      </w:r>
    </w:p>
    <w:p w14:paraId="582B7D44" w14:textId="77777777" w:rsidR="001352E7" w:rsidRPr="004C4A96" w:rsidRDefault="001352E7" w:rsidP="009207A9">
      <w:pPr>
        <w:spacing w:after="120" w:line="360" w:lineRule="auto"/>
      </w:pPr>
      <w:r w:rsidRPr="004C4A96">
        <w:t>I suggest a six-month pilot in one zone, judged by vacancy rates, waiting times, delayed discharges and how people rate their care.</w:t>
      </w:r>
    </w:p>
    <w:p w14:paraId="17717066" w14:textId="71A29C28" w:rsidR="001352E7" w:rsidRPr="004C4A96" w:rsidRDefault="001352E7" w:rsidP="009207A9">
      <w:pPr>
        <w:keepNext/>
        <w:spacing w:before="240" w:after="120" w:line="360" w:lineRule="auto"/>
      </w:pPr>
      <w:r w:rsidRPr="004C4A96">
        <w:rPr>
          <w:b/>
          <w:bCs/>
        </w:rPr>
        <w:t>Conclusion</w:t>
      </w:r>
    </w:p>
    <w:p w14:paraId="75F1B299" w14:textId="0951CDEF" w:rsidR="001352E7" w:rsidRPr="004C4A96" w:rsidRDefault="001352E7" w:rsidP="009207A9">
      <w:pPr>
        <w:spacing w:after="120" w:line="360" w:lineRule="auto"/>
      </w:pPr>
      <w:r w:rsidRPr="004C4A96">
        <w:t xml:space="preserve">The shortage of home care is a national problem with local effects. Telford and Wrekin </w:t>
      </w:r>
      <w:r w:rsidR="00F92F6C" w:rsidRPr="004C4A96">
        <w:t>have</w:t>
      </w:r>
      <w:r w:rsidRPr="004C4A96">
        <w:t xml:space="preserve"> a good rating and a strong base to build on, and the Care Act 2014 gives the council the duty and the tools to act. By paying fair prices, growing a local workforce, preventing need and cutting waits, the council can protect wellbeing and ease pressure on hospitals. I ask the councillor to support the pilot and request a progress report within six months.</w:t>
      </w:r>
    </w:p>
    <w:p w14:paraId="35608A63" w14:textId="6F52C5D5" w:rsidR="001A0ABA" w:rsidRPr="004C4A96" w:rsidRDefault="001A0ABA" w:rsidP="009207A9">
      <w:pPr>
        <w:spacing w:after="120" w:line="360" w:lineRule="auto"/>
      </w:pPr>
    </w:p>
    <w:p w14:paraId="6A5BDF18" w14:textId="77777777" w:rsidR="00A763D8" w:rsidRPr="004C4A96" w:rsidRDefault="00A763D8" w:rsidP="009207A9">
      <w:pPr>
        <w:spacing w:after="120" w:line="360" w:lineRule="auto"/>
      </w:pPr>
    </w:p>
    <w:p w14:paraId="1C110F7B" w14:textId="77777777" w:rsidR="00A763D8" w:rsidRDefault="00A763D8" w:rsidP="009207A9">
      <w:pPr>
        <w:spacing w:after="120" w:line="360" w:lineRule="auto"/>
      </w:pPr>
    </w:p>
    <w:p w14:paraId="194E5E2F" w14:textId="77777777" w:rsidR="004F120F" w:rsidRDefault="004F120F" w:rsidP="009207A9">
      <w:pPr>
        <w:spacing w:after="120" w:line="360" w:lineRule="auto"/>
      </w:pPr>
    </w:p>
    <w:p w14:paraId="3D8C2E95" w14:textId="77777777" w:rsidR="004F120F" w:rsidRDefault="004F120F" w:rsidP="009207A9">
      <w:pPr>
        <w:spacing w:after="120" w:line="360" w:lineRule="auto"/>
      </w:pPr>
    </w:p>
    <w:p w14:paraId="51828037" w14:textId="77777777" w:rsidR="004F120F" w:rsidRDefault="004F120F" w:rsidP="009207A9">
      <w:pPr>
        <w:spacing w:after="120" w:line="360" w:lineRule="auto"/>
      </w:pPr>
    </w:p>
    <w:p w14:paraId="6C21DA5B" w14:textId="77777777" w:rsidR="004F120F" w:rsidRDefault="004F120F" w:rsidP="009207A9">
      <w:pPr>
        <w:spacing w:after="120" w:line="360" w:lineRule="auto"/>
      </w:pPr>
    </w:p>
    <w:p w14:paraId="6DC4F367" w14:textId="77777777" w:rsidR="004F120F" w:rsidRDefault="004F120F" w:rsidP="009207A9">
      <w:pPr>
        <w:spacing w:after="120" w:line="360" w:lineRule="auto"/>
      </w:pPr>
    </w:p>
    <w:p w14:paraId="0CE392CA" w14:textId="77777777" w:rsidR="004F120F" w:rsidRDefault="004F120F" w:rsidP="009207A9">
      <w:pPr>
        <w:spacing w:after="120" w:line="360" w:lineRule="auto"/>
      </w:pPr>
    </w:p>
    <w:p w14:paraId="6D4A7E7A" w14:textId="77777777" w:rsidR="004F120F" w:rsidRDefault="004F120F" w:rsidP="009207A9">
      <w:pPr>
        <w:spacing w:after="120" w:line="360" w:lineRule="auto"/>
      </w:pPr>
    </w:p>
    <w:p w14:paraId="65DA1417" w14:textId="77777777" w:rsidR="004F120F" w:rsidRDefault="004F120F" w:rsidP="009207A9">
      <w:pPr>
        <w:spacing w:after="120" w:line="360" w:lineRule="auto"/>
      </w:pPr>
    </w:p>
    <w:p w14:paraId="41EC2CD3" w14:textId="77777777" w:rsidR="004F120F" w:rsidRDefault="004F120F" w:rsidP="009207A9">
      <w:pPr>
        <w:spacing w:after="120" w:line="360" w:lineRule="auto"/>
      </w:pPr>
    </w:p>
    <w:p w14:paraId="08270A42" w14:textId="77777777" w:rsidR="004F120F" w:rsidRDefault="004F120F" w:rsidP="009207A9">
      <w:pPr>
        <w:spacing w:after="120" w:line="360" w:lineRule="auto"/>
      </w:pPr>
    </w:p>
    <w:p w14:paraId="7BF3E6BD" w14:textId="77777777" w:rsidR="004F120F" w:rsidRDefault="004F120F" w:rsidP="009207A9">
      <w:pPr>
        <w:spacing w:after="120" w:line="360" w:lineRule="auto"/>
      </w:pPr>
    </w:p>
    <w:p w14:paraId="1A36FE30" w14:textId="77777777" w:rsidR="004F120F" w:rsidRDefault="004F120F" w:rsidP="009207A9">
      <w:pPr>
        <w:spacing w:after="120" w:line="360" w:lineRule="auto"/>
      </w:pPr>
    </w:p>
    <w:p w14:paraId="17F1EDCB" w14:textId="77777777" w:rsidR="004F120F" w:rsidRDefault="004F120F" w:rsidP="009207A9">
      <w:pPr>
        <w:spacing w:after="120" w:line="360" w:lineRule="auto"/>
      </w:pPr>
    </w:p>
    <w:p w14:paraId="1C205610" w14:textId="77777777" w:rsidR="004F120F" w:rsidRDefault="004F120F" w:rsidP="009207A9">
      <w:pPr>
        <w:spacing w:after="120" w:line="360" w:lineRule="auto"/>
      </w:pPr>
    </w:p>
    <w:p w14:paraId="4E61CA14" w14:textId="77777777" w:rsidR="004F120F" w:rsidRDefault="004F120F" w:rsidP="009207A9">
      <w:pPr>
        <w:spacing w:after="120" w:line="360" w:lineRule="auto"/>
      </w:pPr>
    </w:p>
    <w:p w14:paraId="3BF277FE" w14:textId="77777777" w:rsidR="004F120F" w:rsidRDefault="004F120F" w:rsidP="009207A9">
      <w:pPr>
        <w:spacing w:after="120" w:line="360" w:lineRule="auto"/>
      </w:pPr>
    </w:p>
    <w:p w14:paraId="64EE9914" w14:textId="77777777" w:rsidR="004F120F" w:rsidRDefault="004F120F" w:rsidP="009207A9">
      <w:pPr>
        <w:spacing w:after="120" w:line="360" w:lineRule="auto"/>
      </w:pPr>
    </w:p>
    <w:p w14:paraId="5BF13E53" w14:textId="77777777" w:rsidR="004F120F" w:rsidRDefault="004F120F" w:rsidP="009207A9">
      <w:pPr>
        <w:spacing w:after="120" w:line="360" w:lineRule="auto"/>
      </w:pPr>
    </w:p>
    <w:p w14:paraId="33A147DD" w14:textId="77777777" w:rsidR="00A763D8" w:rsidRDefault="00A763D8" w:rsidP="009207A9">
      <w:pPr>
        <w:spacing w:after="120" w:line="360" w:lineRule="auto"/>
      </w:pPr>
    </w:p>
    <w:p w14:paraId="03B88E75" w14:textId="77777777" w:rsidR="00E234BD" w:rsidRPr="004C4A96" w:rsidRDefault="00E234BD" w:rsidP="009207A9">
      <w:pPr>
        <w:spacing w:after="120" w:line="360" w:lineRule="auto"/>
      </w:pPr>
    </w:p>
    <w:p w14:paraId="420D2D73" w14:textId="2A821BA8" w:rsidR="00BA4A8E" w:rsidRPr="004C4A96" w:rsidRDefault="00502A0F" w:rsidP="00E234BD">
      <w:pPr>
        <w:spacing w:after="120" w:line="360" w:lineRule="auto"/>
        <w:jc w:val="center"/>
        <w:rPr>
          <w:b/>
          <w:bCs/>
        </w:rPr>
      </w:pPr>
      <w:r w:rsidRPr="004C4A96">
        <w:rPr>
          <w:b/>
          <w:bCs/>
        </w:rPr>
        <w:t>Task 2: Ess</w:t>
      </w:r>
      <w:r w:rsidR="00980A15" w:rsidRPr="004C4A96">
        <w:rPr>
          <w:b/>
          <w:bCs/>
        </w:rPr>
        <w:t>ay</w:t>
      </w:r>
    </w:p>
    <w:p w14:paraId="2110E00B" w14:textId="77777777" w:rsidR="00EE52F4" w:rsidRPr="004C4A96" w:rsidRDefault="00EE52F4" w:rsidP="00E234BD">
      <w:pPr>
        <w:spacing w:after="200" w:line="360" w:lineRule="auto"/>
        <w:jc w:val="center"/>
      </w:pPr>
      <w:r w:rsidRPr="004C4A96">
        <w:rPr>
          <w:b/>
          <w:bCs/>
        </w:rPr>
        <w:t>Ambulance services in England: origins, present role and value to service users</w:t>
      </w:r>
    </w:p>
    <w:p w14:paraId="1F6FCB3B" w14:textId="77777777" w:rsidR="00EE52F4" w:rsidRPr="004C4A96" w:rsidRDefault="00EE52F4" w:rsidP="009207A9">
      <w:pPr>
        <w:keepNext/>
        <w:spacing w:before="240" w:after="120" w:line="360" w:lineRule="auto"/>
      </w:pPr>
      <w:r w:rsidRPr="004C4A96">
        <w:rPr>
          <w:b/>
          <w:bCs/>
        </w:rPr>
        <w:t>Introduction</w:t>
      </w:r>
    </w:p>
    <w:p w14:paraId="1ED469FB" w14:textId="578C7EDA" w:rsidR="00EE52F4" w:rsidRPr="004C4A96" w:rsidRDefault="00EE52F4" w:rsidP="009207A9">
      <w:pPr>
        <w:spacing w:after="120" w:line="360" w:lineRule="auto"/>
      </w:pPr>
      <w:r w:rsidRPr="004C4A96">
        <w:t xml:space="preserve">Ambulance services are often the first contact with the NHS when someone is seriously ill or hurt. Most people think of them as the service that answers 999 calls, </w:t>
      </w:r>
      <w:r w:rsidR="00E234BD">
        <w:t>however,</w:t>
      </w:r>
      <w:r w:rsidRPr="004C4A96">
        <w:t xml:space="preserve"> their role has changed a great deal. This essay looks at how the service began, how well it works today, using Telford and Wrekin as an example, and how it improves the quality of life of service users.</w:t>
      </w:r>
    </w:p>
    <w:p w14:paraId="55F289F7" w14:textId="77777777" w:rsidR="00EE52F4" w:rsidRPr="004C4A96" w:rsidRDefault="00EE52F4" w:rsidP="009207A9">
      <w:pPr>
        <w:keepNext/>
        <w:spacing w:before="240" w:after="120" w:line="360" w:lineRule="auto"/>
      </w:pPr>
      <w:r w:rsidRPr="004C4A96">
        <w:rPr>
          <w:b/>
          <w:bCs/>
        </w:rPr>
        <w:t>Origins and historical context</w:t>
      </w:r>
    </w:p>
    <w:p w14:paraId="54A3A305" w14:textId="77777777" w:rsidR="00EE52F4" w:rsidRPr="004C4A96" w:rsidRDefault="00EE52F4" w:rsidP="009207A9">
      <w:pPr>
        <w:spacing w:after="120" w:line="360" w:lineRule="auto"/>
      </w:pPr>
      <w:r w:rsidRPr="004C4A96">
        <w:t>Before the NHS, ambulance care was uneven across the country. It was seen only as a way of carrying people to hospital, and crews were sometimes volunteers with limited first aid training (Chamberlain, 2018). The NHS Act 1946 changed this by requiring local authorities to provide an ambulance service, although much of the work was done by the British Red Cross and St John Ambulance (Chamberlain, 2018). Even so, quality varied from place to place.</w:t>
      </w:r>
    </w:p>
    <w:p w14:paraId="24B1CBF0" w14:textId="081FFB74" w:rsidR="00EE52F4" w:rsidRPr="004C4A96" w:rsidRDefault="00EE52F4" w:rsidP="009207A9">
      <w:pPr>
        <w:spacing w:after="120" w:line="360" w:lineRule="auto"/>
      </w:pPr>
      <w:r w:rsidRPr="004C4A96">
        <w:t xml:space="preserve">The next big step was the Millar Report of 1966, which set standards of training and led to better skills across the country (Chamberlain, 2018). Chamberlain (2018), who founded the first paramedic unit in Europe, traces how ambulance staff moved from transport and first aid towards skilled treatment. This shift was helped by new medical ideas, such as treating heart problems before the patient reaches hospital. In 1974 the NHS took over control from local councils, and services became one organisation with local management (Chamberlain, 2018). Four response categories based on how ill or hurt the patient </w:t>
      </w:r>
      <w:r w:rsidR="00050BE8" w:rsidRPr="004C4A96">
        <w:t>were</w:t>
      </w:r>
      <w:r w:rsidRPr="004C4A96">
        <w:t xml:space="preserve"> introduced nationally in 2018 (Garratt, Wilson and Baker, 2025).</w:t>
      </w:r>
    </w:p>
    <w:p w14:paraId="53E976DA" w14:textId="77777777" w:rsidR="00EE52F4" w:rsidRPr="004C4A96" w:rsidRDefault="00EE52F4" w:rsidP="009207A9">
      <w:pPr>
        <w:keepNext/>
        <w:spacing w:before="240" w:after="120" w:line="360" w:lineRule="auto"/>
      </w:pPr>
      <w:r w:rsidRPr="004C4A96">
        <w:rPr>
          <w:b/>
          <w:bCs/>
        </w:rPr>
        <w:t>How the service works today</w:t>
      </w:r>
    </w:p>
    <w:p w14:paraId="3E8159AB" w14:textId="77777777" w:rsidR="00EE52F4" w:rsidRPr="004C4A96" w:rsidRDefault="00EE52F4" w:rsidP="009207A9">
      <w:pPr>
        <w:spacing w:after="120" w:line="360" w:lineRule="auto"/>
      </w:pPr>
      <w:r w:rsidRPr="004C4A96">
        <w:t>Today, ambulance trusts answer 999 calls and sort them by need. Category 1 calls, such as cardiac arrest, should get a response in 7 minutes on average. Category 2 calls, such as stroke or burns, should get one in 18 minutes on average (Garratt, Wilson and Baker, 2025). Crews may also treat people at home ('see and treat') or give advice by phone ('hear and treat'). In 2023, 31% of incidents ended in see and treat and 12% in hear and treat (Jefferies, 2024). The Care Quality Commission (CQC) (2025) reports that hear and treat has almost tripled since 2018/19, freeing crews to reach the sickest patients sooner. This saves hospital trips and makes good use of skills.</w:t>
      </w:r>
    </w:p>
    <w:p w14:paraId="0359D21C" w14:textId="77777777" w:rsidR="00EE52F4" w:rsidRPr="004C4A96" w:rsidRDefault="00EE52F4" w:rsidP="009207A9">
      <w:pPr>
        <w:spacing w:after="120" w:line="360" w:lineRule="auto"/>
      </w:pPr>
      <w:r w:rsidRPr="004C4A96">
        <w:t>However, performance has been weak against the targets. In 2024/25, the average category 2 response was 35 minutes 22 seconds, and only five of 11 trusts met the interim 30-minute goal (CQC, 2025). It improved in 2025/26, when the national average reached 29 minutes 59 seconds, only just meeting that goal (Nuffield Trust, n.d.). Delays at hospital doors remain a problem: only 70% of handovers took place within 30 minutes in 2024/25, which slows crews before they can attend new calls (CQC, 2025). Staff also pay a price, as 39% of ambulance staff said they felt burnt out, against 30% across the NHS (CQC, 2025).</w:t>
      </w:r>
    </w:p>
    <w:p w14:paraId="27DE3F9C" w14:textId="77777777" w:rsidR="00EE52F4" w:rsidRPr="004C4A96" w:rsidRDefault="00EE52F4" w:rsidP="009207A9">
      <w:pPr>
        <w:spacing w:after="120" w:line="360" w:lineRule="auto"/>
      </w:pPr>
      <w:r w:rsidRPr="004C4A96">
        <w:t>Telford and Wrekin shows both sides. West Midlands Ambulance Service, which covers the area, expected to end 2025/26 with a category 2 average of about 24 and a half minutes, ahead of its 28-minute target (Shropshire Star, 2026). Yet in December 2025, the Shropshire, Telford and Wrekin area ranked bottom of 121 reporting areas for handover times, at over an hour above the national average (Tooley, 2026). In my judgement, the model is sound, however, many causes lie outside the ambulance service, in hospital flow and social care. The next aim is a 25-minute category 2 average by March 2027 (Nuffield Trust, n.d.), which will need the whole system to work together.</w:t>
      </w:r>
    </w:p>
    <w:p w14:paraId="143B096F" w14:textId="77777777" w:rsidR="00EE52F4" w:rsidRPr="004C4A96" w:rsidRDefault="00EE52F4" w:rsidP="009207A9">
      <w:pPr>
        <w:keepNext/>
        <w:spacing w:before="240" w:after="120" w:line="360" w:lineRule="auto"/>
      </w:pPr>
      <w:r w:rsidRPr="004C4A96">
        <w:rPr>
          <w:b/>
          <w:bCs/>
        </w:rPr>
        <w:t>Significance for quality of life</w:t>
      </w:r>
    </w:p>
    <w:p w14:paraId="37E59EEC" w14:textId="77777777" w:rsidR="00EE52F4" w:rsidRPr="004C4A96" w:rsidRDefault="00EE52F4" w:rsidP="009207A9">
      <w:pPr>
        <w:spacing w:after="120" w:line="360" w:lineRule="auto"/>
      </w:pPr>
      <w:r w:rsidRPr="004C4A96">
        <w:t>Speed can decide whether someone lives. For a person in cardiac arrest, each minute without CPR and defibrillation cuts the chance of survival by up to 10% (British Heart Foundation, n.d.). Beyond emergencies, ambulance staff see people in their own homes and can spot needs a hospital may miss, such as damp housing or hidden caring duties (Jefferies, 2024). South Central Ambulance Service runs a frailty and falls team that can supply equipment on the spot to prevent further falls (Jefferies, 2024). Treating people at home also spares them long waits, which the CQC (2025) says are distressing, especially for older people.</w:t>
      </w:r>
    </w:p>
    <w:p w14:paraId="7F0E9507" w14:textId="77777777" w:rsidR="00EE52F4" w:rsidRPr="004C4A96" w:rsidRDefault="00EE52F4" w:rsidP="009207A9">
      <w:pPr>
        <w:keepNext/>
        <w:spacing w:before="240" w:after="120" w:line="360" w:lineRule="auto"/>
      </w:pPr>
      <w:r w:rsidRPr="004C4A96">
        <w:rPr>
          <w:b/>
          <w:bCs/>
        </w:rPr>
        <w:t>Conclusion</w:t>
      </w:r>
    </w:p>
    <w:p w14:paraId="6D7830D1" w14:textId="7988C96E" w:rsidR="00EE52F4" w:rsidRPr="004C4A96" w:rsidRDefault="00EE52F4" w:rsidP="009207A9">
      <w:pPr>
        <w:spacing w:after="120" w:line="360" w:lineRule="auto"/>
      </w:pPr>
      <w:r w:rsidRPr="004C4A96">
        <w:t>In short, the ambulance service has grown from a basic transport service into a health service that treats people at the scene. Its value to quality of life is clear, but slow handovers, as seen in Telford and Wrekin, show that it is under strain. Its future depends on easing pressure across hospitals, staffing and social care, not only within ambulance trusts.</w:t>
      </w:r>
    </w:p>
    <w:p w14:paraId="55F48B8F" w14:textId="77777777" w:rsidR="008D7EFD" w:rsidRDefault="008D7EFD" w:rsidP="001352E7">
      <w:pPr>
        <w:spacing w:after="120" w:line="360" w:lineRule="auto"/>
      </w:pPr>
    </w:p>
    <w:p w14:paraId="42C16C90" w14:textId="77777777" w:rsidR="004F120F" w:rsidRDefault="004F120F" w:rsidP="001352E7">
      <w:pPr>
        <w:spacing w:after="120" w:line="360" w:lineRule="auto"/>
      </w:pPr>
    </w:p>
    <w:p w14:paraId="5FC151F9" w14:textId="77777777" w:rsidR="004F120F" w:rsidRPr="004C4A96" w:rsidRDefault="004F120F" w:rsidP="001352E7">
      <w:pPr>
        <w:spacing w:after="120" w:line="360" w:lineRule="auto"/>
      </w:pPr>
    </w:p>
    <w:p w14:paraId="7431C1F5" w14:textId="77777777" w:rsidR="008D7EFD" w:rsidRPr="004C4A96" w:rsidRDefault="008D7EFD" w:rsidP="001352E7">
      <w:pPr>
        <w:spacing w:after="120" w:line="360" w:lineRule="auto"/>
      </w:pPr>
    </w:p>
    <w:p w14:paraId="3D659CB4" w14:textId="69B790BB" w:rsidR="008D7EFD" w:rsidRPr="004C4A96" w:rsidRDefault="00C772CD" w:rsidP="001352E7">
      <w:pPr>
        <w:spacing w:after="120" w:line="360" w:lineRule="auto"/>
        <w:rPr>
          <w:b/>
          <w:bCs/>
        </w:rPr>
      </w:pPr>
      <w:r w:rsidRPr="004C4A96">
        <w:rPr>
          <w:b/>
          <w:bCs/>
        </w:rPr>
        <w:t>Reference</w:t>
      </w:r>
    </w:p>
    <w:p w14:paraId="359D2CF2" w14:textId="644CB1E6" w:rsidR="00C772CD" w:rsidRPr="004C4A96" w:rsidRDefault="00C772CD" w:rsidP="00C772CD">
      <w:pPr>
        <w:spacing w:after="140" w:line="300" w:lineRule="auto"/>
        <w:ind w:left="720" w:hanging="720"/>
      </w:pPr>
      <w:r w:rsidRPr="004C4A96">
        <w:t xml:space="preserve">Association of Directors of Adult Social Services (ADASS) (2026) </w:t>
      </w:r>
      <w:r w:rsidRPr="004C4A96">
        <w:rPr>
          <w:i/>
          <w:iCs/>
        </w:rPr>
        <w:t>ADASS Spring Survey: Rising adult social care needs leave councils £715 million over budget</w:t>
      </w:r>
      <w:r w:rsidRPr="004C4A96">
        <w:t xml:space="preserve">. Available at: </w:t>
      </w:r>
      <w:hyperlink r:id="rId9" w:history="1">
        <w:r w:rsidR="007C6B9B" w:rsidRPr="00A94F29">
          <w:rPr>
            <w:rStyle w:val="Hyperlink"/>
          </w:rPr>
          <w:t>https://www.adass.org.uk/adass-spring-survey-rising-adult-social-care-needs-leave-councils-715-million-over-budget/</w:t>
        </w:r>
      </w:hyperlink>
      <w:r w:rsidR="007C6B9B">
        <w:t xml:space="preserve"> (</w:t>
      </w:r>
      <w:r w:rsidRPr="004C4A96">
        <w:t>Accessed: 19 September 2026).</w:t>
      </w:r>
    </w:p>
    <w:p w14:paraId="69D20CCA" w14:textId="0BF63393" w:rsidR="00C772CD" w:rsidRPr="004C4A96" w:rsidRDefault="00C772CD" w:rsidP="00C772CD">
      <w:pPr>
        <w:spacing w:after="140" w:line="300" w:lineRule="auto"/>
        <w:ind w:left="720" w:hanging="720"/>
      </w:pPr>
      <w:r w:rsidRPr="004C4A96">
        <w:t xml:space="preserve">British Heart Foundation (n.d.) </w:t>
      </w:r>
      <w:r w:rsidRPr="004C4A96">
        <w:rPr>
          <w:i/>
          <w:iCs/>
        </w:rPr>
        <w:t>Saving lives in an emergency</w:t>
      </w:r>
      <w:r w:rsidRPr="004C4A96">
        <w:t xml:space="preserve">. Available at: </w:t>
      </w:r>
      <w:hyperlink r:id="rId10" w:history="1">
        <w:r w:rsidR="0084182D" w:rsidRPr="00A94F29">
          <w:rPr>
            <w:rStyle w:val="Hyperlink"/>
          </w:rPr>
          <w:t>https://www.bhf.org.uk/what-we-do/our-research/research-successes/heart-attack/saving-lives-in-an-emergency</w:t>
        </w:r>
      </w:hyperlink>
      <w:r w:rsidR="0084182D">
        <w:t xml:space="preserve"> </w:t>
      </w:r>
      <w:r w:rsidRPr="004C4A96">
        <w:t>(Accessed: 19 September 2026).</w:t>
      </w:r>
    </w:p>
    <w:p w14:paraId="3A418929" w14:textId="3DA68599" w:rsidR="00C772CD" w:rsidRPr="004C4A96" w:rsidRDefault="00C772CD" w:rsidP="00C772CD">
      <w:pPr>
        <w:spacing w:after="140" w:line="300" w:lineRule="auto"/>
        <w:ind w:left="720" w:hanging="720"/>
      </w:pPr>
      <w:r w:rsidRPr="004C4A96">
        <w:rPr>
          <w:i/>
          <w:iCs/>
        </w:rPr>
        <w:t>Care Act 2014</w:t>
      </w:r>
      <w:r w:rsidRPr="004C4A96">
        <w:t xml:space="preserve">, c. 23. Available at: </w:t>
      </w:r>
      <w:hyperlink r:id="rId11" w:history="1">
        <w:r w:rsidR="007C6B9B" w:rsidRPr="00A94F29">
          <w:rPr>
            <w:rStyle w:val="Hyperlink"/>
          </w:rPr>
          <w:t>https://www.legislation.gov.uk/ukpga/2014/23/contents</w:t>
        </w:r>
      </w:hyperlink>
      <w:r w:rsidR="007C6B9B">
        <w:t xml:space="preserve"> </w:t>
      </w:r>
      <w:r w:rsidRPr="004C4A96">
        <w:t xml:space="preserve"> (Accessed: 19 September 2026).</w:t>
      </w:r>
    </w:p>
    <w:p w14:paraId="7F37B352" w14:textId="72BC97A6" w:rsidR="00C772CD" w:rsidRPr="004C4A96" w:rsidRDefault="00C772CD" w:rsidP="00C772CD">
      <w:pPr>
        <w:spacing w:after="140" w:line="300" w:lineRule="auto"/>
        <w:ind w:left="720" w:hanging="720"/>
      </w:pPr>
      <w:r w:rsidRPr="004C4A96">
        <w:t xml:space="preserve">Care Quality Commission (2024) </w:t>
      </w:r>
      <w:r w:rsidRPr="004C4A96">
        <w:rPr>
          <w:i/>
          <w:iCs/>
        </w:rPr>
        <w:t>CQC rates Telford &amp; Wrekin Council's adult social care provision as good</w:t>
      </w:r>
      <w:r w:rsidRPr="004C4A96">
        <w:t xml:space="preserve">. Press release. Available at: </w:t>
      </w:r>
      <w:hyperlink r:id="rId12" w:history="1">
        <w:r w:rsidR="007C6B9B" w:rsidRPr="00A94F29">
          <w:rPr>
            <w:rStyle w:val="Hyperlink"/>
          </w:rPr>
          <w:t>https://www.cqc.org.uk/press-release/cqc-rates-telford-wrekin-councils-adult-social-care-provision-good</w:t>
        </w:r>
      </w:hyperlink>
      <w:r w:rsidR="007C6B9B">
        <w:t xml:space="preserve"> </w:t>
      </w:r>
      <w:r w:rsidRPr="004C4A96">
        <w:t>(Accessed: 19 September 2026).</w:t>
      </w:r>
    </w:p>
    <w:p w14:paraId="16E7514B" w14:textId="796BB791" w:rsidR="00C772CD" w:rsidRPr="004C4A96" w:rsidRDefault="00C772CD" w:rsidP="00C772CD">
      <w:pPr>
        <w:spacing w:after="140" w:line="300" w:lineRule="auto"/>
        <w:ind w:left="720" w:hanging="720"/>
      </w:pPr>
      <w:r w:rsidRPr="004C4A96">
        <w:t xml:space="preserve">Care Quality Commission (2025) </w:t>
      </w:r>
      <w:r w:rsidRPr="004C4A96">
        <w:rPr>
          <w:i/>
          <w:iCs/>
        </w:rPr>
        <w:t>The state of health care and adult social care in England 2024/25</w:t>
      </w:r>
      <w:r w:rsidRPr="004C4A96">
        <w:t xml:space="preserve">. Available at: </w:t>
      </w:r>
      <w:hyperlink r:id="rId13" w:history="1">
        <w:r w:rsidR="00AE756F" w:rsidRPr="00A94F29">
          <w:rPr>
            <w:rStyle w:val="Hyperlink"/>
          </w:rPr>
          <w:t>https://www.cqc.org.uk/publications/major-report/state-care/2024-2025/access/secondary</w:t>
        </w:r>
      </w:hyperlink>
      <w:r w:rsidR="00AE756F">
        <w:t xml:space="preserve"> </w:t>
      </w:r>
      <w:r w:rsidRPr="004C4A96">
        <w:t>(Accessed: 19 September 2026).</w:t>
      </w:r>
    </w:p>
    <w:p w14:paraId="43267181" w14:textId="04C1E677" w:rsidR="00C772CD" w:rsidRPr="004C4A96" w:rsidRDefault="00C772CD" w:rsidP="00C772CD">
      <w:pPr>
        <w:spacing w:after="140" w:line="300" w:lineRule="auto"/>
        <w:ind w:left="720" w:hanging="720"/>
      </w:pPr>
      <w:r w:rsidRPr="004C4A96">
        <w:t xml:space="preserve">Chamberlain, D. (2018) 'Looking back 70 years at the evolution of the paramedic', </w:t>
      </w:r>
      <w:r w:rsidRPr="004C4A96">
        <w:rPr>
          <w:i/>
          <w:iCs/>
        </w:rPr>
        <w:t>Journal of Paramedic Practice</w:t>
      </w:r>
      <w:r w:rsidRPr="004C4A96">
        <w:t xml:space="preserve">, 10(7). Available at: </w:t>
      </w:r>
      <w:hyperlink r:id="rId14" w:history="1">
        <w:r w:rsidR="00AE756F" w:rsidRPr="00A94F29">
          <w:rPr>
            <w:rStyle w:val="Hyperlink"/>
          </w:rPr>
          <w:t>https://www.paramedicpractice.com/content/opinion/looking-back-70-years-at-the-evolution-of-the-paramedic</w:t>
        </w:r>
      </w:hyperlink>
      <w:r w:rsidR="00AE756F">
        <w:t xml:space="preserve"> </w:t>
      </w:r>
      <w:r w:rsidRPr="004C4A96">
        <w:t xml:space="preserve">(Accessed: </w:t>
      </w:r>
      <w:r w:rsidR="00E33259">
        <w:t>23</w:t>
      </w:r>
      <w:r w:rsidRPr="004C4A96">
        <w:t xml:space="preserve"> September 2026).</w:t>
      </w:r>
    </w:p>
    <w:p w14:paraId="34DD31BD" w14:textId="560CFE33" w:rsidR="00C772CD" w:rsidRPr="004C4A96" w:rsidRDefault="00C772CD" w:rsidP="00C772CD">
      <w:pPr>
        <w:spacing w:after="140" w:line="300" w:lineRule="auto"/>
        <w:ind w:left="720" w:hanging="720"/>
      </w:pPr>
      <w:r w:rsidRPr="004C4A96">
        <w:t xml:space="preserve">Garratt, K., Wilson, S. and Baker, C. (2025) </w:t>
      </w:r>
      <w:r w:rsidRPr="004C4A96">
        <w:rPr>
          <w:i/>
          <w:iCs/>
        </w:rPr>
        <w:t>Ambulance service response times</w:t>
      </w:r>
      <w:r w:rsidRPr="004C4A96">
        <w:t xml:space="preserve">. House of Commons Library Debate Pack CDP-2025-0042. Available at: </w:t>
      </w:r>
      <w:hyperlink r:id="rId15" w:history="1">
        <w:r w:rsidR="00AE756F" w:rsidRPr="00A94F29">
          <w:rPr>
            <w:rStyle w:val="Hyperlink"/>
          </w:rPr>
          <w:t>https://commonslibrary.parliament.uk/research-briefings/cdp-2025-0042/</w:t>
        </w:r>
      </w:hyperlink>
      <w:r w:rsidR="00AE756F">
        <w:t xml:space="preserve"> </w:t>
      </w:r>
      <w:r w:rsidRPr="004C4A96">
        <w:t>(Accessed: 19 September 2026).</w:t>
      </w:r>
    </w:p>
    <w:p w14:paraId="24C9EB44" w14:textId="4EA2C464" w:rsidR="00C772CD" w:rsidRPr="004C4A96" w:rsidRDefault="00C772CD" w:rsidP="00C772CD">
      <w:pPr>
        <w:spacing w:after="140" w:line="300" w:lineRule="auto"/>
        <w:ind w:left="720" w:hanging="720"/>
      </w:pPr>
      <w:r w:rsidRPr="004C4A96">
        <w:t xml:space="preserve">Homecare Association (2026) </w:t>
      </w:r>
      <w:r w:rsidRPr="004C4A96">
        <w:rPr>
          <w:i/>
          <w:iCs/>
        </w:rPr>
        <w:t>Homecare Association responds to ADASS Spring Survey 2026 and CQC local authority assessment findings</w:t>
      </w:r>
      <w:r w:rsidRPr="004C4A96">
        <w:t xml:space="preserve">, 15 July. Available at: </w:t>
      </w:r>
      <w:hyperlink r:id="rId16" w:history="1">
        <w:r w:rsidR="00AE756F" w:rsidRPr="00A94F29">
          <w:rPr>
            <w:rStyle w:val="Hyperlink"/>
          </w:rPr>
          <w:t>https://www.homecareassociation.org.uk/resource/homecare-association-responds-to-adass-spring-survey-2026-and-cqc-local-authority-assessment-findings.html</w:t>
        </w:r>
      </w:hyperlink>
      <w:r w:rsidR="00AE756F">
        <w:t xml:space="preserve"> </w:t>
      </w:r>
      <w:r w:rsidRPr="004C4A96">
        <w:t>(Accessed: 1</w:t>
      </w:r>
      <w:r w:rsidR="00312383">
        <w:t>5</w:t>
      </w:r>
      <w:r w:rsidRPr="004C4A96">
        <w:t xml:space="preserve"> September 2026).</w:t>
      </w:r>
    </w:p>
    <w:p w14:paraId="71534DBE" w14:textId="70BCF8A0" w:rsidR="00C772CD" w:rsidRPr="004C4A96" w:rsidRDefault="00C772CD" w:rsidP="00C772CD">
      <w:pPr>
        <w:spacing w:after="140" w:line="300" w:lineRule="auto"/>
        <w:ind w:left="720" w:hanging="720"/>
      </w:pPr>
      <w:r w:rsidRPr="004C4A96">
        <w:t xml:space="preserve">Jefferies, D. (2024) </w:t>
      </w:r>
      <w:r w:rsidRPr="004C4A96">
        <w:rPr>
          <w:i/>
          <w:iCs/>
        </w:rPr>
        <w:t>Ambulances are bringing care closer to home</w:t>
      </w:r>
      <w:r w:rsidRPr="004C4A96">
        <w:t xml:space="preserve">. The King's Fund blog, 26 September. Available at: </w:t>
      </w:r>
      <w:hyperlink r:id="rId17" w:history="1">
        <w:r w:rsidR="00AE756F" w:rsidRPr="00A94F29">
          <w:rPr>
            <w:rStyle w:val="Hyperlink"/>
          </w:rPr>
          <w:t>https://www.kingsfund.org.uk/insight-and-analysis/blogs/ambulances-bringing-care-closer-home</w:t>
        </w:r>
      </w:hyperlink>
      <w:r w:rsidR="00AE756F">
        <w:t xml:space="preserve"> </w:t>
      </w:r>
      <w:r w:rsidRPr="004C4A96">
        <w:t>(Accessed: 1</w:t>
      </w:r>
      <w:r w:rsidR="00312383">
        <w:t>8</w:t>
      </w:r>
      <w:r w:rsidRPr="004C4A96">
        <w:t xml:space="preserve"> September 2026).</w:t>
      </w:r>
    </w:p>
    <w:p w14:paraId="23DA5B26" w14:textId="5D6EBF01" w:rsidR="00C772CD" w:rsidRPr="004C4A96" w:rsidRDefault="00C772CD" w:rsidP="00C772CD">
      <w:pPr>
        <w:spacing w:after="140" w:line="300" w:lineRule="auto"/>
        <w:ind w:left="720" w:hanging="720"/>
      </w:pPr>
      <w:r w:rsidRPr="004C4A96">
        <w:t xml:space="preserve">Nuffield Trust (n.d.) </w:t>
      </w:r>
      <w:r w:rsidRPr="004C4A96">
        <w:rPr>
          <w:i/>
          <w:iCs/>
        </w:rPr>
        <w:t>Ambulance response times</w:t>
      </w:r>
      <w:r w:rsidRPr="004C4A96">
        <w:t xml:space="preserve">. Available at: </w:t>
      </w:r>
      <w:hyperlink r:id="rId18" w:history="1">
        <w:r w:rsidR="00A4569B" w:rsidRPr="00A94F29">
          <w:rPr>
            <w:rStyle w:val="Hyperlink"/>
          </w:rPr>
          <w:t>https://www.nuffieldtrust.org.uk/resource/ambulance-response-times</w:t>
        </w:r>
      </w:hyperlink>
      <w:r w:rsidR="00A4569B">
        <w:t xml:space="preserve"> </w:t>
      </w:r>
      <w:r w:rsidRPr="004C4A96">
        <w:t>(Accessed: 1</w:t>
      </w:r>
      <w:r w:rsidR="003D1C06">
        <w:t>4</w:t>
      </w:r>
      <w:r w:rsidRPr="004C4A96">
        <w:t xml:space="preserve"> September 2026).</w:t>
      </w:r>
    </w:p>
    <w:p w14:paraId="0AE794A7" w14:textId="0CE92BC3" w:rsidR="00C772CD" w:rsidRPr="004C4A96" w:rsidRDefault="00C772CD" w:rsidP="00C772CD">
      <w:pPr>
        <w:spacing w:after="140" w:line="300" w:lineRule="auto"/>
        <w:ind w:left="720" w:hanging="720"/>
      </w:pPr>
      <w:r w:rsidRPr="004C4A96">
        <w:t xml:space="preserve">Shropshire Star (2026) </w:t>
      </w:r>
      <w:r w:rsidRPr="004C4A96">
        <w:rPr>
          <w:i/>
          <w:iCs/>
        </w:rPr>
        <w:t>'Worst affected': West Midlands Ambulance Service trust puts spotlight on hospital handover times</w:t>
      </w:r>
      <w:r w:rsidRPr="004C4A96">
        <w:t xml:space="preserve">, 26 March. Available at: </w:t>
      </w:r>
      <w:hyperlink r:id="rId19" w:history="1">
        <w:r w:rsidR="00A4569B" w:rsidRPr="00A94F29">
          <w:rPr>
            <w:rStyle w:val="Hyperlink"/>
          </w:rPr>
          <w:t>https://www.shropshirestar.com/news/health/2026/03/26/worst-affected-west-midlands-ambulance-service-trust-puts-spotlight-on-hospital-handover-times/</w:t>
        </w:r>
      </w:hyperlink>
      <w:r w:rsidR="00A4569B">
        <w:t xml:space="preserve"> </w:t>
      </w:r>
      <w:r w:rsidRPr="004C4A96">
        <w:t>(Accessed: 1</w:t>
      </w:r>
      <w:r w:rsidR="003D1C06">
        <w:t>4</w:t>
      </w:r>
      <w:r w:rsidRPr="004C4A96">
        <w:t xml:space="preserve"> September 2026).</w:t>
      </w:r>
    </w:p>
    <w:p w14:paraId="713E87F5" w14:textId="69260E49" w:rsidR="00C772CD" w:rsidRPr="004C4A96" w:rsidRDefault="00C772CD" w:rsidP="00C772CD">
      <w:pPr>
        <w:spacing w:after="140" w:line="300" w:lineRule="auto"/>
        <w:ind w:left="720" w:hanging="720"/>
      </w:pPr>
      <w:r w:rsidRPr="004C4A96">
        <w:t xml:space="preserve">Skills for Care (2026) </w:t>
      </w:r>
      <w:r w:rsidRPr="004C4A96">
        <w:rPr>
          <w:i/>
          <w:iCs/>
        </w:rPr>
        <w:t>The size and structure of the adult social care sector and workforce in England: workforce supply and demand trends 2025/26</w:t>
      </w:r>
      <w:r w:rsidRPr="004C4A96">
        <w:t xml:space="preserve">. Available at: </w:t>
      </w:r>
      <w:hyperlink r:id="rId20" w:history="1">
        <w:r w:rsidR="00F3263D" w:rsidRPr="00A94F29">
          <w:rPr>
            <w:rStyle w:val="Hyperlink"/>
          </w:rPr>
          <w:t>https://www.skillsforcare.org.uk/Adult-Social-Care-Workforce-Data/workforceintelligence/resources/Reports/National/The-size-and-structure-of-the-adult-social-care-sector-and-workforce-in-England-2026.pdf</w:t>
        </w:r>
      </w:hyperlink>
      <w:r w:rsidR="00F3263D">
        <w:t xml:space="preserve"> </w:t>
      </w:r>
      <w:r w:rsidRPr="004C4A96">
        <w:t>(Accessed: 19 September 2026).</w:t>
      </w:r>
    </w:p>
    <w:p w14:paraId="06F2B22D" w14:textId="4716F9EB" w:rsidR="00C772CD" w:rsidRPr="004C4A96" w:rsidRDefault="00C772CD" w:rsidP="00C772CD">
      <w:pPr>
        <w:spacing w:after="140" w:line="300" w:lineRule="auto"/>
        <w:ind w:left="720" w:hanging="720"/>
      </w:pPr>
      <w:r w:rsidRPr="004C4A96">
        <w:t xml:space="preserve">Telford &amp; Wrekin Council (n.d.) </w:t>
      </w:r>
      <w:r w:rsidRPr="004C4A96">
        <w:rPr>
          <w:i/>
          <w:iCs/>
        </w:rPr>
        <w:t>Domiciliary care</w:t>
      </w:r>
      <w:r w:rsidRPr="004C4A96">
        <w:t xml:space="preserve">. Available at: </w:t>
      </w:r>
      <w:hyperlink r:id="rId21" w:history="1">
        <w:r w:rsidR="00F3263D" w:rsidRPr="00A94F29">
          <w:rPr>
            <w:rStyle w:val="Hyperlink"/>
          </w:rPr>
          <w:t>https://www.telford.gov.uk/commissioning-for-vulnerable-people/domiciliary-care/</w:t>
        </w:r>
      </w:hyperlink>
      <w:r w:rsidR="00F3263D">
        <w:t xml:space="preserve"> </w:t>
      </w:r>
      <w:r w:rsidRPr="004C4A96">
        <w:t>(Accessed: 1</w:t>
      </w:r>
      <w:r w:rsidR="003D1C06">
        <w:t>5</w:t>
      </w:r>
      <w:r w:rsidRPr="004C4A96">
        <w:t xml:space="preserve"> September 2026).</w:t>
      </w:r>
    </w:p>
    <w:p w14:paraId="27AA18AE" w14:textId="595671F7" w:rsidR="00C772CD" w:rsidRPr="004C4A96" w:rsidRDefault="00C772CD" w:rsidP="00C772CD">
      <w:pPr>
        <w:spacing w:after="140" w:line="300" w:lineRule="auto"/>
        <w:ind w:left="720" w:hanging="720"/>
      </w:pPr>
      <w:r w:rsidRPr="004C4A96">
        <w:t xml:space="preserve">Telford &amp; Wrekin Council (2025a) </w:t>
      </w:r>
      <w:r w:rsidRPr="004C4A96">
        <w:rPr>
          <w:i/>
          <w:iCs/>
        </w:rPr>
        <w:t>Care for elderly key priority as Council tackles budget challenge</w:t>
      </w:r>
      <w:r w:rsidRPr="004C4A96">
        <w:t xml:space="preserve">, 30 October. Available at: </w:t>
      </w:r>
      <w:hyperlink r:id="rId22" w:history="1">
        <w:r w:rsidR="00F3263D" w:rsidRPr="00A94F29">
          <w:rPr>
            <w:rStyle w:val="Hyperlink"/>
          </w:rPr>
          <w:t>https://newsroom.telford.gov.uk/news/care-for-elderly-key-priority-as-council-tackles-budget-challenge</w:t>
        </w:r>
      </w:hyperlink>
      <w:r w:rsidR="00F3263D">
        <w:t xml:space="preserve"> </w:t>
      </w:r>
      <w:r w:rsidRPr="004C4A96">
        <w:t>(Accessed: 19 September 2026).</w:t>
      </w:r>
    </w:p>
    <w:p w14:paraId="438184C2" w14:textId="50400A62" w:rsidR="00C772CD" w:rsidRPr="004C4A96" w:rsidRDefault="00C772CD" w:rsidP="00C772CD">
      <w:pPr>
        <w:spacing w:after="140" w:line="300" w:lineRule="auto"/>
        <w:ind w:left="720" w:hanging="720"/>
      </w:pPr>
      <w:r w:rsidRPr="004C4A96">
        <w:t xml:space="preserve">Telford &amp; Wrekin Council (2025b) </w:t>
      </w:r>
      <w:r w:rsidRPr="004C4A96">
        <w:rPr>
          <w:i/>
          <w:iCs/>
        </w:rPr>
        <w:t>Adult Social Care Market Position Statement 2025–2029</w:t>
      </w:r>
      <w:r w:rsidRPr="004C4A96">
        <w:t xml:space="preserve">. Cabinet report, 17 July. Available at: </w:t>
      </w:r>
      <w:hyperlink r:id="rId23" w:history="1">
        <w:r w:rsidR="00F3263D" w:rsidRPr="00A94F29">
          <w:rPr>
            <w:rStyle w:val="Hyperlink"/>
          </w:rPr>
          <w:t>https://democracy.telford.gov.uk/mgConvert2PDF.aspx?ID=27228</w:t>
        </w:r>
      </w:hyperlink>
      <w:r w:rsidR="00F3263D">
        <w:t xml:space="preserve"> </w:t>
      </w:r>
      <w:r w:rsidRPr="004C4A96">
        <w:t xml:space="preserve">(Accessed: </w:t>
      </w:r>
      <w:r w:rsidR="00833886">
        <w:t>20</w:t>
      </w:r>
      <w:r w:rsidRPr="004C4A96">
        <w:t xml:space="preserve"> September 2026).</w:t>
      </w:r>
    </w:p>
    <w:p w14:paraId="5ACECD22" w14:textId="12B3AEDB" w:rsidR="00C772CD" w:rsidRPr="004C4A96" w:rsidRDefault="00C772CD" w:rsidP="00C772CD">
      <w:pPr>
        <w:spacing w:after="140" w:line="300" w:lineRule="auto"/>
        <w:ind w:left="720" w:hanging="720"/>
      </w:pPr>
      <w:r w:rsidRPr="004C4A96">
        <w:t xml:space="preserve">Tooley, D. (2026) 'Shropshire hospitals' ambulance handover times "of high concern" despite "signs of improvement"', </w:t>
      </w:r>
      <w:r w:rsidRPr="004C4A96">
        <w:rPr>
          <w:i/>
          <w:iCs/>
        </w:rPr>
        <w:t>Shropshire Star</w:t>
      </w:r>
      <w:r w:rsidRPr="004C4A96">
        <w:t xml:space="preserve">, 4 February. Available at: </w:t>
      </w:r>
      <w:hyperlink r:id="rId24" w:history="1">
        <w:r w:rsidR="00F3263D" w:rsidRPr="00A94F29">
          <w:rPr>
            <w:rStyle w:val="Hyperlink"/>
          </w:rPr>
          <w:t>https://www.shropshirestar.com/news/health/2026/02/04/shropshire-hospitals-ambulance-handover-times-of-high-concern-despite-signs-of-improvement/</w:t>
        </w:r>
      </w:hyperlink>
      <w:r w:rsidR="00F3263D">
        <w:t xml:space="preserve"> </w:t>
      </w:r>
      <w:r w:rsidRPr="004C4A96">
        <w:t>(Accessed:  September 2026).</w:t>
      </w:r>
    </w:p>
    <w:p w14:paraId="051C9C19" w14:textId="77777777" w:rsidR="00C772CD" w:rsidRPr="004C4A96" w:rsidRDefault="00C772CD" w:rsidP="001352E7">
      <w:pPr>
        <w:spacing w:after="120" w:line="360" w:lineRule="auto"/>
      </w:pPr>
    </w:p>
    <w:sectPr w:rsidR="00C772CD" w:rsidRPr="004C4A96">
      <w:footerReference w:type="default" r:id="rId25"/>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1A82F7" w14:textId="77777777" w:rsidR="00E37109" w:rsidRDefault="00E37109">
      <w:r>
        <w:separator/>
      </w:r>
    </w:p>
  </w:endnote>
  <w:endnote w:type="continuationSeparator" w:id="0">
    <w:p w14:paraId="037114E7" w14:textId="77777777" w:rsidR="00E37109" w:rsidRDefault="00E371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5002EFF" w:usb1="C2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965E1" w14:textId="77777777" w:rsidR="001A0ABA" w:rsidRDefault="00A82CCD">
    <w:pPr>
      <w:jc w:val="center"/>
    </w:pPr>
    <w:r>
      <w:fldChar w:fldCharType="begin"/>
    </w:r>
    <w:r>
      <w:instrText>PAGE</w:instrText>
    </w:r>
    <w:r>
      <w:fldChar w:fldCharType="separate"/>
    </w:r>
    <w:r w:rsidR="00BD63C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1BA06B" w14:textId="77777777" w:rsidR="00E37109" w:rsidRDefault="00E37109">
      <w:r>
        <w:separator/>
      </w:r>
    </w:p>
  </w:footnote>
  <w:footnote w:type="continuationSeparator" w:id="0">
    <w:p w14:paraId="6B8CCB94" w14:textId="77777777" w:rsidR="00E37109" w:rsidRDefault="00E371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A2470"/>
    <w:multiLevelType w:val="hybridMultilevel"/>
    <w:tmpl w:val="E54E8080"/>
    <w:lvl w:ilvl="0" w:tplc="300247B6">
      <w:start w:val="1"/>
      <w:numFmt w:val="bullet"/>
      <w:lvlText w:val="●"/>
      <w:lvlJc w:val="left"/>
      <w:pPr>
        <w:ind w:left="720" w:hanging="360"/>
      </w:pPr>
    </w:lvl>
    <w:lvl w:ilvl="1" w:tplc="8BFE2564">
      <w:start w:val="1"/>
      <w:numFmt w:val="bullet"/>
      <w:lvlText w:val="○"/>
      <w:lvlJc w:val="left"/>
      <w:pPr>
        <w:ind w:left="1440" w:hanging="360"/>
      </w:pPr>
    </w:lvl>
    <w:lvl w:ilvl="2" w:tplc="DE32DB66">
      <w:start w:val="1"/>
      <w:numFmt w:val="bullet"/>
      <w:lvlText w:val="■"/>
      <w:lvlJc w:val="left"/>
      <w:pPr>
        <w:ind w:left="2160" w:hanging="360"/>
      </w:pPr>
    </w:lvl>
    <w:lvl w:ilvl="3" w:tplc="9606F6C0">
      <w:start w:val="1"/>
      <w:numFmt w:val="bullet"/>
      <w:lvlText w:val="●"/>
      <w:lvlJc w:val="left"/>
      <w:pPr>
        <w:ind w:left="2880" w:hanging="360"/>
      </w:pPr>
    </w:lvl>
    <w:lvl w:ilvl="4" w:tplc="B99E918C">
      <w:start w:val="1"/>
      <w:numFmt w:val="bullet"/>
      <w:lvlText w:val="○"/>
      <w:lvlJc w:val="left"/>
      <w:pPr>
        <w:ind w:left="3600" w:hanging="360"/>
      </w:pPr>
    </w:lvl>
    <w:lvl w:ilvl="5" w:tplc="3EFEE7E2">
      <w:start w:val="1"/>
      <w:numFmt w:val="bullet"/>
      <w:lvlText w:val="■"/>
      <w:lvlJc w:val="left"/>
      <w:pPr>
        <w:ind w:left="4320" w:hanging="360"/>
      </w:pPr>
    </w:lvl>
    <w:lvl w:ilvl="6" w:tplc="5FA6BCFA">
      <w:start w:val="1"/>
      <w:numFmt w:val="bullet"/>
      <w:lvlText w:val="●"/>
      <w:lvlJc w:val="left"/>
      <w:pPr>
        <w:ind w:left="5040" w:hanging="360"/>
      </w:pPr>
    </w:lvl>
    <w:lvl w:ilvl="7" w:tplc="5AC49092">
      <w:start w:val="1"/>
      <w:numFmt w:val="bullet"/>
      <w:lvlText w:val="●"/>
      <w:lvlJc w:val="left"/>
      <w:pPr>
        <w:ind w:left="5760" w:hanging="360"/>
      </w:pPr>
    </w:lvl>
    <w:lvl w:ilvl="8" w:tplc="C5106F58">
      <w:start w:val="1"/>
      <w:numFmt w:val="bullet"/>
      <w:lvlText w:val="●"/>
      <w:lvlJc w:val="left"/>
      <w:pPr>
        <w:ind w:left="6480" w:hanging="360"/>
      </w:pPr>
    </w:lvl>
  </w:abstractNum>
  <w:abstractNum w:abstractNumId="1" w15:restartNumberingAfterBreak="0">
    <w:nsid w:val="3ACA2A4F"/>
    <w:multiLevelType w:val="hybridMultilevel"/>
    <w:tmpl w:val="C958B9AE"/>
    <w:lvl w:ilvl="0" w:tplc="E6305A20">
      <w:start w:val="1"/>
      <w:numFmt w:val="decimal"/>
      <w:lvlText w:val="%1."/>
      <w:lvlJc w:val="left"/>
      <w:pPr>
        <w:ind w:left="540" w:hanging="360"/>
      </w:pPr>
    </w:lvl>
    <w:lvl w:ilvl="1" w:tplc="0B4A5B9C">
      <w:numFmt w:val="decimal"/>
      <w:lvlText w:val=""/>
      <w:lvlJc w:val="left"/>
    </w:lvl>
    <w:lvl w:ilvl="2" w:tplc="D068D1E0">
      <w:numFmt w:val="decimal"/>
      <w:lvlText w:val=""/>
      <w:lvlJc w:val="left"/>
    </w:lvl>
    <w:lvl w:ilvl="3" w:tplc="10B2D5C0">
      <w:numFmt w:val="decimal"/>
      <w:lvlText w:val=""/>
      <w:lvlJc w:val="left"/>
    </w:lvl>
    <w:lvl w:ilvl="4" w:tplc="A3F80122">
      <w:numFmt w:val="decimal"/>
      <w:lvlText w:val=""/>
      <w:lvlJc w:val="left"/>
    </w:lvl>
    <w:lvl w:ilvl="5" w:tplc="F7C02240">
      <w:numFmt w:val="decimal"/>
      <w:lvlText w:val=""/>
      <w:lvlJc w:val="left"/>
    </w:lvl>
    <w:lvl w:ilvl="6" w:tplc="61020150">
      <w:numFmt w:val="decimal"/>
      <w:lvlText w:val=""/>
      <w:lvlJc w:val="left"/>
    </w:lvl>
    <w:lvl w:ilvl="7" w:tplc="A6BC1EAA">
      <w:numFmt w:val="decimal"/>
      <w:lvlText w:val=""/>
      <w:lvlJc w:val="left"/>
    </w:lvl>
    <w:lvl w:ilvl="8" w:tplc="BAD2B3B6">
      <w:numFmt w:val="decimal"/>
      <w:lvlText w:val=""/>
      <w:lvlJc w:val="left"/>
    </w:lvl>
  </w:abstractNum>
  <w:num w:numId="1" w16cid:durableId="107625986">
    <w:abstractNumId w:val="0"/>
    <w:lvlOverride w:ilvl="0">
      <w:startOverride w:val="1"/>
    </w:lvlOverride>
  </w:num>
  <w:num w:numId="2" w16cid:durableId="55774406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7"/>
  <w:displayBackgroundShape/>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0ABA"/>
    <w:rsid w:val="00010F01"/>
    <w:rsid w:val="00011AD8"/>
    <w:rsid w:val="00050BE8"/>
    <w:rsid w:val="00070565"/>
    <w:rsid w:val="000D2613"/>
    <w:rsid w:val="000D7190"/>
    <w:rsid w:val="000F5210"/>
    <w:rsid w:val="00106F5A"/>
    <w:rsid w:val="00126C0F"/>
    <w:rsid w:val="001352E7"/>
    <w:rsid w:val="00186143"/>
    <w:rsid w:val="001A0ABA"/>
    <w:rsid w:val="001A4632"/>
    <w:rsid w:val="001E7B7E"/>
    <w:rsid w:val="00206310"/>
    <w:rsid w:val="002203CB"/>
    <w:rsid w:val="00252561"/>
    <w:rsid w:val="0028614B"/>
    <w:rsid w:val="002B67A4"/>
    <w:rsid w:val="002B73EF"/>
    <w:rsid w:val="002E288E"/>
    <w:rsid w:val="00300939"/>
    <w:rsid w:val="00312383"/>
    <w:rsid w:val="003503E2"/>
    <w:rsid w:val="00364077"/>
    <w:rsid w:val="003675C8"/>
    <w:rsid w:val="0038528B"/>
    <w:rsid w:val="0039535F"/>
    <w:rsid w:val="003A3E8A"/>
    <w:rsid w:val="003B3258"/>
    <w:rsid w:val="003C7E3A"/>
    <w:rsid w:val="003D1C06"/>
    <w:rsid w:val="00407F63"/>
    <w:rsid w:val="00411E51"/>
    <w:rsid w:val="00413DFF"/>
    <w:rsid w:val="004710BF"/>
    <w:rsid w:val="00494133"/>
    <w:rsid w:val="004A36A1"/>
    <w:rsid w:val="004B2304"/>
    <w:rsid w:val="004C4A96"/>
    <w:rsid w:val="004C60D6"/>
    <w:rsid w:val="004D365B"/>
    <w:rsid w:val="004D44EE"/>
    <w:rsid w:val="004E7C4E"/>
    <w:rsid w:val="004F120F"/>
    <w:rsid w:val="00502A0F"/>
    <w:rsid w:val="005117C0"/>
    <w:rsid w:val="00535E82"/>
    <w:rsid w:val="00582289"/>
    <w:rsid w:val="00582818"/>
    <w:rsid w:val="005B2A52"/>
    <w:rsid w:val="005C1E50"/>
    <w:rsid w:val="00616BA3"/>
    <w:rsid w:val="0062360C"/>
    <w:rsid w:val="006635EC"/>
    <w:rsid w:val="00672CEB"/>
    <w:rsid w:val="006C36B3"/>
    <w:rsid w:val="006F21FE"/>
    <w:rsid w:val="007003E6"/>
    <w:rsid w:val="00705CC9"/>
    <w:rsid w:val="00744AE6"/>
    <w:rsid w:val="00797DFC"/>
    <w:rsid w:val="007C1B53"/>
    <w:rsid w:val="007C6B9B"/>
    <w:rsid w:val="007E2C62"/>
    <w:rsid w:val="008110D6"/>
    <w:rsid w:val="00833886"/>
    <w:rsid w:val="0084182D"/>
    <w:rsid w:val="0087656B"/>
    <w:rsid w:val="00886246"/>
    <w:rsid w:val="008D3325"/>
    <w:rsid w:val="008D7EFD"/>
    <w:rsid w:val="00914EA2"/>
    <w:rsid w:val="009207A9"/>
    <w:rsid w:val="00977BDD"/>
    <w:rsid w:val="00980A15"/>
    <w:rsid w:val="009B01F5"/>
    <w:rsid w:val="00A071B2"/>
    <w:rsid w:val="00A44810"/>
    <w:rsid w:val="00A4569B"/>
    <w:rsid w:val="00A45F0C"/>
    <w:rsid w:val="00A47DC8"/>
    <w:rsid w:val="00A74B19"/>
    <w:rsid w:val="00A763D8"/>
    <w:rsid w:val="00A82CCD"/>
    <w:rsid w:val="00AA2D14"/>
    <w:rsid w:val="00AA5D8D"/>
    <w:rsid w:val="00AB67DE"/>
    <w:rsid w:val="00AD5FBA"/>
    <w:rsid w:val="00AE756F"/>
    <w:rsid w:val="00AE7E08"/>
    <w:rsid w:val="00AF2263"/>
    <w:rsid w:val="00B01075"/>
    <w:rsid w:val="00B0232A"/>
    <w:rsid w:val="00B03E15"/>
    <w:rsid w:val="00B34D2B"/>
    <w:rsid w:val="00B36369"/>
    <w:rsid w:val="00B375CC"/>
    <w:rsid w:val="00B46669"/>
    <w:rsid w:val="00B60BB5"/>
    <w:rsid w:val="00B860A1"/>
    <w:rsid w:val="00B86553"/>
    <w:rsid w:val="00B87960"/>
    <w:rsid w:val="00B9579C"/>
    <w:rsid w:val="00B970B8"/>
    <w:rsid w:val="00BA4A8E"/>
    <w:rsid w:val="00BA68B5"/>
    <w:rsid w:val="00BA7565"/>
    <w:rsid w:val="00BC24E6"/>
    <w:rsid w:val="00BD63C3"/>
    <w:rsid w:val="00C21E2F"/>
    <w:rsid w:val="00C42806"/>
    <w:rsid w:val="00C71167"/>
    <w:rsid w:val="00C772CD"/>
    <w:rsid w:val="00C82EA7"/>
    <w:rsid w:val="00C90332"/>
    <w:rsid w:val="00CA12E5"/>
    <w:rsid w:val="00CB0604"/>
    <w:rsid w:val="00CB78DB"/>
    <w:rsid w:val="00CF3BAD"/>
    <w:rsid w:val="00D06108"/>
    <w:rsid w:val="00D3487D"/>
    <w:rsid w:val="00D53DC8"/>
    <w:rsid w:val="00D8677B"/>
    <w:rsid w:val="00D95813"/>
    <w:rsid w:val="00DA2FDA"/>
    <w:rsid w:val="00DC3241"/>
    <w:rsid w:val="00DE76EA"/>
    <w:rsid w:val="00E234BD"/>
    <w:rsid w:val="00E33259"/>
    <w:rsid w:val="00E36B1E"/>
    <w:rsid w:val="00E37109"/>
    <w:rsid w:val="00E4787D"/>
    <w:rsid w:val="00EA7064"/>
    <w:rsid w:val="00EB1F16"/>
    <w:rsid w:val="00EB3F54"/>
    <w:rsid w:val="00EB6309"/>
    <w:rsid w:val="00EE52F4"/>
    <w:rsid w:val="00EF1EAA"/>
    <w:rsid w:val="00F16A0D"/>
    <w:rsid w:val="00F3263D"/>
    <w:rsid w:val="00F34A7D"/>
    <w:rsid w:val="00F50418"/>
    <w:rsid w:val="00F63446"/>
    <w:rsid w:val="00F92F6C"/>
    <w:rsid w:val="00FA0E09"/>
    <w:rsid w:val="00FE656A"/>
    <w:rsid w:val="00FF21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8536C"/>
  <w15:docId w15:val="{934DA1BA-FE46-4B1D-A8C8-52ACACAB9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BD63C3"/>
    <w:pPr>
      <w:keepNext/>
      <w:keepLines/>
      <w:spacing w:before="240" w:line="259" w:lineRule="auto"/>
      <w:outlineLvl w:val="9"/>
    </w:pPr>
    <w:rPr>
      <w:rFonts w:asciiTheme="majorHAnsi" w:eastAsiaTheme="majorEastAsia" w:hAnsiTheme="majorHAnsi" w:cstheme="majorBidi"/>
      <w:color w:val="0F4761" w:themeColor="accent1" w:themeShade="BF"/>
      <w:lang w:val="en-US" w:eastAsia="en-US"/>
    </w:rPr>
  </w:style>
  <w:style w:type="paragraph" w:styleId="TOC1">
    <w:name w:val="toc 1"/>
    <w:basedOn w:val="Normal"/>
    <w:next w:val="Normal"/>
    <w:autoRedefine/>
    <w:uiPriority w:val="39"/>
    <w:unhideWhenUsed/>
    <w:rsid w:val="00BD63C3"/>
    <w:pPr>
      <w:spacing w:after="100"/>
    </w:pPr>
  </w:style>
  <w:style w:type="character" w:styleId="UnresolvedMention">
    <w:name w:val="Unresolved Mention"/>
    <w:basedOn w:val="DefaultParagraphFont"/>
    <w:uiPriority w:val="99"/>
    <w:semiHidden/>
    <w:unhideWhenUsed/>
    <w:rsid w:val="004D44EE"/>
    <w:rPr>
      <w:color w:val="605E5C"/>
      <w:shd w:val="clear" w:color="auto" w:fill="E1DFDD"/>
    </w:rPr>
  </w:style>
  <w:style w:type="table" w:styleId="GridTable1Light">
    <w:name w:val="Grid Table 1 Light"/>
    <w:basedOn w:val="TableNormal"/>
    <w:uiPriority w:val="46"/>
    <w:rsid w:val="00744AE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A44810"/>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A44810"/>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 /><Relationship Id="rId13" Type="http://schemas.openxmlformats.org/officeDocument/2006/relationships/hyperlink" Target="https://www.cqc.org.uk/publications/major-report/state-care/2024-2025/access/secondary" TargetMode="External" /><Relationship Id="rId18" Type="http://schemas.openxmlformats.org/officeDocument/2006/relationships/hyperlink" Target="https://www.nuffieldtrust.org.uk/resource/ambulance-response-times" TargetMode="External" /><Relationship Id="rId26" Type="http://schemas.openxmlformats.org/officeDocument/2006/relationships/fontTable" Target="fontTable.xml" /><Relationship Id="rId3" Type="http://schemas.openxmlformats.org/officeDocument/2006/relationships/styles" Target="styles.xml" /><Relationship Id="rId21" Type="http://schemas.openxmlformats.org/officeDocument/2006/relationships/hyperlink" Target="https://www.telford.gov.uk/commissioning-for-vulnerable-people/domiciliary-care/" TargetMode="External" /><Relationship Id="rId7" Type="http://schemas.openxmlformats.org/officeDocument/2006/relationships/endnotes" Target="endnotes.xml" /><Relationship Id="rId12" Type="http://schemas.openxmlformats.org/officeDocument/2006/relationships/hyperlink" Target="https://www.cqc.org.uk/press-release/cqc-rates-telford-wrekin-councils-adult-social-care-provision-good" TargetMode="External" /><Relationship Id="rId17" Type="http://schemas.openxmlformats.org/officeDocument/2006/relationships/hyperlink" Target="https://www.kingsfund.org.uk/insight-and-analysis/blogs/ambulances-bringing-care-closer-home" TargetMode="External" /><Relationship Id="rId25"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hyperlink" Target="https://www.homecareassociation.org.uk/resource/homecare-association-responds-to-adass-spring-survey-2026-and-cqc-local-authority-assessment-findings.html" TargetMode="External" /><Relationship Id="rId20" Type="http://schemas.openxmlformats.org/officeDocument/2006/relationships/hyperlink" Target="https://www.skillsforcare.org.uk/Adult-Social-Care-Workforce-Data/workforceintelligence/resources/Reports/National/The-size-and-structure-of-the-adult-social-care-sector-and-workforce-in-England-2026.pdf"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legislation.gov.uk/ukpga/2014/23/contents" TargetMode="External" /><Relationship Id="rId24" Type="http://schemas.openxmlformats.org/officeDocument/2006/relationships/hyperlink" Target="https://www.shropshirestar.com/news/health/2026/02/04/shropshire-hospitals-ambulance-handover-times-of-high-concern-despite-signs-of-improvement/" TargetMode="External" /><Relationship Id="rId5" Type="http://schemas.openxmlformats.org/officeDocument/2006/relationships/webSettings" Target="webSettings.xml" /><Relationship Id="rId15" Type="http://schemas.openxmlformats.org/officeDocument/2006/relationships/hyperlink" Target="https://commonslibrary.parliament.uk/research-briefings/cdp-2025-0042/" TargetMode="External" /><Relationship Id="rId23" Type="http://schemas.openxmlformats.org/officeDocument/2006/relationships/hyperlink" Target="https://democracy.telford.gov.uk/mgConvert2PDF.aspx?ID=27228" TargetMode="External" /><Relationship Id="rId10" Type="http://schemas.openxmlformats.org/officeDocument/2006/relationships/hyperlink" Target="https://www.bhf.org.uk/what-we-do/our-research/research-successes/heart-attack/saving-lives-in-an-emergency" TargetMode="External" /><Relationship Id="rId19" Type="http://schemas.openxmlformats.org/officeDocument/2006/relationships/hyperlink" Target="https://www.shropshirestar.com/news/health/2026/03/26/worst-affected-west-midlands-ambulance-service-trust-puts-spotlight-on-hospital-handover-times/" TargetMode="External" /><Relationship Id="rId4" Type="http://schemas.openxmlformats.org/officeDocument/2006/relationships/settings" Target="settings.xml" /><Relationship Id="rId9" Type="http://schemas.openxmlformats.org/officeDocument/2006/relationships/hyperlink" Target="https://www.adass.org.uk/adass-spring-survey-rising-adult-social-care-needs-leave-councils-715-million-over-budget/" TargetMode="External" /><Relationship Id="rId14" Type="http://schemas.openxmlformats.org/officeDocument/2006/relationships/hyperlink" Target="https://www.paramedicpractice.com/content/opinion/looking-back-70-years-at-the-evolution-of-the-paramedic" TargetMode="External" /><Relationship Id="rId22" Type="http://schemas.openxmlformats.org/officeDocument/2006/relationships/hyperlink" Target="https://newsroom.telford.gov.uk/news/care-for-elderly-key-priority-as-council-tackles-budget-challenge" TargetMode="External" /><Relationship Id="rId2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0CB29D-F2A3-4B68-8FCB-69F7B70F285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2381</Words>
  <Characters>13577</Characters>
  <Application>Microsoft Office Word</Application>
  <DocSecurity>0</DocSecurity>
  <Lines>113</Lines>
  <Paragraphs>31</Paragraphs>
  <ScaleCrop>false</ScaleCrop>
  <Company/>
  <LinksUpToDate>false</LinksUpToDate>
  <CharactersWithSpaces>15927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Evelyn</dc:creator>
  <cp:lastModifiedBy>evelyn monu</cp:lastModifiedBy>
  <cp:revision>2</cp:revision>
  <dcterms:created xsi:type="dcterms:W3CDTF">2026-09-24T08:13:00Z</dcterms:created>
  <dcterms:modified xsi:type="dcterms:W3CDTF">2026-09-24T08:13:00Z</dcterms:modified>
</cp:coreProperties>
</file>