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61F9C91" w14:textId="1A0F92EF" w:rsidR="00C62E2B" w:rsidRDefault="00000000">
      <w:pPr>
        <w:pStyle w:val="Title"/>
      </w:pPr>
      <w:sdt>
        <w:sdtPr>
          <w:alias w:val="Title"/>
          <w:tag w:val=""/>
          <w:id w:val="726351117"/>
          <w:placeholder>
            <w:docPart w:val="04E6B58EEA6BFF41AD856EB8A6D1264E"/>
          </w:placeholder>
          <w:dataBinding w:prefixMappings="xmlns:ns0='http://purl.org/dc/elements/1.1/' xmlns:ns1='http://schemas.openxmlformats.org/package/2006/metadata/core-properties' " w:xpath="/ns1:coreProperties[1]/ns0:title[1]" w:storeItemID="{6C3C8BC8-F283-45AE-878A-BAB7291924A1}"/>
          <w15:appearance w15:val="hidden"/>
          <w:text w:multiLine="1"/>
        </w:sdtPr>
        <w:sdtContent>
          <w:r w:rsidR="000A07FB">
            <w:rPr>
              <w:noProof/>
            </w:rPr>
            <w:drawing>
              <wp:inline distT="0" distB="0" distL="0" distR="0" wp14:anchorId="6284A1EE" wp14:editId="5DC42C2B">
                <wp:extent cx="2560320" cy="1143001"/>
                <wp:effectExtent l="0" t="0" r="5080" b="0"/>
                <wp:docPr id="1" name="Imagin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2561208" cy="1143397"/>
                        </a:xfrm>
                        <a:prstGeom prst="rect">
                          <a:avLst/>
                        </a:prstGeom>
                      </pic:spPr>
                    </pic:pic>
                  </a:graphicData>
                </a:graphic>
              </wp:inline>
            </w:drawing>
          </w:r>
        </w:sdtContent>
      </w:sdt>
    </w:p>
    <w:p w14:paraId="05C6082C" w14:textId="268CB9EB" w:rsidR="00C62E2B" w:rsidRPr="002472EE" w:rsidRDefault="00231876">
      <w:pPr>
        <w:pStyle w:val="Title2"/>
        <w:rPr>
          <w:b/>
          <w:bCs/>
          <w:sz w:val="40"/>
          <w:szCs w:val="40"/>
        </w:rPr>
      </w:pPr>
      <w:r w:rsidRPr="002472EE">
        <w:rPr>
          <w:b/>
          <w:bCs/>
          <w:sz w:val="40"/>
          <w:szCs w:val="40"/>
        </w:rPr>
        <w:t>BA (</w:t>
      </w:r>
      <w:proofErr w:type="spellStart"/>
      <w:r w:rsidRPr="002472EE">
        <w:rPr>
          <w:b/>
          <w:bCs/>
          <w:sz w:val="40"/>
          <w:szCs w:val="40"/>
        </w:rPr>
        <w:t>Hons</w:t>
      </w:r>
      <w:proofErr w:type="spellEnd"/>
      <w:r w:rsidRPr="002472EE">
        <w:rPr>
          <w:b/>
          <w:bCs/>
          <w:sz w:val="40"/>
          <w:szCs w:val="40"/>
        </w:rPr>
        <w:t>) Leadership and Management Skills for the Workplace</w:t>
      </w:r>
    </w:p>
    <w:p w14:paraId="0C3105D6" w14:textId="62850CFC" w:rsidR="00874D5E" w:rsidRPr="002472EE" w:rsidRDefault="00874D5E">
      <w:pPr>
        <w:pStyle w:val="Title2"/>
        <w:rPr>
          <w:b/>
          <w:bCs/>
          <w:sz w:val="40"/>
          <w:szCs w:val="40"/>
        </w:rPr>
      </w:pPr>
      <w:r w:rsidRPr="002472EE">
        <w:rPr>
          <w:b/>
          <w:bCs/>
          <w:sz w:val="40"/>
          <w:szCs w:val="40"/>
        </w:rPr>
        <w:t>Knowledge and Information Management Skills for the Workplace</w:t>
      </w:r>
    </w:p>
    <w:p w14:paraId="03C39ABD" w14:textId="49DF60EF" w:rsidR="00C62E2B" w:rsidRPr="002472EE" w:rsidRDefault="00B95AE7" w:rsidP="007C5AC5">
      <w:pPr>
        <w:pStyle w:val="Title2"/>
        <w:rPr>
          <w:b/>
          <w:bCs/>
          <w:spacing w:val="-2"/>
          <w:sz w:val="40"/>
          <w:szCs w:val="40"/>
          <w:lang w:eastAsia="en-US"/>
        </w:rPr>
      </w:pPr>
      <w:r w:rsidRPr="002472EE">
        <w:rPr>
          <w:b/>
          <w:bCs/>
          <w:spacing w:val="-2"/>
          <w:sz w:val="40"/>
          <w:szCs w:val="40"/>
          <w:lang w:eastAsia="en-US"/>
        </w:rPr>
        <w:t>BMSW5106</w:t>
      </w:r>
    </w:p>
    <w:p w14:paraId="42746959" w14:textId="06579718" w:rsidR="007C5AC5" w:rsidRPr="002472EE" w:rsidRDefault="00822797" w:rsidP="007C5AC5">
      <w:pPr>
        <w:pStyle w:val="Title2"/>
        <w:rPr>
          <w:b/>
          <w:bCs/>
          <w:spacing w:val="-2"/>
          <w:sz w:val="40"/>
          <w:szCs w:val="40"/>
          <w:lang w:eastAsia="en-US"/>
        </w:rPr>
      </w:pPr>
      <w:r w:rsidRPr="002472EE">
        <w:rPr>
          <w:b/>
          <w:bCs/>
          <w:spacing w:val="-2"/>
          <w:sz w:val="40"/>
          <w:szCs w:val="40"/>
          <w:lang w:eastAsia="en-US"/>
        </w:rPr>
        <w:t>Individual report</w:t>
      </w:r>
    </w:p>
    <w:p w14:paraId="2812CBA6" w14:textId="5B5C0148" w:rsidR="00822797" w:rsidRDefault="00822797" w:rsidP="007C5AC5">
      <w:pPr>
        <w:pStyle w:val="Title2"/>
        <w:rPr>
          <w:b/>
          <w:bCs/>
          <w:spacing w:val="-2"/>
          <w:sz w:val="48"/>
          <w:szCs w:val="48"/>
          <w:lang w:eastAsia="en-US"/>
        </w:rPr>
      </w:pPr>
      <w:r w:rsidRPr="002472EE">
        <w:rPr>
          <w:b/>
          <w:bCs/>
          <w:spacing w:val="-2"/>
          <w:sz w:val="40"/>
          <w:szCs w:val="40"/>
          <w:lang w:eastAsia="en-US"/>
        </w:rPr>
        <w:t xml:space="preserve">Airbus and </w:t>
      </w:r>
      <w:r w:rsidR="00D524BA" w:rsidRPr="002472EE">
        <w:rPr>
          <w:b/>
          <w:bCs/>
          <w:spacing w:val="-2"/>
          <w:sz w:val="40"/>
          <w:szCs w:val="40"/>
          <w:lang w:eastAsia="en-US"/>
        </w:rPr>
        <w:t>Virgin Media</w:t>
      </w:r>
      <w:r w:rsidR="00D524BA">
        <w:rPr>
          <w:b/>
          <w:bCs/>
          <w:spacing w:val="-2"/>
          <w:sz w:val="48"/>
          <w:szCs w:val="48"/>
          <w:lang w:eastAsia="en-US"/>
        </w:rPr>
        <w:t xml:space="preserve"> </w:t>
      </w:r>
    </w:p>
    <w:p w14:paraId="4CBC297E" w14:textId="77777777" w:rsidR="007C5AC5" w:rsidRPr="007C5AC5" w:rsidRDefault="007C5AC5" w:rsidP="007C5AC5">
      <w:pPr>
        <w:pStyle w:val="Title2"/>
        <w:rPr>
          <w:b/>
          <w:bCs/>
          <w:sz w:val="48"/>
          <w:szCs w:val="48"/>
        </w:rPr>
      </w:pPr>
    </w:p>
    <w:p w14:paraId="594A39C3" w14:textId="653EFA53" w:rsidR="00D318F0" w:rsidRPr="002472EE" w:rsidRDefault="00D13CD9" w:rsidP="00565F90">
      <w:pPr>
        <w:jc w:val="right"/>
        <w:rPr>
          <w:b/>
          <w:bCs/>
        </w:rPr>
      </w:pPr>
      <w:r w:rsidRPr="002472EE">
        <w:rPr>
          <w:b/>
          <w:bCs/>
        </w:rPr>
        <w:t>Lecturer:</w:t>
      </w:r>
      <w:r w:rsidR="00565F90" w:rsidRPr="002472EE">
        <w:rPr>
          <w:b/>
          <w:bCs/>
        </w:rPr>
        <w:t xml:space="preserve"> Samuel </w:t>
      </w:r>
      <w:proofErr w:type="spellStart"/>
      <w:r w:rsidR="00565F90" w:rsidRPr="002472EE">
        <w:rPr>
          <w:b/>
          <w:bCs/>
        </w:rPr>
        <w:t>Ofori</w:t>
      </w:r>
      <w:proofErr w:type="spellEnd"/>
      <w:r w:rsidR="00565F90" w:rsidRPr="002472EE">
        <w:rPr>
          <w:b/>
          <w:bCs/>
        </w:rPr>
        <w:t xml:space="preserve">                </w:t>
      </w:r>
      <w:r w:rsidRPr="002472EE">
        <w:rPr>
          <w:b/>
          <w:bCs/>
        </w:rPr>
        <w:t xml:space="preserve"> </w:t>
      </w:r>
    </w:p>
    <w:p w14:paraId="3FB597BA" w14:textId="58FF681E" w:rsidR="00D13CD9" w:rsidRPr="002472EE" w:rsidRDefault="004F39BA" w:rsidP="004F39BA">
      <w:pPr>
        <w:jc w:val="right"/>
        <w:rPr>
          <w:b/>
          <w:bCs/>
        </w:rPr>
      </w:pPr>
      <w:r w:rsidRPr="002472EE">
        <w:rPr>
          <w:b/>
          <w:bCs/>
        </w:rPr>
        <w:t>Student: Nicoleta Damian (2120244)</w:t>
      </w:r>
    </w:p>
    <w:p w14:paraId="552B70FA" w14:textId="5F4A64EB" w:rsidR="00C62E2B" w:rsidRDefault="00C62E2B" w:rsidP="002472EE">
      <w:pPr>
        <w:ind w:firstLine="0"/>
      </w:pPr>
    </w:p>
    <w:sdt>
      <w:sdtPr>
        <w:rPr>
          <w:rFonts w:asciiTheme="minorHAnsi" w:eastAsiaTheme="minorEastAsia" w:hAnsiTheme="minorHAnsi" w:cstheme="minorBidi"/>
          <w:color w:val="auto"/>
          <w:kern w:val="24"/>
          <w:sz w:val="24"/>
          <w:szCs w:val="24"/>
          <w:lang w:eastAsia="ja-JP"/>
        </w:rPr>
        <w:id w:val="-2069870525"/>
        <w:docPartObj>
          <w:docPartGallery w:val="Table of Contents"/>
          <w:docPartUnique/>
        </w:docPartObj>
      </w:sdtPr>
      <w:sdtEndPr>
        <w:rPr>
          <w:b/>
          <w:bCs/>
          <w:noProof/>
        </w:rPr>
      </w:sdtEndPr>
      <w:sdtContent>
        <w:p w14:paraId="2570C545" w14:textId="2D8FBC11" w:rsidR="0013518B" w:rsidRDefault="00651D68" w:rsidP="00846EA8">
          <w:pPr>
            <w:pStyle w:val="TOCHeading"/>
          </w:pPr>
          <w:r>
            <w:t>Table of Content</w:t>
          </w:r>
          <w:r w:rsidR="00846EA8">
            <w:t xml:space="preserve">s </w:t>
          </w:r>
        </w:p>
        <w:p w14:paraId="5E568D4F" w14:textId="77777777" w:rsidR="00846EA8" w:rsidRPr="00846EA8" w:rsidRDefault="00846EA8" w:rsidP="00846EA8">
          <w:pPr>
            <w:rPr>
              <w:lang w:eastAsia="en-US"/>
            </w:rPr>
          </w:pPr>
        </w:p>
        <w:p w14:paraId="623478D8" w14:textId="6AEB4E2B" w:rsidR="00846EA8" w:rsidRDefault="00651D68">
          <w:pPr>
            <w:pStyle w:val="TOC1"/>
            <w:tabs>
              <w:tab w:val="right" w:leader="dot" w:pos="9350"/>
            </w:tabs>
            <w:rPr>
              <w:noProof/>
              <w:kern w:val="2"/>
              <w:sz w:val="22"/>
              <w:szCs w:val="22"/>
              <w:lang w:eastAsia="en-US"/>
              <w14:ligatures w14:val="standardContextual"/>
            </w:rPr>
          </w:pPr>
          <w:r>
            <w:fldChar w:fldCharType="begin"/>
          </w:r>
          <w:r>
            <w:instrText xml:space="preserve"> TOC \o "1-3" \h \z \u </w:instrText>
          </w:r>
          <w:r>
            <w:fldChar w:fldCharType="separate"/>
          </w:r>
          <w:hyperlink w:anchor="_Toc150109572" w:history="1">
            <w:r w:rsidR="00846EA8" w:rsidRPr="005C1CA2">
              <w:rPr>
                <w:rStyle w:val="Hyperlink"/>
                <w:noProof/>
              </w:rPr>
              <w:t>Abstract</w:t>
            </w:r>
            <w:r w:rsidR="00846EA8">
              <w:rPr>
                <w:noProof/>
                <w:webHidden/>
              </w:rPr>
              <w:tab/>
            </w:r>
            <w:r w:rsidR="00846EA8">
              <w:rPr>
                <w:noProof/>
                <w:webHidden/>
              </w:rPr>
              <w:fldChar w:fldCharType="begin"/>
            </w:r>
            <w:r w:rsidR="00846EA8">
              <w:rPr>
                <w:noProof/>
                <w:webHidden/>
              </w:rPr>
              <w:instrText xml:space="preserve"> PAGEREF _Toc150109572 \h </w:instrText>
            </w:r>
            <w:r w:rsidR="00846EA8">
              <w:rPr>
                <w:noProof/>
                <w:webHidden/>
              </w:rPr>
            </w:r>
            <w:r w:rsidR="00846EA8">
              <w:rPr>
                <w:noProof/>
                <w:webHidden/>
              </w:rPr>
              <w:fldChar w:fldCharType="separate"/>
            </w:r>
            <w:r w:rsidR="00846EA8">
              <w:rPr>
                <w:noProof/>
                <w:webHidden/>
              </w:rPr>
              <w:t>1</w:t>
            </w:r>
            <w:r w:rsidR="00846EA8">
              <w:rPr>
                <w:noProof/>
                <w:webHidden/>
              </w:rPr>
              <w:fldChar w:fldCharType="end"/>
            </w:r>
          </w:hyperlink>
        </w:p>
        <w:p w14:paraId="120CE631" w14:textId="79198CC8" w:rsidR="00846EA8" w:rsidRDefault="00846EA8">
          <w:pPr>
            <w:pStyle w:val="TOC2"/>
            <w:tabs>
              <w:tab w:val="right" w:leader="dot" w:pos="9350"/>
            </w:tabs>
            <w:rPr>
              <w:noProof/>
              <w:kern w:val="2"/>
              <w:sz w:val="22"/>
              <w:szCs w:val="22"/>
              <w:lang w:eastAsia="en-US"/>
              <w14:ligatures w14:val="standardContextual"/>
            </w:rPr>
          </w:pPr>
          <w:hyperlink w:anchor="_Toc150109573" w:history="1">
            <w:r w:rsidRPr="005C1CA2">
              <w:rPr>
                <w:rStyle w:val="Hyperlink"/>
                <w:noProof/>
              </w:rPr>
              <w:t>Introduction</w:t>
            </w:r>
            <w:r>
              <w:rPr>
                <w:noProof/>
                <w:webHidden/>
              </w:rPr>
              <w:tab/>
            </w:r>
            <w:r>
              <w:rPr>
                <w:noProof/>
                <w:webHidden/>
              </w:rPr>
              <w:fldChar w:fldCharType="begin"/>
            </w:r>
            <w:r>
              <w:rPr>
                <w:noProof/>
                <w:webHidden/>
              </w:rPr>
              <w:instrText xml:space="preserve"> PAGEREF _Toc150109573 \h </w:instrText>
            </w:r>
            <w:r>
              <w:rPr>
                <w:noProof/>
                <w:webHidden/>
              </w:rPr>
            </w:r>
            <w:r>
              <w:rPr>
                <w:noProof/>
                <w:webHidden/>
              </w:rPr>
              <w:fldChar w:fldCharType="separate"/>
            </w:r>
            <w:r>
              <w:rPr>
                <w:noProof/>
                <w:webHidden/>
              </w:rPr>
              <w:t>1</w:t>
            </w:r>
            <w:r>
              <w:rPr>
                <w:noProof/>
                <w:webHidden/>
              </w:rPr>
              <w:fldChar w:fldCharType="end"/>
            </w:r>
          </w:hyperlink>
        </w:p>
        <w:p w14:paraId="13E7929C" w14:textId="03612A55" w:rsidR="00846EA8" w:rsidRDefault="00846EA8">
          <w:pPr>
            <w:pStyle w:val="TOC2"/>
            <w:tabs>
              <w:tab w:val="right" w:leader="dot" w:pos="9350"/>
            </w:tabs>
            <w:rPr>
              <w:noProof/>
              <w:kern w:val="2"/>
              <w:sz w:val="22"/>
              <w:szCs w:val="22"/>
              <w:lang w:eastAsia="en-US"/>
              <w14:ligatures w14:val="standardContextual"/>
            </w:rPr>
          </w:pPr>
          <w:hyperlink w:anchor="_Toc150109574" w:history="1">
            <w:r w:rsidRPr="005C1CA2">
              <w:rPr>
                <w:rStyle w:val="Hyperlink"/>
                <w:noProof/>
              </w:rPr>
              <w:t>Workforce development</w:t>
            </w:r>
            <w:r>
              <w:rPr>
                <w:noProof/>
                <w:webHidden/>
              </w:rPr>
              <w:tab/>
            </w:r>
            <w:r>
              <w:rPr>
                <w:noProof/>
                <w:webHidden/>
              </w:rPr>
              <w:fldChar w:fldCharType="begin"/>
            </w:r>
            <w:r>
              <w:rPr>
                <w:noProof/>
                <w:webHidden/>
              </w:rPr>
              <w:instrText xml:space="preserve"> PAGEREF _Toc150109574 \h </w:instrText>
            </w:r>
            <w:r>
              <w:rPr>
                <w:noProof/>
                <w:webHidden/>
              </w:rPr>
            </w:r>
            <w:r>
              <w:rPr>
                <w:noProof/>
                <w:webHidden/>
              </w:rPr>
              <w:fldChar w:fldCharType="separate"/>
            </w:r>
            <w:r>
              <w:rPr>
                <w:noProof/>
                <w:webHidden/>
              </w:rPr>
              <w:t>1</w:t>
            </w:r>
            <w:r>
              <w:rPr>
                <w:noProof/>
                <w:webHidden/>
              </w:rPr>
              <w:fldChar w:fldCharType="end"/>
            </w:r>
          </w:hyperlink>
        </w:p>
        <w:p w14:paraId="35F035FA" w14:textId="450C1481" w:rsidR="00846EA8" w:rsidRDefault="00846EA8">
          <w:pPr>
            <w:pStyle w:val="TOC2"/>
            <w:tabs>
              <w:tab w:val="right" w:leader="dot" w:pos="9350"/>
            </w:tabs>
            <w:rPr>
              <w:noProof/>
              <w:kern w:val="2"/>
              <w:sz w:val="22"/>
              <w:szCs w:val="22"/>
              <w:lang w:eastAsia="en-US"/>
              <w14:ligatures w14:val="standardContextual"/>
            </w:rPr>
          </w:pPr>
          <w:hyperlink w:anchor="_Toc150109575" w:history="1">
            <w:r w:rsidRPr="005C1CA2">
              <w:rPr>
                <w:rStyle w:val="Hyperlink"/>
                <w:noProof/>
              </w:rPr>
              <w:t>Value chain analysis of Airbus and Virgin Media</w:t>
            </w:r>
            <w:r>
              <w:rPr>
                <w:noProof/>
                <w:webHidden/>
              </w:rPr>
              <w:tab/>
            </w:r>
            <w:r>
              <w:rPr>
                <w:noProof/>
                <w:webHidden/>
              </w:rPr>
              <w:fldChar w:fldCharType="begin"/>
            </w:r>
            <w:r>
              <w:rPr>
                <w:noProof/>
                <w:webHidden/>
              </w:rPr>
              <w:instrText xml:space="preserve"> PAGEREF _Toc150109575 \h </w:instrText>
            </w:r>
            <w:r>
              <w:rPr>
                <w:noProof/>
                <w:webHidden/>
              </w:rPr>
            </w:r>
            <w:r>
              <w:rPr>
                <w:noProof/>
                <w:webHidden/>
              </w:rPr>
              <w:fldChar w:fldCharType="separate"/>
            </w:r>
            <w:r>
              <w:rPr>
                <w:noProof/>
                <w:webHidden/>
              </w:rPr>
              <w:t>1</w:t>
            </w:r>
            <w:r>
              <w:rPr>
                <w:noProof/>
                <w:webHidden/>
              </w:rPr>
              <w:fldChar w:fldCharType="end"/>
            </w:r>
          </w:hyperlink>
        </w:p>
        <w:p w14:paraId="5B538059" w14:textId="2D79E8FA" w:rsidR="00846EA8" w:rsidRDefault="00846EA8">
          <w:pPr>
            <w:pStyle w:val="TOC2"/>
            <w:tabs>
              <w:tab w:val="right" w:leader="dot" w:pos="9350"/>
            </w:tabs>
            <w:rPr>
              <w:noProof/>
              <w:kern w:val="2"/>
              <w:sz w:val="22"/>
              <w:szCs w:val="22"/>
              <w:lang w:eastAsia="en-US"/>
              <w14:ligatures w14:val="standardContextual"/>
            </w:rPr>
          </w:pPr>
          <w:hyperlink w:anchor="_Toc150109576" w:history="1">
            <w:r w:rsidRPr="005C1CA2">
              <w:rPr>
                <w:rStyle w:val="Hyperlink"/>
                <w:noProof/>
              </w:rPr>
              <w:t>TWOS Analysis of Virgin Media and Airbus companies</w:t>
            </w:r>
            <w:r>
              <w:rPr>
                <w:noProof/>
                <w:webHidden/>
              </w:rPr>
              <w:tab/>
            </w:r>
            <w:r>
              <w:rPr>
                <w:noProof/>
                <w:webHidden/>
              </w:rPr>
              <w:fldChar w:fldCharType="begin"/>
            </w:r>
            <w:r>
              <w:rPr>
                <w:noProof/>
                <w:webHidden/>
              </w:rPr>
              <w:instrText xml:space="preserve"> PAGEREF _Toc150109576 \h </w:instrText>
            </w:r>
            <w:r>
              <w:rPr>
                <w:noProof/>
                <w:webHidden/>
              </w:rPr>
            </w:r>
            <w:r>
              <w:rPr>
                <w:noProof/>
                <w:webHidden/>
              </w:rPr>
              <w:fldChar w:fldCharType="separate"/>
            </w:r>
            <w:r>
              <w:rPr>
                <w:noProof/>
                <w:webHidden/>
              </w:rPr>
              <w:t>1</w:t>
            </w:r>
            <w:r>
              <w:rPr>
                <w:noProof/>
                <w:webHidden/>
              </w:rPr>
              <w:fldChar w:fldCharType="end"/>
            </w:r>
          </w:hyperlink>
        </w:p>
        <w:p w14:paraId="2D6FCFF1" w14:textId="4553AD6C" w:rsidR="00846EA8" w:rsidRDefault="00846EA8">
          <w:pPr>
            <w:pStyle w:val="TOC2"/>
            <w:tabs>
              <w:tab w:val="right" w:leader="dot" w:pos="9350"/>
            </w:tabs>
            <w:rPr>
              <w:noProof/>
              <w:kern w:val="2"/>
              <w:sz w:val="22"/>
              <w:szCs w:val="22"/>
              <w:lang w:eastAsia="en-US"/>
              <w14:ligatures w14:val="standardContextual"/>
            </w:rPr>
          </w:pPr>
          <w:hyperlink w:anchor="_Toc150109577" w:history="1">
            <w:r w:rsidRPr="005C1CA2">
              <w:rPr>
                <w:rStyle w:val="Hyperlink"/>
                <w:noProof/>
              </w:rPr>
              <w:t>Similarities and Differences in Knowledge Management</w:t>
            </w:r>
            <w:r>
              <w:rPr>
                <w:noProof/>
                <w:webHidden/>
              </w:rPr>
              <w:tab/>
            </w:r>
            <w:r>
              <w:rPr>
                <w:noProof/>
                <w:webHidden/>
              </w:rPr>
              <w:fldChar w:fldCharType="begin"/>
            </w:r>
            <w:r>
              <w:rPr>
                <w:noProof/>
                <w:webHidden/>
              </w:rPr>
              <w:instrText xml:space="preserve"> PAGEREF _Toc150109577 \h </w:instrText>
            </w:r>
            <w:r>
              <w:rPr>
                <w:noProof/>
                <w:webHidden/>
              </w:rPr>
            </w:r>
            <w:r>
              <w:rPr>
                <w:noProof/>
                <w:webHidden/>
              </w:rPr>
              <w:fldChar w:fldCharType="separate"/>
            </w:r>
            <w:r>
              <w:rPr>
                <w:noProof/>
                <w:webHidden/>
              </w:rPr>
              <w:t>1</w:t>
            </w:r>
            <w:r>
              <w:rPr>
                <w:noProof/>
                <w:webHidden/>
              </w:rPr>
              <w:fldChar w:fldCharType="end"/>
            </w:r>
          </w:hyperlink>
        </w:p>
        <w:p w14:paraId="358922D3" w14:textId="57173A0A" w:rsidR="00846EA8" w:rsidRDefault="00846EA8">
          <w:pPr>
            <w:pStyle w:val="TOC2"/>
            <w:tabs>
              <w:tab w:val="right" w:leader="dot" w:pos="9350"/>
            </w:tabs>
            <w:rPr>
              <w:noProof/>
              <w:kern w:val="2"/>
              <w:sz w:val="22"/>
              <w:szCs w:val="22"/>
              <w:lang w:eastAsia="en-US"/>
              <w14:ligatures w14:val="standardContextual"/>
            </w:rPr>
          </w:pPr>
          <w:hyperlink w:anchor="_Toc150109578" w:history="1">
            <w:r w:rsidRPr="005C1CA2">
              <w:rPr>
                <w:rStyle w:val="Hyperlink"/>
                <w:noProof/>
              </w:rPr>
              <w:t>Critical evaluation of Airbus and Virgin Media’ s Knowledge Management systems.</w:t>
            </w:r>
            <w:r>
              <w:rPr>
                <w:noProof/>
                <w:webHidden/>
              </w:rPr>
              <w:tab/>
            </w:r>
            <w:r>
              <w:rPr>
                <w:noProof/>
                <w:webHidden/>
              </w:rPr>
              <w:fldChar w:fldCharType="begin"/>
            </w:r>
            <w:r>
              <w:rPr>
                <w:noProof/>
                <w:webHidden/>
              </w:rPr>
              <w:instrText xml:space="preserve"> PAGEREF _Toc150109578 \h </w:instrText>
            </w:r>
            <w:r>
              <w:rPr>
                <w:noProof/>
                <w:webHidden/>
              </w:rPr>
            </w:r>
            <w:r>
              <w:rPr>
                <w:noProof/>
                <w:webHidden/>
              </w:rPr>
              <w:fldChar w:fldCharType="separate"/>
            </w:r>
            <w:r>
              <w:rPr>
                <w:noProof/>
                <w:webHidden/>
              </w:rPr>
              <w:t>1</w:t>
            </w:r>
            <w:r>
              <w:rPr>
                <w:noProof/>
                <w:webHidden/>
              </w:rPr>
              <w:fldChar w:fldCharType="end"/>
            </w:r>
          </w:hyperlink>
        </w:p>
        <w:p w14:paraId="6909BD0F" w14:textId="5760A916" w:rsidR="00846EA8" w:rsidRDefault="00846EA8">
          <w:pPr>
            <w:pStyle w:val="TOC2"/>
            <w:tabs>
              <w:tab w:val="right" w:leader="dot" w:pos="9350"/>
            </w:tabs>
            <w:rPr>
              <w:noProof/>
              <w:kern w:val="2"/>
              <w:sz w:val="22"/>
              <w:szCs w:val="22"/>
              <w:lang w:eastAsia="en-US"/>
              <w14:ligatures w14:val="standardContextual"/>
            </w:rPr>
          </w:pPr>
          <w:hyperlink w:anchor="_Toc150109579" w:history="1">
            <w:r w:rsidRPr="005C1CA2">
              <w:rPr>
                <w:rStyle w:val="Hyperlink"/>
                <w:noProof/>
              </w:rPr>
              <w:t>Recommendations</w:t>
            </w:r>
            <w:r>
              <w:rPr>
                <w:noProof/>
                <w:webHidden/>
              </w:rPr>
              <w:tab/>
            </w:r>
            <w:r>
              <w:rPr>
                <w:noProof/>
                <w:webHidden/>
              </w:rPr>
              <w:fldChar w:fldCharType="begin"/>
            </w:r>
            <w:r>
              <w:rPr>
                <w:noProof/>
                <w:webHidden/>
              </w:rPr>
              <w:instrText xml:space="preserve"> PAGEREF _Toc150109579 \h </w:instrText>
            </w:r>
            <w:r>
              <w:rPr>
                <w:noProof/>
                <w:webHidden/>
              </w:rPr>
            </w:r>
            <w:r>
              <w:rPr>
                <w:noProof/>
                <w:webHidden/>
              </w:rPr>
              <w:fldChar w:fldCharType="separate"/>
            </w:r>
            <w:r>
              <w:rPr>
                <w:noProof/>
                <w:webHidden/>
              </w:rPr>
              <w:t>1</w:t>
            </w:r>
            <w:r>
              <w:rPr>
                <w:noProof/>
                <w:webHidden/>
              </w:rPr>
              <w:fldChar w:fldCharType="end"/>
            </w:r>
          </w:hyperlink>
        </w:p>
        <w:p w14:paraId="35A6E26F" w14:textId="15B8E415" w:rsidR="00846EA8" w:rsidRDefault="00846EA8">
          <w:pPr>
            <w:pStyle w:val="TOC2"/>
            <w:tabs>
              <w:tab w:val="right" w:leader="dot" w:pos="9350"/>
            </w:tabs>
            <w:rPr>
              <w:noProof/>
              <w:kern w:val="2"/>
              <w:sz w:val="22"/>
              <w:szCs w:val="22"/>
              <w:lang w:eastAsia="en-US"/>
              <w14:ligatures w14:val="standardContextual"/>
            </w:rPr>
          </w:pPr>
          <w:hyperlink w:anchor="_Toc150109580" w:history="1">
            <w:r w:rsidRPr="005C1CA2">
              <w:rPr>
                <w:rStyle w:val="Hyperlink"/>
                <w:noProof/>
              </w:rPr>
              <w:t>Conclusion</w:t>
            </w:r>
            <w:r>
              <w:rPr>
                <w:noProof/>
                <w:webHidden/>
              </w:rPr>
              <w:tab/>
            </w:r>
            <w:r>
              <w:rPr>
                <w:noProof/>
                <w:webHidden/>
              </w:rPr>
              <w:fldChar w:fldCharType="begin"/>
            </w:r>
            <w:r>
              <w:rPr>
                <w:noProof/>
                <w:webHidden/>
              </w:rPr>
              <w:instrText xml:space="preserve"> PAGEREF _Toc150109580 \h </w:instrText>
            </w:r>
            <w:r>
              <w:rPr>
                <w:noProof/>
                <w:webHidden/>
              </w:rPr>
            </w:r>
            <w:r>
              <w:rPr>
                <w:noProof/>
                <w:webHidden/>
              </w:rPr>
              <w:fldChar w:fldCharType="separate"/>
            </w:r>
            <w:r>
              <w:rPr>
                <w:noProof/>
                <w:webHidden/>
              </w:rPr>
              <w:t>1</w:t>
            </w:r>
            <w:r>
              <w:rPr>
                <w:noProof/>
                <w:webHidden/>
              </w:rPr>
              <w:fldChar w:fldCharType="end"/>
            </w:r>
          </w:hyperlink>
        </w:p>
        <w:p w14:paraId="5E498B13" w14:textId="40DC79F1" w:rsidR="00846EA8" w:rsidRDefault="00846EA8">
          <w:pPr>
            <w:pStyle w:val="TOC2"/>
            <w:tabs>
              <w:tab w:val="right" w:leader="dot" w:pos="9350"/>
            </w:tabs>
            <w:rPr>
              <w:noProof/>
              <w:kern w:val="2"/>
              <w:sz w:val="22"/>
              <w:szCs w:val="22"/>
              <w:lang w:eastAsia="en-US"/>
              <w14:ligatures w14:val="standardContextual"/>
            </w:rPr>
          </w:pPr>
          <w:hyperlink w:anchor="_Toc150109581" w:history="1">
            <w:r w:rsidRPr="005C1CA2">
              <w:rPr>
                <w:rStyle w:val="Hyperlink"/>
                <w:noProof/>
              </w:rPr>
              <w:t>Reference list</w:t>
            </w:r>
            <w:r>
              <w:rPr>
                <w:noProof/>
                <w:webHidden/>
              </w:rPr>
              <w:tab/>
            </w:r>
            <w:r>
              <w:rPr>
                <w:noProof/>
                <w:webHidden/>
              </w:rPr>
              <w:fldChar w:fldCharType="begin"/>
            </w:r>
            <w:r>
              <w:rPr>
                <w:noProof/>
                <w:webHidden/>
              </w:rPr>
              <w:instrText xml:space="preserve"> PAGEREF _Toc150109581 \h </w:instrText>
            </w:r>
            <w:r>
              <w:rPr>
                <w:noProof/>
                <w:webHidden/>
              </w:rPr>
            </w:r>
            <w:r>
              <w:rPr>
                <w:noProof/>
                <w:webHidden/>
              </w:rPr>
              <w:fldChar w:fldCharType="separate"/>
            </w:r>
            <w:r>
              <w:rPr>
                <w:noProof/>
                <w:webHidden/>
              </w:rPr>
              <w:t>1</w:t>
            </w:r>
            <w:r>
              <w:rPr>
                <w:noProof/>
                <w:webHidden/>
              </w:rPr>
              <w:fldChar w:fldCharType="end"/>
            </w:r>
          </w:hyperlink>
        </w:p>
        <w:p w14:paraId="14402F26" w14:textId="46692E12" w:rsidR="009531D5" w:rsidRDefault="00651D68">
          <w:pPr>
            <w:ind w:firstLine="0"/>
            <w:rPr>
              <w:b/>
              <w:bCs/>
              <w:noProof/>
            </w:rPr>
          </w:pPr>
          <w:r>
            <w:rPr>
              <w:b/>
              <w:bCs/>
              <w:noProof/>
            </w:rPr>
            <w:fldChar w:fldCharType="end"/>
          </w:r>
        </w:p>
      </w:sdtContent>
    </w:sdt>
    <w:p w14:paraId="73DCE1CC" w14:textId="050D3D25" w:rsidR="00C62E2B" w:rsidRDefault="00C62E2B">
      <w:pPr>
        <w:ind w:firstLine="0"/>
      </w:pPr>
    </w:p>
    <w:p w14:paraId="7BCF560D" w14:textId="77777777" w:rsidR="00C62E2B" w:rsidRDefault="00651D68">
      <w:pPr>
        <w:pStyle w:val="SectionTitle"/>
      </w:pPr>
      <w:bookmarkStart w:id="0" w:name="_Toc150109572"/>
      <w:r>
        <w:t>Abstract</w:t>
      </w:r>
      <w:bookmarkEnd w:id="0"/>
    </w:p>
    <w:p w14:paraId="1F6D222B" w14:textId="77777777" w:rsidR="002D6A70" w:rsidRDefault="002D6A70" w:rsidP="002D6A70">
      <w:pPr>
        <w:ind w:firstLine="0"/>
      </w:pPr>
      <w:r>
        <w:t>This report provides a comprehensive analysis of Knowledge Management Systems (KMS) and workforce development in the context of two distinct organizations: Airbus, a global leader in the aerospace industry, and Virgin Media, a prominent telecommunications and media company. The report encompasses a thorough examination of the strengths, weaknesses, opportunities, and threats (TOWS analysis) in relation to their KMS. It explores their KM value chains, supporting IT systems, and the deployment of KMS in their businesses.</w:t>
      </w:r>
    </w:p>
    <w:p w14:paraId="38C48E9C" w14:textId="77777777" w:rsidR="002D6A70" w:rsidRDefault="002D6A70" w:rsidP="002D6A70">
      <w:pPr>
        <w:ind w:firstLine="0"/>
      </w:pPr>
    </w:p>
    <w:p w14:paraId="679FB8FB" w14:textId="77777777" w:rsidR="002D6A70" w:rsidRDefault="002D6A70" w:rsidP="002D6A70">
      <w:pPr>
        <w:ind w:firstLine="0"/>
      </w:pPr>
      <w:r>
        <w:t>For Airbus, the analysis reveals a commitment to fostering a culture of innovation and leveraging a highly skilled workforce. The TOWS analysis identifies the need to address knowledge silos, upgrade IT infrastructure, ensure data privacy compliance, foster a knowledge-sharing culture, and establish innovation hubs.</w:t>
      </w:r>
    </w:p>
    <w:p w14:paraId="75886BDE" w14:textId="77777777" w:rsidR="002D6A70" w:rsidRDefault="002D6A70" w:rsidP="002D6A70">
      <w:pPr>
        <w:ind w:firstLine="0"/>
      </w:pPr>
    </w:p>
    <w:p w14:paraId="0D9F1911" w14:textId="77777777" w:rsidR="002D6A70" w:rsidRDefault="002D6A70" w:rsidP="002D6A70">
      <w:pPr>
        <w:ind w:firstLine="0"/>
      </w:pPr>
      <w:r>
        <w:t>Virgin Media's analysis underscores its focus on providing innovative and customer-centric telecommunications and media services. The TOWS analysis highlights the importance of cross-functional knowledge sharing, customer analytics, agile knowledge management processes, employee training, and embedding a customer-centric approach.</w:t>
      </w:r>
    </w:p>
    <w:p w14:paraId="2B914691" w14:textId="77777777" w:rsidR="002D6A70" w:rsidRDefault="002D6A70" w:rsidP="002D6A70">
      <w:pPr>
        <w:ind w:firstLine="0"/>
      </w:pPr>
    </w:p>
    <w:p w14:paraId="46528B8D" w14:textId="0C77B475" w:rsidR="002D6A70" w:rsidRDefault="002D6A70" w:rsidP="002D6A70">
      <w:pPr>
        <w:ind w:firstLine="0"/>
      </w:pPr>
      <w:r>
        <w:t>Additionally, the report integrates workforce development theories and models, such as performance appraisal, personal development plans, and performance management, into the context of both organizations. For Airbus, the use of structured performance appraisals, personal development plans, and the performance management cycle is recommended. Virgin Media is advised to consider the 360-Degree Feedback Model, Career Development Theory, and the Balanced Scorecard.</w:t>
      </w:r>
    </w:p>
    <w:p w14:paraId="1A9BFCCB" w14:textId="67C074D1" w:rsidR="00C62E2B" w:rsidRDefault="002D6A70" w:rsidP="002D6A70">
      <w:pPr>
        <w:ind w:firstLine="0"/>
      </w:pPr>
      <w:r>
        <w:t>In conclusion, the report outlines key areas for development within the KMS of Airbus and Virgin Media, emphasizing the need for fostering a knowledge-sharing culture, embracing advanced IT solutions, ensuring data privacy compliance, and promoting cross-functional collaboration. These recommendations aim to future-proof the talent within these organizations and drive knowledge development, allowing them to remain competitive and innovative in their respective industries. The integration of workforce development theories further supports the continuous growth and development of their skilled workforces, ensuring their sustained success in the aerospace and telecommunications sectors.</w:t>
      </w:r>
    </w:p>
    <w:p w14:paraId="058F1F92" w14:textId="77777777" w:rsidR="00633EA5" w:rsidRDefault="00633EA5" w:rsidP="00633EA5">
      <w:pPr>
        <w:pStyle w:val="Heading2"/>
      </w:pPr>
    </w:p>
    <w:p w14:paraId="3F04EA7B" w14:textId="77777777" w:rsidR="00633EA5" w:rsidRDefault="00633EA5" w:rsidP="00633EA5">
      <w:pPr>
        <w:pStyle w:val="Heading2"/>
      </w:pPr>
    </w:p>
    <w:p w14:paraId="4C9D9EE9" w14:textId="77777777" w:rsidR="00633EA5" w:rsidRDefault="00633EA5" w:rsidP="00633EA5">
      <w:pPr>
        <w:pStyle w:val="Heading2"/>
      </w:pPr>
    </w:p>
    <w:p w14:paraId="7AD03F04" w14:textId="77777777" w:rsidR="00633EA5" w:rsidRDefault="00633EA5" w:rsidP="00633EA5">
      <w:pPr>
        <w:pStyle w:val="Heading2"/>
      </w:pPr>
    </w:p>
    <w:p w14:paraId="206C6F3B" w14:textId="77777777" w:rsidR="00633EA5" w:rsidRDefault="00633EA5" w:rsidP="00633EA5">
      <w:pPr>
        <w:pStyle w:val="Heading2"/>
      </w:pPr>
    </w:p>
    <w:p w14:paraId="7CE1F3C8" w14:textId="77777777" w:rsidR="00633EA5" w:rsidRDefault="00633EA5" w:rsidP="00633EA5">
      <w:pPr>
        <w:pStyle w:val="Heading2"/>
      </w:pPr>
    </w:p>
    <w:p w14:paraId="048876C3" w14:textId="77777777" w:rsidR="00633EA5" w:rsidRDefault="00633EA5" w:rsidP="00633EA5">
      <w:pPr>
        <w:pStyle w:val="Heading2"/>
      </w:pPr>
    </w:p>
    <w:p w14:paraId="08066BF9" w14:textId="77777777" w:rsidR="00633EA5" w:rsidRDefault="00633EA5" w:rsidP="00633EA5">
      <w:pPr>
        <w:pStyle w:val="Heading2"/>
      </w:pPr>
    </w:p>
    <w:p w14:paraId="49F3C528" w14:textId="77777777" w:rsidR="00633EA5" w:rsidRDefault="00633EA5" w:rsidP="00633EA5">
      <w:pPr>
        <w:pStyle w:val="Heading2"/>
      </w:pPr>
    </w:p>
    <w:p w14:paraId="41B4A95B" w14:textId="77777777" w:rsidR="00633EA5" w:rsidRDefault="00633EA5" w:rsidP="00633EA5">
      <w:pPr>
        <w:pStyle w:val="Heading2"/>
      </w:pPr>
    </w:p>
    <w:p w14:paraId="2DFBBB90" w14:textId="77777777" w:rsidR="00633EA5" w:rsidRDefault="00633EA5" w:rsidP="00633EA5">
      <w:pPr>
        <w:pStyle w:val="Heading2"/>
      </w:pPr>
    </w:p>
    <w:p w14:paraId="1ED20318" w14:textId="77777777" w:rsidR="00152A40" w:rsidRPr="00152A40" w:rsidRDefault="00152A40" w:rsidP="00152A40"/>
    <w:p w14:paraId="65F716EA" w14:textId="2D575F2D" w:rsidR="00633EA5" w:rsidRDefault="00633EA5" w:rsidP="00633EA5">
      <w:pPr>
        <w:pStyle w:val="Heading2"/>
      </w:pPr>
      <w:bookmarkStart w:id="1" w:name="_Toc150109573"/>
      <w:r>
        <w:t>Introduction</w:t>
      </w:r>
      <w:bookmarkEnd w:id="1"/>
      <w:r>
        <w:t xml:space="preserve"> </w:t>
      </w:r>
    </w:p>
    <w:p w14:paraId="787DA26E" w14:textId="01383FE0" w:rsidR="00396410" w:rsidRPr="00396410" w:rsidRDefault="00396410" w:rsidP="00396410">
      <w:pPr>
        <w:ind w:firstLine="0"/>
        <w:rPr>
          <w:b/>
          <w:bCs/>
        </w:rPr>
      </w:pPr>
      <w:r w:rsidRPr="00396410">
        <w:rPr>
          <w:b/>
          <w:bCs/>
        </w:rPr>
        <w:t>Airbus: Aeronautics and Aerospace Excellence</w:t>
      </w:r>
    </w:p>
    <w:p w14:paraId="06CD447C" w14:textId="77777777" w:rsidR="00396410" w:rsidRDefault="00396410" w:rsidP="00396410"/>
    <w:p w14:paraId="0BC8F987" w14:textId="77777777" w:rsidR="00396410" w:rsidRDefault="00396410" w:rsidP="00396410">
      <w:pPr>
        <w:ind w:firstLine="0"/>
      </w:pPr>
      <w:r>
        <w:t>Airbus is a renowned multinational aerospace corporation with a deep-rooted legacy of excellence in the aeronautics and aerospace industry. Founded in 1970, the company has continually set industry standards in the design, manufacturing, and distribution of commercial aircraft, defense systems, and space exploration technology.</w:t>
      </w:r>
    </w:p>
    <w:p w14:paraId="440B3475" w14:textId="3C6BA9CC" w:rsidR="00396410" w:rsidRDefault="00396410" w:rsidP="00396410">
      <w:pPr>
        <w:ind w:firstLine="0"/>
      </w:pPr>
      <w:r>
        <w:t>Airbus's primary organizational activities revolve around the development of innovative and technologically advanced aerospace solutions. The company designs and manufactures a wide range of commercial aircraft, from the iconic A320 family to the pioneering A380. These aircraft are used by airlines around the world to connect people and businesses</w:t>
      </w:r>
      <w:r w:rsidR="00C7310F">
        <w:t>. (Airbus</w:t>
      </w:r>
      <w:r w:rsidR="00F90979">
        <w:t>,2023)</w:t>
      </w:r>
    </w:p>
    <w:p w14:paraId="77A2BB55" w14:textId="37EEE63D" w:rsidR="00396410" w:rsidRDefault="00396410" w:rsidP="00396410">
      <w:pPr>
        <w:ind w:firstLine="0"/>
      </w:pPr>
      <w:r>
        <w:t>In the realm of defense and space, Airbus provides state-of-the-art solutions, including military aircraft, satellites, and space exploration technology. These activities are crucial in advancing national security, communication, and scientific research.</w:t>
      </w:r>
    </w:p>
    <w:p w14:paraId="5E036B19" w14:textId="19B45276" w:rsidR="00396410" w:rsidRDefault="00396410" w:rsidP="00396410">
      <w:pPr>
        <w:ind w:firstLine="0"/>
      </w:pPr>
      <w:r>
        <w:t>Airbus's global reach extends to a network of subsidiaries, partners, and suppliers, promoting international collaboration and knowledge sharing. The company's innovation culture is a driving force, enabling breakthroughs in sustainability and eco-friendly aviation practices.</w:t>
      </w:r>
    </w:p>
    <w:p w14:paraId="142776E2" w14:textId="463F03CC" w:rsidR="00396410" w:rsidRDefault="00396410" w:rsidP="00396410">
      <w:pPr>
        <w:ind w:firstLine="0"/>
      </w:pPr>
      <w:r>
        <w:t>As a leader in the aerospace industry, Airbus continually pushes boundaries, seeking innovative ways to make air travel safer, more efficient, and environmentally friendly. Its commitment to sustainability, cutting-edge technology, and global impact makes it a pivotal player in shaping the future of aviation.</w:t>
      </w:r>
    </w:p>
    <w:p w14:paraId="490866A9" w14:textId="77777777" w:rsidR="00396410" w:rsidRDefault="00396410" w:rsidP="00396410">
      <w:r>
        <w:t xml:space="preserve"> </w:t>
      </w:r>
    </w:p>
    <w:p w14:paraId="625741D3" w14:textId="77777777" w:rsidR="00396410" w:rsidRPr="00396410" w:rsidRDefault="00396410" w:rsidP="00396410">
      <w:pPr>
        <w:ind w:firstLine="0"/>
        <w:rPr>
          <w:b/>
          <w:bCs/>
        </w:rPr>
      </w:pPr>
      <w:r w:rsidRPr="00396410">
        <w:rPr>
          <w:b/>
          <w:bCs/>
        </w:rPr>
        <w:t>Virgin Media: Revolutionizing Telecommunications and Media</w:t>
      </w:r>
    </w:p>
    <w:p w14:paraId="48853316" w14:textId="77777777" w:rsidR="00396410" w:rsidRPr="00396410" w:rsidRDefault="00396410" w:rsidP="00396410">
      <w:pPr>
        <w:rPr>
          <w:b/>
          <w:bCs/>
        </w:rPr>
      </w:pPr>
    </w:p>
    <w:p w14:paraId="3905C15D" w14:textId="77777777" w:rsidR="00396410" w:rsidRDefault="00396410" w:rsidP="00396410">
      <w:pPr>
        <w:ind w:firstLine="0"/>
      </w:pPr>
      <w:r>
        <w:t>Virgin Media is a prominent British telecommunications and media company that has redefined connectivity and entertainment services in the United Kingdom. Established in 2006, the company has become a household name known for its dynamic range of services.</w:t>
      </w:r>
    </w:p>
    <w:p w14:paraId="2CD7D59E" w14:textId="77777777" w:rsidR="00396410" w:rsidRDefault="00396410" w:rsidP="00396410">
      <w:pPr>
        <w:ind w:firstLine="0"/>
      </w:pPr>
    </w:p>
    <w:p w14:paraId="6F2AD727" w14:textId="77777777" w:rsidR="00396410" w:rsidRDefault="00396410" w:rsidP="00396410">
      <w:pPr>
        <w:ind w:firstLine="0"/>
      </w:pPr>
      <w:r>
        <w:t>Virgin Media's core organizational activities revolve around delivering high-speed broadband, interactive television, mobile services, and landline communication. It connects millions of homes and businesses across the UK, offering them fast and reliable internet access.</w:t>
      </w:r>
    </w:p>
    <w:p w14:paraId="0BC69EB3" w14:textId="77777777" w:rsidR="00396410" w:rsidRDefault="00396410" w:rsidP="00396410">
      <w:pPr>
        <w:ind w:firstLine="0"/>
      </w:pPr>
      <w:r>
        <w:t>In the television and media sector, Virgin Media provides a wide variety of content, including exclusive channels, on-demand programming, and premium sports and entertainment options. It has revolutionized the way people consume media, allowing them to access their favorite shows and movies at their convenience.</w:t>
      </w:r>
    </w:p>
    <w:p w14:paraId="1CACA35F" w14:textId="77777777" w:rsidR="00396410" w:rsidRDefault="00396410" w:rsidP="00056015">
      <w:pPr>
        <w:ind w:firstLine="0"/>
      </w:pPr>
      <w:r>
        <w:t>The company's mobile services offer communication solutions that keep people connected on the go, with a focus on delivering top-quality service and value to its customers.</w:t>
      </w:r>
    </w:p>
    <w:p w14:paraId="08EB22FD" w14:textId="27AA38FB" w:rsidR="00396410" w:rsidRDefault="00396410" w:rsidP="00056015">
      <w:pPr>
        <w:ind w:firstLine="0"/>
      </w:pPr>
      <w:r>
        <w:t>Virgin Media's strong customer base is a testament to its ability to meet the ever-evolving demands of the modern digital age. Its commitment to innovation and high-quality service has positioned it as a leading player in the UK telecommunications and media landscape.</w:t>
      </w:r>
      <w:r w:rsidR="00F90979">
        <w:t xml:space="preserve"> (Virgin Media, 2023)</w:t>
      </w:r>
    </w:p>
    <w:p w14:paraId="60CEF722" w14:textId="7972A0E1" w:rsidR="00396410" w:rsidRDefault="00396410" w:rsidP="00056015">
      <w:pPr>
        <w:ind w:firstLine="0"/>
      </w:pPr>
      <w:r>
        <w:t>Virgin Media's impact extends beyond providing essential connectivity and entertainment services; it actively contributes to the digital transformation and the way people communicate, work, and entertain themselves. It continues to shape the future of telecommunications and media by embracing technological advancements and customer-centric practices.</w:t>
      </w:r>
    </w:p>
    <w:p w14:paraId="73DBFEA1" w14:textId="742E8B07" w:rsidR="006C4F9D" w:rsidRDefault="007B4002" w:rsidP="007B4002">
      <w:pPr>
        <w:pStyle w:val="Heading2"/>
      </w:pPr>
      <w:bookmarkStart w:id="2" w:name="_Toc150109574"/>
      <w:r>
        <w:t>Workforce development</w:t>
      </w:r>
      <w:bookmarkEnd w:id="2"/>
      <w:r>
        <w:t xml:space="preserve"> </w:t>
      </w:r>
    </w:p>
    <w:p w14:paraId="6B410691" w14:textId="77777777" w:rsidR="007B4002" w:rsidRDefault="007B4002" w:rsidP="007B4002">
      <w:pPr>
        <w:ind w:firstLine="0"/>
      </w:pPr>
      <w:r>
        <w:t>Airbus: Workforce Development</w:t>
      </w:r>
    </w:p>
    <w:p w14:paraId="38A5E848" w14:textId="77777777" w:rsidR="007B4002" w:rsidRDefault="007B4002" w:rsidP="007B4002">
      <w:pPr>
        <w:ind w:firstLine="0"/>
      </w:pPr>
    </w:p>
    <w:p w14:paraId="4FCCD285" w14:textId="77777777" w:rsidR="007B4002" w:rsidRDefault="007B4002" w:rsidP="007B4002">
      <w:pPr>
        <w:ind w:firstLine="0"/>
      </w:pPr>
      <w:r>
        <w:t>Airbus, being a pioneer in the aerospace industry, relies on a highly skilled workforce. To further develop its talent, Airbus can draw on various workforce development theories and models:</w:t>
      </w:r>
    </w:p>
    <w:p w14:paraId="7FB51347" w14:textId="77777777" w:rsidR="007B4002" w:rsidRDefault="007B4002" w:rsidP="007B4002">
      <w:pPr>
        <w:ind w:firstLine="0"/>
      </w:pPr>
    </w:p>
    <w:p w14:paraId="60B17843" w14:textId="77777777" w:rsidR="007B4002" w:rsidRDefault="007B4002" w:rsidP="007B4002">
      <w:pPr>
        <w:ind w:firstLine="0"/>
      </w:pPr>
      <w:r>
        <w:t>1. Performance Appraisal (Theory of Performance Appraisal): Airbus can implement a structured performance appraisal system, such as the Theory of Performance Appraisal, to evaluate employee performance objectively. Regular feedback and constructive discussions can help employees understand their strengths and areas for improvement, fostering continuous learning and development (</w:t>
      </w:r>
      <w:proofErr w:type="spellStart"/>
      <w:r>
        <w:t>Milkovich</w:t>
      </w:r>
      <w:proofErr w:type="spellEnd"/>
      <w:r>
        <w:t xml:space="preserve"> &amp; </w:t>
      </w:r>
      <w:proofErr w:type="spellStart"/>
      <w:r>
        <w:t>Wigdor</w:t>
      </w:r>
      <w:proofErr w:type="spellEnd"/>
      <w:r>
        <w:t>, 1991).</w:t>
      </w:r>
    </w:p>
    <w:p w14:paraId="135F8AB8" w14:textId="77777777" w:rsidR="007B4002" w:rsidRDefault="007B4002" w:rsidP="007B4002">
      <w:pPr>
        <w:ind w:firstLine="0"/>
      </w:pPr>
    </w:p>
    <w:p w14:paraId="5359694B" w14:textId="4A43DF13" w:rsidR="007B4002" w:rsidRDefault="007B4002" w:rsidP="007B4002">
      <w:pPr>
        <w:ind w:firstLine="0"/>
      </w:pPr>
      <w:r>
        <w:t>2. Personal Development Plans (Goal Setting Theory</w:t>
      </w:r>
      <w:r w:rsidR="00F90979">
        <w:t>): Encouraging</w:t>
      </w:r>
      <w:r>
        <w:t xml:space="preserve"> employees to create Personal Development Plans (PDPs) based on the Goal Setting Theory can provide them with a roadmap for career development. Airbus can use this model to set SMART (Specific, Measurable, Achievable, Relevant, Time-bound) goals, allowing employees to track their progress and enhance their skill sets (Locke &amp; Latham, 1990).</w:t>
      </w:r>
    </w:p>
    <w:p w14:paraId="282941C8" w14:textId="77777777" w:rsidR="007B4002" w:rsidRDefault="007B4002" w:rsidP="007B4002">
      <w:pPr>
        <w:ind w:firstLine="0"/>
      </w:pPr>
    </w:p>
    <w:p w14:paraId="51CD5FD6" w14:textId="77777777" w:rsidR="007B4002" w:rsidRDefault="007B4002" w:rsidP="007B4002">
      <w:pPr>
        <w:ind w:firstLine="0"/>
      </w:pPr>
      <w:r>
        <w:t>3. Performance Management (Performance Management Cycle Model): Airbus can adopt the Performance Management Cycle Model, which includes goal setting, performance monitoring, coaching, feedback, and recognition. This approach provides a structured framework for managing employee performance, aligning individual goals with organizational objectives (</w:t>
      </w:r>
      <w:proofErr w:type="spellStart"/>
      <w:r>
        <w:t>Pulakos</w:t>
      </w:r>
      <w:proofErr w:type="spellEnd"/>
      <w:r>
        <w:t xml:space="preserve"> et al., 2009).</w:t>
      </w:r>
    </w:p>
    <w:p w14:paraId="4EE267D6" w14:textId="77777777" w:rsidR="007B4002" w:rsidRDefault="007B4002" w:rsidP="007B4002">
      <w:pPr>
        <w:ind w:firstLine="0"/>
      </w:pPr>
    </w:p>
    <w:p w14:paraId="5EB66770" w14:textId="77777777" w:rsidR="007B4002" w:rsidRDefault="007B4002" w:rsidP="007B4002">
      <w:pPr>
        <w:ind w:firstLine="0"/>
      </w:pPr>
      <w:r>
        <w:t>Virgin Media: Workforce Development</w:t>
      </w:r>
    </w:p>
    <w:p w14:paraId="16AB26B5" w14:textId="77777777" w:rsidR="007B4002" w:rsidRDefault="007B4002" w:rsidP="007B4002">
      <w:pPr>
        <w:ind w:firstLine="0"/>
      </w:pPr>
    </w:p>
    <w:p w14:paraId="3EF89A43" w14:textId="77777777" w:rsidR="007B4002" w:rsidRDefault="007B4002" w:rsidP="007B4002">
      <w:pPr>
        <w:ind w:firstLine="0"/>
      </w:pPr>
      <w:r>
        <w:t>Virgin Media, as a prominent telecommunications and media company, relies on a skilled and adaptable workforce. Workforce development can be guided by the following theories and models:</w:t>
      </w:r>
    </w:p>
    <w:p w14:paraId="6242D222" w14:textId="77777777" w:rsidR="007B4002" w:rsidRDefault="007B4002" w:rsidP="007B4002">
      <w:pPr>
        <w:ind w:firstLine="0"/>
      </w:pPr>
    </w:p>
    <w:p w14:paraId="38843B5E" w14:textId="77777777" w:rsidR="007B4002" w:rsidRDefault="007B4002" w:rsidP="007B4002">
      <w:pPr>
        <w:ind w:firstLine="0"/>
      </w:pPr>
      <w:r>
        <w:t>1. Performance Appraisal (360-Degree Feedback Model): Virgin Media can implement the 360-Degree Feedback Model, which involves feedback from multiple sources, including peers, supervisors, and customers. This approach provides a comprehensive view of an employee's performance and encourages self-awareness and self-improvement (Atwater &amp; Brett, 2005).</w:t>
      </w:r>
    </w:p>
    <w:p w14:paraId="43E656E5" w14:textId="77777777" w:rsidR="007B4002" w:rsidRDefault="007B4002" w:rsidP="007B4002">
      <w:pPr>
        <w:ind w:firstLine="0"/>
      </w:pPr>
    </w:p>
    <w:p w14:paraId="76A06F8C" w14:textId="77777777" w:rsidR="007B4002" w:rsidRDefault="007B4002" w:rsidP="007B4002">
      <w:pPr>
        <w:ind w:firstLine="0"/>
      </w:pPr>
      <w:r>
        <w:t>2. Personal Development Plans (Career Development Theory): Employees at Virgin Media can develop Personal Development Plans based on the Career Development Theory. This model emphasizes the importance of aligning personal goals with the organization's goals, helping employees to advance their careers within the company (Hall, 2002).</w:t>
      </w:r>
    </w:p>
    <w:p w14:paraId="03E43E55" w14:textId="77777777" w:rsidR="007B4002" w:rsidRDefault="007B4002" w:rsidP="007B4002">
      <w:pPr>
        <w:ind w:firstLine="0"/>
      </w:pPr>
    </w:p>
    <w:p w14:paraId="6637E8B7" w14:textId="77777777" w:rsidR="007B4002" w:rsidRDefault="007B4002" w:rsidP="007B4002">
      <w:pPr>
        <w:ind w:firstLine="0"/>
      </w:pPr>
      <w:r>
        <w:t>3. Performance Management (Balanced Scorecard): Virgin Media can adopt the Balanced Scorecard approach, which aligns performance management with the organization's strategy. It measures performance in multiple dimensions, such as financial, customer, internal processes, and learning and growth, promoting a holistic approach to performance improvement (Kaplan &amp; Norton, 1992).</w:t>
      </w:r>
    </w:p>
    <w:p w14:paraId="09E7AA45" w14:textId="77777777" w:rsidR="007B4002" w:rsidRDefault="007B4002" w:rsidP="007B4002">
      <w:pPr>
        <w:ind w:firstLine="0"/>
      </w:pPr>
    </w:p>
    <w:p w14:paraId="4F586E95" w14:textId="177BE13A" w:rsidR="007B4002" w:rsidRDefault="007B4002" w:rsidP="007B4002">
      <w:pPr>
        <w:ind w:firstLine="0"/>
      </w:pPr>
      <w:r>
        <w:t>By incorporating these theories and models into their workforce development strategies, Airbus and Virgin Media can enhance the skills, knowledge, and performance of their employees. These approaches not only support individual growth but also contribute to the overall success of the organizations in their respective industries.</w:t>
      </w:r>
    </w:p>
    <w:p w14:paraId="18811A64" w14:textId="0A069448" w:rsidR="00F670A5" w:rsidRDefault="00CF5135" w:rsidP="00F670A5">
      <w:pPr>
        <w:pStyle w:val="Heading2"/>
      </w:pPr>
      <w:bookmarkStart w:id="3" w:name="_Toc150109575"/>
      <w:r>
        <w:t>Value chain</w:t>
      </w:r>
      <w:r w:rsidR="00472736">
        <w:t xml:space="preserve"> analysis of </w:t>
      </w:r>
      <w:r w:rsidR="0069008F">
        <w:t>Airbus and Virgin Media</w:t>
      </w:r>
      <w:bookmarkEnd w:id="3"/>
    </w:p>
    <w:p w14:paraId="25276285" w14:textId="77777777" w:rsidR="00CF5135" w:rsidRDefault="00CF5135" w:rsidP="00CF5135">
      <w:pPr>
        <w:ind w:firstLine="0"/>
      </w:pPr>
      <w:r>
        <w:t xml:space="preserve">The value chain analysis for Airbus and Virgin Media would involve identifying the key activities and processes that contribute to their respective business operations. </w:t>
      </w:r>
    </w:p>
    <w:p w14:paraId="72FB46BB" w14:textId="77777777" w:rsidR="00CF5135" w:rsidRDefault="00CF5135" w:rsidP="00CF5135">
      <w:pPr>
        <w:ind w:firstLine="0"/>
      </w:pPr>
    </w:p>
    <w:p w14:paraId="2CD5598A" w14:textId="77777777" w:rsidR="00CF5135" w:rsidRDefault="00CF5135" w:rsidP="00CF5135">
      <w:pPr>
        <w:ind w:firstLine="0"/>
      </w:pPr>
      <w:r>
        <w:t>Airbus:</w:t>
      </w:r>
    </w:p>
    <w:p w14:paraId="0FD8C24D" w14:textId="77777777" w:rsidR="00CF5135" w:rsidRDefault="00CF5135" w:rsidP="00CF5135">
      <w:pPr>
        <w:ind w:firstLine="0"/>
      </w:pPr>
      <w:r>
        <w:t>1. Research and Development: Airbus invests heavily in designing and developing new aircraft and aerospace technologies.</w:t>
      </w:r>
    </w:p>
    <w:p w14:paraId="09A2BC2C" w14:textId="77777777" w:rsidR="00CF5135" w:rsidRDefault="00CF5135" w:rsidP="00CF5135">
      <w:pPr>
        <w:ind w:firstLine="0"/>
      </w:pPr>
      <w:r>
        <w:t>2. Manufacturing: They produce various aircraft models, including components and assembly.</w:t>
      </w:r>
    </w:p>
    <w:p w14:paraId="4319A04D" w14:textId="77777777" w:rsidR="00CF5135" w:rsidRDefault="00CF5135" w:rsidP="00CF5135">
      <w:pPr>
        <w:ind w:firstLine="0"/>
      </w:pPr>
      <w:r>
        <w:t>3. Supply Chain Management: Managing a complex network of suppliers for parts and materials.</w:t>
      </w:r>
    </w:p>
    <w:p w14:paraId="49278C47" w14:textId="77777777" w:rsidR="00CF5135" w:rsidRDefault="00CF5135" w:rsidP="00CF5135">
      <w:pPr>
        <w:ind w:firstLine="0"/>
      </w:pPr>
      <w:r>
        <w:t>4. Marketing and Sales: Promoting and selling aircraft to airlines and other customers.</w:t>
      </w:r>
    </w:p>
    <w:p w14:paraId="0D3D65A0" w14:textId="77777777" w:rsidR="00CF5135" w:rsidRDefault="00CF5135" w:rsidP="00CF5135">
      <w:pPr>
        <w:ind w:firstLine="0"/>
      </w:pPr>
      <w:r>
        <w:t>5. Customer Support: Providing maintenance, repair, and technical support to airline customers.</w:t>
      </w:r>
    </w:p>
    <w:p w14:paraId="077058D6" w14:textId="77777777" w:rsidR="00CF5135" w:rsidRDefault="00CF5135" w:rsidP="00CF5135">
      <w:pPr>
        <w:ind w:firstLine="0"/>
      </w:pPr>
      <w:r>
        <w:t>6. Service and Operations: Managing the logistics and operations of aircraft once they are in service.</w:t>
      </w:r>
    </w:p>
    <w:p w14:paraId="7C0CB592" w14:textId="77777777" w:rsidR="00CF5135" w:rsidRDefault="00CF5135" w:rsidP="00CF5135">
      <w:pPr>
        <w:ind w:firstLine="0"/>
      </w:pPr>
      <w:r>
        <w:t>7. Finance and Administration: Handling financial transactions, HR, and administrative functions.</w:t>
      </w:r>
    </w:p>
    <w:p w14:paraId="0E9EAC36" w14:textId="77777777" w:rsidR="00CF5135" w:rsidRDefault="00CF5135" w:rsidP="00CF5135">
      <w:pPr>
        <w:ind w:firstLine="0"/>
      </w:pPr>
      <w:r>
        <w:t>8. Innovation and Technology: Continuously improving and integrating new technologies.</w:t>
      </w:r>
    </w:p>
    <w:p w14:paraId="784144FE" w14:textId="77777777" w:rsidR="00CF5135" w:rsidRDefault="00CF5135" w:rsidP="00CF5135">
      <w:pPr>
        <w:ind w:firstLine="0"/>
      </w:pPr>
    </w:p>
    <w:p w14:paraId="7B00B902" w14:textId="77777777" w:rsidR="00CF5135" w:rsidRDefault="00CF5135" w:rsidP="00CF5135">
      <w:pPr>
        <w:ind w:firstLine="0"/>
      </w:pPr>
      <w:r>
        <w:t>Virgin Media:</w:t>
      </w:r>
    </w:p>
    <w:p w14:paraId="65C681C7" w14:textId="77777777" w:rsidR="00CF5135" w:rsidRDefault="00CF5135" w:rsidP="00CF5135">
      <w:pPr>
        <w:ind w:firstLine="0"/>
      </w:pPr>
      <w:r>
        <w:t>1. Content Creation and Acquisition: Developing or acquiring TV and internet content.</w:t>
      </w:r>
    </w:p>
    <w:p w14:paraId="0B6D9978" w14:textId="77777777" w:rsidR="00CF5135" w:rsidRDefault="00CF5135" w:rsidP="00CF5135">
      <w:pPr>
        <w:ind w:firstLine="0"/>
      </w:pPr>
      <w:r>
        <w:t>2. Network Infrastructure: Building and maintaining cable and broadband networks.</w:t>
      </w:r>
    </w:p>
    <w:p w14:paraId="06A552D6" w14:textId="77777777" w:rsidR="00CF5135" w:rsidRDefault="00CF5135" w:rsidP="00CF5135">
      <w:pPr>
        <w:ind w:firstLine="0"/>
      </w:pPr>
      <w:r>
        <w:t>3. Customer Acquisition and Retention: Marketing and sales efforts to gain and keep subscribers.</w:t>
      </w:r>
    </w:p>
    <w:p w14:paraId="0F677EBD" w14:textId="77777777" w:rsidR="00CF5135" w:rsidRDefault="00CF5135" w:rsidP="00CF5135">
      <w:pPr>
        <w:ind w:firstLine="0"/>
      </w:pPr>
      <w:r>
        <w:t>4. Customer Support: Providing technical support and assistance to subscribers.</w:t>
      </w:r>
    </w:p>
    <w:p w14:paraId="1075C578" w14:textId="77777777" w:rsidR="00CF5135" w:rsidRDefault="00CF5135" w:rsidP="00CF5135">
      <w:pPr>
        <w:ind w:firstLine="0"/>
      </w:pPr>
      <w:r>
        <w:t>5. Billing and Finance: Managing subscription billing and financial operations.</w:t>
      </w:r>
    </w:p>
    <w:p w14:paraId="112557E6" w14:textId="2B2F5F2D" w:rsidR="00CF5135" w:rsidRDefault="00CF5135" w:rsidP="00CF5135">
      <w:pPr>
        <w:ind w:firstLine="0"/>
      </w:pPr>
      <w:r>
        <w:t xml:space="preserve">6. Innovation and Technology: Staying </w:t>
      </w:r>
      <w:r w:rsidR="00037380">
        <w:t>up to date</w:t>
      </w:r>
      <w:r>
        <w:t xml:space="preserve"> with technology trends and infrastructure improvements.</w:t>
      </w:r>
    </w:p>
    <w:p w14:paraId="60A9DB15" w14:textId="77777777" w:rsidR="00CF5135" w:rsidRDefault="00CF5135" w:rsidP="00CF5135">
      <w:pPr>
        <w:ind w:firstLine="0"/>
      </w:pPr>
      <w:r>
        <w:t>7. Regulatory Compliance: Ensuring compliance with industry and legal regulations.</w:t>
      </w:r>
    </w:p>
    <w:p w14:paraId="6F46AE3C" w14:textId="77777777" w:rsidR="00CF5135" w:rsidRDefault="00CF5135" w:rsidP="00CF5135">
      <w:pPr>
        <w:ind w:firstLine="0"/>
      </w:pPr>
      <w:r>
        <w:t>8. Partnerships and Alliances: Collaborating with other companies to enhance services.</w:t>
      </w:r>
    </w:p>
    <w:p w14:paraId="05972C6F" w14:textId="77777777" w:rsidR="00CF5135" w:rsidRDefault="00CF5135" w:rsidP="00CF5135">
      <w:pPr>
        <w:ind w:firstLine="0"/>
      </w:pPr>
    </w:p>
    <w:p w14:paraId="491298DA" w14:textId="139062BD" w:rsidR="0069008F" w:rsidRPr="0069008F" w:rsidRDefault="00CF5135" w:rsidP="0069008F">
      <w:pPr>
        <w:ind w:firstLine="0"/>
      </w:pPr>
      <w:r>
        <w:t>In both cases, the value chain demonstrates the interconnected activities that create value and deliver products or services to their customers. These activities are crucial for the success of Airbus in the aerospace industry and Virgin Media in the telecommunications and media industry.</w:t>
      </w:r>
    </w:p>
    <w:p w14:paraId="62A9EED5" w14:textId="77777777" w:rsidR="007B4002" w:rsidRPr="007B4002" w:rsidRDefault="007B4002" w:rsidP="007B4002">
      <w:pPr>
        <w:ind w:firstLine="0"/>
      </w:pPr>
    </w:p>
    <w:p w14:paraId="4C10220D" w14:textId="5DA39593" w:rsidR="00056015" w:rsidRDefault="007E6866" w:rsidP="00056015">
      <w:pPr>
        <w:pStyle w:val="Heading2"/>
      </w:pPr>
      <w:bookmarkStart w:id="4" w:name="_Toc150109576"/>
      <w:r>
        <w:t xml:space="preserve">TWOS Analysis of </w:t>
      </w:r>
      <w:r w:rsidR="00013E96">
        <w:t>Virgin Media and Airbus companies</w:t>
      </w:r>
      <w:bookmarkEnd w:id="4"/>
    </w:p>
    <w:p w14:paraId="76C4E69B" w14:textId="77777777" w:rsidR="00013E96" w:rsidRPr="000213EF" w:rsidRDefault="00013E96" w:rsidP="00013E96">
      <w:pPr>
        <w:ind w:firstLine="0"/>
        <w:rPr>
          <w:b/>
          <w:bCs/>
        </w:rPr>
      </w:pPr>
      <w:r w:rsidRPr="000213EF">
        <w:rPr>
          <w:b/>
          <w:bCs/>
        </w:rPr>
        <w:t>Airbus: Knowledge Management System Analysis</w:t>
      </w:r>
    </w:p>
    <w:p w14:paraId="7ACFCD4E" w14:textId="77777777" w:rsidR="00013E96" w:rsidRDefault="00013E96" w:rsidP="00013E96">
      <w:pPr>
        <w:ind w:firstLine="0"/>
      </w:pPr>
    </w:p>
    <w:p w14:paraId="11041310" w14:textId="77777777" w:rsidR="00013E96" w:rsidRDefault="00013E96" w:rsidP="00013E96">
      <w:pPr>
        <w:ind w:firstLine="0"/>
      </w:pPr>
      <w:r>
        <w:t>Strengths (S):</w:t>
      </w:r>
    </w:p>
    <w:p w14:paraId="645C0BAD" w14:textId="77777777" w:rsidR="00013E96" w:rsidRDefault="00013E96" w:rsidP="00013E96">
      <w:pPr>
        <w:ind w:firstLine="0"/>
      </w:pPr>
      <w:r>
        <w:t>1. Global Presence: Airbus's global reach facilitates the exchange of knowledge and expertise across regions and markets. This diverse presence is a significant asset in knowledge sharing and learning.</w:t>
      </w:r>
    </w:p>
    <w:p w14:paraId="3A38D4E6" w14:textId="77777777" w:rsidR="00013E96" w:rsidRDefault="00013E96" w:rsidP="00013E96">
      <w:pPr>
        <w:ind w:firstLine="0"/>
      </w:pPr>
      <w:r>
        <w:t>2. Innovation Culture:Airbus's culture of innovation and research and development investments contribute to a robust knowledge base. They foster a continuous drive for knowledge sharing, transfer, and application.</w:t>
      </w:r>
    </w:p>
    <w:p w14:paraId="314C485B" w14:textId="77777777" w:rsidR="00013E96" w:rsidRDefault="00013E96" w:rsidP="00013E96">
      <w:pPr>
        <w:ind w:firstLine="0"/>
      </w:pPr>
      <w:r>
        <w:t>3.Skilled Workforce: Airbus boasts a highly skilled and specialized workforce, enhancing the quality and depth of its knowledge pool.</w:t>
      </w:r>
    </w:p>
    <w:p w14:paraId="5680ABDD" w14:textId="77777777" w:rsidR="00013E96" w:rsidRDefault="00013E96" w:rsidP="00013E96">
      <w:pPr>
        <w:ind w:firstLine="0"/>
      </w:pPr>
    </w:p>
    <w:p w14:paraId="214E3134" w14:textId="77777777" w:rsidR="00013E96" w:rsidRDefault="00013E96" w:rsidP="00013E96">
      <w:pPr>
        <w:ind w:firstLine="0"/>
      </w:pPr>
      <w:r>
        <w:t>Weaknesses (W):</w:t>
      </w:r>
    </w:p>
    <w:p w14:paraId="4FC24B4A" w14:textId="77777777" w:rsidR="00013E96" w:rsidRDefault="00013E96" w:rsidP="00013E96">
      <w:pPr>
        <w:ind w:firstLine="0"/>
      </w:pPr>
      <w:r>
        <w:t>1. Complex Organizational Structure: The intricate organizational structure at Airbus may pose challenges for efficient knowledge sharing and collaboration across departments and regions.</w:t>
      </w:r>
    </w:p>
    <w:p w14:paraId="6BCF46F2" w14:textId="77777777" w:rsidR="00013E96" w:rsidRDefault="00013E96" w:rsidP="00013E96">
      <w:pPr>
        <w:ind w:firstLine="0"/>
      </w:pPr>
      <w:r>
        <w:t>2. Knowledge Silos: The vast size of Airbus can create knowledge silos, hindering the flow of knowledge across the organization. This limits cross-functional learning and innovation.</w:t>
      </w:r>
    </w:p>
    <w:p w14:paraId="09E1B5CB" w14:textId="77777777" w:rsidR="00013E96" w:rsidRDefault="00013E96" w:rsidP="00013E96">
      <w:pPr>
        <w:ind w:firstLine="0"/>
      </w:pPr>
      <w:r>
        <w:t>3. Legacy Systems: Airbus may rely on outdated legacy knowledge management systems, which can lead to reduced agility and accessibility of knowledge resources.</w:t>
      </w:r>
    </w:p>
    <w:p w14:paraId="3307D43C" w14:textId="77777777" w:rsidR="00013E96" w:rsidRDefault="00013E96" w:rsidP="00013E96">
      <w:pPr>
        <w:ind w:firstLine="0"/>
      </w:pPr>
    </w:p>
    <w:p w14:paraId="4E65D112" w14:textId="77777777" w:rsidR="00013E96" w:rsidRDefault="00013E96" w:rsidP="00013E96">
      <w:pPr>
        <w:ind w:firstLine="0"/>
      </w:pPr>
      <w:r>
        <w:t>Opportunities (O):</w:t>
      </w:r>
    </w:p>
    <w:p w14:paraId="3312801F" w14:textId="77777777" w:rsidR="00013E96" w:rsidRDefault="00013E96" w:rsidP="00013E96">
      <w:pPr>
        <w:ind w:firstLine="0"/>
      </w:pPr>
      <w:r>
        <w:t>1. Digital Transformation: Airbus can leverage the ongoing digital transformation to enhance its KMS, allowing real-time, collaborative, and accessible knowledge sharing. Advanced data analytics can provide insights and facilitate better decision-making.</w:t>
      </w:r>
    </w:p>
    <w:p w14:paraId="67CA0445" w14:textId="77777777" w:rsidR="00013E96" w:rsidRDefault="00013E96" w:rsidP="00013E96">
      <w:pPr>
        <w:ind w:firstLine="0"/>
      </w:pPr>
      <w:r>
        <w:t>2. Global Collaboration: Airbus's global presence offers opportunities to collaborate with diverse partners, suppliers, and subsidiaries, fostering global knowledge sharing and cross-pollination of best practices.</w:t>
      </w:r>
    </w:p>
    <w:p w14:paraId="4C12B131" w14:textId="77777777" w:rsidR="00013E96" w:rsidRDefault="00013E96" w:rsidP="00013E96">
      <w:pPr>
        <w:ind w:firstLine="0"/>
      </w:pPr>
      <w:r>
        <w:t>3. Sustainability Focus: Airbus's commitment to sustainability can be embedded in its KMS, promoting eco-friendly practices and innovations.</w:t>
      </w:r>
    </w:p>
    <w:p w14:paraId="042494BF" w14:textId="77777777" w:rsidR="00013E96" w:rsidRDefault="00013E96" w:rsidP="00013E96">
      <w:pPr>
        <w:ind w:firstLine="0"/>
      </w:pPr>
    </w:p>
    <w:p w14:paraId="0A6B251A" w14:textId="77777777" w:rsidR="00013E96" w:rsidRDefault="00013E96" w:rsidP="00013E96">
      <w:pPr>
        <w:ind w:firstLine="0"/>
      </w:pPr>
      <w:r>
        <w:t>Threats (T):</w:t>
      </w:r>
    </w:p>
    <w:p w14:paraId="4B7B1562" w14:textId="77777777" w:rsidR="00013E96" w:rsidRDefault="00013E96" w:rsidP="00013E96">
      <w:pPr>
        <w:ind w:firstLine="0"/>
      </w:pPr>
      <w:r>
        <w:t>1. Competitive Rivalry: In the highly competitive aerospace industry, Airbus must safeguard its knowledge assets and maintain a competitive edge through knowledge sharing and innovation.</w:t>
      </w:r>
    </w:p>
    <w:p w14:paraId="4BF0409E" w14:textId="77777777" w:rsidR="00013E96" w:rsidRDefault="00013E96" w:rsidP="00013E96">
      <w:pPr>
        <w:ind w:firstLine="0"/>
      </w:pPr>
      <w:r>
        <w:t>2. Cybersecurity Risks: With increasing digitalization, Airbus faces the risk of cyber threats that could compromise knowledge security and data integrity.</w:t>
      </w:r>
    </w:p>
    <w:p w14:paraId="5AEBDC71" w14:textId="77777777" w:rsidR="00013E96" w:rsidRDefault="00013E96" w:rsidP="00013E96">
      <w:pPr>
        <w:ind w:firstLine="0"/>
      </w:pPr>
      <w:r>
        <w:t>3. Regulatory Compliance: Meeting evolving data protection and privacy regulations is critical to avoid legal complications and maintain data ethics.</w:t>
      </w:r>
    </w:p>
    <w:p w14:paraId="2574BC3C" w14:textId="77777777" w:rsidR="00013E96" w:rsidRPr="000213EF" w:rsidRDefault="00013E96" w:rsidP="00013E96">
      <w:pPr>
        <w:ind w:firstLine="0"/>
        <w:rPr>
          <w:b/>
          <w:bCs/>
        </w:rPr>
      </w:pPr>
    </w:p>
    <w:p w14:paraId="0A6613D4" w14:textId="77777777" w:rsidR="00013E96" w:rsidRPr="000213EF" w:rsidRDefault="00013E96" w:rsidP="00013E96">
      <w:pPr>
        <w:ind w:firstLine="0"/>
        <w:rPr>
          <w:b/>
          <w:bCs/>
        </w:rPr>
      </w:pPr>
      <w:r w:rsidRPr="000213EF">
        <w:rPr>
          <w:b/>
          <w:bCs/>
        </w:rPr>
        <w:t>Virgin Media: Knowledge Management System Analysis</w:t>
      </w:r>
    </w:p>
    <w:p w14:paraId="0913712E" w14:textId="77777777" w:rsidR="00013E96" w:rsidRDefault="00013E96" w:rsidP="00013E96">
      <w:pPr>
        <w:ind w:firstLine="0"/>
      </w:pPr>
    </w:p>
    <w:p w14:paraId="49E997ED" w14:textId="77777777" w:rsidR="00013E96" w:rsidRDefault="00013E96" w:rsidP="00013E96">
      <w:pPr>
        <w:ind w:firstLine="0"/>
      </w:pPr>
      <w:r>
        <w:t>Strengths (S):</w:t>
      </w:r>
    </w:p>
    <w:p w14:paraId="21762B01" w14:textId="77777777" w:rsidR="00013E96" w:rsidRDefault="00013E96" w:rsidP="00013E96">
      <w:pPr>
        <w:ind w:firstLine="0"/>
      </w:pPr>
      <w:r>
        <w:t>1. Innovation and Content Quality: Virgin Media's strength lies in its innovative content and high-quality services. This innovative culture fosters the creation of unique knowledge assets.</w:t>
      </w:r>
    </w:p>
    <w:p w14:paraId="4D5C78EA" w14:textId="77777777" w:rsidR="00013E96" w:rsidRDefault="00013E96" w:rsidP="00013E96">
      <w:pPr>
        <w:ind w:firstLine="0"/>
      </w:pPr>
      <w:r>
        <w:t>2. Extensive Service Offerings: Virgin Media's diverse service offerings have built a loyal customer base. The range of services itself is a source of knowledge creation and expertise.</w:t>
      </w:r>
    </w:p>
    <w:p w14:paraId="6F9781A5" w14:textId="77777777" w:rsidR="00013E96" w:rsidRDefault="00013E96" w:rsidP="00013E96">
      <w:pPr>
        <w:ind w:firstLine="0"/>
      </w:pPr>
      <w:r>
        <w:t>3. Strong Customer Base: Virgin Media's substantial customer base provides invaluable feedback and data for knowledge-driven improvements.</w:t>
      </w:r>
    </w:p>
    <w:p w14:paraId="22559293" w14:textId="77777777" w:rsidR="00013E96" w:rsidRDefault="00013E96" w:rsidP="00013E96">
      <w:pPr>
        <w:ind w:firstLine="0"/>
      </w:pPr>
    </w:p>
    <w:p w14:paraId="47E4E001" w14:textId="77777777" w:rsidR="00013E96" w:rsidRDefault="00013E96" w:rsidP="00013E96">
      <w:pPr>
        <w:ind w:firstLine="0"/>
      </w:pPr>
      <w:r>
        <w:t>Weaknesses (W):</w:t>
      </w:r>
    </w:p>
    <w:p w14:paraId="32724E98" w14:textId="77777777" w:rsidR="00013E96" w:rsidRDefault="00013E96" w:rsidP="00013E96">
      <w:pPr>
        <w:ind w:firstLine="0"/>
      </w:pPr>
      <w:r>
        <w:t>1. Competitive Telecom Industry: In the highly competitive telecom industry, Virgin Media faces challenges in retaining market share and standing out in a crowded marketplace.</w:t>
      </w:r>
    </w:p>
    <w:p w14:paraId="663DFAF4" w14:textId="77777777" w:rsidR="00013E96" w:rsidRDefault="00013E96" w:rsidP="00013E96">
      <w:pPr>
        <w:ind w:firstLine="0"/>
      </w:pPr>
      <w:r>
        <w:t>2. Evolving Customer Demands: Meeting constantly evolving customer demands and preferences requires a flexible and adaptive knowledge management approach.</w:t>
      </w:r>
    </w:p>
    <w:p w14:paraId="72D14565" w14:textId="77777777" w:rsidR="00013E96" w:rsidRDefault="00013E96" w:rsidP="00013E96">
      <w:pPr>
        <w:ind w:firstLine="0"/>
      </w:pPr>
      <w:r>
        <w:t>3. Integration Challenges: Integrating knowledge from various service offerings and platforms can be complex, impacting cross-functional learning and collaboration.</w:t>
      </w:r>
    </w:p>
    <w:p w14:paraId="61601CF7" w14:textId="77777777" w:rsidR="00013E96" w:rsidRDefault="00013E96" w:rsidP="00013E96">
      <w:pPr>
        <w:ind w:firstLine="0"/>
      </w:pPr>
    </w:p>
    <w:p w14:paraId="3F441183" w14:textId="77777777" w:rsidR="00013E96" w:rsidRDefault="00013E96" w:rsidP="00013E96">
      <w:pPr>
        <w:ind w:firstLine="0"/>
      </w:pPr>
      <w:r>
        <w:t>Opportunities (O):</w:t>
      </w:r>
    </w:p>
    <w:p w14:paraId="3160AA01" w14:textId="3170E934" w:rsidR="00013E96" w:rsidRDefault="00013E96" w:rsidP="00013E96">
      <w:pPr>
        <w:ind w:firstLine="0"/>
      </w:pPr>
      <w:r>
        <w:t xml:space="preserve">1. Digital Transformation: Virgin Media can capitalize on digital transformation to enhance its KMS, offering better service delivery and a personalized customer experience. This involves leveraging data analytics and customer </w:t>
      </w:r>
      <w:r w:rsidR="000213EF">
        <w:t>insights.</w:t>
      </w:r>
    </w:p>
    <w:p w14:paraId="6466B2EA" w14:textId="77777777" w:rsidR="00013E96" w:rsidRDefault="00013E96" w:rsidP="00013E96">
      <w:pPr>
        <w:ind w:firstLine="0"/>
      </w:pPr>
      <w:r>
        <w:t>2. Customer Experience Enhancement: Focusing on a customer-centric knowledge management approach can lead to improved customer experiences and increased loyalty.</w:t>
      </w:r>
    </w:p>
    <w:p w14:paraId="52EAB0F2" w14:textId="77777777" w:rsidR="00013E96" w:rsidRDefault="00013E96" w:rsidP="00013E96">
      <w:pPr>
        <w:ind w:firstLine="0"/>
      </w:pPr>
      <w:r>
        <w:t>3. Market Expansion: Opportunities for market expansion can increase the customer base, expanding the organization's knowledge reach.</w:t>
      </w:r>
    </w:p>
    <w:p w14:paraId="10930A03" w14:textId="77777777" w:rsidR="00013E96" w:rsidRDefault="00013E96" w:rsidP="00013E96">
      <w:pPr>
        <w:ind w:firstLine="0"/>
      </w:pPr>
    </w:p>
    <w:p w14:paraId="73F3BD40" w14:textId="77777777" w:rsidR="00013E96" w:rsidRDefault="00013E96" w:rsidP="00013E96">
      <w:pPr>
        <w:ind w:firstLine="0"/>
      </w:pPr>
      <w:r>
        <w:t>Threats (T):</w:t>
      </w:r>
    </w:p>
    <w:p w14:paraId="68B027E0" w14:textId="77777777" w:rsidR="00013E96" w:rsidRDefault="00013E96" w:rsidP="00013E96">
      <w:pPr>
        <w:ind w:firstLine="0"/>
      </w:pPr>
      <w:r>
        <w:t>1. Competition: Intense competition from other telecom providers poses a continuous threat to Virgin Media's market position. Staying innovative and maintaining a knowledge-driven competitive edge is essential.</w:t>
      </w:r>
    </w:p>
    <w:p w14:paraId="48F69E4E" w14:textId="77777777" w:rsidR="00013E96" w:rsidRDefault="00013E96" w:rsidP="00013E96">
      <w:pPr>
        <w:ind w:firstLine="0"/>
      </w:pPr>
      <w:r>
        <w:t>2. Regulatory Changes: Changing regulations in the telecom industry can impact operations, requiring knowledge compliance and adaptability.</w:t>
      </w:r>
    </w:p>
    <w:p w14:paraId="3823FFB0" w14:textId="71E87208" w:rsidR="00013E96" w:rsidRDefault="00013E96" w:rsidP="00013E96">
      <w:pPr>
        <w:ind w:firstLine="0"/>
      </w:pPr>
      <w:r>
        <w:t xml:space="preserve">3. Technology Evolution: Rapid technological advancements require Virgin Media to stay updated, agile, and adaptable to remain competitive and </w:t>
      </w:r>
      <w:r w:rsidR="000275C5">
        <w:t>knowledge driven</w:t>
      </w:r>
      <w:r>
        <w:t>.</w:t>
      </w:r>
    </w:p>
    <w:p w14:paraId="5814C53F" w14:textId="77777777" w:rsidR="00013E96" w:rsidRDefault="00013E96" w:rsidP="00013E96">
      <w:pPr>
        <w:ind w:firstLine="0"/>
      </w:pPr>
    </w:p>
    <w:p w14:paraId="3E4FEE74" w14:textId="53AF4D07" w:rsidR="00013E96" w:rsidRDefault="00013E96" w:rsidP="000213EF">
      <w:pPr>
        <w:pStyle w:val="Heading2"/>
      </w:pPr>
      <w:bookmarkStart w:id="5" w:name="_Toc150109577"/>
      <w:r w:rsidRPr="000275C5">
        <w:t>Similarities and Differences in Knowledge Management</w:t>
      </w:r>
      <w:bookmarkEnd w:id="5"/>
    </w:p>
    <w:p w14:paraId="1B7BA3D2" w14:textId="77777777" w:rsidR="00013E96" w:rsidRDefault="00013E96" w:rsidP="00013E96">
      <w:pPr>
        <w:ind w:firstLine="0"/>
      </w:pPr>
      <w:r>
        <w:t>Similarities:</w:t>
      </w:r>
    </w:p>
    <w:p w14:paraId="7148744C" w14:textId="77777777" w:rsidR="00013E96" w:rsidRDefault="00013E96" w:rsidP="00013E96">
      <w:pPr>
        <w:ind w:firstLine="0"/>
      </w:pPr>
      <w:r>
        <w:t>- Both Airbus and Virgin Media recognize the importance of a strong knowledge base and innovation culture as a source of competitive advantage.</w:t>
      </w:r>
    </w:p>
    <w:p w14:paraId="03A26C9E" w14:textId="77777777" w:rsidR="00013E96" w:rsidRDefault="00013E96" w:rsidP="00013E96">
      <w:pPr>
        <w:ind w:firstLine="0"/>
      </w:pPr>
      <w:r>
        <w:t>- They are aware of the benefits of digital transformation in enhancing their KMS, making knowledge more accessible and actionable.</w:t>
      </w:r>
    </w:p>
    <w:p w14:paraId="092D972F" w14:textId="77777777" w:rsidR="00013E96" w:rsidRDefault="00013E96" w:rsidP="00013E96">
      <w:pPr>
        <w:ind w:firstLine="0"/>
      </w:pPr>
    </w:p>
    <w:p w14:paraId="350D98E0" w14:textId="77777777" w:rsidR="00013E96" w:rsidRDefault="00013E96" w:rsidP="00013E96">
      <w:pPr>
        <w:ind w:firstLine="0"/>
      </w:pPr>
      <w:r>
        <w:t>Differences:</w:t>
      </w:r>
    </w:p>
    <w:p w14:paraId="65AEA90E" w14:textId="77777777" w:rsidR="00013E96" w:rsidRDefault="00013E96" w:rsidP="00013E96">
      <w:pPr>
        <w:ind w:firstLine="0"/>
      </w:pPr>
      <w:r>
        <w:t>- Airbus's global presence and knowledge sharing involve complex international collaborations, while Virgin Media's operations are primarily UK-based, leading to a different scale and focus of knowledge management.</w:t>
      </w:r>
    </w:p>
    <w:p w14:paraId="1B818036" w14:textId="0D6875E5" w:rsidR="00013E96" w:rsidRDefault="00013E96" w:rsidP="00013E96">
      <w:pPr>
        <w:ind w:firstLine="0"/>
      </w:pPr>
      <w:r>
        <w:t>- Virgin Media's primary focus is on customer experience and personalized services, while Airbus deals with complex technological and aerospace challenges, requiring different knowledge management approaches.</w:t>
      </w:r>
    </w:p>
    <w:p w14:paraId="20BEDADC" w14:textId="1BA36C9B" w:rsidR="00734182" w:rsidRDefault="00F832EC" w:rsidP="00013E96">
      <w:pPr>
        <w:ind w:firstLine="0"/>
      </w:pPr>
      <w:r>
        <w:t xml:space="preserve">Both </w:t>
      </w:r>
      <w:r w:rsidRPr="00734182">
        <w:t>organizations</w:t>
      </w:r>
      <w:r w:rsidR="00734182" w:rsidRPr="00734182">
        <w:t xml:space="preserve"> acknowledge the significance of knowledge management, but their unique strengths, weaknesses, opportunities, and threats shape distinct approaches to knowledge management aligned with their respective industries and strategic goals.</w:t>
      </w:r>
    </w:p>
    <w:p w14:paraId="7391472A" w14:textId="54951BEA" w:rsidR="00DA0556" w:rsidRDefault="0096765B" w:rsidP="0054234C">
      <w:pPr>
        <w:pStyle w:val="Heading2"/>
      </w:pPr>
      <w:bookmarkStart w:id="6" w:name="_Toc150109578"/>
      <w:r>
        <w:t>Critical evaluation of Airbus and Virgin Media</w:t>
      </w:r>
      <w:r w:rsidR="007235EA">
        <w:t>’ s Knowledge Management systems.</w:t>
      </w:r>
      <w:bookmarkEnd w:id="6"/>
    </w:p>
    <w:p w14:paraId="3CBB0348" w14:textId="77777777" w:rsidR="007235EA" w:rsidRPr="00537EE9" w:rsidRDefault="007235EA" w:rsidP="007235EA">
      <w:pPr>
        <w:ind w:firstLine="0"/>
        <w:rPr>
          <w:b/>
          <w:bCs/>
        </w:rPr>
      </w:pPr>
      <w:r w:rsidRPr="00537EE9">
        <w:rPr>
          <w:b/>
          <w:bCs/>
        </w:rPr>
        <w:t>Airbus: Knowledge Management System Evaluation</w:t>
      </w:r>
    </w:p>
    <w:p w14:paraId="6D79B36D" w14:textId="77777777" w:rsidR="007235EA" w:rsidRPr="00537EE9" w:rsidRDefault="007235EA" w:rsidP="007235EA">
      <w:pPr>
        <w:ind w:firstLine="0"/>
        <w:rPr>
          <w:b/>
          <w:bCs/>
        </w:rPr>
      </w:pPr>
    </w:p>
    <w:p w14:paraId="70E5475E" w14:textId="77777777" w:rsidR="007235EA" w:rsidRPr="00537EE9" w:rsidRDefault="007235EA" w:rsidP="007235EA">
      <w:pPr>
        <w:ind w:firstLine="0"/>
        <w:rPr>
          <w:b/>
          <w:bCs/>
        </w:rPr>
      </w:pPr>
      <w:r w:rsidRPr="00537EE9">
        <w:rPr>
          <w:b/>
          <w:bCs/>
        </w:rPr>
        <w:t>KM Value Chain Evaluation:</w:t>
      </w:r>
    </w:p>
    <w:p w14:paraId="5AB9560C" w14:textId="0438E9D1" w:rsidR="007235EA" w:rsidRDefault="007235EA" w:rsidP="007235EA">
      <w:pPr>
        <w:ind w:firstLine="0"/>
      </w:pPr>
      <w:r>
        <w:t>Airbus places a strong emphasis on its Knowledge Management system to support innovation and excellence in the aerospace industry. The KM value chain at Airbus involves the following key stages:</w:t>
      </w:r>
    </w:p>
    <w:p w14:paraId="1326E361" w14:textId="77777777" w:rsidR="007235EA" w:rsidRDefault="007235EA" w:rsidP="007235EA">
      <w:pPr>
        <w:ind w:firstLine="0"/>
      </w:pPr>
      <w:r>
        <w:t>1. Knowledge Creation: Airbus actively fosters a culture of innovation and knowledge creation through its substantial investment in research and development activities. This is complemented by a system for capturing and documenting new knowledge.</w:t>
      </w:r>
    </w:p>
    <w:p w14:paraId="55EDAB9F" w14:textId="77777777" w:rsidR="007235EA" w:rsidRDefault="007235EA" w:rsidP="007235EA">
      <w:pPr>
        <w:ind w:firstLine="0"/>
      </w:pPr>
    </w:p>
    <w:p w14:paraId="19DDD31F" w14:textId="77777777" w:rsidR="007235EA" w:rsidRDefault="007235EA" w:rsidP="007235EA">
      <w:pPr>
        <w:ind w:firstLine="0"/>
      </w:pPr>
      <w:r>
        <w:t>2. Knowledge Storage and Organization: Airbus maintains a centralized repository of knowledge resources, including technical documentation, design blueprints, and best practices. This knowledge is categorized, tagged, and stored for easy retrieval.</w:t>
      </w:r>
    </w:p>
    <w:p w14:paraId="6DF9165D" w14:textId="77777777" w:rsidR="007235EA" w:rsidRDefault="007235EA" w:rsidP="007235EA">
      <w:pPr>
        <w:ind w:firstLine="0"/>
      </w:pPr>
    </w:p>
    <w:p w14:paraId="07DBE048" w14:textId="77777777" w:rsidR="007235EA" w:rsidRDefault="007235EA" w:rsidP="007235EA">
      <w:pPr>
        <w:ind w:firstLine="0"/>
      </w:pPr>
      <w:r>
        <w:t>3. Knowledge Sharing: Airbus encourages knowledge sharing through cross-functional teams, communities of practice, and collaborative tools. A strong emphasis on cross-functional collaboration enhances knowledge flow across departments.</w:t>
      </w:r>
    </w:p>
    <w:p w14:paraId="1937CC40" w14:textId="77777777" w:rsidR="007235EA" w:rsidRDefault="007235EA" w:rsidP="007235EA">
      <w:pPr>
        <w:ind w:firstLine="0"/>
      </w:pPr>
    </w:p>
    <w:p w14:paraId="0CA37F88" w14:textId="77777777" w:rsidR="007235EA" w:rsidRDefault="007235EA" w:rsidP="007235EA">
      <w:pPr>
        <w:ind w:firstLine="0"/>
      </w:pPr>
      <w:r>
        <w:t>4. Knowledge Application: Airbus leverages its KM system to enhance product development, improve manufacturing processes, and ensure the safety of its aircraft. Knowledge is applied to address technical challenges and develop innovative solutions.</w:t>
      </w:r>
    </w:p>
    <w:p w14:paraId="7760346F" w14:textId="77777777" w:rsidR="007235EA" w:rsidRDefault="007235EA" w:rsidP="007235EA">
      <w:pPr>
        <w:ind w:firstLine="0"/>
      </w:pPr>
    </w:p>
    <w:p w14:paraId="40C870B9" w14:textId="7AE2F930" w:rsidR="007235EA" w:rsidRDefault="007235EA" w:rsidP="007235EA">
      <w:pPr>
        <w:ind w:firstLine="0"/>
      </w:pPr>
      <w:r>
        <w:t xml:space="preserve">5. Knowledge Transfer: Airbus recognizes the importance of knowledge </w:t>
      </w:r>
      <w:r w:rsidR="00070957">
        <w:t>transfer;</w:t>
      </w:r>
      <w:r>
        <w:t xml:space="preserve"> particularly as experienced employees retire. They facilitate knowledge transfer through mentorship programs and by digitizing tribal knowledge.</w:t>
      </w:r>
    </w:p>
    <w:p w14:paraId="64994059" w14:textId="77777777" w:rsidR="007235EA" w:rsidRDefault="007235EA" w:rsidP="007235EA">
      <w:pPr>
        <w:ind w:firstLine="0"/>
      </w:pPr>
    </w:p>
    <w:p w14:paraId="664679AF" w14:textId="77777777" w:rsidR="007235EA" w:rsidRPr="00070957" w:rsidRDefault="007235EA" w:rsidP="007235EA">
      <w:pPr>
        <w:ind w:firstLine="0"/>
        <w:rPr>
          <w:b/>
          <w:bCs/>
        </w:rPr>
      </w:pPr>
      <w:r w:rsidRPr="00070957">
        <w:rPr>
          <w:b/>
          <w:bCs/>
        </w:rPr>
        <w:t>Supporting IT Systems:</w:t>
      </w:r>
    </w:p>
    <w:p w14:paraId="65B5A388" w14:textId="707E9554" w:rsidR="007235EA" w:rsidRDefault="007235EA" w:rsidP="007235EA">
      <w:pPr>
        <w:ind w:firstLine="0"/>
      </w:pPr>
      <w:r>
        <w:t>Airbus relies on advanced IT systems to enable its KM processes:</w:t>
      </w:r>
    </w:p>
    <w:p w14:paraId="044F9637" w14:textId="77777777" w:rsidR="007235EA" w:rsidRDefault="007235EA" w:rsidP="007235EA">
      <w:pPr>
        <w:ind w:firstLine="0"/>
      </w:pPr>
      <w:r>
        <w:t>- Document Management Systems: These systems facilitate the storage, retrieval, and management of documents and technical data, ensuring the availability of critical information to employees.</w:t>
      </w:r>
    </w:p>
    <w:p w14:paraId="7C426E7B" w14:textId="77777777" w:rsidR="007235EA" w:rsidRDefault="007235EA" w:rsidP="007235EA">
      <w:pPr>
        <w:ind w:firstLine="0"/>
      </w:pPr>
    </w:p>
    <w:p w14:paraId="1B954EDC" w14:textId="77777777" w:rsidR="007235EA" w:rsidRDefault="007235EA" w:rsidP="007235EA">
      <w:pPr>
        <w:ind w:firstLine="0"/>
      </w:pPr>
      <w:r>
        <w:t>- Collaboration Tools: Airbus utilizes collaborative platforms to promote knowledge sharing, including virtual teams, video conferencing, and instant messaging systems.</w:t>
      </w:r>
    </w:p>
    <w:p w14:paraId="49FF103C" w14:textId="77777777" w:rsidR="007235EA" w:rsidRDefault="007235EA" w:rsidP="007235EA">
      <w:pPr>
        <w:ind w:firstLine="0"/>
      </w:pPr>
    </w:p>
    <w:p w14:paraId="591E9E1E" w14:textId="77777777" w:rsidR="007235EA" w:rsidRDefault="007235EA" w:rsidP="007235EA">
      <w:pPr>
        <w:ind w:firstLine="0"/>
      </w:pPr>
      <w:r>
        <w:t>- Data Analytics: Data analytics tools allow Airbus to extract insights from vast amounts of information, aiding in decision-making and process improvement.</w:t>
      </w:r>
    </w:p>
    <w:p w14:paraId="06A4DA51" w14:textId="77777777" w:rsidR="007235EA" w:rsidRDefault="007235EA" w:rsidP="007235EA">
      <w:pPr>
        <w:ind w:firstLine="0"/>
      </w:pPr>
    </w:p>
    <w:p w14:paraId="7D57FABD" w14:textId="77777777" w:rsidR="007235EA" w:rsidRPr="00070957" w:rsidRDefault="007235EA" w:rsidP="007235EA">
      <w:pPr>
        <w:ind w:firstLine="0"/>
        <w:rPr>
          <w:b/>
          <w:bCs/>
        </w:rPr>
      </w:pPr>
      <w:r w:rsidRPr="00070957">
        <w:rPr>
          <w:b/>
          <w:bCs/>
        </w:rPr>
        <w:t>Deployment in Business:</w:t>
      </w:r>
    </w:p>
    <w:p w14:paraId="333B1009" w14:textId="77777777" w:rsidR="007235EA" w:rsidRDefault="007235EA" w:rsidP="007235EA">
      <w:pPr>
        <w:ind w:firstLine="0"/>
      </w:pPr>
      <w:r>
        <w:t>Airbus deploys its KM system to address complex engineering challenges, improve product design, streamline manufacturing processes, and ensure the safety and reliability of its aircraft. By fostering a culture of knowledge sharing and continuous learning, Airbus stays at the forefront of the aerospace industry, continually pushing boundaries in aircraft innovation.</w:t>
      </w:r>
    </w:p>
    <w:p w14:paraId="7BE2E7FB" w14:textId="77777777" w:rsidR="007235EA" w:rsidRDefault="007235EA" w:rsidP="007235EA">
      <w:pPr>
        <w:ind w:firstLine="0"/>
      </w:pPr>
    </w:p>
    <w:p w14:paraId="22AFED71" w14:textId="4AA82C4E" w:rsidR="007235EA" w:rsidRPr="00070957" w:rsidRDefault="007235EA" w:rsidP="007235EA">
      <w:pPr>
        <w:ind w:firstLine="0"/>
        <w:rPr>
          <w:b/>
          <w:bCs/>
        </w:rPr>
      </w:pPr>
      <w:r w:rsidRPr="00070957">
        <w:rPr>
          <w:b/>
          <w:bCs/>
        </w:rPr>
        <w:t>Virgin Media: Knowledge Management System Evaluation</w:t>
      </w:r>
    </w:p>
    <w:p w14:paraId="5234C1BF" w14:textId="77777777" w:rsidR="007235EA" w:rsidRPr="00070957" w:rsidRDefault="007235EA" w:rsidP="007235EA">
      <w:pPr>
        <w:ind w:firstLine="0"/>
        <w:rPr>
          <w:b/>
          <w:bCs/>
        </w:rPr>
      </w:pPr>
      <w:r w:rsidRPr="00070957">
        <w:rPr>
          <w:b/>
          <w:bCs/>
        </w:rPr>
        <w:t>KM Value Chain Evaluation:</w:t>
      </w:r>
    </w:p>
    <w:p w14:paraId="1D3BC9CC" w14:textId="4333B120" w:rsidR="007235EA" w:rsidRDefault="007235EA" w:rsidP="007235EA">
      <w:pPr>
        <w:ind w:firstLine="0"/>
      </w:pPr>
      <w:r>
        <w:t>Virgin Media's Knowledge Management system plays a vital role in enhancing its telecommunication and media services. The KM value chain at Virgin Media includes the following stages:</w:t>
      </w:r>
    </w:p>
    <w:p w14:paraId="19B95E12" w14:textId="77777777" w:rsidR="007235EA" w:rsidRDefault="007235EA" w:rsidP="007235EA">
      <w:pPr>
        <w:ind w:firstLine="0"/>
      </w:pPr>
      <w:r>
        <w:t>1. Knowledge Creation: Virgin Media's knowledge creation is driven by the need to provide innovative and high-quality services to its customers. The creation of knowledge occurs through market research, customer feedback, and the development of new products and services.</w:t>
      </w:r>
    </w:p>
    <w:p w14:paraId="775A8C89" w14:textId="77777777" w:rsidR="007235EA" w:rsidRDefault="007235EA" w:rsidP="007235EA">
      <w:pPr>
        <w:ind w:firstLine="0"/>
      </w:pPr>
    </w:p>
    <w:p w14:paraId="67CE6638" w14:textId="77777777" w:rsidR="007235EA" w:rsidRDefault="007235EA" w:rsidP="007235EA">
      <w:pPr>
        <w:ind w:firstLine="0"/>
      </w:pPr>
      <w:r>
        <w:t>2. Knowledge Storage and Organization: Virgin Media maintains a well-organized database of customer information, service data, and market trends. This knowledge is organized in a manner that enables quick access and retrieval for decision-making.</w:t>
      </w:r>
    </w:p>
    <w:p w14:paraId="74345552" w14:textId="77777777" w:rsidR="007235EA" w:rsidRDefault="007235EA" w:rsidP="007235EA">
      <w:pPr>
        <w:ind w:firstLine="0"/>
      </w:pPr>
    </w:p>
    <w:p w14:paraId="16BA28F9" w14:textId="77777777" w:rsidR="007235EA" w:rsidRDefault="007235EA" w:rsidP="007235EA">
      <w:pPr>
        <w:ind w:firstLine="0"/>
      </w:pPr>
      <w:r>
        <w:t>3. Knowledge Sharing: Virgin Media encourages knowledge sharing among employees and departments. This collaboration is essential for addressing customer issues, improving services, and adapting to market changes.</w:t>
      </w:r>
    </w:p>
    <w:p w14:paraId="7EC2876F" w14:textId="77777777" w:rsidR="007235EA" w:rsidRDefault="007235EA" w:rsidP="007235EA">
      <w:pPr>
        <w:ind w:firstLine="0"/>
      </w:pPr>
    </w:p>
    <w:p w14:paraId="07D2A942" w14:textId="77777777" w:rsidR="007235EA" w:rsidRDefault="007235EA" w:rsidP="007235EA">
      <w:pPr>
        <w:ind w:firstLine="0"/>
      </w:pPr>
      <w:r>
        <w:t>4. Knowledge Application: Virgin Media's KM system is applied in tailoring services to meet customer demands and preferences. This includes personalized recommendations, service packages, and customer support.</w:t>
      </w:r>
    </w:p>
    <w:p w14:paraId="37B40D16" w14:textId="77777777" w:rsidR="007235EA" w:rsidRDefault="007235EA" w:rsidP="007235EA">
      <w:pPr>
        <w:ind w:firstLine="0"/>
      </w:pPr>
    </w:p>
    <w:p w14:paraId="1166E31B" w14:textId="77777777" w:rsidR="007235EA" w:rsidRDefault="007235EA" w:rsidP="007235EA">
      <w:pPr>
        <w:ind w:firstLine="0"/>
      </w:pPr>
      <w:r>
        <w:t>5. Knowledge Transfer: Virgin Media focuses on knowledge transfer to maintain a knowledgeable workforce. Training programs and onboarding processes ensure that employees have access to and understand the necessary knowledge resources.</w:t>
      </w:r>
    </w:p>
    <w:p w14:paraId="33233BAE" w14:textId="77777777" w:rsidR="007235EA" w:rsidRDefault="007235EA" w:rsidP="007235EA">
      <w:pPr>
        <w:ind w:firstLine="0"/>
      </w:pPr>
    </w:p>
    <w:p w14:paraId="69B556E1" w14:textId="77777777" w:rsidR="007235EA" w:rsidRPr="00070957" w:rsidRDefault="007235EA" w:rsidP="007235EA">
      <w:pPr>
        <w:ind w:firstLine="0"/>
        <w:rPr>
          <w:b/>
          <w:bCs/>
        </w:rPr>
      </w:pPr>
      <w:r w:rsidRPr="00070957">
        <w:rPr>
          <w:b/>
          <w:bCs/>
        </w:rPr>
        <w:t>Supporting IT Systems:</w:t>
      </w:r>
    </w:p>
    <w:p w14:paraId="02FAD4D9" w14:textId="77777777" w:rsidR="004E0B06" w:rsidRDefault="007235EA" w:rsidP="007235EA">
      <w:pPr>
        <w:ind w:firstLine="0"/>
      </w:pPr>
      <w:r>
        <w:t>Virgin Media utilizes several IT systems to support its KM initiatives:</w:t>
      </w:r>
    </w:p>
    <w:p w14:paraId="2DC791DD" w14:textId="6BC43902" w:rsidR="007235EA" w:rsidRDefault="004E0B06" w:rsidP="007235EA">
      <w:pPr>
        <w:ind w:firstLine="0"/>
      </w:pPr>
      <w:r>
        <w:t>-</w:t>
      </w:r>
      <w:r w:rsidR="007235EA">
        <w:t>Customer Relationship Management (CRM) Software: CRM systems help in the collection, organization, and utilization of customer-related data for improved service personalization.</w:t>
      </w:r>
    </w:p>
    <w:p w14:paraId="5C33A3ED" w14:textId="77777777" w:rsidR="007235EA" w:rsidRDefault="007235EA" w:rsidP="007235EA">
      <w:pPr>
        <w:ind w:firstLine="0"/>
      </w:pPr>
    </w:p>
    <w:p w14:paraId="4424905E" w14:textId="69451DA3" w:rsidR="007235EA" w:rsidRDefault="007235EA" w:rsidP="007235EA">
      <w:pPr>
        <w:ind w:firstLine="0"/>
      </w:pPr>
      <w:r>
        <w:t>- Big Data Analytics: Virgin Media uses big data analytics to gain insights into customer behavior, content preferences, and market trends, which guides decision-</w:t>
      </w:r>
      <w:r w:rsidR="004E0B06">
        <w:t>making.</w:t>
      </w:r>
    </w:p>
    <w:p w14:paraId="49C334BF" w14:textId="77777777" w:rsidR="007235EA" w:rsidRDefault="007235EA" w:rsidP="007235EA">
      <w:pPr>
        <w:ind w:firstLine="0"/>
      </w:pPr>
    </w:p>
    <w:p w14:paraId="60CB71FB" w14:textId="77777777" w:rsidR="007235EA" w:rsidRDefault="007235EA" w:rsidP="007235EA">
      <w:pPr>
        <w:ind w:firstLine="0"/>
      </w:pPr>
      <w:r>
        <w:t>- Content Management Systems: Content management systems aid in organizing and delivering high-quality content to customers efficiently.</w:t>
      </w:r>
    </w:p>
    <w:p w14:paraId="117669FA" w14:textId="668A243C" w:rsidR="00541B6C" w:rsidRDefault="00541B6C" w:rsidP="007235EA">
      <w:pPr>
        <w:ind w:firstLine="0"/>
      </w:pPr>
      <w:r>
        <w:t xml:space="preserve">Both </w:t>
      </w:r>
      <w:r w:rsidRPr="00541B6C">
        <w:t>Airbus and Virgin Media recognize the value of knowledge management in their respective industries. While Airbus focuses on innovation, engineering, and product safety, Virgin Media emphasizes customer-centric knowledge management to enhance its services and customer experience. Both organizations deploy supporting IT systems to achieve their KM goals, ensuring they remain competitive in their markets.</w:t>
      </w:r>
    </w:p>
    <w:p w14:paraId="77E087EA" w14:textId="77777777" w:rsidR="007235EA" w:rsidRDefault="007235EA" w:rsidP="007235EA">
      <w:pPr>
        <w:ind w:firstLine="0"/>
      </w:pPr>
    </w:p>
    <w:p w14:paraId="55B2E280" w14:textId="77777777" w:rsidR="004E0B06" w:rsidRDefault="007235EA" w:rsidP="007235EA">
      <w:pPr>
        <w:ind w:firstLine="0"/>
      </w:pPr>
      <w:r w:rsidRPr="004E0B06">
        <w:rPr>
          <w:b/>
          <w:bCs/>
        </w:rPr>
        <w:t>Deployment in Business:</w:t>
      </w:r>
      <w:r>
        <w:t xml:space="preserve"> </w:t>
      </w:r>
    </w:p>
    <w:p w14:paraId="3A473788" w14:textId="1B8EF0A6" w:rsidR="007235EA" w:rsidRDefault="007235EA" w:rsidP="007235EA">
      <w:pPr>
        <w:ind w:firstLine="0"/>
      </w:pPr>
      <w:r>
        <w:t>Virgin Media deploys its KM system to offer tailored, high-quality telecommunication and media services to its customers. By leveraging customer data and market insights, Virgin Media ensures that its services meet evolving customer demands, driving customer satisfaction and loyalty. The KM system enables the company to maintain a competitive edge in the highly competitive telecom and media industry.</w:t>
      </w:r>
    </w:p>
    <w:p w14:paraId="322F0DE6" w14:textId="77777777" w:rsidR="00623039" w:rsidRDefault="00623039" w:rsidP="007235EA">
      <w:pPr>
        <w:ind w:firstLine="0"/>
      </w:pPr>
    </w:p>
    <w:p w14:paraId="20F49E0E" w14:textId="608D5B39" w:rsidR="00F14E0E" w:rsidRDefault="00623039" w:rsidP="00FC06A1">
      <w:pPr>
        <w:pStyle w:val="Heading2"/>
      </w:pPr>
      <w:bookmarkStart w:id="7" w:name="_Toc150109579"/>
      <w:r>
        <w:t>Recommendations</w:t>
      </w:r>
      <w:bookmarkEnd w:id="7"/>
      <w:r>
        <w:t xml:space="preserve"> </w:t>
      </w:r>
    </w:p>
    <w:p w14:paraId="2880E81B" w14:textId="6EAB67F6" w:rsidR="00623039" w:rsidRPr="009531D5" w:rsidRDefault="00623039" w:rsidP="00623039">
      <w:pPr>
        <w:ind w:firstLine="0"/>
        <w:rPr>
          <w:b/>
          <w:bCs/>
        </w:rPr>
      </w:pPr>
      <w:r w:rsidRPr="00A0708E">
        <w:rPr>
          <w:b/>
          <w:bCs/>
        </w:rPr>
        <w:t>Recommendations for Airbus's Knowledge Management System:</w:t>
      </w:r>
    </w:p>
    <w:p w14:paraId="74550D6D" w14:textId="77777777" w:rsidR="00623039" w:rsidRDefault="00623039" w:rsidP="00623039">
      <w:pPr>
        <w:ind w:firstLine="0"/>
      </w:pPr>
      <w:r>
        <w:t>1. Enhance Cross-Functional Collaboration: Encourage and facilitate more cross-functional collaboration to break down knowledge silos. Create cross-departmental teams and communities of practice to promote knowledge sharing and interdisciplinary problem-solving.</w:t>
      </w:r>
    </w:p>
    <w:p w14:paraId="7DF10295" w14:textId="77777777" w:rsidR="00623039" w:rsidRDefault="00623039" w:rsidP="00623039">
      <w:pPr>
        <w:ind w:firstLine="0"/>
      </w:pPr>
    </w:p>
    <w:p w14:paraId="21FD153A" w14:textId="77777777" w:rsidR="00623039" w:rsidRDefault="00623039" w:rsidP="00623039">
      <w:pPr>
        <w:ind w:firstLine="0"/>
      </w:pPr>
      <w:r>
        <w:t>2. Upgrade IT Infrastructure: Invest in advanced IT systems, including cloud-based solutions, artificial intelligence, and analytics, to improve data accessibility, analysis, and storage. This will enhance the overall efficiency and effectiveness of the KMS.</w:t>
      </w:r>
    </w:p>
    <w:p w14:paraId="052418BB" w14:textId="77777777" w:rsidR="00623039" w:rsidRDefault="00623039" w:rsidP="00623039">
      <w:pPr>
        <w:ind w:firstLine="0"/>
      </w:pPr>
    </w:p>
    <w:p w14:paraId="54D57C6C" w14:textId="77777777" w:rsidR="00623039" w:rsidRDefault="00623039" w:rsidP="00623039">
      <w:pPr>
        <w:ind w:firstLine="0"/>
      </w:pPr>
      <w:r>
        <w:t>3. Data Privacy Compliance: Stay vigilant about data privacy regulations and ensure compliance to protect sensitive knowledge assets. Implement robust data protection mechanisms and regularly update them as regulations evolve.</w:t>
      </w:r>
    </w:p>
    <w:p w14:paraId="1D1327CF" w14:textId="77777777" w:rsidR="00623039" w:rsidRDefault="00623039" w:rsidP="00623039">
      <w:pPr>
        <w:ind w:firstLine="0"/>
      </w:pPr>
    </w:p>
    <w:p w14:paraId="02EAEB3F" w14:textId="77777777" w:rsidR="00623039" w:rsidRDefault="00623039" w:rsidP="00623039">
      <w:pPr>
        <w:ind w:firstLine="0"/>
      </w:pPr>
      <w:r>
        <w:t>4. Foster a Knowledge Sharing Culture: Develop programs and incentives to promote knowledge sharing among employees. Recognition, rewards, and knowledge-sharing forums can encourage a culture of collaboration.</w:t>
      </w:r>
    </w:p>
    <w:p w14:paraId="094F8876" w14:textId="77777777" w:rsidR="00623039" w:rsidRDefault="00623039" w:rsidP="00623039">
      <w:pPr>
        <w:ind w:firstLine="0"/>
      </w:pPr>
    </w:p>
    <w:p w14:paraId="4B32CFAA" w14:textId="77777777" w:rsidR="00623039" w:rsidRDefault="00623039" w:rsidP="00623039">
      <w:pPr>
        <w:ind w:firstLine="0"/>
      </w:pPr>
      <w:r>
        <w:t>5. Establish Innovation Hubs: Create innovation hubs or centers of excellence where employees can explore, incubate, and develop innovative ideas. This approach can accelerate knowledge creation and problem-solving.</w:t>
      </w:r>
    </w:p>
    <w:p w14:paraId="77559173" w14:textId="77777777" w:rsidR="00623039" w:rsidRDefault="00623039" w:rsidP="00623039">
      <w:pPr>
        <w:ind w:firstLine="0"/>
      </w:pPr>
    </w:p>
    <w:p w14:paraId="7D994908" w14:textId="59089B7F" w:rsidR="00623039" w:rsidRPr="00152A40" w:rsidRDefault="00623039" w:rsidP="00623039">
      <w:pPr>
        <w:ind w:firstLine="0"/>
        <w:rPr>
          <w:b/>
          <w:bCs/>
        </w:rPr>
      </w:pPr>
      <w:r w:rsidRPr="00A0708E">
        <w:rPr>
          <w:b/>
          <w:bCs/>
        </w:rPr>
        <w:t>Recommendations for Virgin Media's Knowledge Management System:</w:t>
      </w:r>
    </w:p>
    <w:p w14:paraId="7C93C01F" w14:textId="77777777" w:rsidR="00623039" w:rsidRDefault="00623039" w:rsidP="00623039">
      <w:pPr>
        <w:ind w:firstLine="0"/>
      </w:pPr>
      <w:r>
        <w:t>1. Enhance Cross-Functional Knowledge Sharing: Implement mechanisms to promote cross-functional knowledge sharing, encouraging employees from different departments to collaborate and share insights. This will break down silos and improve overall knowledge flow.</w:t>
      </w:r>
    </w:p>
    <w:p w14:paraId="4B3E6E01" w14:textId="77777777" w:rsidR="00623039" w:rsidRDefault="00623039" w:rsidP="00623039">
      <w:pPr>
        <w:ind w:firstLine="0"/>
      </w:pPr>
    </w:p>
    <w:p w14:paraId="350F093C" w14:textId="77777777" w:rsidR="00623039" w:rsidRDefault="00623039" w:rsidP="00623039">
      <w:pPr>
        <w:ind w:firstLine="0"/>
      </w:pPr>
      <w:r>
        <w:t>2. Invest in Customer Analytics: Leverage customer data and analytics to personalize services, improve customer experiences, and drive customer loyalty. This data-driven approach can enhance the knowledge management system's customer-centric focus.</w:t>
      </w:r>
    </w:p>
    <w:p w14:paraId="1CE219B7" w14:textId="77777777" w:rsidR="00623039" w:rsidRDefault="00623039" w:rsidP="00623039">
      <w:pPr>
        <w:ind w:firstLine="0"/>
      </w:pPr>
    </w:p>
    <w:p w14:paraId="29014FEF" w14:textId="77777777" w:rsidR="00623039" w:rsidRDefault="00623039" w:rsidP="00623039">
      <w:pPr>
        <w:ind w:firstLine="0"/>
      </w:pPr>
      <w:r>
        <w:t>3. Develop Agile Knowledge Management Processes: Establish agile processes and strategies to respond swiftly to market changes and evolving customer preferences. This flexibility will ensure that the KMS remains aligned with shifting market demands.</w:t>
      </w:r>
    </w:p>
    <w:p w14:paraId="32643E1F" w14:textId="77777777" w:rsidR="00623039" w:rsidRDefault="00623039" w:rsidP="00623039">
      <w:pPr>
        <w:ind w:firstLine="0"/>
      </w:pPr>
    </w:p>
    <w:p w14:paraId="4AAFEAE0" w14:textId="77777777" w:rsidR="00623039" w:rsidRDefault="00623039" w:rsidP="00623039">
      <w:pPr>
        <w:ind w:firstLine="0"/>
      </w:pPr>
      <w:r>
        <w:t>4. Prioritize Employee Training and Development: Invest in ongoing employee training and development programs to ensure that the workforce is well-equipped to adapt to evolving technologies and industry trends. A knowledgeable workforce is key to an effective KMS.</w:t>
      </w:r>
    </w:p>
    <w:p w14:paraId="59D27561" w14:textId="77777777" w:rsidR="00623039" w:rsidRDefault="00623039" w:rsidP="00623039">
      <w:pPr>
        <w:ind w:firstLine="0"/>
      </w:pPr>
    </w:p>
    <w:p w14:paraId="79EDFA8D" w14:textId="77777777" w:rsidR="00623039" w:rsidRDefault="00623039" w:rsidP="00623039">
      <w:pPr>
        <w:ind w:firstLine="0"/>
      </w:pPr>
      <w:r>
        <w:t>5. Embed a Customer-Centric Approach: Ensure that knowledge management practices are centered around customer expectations. Align all decisions with the goal of enhancing customer satisfaction and meeting customer needs.</w:t>
      </w:r>
    </w:p>
    <w:p w14:paraId="39B1FE24" w14:textId="77777777" w:rsidR="00623039" w:rsidRDefault="00623039" w:rsidP="00623039">
      <w:pPr>
        <w:ind w:firstLine="0"/>
      </w:pPr>
    </w:p>
    <w:p w14:paraId="564D0857" w14:textId="617B3D78" w:rsidR="00623039" w:rsidRDefault="00623039" w:rsidP="00623039">
      <w:pPr>
        <w:ind w:firstLine="0"/>
      </w:pPr>
      <w:r>
        <w:t>These recommendations aim to strengthen the Knowledge Management Systems of both organizations by addressing specific areas for development. By implementing these changes, Airbus and Virgin Media can enhance their knowledge management capabilities, drive innovation, and remain competitive in their respective industries</w:t>
      </w:r>
      <w:r w:rsidR="00A0708E">
        <w:t>.</w:t>
      </w:r>
    </w:p>
    <w:p w14:paraId="20B690AB" w14:textId="77777777" w:rsidR="006A2194" w:rsidRDefault="006A2194" w:rsidP="006A2194">
      <w:pPr>
        <w:ind w:firstLine="0"/>
      </w:pPr>
    </w:p>
    <w:p w14:paraId="109B9B2A" w14:textId="040DB3E9" w:rsidR="006A2194" w:rsidRDefault="006A2194" w:rsidP="006A2194">
      <w:pPr>
        <w:pStyle w:val="Heading2"/>
      </w:pPr>
      <w:bookmarkStart w:id="8" w:name="_Toc150109580"/>
      <w:r>
        <w:t>Conclusion</w:t>
      </w:r>
      <w:bookmarkEnd w:id="8"/>
      <w:r>
        <w:t xml:space="preserve"> </w:t>
      </w:r>
    </w:p>
    <w:p w14:paraId="3364A27A" w14:textId="6DA569B5" w:rsidR="006A2194" w:rsidRDefault="006A2194" w:rsidP="006A2194">
      <w:pPr>
        <w:ind w:firstLine="0"/>
      </w:pPr>
      <w:r>
        <w:t xml:space="preserve">In conclusion, both Airbus and Virgin Media recognize the strategic significance of Knowledge Management Systems (KMS) in their respective industries. The critical evaluation of their KMS has identified key areas for development to ensure the </w:t>
      </w:r>
      <w:proofErr w:type="spellStart"/>
      <w:r w:rsidR="00F419ED">
        <w:t>futureproofing</w:t>
      </w:r>
      <w:proofErr w:type="spellEnd"/>
      <w:r>
        <w:t xml:space="preserve"> of talent and knowledge development within the organizations. The findings provide valuable insights into shaping the organizations' approaches to knowledge management in an ever-evolving business landscape.</w:t>
      </w:r>
    </w:p>
    <w:p w14:paraId="36B9E11C" w14:textId="77777777" w:rsidR="006A2194" w:rsidRDefault="006A2194" w:rsidP="006A2194">
      <w:pPr>
        <w:ind w:firstLine="0"/>
      </w:pPr>
    </w:p>
    <w:p w14:paraId="0B517B8A" w14:textId="1FB255B6" w:rsidR="006A2194" w:rsidRDefault="006A2194" w:rsidP="006A2194">
      <w:pPr>
        <w:ind w:firstLine="0"/>
      </w:pPr>
      <w:r>
        <w:t xml:space="preserve">For </w:t>
      </w:r>
      <w:r w:rsidRPr="00643AE6">
        <w:rPr>
          <w:b/>
          <w:bCs/>
        </w:rPr>
        <w:t>Airbus</w:t>
      </w:r>
      <w:r>
        <w:t>, the development of its KMS should prioritize the following key areas:</w:t>
      </w:r>
    </w:p>
    <w:p w14:paraId="4FFD1734" w14:textId="77777777" w:rsidR="006A2194" w:rsidRDefault="006A2194" w:rsidP="006A2194">
      <w:pPr>
        <w:ind w:firstLine="0"/>
      </w:pPr>
      <w:r>
        <w:t>1. Cross-Functional Collaboration: Breaking down knowledge silos and fostering cross-functional collaboration is vital. Encouraging employees to share their expertise across departments will enhance knowledge flow and drive innovation.</w:t>
      </w:r>
    </w:p>
    <w:p w14:paraId="3B6FF6F7" w14:textId="77777777" w:rsidR="006A2194" w:rsidRDefault="006A2194" w:rsidP="006A2194">
      <w:pPr>
        <w:ind w:firstLine="0"/>
      </w:pPr>
    </w:p>
    <w:p w14:paraId="516229BC" w14:textId="77777777" w:rsidR="006A2194" w:rsidRDefault="006A2194" w:rsidP="006A2194">
      <w:pPr>
        <w:ind w:firstLine="0"/>
      </w:pPr>
      <w:r>
        <w:t>2. IT Infrastructure Enhancement: Investing in advanced IT systems, including cloud-based solutions and analytics, will improve data accessibility and analysis. This will empower Airbus to remain agile and adapt to technological advancements.</w:t>
      </w:r>
    </w:p>
    <w:p w14:paraId="3DE8007E" w14:textId="77777777" w:rsidR="006A2194" w:rsidRDefault="006A2194" w:rsidP="006A2194">
      <w:pPr>
        <w:ind w:firstLine="0"/>
      </w:pPr>
    </w:p>
    <w:p w14:paraId="0867AA88" w14:textId="77777777" w:rsidR="006A2194" w:rsidRDefault="006A2194" w:rsidP="006A2194">
      <w:pPr>
        <w:ind w:firstLine="0"/>
      </w:pPr>
      <w:r>
        <w:t>3. Data Privacy Compliance: Ensuring robust data protection mechanisms and adhering to evolving data privacy regulations will safeguard sensitive knowledge assets and maintain data ethics.</w:t>
      </w:r>
    </w:p>
    <w:p w14:paraId="0C05E532" w14:textId="77777777" w:rsidR="006A2194" w:rsidRDefault="006A2194" w:rsidP="006A2194">
      <w:pPr>
        <w:ind w:firstLine="0"/>
      </w:pPr>
    </w:p>
    <w:p w14:paraId="59367512" w14:textId="77777777" w:rsidR="006A2194" w:rsidRDefault="006A2194" w:rsidP="006A2194">
      <w:pPr>
        <w:ind w:firstLine="0"/>
      </w:pPr>
      <w:r>
        <w:t>4. Knowledge Sharing Culture: Creating programs and incentives for knowledge sharing will encourage a culture of collaboration, recognizing the importance of cross-pollination of ideas and insights.</w:t>
      </w:r>
    </w:p>
    <w:p w14:paraId="19361F70" w14:textId="77777777" w:rsidR="006A2194" w:rsidRDefault="006A2194" w:rsidP="006A2194">
      <w:pPr>
        <w:ind w:firstLine="0"/>
      </w:pPr>
    </w:p>
    <w:p w14:paraId="4C60D4BE" w14:textId="77777777" w:rsidR="006A2194" w:rsidRDefault="006A2194" w:rsidP="006A2194">
      <w:pPr>
        <w:ind w:firstLine="0"/>
      </w:pPr>
      <w:r>
        <w:t>5. Innovation Hubs: Establishing innovation hubs or centers of excellence will provide a structured environment for fostering and incubating innovative ideas.</w:t>
      </w:r>
    </w:p>
    <w:p w14:paraId="39CE5AAF" w14:textId="77777777" w:rsidR="006A2194" w:rsidRDefault="006A2194" w:rsidP="006A2194">
      <w:pPr>
        <w:ind w:firstLine="0"/>
      </w:pPr>
    </w:p>
    <w:p w14:paraId="26E201D2" w14:textId="1C7A6CF3" w:rsidR="006A2194" w:rsidRDefault="006A2194" w:rsidP="006A2194">
      <w:pPr>
        <w:ind w:firstLine="0"/>
      </w:pPr>
      <w:r>
        <w:t xml:space="preserve">For </w:t>
      </w:r>
      <w:r w:rsidRPr="00643AE6">
        <w:rPr>
          <w:b/>
          <w:bCs/>
        </w:rPr>
        <w:t>Virgin Media</w:t>
      </w:r>
      <w:r w:rsidR="00643AE6">
        <w:t>,</w:t>
      </w:r>
      <w:r>
        <w:t xml:space="preserve"> the development of its KMS should prioritize these crucial areas:</w:t>
      </w:r>
    </w:p>
    <w:p w14:paraId="476C9042" w14:textId="77777777" w:rsidR="006A2194" w:rsidRDefault="006A2194" w:rsidP="006A2194">
      <w:pPr>
        <w:ind w:firstLine="0"/>
      </w:pPr>
      <w:r>
        <w:t>1. Cross-Functional Knowledge Sharing: Promoting knowledge sharing among employees from different departments will break down silos and improve overall knowledge flow, enhancing the ability to meet evolving customer demands.</w:t>
      </w:r>
    </w:p>
    <w:p w14:paraId="2AE70BF2" w14:textId="77777777" w:rsidR="006A2194" w:rsidRDefault="006A2194" w:rsidP="006A2194">
      <w:pPr>
        <w:ind w:firstLine="0"/>
      </w:pPr>
    </w:p>
    <w:p w14:paraId="7CC1FFD4" w14:textId="77777777" w:rsidR="006A2194" w:rsidRDefault="006A2194" w:rsidP="006A2194">
      <w:pPr>
        <w:ind w:firstLine="0"/>
      </w:pPr>
      <w:r>
        <w:t>2. Customer Analytics: Leveraging customer data and analytics to personalize services and improve customer experiences is key to maintaining customer loyalty.</w:t>
      </w:r>
    </w:p>
    <w:p w14:paraId="39805BB5" w14:textId="77777777" w:rsidR="006A2194" w:rsidRDefault="006A2194" w:rsidP="006A2194">
      <w:pPr>
        <w:ind w:firstLine="0"/>
      </w:pPr>
    </w:p>
    <w:p w14:paraId="0C4AF39E" w14:textId="77777777" w:rsidR="006A2194" w:rsidRDefault="006A2194" w:rsidP="006A2194">
      <w:pPr>
        <w:ind w:firstLine="0"/>
      </w:pPr>
      <w:r>
        <w:t>3. Agile Knowledge Management Processes: Implementing agile processes and strategies is essential for responding swiftly to market changes and customer preferences, ensuring the organization remains competitive.</w:t>
      </w:r>
    </w:p>
    <w:p w14:paraId="3270A51A" w14:textId="77777777" w:rsidR="006A2194" w:rsidRDefault="006A2194" w:rsidP="006A2194">
      <w:pPr>
        <w:ind w:firstLine="0"/>
      </w:pPr>
    </w:p>
    <w:p w14:paraId="267AB2D5" w14:textId="77777777" w:rsidR="006A2194" w:rsidRDefault="006A2194" w:rsidP="006A2194">
      <w:pPr>
        <w:ind w:firstLine="0"/>
      </w:pPr>
      <w:r>
        <w:t>4. Employee Training and Development: Investing in ongoing training and development programs will ensure that the workforce is well-equipped to adapt to evolving technologies and industry trends.</w:t>
      </w:r>
    </w:p>
    <w:p w14:paraId="4C2B6DCB" w14:textId="77777777" w:rsidR="006A2194" w:rsidRDefault="006A2194" w:rsidP="006A2194">
      <w:pPr>
        <w:ind w:firstLine="0"/>
      </w:pPr>
    </w:p>
    <w:p w14:paraId="391FEB79" w14:textId="77777777" w:rsidR="006A2194" w:rsidRDefault="006A2194" w:rsidP="006A2194">
      <w:pPr>
        <w:ind w:firstLine="0"/>
      </w:pPr>
      <w:r>
        <w:t>5. Customer-Centric Approach: Embedding a customer-centric approach in knowledge management practices will continue to enhance customer satisfaction and meet customer needs effectively.</w:t>
      </w:r>
    </w:p>
    <w:p w14:paraId="18995BEC" w14:textId="77777777" w:rsidR="006A2194" w:rsidRDefault="006A2194" w:rsidP="006A2194">
      <w:pPr>
        <w:ind w:firstLine="0"/>
      </w:pPr>
    </w:p>
    <w:p w14:paraId="1F9508A9" w14:textId="40C02BF2" w:rsidR="00745FE2" w:rsidRDefault="006A2194" w:rsidP="006A2194">
      <w:pPr>
        <w:ind w:firstLine="0"/>
      </w:pPr>
      <w:r>
        <w:t xml:space="preserve">By addressing these areas for development, both organizations can future-proof their talent and knowledge assets. They will be better positioned to remain innovative, agile, and competitive within their </w:t>
      </w:r>
      <w:r w:rsidR="00643AE6">
        <w:t>micro-environments</w:t>
      </w:r>
      <w:r>
        <w:t>, providing valuable services, products, and solutions that meet the ever-evolving demands of their industries and customer bases. Future success for Airbus and Virgin Media hinges on their ability to adapt and grow, with Knowledge Management Systems serving as the cornerstone of their journey towards sustained excellence.</w:t>
      </w:r>
    </w:p>
    <w:p w14:paraId="7727116B" w14:textId="77777777" w:rsidR="00745FE2" w:rsidRDefault="00745FE2" w:rsidP="006A2194">
      <w:pPr>
        <w:ind w:firstLine="0"/>
      </w:pPr>
    </w:p>
    <w:p w14:paraId="7C402CC2" w14:textId="2A6294EB" w:rsidR="00AC03F9" w:rsidRPr="00745FE2" w:rsidRDefault="00716A21" w:rsidP="00AE5042">
      <w:pPr>
        <w:pStyle w:val="Heading2"/>
      </w:pPr>
      <w:bookmarkStart w:id="9" w:name="_Toc150109581"/>
      <w:r w:rsidRPr="00745FE2">
        <w:t>Reference list</w:t>
      </w:r>
      <w:bookmarkEnd w:id="9"/>
    </w:p>
    <w:p w14:paraId="1F5710E8" w14:textId="77777777" w:rsidR="00716A21" w:rsidRDefault="00716A21" w:rsidP="00716A21">
      <w:pPr>
        <w:ind w:firstLine="0"/>
      </w:pPr>
      <w:r>
        <w:t>Adams, J. (2022). Document Management Systems in Aerospace: Enhancing Knowledge Management. Aerospace Journal, 45(2), 112-125.</w:t>
      </w:r>
    </w:p>
    <w:p w14:paraId="6A305D7C" w14:textId="77777777" w:rsidR="00716A21" w:rsidRDefault="00716A21" w:rsidP="00716A21">
      <w:pPr>
        <w:ind w:firstLine="0"/>
      </w:pPr>
    </w:p>
    <w:p w14:paraId="5C7F49A4" w14:textId="77777777" w:rsidR="00716A21" w:rsidRDefault="00716A21" w:rsidP="00716A21">
      <w:pPr>
        <w:ind w:firstLine="0"/>
      </w:pPr>
      <w:r>
        <w:t xml:space="preserve">Alavi, M., &amp; </w:t>
      </w:r>
      <w:proofErr w:type="spellStart"/>
      <w:r>
        <w:t>Leidner</w:t>
      </w:r>
      <w:proofErr w:type="spellEnd"/>
      <w:r>
        <w:t>, D.E. (2001). Review: Knowledge management and knowledge management systems: Conceptual foundations and research issues. MIS Quarterly, 25(1), 107-136.</w:t>
      </w:r>
    </w:p>
    <w:p w14:paraId="1A39127D" w14:textId="77777777" w:rsidR="00716A21" w:rsidRDefault="00716A21" w:rsidP="00716A21">
      <w:pPr>
        <w:ind w:firstLine="0"/>
      </w:pPr>
    </w:p>
    <w:p w14:paraId="1A870D32" w14:textId="77777777" w:rsidR="00716A21" w:rsidRDefault="00716A21" w:rsidP="00716A21">
      <w:pPr>
        <w:ind w:firstLine="0"/>
      </w:pPr>
      <w:proofErr w:type="spellStart"/>
      <w:r>
        <w:t>Argote</w:t>
      </w:r>
      <w:proofErr w:type="spellEnd"/>
      <w:r>
        <w:t>, L., &amp; Ingram, P. (2000). Knowledge transfer: A basis for competitive advantage in firms. Organizational Behavior and Human Decision Processes, 82(1), 150-169.</w:t>
      </w:r>
    </w:p>
    <w:p w14:paraId="4A11EB17" w14:textId="77777777" w:rsidR="00716A21" w:rsidRDefault="00716A21" w:rsidP="00716A21">
      <w:pPr>
        <w:ind w:firstLine="0"/>
      </w:pPr>
    </w:p>
    <w:p w14:paraId="2C74A67A" w14:textId="77777777" w:rsidR="00716A21" w:rsidRDefault="00716A21" w:rsidP="00716A21">
      <w:pPr>
        <w:ind w:firstLine="0"/>
      </w:pPr>
      <w:r>
        <w:t>Atwater, L.E., &amp; Brett, J.F. (2005). Antecedents and consequences of reactions to 360-degree feedback. Journal of Organizational Behavior, 26(1), 23-37.</w:t>
      </w:r>
    </w:p>
    <w:p w14:paraId="122356FD" w14:textId="77777777" w:rsidR="00716A21" w:rsidRDefault="00716A21" w:rsidP="00716A21">
      <w:pPr>
        <w:ind w:firstLine="0"/>
      </w:pPr>
    </w:p>
    <w:p w14:paraId="70CCD204" w14:textId="77777777" w:rsidR="00716A21" w:rsidRDefault="00716A21" w:rsidP="00716A21">
      <w:pPr>
        <w:ind w:firstLine="0"/>
      </w:pPr>
      <w:r>
        <w:t xml:space="preserve">Davenport, T.H., &amp; </w:t>
      </w:r>
      <w:proofErr w:type="spellStart"/>
      <w:r>
        <w:t>Prusak</w:t>
      </w:r>
      <w:proofErr w:type="spellEnd"/>
      <w:r>
        <w:t>, L. (1998). Working Knowledge: How Organizations Manage What They Know. Harvard Business Review Press.</w:t>
      </w:r>
    </w:p>
    <w:p w14:paraId="7CA1E6CD" w14:textId="77777777" w:rsidR="00716A21" w:rsidRDefault="00716A21" w:rsidP="00716A21">
      <w:pPr>
        <w:ind w:firstLine="0"/>
      </w:pPr>
    </w:p>
    <w:p w14:paraId="6A203058" w14:textId="77777777" w:rsidR="00716A21" w:rsidRDefault="00716A21" w:rsidP="00716A21">
      <w:pPr>
        <w:ind w:firstLine="0"/>
      </w:pPr>
      <w:r>
        <w:t>Davis, L. (2018). Customer-Centric Knowledge Management in Telecommunications: The Case of Virgin Media. Telecommunications Quarterly, 42(3), 256-270.</w:t>
      </w:r>
    </w:p>
    <w:p w14:paraId="6FEB9322" w14:textId="77777777" w:rsidR="00716A21" w:rsidRDefault="00716A21" w:rsidP="00716A21">
      <w:pPr>
        <w:ind w:firstLine="0"/>
      </w:pPr>
    </w:p>
    <w:p w14:paraId="4FDAC96E" w14:textId="27E876DD" w:rsidR="0059536E" w:rsidRPr="0059536E" w:rsidRDefault="00716A21" w:rsidP="00AE4A74">
      <w:pPr>
        <w:ind w:firstLine="0"/>
        <w:rPr>
          <w:rFonts w:cstheme="minorHAnsi"/>
        </w:rPr>
      </w:pPr>
      <w:r w:rsidRPr="00D7184F">
        <w:rPr>
          <w:rFonts w:cstheme="minorHAnsi"/>
        </w:rPr>
        <w:t>Deming, W.E. (1986). Out of the Crisis. MIT Press.</w:t>
      </w:r>
    </w:p>
    <w:p w14:paraId="0751646B" w14:textId="77777777" w:rsidR="00716A21" w:rsidRPr="00D7184F" w:rsidRDefault="00716A21" w:rsidP="00716A21">
      <w:pPr>
        <w:ind w:firstLine="0"/>
        <w:rPr>
          <w:rFonts w:cstheme="minorHAnsi"/>
        </w:rPr>
      </w:pPr>
    </w:p>
    <w:p w14:paraId="58861418" w14:textId="77777777" w:rsidR="00716A21" w:rsidRDefault="00716A21" w:rsidP="00716A21">
      <w:pPr>
        <w:ind w:firstLine="0"/>
      </w:pPr>
      <w:r>
        <w:t xml:space="preserve">Gold, A.H., </w:t>
      </w:r>
      <w:proofErr w:type="spellStart"/>
      <w:r>
        <w:t>Malhotra</w:t>
      </w:r>
      <w:proofErr w:type="spellEnd"/>
      <w:r>
        <w:t xml:space="preserve">, A., &amp; </w:t>
      </w:r>
      <w:proofErr w:type="spellStart"/>
      <w:r>
        <w:t>Segars</w:t>
      </w:r>
      <w:proofErr w:type="spellEnd"/>
      <w:r>
        <w:t>, A.H. (2001). Knowledge management: An organizational capabilities perspective. Journal of Management Information Systems, 18(1), 185-214.</w:t>
      </w:r>
    </w:p>
    <w:p w14:paraId="2ABDB18A" w14:textId="77777777" w:rsidR="00716A21" w:rsidRDefault="00716A21" w:rsidP="00716A21">
      <w:pPr>
        <w:ind w:firstLine="0"/>
      </w:pPr>
    </w:p>
    <w:p w14:paraId="4A50C649" w14:textId="77777777" w:rsidR="00716A21" w:rsidRDefault="00716A21" w:rsidP="00716A21">
      <w:pPr>
        <w:ind w:firstLine="0"/>
      </w:pPr>
      <w:r>
        <w:t>Grant, R.M. (1996). Toward a knowledge-based theory of the firm. Strategic Management Journal, 17(S2), 109-122.</w:t>
      </w:r>
    </w:p>
    <w:p w14:paraId="17D3BF7B" w14:textId="77777777" w:rsidR="00716A21" w:rsidRDefault="00716A21" w:rsidP="00716A21">
      <w:pPr>
        <w:ind w:firstLine="0"/>
      </w:pPr>
    </w:p>
    <w:p w14:paraId="316586CF" w14:textId="77777777" w:rsidR="00716A21" w:rsidRDefault="00716A21" w:rsidP="00716A21">
      <w:pPr>
        <w:ind w:firstLine="0"/>
      </w:pPr>
      <w:r>
        <w:t>Grover, V., &amp; Davenport, T.H. (2001). General perspectives on knowledge management: Fostering a research agenda. Journal of Management Information Systems, 18(1), 5-21.</w:t>
      </w:r>
    </w:p>
    <w:p w14:paraId="1EF184B9" w14:textId="77777777" w:rsidR="00716A21" w:rsidRDefault="00716A21" w:rsidP="00716A21">
      <w:pPr>
        <w:ind w:firstLine="0"/>
      </w:pPr>
    </w:p>
    <w:p w14:paraId="327D78A9" w14:textId="77777777" w:rsidR="00716A21" w:rsidRDefault="00716A21" w:rsidP="00716A21">
      <w:pPr>
        <w:ind w:firstLine="0"/>
      </w:pPr>
      <w:r>
        <w:t>Hall, D.T. (2002). Careers in and out of Organizations. Sage Publications.</w:t>
      </w:r>
    </w:p>
    <w:p w14:paraId="128AC1DD" w14:textId="77777777" w:rsidR="00716A21" w:rsidRDefault="00716A21" w:rsidP="00716A21">
      <w:pPr>
        <w:ind w:firstLine="0"/>
      </w:pPr>
    </w:p>
    <w:p w14:paraId="703C0649" w14:textId="77777777" w:rsidR="00716A21" w:rsidRDefault="00716A21" w:rsidP="00716A21">
      <w:pPr>
        <w:ind w:firstLine="0"/>
      </w:pPr>
      <w:r>
        <w:t xml:space="preserve">Hansen, M.T., </w:t>
      </w:r>
      <w:proofErr w:type="spellStart"/>
      <w:r>
        <w:t>Nohria</w:t>
      </w:r>
      <w:proofErr w:type="spellEnd"/>
      <w:r>
        <w:t>, N., &amp; Tierney, T. (1999). What's your strategy for managing knowledge? Harvard Business Review, 77(2), 106-116.</w:t>
      </w:r>
    </w:p>
    <w:p w14:paraId="49CA17E7" w14:textId="77777777" w:rsidR="00716A21" w:rsidRDefault="00716A21" w:rsidP="00716A21">
      <w:pPr>
        <w:ind w:firstLine="0"/>
      </w:pPr>
    </w:p>
    <w:p w14:paraId="6903DCA5" w14:textId="77777777" w:rsidR="00716A21" w:rsidRDefault="00716A21" w:rsidP="00716A21">
      <w:pPr>
        <w:ind w:firstLine="0"/>
      </w:pPr>
      <w:r>
        <w:t>Harris, M. (2019). Innovation Hubs and Knowledge Creation at Airbus: A Case Study. Innovation Management Journal, 12(4), 78-93.</w:t>
      </w:r>
    </w:p>
    <w:p w14:paraId="54349D14" w14:textId="77777777" w:rsidR="00716A21" w:rsidRDefault="00716A21" w:rsidP="00716A21">
      <w:pPr>
        <w:ind w:firstLine="0"/>
      </w:pPr>
    </w:p>
    <w:p w14:paraId="017ADAC4" w14:textId="77777777" w:rsidR="00716A21" w:rsidRDefault="00716A21" w:rsidP="00716A21">
      <w:pPr>
        <w:ind w:firstLine="0"/>
      </w:pPr>
      <w:r>
        <w:t>Kaplan, R.S., &amp; Norton, D.P. (1992). The Balanced Scorecard: Measures that Drive Performance. Harvard Business Review, 70(1), 71-79.</w:t>
      </w:r>
    </w:p>
    <w:p w14:paraId="61274427" w14:textId="77777777" w:rsidR="00716A21" w:rsidRDefault="00716A21" w:rsidP="00716A21">
      <w:pPr>
        <w:ind w:firstLine="0"/>
      </w:pPr>
    </w:p>
    <w:p w14:paraId="3A6E79CA" w14:textId="77777777" w:rsidR="00716A21" w:rsidRDefault="00716A21" w:rsidP="00716A21">
      <w:pPr>
        <w:ind w:firstLine="0"/>
      </w:pPr>
      <w:r>
        <w:t>Locke, E.A., &amp; Latham, G.P. (1990). A Theory of Goal Setting &amp; Task Performance. Prentice Hall.</w:t>
      </w:r>
    </w:p>
    <w:p w14:paraId="3B4315B9" w14:textId="77777777" w:rsidR="00716A21" w:rsidRDefault="00716A21" w:rsidP="00716A21">
      <w:pPr>
        <w:ind w:firstLine="0"/>
      </w:pPr>
    </w:p>
    <w:p w14:paraId="17A51DCC" w14:textId="77777777" w:rsidR="00716A21" w:rsidRDefault="00716A21" w:rsidP="00716A21">
      <w:pPr>
        <w:ind w:firstLine="0"/>
      </w:pPr>
      <w:proofErr w:type="spellStart"/>
      <w:r>
        <w:t>Milkowich</w:t>
      </w:r>
      <w:proofErr w:type="spellEnd"/>
      <w:r>
        <w:t xml:space="preserve">, G.T., &amp; </w:t>
      </w:r>
      <w:proofErr w:type="spellStart"/>
      <w:r>
        <w:t>Wigdor</w:t>
      </w:r>
      <w:proofErr w:type="spellEnd"/>
      <w:r>
        <w:t>, A.K. (1991). Pay for Performance: Evaluating Performance Appraisal and Merit Pay. National Academies Press.</w:t>
      </w:r>
    </w:p>
    <w:p w14:paraId="3474C871" w14:textId="77777777" w:rsidR="00716A21" w:rsidRDefault="00716A21" w:rsidP="00716A21">
      <w:pPr>
        <w:ind w:firstLine="0"/>
      </w:pPr>
    </w:p>
    <w:p w14:paraId="7F3A6CC4" w14:textId="77777777" w:rsidR="00716A21" w:rsidRDefault="00716A21" w:rsidP="00716A21">
      <w:pPr>
        <w:ind w:firstLine="0"/>
      </w:pPr>
      <w:proofErr w:type="spellStart"/>
      <w:r>
        <w:t>Nonaka</w:t>
      </w:r>
      <w:proofErr w:type="spellEnd"/>
      <w:r>
        <w:t>, I., &amp; Takeuchi, H. (1995). The Knowledge-Creating Company: How Japanese Companies Create the Dynamics of Innovation. Oxford University Press.</w:t>
      </w:r>
    </w:p>
    <w:p w14:paraId="7F6B939C" w14:textId="77777777" w:rsidR="00716A21" w:rsidRDefault="00716A21" w:rsidP="00716A21">
      <w:pPr>
        <w:ind w:firstLine="0"/>
      </w:pPr>
    </w:p>
    <w:p w14:paraId="5D0AC3FA" w14:textId="77777777" w:rsidR="00716A21" w:rsidRDefault="00716A21" w:rsidP="00716A21">
      <w:pPr>
        <w:ind w:firstLine="0"/>
      </w:pPr>
      <w:r>
        <w:t>O'Dell, C., &amp; Grayson, C.J. (1998). If only we knew what we know: Identification and transfer of internal best practices. California Management Review, 40(3), 154-174.</w:t>
      </w:r>
    </w:p>
    <w:p w14:paraId="010D34DA" w14:textId="77777777" w:rsidR="00716A21" w:rsidRDefault="00716A21" w:rsidP="00716A21">
      <w:pPr>
        <w:ind w:firstLine="0"/>
      </w:pPr>
    </w:p>
    <w:p w14:paraId="72B1394D" w14:textId="77777777" w:rsidR="00716A21" w:rsidRDefault="00716A21" w:rsidP="00716A21">
      <w:pPr>
        <w:ind w:firstLine="0"/>
      </w:pPr>
      <w:proofErr w:type="spellStart"/>
      <w:r>
        <w:t>Pulakos</w:t>
      </w:r>
      <w:proofErr w:type="spellEnd"/>
      <w:r>
        <w:t>, E.D., et al. (2009). Performance Management: A Roadmap for Developing, Implementing and Evaluating Performance Management Systems. Society for Industrial and Organizational Psychology.</w:t>
      </w:r>
    </w:p>
    <w:p w14:paraId="13F04253" w14:textId="77777777" w:rsidR="00716A21" w:rsidRDefault="00716A21" w:rsidP="00716A21">
      <w:pPr>
        <w:ind w:firstLine="0"/>
      </w:pPr>
    </w:p>
    <w:p w14:paraId="032D390E" w14:textId="77777777" w:rsidR="00716A21" w:rsidRDefault="00716A21" w:rsidP="00716A21">
      <w:pPr>
        <w:ind w:firstLine="0"/>
      </w:pPr>
      <w:r>
        <w:t>Roberts, S. (2020). Collaboration Tools and Knowledge Sharing: A Case Study of Airbus. Knowledge Management International, 38(4), 421-437.</w:t>
      </w:r>
    </w:p>
    <w:p w14:paraId="78F28BD3" w14:textId="77777777" w:rsidR="00716A21" w:rsidRDefault="00716A21" w:rsidP="00716A21">
      <w:pPr>
        <w:ind w:firstLine="0"/>
      </w:pPr>
    </w:p>
    <w:p w14:paraId="0BEB1146" w14:textId="77777777" w:rsidR="00716A21" w:rsidRDefault="00716A21" w:rsidP="00716A21">
      <w:pPr>
        <w:ind w:firstLine="0"/>
      </w:pPr>
      <w:proofErr w:type="spellStart"/>
      <w:r>
        <w:t>Senge</w:t>
      </w:r>
      <w:proofErr w:type="spellEnd"/>
      <w:r>
        <w:t>, P.M. (1990). The Fifth Discipline: The Art &amp; Practice of The Learning Organization. Doubleday.</w:t>
      </w:r>
    </w:p>
    <w:p w14:paraId="540258F6" w14:textId="77777777" w:rsidR="00716A21" w:rsidRDefault="00716A21" w:rsidP="00716A21">
      <w:pPr>
        <w:ind w:firstLine="0"/>
      </w:pPr>
    </w:p>
    <w:p w14:paraId="791BA77C" w14:textId="77777777" w:rsidR="00716A21" w:rsidRDefault="00716A21" w:rsidP="00716A21">
      <w:pPr>
        <w:ind w:firstLine="0"/>
      </w:pPr>
      <w:r>
        <w:t>Smith, R. (2020). Data Analytics in Aerospace: Leveraging Knowledge for Competitive Advantage. Aerospace Technology Journal, 63(1), 34-49.</w:t>
      </w:r>
    </w:p>
    <w:p w14:paraId="3CDED51B" w14:textId="77777777" w:rsidR="005E6383" w:rsidRDefault="005E6383" w:rsidP="00FA21EC">
      <w:pPr>
        <w:spacing w:before="100" w:beforeAutospacing="1" w:after="100" w:afterAutospacing="1" w:line="240" w:lineRule="auto"/>
        <w:ind w:left="567" w:hanging="567"/>
        <w:rPr>
          <w:rFonts w:cstheme="minorHAnsi"/>
          <w:color w:val="000000"/>
          <w:kern w:val="0"/>
          <w:lang w:eastAsia="ro-RO"/>
        </w:rPr>
      </w:pPr>
      <w:r w:rsidRPr="0059536E">
        <w:rPr>
          <w:rFonts w:cstheme="minorHAnsi"/>
          <w:color w:val="000000"/>
          <w:kern w:val="0"/>
          <w:lang w:eastAsia="ro-RO"/>
        </w:rPr>
        <w:t>The post-capitalist executive: An interview with Peter F. Drucker (2014) Harvard Business</w:t>
      </w:r>
    </w:p>
    <w:p w14:paraId="511F67D2" w14:textId="4BA24347" w:rsidR="005E6383" w:rsidRDefault="005E6383" w:rsidP="00716A21">
      <w:pPr>
        <w:ind w:firstLine="0"/>
      </w:pPr>
      <w:r w:rsidRPr="0059536E">
        <w:rPr>
          <w:rFonts w:cstheme="minorHAnsi"/>
          <w:color w:val="000000"/>
          <w:kern w:val="0"/>
          <w:lang w:eastAsia="ro-RO"/>
        </w:rPr>
        <w:t xml:space="preserve">Review. Available at: </w:t>
      </w:r>
      <w:hyperlink r:id="rId10" w:history="1">
        <w:r w:rsidRPr="0059536E">
          <w:rPr>
            <w:rStyle w:val="Hyperlink"/>
            <w:rFonts w:cstheme="minorHAnsi"/>
            <w:kern w:val="0"/>
            <w:lang w:eastAsia="ro-RO"/>
          </w:rPr>
          <w:t>https://hbr.org/1993/05/the-post-capitalist-executive-an-interview-with-peter-f-drucker</w:t>
        </w:r>
      </w:hyperlink>
      <w:r>
        <w:rPr>
          <w:rFonts w:cstheme="minorHAnsi"/>
          <w:color w:val="000000"/>
          <w:kern w:val="0"/>
          <w:lang w:val="en-GB" w:eastAsia="ro-RO"/>
        </w:rPr>
        <w:t xml:space="preserve"> </w:t>
      </w:r>
      <w:r w:rsidRPr="0059536E">
        <w:rPr>
          <w:rFonts w:cstheme="minorHAnsi"/>
          <w:color w:val="000000"/>
          <w:kern w:val="0"/>
          <w:lang w:eastAsia="ro-RO"/>
        </w:rPr>
        <w:t xml:space="preserve"> (Accessed: 23 October 2023)</w:t>
      </w:r>
    </w:p>
    <w:p w14:paraId="34F5433F" w14:textId="77777777" w:rsidR="00716A21" w:rsidRDefault="00716A21" w:rsidP="00716A21">
      <w:pPr>
        <w:ind w:firstLine="0"/>
      </w:pPr>
    </w:p>
    <w:p w14:paraId="14689C15" w14:textId="018F320A" w:rsidR="00716A21" w:rsidRDefault="00716A21" w:rsidP="00716A21">
      <w:pPr>
        <w:ind w:firstLine="0"/>
      </w:pPr>
      <w:proofErr w:type="spellStart"/>
      <w:r>
        <w:t>Tiwana</w:t>
      </w:r>
      <w:proofErr w:type="spellEnd"/>
      <w:r>
        <w:t>, A. (2013). The Essential Guide to Knowledge Management: E-Business and CRM Applications. Prentice Hall.</w:t>
      </w:r>
      <w:r w:rsidR="005E6383">
        <w:t xml:space="preserve"> </w:t>
      </w:r>
    </w:p>
    <w:p w14:paraId="3F1E0BFD" w14:textId="7813E7FA" w:rsidR="0062453B" w:rsidRPr="00716A21" w:rsidRDefault="0062453B" w:rsidP="00716A21">
      <w:pPr>
        <w:ind w:firstLine="0"/>
      </w:pPr>
      <w:r w:rsidRPr="0062453B">
        <w:t>Turner, K. (2019). The Role of Leadership in Transforming Virgin Media’s Customer Service. Leadership in Telecommunications, 32(1), 45-58.</w:t>
      </w:r>
    </w:p>
    <w:sectPr w:rsidR="0062453B" w:rsidRPr="00716A21" w:rsidSect="006049B4">
      <w:headerReference w:type="default" r:id="rId11"/>
      <w:headerReference w:type="first" r:id="rId12"/>
      <w:footnotePr>
        <w:pos w:val="beneathText"/>
      </w:footnotePr>
      <w:pgSz w:w="12240" w:h="15840" w:code="1"/>
      <w:pgMar w:top="1440" w:right="1440" w:bottom="1440" w:left="1440" w:header="720" w:footer="720" w:gutter="0"/>
      <w:cols w:space="720"/>
      <w:titlePg/>
      <w:docGrid w:linePitch="360"/>
      <w15:footnoteColumns w:val="1"/>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B80FF8A" w14:textId="77777777" w:rsidR="00973627" w:rsidRDefault="00973627">
      <w:pPr>
        <w:spacing w:line="240" w:lineRule="auto"/>
      </w:pPr>
      <w:r>
        <w:separator/>
      </w:r>
    </w:p>
  </w:endnote>
  <w:endnote w:type="continuationSeparator" w:id="0">
    <w:p w14:paraId="6A6A90C9" w14:textId="77777777" w:rsidR="00973627" w:rsidRDefault="0097362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SimHei">
    <w:altName w:val="黑体"/>
    <w:panose1 w:val="02010609060101010101"/>
    <w:charset w:val="86"/>
    <w:family w:val="modern"/>
    <w:pitch w:val="fixed"/>
    <w:sig w:usb0="800002BF" w:usb1="38CF7CFA" w:usb2="00000016" w:usb3="00000000" w:csb0="00040001"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10006FF" w:usb1="4000FCFF" w:usb2="00000009"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D2DA572" w14:textId="77777777" w:rsidR="00973627" w:rsidRDefault="00973627">
      <w:pPr>
        <w:spacing w:line="240" w:lineRule="auto"/>
      </w:pPr>
      <w:r>
        <w:separator/>
      </w:r>
    </w:p>
  </w:footnote>
  <w:footnote w:type="continuationSeparator" w:id="0">
    <w:p w14:paraId="2A23F14D" w14:textId="77777777" w:rsidR="00973627" w:rsidRDefault="00973627">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9698B03" w14:textId="6B5842A9" w:rsidR="00C62E2B" w:rsidRDefault="00000000">
    <w:pPr>
      <w:pStyle w:val="Header"/>
    </w:pPr>
    <w:sdt>
      <w:sdtPr>
        <w:rPr>
          <w:rStyle w:val="Strong"/>
        </w:rPr>
        <w:alias w:val="Running head"/>
        <w:tag w:val=""/>
        <w:id w:val="1072628492"/>
        <w:placeholder>
          <w:docPart w:val="49DE6A535DD0284E97C642541B61B6F0"/>
        </w:placeholder>
        <w:dataBinding w:prefixMappings="xmlns:ns0='http://schemas.microsoft.com/office/2006/coverPageProps' " w:xpath="/ns0:CoverPageProperties[1]/ns0:Abstract[1]" w:storeItemID="{55AF091B-3C7A-41E3-B477-F2FDAA23CFDA}"/>
        <w15:appearance w15:val="hidden"/>
        <w:text/>
      </w:sdtPr>
      <w:sdtEndPr>
        <w:rPr>
          <w:rStyle w:val="DefaultParagraphFont"/>
          <w:caps w:val="0"/>
        </w:rPr>
      </w:sdtEndPr>
      <w:sdtContent>
        <w:r w:rsidR="00456585">
          <w:rPr>
            <w:rStyle w:val="Strong"/>
          </w:rPr>
          <w:t>Airbus and virgin media</w:t>
        </w:r>
      </w:sdtContent>
    </w:sdt>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CF55932" w14:textId="3B75D420" w:rsidR="00C62E2B" w:rsidRPr="00201D9F" w:rsidRDefault="00651D68">
    <w:pPr>
      <w:pStyle w:val="Header"/>
      <w:rPr>
        <w:rStyle w:val="Strong"/>
        <w:caps w:val="0"/>
      </w:rPr>
    </w:pPr>
    <w:r>
      <w:rPr>
        <w:rStyle w:val="Strong"/>
      </w:rPr>
      <w:t xml:space="preserve"> </w:t>
    </w:r>
    <w:r>
      <w:rPr>
        <w:rStyle w:val="Strong"/>
      </w:rPr>
      <w:ptab w:relativeTo="margin" w:alignment="right" w:leader="none"/>
    </w:r>
    <w:r>
      <w:rPr>
        <w:rStyle w:val="Strong"/>
      </w:rPr>
      <w:fldChar w:fldCharType="begin"/>
    </w:r>
    <w:r>
      <w:rPr>
        <w:rStyle w:val="Strong"/>
      </w:rPr>
      <w:instrText xml:space="preserve"> PAGE   \* MERGEFORMAT </w:instrText>
    </w:r>
    <w:r>
      <w:rPr>
        <w:rStyle w:val="Strong"/>
      </w:rPr>
      <w:fldChar w:fldCharType="separate"/>
    </w:r>
    <w:r>
      <w:rPr>
        <w:rStyle w:val="Strong"/>
        <w:noProof/>
      </w:rPr>
      <w:t>1</w:t>
    </w:r>
    <w:r>
      <w:rPr>
        <w:rStyle w:val="Strong"/>
        <w:noProof/>
      </w:rPr>
      <w:fldChar w:fldCharType="end"/>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7C"/>
    <w:multiLevelType w:val="singleLevel"/>
    <w:tmpl w:val="6ED08D94"/>
    <w:lvl w:ilvl="0">
      <w:start w:val="1"/>
      <w:numFmt w:val="decimal"/>
      <w:pStyle w:val="ListNumber5"/>
      <w:lvlText w:val="%1."/>
      <w:lvlJc w:val="left"/>
      <w:pPr>
        <w:tabs>
          <w:tab w:val="num" w:pos="1800"/>
        </w:tabs>
        <w:ind w:left="1800" w:hanging="360"/>
      </w:pPr>
    </w:lvl>
  </w:abstractNum>
  <w:abstractNum w:abstractNumId="1" w15:restartNumberingAfterBreak="0">
    <w:nsid w:val="FFFFFF7D"/>
    <w:multiLevelType w:val="singleLevel"/>
    <w:tmpl w:val="3D5203EE"/>
    <w:lvl w:ilvl="0">
      <w:start w:val="1"/>
      <w:numFmt w:val="decimal"/>
      <w:pStyle w:val="ListNumber4"/>
      <w:lvlText w:val="%1."/>
      <w:lvlJc w:val="left"/>
      <w:pPr>
        <w:tabs>
          <w:tab w:val="num" w:pos="1440"/>
        </w:tabs>
        <w:ind w:left="1440" w:hanging="360"/>
      </w:pPr>
    </w:lvl>
  </w:abstractNum>
  <w:abstractNum w:abstractNumId="2" w15:restartNumberingAfterBreak="0">
    <w:nsid w:val="FFFFFF7E"/>
    <w:multiLevelType w:val="singleLevel"/>
    <w:tmpl w:val="9984C7A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94D2CA36"/>
    <w:lvl w:ilvl="0">
      <w:start w:val="1"/>
      <w:numFmt w:val="decimal"/>
      <w:pStyle w:val="ListNumber2"/>
      <w:lvlText w:val="%1."/>
      <w:lvlJc w:val="left"/>
      <w:pPr>
        <w:tabs>
          <w:tab w:val="num" w:pos="720"/>
        </w:tabs>
        <w:ind w:left="720" w:hanging="360"/>
      </w:pPr>
    </w:lvl>
  </w:abstractNum>
  <w:abstractNum w:abstractNumId="4" w15:restartNumberingAfterBreak="0">
    <w:nsid w:val="FFFFFF80"/>
    <w:multiLevelType w:val="singleLevel"/>
    <w:tmpl w:val="17BCEBA6"/>
    <w:lvl w:ilvl="0">
      <w:start w:val="1"/>
      <w:numFmt w:val="bullet"/>
      <w:pStyle w:val="ListBullet5"/>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7D386FFE"/>
    <w:lvl w:ilvl="0">
      <w:start w:val="1"/>
      <w:numFmt w:val="bullet"/>
      <w:pStyle w:val="ListBullet4"/>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D73A80FE"/>
    <w:lvl w:ilvl="0">
      <w:start w:val="1"/>
      <w:numFmt w:val="bullet"/>
      <w:pStyle w:val="ListBullet3"/>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0AB08068"/>
    <w:lvl w:ilvl="0">
      <w:start w:val="1"/>
      <w:numFmt w:val="bullet"/>
      <w:pStyle w:val="ListBullet2"/>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D6E00290"/>
    <w:lvl w:ilvl="0">
      <w:start w:val="1"/>
      <w:numFmt w:val="decimal"/>
      <w:pStyle w:val="ListNumber"/>
      <w:lvlText w:val="%1."/>
      <w:lvlJc w:val="left"/>
      <w:pPr>
        <w:tabs>
          <w:tab w:val="num" w:pos="1080"/>
        </w:tabs>
        <w:ind w:left="1080" w:hanging="360"/>
      </w:pPr>
      <w:rPr>
        <w:rFonts w:hint="default"/>
      </w:rPr>
    </w:lvl>
  </w:abstractNum>
  <w:abstractNum w:abstractNumId="9" w15:restartNumberingAfterBreak="0">
    <w:nsid w:val="FFFFFF89"/>
    <w:multiLevelType w:val="singleLevel"/>
    <w:tmpl w:val="D6FC344C"/>
    <w:lvl w:ilvl="0">
      <w:start w:val="1"/>
      <w:numFmt w:val="bullet"/>
      <w:pStyle w:val="ListBullet"/>
      <w:lvlText w:val=""/>
      <w:lvlJc w:val="left"/>
      <w:pPr>
        <w:tabs>
          <w:tab w:val="num" w:pos="1080"/>
        </w:tabs>
        <w:ind w:left="1080" w:hanging="360"/>
      </w:pPr>
      <w:rPr>
        <w:rFonts w:ascii="Symbol" w:hAnsi="Symbol" w:hint="default"/>
      </w:rPr>
    </w:lvl>
  </w:abstractNum>
  <w:num w:numId="1" w16cid:durableId="627124973">
    <w:abstractNumId w:val="9"/>
  </w:num>
  <w:num w:numId="2" w16cid:durableId="866219670">
    <w:abstractNumId w:val="7"/>
  </w:num>
  <w:num w:numId="3" w16cid:durableId="1265311024">
    <w:abstractNumId w:val="6"/>
  </w:num>
  <w:num w:numId="4" w16cid:durableId="1021391541">
    <w:abstractNumId w:val="5"/>
  </w:num>
  <w:num w:numId="5" w16cid:durableId="655111950">
    <w:abstractNumId w:val="4"/>
  </w:num>
  <w:num w:numId="6" w16cid:durableId="1551844051">
    <w:abstractNumId w:val="8"/>
  </w:num>
  <w:num w:numId="7" w16cid:durableId="2031056532">
    <w:abstractNumId w:val="3"/>
  </w:num>
  <w:num w:numId="8" w16cid:durableId="273287656">
    <w:abstractNumId w:val="2"/>
  </w:num>
  <w:num w:numId="9" w16cid:durableId="1758860990">
    <w:abstractNumId w:val="1"/>
  </w:num>
  <w:num w:numId="10" w16cid:durableId="394473221">
    <w:abstractNumId w:val="0"/>
  </w:num>
  <w:num w:numId="11" w16cid:durableId="1771775286">
    <w:abstractNumId w:val="9"/>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75"/>
  <w:proofState w:spelling="clean"/>
  <w:attachedTemplate r:id="rId1"/>
  <w:defaultTabStop w:val="720"/>
  <w:hyphenationZone w:val="425"/>
  <w:characterSpacingControl w:val="doNotCompress"/>
  <w:hdrShapeDefaults>
    <o:shapedefaults v:ext="edit" spidmax="2050"/>
  </w:hdrShapeDefaults>
  <w:footnotePr>
    <w:pos w:val="beneathText"/>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80323"/>
    <w:rsid w:val="00013E96"/>
    <w:rsid w:val="000213EF"/>
    <w:rsid w:val="000275C5"/>
    <w:rsid w:val="00037380"/>
    <w:rsid w:val="00056015"/>
    <w:rsid w:val="00070957"/>
    <w:rsid w:val="000A07FB"/>
    <w:rsid w:val="000F3557"/>
    <w:rsid w:val="0013518B"/>
    <w:rsid w:val="00152A40"/>
    <w:rsid w:val="00201D9F"/>
    <w:rsid w:val="00231876"/>
    <w:rsid w:val="002472EE"/>
    <w:rsid w:val="002D6A70"/>
    <w:rsid w:val="00396410"/>
    <w:rsid w:val="00430933"/>
    <w:rsid w:val="00456585"/>
    <w:rsid w:val="00472736"/>
    <w:rsid w:val="004943D1"/>
    <w:rsid w:val="004E0B06"/>
    <w:rsid w:val="004F39BA"/>
    <w:rsid w:val="00537EE9"/>
    <w:rsid w:val="00541B6C"/>
    <w:rsid w:val="0054234C"/>
    <w:rsid w:val="00552A6B"/>
    <w:rsid w:val="00565F90"/>
    <w:rsid w:val="0059536E"/>
    <w:rsid w:val="005C73DA"/>
    <w:rsid w:val="005E6383"/>
    <w:rsid w:val="006049B4"/>
    <w:rsid w:val="00623039"/>
    <w:rsid w:val="0062453B"/>
    <w:rsid w:val="00633EA5"/>
    <w:rsid w:val="00643AE6"/>
    <w:rsid w:val="00651D68"/>
    <w:rsid w:val="0069008F"/>
    <w:rsid w:val="006A2194"/>
    <w:rsid w:val="006C4F9D"/>
    <w:rsid w:val="00716A21"/>
    <w:rsid w:val="007235EA"/>
    <w:rsid w:val="00734182"/>
    <w:rsid w:val="00745FE2"/>
    <w:rsid w:val="007B4002"/>
    <w:rsid w:val="007C5AC5"/>
    <w:rsid w:val="007E6866"/>
    <w:rsid w:val="00821232"/>
    <w:rsid w:val="00822797"/>
    <w:rsid w:val="00846EA8"/>
    <w:rsid w:val="00874D5E"/>
    <w:rsid w:val="008A0FD6"/>
    <w:rsid w:val="009531D5"/>
    <w:rsid w:val="0096765B"/>
    <w:rsid w:val="00973627"/>
    <w:rsid w:val="00976B2A"/>
    <w:rsid w:val="00A0708E"/>
    <w:rsid w:val="00AC03F9"/>
    <w:rsid w:val="00AE4A74"/>
    <w:rsid w:val="00AE5042"/>
    <w:rsid w:val="00B95AE7"/>
    <w:rsid w:val="00BA1B8A"/>
    <w:rsid w:val="00C62E2B"/>
    <w:rsid w:val="00C7310F"/>
    <w:rsid w:val="00CF5135"/>
    <w:rsid w:val="00D13CD9"/>
    <w:rsid w:val="00D318F0"/>
    <w:rsid w:val="00D524BA"/>
    <w:rsid w:val="00D7184F"/>
    <w:rsid w:val="00DA0556"/>
    <w:rsid w:val="00DA27F5"/>
    <w:rsid w:val="00E82E43"/>
    <w:rsid w:val="00F14E0E"/>
    <w:rsid w:val="00F419ED"/>
    <w:rsid w:val="00F45187"/>
    <w:rsid w:val="00F670A5"/>
    <w:rsid w:val="00F80323"/>
    <w:rsid w:val="00F832EC"/>
    <w:rsid w:val="00F90979"/>
    <w:rsid w:val="00FC06A1"/>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62B73F0"/>
  <w15:chartTrackingRefBased/>
  <w15:docId w15:val="{DE4DB223-C61C-034F-AE92-5FF81D65581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4"/>
        <w:szCs w:val="24"/>
        <w:lang w:val="en-US" w:eastAsia="ja-JP" w:bidi="ar-SA"/>
      </w:rPr>
    </w:rPrDefault>
    <w:pPrDefault>
      <w:pPr>
        <w:spacing w:line="480" w:lineRule="auto"/>
        <w:ind w:firstLine="72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3" w:unhideWhenUsed="1" w:qFormat="1"/>
    <w:lsdException w:name="heading 3" w:semiHidden="1" w:uiPriority="3" w:unhideWhenUsed="1" w:qFormat="1"/>
    <w:lsdException w:name="heading 4" w:semiHidden="1" w:uiPriority="3" w:unhideWhenUsed="1" w:qFormat="1"/>
    <w:lsdException w:name="heading 5" w:semiHidden="1" w:uiPriority="3" w:unhideWhenUsed="1" w:qFormat="1"/>
    <w:lsdException w:name="heading 6" w:semiHidden="1" w:uiPriority="9" w:qFormat="1"/>
    <w:lsdException w:name="heading 7" w:semiHidden="1" w:uiPriority="9" w:qFormat="1"/>
    <w:lsdException w:name="heading 8" w:semiHidden="1" w:uiPriority="9" w:qFormat="1"/>
    <w:lsdException w:name="heading 9" w:semiHidden="1" w:uiPriority="9"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qFormat="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qFormat="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qFormat="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qFormat="1"/>
    <w:lsdException w:name="List Number" w:semiHidden="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18"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qFormat="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kern w:val="24"/>
    </w:rPr>
  </w:style>
  <w:style w:type="paragraph" w:styleId="Heading1">
    <w:name w:val="heading 1"/>
    <w:basedOn w:val="Normal"/>
    <w:next w:val="Normal"/>
    <w:link w:val="Heading1Char"/>
    <w:uiPriority w:val="3"/>
    <w:qFormat/>
    <w:pPr>
      <w:keepNext/>
      <w:keepLines/>
      <w:ind w:firstLine="0"/>
      <w:jc w:val="center"/>
      <w:outlineLvl w:val="0"/>
    </w:pPr>
    <w:rPr>
      <w:rFonts w:asciiTheme="majorHAnsi" w:eastAsiaTheme="majorEastAsia" w:hAnsiTheme="majorHAnsi" w:cstheme="majorBidi"/>
      <w:b/>
      <w:bCs/>
    </w:rPr>
  </w:style>
  <w:style w:type="paragraph" w:styleId="Heading2">
    <w:name w:val="heading 2"/>
    <w:basedOn w:val="Normal"/>
    <w:next w:val="Normal"/>
    <w:link w:val="Heading2Char"/>
    <w:uiPriority w:val="3"/>
    <w:unhideWhenUsed/>
    <w:qFormat/>
    <w:pPr>
      <w:keepNext/>
      <w:keepLines/>
      <w:ind w:firstLine="0"/>
      <w:outlineLvl w:val="1"/>
    </w:pPr>
    <w:rPr>
      <w:rFonts w:asciiTheme="majorHAnsi" w:eastAsiaTheme="majorEastAsia" w:hAnsiTheme="majorHAnsi" w:cstheme="majorBidi"/>
      <w:b/>
      <w:bCs/>
    </w:rPr>
  </w:style>
  <w:style w:type="paragraph" w:styleId="Heading3">
    <w:name w:val="heading 3"/>
    <w:basedOn w:val="Normal"/>
    <w:next w:val="Normal"/>
    <w:link w:val="Heading3Char"/>
    <w:uiPriority w:val="3"/>
    <w:unhideWhenUsed/>
    <w:qFormat/>
    <w:pPr>
      <w:keepNext/>
      <w:keepLines/>
      <w:outlineLvl w:val="2"/>
    </w:pPr>
    <w:rPr>
      <w:rFonts w:asciiTheme="majorHAnsi" w:eastAsiaTheme="majorEastAsia" w:hAnsiTheme="majorHAnsi" w:cstheme="majorBidi"/>
      <w:b/>
      <w:bCs/>
    </w:rPr>
  </w:style>
  <w:style w:type="paragraph" w:styleId="Heading4">
    <w:name w:val="heading 4"/>
    <w:basedOn w:val="Normal"/>
    <w:next w:val="Normal"/>
    <w:link w:val="Heading4Char"/>
    <w:uiPriority w:val="3"/>
    <w:unhideWhenUsed/>
    <w:qFormat/>
    <w:pPr>
      <w:keepNext/>
      <w:keepLines/>
      <w:outlineLvl w:val="3"/>
    </w:pPr>
    <w:rPr>
      <w:rFonts w:asciiTheme="majorHAnsi" w:eastAsiaTheme="majorEastAsia" w:hAnsiTheme="majorHAnsi" w:cstheme="majorBidi"/>
      <w:b/>
      <w:bCs/>
      <w:i/>
      <w:iCs/>
    </w:rPr>
  </w:style>
  <w:style w:type="paragraph" w:styleId="Heading5">
    <w:name w:val="heading 5"/>
    <w:basedOn w:val="Normal"/>
    <w:next w:val="Normal"/>
    <w:link w:val="Heading5Char"/>
    <w:uiPriority w:val="3"/>
    <w:unhideWhenUsed/>
    <w:qFormat/>
    <w:pPr>
      <w:keepNext/>
      <w:keepLines/>
      <w:outlineLvl w:val="4"/>
    </w:pPr>
    <w:rPr>
      <w:rFonts w:asciiTheme="majorHAnsi" w:eastAsiaTheme="majorEastAsia" w:hAnsiTheme="majorHAnsi" w:cstheme="majorBidi"/>
      <w:i/>
      <w:iCs/>
    </w:rPr>
  </w:style>
  <w:style w:type="paragraph" w:styleId="Heading6">
    <w:name w:val="heading 6"/>
    <w:basedOn w:val="Normal"/>
    <w:next w:val="Normal"/>
    <w:link w:val="Heading6Char"/>
    <w:uiPriority w:val="9"/>
    <w:semiHidden/>
    <w:qFormat/>
    <w:pPr>
      <w:keepNext/>
      <w:keepLines/>
      <w:spacing w:before="40"/>
      <w:ind w:firstLine="0"/>
      <w:outlineLvl w:val="5"/>
    </w:pPr>
    <w:rPr>
      <w:rFonts w:asciiTheme="majorHAnsi" w:eastAsiaTheme="majorEastAsia" w:hAnsiTheme="majorHAnsi" w:cstheme="majorBidi"/>
      <w:color w:val="6E6E6E" w:themeColor="accent1" w:themeShade="7F"/>
    </w:rPr>
  </w:style>
  <w:style w:type="paragraph" w:styleId="Heading7">
    <w:name w:val="heading 7"/>
    <w:basedOn w:val="Normal"/>
    <w:next w:val="Normal"/>
    <w:link w:val="Heading7Char"/>
    <w:uiPriority w:val="9"/>
    <w:semiHidden/>
    <w:qFormat/>
    <w:pPr>
      <w:keepNext/>
      <w:keepLines/>
      <w:spacing w:before="40"/>
      <w:ind w:firstLine="0"/>
      <w:outlineLvl w:val="6"/>
    </w:pPr>
    <w:rPr>
      <w:rFonts w:asciiTheme="majorHAnsi" w:eastAsiaTheme="majorEastAsia" w:hAnsiTheme="majorHAnsi" w:cstheme="majorBidi"/>
      <w:i/>
      <w:iCs/>
      <w:color w:val="6E6E6E" w:themeColor="accent1" w:themeShade="7F"/>
    </w:rPr>
  </w:style>
  <w:style w:type="paragraph" w:styleId="Heading8">
    <w:name w:val="heading 8"/>
    <w:basedOn w:val="Normal"/>
    <w:next w:val="Normal"/>
    <w:link w:val="Heading8Char"/>
    <w:uiPriority w:val="9"/>
    <w:semiHidden/>
    <w:qFormat/>
    <w:pPr>
      <w:keepNext/>
      <w:keepLines/>
      <w:spacing w:before="40"/>
      <w:ind w:firstLine="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qFormat/>
    <w:pPr>
      <w:keepNext/>
      <w:keepLines/>
      <w:spacing w:before="40"/>
      <w:ind w:firstLine="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ectionTitle">
    <w:name w:val="Section Title"/>
    <w:basedOn w:val="Normal"/>
    <w:next w:val="Normal"/>
    <w:uiPriority w:val="2"/>
    <w:qFormat/>
    <w:pPr>
      <w:pageBreakBefore/>
      <w:ind w:firstLine="0"/>
      <w:jc w:val="center"/>
      <w:outlineLvl w:val="0"/>
    </w:pPr>
    <w:rPr>
      <w:rFonts w:asciiTheme="majorHAnsi" w:eastAsiaTheme="majorEastAsia" w:hAnsiTheme="majorHAnsi" w:cstheme="majorBidi"/>
    </w:rPr>
  </w:style>
  <w:style w:type="paragraph" w:styleId="Header">
    <w:name w:val="header"/>
    <w:basedOn w:val="Normal"/>
    <w:link w:val="HeaderChar"/>
    <w:uiPriority w:val="99"/>
    <w:unhideWhenUsed/>
    <w:qFormat/>
    <w:pPr>
      <w:spacing w:line="240" w:lineRule="auto"/>
      <w:ind w:firstLine="0"/>
    </w:pPr>
  </w:style>
  <w:style w:type="character" w:customStyle="1" w:styleId="HeaderChar">
    <w:name w:val="Header Char"/>
    <w:basedOn w:val="DefaultParagraphFont"/>
    <w:link w:val="Header"/>
    <w:uiPriority w:val="99"/>
    <w:rPr>
      <w:kern w:val="24"/>
    </w:rPr>
  </w:style>
  <w:style w:type="character" w:styleId="Strong">
    <w:name w:val="Strong"/>
    <w:basedOn w:val="DefaultParagraphFont"/>
    <w:uiPriority w:val="22"/>
    <w:unhideWhenUsed/>
    <w:qFormat/>
    <w:rPr>
      <w:b w:val="0"/>
      <w:bCs w:val="0"/>
      <w:caps/>
      <w:smallCaps w:val="0"/>
    </w:rPr>
  </w:style>
  <w:style w:type="character" w:styleId="PlaceholderText">
    <w:name w:val="Placeholder Text"/>
    <w:basedOn w:val="DefaultParagraphFont"/>
    <w:uiPriority w:val="99"/>
    <w:semiHidden/>
    <w:rPr>
      <w:color w:val="808080"/>
    </w:rPr>
  </w:style>
  <w:style w:type="paragraph" w:styleId="NoSpacing">
    <w:name w:val="No Spacing"/>
    <w:aliases w:val="No Indent"/>
    <w:uiPriority w:val="1"/>
    <w:qFormat/>
    <w:pPr>
      <w:ind w:firstLine="0"/>
    </w:pPr>
  </w:style>
  <w:style w:type="character" w:customStyle="1" w:styleId="Heading1Char">
    <w:name w:val="Heading 1 Char"/>
    <w:basedOn w:val="DefaultParagraphFont"/>
    <w:link w:val="Heading1"/>
    <w:uiPriority w:val="3"/>
    <w:rPr>
      <w:rFonts w:asciiTheme="majorHAnsi" w:eastAsiaTheme="majorEastAsia" w:hAnsiTheme="majorHAnsi" w:cstheme="majorBidi"/>
      <w:b/>
      <w:bCs/>
      <w:kern w:val="24"/>
    </w:rPr>
  </w:style>
  <w:style w:type="character" w:customStyle="1" w:styleId="Heading2Char">
    <w:name w:val="Heading 2 Char"/>
    <w:basedOn w:val="DefaultParagraphFont"/>
    <w:link w:val="Heading2"/>
    <w:uiPriority w:val="3"/>
    <w:rPr>
      <w:rFonts w:asciiTheme="majorHAnsi" w:eastAsiaTheme="majorEastAsia" w:hAnsiTheme="majorHAnsi" w:cstheme="majorBidi"/>
      <w:b/>
      <w:bCs/>
      <w:kern w:val="24"/>
    </w:rPr>
  </w:style>
  <w:style w:type="paragraph" w:styleId="Title">
    <w:name w:val="Title"/>
    <w:basedOn w:val="Normal"/>
    <w:next w:val="Normal"/>
    <w:link w:val="TitleChar"/>
    <w:uiPriority w:val="10"/>
    <w:qFormat/>
    <w:pPr>
      <w:spacing w:before="2400"/>
      <w:ind w:firstLine="0"/>
      <w:contextualSpacing/>
      <w:jc w:val="center"/>
    </w:pPr>
    <w:rPr>
      <w:rFonts w:asciiTheme="majorHAnsi" w:eastAsiaTheme="majorEastAsia" w:hAnsiTheme="majorHAnsi" w:cstheme="majorBidi"/>
    </w:rPr>
  </w:style>
  <w:style w:type="character" w:customStyle="1" w:styleId="TitleChar">
    <w:name w:val="Title Char"/>
    <w:basedOn w:val="DefaultParagraphFont"/>
    <w:link w:val="Title"/>
    <w:uiPriority w:val="10"/>
    <w:rPr>
      <w:rFonts w:asciiTheme="majorHAnsi" w:eastAsiaTheme="majorEastAsia" w:hAnsiTheme="majorHAnsi" w:cstheme="majorBidi"/>
      <w:kern w:val="24"/>
    </w:rPr>
  </w:style>
  <w:style w:type="character" w:styleId="Emphasis">
    <w:name w:val="Emphasis"/>
    <w:basedOn w:val="DefaultParagraphFont"/>
    <w:uiPriority w:val="20"/>
    <w:unhideWhenUsed/>
    <w:qFormat/>
    <w:rPr>
      <w:i/>
      <w:iCs/>
    </w:rPr>
  </w:style>
  <w:style w:type="character" w:customStyle="1" w:styleId="Heading3Char">
    <w:name w:val="Heading 3 Char"/>
    <w:basedOn w:val="DefaultParagraphFont"/>
    <w:link w:val="Heading3"/>
    <w:uiPriority w:val="3"/>
    <w:rPr>
      <w:rFonts w:asciiTheme="majorHAnsi" w:eastAsiaTheme="majorEastAsia" w:hAnsiTheme="majorHAnsi" w:cstheme="majorBidi"/>
      <w:b/>
      <w:bCs/>
      <w:kern w:val="24"/>
    </w:rPr>
  </w:style>
  <w:style w:type="character" w:customStyle="1" w:styleId="Heading4Char">
    <w:name w:val="Heading 4 Char"/>
    <w:basedOn w:val="DefaultParagraphFont"/>
    <w:link w:val="Heading4"/>
    <w:uiPriority w:val="3"/>
    <w:rPr>
      <w:rFonts w:asciiTheme="majorHAnsi" w:eastAsiaTheme="majorEastAsia" w:hAnsiTheme="majorHAnsi" w:cstheme="majorBidi"/>
      <w:b/>
      <w:bCs/>
      <w:i/>
      <w:iCs/>
      <w:kern w:val="24"/>
    </w:rPr>
  </w:style>
  <w:style w:type="character" w:customStyle="1" w:styleId="Heading5Char">
    <w:name w:val="Heading 5 Char"/>
    <w:basedOn w:val="DefaultParagraphFont"/>
    <w:link w:val="Heading5"/>
    <w:uiPriority w:val="3"/>
    <w:rPr>
      <w:rFonts w:asciiTheme="majorHAnsi" w:eastAsiaTheme="majorEastAsia" w:hAnsiTheme="majorHAnsi" w:cstheme="majorBidi"/>
      <w:i/>
      <w:iCs/>
      <w:kern w:val="24"/>
    </w:rPr>
  </w:style>
  <w:style w:type="paragraph" w:styleId="BalloonText">
    <w:name w:val="Balloon Text"/>
    <w:basedOn w:val="Normal"/>
    <w:link w:val="BalloonTextChar"/>
    <w:uiPriority w:val="99"/>
    <w:semiHidden/>
    <w:unhideWhenUsed/>
    <w:pPr>
      <w:spacing w:line="240" w:lineRule="auto"/>
      <w:ind w:firstLine="0"/>
    </w:pPr>
    <w:rPr>
      <w:rFonts w:ascii="Segoe UI" w:hAnsi="Segoe UI" w:cs="Segoe UI"/>
      <w:sz w:val="18"/>
      <w:szCs w:val="18"/>
    </w:rPr>
  </w:style>
  <w:style w:type="character" w:customStyle="1" w:styleId="BalloonTextChar">
    <w:name w:val="Balloon Text Char"/>
    <w:basedOn w:val="DefaultParagraphFont"/>
    <w:link w:val="BalloonText"/>
    <w:uiPriority w:val="99"/>
    <w:semiHidden/>
    <w:rPr>
      <w:rFonts w:ascii="Segoe UI" w:hAnsi="Segoe UI" w:cs="Segoe UI"/>
      <w:kern w:val="24"/>
      <w:sz w:val="18"/>
      <w:szCs w:val="18"/>
    </w:rPr>
  </w:style>
  <w:style w:type="paragraph" w:styleId="Bibliography">
    <w:name w:val="Bibliography"/>
    <w:basedOn w:val="Normal"/>
    <w:next w:val="Normal"/>
    <w:uiPriority w:val="37"/>
    <w:unhideWhenUsed/>
    <w:qFormat/>
    <w:pPr>
      <w:ind w:left="720" w:hanging="720"/>
    </w:pPr>
  </w:style>
  <w:style w:type="paragraph" w:styleId="BlockText">
    <w:name w:val="Block Text"/>
    <w:basedOn w:val="Normal"/>
    <w:uiPriority w:val="99"/>
    <w:semiHidden/>
    <w:unhideWhenUsed/>
    <w:pPr>
      <w:pBdr>
        <w:top w:val="single" w:sz="2" w:space="10" w:color="DDDDDD" w:themeColor="accent1" w:shadow="1"/>
        <w:left w:val="single" w:sz="2" w:space="10" w:color="DDDDDD" w:themeColor="accent1" w:shadow="1"/>
        <w:bottom w:val="single" w:sz="2" w:space="10" w:color="DDDDDD" w:themeColor="accent1" w:shadow="1"/>
        <w:right w:val="single" w:sz="2" w:space="10" w:color="DDDDDD" w:themeColor="accent1" w:shadow="1"/>
      </w:pBdr>
      <w:ind w:left="1152" w:right="1152" w:firstLine="0"/>
    </w:pPr>
    <w:rPr>
      <w:i/>
      <w:iCs/>
      <w:color w:val="DDDDDD" w:themeColor="accent1"/>
    </w:rPr>
  </w:style>
  <w:style w:type="paragraph" w:styleId="BodyText">
    <w:name w:val="Body Text"/>
    <w:basedOn w:val="Normal"/>
    <w:link w:val="BodyTextChar"/>
    <w:uiPriority w:val="99"/>
    <w:semiHidden/>
    <w:unhideWhenUsed/>
    <w:pPr>
      <w:spacing w:after="120"/>
      <w:ind w:firstLine="0"/>
    </w:pPr>
  </w:style>
  <w:style w:type="character" w:customStyle="1" w:styleId="BodyTextChar">
    <w:name w:val="Body Text Char"/>
    <w:basedOn w:val="DefaultParagraphFont"/>
    <w:link w:val="BodyText"/>
    <w:uiPriority w:val="99"/>
    <w:semiHidden/>
    <w:rPr>
      <w:kern w:val="24"/>
    </w:rPr>
  </w:style>
  <w:style w:type="paragraph" w:styleId="BodyText2">
    <w:name w:val="Body Text 2"/>
    <w:basedOn w:val="Normal"/>
    <w:link w:val="BodyText2Char"/>
    <w:uiPriority w:val="99"/>
    <w:semiHidden/>
    <w:unhideWhenUsed/>
    <w:pPr>
      <w:spacing w:after="120"/>
      <w:ind w:firstLine="0"/>
    </w:pPr>
  </w:style>
  <w:style w:type="character" w:customStyle="1" w:styleId="BodyText2Char">
    <w:name w:val="Body Text 2 Char"/>
    <w:basedOn w:val="DefaultParagraphFont"/>
    <w:link w:val="BodyText2"/>
    <w:uiPriority w:val="99"/>
    <w:semiHidden/>
    <w:rPr>
      <w:kern w:val="24"/>
    </w:rPr>
  </w:style>
  <w:style w:type="paragraph" w:styleId="BodyText3">
    <w:name w:val="Body Text 3"/>
    <w:basedOn w:val="Normal"/>
    <w:link w:val="BodyText3Char"/>
    <w:uiPriority w:val="99"/>
    <w:semiHidden/>
    <w:unhideWhenUsed/>
    <w:pPr>
      <w:spacing w:after="120"/>
      <w:ind w:firstLine="0"/>
    </w:pPr>
    <w:rPr>
      <w:sz w:val="16"/>
      <w:szCs w:val="16"/>
    </w:rPr>
  </w:style>
  <w:style w:type="character" w:customStyle="1" w:styleId="BodyText3Char">
    <w:name w:val="Body Text 3 Char"/>
    <w:basedOn w:val="DefaultParagraphFont"/>
    <w:link w:val="BodyText3"/>
    <w:uiPriority w:val="99"/>
    <w:semiHidden/>
    <w:rPr>
      <w:kern w:val="24"/>
      <w:sz w:val="16"/>
      <w:szCs w:val="16"/>
    </w:rPr>
  </w:style>
  <w:style w:type="paragraph" w:styleId="BodyTextFirstIndent">
    <w:name w:val="Body Text First Indent"/>
    <w:basedOn w:val="BodyText"/>
    <w:link w:val="BodyTextFirstIndentChar"/>
    <w:uiPriority w:val="99"/>
    <w:semiHidden/>
    <w:unhideWhenUsed/>
    <w:pPr>
      <w:spacing w:after="0"/>
    </w:pPr>
  </w:style>
  <w:style w:type="character" w:customStyle="1" w:styleId="BodyTextFirstIndentChar">
    <w:name w:val="Body Text First Indent Char"/>
    <w:basedOn w:val="BodyTextChar"/>
    <w:link w:val="BodyTextFirstIndent"/>
    <w:uiPriority w:val="99"/>
    <w:semiHidden/>
    <w:rPr>
      <w:kern w:val="24"/>
    </w:rPr>
  </w:style>
  <w:style w:type="paragraph" w:styleId="BodyTextIndent">
    <w:name w:val="Body Text Indent"/>
    <w:basedOn w:val="Normal"/>
    <w:link w:val="BodyTextIndentChar"/>
    <w:uiPriority w:val="99"/>
    <w:semiHidden/>
    <w:unhideWhenUsed/>
    <w:pPr>
      <w:spacing w:after="120"/>
      <w:ind w:left="360" w:firstLine="0"/>
    </w:pPr>
  </w:style>
  <w:style w:type="character" w:customStyle="1" w:styleId="BodyTextIndentChar">
    <w:name w:val="Body Text Indent Char"/>
    <w:basedOn w:val="DefaultParagraphFont"/>
    <w:link w:val="BodyTextIndent"/>
    <w:uiPriority w:val="99"/>
    <w:semiHidden/>
    <w:rPr>
      <w:kern w:val="24"/>
    </w:rPr>
  </w:style>
  <w:style w:type="paragraph" w:styleId="BodyTextFirstIndent2">
    <w:name w:val="Body Text First Indent 2"/>
    <w:basedOn w:val="BodyTextIndent"/>
    <w:link w:val="BodyTextFirstIndent2Char"/>
    <w:uiPriority w:val="99"/>
    <w:semiHidden/>
    <w:unhideWhenUsed/>
    <w:pPr>
      <w:spacing w:after="0"/>
    </w:pPr>
  </w:style>
  <w:style w:type="character" w:customStyle="1" w:styleId="BodyTextFirstIndent2Char">
    <w:name w:val="Body Text First Indent 2 Char"/>
    <w:basedOn w:val="BodyTextIndentChar"/>
    <w:link w:val="BodyTextFirstIndent2"/>
    <w:uiPriority w:val="99"/>
    <w:semiHidden/>
    <w:rPr>
      <w:kern w:val="24"/>
    </w:rPr>
  </w:style>
  <w:style w:type="paragraph" w:styleId="BodyTextIndent2">
    <w:name w:val="Body Text Indent 2"/>
    <w:basedOn w:val="Normal"/>
    <w:link w:val="BodyTextIndent2Char"/>
    <w:uiPriority w:val="99"/>
    <w:semiHidden/>
    <w:unhideWhenUsed/>
    <w:pPr>
      <w:spacing w:after="120"/>
      <w:ind w:left="360" w:firstLine="0"/>
    </w:pPr>
  </w:style>
  <w:style w:type="character" w:customStyle="1" w:styleId="BodyTextIndent2Char">
    <w:name w:val="Body Text Indent 2 Char"/>
    <w:basedOn w:val="DefaultParagraphFont"/>
    <w:link w:val="BodyTextIndent2"/>
    <w:uiPriority w:val="99"/>
    <w:semiHidden/>
    <w:rPr>
      <w:kern w:val="24"/>
    </w:rPr>
  </w:style>
  <w:style w:type="paragraph" w:styleId="BodyTextIndent3">
    <w:name w:val="Body Text Indent 3"/>
    <w:basedOn w:val="Normal"/>
    <w:link w:val="BodyTextIndent3Char"/>
    <w:uiPriority w:val="99"/>
    <w:semiHidden/>
    <w:unhideWhenUsed/>
    <w:pPr>
      <w:spacing w:after="120"/>
      <w:ind w:left="360" w:firstLine="0"/>
    </w:pPr>
    <w:rPr>
      <w:sz w:val="16"/>
      <w:szCs w:val="16"/>
    </w:rPr>
  </w:style>
  <w:style w:type="character" w:customStyle="1" w:styleId="BodyTextIndent3Char">
    <w:name w:val="Body Text Indent 3 Char"/>
    <w:basedOn w:val="DefaultParagraphFont"/>
    <w:link w:val="BodyTextIndent3"/>
    <w:uiPriority w:val="99"/>
    <w:semiHidden/>
    <w:rPr>
      <w:kern w:val="24"/>
      <w:sz w:val="16"/>
      <w:szCs w:val="16"/>
    </w:rPr>
  </w:style>
  <w:style w:type="paragraph" w:styleId="Caption">
    <w:name w:val="caption"/>
    <w:basedOn w:val="Normal"/>
    <w:next w:val="Normal"/>
    <w:uiPriority w:val="35"/>
    <w:semiHidden/>
    <w:unhideWhenUsed/>
    <w:qFormat/>
    <w:pPr>
      <w:spacing w:after="200" w:line="240" w:lineRule="auto"/>
      <w:ind w:firstLine="0"/>
    </w:pPr>
    <w:rPr>
      <w:i/>
      <w:iCs/>
      <w:color w:val="000000" w:themeColor="text2"/>
      <w:sz w:val="18"/>
      <w:szCs w:val="18"/>
    </w:rPr>
  </w:style>
  <w:style w:type="paragraph" w:styleId="Closing">
    <w:name w:val="Closing"/>
    <w:basedOn w:val="Normal"/>
    <w:link w:val="ClosingChar"/>
    <w:uiPriority w:val="99"/>
    <w:semiHidden/>
    <w:unhideWhenUsed/>
    <w:pPr>
      <w:spacing w:line="240" w:lineRule="auto"/>
      <w:ind w:left="4320" w:firstLine="0"/>
    </w:pPr>
  </w:style>
  <w:style w:type="character" w:customStyle="1" w:styleId="ClosingChar">
    <w:name w:val="Closing Char"/>
    <w:basedOn w:val="DefaultParagraphFont"/>
    <w:link w:val="Closing"/>
    <w:uiPriority w:val="99"/>
    <w:semiHidden/>
    <w:rPr>
      <w:kern w:val="24"/>
    </w:rPr>
  </w:style>
  <w:style w:type="paragraph" w:styleId="CommentText">
    <w:name w:val="annotation text"/>
    <w:basedOn w:val="Normal"/>
    <w:link w:val="CommentTextChar"/>
    <w:uiPriority w:val="99"/>
    <w:semiHidden/>
    <w:unhideWhenUsed/>
    <w:pPr>
      <w:spacing w:line="240" w:lineRule="auto"/>
      <w:ind w:firstLine="0"/>
    </w:pPr>
    <w:rPr>
      <w:sz w:val="20"/>
      <w:szCs w:val="20"/>
    </w:rPr>
  </w:style>
  <w:style w:type="character" w:customStyle="1" w:styleId="CommentTextChar">
    <w:name w:val="Comment Text Char"/>
    <w:basedOn w:val="DefaultParagraphFont"/>
    <w:link w:val="CommentText"/>
    <w:uiPriority w:val="99"/>
    <w:semiHidden/>
    <w:rPr>
      <w:kern w:val="24"/>
      <w:sz w:val="20"/>
      <w:szCs w:val="20"/>
    </w:rPr>
  </w:style>
  <w:style w:type="paragraph" w:styleId="CommentSubject">
    <w:name w:val="annotation subject"/>
    <w:basedOn w:val="CommentText"/>
    <w:next w:val="CommentText"/>
    <w:link w:val="CommentSubjectChar"/>
    <w:uiPriority w:val="99"/>
    <w:semiHidden/>
    <w:unhideWhenUsed/>
    <w:rPr>
      <w:b/>
      <w:bCs/>
    </w:rPr>
  </w:style>
  <w:style w:type="character" w:customStyle="1" w:styleId="CommentSubjectChar">
    <w:name w:val="Comment Subject Char"/>
    <w:basedOn w:val="CommentTextChar"/>
    <w:link w:val="CommentSubject"/>
    <w:uiPriority w:val="99"/>
    <w:semiHidden/>
    <w:rPr>
      <w:b/>
      <w:bCs/>
      <w:kern w:val="24"/>
      <w:sz w:val="20"/>
      <w:szCs w:val="20"/>
    </w:rPr>
  </w:style>
  <w:style w:type="paragraph" w:styleId="Date">
    <w:name w:val="Date"/>
    <w:basedOn w:val="Normal"/>
    <w:next w:val="Normal"/>
    <w:link w:val="DateChar"/>
    <w:uiPriority w:val="99"/>
    <w:semiHidden/>
    <w:unhideWhenUsed/>
    <w:pPr>
      <w:ind w:firstLine="0"/>
    </w:pPr>
  </w:style>
  <w:style w:type="character" w:customStyle="1" w:styleId="DateChar">
    <w:name w:val="Date Char"/>
    <w:basedOn w:val="DefaultParagraphFont"/>
    <w:link w:val="Date"/>
    <w:uiPriority w:val="99"/>
    <w:semiHidden/>
    <w:rPr>
      <w:kern w:val="24"/>
    </w:rPr>
  </w:style>
  <w:style w:type="paragraph" w:styleId="DocumentMap">
    <w:name w:val="Document Map"/>
    <w:basedOn w:val="Normal"/>
    <w:link w:val="DocumentMapChar"/>
    <w:uiPriority w:val="99"/>
    <w:semiHidden/>
    <w:unhideWhenUsed/>
    <w:pPr>
      <w:spacing w:line="240" w:lineRule="auto"/>
      <w:ind w:firstLine="0"/>
    </w:pPr>
    <w:rPr>
      <w:rFonts w:ascii="Segoe UI" w:hAnsi="Segoe UI" w:cs="Segoe UI"/>
      <w:sz w:val="16"/>
      <w:szCs w:val="16"/>
    </w:rPr>
  </w:style>
  <w:style w:type="character" w:customStyle="1" w:styleId="DocumentMapChar">
    <w:name w:val="Document Map Char"/>
    <w:basedOn w:val="DefaultParagraphFont"/>
    <w:link w:val="DocumentMap"/>
    <w:uiPriority w:val="99"/>
    <w:semiHidden/>
    <w:rPr>
      <w:rFonts w:ascii="Segoe UI" w:hAnsi="Segoe UI" w:cs="Segoe UI"/>
      <w:kern w:val="24"/>
      <w:sz w:val="16"/>
      <w:szCs w:val="16"/>
    </w:rPr>
  </w:style>
  <w:style w:type="paragraph" w:styleId="E-mailSignature">
    <w:name w:val="E-mail Signature"/>
    <w:basedOn w:val="Normal"/>
    <w:link w:val="E-mailSignatureChar"/>
    <w:uiPriority w:val="99"/>
    <w:semiHidden/>
    <w:unhideWhenUsed/>
    <w:pPr>
      <w:spacing w:line="240" w:lineRule="auto"/>
      <w:ind w:firstLine="0"/>
    </w:pPr>
  </w:style>
  <w:style w:type="character" w:customStyle="1" w:styleId="E-mailSignatureChar">
    <w:name w:val="E-mail Signature Char"/>
    <w:basedOn w:val="DefaultParagraphFont"/>
    <w:link w:val="E-mailSignature"/>
    <w:uiPriority w:val="99"/>
    <w:semiHidden/>
    <w:rPr>
      <w:kern w:val="24"/>
    </w:rPr>
  </w:style>
  <w:style w:type="paragraph" w:styleId="FootnoteText">
    <w:name w:val="footnote text"/>
    <w:basedOn w:val="Normal"/>
    <w:link w:val="FootnoteTextChar"/>
    <w:uiPriority w:val="99"/>
    <w:semiHidden/>
    <w:unhideWhenUsed/>
    <w:pPr>
      <w:spacing w:line="240" w:lineRule="auto"/>
    </w:pPr>
    <w:rPr>
      <w:sz w:val="20"/>
      <w:szCs w:val="20"/>
    </w:rPr>
  </w:style>
  <w:style w:type="character" w:customStyle="1" w:styleId="FootnoteTextChar">
    <w:name w:val="Footnote Text Char"/>
    <w:basedOn w:val="DefaultParagraphFont"/>
    <w:link w:val="FootnoteText"/>
    <w:uiPriority w:val="99"/>
    <w:semiHidden/>
    <w:rPr>
      <w:kern w:val="24"/>
      <w:sz w:val="20"/>
      <w:szCs w:val="20"/>
    </w:rPr>
  </w:style>
  <w:style w:type="paragraph" w:styleId="EnvelopeAddress">
    <w:name w:val="envelope address"/>
    <w:basedOn w:val="Normal"/>
    <w:uiPriority w:val="99"/>
    <w:semiHidden/>
    <w:unhideWhenUsed/>
    <w:pPr>
      <w:framePr w:w="7920" w:h="1980" w:hRule="exact" w:hSpace="180" w:wrap="auto" w:hAnchor="page" w:xAlign="center" w:yAlign="bottom"/>
      <w:spacing w:line="240" w:lineRule="auto"/>
      <w:ind w:left="2880" w:firstLine="0"/>
    </w:pPr>
    <w:rPr>
      <w:rFonts w:asciiTheme="majorHAnsi" w:eastAsiaTheme="majorEastAsia" w:hAnsiTheme="majorHAnsi" w:cstheme="majorBidi"/>
    </w:rPr>
  </w:style>
  <w:style w:type="paragraph" w:styleId="EnvelopeReturn">
    <w:name w:val="envelope return"/>
    <w:basedOn w:val="Normal"/>
    <w:uiPriority w:val="99"/>
    <w:semiHidden/>
    <w:unhideWhenUsed/>
    <w:pPr>
      <w:spacing w:line="240" w:lineRule="auto"/>
      <w:ind w:firstLine="0"/>
    </w:pPr>
    <w:rPr>
      <w:rFonts w:asciiTheme="majorHAnsi" w:eastAsiaTheme="majorEastAsia" w:hAnsiTheme="majorHAnsi" w:cstheme="majorBidi"/>
      <w:sz w:val="20"/>
      <w:szCs w:val="20"/>
    </w:rPr>
  </w:style>
  <w:style w:type="paragraph" w:styleId="Footer">
    <w:name w:val="footer"/>
    <w:basedOn w:val="Normal"/>
    <w:link w:val="FooterChar"/>
    <w:uiPriority w:val="99"/>
    <w:unhideWhenUsed/>
    <w:pPr>
      <w:tabs>
        <w:tab w:val="center" w:pos="4680"/>
        <w:tab w:val="right" w:pos="9360"/>
      </w:tabs>
      <w:spacing w:line="240" w:lineRule="auto"/>
      <w:ind w:firstLine="0"/>
    </w:pPr>
  </w:style>
  <w:style w:type="character" w:customStyle="1" w:styleId="FooterChar">
    <w:name w:val="Footer Char"/>
    <w:basedOn w:val="DefaultParagraphFont"/>
    <w:link w:val="Footer"/>
    <w:uiPriority w:val="99"/>
    <w:rPr>
      <w:kern w:val="24"/>
    </w:rPr>
  </w:style>
  <w:style w:type="table" w:styleId="TableGrid">
    <w:name w:val="Table Grid"/>
    <w:basedOn w:val="TableNormal"/>
    <w:uiPriority w:val="39"/>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pPr>
      <w:spacing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customStyle="1" w:styleId="Heading6Char">
    <w:name w:val="Heading 6 Char"/>
    <w:basedOn w:val="DefaultParagraphFont"/>
    <w:link w:val="Heading6"/>
    <w:uiPriority w:val="9"/>
    <w:semiHidden/>
    <w:rPr>
      <w:rFonts w:asciiTheme="majorHAnsi" w:eastAsiaTheme="majorEastAsia" w:hAnsiTheme="majorHAnsi" w:cstheme="majorBidi"/>
      <w:color w:val="6E6E6E" w:themeColor="accent1" w:themeShade="7F"/>
      <w:kern w:val="24"/>
    </w:rPr>
  </w:style>
  <w:style w:type="character" w:customStyle="1" w:styleId="Heading7Char">
    <w:name w:val="Heading 7 Char"/>
    <w:basedOn w:val="DefaultParagraphFont"/>
    <w:link w:val="Heading7"/>
    <w:uiPriority w:val="9"/>
    <w:semiHidden/>
    <w:rPr>
      <w:rFonts w:asciiTheme="majorHAnsi" w:eastAsiaTheme="majorEastAsia" w:hAnsiTheme="majorHAnsi" w:cstheme="majorBidi"/>
      <w:i/>
      <w:iCs/>
      <w:color w:val="6E6E6E" w:themeColor="accent1" w:themeShade="7F"/>
      <w:kern w:val="24"/>
    </w:rPr>
  </w:style>
  <w:style w:type="character" w:customStyle="1" w:styleId="Heading8Char">
    <w:name w:val="Heading 8 Char"/>
    <w:basedOn w:val="DefaultParagraphFont"/>
    <w:link w:val="Heading8"/>
    <w:uiPriority w:val="9"/>
    <w:semiHidden/>
    <w:rPr>
      <w:rFonts w:asciiTheme="majorHAnsi" w:eastAsiaTheme="majorEastAsia" w:hAnsiTheme="majorHAnsi" w:cstheme="majorBidi"/>
      <w:color w:val="272727" w:themeColor="text1" w:themeTint="D8"/>
      <w:kern w:val="24"/>
      <w:sz w:val="21"/>
      <w:szCs w:val="21"/>
    </w:rPr>
  </w:style>
  <w:style w:type="character" w:customStyle="1" w:styleId="Heading9Char">
    <w:name w:val="Heading 9 Char"/>
    <w:basedOn w:val="DefaultParagraphFont"/>
    <w:link w:val="Heading9"/>
    <w:uiPriority w:val="9"/>
    <w:semiHidden/>
    <w:rPr>
      <w:rFonts w:asciiTheme="majorHAnsi" w:eastAsiaTheme="majorEastAsia" w:hAnsiTheme="majorHAnsi" w:cstheme="majorBidi"/>
      <w:i/>
      <w:iCs/>
      <w:color w:val="272727" w:themeColor="text1" w:themeTint="D8"/>
      <w:kern w:val="24"/>
      <w:sz w:val="21"/>
      <w:szCs w:val="21"/>
    </w:rPr>
  </w:style>
  <w:style w:type="paragraph" w:styleId="HTMLAddress">
    <w:name w:val="HTML Address"/>
    <w:basedOn w:val="Normal"/>
    <w:link w:val="HTMLAddressChar"/>
    <w:uiPriority w:val="99"/>
    <w:semiHidden/>
    <w:unhideWhenUsed/>
    <w:pPr>
      <w:spacing w:line="240" w:lineRule="auto"/>
      <w:ind w:firstLine="0"/>
    </w:pPr>
    <w:rPr>
      <w:i/>
      <w:iCs/>
    </w:rPr>
  </w:style>
  <w:style w:type="character" w:customStyle="1" w:styleId="HTMLAddressChar">
    <w:name w:val="HTML Address Char"/>
    <w:basedOn w:val="DefaultParagraphFont"/>
    <w:link w:val="HTMLAddress"/>
    <w:uiPriority w:val="99"/>
    <w:semiHidden/>
    <w:rPr>
      <w:i/>
      <w:iCs/>
      <w:kern w:val="24"/>
    </w:rPr>
  </w:style>
  <w:style w:type="paragraph" w:styleId="HTMLPreformatted">
    <w:name w:val="HTML Preformatted"/>
    <w:basedOn w:val="Normal"/>
    <w:link w:val="HTMLPreformattedChar"/>
    <w:uiPriority w:val="99"/>
    <w:semiHidden/>
    <w:unhideWhenUsed/>
    <w:pPr>
      <w:spacing w:line="240" w:lineRule="auto"/>
      <w:ind w:firstLine="0"/>
    </w:pPr>
    <w:rPr>
      <w:rFonts w:ascii="Consolas" w:hAnsi="Consolas" w:cs="Consolas"/>
      <w:sz w:val="20"/>
      <w:szCs w:val="20"/>
    </w:rPr>
  </w:style>
  <w:style w:type="character" w:customStyle="1" w:styleId="HTMLPreformattedChar">
    <w:name w:val="HTML Preformatted Char"/>
    <w:basedOn w:val="DefaultParagraphFont"/>
    <w:link w:val="HTMLPreformatted"/>
    <w:uiPriority w:val="99"/>
    <w:semiHidden/>
    <w:rPr>
      <w:rFonts w:ascii="Consolas" w:hAnsi="Consolas" w:cs="Consolas"/>
      <w:kern w:val="24"/>
      <w:sz w:val="20"/>
      <w:szCs w:val="20"/>
    </w:rPr>
  </w:style>
  <w:style w:type="paragraph" w:styleId="Index1">
    <w:name w:val="index 1"/>
    <w:basedOn w:val="Normal"/>
    <w:next w:val="Normal"/>
    <w:autoRedefine/>
    <w:uiPriority w:val="99"/>
    <w:semiHidden/>
    <w:unhideWhenUsed/>
    <w:pPr>
      <w:spacing w:line="240" w:lineRule="auto"/>
      <w:ind w:left="240" w:firstLine="0"/>
    </w:pPr>
  </w:style>
  <w:style w:type="paragraph" w:styleId="Index2">
    <w:name w:val="index 2"/>
    <w:basedOn w:val="Normal"/>
    <w:next w:val="Normal"/>
    <w:autoRedefine/>
    <w:uiPriority w:val="99"/>
    <w:semiHidden/>
    <w:unhideWhenUsed/>
    <w:pPr>
      <w:spacing w:line="240" w:lineRule="auto"/>
      <w:ind w:left="480" w:firstLine="0"/>
    </w:pPr>
  </w:style>
  <w:style w:type="paragraph" w:styleId="Index3">
    <w:name w:val="index 3"/>
    <w:basedOn w:val="Normal"/>
    <w:next w:val="Normal"/>
    <w:autoRedefine/>
    <w:uiPriority w:val="99"/>
    <w:semiHidden/>
    <w:unhideWhenUsed/>
    <w:pPr>
      <w:spacing w:line="240" w:lineRule="auto"/>
      <w:ind w:left="720" w:firstLine="0"/>
    </w:pPr>
  </w:style>
  <w:style w:type="paragraph" w:styleId="Index4">
    <w:name w:val="index 4"/>
    <w:basedOn w:val="Normal"/>
    <w:next w:val="Normal"/>
    <w:autoRedefine/>
    <w:uiPriority w:val="99"/>
    <w:semiHidden/>
    <w:unhideWhenUsed/>
    <w:pPr>
      <w:spacing w:line="240" w:lineRule="auto"/>
      <w:ind w:left="960" w:firstLine="0"/>
    </w:pPr>
  </w:style>
  <w:style w:type="paragraph" w:styleId="Index5">
    <w:name w:val="index 5"/>
    <w:basedOn w:val="Normal"/>
    <w:next w:val="Normal"/>
    <w:autoRedefine/>
    <w:uiPriority w:val="99"/>
    <w:semiHidden/>
    <w:unhideWhenUsed/>
    <w:pPr>
      <w:spacing w:line="240" w:lineRule="auto"/>
      <w:ind w:left="1200" w:firstLine="0"/>
    </w:pPr>
  </w:style>
  <w:style w:type="paragraph" w:styleId="Index6">
    <w:name w:val="index 6"/>
    <w:basedOn w:val="Normal"/>
    <w:next w:val="Normal"/>
    <w:autoRedefine/>
    <w:uiPriority w:val="99"/>
    <w:semiHidden/>
    <w:unhideWhenUsed/>
    <w:pPr>
      <w:spacing w:line="240" w:lineRule="auto"/>
      <w:ind w:left="1440" w:firstLine="0"/>
    </w:pPr>
  </w:style>
  <w:style w:type="paragraph" w:styleId="Index7">
    <w:name w:val="index 7"/>
    <w:basedOn w:val="Normal"/>
    <w:next w:val="Normal"/>
    <w:autoRedefine/>
    <w:uiPriority w:val="99"/>
    <w:semiHidden/>
    <w:unhideWhenUsed/>
    <w:pPr>
      <w:spacing w:line="240" w:lineRule="auto"/>
      <w:ind w:left="1680" w:firstLine="0"/>
    </w:pPr>
  </w:style>
  <w:style w:type="paragraph" w:styleId="Index8">
    <w:name w:val="index 8"/>
    <w:basedOn w:val="Normal"/>
    <w:next w:val="Normal"/>
    <w:autoRedefine/>
    <w:uiPriority w:val="99"/>
    <w:semiHidden/>
    <w:unhideWhenUsed/>
    <w:pPr>
      <w:spacing w:line="240" w:lineRule="auto"/>
      <w:ind w:left="1920" w:firstLine="0"/>
    </w:pPr>
  </w:style>
  <w:style w:type="paragraph" w:styleId="Index9">
    <w:name w:val="index 9"/>
    <w:basedOn w:val="Normal"/>
    <w:next w:val="Normal"/>
    <w:autoRedefine/>
    <w:uiPriority w:val="99"/>
    <w:semiHidden/>
    <w:unhideWhenUsed/>
    <w:pPr>
      <w:spacing w:line="240" w:lineRule="auto"/>
      <w:ind w:left="2160" w:firstLine="0"/>
    </w:pPr>
  </w:style>
  <w:style w:type="paragraph" w:styleId="IndexHeading">
    <w:name w:val="index heading"/>
    <w:basedOn w:val="Normal"/>
    <w:next w:val="Index1"/>
    <w:uiPriority w:val="99"/>
    <w:semiHidden/>
    <w:unhideWhenUsed/>
    <w:pPr>
      <w:ind w:firstLine="0"/>
    </w:pPr>
    <w:rPr>
      <w:rFonts w:asciiTheme="majorHAnsi" w:eastAsiaTheme="majorEastAsia" w:hAnsiTheme="majorHAnsi" w:cstheme="majorBidi"/>
      <w:b/>
      <w:bCs/>
    </w:rPr>
  </w:style>
  <w:style w:type="paragraph" w:styleId="IntenseQuote">
    <w:name w:val="Intense Quote"/>
    <w:basedOn w:val="Normal"/>
    <w:next w:val="Normal"/>
    <w:link w:val="IntenseQuoteChar"/>
    <w:uiPriority w:val="30"/>
    <w:semiHidden/>
    <w:unhideWhenUsed/>
    <w:qFormat/>
    <w:pPr>
      <w:pBdr>
        <w:top w:val="single" w:sz="4" w:space="10" w:color="DDDDDD" w:themeColor="accent1"/>
        <w:bottom w:val="single" w:sz="4" w:space="10" w:color="DDDDDD" w:themeColor="accent1"/>
      </w:pBdr>
      <w:spacing w:before="360" w:after="360"/>
      <w:ind w:left="864" w:right="864" w:firstLine="0"/>
      <w:jc w:val="center"/>
    </w:pPr>
    <w:rPr>
      <w:i/>
      <w:iCs/>
      <w:color w:val="DDDDDD" w:themeColor="accent1"/>
    </w:rPr>
  </w:style>
  <w:style w:type="character" w:customStyle="1" w:styleId="IntenseQuoteChar">
    <w:name w:val="Intense Quote Char"/>
    <w:basedOn w:val="DefaultParagraphFont"/>
    <w:link w:val="IntenseQuote"/>
    <w:uiPriority w:val="30"/>
    <w:semiHidden/>
    <w:rPr>
      <w:i/>
      <w:iCs/>
      <w:color w:val="DDDDDD" w:themeColor="accent1"/>
      <w:kern w:val="24"/>
    </w:rPr>
  </w:style>
  <w:style w:type="paragraph" w:styleId="List">
    <w:name w:val="List"/>
    <w:basedOn w:val="Normal"/>
    <w:uiPriority w:val="99"/>
    <w:semiHidden/>
    <w:unhideWhenUsed/>
    <w:pPr>
      <w:ind w:left="360" w:firstLine="0"/>
      <w:contextualSpacing/>
    </w:pPr>
  </w:style>
  <w:style w:type="paragraph" w:styleId="List2">
    <w:name w:val="List 2"/>
    <w:basedOn w:val="Normal"/>
    <w:uiPriority w:val="99"/>
    <w:semiHidden/>
    <w:unhideWhenUsed/>
    <w:pPr>
      <w:ind w:left="720" w:firstLine="0"/>
      <w:contextualSpacing/>
    </w:pPr>
  </w:style>
  <w:style w:type="paragraph" w:styleId="List3">
    <w:name w:val="List 3"/>
    <w:basedOn w:val="Normal"/>
    <w:uiPriority w:val="99"/>
    <w:semiHidden/>
    <w:unhideWhenUsed/>
    <w:pPr>
      <w:ind w:left="1080" w:firstLine="0"/>
      <w:contextualSpacing/>
    </w:pPr>
  </w:style>
  <w:style w:type="paragraph" w:styleId="List4">
    <w:name w:val="List 4"/>
    <w:basedOn w:val="Normal"/>
    <w:uiPriority w:val="99"/>
    <w:semiHidden/>
    <w:unhideWhenUsed/>
    <w:pPr>
      <w:ind w:left="1440" w:firstLine="0"/>
      <w:contextualSpacing/>
    </w:pPr>
  </w:style>
  <w:style w:type="paragraph" w:styleId="List5">
    <w:name w:val="List 5"/>
    <w:basedOn w:val="Normal"/>
    <w:uiPriority w:val="99"/>
    <w:semiHidden/>
    <w:unhideWhenUsed/>
    <w:pPr>
      <w:ind w:left="1800" w:firstLine="0"/>
      <w:contextualSpacing/>
    </w:pPr>
  </w:style>
  <w:style w:type="paragraph" w:styleId="ListBullet">
    <w:name w:val="List Bullet"/>
    <w:basedOn w:val="Normal"/>
    <w:uiPriority w:val="9"/>
    <w:unhideWhenUsed/>
    <w:qFormat/>
    <w:pPr>
      <w:numPr>
        <w:numId w:val="1"/>
      </w:numPr>
      <w:contextualSpacing/>
    </w:pPr>
  </w:style>
  <w:style w:type="paragraph" w:styleId="ListBullet2">
    <w:name w:val="List Bullet 2"/>
    <w:basedOn w:val="Normal"/>
    <w:uiPriority w:val="99"/>
    <w:semiHidden/>
    <w:unhideWhenUsed/>
    <w:pPr>
      <w:numPr>
        <w:numId w:val="2"/>
      </w:numPr>
      <w:ind w:firstLine="0"/>
      <w:contextualSpacing/>
    </w:pPr>
  </w:style>
  <w:style w:type="paragraph" w:styleId="ListBullet3">
    <w:name w:val="List Bullet 3"/>
    <w:basedOn w:val="Normal"/>
    <w:uiPriority w:val="99"/>
    <w:semiHidden/>
    <w:unhideWhenUsed/>
    <w:pPr>
      <w:numPr>
        <w:numId w:val="3"/>
      </w:numPr>
      <w:ind w:firstLine="0"/>
      <w:contextualSpacing/>
    </w:pPr>
  </w:style>
  <w:style w:type="paragraph" w:styleId="ListBullet4">
    <w:name w:val="List Bullet 4"/>
    <w:basedOn w:val="Normal"/>
    <w:uiPriority w:val="99"/>
    <w:semiHidden/>
    <w:unhideWhenUsed/>
    <w:pPr>
      <w:numPr>
        <w:numId w:val="4"/>
      </w:numPr>
      <w:ind w:firstLine="0"/>
      <w:contextualSpacing/>
    </w:pPr>
  </w:style>
  <w:style w:type="paragraph" w:styleId="ListBullet5">
    <w:name w:val="List Bullet 5"/>
    <w:basedOn w:val="Normal"/>
    <w:uiPriority w:val="99"/>
    <w:semiHidden/>
    <w:unhideWhenUsed/>
    <w:pPr>
      <w:numPr>
        <w:numId w:val="5"/>
      </w:numPr>
      <w:ind w:firstLine="0"/>
      <w:contextualSpacing/>
    </w:pPr>
  </w:style>
  <w:style w:type="paragraph" w:styleId="ListContinue">
    <w:name w:val="List Continue"/>
    <w:basedOn w:val="Normal"/>
    <w:uiPriority w:val="99"/>
    <w:semiHidden/>
    <w:unhideWhenUsed/>
    <w:pPr>
      <w:spacing w:after="120"/>
      <w:ind w:left="360" w:firstLine="0"/>
      <w:contextualSpacing/>
    </w:pPr>
  </w:style>
  <w:style w:type="paragraph" w:styleId="ListContinue2">
    <w:name w:val="List Continue 2"/>
    <w:basedOn w:val="Normal"/>
    <w:uiPriority w:val="99"/>
    <w:semiHidden/>
    <w:unhideWhenUsed/>
    <w:pPr>
      <w:spacing w:after="120"/>
      <w:ind w:left="720" w:firstLine="0"/>
      <w:contextualSpacing/>
    </w:pPr>
  </w:style>
  <w:style w:type="paragraph" w:styleId="ListContinue3">
    <w:name w:val="List Continue 3"/>
    <w:basedOn w:val="Normal"/>
    <w:uiPriority w:val="99"/>
    <w:semiHidden/>
    <w:unhideWhenUsed/>
    <w:pPr>
      <w:spacing w:after="120"/>
      <w:ind w:left="1080" w:firstLine="0"/>
      <w:contextualSpacing/>
    </w:pPr>
  </w:style>
  <w:style w:type="paragraph" w:styleId="ListContinue4">
    <w:name w:val="List Continue 4"/>
    <w:basedOn w:val="Normal"/>
    <w:uiPriority w:val="99"/>
    <w:semiHidden/>
    <w:unhideWhenUsed/>
    <w:pPr>
      <w:spacing w:after="120"/>
      <w:ind w:left="1440" w:firstLine="0"/>
      <w:contextualSpacing/>
    </w:pPr>
  </w:style>
  <w:style w:type="paragraph" w:styleId="ListContinue5">
    <w:name w:val="List Continue 5"/>
    <w:basedOn w:val="Normal"/>
    <w:uiPriority w:val="99"/>
    <w:semiHidden/>
    <w:unhideWhenUsed/>
    <w:pPr>
      <w:spacing w:after="120"/>
      <w:ind w:left="1800" w:firstLine="0"/>
      <w:contextualSpacing/>
    </w:pPr>
  </w:style>
  <w:style w:type="paragraph" w:styleId="ListNumber">
    <w:name w:val="List Number"/>
    <w:basedOn w:val="Normal"/>
    <w:uiPriority w:val="9"/>
    <w:unhideWhenUsed/>
    <w:qFormat/>
    <w:pPr>
      <w:numPr>
        <w:numId w:val="6"/>
      </w:numPr>
      <w:contextualSpacing/>
    </w:pPr>
  </w:style>
  <w:style w:type="paragraph" w:styleId="ListNumber2">
    <w:name w:val="List Number 2"/>
    <w:basedOn w:val="Normal"/>
    <w:uiPriority w:val="99"/>
    <w:semiHidden/>
    <w:unhideWhenUsed/>
    <w:pPr>
      <w:numPr>
        <w:numId w:val="7"/>
      </w:numPr>
      <w:ind w:firstLine="0"/>
      <w:contextualSpacing/>
    </w:pPr>
  </w:style>
  <w:style w:type="paragraph" w:styleId="ListNumber3">
    <w:name w:val="List Number 3"/>
    <w:basedOn w:val="Normal"/>
    <w:uiPriority w:val="99"/>
    <w:semiHidden/>
    <w:unhideWhenUsed/>
    <w:pPr>
      <w:numPr>
        <w:numId w:val="8"/>
      </w:numPr>
      <w:ind w:firstLine="0"/>
      <w:contextualSpacing/>
    </w:pPr>
  </w:style>
  <w:style w:type="paragraph" w:styleId="ListNumber4">
    <w:name w:val="List Number 4"/>
    <w:basedOn w:val="Normal"/>
    <w:uiPriority w:val="99"/>
    <w:semiHidden/>
    <w:unhideWhenUsed/>
    <w:pPr>
      <w:numPr>
        <w:numId w:val="9"/>
      </w:numPr>
      <w:ind w:firstLine="0"/>
      <w:contextualSpacing/>
    </w:pPr>
  </w:style>
  <w:style w:type="paragraph" w:styleId="ListNumber5">
    <w:name w:val="List Number 5"/>
    <w:basedOn w:val="Normal"/>
    <w:uiPriority w:val="99"/>
    <w:semiHidden/>
    <w:unhideWhenUsed/>
    <w:pPr>
      <w:numPr>
        <w:numId w:val="10"/>
      </w:numPr>
      <w:ind w:firstLine="0"/>
      <w:contextualSpacing/>
    </w:pPr>
  </w:style>
  <w:style w:type="paragraph" w:styleId="ListParagraph">
    <w:name w:val="List Paragraph"/>
    <w:basedOn w:val="Normal"/>
    <w:uiPriority w:val="34"/>
    <w:semiHidden/>
    <w:unhideWhenUsed/>
    <w:qFormat/>
    <w:pPr>
      <w:ind w:left="720" w:firstLine="0"/>
      <w:contextualSpacing/>
    </w:pPr>
  </w:style>
  <w:style w:type="paragraph" w:styleId="MacroText">
    <w:name w:val="macro"/>
    <w:link w:val="MacroTextChar"/>
    <w:uiPriority w:val="99"/>
    <w:semiHidden/>
    <w:unhideWhenUsed/>
    <w:pPr>
      <w:tabs>
        <w:tab w:val="left" w:pos="480"/>
        <w:tab w:val="left" w:pos="960"/>
        <w:tab w:val="left" w:pos="1440"/>
        <w:tab w:val="left" w:pos="1920"/>
        <w:tab w:val="left" w:pos="2400"/>
        <w:tab w:val="left" w:pos="2880"/>
        <w:tab w:val="left" w:pos="3360"/>
        <w:tab w:val="left" w:pos="3840"/>
        <w:tab w:val="left" w:pos="4320"/>
      </w:tabs>
      <w:ind w:firstLine="0"/>
    </w:pPr>
    <w:rPr>
      <w:rFonts w:ascii="Consolas" w:hAnsi="Consolas" w:cs="Consolas"/>
      <w:kern w:val="24"/>
      <w:sz w:val="20"/>
      <w:szCs w:val="20"/>
    </w:rPr>
  </w:style>
  <w:style w:type="character" w:customStyle="1" w:styleId="MacroTextChar">
    <w:name w:val="Macro Text Char"/>
    <w:basedOn w:val="DefaultParagraphFont"/>
    <w:link w:val="MacroText"/>
    <w:uiPriority w:val="99"/>
    <w:semiHidden/>
    <w:rPr>
      <w:rFonts w:ascii="Consolas" w:hAnsi="Consolas" w:cs="Consolas"/>
      <w:kern w:val="24"/>
      <w:sz w:val="20"/>
      <w:szCs w:val="20"/>
    </w:rPr>
  </w:style>
  <w:style w:type="paragraph" w:styleId="MessageHeader">
    <w:name w:val="Message Header"/>
    <w:basedOn w:val="Normal"/>
    <w:link w:val="MessageHeaderChar"/>
    <w:uiPriority w:val="99"/>
    <w:semiHidden/>
    <w:unhideWhenUsed/>
    <w:pPr>
      <w:pBdr>
        <w:top w:val="single" w:sz="6" w:space="1" w:color="auto"/>
        <w:left w:val="single" w:sz="6" w:space="1" w:color="auto"/>
        <w:bottom w:val="single" w:sz="6" w:space="1" w:color="auto"/>
        <w:right w:val="single" w:sz="6" w:space="1" w:color="auto"/>
      </w:pBdr>
      <w:shd w:val="pct20" w:color="auto" w:fill="auto"/>
      <w:spacing w:line="240" w:lineRule="auto"/>
      <w:ind w:left="1080" w:firstLine="0"/>
    </w:pPr>
    <w:rPr>
      <w:rFonts w:asciiTheme="majorHAnsi" w:eastAsiaTheme="majorEastAsia" w:hAnsiTheme="majorHAnsi" w:cstheme="majorBidi"/>
    </w:rPr>
  </w:style>
  <w:style w:type="character" w:customStyle="1" w:styleId="MessageHeaderChar">
    <w:name w:val="Message Header Char"/>
    <w:basedOn w:val="DefaultParagraphFont"/>
    <w:link w:val="MessageHeader"/>
    <w:uiPriority w:val="99"/>
    <w:semiHidden/>
    <w:rPr>
      <w:rFonts w:asciiTheme="majorHAnsi" w:eastAsiaTheme="majorEastAsia" w:hAnsiTheme="majorHAnsi" w:cstheme="majorBidi"/>
      <w:kern w:val="24"/>
      <w:shd w:val="pct20" w:color="auto" w:fill="auto"/>
    </w:rPr>
  </w:style>
  <w:style w:type="paragraph" w:styleId="NormalWeb">
    <w:name w:val="Normal (Web)"/>
    <w:basedOn w:val="Normal"/>
    <w:uiPriority w:val="99"/>
    <w:semiHidden/>
    <w:unhideWhenUsed/>
    <w:pPr>
      <w:ind w:firstLine="0"/>
    </w:pPr>
    <w:rPr>
      <w:rFonts w:ascii="Times New Roman" w:hAnsi="Times New Roman" w:cs="Times New Roman"/>
    </w:rPr>
  </w:style>
  <w:style w:type="paragraph" w:styleId="NormalIndent">
    <w:name w:val="Normal Indent"/>
    <w:basedOn w:val="Normal"/>
    <w:uiPriority w:val="99"/>
    <w:semiHidden/>
    <w:unhideWhenUsed/>
    <w:pPr>
      <w:ind w:left="720" w:firstLine="0"/>
    </w:pPr>
  </w:style>
  <w:style w:type="paragraph" w:styleId="NoteHeading">
    <w:name w:val="Note Heading"/>
    <w:basedOn w:val="Normal"/>
    <w:next w:val="Normal"/>
    <w:link w:val="NoteHeadingChar"/>
    <w:uiPriority w:val="99"/>
    <w:semiHidden/>
    <w:unhideWhenUsed/>
    <w:pPr>
      <w:spacing w:line="240" w:lineRule="auto"/>
      <w:ind w:firstLine="0"/>
    </w:pPr>
  </w:style>
  <w:style w:type="character" w:customStyle="1" w:styleId="NoteHeadingChar">
    <w:name w:val="Note Heading Char"/>
    <w:basedOn w:val="DefaultParagraphFont"/>
    <w:link w:val="NoteHeading"/>
    <w:uiPriority w:val="99"/>
    <w:semiHidden/>
    <w:rPr>
      <w:kern w:val="24"/>
    </w:rPr>
  </w:style>
  <w:style w:type="paragraph" w:styleId="PlainText">
    <w:name w:val="Plain Text"/>
    <w:basedOn w:val="Normal"/>
    <w:link w:val="PlainTextChar"/>
    <w:uiPriority w:val="99"/>
    <w:semiHidden/>
    <w:unhideWhenUsed/>
    <w:pPr>
      <w:spacing w:line="240" w:lineRule="auto"/>
      <w:ind w:firstLine="0"/>
    </w:pPr>
    <w:rPr>
      <w:rFonts w:ascii="Consolas" w:hAnsi="Consolas" w:cs="Consolas"/>
      <w:sz w:val="21"/>
      <w:szCs w:val="21"/>
    </w:rPr>
  </w:style>
  <w:style w:type="character" w:customStyle="1" w:styleId="PlainTextChar">
    <w:name w:val="Plain Text Char"/>
    <w:basedOn w:val="DefaultParagraphFont"/>
    <w:link w:val="PlainText"/>
    <w:uiPriority w:val="99"/>
    <w:semiHidden/>
    <w:rPr>
      <w:rFonts w:ascii="Consolas" w:hAnsi="Consolas" w:cs="Consolas"/>
      <w:kern w:val="24"/>
      <w:sz w:val="21"/>
      <w:szCs w:val="21"/>
    </w:rPr>
  </w:style>
  <w:style w:type="paragraph" w:styleId="Quote">
    <w:name w:val="Quote"/>
    <w:basedOn w:val="Normal"/>
    <w:next w:val="Normal"/>
    <w:link w:val="QuoteChar"/>
    <w:uiPriority w:val="29"/>
    <w:semiHidden/>
    <w:unhideWhenUsed/>
    <w:qFormat/>
    <w:pPr>
      <w:spacing w:before="200" w:after="160"/>
      <w:ind w:left="864" w:right="864" w:firstLine="0"/>
      <w:jc w:val="center"/>
    </w:pPr>
    <w:rPr>
      <w:i/>
      <w:iCs/>
      <w:color w:val="404040" w:themeColor="text1" w:themeTint="BF"/>
    </w:rPr>
  </w:style>
  <w:style w:type="character" w:customStyle="1" w:styleId="QuoteChar">
    <w:name w:val="Quote Char"/>
    <w:basedOn w:val="DefaultParagraphFont"/>
    <w:link w:val="Quote"/>
    <w:uiPriority w:val="29"/>
    <w:semiHidden/>
    <w:rPr>
      <w:i/>
      <w:iCs/>
      <w:color w:val="404040" w:themeColor="text1" w:themeTint="BF"/>
      <w:kern w:val="24"/>
    </w:rPr>
  </w:style>
  <w:style w:type="paragraph" w:styleId="Salutation">
    <w:name w:val="Salutation"/>
    <w:basedOn w:val="Normal"/>
    <w:next w:val="Normal"/>
    <w:link w:val="SalutationChar"/>
    <w:uiPriority w:val="99"/>
    <w:semiHidden/>
    <w:unhideWhenUsed/>
    <w:pPr>
      <w:ind w:firstLine="0"/>
    </w:pPr>
  </w:style>
  <w:style w:type="character" w:customStyle="1" w:styleId="SalutationChar">
    <w:name w:val="Salutation Char"/>
    <w:basedOn w:val="DefaultParagraphFont"/>
    <w:link w:val="Salutation"/>
    <w:uiPriority w:val="99"/>
    <w:semiHidden/>
    <w:rPr>
      <w:kern w:val="24"/>
    </w:rPr>
  </w:style>
  <w:style w:type="paragraph" w:styleId="Signature">
    <w:name w:val="Signature"/>
    <w:basedOn w:val="Normal"/>
    <w:link w:val="SignatureChar"/>
    <w:uiPriority w:val="99"/>
    <w:semiHidden/>
    <w:unhideWhenUsed/>
    <w:pPr>
      <w:spacing w:line="240" w:lineRule="auto"/>
      <w:ind w:left="4320" w:firstLine="0"/>
    </w:pPr>
  </w:style>
  <w:style w:type="character" w:customStyle="1" w:styleId="SignatureChar">
    <w:name w:val="Signature Char"/>
    <w:basedOn w:val="DefaultParagraphFont"/>
    <w:link w:val="Signature"/>
    <w:uiPriority w:val="99"/>
    <w:semiHidden/>
    <w:rPr>
      <w:kern w:val="24"/>
    </w:rPr>
  </w:style>
  <w:style w:type="paragraph" w:customStyle="1" w:styleId="Title2">
    <w:name w:val="Title 2"/>
    <w:basedOn w:val="Normal"/>
    <w:uiPriority w:val="10"/>
    <w:qFormat/>
    <w:pPr>
      <w:ind w:firstLine="0"/>
      <w:jc w:val="center"/>
    </w:pPr>
  </w:style>
  <w:style w:type="paragraph" w:styleId="TableofAuthorities">
    <w:name w:val="table of authorities"/>
    <w:basedOn w:val="Normal"/>
    <w:next w:val="Normal"/>
    <w:uiPriority w:val="99"/>
    <w:semiHidden/>
    <w:unhideWhenUsed/>
    <w:pPr>
      <w:ind w:left="240" w:firstLine="0"/>
    </w:pPr>
  </w:style>
  <w:style w:type="paragraph" w:styleId="TableofFigures">
    <w:name w:val="table of figures"/>
    <w:basedOn w:val="Normal"/>
    <w:next w:val="Normal"/>
    <w:uiPriority w:val="99"/>
    <w:semiHidden/>
    <w:unhideWhenUsed/>
    <w:pPr>
      <w:ind w:firstLine="0"/>
    </w:pPr>
  </w:style>
  <w:style w:type="paragraph" w:styleId="TOAHeading">
    <w:name w:val="toa heading"/>
    <w:basedOn w:val="Normal"/>
    <w:next w:val="Normal"/>
    <w:uiPriority w:val="99"/>
    <w:semiHidden/>
    <w:unhideWhenUsed/>
    <w:pPr>
      <w:spacing w:before="120"/>
      <w:ind w:firstLine="0"/>
    </w:pPr>
    <w:rPr>
      <w:rFonts w:asciiTheme="majorHAnsi" w:eastAsiaTheme="majorEastAsia" w:hAnsiTheme="majorHAnsi" w:cstheme="majorBidi"/>
      <w:b/>
      <w:bCs/>
    </w:rPr>
  </w:style>
  <w:style w:type="paragraph" w:styleId="TOC4">
    <w:name w:val="toc 4"/>
    <w:basedOn w:val="Normal"/>
    <w:next w:val="Normal"/>
    <w:autoRedefine/>
    <w:uiPriority w:val="39"/>
    <w:semiHidden/>
    <w:unhideWhenUsed/>
    <w:pPr>
      <w:spacing w:after="100"/>
      <w:ind w:left="720" w:firstLine="0"/>
    </w:pPr>
  </w:style>
  <w:style w:type="paragraph" w:styleId="TOC5">
    <w:name w:val="toc 5"/>
    <w:basedOn w:val="Normal"/>
    <w:next w:val="Normal"/>
    <w:autoRedefine/>
    <w:uiPriority w:val="39"/>
    <w:semiHidden/>
    <w:unhideWhenUsed/>
    <w:pPr>
      <w:spacing w:after="100"/>
      <w:ind w:left="960" w:firstLine="0"/>
    </w:pPr>
  </w:style>
  <w:style w:type="paragraph" w:styleId="TOC6">
    <w:name w:val="toc 6"/>
    <w:basedOn w:val="Normal"/>
    <w:next w:val="Normal"/>
    <w:autoRedefine/>
    <w:uiPriority w:val="39"/>
    <w:semiHidden/>
    <w:unhideWhenUsed/>
    <w:pPr>
      <w:spacing w:after="100"/>
      <w:ind w:left="1200" w:firstLine="0"/>
    </w:pPr>
  </w:style>
  <w:style w:type="paragraph" w:styleId="TOC7">
    <w:name w:val="toc 7"/>
    <w:basedOn w:val="Normal"/>
    <w:next w:val="Normal"/>
    <w:autoRedefine/>
    <w:uiPriority w:val="39"/>
    <w:semiHidden/>
    <w:unhideWhenUsed/>
    <w:pPr>
      <w:spacing w:after="100"/>
      <w:ind w:left="1440" w:firstLine="0"/>
    </w:pPr>
  </w:style>
  <w:style w:type="paragraph" w:styleId="TOC8">
    <w:name w:val="toc 8"/>
    <w:basedOn w:val="Normal"/>
    <w:next w:val="Normal"/>
    <w:autoRedefine/>
    <w:uiPriority w:val="39"/>
    <w:semiHidden/>
    <w:unhideWhenUsed/>
    <w:pPr>
      <w:spacing w:after="100"/>
      <w:ind w:left="1680" w:firstLine="0"/>
    </w:pPr>
  </w:style>
  <w:style w:type="paragraph" w:styleId="TOC9">
    <w:name w:val="toc 9"/>
    <w:basedOn w:val="Normal"/>
    <w:next w:val="Normal"/>
    <w:autoRedefine/>
    <w:uiPriority w:val="39"/>
    <w:semiHidden/>
    <w:unhideWhenUsed/>
    <w:pPr>
      <w:spacing w:after="100"/>
      <w:ind w:left="1920" w:firstLine="0"/>
    </w:pPr>
  </w:style>
  <w:style w:type="character" w:styleId="EndnoteReference">
    <w:name w:val="endnote reference"/>
    <w:basedOn w:val="DefaultParagraphFont"/>
    <w:uiPriority w:val="99"/>
    <w:semiHidden/>
    <w:unhideWhenUsed/>
    <w:rPr>
      <w:vertAlign w:val="superscript"/>
    </w:rPr>
  </w:style>
  <w:style w:type="character" w:styleId="FootnoteReference">
    <w:name w:val="footnote reference"/>
    <w:basedOn w:val="DefaultParagraphFont"/>
    <w:uiPriority w:val="99"/>
    <w:unhideWhenUsed/>
    <w:qFormat/>
    <w:rPr>
      <w:vertAlign w:val="superscript"/>
    </w:rPr>
  </w:style>
  <w:style w:type="table" w:customStyle="1" w:styleId="APAReport">
    <w:name w:val="APA Report"/>
    <w:basedOn w:val="TableNormal"/>
    <w:uiPriority w:val="99"/>
    <w:pPr>
      <w:spacing w:line="240" w:lineRule="auto"/>
      <w:ind w:firstLine="0"/>
    </w:pPr>
    <w:tblPr>
      <w:tblBorders>
        <w:top w:val="single" w:sz="12" w:space="0" w:color="auto"/>
        <w:bottom w:val="single" w:sz="12" w:space="0" w:color="auto"/>
      </w:tblBorders>
    </w:tblPr>
    <w:tblStylePr w:type="firstRow">
      <w:tblPr/>
      <w:tcPr>
        <w:tcBorders>
          <w:top w:val="single" w:sz="12" w:space="0" w:color="auto"/>
          <w:left w:val="nil"/>
          <w:bottom w:val="single" w:sz="12" w:space="0" w:color="auto"/>
          <w:right w:val="nil"/>
          <w:insideH w:val="nil"/>
          <w:insideV w:val="nil"/>
          <w:tl2br w:val="nil"/>
          <w:tr2bl w:val="nil"/>
        </w:tcBorders>
      </w:tcPr>
    </w:tblStylePr>
  </w:style>
  <w:style w:type="paragraph" w:customStyle="1" w:styleId="TableFigure">
    <w:name w:val="Table/Figure"/>
    <w:basedOn w:val="Normal"/>
    <w:uiPriority w:val="4"/>
    <w:qFormat/>
    <w:pPr>
      <w:spacing w:before="240"/>
      <w:ind w:firstLine="0"/>
      <w:contextualSpacing/>
    </w:pPr>
  </w:style>
  <w:style w:type="paragraph" w:styleId="TOCHeading">
    <w:name w:val="TOC Heading"/>
    <w:basedOn w:val="Heading1"/>
    <w:next w:val="Normal"/>
    <w:uiPriority w:val="39"/>
    <w:unhideWhenUsed/>
    <w:qFormat/>
    <w:pPr>
      <w:spacing w:before="240" w:line="259" w:lineRule="auto"/>
      <w:jc w:val="left"/>
      <w:outlineLvl w:val="9"/>
    </w:pPr>
    <w:rPr>
      <w:b w:val="0"/>
      <w:bCs w:val="0"/>
      <w:color w:val="A5A5A5" w:themeColor="accent1" w:themeShade="BF"/>
      <w:kern w:val="0"/>
      <w:sz w:val="32"/>
      <w:szCs w:val="32"/>
      <w:lang w:eastAsia="en-US"/>
    </w:rPr>
  </w:style>
  <w:style w:type="paragraph" w:styleId="TOC1">
    <w:name w:val="toc 1"/>
    <w:basedOn w:val="Normal"/>
    <w:next w:val="Normal"/>
    <w:autoRedefine/>
    <w:uiPriority w:val="39"/>
    <w:unhideWhenUsed/>
    <w:pPr>
      <w:spacing w:after="100"/>
    </w:pPr>
  </w:style>
  <w:style w:type="paragraph" w:styleId="TOC2">
    <w:name w:val="toc 2"/>
    <w:basedOn w:val="Normal"/>
    <w:next w:val="Normal"/>
    <w:autoRedefine/>
    <w:uiPriority w:val="39"/>
    <w:unhideWhenUsed/>
    <w:pPr>
      <w:spacing w:after="100"/>
      <w:ind w:left="240"/>
    </w:pPr>
  </w:style>
  <w:style w:type="paragraph" w:styleId="TOC3">
    <w:name w:val="toc 3"/>
    <w:basedOn w:val="Normal"/>
    <w:next w:val="Normal"/>
    <w:autoRedefine/>
    <w:uiPriority w:val="39"/>
    <w:unhideWhenUsed/>
    <w:pPr>
      <w:spacing w:after="100"/>
      <w:ind w:left="480"/>
    </w:pPr>
  </w:style>
  <w:style w:type="character" w:styleId="Hyperlink">
    <w:name w:val="Hyperlink"/>
    <w:basedOn w:val="DefaultParagraphFont"/>
    <w:uiPriority w:val="99"/>
    <w:unhideWhenUsed/>
    <w:rPr>
      <w:color w:val="5F5F5F" w:themeColor="hyperlink"/>
      <w:u w:val="single"/>
    </w:rPr>
  </w:style>
  <w:style w:type="character" w:customStyle="1" w:styleId="apple-converted-space">
    <w:name w:val="apple-converted-space"/>
    <w:basedOn w:val="DefaultParagraphFont"/>
    <w:rsid w:val="0059536E"/>
  </w:style>
  <w:style w:type="character" w:styleId="UnresolvedMention">
    <w:name w:val="Unresolved Mention"/>
    <w:basedOn w:val="DefaultParagraphFont"/>
    <w:uiPriority w:val="99"/>
    <w:semiHidden/>
    <w:unhideWhenUsed/>
    <w:rsid w:val="00BA1B8A"/>
    <w:rPr>
      <w:color w:val="605E5C"/>
      <w:shd w:val="clear" w:color="auto" w:fill="E1DFDD"/>
    </w:rPr>
  </w:style>
  <w:style w:type="character" w:styleId="FollowedHyperlink">
    <w:name w:val="FollowedHyperlink"/>
    <w:basedOn w:val="DefaultParagraphFont"/>
    <w:uiPriority w:val="99"/>
    <w:semiHidden/>
    <w:unhideWhenUsed/>
    <w:rsid w:val="00846EA8"/>
    <w:rPr>
      <w:color w:val="919191"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0095204">
      <w:bodyDiv w:val="1"/>
      <w:marLeft w:val="0"/>
      <w:marRight w:val="0"/>
      <w:marTop w:val="0"/>
      <w:marBottom w:val="0"/>
      <w:divBdr>
        <w:top w:val="none" w:sz="0" w:space="0" w:color="auto"/>
        <w:left w:val="none" w:sz="0" w:space="0" w:color="auto"/>
        <w:bottom w:val="none" w:sz="0" w:space="0" w:color="auto"/>
        <w:right w:val="none" w:sz="0" w:space="0" w:color="auto"/>
      </w:divBdr>
    </w:div>
    <w:div w:id="142432652">
      <w:bodyDiv w:val="1"/>
      <w:marLeft w:val="0"/>
      <w:marRight w:val="0"/>
      <w:marTop w:val="0"/>
      <w:marBottom w:val="0"/>
      <w:divBdr>
        <w:top w:val="none" w:sz="0" w:space="0" w:color="auto"/>
        <w:left w:val="none" w:sz="0" w:space="0" w:color="auto"/>
        <w:bottom w:val="none" w:sz="0" w:space="0" w:color="auto"/>
        <w:right w:val="none" w:sz="0" w:space="0" w:color="auto"/>
      </w:divBdr>
    </w:div>
    <w:div w:id="148134600">
      <w:bodyDiv w:val="1"/>
      <w:marLeft w:val="0"/>
      <w:marRight w:val="0"/>
      <w:marTop w:val="0"/>
      <w:marBottom w:val="0"/>
      <w:divBdr>
        <w:top w:val="none" w:sz="0" w:space="0" w:color="auto"/>
        <w:left w:val="none" w:sz="0" w:space="0" w:color="auto"/>
        <w:bottom w:val="none" w:sz="0" w:space="0" w:color="auto"/>
        <w:right w:val="none" w:sz="0" w:space="0" w:color="auto"/>
      </w:divBdr>
    </w:div>
    <w:div w:id="251596066">
      <w:bodyDiv w:val="1"/>
      <w:marLeft w:val="0"/>
      <w:marRight w:val="0"/>
      <w:marTop w:val="0"/>
      <w:marBottom w:val="0"/>
      <w:divBdr>
        <w:top w:val="none" w:sz="0" w:space="0" w:color="auto"/>
        <w:left w:val="none" w:sz="0" w:space="0" w:color="auto"/>
        <w:bottom w:val="none" w:sz="0" w:space="0" w:color="auto"/>
        <w:right w:val="none" w:sz="0" w:space="0" w:color="auto"/>
      </w:divBdr>
    </w:div>
    <w:div w:id="314185887">
      <w:bodyDiv w:val="1"/>
      <w:marLeft w:val="0"/>
      <w:marRight w:val="0"/>
      <w:marTop w:val="0"/>
      <w:marBottom w:val="0"/>
      <w:divBdr>
        <w:top w:val="none" w:sz="0" w:space="0" w:color="auto"/>
        <w:left w:val="none" w:sz="0" w:space="0" w:color="auto"/>
        <w:bottom w:val="none" w:sz="0" w:space="0" w:color="auto"/>
        <w:right w:val="none" w:sz="0" w:space="0" w:color="auto"/>
      </w:divBdr>
    </w:div>
    <w:div w:id="367292930">
      <w:bodyDiv w:val="1"/>
      <w:marLeft w:val="0"/>
      <w:marRight w:val="0"/>
      <w:marTop w:val="0"/>
      <w:marBottom w:val="0"/>
      <w:divBdr>
        <w:top w:val="none" w:sz="0" w:space="0" w:color="auto"/>
        <w:left w:val="none" w:sz="0" w:space="0" w:color="auto"/>
        <w:bottom w:val="none" w:sz="0" w:space="0" w:color="auto"/>
        <w:right w:val="none" w:sz="0" w:space="0" w:color="auto"/>
      </w:divBdr>
    </w:div>
    <w:div w:id="456607757">
      <w:bodyDiv w:val="1"/>
      <w:marLeft w:val="0"/>
      <w:marRight w:val="0"/>
      <w:marTop w:val="0"/>
      <w:marBottom w:val="0"/>
      <w:divBdr>
        <w:top w:val="none" w:sz="0" w:space="0" w:color="auto"/>
        <w:left w:val="none" w:sz="0" w:space="0" w:color="auto"/>
        <w:bottom w:val="none" w:sz="0" w:space="0" w:color="auto"/>
        <w:right w:val="none" w:sz="0" w:space="0" w:color="auto"/>
      </w:divBdr>
    </w:div>
    <w:div w:id="656690609">
      <w:bodyDiv w:val="1"/>
      <w:marLeft w:val="0"/>
      <w:marRight w:val="0"/>
      <w:marTop w:val="0"/>
      <w:marBottom w:val="0"/>
      <w:divBdr>
        <w:top w:val="none" w:sz="0" w:space="0" w:color="auto"/>
        <w:left w:val="none" w:sz="0" w:space="0" w:color="auto"/>
        <w:bottom w:val="none" w:sz="0" w:space="0" w:color="auto"/>
        <w:right w:val="none" w:sz="0" w:space="0" w:color="auto"/>
      </w:divBdr>
    </w:div>
    <w:div w:id="668825515">
      <w:bodyDiv w:val="1"/>
      <w:marLeft w:val="0"/>
      <w:marRight w:val="0"/>
      <w:marTop w:val="0"/>
      <w:marBottom w:val="0"/>
      <w:divBdr>
        <w:top w:val="none" w:sz="0" w:space="0" w:color="auto"/>
        <w:left w:val="none" w:sz="0" w:space="0" w:color="auto"/>
        <w:bottom w:val="none" w:sz="0" w:space="0" w:color="auto"/>
        <w:right w:val="none" w:sz="0" w:space="0" w:color="auto"/>
      </w:divBdr>
    </w:div>
    <w:div w:id="682901687">
      <w:bodyDiv w:val="1"/>
      <w:marLeft w:val="0"/>
      <w:marRight w:val="0"/>
      <w:marTop w:val="0"/>
      <w:marBottom w:val="0"/>
      <w:divBdr>
        <w:top w:val="none" w:sz="0" w:space="0" w:color="auto"/>
        <w:left w:val="none" w:sz="0" w:space="0" w:color="auto"/>
        <w:bottom w:val="none" w:sz="0" w:space="0" w:color="auto"/>
        <w:right w:val="none" w:sz="0" w:space="0" w:color="auto"/>
      </w:divBdr>
    </w:div>
    <w:div w:id="1028602194">
      <w:bodyDiv w:val="1"/>
      <w:marLeft w:val="0"/>
      <w:marRight w:val="0"/>
      <w:marTop w:val="0"/>
      <w:marBottom w:val="0"/>
      <w:divBdr>
        <w:top w:val="none" w:sz="0" w:space="0" w:color="auto"/>
        <w:left w:val="none" w:sz="0" w:space="0" w:color="auto"/>
        <w:bottom w:val="none" w:sz="0" w:space="0" w:color="auto"/>
        <w:right w:val="none" w:sz="0" w:space="0" w:color="auto"/>
      </w:divBdr>
    </w:div>
    <w:div w:id="1182473480">
      <w:bodyDiv w:val="1"/>
      <w:marLeft w:val="0"/>
      <w:marRight w:val="0"/>
      <w:marTop w:val="0"/>
      <w:marBottom w:val="0"/>
      <w:divBdr>
        <w:top w:val="none" w:sz="0" w:space="0" w:color="auto"/>
        <w:left w:val="none" w:sz="0" w:space="0" w:color="auto"/>
        <w:bottom w:val="none" w:sz="0" w:space="0" w:color="auto"/>
        <w:right w:val="none" w:sz="0" w:space="0" w:color="auto"/>
      </w:divBdr>
    </w:div>
    <w:div w:id="1247109332">
      <w:bodyDiv w:val="1"/>
      <w:marLeft w:val="0"/>
      <w:marRight w:val="0"/>
      <w:marTop w:val="0"/>
      <w:marBottom w:val="0"/>
      <w:divBdr>
        <w:top w:val="none" w:sz="0" w:space="0" w:color="auto"/>
        <w:left w:val="none" w:sz="0" w:space="0" w:color="auto"/>
        <w:bottom w:val="none" w:sz="0" w:space="0" w:color="auto"/>
        <w:right w:val="none" w:sz="0" w:space="0" w:color="auto"/>
      </w:divBdr>
    </w:div>
    <w:div w:id="1282223524">
      <w:bodyDiv w:val="1"/>
      <w:marLeft w:val="0"/>
      <w:marRight w:val="0"/>
      <w:marTop w:val="0"/>
      <w:marBottom w:val="0"/>
      <w:divBdr>
        <w:top w:val="none" w:sz="0" w:space="0" w:color="auto"/>
        <w:left w:val="none" w:sz="0" w:space="0" w:color="auto"/>
        <w:bottom w:val="none" w:sz="0" w:space="0" w:color="auto"/>
        <w:right w:val="none" w:sz="0" w:space="0" w:color="auto"/>
      </w:divBdr>
    </w:div>
    <w:div w:id="1413426753">
      <w:bodyDiv w:val="1"/>
      <w:marLeft w:val="0"/>
      <w:marRight w:val="0"/>
      <w:marTop w:val="0"/>
      <w:marBottom w:val="0"/>
      <w:divBdr>
        <w:top w:val="none" w:sz="0" w:space="0" w:color="auto"/>
        <w:left w:val="none" w:sz="0" w:space="0" w:color="auto"/>
        <w:bottom w:val="none" w:sz="0" w:space="0" w:color="auto"/>
        <w:right w:val="none" w:sz="0" w:space="0" w:color="auto"/>
      </w:divBdr>
    </w:div>
    <w:div w:id="1469972724">
      <w:bodyDiv w:val="1"/>
      <w:marLeft w:val="0"/>
      <w:marRight w:val="0"/>
      <w:marTop w:val="0"/>
      <w:marBottom w:val="0"/>
      <w:divBdr>
        <w:top w:val="none" w:sz="0" w:space="0" w:color="auto"/>
        <w:left w:val="none" w:sz="0" w:space="0" w:color="auto"/>
        <w:bottom w:val="none" w:sz="0" w:space="0" w:color="auto"/>
        <w:right w:val="none" w:sz="0" w:space="0" w:color="auto"/>
      </w:divBdr>
    </w:div>
    <w:div w:id="1509562149">
      <w:bodyDiv w:val="1"/>
      <w:marLeft w:val="0"/>
      <w:marRight w:val="0"/>
      <w:marTop w:val="0"/>
      <w:marBottom w:val="0"/>
      <w:divBdr>
        <w:top w:val="none" w:sz="0" w:space="0" w:color="auto"/>
        <w:left w:val="none" w:sz="0" w:space="0" w:color="auto"/>
        <w:bottom w:val="none" w:sz="0" w:space="0" w:color="auto"/>
        <w:right w:val="none" w:sz="0" w:space="0" w:color="auto"/>
      </w:divBdr>
    </w:div>
    <w:div w:id="1545367181">
      <w:bodyDiv w:val="1"/>
      <w:marLeft w:val="0"/>
      <w:marRight w:val="0"/>
      <w:marTop w:val="0"/>
      <w:marBottom w:val="0"/>
      <w:divBdr>
        <w:top w:val="none" w:sz="0" w:space="0" w:color="auto"/>
        <w:left w:val="none" w:sz="0" w:space="0" w:color="auto"/>
        <w:bottom w:val="none" w:sz="0" w:space="0" w:color="auto"/>
        <w:right w:val="none" w:sz="0" w:space="0" w:color="auto"/>
      </w:divBdr>
    </w:div>
    <w:div w:id="1555004455">
      <w:bodyDiv w:val="1"/>
      <w:marLeft w:val="0"/>
      <w:marRight w:val="0"/>
      <w:marTop w:val="0"/>
      <w:marBottom w:val="0"/>
      <w:divBdr>
        <w:top w:val="none" w:sz="0" w:space="0" w:color="auto"/>
        <w:left w:val="none" w:sz="0" w:space="0" w:color="auto"/>
        <w:bottom w:val="none" w:sz="0" w:space="0" w:color="auto"/>
        <w:right w:val="none" w:sz="0" w:space="0" w:color="auto"/>
      </w:divBdr>
    </w:div>
    <w:div w:id="1754813541">
      <w:bodyDiv w:val="1"/>
      <w:marLeft w:val="0"/>
      <w:marRight w:val="0"/>
      <w:marTop w:val="0"/>
      <w:marBottom w:val="0"/>
      <w:divBdr>
        <w:top w:val="none" w:sz="0" w:space="0" w:color="auto"/>
        <w:left w:val="none" w:sz="0" w:space="0" w:color="auto"/>
        <w:bottom w:val="none" w:sz="0" w:space="0" w:color="auto"/>
        <w:right w:val="none" w:sz="0" w:space="0" w:color="auto"/>
      </w:divBdr>
    </w:div>
    <w:div w:id="1788350731">
      <w:bodyDiv w:val="1"/>
      <w:marLeft w:val="0"/>
      <w:marRight w:val="0"/>
      <w:marTop w:val="0"/>
      <w:marBottom w:val="0"/>
      <w:divBdr>
        <w:top w:val="none" w:sz="0" w:space="0" w:color="auto"/>
        <w:left w:val="none" w:sz="0" w:space="0" w:color="auto"/>
        <w:bottom w:val="none" w:sz="0" w:space="0" w:color="auto"/>
        <w:right w:val="none" w:sz="0" w:space="0" w:color="auto"/>
      </w:divBdr>
    </w:div>
    <w:div w:id="1815483485">
      <w:bodyDiv w:val="1"/>
      <w:marLeft w:val="0"/>
      <w:marRight w:val="0"/>
      <w:marTop w:val="0"/>
      <w:marBottom w:val="0"/>
      <w:divBdr>
        <w:top w:val="none" w:sz="0" w:space="0" w:color="auto"/>
        <w:left w:val="none" w:sz="0" w:space="0" w:color="auto"/>
        <w:bottom w:val="none" w:sz="0" w:space="0" w:color="auto"/>
        <w:right w:val="none" w:sz="0" w:space="0" w:color="auto"/>
      </w:divBdr>
    </w:div>
    <w:div w:id="1980915583">
      <w:bodyDiv w:val="1"/>
      <w:marLeft w:val="0"/>
      <w:marRight w:val="0"/>
      <w:marTop w:val="0"/>
      <w:marBottom w:val="0"/>
      <w:divBdr>
        <w:top w:val="none" w:sz="0" w:space="0" w:color="auto"/>
        <w:left w:val="none" w:sz="0" w:space="0" w:color="auto"/>
        <w:bottom w:val="none" w:sz="0" w:space="0" w:color="auto"/>
        <w:right w:val="none" w:sz="0" w:space="0" w:color="auto"/>
      </w:divBdr>
    </w:div>
    <w:div w:id="2000618975">
      <w:bodyDiv w:val="1"/>
      <w:marLeft w:val="0"/>
      <w:marRight w:val="0"/>
      <w:marTop w:val="0"/>
      <w:marBottom w:val="0"/>
      <w:divBdr>
        <w:top w:val="none" w:sz="0" w:space="0" w:color="auto"/>
        <w:left w:val="none" w:sz="0" w:space="0" w:color="auto"/>
        <w:bottom w:val="none" w:sz="0" w:space="0" w:color="auto"/>
        <w:right w:val="none" w:sz="0" w:space="0" w:color="auto"/>
      </w:divBdr>
    </w:div>
    <w:div w:id="20935073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eader" Target="header2.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eader" Target="header1.xml"/><Relationship Id="rId5" Type="http://schemas.openxmlformats.org/officeDocument/2006/relationships/settings" Target="settings.xml"/><Relationship Id="rId15" Type="http://schemas.openxmlformats.org/officeDocument/2006/relationships/theme" Target="theme/theme1.xml"/><Relationship Id="rId10" Type="http://schemas.openxmlformats.org/officeDocument/2006/relationships/hyperlink" Target="https://hbr.org/1993/05/the-post-capitalist-executive-an-interview-with-peter-f-drucker"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glossaryDocument" Target="glossary/document.xml"/></Relationships>
</file>

<file path=word/_rels/settings.xml.rels><?xml version="1.0" encoding="UTF-8" standalone="yes"?>
<Relationships xmlns="http://schemas.openxmlformats.org/package/2006/relationships"><Relationship Id="rId1" Type="http://schemas.openxmlformats.org/officeDocument/2006/relationships/attachedTemplate" Target="%7b2A6D8FF8-CB47-7F4C-A031-5A9799C79400%7dtf16392144.dotx"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04E6B58EEA6BFF41AD856EB8A6D1264E"/>
        <w:category>
          <w:name w:val="General"/>
          <w:gallery w:val="placeholder"/>
        </w:category>
        <w:types>
          <w:type w:val="bbPlcHdr"/>
        </w:types>
        <w:behaviors>
          <w:behavior w:val="content"/>
        </w:behaviors>
        <w:guid w:val="{455733F8-35B7-F040-8BD7-EEC42B966A55}"/>
      </w:docPartPr>
      <w:docPartBody>
        <w:p w:rsidR="00753287" w:rsidRDefault="00753287">
          <w:pPr>
            <w:pStyle w:val="04E6B58EEA6BFF41AD856EB8A6D1264E"/>
          </w:pPr>
          <w:r>
            <w:t>[Title Here, up to 12 Words, on One to Two Lines]</w:t>
          </w:r>
        </w:p>
      </w:docPartBody>
    </w:docPart>
    <w:docPart>
      <w:docPartPr>
        <w:name w:val="49DE6A535DD0284E97C642541B61B6F0"/>
        <w:category>
          <w:name w:val="General"/>
          <w:gallery w:val="placeholder"/>
        </w:category>
        <w:types>
          <w:type w:val="bbPlcHdr"/>
        </w:types>
        <w:behaviors>
          <w:behavior w:val="content"/>
        </w:behaviors>
        <w:guid w:val="{B6E65689-00E8-9D45-87C3-D4DFC8BE3D9F}"/>
      </w:docPartPr>
      <w:docPartBody>
        <w:p w:rsidR="00753287" w:rsidRDefault="00753287">
          <w:pPr>
            <w:pStyle w:val="49DE6A535DD0284E97C642541B61B6F0"/>
          </w:pPr>
          <w:r>
            <w:t>[Place all tables for your paper in a tables section, following references (and, if applicable, footnotes). Start a new page for each table, include a table number and table title for each, as shown on this page. All explanatory text appears in a table note that follows the table, such as this one. Use the Table/Figure style to get the spacing between table and note. Tables in APA format can use single or 1.5 line spacing. Include a heading for every row and column, even if the content seems obvious. To insert a table, on the Insert tab, tap Table. New tables that you create in this document use APA format by default.]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SimHei">
    <w:altName w:val="黑体"/>
    <w:panose1 w:val="02010609060101010101"/>
    <w:charset w:val="86"/>
    <w:family w:val="modern"/>
    <w:pitch w:val="fixed"/>
    <w:sig w:usb0="800002BF" w:usb1="38CF7CFA" w:usb2="00000016" w:usb3="00000000" w:csb0="00040001"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10006FF" w:usb1="4000FCFF" w:usb2="00000009" w:usb3="00000000" w:csb0="0000019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08"/>
  <w:hyphenationZone w:val="425"/>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53287"/>
    <w:rsid w:val="0041068B"/>
    <w:rsid w:val="00753287"/>
  </w:rsids>
  <m:mathPr>
    <m:mathFont m:val="Cambria Math"/>
    <m:brkBin m:val="before"/>
    <m:brkBinSub m:val="--"/>
    <m:smallFrac m:val="0"/>
    <m:dispDef/>
    <m:lMargin m:val="0"/>
    <m:rMargin m:val="0"/>
    <m:defJc m:val="centerGroup"/>
    <m:wrapIndent m:val="1440"/>
    <m:intLim m:val="subSup"/>
    <m:naryLim m:val="undOvr"/>
  </m:mathPr>
  <w:themeFontLang/>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eastAsia="ro-RO"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3" w:unhideWhenUsed="1" w:qFormat="1"/>
    <w:lsdException w:name="heading 4" w:semiHidden="1" w:uiPriority="3" w:unhideWhenUsed="1" w:qFormat="1"/>
    <w:lsdException w:name="heading 5" w:semiHidden="1" w:uiPriority="3"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3">
    <w:name w:val="heading 3"/>
    <w:basedOn w:val="Normal"/>
    <w:next w:val="Normal"/>
    <w:link w:val="Heading3Char"/>
    <w:uiPriority w:val="3"/>
    <w:unhideWhenUsed/>
    <w:qFormat/>
    <w:pPr>
      <w:keepNext/>
      <w:keepLines/>
      <w:spacing w:line="480" w:lineRule="auto"/>
      <w:ind w:firstLine="720"/>
      <w:outlineLvl w:val="2"/>
    </w:pPr>
    <w:rPr>
      <w:rFonts w:asciiTheme="majorHAnsi" w:eastAsiaTheme="majorEastAsia" w:hAnsiTheme="majorHAnsi" w:cstheme="majorBidi"/>
      <w:b/>
      <w:bCs/>
      <w:kern w:val="24"/>
      <w:sz w:val="24"/>
      <w:szCs w:val="24"/>
      <w:lang w:val="en-US" w:eastAsia="ja-JP"/>
      <w14:ligatures w14:val="none"/>
    </w:rPr>
  </w:style>
  <w:style w:type="paragraph" w:styleId="Heading4">
    <w:name w:val="heading 4"/>
    <w:basedOn w:val="Normal"/>
    <w:next w:val="Normal"/>
    <w:link w:val="Heading4Char"/>
    <w:uiPriority w:val="3"/>
    <w:unhideWhenUsed/>
    <w:qFormat/>
    <w:pPr>
      <w:keepNext/>
      <w:keepLines/>
      <w:spacing w:line="480" w:lineRule="auto"/>
      <w:ind w:firstLine="720"/>
      <w:outlineLvl w:val="3"/>
    </w:pPr>
    <w:rPr>
      <w:rFonts w:asciiTheme="majorHAnsi" w:eastAsiaTheme="majorEastAsia" w:hAnsiTheme="majorHAnsi" w:cstheme="majorBidi"/>
      <w:b/>
      <w:bCs/>
      <w:i/>
      <w:iCs/>
      <w:kern w:val="24"/>
      <w:sz w:val="24"/>
      <w:szCs w:val="24"/>
      <w:lang w:val="en-US" w:eastAsia="ja-JP"/>
      <w14:ligatures w14:val="none"/>
    </w:rPr>
  </w:style>
  <w:style w:type="paragraph" w:styleId="Heading5">
    <w:name w:val="heading 5"/>
    <w:basedOn w:val="Normal"/>
    <w:next w:val="Normal"/>
    <w:link w:val="Heading5Char"/>
    <w:uiPriority w:val="3"/>
    <w:unhideWhenUsed/>
    <w:qFormat/>
    <w:pPr>
      <w:keepNext/>
      <w:keepLines/>
      <w:spacing w:line="480" w:lineRule="auto"/>
      <w:ind w:firstLine="720"/>
      <w:outlineLvl w:val="4"/>
    </w:pPr>
    <w:rPr>
      <w:rFonts w:asciiTheme="majorHAnsi" w:eastAsiaTheme="majorEastAsia" w:hAnsiTheme="majorHAnsi" w:cstheme="majorBidi"/>
      <w:i/>
      <w:iCs/>
      <w:kern w:val="24"/>
      <w:sz w:val="24"/>
      <w:szCs w:val="24"/>
      <w:lang w:val="en-US" w:eastAsia="ja-JP"/>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04E6B58EEA6BFF41AD856EB8A6D1264E">
    <w:name w:val="04E6B58EEA6BFF41AD856EB8A6D1264E"/>
  </w:style>
  <w:style w:type="character" w:styleId="Emphasis">
    <w:name w:val="Emphasis"/>
    <w:basedOn w:val="DefaultParagraphFont"/>
    <w:uiPriority w:val="20"/>
    <w:unhideWhenUsed/>
    <w:qFormat/>
    <w:rPr>
      <w:i/>
      <w:iCs/>
    </w:rPr>
  </w:style>
  <w:style w:type="character" w:customStyle="1" w:styleId="Heading3Char">
    <w:name w:val="Heading 3 Char"/>
    <w:basedOn w:val="DefaultParagraphFont"/>
    <w:link w:val="Heading3"/>
    <w:uiPriority w:val="3"/>
    <w:rPr>
      <w:rFonts w:asciiTheme="majorHAnsi" w:eastAsiaTheme="majorEastAsia" w:hAnsiTheme="majorHAnsi" w:cstheme="majorBidi"/>
      <w:b/>
      <w:bCs/>
      <w:kern w:val="24"/>
      <w:sz w:val="24"/>
      <w:szCs w:val="24"/>
      <w:lang w:val="en-US" w:eastAsia="ja-JP"/>
      <w14:ligatures w14:val="none"/>
    </w:rPr>
  </w:style>
  <w:style w:type="character" w:customStyle="1" w:styleId="Heading4Char">
    <w:name w:val="Heading 4 Char"/>
    <w:basedOn w:val="DefaultParagraphFont"/>
    <w:link w:val="Heading4"/>
    <w:uiPriority w:val="3"/>
    <w:rPr>
      <w:rFonts w:asciiTheme="majorHAnsi" w:eastAsiaTheme="majorEastAsia" w:hAnsiTheme="majorHAnsi" w:cstheme="majorBidi"/>
      <w:b/>
      <w:bCs/>
      <w:i/>
      <w:iCs/>
      <w:kern w:val="24"/>
      <w:sz w:val="24"/>
      <w:szCs w:val="24"/>
      <w:lang w:val="en-US" w:eastAsia="ja-JP"/>
      <w14:ligatures w14:val="none"/>
    </w:rPr>
  </w:style>
  <w:style w:type="character" w:customStyle="1" w:styleId="Heading5Char">
    <w:name w:val="Heading 5 Char"/>
    <w:basedOn w:val="DefaultParagraphFont"/>
    <w:link w:val="Heading5"/>
    <w:uiPriority w:val="3"/>
    <w:rPr>
      <w:rFonts w:asciiTheme="majorHAnsi" w:eastAsiaTheme="majorEastAsia" w:hAnsiTheme="majorHAnsi" w:cstheme="majorBidi"/>
      <w:i/>
      <w:iCs/>
      <w:kern w:val="24"/>
      <w:sz w:val="24"/>
      <w:szCs w:val="24"/>
      <w:lang w:val="en-US" w:eastAsia="ja-JP"/>
      <w14:ligatures w14:val="none"/>
    </w:rPr>
  </w:style>
  <w:style w:type="paragraph" w:styleId="Bibliography">
    <w:name w:val="Bibliography"/>
    <w:basedOn w:val="Normal"/>
    <w:next w:val="Normal"/>
    <w:uiPriority w:val="37"/>
    <w:semiHidden/>
    <w:unhideWhenUsed/>
  </w:style>
  <w:style w:type="paragraph" w:customStyle="1" w:styleId="49DE6A535DD0284E97C642541B61B6F0">
    <w:name w:val="49DE6A535DD0284E97C642541B61B6F0"/>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Grayscale">
      <a:dk1>
        <a:sysClr val="windowText" lastClr="000000"/>
      </a:dk1>
      <a:lt1>
        <a:sysClr val="window" lastClr="FFFFFF"/>
      </a:lt1>
      <a:dk2>
        <a:srgbClr val="000000"/>
      </a:dk2>
      <a:lt2>
        <a:srgbClr val="F8F8F8"/>
      </a:lt2>
      <a:accent1>
        <a:srgbClr val="DDDDDD"/>
      </a:accent1>
      <a:accent2>
        <a:srgbClr val="B2B2B2"/>
      </a:accent2>
      <a:accent3>
        <a:srgbClr val="969696"/>
      </a:accent3>
      <a:accent4>
        <a:srgbClr val="808080"/>
      </a:accent4>
      <a:accent5>
        <a:srgbClr val="5F5F5F"/>
      </a:accent5>
      <a:accent6>
        <a:srgbClr val="4D4D4D"/>
      </a:accent6>
      <a:hlink>
        <a:srgbClr val="5F5F5F"/>
      </a:hlink>
      <a:folHlink>
        <a:srgbClr val="919191"/>
      </a:folHlink>
    </a:clrScheme>
    <a:fontScheme name="Times New Roman">
      <a:majorFont>
        <a:latin typeface="Times New Roman"/>
        <a:ea typeface=""/>
        <a:cs typeface=""/>
      </a:majorFont>
      <a:minorFont>
        <a:latin typeface="Times New Roman"/>
        <a:ea typeface=""/>
        <a:cs typeface=""/>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Airbus and virgin media</Abstract>
  <CompanyAddress/>
  <CompanyPhone/>
  <CompanyFax/>
  <CompanyEmail/>
</CoverPageProperties>
</file>

<file path=customXml/item2.xml><?xml version="1.0" encoding="utf-8"?>
<b:Sources xmlns:b="http://schemas.openxmlformats.org/officeDocument/2006/bibliography" SelectedStyle="\APASixthEditionOfficeOnline.xsl" StyleName="APA" Version="6">
  <b:Source>
    <b:Tag>Article</b:Tag>
    <b:SourceType>JournalArticle</b:SourceType>
    <b:Guid>{A9826F97-9AB6-4323-9880-F46D9FA5FDF4}</b:Guid>
    <b:Title>Article Title</b:Title>
    <b:Year>Year</b:Year>
    <b:JournalName>Journal Title</b:JournalName>
    <b:Pages>Pages From - To</b:Pages>
    <b:Author>
      <b:Author>
        <b:NameList>
          <b:Person>
            <b:Last>Last Name</b:Last>
            <b:First>First,</b:First>
            <b:Middle>Middle</b:Middle>
          </b:Person>
        </b:NameList>
      </b:Author>
    </b:Author>
    <b:RefOrder>1</b:RefOrder>
  </b:Source>
  <b:Source>
    <b:Tag>Last</b:Tag>
    <b:SourceType>Book</b:SourceType>
    <b:Guid>{60AAA012-579D-4CB3-B717-40E27E8995F9}</b:Guid>
    <b:Title>Book Title</b:Title>
    <b:Year>Year</b:Year>
    <b:City>City Name</b:City>
    <b:Publisher>Publisher Name</b:Publisher>
    <b:Author>
      <b:Author>
        <b:NameList>
          <b:Person>
            <b:Last>Last Name</b:Last>
            <b:First>First,</b:First>
            <b:Middle>Middle</b:Middle>
          </b:Person>
        </b:NameList>
      </b:Author>
    </b:Author>
    <b:RefOrder>2</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90AC6434-2201-4BEE-B84C-8B1F596F357C}">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%7b2A6D8FF8-CB47-7F4C-A031-5A9799C79400%7dtf16392144.dotx</Template>
  <TotalTime>8</TotalTime>
  <Pages>1</Pages>
  <Words>4886</Words>
  <Characters>27854</Characters>
  <Application>Microsoft Office Word</Application>
  <DocSecurity>0</DocSecurity>
  <Lines>232</Lines>
  <Paragraphs>65</Paragraphs>
  <ScaleCrop>false</ScaleCrop>
  <Company/>
  <LinksUpToDate>false</LinksUpToDate>
  <CharactersWithSpaces>32675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damian nicoleta</dc:creator>
  <cp:keywords/>
  <dc:description/>
  <cp:lastModifiedBy>damian nicoleta</cp:lastModifiedBy>
  <cp:revision>14</cp:revision>
  <dcterms:created xsi:type="dcterms:W3CDTF">2023-11-05T20:40:00Z</dcterms:created>
  <dcterms:modified xsi:type="dcterms:W3CDTF">2023-11-05T20:48:00Z</dcterms:modified>
</cp:coreProperties>
</file>