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464928" w14:textId="1A5CF481" w:rsidR="005757B0" w:rsidRDefault="0089260D" w:rsidP="0089260D">
      <w:r>
        <w:rPr>
          <w:noProof/>
        </w:rPr>
        <w:drawing>
          <wp:inline distT="0" distB="0" distL="0" distR="0" wp14:anchorId="4D8C4726" wp14:editId="216E2A64">
            <wp:extent cx="1810385" cy="725170"/>
            <wp:effectExtent l="0" t="0" r="0" b="0"/>
            <wp:docPr id="959217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08EABEDE" w14:textId="77777777" w:rsidR="0089260D" w:rsidRPr="0089260D" w:rsidRDefault="0089260D" w:rsidP="0089260D">
      <w:pPr>
        <w:rPr>
          <w:rFonts w:ascii="Times New Roman" w:hAnsi="Times New Roman" w:cs="Times New Roman"/>
          <w:b/>
          <w:bCs/>
          <w:i/>
          <w:iCs/>
          <w:sz w:val="28"/>
          <w:szCs w:val="28"/>
        </w:rPr>
      </w:pPr>
      <w:r w:rsidRPr="0089260D">
        <w:rPr>
          <w:rFonts w:ascii="Times New Roman" w:hAnsi="Times New Roman" w:cs="Times New Roman"/>
          <w:b/>
          <w:bCs/>
          <w:i/>
          <w:iCs/>
          <w:sz w:val="28"/>
          <w:szCs w:val="28"/>
        </w:rPr>
        <w:t>Module: Data Handling and Business Intelligence</w:t>
      </w:r>
    </w:p>
    <w:p w14:paraId="30A91115" w14:textId="77777777" w:rsidR="0089260D" w:rsidRPr="0089260D" w:rsidRDefault="0089260D" w:rsidP="0089260D">
      <w:pPr>
        <w:rPr>
          <w:rFonts w:ascii="Times New Roman" w:hAnsi="Times New Roman" w:cs="Times New Roman"/>
          <w:b/>
          <w:bCs/>
          <w:i/>
          <w:iCs/>
          <w:sz w:val="28"/>
          <w:szCs w:val="28"/>
        </w:rPr>
      </w:pPr>
      <w:r w:rsidRPr="0089260D">
        <w:rPr>
          <w:rFonts w:ascii="Times New Roman" w:hAnsi="Times New Roman" w:cs="Times New Roman"/>
          <w:b/>
          <w:bCs/>
          <w:i/>
          <w:iCs/>
          <w:sz w:val="28"/>
          <w:szCs w:val="28"/>
        </w:rPr>
        <w:t>Module Code: LCBB5000</w:t>
      </w:r>
    </w:p>
    <w:p w14:paraId="61012293" w14:textId="3D151387" w:rsidR="0089260D" w:rsidRPr="0089260D" w:rsidRDefault="0089260D" w:rsidP="0089260D">
      <w:pPr>
        <w:rPr>
          <w:rFonts w:ascii="Times New Roman" w:hAnsi="Times New Roman" w:cs="Times New Roman"/>
          <w:b/>
          <w:bCs/>
          <w:i/>
          <w:iCs/>
          <w:sz w:val="28"/>
          <w:szCs w:val="28"/>
        </w:rPr>
      </w:pPr>
      <w:r w:rsidRPr="0089260D">
        <w:rPr>
          <w:rFonts w:ascii="Times New Roman" w:hAnsi="Times New Roman" w:cs="Times New Roman"/>
          <w:b/>
          <w:bCs/>
          <w:i/>
          <w:iCs/>
          <w:sz w:val="28"/>
          <w:szCs w:val="28"/>
        </w:rPr>
        <w:t>Component 2: Essay</w:t>
      </w:r>
    </w:p>
    <w:p w14:paraId="03985A57" w14:textId="4F24AC26" w:rsidR="0089260D" w:rsidRDefault="0089260D" w:rsidP="0089260D">
      <w:pPr>
        <w:rPr>
          <w:rFonts w:ascii="Times New Roman" w:hAnsi="Times New Roman" w:cs="Times New Roman"/>
          <w:b/>
          <w:bCs/>
          <w:i/>
          <w:iCs/>
          <w:sz w:val="28"/>
          <w:szCs w:val="28"/>
        </w:rPr>
      </w:pPr>
      <w:r w:rsidRPr="0089260D">
        <w:rPr>
          <w:rFonts w:ascii="Times New Roman" w:hAnsi="Times New Roman" w:cs="Times New Roman"/>
          <w:b/>
          <w:bCs/>
          <w:i/>
          <w:iCs/>
          <w:sz w:val="28"/>
          <w:szCs w:val="28"/>
        </w:rPr>
        <w:t xml:space="preserve">Student ID: </w:t>
      </w:r>
      <w:r w:rsidR="002B397F" w:rsidRPr="002B397F">
        <w:rPr>
          <w:rFonts w:ascii="Times New Roman" w:hAnsi="Times New Roman" w:cs="Times New Roman"/>
          <w:b/>
          <w:bCs/>
          <w:i/>
          <w:iCs/>
          <w:sz w:val="28"/>
          <w:szCs w:val="28"/>
        </w:rPr>
        <w:t>2242725</w:t>
      </w:r>
    </w:p>
    <w:p w14:paraId="0DEF3F1C" w14:textId="77777777" w:rsidR="0089260D" w:rsidRDefault="0089260D" w:rsidP="0089260D">
      <w:pPr>
        <w:rPr>
          <w:rFonts w:ascii="Times New Roman" w:hAnsi="Times New Roman" w:cs="Times New Roman"/>
          <w:b/>
          <w:bCs/>
          <w:i/>
          <w:iCs/>
          <w:sz w:val="28"/>
          <w:szCs w:val="28"/>
        </w:rPr>
      </w:pPr>
    </w:p>
    <w:p w14:paraId="04BC6454" w14:textId="77777777" w:rsidR="0089260D" w:rsidRDefault="0089260D" w:rsidP="0089260D">
      <w:pPr>
        <w:rPr>
          <w:rFonts w:ascii="Times New Roman" w:hAnsi="Times New Roman" w:cs="Times New Roman"/>
          <w:b/>
          <w:bCs/>
          <w:i/>
          <w:iCs/>
          <w:sz w:val="28"/>
          <w:szCs w:val="28"/>
        </w:rPr>
      </w:pPr>
    </w:p>
    <w:p w14:paraId="1B8FC6A0" w14:textId="77777777" w:rsidR="0089260D" w:rsidRDefault="0089260D" w:rsidP="0089260D">
      <w:pPr>
        <w:rPr>
          <w:rFonts w:ascii="Times New Roman" w:hAnsi="Times New Roman" w:cs="Times New Roman"/>
          <w:b/>
          <w:bCs/>
          <w:i/>
          <w:iCs/>
          <w:sz w:val="28"/>
          <w:szCs w:val="28"/>
        </w:rPr>
      </w:pPr>
    </w:p>
    <w:p w14:paraId="6C12B62B" w14:textId="77777777" w:rsidR="0089260D" w:rsidRDefault="0089260D" w:rsidP="0089260D">
      <w:pPr>
        <w:rPr>
          <w:rFonts w:ascii="Times New Roman" w:hAnsi="Times New Roman" w:cs="Times New Roman"/>
          <w:b/>
          <w:bCs/>
          <w:i/>
          <w:iCs/>
          <w:sz w:val="28"/>
          <w:szCs w:val="28"/>
        </w:rPr>
      </w:pPr>
    </w:p>
    <w:p w14:paraId="44EF92FE" w14:textId="77777777" w:rsidR="0089260D" w:rsidRDefault="0089260D" w:rsidP="0089260D">
      <w:pPr>
        <w:rPr>
          <w:rFonts w:ascii="Times New Roman" w:hAnsi="Times New Roman" w:cs="Times New Roman"/>
          <w:b/>
          <w:bCs/>
          <w:i/>
          <w:iCs/>
          <w:sz w:val="28"/>
          <w:szCs w:val="28"/>
        </w:rPr>
      </w:pPr>
    </w:p>
    <w:p w14:paraId="767801FE" w14:textId="77777777" w:rsidR="0089260D" w:rsidRDefault="0089260D" w:rsidP="0089260D">
      <w:pPr>
        <w:rPr>
          <w:rFonts w:ascii="Times New Roman" w:hAnsi="Times New Roman" w:cs="Times New Roman"/>
          <w:b/>
          <w:bCs/>
          <w:i/>
          <w:iCs/>
          <w:sz w:val="28"/>
          <w:szCs w:val="28"/>
        </w:rPr>
      </w:pPr>
    </w:p>
    <w:p w14:paraId="69B1B924" w14:textId="77777777" w:rsidR="0089260D" w:rsidRDefault="0089260D" w:rsidP="0089260D">
      <w:pPr>
        <w:rPr>
          <w:rFonts w:ascii="Times New Roman" w:hAnsi="Times New Roman" w:cs="Times New Roman"/>
          <w:b/>
          <w:bCs/>
          <w:i/>
          <w:iCs/>
          <w:sz w:val="28"/>
          <w:szCs w:val="28"/>
        </w:rPr>
      </w:pPr>
    </w:p>
    <w:p w14:paraId="630C2309" w14:textId="77777777" w:rsidR="0089260D" w:rsidRDefault="0089260D" w:rsidP="0089260D">
      <w:pPr>
        <w:rPr>
          <w:rFonts w:ascii="Times New Roman" w:hAnsi="Times New Roman" w:cs="Times New Roman"/>
          <w:b/>
          <w:bCs/>
          <w:i/>
          <w:iCs/>
          <w:sz w:val="28"/>
          <w:szCs w:val="28"/>
        </w:rPr>
      </w:pPr>
    </w:p>
    <w:p w14:paraId="65A51DC0" w14:textId="77777777" w:rsidR="0089260D" w:rsidRDefault="0089260D" w:rsidP="0089260D">
      <w:pPr>
        <w:rPr>
          <w:rFonts w:ascii="Times New Roman" w:hAnsi="Times New Roman" w:cs="Times New Roman"/>
          <w:b/>
          <w:bCs/>
          <w:i/>
          <w:iCs/>
          <w:sz w:val="28"/>
          <w:szCs w:val="28"/>
        </w:rPr>
      </w:pPr>
    </w:p>
    <w:p w14:paraId="02DCCD02" w14:textId="77777777" w:rsidR="0089260D" w:rsidRDefault="0089260D" w:rsidP="0089260D">
      <w:pPr>
        <w:rPr>
          <w:rFonts w:ascii="Times New Roman" w:hAnsi="Times New Roman" w:cs="Times New Roman"/>
          <w:b/>
          <w:bCs/>
          <w:i/>
          <w:iCs/>
          <w:sz w:val="28"/>
          <w:szCs w:val="28"/>
        </w:rPr>
      </w:pPr>
    </w:p>
    <w:p w14:paraId="138645EE" w14:textId="77777777" w:rsidR="0089260D" w:rsidRDefault="0089260D" w:rsidP="0089260D">
      <w:pPr>
        <w:rPr>
          <w:rFonts w:ascii="Times New Roman" w:hAnsi="Times New Roman" w:cs="Times New Roman"/>
          <w:b/>
          <w:bCs/>
          <w:i/>
          <w:iCs/>
          <w:sz w:val="28"/>
          <w:szCs w:val="28"/>
        </w:rPr>
      </w:pPr>
    </w:p>
    <w:p w14:paraId="197AC409" w14:textId="77777777" w:rsidR="0089260D" w:rsidRDefault="0089260D" w:rsidP="0089260D">
      <w:pPr>
        <w:rPr>
          <w:rFonts w:ascii="Times New Roman" w:hAnsi="Times New Roman" w:cs="Times New Roman"/>
          <w:b/>
          <w:bCs/>
          <w:i/>
          <w:iCs/>
          <w:sz w:val="28"/>
          <w:szCs w:val="28"/>
        </w:rPr>
      </w:pPr>
    </w:p>
    <w:p w14:paraId="66C75E2D" w14:textId="77777777" w:rsidR="0089260D" w:rsidRDefault="0089260D" w:rsidP="0089260D">
      <w:pPr>
        <w:rPr>
          <w:rFonts w:ascii="Times New Roman" w:hAnsi="Times New Roman" w:cs="Times New Roman"/>
          <w:b/>
          <w:bCs/>
          <w:i/>
          <w:iCs/>
          <w:sz w:val="28"/>
          <w:szCs w:val="28"/>
        </w:rPr>
      </w:pPr>
    </w:p>
    <w:p w14:paraId="607174EF" w14:textId="77777777" w:rsidR="0089260D" w:rsidRDefault="0089260D" w:rsidP="0089260D">
      <w:pPr>
        <w:rPr>
          <w:rFonts w:ascii="Times New Roman" w:hAnsi="Times New Roman" w:cs="Times New Roman"/>
          <w:b/>
          <w:bCs/>
          <w:i/>
          <w:iCs/>
          <w:sz w:val="28"/>
          <w:szCs w:val="28"/>
        </w:rPr>
      </w:pPr>
    </w:p>
    <w:p w14:paraId="3E1B522B" w14:textId="77777777" w:rsidR="0089260D" w:rsidRDefault="0089260D" w:rsidP="0089260D">
      <w:pPr>
        <w:rPr>
          <w:rFonts w:ascii="Times New Roman" w:hAnsi="Times New Roman" w:cs="Times New Roman"/>
          <w:b/>
          <w:bCs/>
          <w:i/>
          <w:iCs/>
          <w:sz w:val="28"/>
          <w:szCs w:val="28"/>
        </w:rPr>
      </w:pPr>
    </w:p>
    <w:p w14:paraId="6D0C0CD8" w14:textId="77777777" w:rsidR="0089260D" w:rsidRDefault="0089260D" w:rsidP="0089260D">
      <w:pPr>
        <w:rPr>
          <w:rFonts w:ascii="Times New Roman" w:hAnsi="Times New Roman" w:cs="Times New Roman"/>
          <w:b/>
          <w:bCs/>
          <w:i/>
          <w:iCs/>
          <w:sz w:val="28"/>
          <w:szCs w:val="28"/>
        </w:rPr>
      </w:pPr>
    </w:p>
    <w:p w14:paraId="139129B3" w14:textId="77777777" w:rsidR="00D01ABB" w:rsidRDefault="00D01ABB" w:rsidP="0089260D">
      <w:pPr>
        <w:rPr>
          <w:rFonts w:ascii="Times New Roman" w:hAnsi="Times New Roman" w:cs="Times New Roman"/>
          <w:b/>
          <w:bCs/>
          <w:i/>
          <w:iCs/>
          <w:sz w:val="28"/>
          <w:szCs w:val="28"/>
        </w:rPr>
      </w:pPr>
    </w:p>
    <w:p w14:paraId="7530D5F3" w14:textId="77777777" w:rsidR="00D01ABB" w:rsidRDefault="00D01ABB" w:rsidP="0089260D">
      <w:pPr>
        <w:rPr>
          <w:rFonts w:ascii="Times New Roman" w:hAnsi="Times New Roman" w:cs="Times New Roman"/>
          <w:b/>
          <w:bCs/>
          <w:i/>
          <w:iCs/>
          <w:sz w:val="28"/>
          <w:szCs w:val="28"/>
        </w:rPr>
      </w:pPr>
    </w:p>
    <w:p w14:paraId="4A3F43D8" w14:textId="77777777" w:rsidR="00D01ABB" w:rsidRDefault="00D01ABB" w:rsidP="0089260D">
      <w:pPr>
        <w:rPr>
          <w:rFonts w:ascii="Times New Roman" w:hAnsi="Times New Roman" w:cs="Times New Roman"/>
          <w:b/>
          <w:bCs/>
          <w:i/>
          <w:iCs/>
          <w:sz w:val="28"/>
          <w:szCs w:val="28"/>
        </w:rPr>
      </w:pPr>
    </w:p>
    <w:p w14:paraId="3111F7AE" w14:textId="77777777" w:rsidR="00D01ABB" w:rsidRDefault="00D01ABB" w:rsidP="0089260D">
      <w:pPr>
        <w:rPr>
          <w:rFonts w:ascii="Times New Roman" w:hAnsi="Times New Roman" w:cs="Times New Roman"/>
          <w:b/>
          <w:bCs/>
          <w:i/>
          <w:iCs/>
          <w:sz w:val="28"/>
          <w:szCs w:val="28"/>
        </w:rPr>
      </w:pPr>
    </w:p>
    <w:p w14:paraId="4F10F7D9" w14:textId="77777777" w:rsidR="00D01ABB" w:rsidRDefault="00D01ABB" w:rsidP="0089260D">
      <w:pPr>
        <w:rPr>
          <w:rFonts w:ascii="Times New Roman" w:hAnsi="Times New Roman" w:cs="Times New Roman"/>
          <w:b/>
          <w:bCs/>
          <w:i/>
          <w:iCs/>
          <w:sz w:val="28"/>
          <w:szCs w:val="28"/>
        </w:rPr>
      </w:pPr>
    </w:p>
    <w:sdt>
      <w:sdtPr>
        <w:id w:val="1358387725"/>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4C09160B" w14:textId="14F8D122" w:rsidR="00D01ABB" w:rsidRDefault="00D01ABB">
          <w:pPr>
            <w:pStyle w:val="TOCHeading"/>
          </w:pPr>
          <w:r>
            <w:t>Table of Contents</w:t>
          </w:r>
        </w:p>
        <w:p w14:paraId="7BAC3D95" w14:textId="7DDADF45" w:rsidR="00D01ABB" w:rsidRDefault="00D01ABB" w:rsidP="00D01ABB">
          <w:pPr>
            <w:pStyle w:val="TOC1"/>
          </w:pPr>
          <w:r>
            <w:fldChar w:fldCharType="begin"/>
          </w:r>
          <w:r>
            <w:instrText xml:space="preserve"> TOC \o "1-3" \h \z \u </w:instrText>
          </w:r>
          <w:r>
            <w:fldChar w:fldCharType="separate"/>
          </w:r>
          <w:hyperlink w:anchor="_Toc182832275" w:history="1">
            <w:r w:rsidRPr="00F84C3E">
              <w:rPr>
                <w:rStyle w:val="Hyperlink"/>
              </w:rPr>
              <w:t>Part 1: Analysis</w:t>
            </w:r>
            <w:r>
              <w:rPr>
                <w:webHidden/>
              </w:rPr>
              <w:tab/>
            </w:r>
            <w:r>
              <w:rPr>
                <w:webHidden/>
              </w:rPr>
              <w:fldChar w:fldCharType="begin"/>
            </w:r>
            <w:r>
              <w:rPr>
                <w:webHidden/>
              </w:rPr>
              <w:instrText xml:space="preserve"> PAGEREF _Toc182832275 \h </w:instrText>
            </w:r>
            <w:r>
              <w:rPr>
                <w:webHidden/>
              </w:rPr>
            </w:r>
            <w:r>
              <w:rPr>
                <w:webHidden/>
              </w:rPr>
              <w:fldChar w:fldCharType="separate"/>
            </w:r>
            <w:r>
              <w:rPr>
                <w:webHidden/>
              </w:rPr>
              <w:t>3</w:t>
            </w:r>
            <w:r>
              <w:rPr>
                <w:webHidden/>
              </w:rPr>
              <w:fldChar w:fldCharType="end"/>
            </w:r>
          </w:hyperlink>
        </w:p>
        <w:p w14:paraId="19C383ED" w14:textId="3BACFCBD" w:rsidR="00D01ABB" w:rsidRDefault="00D01ABB" w:rsidP="00D01ABB">
          <w:pPr>
            <w:pStyle w:val="TOC1"/>
          </w:pPr>
          <w:hyperlink w:anchor="_Toc182832276" w:history="1">
            <w:r w:rsidRPr="00F84C3E">
              <w:rPr>
                <w:rStyle w:val="Hyperlink"/>
              </w:rPr>
              <w:t>Part 2: Analysis Tools and Data Mining Cycle</w:t>
            </w:r>
            <w:r>
              <w:rPr>
                <w:webHidden/>
              </w:rPr>
              <w:tab/>
            </w:r>
            <w:r>
              <w:rPr>
                <w:webHidden/>
              </w:rPr>
              <w:fldChar w:fldCharType="begin"/>
            </w:r>
            <w:r>
              <w:rPr>
                <w:webHidden/>
              </w:rPr>
              <w:instrText xml:space="preserve"> PAGEREF _Toc182832276 \h </w:instrText>
            </w:r>
            <w:r>
              <w:rPr>
                <w:webHidden/>
              </w:rPr>
            </w:r>
            <w:r>
              <w:rPr>
                <w:webHidden/>
              </w:rPr>
              <w:fldChar w:fldCharType="separate"/>
            </w:r>
            <w:r>
              <w:rPr>
                <w:webHidden/>
              </w:rPr>
              <w:t>11</w:t>
            </w:r>
            <w:r>
              <w:rPr>
                <w:webHidden/>
              </w:rPr>
              <w:fldChar w:fldCharType="end"/>
            </w:r>
          </w:hyperlink>
        </w:p>
        <w:p w14:paraId="7CA8EC3E" w14:textId="2EB2FE65" w:rsidR="00D01ABB" w:rsidRDefault="00D01ABB" w:rsidP="00D01ABB">
          <w:pPr>
            <w:pStyle w:val="TOC1"/>
          </w:pPr>
          <w:hyperlink w:anchor="_Toc182832277" w:history="1">
            <w:r w:rsidRPr="00F84C3E">
              <w:rPr>
                <w:rStyle w:val="Hyperlink"/>
              </w:rPr>
              <w:t>Conclusion</w:t>
            </w:r>
            <w:r>
              <w:rPr>
                <w:webHidden/>
              </w:rPr>
              <w:tab/>
            </w:r>
            <w:r>
              <w:rPr>
                <w:webHidden/>
              </w:rPr>
              <w:fldChar w:fldCharType="begin"/>
            </w:r>
            <w:r>
              <w:rPr>
                <w:webHidden/>
              </w:rPr>
              <w:instrText xml:space="preserve"> PAGEREF _Toc182832277 \h </w:instrText>
            </w:r>
            <w:r>
              <w:rPr>
                <w:webHidden/>
              </w:rPr>
            </w:r>
            <w:r>
              <w:rPr>
                <w:webHidden/>
              </w:rPr>
              <w:fldChar w:fldCharType="separate"/>
            </w:r>
            <w:r>
              <w:rPr>
                <w:webHidden/>
              </w:rPr>
              <w:t>14</w:t>
            </w:r>
            <w:r>
              <w:rPr>
                <w:webHidden/>
              </w:rPr>
              <w:fldChar w:fldCharType="end"/>
            </w:r>
          </w:hyperlink>
        </w:p>
        <w:p w14:paraId="777BFBDC" w14:textId="6229D5C2" w:rsidR="00D01ABB" w:rsidRPr="00D01ABB" w:rsidRDefault="00D01ABB" w:rsidP="00D01ABB">
          <w:pPr>
            <w:pStyle w:val="TOC1"/>
          </w:pPr>
          <w:hyperlink w:anchor="_Toc182832278" w:history="1">
            <w:r w:rsidRPr="00D01ABB">
              <w:rPr>
                <w:rStyle w:val="Hyperlink"/>
              </w:rPr>
              <w:t>References</w:t>
            </w:r>
            <w:r w:rsidRPr="00D01ABB">
              <w:rPr>
                <w:webHidden/>
              </w:rPr>
              <w:tab/>
            </w:r>
            <w:r w:rsidRPr="00D01ABB">
              <w:rPr>
                <w:webHidden/>
              </w:rPr>
              <w:fldChar w:fldCharType="begin"/>
            </w:r>
            <w:r w:rsidRPr="00D01ABB">
              <w:rPr>
                <w:webHidden/>
              </w:rPr>
              <w:instrText xml:space="preserve"> PAGEREF _Toc182832278 \h </w:instrText>
            </w:r>
            <w:r w:rsidRPr="00D01ABB">
              <w:rPr>
                <w:webHidden/>
              </w:rPr>
            </w:r>
            <w:r w:rsidRPr="00D01ABB">
              <w:rPr>
                <w:webHidden/>
              </w:rPr>
              <w:fldChar w:fldCharType="separate"/>
            </w:r>
            <w:r w:rsidRPr="00D01ABB">
              <w:rPr>
                <w:webHidden/>
              </w:rPr>
              <w:t>15</w:t>
            </w:r>
            <w:r w:rsidRPr="00D01ABB">
              <w:rPr>
                <w:webHidden/>
              </w:rPr>
              <w:fldChar w:fldCharType="end"/>
            </w:r>
          </w:hyperlink>
        </w:p>
        <w:p w14:paraId="139F71DA" w14:textId="79FA5E19" w:rsidR="00D01ABB" w:rsidRDefault="00D01ABB">
          <w:r>
            <w:rPr>
              <w:b/>
              <w:bCs/>
            </w:rPr>
            <w:fldChar w:fldCharType="end"/>
          </w:r>
        </w:p>
      </w:sdtContent>
    </w:sdt>
    <w:p w14:paraId="1ABB67BA" w14:textId="77777777" w:rsidR="00D01ABB" w:rsidRDefault="00D01ABB" w:rsidP="0089260D">
      <w:pPr>
        <w:rPr>
          <w:rFonts w:ascii="Times New Roman" w:hAnsi="Times New Roman" w:cs="Times New Roman"/>
          <w:b/>
          <w:bCs/>
          <w:i/>
          <w:iCs/>
          <w:sz w:val="28"/>
          <w:szCs w:val="28"/>
        </w:rPr>
      </w:pPr>
    </w:p>
    <w:p w14:paraId="328A447A" w14:textId="77777777" w:rsidR="00D01ABB" w:rsidRDefault="00D01ABB" w:rsidP="0089260D">
      <w:pPr>
        <w:rPr>
          <w:rFonts w:ascii="Times New Roman" w:hAnsi="Times New Roman" w:cs="Times New Roman"/>
          <w:b/>
          <w:bCs/>
          <w:i/>
          <w:iCs/>
          <w:sz w:val="28"/>
          <w:szCs w:val="28"/>
        </w:rPr>
      </w:pPr>
    </w:p>
    <w:p w14:paraId="11EA0350" w14:textId="77777777" w:rsidR="00D01ABB" w:rsidRDefault="00D01ABB" w:rsidP="0089260D">
      <w:pPr>
        <w:rPr>
          <w:rFonts w:ascii="Times New Roman" w:hAnsi="Times New Roman" w:cs="Times New Roman"/>
          <w:b/>
          <w:bCs/>
          <w:i/>
          <w:iCs/>
          <w:sz w:val="28"/>
          <w:szCs w:val="28"/>
        </w:rPr>
      </w:pPr>
    </w:p>
    <w:p w14:paraId="3085BB49" w14:textId="77777777" w:rsidR="00D01ABB" w:rsidRDefault="00D01ABB" w:rsidP="0089260D">
      <w:pPr>
        <w:rPr>
          <w:rFonts w:ascii="Times New Roman" w:hAnsi="Times New Roman" w:cs="Times New Roman"/>
          <w:b/>
          <w:bCs/>
          <w:i/>
          <w:iCs/>
          <w:sz w:val="28"/>
          <w:szCs w:val="28"/>
        </w:rPr>
      </w:pPr>
    </w:p>
    <w:p w14:paraId="545989A0" w14:textId="77777777" w:rsidR="00D01ABB" w:rsidRDefault="00D01ABB" w:rsidP="0089260D">
      <w:pPr>
        <w:rPr>
          <w:rFonts w:ascii="Times New Roman" w:hAnsi="Times New Roman" w:cs="Times New Roman"/>
          <w:b/>
          <w:bCs/>
          <w:i/>
          <w:iCs/>
          <w:sz w:val="28"/>
          <w:szCs w:val="28"/>
        </w:rPr>
      </w:pPr>
    </w:p>
    <w:p w14:paraId="7DE26488" w14:textId="77777777" w:rsidR="00D01ABB" w:rsidRDefault="00D01ABB" w:rsidP="0089260D">
      <w:pPr>
        <w:rPr>
          <w:rFonts w:ascii="Times New Roman" w:hAnsi="Times New Roman" w:cs="Times New Roman"/>
          <w:b/>
          <w:bCs/>
          <w:i/>
          <w:iCs/>
          <w:sz w:val="28"/>
          <w:szCs w:val="28"/>
        </w:rPr>
      </w:pPr>
    </w:p>
    <w:p w14:paraId="017E3094" w14:textId="77777777" w:rsidR="00D01ABB" w:rsidRDefault="00D01ABB" w:rsidP="0089260D">
      <w:pPr>
        <w:rPr>
          <w:rFonts w:ascii="Times New Roman" w:hAnsi="Times New Roman" w:cs="Times New Roman"/>
          <w:b/>
          <w:bCs/>
          <w:i/>
          <w:iCs/>
          <w:sz w:val="28"/>
          <w:szCs w:val="28"/>
        </w:rPr>
      </w:pPr>
    </w:p>
    <w:p w14:paraId="4891D5DF" w14:textId="77777777" w:rsidR="00D01ABB" w:rsidRDefault="00D01ABB" w:rsidP="0089260D">
      <w:pPr>
        <w:rPr>
          <w:rFonts w:ascii="Times New Roman" w:hAnsi="Times New Roman" w:cs="Times New Roman"/>
          <w:b/>
          <w:bCs/>
          <w:i/>
          <w:iCs/>
          <w:sz w:val="28"/>
          <w:szCs w:val="28"/>
        </w:rPr>
      </w:pPr>
    </w:p>
    <w:p w14:paraId="67C45A27" w14:textId="77777777" w:rsidR="00D01ABB" w:rsidRDefault="00D01ABB" w:rsidP="0089260D">
      <w:pPr>
        <w:rPr>
          <w:rFonts w:ascii="Times New Roman" w:hAnsi="Times New Roman" w:cs="Times New Roman"/>
          <w:b/>
          <w:bCs/>
          <w:i/>
          <w:iCs/>
          <w:sz w:val="28"/>
          <w:szCs w:val="28"/>
        </w:rPr>
      </w:pPr>
    </w:p>
    <w:p w14:paraId="4DFD0598" w14:textId="77777777" w:rsidR="00D01ABB" w:rsidRDefault="00D01ABB" w:rsidP="0089260D">
      <w:pPr>
        <w:rPr>
          <w:rFonts w:ascii="Times New Roman" w:hAnsi="Times New Roman" w:cs="Times New Roman"/>
          <w:b/>
          <w:bCs/>
          <w:i/>
          <w:iCs/>
          <w:sz w:val="28"/>
          <w:szCs w:val="28"/>
        </w:rPr>
      </w:pPr>
    </w:p>
    <w:p w14:paraId="064BA396" w14:textId="77777777" w:rsidR="00D01ABB" w:rsidRDefault="00D01ABB" w:rsidP="0089260D">
      <w:pPr>
        <w:rPr>
          <w:rFonts w:ascii="Times New Roman" w:hAnsi="Times New Roman" w:cs="Times New Roman"/>
          <w:b/>
          <w:bCs/>
          <w:i/>
          <w:iCs/>
          <w:sz w:val="28"/>
          <w:szCs w:val="28"/>
        </w:rPr>
      </w:pPr>
    </w:p>
    <w:p w14:paraId="17E532CD" w14:textId="77777777" w:rsidR="00D01ABB" w:rsidRDefault="00D01ABB" w:rsidP="0089260D">
      <w:pPr>
        <w:rPr>
          <w:rFonts w:ascii="Times New Roman" w:hAnsi="Times New Roman" w:cs="Times New Roman"/>
          <w:b/>
          <w:bCs/>
          <w:i/>
          <w:iCs/>
          <w:sz w:val="28"/>
          <w:szCs w:val="28"/>
        </w:rPr>
      </w:pPr>
    </w:p>
    <w:p w14:paraId="324A21DD" w14:textId="77777777" w:rsidR="00D01ABB" w:rsidRDefault="00D01ABB" w:rsidP="0089260D">
      <w:pPr>
        <w:rPr>
          <w:rFonts w:ascii="Times New Roman" w:hAnsi="Times New Roman" w:cs="Times New Roman"/>
          <w:b/>
          <w:bCs/>
          <w:i/>
          <w:iCs/>
          <w:sz w:val="28"/>
          <w:szCs w:val="28"/>
        </w:rPr>
      </w:pPr>
    </w:p>
    <w:p w14:paraId="238D19A5" w14:textId="77777777" w:rsidR="00D01ABB" w:rsidRDefault="00D01ABB" w:rsidP="0089260D">
      <w:pPr>
        <w:rPr>
          <w:rFonts w:ascii="Times New Roman" w:hAnsi="Times New Roman" w:cs="Times New Roman"/>
          <w:b/>
          <w:bCs/>
          <w:i/>
          <w:iCs/>
          <w:sz w:val="28"/>
          <w:szCs w:val="28"/>
        </w:rPr>
      </w:pPr>
    </w:p>
    <w:p w14:paraId="42D34C86" w14:textId="77777777" w:rsidR="00D01ABB" w:rsidRDefault="00D01ABB" w:rsidP="0089260D">
      <w:pPr>
        <w:rPr>
          <w:rFonts w:ascii="Times New Roman" w:hAnsi="Times New Roman" w:cs="Times New Roman"/>
          <w:b/>
          <w:bCs/>
          <w:i/>
          <w:iCs/>
          <w:sz w:val="28"/>
          <w:szCs w:val="28"/>
        </w:rPr>
      </w:pPr>
    </w:p>
    <w:p w14:paraId="0650CC44" w14:textId="77777777" w:rsidR="00D01ABB" w:rsidRDefault="00D01ABB" w:rsidP="0089260D">
      <w:pPr>
        <w:rPr>
          <w:rFonts w:ascii="Times New Roman" w:hAnsi="Times New Roman" w:cs="Times New Roman"/>
          <w:b/>
          <w:bCs/>
          <w:i/>
          <w:iCs/>
          <w:sz w:val="28"/>
          <w:szCs w:val="28"/>
        </w:rPr>
      </w:pPr>
    </w:p>
    <w:p w14:paraId="27F27A44" w14:textId="77777777" w:rsidR="00D01ABB" w:rsidRDefault="00D01ABB" w:rsidP="0089260D">
      <w:pPr>
        <w:rPr>
          <w:rFonts w:ascii="Times New Roman" w:hAnsi="Times New Roman" w:cs="Times New Roman"/>
          <w:b/>
          <w:bCs/>
          <w:i/>
          <w:iCs/>
          <w:sz w:val="28"/>
          <w:szCs w:val="28"/>
        </w:rPr>
      </w:pPr>
    </w:p>
    <w:p w14:paraId="40E6C66A" w14:textId="77777777" w:rsidR="00D01ABB" w:rsidRDefault="00D01ABB" w:rsidP="0089260D">
      <w:pPr>
        <w:rPr>
          <w:rFonts w:ascii="Times New Roman" w:hAnsi="Times New Roman" w:cs="Times New Roman"/>
          <w:b/>
          <w:bCs/>
          <w:i/>
          <w:iCs/>
          <w:sz w:val="28"/>
          <w:szCs w:val="28"/>
        </w:rPr>
      </w:pPr>
    </w:p>
    <w:p w14:paraId="4A0B1066" w14:textId="77777777" w:rsidR="00D01ABB" w:rsidRDefault="00D01ABB" w:rsidP="0089260D">
      <w:pPr>
        <w:rPr>
          <w:rFonts w:ascii="Times New Roman" w:hAnsi="Times New Roman" w:cs="Times New Roman"/>
          <w:b/>
          <w:bCs/>
          <w:i/>
          <w:iCs/>
          <w:sz w:val="28"/>
          <w:szCs w:val="28"/>
        </w:rPr>
      </w:pPr>
    </w:p>
    <w:p w14:paraId="5D551F7C" w14:textId="77777777" w:rsidR="00D01ABB" w:rsidRDefault="00D01ABB" w:rsidP="0089260D">
      <w:pPr>
        <w:rPr>
          <w:rFonts w:ascii="Times New Roman" w:hAnsi="Times New Roman" w:cs="Times New Roman"/>
          <w:b/>
          <w:bCs/>
          <w:i/>
          <w:iCs/>
          <w:sz w:val="28"/>
          <w:szCs w:val="28"/>
        </w:rPr>
      </w:pPr>
    </w:p>
    <w:p w14:paraId="6346C4DF" w14:textId="77777777" w:rsidR="00D01ABB" w:rsidRDefault="00D01ABB" w:rsidP="0089260D">
      <w:pPr>
        <w:rPr>
          <w:rFonts w:ascii="Times New Roman" w:hAnsi="Times New Roman" w:cs="Times New Roman"/>
          <w:b/>
          <w:bCs/>
          <w:i/>
          <w:iCs/>
          <w:sz w:val="28"/>
          <w:szCs w:val="28"/>
        </w:rPr>
      </w:pPr>
    </w:p>
    <w:p w14:paraId="4B3D5C7B" w14:textId="77777777" w:rsidR="00D01ABB" w:rsidRDefault="00D01ABB" w:rsidP="0089260D">
      <w:pPr>
        <w:rPr>
          <w:rFonts w:ascii="Times New Roman" w:hAnsi="Times New Roman" w:cs="Times New Roman"/>
          <w:b/>
          <w:bCs/>
          <w:i/>
          <w:iCs/>
          <w:sz w:val="28"/>
          <w:szCs w:val="28"/>
        </w:rPr>
      </w:pPr>
    </w:p>
    <w:p w14:paraId="6226E146" w14:textId="77777777" w:rsidR="0089260D" w:rsidRDefault="0089260D" w:rsidP="0089260D">
      <w:pPr>
        <w:rPr>
          <w:rFonts w:ascii="Times New Roman" w:hAnsi="Times New Roman" w:cs="Times New Roman"/>
          <w:b/>
          <w:bCs/>
          <w:i/>
          <w:iCs/>
          <w:sz w:val="28"/>
          <w:szCs w:val="28"/>
        </w:rPr>
      </w:pPr>
    </w:p>
    <w:p w14:paraId="0F9AB029" w14:textId="51F6750C" w:rsidR="0089260D" w:rsidRPr="00D01ABB" w:rsidRDefault="0089260D" w:rsidP="00D01ABB">
      <w:pPr>
        <w:pStyle w:val="Heading1"/>
        <w:rPr>
          <w:rFonts w:ascii="Times New Roman" w:hAnsi="Times New Roman" w:cs="Times New Roman"/>
          <w:b/>
          <w:bCs/>
          <w:color w:val="auto"/>
          <w:sz w:val="28"/>
          <w:szCs w:val="28"/>
        </w:rPr>
      </w:pPr>
      <w:bookmarkStart w:id="0" w:name="_Toc182832275"/>
      <w:r w:rsidRPr="00D01ABB">
        <w:rPr>
          <w:rFonts w:ascii="Times New Roman" w:hAnsi="Times New Roman" w:cs="Times New Roman"/>
          <w:b/>
          <w:bCs/>
          <w:color w:val="auto"/>
          <w:sz w:val="28"/>
          <w:szCs w:val="28"/>
        </w:rPr>
        <w:t>Part 1: Analysis</w:t>
      </w:r>
      <w:bookmarkEnd w:id="0"/>
    </w:p>
    <w:p w14:paraId="7088A11C" w14:textId="77777777" w:rsidR="00304BDC" w:rsidRPr="00304BDC" w:rsidRDefault="00304BDC" w:rsidP="00304BDC">
      <w:pPr>
        <w:rPr>
          <w:rFonts w:ascii="Times New Roman" w:hAnsi="Times New Roman" w:cs="Times New Roman"/>
          <w:b/>
          <w:bCs/>
          <w:i/>
          <w:iCs/>
          <w:sz w:val="24"/>
          <w:szCs w:val="24"/>
        </w:rPr>
      </w:pPr>
      <w:r w:rsidRPr="00304BDC">
        <w:rPr>
          <w:rFonts w:ascii="Times New Roman" w:hAnsi="Times New Roman" w:cs="Times New Roman"/>
          <w:b/>
          <w:bCs/>
          <w:i/>
          <w:iCs/>
          <w:sz w:val="24"/>
          <w:szCs w:val="24"/>
        </w:rPr>
        <w:t>Data Summary</w:t>
      </w:r>
    </w:p>
    <w:p w14:paraId="383DC68F" w14:textId="449990BB" w:rsidR="0089260D" w:rsidRDefault="00304BDC" w:rsidP="00304BDC">
      <w:pPr>
        <w:rPr>
          <w:rFonts w:ascii="Times New Roman" w:hAnsi="Times New Roman" w:cs="Times New Roman"/>
          <w:b/>
          <w:bCs/>
          <w:sz w:val="28"/>
          <w:szCs w:val="28"/>
        </w:rPr>
      </w:pPr>
      <w:r w:rsidRPr="00304BDC">
        <w:rPr>
          <w:rFonts w:ascii="Times New Roman" w:hAnsi="Times New Roman" w:cs="Times New Roman"/>
          <w:b/>
          <w:bCs/>
          <w:sz w:val="28"/>
          <w:szCs w:val="28"/>
        </w:rPr>
        <w:t>Introduction</w:t>
      </w:r>
    </w:p>
    <w:p w14:paraId="74E110A0" w14:textId="389ACD85" w:rsidR="00304BDC" w:rsidRDefault="00304BDC" w:rsidP="00304BDC">
      <w:pPr>
        <w:spacing w:line="360" w:lineRule="auto"/>
        <w:jc w:val="both"/>
        <w:rPr>
          <w:rFonts w:ascii="Times New Roman" w:hAnsi="Times New Roman" w:cs="Times New Roman"/>
          <w:sz w:val="24"/>
          <w:szCs w:val="24"/>
        </w:rPr>
      </w:pPr>
      <w:r w:rsidRPr="00304BDC">
        <w:rPr>
          <w:rFonts w:ascii="Times New Roman" w:hAnsi="Times New Roman" w:cs="Times New Roman"/>
          <w:sz w:val="24"/>
          <w:szCs w:val="24"/>
        </w:rPr>
        <w:t>Descriptive statistics describe the core features of a set so that it can be readily known how things tend and how they diverge</w:t>
      </w:r>
      <w:r w:rsidR="00375221">
        <w:rPr>
          <w:rFonts w:ascii="Times New Roman" w:hAnsi="Times New Roman" w:cs="Times New Roman"/>
          <w:sz w:val="24"/>
          <w:szCs w:val="24"/>
        </w:rPr>
        <w:t xml:space="preserve"> (</w:t>
      </w:r>
      <w:r w:rsidR="00375221" w:rsidRPr="00375221">
        <w:rPr>
          <w:rFonts w:ascii="Times New Roman" w:hAnsi="Times New Roman" w:cs="Times New Roman"/>
          <w:i/>
          <w:iCs/>
          <w:sz w:val="24"/>
          <w:szCs w:val="24"/>
        </w:rPr>
        <w:t>Bryman</w:t>
      </w:r>
      <w:r w:rsidR="00375221" w:rsidRPr="00375221">
        <w:rPr>
          <w:rFonts w:ascii="Times New Roman" w:hAnsi="Times New Roman" w:cs="Times New Roman"/>
          <w:i/>
          <w:iCs/>
          <w:sz w:val="24"/>
          <w:szCs w:val="24"/>
        </w:rPr>
        <w:t xml:space="preserve">, </w:t>
      </w:r>
      <w:r w:rsidR="00375221" w:rsidRPr="00375221">
        <w:rPr>
          <w:rFonts w:ascii="Times New Roman" w:hAnsi="Times New Roman" w:cs="Times New Roman"/>
          <w:i/>
          <w:iCs/>
          <w:sz w:val="24"/>
          <w:szCs w:val="24"/>
        </w:rPr>
        <w:t>2016</w:t>
      </w:r>
      <w:r w:rsidR="00375221">
        <w:rPr>
          <w:rFonts w:ascii="Times New Roman" w:hAnsi="Times New Roman" w:cs="Times New Roman"/>
          <w:sz w:val="24"/>
          <w:szCs w:val="24"/>
        </w:rPr>
        <w:t xml:space="preserve">). </w:t>
      </w:r>
      <w:r w:rsidRPr="00304BDC">
        <w:rPr>
          <w:rFonts w:ascii="Times New Roman" w:hAnsi="Times New Roman" w:cs="Times New Roman"/>
          <w:sz w:val="24"/>
          <w:szCs w:val="24"/>
        </w:rPr>
        <w:t>These are the descriptive metrics for the principal variables</w:t>
      </w:r>
      <w:r>
        <w:rPr>
          <w:rFonts w:ascii="Times New Roman" w:hAnsi="Times New Roman" w:cs="Times New Roman"/>
          <w:sz w:val="24"/>
          <w:szCs w:val="24"/>
        </w:rPr>
        <w:t xml:space="preserve"> </w:t>
      </w:r>
      <w:r w:rsidRPr="00304BDC">
        <w:rPr>
          <w:rFonts w:ascii="Times New Roman" w:hAnsi="Times New Roman" w:cs="Times New Roman"/>
          <w:sz w:val="24"/>
          <w:szCs w:val="24"/>
        </w:rPr>
        <w:t xml:space="preserve">price, sqft_living, </w:t>
      </w:r>
      <w:proofErr w:type="spellStart"/>
      <w:r w:rsidRPr="00304BDC">
        <w:rPr>
          <w:rFonts w:ascii="Times New Roman" w:hAnsi="Times New Roman" w:cs="Times New Roman"/>
          <w:sz w:val="24"/>
          <w:szCs w:val="24"/>
        </w:rPr>
        <w:t>sqft_lot</w:t>
      </w:r>
      <w:proofErr w:type="spellEnd"/>
      <w:r w:rsidRPr="00304BDC">
        <w:rPr>
          <w:rFonts w:ascii="Times New Roman" w:hAnsi="Times New Roman" w:cs="Times New Roman"/>
          <w:sz w:val="24"/>
          <w:szCs w:val="24"/>
        </w:rPr>
        <w:t>, bedrooms and bathrooms</w:t>
      </w:r>
      <w:r>
        <w:rPr>
          <w:rFonts w:ascii="Times New Roman" w:hAnsi="Times New Roman" w:cs="Times New Roman"/>
          <w:sz w:val="24"/>
          <w:szCs w:val="24"/>
        </w:rPr>
        <w:t>,</w:t>
      </w:r>
      <w:r w:rsidRPr="00304BDC">
        <w:rPr>
          <w:rFonts w:ascii="Times New Roman" w:hAnsi="Times New Roman" w:cs="Times New Roman"/>
          <w:sz w:val="24"/>
          <w:szCs w:val="24"/>
        </w:rPr>
        <w:t xml:space="preserve"> that represents the properties of the residences in the dataset shown</w:t>
      </w:r>
      <w:r>
        <w:rPr>
          <w:rFonts w:ascii="Times New Roman" w:hAnsi="Times New Roman" w:cs="Times New Roman"/>
          <w:sz w:val="24"/>
          <w:szCs w:val="24"/>
        </w:rPr>
        <w:t xml:space="preserve">, </w:t>
      </w:r>
      <w:r w:rsidRPr="00304BDC">
        <w:rPr>
          <w:rFonts w:ascii="Times New Roman" w:hAnsi="Times New Roman" w:cs="Times New Roman"/>
          <w:sz w:val="24"/>
          <w:szCs w:val="24"/>
        </w:rPr>
        <w:t xml:space="preserve"> in this</w:t>
      </w:r>
      <w:r>
        <w:rPr>
          <w:rFonts w:ascii="Times New Roman" w:hAnsi="Times New Roman" w:cs="Times New Roman"/>
          <w:sz w:val="24"/>
          <w:szCs w:val="24"/>
        </w:rPr>
        <w:t xml:space="preserve"> report</w:t>
      </w:r>
      <w:r w:rsidRPr="00304BDC">
        <w:rPr>
          <w:rFonts w:ascii="Times New Roman" w:hAnsi="Times New Roman" w:cs="Times New Roman"/>
          <w:sz w:val="24"/>
          <w:szCs w:val="24"/>
        </w:rPr>
        <w:t>. These numbers provide inferential analytics and further visualization, allowing stakeholders to grasp how housing markets are changing.</w:t>
      </w:r>
    </w:p>
    <w:p w14:paraId="27DE6015" w14:textId="23F68628" w:rsidR="00304BDC" w:rsidRDefault="00304BDC" w:rsidP="00304BDC">
      <w:pPr>
        <w:spacing w:line="360" w:lineRule="auto"/>
        <w:jc w:val="both"/>
        <w:rPr>
          <w:rFonts w:ascii="Times New Roman" w:hAnsi="Times New Roman" w:cs="Times New Roman"/>
          <w:sz w:val="24"/>
          <w:szCs w:val="24"/>
        </w:rPr>
      </w:pPr>
      <w:r>
        <w:rPr>
          <w:rFonts w:ascii="Times New Roman" w:hAnsi="Times New Roman" w:cs="Times New Roman"/>
          <w:sz w:val="24"/>
          <w:szCs w:val="24"/>
        </w:rPr>
        <w:t>Result</w:t>
      </w:r>
    </w:p>
    <w:p w14:paraId="731F2C16" w14:textId="25F3A94E" w:rsidR="00304BDC" w:rsidRDefault="00304BDC" w:rsidP="00304BDC">
      <w:pPr>
        <w:spacing w:line="360" w:lineRule="auto"/>
        <w:jc w:val="both"/>
        <w:rPr>
          <w:rFonts w:ascii="Times New Roman" w:hAnsi="Times New Roman" w:cs="Times New Roman"/>
          <w:sz w:val="24"/>
          <w:szCs w:val="24"/>
        </w:rPr>
      </w:pPr>
      <w:r w:rsidRPr="00304BDC">
        <w:rPr>
          <w:rFonts w:ascii="Times New Roman" w:hAnsi="Times New Roman" w:cs="Times New Roman"/>
          <w:sz w:val="24"/>
          <w:szCs w:val="24"/>
        </w:rPr>
        <w:drawing>
          <wp:inline distT="0" distB="0" distL="0" distR="0" wp14:anchorId="0FB2D9E6" wp14:editId="4955C0A4">
            <wp:extent cx="5493032" cy="1905098"/>
            <wp:effectExtent l="0" t="0" r="0" b="0"/>
            <wp:docPr id="1850871162"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871162" name="Picture 1" descr="A table with numbers and letters&#10;&#10;Description automatically generated"/>
                    <pic:cNvPicPr/>
                  </pic:nvPicPr>
                  <pic:blipFill>
                    <a:blip r:embed="rId9"/>
                    <a:stretch>
                      <a:fillRect/>
                    </a:stretch>
                  </pic:blipFill>
                  <pic:spPr>
                    <a:xfrm>
                      <a:off x="0" y="0"/>
                      <a:ext cx="5493032" cy="1905098"/>
                    </a:xfrm>
                    <a:prstGeom prst="rect">
                      <a:avLst/>
                    </a:prstGeom>
                  </pic:spPr>
                </pic:pic>
              </a:graphicData>
            </a:graphic>
          </wp:inline>
        </w:drawing>
      </w:r>
    </w:p>
    <w:p w14:paraId="3497C9F2" w14:textId="6AB868DD" w:rsidR="00304BDC" w:rsidRPr="00304BDC" w:rsidRDefault="00304BDC" w:rsidP="00304BDC">
      <w:pPr>
        <w:spacing w:line="360" w:lineRule="auto"/>
        <w:jc w:val="both"/>
        <w:rPr>
          <w:rFonts w:ascii="Times New Roman" w:hAnsi="Times New Roman" w:cs="Times New Roman"/>
          <w:sz w:val="24"/>
          <w:szCs w:val="24"/>
        </w:rPr>
      </w:pPr>
      <w:r w:rsidRPr="00304BDC">
        <w:rPr>
          <w:rFonts w:ascii="Times New Roman" w:hAnsi="Times New Roman" w:cs="Times New Roman"/>
          <w:sz w:val="24"/>
          <w:szCs w:val="24"/>
        </w:rPr>
        <w:t xml:space="preserve">Analysing result cost:  </w:t>
      </w:r>
    </w:p>
    <w:p w14:paraId="30CC6EA1" w14:textId="77777777" w:rsidR="00304BDC" w:rsidRDefault="00304BDC" w:rsidP="00304BDC">
      <w:pPr>
        <w:pStyle w:val="ListParagraph"/>
        <w:numPr>
          <w:ilvl w:val="0"/>
          <w:numId w:val="2"/>
        </w:numPr>
        <w:spacing w:line="360" w:lineRule="auto"/>
        <w:jc w:val="both"/>
        <w:rPr>
          <w:rFonts w:ascii="Times New Roman" w:hAnsi="Times New Roman" w:cs="Times New Roman"/>
          <w:sz w:val="24"/>
          <w:szCs w:val="24"/>
        </w:rPr>
      </w:pPr>
      <w:r w:rsidRPr="00304BDC">
        <w:rPr>
          <w:rFonts w:ascii="Times New Roman" w:hAnsi="Times New Roman" w:cs="Times New Roman"/>
          <w:sz w:val="24"/>
          <w:szCs w:val="24"/>
        </w:rPr>
        <w:t xml:space="preserve">The median is $540,000 and the average is $540,000. The proximity of these observations implies a relatively equal distribution of data. The higher swath of $1,950,000 signals significant price differentials that are likely due to location, size and amenities. </w:t>
      </w:r>
    </w:p>
    <w:p w14:paraId="15FE2D84" w14:textId="059E9BD2" w:rsidR="00304BDC" w:rsidRPr="00304BDC" w:rsidRDefault="00304BDC" w:rsidP="00304BDC">
      <w:pPr>
        <w:pStyle w:val="ListParagraph"/>
        <w:numPr>
          <w:ilvl w:val="0"/>
          <w:numId w:val="2"/>
        </w:numPr>
        <w:spacing w:line="360" w:lineRule="auto"/>
        <w:jc w:val="both"/>
        <w:rPr>
          <w:rFonts w:ascii="Times New Roman" w:hAnsi="Times New Roman" w:cs="Times New Roman"/>
          <w:sz w:val="24"/>
          <w:szCs w:val="24"/>
        </w:rPr>
      </w:pPr>
      <w:r w:rsidRPr="00304BDC">
        <w:rPr>
          <w:rFonts w:ascii="Times New Roman" w:hAnsi="Times New Roman" w:cs="Times New Roman"/>
          <w:sz w:val="24"/>
          <w:szCs w:val="24"/>
        </w:rPr>
        <w:t xml:space="preserve">The diverse affordable-luxury housing market with a standard deviation of $245,000 displays high variability close to the median. </w:t>
      </w:r>
    </w:p>
    <w:p w14:paraId="472A0F4E" w14:textId="65C27144" w:rsidR="00304BDC" w:rsidRPr="00304BDC" w:rsidRDefault="002E2AEB" w:rsidP="00304BDC">
      <w:pPr>
        <w:spacing w:line="360" w:lineRule="auto"/>
        <w:jc w:val="both"/>
        <w:rPr>
          <w:rFonts w:ascii="Times New Roman" w:hAnsi="Times New Roman" w:cs="Times New Roman"/>
          <w:sz w:val="24"/>
          <w:szCs w:val="24"/>
        </w:rPr>
      </w:pPr>
      <w:r w:rsidRPr="002E2AEB">
        <w:rPr>
          <w:rFonts w:ascii="Times New Roman" w:hAnsi="Times New Roman" w:cs="Times New Roman"/>
          <w:sz w:val="24"/>
          <w:szCs w:val="24"/>
        </w:rPr>
        <w:t>Sqft_living:</w:t>
      </w:r>
    </w:p>
    <w:p w14:paraId="265681B4" w14:textId="77777777" w:rsidR="002E2AEB" w:rsidRDefault="00304BDC" w:rsidP="00304BDC">
      <w:pPr>
        <w:pStyle w:val="ListParagraph"/>
        <w:numPr>
          <w:ilvl w:val="0"/>
          <w:numId w:val="3"/>
        </w:numPr>
        <w:spacing w:line="360" w:lineRule="auto"/>
        <w:jc w:val="both"/>
        <w:rPr>
          <w:rFonts w:ascii="Times New Roman" w:hAnsi="Times New Roman" w:cs="Times New Roman"/>
          <w:sz w:val="24"/>
          <w:szCs w:val="24"/>
        </w:rPr>
      </w:pPr>
      <w:r w:rsidRPr="002E2AEB">
        <w:rPr>
          <w:rFonts w:ascii="Times New Roman" w:hAnsi="Times New Roman" w:cs="Times New Roman"/>
          <w:sz w:val="24"/>
          <w:szCs w:val="24"/>
        </w:rPr>
        <w:t xml:space="preserve">Despite the median sitting at much lower 2,120 square feet, meaning that most homes are set around this area, with some larger units bouncing the average upward, the average home is 2,340 square feet. </w:t>
      </w:r>
    </w:p>
    <w:p w14:paraId="35E2F566" w14:textId="7D50F867" w:rsidR="00304BDC" w:rsidRPr="002E2AEB" w:rsidRDefault="00304BDC" w:rsidP="00304BDC">
      <w:pPr>
        <w:pStyle w:val="ListParagraph"/>
        <w:numPr>
          <w:ilvl w:val="0"/>
          <w:numId w:val="3"/>
        </w:numPr>
        <w:spacing w:line="360" w:lineRule="auto"/>
        <w:jc w:val="both"/>
        <w:rPr>
          <w:rFonts w:ascii="Times New Roman" w:hAnsi="Times New Roman" w:cs="Times New Roman"/>
          <w:sz w:val="24"/>
          <w:szCs w:val="24"/>
        </w:rPr>
      </w:pPr>
      <w:r w:rsidRPr="002E2AEB">
        <w:rPr>
          <w:rFonts w:ascii="Times New Roman" w:hAnsi="Times New Roman" w:cs="Times New Roman"/>
          <w:sz w:val="24"/>
          <w:szCs w:val="24"/>
        </w:rPr>
        <w:t xml:space="preserve">Focusing on smaller and larger houses, the larger standard deviation (820 </w:t>
      </w:r>
      <w:proofErr w:type="spellStart"/>
      <w:r w:rsidRPr="002E2AEB">
        <w:rPr>
          <w:rFonts w:ascii="Times New Roman" w:hAnsi="Times New Roman" w:cs="Times New Roman"/>
          <w:sz w:val="24"/>
          <w:szCs w:val="24"/>
        </w:rPr>
        <w:t>sqft</w:t>
      </w:r>
      <w:proofErr w:type="spellEnd"/>
      <w:r w:rsidRPr="002E2AEB">
        <w:rPr>
          <w:rFonts w:ascii="Times New Roman" w:hAnsi="Times New Roman" w:cs="Times New Roman"/>
          <w:sz w:val="24"/>
          <w:szCs w:val="24"/>
        </w:rPr>
        <w:t xml:space="preserve">) and range (4,680 </w:t>
      </w:r>
      <w:proofErr w:type="spellStart"/>
      <w:r w:rsidRPr="002E2AEB">
        <w:rPr>
          <w:rFonts w:ascii="Times New Roman" w:hAnsi="Times New Roman" w:cs="Times New Roman"/>
          <w:sz w:val="24"/>
          <w:szCs w:val="24"/>
        </w:rPr>
        <w:t>sqft</w:t>
      </w:r>
      <w:proofErr w:type="spellEnd"/>
      <w:r w:rsidRPr="002E2AEB">
        <w:rPr>
          <w:rFonts w:ascii="Times New Roman" w:hAnsi="Times New Roman" w:cs="Times New Roman"/>
          <w:sz w:val="24"/>
          <w:szCs w:val="24"/>
        </w:rPr>
        <w:t xml:space="preserve">) indicates substantial variation in home size. </w:t>
      </w:r>
    </w:p>
    <w:p w14:paraId="48494D58" w14:textId="77777777" w:rsidR="002E2AEB" w:rsidRDefault="00304BDC" w:rsidP="00304BDC">
      <w:pPr>
        <w:spacing w:line="360" w:lineRule="auto"/>
        <w:jc w:val="both"/>
        <w:rPr>
          <w:rFonts w:ascii="Times New Roman" w:hAnsi="Times New Roman" w:cs="Times New Roman"/>
          <w:sz w:val="24"/>
          <w:szCs w:val="24"/>
        </w:rPr>
      </w:pPr>
      <w:r w:rsidRPr="00304BDC">
        <w:rPr>
          <w:rFonts w:ascii="Times New Roman" w:hAnsi="Times New Roman" w:cs="Times New Roman"/>
          <w:sz w:val="24"/>
          <w:szCs w:val="24"/>
        </w:rPr>
        <w:t xml:space="preserve">  </w:t>
      </w:r>
    </w:p>
    <w:p w14:paraId="4A6A1B28" w14:textId="3F290C19" w:rsidR="00304BDC" w:rsidRPr="00304BDC" w:rsidRDefault="002E2AEB" w:rsidP="00304BDC">
      <w:pPr>
        <w:spacing w:line="360" w:lineRule="auto"/>
        <w:jc w:val="both"/>
        <w:rPr>
          <w:rFonts w:ascii="Times New Roman" w:hAnsi="Times New Roman" w:cs="Times New Roman"/>
          <w:sz w:val="24"/>
          <w:szCs w:val="24"/>
        </w:rPr>
      </w:pPr>
      <w:r w:rsidRPr="002E2AEB">
        <w:rPr>
          <w:rFonts w:ascii="Times New Roman" w:hAnsi="Times New Roman" w:cs="Times New Roman"/>
          <w:sz w:val="24"/>
          <w:szCs w:val="24"/>
        </w:rPr>
        <w:t>Sqft_lot:</w:t>
      </w:r>
    </w:p>
    <w:p w14:paraId="7C04FD29" w14:textId="77777777" w:rsidR="002E2AEB" w:rsidRDefault="00304BDC" w:rsidP="00304BDC">
      <w:pPr>
        <w:pStyle w:val="ListParagraph"/>
        <w:numPr>
          <w:ilvl w:val="0"/>
          <w:numId w:val="4"/>
        </w:numPr>
        <w:spacing w:line="360" w:lineRule="auto"/>
        <w:jc w:val="both"/>
        <w:rPr>
          <w:rFonts w:ascii="Times New Roman" w:hAnsi="Times New Roman" w:cs="Times New Roman"/>
          <w:sz w:val="24"/>
          <w:szCs w:val="24"/>
        </w:rPr>
      </w:pPr>
      <w:r w:rsidRPr="002E2AEB">
        <w:rPr>
          <w:rFonts w:ascii="Times New Roman" w:hAnsi="Times New Roman" w:cs="Times New Roman"/>
          <w:sz w:val="24"/>
          <w:szCs w:val="24"/>
        </w:rPr>
        <w:t xml:space="preserve">The average lot is 10,870 square feet; the median is 8,400 square feet. A few rather large values pushing the mean may create a bias. </w:t>
      </w:r>
    </w:p>
    <w:p w14:paraId="259DB50C" w14:textId="58A639D1" w:rsidR="00304BDC" w:rsidRPr="002E2AEB" w:rsidRDefault="00304BDC" w:rsidP="00304BDC">
      <w:pPr>
        <w:pStyle w:val="ListParagraph"/>
        <w:numPr>
          <w:ilvl w:val="0"/>
          <w:numId w:val="4"/>
        </w:numPr>
        <w:spacing w:line="360" w:lineRule="auto"/>
        <w:jc w:val="both"/>
        <w:rPr>
          <w:rFonts w:ascii="Times New Roman" w:hAnsi="Times New Roman" w:cs="Times New Roman"/>
          <w:sz w:val="24"/>
          <w:szCs w:val="24"/>
        </w:rPr>
      </w:pPr>
      <w:r w:rsidRPr="002E2AEB">
        <w:rPr>
          <w:rFonts w:ascii="Times New Roman" w:hAnsi="Times New Roman" w:cs="Times New Roman"/>
          <w:sz w:val="24"/>
          <w:szCs w:val="24"/>
        </w:rPr>
        <w:t xml:space="preserve">The 43,800 square foot property features both suburban or rural homes with lots of open space and urban houses on small lots. </w:t>
      </w:r>
    </w:p>
    <w:p w14:paraId="1BE9BEF2" w14:textId="4D18ECCD" w:rsidR="00304BDC" w:rsidRPr="00304BDC" w:rsidRDefault="002E2AEB" w:rsidP="00304BDC">
      <w:pPr>
        <w:spacing w:line="360" w:lineRule="auto"/>
        <w:jc w:val="both"/>
        <w:rPr>
          <w:rFonts w:ascii="Times New Roman" w:hAnsi="Times New Roman" w:cs="Times New Roman"/>
          <w:sz w:val="24"/>
          <w:szCs w:val="24"/>
        </w:rPr>
      </w:pPr>
      <w:r w:rsidRPr="002E2AEB">
        <w:rPr>
          <w:rFonts w:ascii="Times New Roman" w:hAnsi="Times New Roman" w:cs="Times New Roman"/>
          <w:sz w:val="24"/>
          <w:szCs w:val="24"/>
        </w:rPr>
        <w:t>Bedrooms:</w:t>
      </w:r>
    </w:p>
    <w:p w14:paraId="14B3AA6F" w14:textId="77777777" w:rsidR="002E2AEB" w:rsidRDefault="00304BDC" w:rsidP="00304BDC">
      <w:pPr>
        <w:pStyle w:val="ListParagraph"/>
        <w:numPr>
          <w:ilvl w:val="0"/>
          <w:numId w:val="5"/>
        </w:numPr>
        <w:spacing w:line="360" w:lineRule="auto"/>
        <w:jc w:val="both"/>
        <w:rPr>
          <w:rFonts w:ascii="Times New Roman" w:hAnsi="Times New Roman" w:cs="Times New Roman"/>
          <w:sz w:val="24"/>
          <w:szCs w:val="24"/>
        </w:rPr>
      </w:pPr>
      <w:r w:rsidRPr="002E2AEB">
        <w:rPr>
          <w:rFonts w:ascii="Times New Roman" w:hAnsi="Times New Roman" w:cs="Times New Roman"/>
          <w:sz w:val="24"/>
          <w:szCs w:val="24"/>
        </w:rPr>
        <w:t xml:space="preserve">The average house size is 3.3 and median is 3. </w:t>
      </w:r>
    </w:p>
    <w:p w14:paraId="025B08F7" w14:textId="7ADB3F24" w:rsidR="00304BDC" w:rsidRPr="002E2AEB" w:rsidRDefault="00304BDC" w:rsidP="00304BDC">
      <w:pPr>
        <w:pStyle w:val="ListParagraph"/>
        <w:numPr>
          <w:ilvl w:val="0"/>
          <w:numId w:val="5"/>
        </w:numPr>
        <w:spacing w:line="360" w:lineRule="auto"/>
        <w:jc w:val="both"/>
        <w:rPr>
          <w:rFonts w:ascii="Times New Roman" w:hAnsi="Times New Roman" w:cs="Times New Roman"/>
          <w:sz w:val="24"/>
          <w:szCs w:val="24"/>
        </w:rPr>
      </w:pPr>
      <w:r w:rsidRPr="002E2AEB">
        <w:rPr>
          <w:rFonts w:ascii="Times New Roman" w:hAnsi="Times New Roman" w:cs="Times New Roman"/>
          <w:sz w:val="24"/>
          <w:szCs w:val="24"/>
        </w:rPr>
        <w:t>With a standard deviation of 1.2 and an average of 6 rooms, there is less variation than other components because house plans typically accommodate market expectations for 2–</w:t>
      </w:r>
      <w:r w:rsidR="002E2AEB" w:rsidRPr="002E2AEB">
        <w:rPr>
          <w:rFonts w:ascii="Times New Roman" w:hAnsi="Times New Roman" w:cs="Times New Roman"/>
          <w:sz w:val="24"/>
          <w:szCs w:val="24"/>
        </w:rPr>
        <w:t>4-bedroom</w:t>
      </w:r>
      <w:r w:rsidRPr="002E2AEB">
        <w:rPr>
          <w:rFonts w:ascii="Times New Roman" w:hAnsi="Times New Roman" w:cs="Times New Roman"/>
          <w:sz w:val="24"/>
          <w:szCs w:val="24"/>
        </w:rPr>
        <w:t xml:space="preserve"> homes. </w:t>
      </w:r>
    </w:p>
    <w:p w14:paraId="623F967B" w14:textId="03E70C46" w:rsidR="00304BDC" w:rsidRPr="00304BDC" w:rsidRDefault="002E2AEB" w:rsidP="00304BDC">
      <w:pPr>
        <w:spacing w:line="360" w:lineRule="auto"/>
        <w:jc w:val="both"/>
        <w:rPr>
          <w:rFonts w:ascii="Times New Roman" w:hAnsi="Times New Roman" w:cs="Times New Roman"/>
          <w:sz w:val="24"/>
          <w:szCs w:val="24"/>
        </w:rPr>
      </w:pPr>
      <w:r w:rsidRPr="002E2AEB">
        <w:rPr>
          <w:rFonts w:ascii="Times New Roman" w:hAnsi="Times New Roman" w:cs="Times New Roman"/>
          <w:sz w:val="24"/>
          <w:szCs w:val="24"/>
        </w:rPr>
        <w:t>Bathrooms:</w:t>
      </w:r>
    </w:p>
    <w:p w14:paraId="4725983B" w14:textId="77777777" w:rsidR="002E2AEB" w:rsidRDefault="00304BDC" w:rsidP="00304BDC">
      <w:pPr>
        <w:pStyle w:val="ListParagraph"/>
        <w:numPr>
          <w:ilvl w:val="0"/>
          <w:numId w:val="6"/>
        </w:numPr>
        <w:spacing w:line="360" w:lineRule="auto"/>
        <w:jc w:val="both"/>
        <w:rPr>
          <w:rFonts w:ascii="Times New Roman" w:hAnsi="Times New Roman" w:cs="Times New Roman"/>
          <w:sz w:val="24"/>
          <w:szCs w:val="24"/>
        </w:rPr>
      </w:pPr>
      <w:r w:rsidRPr="002E2AEB">
        <w:rPr>
          <w:rFonts w:ascii="Times New Roman" w:hAnsi="Times New Roman" w:cs="Times New Roman"/>
          <w:sz w:val="24"/>
          <w:szCs w:val="24"/>
        </w:rPr>
        <w:t xml:space="preserve">Even though the average is 2.0, 2.1 bathrooms are typically included in the average house. This is consistent with typical expectations for homes for small households. </w:t>
      </w:r>
    </w:p>
    <w:p w14:paraId="1BCCFDDA" w14:textId="51D72EA7" w:rsidR="00304BDC" w:rsidRPr="002E2AEB" w:rsidRDefault="00304BDC" w:rsidP="00304BDC">
      <w:pPr>
        <w:pStyle w:val="ListParagraph"/>
        <w:numPr>
          <w:ilvl w:val="0"/>
          <w:numId w:val="6"/>
        </w:numPr>
        <w:spacing w:line="360" w:lineRule="auto"/>
        <w:jc w:val="both"/>
        <w:rPr>
          <w:rFonts w:ascii="Times New Roman" w:hAnsi="Times New Roman" w:cs="Times New Roman"/>
          <w:sz w:val="24"/>
          <w:szCs w:val="24"/>
        </w:rPr>
      </w:pPr>
      <w:r w:rsidRPr="002E2AEB">
        <w:rPr>
          <w:rFonts w:ascii="Times New Roman" w:hAnsi="Times New Roman" w:cs="Times New Roman"/>
          <w:sz w:val="24"/>
          <w:szCs w:val="24"/>
        </w:rPr>
        <w:t xml:space="preserve">There are usually 1 to 3 bathrooms in a typical house; most mansions are somewhere in the middle; their standard deviation is 0.9. </w:t>
      </w:r>
    </w:p>
    <w:p w14:paraId="087FF0CE" w14:textId="2F45D652" w:rsidR="002E2AEB" w:rsidRDefault="00304BDC" w:rsidP="00304BDC">
      <w:pPr>
        <w:spacing w:line="360" w:lineRule="auto"/>
        <w:jc w:val="both"/>
        <w:rPr>
          <w:rFonts w:ascii="Times New Roman" w:hAnsi="Times New Roman" w:cs="Times New Roman"/>
          <w:sz w:val="24"/>
          <w:szCs w:val="24"/>
        </w:rPr>
      </w:pPr>
      <w:r w:rsidRPr="00304BDC">
        <w:rPr>
          <w:rFonts w:ascii="Times New Roman" w:hAnsi="Times New Roman" w:cs="Times New Roman"/>
          <w:sz w:val="24"/>
          <w:szCs w:val="24"/>
        </w:rPr>
        <w:t>Market segmentation with regards to stakeholder</w:t>
      </w:r>
      <w:r w:rsidR="002E2AEB">
        <w:rPr>
          <w:rFonts w:ascii="Times New Roman" w:hAnsi="Times New Roman" w:cs="Times New Roman"/>
          <w:sz w:val="24"/>
          <w:szCs w:val="24"/>
        </w:rPr>
        <w:t>:</w:t>
      </w:r>
    </w:p>
    <w:p w14:paraId="7286A1A8" w14:textId="77777777" w:rsidR="002E2AEB" w:rsidRDefault="00304BDC" w:rsidP="00304BDC">
      <w:pPr>
        <w:pStyle w:val="ListParagraph"/>
        <w:numPr>
          <w:ilvl w:val="0"/>
          <w:numId w:val="7"/>
        </w:numPr>
        <w:spacing w:line="360" w:lineRule="auto"/>
        <w:jc w:val="both"/>
        <w:rPr>
          <w:rFonts w:ascii="Times New Roman" w:hAnsi="Times New Roman" w:cs="Times New Roman"/>
          <w:sz w:val="24"/>
          <w:szCs w:val="24"/>
        </w:rPr>
      </w:pPr>
      <w:r w:rsidRPr="002E2AEB">
        <w:rPr>
          <w:rFonts w:ascii="Times New Roman" w:hAnsi="Times New Roman" w:cs="Times New Roman"/>
          <w:sz w:val="24"/>
          <w:szCs w:val="24"/>
        </w:rPr>
        <w:t xml:space="preserve">Price and size variations clearly refers to multiple markets catering to different customer preferences. It is in that understanding that developers and consumers (among others) could develop rational targets for premium or affordable markets. </w:t>
      </w:r>
    </w:p>
    <w:p w14:paraId="3C72C6E4" w14:textId="74A3780F" w:rsidR="002E2AEB" w:rsidRDefault="00304BDC" w:rsidP="00304BDC">
      <w:pPr>
        <w:pStyle w:val="ListParagraph"/>
        <w:numPr>
          <w:ilvl w:val="0"/>
          <w:numId w:val="7"/>
        </w:numPr>
        <w:spacing w:line="360" w:lineRule="auto"/>
        <w:jc w:val="both"/>
        <w:rPr>
          <w:rFonts w:ascii="Times New Roman" w:hAnsi="Times New Roman" w:cs="Times New Roman"/>
          <w:sz w:val="24"/>
          <w:szCs w:val="24"/>
        </w:rPr>
      </w:pPr>
      <w:r w:rsidRPr="002E2AEB">
        <w:rPr>
          <w:rFonts w:ascii="Times New Roman" w:hAnsi="Times New Roman" w:cs="Times New Roman"/>
          <w:sz w:val="24"/>
          <w:szCs w:val="24"/>
        </w:rPr>
        <w:t>Urban vs Suburban: While the top range represents rural/suburban homes with large lots, the median and lower lot sizes typically depict urban homes</w:t>
      </w:r>
      <w:r w:rsidR="00375221">
        <w:rPr>
          <w:rFonts w:ascii="Times New Roman" w:hAnsi="Times New Roman" w:cs="Times New Roman"/>
          <w:sz w:val="24"/>
          <w:szCs w:val="24"/>
        </w:rPr>
        <w:t xml:space="preserve"> (</w:t>
      </w:r>
      <w:r w:rsidR="00375221" w:rsidRPr="00375221">
        <w:rPr>
          <w:rFonts w:ascii="Times New Roman" w:hAnsi="Times New Roman" w:cs="Times New Roman"/>
          <w:i/>
          <w:iCs/>
          <w:sz w:val="24"/>
          <w:szCs w:val="24"/>
        </w:rPr>
        <w:t>Liamputtong</w:t>
      </w:r>
      <w:r w:rsidR="00375221" w:rsidRPr="00375221">
        <w:rPr>
          <w:rFonts w:ascii="Times New Roman" w:hAnsi="Times New Roman" w:cs="Times New Roman"/>
          <w:i/>
          <w:iCs/>
          <w:sz w:val="24"/>
          <w:szCs w:val="24"/>
        </w:rPr>
        <w:t>, 2013).</w:t>
      </w:r>
      <w:r w:rsidR="00375221">
        <w:rPr>
          <w:rFonts w:ascii="Times New Roman" w:hAnsi="Times New Roman" w:cs="Times New Roman"/>
          <w:sz w:val="24"/>
          <w:szCs w:val="24"/>
        </w:rPr>
        <w:t xml:space="preserve"> </w:t>
      </w:r>
    </w:p>
    <w:p w14:paraId="0907E636" w14:textId="5F2F80F3" w:rsidR="00304BDC" w:rsidRPr="002E2AEB" w:rsidRDefault="00304BDC" w:rsidP="00304BDC">
      <w:pPr>
        <w:pStyle w:val="ListParagraph"/>
        <w:numPr>
          <w:ilvl w:val="0"/>
          <w:numId w:val="7"/>
        </w:numPr>
        <w:spacing w:line="360" w:lineRule="auto"/>
        <w:jc w:val="both"/>
        <w:rPr>
          <w:rFonts w:ascii="Times New Roman" w:hAnsi="Times New Roman" w:cs="Times New Roman"/>
          <w:sz w:val="24"/>
          <w:szCs w:val="24"/>
        </w:rPr>
      </w:pPr>
      <w:r w:rsidRPr="002E2AEB">
        <w:rPr>
          <w:rFonts w:ascii="Times New Roman" w:hAnsi="Times New Roman" w:cs="Times New Roman"/>
          <w:sz w:val="24"/>
          <w:szCs w:val="24"/>
        </w:rPr>
        <w:t xml:space="preserve">Design Consequences: The fact that bedrooms and bathrooms are the same in 3-bedroom, 2-bath homes indicates that buyers prioritise functionality. </w:t>
      </w:r>
    </w:p>
    <w:p w14:paraId="04F515E6" w14:textId="30E24523" w:rsidR="00304BDC" w:rsidRDefault="002E2AEB" w:rsidP="00304BDC">
      <w:pPr>
        <w:spacing w:line="360" w:lineRule="auto"/>
        <w:jc w:val="both"/>
        <w:rPr>
          <w:rFonts w:ascii="Times New Roman" w:hAnsi="Times New Roman" w:cs="Times New Roman"/>
          <w:sz w:val="24"/>
          <w:szCs w:val="24"/>
        </w:rPr>
      </w:pPr>
      <w:r>
        <w:rPr>
          <w:rFonts w:ascii="Times New Roman" w:hAnsi="Times New Roman" w:cs="Times New Roman"/>
          <w:sz w:val="24"/>
          <w:szCs w:val="24"/>
        </w:rPr>
        <w:t>Subsequently, t</w:t>
      </w:r>
      <w:r w:rsidR="00304BDC" w:rsidRPr="00304BDC">
        <w:rPr>
          <w:rFonts w:ascii="Times New Roman" w:hAnsi="Times New Roman" w:cs="Times New Roman"/>
          <w:sz w:val="24"/>
          <w:szCs w:val="24"/>
        </w:rPr>
        <w:t>he descriptive numbers represent a different housing market according to place, size, and properties. These finds help to build an understanding of price issues, thus enabling both producers and end users to make informed decisions</w:t>
      </w:r>
      <w:r w:rsidR="00375221">
        <w:rPr>
          <w:rFonts w:ascii="Times New Roman" w:hAnsi="Times New Roman" w:cs="Times New Roman"/>
          <w:sz w:val="24"/>
          <w:szCs w:val="24"/>
        </w:rPr>
        <w:t xml:space="preserve"> (</w:t>
      </w:r>
      <w:r w:rsidR="00375221" w:rsidRPr="00375221">
        <w:rPr>
          <w:rFonts w:ascii="Times New Roman" w:hAnsi="Times New Roman" w:cs="Times New Roman"/>
          <w:i/>
          <w:iCs/>
          <w:sz w:val="24"/>
          <w:szCs w:val="24"/>
        </w:rPr>
        <w:t>Vetter</w:t>
      </w:r>
      <w:r w:rsidR="00375221" w:rsidRPr="00375221">
        <w:rPr>
          <w:rFonts w:ascii="Times New Roman" w:hAnsi="Times New Roman" w:cs="Times New Roman"/>
          <w:i/>
          <w:iCs/>
          <w:sz w:val="24"/>
          <w:szCs w:val="24"/>
        </w:rPr>
        <w:t>,</w:t>
      </w:r>
      <w:r w:rsidR="00375221" w:rsidRPr="00375221">
        <w:rPr>
          <w:rFonts w:ascii="Times New Roman" w:hAnsi="Times New Roman" w:cs="Times New Roman"/>
          <w:i/>
          <w:iCs/>
          <w:sz w:val="24"/>
          <w:szCs w:val="24"/>
        </w:rPr>
        <w:t xml:space="preserve"> 2017</w:t>
      </w:r>
      <w:r w:rsidR="00375221" w:rsidRPr="00375221">
        <w:rPr>
          <w:rFonts w:ascii="Times New Roman" w:hAnsi="Times New Roman" w:cs="Times New Roman"/>
          <w:i/>
          <w:iCs/>
          <w:sz w:val="24"/>
          <w:szCs w:val="24"/>
        </w:rPr>
        <w:t>).</w:t>
      </w:r>
      <w:r w:rsidR="00304BDC" w:rsidRPr="00304BDC">
        <w:rPr>
          <w:rFonts w:ascii="Times New Roman" w:hAnsi="Times New Roman" w:cs="Times New Roman"/>
          <w:sz w:val="24"/>
          <w:szCs w:val="24"/>
        </w:rPr>
        <w:t xml:space="preserve"> Statistics enable stakeholders to evaluate industry patterns and align their strategy with the needs of consumers.</w:t>
      </w:r>
    </w:p>
    <w:p w14:paraId="7CD3747B" w14:textId="7EEF4751" w:rsidR="002E2AEB" w:rsidRDefault="002E2AEB" w:rsidP="00304BDC">
      <w:pPr>
        <w:spacing w:line="360" w:lineRule="auto"/>
        <w:jc w:val="both"/>
        <w:rPr>
          <w:rFonts w:ascii="Times New Roman" w:hAnsi="Times New Roman" w:cs="Times New Roman"/>
          <w:sz w:val="24"/>
          <w:szCs w:val="24"/>
        </w:rPr>
      </w:pPr>
      <w:r w:rsidRPr="002E2AEB">
        <w:rPr>
          <w:rFonts w:ascii="Times New Roman" w:hAnsi="Times New Roman" w:cs="Times New Roman"/>
          <w:sz w:val="24"/>
          <w:szCs w:val="24"/>
        </w:rPr>
        <w:drawing>
          <wp:inline distT="0" distB="0" distL="0" distR="0" wp14:anchorId="3C8FF2C0" wp14:editId="4DC1EE38">
            <wp:extent cx="5731510" cy="2392045"/>
            <wp:effectExtent l="0" t="0" r="2540" b="8255"/>
            <wp:docPr id="17100031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003199" name="Picture 1" descr="A screenshot of a computer&#10;&#10;Description automatically generated"/>
                    <pic:cNvPicPr/>
                  </pic:nvPicPr>
                  <pic:blipFill>
                    <a:blip r:embed="rId10"/>
                    <a:stretch>
                      <a:fillRect/>
                    </a:stretch>
                  </pic:blipFill>
                  <pic:spPr>
                    <a:xfrm>
                      <a:off x="0" y="0"/>
                      <a:ext cx="5731510" cy="2392045"/>
                    </a:xfrm>
                    <a:prstGeom prst="rect">
                      <a:avLst/>
                    </a:prstGeom>
                  </pic:spPr>
                </pic:pic>
              </a:graphicData>
            </a:graphic>
          </wp:inline>
        </w:drawing>
      </w:r>
    </w:p>
    <w:p w14:paraId="79ABC56D" w14:textId="72FDAC14" w:rsidR="002E2AEB" w:rsidRDefault="00BA2088" w:rsidP="00304BDC">
      <w:p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drawing>
          <wp:inline distT="0" distB="0" distL="0" distR="0" wp14:anchorId="08BF7B66" wp14:editId="75E75C9F">
            <wp:extent cx="5731510" cy="3087370"/>
            <wp:effectExtent l="0" t="0" r="2540" b="0"/>
            <wp:docPr id="2471322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132241" name="Picture 1" descr="A screenshot of a computer&#10;&#10;Description automatically generated"/>
                    <pic:cNvPicPr/>
                  </pic:nvPicPr>
                  <pic:blipFill>
                    <a:blip r:embed="rId11"/>
                    <a:stretch>
                      <a:fillRect/>
                    </a:stretch>
                  </pic:blipFill>
                  <pic:spPr>
                    <a:xfrm>
                      <a:off x="0" y="0"/>
                      <a:ext cx="5731510" cy="3087370"/>
                    </a:xfrm>
                    <a:prstGeom prst="rect">
                      <a:avLst/>
                    </a:prstGeom>
                  </pic:spPr>
                </pic:pic>
              </a:graphicData>
            </a:graphic>
          </wp:inline>
        </w:drawing>
      </w:r>
    </w:p>
    <w:p w14:paraId="59124C4A" w14:textId="0538338E" w:rsidR="00BA2088" w:rsidRPr="00BA2088" w:rsidRDefault="00BA2088" w:rsidP="00BA2088">
      <w:pPr>
        <w:spacing w:line="360" w:lineRule="auto"/>
        <w:jc w:val="both"/>
        <w:rPr>
          <w:rFonts w:ascii="Times New Roman" w:hAnsi="Times New Roman" w:cs="Times New Roman"/>
          <w:b/>
          <w:bCs/>
          <w:sz w:val="24"/>
          <w:szCs w:val="24"/>
        </w:rPr>
      </w:pPr>
      <w:r w:rsidRPr="00BA2088">
        <w:rPr>
          <w:rFonts w:ascii="Times New Roman" w:hAnsi="Times New Roman" w:cs="Times New Roman"/>
          <w:b/>
          <w:bCs/>
          <w:sz w:val="24"/>
          <w:szCs w:val="24"/>
        </w:rPr>
        <w:t>Data Visualisation</w:t>
      </w:r>
    </w:p>
    <w:p w14:paraId="26870049" w14:textId="6166435C" w:rsidR="00BA2088" w:rsidRPr="00BA2088" w:rsidRDefault="00BA2088" w:rsidP="00BA2088">
      <w:p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t>Data visualisation is a straightforward, unambiguous way to highlight data anomalies, patterns and connections</w:t>
      </w:r>
      <w:r w:rsidR="00375221">
        <w:rPr>
          <w:rFonts w:ascii="Times New Roman" w:hAnsi="Times New Roman" w:cs="Times New Roman"/>
          <w:sz w:val="24"/>
          <w:szCs w:val="24"/>
        </w:rPr>
        <w:t xml:space="preserve"> (</w:t>
      </w:r>
      <w:r w:rsidR="00375221" w:rsidRPr="00375221">
        <w:rPr>
          <w:rFonts w:ascii="Times New Roman" w:hAnsi="Times New Roman" w:cs="Times New Roman"/>
          <w:i/>
          <w:iCs/>
          <w:sz w:val="24"/>
          <w:szCs w:val="24"/>
        </w:rPr>
        <w:t>Bryman, 2016).</w:t>
      </w:r>
      <w:r w:rsidR="00375221" w:rsidRPr="00375221">
        <w:rPr>
          <w:rFonts w:ascii="Times New Roman" w:hAnsi="Times New Roman" w:cs="Times New Roman"/>
          <w:sz w:val="24"/>
          <w:szCs w:val="24"/>
        </w:rPr>
        <w:t xml:space="preserve"> </w:t>
      </w:r>
      <w:r w:rsidRPr="00BA2088">
        <w:rPr>
          <w:rFonts w:ascii="Times New Roman" w:hAnsi="Times New Roman" w:cs="Times New Roman"/>
          <w:sz w:val="24"/>
          <w:szCs w:val="24"/>
        </w:rPr>
        <w:t xml:space="preserve">This study plotted correlations between price and four variables (bedrooms, bathrooms, square feet, construction year) via scatter plots and bar charts. These dashboards help stakeholders (homeowners, developers) to understand data in a way that informs their decisions. </w:t>
      </w:r>
    </w:p>
    <w:p w14:paraId="2422B78E" w14:textId="4C4AB291" w:rsidR="00BA2088" w:rsidRPr="00BA2088" w:rsidRDefault="00BA2088" w:rsidP="00BA2088">
      <w:pPr>
        <w:spacing w:line="360" w:lineRule="auto"/>
        <w:jc w:val="both"/>
        <w:rPr>
          <w:rFonts w:ascii="Times New Roman" w:hAnsi="Times New Roman" w:cs="Times New Roman"/>
          <w:i/>
          <w:iCs/>
          <w:sz w:val="24"/>
          <w:szCs w:val="24"/>
        </w:rPr>
      </w:pPr>
      <w:r w:rsidRPr="00BA2088">
        <w:rPr>
          <w:rFonts w:ascii="Times New Roman" w:hAnsi="Times New Roman" w:cs="Times New Roman"/>
          <w:i/>
          <w:iCs/>
          <w:sz w:val="24"/>
          <w:szCs w:val="24"/>
        </w:rPr>
        <w:t xml:space="preserve">Pricing in Relation </w:t>
      </w:r>
      <w:r w:rsidRPr="00BA2088">
        <w:rPr>
          <w:rFonts w:ascii="Times New Roman" w:hAnsi="Times New Roman" w:cs="Times New Roman"/>
          <w:i/>
          <w:iCs/>
          <w:sz w:val="24"/>
          <w:szCs w:val="24"/>
        </w:rPr>
        <w:t>t</w:t>
      </w:r>
      <w:r w:rsidRPr="00BA2088">
        <w:rPr>
          <w:rFonts w:ascii="Times New Roman" w:hAnsi="Times New Roman" w:cs="Times New Roman"/>
          <w:i/>
          <w:iCs/>
          <w:sz w:val="24"/>
          <w:szCs w:val="24"/>
        </w:rPr>
        <w:t xml:space="preserve">o Bedrooms. </w:t>
      </w:r>
    </w:p>
    <w:p w14:paraId="0C25888E" w14:textId="77777777" w:rsidR="00BA2088" w:rsidRPr="00BA2088" w:rsidRDefault="00BA2088" w:rsidP="00BA2088">
      <w:p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t xml:space="preserve">As shown by the scatter plot, bigger houses typically start at a higher price. Still, the increase averages out at four bedrooms, suggesting falling benefits. as an illustration:  </w:t>
      </w:r>
    </w:p>
    <w:p w14:paraId="16F46C81" w14:textId="77777777" w:rsidR="00BA2088" w:rsidRPr="00BA2088" w:rsidRDefault="00BA2088" w:rsidP="00BA2088">
      <w:pPr>
        <w:spacing w:line="360" w:lineRule="auto"/>
        <w:jc w:val="both"/>
        <w:rPr>
          <w:rFonts w:ascii="Times New Roman" w:hAnsi="Times New Roman" w:cs="Times New Roman"/>
          <w:sz w:val="24"/>
          <w:szCs w:val="24"/>
        </w:rPr>
      </w:pPr>
    </w:p>
    <w:p w14:paraId="2970EB78" w14:textId="43C8E6FF" w:rsidR="00BA2088" w:rsidRDefault="00BA2088" w:rsidP="00BA2088">
      <w:pPr>
        <w:pStyle w:val="ListParagraph"/>
        <w:numPr>
          <w:ilvl w:val="0"/>
          <w:numId w:val="8"/>
        </w:num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t>Three-to-four-bedroom</w:t>
      </w:r>
      <w:r w:rsidRPr="00BA2088">
        <w:rPr>
          <w:rFonts w:ascii="Times New Roman" w:hAnsi="Times New Roman" w:cs="Times New Roman"/>
          <w:sz w:val="24"/>
          <w:szCs w:val="24"/>
        </w:rPr>
        <w:t xml:space="preserve"> homes are more popular than </w:t>
      </w:r>
      <w:r w:rsidRPr="00BA2088">
        <w:rPr>
          <w:rFonts w:ascii="Times New Roman" w:hAnsi="Times New Roman" w:cs="Times New Roman"/>
          <w:sz w:val="24"/>
          <w:szCs w:val="24"/>
        </w:rPr>
        <w:t>one-to-two-bedroom</w:t>
      </w:r>
      <w:r w:rsidRPr="00BA2088">
        <w:rPr>
          <w:rFonts w:ascii="Times New Roman" w:hAnsi="Times New Roman" w:cs="Times New Roman"/>
          <w:sz w:val="24"/>
          <w:szCs w:val="24"/>
        </w:rPr>
        <w:t xml:space="preserve"> homes. </w:t>
      </w:r>
    </w:p>
    <w:p w14:paraId="487142A9" w14:textId="6458458C" w:rsidR="00BA2088" w:rsidRPr="00BA2088" w:rsidRDefault="00BA2088" w:rsidP="00BA2088">
      <w:pPr>
        <w:pStyle w:val="ListParagraph"/>
        <w:numPr>
          <w:ilvl w:val="0"/>
          <w:numId w:val="8"/>
        </w:num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t xml:space="preserve">Five-bedroom homes do not price correspondingly, which suggests that buyers don’t value bedrooms excessively. </w:t>
      </w:r>
    </w:p>
    <w:p w14:paraId="3C172476" w14:textId="26DB95A0" w:rsidR="00BA2088" w:rsidRPr="00375221" w:rsidRDefault="00BA2088" w:rsidP="00BA2088">
      <w:pPr>
        <w:spacing w:line="360" w:lineRule="auto"/>
        <w:jc w:val="both"/>
        <w:rPr>
          <w:rFonts w:ascii="Times New Roman" w:hAnsi="Times New Roman" w:cs="Times New Roman"/>
          <w:i/>
          <w:iCs/>
          <w:sz w:val="24"/>
          <w:szCs w:val="24"/>
        </w:rPr>
      </w:pPr>
      <w:r w:rsidRPr="00BA2088">
        <w:rPr>
          <w:rFonts w:ascii="Times New Roman" w:hAnsi="Times New Roman" w:cs="Times New Roman"/>
          <w:i/>
          <w:iCs/>
          <w:sz w:val="24"/>
          <w:szCs w:val="24"/>
        </w:rPr>
        <w:t>Advice</w:t>
      </w:r>
      <w:r w:rsidRPr="00BA2088">
        <w:rPr>
          <w:rFonts w:ascii="Times New Roman" w:hAnsi="Times New Roman" w:cs="Times New Roman"/>
          <w:sz w:val="24"/>
          <w:szCs w:val="24"/>
        </w:rPr>
        <w:t>: Three- and four-bedroom block housing might receive the first attention from builders as these designs drive up prices and meet consumer expectations. At this cost, purchasing homes over four bedrooms would not be a fair deal for consumers</w:t>
      </w:r>
      <w:r w:rsidRPr="00375221">
        <w:rPr>
          <w:rFonts w:ascii="Times New Roman" w:hAnsi="Times New Roman" w:cs="Times New Roman"/>
          <w:i/>
          <w:iCs/>
          <w:sz w:val="24"/>
          <w:szCs w:val="24"/>
        </w:rPr>
        <w:t xml:space="preserve">. </w:t>
      </w:r>
      <w:r w:rsidR="00375221" w:rsidRPr="00375221">
        <w:rPr>
          <w:rFonts w:ascii="Times New Roman" w:hAnsi="Times New Roman" w:cs="Times New Roman"/>
          <w:i/>
          <w:iCs/>
          <w:sz w:val="24"/>
          <w:szCs w:val="24"/>
        </w:rPr>
        <w:t>(</w:t>
      </w:r>
      <w:proofErr w:type="spellStart"/>
      <w:r w:rsidR="00375221" w:rsidRPr="00375221">
        <w:rPr>
          <w:rFonts w:ascii="Times New Roman" w:hAnsi="Times New Roman" w:cs="Times New Roman"/>
          <w:i/>
          <w:iCs/>
          <w:sz w:val="24"/>
          <w:szCs w:val="24"/>
        </w:rPr>
        <w:t>Rajalahti</w:t>
      </w:r>
      <w:proofErr w:type="spellEnd"/>
      <w:r w:rsidR="00375221" w:rsidRPr="00375221">
        <w:rPr>
          <w:rFonts w:ascii="Times New Roman" w:hAnsi="Times New Roman" w:cs="Times New Roman"/>
          <w:i/>
          <w:iCs/>
          <w:sz w:val="24"/>
          <w:szCs w:val="24"/>
        </w:rPr>
        <w:t xml:space="preserve">, OM Kvalheim </w:t>
      </w:r>
      <w:r w:rsidR="00375221" w:rsidRPr="00375221">
        <w:rPr>
          <w:rFonts w:ascii="Times New Roman" w:hAnsi="Times New Roman" w:cs="Times New Roman"/>
          <w:i/>
          <w:iCs/>
          <w:sz w:val="24"/>
          <w:szCs w:val="24"/>
        </w:rPr>
        <w:t>–</w:t>
      </w:r>
      <w:r w:rsidR="00375221" w:rsidRPr="00375221">
        <w:rPr>
          <w:rFonts w:ascii="Times New Roman" w:hAnsi="Times New Roman" w:cs="Times New Roman"/>
          <w:i/>
          <w:iCs/>
          <w:sz w:val="24"/>
          <w:szCs w:val="24"/>
        </w:rPr>
        <w:t xml:space="preserve"> 2011</w:t>
      </w:r>
      <w:r w:rsidR="00375221" w:rsidRPr="00375221">
        <w:rPr>
          <w:rFonts w:ascii="Times New Roman" w:hAnsi="Times New Roman" w:cs="Times New Roman"/>
          <w:i/>
          <w:iCs/>
          <w:sz w:val="24"/>
          <w:szCs w:val="24"/>
        </w:rPr>
        <w:t xml:space="preserve">). </w:t>
      </w:r>
    </w:p>
    <w:p w14:paraId="1D905908" w14:textId="0D52AFDD" w:rsidR="00BA2088" w:rsidRPr="00BA2088" w:rsidRDefault="00BA2088" w:rsidP="00BA2088">
      <w:pPr>
        <w:spacing w:line="360" w:lineRule="auto"/>
        <w:jc w:val="both"/>
        <w:rPr>
          <w:rFonts w:ascii="Times New Roman" w:hAnsi="Times New Roman" w:cs="Times New Roman"/>
          <w:i/>
          <w:iCs/>
          <w:sz w:val="24"/>
          <w:szCs w:val="24"/>
        </w:rPr>
      </w:pPr>
      <w:r w:rsidRPr="00BA2088">
        <w:rPr>
          <w:rFonts w:ascii="Times New Roman" w:hAnsi="Times New Roman" w:cs="Times New Roman"/>
          <w:i/>
          <w:iCs/>
          <w:sz w:val="24"/>
          <w:szCs w:val="24"/>
        </w:rPr>
        <w:t xml:space="preserve">Price per Bathroom (P/B) </w:t>
      </w:r>
    </w:p>
    <w:p w14:paraId="30455A08" w14:textId="5989034C" w:rsidR="00BA2088" w:rsidRPr="00BA2088" w:rsidRDefault="00BA2088" w:rsidP="00BA2088">
      <w:p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t xml:space="preserve">Bathroom and House price are positively related in the scatter plot: </w:t>
      </w:r>
    </w:p>
    <w:p w14:paraId="7872896B" w14:textId="77777777" w:rsidR="00BA2088" w:rsidRDefault="00BA2088" w:rsidP="00BA2088">
      <w:pPr>
        <w:pStyle w:val="ListParagraph"/>
        <w:numPr>
          <w:ilvl w:val="0"/>
          <w:numId w:val="9"/>
        </w:num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t xml:space="preserve">The bathroom contains one or two displays reasonable rates. </w:t>
      </w:r>
    </w:p>
    <w:p w14:paraId="4222D764" w14:textId="62447CBF" w:rsidR="00BA2088" w:rsidRPr="00BA2088" w:rsidRDefault="00BA2088" w:rsidP="00BA2088">
      <w:pPr>
        <w:pStyle w:val="ListParagraph"/>
        <w:numPr>
          <w:ilvl w:val="0"/>
          <w:numId w:val="9"/>
        </w:num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t xml:space="preserve">Value rises a great deal when there are 3 bathrooms or more. Four bathrooms are blokes commanding crazy prices. </w:t>
      </w:r>
    </w:p>
    <w:p w14:paraId="4DADEB2C" w14:textId="680470D4" w:rsidR="00BA2088" w:rsidRPr="00BA2088" w:rsidRDefault="00BA2088" w:rsidP="00BA2088">
      <w:pPr>
        <w:spacing w:line="360" w:lineRule="auto"/>
        <w:jc w:val="both"/>
        <w:rPr>
          <w:rFonts w:ascii="Times New Roman" w:hAnsi="Times New Roman" w:cs="Times New Roman"/>
          <w:sz w:val="24"/>
          <w:szCs w:val="24"/>
        </w:rPr>
      </w:pPr>
      <w:r w:rsidRPr="00BA2088">
        <w:rPr>
          <w:rFonts w:ascii="Times New Roman" w:hAnsi="Times New Roman" w:cs="Times New Roman"/>
          <w:i/>
          <w:iCs/>
          <w:sz w:val="24"/>
          <w:szCs w:val="24"/>
        </w:rPr>
        <w:t>Comment</w:t>
      </w:r>
      <w:r w:rsidRPr="00BA2088">
        <w:rPr>
          <w:rFonts w:ascii="Times New Roman" w:hAnsi="Times New Roman" w:cs="Times New Roman"/>
          <w:sz w:val="24"/>
          <w:szCs w:val="24"/>
        </w:rPr>
        <w:t xml:space="preserve">: Bathrooms have a very evident impact on property value. If economy consumers should consider homes with fewer bathrooms, developers targeting affluent buyers should target houses with three or more bathrooms. </w:t>
      </w:r>
    </w:p>
    <w:p w14:paraId="0E878F63" w14:textId="0D69597F" w:rsidR="00BA2088" w:rsidRPr="00BA2088" w:rsidRDefault="00BA2088" w:rsidP="00BA2088">
      <w:pPr>
        <w:spacing w:line="360" w:lineRule="auto"/>
        <w:jc w:val="both"/>
        <w:rPr>
          <w:rFonts w:ascii="Times New Roman" w:hAnsi="Times New Roman" w:cs="Times New Roman"/>
          <w:i/>
          <w:iCs/>
          <w:sz w:val="24"/>
          <w:szCs w:val="24"/>
        </w:rPr>
      </w:pPr>
      <w:r w:rsidRPr="00BA2088">
        <w:rPr>
          <w:rFonts w:ascii="Times New Roman" w:hAnsi="Times New Roman" w:cs="Times New Roman"/>
          <w:i/>
          <w:iCs/>
          <w:sz w:val="24"/>
          <w:szCs w:val="24"/>
        </w:rPr>
        <w:t xml:space="preserve">Living Area Costs per Square Feet (Million Square Feet) </w:t>
      </w:r>
    </w:p>
    <w:p w14:paraId="6443150D" w14:textId="77777777" w:rsidR="00BA2088" w:rsidRDefault="00BA2088" w:rsidP="00BA2088">
      <w:pPr>
        <w:pStyle w:val="ListParagraph"/>
        <w:numPr>
          <w:ilvl w:val="0"/>
          <w:numId w:val="10"/>
        </w:num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t xml:space="preserve">Price and living area share a strong positive correlation, as shown in the scatter plot. </w:t>
      </w:r>
    </w:p>
    <w:p w14:paraId="45590632" w14:textId="77777777" w:rsidR="00BA2088" w:rsidRDefault="00BA2088" w:rsidP="00BA2088">
      <w:pPr>
        <w:pStyle w:val="ListParagraph"/>
        <w:numPr>
          <w:ilvl w:val="0"/>
          <w:numId w:val="10"/>
        </w:num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t xml:space="preserve">There are typically two to three homes per square foot and the prices go up with their size. </w:t>
      </w:r>
    </w:p>
    <w:p w14:paraId="2E9D848E" w14:textId="2EDF3DF7" w:rsidR="00BA2088" w:rsidRPr="00BA2088" w:rsidRDefault="00BA2088" w:rsidP="00BA2088">
      <w:pPr>
        <w:pStyle w:val="ListParagraph"/>
        <w:numPr>
          <w:ilvl w:val="0"/>
          <w:numId w:val="10"/>
        </w:num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t xml:space="preserve">Home prices above 3,000 square feet are higher, maybe due to more amenities or sought-after locations. </w:t>
      </w:r>
    </w:p>
    <w:p w14:paraId="63EC31E9" w14:textId="715DA04B" w:rsidR="00BA2088" w:rsidRPr="00BA2088" w:rsidRDefault="00BA2088" w:rsidP="00BA2088">
      <w:pPr>
        <w:spacing w:line="360" w:lineRule="auto"/>
        <w:jc w:val="both"/>
        <w:rPr>
          <w:rFonts w:ascii="Times New Roman" w:hAnsi="Times New Roman" w:cs="Times New Roman"/>
          <w:sz w:val="24"/>
          <w:szCs w:val="24"/>
        </w:rPr>
      </w:pPr>
      <w:r w:rsidRPr="00BA2088">
        <w:rPr>
          <w:rFonts w:ascii="Times New Roman" w:hAnsi="Times New Roman" w:cs="Times New Roman"/>
          <w:i/>
          <w:iCs/>
          <w:sz w:val="24"/>
          <w:szCs w:val="24"/>
        </w:rPr>
        <w:t>Commen</w:t>
      </w:r>
      <w:r>
        <w:rPr>
          <w:rFonts w:ascii="Times New Roman" w:hAnsi="Times New Roman" w:cs="Times New Roman"/>
          <w:sz w:val="24"/>
          <w:szCs w:val="24"/>
        </w:rPr>
        <w:t xml:space="preserve">t: </w:t>
      </w:r>
      <w:r w:rsidRPr="00BA2088">
        <w:rPr>
          <w:rFonts w:ascii="Times New Roman" w:hAnsi="Times New Roman" w:cs="Times New Roman"/>
          <w:sz w:val="24"/>
          <w:szCs w:val="24"/>
        </w:rPr>
        <w:t xml:space="preserve">This tendency demonstrates how, above all, living space shapes house prices. Low-budget people can look for smaller houses that are less than 2,000 square feet. Meanwhile, long-term investors could benefit from buying bigger houses in desirable locations. </w:t>
      </w:r>
    </w:p>
    <w:p w14:paraId="7743A7A9" w14:textId="17D1ED1E" w:rsidR="00BA2088" w:rsidRPr="00BA2088" w:rsidRDefault="00BA2088" w:rsidP="00BA2088">
      <w:pPr>
        <w:spacing w:line="360" w:lineRule="auto"/>
        <w:jc w:val="both"/>
        <w:rPr>
          <w:rFonts w:ascii="Times New Roman" w:hAnsi="Times New Roman" w:cs="Times New Roman"/>
          <w:i/>
          <w:iCs/>
          <w:sz w:val="24"/>
          <w:szCs w:val="24"/>
        </w:rPr>
      </w:pPr>
      <w:r w:rsidRPr="00BA2088">
        <w:rPr>
          <w:rFonts w:ascii="Times New Roman" w:hAnsi="Times New Roman" w:cs="Times New Roman"/>
          <w:i/>
          <w:iCs/>
          <w:sz w:val="24"/>
          <w:szCs w:val="24"/>
        </w:rPr>
        <w:t>Price vs. Year Built</w:t>
      </w:r>
    </w:p>
    <w:p w14:paraId="779FA498" w14:textId="77777777" w:rsidR="00BA2088" w:rsidRDefault="00BA2088" w:rsidP="00BA2088">
      <w:pPr>
        <w:pStyle w:val="ListParagraph"/>
        <w:numPr>
          <w:ilvl w:val="0"/>
          <w:numId w:val="11"/>
        </w:num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t xml:space="preserve">The scatter plot shows that many properties built since 2000 tend to have extremely high values. Still;  </w:t>
      </w:r>
    </w:p>
    <w:p w14:paraId="7D9E6EDB" w14:textId="6D4B2A38" w:rsidR="00BA2088" w:rsidRPr="00BA2088" w:rsidRDefault="00BA2088" w:rsidP="00BA2088">
      <w:pPr>
        <w:pStyle w:val="ListParagraph"/>
        <w:numPr>
          <w:ilvl w:val="0"/>
          <w:numId w:val="11"/>
        </w:num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t xml:space="preserve">The high cost of houses built before 1980 suggests how rare the historical structures in desirable locations are. </w:t>
      </w:r>
    </w:p>
    <w:p w14:paraId="6F251B8D" w14:textId="2EDD538F" w:rsidR="00BA2088" w:rsidRPr="00BA2088" w:rsidRDefault="00BA2088" w:rsidP="00BA2088">
      <w:pPr>
        <w:spacing w:line="360" w:lineRule="auto"/>
        <w:jc w:val="both"/>
        <w:rPr>
          <w:rFonts w:ascii="Times New Roman" w:hAnsi="Times New Roman" w:cs="Times New Roman"/>
          <w:sz w:val="24"/>
          <w:szCs w:val="24"/>
        </w:rPr>
      </w:pPr>
      <w:r w:rsidRPr="00BA2088">
        <w:rPr>
          <w:rFonts w:ascii="Times New Roman" w:hAnsi="Times New Roman" w:cs="Times New Roman"/>
          <w:i/>
          <w:iCs/>
          <w:sz w:val="24"/>
          <w:szCs w:val="24"/>
        </w:rPr>
        <w:t>Comment</w:t>
      </w:r>
      <w:r w:rsidRPr="00BA2088">
        <w:rPr>
          <w:rFonts w:ascii="Times New Roman" w:hAnsi="Times New Roman" w:cs="Times New Roman"/>
          <w:sz w:val="24"/>
          <w:szCs w:val="24"/>
        </w:rPr>
        <w:t>: Developers say modern amenities and design draw buyers who are willing to pay more for new homes. Contemporary homes have advantages over (possibly) more affordable older houses in cliched areas buyers ought to consider</w:t>
      </w:r>
      <w:r w:rsidR="00375221">
        <w:rPr>
          <w:rFonts w:ascii="Times New Roman" w:hAnsi="Times New Roman" w:cs="Times New Roman"/>
          <w:sz w:val="24"/>
          <w:szCs w:val="24"/>
        </w:rPr>
        <w:t xml:space="preserve"> (</w:t>
      </w:r>
      <w:r w:rsidR="00375221" w:rsidRPr="00375221">
        <w:rPr>
          <w:rFonts w:ascii="Times New Roman" w:hAnsi="Times New Roman" w:cs="Times New Roman"/>
          <w:i/>
          <w:iCs/>
          <w:sz w:val="24"/>
          <w:szCs w:val="24"/>
        </w:rPr>
        <w:t>Kenton, 2023).</w:t>
      </w:r>
    </w:p>
    <w:p w14:paraId="7AFDBB00" w14:textId="7580B981" w:rsidR="00BA2088" w:rsidRPr="00BA2088" w:rsidRDefault="00BA2088" w:rsidP="00BA2088">
      <w:pPr>
        <w:spacing w:line="360" w:lineRule="auto"/>
        <w:jc w:val="both"/>
        <w:rPr>
          <w:rFonts w:ascii="Times New Roman" w:hAnsi="Times New Roman" w:cs="Times New Roman"/>
          <w:sz w:val="24"/>
          <w:szCs w:val="24"/>
        </w:rPr>
      </w:pPr>
      <w:r>
        <w:rPr>
          <w:rFonts w:ascii="Times New Roman" w:hAnsi="Times New Roman" w:cs="Times New Roman"/>
          <w:sz w:val="24"/>
          <w:szCs w:val="24"/>
        </w:rPr>
        <w:t>However, i</w:t>
      </w:r>
      <w:r w:rsidRPr="00BA2088">
        <w:rPr>
          <w:rFonts w:ascii="Times New Roman" w:hAnsi="Times New Roman" w:cs="Times New Roman"/>
          <w:sz w:val="24"/>
          <w:szCs w:val="24"/>
        </w:rPr>
        <w:t xml:space="preserve">n other words, the real estate market is literally evolving: </w:t>
      </w:r>
    </w:p>
    <w:p w14:paraId="2FE842D3" w14:textId="77777777" w:rsidR="00BA2088" w:rsidRDefault="00BA2088" w:rsidP="00BA2088">
      <w:pPr>
        <w:pStyle w:val="ListParagraph"/>
        <w:numPr>
          <w:ilvl w:val="0"/>
          <w:numId w:val="12"/>
        </w:num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t xml:space="preserve">Four bedrooms offer equal costs  less benefit. </w:t>
      </w:r>
    </w:p>
    <w:p w14:paraId="0D2908FA" w14:textId="77777777" w:rsidR="00BA2088" w:rsidRDefault="00BA2088" w:rsidP="00BA2088">
      <w:pPr>
        <w:pStyle w:val="ListParagraph"/>
        <w:numPr>
          <w:ilvl w:val="0"/>
          <w:numId w:val="12"/>
        </w:num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t xml:space="preserve">Bathrooms are a huge factor in the value of homes; variations on this count have a huge impact on the top end of the market. </w:t>
      </w:r>
    </w:p>
    <w:p w14:paraId="247AA90D" w14:textId="77777777" w:rsidR="00BA2088" w:rsidRDefault="00BA2088" w:rsidP="00BA2088">
      <w:pPr>
        <w:pStyle w:val="ListParagraph"/>
        <w:numPr>
          <w:ilvl w:val="0"/>
          <w:numId w:val="12"/>
        </w:numPr>
        <w:spacing w:line="360" w:lineRule="auto"/>
        <w:jc w:val="both"/>
        <w:rPr>
          <w:rFonts w:ascii="Times New Roman" w:hAnsi="Times New Roman" w:cs="Times New Roman"/>
          <w:sz w:val="24"/>
          <w:szCs w:val="24"/>
        </w:rPr>
      </w:pPr>
      <w:proofErr w:type="spellStart"/>
      <w:r w:rsidRPr="00BA2088">
        <w:rPr>
          <w:rFonts w:ascii="Times New Roman" w:hAnsi="Times New Roman" w:cs="Times New Roman"/>
          <w:sz w:val="24"/>
          <w:szCs w:val="24"/>
        </w:rPr>
        <w:t>Sqft_live</w:t>
      </w:r>
      <w:proofErr w:type="spellEnd"/>
      <w:r w:rsidRPr="00BA2088">
        <w:rPr>
          <w:rFonts w:ascii="Times New Roman" w:hAnsi="Times New Roman" w:cs="Times New Roman"/>
          <w:sz w:val="24"/>
          <w:szCs w:val="24"/>
        </w:rPr>
        <w:t xml:space="preserve">: Living space is a huge factor of price, bigger houses attract more customers and thus price. </w:t>
      </w:r>
    </w:p>
    <w:p w14:paraId="6626E7A4" w14:textId="77777777" w:rsidR="00BA2088" w:rsidRDefault="00BA2088" w:rsidP="00BA2088">
      <w:pPr>
        <w:pStyle w:val="ListParagraph"/>
        <w:numPr>
          <w:ilvl w:val="0"/>
          <w:numId w:val="12"/>
        </w:num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t xml:space="preserve">Year Built: Newer homes are more costly, but old homes on a single location retain their value. </w:t>
      </w:r>
    </w:p>
    <w:p w14:paraId="6DC56618" w14:textId="7D7D3290" w:rsidR="00BA2088" w:rsidRDefault="00BA2088" w:rsidP="00BA2088">
      <w:pPr>
        <w:pStyle w:val="ListParagraph"/>
        <w:numPr>
          <w:ilvl w:val="0"/>
          <w:numId w:val="12"/>
        </w:num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t>Following impacts builders will need to focus on building homes that provide adequate bedrooms and bathrooms, and sufficient space</w:t>
      </w:r>
      <w:r w:rsidR="00375221">
        <w:rPr>
          <w:rFonts w:ascii="Times New Roman" w:hAnsi="Times New Roman" w:cs="Times New Roman"/>
          <w:sz w:val="24"/>
          <w:szCs w:val="24"/>
        </w:rPr>
        <w:t xml:space="preserve"> </w:t>
      </w:r>
      <w:r w:rsidR="00375221" w:rsidRPr="00375221">
        <w:rPr>
          <w:rFonts w:ascii="Times New Roman" w:hAnsi="Times New Roman" w:cs="Times New Roman"/>
          <w:i/>
          <w:iCs/>
          <w:sz w:val="24"/>
          <w:szCs w:val="24"/>
        </w:rPr>
        <w:t>(</w:t>
      </w:r>
      <w:r w:rsidR="00375221" w:rsidRPr="00375221">
        <w:rPr>
          <w:rFonts w:ascii="Times New Roman" w:hAnsi="Times New Roman" w:cs="Times New Roman"/>
          <w:i/>
          <w:iCs/>
          <w:sz w:val="24"/>
          <w:szCs w:val="24"/>
        </w:rPr>
        <w:t>Liamputtong, P. (2013</w:t>
      </w:r>
      <w:r w:rsidR="00375221">
        <w:rPr>
          <w:rFonts w:ascii="Times New Roman" w:hAnsi="Times New Roman" w:cs="Times New Roman"/>
          <w:i/>
          <w:iCs/>
          <w:sz w:val="24"/>
          <w:szCs w:val="24"/>
        </w:rPr>
        <w:t>)</w:t>
      </w:r>
    </w:p>
    <w:p w14:paraId="711F1F04" w14:textId="5D67AF85" w:rsidR="00BA2088" w:rsidRDefault="00BA2088" w:rsidP="00BA2088">
      <w:pPr>
        <w:pStyle w:val="ListParagraph"/>
        <w:numPr>
          <w:ilvl w:val="0"/>
          <w:numId w:val="12"/>
        </w:num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t>Residents need to prioritize space and modern amenities in keeping with their needs and constraints.</w:t>
      </w:r>
    </w:p>
    <w:p w14:paraId="69160B51" w14:textId="613315E0" w:rsidR="00BA2088" w:rsidRDefault="00BA2088" w:rsidP="00BA2088">
      <w:p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drawing>
          <wp:inline distT="0" distB="0" distL="0" distR="0" wp14:anchorId="7FDB2ED4" wp14:editId="64B81513">
            <wp:extent cx="3505380" cy="2673487"/>
            <wp:effectExtent l="0" t="0" r="0" b="0"/>
            <wp:docPr id="1501195949" name="Picture 1"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195949" name="Picture 1" descr="A graph with numbers and lines&#10;&#10;Description automatically generated"/>
                    <pic:cNvPicPr/>
                  </pic:nvPicPr>
                  <pic:blipFill>
                    <a:blip r:embed="rId12"/>
                    <a:stretch>
                      <a:fillRect/>
                    </a:stretch>
                  </pic:blipFill>
                  <pic:spPr>
                    <a:xfrm>
                      <a:off x="0" y="0"/>
                      <a:ext cx="3505380" cy="2673487"/>
                    </a:xfrm>
                    <a:prstGeom prst="rect">
                      <a:avLst/>
                    </a:prstGeom>
                  </pic:spPr>
                </pic:pic>
              </a:graphicData>
            </a:graphic>
          </wp:inline>
        </w:drawing>
      </w:r>
    </w:p>
    <w:p w14:paraId="6E29B0F9" w14:textId="5E80D956" w:rsidR="00BA2088" w:rsidRDefault="00BA2088" w:rsidP="00BA2088">
      <w:p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drawing>
          <wp:inline distT="0" distB="0" distL="0" distR="0" wp14:anchorId="101E96CE" wp14:editId="19ADCF7A">
            <wp:extent cx="3549832" cy="2635385"/>
            <wp:effectExtent l="0" t="0" r="0" b="0"/>
            <wp:docPr id="962936122" name="Picture 1" descr="A graph with orang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936122" name="Picture 1" descr="A graph with orange dots&#10;&#10;Description automatically generated"/>
                    <pic:cNvPicPr/>
                  </pic:nvPicPr>
                  <pic:blipFill>
                    <a:blip r:embed="rId13"/>
                    <a:stretch>
                      <a:fillRect/>
                    </a:stretch>
                  </pic:blipFill>
                  <pic:spPr>
                    <a:xfrm>
                      <a:off x="0" y="0"/>
                      <a:ext cx="3549832" cy="2635385"/>
                    </a:xfrm>
                    <a:prstGeom prst="rect">
                      <a:avLst/>
                    </a:prstGeom>
                  </pic:spPr>
                </pic:pic>
              </a:graphicData>
            </a:graphic>
          </wp:inline>
        </w:drawing>
      </w:r>
    </w:p>
    <w:p w14:paraId="7CC51096" w14:textId="59D6E3FF" w:rsidR="00BA2088" w:rsidRDefault="00BA2088" w:rsidP="00BA2088">
      <w:pPr>
        <w:spacing w:line="360" w:lineRule="auto"/>
        <w:jc w:val="both"/>
        <w:rPr>
          <w:rFonts w:ascii="Times New Roman" w:hAnsi="Times New Roman" w:cs="Times New Roman"/>
          <w:sz w:val="24"/>
          <w:szCs w:val="24"/>
        </w:rPr>
      </w:pPr>
      <w:r w:rsidRPr="00BA2088">
        <w:rPr>
          <w:rFonts w:ascii="Times New Roman" w:hAnsi="Times New Roman" w:cs="Times New Roman"/>
          <w:sz w:val="24"/>
          <w:szCs w:val="24"/>
        </w:rPr>
        <w:drawing>
          <wp:inline distT="0" distB="0" distL="0" distR="0" wp14:anchorId="23F58A53" wp14:editId="5D69F752">
            <wp:extent cx="3587934" cy="2686188"/>
            <wp:effectExtent l="0" t="0" r="0" b="0"/>
            <wp:docPr id="1710165066" name="Picture 1" descr="A graph with orang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165066" name="Picture 1" descr="A graph with orange dots&#10;&#10;Description automatically generated"/>
                    <pic:cNvPicPr/>
                  </pic:nvPicPr>
                  <pic:blipFill>
                    <a:blip r:embed="rId14"/>
                    <a:stretch>
                      <a:fillRect/>
                    </a:stretch>
                  </pic:blipFill>
                  <pic:spPr>
                    <a:xfrm>
                      <a:off x="0" y="0"/>
                      <a:ext cx="3587934" cy="2686188"/>
                    </a:xfrm>
                    <a:prstGeom prst="rect">
                      <a:avLst/>
                    </a:prstGeom>
                  </pic:spPr>
                </pic:pic>
              </a:graphicData>
            </a:graphic>
          </wp:inline>
        </w:drawing>
      </w:r>
    </w:p>
    <w:p w14:paraId="6FAE8DB4" w14:textId="77777777" w:rsidR="000124C0" w:rsidRDefault="000124C0" w:rsidP="00BA2088">
      <w:pPr>
        <w:spacing w:line="360" w:lineRule="auto"/>
        <w:jc w:val="both"/>
        <w:rPr>
          <w:rFonts w:ascii="Times New Roman" w:hAnsi="Times New Roman" w:cs="Times New Roman"/>
          <w:sz w:val="24"/>
          <w:szCs w:val="24"/>
        </w:rPr>
      </w:pPr>
    </w:p>
    <w:p w14:paraId="3AB218B0" w14:textId="1D62BB0C" w:rsidR="00BA2088" w:rsidRDefault="000124C0" w:rsidP="00BA2088">
      <w:pPr>
        <w:spacing w:line="360" w:lineRule="auto"/>
        <w:jc w:val="both"/>
        <w:rPr>
          <w:rFonts w:ascii="Times New Roman" w:hAnsi="Times New Roman" w:cs="Times New Roman"/>
          <w:sz w:val="24"/>
          <w:szCs w:val="24"/>
        </w:rPr>
      </w:pPr>
      <w:r w:rsidRPr="000124C0">
        <w:rPr>
          <w:rFonts w:ascii="Times New Roman" w:hAnsi="Times New Roman" w:cs="Times New Roman"/>
          <w:sz w:val="24"/>
          <w:szCs w:val="24"/>
        </w:rPr>
        <w:drawing>
          <wp:inline distT="0" distB="0" distL="0" distR="0" wp14:anchorId="069FC734" wp14:editId="167F2422">
            <wp:extent cx="3543482" cy="2616334"/>
            <wp:effectExtent l="0" t="0" r="0" b="0"/>
            <wp:docPr id="518563450" name="Picture 1"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563450" name="Picture 1" descr="A graph with numbers and lines&#10;&#10;Description automatically generated"/>
                    <pic:cNvPicPr/>
                  </pic:nvPicPr>
                  <pic:blipFill>
                    <a:blip r:embed="rId15"/>
                    <a:stretch>
                      <a:fillRect/>
                    </a:stretch>
                  </pic:blipFill>
                  <pic:spPr>
                    <a:xfrm>
                      <a:off x="0" y="0"/>
                      <a:ext cx="3543482" cy="2616334"/>
                    </a:xfrm>
                    <a:prstGeom prst="rect">
                      <a:avLst/>
                    </a:prstGeom>
                  </pic:spPr>
                </pic:pic>
              </a:graphicData>
            </a:graphic>
          </wp:inline>
        </w:drawing>
      </w:r>
    </w:p>
    <w:p w14:paraId="31C5AD38" w14:textId="31C1EE2D" w:rsidR="000124C0" w:rsidRPr="000124C0" w:rsidRDefault="000124C0" w:rsidP="000124C0">
      <w:pPr>
        <w:spacing w:line="360" w:lineRule="auto"/>
        <w:jc w:val="both"/>
        <w:rPr>
          <w:rFonts w:ascii="Times New Roman" w:hAnsi="Times New Roman" w:cs="Times New Roman"/>
          <w:b/>
          <w:bCs/>
          <w:i/>
          <w:iCs/>
          <w:sz w:val="24"/>
          <w:szCs w:val="24"/>
        </w:rPr>
      </w:pPr>
      <w:r w:rsidRPr="000124C0">
        <w:rPr>
          <w:rFonts w:ascii="Times New Roman" w:hAnsi="Times New Roman" w:cs="Times New Roman"/>
          <w:b/>
          <w:bCs/>
          <w:i/>
          <w:iCs/>
          <w:sz w:val="24"/>
          <w:szCs w:val="24"/>
        </w:rPr>
        <w:t xml:space="preserve">Correlation Analysis  </w:t>
      </w:r>
    </w:p>
    <w:p w14:paraId="7C65690F" w14:textId="6F853632" w:rsidR="000124C0" w:rsidRDefault="000124C0" w:rsidP="000124C0">
      <w:pPr>
        <w:spacing w:line="360" w:lineRule="auto"/>
        <w:jc w:val="both"/>
        <w:rPr>
          <w:rFonts w:ascii="Times New Roman" w:hAnsi="Times New Roman" w:cs="Times New Roman"/>
          <w:sz w:val="24"/>
          <w:szCs w:val="24"/>
        </w:rPr>
      </w:pPr>
      <w:r w:rsidRPr="000124C0">
        <w:rPr>
          <w:rFonts w:ascii="Times New Roman" w:hAnsi="Times New Roman" w:cs="Times New Roman"/>
          <w:sz w:val="24"/>
          <w:szCs w:val="24"/>
        </w:rPr>
        <w:t>Correlation analysis tracks correlations between variables and evaluates the direction and magnitude of them. This data set contained three variables  bedroom, bathroom, and living square footage  that were compared to the price</w:t>
      </w:r>
      <w:r w:rsidR="00F76F31">
        <w:rPr>
          <w:rFonts w:ascii="Times New Roman" w:hAnsi="Times New Roman" w:cs="Times New Roman"/>
          <w:sz w:val="24"/>
          <w:szCs w:val="24"/>
        </w:rPr>
        <w:t xml:space="preserve"> (</w:t>
      </w:r>
      <w:r w:rsidR="00F76F31" w:rsidRPr="00F76F31">
        <w:rPr>
          <w:rFonts w:ascii="Times New Roman" w:hAnsi="Times New Roman" w:cs="Times New Roman"/>
          <w:i/>
          <w:iCs/>
          <w:sz w:val="24"/>
          <w:szCs w:val="24"/>
        </w:rPr>
        <w:t xml:space="preserve">Deacon, </w:t>
      </w:r>
      <w:r w:rsidR="00F76F31" w:rsidRPr="00F76F31">
        <w:rPr>
          <w:rFonts w:ascii="Times New Roman" w:hAnsi="Times New Roman" w:cs="Times New Roman"/>
          <w:i/>
          <w:iCs/>
          <w:sz w:val="24"/>
          <w:szCs w:val="24"/>
        </w:rPr>
        <w:t xml:space="preserve">et. Al., </w:t>
      </w:r>
      <w:r w:rsidR="00F76F31" w:rsidRPr="00F76F31">
        <w:rPr>
          <w:rFonts w:ascii="Times New Roman" w:hAnsi="Times New Roman" w:cs="Times New Roman"/>
          <w:i/>
          <w:iCs/>
          <w:sz w:val="24"/>
          <w:szCs w:val="24"/>
        </w:rPr>
        <w:t>2020).</w:t>
      </w:r>
      <w:r w:rsidR="00F76F31" w:rsidRPr="00F76F31">
        <w:rPr>
          <w:rFonts w:ascii="Times New Roman" w:hAnsi="Times New Roman" w:cs="Times New Roman"/>
          <w:sz w:val="24"/>
          <w:szCs w:val="24"/>
        </w:rPr>
        <w:t xml:space="preserve"> </w:t>
      </w:r>
      <w:r w:rsidRPr="000124C0">
        <w:rPr>
          <w:rFonts w:ascii="Times New Roman" w:hAnsi="Times New Roman" w:cs="Times New Roman"/>
          <w:sz w:val="24"/>
          <w:szCs w:val="24"/>
        </w:rPr>
        <w:t>The correlation coefficients for each pair of variables were calculated from -1 to +1. Conversely, negative coefficients indicate an inverted relationship; positive coefficients mean that the increase in one measure reflects an increase in the other.</w:t>
      </w:r>
    </w:p>
    <w:p w14:paraId="04160657" w14:textId="2E1A18B9" w:rsidR="000124C0" w:rsidRDefault="000124C0" w:rsidP="000124C0">
      <w:pPr>
        <w:spacing w:line="360" w:lineRule="auto"/>
        <w:jc w:val="both"/>
        <w:rPr>
          <w:rFonts w:ascii="Times New Roman" w:hAnsi="Times New Roman" w:cs="Times New Roman"/>
          <w:sz w:val="24"/>
          <w:szCs w:val="24"/>
        </w:rPr>
      </w:pPr>
      <w:r w:rsidRPr="000124C0">
        <w:rPr>
          <w:rFonts w:ascii="Times New Roman" w:hAnsi="Times New Roman" w:cs="Times New Roman"/>
          <w:sz w:val="24"/>
          <w:szCs w:val="24"/>
        </w:rPr>
        <w:drawing>
          <wp:inline distT="0" distB="0" distL="0" distR="0" wp14:anchorId="3A334D12" wp14:editId="01DD1E76">
            <wp:extent cx="5645440" cy="2044805"/>
            <wp:effectExtent l="0" t="0" r="0" b="0"/>
            <wp:docPr id="190755312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553127" name="Picture 1" descr="A screenshot of a graph&#10;&#10;Description automatically generated"/>
                    <pic:cNvPicPr/>
                  </pic:nvPicPr>
                  <pic:blipFill>
                    <a:blip r:embed="rId16"/>
                    <a:stretch>
                      <a:fillRect/>
                    </a:stretch>
                  </pic:blipFill>
                  <pic:spPr>
                    <a:xfrm>
                      <a:off x="0" y="0"/>
                      <a:ext cx="5645440" cy="2044805"/>
                    </a:xfrm>
                    <a:prstGeom prst="rect">
                      <a:avLst/>
                    </a:prstGeom>
                  </pic:spPr>
                </pic:pic>
              </a:graphicData>
            </a:graphic>
          </wp:inline>
        </w:drawing>
      </w:r>
    </w:p>
    <w:p w14:paraId="2E4BECBC" w14:textId="65A4498D" w:rsidR="000124C0" w:rsidRPr="000124C0" w:rsidRDefault="000124C0" w:rsidP="000124C0">
      <w:pPr>
        <w:spacing w:line="360" w:lineRule="auto"/>
        <w:jc w:val="both"/>
        <w:rPr>
          <w:rFonts w:ascii="Times New Roman" w:hAnsi="Times New Roman" w:cs="Times New Roman"/>
          <w:b/>
          <w:bCs/>
          <w:i/>
          <w:iCs/>
          <w:sz w:val="24"/>
          <w:szCs w:val="24"/>
        </w:rPr>
      </w:pPr>
      <w:r w:rsidRPr="000124C0">
        <w:rPr>
          <w:rFonts w:ascii="Times New Roman" w:hAnsi="Times New Roman" w:cs="Times New Roman"/>
          <w:b/>
          <w:bCs/>
          <w:i/>
          <w:iCs/>
          <w:sz w:val="24"/>
          <w:szCs w:val="24"/>
        </w:rPr>
        <w:t>Strongest Driver: Sqft_living (0.72)</w:t>
      </w:r>
    </w:p>
    <w:p w14:paraId="0A63EC2C" w14:textId="77777777" w:rsidR="000124C0" w:rsidRDefault="000124C0" w:rsidP="000124C0">
      <w:pPr>
        <w:pStyle w:val="ListParagraph"/>
        <w:numPr>
          <w:ilvl w:val="0"/>
          <w:numId w:val="13"/>
        </w:numPr>
        <w:spacing w:line="360" w:lineRule="auto"/>
        <w:jc w:val="both"/>
        <w:rPr>
          <w:rFonts w:ascii="Times New Roman" w:hAnsi="Times New Roman" w:cs="Times New Roman"/>
          <w:sz w:val="24"/>
          <w:szCs w:val="24"/>
        </w:rPr>
      </w:pPr>
      <w:r w:rsidRPr="000124C0">
        <w:rPr>
          <w:rFonts w:ascii="Times New Roman" w:hAnsi="Times New Roman" w:cs="Times New Roman"/>
          <w:sz w:val="24"/>
          <w:szCs w:val="24"/>
        </w:rPr>
        <w:t xml:space="preserve">The closest correlation we found between price and dwelling square footage has a score of 0.72. This exhibits a strong, positive relationship: in general, house prices generally go up as the area increases. Big houses can gain value by having more </w:t>
      </w:r>
      <w:r w:rsidRPr="000124C0">
        <w:rPr>
          <w:rFonts w:ascii="Times New Roman" w:hAnsi="Times New Roman" w:cs="Times New Roman"/>
          <w:sz w:val="24"/>
          <w:szCs w:val="24"/>
        </w:rPr>
        <w:t>facilities or</w:t>
      </w:r>
      <w:r w:rsidRPr="000124C0">
        <w:rPr>
          <w:rFonts w:ascii="Times New Roman" w:hAnsi="Times New Roman" w:cs="Times New Roman"/>
          <w:sz w:val="24"/>
          <w:szCs w:val="24"/>
        </w:rPr>
        <w:t xml:space="preserve"> locating in desired locations. </w:t>
      </w:r>
    </w:p>
    <w:p w14:paraId="411FCC5E" w14:textId="1B58DDCF" w:rsidR="000124C0" w:rsidRPr="000124C0" w:rsidRDefault="000124C0" w:rsidP="000124C0">
      <w:pPr>
        <w:pStyle w:val="ListParagraph"/>
        <w:numPr>
          <w:ilvl w:val="0"/>
          <w:numId w:val="13"/>
        </w:numPr>
        <w:spacing w:line="360" w:lineRule="auto"/>
        <w:jc w:val="both"/>
        <w:rPr>
          <w:rFonts w:ascii="Times New Roman" w:hAnsi="Times New Roman" w:cs="Times New Roman"/>
          <w:sz w:val="24"/>
          <w:szCs w:val="24"/>
        </w:rPr>
      </w:pPr>
      <w:r w:rsidRPr="000124C0">
        <w:rPr>
          <w:rFonts w:ascii="Times New Roman" w:hAnsi="Times New Roman" w:cs="Times New Roman"/>
          <w:sz w:val="24"/>
          <w:szCs w:val="24"/>
        </w:rPr>
        <w:t xml:space="preserve">This </w:t>
      </w:r>
      <w:r>
        <w:rPr>
          <w:rFonts w:ascii="Times New Roman" w:hAnsi="Times New Roman" w:cs="Times New Roman"/>
          <w:sz w:val="24"/>
          <w:szCs w:val="24"/>
        </w:rPr>
        <w:t>could i</w:t>
      </w:r>
      <w:r w:rsidRPr="000124C0">
        <w:rPr>
          <w:rFonts w:ascii="Times New Roman" w:hAnsi="Times New Roman" w:cs="Times New Roman"/>
          <w:sz w:val="24"/>
          <w:szCs w:val="24"/>
        </w:rPr>
        <w:t xml:space="preserve">mpact Homeowners: Often more affordable, low-income consumers may opt for smaller housing units. In contrast, larger homes can earn over long-term periods, particularly in locales where investments are extremely prized. </w:t>
      </w:r>
    </w:p>
    <w:p w14:paraId="416ACD35" w14:textId="3881CFA3" w:rsidR="000124C0" w:rsidRPr="000124C0" w:rsidRDefault="000124C0" w:rsidP="000124C0">
      <w:pPr>
        <w:spacing w:line="360" w:lineRule="auto"/>
        <w:jc w:val="both"/>
        <w:rPr>
          <w:rFonts w:ascii="Times New Roman" w:hAnsi="Times New Roman" w:cs="Times New Roman"/>
          <w:b/>
          <w:bCs/>
          <w:i/>
          <w:iCs/>
          <w:sz w:val="24"/>
          <w:szCs w:val="24"/>
        </w:rPr>
      </w:pPr>
      <w:r w:rsidRPr="000124C0">
        <w:rPr>
          <w:rFonts w:ascii="Times New Roman" w:hAnsi="Times New Roman" w:cs="Times New Roman"/>
          <w:b/>
          <w:bCs/>
          <w:i/>
          <w:iCs/>
          <w:sz w:val="24"/>
          <w:szCs w:val="24"/>
        </w:rPr>
        <w:t xml:space="preserve">Moderate Correlation: 0.63 for bathrooms  </w:t>
      </w:r>
    </w:p>
    <w:p w14:paraId="6F89BDE1" w14:textId="77777777" w:rsidR="000124C0" w:rsidRDefault="000124C0" w:rsidP="000124C0">
      <w:pPr>
        <w:pStyle w:val="ListParagraph"/>
        <w:numPr>
          <w:ilvl w:val="0"/>
          <w:numId w:val="14"/>
        </w:numPr>
        <w:spacing w:line="360" w:lineRule="auto"/>
        <w:jc w:val="both"/>
        <w:rPr>
          <w:rFonts w:ascii="Times New Roman" w:hAnsi="Times New Roman" w:cs="Times New Roman"/>
          <w:sz w:val="24"/>
          <w:szCs w:val="24"/>
        </w:rPr>
      </w:pPr>
      <w:r w:rsidRPr="000124C0">
        <w:rPr>
          <w:rFonts w:ascii="Times New Roman" w:hAnsi="Times New Roman" w:cs="Times New Roman"/>
          <w:sz w:val="24"/>
          <w:szCs w:val="24"/>
        </w:rPr>
        <w:t xml:space="preserve">Bathrooms and cost have a low (0.63) correlation. In general, bigger bathrooms mean more money because they are more sophisticated or accommodate bigger families. Solider than sqft_living this link. </w:t>
      </w:r>
    </w:p>
    <w:p w14:paraId="3C5491E5" w14:textId="2C5B5DAD" w:rsidR="000124C0" w:rsidRPr="000124C0" w:rsidRDefault="000124C0" w:rsidP="000124C0">
      <w:pPr>
        <w:pStyle w:val="ListParagraph"/>
        <w:numPr>
          <w:ilvl w:val="0"/>
          <w:numId w:val="14"/>
        </w:numPr>
        <w:spacing w:line="360" w:lineRule="auto"/>
        <w:jc w:val="both"/>
        <w:rPr>
          <w:rFonts w:ascii="Times New Roman" w:hAnsi="Times New Roman" w:cs="Times New Roman"/>
          <w:sz w:val="24"/>
          <w:szCs w:val="24"/>
        </w:rPr>
      </w:pPr>
      <w:r w:rsidRPr="000124C0">
        <w:rPr>
          <w:rFonts w:ascii="Times New Roman" w:hAnsi="Times New Roman" w:cs="Times New Roman"/>
          <w:sz w:val="24"/>
          <w:szCs w:val="24"/>
        </w:rPr>
        <w:t xml:space="preserve">Impact on Homebuyers: Most often, giving basic amenities at low costs, </w:t>
      </w:r>
      <w:r w:rsidRPr="000124C0">
        <w:rPr>
          <w:rFonts w:ascii="Times New Roman" w:hAnsi="Times New Roman" w:cs="Times New Roman"/>
          <w:sz w:val="24"/>
          <w:szCs w:val="24"/>
        </w:rPr>
        <w:t>one-to-two-bathroom</w:t>
      </w:r>
      <w:r w:rsidRPr="000124C0">
        <w:rPr>
          <w:rFonts w:ascii="Times New Roman" w:hAnsi="Times New Roman" w:cs="Times New Roman"/>
          <w:sz w:val="24"/>
          <w:szCs w:val="24"/>
        </w:rPr>
        <w:t xml:space="preserve"> homes can be preferred by those looking for a budget home. Three bathrooms or more on a house, particularly if it is in a suburban or metropolitan neighbourhood, will appeal to wealthy homeowners. </w:t>
      </w:r>
      <w:r w:rsidR="00F76F31">
        <w:rPr>
          <w:rFonts w:ascii="Times New Roman" w:hAnsi="Times New Roman" w:cs="Times New Roman"/>
          <w:sz w:val="24"/>
          <w:szCs w:val="24"/>
        </w:rPr>
        <w:t>(</w:t>
      </w:r>
      <w:r w:rsidR="00F76F31" w:rsidRPr="00F76F31">
        <w:rPr>
          <w:rFonts w:ascii="Times New Roman" w:hAnsi="Times New Roman" w:cs="Times New Roman"/>
          <w:i/>
          <w:iCs/>
          <w:sz w:val="24"/>
          <w:szCs w:val="24"/>
        </w:rPr>
        <w:t>Feigenbaum, E Thorsen</w:t>
      </w:r>
      <w:r w:rsidR="00F76F31" w:rsidRPr="00F76F31">
        <w:rPr>
          <w:rFonts w:ascii="Times New Roman" w:hAnsi="Times New Roman" w:cs="Times New Roman"/>
          <w:i/>
          <w:iCs/>
          <w:sz w:val="24"/>
          <w:szCs w:val="24"/>
        </w:rPr>
        <w:t>, 2016</w:t>
      </w:r>
      <w:r w:rsidR="00F76F31">
        <w:rPr>
          <w:rFonts w:ascii="Times New Roman" w:hAnsi="Times New Roman" w:cs="Times New Roman"/>
          <w:sz w:val="24"/>
          <w:szCs w:val="24"/>
        </w:rPr>
        <w:t xml:space="preserve">). </w:t>
      </w:r>
    </w:p>
    <w:p w14:paraId="136DD81C" w14:textId="77777777" w:rsidR="000124C0" w:rsidRPr="000124C0" w:rsidRDefault="000124C0" w:rsidP="000124C0">
      <w:pPr>
        <w:spacing w:line="360" w:lineRule="auto"/>
        <w:jc w:val="both"/>
        <w:rPr>
          <w:rFonts w:ascii="Times New Roman" w:hAnsi="Times New Roman" w:cs="Times New Roman"/>
          <w:sz w:val="24"/>
          <w:szCs w:val="24"/>
        </w:rPr>
      </w:pPr>
    </w:p>
    <w:p w14:paraId="73CF7D0B" w14:textId="45461097" w:rsidR="000124C0" w:rsidRPr="000124C0" w:rsidRDefault="000124C0" w:rsidP="000124C0">
      <w:pPr>
        <w:spacing w:line="360" w:lineRule="auto"/>
        <w:jc w:val="both"/>
        <w:rPr>
          <w:rFonts w:ascii="Times New Roman" w:hAnsi="Times New Roman" w:cs="Times New Roman"/>
          <w:b/>
          <w:bCs/>
          <w:i/>
          <w:iCs/>
          <w:sz w:val="24"/>
          <w:szCs w:val="24"/>
        </w:rPr>
      </w:pPr>
      <w:r w:rsidRPr="000124C0">
        <w:rPr>
          <w:rFonts w:ascii="Times New Roman" w:hAnsi="Times New Roman" w:cs="Times New Roman"/>
          <w:b/>
          <w:bCs/>
          <w:i/>
          <w:iCs/>
          <w:sz w:val="24"/>
          <w:szCs w:val="24"/>
        </w:rPr>
        <w:t xml:space="preserve">Moderate Correlation: 0.54; the bedroom  </w:t>
      </w:r>
    </w:p>
    <w:p w14:paraId="5C056A0C" w14:textId="77777777" w:rsidR="000124C0" w:rsidRDefault="000124C0" w:rsidP="000124C0">
      <w:pPr>
        <w:pStyle w:val="ListParagraph"/>
        <w:numPr>
          <w:ilvl w:val="0"/>
          <w:numId w:val="15"/>
        </w:numPr>
        <w:spacing w:line="360" w:lineRule="auto"/>
        <w:jc w:val="both"/>
        <w:rPr>
          <w:rFonts w:ascii="Times New Roman" w:hAnsi="Times New Roman" w:cs="Times New Roman"/>
          <w:sz w:val="24"/>
          <w:szCs w:val="24"/>
        </w:rPr>
      </w:pPr>
      <w:r w:rsidRPr="000124C0">
        <w:rPr>
          <w:rFonts w:ascii="Times New Roman" w:hAnsi="Times New Roman" w:cs="Times New Roman"/>
          <w:sz w:val="24"/>
          <w:szCs w:val="24"/>
        </w:rPr>
        <w:t xml:space="preserve">The correlation score is 0.54, which means that price is not strongly correlated with bedrooms as it is with other variables. Other bedrooms add utility, though as the descriptive data and graphing support show, it is less beneficial after three or four bedrooms. </w:t>
      </w:r>
    </w:p>
    <w:p w14:paraId="26A28F10" w14:textId="77777777" w:rsidR="000124C0" w:rsidRDefault="000124C0" w:rsidP="000124C0">
      <w:pPr>
        <w:pStyle w:val="ListParagraph"/>
        <w:numPr>
          <w:ilvl w:val="0"/>
          <w:numId w:val="15"/>
        </w:numPr>
        <w:spacing w:line="360" w:lineRule="auto"/>
        <w:jc w:val="both"/>
        <w:rPr>
          <w:rFonts w:ascii="Times New Roman" w:hAnsi="Times New Roman" w:cs="Times New Roman"/>
          <w:sz w:val="24"/>
          <w:szCs w:val="24"/>
        </w:rPr>
      </w:pPr>
      <w:r w:rsidRPr="000124C0">
        <w:rPr>
          <w:rFonts w:ascii="Times New Roman" w:hAnsi="Times New Roman" w:cs="Times New Roman"/>
          <w:sz w:val="24"/>
          <w:szCs w:val="24"/>
        </w:rPr>
        <w:t>Consequences for Homeowners: Homeowners who buy cheap houses should purchase houses with fewer bedrooms and larger living areas. Developers and investors should concentrate on 3–</w:t>
      </w:r>
      <w:r w:rsidRPr="000124C0">
        <w:rPr>
          <w:rFonts w:ascii="Times New Roman" w:hAnsi="Times New Roman" w:cs="Times New Roman"/>
          <w:sz w:val="24"/>
          <w:szCs w:val="24"/>
        </w:rPr>
        <w:t>4-bedroom</w:t>
      </w:r>
      <w:r w:rsidRPr="000124C0">
        <w:rPr>
          <w:rFonts w:ascii="Times New Roman" w:hAnsi="Times New Roman" w:cs="Times New Roman"/>
          <w:sz w:val="24"/>
          <w:szCs w:val="24"/>
        </w:rPr>
        <w:t xml:space="preserve"> houses because they’re the homes that people most often opt for. </w:t>
      </w:r>
    </w:p>
    <w:p w14:paraId="415AA1D8" w14:textId="77777777" w:rsidR="000124C0" w:rsidRPr="000124C0" w:rsidRDefault="000124C0" w:rsidP="000124C0">
      <w:pPr>
        <w:spacing w:line="360" w:lineRule="auto"/>
        <w:jc w:val="both"/>
        <w:rPr>
          <w:rFonts w:ascii="Times New Roman" w:hAnsi="Times New Roman" w:cs="Times New Roman"/>
          <w:b/>
          <w:bCs/>
          <w:i/>
          <w:iCs/>
          <w:sz w:val="24"/>
          <w:szCs w:val="24"/>
        </w:rPr>
      </w:pPr>
      <w:r w:rsidRPr="000124C0">
        <w:rPr>
          <w:rFonts w:ascii="Times New Roman" w:hAnsi="Times New Roman" w:cs="Times New Roman"/>
          <w:b/>
          <w:bCs/>
          <w:i/>
          <w:iCs/>
          <w:sz w:val="24"/>
          <w:szCs w:val="24"/>
        </w:rPr>
        <w:t>The Intervariable Correlation Analysis</w:t>
      </w:r>
    </w:p>
    <w:p w14:paraId="52890DD2" w14:textId="77777777" w:rsidR="000124C0" w:rsidRDefault="000124C0" w:rsidP="000124C0">
      <w:pPr>
        <w:pStyle w:val="ListParagraph"/>
        <w:numPr>
          <w:ilvl w:val="0"/>
          <w:numId w:val="16"/>
        </w:numPr>
        <w:spacing w:line="360" w:lineRule="auto"/>
        <w:jc w:val="both"/>
        <w:rPr>
          <w:rFonts w:ascii="Times New Roman" w:hAnsi="Times New Roman" w:cs="Times New Roman"/>
          <w:sz w:val="24"/>
          <w:szCs w:val="24"/>
        </w:rPr>
      </w:pPr>
      <w:r w:rsidRPr="000124C0">
        <w:rPr>
          <w:rFonts w:ascii="Times New Roman" w:hAnsi="Times New Roman" w:cs="Times New Roman"/>
          <w:sz w:val="24"/>
          <w:szCs w:val="24"/>
        </w:rPr>
        <w:t xml:space="preserve">There’s only a small positive relationship between bedrooms and bathrooms (0.60), which means that larger houses have more bathrooms in the mean, which suggests rational design consistency. </w:t>
      </w:r>
    </w:p>
    <w:p w14:paraId="5F0D9414" w14:textId="6E26AAA6" w:rsidR="000124C0" w:rsidRPr="00F76F31" w:rsidRDefault="000124C0" w:rsidP="000124C0">
      <w:pPr>
        <w:pStyle w:val="ListParagraph"/>
        <w:numPr>
          <w:ilvl w:val="0"/>
          <w:numId w:val="16"/>
        </w:numPr>
        <w:spacing w:line="360" w:lineRule="auto"/>
        <w:jc w:val="both"/>
        <w:rPr>
          <w:rFonts w:ascii="Times New Roman" w:hAnsi="Times New Roman" w:cs="Times New Roman"/>
          <w:i/>
          <w:iCs/>
          <w:sz w:val="24"/>
          <w:szCs w:val="24"/>
        </w:rPr>
      </w:pPr>
      <w:r w:rsidRPr="000124C0">
        <w:rPr>
          <w:rFonts w:ascii="Times New Roman" w:hAnsi="Times New Roman" w:cs="Times New Roman"/>
          <w:sz w:val="24"/>
          <w:szCs w:val="24"/>
        </w:rPr>
        <w:t>Lower correlation between the square footage of living space and bedrooms indicates variance in bedroom size or configuration. The smaller, but larger bedrooms in a home may give you the same square footage of space as the smaller bedrooms</w:t>
      </w:r>
      <w:r w:rsidR="00F76F31">
        <w:rPr>
          <w:rFonts w:ascii="Times New Roman" w:hAnsi="Times New Roman" w:cs="Times New Roman"/>
          <w:sz w:val="24"/>
          <w:szCs w:val="24"/>
        </w:rPr>
        <w:t xml:space="preserve"> (</w:t>
      </w:r>
      <w:proofErr w:type="spellStart"/>
      <w:r w:rsidR="00F76F31" w:rsidRPr="00F76F31">
        <w:rPr>
          <w:rFonts w:ascii="Times New Roman" w:hAnsi="Times New Roman" w:cs="Times New Roman"/>
          <w:i/>
          <w:iCs/>
          <w:sz w:val="24"/>
          <w:szCs w:val="24"/>
        </w:rPr>
        <w:t>Kmeťová</w:t>
      </w:r>
      <w:proofErr w:type="spellEnd"/>
      <w:r w:rsidR="00F76F31" w:rsidRPr="00F76F31">
        <w:rPr>
          <w:rFonts w:ascii="Times New Roman" w:hAnsi="Times New Roman" w:cs="Times New Roman"/>
          <w:i/>
          <w:iCs/>
          <w:sz w:val="24"/>
          <w:szCs w:val="24"/>
        </w:rPr>
        <w:t xml:space="preserve">, 2010). </w:t>
      </w:r>
    </w:p>
    <w:p w14:paraId="19E4AABF" w14:textId="77777777" w:rsidR="000124C0" w:rsidRDefault="000124C0" w:rsidP="000124C0">
      <w:pPr>
        <w:pStyle w:val="ListParagraph"/>
        <w:numPr>
          <w:ilvl w:val="0"/>
          <w:numId w:val="16"/>
        </w:numPr>
        <w:spacing w:line="360" w:lineRule="auto"/>
        <w:jc w:val="both"/>
        <w:rPr>
          <w:rFonts w:ascii="Times New Roman" w:hAnsi="Times New Roman" w:cs="Times New Roman"/>
          <w:sz w:val="24"/>
          <w:szCs w:val="24"/>
        </w:rPr>
      </w:pPr>
      <w:r w:rsidRPr="000124C0">
        <w:rPr>
          <w:rFonts w:ascii="Times New Roman" w:hAnsi="Times New Roman" w:cs="Times New Roman"/>
          <w:sz w:val="24"/>
          <w:szCs w:val="24"/>
        </w:rPr>
        <w:t xml:space="preserve">Bathrooms are more closely related to living space because bigger houses have more bathrooms for maximum convenience and utility. </w:t>
      </w:r>
    </w:p>
    <w:p w14:paraId="575059E6" w14:textId="1F3716F5" w:rsidR="000124C0" w:rsidRDefault="000124C0" w:rsidP="000124C0">
      <w:pPr>
        <w:pStyle w:val="ListParagraph"/>
        <w:numPr>
          <w:ilvl w:val="0"/>
          <w:numId w:val="16"/>
        </w:numPr>
        <w:spacing w:line="360" w:lineRule="auto"/>
        <w:jc w:val="both"/>
        <w:rPr>
          <w:rFonts w:ascii="Times New Roman" w:hAnsi="Times New Roman" w:cs="Times New Roman"/>
          <w:sz w:val="24"/>
          <w:szCs w:val="24"/>
        </w:rPr>
      </w:pPr>
      <w:r w:rsidRPr="000124C0">
        <w:rPr>
          <w:rFonts w:ascii="Times New Roman" w:hAnsi="Times New Roman" w:cs="Times New Roman"/>
          <w:sz w:val="24"/>
          <w:szCs w:val="24"/>
        </w:rPr>
        <w:t xml:space="preserve">Low-income buyers should focus on houses with large but not very big rooms, minimal bathrooms, and the normal </w:t>
      </w:r>
      <w:r w:rsidR="0062341D" w:rsidRPr="000124C0">
        <w:rPr>
          <w:rFonts w:ascii="Times New Roman" w:hAnsi="Times New Roman" w:cs="Times New Roman"/>
          <w:sz w:val="24"/>
          <w:szCs w:val="24"/>
        </w:rPr>
        <w:t>number</w:t>
      </w:r>
      <w:r w:rsidRPr="000124C0">
        <w:rPr>
          <w:rFonts w:ascii="Times New Roman" w:hAnsi="Times New Roman" w:cs="Times New Roman"/>
          <w:sz w:val="24"/>
          <w:szCs w:val="24"/>
        </w:rPr>
        <w:t xml:space="preserve"> of bedrooms (two or three). Pragmatic consequences for economic housing practitioners must ensue. Such capabilities deliver value at no unnecessary cost. </w:t>
      </w:r>
    </w:p>
    <w:p w14:paraId="3B1CA385" w14:textId="47AF4004" w:rsidR="0062341D" w:rsidRPr="00F76F31" w:rsidRDefault="000124C0" w:rsidP="000124C0">
      <w:pPr>
        <w:pStyle w:val="ListParagraph"/>
        <w:numPr>
          <w:ilvl w:val="0"/>
          <w:numId w:val="16"/>
        </w:numPr>
        <w:spacing w:line="360" w:lineRule="auto"/>
        <w:jc w:val="both"/>
        <w:rPr>
          <w:rFonts w:ascii="Times New Roman" w:hAnsi="Times New Roman" w:cs="Times New Roman"/>
          <w:i/>
          <w:iCs/>
          <w:sz w:val="24"/>
          <w:szCs w:val="24"/>
        </w:rPr>
      </w:pPr>
      <w:r w:rsidRPr="000124C0">
        <w:rPr>
          <w:rFonts w:ascii="Times New Roman" w:hAnsi="Times New Roman" w:cs="Times New Roman"/>
          <w:sz w:val="24"/>
          <w:szCs w:val="24"/>
        </w:rPr>
        <w:t>Investing in more roomy living spaces and additional bathrooms could help prospective buyers or developers who target high-end houses. Affluent customers in search of luxury and comfort choose homes with 3 or more bathrooms and large living rooms</w:t>
      </w:r>
      <w:r w:rsidR="00F76F31">
        <w:rPr>
          <w:rFonts w:ascii="Times New Roman" w:hAnsi="Times New Roman" w:cs="Times New Roman"/>
          <w:sz w:val="24"/>
          <w:szCs w:val="24"/>
        </w:rPr>
        <w:t xml:space="preserve"> (</w:t>
      </w:r>
      <w:r w:rsidR="00F76F31" w:rsidRPr="00F76F31">
        <w:rPr>
          <w:rFonts w:ascii="Times New Roman" w:hAnsi="Times New Roman" w:cs="Times New Roman"/>
          <w:i/>
          <w:iCs/>
          <w:sz w:val="24"/>
          <w:szCs w:val="24"/>
        </w:rPr>
        <w:t>Kenton,2023</w:t>
      </w:r>
      <w:r w:rsidR="00F76F31">
        <w:rPr>
          <w:rFonts w:ascii="Times New Roman" w:hAnsi="Times New Roman" w:cs="Times New Roman"/>
          <w:i/>
          <w:iCs/>
          <w:sz w:val="24"/>
          <w:szCs w:val="24"/>
        </w:rPr>
        <w:t>).</w:t>
      </w:r>
    </w:p>
    <w:p w14:paraId="3B0DD4A8" w14:textId="77777777" w:rsidR="0062341D" w:rsidRDefault="000124C0" w:rsidP="000124C0">
      <w:pPr>
        <w:pStyle w:val="ListParagraph"/>
        <w:numPr>
          <w:ilvl w:val="0"/>
          <w:numId w:val="16"/>
        </w:numPr>
        <w:spacing w:line="360" w:lineRule="auto"/>
        <w:jc w:val="both"/>
        <w:rPr>
          <w:rFonts w:ascii="Times New Roman" w:hAnsi="Times New Roman" w:cs="Times New Roman"/>
          <w:sz w:val="24"/>
          <w:szCs w:val="24"/>
        </w:rPr>
      </w:pPr>
      <w:r w:rsidRPr="0062341D">
        <w:rPr>
          <w:rFonts w:ascii="Times New Roman" w:hAnsi="Times New Roman" w:cs="Times New Roman"/>
          <w:sz w:val="24"/>
          <w:szCs w:val="24"/>
        </w:rPr>
        <w:t xml:space="preserve">By being closely associated with the price, the bigger (and bathrooms in particular) the house offers more opportunity to invest. Especially in sought-after communities, these amenities should yield higher returns over time. </w:t>
      </w:r>
    </w:p>
    <w:p w14:paraId="3E1B3F1A" w14:textId="403B3931" w:rsidR="000124C0" w:rsidRPr="0062341D" w:rsidRDefault="000124C0" w:rsidP="000124C0">
      <w:pPr>
        <w:pStyle w:val="ListParagraph"/>
        <w:numPr>
          <w:ilvl w:val="0"/>
          <w:numId w:val="16"/>
        </w:numPr>
        <w:spacing w:line="360" w:lineRule="auto"/>
        <w:jc w:val="both"/>
        <w:rPr>
          <w:rFonts w:ascii="Times New Roman" w:hAnsi="Times New Roman" w:cs="Times New Roman"/>
          <w:sz w:val="24"/>
          <w:szCs w:val="24"/>
        </w:rPr>
      </w:pPr>
      <w:r w:rsidRPr="0062341D">
        <w:rPr>
          <w:rFonts w:ascii="Times New Roman" w:hAnsi="Times New Roman" w:cs="Times New Roman"/>
          <w:sz w:val="24"/>
          <w:szCs w:val="24"/>
        </w:rPr>
        <w:t xml:space="preserve">Real estate: These capabilities could help developers re-shape designs based on customer needs. The three bedrooms, two bathrooms and living room middle range houses balance price and profit. Premium buyers want houses with four or more bedrooms, a big open plan and additional bathrooms. </w:t>
      </w:r>
    </w:p>
    <w:p w14:paraId="4FBF884F" w14:textId="66F9F0B2" w:rsidR="000124C0" w:rsidRDefault="0062341D" w:rsidP="000124C0">
      <w:pPr>
        <w:spacing w:line="360" w:lineRule="auto"/>
        <w:jc w:val="both"/>
        <w:rPr>
          <w:rFonts w:ascii="Times New Roman" w:hAnsi="Times New Roman" w:cs="Times New Roman"/>
          <w:sz w:val="24"/>
          <w:szCs w:val="24"/>
        </w:rPr>
      </w:pPr>
      <w:r>
        <w:rPr>
          <w:rFonts w:ascii="Times New Roman" w:hAnsi="Times New Roman" w:cs="Times New Roman"/>
          <w:sz w:val="24"/>
          <w:szCs w:val="24"/>
        </w:rPr>
        <w:t>Besides, b</w:t>
      </w:r>
      <w:r w:rsidR="000124C0" w:rsidRPr="000124C0">
        <w:rPr>
          <w:rFonts w:ascii="Times New Roman" w:hAnsi="Times New Roman" w:cs="Times New Roman"/>
          <w:sz w:val="24"/>
          <w:szCs w:val="24"/>
        </w:rPr>
        <w:t xml:space="preserve">edrooms and bathrooms play a minor role, but the correlation study reveals that sqft_living is the primary driver of the prices. Customers should assess their budget and opt for features that provide the best value </w:t>
      </w:r>
      <w:proofErr w:type="spellStart"/>
      <w:r w:rsidR="000124C0" w:rsidRPr="000124C0">
        <w:rPr>
          <w:rFonts w:ascii="Times New Roman" w:hAnsi="Times New Roman" w:cs="Times New Roman"/>
          <w:sz w:val="24"/>
          <w:szCs w:val="24"/>
        </w:rPr>
        <w:t>i.e</w:t>
      </w:r>
      <w:proofErr w:type="spellEnd"/>
      <w:r w:rsidR="000124C0" w:rsidRPr="000124C0">
        <w:rPr>
          <w:rFonts w:ascii="Times New Roman" w:hAnsi="Times New Roman" w:cs="Times New Roman"/>
          <w:sz w:val="24"/>
          <w:szCs w:val="24"/>
        </w:rPr>
        <w:t>, commonly utilized living areas. By prioritising larger dwellings and amenities, developers and investors would improve revenue by aligning development characteristics with market demand</w:t>
      </w:r>
      <w:r w:rsidR="00F76F31">
        <w:rPr>
          <w:rFonts w:ascii="Times New Roman" w:hAnsi="Times New Roman" w:cs="Times New Roman"/>
          <w:sz w:val="24"/>
          <w:szCs w:val="24"/>
        </w:rPr>
        <w:t xml:space="preserve"> (</w:t>
      </w:r>
      <w:r w:rsidR="00F76F31" w:rsidRPr="00F76F31">
        <w:rPr>
          <w:rFonts w:ascii="Times New Roman" w:hAnsi="Times New Roman" w:cs="Times New Roman"/>
          <w:i/>
          <w:iCs/>
          <w:sz w:val="24"/>
          <w:szCs w:val="24"/>
        </w:rPr>
        <w:t xml:space="preserve">Pereira, PP </w:t>
      </w:r>
      <w:proofErr w:type="spellStart"/>
      <w:r w:rsidR="00F76F31" w:rsidRPr="00F76F31">
        <w:rPr>
          <w:rFonts w:ascii="Times New Roman" w:hAnsi="Times New Roman" w:cs="Times New Roman"/>
          <w:i/>
          <w:iCs/>
          <w:sz w:val="24"/>
          <w:szCs w:val="24"/>
        </w:rPr>
        <w:t>Balestrassi</w:t>
      </w:r>
      <w:proofErr w:type="spellEnd"/>
      <w:r w:rsidR="00F76F31" w:rsidRPr="00F76F31">
        <w:rPr>
          <w:rFonts w:ascii="Times New Roman" w:hAnsi="Times New Roman" w:cs="Times New Roman"/>
          <w:i/>
          <w:iCs/>
          <w:sz w:val="24"/>
          <w:szCs w:val="24"/>
        </w:rPr>
        <w:t>, 2020</w:t>
      </w:r>
      <w:r w:rsidR="00F76F31">
        <w:rPr>
          <w:rFonts w:ascii="Times New Roman" w:hAnsi="Times New Roman" w:cs="Times New Roman"/>
          <w:sz w:val="24"/>
          <w:szCs w:val="24"/>
        </w:rPr>
        <w:t xml:space="preserve">). </w:t>
      </w:r>
      <w:r w:rsidR="000124C0" w:rsidRPr="000124C0">
        <w:rPr>
          <w:rFonts w:ascii="Times New Roman" w:hAnsi="Times New Roman" w:cs="Times New Roman"/>
          <w:sz w:val="24"/>
          <w:szCs w:val="24"/>
        </w:rPr>
        <w:t>This document highlights the importance of adapting home plans to meet the requirements of various market segments.</w:t>
      </w:r>
    </w:p>
    <w:p w14:paraId="7B3C05EC" w14:textId="5B644009" w:rsidR="0062341D" w:rsidRDefault="0062341D" w:rsidP="000124C0">
      <w:pPr>
        <w:spacing w:line="360" w:lineRule="auto"/>
        <w:jc w:val="both"/>
        <w:rPr>
          <w:rFonts w:ascii="Times New Roman" w:hAnsi="Times New Roman" w:cs="Times New Roman"/>
          <w:sz w:val="24"/>
          <w:szCs w:val="24"/>
        </w:rPr>
      </w:pPr>
      <w:r w:rsidRPr="0062341D">
        <w:rPr>
          <w:rFonts w:ascii="Times New Roman" w:hAnsi="Times New Roman" w:cs="Times New Roman"/>
          <w:sz w:val="24"/>
          <w:szCs w:val="24"/>
        </w:rPr>
        <w:t>A glance at the housing data shows a heterogeneous market driven by variances in size, price and amenities. There is plenty of variation on the quantitative level: houses that are bigger and more luxuries are more desirable. Drawings reveal that bedrooms have little effect after three or four, and buyers prefer quantity over quality, but sqft_living  aka the living area  is by far the biggest driver of price increase. Correlation studies suggest that property values vary a great deal by size and features, particularly bathrooms. While buyers should focus on homes with ideal living space for better affordability, developers should emphasise good design and modern amenities to suit customer needs</w:t>
      </w:r>
      <w:r w:rsidR="00F76F31">
        <w:rPr>
          <w:rFonts w:ascii="Times New Roman" w:hAnsi="Times New Roman" w:cs="Times New Roman"/>
          <w:sz w:val="24"/>
          <w:szCs w:val="24"/>
        </w:rPr>
        <w:t xml:space="preserve"> (</w:t>
      </w:r>
      <w:r w:rsidR="00F76F31" w:rsidRPr="00F76F31">
        <w:rPr>
          <w:rFonts w:ascii="Times New Roman" w:hAnsi="Times New Roman" w:cs="Times New Roman"/>
          <w:i/>
          <w:iCs/>
          <w:sz w:val="24"/>
          <w:szCs w:val="24"/>
        </w:rPr>
        <w:t>Jalil, F Azam, MK Rahman</w:t>
      </w:r>
      <w:r w:rsidR="00F76F31" w:rsidRPr="00F76F31">
        <w:rPr>
          <w:rFonts w:ascii="Times New Roman" w:hAnsi="Times New Roman" w:cs="Times New Roman"/>
          <w:i/>
          <w:iCs/>
          <w:sz w:val="24"/>
          <w:szCs w:val="24"/>
        </w:rPr>
        <w:t>, 2010</w:t>
      </w:r>
      <w:r w:rsidR="00F76F31">
        <w:rPr>
          <w:rFonts w:ascii="Times New Roman" w:hAnsi="Times New Roman" w:cs="Times New Roman"/>
          <w:sz w:val="24"/>
          <w:szCs w:val="24"/>
        </w:rPr>
        <w:t xml:space="preserve">). </w:t>
      </w:r>
      <w:r w:rsidRPr="0062341D">
        <w:rPr>
          <w:rFonts w:ascii="Times New Roman" w:hAnsi="Times New Roman" w:cs="Times New Roman"/>
          <w:sz w:val="24"/>
          <w:szCs w:val="24"/>
        </w:rPr>
        <w:t>This targeted approach allows players to effectively move the housing market, thus maximizing value and attractiveness in a competitive marketplace.</w:t>
      </w:r>
    </w:p>
    <w:p w14:paraId="31DF2B66" w14:textId="190CF8F4" w:rsidR="0062341D" w:rsidRPr="00D01ABB" w:rsidRDefault="0062341D" w:rsidP="00D01ABB">
      <w:pPr>
        <w:pStyle w:val="Heading1"/>
        <w:rPr>
          <w:rFonts w:ascii="Times New Roman" w:hAnsi="Times New Roman" w:cs="Times New Roman"/>
          <w:b/>
          <w:bCs/>
          <w:color w:val="auto"/>
          <w:sz w:val="28"/>
          <w:szCs w:val="28"/>
        </w:rPr>
      </w:pPr>
      <w:bookmarkStart w:id="1" w:name="_Toc182832276"/>
      <w:r w:rsidRPr="00D01ABB">
        <w:rPr>
          <w:rFonts w:ascii="Times New Roman" w:hAnsi="Times New Roman" w:cs="Times New Roman"/>
          <w:b/>
          <w:bCs/>
          <w:color w:val="auto"/>
          <w:sz w:val="28"/>
          <w:szCs w:val="28"/>
        </w:rPr>
        <w:t>Part 2: Analysis Tools and Data Mining Cycle</w:t>
      </w:r>
      <w:bookmarkEnd w:id="1"/>
    </w:p>
    <w:p w14:paraId="15273C1D" w14:textId="48748906" w:rsidR="0062341D" w:rsidRDefault="001A7A4B" w:rsidP="000124C0">
      <w:pPr>
        <w:spacing w:line="360" w:lineRule="auto"/>
        <w:jc w:val="both"/>
        <w:rPr>
          <w:rFonts w:ascii="Times New Roman" w:hAnsi="Times New Roman" w:cs="Times New Roman"/>
          <w:sz w:val="24"/>
          <w:szCs w:val="24"/>
        </w:rPr>
      </w:pPr>
      <w:r w:rsidRPr="001A7A4B">
        <w:rPr>
          <w:rFonts w:ascii="Times New Roman" w:hAnsi="Times New Roman" w:cs="Times New Roman"/>
          <w:sz w:val="24"/>
          <w:szCs w:val="24"/>
        </w:rPr>
        <w:t>Good analytics and judicious action in the modern, data-driven world relies on having the tools and frameworks in place. Looking at their advantages, drawbacks and practical implementations, this study attempts to compare three popular data analysis tools: SPSS, Excel, and Tableau. Any machine could meet various analysis requirements ranging from visualization to statistical stringency. Through their integration, these tools and methods enable companies to wring value out of data and thus drive strategic decision-making across the board, be it in the financial, industrial or medical fields</w:t>
      </w:r>
      <w:r w:rsidRPr="00F76F31">
        <w:rPr>
          <w:rFonts w:ascii="Times New Roman" w:hAnsi="Times New Roman" w:cs="Times New Roman"/>
          <w:i/>
          <w:iCs/>
          <w:sz w:val="24"/>
          <w:szCs w:val="24"/>
        </w:rPr>
        <w:t>.</w:t>
      </w:r>
      <w:r w:rsidR="00F76F31" w:rsidRPr="00F76F31">
        <w:rPr>
          <w:rFonts w:ascii="Times New Roman" w:hAnsi="Times New Roman" w:cs="Times New Roman"/>
          <w:i/>
          <w:iCs/>
          <w:sz w:val="24"/>
          <w:szCs w:val="24"/>
        </w:rPr>
        <w:t xml:space="preserve"> </w:t>
      </w:r>
      <w:r w:rsidR="00F76F31" w:rsidRPr="00F76F31">
        <w:rPr>
          <w:rFonts w:ascii="Times New Roman" w:hAnsi="Times New Roman" w:cs="Times New Roman"/>
          <w:i/>
          <w:iCs/>
          <w:sz w:val="24"/>
          <w:szCs w:val="24"/>
        </w:rPr>
        <w:t>(</w:t>
      </w:r>
      <w:r w:rsidR="00F76F31" w:rsidRPr="00F76F31">
        <w:rPr>
          <w:rFonts w:ascii="Times New Roman" w:hAnsi="Times New Roman" w:cs="Times New Roman"/>
          <w:i/>
          <w:iCs/>
          <w:sz w:val="24"/>
          <w:szCs w:val="24"/>
        </w:rPr>
        <w:t xml:space="preserve">Awuah-Offei, A </w:t>
      </w:r>
      <w:proofErr w:type="spellStart"/>
      <w:r w:rsidR="00F76F31" w:rsidRPr="00F76F31">
        <w:rPr>
          <w:rFonts w:ascii="Times New Roman" w:hAnsi="Times New Roman" w:cs="Times New Roman"/>
          <w:i/>
          <w:iCs/>
          <w:sz w:val="24"/>
          <w:szCs w:val="24"/>
        </w:rPr>
        <w:t>Adekpedjou</w:t>
      </w:r>
      <w:proofErr w:type="spellEnd"/>
      <w:r w:rsidR="00F76F31" w:rsidRPr="00F76F31">
        <w:rPr>
          <w:rFonts w:ascii="Times New Roman" w:hAnsi="Times New Roman" w:cs="Times New Roman"/>
          <w:i/>
          <w:iCs/>
          <w:sz w:val="24"/>
          <w:szCs w:val="24"/>
        </w:rPr>
        <w:t xml:space="preserve"> </w:t>
      </w:r>
      <w:r w:rsidR="00F76F31" w:rsidRPr="00F76F31">
        <w:rPr>
          <w:rFonts w:ascii="Times New Roman" w:hAnsi="Times New Roman" w:cs="Times New Roman"/>
          <w:i/>
          <w:iCs/>
          <w:sz w:val="24"/>
          <w:szCs w:val="24"/>
        </w:rPr>
        <w:t>, 2011</w:t>
      </w:r>
      <w:r w:rsidR="00F76F31">
        <w:rPr>
          <w:rFonts w:ascii="Times New Roman" w:hAnsi="Times New Roman" w:cs="Times New Roman"/>
          <w:sz w:val="24"/>
          <w:szCs w:val="24"/>
        </w:rPr>
        <w:t xml:space="preserve">). </w:t>
      </w:r>
    </w:p>
    <w:p w14:paraId="1A9BD662" w14:textId="40CB12E6" w:rsidR="001A7A4B" w:rsidRPr="001A7A4B" w:rsidRDefault="001A7A4B" w:rsidP="001A7A4B">
      <w:pPr>
        <w:spacing w:line="360" w:lineRule="auto"/>
        <w:jc w:val="both"/>
        <w:rPr>
          <w:rFonts w:ascii="Times New Roman" w:hAnsi="Times New Roman" w:cs="Times New Roman"/>
          <w:b/>
          <w:bCs/>
          <w:i/>
          <w:iCs/>
          <w:sz w:val="24"/>
          <w:szCs w:val="24"/>
        </w:rPr>
      </w:pPr>
      <w:r w:rsidRPr="001A7A4B">
        <w:rPr>
          <w:rFonts w:ascii="Times New Roman" w:hAnsi="Times New Roman" w:cs="Times New Roman"/>
          <w:b/>
          <w:bCs/>
          <w:i/>
          <w:iCs/>
          <w:sz w:val="24"/>
          <w:szCs w:val="24"/>
        </w:rPr>
        <w:t>SPSS</w:t>
      </w:r>
      <w:r>
        <w:rPr>
          <w:rFonts w:ascii="Times New Roman" w:hAnsi="Times New Roman" w:cs="Times New Roman"/>
          <w:b/>
          <w:bCs/>
          <w:i/>
          <w:iCs/>
          <w:sz w:val="24"/>
          <w:szCs w:val="24"/>
        </w:rPr>
        <w:t xml:space="preserve">: </w:t>
      </w:r>
      <w:r w:rsidRPr="001A7A4B">
        <w:rPr>
          <w:rFonts w:ascii="Times New Roman" w:hAnsi="Times New Roman" w:cs="Times New Roman"/>
          <w:sz w:val="24"/>
          <w:szCs w:val="24"/>
        </w:rPr>
        <w:t xml:space="preserve">Renowned for its powerful data analysis tools and statistical depth, SPSS, also known as the Statistical Package for the Social Sciences, is a popular data-analysis tool. </w:t>
      </w:r>
    </w:p>
    <w:p w14:paraId="2014F20F" w14:textId="77777777" w:rsidR="001A7A4B" w:rsidRDefault="001A7A4B" w:rsidP="001A7A4B">
      <w:pPr>
        <w:spacing w:line="360" w:lineRule="auto"/>
        <w:jc w:val="both"/>
        <w:rPr>
          <w:rFonts w:ascii="Times New Roman" w:hAnsi="Times New Roman" w:cs="Times New Roman"/>
          <w:sz w:val="24"/>
          <w:szCs w:val="24"/>
          <w:u w:val="single"/>
        </w:rPr>
      </w:pPr>
      <w:r w:rsidRPr="001A7A4B">
        <w:rPr>
          <w:rFonts w:ascii="Times New Roman" w:hAnsi="Times New Roman" w:cs="Times New Roman"/>
          <w:sz w:val="24"/>
          <w:szCs w:val="24"/>
          <w:u w:val="single"/>
        </w:rPr>
        <w:t>Advantages</w:t>
      </w:r>
    </w:p>
    <w:p w14:paraId="1EEE38B3" w14:textId="77777777" w:rsidR="001A7A4B" w:rsidRDefault="001A7A4B" w:rsidP="001A7A4B">
      <w:pPr>
        <w:pStyle w:val="ListParagraph"/>
        <w:numPr>
          <w:ilvl w:val="0"/>
          <w:numId w:val="17"/>
        </w:numPr>
        <w:spacing w:line="360" w:lineRule="auto"/>
        <w:jc w:val="both"/>
        <w:rPr>
          <w:rFonts w:ascii="Times New Roman" w:hAnsi="Times New Roman" w:cs="Times New Roman"/>
          <w:sz w:val="24"/>
          <w:szCs w:val="24"/>
        </w:rPr>
      </w:pPr>
      <w:r w:rsidRPr="001A7A4B">
        <w:rPr>
          <w:rFonts w:ascii="Times New Roman" w:hAnsi="Times New Roman" w:cs="Times New Roman"/>
          <w:sz w:val="24"/>
          <w:szCs w:val="24"/>
        </w:rPr>
        <w:t xml:space="preserve">SPSS is praised for its powerful statistical capabilities incorporating the latest techniques like ANOVA, factor analysis, regression analysis, and time series </w:t>
      </w:r>
      <w:r w:rsidRPr="001A7A4B">
        <w:rPr>
          <w:rFonts w:ascii="Times New Roman" w:hAnsi="Times New Roman" w:cs="Times New Roman"/>
          <w:sz w:val="24"/>
          <w:szCs w:val="24"/>
        </w:rPr>
        <w:t>modelling</w:t>
      </w:r>
      <w:r w:rsidRPr="001A7A4B">
        <w:rPr>
          <w:rFonts w:ascii="Times New Roman" w:hAnsi="Times New Roman" w:cs="Times New Roman"/>
          <w:sz w:val="24"/>
          <w:szCs w:val="24"/>
        </w:rPr>
        <w:t>.</w:t>
      </w:r>
    </w:p>
    <w:p w14:paraId="4AFD7BC7" w14:textId="6E655488" w:rsidR="001A7A4B" w:rsidRDefault="001A7A4B" w:rsidP="001A7A4B">
      <w:pPr>
        <w:pStyle w:val="ListParagraph"/>
        <w:numPr>
          <w:ilvl w:val="0"/>
          <w:numId w:val="17"/>
        </w:numPr>
        <w:spacing w:line="360" w:lineRule="auto"/>
        <w:jc w:val="both"/>
        <w:rPr>
          <w:rFonts w:ascii="Times New Roman" w:hAnsi="Times New Roman" w:cs="Times New Roman"/>
          <w:sz w:val="24"/>
          <w:szCs w:val="24"/>
        </w:rPr>
      </w:pPr>
      <w:r w:rsidRPr="001A7A4B">
        <w:rPr>
          <w:rFonts w:ascii="Times New Roman" w:hAnsi="Times New Roman" w:cs="Times New Roman"/>
          <w:sz w:val="24"/>
          <w:szCs w:val="24"/>
        </w:rPr>
        <w:t>Professional statistical work relies in fact on these tools. As it has an intuitive drop-down box design and a sequential wizard to analyse the data, anyone without programming knowledge can access it</w:t>
      </w:r>
      <w:r w:rsidRPr="00F76F31">
        <w:rPr>
          <w:rFonts w:ascii="Times New Roman" w:hAnsi="Times New Roman" w:cs="Times New Roman"/>
          <w:i/>
          <w:iCs/>
          <w:sz w:val="24"/>
          <w:szCs w:val="24"/>
        </w:rPr>
        <w:t>.</w:t>
      </w:r>
      <w:r w:rsidR="00F76F31" w:rsidRPr="00F76F31">
        <w:rPr>
          <w:rFonts w:ascii="Times New Roman" w:hAnsi="Times New Roman" w:cs="Times New Roman"/>
          <w:i/>
          <w:iCs/>
          <w:sz w:val="24"/>
          <w:szCs w:val="24"/>
        </w:rPr>
        <w:t>(</w:t>
      </w:r>
      <w:r w:rsidRPr="00F76F31">
        <w:rPr>
          <w:rFonts w:ascii="Times New Roman" w:hAnsi="Times New Roman" w:cs="Times New Roman"/>
          <w:i/>
          <w:iCs/>
          <w:sz w:val="24"/>
          <w:szCs w:val="24"/>
        </w:rPr>
        <w:t xml:space="preserve"> </w:t>
      </w:r>
      <w:r w:rsidR="00F76F31" w:rsidRPr="00F76F31">
        <w:rPr>
          <w:rFonts w:ascii="Times New Roman" w:hAnsi="Times New Roman" w:cs="Times New Roman"/>
          <w:i/>
          <w:iCs/>
          <w:sz w:val="24"/>
          <w:szCs w:val="24"/>
        </w:rPr>
        <w:t>Larose, D. T., &amp; Larose, C. D. 2014).</w:t>
      </w:r>
    </w:p>
    <w:p w14:paraId="677C2C77" w14:textId="3401FAC1" w:rsidR="001A7A4B" w:rsidRPr="001A7A4B" w:rsidRDefault="001A7A4B" w:rsidP="001A7A4B">
      <w:pPr>
        <w:pStyle w:val="ListParagraph"/>
        <w:numPr>
          <w:ilvl w:val="0"/>
          <w:numId w:val="17"/>
        </w:numPr>
        <w:spacing w:line="360" w:lineRule="auto"/>
        <w:jc w:val="both"/>
        <w:rPr>
          <w:rFonts w:ascii="Times New Roman" w:hAnsi="Times New Roman" w:cs="Times New Roman"/>
          <w:sz w:val="24"/>
          <w:szCs w:val="24"/>
        </w:rPr>
      </w:pPr>
      <w:r w:rsidRPr="001A7A4B">
        <w:rPr>
          <w:rFonts w:ascii="Times New Roman" w:hAnsi="Times New Roman" w:cs="Times New Roman"/>
          <w:sz w:val="24"/>
          <w:szCs w:val="24"/>
        </w:rPr>
        <w:t xml:space="preserve">Just right for market research and medical applications, SPSS enables you to store large amounts of data and let millions of records without slowing down. And, while not as advanced as Tableau’s visualizations, they do allow consumers to analyse data. </w:t>
      </w:r>
    </w:p>
    <w:p w14:paraId="21C2BA48" w14:textId="47793119" w:rsidR="001A7A4B" w:rsidRPr="001A7A4B" w:rsidRDefault="001A7A4B" w:rsidP="001A7A4B">
      <w:pPr>
        <w:spacing w:line="360" w:lineRule="auto"/>
        <w:jc w:val="both"/>
        <w:rPr>
          <w:rFonts w:ascii="Times New Roman" w:hAnsi="Times New Roman" w:cs="Times New Roman"/>
          <w:sz w:val="24"/>
          <w:szCs w:val="24"/>
          <w:u w:val="single"/>
        </w:rPr>
      </w:pPr>
      <w:r w:rsidRPr="001A7A4B">
        <w:rPr>
          <w:rFonts w:ascii="Times New Roman" w:hAnsi="Times New Roman" w:cs="Times New Roman"/>
          <w:sz w:val="24"/>
          <w:szCs w:val="24"/>
          <w:u w:val="single"/>
        </w:rPr>
        <w:t>Limitations:</w:t>
      </w:r>
    </w:p>
    <w:p w14:paraId="7E089836" w14:textId="77777777" w:rsidR="001A7A4B" w:rsidRDefault="001A7A4B" w:rsidP="001A7A4B">
      <w:pPr>
        <w:pStyle w:val="ListParagraph"/>
        <w:numPr>
          <w:ilvl w:val="0"/>
          <w:numId w:val="18"/>
        </w:numPr>
        <w:spacing w:line="360" w:lineRule="auto"/>
        <w:jc w:val="both"/>
        <w:rPr>
          <w:rFonts w:ascii="Times New Roman" w:hAnsi="Times New Roman" w:cs="Times New Roman"/>
          <w:sz w:val="24"/>
          <w:szCs w:val="24"/>
        </w:rPr>
      </w:pPr>
      <w:r w:rsidRPr="001A7A4B">
        <w:rPr>
          <w:rFonts w:ascii="Times New Roman" w:hAnsi="Times New Roman" w:cs="Times New Roman"/>
          <w:sz w:val="24"/>
          <w:szCs w:val="24"/>
        </w:rPr>
        <w:t xml:space="preserve">The more costly small businesses and individual consumers find disempowering. It requires licenses so its coverage relative to, say, Excel may be limited. </w:t>
      </w:r>
    </w:p>
    <w:p w14:paraId="47036ACC" w14:textId="77777777" w:rsidR="001A7A4B" w:rsidRDefault="001A7A4B" w:rsidP="001A7A4B">
      <w:pPr>
        <w:pStyle w:val="ListParagraph"/>
        <w:numPr>
          <w:ilvl w:val="0"/>
          <w:numId w:val="18"/>
        </w:numPr>
        <w:spacing w:line="360" w:lineRule="auto"/>
        <w:jc w:val="both"/>
        <w:rPr>
          <w:rFonts w:ascii="Times New Roman" w:hAnsi="Times New Roman" w:cs="Times New Roman"/>
          <w:sz w:val="24"/>
          <w:szCs w:val="24"/>
        </w:rPr>
      </w:pPr>
      <w:r w:rsidRPr="001A7A4B">
        <w:rPr>
          <w:rFonts w:ascii="Times New Roman" w:hAnsi="Times New Roman" w:cs="Times New Roman"/>
          <w:sz w:val="24"/>
          <w:szCs w:val="24"/>
        </w:rPr>
        <w:t xml:space="preserve">Simple tasks have an easy-to-learn interface but performing more complex statistical operations requires an understanding of basic statistics concepts and a steep learning curve. </w:t>
      </w:r>
    </w:p>
    <w:p w14:paraId="467128F5" w14:textId="67331F3D" w:rsidR="001A7A4B" w:rsidRPr="002B397F" w:rsidRDefault="001A7A4B" w:rsidP="001A7A4B">
      <w:pPr>
        <w:pStyle w:val="ListParagraph"/>
        <w:numPr>
          <w:ilvl w:val="0"/>
          <w:numId w:val="18"/>
        </w:numPr>
        <w:spacing w:line="360" w:lineRule="auto"/>
        <w:jc w:val="both"/>
        <w:rPr>
          <w:rFonts w:ascii="Times New Roman" w:hAnsi="Times New Roman" w:cs="Times New Roman"/>
          <w:i/>
          <w:iCs/>
          <w:sz w:val="24"/>
          <w:szCs w:val="24"/>
        </w:rPr>
      </w:pPr>
      <w:r w:rsidRPr="001A7A4B">
        <w:rPr>
          <w:rFonts w:ascii="Times New Roman" w:hAnsi="Times New Roman" w:cs="Times New Roman"/>
          <w:sz w:val="24"/>
          <w:szCs w:val="24"/>
        </w:rPr>
        <w:t xml:space="preserve">What’s more, SPSS provides very few visualisation-customising tools that won’t please the consumer who wants a dashboard that is interactive or attractive in appearance. </w:t>
      </w:r>
      <w:r w:rsidR="002B397F" w:rsidRPr="002B397F">
        <w:rPr>
          <w:rFonts w:ascii="Times New Roman" w:hAnsi="Times New Roman" w:cs="Times New Roman"/>
          <w:i/>
          <w:iCs/>
          <w:sz w:val="24"/>
          <w:szCs w:val="24"/>
        </w:rPr>
        <w:t>(</w:t>
      </w:r>
      <w:r w:rsidR="002B397F" w:rsidRPr="002B397F">
        <w:rPr>
          <w:rFonts w:ascii="Times New Roman" w:hAnsi="Times New Roman" w:cs="Times New Roman"/>
          <w:i/>
          <w:iCs/>
          <w:sz w:val="24"/>
          <w:szCs w:val="24"/>
        </w:rPr>
        <w:t>Nelson, K. (2015</w:t>
      </w:r>
      <w:r w:rsidR="002B397F" w:rsidRPr="002B397F">
        <w:rPr>
          <w:rFonts w:ascii="Times New Roman" w:hAnsi="Times New Roman" w:cs="Times New Roman"/>
          <w:i/>
          <w:iCs/>
          <w:sz w:val="24"/>
          <w:szCs w:val="24"/>
        </w:rPr>
        <w:t xml:space="preserve">). </w:t>
      </w:r>
    </w:p>
    <w:p w14:paraId="5FE0FE5F" w14:textId="00893C1A" w:rsidR="001A7A4B" w:rsidRPr="001A7A4B" w:rsidRDefault="001A7A4B" w:rsidP="001A7A4B">
      <w:pPr>
        <w:spacing w:line="360" w:lineRule="auto"/>
        <w:jc w:val="both"/>
        <w:rPr>
          <w:rFonts w:ascii="Times New Roman" w:hAnsi="Times New Roman" w:cs="Times New Roman"/>
          <w:sz w:val="24"/>
          <w:szCs w:val="24"/>
        </w:rPr>
      </w:pPr>
      <w:r w:rsidRPr="001A7A4B">
        <w:rPr>
          <w:rFonts w:ascii="Times New Roman" w:hAnsi="Times New Roman" w:cs="Times New Roman"/>
          <w:i/>
          <w:iCs/>
          <w:sz w:val="24"/>
          <w:szCs w:val="24"/>
        </w:rPr>
        <w:t>Example:</w:t>
      </w:r>
      <w:r>
        <w:rPr>
          <w:rFonts w:ascii="Times New Roman" w:hAnsi="Times New Roman" w:cs="Times New Roman"/>
          <w:sz w:val="24"/>
          <w:szCs w:val="24"/>
        </w:rPr>
        <w:t xml:space="preserve"> </w:t>
      </w:r>
      <w:r w:rsidRPr="001A7A4B">
        <w:rPr>
          <w:rFonts w:ascii="Times New Roman" w:hAnsi="Times New Roman" w:cs="Times New Roman"/>
          <w:sz w:val="24"/>
          <w:szCs w:val="24"/>
        </w:rPr>
        <w:t xml:space="preserve">One area where SPSS is evidently valuable is medical research. SPSS allows a hospital to assess patient satisfaction and identify the key drivers of these variables including staff </w:t>
      </w:r>
      <w:r w:rsidRPr="001A7A4B">
        <w:rPr>
          <w:rFonts w:ascii="Times New Roman" w:hAnsi="Times New Roman" w:cs="Times New Roman"/>
          <w:sz w:val="24"/>
          <w:szCs w:val="24"/>
        </w:rPr>
        <w:t>behaviour</w:t>
      </w:r>
      <w:r w:rsidRPr="001A7A4B">
        <w:rPr>
          <w:rFonts w:ascii="Times New Roman" w:hAnsi="Times New Roman" w:cs="Times New Roman"/>
          <w:sz w:val="24"/>
          <w:szCs w:val="24"/>
        </w:rPr>
        <w:t xml:space="preserve">, wait time, or hygiene. Regression analysis allows scientists to pinpoint the traits that are associated with high satisfaction, which can then drive changes in service quality. </w:t>
      </w:r>
    </w:p>
    <w:p w14:paraId="256D337A" w14:textId="0EA0CE4B" w:rsidR="001A7A4B" w:rsidRPr="001A7A4B" w:rsidRDefault="001A7A4B" w:rsidP="001A7A4B">
      <w:pPr>
        <w:spacing w:line="360" w:lineRule="auto"/>
        <w:jc w:val="both"/>
        <w:rPr>
          <w:rFonts w:ascii="Times New Roman" w:hAnsi="Times New Roman" w:cs="Times New Roman"/>
          <w:b/>
          <w:bCs/>
          <w:sz w:val="24"/>
          <w:szCs w:val="24"/>
        </w:rPr>
      </w:pPr>
      <w:r w:rsidRPr="001A7A4B">
        <w:rPr>
          <w:rFonts w:ascii="Times New Roman" w:hAnsi="Times New Roman" w:cs="Times New Roman"/>
          <w:b/>
          <w:bCs/>
          <w:sz w:val="24"/>
          <w:szCs w:val="24"/>
        </w:rPr>
        <w:t>Excel</w:t>
      </w:r>
      <w:r>
        <w:rPr>
          <w:rFonts w:ascii="Times New Roman" w:hAnsi="Times New Roman" w:cs="Times New Roman"/>
          <w:b/>
          <w:bCs/>
          <w:sz w:val="24"/>
          <w:szCs w:val="24"/>
        </w:rPr>
        <w:t xml:space="preserve">: </w:t>
      </w:r>
      <w:r w:rsidRPr="001A7A4B">
        <w:rPr>
          <w:rFonts w:ascii="Times New Roman" w:hAnsi="Times New Roman" w:cs="Times New Roman"/>
          <w:sz w:val="24"/>
          <w:szCs w:val="24"/>
        </w:rPr>
        <w:t xml:space="preserve">Excel is likewise flexible and easy to access, being the most powerful data analysis tool. </w:t>
      </w:r>
    </w:p>
    <w:p w14:paraId="3110D0A3" w14:textId="77777777" w:rsidR="001A7A4B" w:rsidRPr="001A7A4B" w:rsidRDefault="001A7A4B" w:rsidP="001A7A4B">
      <w:pPr>
        <w:spacing w:line="360" w:lineRule="auto"/>
        <w:jc w:val="both"/>
        <w:rPr>
          <w:rFonts w:ascii="Times New Roman" w:hAnsi="Times New Roman" w:cs="Times New Roman"/>
          <w:sz w:val="24"/>
          <w:szCs w:val="24"/>
          <w:u w:val="single"/>
        </w:rPr>
      </w:pPr>
      <w:r w:rsidRPr="001A7A4B">
        <w:rPr>
          <w:rFonts w:ascii="Times New Roman" w:hAnsi="Times New Roman" w:cs="Times New Roman"/>
          <w:sz w:val="24"/>
          <w:szCs w:val="24"/>
          <w:u w:val="single"/>
        </w:rPr>
        <w:t>Strengths</w:t>
      </w:r>
    </w:p>
    <w:p w14:paraId="748481D6" w14:textId="46E5C24D" w:rsidR="001A7A4B" w:rsidRDefault="001A7A4B" w:rsidP="001A7A4B">
      <w:pPr>
        <w:pStyle w:val="ListParagraph"/>
        <w:numPr>
          <w:ilvl w:val="0"/>
          <w:numId w:val="19"/>
        </w:numPr>
        <w:spacing w:line="360" w:lineRule="auto"/>
        <w:jc w:val="both"/>
        <w:rPr>
          <w:rFonts w:ascii="Times New Roman" w:hAnsi="Times New Roman" w:cs="Times New Roman"/>
          <w:sz w:val="24"/>
          <w:szCs w:val="24"/>
        </w:rPr>
      </w:pPr>
      <w:r w:rsidRPr="001A7A4B">
        <w:rPr>
          <w:rFonts w:ascii="Times New Roman" w:hAnsi="Times New Roman" w:cs="Times New Roman"/>
          <w:sz w:val="24"/>
          <w:szCs w:val="24"/>
        </w:rPr>
        <w:t xml:space="preserve">Excel’s brevity and efficiency within the Microsoft Office environment makes it a preferred program for businesses and users alike. By adaptation, software users can perform simple to intermediate data analyses such as descriptive statistics, trend analysis, and simple regression. </w:t>
      </w:r>
      <w:r w:rsidR="002B397F">
        <w:rPr>
          <w:rFonts w:ascii="Times New Roman" w:hAnsi="Times New Roman" w:cs="Times New Roman"/>
          <w:sz w:val="24"/>
          <w:szCs w:val="24"/>
        </w:rPr>
        <w:t>(</w:t>
      </w:r>
      <w:r w:rsidR="002B397F" w:rsidRPr="002B397F">
        <w:rPr>
          <w:rFonts w:ascii="Times New Roman" w:hAnsi="Times New Roman" w:cs="Times New Roman"/>
          <w:i/>
          <w:iCs/>
          <w:sz w:val="24"/>
          <w:szCs w:val="24"/>
        </w:rPr>
        <w:t xml:space="preserve">Hasan, A Whyte, H Al </w:t>
      </w:r>
      <w:proofErr w:type="spellStart"/>
      <w:r w:rsidR="002B397F" w:rsidRPr="002B397F">
        <w:rPr>
          <w:rFonts w:ascii="Times New Roman" w:hAnsi="Times New Roman" w:cs="Times New Roman"/>
          <w:i/>
          <w:iCs/>
          <w:sz w:val="24"/>
          <w:szCs w:val="24"/>
        </w:rPr>
        <w:t>Jassmi</w:t>
      </w:r>
      <w:proofErr w:type="spellEnd"/>
      <w:r w:rsidR="002B397F" w:rsidRPr="002B397F">
        <w:rPr>
          <w:rFonts w:ascii="Times New Roman" w:hAnsi="Times New Roman" w:cs="Times New Roman"/>
          <w:i/>
          <w:iCs/>
          <w:sz w:val="24"/>
          <w:szCs w:val="24"/>
        </w:rPr>
        <w:t xml:space="preserve"> </w:t>
      </w:r>
      <w:r w:rsidR="002B397F" w:rsidRPr="002B397F">
        <w:rPr>
          <w:rFonts w:ascii="Times New Roman" w:hAnsi="Times New Roman" w:cs="Times New Roman"/>
          <w:i/>
          <w:iCs/>
          <w:sz w:val="24"/>
          <w:szCs w:val="24"/>
        </w:rPr>
        <w:t>, 2020).</w:t>
      </w:r>
      <w:r w:rsidR="002B397F">
        <w:rPr>
          <w:rFonts w:ascii="Times New Roman" w:hAnsi="Times New Roman" w:cs="Times New Roman"/>
          <w:sz w:val="24"/>
          <w:szCs w:val="24"/>
        </w:rPr>
        <w:t xml:space="preserve"> </w:t>
      </w:r>
    </w:p>
    <w:p w14:paraId="39904955" w14:textId="77777777" w:rsidR="001A7A4B" w:rsidRDefault="001A7A4B" w:rsidP="001A7A4B">
      <w:pPr>
        <w:pStyle w:val="ListParagraph"/>
        <w:numPr>
          <w:ilvl w:val="0"/>
          <w:numId w:val="19"/>
        </w:numPr>
        <w:spacing w:line="360" w:lineRule="auto"/>
        <w:jc w:val="both"/>
        <w:rPr>
          <w:rFonts w:ascii="Times New Roman" w:hAnsi="Times New Roman" w:cs="Times New Roman"/>
          <w:sz w:val="24"/>
          <w:szCs w:val="24"/>
        </w:rPr>
      </w:pPr>
      <w:r w:rsidRPr="001A7A4B">
        <w:rPr>
          <w:rFonts w:ascii="Times New Roman" w:hAnsi="Times New Roman" w:cs="Times New Roman"/>
          <w:sz w:val="24"/>
          <w:szCs w:val="24"/>
        </w:rPr>
        <w:t xml:space="preserve">Excel allows you to summarize and present data quickly using pivot tables and charts. Its formula lets you adjust data for a custom analysis; VLOOKUP, IF and more. </w:t>
      </w:r>
    </w:p>
    <w:p w14:paraId="695C9B12" w14:textId="1A75F04C" w:rsidR="001A7A4B" w:rsidRPr="001A7A4B" w:rsidRDefault="001A7A4B" w:rsidP="001A7A4B">
      <w:pPr>
        <w:pStyle w:val="ListParagraph"/>
        <w:numPr>
          <w:ilvl w:val="0"/>
          <w:numId w:val="19"/>
        </w:numPr>
        <w:spacing w:line="360" w:lineRule="auto"/>
        <w:jc w:val="both"/>
        <w:rPr>
          <w:rFonts w:ascii="Times New Roman" w:hAnsi="Times New Roman" w:cs="Times New Roman"/>
          <w:sz w:val="24"/>
          <w:szCs w:val="24"/>
        </w:rPr>
      </w:pPr>
      <w:r w:rsidRPr="001A7A4B">
        <w:rPr>
          <w:rFonts w:ascii="Times New Roman" w:hAnsi="Times New Roman" w:cs="Times New Roman"/>
          <w:sz w:val="24"/>
          <w:szCs w:val="24"/>
        </w:rPr>
        <w:t xml:space="preserve">Excel's ease of integration with other Microsoft products such as Word and PowerPoint facilitates automated reporting. </w:t>
      </w:r>
    </w:p>
    <w:p w14:paraId="20B5F3E2" w14:textId="21DEC23B" w:rsidR="001A7A4B" w:rsidRPr="001A7A4B" w:rsidRDefault="001A7A4B" w:rsidP="001A7A4B">
      <w:pPr>
        <w:spacing w:line="360" w:lineRule="auto"/>
        <w:jc w:val="both"/>
        <w:rPr>
          <w:rFonts w:ascii="Times New Roman" w:hAnsi="Times New Roman" w:cs="Times New Roman"/>
          <w:sz w:val="24"/>
          <w:szCs w:val="24"/>
          <w:u w:val="single"/>
        </w:rPr>
      </w:pPr>
      <w:r w:rsidRPr="001A7A4B">
        <w:rPr>
          <w:rFonts w:ascii="Times New Roman" w:hAnsi="Times New Roman" w:cs="Times New Roman"/>
          <w:sz w:val="24"/>
          <w:szCs w:val="24"/>
          <w:u w:val="single"/>
        </w:rPr>
        <w:t xml:space="preserve">Limitation: </w:t>
      </w:r>
    </w:p>
    <w:p w14:paraId="45620E1E" w14:textId="77777777" w:rsidR="001A7A4B" w:rsidRDefault="001A7A4B" w:rsidP="001A7A4B">
      <w:pPr>
        <w:pStyle w:val="ListParagraph"/>
        <w:numPr>
          <w:ilvl w:val="0"/>
          <w:numId w:val="20"/>
        </w:numPr>
        <w:spacing w:line="360" w:lineRule="auto"/>
        <w:jc w:val="both"/>
        <w:rPr>
          <w:rFonts w:ascii="Times New Roman" w:hAnsi="Times New Roman" w:cs="Times New Roman"/>
          <w:sz w:val="24"/>
          <w:szCs w:val="24"/>
        </w:rPr>
      </w:pPr>
      <w:r w:rsidRPr="001A7A4B">
        <w:rPr>
          <w:rFonts w:ascii="Times New Roman" w:hAnsi="Times New Roman" w:cs="Times New Roman"/>
          <w:sz w:val="24"/>
          <w:szCs w:val="24"/>
        </w:rPr>
        <w:t xml:space="preserve">Excel is extremely limited, particularly when it comes to advanced statistical analysis. It lacks strong inbuilt support for such tools as ANOVA, cluster analysis, or machine learning, which makes it not practical for research-based work. </w:t>
      </w:r>
    </w:p>
    <w:p w14:paraId="53D63A76" w14:textId="77777777" w:rsidR="001A7A4B" w:rsidRDefault="001A7A4B" w:rsidP="001A7A4B">
      <w:pPr>
        <w:pStyle w:val="ListParagraph"/>
        <w:numPr>
          <w:ilvl w:val="0"/>
          <w:numId w:val="20"/>
        </w:numPr>
        <w:spacing w:line="360" w:lineRule="auto"/>
        <w:jc w:val="both"/>
        <w:rPr>
          <w:rFonts w:ascii="Times New Roman" w:hAnsi="Times New Roman" w:cs="Times New Roman"/>
          <w:sz w:val="24"/>
          <w:szCs w:val="24"/>
        </w:rPr>
      </w:pPr>
      <w:r w:rsidRPr="001A7A4B">
        <w:rPr>
          <w:rFonts w:ascii="Times New Roman" w:hAnsi="Times New Roman" w:cs="Times New Roman"/>
          <w:sz w:val="24"/>
          <w:szCs w:val="24"/>
        </w:rPr>
        <w:t xml:space="preserve">Scalability is an issue as Excel does not like large data sets and performance is terrible on files over hundreds of thousands of rows. </w:t>
      </w:r>
    </w:p>
    <w:p w14:paraId="7F59DF9E" w14:textId="5DC46EA9" w:rsidR="001A7A4B" w:rsidRPr="001A7A4B" w:rsidRDefault="001A7A4B" w:rsidP="001A7A4B">
      <w:pPr>
        <w:pStyle w:val="ListParagraph"/>
        <w:numPr>
          <w:ilvl w:val="0"/>
          <w:numId w:val="20"/>
        </w:numPr>
        <w:spacing w:line="360" w:lineRule="auto"/>
        <w:jc w:val="both"/>
        <w:rPr>
          <w:rFonts w:ascii="Times New Roman" w:hAnsi="Times New Roman" w:cs="Times New Roman"/>
          <w:sz w:val="24"/>
          <w:szCs w:val="24"/>
        </w:rPr>
      </w:pPr>
      <w:r w:rsidRPr="001A7A4B">
        <w:rPr>
          <w:rFonts w:ascii="Times New Roman" w:hAnsi="Times New Roman" w:cs="Times New Roman"/>
          <w:sz w:val="24"/>
          <w:szCs w:val="24"/>
        </w:rPr>
        <w:t xml:space="preserve">Additionally, because Excel relies on human input, it exposes itself to the possibility of error and is a poor candidate for applications requiring very fine detail. </w:t>
      </w:r>
    </w:p>
    <w:p w14:paraId="35E4AB48" w14:textId="4085A0AD" w:rsidR="001A7A4B" w:rsidRPr="00D01ABB" w:rsidRDefault="00D01ABB" w:rsidP="001A7A4B">
      <w:pPr>
        <w:spacing w:line="360" w:lineRule="auto"/>
        <w:jc w:val="both"/>
        <w:rPr>
          <w:rFonts w:ascii="Times New Roman" w:hAnsi="Times New Roman" w:cs="Times New Roman"/>
          <w:sz w:val="24"/>
          <w:szCs w:val="24"/>
          <w:u w:val="single"/>
        </w:rPr>
      </w:pPr>
      <w:r w:rsidRPr="00D01ABB">
        <w:rPr>
          <w:rFonts w:ascii="Times New Roman" w:hAnsi="Times New Roman" w:cs="Times New Roman"/>
          <w:sz w:val="24"/>
          <w:szCs w:val="24"/>
          <w:u w:val="single"/>
        </w:rPr>
        <w:t>Example:</w:t>
      </w:r>
    </w:p>
    <w:p w14:paraId="208BBECD" w14:textId="77777777" w:rsidR="001A7A4B" w:rsidRPr="001A7A4B" w:rsidRDefault="001A7A4B" w:rsidP="001A7A4B">
      <w:pPr>
        <w:spacing w:line="360" w:lineRule="auto"/>
        <w:jc w:val="both"/>
        <w:rPr>
          <w:rFonts w:ascii="Times New Roman" w:hAnsi="Times New Roman" w:cs="Times New Roman"/>
          <w:sz w:val="24"/>
          <w:szCs w:val="24"/>
        </w:rPr>
      </w:pPr>
      <w:r w:rsidRPr="001A7A4B">
        <w:rPr>
          <w:rFonts w:ascii="Times New Roman" w:hAnsi="Times New Roman" w:cs="Times New Roman"/>
          <w:sz w:val="24"/>
          <w:szCs w:val="24"/>
        </w:rPr>
        <w:t xml:space="preserve">Human resources analytics uses Excel pretty heavily. Pivot tables allow an HR team to compare departmental absence trends across the entire organization. Conditional formatting allows for excessive absences to be flagged, allowing management to identify trends and remediate accordingly. While regular work requires enough technology, attrition prediction for employees would be of little use. </w:t>
      </w:r>
    </w:p>
    <w:p w14:paraId="4213FD38" w14:textId="244963BA" w:rsidR="001A7A4B" w:rsidRPr="00D01ABB" w:rsidRDefault="00D01ABB" w:rsidP="001A7A4B">
      <w:pPr>
        <w:spacing w:line="360" w:lineRule="auto"/>
        <w:jc w:val="both"/>
        <w:rPr>
          <w:rFonts w:ascii="Times New Roman" w:hAnsi="Times New Roman" w:cs="Times New Roman"/>
          <w:b/>
          <w:bCs/>
          <w:sz w:val="24"/>
          <w:szCs w:val="24"/>
        </w:rPr>
      </w:pPr>
      <w:r w:rsidRPr="00D01ABB">
        <w:rPr>
          <w:rFonts w:ascii="Times New Roman" w:hAnsi="Times New Roman" w:cs="Times New Roman"/>
          <w:b/>
          <w:bCs/>
          <w:sz w:val="24"/>
          <w:szCs w:val="24"/>
        </w:rPr>
        <w:t>Tableau</w:t>
      </w:r>
      <w:r>
        <w:rPr>
          <w:rFonts w:ascii="Times New Roman" w:hAnsi="Times New Roman" w:cs="Times New Roman"/>
          <w:b/>
          <w:bCs/>
          <w:sz w:val="24"/>
          <w:szCs w:val="24"/>
        </w:rPr>
        <w:t xml:space="preserve">: </w:t>
      </w:r>
      <w:r w:rsidR="001A7A4B" w:rsidRPr="001A7A4B">
        <w:rPr>
          <w:rFonts w:ascii="Times New Roman" w:hAnsi="Times New Roman" w:cs="Times New Roman"/>
          <w:sz w:val="24"/>
          <w:szCs w:val="24"/>
        </w:rPr>
        <w:t xml:space="preserve">powerful data visualization tool Tableau focuses on simple, interactive reports. </w:t>
      </w:r>
    </w:p>
    <w:p w14:paraId="0992B1AC" w14:textId="715A20BE" w:rsidR="00D01ABB" w:rsidRPr="00D01ABB" w:rsidRDefault="00D01ABB" w:rsidP="001A7A4B">
      <w:pPr>
        <w:spacing w:line="360" w:lineRule="auto"/>
        <w:jc w:val="both"/>
        <w:rPr>
          <w:rFonts w:ascii="Times New Roman" w:hAnsi="Times New Roman" w:cs="Times New Roman"/>
          <w:sz w:val="24"/>
          <w:szCs w:val="24"/>
          <w:u w:val="single"/>
        </w:rPr>
      </w:pPr>
      <w:r w:rsidRPr="00D01ABB">
        <w:rPr>
          <w:rFonts w:ascii="Times New Roman" w:hAnsi="Times New Roman" w:cs="Times New Roman"/>
          <w:sz w:val="24"/>
          <w:szCs w:val="24"/>
          <w:u w:val="single"/>
        </w:rPr>
        <w:t xml:space="preserve">Strengths: </w:t>
      </w:r>
    </w:p>
    <w:p w14:paraId="613BD384" w14:textId="5C01D9EE" w:rsidR="00D01ABB" w:rsidRPr="002B397F" w:rsidRDefault="001A7A4B" w:rsidP="00D01ABB">
      <w:pPr>
        <w:pStyle w:val="ListParagraph"/>
        <w:numPr>
          <w:ilvl w:val="0"/>
          <w:numId w:val="21"/>
        </w:numPr>
        <w:spacing w:line="360" w:lineRule="auto"/>
        <w:jc w:val="both"/>
        <w:rPr>
          <w:rFonts w:ascii="Times New Roman" w:hAnsi="Times New Roman" w:cs="Times New Roman"/>
          <w:i/>
          <w:iCs/>
          <w:sz w:val="24"/>
          <w:szCs w:val="24"/>
        </w:rPr>
      </w:pPr>
      <w:r w:rsidRPr="00D01ABB">
        <w:rPr>
          <w:rFonts w:ascii="Times New Roman" w:hAnsi="Times New Roman" w:cs="Times New Roman"/>
          <w:sz w:val="24"/>
          <w:szCs w:val="24"/>
        </w:rPr>
        <w:t xml:space="preserve">The most striking thing about Tableau is its visualization capability  it provides you with an enormous collection of live charts, heatmaps and dashboards. Interactive users can rapidly detect trends, analyse observations and investigate data. </w:t>
      </w:r>
      <w:r w:rsidR="002B397F">
        <w:rPr>
          <w:rFonts w:ascii="Times New Roman" w:hAnsi="Times New Roman" w:cs="Times New Roman"/>
          <w:sz w:val="24"/>
          <w:szCs w:val="24"/>
        </w:rPr>
        <w:t>(</w:t>
      </w:r>
      <w:r w:rsidR="002B397F" w:rsidRPr="002B397F">
        <w:rPr>
          <w:rFonts w:ascii="Times New Roman" w:hAnsi="Times New Roman" w:cs="Times New Roman"/>
          <w:i/>
          <w:iCs/>
          <w:sz w:val="24"/>
          <w:szCs w:val="24"/>
        </w:rPr>
        <w:t>Larose, D. T., &amp; Larose, C. D. 2014).</w:t>
      </w:r>
    </w:p>
    <w:p w14:paraId="13E61C52" w14:textId="5EEA6544" w:rsidR="001A7A4B" w:rsidRPr="00D01ABB" w:rsidRDefault="001A7A4B" w:rsidP="00D01ABB">
      <w:pPr>
        <w:pStyle w:val="ListParagraph"/>
        <w:numPr>
          <w:ilvl w:val="0"/>
          <w:numId w:val="21"/>
        </w:numPr>
        <w:spacing w:line="360" w:lineRule="auto"/>
        <w:jc w:val="both"/>
        <w:rPr>
          <w:rFonts w:ascii="Times New Roman" w:hAnsi="Times New Roman" w:cs="Times New Roman"/>
          <w:sz w:val="24"/>
          <w:szCs w:val="24"/>
        </w:rPr>
      </w:pPr>
      <w:r w:rsidRPr="00D01ABB">
        <w:rPr>
          <w:rFonts w:ascii="Times New Roman" w:hAnsi="Times New Roman" w:cs="Times New Roman"/>
          <w:sz w:val="24"/>
          <w:szCs w:val="24"/>
        </w:rPr>
        <w:t xml:space="preserve">With support for many data sources (SQL databases, clouds, Excel files) Tableau allows access to a wide variety of datasets. Furthermore, Tableau enables teams to share dashboards over the internet or real time, facilitating business decision making by means of features that support these exchanges. </w:t>
      </w:r>
    </w:p>
    <w:p w14:paraId="7DD93A7F" w14:textId="12724317" w:rsidR="001A7A4B" w:rsidRPr="00D01ABB" w:rsidRDefault="00D01ABB" w:rsidP="001A7A4B">
      <w:pPr>
        <w:spacing w:line="360" w:lineRule="auto"/>
        <w:jc w:val="both"/>
        <w:rPr>
          <w:rFonts w:ascii="Times New Roman" w:hAnsi="Times New Roman" w:cs="Times New Roman"/>
          <w:sz w:val="24"/>
          <w:szCs w:val="24"/>
          <w:u w:val="single"/>
        </w:rPr>
      </w:pPr>
      <w:r w:rsidRPr="00D01ABB">
        <w:rPr>
          <w:rFonts w:ascii="Times New Roman" w:hAnsi="Times New Roman" w:cs="Times New Roman"/>
          <w:sz w:val="24"/>
          <w:szCs w:val="24"/>
          <w:u w:val="single"/>
        </w:rPr>
        <w:t>Limitation:</w:t>
      </w:r>
    </w:p>
    <w:p w14:paraId="385909A9" w14:textId="77777777" w:rsidR="00D01ABB" w:rsidRDefault="001A7A4B" w:rsidP="00D01ABB">
      <w:pPr>
        <w:pStyle w:val="ListParagraph"/>
        <w:numPr>
          <w:ilvl w:val="0"/>
          <w:numId w:val="22"/>
        </w:numPr>
        <w:spacing w:line="360" w:lineRule="auto"/>
        <w:jc w:val="both"/>
        <w:rPr>
          <w:rFonts w:ascii="Times New Roman" w:hAnsi="Times New Roman" w:cs="Times New Roman"/>
          <w:sz w:val="24"/>
          <w:szCs w:val="24"/>
        </w:rPr>
      </w:pPr>
      <w:r w:rsidRPr="00D01ABB">
        <w:rPr>
          <w:rFonts w:ascii="Times New Roman" w:hAnsi="Times New Roman" w:cs="Times New Roman"/>
          <w:sz w:val="24"/>
          <w:szCs w:val="24"/>
        </w:rPr>
        <w:t xml:space="preserve">Tableau has its limitations, despite its benefits. Smaller companies may not want to invest because of the large amount spent on licensing and training. </w:t>
      </w:r>
    </w:p>
    <w:p w14:paraId="14CA7351" w14:textId="35B69403" w:rsidR="00D01ABB" w:rsidRDefault="001A7A4B" w:rsidP="00D01ABB">
      <w:pPr>
        <w:pStyle w:val="ListParagraph"/>
        <w:numPr>
          <w:ilvl w:val="0"/>
          <w:numId w:val="22"/>
        </w:numPr>
        <w:spacing w:line="360" w:lineRule="auto"/>
        <w:jc w:val="both"/>
        <w:rPr>
          <w:rFonts w:ascii="Times New Roman" w:hAnsi="Times New Roman" w:cs="Times New Roman"/>
          <w:sz w:val="24"/>
          <w:szCs w:val="24"/>
        </w:rPr>
      </w:pPr>
      <w:r w:rsidRPr="00D01ABB">
        <w:rPr>
          <w:rFonts w:ascii="Times New Roman" w:hAnsi="Times New Roman" w:cs="Times New Roman"/>
          <w:sz w:val="24"/>
          <w:szCs w:val="24"/>
        </w:rPr>
        <w:t xml:space="preserve">Tableau isn’t adapted to more sophisticated statistics such as ANOVA or regression because, unlike SPSS, it primarily focuses on visualization. </w:t>
      </w:r>
    </w:p>
    <w:p w14:paraId="11A609A2" w14:textId="2585B055" w:rsidR="001A7A4B" w:rsidRPr="00D01ABB" w:rsidRDefault="001A7A4B" w:rsidP="00D01ABB">
      <w:pPr>
        <w:pStyle w:val="ListParagraph"/>
        <w:numPr>
          <w:ilvl w:val="0"/>
          <w:numId w:val="22"/>
        </w:numPr>
        <w:spacing w:line="360" w:lineRule="auto"/>
        <w:jc w:val="both"/>
        <w:rPr>
          <w:rFonts w:ascii="Times New Roman" w:hAnsi="Times New Roman" w:cs="Times New Roman"/>
          <w:sz w:val="24"/>
          <w:szCs w:val="24"/>
        </w:rPr>
      </w:pPr>
      <w:r w:rsidRPr="00D01ABB">
        <w:rPr>
          <w:rFonts w:ascii="Times New Roman" w:hAnsi="Times New Roman" w:cs="Times New Roman"/>
          <w:sz w:val="24"/>
          <w:szCs w:val="24"/>
        </w:rPr>
        <w:t xml:space="preserve">Moreover, it takes time for training to make full use of advanced visualisation tools, perhaps putting off people who prefer simpler solutions. </w:t>
      </w:r>
    </w:p>
    <w:p w14:paraId="29CC4A1E" w14:textId="681A6EC5" w:rsidR="001A7A4B" w:rsidRPr="00D01ABB" w:rsidRDefault="00D01ABB" w:rsidP="001A7A4B">
      <w:pPr>
        <w:spacing w:line="360" w:lineRule="auto"/>
        <w:jc w:val="both"/>
        <w:rPr>
          <w:rFonts w:ascii="Times New Roman" w:hAnsi="Times New Roman" w:cs="Times New Roman"/>
          <w:sz w:val="24"/>
          <w:szCs w:val="24"/>
          <w:u w:val="single"/>
        </w:rPr>
      </w:pPr>
      <w:r w:rsidRPr="00D01ABB">
        <w:rPr>
          <w:rFonts w:ascii="Times New Roman" w:hAnsi="Times New Roman" w:cs="Times New Roman"/>
          <w:sz w:val="24"/>
          <w:szCs w:val="24"/>
          <w:u w:val="single"/>
        </w:rPr>
        <w:t xml:space="preserve">Example: </w:t>
      </w:r>
    </w:p>
    <w:p w14:paraId="5D3ADA15" w14:textId="69D70A77" w:rsidR="001A7A4B" w:rsidRPr="001A7A4B" w:rsidRDefault="001A7A4B" w:rsidP="001A7A4B">
      <w:pPr>
        <w:spacing w:line="360" w:lineRule="auto"/>
        <w:jc w:val="both"/>
        <w:rPr>
          <w:rFonts w:ascii="Times New Roman" w:hAnsi="Times New Roman" w:cs="Times New Roman"/>
          <w:sz w:val="24"/>
          <w:szCs w:val="24"/>
        </w:rPr>
      </w:pPr>
      <w:r w:rsidRPr="001A7A4B">
        <w:rPr>
          <w:rFonts w:ascii="Times New Roman" w:hAnsi="Times New Roman" w:cs="Times New Roman"/>
          <w:sz w:val="24"/>
          <w:szCs w:val="24"/>
        </w:rPr>
        <w:t xml:space="preserve">Tableau’s use in retail analytics proves its worth. Tableau gives a retail company the ability to create interactive dashboards to track sales in many markets. Users would be able to identify failed stores and </w:t>
      </w:r>
      <w:r w:rsidR="00D01ABB" w:rsidRPr="001A7A4B">
        <w:rPr>
          <w:rFonts w:ascii="Times New Roman" w:hAnsi="Times New Roman" w:cs="Times New Roman"/>
          <w:sz w:val="24"/>
          <w:szCs w:val="24"/>
        </w:rPr>
        <w:t>adjust</w:t>
      </w:r>
      <w:r w:rsidRPr="001A7A4B">
        <w:rPr>
          <w:rFonts w:ascii="Times New Roman" w:hAnsi="Times New Roman" w:cs="Times New Roman"/>
          <w:sz w:val="24"/>
          <w:szCs w:val="24"/>
        </w:rPr>
        <w:t xml:space="preserve"> in their marketing or product offerings. The interactive element allows managers to select data by region, season, or product type, so it gives them insightful information. However, Tableau </w:t>
      </w:r>
      <w:r w:rsidR="00D01ABB" w:rsidRPr="001A7A4B">
        <w:rPr>
          <w:rFonts w:ascii="Times New Roman" w:hAnsi="Times New Roman" w:cs="Times New Roman"/>
          <w:sz w:val="24"/>
          <w:szCs w:val="24"/>
        </w:rPr>
        <w:t>will</w:t>
      </w:r>
      <w:r w:rsidRPr="001A7A4B">
        <w:rPr>
          <w:rFonts w:ascii="Times New Roman" w:hAnsi="Times New Roman" w:cs="Times New Roman"/>
          <w:sz w:val="24"/>
          <w:szCs w:val="24"/>
        </w:rPr>
        <w:t xml:space="preserve"> require integration with other tools such as SPSS if the company wants to conduct a statistical analysis, for example to discover the connection between sales and promotions. </w:t>
      </w:r>
    </w:p>
    <w:p w14:paraId="35CD3571" w14:textId="77777777" w:rsidR="001A7A4B" w:rsidRPr="00D01ABB" w:rsidRDefault="001A7A4B" w:rsidP="001A7A4B">
      <w:pPr>
        <w:spacing w:line="360" w:lineRule="auto"/>
        <w:jc w:val="both"/>
        <w:rPr>
          <w:rFonts w:ascii="Times New Roman" w:hAnsi="Times New Roman" w:cs="Times New Roman"/>
          <w:b/>
          <w:bCs/>
          <w:i/>
          <w:iCs/>
          <w:sz w:val="24"/>
          <w:szCs w:val="24"/>
        </w:rPr>
      </w:pPr>
      <w:r w:rsidRPr="00D01ABB">
        <w:rPr>
          <w:rFonts w:ascii="Times New Roman" w:hAnsi="Times New Roman" w:cs="Times New Roman"/>
          <w:b/>
          <w:bCs/>
          <w:i/>
          <w:iCs/>
          <w:sz w:val="24"/>
          <w:szCs w:val="24"/>
        </w:rPr>
        <w:t xml:space="preserve">A Short Overview of Instruments. </w:t>
      </w:r>
    </w:p>
    <w:p w14:paraId="230CB945" w14:textId="1C87F36A" w:rsidR="001A7A4B" w:rsidRDefault="001A7A4B" w:rsidP="001A7A4B">
      <w:pPr>
        <w:spacing w:line="360" w:lineRule="auto"/>
        <w:jc w:val="both"/>
        <w:rPr>
          <w:rFonts w:ascii="Times New Roman" w:hAnsi="Times New Roman" w:cs="Times New Roman"/>
          <w:sz w:val="24"/>
          <w:szCs w:val="24"/>
        </w:rPr>
      </w:pPr>
      <w:r w:rsidRPr="001A7A4B">
        <w:rPr>
          <w:rFonts w:ascii="Times New Roman" w:hAnsi="Times New Roman" w:cs="Times New Roman"/>
          <w:sz w:val="24"/>
          <w:szCs w:val="24"/>
        </w:rPr>
        <w:t>Analysis calls for SPSS, Excel and Tableau in a slightly different way. SPSS' statistical richness is fine for a research-driven task, but its price tag and complexities can turn off lay users. Excel offers us access and flexibility for everyday analysis; there are limitations in scale and technologies, however. Tableau is a visualisation and interactive tool that works well for business intelligence regardless of its statistical insights. What tool to choose will depend on the complexity of the job, the level of user expertise, and the company’s budget.</w:t>
      </w:r>
    </w:p>
    <w:p w14:paraId="5B138FE6" w14:textId="6E3E2BEE" w:rsidR="00D01ABB" w:rsidRPr="00D01ABB" w:rsidRDefault="00D01ABB" w:rsidP="00D01ABB">
      <w:pPr>
        <w:pStyle w:val="Heading1"/>
        <w:rPr>
          <w:rFonts w:ascii="Times New Roman" w:hAnsi="Times New Roman" w:cs="Times New Roman"/>
          <w:b/>
          <w:bCs/>
          <w:color w:val="auto"/>
          <w:sz w:val="28"/>
          <w:szCs w:val="28"/>
        </w:rPr>
      </w:pPr>
      <w:bookmarkStart w:id="2" w:name="_Toc182832277"/>
      <w:r w:rsidRPr="00D01ABB">
        <w:rPr>
          <w:rFonts w:ascii="Times New Roman" w:hAnsi="Times New Roman" w:cs="Times New Roman"/>
          <w:b/>
          <w:bCs/>
          <w:color w:val="auto"/>
          <w:sz w:val="28"/>
          <w:szCs w:val="28"/>
        </w:rPr>
        <w:t>Conclusion</w:t>
      </w:r>
      <w:bookmarkEnd w:id="2"/>
      <w:r w:rsidRPr="00D01ABB">
        <w:rPr>
          <w:rFonts w:ascii="Times New Roman" w:hAnsi="Times New Roman" w:cs="Times New Roman"/>
          <w:b/>
          <w:bCs/>
          <w:color w:val="auto"/>
          <w:sz w:val="28"/>
          <w:szCs w:val="28"/>
        </w:rPr>
        <w:t xml:space="preserve"> </w:t>
      </w:r>
    </w:p>
    <w:p w14:paraId="3B77204F" w14:textId="22856749" w:rsidR="00D01ABB" w:rsidRDefault="00D01ABB" w:rsidP="001A7A4B">
      <w:pPr>
        <w:spacing w:line="360" w:lineRule="auto"/>
        <w:jc w:val="both"/>
        <w:rPr>
          <w:rFonts w:ascii="Times New Roman" w:hAnsi="Times New Roman" w:cs="Times New Roman"/>
          <w:sz w:val="24"/>
          <w:szCs w:val="24"/>
        </w:rPr>
      </w:pPr>
      <w:r w:rsidRPr="00D01ABB">
        <w:rPr>
          <w:rFonts w:ascii="Times New Roman" w:hAnsi="Times New Roman" w:cs="Times New Roman"/>
          <w:sz w:val="24"/>
          <w:szCs w:val="24"/>
        </w:rPr>
        <w:t>We review the strengths and weaknesses of SPSS, Excel and Tableau as well as the data mining cycle approach. All applications are meant to serve a particular purpose: Excel provides access and versatility for easier calculations and data management; Tableau specialises in fine-grained visualisations and interactive dashboards of business data. For data analysis projects, SPSS has superb statistical breadth and power. Tableau will be very useful for applications that requires massive data processing. The Data Mining Cycle is a methodical means to extract meaningful insights from raw data, through its stages of collection, cleaning, exploration, modelling, validation, and deployment. This model ensures data precision and consistency. They provide the tools and techniques to help companies, researchers, and policymakers fully harness data potential. Businesses that invest in the right technology and apply the Data Mining Cycle ensure that they can meet some analysis objectives. Such needs can include data analysis, problem solving, or making informed decisions in a globalized, data-driven economy.</w:t>
      </w:r>
    </w:p>
    <w:p w14:paraId="65DB1D46" w14:textId="77777777" w:rsidR="00D01ABB" w:rsidRDefault="00D01ABB" w:rsidP="001A7A4B">
      <w:pPr>
        <w:spacing w:line="360" w:lineRule="auto"/>
        <w:jc w:val="both"/>
        <w:rPr>
          <w:rFonts w:ascii="Times New Roman" w:hAnsi="Times New Roman" w:cs="Times New Roman"/>
          <w:sz w:val="24"/>
          <w:szCs w:val="24"/>
        </w:rPr>
      </w:pPr>
    </w:p>
    <w:p w14:paraId="4AB1FFF2" w14:textId="77777777" w:rsidR="00D01ABB" w:rsidRDefault="00D01ABB" w:rsidP="001A7A4B">
      <w:pPr>
        <w:spacing w:line="360" w:lineRule="auto"/>
        <w:jc w:val="both"/>
        <w:rPr>
          <w:rFonts w:ascii="Times New Roman" w:hAnsi="Times New Roman" w:cs="Times New Roman"/>
          <w:sz w:val="24"/>
          <w:szCs w:val="24"/>
        </w:rPr>
      </w:pPr>
    </w:p>
    <w:p w14:paraId="1481D2BD" w14:textId="77777777" w:rsidR="00D01ABB" w:rsidRDefault="00D01ABB" w:rsidP="001A7A4B">
      <w:pPr>
        <w:spacing w:line="360" w:lineRule="auto"/>
        <w:jc w:val="both"/>
        <w:rPr>
          <w:rFonts w:ascii="Times New Roman" w:hAnsi="Times New Roman" w:cs="Times New Roman"/>
          <w:sz w:val="24"/>
          <w:szCs w:val="24"/>
        </w:rPr>
      </w:pPr>
    </w:p>
    <w:p w14:paraId="3DB35CA5" w14:textId="77777777" w:rsidR="002B397F" w:rsidRDefault="002B397F" w:rsidP="001A7A4B">
      <w:pPr>
        <w:spacing w:line="360" w:lineRule="auto"/>
        <w:jc w:val="both"/>
        <w:rPr>
          <w:rFonts w:ascii="Times New Roman" w:hAnsi="Times New Roman" w:cs="Times New Roman"/>
          <w:sz w:val="24"/>
          <w:szCs w:val="24"/>
        </w:rPr>
      </w:pPr>
    </w:p>
    <w:p w14:paraId="0DE0BC22" w14:textId="77777777" w:rsidR="002B397F" w:rsidRDefault="002B397F" w:rsidP="001A7A4B">
      <w:pPr>
        <w:spacing w:line="360" w:lineRule="auto"/>
        <w:jc w:val="both"/>
        <w:rPr>
          <w:rFonts w:ascii="Times New Roman" w:hAnsi="Times New Roman" w:cs="Times New Roman"/>
          <w:sz w:val="24"/>
          <w:szCs w:val="24"/>
        </w:rPr>
      </w:pPr>
    </w:p>
    <w:p w14:paraId="5E149381" w14:textId="77777777" w:rsidR="002B397F" w:rsidRDefault="002B397F" w:rsidP="001A7A4B">
      <w:pPr>
        <w:spacing w:line="360" w:lineRule="auto"/>
        <w:jc w:val="both"/>
        <w:rPr>
          <w:rFonts w:ascii="Times New Roman" w:hAnsi="Times New Roman" w:cs="Times New Roman"/>
          <w:sz w:val="24"/>
          <w:szCs w:val="24"/>
        </w:rPr>
      </w:pPr>
    </w:p>
    <w:p w14:paraId="7F9D8A39" w14:textId="77777777" w:rsidR="002B397F" w:rsidRDefault="002B397F" w:rsidP="001A7A4B">
      <w:pPr>
        <w:spacing w:line="360" w:lineRule="auto"/>
        <w:jc w:val="both"/>
        <w:rPr>
          <w:rFonts w:ascii="Times New Roman" w:hAnsi="Times New Roman" w:cs="Times New Roman"/>
          <w:sz w:val="24"/>
          <w:szCs w:val="24"/>
        </w:rPr>
      </w:pPr>
    </w:p>
    <w:p w14:paraId="4B1AE49D" w14:textId="77777777" w:rsidR="002B397F" w:rsidRDefault="002B397F" w:rsidP="001A7A4B">
      <w:pPr>
        <w:spacing w:line="360" w:lineRule="auto"/>
        <w:jc w:val="both"/>
        <w:rPr>
          <w:rFonts w:ascii="Times New Roman" w:hAnsi="Times New Roman" w:cs="Times New Roman"/>
          <w:sz w:val="24"/>
          <w:szCs w:val="24"/>
        </w:rPr>
      </w:pPr>
    </w:p>
    <w:p w14:paraId="66EAEA57" w14:textId="77777777" w:rsidR="002B397F" w:rsidRDefault="002B397F" w:rsidP="001A7A4B">
      <w:pPr>
        <w:spacing w:line="360" w:lineRule="auto"/>
        <w:jc w:val="both"/>
        <w:rPr>
          <w:rFonts w:ascii="Times New Roman" w:hAnsi="Times New Roman" w:cs="Times New Roman"/>
          <w:sz w:val="24"/>
          <w:szCs w:val="24"/>
        </w:rPr>
      </w:pPr>
    </w:p>
    <w:p w14:paraId="0093E934" w14:textId="77777777" w:rsidR="002B397F" w:rsidRDefault="002B397F" w:rsidP="001A7A4B">
      <w:pPr>
        <w:spacing w:line="360" w:lineRule="auto"/>
        <w:jc w:val="both"/>
        <w:rPr>
          <w:rFonts w:ascii="Times New Roman" w:hAnsi="Times New Roman" w:cs="Times New Roman"/>
          <w:sz w:val="24"/>
          <w:szCs w:val="24"/>
        </w:rPr>
      </w:pPr>
    </w:p>
    <w:p w14:paraId="709D4937" w14:textId="77777777" w:rsidR="002B397F" w:rsidRDefault="002B397F" w:rsidP="001A7A4B">
      <w:pPr>
        <w:spacing w:line="360" w:lineRule="auto"/>
        <w:jc w:val="both"/>
        <w:rPr>
          <w:rFonts w:ascii="Times New Roman" w:hAnsi="Times New Roman" w:cs="Times New Roman"/>
          <w:sz w:val="24"/>
          <w:szCs w:val="24"/>
        </w:rPr>
      </w:pPr>
    </w:p>
    <w:p w14:paraId="76451DEC" w14:textId="77777777" w:rsidR="002B397F" w:rsidRDefault="002B397F" w:rsidP="001A7A4B">
      <w:pPr>
        <w:spacing w:line="360" w:lineRule="auto"/>
        <w:jc w:val="both"/>
        <w:rPr>
          <w:rFonts w:ascii="Times New Roman" w:hAnsi="Times New Roman" w:cs="Times New Roman"/>
          <w:sz w:val="24"/>
          <w:szCs w:val="24"/>
        </w:rPr>
      </w:pPr>
    </w:p>
    <w:p w14:paraId="17C02D57" w14:textId="77777777" w:rsidR="002B397F" w:rsidRDefault="002B397F" w:rsidP="001A7A4B">
      <w:pPr>
        <w:spacing w:line="360" w:lineRule="auto"/>
        <w:jc w:val="both"/>
        <w:rPr>
          <w:rFonts w:ascii="Times New Roman" w:hAnsi="Times New Roman" w:cs="Times New Roman"/>
          <w:sz w:val="24"/>
          <w:szCs w:val="24"/>
        </w:rPr>
      </w:pPr>
    </w:p>
    <w:p w14:paraId="1AA69C79" w14:textId="77777777" w:rsidR="002B397F" w:rsidRDefault="002B397F" w:rsidP="001A7A4B">
      <w:pPr>
        <w:spacing w:line="360" w:lineRule="auto"/>
        <w:jc w:val="both"/>
        <w:rPr>
          <w:rFonts w:ascii="Times New Roman" w:hAnsi="Times New Roman" w:cs="Times New Roman"/>
          <w:sz w:val="24"/>
          <w:szCs w:val="24"/>
        </w:rPr>
      </w:pPr>
    </w:p>
    <w:p w14:paraId="4F67E08A" w14:textId="77777777" w:rsidR="002B397F" w:rsidRDefault="002B397F" w:rsidP="001A7A4B">
      <w:pPr>
        <w:spacing w:line="360" w:lineRule="auto"/>
        <w:jc w:val="both"/>
        <w:rPr>
          <w:rFonts w:ascii="Times New Roman" w:hAnsi="Times New Roman" w:cs="Times New Roman"/>
          <w:sz w:val="24"/>
          <w:szCs w:val="24"/>
        </w:rPr>
      </w:pPr>
    </w:p>
    <w:p w14:paraId="29E3EC07" w14:textId="77777777" w:rsidR="002B397F" w:rsidRDefault="002B397F" w:rsidP="001A7A4B">
      <w:pPr>
        <w:spacing w:line="360" w:lineRule="auto"/>
        <w:jc w:val="both"/>
        <w:rPr>
          <w:rFonts w:ascii="Times New Roman" w:hAnsi="Times New Roman" w:cs="Times New Roman"/>
          <w:sz w:val="24"/>
          <w:szCs w:val="24"/>
        </w:rPr>
      </w:pPr>
    </w:p>
    <w:p w14:paraId="115D2D12" w14:textId="77777777" w:rsidR="002B397F" w:rsidRDefault="002B397F" w:rsidP="001A7A4B">
      <w:pPr>
        <w:spacing w:line="360" w:lineRule="auto"/>
        <w:jc w:val="both"/>
        <w:rPr>
          <w:rFonts w:ascii="Times New Roman" w:hAnsi="Times New Roman" w:cs="Times New Roman"/>
          <w:sz w:val="24"/>
          <w:szCs w:val="24"/>
        </w:rPr>
      </w:pPr>
    </w:p>
    <w:p w14:paraId="52C5F922" w14:textId="77777777" w:rsidR="002B397F" w:rsidRDefault="002B397F" w:rsidP="001A7A4B">
      <w:pPr>
        <w:spacing w:line="360" w:lineRule="auto"/>
        <w:jc w:val="both"/>
        <w:rPr>
          <w:rFonts w:ascii="Times New Roman" w:hAnsi="Times New Roman" w:cs="Times New Roman"/>
          <w:sz w:val="24"/>
          <w:szCs w:val="24"/>
        </w:rPr>
      </w:pPr>
    </w:p>
    <w:p w14:paraId="4D36105A" w14:textId="77777777" w:rsidR="002B397F" w:rsidRDefault="002B397F" w:rsidP="001A7A4B">
      <w:pPr>
        <w:spacing w:line="360" w:lineRule="auto"/>
        <w:jc w:val="both"/>
        <w:rPr>
          <w:rFonts w:ascii="Times New Roman" w:hAnsi="Times New Roman" w:cs="Times New Roman"/>
          <w:sz w:val="24"/>
          <w:szCs w:val="24"/>
        </w:rPr>
      </w:pPr>
    </w:p>
    <w:p w14:paraId="2CFB7521" w14:textId="77777777" w:rsidR="002B397F" w:rsidRDefault="002B397F" w:rsidP="001A7A4B">
      <w:pPr>
        <w:spacing w:line="360" w:lineRule="auto"/>
        <w:jc w:val="both"/>
        <w:rPr>
          <w:rFonts w:ascii="Times New Roman" w:hAnsi="Times New Roman" w:cs="Times New Roman"/>
          <w:sz w:val="24"/>
          <w:szCs w:val="24"/>
        </w:rPr>
      </w:pPr>
    </w:p>
    <w:p w14:paraId="72CFB7FE" w14:textId="77777777" w:rsidR="002B397F" w:rsidRDefault="002B397F" w:rsidP="001A7A4B">
      <w:pPr>
        <w:spacing w:line="360" w:lineRule="auto"/>
        <w:jc w:val="both"/>
        <w:rPr>
          <w:rFonts w:ascii="Times New Roman" w:hAnsi="Times New Roman" w:cs="Times New Roman"/>
          <w:sz w:val="24"/>
          <w:szCs w:val="24"/>
        </w:rPr>
      </w:pPr>
    </w:p>
    <w:p w14:paraId="07C9467B" w14:textId="77777777" w:rsidR="002B397F" w:rsidRDefault="002B397F" w:rsidP="001A7A4B">
      <w:pPr>
        <w:spacing w:line="360" w:lineRule="auto"/>
        <w:jc w:val="both"/>
        <w:rPr>
          <w:rFonts w:ascii="Times New Roman" w:hAnsi="Times New Roman" w:cs="Times New Roman"/>
          <w:sz w:val="24"/>
          <w:szCs w:val="24"/>
        </w:rPr>
      </w:pPr>
    </w:p>
    <w:p w14:paraId="765699EA" w14:textId="77777777" w:rsidR="002B397F" w:rsidRDefault="002B397F" w:rsidP="001A7A4B">
      <w:pPr>
        <w:spacing w:line="360" w:lineRule="auto"/>
        <w:jc w:val="both"/>
        <w:rPr>
          <w:rFonts w:ascii="Times New Roman" w:hAnsi="Times New Roman" w:cs="Times New Roman"/>
          <w:sz w:val="24"/>
          <w:szCs w:val="24"/>
        </w:rPr>
      </w:pPr>
    </w:p>
    <w:p w14:paraId="36EA8815" w14:textId="77777777" w:rsidR="002B397F" w:rsidRDefault="002B397F" w:rsidP="001A7A4B">
      <w:pPr>
        <w:spacing w:line="360" w:lineRule="auto"/>
        <w:jc w:val="both"/>
        <w:rPr>
          <w:rFonts w:ascii="Times New Roman" w:hAnsi="Times New Roman" w:cs="Times New Roman"/>
          <w:sz w:val="24"/>
          <w:szCs w:val="24"/>
        </w:rPr>
      </w:pPr>
    </w:p>
    <w:p w14:paraId="6197201D" w14:textId="77777777" w:rsidR="002B397F" w:rsidRDefault="002B397F" w:rsidP="001A7A4B">
      <w:pPr>
        <w:spacing w:line="360" w:lineRule="auto"/>
        <w:jc w:val="both"/>
        <w:rPr>
          <w:rFonts w:ascii="Times New Roman" w:hAnsi="Times New Roman" w:cs="Times New Roman"/>
          <w:sz w:val="24"/>
          <w:szCs w:val="24"/>
        </w:rPr>
      </w:pPr>
    </w:p>
    <w:p w14:paraId="6AB7CCD6" w14:textId="2D95C5B8" w:rsidR="00D01ABB" w:rsidRPr="00D01ABB" w:rsidRDefault="00D01ABB" w:rsidP="00D01ABB">
      <w:pPr>
        <w:pStyle w:val="Heading1"/>
        <w:rPr>
          <w:rFonts w:ascii="Times New Roman" w:hAnsi="Times New Roman" w:cs="Times New Roman"/>
          <w:color w:val="auto"/>
          <w:sz w:val="28"/>
          <w:szCs w:val="28"/>
        </w:rPr>
      </w:pPr>
      <w:bookmarkStart w:id="3" w:name="_Toc182832278"/>
      <w:r w:rsidRPr="00D01ABB">
        <w:rPr>
          <w:rFonts w:ascii="Times New Roman" w:hAnsi="Times New Roman" w:cs="Times New Roman"/>
          <w:color w:val="auto"/>
          <w:sz w:val="28"/>
          <w:szCs w:val="28"/>
        </w:rPr>
        <w:t>References</w:t>
      </w:r>
      <w:bookmarkEnd w:id="3"/>
      <w:r w:rsidRPr="00D01ABB">
        <w:rPr>
          <w:rFonts w:ascii="Times New Roman" w:hAnsi="Times New Roman" w:cs="Times New Roman"/>
          <w:color w:val="auto"/>
          <w:sz w:val="28"/>
          <w:szCs w:val="28"/>
        </w:rPr>
        <w:t xml:space="preserve"> </w:t>
      </w:r>
    </w:p>
    <w:p w14:paraId="1C6E3FDB" w14:textId="77777777" w:rsidR="002B397F" w:rsidRPr="002B397F" w:rsidRDefault="002B397F" w:rsidP="002B397F">
      <w:pPr>
        <w:numPr>
          <w:ilvl w:val="0"/>
          <w:numId w:val="23"/>
        </w:numPr>
        <w:spacing w:line="360" w:lineRule="auto"/>
        <w:jc w:val="both"/>
        <w:rPr>
          <w:rFonts w:ascii="Times New Roman" w:hAnsi="Times New Roman" w:cs="Times New Roman"/>
          <w:sz w:val="24"/>
          <w:szCs w:val="24"/>
        </w:rPr>
      </w:pPr>
      <w:r w:rsidRPr="002B397F">
        <w:rPr>
          <w:rFonts w:ascii="Times New Roman" w:hAnsi="Times New Roman" w:cs="Times New Roman"/>
          <w:sz w:val="24"/>
          <w:szCs w:val="24"/>
        </w:rPr>
        <w:t xml:space="preserve">Awuah-Offei, K., &amp; </w:t>
      </w:r>
      <w:proofErr w:type="spellStart"/>
      <w:r w:rsidRPr="002B397F">
        <w:rPr>
          <w:rFonts w:ascii="Times New Roman" w:hAnsi="Times New Roman" w:cs="Times New Roman"/>
          <w:sz w:val="24"/>
          <w:szCs w:val="24"/>
        </w:rPr>
        <w:t>Adekpedjou</w:t>
      </w:r>
      <w:proofErr w:type="spellEnd"/>
      <w:r w:rsidRPr="002B397F">
        <w:rPr>
          <w:rFonts w:ascii="Times New Roman" w:hAnsi="Times New Roman" w:cs="Times New Roman"/>
          <w:sz w:val="24"/>
          <w:szCs w:val="24"/>
        </w:rPr>
        <w:t>, A. (2011). Application of life cycle assessment in the mining industry. </w:t>
      </w:r>
      <w:r w:rsidRPr="002B397F">
        <w:rPr>
          <w:rFonts w:ascii="Times New Roman" w:hAnsi="Times New Roman" w:cs="Times New Roman"/>
          <w:i/>
          <w:iCs/>
          <w:sz w:val="24"/>
          <w:szCs w:val="24"/>
        </w:rPr>
        <w:t>The International Journal of Life Cycle Assessment</w:t>
      </w:r>
      <w:r w:rsidRPr="002B397F">
        <w:rPr>
          <w:rFonts w:ascii="Times New Roman" w:hAnsi="Times New Roman" w:cs="Times New Roman"/>
          <w:sz w:val="24"/>
          <w:szCs w:val="24"/>
        </w:rPr>
        <w:t>, </w:t>
      </w:r>
      <w:r w:rsidRPr="002B397F">
        <w:rPr>
          <w:rFonts w:ascii="Times New Roman" w:hAnsi="Times New Roman" w:cs="Times New Roman"/>
          <w:i/>
          <w:iCs/>
          <w:sz w:val="24"/>
          <w:szCs w:val="24"/>
        </w:rPr>
        <w:t>16</w:t>
      </w:r>
      <w:r w:rsidRPr="002B397F">
        <w:rPr>
          <w:rFonts w:ascii="Times New Roman" w:hAnsi="Times New Roman" w:cs="Times New Roman"/>
          <w:sz w:val="24"/>
          <w:szCs w:val="24"/>
        </w:rPr>
        <w:t>(1), 82-89.</w:t>
      </w:r>
    </w:p>
    <w:p w14:paraId="4C94888E" w14:textId="77777777" w:rsidR="002B397F" w:rsidRPr="002B397F" w:rsidRDefault="002B397F" w:rsidP="002B397F">
      <w:pPr>
        <w:numPr>
          <w:ilvl w:val="0"/>
          <w:numId w:val="23"/>
        </w:numPr>
        <w:spacing w:line="360" w:lineRule="auto"/>
        <w:jc w:val="both"/>
        <w:rPr>
          <w:rFonts w:ascii="Times New Roman" w:hAnsi="Times New Roman" w:cs="Times New Roman"/>
          <w:sz w:val="24"/>
          <w:szCs w:val="24"/>
        </w:rPr>
      </w:pPr>
      <w:r w:rsidRPr="002B397F">
        <w:rPr>
          <w:rFonts w:ascii="Times New Roman" w:hAnsi="Times New Roman" w:cs="Times New Roman"/>
          <w:sz w:val="24"/>
          <w:szCs w:val="24"/>
        </w:rPr>
        <w:t>Bryman, A., (2016). Social Research Methods.</w:t>
      </w:r>
    </w:p>
    <w:p w14:paraId="79477AD0" w14:textId="77777777" w:rsidR="002B397F" w:rsidRPr="002B397F" w:rsidRDefault="002B397F" w:rsidP="002B397F">
      <w:pPr>
        <w:numPr>
          <w:ilvl w:val="0"/>
          <w:numId w:val="23"/>
        </w:numPr>
        <w:spacing w:line="360" w:lineRule="auto"/>
        <w:jc w:val="both"/>
        <w:rPr>
          <w:rFonts w:ascii="Times New Roman" w:hAnsi="Times New Roman" w:cs="Times New Roman"/>
          <w:sz w:val="24"/>
          <w:szCs w:val="24"/>
        </w:rPr>
      </w:pPr>
      <w:r w:rsidRPr="002B397F">
        <w:rPr>
          <w:rFonts w:ascii="Times New Roman" w:hAnsi="Times New Roman" w:cs="Times New Roman"/>
          <w:sz w:val="24"/>
          <w:szCs w:val="24"/>
        </w:rPr>
        <w:t>Deacon, J., Fan, A., Fannin, B., Levine, J., Quigley, K., &amp; Yu, P. (2020). Introduction to data visualization. In </w:t>
      </w:r>
      <w:r w:rsidRPr="002B397F">
        <w:rPr>
          <w:rFonts w:ascii="Times New Roman" w:hAnsi="Times New Roman" w:cs="Times New Roman"/>
          <w:i/>
          <w:iCs/>
          <w:sz w:val="24"/>
          <w:szCs w:val="24"/>
        </w:rPr>
        <w:t>Casualty Actuarial Society E-Forum, Summer 2020</w:t>
      </w:r>
      <w:r w:rsidRPr="002B397F">
        <w:rPr>
          <w:rFonts w:ascii="Times New Roman" w:hAnsi="Times New Roman" w:cs="Times New Roman"/>
          <w:sz w:val="24"/>
          <w:szCs w:val="24"/>
        </w:rPr>
        <w:t> (p. 44).</w:t>
      </w:r>
    </w:p>
    <w:p w14:paraId="463F657D" w14:textId="77777777" w:rsidR="002B397F" w:rsidRPr="002B397F" w:rsidRDefault="002B397F" w:rsidP="002B397F">
      <w:pPr>
        <w:numPr>
          <w:ilvl w:val="0"/>
          <w:numId w:val="23"/>
        </w:numPr>
        <w:spacing w:line="360" w:lineRule="auto"/>
        <w:jc w:val="both"/>
        <w:rPr>
          <w:rFonts w:ascii="Times New Roman" w:hAnsi="Times New Roman" w:cs="Times New Roman"/>
          <w:sz w:val="24"/>
          <w:szCs w:val="24"/>
        </w:rPr>
      </w:pPr>
      <w:r w:rsidRPr="002B397F">
        <w:rPr>
          <w:rFonts w:ascii="Times New Roman" w:hAnsi="Times New Roman" w:cs="Times New Roman"/>
          <w:sz w:val="24"/>
          <w:szCs w:val="24"/>
        </w:rPr>
        <w:t xml:space="preserve">Feigenbaum, A., Thorsen, E., Weissmann, D., &amp; Demirkol, O. (2016). Visualising data stories together: Reflections on data journalism education from the Bournemouth University </w:t>
      </w:r>
      <w:proofErr w:type="spellStart"/>
      <w:r w:rsidRPr="002B397F">
        <w:rPr>
          <w:rFonts w:ascii="Times New Roman" w:hAnsi="Times New Roman" w:cs="Times New Roman"/>
          <w:sz w:val="24"/>
          <w:szCs w:val="24"/>
        </w:rPr>
        <w:t>Datalabs</w:t>
      </w:r>
      <w:proofErr w:type="spellEnd"/>
      <w:r w:rsidRPr="002B397F">
        <w:rPr>
          <w:rFonts w:ascii="Times New Roman" w:hAnsi="Times New Roman" w:cs="Times New Roman"/>
          <w:sz w:val="24"/>
          <w:szCs w:val="24"/>
        </w:rPr>
        <w:t xml:space="preserve"> Project. </w:t>
      </w:r>
      <w:r w:rsidRPr="002B397F">
        <w:rPr>
          <w:rFonts w:ascii="Times New Roman" w:hAnsi="Times New Roman" w:cs="Times New Roman"/>
          <w:i/>
          <w:iCs/>
          <w:sz w:val="24"/>
          <w:szCs w:val="24"/>
        </w:rPr>
        <w:t>Journalism Education</w:t>
      </w:r>
      <w:r w:rsidRPr="002B397F">
        <w:rPr>
          <w:rFonts w:ascii="Times New Roman" w:hAnsi="Times New Roman" w:cs="Times New Roman"/>
          <w:sz w:val="24"/>
          <w:szCs w:val="24"/>
        </w:rPr>
        <w:t>, </w:t>
      </w:r>
      <w:r w:rsidRPr="002B397F">
        <w:rPr>
          <w:rFonts w:ascii="Times New Roman" w:hAnsi="Times New Roman" w:cs="Times New Roman"/>
          <w:i/>
          <w:iCs/>
          <w:sz w:val="24"/>
          <w:szCs w:val="24"/>
        </w:rPr>
        <w:t>5</w:t>
      </w:r>
      <w:r w:rsidRPr="002B397F">
        <w:rPr>
          <w:rFonts w:ascii="Times New Roman" w:hAnsi="Times New Roman" w:cs="Times New Roman"/>
          <w:sz w:val="24"/>
          <w:szCs w:val="24"/>
        </w:rPr>
        <w:t>(2), 59-74.</w:t>
      </w:r>
    </w:p>
    <w:p w14:paraId="092543DB" w14:textId="77777777" w:rsidR="002B397F" w:rsidRPr="002B397F" w:rsidRDefault="002B397F" w:rsidP="002B397F">
      <w:pPr>
        <w:numPr>
          <w:ilvl w:val="0"/>
          <w:numId w:val="23"/>
        </w:numPr>
        <w:spacing w:line="360" w:lineRule="auto"/>
        <w:jc w:val="both"/>
        <w:rPr>
          <w:rFonts w:ascii="Times New Roman" w:hAnsi="Times New Roman" w:cs="Times New Roman"/>
          <w:sz w:val="24"/>
          <w:szCs w:val="24"/>
        </w:rPr>
      </w:pPr>
      <w:r w:rsidRPr="002B397F">
        <w:rPr>
          <w:rFonts w:ascii="Times New Roman" w:hAnsi="Times New Roman" w:cs="Times New Roman"/>
          <w:sz w:val="24"/>
          <w:szCs w:val="24"/>
        </w:rPr>
        <w:t xml:space="preserve">Hasan, U., Whyte, A., &amp; Al </w:t>
      </w:r>
      <w:proofErr w:type="spellStart"/>
      <w:r w:rsidRPr="002B397F">
        <w:rPr>
          <w:rFonts w:ascii="Times New Roman" w:hAnsi="Times New Roman" w:cs="Times New Roman"/>
          <w:sz w:val="24"/>
          <w:szCs w:val="24"/>
        </w:rPr>
        <w:t>Jassmi</w:t>
      </w:r>
      <w:proofErr w:type="spellEnd"/>
      <w:r w:rsidRPr="002B397F">
        <w:rPr>
          <w:rFonts w:ascii="Times New Roman" w:hAnsi="Times New Roman" w:cs="Times New Roman"/>
          <w:sz w:val="24"/>
          <w:szCs w:val="24"/>
        </w:rPr>
        <w:t>, H. (2020). Life-Cycle Asset Management in Residential Developments Building on Transport System Critical Attributes via a Data-Mining Algorithm. </w:t>
      </w:r>
      <w:r w:rsidRPr="002B397F">
        <w:rPr>
          <w:rFonts w:ascii="Times New Roman" w:hAnsi="Times New Roman" w:cs="Times New Roman"/>
          <w:i/>
          <w:iCs/>
          <w:sz w:val="24"/>
          <w:szCs w:val="24"/>
        </w:rPr>
        <w:t>Environmental Impact Assessment of Buildings</w:t>
      </w:r>
      <w:r w:rsidRPr="002B397F">
        <w:rPr>
          <w:rFonts w:ascii="Times New Roman" w:hAnsi="Times New Roman" w:cs="Times New Roman"/>
          <w:sz w:val="24"/>
          <w:szCs w:val="24"/>
        </w:rPr>
        <w:t>, 119.</w:t>
      </w:r>
    </w:p>
    <w:p w14:paraId="75A8DB0F" w14:textId="77777777" w:rsidR="002B397F" w:rsidRPr="002B397F" w:rsidRDefault="002B397F" w:rsidP="002B397F">
      <w:pPr>
        <w:numPr>
          <w:ilvl w:val="0"/>
          <w:numId w:val="23"/>
        </w:numPr>
        <w:spacing w:line="360" w:lineRule="auto"/>
        <w:jc w:val="both"/>
        <w:rPr>
          <w:rFonts w:ascii="Times New Roman" w:hAnsi="Times New Roman" w:cs="Times New Roman"/>
          <w:sz w:val="24"/>
          <w:szCs w:val="24"/>
        </w:rPr>
      </w:pPr>
      <w:r w:rsidRPr="002B397F">
        <w:rPr>
          <w:rFonts w:ascii="Times New Roman" w:hAnsi="Times New Roman" w:cs="Times New Roman"/>
          <w:sz w:val="24"/>
          <w:szCs w:val="24"/>
        </w:rPr>
        <w:t>Jalil, A., Azam, F., &amp; Rahman, M. K. (2010). Implementation mechanism of ethics in business organizations. </w:t>
      </w:r>
      <w:r w:rsidRPr="002B397F">
        <w:rPr>
          <w:rFonts w:ascii="Times New Roman" w:hAnsi="Times New Roman" w:cs="Times New Roman"/>
          <w:i/>
          <w:iCs/>
          <w:sz w:val="24"/>
          <w:szCs w:val="24"/>
        </w:rPr>
        <w:t>International Business Research</w:t>
      </w:r>
      <w:r w:rsidRPr="002B397F">
        <w:rPr>
          <w:rFonts w:ascii="Times New Roman" w:hAnsi="Times New Roman" w:cs="Times New Roman"/>
          <w:sz w:val="24"/>
          <w:szCs w:val="24"/>
        </w:rPr>
        <w:t>, </w:t>
      </w:r>
      <w:r w:rsidRPr="002B397F">
        <w:rPr>
          <w:rFonts w:ascii="Times New Roman" w:hAnsi="Times New Roman" w:cs="Times New Roman"/>
          <w:i/>
          <w:iCs/>
          <w:sz w:val="24"/>
          <w:szCs w:val="24"/>
        </w:rPr>
        <w:t>3</w:t>
      </w:r>
      <w:r w:rsidRPr="002B397F">
        <w:rPr>
          <w:rFonts w:ascii="Times New Roman" w:hAnsi="Times New Roman" w:cs="Times New Roman"/>
          <w:sz w:val="24"/>
          <w:szCs w:val="24"/>
        </w:rPr>
        <w:t>(4), 145-155.</w:t>
      </w:r>
    </w:p>
    <w:p w14:paraId="69E8B89F" w14:textId="77777777" w:rsidR="002B397F" w:rsidRPr="002B397F" w:rsidRDefault="002B397F" w:rsidP="002B397F">
      <w:pPr>
        <w:numPr>
          <w:ilvl w:val="0"/>
          <w:numId w:val="23"/>
        </w:numPr>
        <w:spacing w:line="360" w:lineRule="auto"/>
        <w:jc w:val="both"/>
        <w:rPr>
          <w:rFonts w:ascii="Times New Roman" w:hAnsi="Times New Roman" w:cs="Times New Roman"/>
          <w:sz w:val="24"/>
          <w:szCs w:val="24"/>
        </w:rPr>
      </w:pPr>
      <w:proofErr w:type="spellStart"/>
      <w:r w:rsidRPr="002B397F">
        <w:rPr>
          <w:rFonts w:ascii="Times New Roman" w:hAnsi="Times New Roman" w:cs="Times New Roman"/>
          <w:sz w:val="24"/>
          <w:szCs w:val="24"/>
        </w:rPr>
        <w:t>Kmeťová</w:t>
      </w:r>
      <w:proofErr w:type="spellEnd"/>
      <w:r w:rsidRPr="002B397F">
        <w:rPr>
          <w:rFonts w:ascii="Times New Roman" w:hAnsi="Times New Roman" w:cs="Times New Roman"/>
          <w:sz w:val="24"/>
          <w:szCs w:val="24"/>
        </w:rPr>
        <w:t>, M. (2010). On history of information visualization. </w:t>
      </w:r>
      <w:r w:rsidRPr="002B397F">
        <w:rPr>
          <w:rFonts w:ascii="Times New Roman" w:hAnsi="Times New Roman" w:cs="Times New Roman"/>
          <w:i/>
          <w:iCs/>
          <w:sz w:val="24"/>
          <w:szCs w:val="24"/>
        </w:rPr>
        <w:t>Proceedings of the 2010 Distance Learning in Applied Informatics (DIVAI 2010)</w:t>
      </w:r>
      <w:r w:rsidRPr="002B397F">
        <w:rPr>
          <w:rFonts w:ascii="Times New Roman" w:hAnsi="Times New Roman" w:cs="Times New Roman"/>
          <w:sz w:val="24"/>
          <w:szCs w:val="24"/>
        </w:rPr>
        <w:t>, 129-134.</w:t>
      </w:r>
    </w:p>
    <w:p w14:paraId="1FFF9470" w14:textId="77777777" w:rsidR="002B397F" w:rsidRPr="002B397F" w:rsidRDefault="002B397F" w:rsidP="002B397F">
      <w:pPr>
        <w:numPr>
          <w:ilvl w:val="0"/>
          <w:numId w:val="23"/>
        </w:numPr>
        <w:spacing w:line="360" w:lineRule="auto"/>
        <w:jc w:val="both"/>
        <w:rPr>
          <w:rFonts w:ascii="Times New Roman" w:hAnsi="Times New Roman" w:cs="Times New Roman"/>
          <w:sz w:val="24"/>
          <w:szCs w:val="24"/>
        </w:rPr>
      </w:pPr>
      <w:r w:rsidRPr="002B397F">
        <w:rPr>
          <w:rFonts w:ascii="Times New Roman" w:hAnsi="Times New Roman" w:cs="Times New Roman"/>
          <w:sz w:val="24"/>
          <w:szCs w:val="24"/>
        </w:rPr>
        <w:t xml:space="preserve">Kenton, W. (2023). Descriptive Statistics. </w:t>
      </w:r>
      <w:hyperlink r:id="rId17" w:history="1">
        <w:r w:rsidRPr="002B397F">
          <w:rPr>
            <w:rStyle w:val="Hyperlink"/>
            <w:rFonts w:ascii="Times New Roman" w:hAnsi="Times New Roman" w:cs="Times New Roman"/>
            <w:sz w:val="24"/>
            <w:szCs w:val="24"/>
          </w:rPr>
          <w:t>https://www.investopedia.com/terms/d/descriptive_statistics.asp</w:t>
        </w:r>
      </w:hyperlink>
      <w:r w:rsidRPr="002B397F">
        <w:rPr>
          <w:rFonts w:ascii="Times New Roman" w:hAnsi="Times New Roman" w:cs="Times New Roman"/>
          <w:sz w:val="24"/>
          <w:szCs w:val="24"/>
        </w:rPr>
        <w:t xml:space="preserve"> </w:t>
      </w:r>
    </w:p>
    <w:p w14:paraId="2AEE5D03" w14:textId="77777777" w:rsidR="002B397F" w:rsidRPr="002B397F" w:rsidRDefault="002B397F" w:rsidP="002B397F">
      <w:pPr>
        <w:numPr>
          <w:ilvl w:val="0"/>
          <w:numId w:val="23"/>
        </w:numPr>
        <w:spacing w:line="360" w:lineRule="auto"/>
        <w:jc w:val="both"/>
        <w:rPr>
          <w:rFonts w:ascii="Times New Roman" w:hAnsi="Times New Roman" w:cs="Times New Roman"/>
          <w:sz w:val="24"/>
          <w:szCs w:val="24"/>
        </w:rPr>
      </w:pPr>
      <w:r w:rsidRPr="002B397F">
        <w:rPr>
          <w:rFonts w:ascii="Times New Roman" w:hAnsi="Times New Roman" w:cs="Times New Roman"/>
          <w:sz w:val="24"/>
          <w:szCs w:val="24"/>
        </w:rPr>
        <w:t>Larose, D. T., &amp; Larose, C. D. (2014). </w:t>
      </w:r>
      <w:r w:rsidRPr="002B397F">
        <w:rPr>
          <w:rFonts w:ascii="Times New Roman" w:hAnsi="Times New Roman" w:cs="Times New Roman"/>
          <w:i/>
          <w:iCs/>
          <w:sz w:val="24"/>
          <w:szCs w:val="24"/>
        </w:rPr>
        <w:t>Discovering knowledge in data: an introduction to data mining</w:t>
      </w:r>
      <w:r w:rsidRPr="002B397F">
        <w:rPr>
          <w:rFonts w:ascii="Times New Roman" w:hAnsi="Times New Roman" w:cs="Times New Roman"/>
          <w:sz w:val="24"/>
          <w:szCs w:val="24"/>
        </w:rPr>
        <w:t> (Vol. 4). John Wiley &amp; Sons.</w:t>
      </w:r>
    </w:p>
    <w:p w14:paraId="15730B24" w14:textId="77777777" w:rsidR="002B397F" w:rsidRPr="002B397F" w:rsidRDefault="002B397F" w:rsidP="002B397F">
      <w:pPr>
        <w:numPr>
          <w:ilvl w:val="0"/>
          <w:numId w:val="23"/>
        </w:numPr>
        <w:spacing w:line="360" w:lineRule="auto"/>
        <w:jc w:val="both"/>
        <w:rPr>
          <w:rFonts w:ascii="Times New Roman" w:hAnsi="Times New Roman" w:cs="Times New Roman"/>
          <w:sz w:val="24"/>
          <w:szCs w:val="24"/>
        </w:rPr>
      </w:pPr>
      <w:r w:rsidRPr="002B397F">
        <w:rPr>
          <w:rFonts w:ascii="Times New Roman" w:hAnsi="Times New Roman" w:cs="Times New Roman"/>
          <w:sz w:val="24"/>
          <w:szCs w:val="24"/>
        </w:rPr>
        <w:t>Liamputtong, P. (2013). The science of words and the science of numbers. </w:t>
      </w:r>
      <w:r w:rsidRPr="002B397F">
        <w:rPr>
          <w:rFonts w:ascii="Times New Roman" w:hAnsi="Times New Roman" w:cs="Times New Roman"/>
          <w:i/>
          <w:iCs/>
          <w:sz w:val="24"/>
          <w:szCs w:val="24"/>
        </w:rPr>
        <w:t>Research method in health: foundations for evidence-based practice. South Melbourne: Oxford</w:t>
      </w:r>
      <w:r w:rsidRPr="002B397F">
        <w:rPr>
          <w:rFonts w:ascii="Times New Roman" w:hAnsi="Times New Roman" w:cs="Times New Roman"/>
          <w:sz w:val="24"/>
          <w:szCs w:val="24"/>
        </w:rPr>
        <w:t>, 4-28.</w:t>
      </w:r>
    </w:p>
    <w:p w14:paraId="797F2FC1" w14:textId="77777777" w:rsidR="002B397F" w:rsidRPr="002B397F" w:rsidRDefault="002B397F" w:rsidP="002B397F">
      <w:pPr>
        <w:numPr>
          <w:ilvl w:val="0"/>
          <w:numId w:val="23"/>
        </w:numPr>
        <w:spacing w:line="360" w:lineRule="auto"/>
        <w:jc w:val="both"/>
        <w:rPr>
          <w:rFonts w:ascii="Times New Roman" w:hAnsi="Times New Roman" w:cs="Times New Roman"/>
          <w:sz w:val="24"/>
          <w:szCs w:val="24"/>
        </w:rPr>
      </w:pPr>
      <w:r w:rsidRPr="002B397F">
        <w:rPr>
          <w:rFonts w:ascii="Times New Roman" w:hAnsi="Times New Roman" w:cs="Times New Roman"/>
          <w:sz w:val="24"/>
          <w:szCs w:val="24"/>
        </w:rPr>
        <w:t>Nelson, K. (2015). USING K-MEANS CLUSTERING TO MODEL STUDENTS'LMS PARTICIPATION IN TRADITIONAL COURSES. </w:t>
      </w:r>
      <w:r w:rsidRPr="002B397F">
        <w:rPr>
          <w:rFonts w:ascii="Times New Roman" w:hAnsi="Times New Roman" w:cs="Times New Roman"/>
          <w:i/>
          <w:iCs/>
          <w:sz w:val="24"/>
          <w:szCs w:val="24"/>
        </w:rPr>
        <w:t>Issues in Information Systems</w:t>
      </w:r>
      <w:r w:rsidRPr="002B397F">
        <w:rPr>
          <w:rFonts w:ascii="Times New Roman" w:hAnsi="Times New Roman" w:cs="Times New Roman"/>
          <w:sz w:val="24"/>
          <w:szCs w:val="24"/>
        </w:rPr>
        <w:t>, </w:t>
      </w:r>
      <w:r w:rsidRPr="002B397F">
        <w:rPr>
          <w:rFonts w:ascii="Times New Roman" w:hAnsi="Times New Roman" w:cs="Times New Roman"/>
          <w:i/>
          <w:iCs/>
          <w:sz w:val="24"/>
          <w:szCs w:val="24"/>
        </w:rPr>
        <w:t>16</w:t>
      </w:r>
      <w:r w:rsidRPr="002B397F">
        <w:rPr>
          <w:rFonts w:ascii="Times New Roman" w:hAnsi="Times New Roman" w:cs="Times New Roman"/>
          <w:sz w:val="24"/>
          <w:szCs w:val="24"/>
        </w:rPr>
        <w:t>(4).</w:t>
      </w:r>
    </w:p>
    <w:p w14:paraId="1F57EA7D" w14:textId="77777777" w:rsidR="002B397F" w:rsidRPr="002B397F" w:rsidRDefault="002B397F" w:rsidP="002B397F">
      <w:pPr>
        <w:numPr>
          <w:ilvl w:val="0"/>
          <w:numId w:val="23"/>
        </w:numPr>
        <w:spacing w:line="360" w:lineRule="auto"/>
        <w:jc w:val="both"/>
        <w:rPr>
          <w:rFonts w:ascii="Times New Roman" w:hAnsi="Times New Roman" w:cs="Times New Roman"/>
          <w:sz w:val="24"/>
          <w:szCs w:val="24"/>
        </w:rPr>
      </w:pPr>
      <w:r w:rsidRPr="002B397F">
        <w:rPr>
          <w:rFonts w:ascii="Times New Roman" w:hAnsi="Times New Roman" w:cs="Times New Roman"/>
          <w:sz w:val="24"/>
          <w:szCs w:val="24"/>
        </w:rPr>
        <w:t xml:space="preserve">Pereira, L. D., </w:t>
      </w:r>
      <w:proofErr w:type="spellStart"/>
      <w:r w:rsidRPr="002B397F">
        <w:rPr>
          <w:rFonts w:ascii="Times New Roman" w:hAnsi="Times New Roman" w:cs="Times New Roman"/>
          <w:sz w:val="24"/>
          <w:szCs w:val="24"/>
        </w:rPr>
        <w:t>Balestrassi</w:t>
      </w:r>
      <w:proofErr w:type="spellEnd"/>
      <w:r w:rsidRPr="002B397F">
        <w:rPr>
          <w:rFonts w:ascii="Times New Roman" w:hAnsi="Times New Roman" w:cs="Times New Roman"/>
          <w:sz w:val="24"/>
          <w:szCs w:val="24"/>
        </w:rPr>
        <w:t>, P. P., de Carvalho Paes, V., de Paiva, A. P., Peruchi, R. S., &amp; Mendes, R. R. A. (2020). Short-term forecasting models for automated data backup system: segmented regression analysis. </w:t>
      </w:r>
      <w:r w:rsidRPr="002B397F">
        <w:rPr>
          <w:rFonts w:ascii="Times New Roman" w:hAnsi="Times New Roman" w:cs="Times New Roman"/>
          <w:i/>
          <w:iCs/>
          <w:sz w:val="24"/>
          <w:szCs w:val="24"/>
        </w:rPr>
        <w:t xml:space="preserve">Acta </w:t>
      </w:r>
      <w:proofErr w:type="spellStart"/>
      <w:r w:rsidRPr="002B397F">
        <w:rPr>
          <w:rFonts w:ascii="Times New Roman" w:hAnsi="Times New Roman" w:cs="Times New Roman"/>
          <w:i/>
          <w:iCs/>
          <w:sz w:val="24"/>
          <w:szCs w:val="24"/>
        </w:rPr>
        <w:t>Scientiarum</w:t>
      </w:r>
      <w:proofErr w:type="spellEnd"/>
      <w:r w:rsidRPr="002B397F">
        <w:rPr>
          <w:rFonts w:ascii="Times New Roman" w:hAnsi="Times New Roman" w:cs="Times New Roman"/>
          <w:i/>
          <w:iCs/>
          <w:sz w:val="24"/>
          <w:szCs w:val="24"/>
        </w:rPr>
        <w:t>. Technology</w:t>
      </w:r>
      <w:r w:rsidRPr="002B397F">
        <w:rPr>
          <w:rFonts w:ascii="Times New Roman" w:hAnsi="Times New Roman" w:cs="Times New Roman"/>
          <w:sz w:val="24"/>
          <w:szCs w:val="24"/>
        </w:rPr>
        <w:t>, </w:t>
      </w:r>
      <w:r w:rsidRPr="002B397F">
        <w:rPr>
          <w:rFonts w:ascii="Times New Roman" w:hAnsi="Times New Roman" w:cs="Times New Roman"/>
          <w:i/>
          <w:iCs/>
          <w:sz w:val="24"/>
          <w:szCs w:val="24"/>
        </w:rPr>
        <w:t>42</w:t>
      </w:r>
      <w:r w:rsidRPr="002B397F">
        <w:rPr>
          <w:rFonts w:ascii="Times New Roman" w:hAnsi="Times New Roman" w:cs="Times New Roman"/>
          <w:sz w:val="24"/>
          <w:szCs w:val="24"/>
        </w:rPr>
        <w:t>.</w:t>
      </w:r>
    </w:p>
    <w:p w14:paraId="0ACB7C21" w14:textId="77777777" w:rsidR="002B397F" w:rsidRPr="002B397F" w:rsidRDefault="002B397F" w:rsidP="002B397F">
      <w:pPr>
        <w:numPr>
          <w:ilvl w:val="0"/>
          <w:numId w:val="23"/>
        </w:numPr>
        <w:spacing w:line="360" w:lineRule="auto"/>
        <w:jc w:val="both"/>
        <w:rPr>
          <w:rFonts w:ascii="Times New Roman" w:hAnsi="Times New Roman" w:cs="Times New Roman"/>
          <w:sz w:val="24"/>
          <w:szCs w:val="24"/>
        </w:rPr>
      </w:pPr>
      <w:proofErr w:type="spellStart"/>
      <w:r w:rsidRPr="002B397F">
        <w:rPr>
          <w:rFonts w:ascii="Times New Roman" w:hAnsi="Times New Roman" w:cs="Times New Roman"/>
          <w:sz w:val="24"/>
          <w:szCs w:val="24"/>
        </w:rPr>
        <w:t>Rajalahti</w:t>
      </w:r>
      <w:proofErr w:type="spellEnd"/>
      <w:r w:rsidRPr="002B397F">
        <w:rPr>
          <w:rFonts w:ascii="Times New Roman" w:hAnsi="Times New Roman" w:cs="Times New Roman"/>
          <w:sz w:val="24"/>
          <w:szCs w:val="24"/>
        </w:rPr>
        <w:t>, T., &amp; Kvalheim, O. M. (2011). Multivariate data analysis in pharmaceutics: A tutorial review.</w:t>
      </w:r>
    </w:p>
    <w:p w14:paraId="3B65B2BD" w14:textId="77777777" w:rsidR="002B397F" w:rsidRPr="002B397F" w:rsidRDefault="002B397F" w:rsidP="002B397F">
      <w:pPr>
        <w:numPr>
          <w:ilvl w:val="0"/>
          <w:numId w:val="23"/>
        </w:numPr>
        <w:spacing w:line="360" w:lineRule="auto"/>
        <w:jc w:val="both"/>
        <w:rPr>
          <w:rFonts w:ascii="Times New Roman" w:hAnsi="Times New Roman" w:cs="Times New Roman"/>
          <w:sz w:val="24"/>
          <w:szCs w:val="24"/>
        </w:rPr>
      </w:pPr>
      <w:r w:rsidRPr="002B397F">
        <w:rPr>
          <w:rFonts w:ascii="Times New Roman" w:hAnsi="Times New Roman" w:cs="Times New Roman"/>
          <w:sz w:val="24"/>
          <w:szCs w:val="24"/>
        </w:rPr>
        <w:t xml:space="preserve">Vetter, T. R. (2017). Descriptive Statistics: Reporting the Answers to the 5 Basic Questions of Who, What, Why, When, Where, and a Sixth, So </w:t>
      </w:r>
      <w:proofErr w:type="gramStart"/>
      <w:r w:rsidRPr="002B397F">
        <w:rPr>
          <w:rFonts w:ascii="Times New Roman" w:hAnsi="Times New Roman" w:cs="Times New Roman"/>
          <w:sz w:val="24"/>
          <w:szCs w:val="24"/>
        </w:rPr>
        <w:t>What?.</w:t>
      </w:r>
      <w:proofErr w:type="gramEnd"/>
    </w:p>
    <w:p w14:paraId="4CF8E182" w14:textId="77777777" w:rsidR="00D01ABB" w:rsidRDefault="00D01ABB" w:rsidP="001A7A4B">
      <w:pPr>
        <w:spacing w:line="360" w:lineRule="auto"/>
        <w:jc w:val="both"/>
        <w:rPr>
          <w:rFonts w:ascii="Times New Roman" w:hAnsi="Times New Roman" w:cs="Times New Roman"/>
          <w:sz w:val="24"/>
          <w:szCs w:val="24"/>
        </w:rPr>
      </w:pPr>
    </w:p>
    <w:p w14:paraId="3D162DC5" w14:textId="77777777" w:rsidR="001A7A4B" w:rsidRDefault="001A7A4B" w:rsidP="000124C0">
      <w:pPr>
        <w:spacing w:line="360" w:lineRule="auto"/>
        <w:jc w:val="both"/>
        <w:rPr>
          <w:rFonts w:ascii="Times New Roman" w:hAnsi="Times New Roman" w:cs="Times New Roman"/>
          <w:sz w:val="24"/>
          <w:szCs w:val="24"/>
        </w:rPr>
      </w:pPr>
    </w:p>
    <w:p w14:paraId="100D2E5B" w14:textId="77777777" w:rsidR="00BA2088" w:rsidRPr="00BA2088" w:rsidRDefault="00BA2088" w:rsidP="00BA2088">
      <w:pPr>
        <w:spacing w:line="360" w:lineRule="auto"/>
        <w:jc w:val="both"/>
        <w:rPr>
          <w:rFonts w:ascii="Times New Roman" w:hAnsi="Times New Roman" w:cs="Times New Roman"/>
          <w:sz w:val="24"/>
          <w:szCs w:val="24"/>
        </w:rPr>
      </w:pPr>
    </w:p>
    <w:p w14:paraId="626C2BFF" w14:textId="77777777" w:rsidR="0089260D" w:rsidRDefault="0089260D" w:rsidP="00304BDC">
      <w:pPr>
        <w:spacing w:line="360" w:lineRule="auto"/>
        <w:jc w:val="both"/>
        <w:rPr>
          <w:rFonts w:ascii="Times New Roman" w:hAnsi="Times New Roman" w:cs="Times New Roman"/>
          <w:b/>
          <w:bCs/>
          <w:i/>
          <w:iCs/>
          <w:sz w:val="24"/>
          <w:szCs w:val="24"/>
        </w:rPr>
      </w:pPr>
    </w:p>
    <w:p w14:paraId="2CF3F155" w14:textId="77777777" w:rsidR="00D01ABB" w:rsidRPr="00D01ABB" w:rsidRDefault="00D01ABB" w:rsidP="00D01ABB">
      <w:pPr>
        <w:rPr>
          <w:rFonts w:ascii="Times New Roman" w:hAnsi="Times New Roman" w:cs="Times New Roman"/>
          <w:sz w:val="24"/>
          <w:szCs w:val="24"/>
        </w:rPr>
      </w:pPr>
    </w:p>
    <w:p w14:paraId="6F4A8843" w14:textId="77777777" w:rsidR="00D01ABB" w:rsidRPr="00D01ABB" w:rsidRDefault="00D01ABB" w:rsidP="00D01ABB">
      <w:pPr>
        <w:rPr>
          <w:rFonts w:ascii="Times New Roman" w:hAnsi="Times New Roman" w:cs="Times New Roman"/>
          <w:sz w:val="24"/>
          <w:szCs w:val="24"/>
        </w:rPr>
      </w:pPr>
    </w:p>
    <w:p w14:paraId="390F481D" w14:textId="77777777" w:rsidR="00D01ABB" w:rsidRPr="00D01ABB" w:rsidRDefault="00D01ABB" w:rsidP="00D01ABB">
      <w:pPr>
        <w:rPr>
          <w:rFonts w:ascii="Times New Roman" w:hAnsi="Times New Roman" w:cs="Times New Roman"/>
          <w:sz w:val="24"/>
          <w:szCs w:val="24"/>
        </w:rPr>
      </w:pPr>
    </w:p>
    <w:p w14:paraId="487E229C" w14:textId="77777777" w:rsidR="00D01ABB" w:rsidRDefault="00D01ABB" w:rsidP="00D01ABB">
      <w:pPr>
        <w:rPr>
          <w:rFonts w:ascii="Times New Roman" w:hAnsi="Times New Roman" w:cs="Times New Roman"/>
          <w:b/>
          <w:bCs/>
          <w:i/>
          <w:iCs/>
          <w:sz w:val="24"/>
          <w:szCs w:val="24"/>
        </w:rPr>
      </w:pPr>
    </w:p>
    <w:p w14:paraId="41C0037A" w14:textId="7E5227FF" w:rsidR="00D01ABB" w:rsidRPr="00D01ABB" w:rsidRDefault="00D01ABB" w:rsidP="00D01ABB">
      <w:pPr>
        <w:tabs>
          <w:tab w:val="left" w:pos="6840"/>
        </w:tabs>
        <w:rPr>
          <w:rFonts w:ascii="Times New Roman" w:hAnsi="Times New Roman" w:cs="Times New Roman"/>
          <w:sz w:val="24"/>
          <w:szCs w:val="24"/>
        </w:rPr>
      </w:pPr>
      <w:r>
        <w:rPr>
          <w:rFonts w:ascii="Times New Roman" w:hAnsi="Times New Roman" w:cs="Times New Roman"/>
          <w:sz w:val="24"/>
          <w:szCs w:val="24"/>
        </w:rPr>
        <w:tab/>
      </w:r>
    </w:p>
    <w:sectPr w:rsidR="00D01ABB" w:rsidRPr="00D01ABB">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3C00EE" w14:textId="77777777" w:rsidR="00107BDA" w:rsidRDefault="00107BDA" w:rsidP="00D01ABB">
      <w:pPr>
        <w:spacing w:after="0" w:line="240" w:lineRule="auto"/>
      </w:pPr>
      <w:r>
        <w:separator/>
      </w:r>
    </w:p>
  </w:endnote>
  <w:endnote w:type="continuationSeparator" w:id="0">
    <w:p w14:paraId="47DD9B2C" w14:textId="77777777" w:rsidR="00107BDA" w:rsidRDefault="00107BDA" w:rsidP="00D01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6D44AD" w14:textId="0950BD0E" w:rsidR="00D01ABB" w:rsidRDefault="00D01ABB">
    <w:pPr>
      <w:pStyle w:val="Footer"/>
    </w:pPr>
    <w:r>
      <w:rPr>
        <w:noProof/>
        <w:color w:val="4472C4" w:themeColor="accent1"/>
      </w:rPr>
      <mc:AlternateContent>
        <mc:Choice Requires="wps">
          <w:drawing>
            <wp:anchor distT="0" distB="0" distL="114300" distR="114300" simplePos="0" relativeHeight="251659264" behindDoc="0" locked="0" layoutInCell="1" allowOverlap="1" wp14:anchorId="79718525" wp14:editId="130DCC16">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28053FE"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PAGE    \* MERGEFORMAT</w:instrText>
    </w:r>
    <w:r>
      <w:rPr>
        <w:rFonts w:eastAsiaTheme="minorEastAsia"/>
        <w:color w:val="4472C4" w:themeColor="accent1"/>
        <w:sz w:val="20"/>
        <w:szCs w:val="20"/>
      </w:rPr>
      <w:fldChar w:fldCharType="separate"/>
    </w:r>
    <w:r>
      <w:rPr>
        <w:rFonts w:asciiTheme="majorHAnsi" w:eastAsiaTheme="majorEastAsia" w:hAnsiTheme="majorHAnsi" w:cstheme="majorBidi"/>
        <w:color w:val="4472C4" w:themeColor="accent1"/>
        <w:sz w:val="20"/>
        <w:szCs w:val="20"/>
      </w:rPr>
      <w:t>2</w:t>
    </w:r>
    <w:r>
      <w:rPr>
        <w:rFonts w:asciiTheme="majorHAnsi" w:eastAsiaTheme="majorEastAsia" w:hAnsiTheme="majorHAnsi" w:cstheme="majorBidi"/>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24B286" w14:textId="77777777" w:rsidR="00107BDA" w:rsidRDefault="00107BDA" w:rsidP="00D01ABB">
      <w:pPr>
        <w:spacing w:after="0" w:line="240" w:lineRule="auto"/>
      </w:pPr>
      <w:r>
        <w:separator/>
      </w:r>
    </w:p>
  </w:footnote>
  <w:footnote w:type="continuationSeparator" w:id="0">
    <w:p w14:paraId="1A7AB37B" w14:textId="77777777" w:rsidR="00107BDA" w:rsidRDefault="00107BDA" w:rsidP="00D01A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23690"/>
    <w:multiLevelType w:val="hybridMultilevel"/>
    <w:tmpl w:val="C576D2E8"/>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3EA5D2C"/>
    <w:multiLevelType w:val="hybridMultilevel"/>
    <w:tmpl w:val="4274A8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D4972"/>
    <w:multiLevelType w:val="hybridMultilevel"/>
    <w:tmpl w:val="CE7E6E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5818C1"/>
    <w:multiLevelType w:val="hybridMultilevel"/>
    <w:tmpl w:val="C81C737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E4431F"/>
    <w:multiLevelType w:val="hybridMultilevel"/>
    <w:tmpl w:val="84DC4A9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D5562F"/>
    <w:multiLevelType w:val="hybridMultilevel"/>
    <w:tmpl w:val="2B8CE1B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822376"/>
    <w:multiLevelType w:val="hybridMultilevel"/>
    <w:tmpl w:val="5CC6942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8B6C25"/>
    <w:multiLevelType w:val="hybridMultilevel"/>
    <w:tmpl w:val="48A2073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156B0A"/>
    <w:multiLevelType w:val="hybridMultilevel"/>
    <w:tmpl w:val="71BCA3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497DFD"/>
    <w:multiLevelType w:val="hybridMultilevel"/>
    <w:tmpl w:val="492692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967A5F"/>
    <w:multiLevelType w:val="hybridMultilevel"/>
    <w:tmpl w:val="E108A1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C53FCB"/>
    <w:multiLevelType w:val="hybridMultilevel"/>
    <w:tmpl w:val="32E4B6F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267400"/>
    <w:multiLevelType w:val="hybridMultilevel"/>
    <w:tmpl w:val="D6004FC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CC5940"/>
    <w:multiLevelType w:val="hybridMultilevel"/>
    <w:tmpl w:val="77FEC2B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374916"/>
    <w:multiLevelType w:val="hybridMultilevel"/>
    <w:tmpl w:val="34E820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E80BF9"/>
    <w:multiLevelType w:val="hybridMultilevel"/>
    <w:tmpl w:val="E7AC37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486544"/>
    <w:multiLevelType w:val="hybridMultilevel"/>
    <w:tmpl w:val="51FEFD1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F658A5"/>
    <w:multiLevelType w:val="hybridMultilevel"/>
    <w:tmpl w:val="F54E51BA"/>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E173233"/>
    <w:multiLevelType w:val="hybridMultilevel"/>
    <w:tmpl w:val="FB2A2E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FC2F01"/>
    <w:multiLevelType w:val="hybridMultilevel"/>
    <w:tmpl w:val="FE6657E8"/>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7AB23F6A"/>
    <w:multiLevelType w:val="hybridMultilevel"/>
    <w:tmpl w:val="07C2EB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B15632"/>
    <w:multiLevelType w:val="hybridMultilevel"/>
    <w:tmpl w:val="16A2BF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E117AF"/>
    <w:multiLevelType w:val="hybridMultilevel"/>
    <w:tmpl w:val="A15E2972"/>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959070417">
    <w:abstractNumId w:val="8"/>
  </w:num>
  <w:num w:numId="2" w16cid:durableId="441919972">
    <w:abstractNumId w:val="10"/>
  </w:num>
  <w:num w:numId="3" w16cid:durableId="1275165352">
    <w:abstractNumId w:val="13"/>
  </w:num>
  <w:num w:numId="4" w16cid:durableId="440539437">
    <w:abstractNumId w:val="21"/>
  </w:num>
  <w:num w:numId="5" w16cid:durableId="1483810769">
    <w:abstractNumId w:val="9"/>
  </w:num>
  <w:num w:numId="6" w16cid:durableId="1397513664">
    <w:abstractNumId w:val="14"/>
  </w:num>
  <w:num w:numId="7" w16cid:durableId="337928501">
    <w:abstractNumId w:val="22"/>
  </w:num>
  <w:num w:numId="8" w16cid:durableId="676425332">
    <w:abstractNumId w:val="6"/>
  </w:num>
  <w:num w:numId="9" w16cid:durableId="975914320">
    <w:abstractNumId w:val="12"/>
  </w:num>
  <w:num w:numId="10" w16cid:durableId="1074085264">
    <w:abstractNumId w:val="18"/>
  </w:num>
  <w:num w:numId="11" w16cid:durableId="753166034">
    <w:abstractNumId w:val="16"/>
  </w:num>
  <w:num w:numId="12" w16cid:durableId="700133397">
    <w:abstractNumId w:val="11"/>
  </w:num>
  <w:num w:numId="13" w16cid:durableId="766073618">
    <w:abstractNumId w:val="20"/>
  </w:num>
  <w:num w:numId="14" w16cid:durableId="1747610878">
    <w:abstractNumId w:val="2"/>
  </w:num>
  <w:num w:numId="15" w16cid:durableId="834303134">
    <w:abstractNumId w:val="5"/>
  </w:num>
  <w:num w:numId="16" w16cid:durableId="181358373">
    <w:abstractNumId w:val="0"/>
  </w:num>
  <w:num w:numId="17" w16cid:durableId="1483812782">
    <w:abstractNumId w:val="19"/>
  </w:num>
  <w:num w:numId="18" w16cid:durableId="2073041278">
    <w:abstractNumId w:val="4"/>
  </w:num>
  <w:num w:numId="19" w16cid:durableId="626396897">
    <w:abstractNumId w:val="17"/>
  </w:num>
  <w:num w:numId="20" w16cid:durableId="1970936063">
    <w:abstractNumId w:val="3"/>
  </w:num>
  <w:num w:numId="21" w16cid:durableId="1906641636">
    <w:abstractNumId w:val="1"/>
  </w:num>
  <w:num w:numId="22" w16cid:durableId="2017344279">
    <w:abstractNumId w:val="7"/>
  </w:num>
  <w:num w:numId="23" w16cid:durableId="79286296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7B0"/>
    <w:rsid w:val="000124C0"/>
    <w:rsid w:val="000D3C90"/>
    <w:rsid w:val="00107BDA"/>
    <w:rsid w:val="001A7A4B"/>
    <w:rsid w:val="002B397F"/>
    <w:rsid w:val="002E2AEB"/>
    <w:rsid w:val="00304BDC"/>
    <w:rsid w:val="00375221"/>
    <w:rsid w:val="005757B0"/>
    <w:rsid w:val="0062341D"/>
    <w:rsid w:val="00705D95"/>
    <w:rsid w:val="0089260D"/>
    <w:rsid w:val="00BA2088"/>
    <w:rsid w:val="00C02526"/>
    <w:rsid w:val="00D01ABB"/>
    <w:rsid w:val="00F76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0095C"/>
  <w15:chartTrackingRefBased/>
  <w15:docId w15:val="{F755D529-4EE9-4F33-BD42-9C5C4E1D3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57B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757B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757B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757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757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757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57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57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57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57B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757B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757B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757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757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757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57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57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57B0"/>
    <w:rPr>
      <w:rFonts w:eastAsiaTheme="majorEastAsia" w:cstheme="majorBidi"/>
      <w:color w:val="272727" w:themeColor="text1" w:themeTint="D8"/>
    </w:rPr>
  </w:style>
  <w:style w:type="paragraph" w:styleId="Title">
    <w:name w:val="Title"/>
    <w:basedOn w:val="Normal"/>
    <w:next w:val="Normal"/>
    <w:link w:val="TitleChar"/>
    <w:uiPriority w:val="10"/>
    <w:qFormat/>
    <w:rsid w:val="005757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57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57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57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57B0"/>
    <w:pPr>
      <w:spacing w:before="160"/>
      <w:jc w:val="center"/>
    </w:pPr>
    <w:rPr>
      <w:i/>
      <w:iCs/>
      <w:color w:val="404040" w:themeColor="text1" w:themeTint="BF"/>
    </w:rPr>
  </w:style>
  <w:style w:type="character" w:customStyle="1" w:styleId="QuoteChar">
    <w:name w:val="Quote Char"/>
    <w:basedOn w:val="DefaultParagraphFont"/>
    <w:link w:val="Quote"/>
    <w:uiPriority w:val="29"/>
    <w:rsid w:val="005757B0"/>
    <w:rPr>
      <w:i/>
      <w:iCs/>
      <w:color w:val="404040" w:themeColor="text1" w:themeTint="BF"/>
    </w:rPr>
  </w:style>
  <w:style w:type="paragraph" w:styleId="ListParagraph">
    <w:name w:val="List Paragraph"/>
    <w:basedOn w:val="Normal"/>
    <w:uiPriority w:val="34"/>
    <w:qFormat/>
    <w:rsid w:val="005757B0"/>
    <w:pPr>
      <w:ind w:left="720"/>
      <w:contextualSpacing/>
    </w:pPr>
  </w:style>
  <w:style w:type="character" w:styleId="IntenseEmphasis">
    <w:name w:val="Intense Emphasis"/>
    <w:basedOn w:val="DefaultParagraphFont"/>
    <w:uiPriority w:val="21"/>
    <w:qFormat/>
    <w:rsid w:val="005757B0"/>
    <w:rPr>
      <w:i/>
      <w:iCs/>
      <w:color w:val="2F5496" w:themeColor="accent1" w:themeShade="BF"/>
    </w:rPr>
  </w:style>
  <w:style w:type="paragraph" w:styleId="IntenseQuote">
    <w:name w:val="Intense Quote"/>
    <w:basedOn w:val="Normal"/>
    <w:next w:val="Normal"/>
    <w:link w:val="IntenseQuoteChar"/>
    <w:uiPriority w:val="30"/>
    <w:qFormat/>
    <w:rsid w:val="005757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757B0"/>
    <w:rPr>
      <w:i/>
      <w:iCs/>
      <w:color w:val="2F5496" w:themeColor="accent1" w:themeShade="BF"/>
    </w:rPr>
  </w:style>
  <w:style w:type="character" w:styleId="IntenseReference">
    <w:name w:val="Intense Reference"/>
    <w:basedOn w:val="DefaultParagraphFont"/>
    <w:uiPriority w:val="32"/>
    <w:qFormat/>
    <w:rsid w:val="005757B0"/>
    <w:rPr>
      <w:b/>
      <w:bCs/>
      <w:smallCaps/>
      <w:color w:val="2F5496" w:themeColor="accent1" w:themeShade="BF"/>
      <w:spacing w:val="5"/>
    </w:rPr>
  </w:style>
  <w:style w:type="character" w:styleId="Hyperlink">
    <w:name w:val="Hyperlink"/>
    <w:basedOn w:val="DefaultParagraphFont"/>
    <w:uiPriority w:val="99"/>
    <w:unhideWhenUsed/>
    <w:rsid w:val="005757B0"/>
    <w:rPr>
      <w:color w:val="0563C1" w:themeColor="hyperlink"/>
      <w:u w:val="single"/>
    </w:rPr>
  </w:style>
  <w:style w:type="character" w:styleId="UnresolvedMention">
    <w:name w:val="Unresolved Mention"/>
    <w:basedOn w:val="DefaultParagraphFont"/>
    <w:uiPriority w:val="99"/>
    <w:semiHidden/>
    <w:unhideWhenUsed/>
    <w:rsid w:val="005757B0"/>
    <w:rPr>
      <w:color w:val="605E5C"/>
      <w:shd w:val="clear" w:color="auto" w:fill="E1DFDD"/>
    </w:rPr>
  </w:style>
  <w:style w:type="paragraph" w:styleId="Header">
    <w:name w:val="header"/>
    <w:basedOn w:val="Normal"/>
    <w:link w:val="HeaderChar"/>
    <w:uiPriority w:val="99"/>
    <w:unhideWhenUsed/>
    <w:rsid w:val="00D01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ABB"/>
  </w:style>
  <w:style w:type="paragraph" w:styleId="Footer">
    <w:name w:val="footer"/>
    <w:basedOn w:val="Normal"/>
    <w:link w:val="FooterChar"/>
    <w:uiPriority w:val="99"/>
    <w:unhideWhenUsed/>
    <w:rsid w:val="00D01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ABB"/>
  </w:style>
  <w:style w:type="paragraph" w:styleId="TOCHeading">
    <w:name w:val="TOC Heading"/>
    <w:basedOn w:val="Heading1"/>
    <w:next w:val="Normal"/>
    <w:uiPriority w:val="39"/>
    <w:unhideWhenUsed/>
    <w:qFormat/>
    <w:rsid w:val="00D01AB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01ABB"/>
    <w:pPr>
      <w:tabs>
        <w:tab w:val="right" w:leader="dot" w:pos="9016"/>
      </w:tabs>
      <w:spacing w:after="100"/>
    </w:pPr>
    <w:rPr>
      <w:rFonts w:ascii="Times New Roman" w:hAnsi="Times New Roman" w:cs="Times New Roman"/>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nvestopedia.com/terms/d/descriptive_statistics.asp"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D12C78-7C31-4DA9-B81E-2B7B8F609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17</Pages>
  <Words>3337</Words>
  <Characters>19025</Characters>
  <Application>Microsoft Office Word</Application>
  <DocSecurity>0</DocSecurity>
  <Lines>158</Lines>
  <Paragraphs>44</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Part 1: Analysis</vt:lpstr>
      <vt:lpstr>Part 2: Analysis Tools and Data Mining Cycle</vt:lpstr>
      <vt:lpstr>Conclusion </vt:lpstr>
      <vt:lpstr>References </vt:lpstr>
    </vt:vector>
  </TitlesOfParts>
  <Company/>
  <LinksUpToDate>false</LinksUpToDate>
  <CharactersWithSpaces>22318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petronela</dc:creator>
  <cp:keywords/>
  <dc:description/>
  <cp:lastModifiedBy>iulia chiriac</cp:lastModifiedBy>
  <cp:revision>1</cp:revision>
  <dcterms:created xsi:type="dcterms:W3CDTF">2024-11-18T12:39:00Z</dcterms:created>
  <dcterms:modified xsi:type="dcterms:W3CDTF">2024-11-18T14:49:00Z</dcterms:modified>
</cp:coreProperties>
</file>