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9002990"/>
        <w:docPartObj>
          <w:docPartGallery w:val="Cover Pages"/>
          <w:docPartUnique/>
        </w:docPartObj>
      </w:sdtPr>
      <w:sdtContent>
        <w:p w14:paraId="58854B20" w14:textId="201A797B" w:rsidR="00DD7A33" w:rsidRDefault="00DD7A33" w:rsidP="00F835A2">
          <w:pPr>
            <w:spacing w:line="360" w:lineRule="auto"/>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DD7A33" w14:paraId="6DCFF21B" w14:textId="77777777" w:rsidTr="00DD7A33">
            <w:sdt>
              <w:sdtPr>
                <w:rPr>
                  <w:rFonts w:ascii="Arial" w:eastAsiaTheme="minorHAnsi" w:hAnsi="Arial" w:cs="Arial"/>
                  <w:b/>
                  <w:bCs/>
                  <w:sz w:val="32"/>
                  <w:szCs w:val="32"/>
                </w:rPr>
                <w:alias w:val="Company"/>
                <w:id w:val="13406915"/>
                <w:placeholder>
                  <w:docPart w:val="A36796F2FFCF4462BF0E1B0167941933"/>
                </w:placeholder>
                <w:dataBinding w:prefixMappings="xmlns:ns0='http://schemas.openxmlformats.org/officeDocument/2006/extended-properties'" w:xpath="/ns0:Properties[1]/ns0:Company[1]" w:storeItemID="{6668398D-A668-4E3E-A5EB-62B293D839F1}"/>
                <w:text/>
              </w:sdtPr>
              <w:sdtContent>
                <w:tc>
                  <w:tcPr>
                    <w:tcW w:w="7476" w:type="dxa"/>
                    <w:tcMar>
                      <w:top w:w="216" w:type="dxa"/>
                      <w:left w:w="115" w:type="dxa"/>
                      <w:bottom w:w="216" w:type="dxa"/>
                      <w:right w:w="115" w:type="dxa"/>
                    </w:tcMar>
                  </w:tcPr>
                  <w:p w14:paraId="0C9FE990" w14:textId="09C24840" w:rsidR="00DD7A33" w:rsidRDefault="00DD7A33" w:rsidP="00F835A2">
                    <w:pPr>
                      <w:pStyle w:val="NoSpacing"/>
                      <w:spacing w:line="360" w:lineRule="auto"/>
                      <w:rPr>
                        <w:color w:val="2F5496" w:themeColor="accent1" w:themeShade="BF"/>
                        <w:sz w:val="24"/>
                      </w:rPr>
                    </w:pPr>
                    <w:r w:rsidRPr="00DD7A33">
                      <w:rPr>
                        <w:rFonts w:ascii="Arial" w:eastAsiaTheme="minorHAnsi" w:hAnsi="Arial" w:cs="Arial"/>
                        <w:b/>
                        <w:bCs/>
                        <w:sz w:val="32"/>
                        <w:szCs w:val="32"/>
                      </w:rPr>
                      <w:t xml:space="preserve">BA (Hons) Business Management                      </w:t>
                    </w:r>
                    <w:r w:rsidR="008D00F4">
                      <w:rPr>
                        <w:rFonts w:ascii="Arial" w:eastAsiaTheme="minorHAnsi" w:hAnsi="Arial" w:cs="Arial"/>
                        <w:b/>
                        <w:bCs/>
                        <w:sz w:val="32"/>
                        <w:szCs w:val="32"/>
                      </w:rPr>
                      <w:t xml:space="preserve">LCBB5015 </w:t>
                    </w:r>
                    <w:r w:rsidRPr="00DD7A33">
                      <w:rPr>
                        <w:rFonts w:ascii="Arial" w:eastAsiaTheme="minorHAnsi" w:hAnsi="Arial" w:cs="Arial"/>
                        <w:b/>
                        <w:bCs/>
                        <w:sz w:val="32"/>
                        <w:szCs w:val="32"/>
                      </w:rPr>
                      <w:t>Principles of Marketing</w:t>
                    </w:r>
                  </w:p>
                </w:tc>
              </w:sdtContent>
            </w:sdt>
          </w:tr>
          <w:tr w:rsidR="00DD7A33" w14:paraId="4223F7CA" w14:textId="77777777" w:rsidTr="00DD7A33">
            <w:tc>
              <w:tcPr>
                <w:tcW w:w="7476" w:type="dxa"/>
              </w:tcPr>
              <w:sdt>
                <w:sdtPr>
                  <w:rPr>
                    <w:rFonts w:ascii="Arial" w:eastAsiaTheme="majorEastAsia" w:hAnsi="Arial" w:cs="Arial"/>
                    <w:color w:val="2F5496" w:themeColor="accent1" w:themeShade="BF"/>
                    <w:sz w:val="56"/>
                    <w:szCs w:val="56"/>
                  </w:rPr>
                  <w:alias w:val="Title"/>
                  <w:id w:val="13406919"/>
                  <w:placeholder>
                    <w:docPart w:val="098A05C404AC41E585F534A73E3C4114"/>
                  </w:placeholder>
                  <w:dataBinding w:prefixMappings="xmlns:ns0='http://schemas.openxmlformats.org/package/2006/metadata/core-properties' xmlns:ns1='http://purl.org/dc/elements/1.1/'" w:xpath="/ns0:coreProperties[1]/ns1:title[1]" w:storeItemID="{6C3C8BC8-F283-45AE-878A-BAB7291924A1}"/>
                  <w:text/>
                </w:sdtPr>
                <w:sdtContent>
                  <w:p w14:paraId="5D87E9DF" w14:textId="01B6C7FD" w:rsidR="00DD7A33" w:rsidRPr="00DD7A33" w:rsidRDefault="00DD7A33" w:rsidP="00F835A2">
                    <w:pPr>
                      <w:pStyle w:val="NoSpacing"/>
                      <w:spacing w:line="360" w:lineRule="auto"/>
                      <w:rPr>
                        <w:rFonts w:ascii="Arial" w:eastAsiaTheme="majorEastAsia" w:hAnsi="Arial" w:cs="Arial"/>
                        <w:color w:val="4472C4" w:themeColor="accent1"/>
                        <w:sz w:val="88"/>
                        <w:szCs w:val="88"/>
                      </w:rPr>
                    </w:pPr>
                    <w:r w:rsidRPr="002F7F47">
                      <w:rPr>
                        <w:rFonts w:ascii="Arial" w:eastAsiaTheme="majorEastAsia" w:hAnsi="Arial" w:cs="Arial"/>
                        <w:color w:val="2F5496" w:themeColor="accent1" w:themeShade="BF"/>
                        <w:sz w:val="56"/>
                        <w:szCs w:val="56"/>
                      </w:rPr>
                      <w:t>SITUATIONAL ANALYSIS OF BOOTS USING THE SWOT FRAMEWORK</w:t>
                    </w:r>
                  </w:p>
                </w:sdtContent>
              </w:sdt>
            </w:tc>
          </w:tr>
          <w:tr w:rsidR="00DD7A33" w14:paraId="227C0AB4" w14:textId="77777777" w:rsidTr="00DD7A33">
            <w:sdt>
              <w:sdtPr>
                <w:rPr>
                  <w:rFonts w:ascii="Arial" w:eastAsiaTheme="minorHAnsi" w:hAnsi="Arial" w:cs="Arial"/>
                  <w:b/>
                  <w:bCs/>
                  <w:sz w:val="32"/>
                  <w:szCs w:val="32"/>
                </w:rPr>
                <w:alias w:val="Subtitle"/>
                <w:id w:val="13406923"/>
                <w:placeholder>
                  <w:docPart w:val="620BCF67C37D402190220BAA3CF5DFB3"/>
                </w:placeholder>
                <w:dataBinding w:prefixMappings="xmlns:ns0='http://schemas.openxmlformats.org/package/2006/metadata/core-properties' xmlns:ns1='http://purl.org/dc/elements/1.1/'" w:xpath="/ns0:coreProperties[1]/ns1:subject[1]" w:storeItemID="{6C3C8BC8-F283-45AE-878A-BAB7291924A1}"/>
                <w:text/>
              </w:sdtPr>
              <w:sdtContent>
                <w:tc>
                  <w:tcPr>
                    <w:tcW w:w="7476" w:type="dxa"/>
                    <w:tcMar>
                      <w:top w:w="216" w:type="dxa"/>
                      <w:left w:w="115" w:type="dxa"/>
                      <w:bottom w:w="216" w:type="dxa"/>
                      <w:right w:w="115" w:type="dxa"/>
                    </w:tcMar>
                  </w:tcPr>
                  <w:p w14:paraId="78E5C9CF" w14:textId="39910342" w:rsidR="00DD7A33" w:rsidRPr="00DD7A33" w:rsidRDefault="00DD7A33" w:rsidP="00F835A2">
                    <w:pPr>
                      <w:pStyle w:val="NoSpacing"/>
                      <w:spacing w:line="360" w:lineRule="auto"/>
                      <w:rPr>
                        <w:rFonts w:ascii="Arial" w:hAnsi="Arial" w:cs="Arial"/>
                        <w:color w:val="2F5496" w:themeColor="accent1" w:themeShade="BF"/>
                        <w:sz w:val="24"/>
                      </w:rPr>
                    </w:pPr>
                    <w:r w:rsidRPr="00DD7A33">
                      <w:rPr>
                        <w:rFonts w:ascii="Arial" w:eastAsiaTheme="minorHAnsi" w:hAnsi="Arial" w:cs="Arial"/>
                        <w:b/>
                        <w:bCs/>
                        <w:sz w:val="32"/>
                        <w:szCs w:val="32"/>
                      </w:rPr>
                      <w:t xml:space="preserve">Name: </w:t>
                    </w:r>
                    <w:r w:rsidR="002F7F47">
                      <w:rPr>
                        <w:rFonts w:ascii="Arial" w:eastAsiaTheme="minorHAnsi" w:hAnsi="Arial" w:cs="Arial"/>
                        <w:b/>
                        <w:bCs/>
                        <w:sz w:val="32"/>
                        <w:szCs w:val="32"/>
                      </w:rPr>
                      <w:t xml:space="preserve">Claudiu-Constantin </w:t>
                    </w:r>
                    <w:proofErr w:type="spellStart"/>
                    <w:r w:rsidR="002F7F47">
                      <w:rPr>
                        <w:rFonts w:ascii="Arial" w:eastAsiaTheme="minorHAnsi" w:hAnsi="Arial" w:cs="Arial"/>
                        <w:b/>
                        <w:bCs/>
                        <w:sz w:val="32"/>
                        <w:szCs w:val="32"/>
                      </w:rPr>
                      <w:t>Ailincai</w:t>
                    </w:r>
                    <w:proofErr w:type="spellEnd"/>
                    <w:r w:rsidRPr="00DD7A33">
                      <w:rPr>
                        <w:rFonts w:ascii="Arial" w:eastAsiaTheme="minorHAnsi" w:hAnsi="Arial" w:cs="Arial"/>
                        <w:b/>
                        <w:bCs/>
                        <w:sz w:val="32"/>
                        <w:szCs w:val="32"/>
                      </w:rPr>
                      <w:t xml:space="preserve">                        Student ID: 243</w:t>
                    </w:r>
                    <w:r w:rsidR="002F7F47">
                      <w:rPr>
                        <w:rFonts w:ascii="Arial" w:eastAsiaTheme="minorHAnsi" w:hAnsi="Arial" w:cs="Arial"/>
                        <w:b/>
                        <w:bCs/>
                        <w:sz w:val="32"/>
                        <w:szCs w:val="32"/>
                      </w:rPr>
                      <w:t>0429</w:t>
                    </w:r>
                  </w:p>
                </w:tc>
              </w:sdtContent>
            </w:sdt>
          </w:tr>
        </w:tbl>
        <w:p w14:paraId="6D273F59" w14:textId="32106F08" w:rsidR="00DD7A33" w:rsidRDefault="002F7F47" w:rsidP="002F7F47">
          <w:pPr>
            <w:spacing w:line="360" w:lineRule="auto"/>
            <w:jc w:val="center"/>
          </w:pPr>
          <w:r>
            <w:rPr>
              <w:noProof/>
            </w:rPr>
            <w:drawing>
              <wp:inline distT="0" distB="0" distL="0" distR="0" wp14:anchorId="3B804885" wp14:editId="0B0119BC">
                <wp:extent cx="1955328" cy="1040234"/>
                <wp:effectExtent l="0" t="0" r="698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61981" cy="1043773"/>
                        </a:xfrm>
                        <a:prstGeom prst="rect">
                          <a:avLst/>
                        </a:prstGeom>
                        <a:noFill/>
                      </pic:spPr>
                    </pic:pic>
                  </a:graphicData>
                </a:graphic>
              </wp:inline>
            </w:drawing>
          </w:r>
          <w:r w:rsidR="00DD7A33">
            <w:br w:type="page"/>
          </w:r>
        </w:p>
      </w:sdtContent>
    </w:sdt>
    <w:p w14:paraId="5A390518" w14:textId="010C8F36" w:rsidR="00C74874" w:rsidRDefault="00DD7A33" w:rsidP="00F835A2">
      <w:pPr>
        <w:spacing w:line="360" w:lineRule="auto"/>
        <w:rPr>
          <w:rFonts w:ascii="Arial" w:hAnsi="Arial" w:cs="Arial"/>
          <w:b/>
          <w:bCs/>
          <w:sz w:val="24"/>
          <w:szCs w:val="24"/>
        </w:rPr>
      </w:pPr>
      <w:r w:rsidRPr="00DD7A33">
        <w:rPr>
          <w:rFonts w:ascii="Arial" w:hAnsi="Arial" w:cs="Arial"/>
          <w:b/>
          <w:bCs/>
          <w:sz w:val="24"/>
          <w:szCs w:val="24"/>
        </w:rPr>
        <w:lastRenderedPageBreak/>
        <w:t>INTRODUCTION</w:t>
      </w:r>
    </w:p>
    <w:p w14:paraId="633ED322" w14:textId="42F59314" w:rsidR="00DD7A33" w:rsidRDefault="00DD7A33" w:rsidP="00F835A2">
      <w:pPr>
        <w:spacing w:after="0" w:line="360" w:lineRule="auto"/>
        <w:rPr>
          <w:rFonts w:ascii="Arial" w:eastAsia="Times New Roman" w:hAnsi="Arial" w:cs="Arial"/>
          <w:sz w:val="24"/>
          <w:szCs w:val="24"/>
        </w:rPr>
      </w:pPr>
      <w:r w:rsidRPr="00DD7A33">
        <w:rPr>
          <w:rFonts w:ascii="Arial" w:eastAsia="Times New Roman" w:hAnsi="Arial" w:cs="Arial"/>
          <w:sz w:val="24"/>
          <w:szCs w:val="24"/>
        </w:rPr>
        <w:t>Boots UK is one of the UK's top health and beauty shops, as well as a leading supplier of pharmacy-based healthcare services. Boots, founded in 1849, runs hundreds of locations throughout the United Kingdom as well as a substantial online retail platform. Cosmetics, skincare, medicines, health goods, and optical services are among the company's many offerings. Boots also offers prescription services and health consultations through its in-store pharmacies, making it a major participant in the UK healthcare and beauty retail industries.</w:t>
      </w:r>
    </w:p>
    <w:p w14:paraId="62183251" w14:textId="77777777" w:rsidR="00DD7A33" w:rsidRPr="00DD7A33" w:rsidRDefault="00DD7A33" w:rsidP="00F835A2">
      <w:pPr>
        <w:spacing w:after="0" w:line="360" w:lineRule="auto"/>
        <w:rPr>
          <w:rFonts w:ascii="Arial" w:eastAsia="Times New Roman" w:hAnsi="Arial" w:cs="Arial"/>
          <w:sz w:val="24"/>
          <w:szCs w:val="24"/>
        </w:rPr>
      </w:pPr>
    </w:p>
    <w:p w14:paraId="41474080" w14:textId="77777777" w:rsidR="00DD7A33" w:rsidRPr="00DD7A33" w:rsidRDefault="00DD7A33" w:rsidP="00F835A2">
      <w:pPr>
        <w:spacing w:after="0" w:line="360" w:lineRule="auto"/>
        <w:rPr>
          <w:rFonts w:ascii="Arial" w:eastAsia="Times New Roman" w:hAnsi="Arial" w:cs="Arial"/>
          <w:sz w:val="24"/>
          <w:szCs w:val="24"/>
        </w:rPr>
      </w:pPr>
      <w:r w:rsidRPr="00DD7A33">
        <w:rPr>
          <w:rFonts w:ascii="Arial" w:eastAsia="Times New Roman" w:hAnsi="Arial" w:cs="Arial"/>
          <w:sz w:val="24"/>
          <w:szCs w:val="24"/>
        </w:rPr>
        <w:t>Boots competes against huge drugstore companies, supermarkets, and internet merchants. Competitors include Superdrug, Tesco, and multinational beauty outlets like Sephora. Furthermore, the fast rise of e-commerce and shifting customer tastes have boosted competitiveness in the health and beauty business.</w:t>
      </w:r>
      <w:r w:rsidRPr="00DD7A33">
        <w:rPr>
          <w:rFonts w:ascii="Arial" w:eastAsia="Times New Roman" w:hAnsi="Arial" w:cs="Arial"/>
          <w:sz w:val="24"/>
          <w:szCs w:val="24"/>
        </w:rPr>
        <w:br/>
      </w:r>
      <w:r w:rsidRPr="00DD7A33">
        <w:rPr>
          <w:rFonts w:ascii="Arial" w:eastAsia="Times New Roman" w:hAnsi="Arial" w:cs="Arial"/>
          <w:sz w:val="24"/>
          <w:szCs w:val="24"/>
        </w:rPr>
        <w:br/>
        <w:t xml:space="preserve">The goal of this research is to perform a situational analysis of Boots employing the SWOT framework, which assesses an </w:t>
      </w:r>
      <w:proofErr w:type="spellStart"/>
      <w:r w:rsidRPr="00DD7A33">
        <w:rPr>
          <w:rFonts w:ascii="Arial" w:eastAsia="Times New Roman" w:hAnsi="Arial" w:cs="Arial"/>
          <w:sz w:val="24"/>
          <w:szCs w:val="24"/>
        </w:rPr>
        <w:t>organisation's</w:t>
      </w:r>
      <w:proofErr w:type="spellEnd"/>
      <w:r w:rsidRPr="00DD7A33">
        <w:rPr>
          <w:rFonts w:ascii="Arial" w:eastAsia="Times New Roman" w:hAnsi="Arial" w:cs="Arial"/>
          <w:sz w:val="24"/>
          <w:szCs w:val="24"/>
        </w:rPr>
        <w:t xml:space="preserve"> strengths, weaknesses, opportunities, and threats. By studying these elements, businesses may gain a better understanding of their strategic position and build marketing plans that maximize possibilities while </w:t>
      </w:r>
      <w:proofErr w:type="spellStart"/>
      <w:r w:rsidRPr="00DD7A33">
        <w:rPr>
          <w:rFonts w:ascii="Arial" w:eastAsia="Times New Roman" w:hAnsi="Arial" w:cs="Arial"/>
          <w:sz w:val="24"/>
          <w:szCs w:val="24"/>
        </w:rPr>
        <w:t>minimising</w:t>
      </w:r>
      <w:proofErr w:type="spellEnd"/>
      <w:r w:rsidRPr="00DD7A33">
        <w:rPr>
          <w:rFonts w:ascii="Arial" w:eastAsia="Times New Roman" w:hAnsi="Arial" w:cs="Arial"/>
          <w:sz w:val="24"/>
          <w:szCs w:val="24"/>
        </w:rPr>
        <w:t xml:space="preserve"> risks.</w:t>
      </w:r>
    </w:p>
    <w:p w14:paraId="59DEBF97" w14:textId="554F3547" w:rsidR="00DD7A33" w:rsidRDefault="00DD7A33" w:rsidP="00F835A2">
      <w:pPr>
        <w:spacing w:line="360" w:lineRule="auto"/>
        <w:rPr>
          <w:rFonts w:ascii="Arial" w:hAnsi="Arial" w:cs="Arial"/>
          <w:sz w:val="24"/>
          <w:szCs w:val="24"/>
        </w:rPr>
      </w:pPr>
    </w:p>
    <w:p w14:paraId="5ABBB531" w14:textId="7FB68470" w:rsidR="00DD7A33" w:rsidRDefault="00DD7A33" w:rsidP="00F835A2">
      <w:pPr>
        <w:spacing w:line="360" w:lineRule="auto"/>
        <w:rPr>
          <w:rFonts w:ascii="Arial" w:hAnsi="Arial" w:cs="Arial"/>
          <w:b/>
          <w:bCs/>
          <w:sz w:val="24"/>
          <w:szCs w:val="24"/>
        </w:rPr>
      </w:pPr>
      <w:r w:rsidRPr="00DD7A33">
        <w:rPr>
          <w:rFonts w:ascii="Arial" w:hAnsi="Arial" w:cs="Arial"/>
          <w:b/>
          <w:bCs/>
          <w:sz w:val="24"/>
          <w:szCs w:val="24"/>
        </w:rPr>
        <w:t xml:space="preserve">SWOT ANALYSIS OF BOOTS </w:t>
      </w:r>
    </w:p>
    <w:p w14:paraId="5B98F545" w14:textId="48B21490" w:rsidR="00DD7A33" w:rsidRPr="00DD7A33" w:rsidRDefault="00DD7A33" w:rsidP="00F835A2">
      <w:pPr>
        <w:spacing w:after="0" w:line="360" w:lineRule="auto"/>
        <w:rPr>
          <w:rFonts w:ascii="Arial" w:eastAsia="Times New Roman" w:hAnsi="Arial" w:cs="Arial"/>
          <w:sz w:val="24"/>
          <w:szCs w:val="24"/>
        </w:rPr>
      </w:pPr>
      <w:r w:rsidRPr="00DD7A33">
        <w:rPr>
          <w:rFonts w:ascii="Arial" w:eastAsia="Times New Roman" w:hAnsi="Arial" w:cs="Arial"/>
          <w:sz w:val="24"/>
          <w:szCs w:val="24"/>
        </w:rPr>
        <w:t xml:space="preserve">The SWOT framework is frequently used in strategic marketing to assess an </w:t>
      </w:r>
      <w:proofErr w:type="spellStart"/>
      <w:r w:rsidRPr="00DD7A33">
        <w:rPr>
          <w:rFonts w:ascii="Arial" w:eastAsia="Times New Roman" w:hAnsi="Arial" w:cs="Arial"/>
          <w:sz w:val="24"/>
          <w:szCs w:val="24"/>
        </w:rPr>
        <w:t>organi</w:t>
      </w:r>
      <w:r>
        <w:rPr>
          <w:rFonts w:ascii="Arial" w:eastAsia="Times New Roman" w:hAnsi="Arial" w:cs="Arial"/>
          <w:sz w:val="24"/>
          <w:szCs w:val="24"/>
        </w:rPr>
        <w:t>s</w:t>
      </w:r>
      <w:r w:rsidRPr="00DD7A33">
        <w:rPr>
          <w:rFonts w:ascii="Arial" w:eastAsia="Times New Roman" w:hAnsi="Arial" w:cs="Arial"/>
          <w:sz w:val="24"/>
          <w:szCs w:val="24"/>
        </w:rPr>
        <w:t>ation's</w:t>
      </w:r>
      <w:proofErr w:type="spellEnd"/>
      <w:r w:rsidRPr="00DD7A33">
        <w:rPr>
          <w:rFonts w:ascii="Arial" w:eastAsia="Times New Roman" w:hAnsi="Arial" w:cs="Arial"/>
          <w:sz w:val="24"/>
          <w:szCs w:val="24"/>
        </w:rPr>
        <w:t xml:space="preserve"> internal capabilities as well as external environmental aspects that impact company success (Baines</w:t>
      </w:r>
      <w:r>
        <w:rPr>
          <w:rFonts w:ascii="Arial" w:eastAsia="Times New Roman" w:hAnsi="Arial" w:cs="Arial"/>
          <w:sz w:val="24"/>
          <w:szCs w:val="24"/>
        </w:rPr>
        <w:t xml:space="preserve"> et al.,</w:t>
      </w:r>
      <w:r w:rsidRPr="00DD7A33">
        <w:rPr>
          <w:rFonts w:ascii="Arial" w:eastAsia="Times New Roman" w:hAnsi="Arial" w:cs="Arial"/>
          <w:sz w:val="24"/>
          <w:szCs w:val="24"/>
        </w:rPr>
        <w:t xml:space="preserve"> 2</w:t>
      </w:r>
      <w:r w:rsidR="00F835A2">
        <w:rPr>
          <w:rFonts w:ascii="Arial" w:eastAsia="Times New Roman" w:hAnsi="Arial" w:cs="Arial"/>
          <w:sz w:val="24"/>
          <w:szCs w:val="24"/>
        </w:rPr>
        <w:t>017</w:t>
      </w:r>
      <w:r w:rsidRPr="00DD7A33">
        <w:rPr>
          <w:rFonts w:ascii="Arial" w:eastAsia="Times New Roman" w:hAnsi="Arial" w:cs="Arial"/>
          <w:sz w:val="24"/>
          <w:szCs w:val="24"/>
        </w:rPr>
        <w:t>).</w:t>
      </w:r>
    </w:p>
    <w:p w14:paraId="20496A8B" w14:textId="3CC8A88E" w:rsidR="00DD7A33" w:rsidRDefault="00DD7A33" w:rsidP="00F835A2">
      <w:pPr>
        <w:spacing w:line="360" w:lineRule="auto"/>
        <w:rPr>
          <w:rFonts w:ascii="Arial" w:hAnsi="Arial" w:cs="Arial"/>
          <w:sz w:val="24"/>
          <w:szCs w:val="24"/>
        </w:rPr>
      </w:pPr>
    </w:p>
    <w:p w14:paraId="78F73629" w14:textId="3920D547" w:rsidR="00DD7A33" w:rsidRDefault="00DD7A33" w:rsidP="00F835A2">
      <w:pPr>
        <w:spacing w:line="360" w:lineRule="auto"/>
        <w:rPr>
          <w:rFonts w:ascii="Arial" w:hAnsi="Arial" w:cs="Arial"/>
          <w:b/>
          <w:bCs/>
          <w:sz w:val="24"/>
          <w:szCs w:val="24"/>
        </w:rPr>
      </w:pPr>
      <w:r>
        <w:rPr>
          <w:rFonts w:ascii="Arial" w:hAnsi="Arial" w:cs="Arial"/>
          <w:b/>
          <w:bCs/>
          <w:sz w:val="24"/>
          <w:szCs w:val="24"/>
        </w:rPr>
        <w:t>STRENGTHS</w:t>
      </w:r>
    </w:p>
    <w:p w14:paraId="06BD1DD3" w14:textId="6D03B044" w:rsidR="00DD7A33" w:rsidRDefault="00DD7A33" w:rsidP="00F835A2">
      <w:pPr>
        <w:spacing w:line="360" w:lineRule="auto"/>
        <w:rPr>
          <w:rFonts w:ascii="Arial" w:hAnsi="Arial" w:cs="Arial"/>
          <w:sz w:val="24"/>
          <w:szCs w:val="24"/>
        </w:rPr>
      </w:pPr>
      <w:r w:rsidRPr="00DD7A33">
        <w:rPr>
          <w:rFonts w:ascii="Arial" w:hAnsi="Arial" w:cs="Arial"/>
          <w:sz w:val="24"/>
          <w:szCs w:val="24"/>
        </w:rPr>
        <w:t>One of Boots' primary assets is its excellent brand image and long-standing position in the UK retail and healthcare industries</w:t>
      </w:r>
      <w:r w:rsidR="00C423AA">
        <w:rPr>
          <w:rFonts w:ascii="Arial" w:hAnsi="Arial" w:cs="Arial"/>
          <w:sz w:val="24"/>
          <w:szCs w:val="24"/>
        </w:rPr>
        <w:t xml:space="preserve"> (Boots, 2024)</w:t>
      </w:r>
      <w:r w:rsidRPr="00DD7A33">
        <w:rPr>
          <w:rFonts w:ascii="Arial" w:hAnsi="Arial" w:cs="Arial"/>
          <w:sz w:val="24"/>
          <w:szCs w:val="24"/>
        </w:rPr>
        <w:t xml:space="preserve">. Due to its expert pharmaceutical services and diverse product offering, the </w:t>
      </w:r>
      <w:proofErr w:type="spellStart"/>
      <w:r w:rsidRPr="00DD7A33">
        <w:rPr>
          <w:rFonts w:ascii="Arial" w:hAnsi="Arial" w:cs="Arial"/>
          <w:sz w:val="24"/>
          <w:szCs w:val="24"/>
        </w:rPr>
        <w:t>organisation</w:t>
      </w:r>
      <w:proofErr w:type="spellEnd"/>
      <w:r w:rsidRPr="00DD7A33">
        <w:rPr>
          <w:rFonts w:ascii="Arial" w:hAnsi="Arial" w:cs="Arial"/>
          <w:sz w:val="24"/>
          <w:szCs w:val="24"/>
        </w:rPr>
        <w:t xml:space="preserve"> has obtained a high level of </w:t>
      </w:r>
      <w:r w:rsidRPr="00DD7A33">
        <w:rPr>
          <w:rFonts w:ascii="Arial" w:hAnsi="Arial" w:cs="Arial"/>
          <w:sz w:val="24"/>
          <w:szCs w:val="24"/>
        </w:rPr>
        <w:lastRenderedPageBreak/>
        <w:t>consumer confidence. Boots also has a remarkable network of physical retail outlets located in city centers, shopping malls, and transportation hubs, making its services easily available to customers.</w:t>
      </w:r>
      <w:r w:rsidRPr="00DD7A33">
        <w:rPr>
          <w:rFonts w:ascii="Arial" w:hAnsi="Arial" w:cs="Arial"/>
          <w:sz w:val="24"/>
          <w:szCs w:val="24"/>
        </w:rPr>
        <w:br/>
      </w:r>
      <w:r w:rsidRPr="00DD7A33">
        <w:rPr>
          <w:rFonts w:ascii="Arial" w:hAnsi="Arial" w:cs="Arial"/>
          <w:sz w:val="24"/>
          <w:szCs w:val="24"/>
        </w:rPr>
        <w:br/>
        <w:t xml:space="preserve">A further noteworthy asset is Boots' Advantage Card loyalty program, which allows the firm to collect vital client data and offer </w:t>
      </w:r>
      <w:proofErr w:type="spellStart"/>
      <w:r w:rsidRPr="00DD7A33">
        <w:rPr>
          <w:rFonts w:ascii="Arial" w:hAnsi="Arial" w:cs="Arial"/>
          <w:sz w:val="24"/>
          <w:szCs w:val="24"/>
        </w:rPr>
        <w:t>personalised</w:t>
      </w:r>
      <w:proofErr w:type="spellEnd"/>
      <w:r w:rsidRPr="00DD7A33">
        <w:rPr>
          <w:rFonts w:ascii="Arial" w:hAnsi="Arial" w:cs="Arial"/>
          <w:sz w:val="24"/>
          <w:szCs w:val="24"/>
        </w:rPr>
        <w:t xml:space="preserve"> discounts. According to Jobber and Ellis-Chadwick (2020), companies that correctly employ consumer data may adapt marketing messages to increase customer engagement and brand loyalty.</w:t>
      </w:r>
    </w:p>
    <w:p w14:paraId="57A250BD" w14:textId="09004ABD" w:rsidR="00DD7A33" w:rsidRDefault="00DD7A33" w:rsidP="00F835A2">
      <w:pPr>
        <w:spacing w:line="360" w:lineRule="auto"/>
        <w:rPr>
          <w:rFonts w:ascii="Arial" w:hAnsi="Arial" w:cs="Arial"/>
          <w:sz w:val="24"/>
          <w:szCs w:val="24"/>
        </w:rPr>
      </w:pPr>
    </w:p>
    <w:p w14:paraId="6B3FF399" w14:textId="44652B69" w:rsidR="00DD7A33" w:rsidRDefault="00DD7A33" w:rsidP="00F835A2">
      <w:pPr>
        <w:spacing w:line="360" w:lineRule="auto"/>
        <w:rPr>
          <w:rFonts w:ascii="Arial" w:hAnsi="Arial" w:cs="Arial"/>
          <w:b/>
          <w:bCs/>
          <w:sz w:val="24"/>
          <w:szCs w:val="24"/>
        </w:rPr>
      </w:pPr>
      <w:r>
        <w:rPr>
          <w:rFonts w:ascii="Arial" w:hAnsi="Arial" w:cs="Arial"/>
          <w:b/>
          <w:bCs/>
          <w:sz w:val="24"/>
          <w:szCs w:val="24"/>
        </w:rPr>
        <w:t>WEAKNESSES</w:t>
      </w:r>
    </w:p>
    <w:p w14:paraId="603938E5" w14:textId="13A0247D" w:rsidR="00F835A2" w:rsidRPr="00F835A2" w:rsidRDefault="00F835A2" w:rsidP="00F835A2">
      <w:pPr>
        <w:spacing w:line="360" w:lineRule="auto"/>
        <w:rPr>
          <w:rFonts w:ascii="Arial" w:hAnsi="Arial" w:cs="Arial"/>
          <w:sz w:val="24"/>
          <w:szCs w:val="24"/>
        </w:rPr>
      </w:pPr>
      <w:r w:rsidRPr="00F835A2">
        <w:rPr>
          <w:rFonts w:ascii="Arial" w:hAnsi="Arial" w:cs="Arial"/>
          <w:sz w:val="24"/>
          <w:szCs w:val="24"/>
        </w:rPr>
        <w:t>Despite its considerable brand awareness, Boots has vital internal issues. Sustaining an extensive network of physical locations incurs considerable operating expenditures, including rent, personnel, and supply chain fees. These expenses can impair profitability, especially when consumer spending falls.</w:t>
      </w:r>
    </w:p>
    <w:p w14:paraId="0D4D8329" w14:textId="0E48A2F4" w:rsidR="00F835A2" w:rsidRPr="00DD7A33" w:rsidRDefault="00F835A2" w:rsidP="00F835A2">
      <w:pPr>
        <w:spacing w:line="360" w:lineRule="auto"/>
        <w:rPr>
          <w:rFonts w:ascii="Arial" w:hAnsi="Arial" w:cs="Arial"/>
          <w:sz w:val="24"/>
          <w:szCs w:val="24"/>
        </w:rPr>
      </w:pPr>
      <w:r w:rsidRPr="00F835A2">
        <w:rPr>
          <w:rFonts w:ascii="Arial" w:hAnsi="Arial" w:cs="Arial"/>
          <w:sz w:val="24"/>
          <w:szCs w:val="24"/>
        </w:rPr>
        <w:t>Furthermore, major retail companies frequently struggle to maintain operational efficiency across complicated supply chains and vast store networks. Such problems can have an impact on pricing strategies and product availability, negatively influencing customer perceptions and market competitiveness (Baker and Hart, 2018).</w:t>
      </w:r>
    </w:p>
    <w:p w14:paraId="3BA2E5FA" w14:textId="77EB03F9" w:rsidR="00DD7A33" w:rsidRDefault="00DD7A33" w:rsidP="00F835A2">
      <w:pPr>
        <w:spacing w:line="360" w:lineRule="auto"/>
        <w:rPr>
          <w:rFonts w:ascii="Arial" w:hAnsi="Arial" w:cs="Arial"/>
          <w:sz w:val="24"/>
          <w:szCs w:val="24"/>
        </w:rPr>
      </w:pPr>
    </w:p>
    <w:p w14:paraId="0E04500F" w14:textId="7730D2DA" w:rsidR="00F835A2" w:rsidRDefault="00F835A2" w:rsidP="00F835A2">
      <w:pPr>
        <w:spacing w:line="360" w:lineRule="auto"/>
        <w:rPr>
          <w:rFonts w:ascii="Arial" w:hAnsi="Arial" w:cs="Arial"/>
          <w:b/>
          <w:bCs/>
          <w:sz w:val="24"/>
          <w:szCs w:val="24"/>
        </w:rPr>
      </w:pPr>
      <w:r>
        <w:rPr>
          <w:rFonts w:ascii="Arial" w:hAnsi="Arial" w:cs="Arial"/>
          <w:b/>
          <w:bCs/>
          <w:sz w:val="24"/>
          <w:szCs w:val="24"/>
        </w:rPr>
        <w:t>OPPORTUNITIES</w:t>
      </w:r>
    </w:p>
    <w:p w14:paraId="4BD1B93B" w14:textId="2BC452A0" w:rsidR="00F835A2" w:rsidRDefault="00F835A2" w:rsidP="00F835A2">
      <w:pPr>
        <w:spacing w:after="0" w:line="360" w:lineRule="auto"/>
        <w:rPr>
          <w:rFonts w:ascii="Arial" w:eastAsia="Times New Roman" w:hAnsi="Arial" w:cs="Arial"/>
          <w:sz w:val="24"/>
          <w:szCs w:val="24"/>
        </w:rPr>
      </w:pPr>
      <w:r w:rsidRPr="00F835A2">
        <w:rPr>
          <w:rFonts w:ascii="Arial" w:eastAsia="Times New Roman" w:hAnsi="Arial" w:cs="Arial"/>
          <w:sz w:val="24"/>
          <w:szCs w:val="24"/>
        </w:rPr>
        <w:t>Altering consumer patterns open up several chances for Boots to broaden its range of goods and services. The growing consumer interest in health, wellness, and personal care goods has increased demand for vitamins, skincare, and preventative healthcare solutions.</w:t>
      </w:r>
      <w:r w:rsidRPr="00F835A2">
        <w:rPr>
          <w:rFonts w:ascii="Arial" w:eastAsia="Times New Roman" w:hAnsi="Arial" w:cs="Arial"/>
          <w:sz w:val="24"/>
          <w:szCs w:val="24"/>
        </w:rPr>
        <w:br/>
      </w:r>
      <w:r w:rsidRPr="00F835A2">
        <w:rPr>
          <w:rFonts w:ascii="Arial" w:eastAsia="Times New Roman" w:hAnsi="Arial" w:cs="Arial"/>
          <w:sz w:val="24"/>
          <w:szCs w:val="24"/>
        </w:rPr>
        <w:br/>
        <w:t xml:space="preserve">Retailers who adequately tailor their product lines to changing consumer lifestyles can enhance their competitive position. Furthermore, rising consumer knowledge of environmental concerns has raised demand for sustainable and ethically manufactured </w:t>
      </w:r>
      <w:r w:rsidRPr="00F835A2">
        <w:rPr>
          <w:rFonts w:ascii="Arial" w:eastAsia="Times New Roman" w:hAnsi="Arial" w:cs="Arial"/>
          <w:sz w:val="24"/>
          <w:szCs w:val="24"/>
        </w:rPr>
        <w:lastRenderedPageBreak/>
        <w:t>products, allowing Boots to expand its sustainability programs and product offerings (Hollensen, 2020).</w:t>
      </w:r>
    </w:p>
    <w:p w14:paraId="25A2949A" w14:textId="692B8E91" w:rsidR="00F835A2" w:rsidRDefault="00F835A2" w:rsidP="00F835A2">
      <w:pPr>
        <w:spacing w:after="0" w:line="360" w:lineRule="auto"/>
        <w:rPr>
          <w:rFonts w:ascii="Arial" w:eastAsia="Times New Roman" w:hAnsi="Arial" w:cs="Arial"/>
          <w:sz w:val="24"/>
          <w:szCs w:val="24"/>
        </w:rPr>
      </w:pPr>
    </w:p>
    <w:p w14:paraId="47093A79" w14:textId="347EE4AE" w:rsidR="00F835A2" w:rsidRDefault="00F835A2" w:rsidP="00F835A2">
      <w:pPr>
        <w:spacing w:after="0" w:line="360" w:lineRule="auto"/>
        <w:rPr>
          <w:rFonts w:ascii="Arial" w:eastAsia="Times New Roman" w:hAnsi="Arial" w:cs="Arial"/>
          <w:b/>
          <w:bCs/>
          <w:sz w:val="24"/>
          <w:szCs w:val="24"/>
        </w:rPr>
      </w:pPr>
      <w:r>
        <w:rPr>
          <w:rFonts w:ascii="Arial" w:eastAsia="Times New Roman" w:hAnsi="Arial" w:cs="Arial"/>
          <w:b/>
          <w:bCs/>
          <w:sz w:val="24"/>
          <w:szCs w:val="24"/>
        </w:rPr>
        <w:t>THREATS</w:t>
      </w:r>
    </w:p>
    <w:p w14:paraId="245FA0A8" w14:textId="77777777" w:rsidR="00F835A2" w:rsidRPr="00F835A2" w:rsidRDefault="00F835A2" w:rsidP="00F835A2">
      <w:pPr>
        <w:spacing w:after="0" w:line="360" w:lineRule="auto"/>
        <w:rPr>
          <w:rFonts w:ascii="Arial" w:eastAsia="Times New Roman" w:hAnsi="Arial" w:cs="Arial"/>
          <w:sz w:val="24"/>
          <w:szCs w:val="24"/>
        </w:rPr>
      </w:pPr>
      <w:r w:rsidRPr="00F835A2">
        <w:rPr>
          <w:rFonts w:ascii="Arial" w:eastAsia="Times New Roman" w:hAnsi="Arial" w:cs="Arial"/>
          <w:sz w:val="24"/>
          <w:szCs w:val="24"/>
        </w:rPr>
        <w:t xml:space="preserve">Boots confronts strong rivalry from both traditional outlets and internet marketplaces. Competitors such as </w:t>
      </w:r>
      <w:proofErr w:type="spellStart"/>
      <w:r w:rsidRPr="00F835A2">
        <w:rPr>
          <w:rFonts w:ascii="Arial" w:eastAsia="Times New Roman" w:hAnsi="Arial" w:cs="Arial"/>
          <w:sz w:val="24"/>
          <w:szCs w:val="24"/>
        </w:rPr>
        <w:t>as</w:t>
      </w:r>
      <w:proofErr w:type="spellEnd"/>
      <w:r w:rsidRPr="00F835A2">
        <w:rPr>
          <w:rFonts w:ascii="Arial" w:eastAsia="Times New Roman" w:hAnsi="Arial" w:cs="Arial"/>
          <w:sz w:val="24"/>
          <w:szCs w:val="24"/>
        </w:rPr>
        <w:t xml:space="preserve"> Superdrug and online marketplaces provide comparable prices and easy delivery options, which may entice price-conscious customers.</w:t>
      </w:r>
    </w:p>
    <w:p w14:paraId="03A307C7" w14:textId="77777777" w:rsidR="00F835A2" w:rsidRPr="00F835A2" w:rsidRDefault="00F835A2" w:rsidP="00F835A2">
      <w:pPr>
        <w:spacing w:after="0" w:line="360" w:lineRule="auto"/>
        <w:rPr>
          <w:rFonts w:ascii="Arial" w:eastAsia="Times New Roman" w:hAnsi="Arial" w:cs="Arial"/>
          <w:sz w:val="24"/>
          <w:szCs w:val="24"/>
        </w:rPr>
      </w:pPr>
    </w:p>
    <w:p w14:paraId="0B3C5399" w14:textId="206E205B" w:rsidR="00F835A2" w:rsidRPr="00F835A2" w:rsidRDefault="00F835A2" w:rsidP="00F835A2">
      <w:pPr>
        <w:spacing w:after="0" w:line="360" w:lineRule="auto"/>
        <w:rPr>
          <w:rFonts w:ascii="Arial" w:eastAsia="Times New Roman" w:hAnsi="Arial" w:cs="Arial"/>
          <w:sz w:val="24"/>
          <w:szCs w:val="24"/>
        </w:rPr>
      </w:pPr>
      <w:r w:rsidRPr="00F835A2">
        <w:rPr>
          <w:rFonts w:ascii="Arial" w:eastAsia="Times New Roman" w:hAnsi="Arial" w:cs="Arial"/>
          <w:sz w:val="24"/>
          <w:szCs w:val="24"/>
        </w:rPr>
        <w:t xml:space="preserve">Economic instability and growing living costs are also significant external issues. When customers are under financial hardship, they may </w:t>
      </w:r>
      <w:proofErr w:type="spellStart"/>
      <w:r w:rsidRPr="00F835A2">
        <w:rPr>
          <w:rFonts w:ascii="Arial" w:eastAsia="Times New Roman" w:hAnsi="Arial" w:cs="Arial"/>
          <w:sz w:val="24"/>
          <w:szCs w:val="24"/>
        </w:rPr>
        <w:t>prioritise</w:t>
      </w:r>
      <w:proofErr w:type="spellEnd"/>
      <w:r w:rsidRPr="00F835A2">
        <w:rPr>
          <w:rFonts w:ascii="Arial" w:eastAsia="Times New Roman" w:hAnsi="Arial" w:cs="Arial"/>
          <w:sz w:val="24"/>
          <w:szCs w:val="24"/>
        </w:rPr>
        <w:t xml:space="preserve"> important purchases and cut out on discretionary beauty goods. This has the potential to reduce sales and profitability in the health and beauty retail industry (Doyle, 2016).</w:t>
      </w:r>
    </w:p>
    <w:p w14:paraId="039A04A7" w14:textId="17E7E984" w:rsidR="00F835A2" w:rsidRDefault="00F835A2" w:rsidP="00F835A2">
      <w:pPr>
        <w:spacing w:line="360" w:lineRule="auto"/>
        <w:rPr>
          <w:rFonts w:ascii="Arial" w:hAnsi="Arial" w:cs="Arial"/>
          <w:b/>
          <w:bCs/>
          <w:sz w:val="24"/>
          <w:szCs w:val="24"/>
        </w:rPr>
      </w:pPr>
    </w:p>
    <w:p w14:paraId="36F63602" w14:textId="2822018B" w:rsidR="00F835A2" w:rsidRDefault="00F835A2" w:rsidP="00F835A2">
      <w:pPr>
        <w:spacing w:line="360" w:lineRule="auto"/>
        <w:rPr>
          <w:rFonts w:ascii="Arial" w:hAnsi="Arial" w:cs="Arial"/>
          <w:b/>
          <w:bCs/>
          <w:sz w:val="24"/>
          <w:szCs w:val="24"/>
        </w:rPr>
      </w:pPr>
      <w:r>
        <w:rPr>
          <w:rFonts w:ascii="Arial" w:hAnsi="Arial" w:cs="Arial"/>
          <w:b/>
          <w:bCs/>
          <w:sz w:val="24"/>
          <w:szCs w:val="24"/>
        </w:rPr>
        <w:t>CRITICAL ANALYSIS AND EVALUATION</w:t>
      </w:r>
    </w:p>
    <w:p w14:paraId="22A399D2" w14:textId="77777777" w:rsidR="00F835A2" w:rsidRPr="00F835A2" w:rsidRDefault="00F835A2" w:rsidP="00F835A2">
      <w:pPr>
        <w:spacing w:line="360" w:lineRule="auto"/>
        <w:rPr>
          <w:rFonts w:ascii="Arial" w:hAnsi="Arial" w:cs="Arial"/>
          <w:sz w:val="24"/>
          <w:szCs w:val="24"/>
        </w:rPr>
      </w:pPr>
      <w:r w:rsidRPr="00F835A2">
        <w:rPr>
          <w:rFonts w:ascii="Arial" w:hAnsi="Arial" w:cs="Arial"/>
          <w:sz w:val="24"/>
          <w:szCs w:val="24"/>
        </w:rPr>
        <w:t xml:space="preserve">The SWOT analysis identifies numerous strategic components that impact Boots' marketing strategy and competitive positioning in the UK health and beauty retail sector. While the </w:t>
      </w:r>
      <w:proofErr w:type="spellStart"/>
      <w:r w:rsidRPr="00F835A2">
        <w:rPr>
          <w:rFonts w:ascii="Arial" w:hAnsi="Arial" w:cs="Arial"/>
          <w:sz w:val="24"/>
          <w:szCs w:val="24"/>
        </w:rPr>
        <w:t>organisation</w:t>
      </w:r>
      <w:proofErr w:type="spellEnd"/>
      <w:r w:rsidRPr="00F835A2">
        <w:rPr>
          <w:rFonts w:ascii="Arial" w:hAnsi="Arial" w:cs="Arial"/>
          <w:sz w:val="24"/>
          <w:szCs w:val="24"/>
        </w:rPr>
        <w:t xml:space="preserve"> capitalizes on a solid reputation and reliable pharmaceutical services, it must constantly change its strategy to meet changing consumer expectations and increased competition.</w:t>
      </w:r>
    </w:p>
    <w:p w14:paraId="3BA1EDAA" w14:textId="17788904" w:rsidR="00F835A2" w:rsidRDefault="00F835A2" w:rsidP="00F835A2">
      <w:pPr>
        <w:spacing w:line="360" w:lineRule="auto"/>
        <w:rPr>
          <w:rFonts w:ascii="Arial" w:hAnsi="Arial" w:cs="Arial"/>
          <w:sz w:val="24"/>
          <w:szCs w:val="24"/>
        </w:rPr>
      </w:pPr>
      <w:r w:rsidRPr="00F835A2">
        <w:rPr>
          <w:rFonts w:ascii="Arial" w:hAnsi="Arial" w:cs="Arial"/>
          <w:sz w:val="24"/>
          <w:szCs w:val="24"/>
        </w:rPr>
        <w:t>One of Boots' primary assets is its ability to mix healthcare knowledge with retail offerings. This integration helps the firm to stand out from many competitors that only sell cosmetics or general retail items. Strategic marketing analysis allows businesses to assess their competitive advantages and find chances for long-term growth (Chernev, 2020).</w:t>
      </w:r>
    </w:p>
    <w:p w14:paraId="3899194C" w14:textId="77777777" w:rsidR="00F835A2" w:rsidRPr="00F835A2" w:rsidRDefault="00F835A2" w:rsidP="00F835A2">
      <w:pPr>
        <w:spacing w:line="360" w:lineRule="auto"/>
        <w:rPr>
          <w:rFonts w:ascii="Arial" w:hAnsi="Arial" w:cs="Arial"/>
          <w:sz w:val="24"/>
          <w:szCs w:val="24"/>
        </w:rPr>
      </w:pPr>
      <w:r w:rsidRPr="00F835A2">
        <w:rPr>
          <w:rFonts w:ascii="Arial" w:hAnsi="Arial" w:cs="Arial"/>
          <w:sz w:val="24"/>
          <w:szCs w:val="24"/>
        </w:rPr>
        <w:t>Nevertheless, Boots' dependence on extensive physical store networks presents operational issues. The fast expansion of digital commerce has changed consumer buying habits, with many customers choosing online purchases and home delivery options. As a result, conventional businesses must build efficient omnichannel strategies that combine online and offline shopping experiences.</w:t>
      </w:r>
    </w:p>
    <w:p w14:paraId="062D0D23" w14:textId="567529B7" w:rsidR="00F835A2" w:rsidRDefault="00F835A2" w:rsidP="00F835A2">
      <w:pPr>
        <w:spacing w:line="360" w:lineRule="auto"/>
        <w:rPr>
          <w:rFonts w:ascii="Arial" w:hAnsi="Arial" w:cs="Arial"/>
          <w:sz w:val="24"/>
          <w:szCs w:val="24"/>
        </w:rPr>
      </w:pPr>
      <w:r w:rsidRPr="00F835A2">
        <w:rPr>
          <w:rFonts w:ascii="Arial" w:hAnsi="Arial" w:cs="Arial"/>
          <w:sz w:val="24"/>
          <w:szCs w:val="24"/>
        </w:rPr>
        <w:lastRenderedPageBreak/>
        <w:t>Technological advancements thus play an increasingly crucial part in Boots' marketing approach. Digital platforms enable businesses to provide tailored product suggestions, targeted marketing, and enhanced consumer experiences</w:t>
      </w:r>
      <w:r w:rsidR="00C423AA">
        <w:rPr>
          <w:rFonts w:ascii="Arial" w:hAnsi="Arial" w:cs="Arial"/>
          <w:sz w:val="24"/>
          <w:szCs w:val="24"/>
        </w:rPr>
        <w:t xml:space="preserve"> (Smith and Zook, 2019)</w:t>
      </w:r>
      <w:r w:rsidRPr="00F835A2">
        <w:rPr>
          <w:rFonts w:ascii="Arial" w:hAnsi="Arial" w:cs="Arial"/>
          <w:sz w:val="24"/>
          <w:szCs w:val="24"/>
        </w:rPr>
        <w:t xml:space="preserve">. Jobber and Ellis-Chadwick (2020) argue that digital marketing technology may greatly boost consumer engagement and </w:t>
      </w:r>
      <w:proofErr w:type="spellStart"/>
      <w:r w:rsidRPr="00F835A2">
        <w:rPr>
          <w:rFonts w:ascii="Arial" w:hAnsi="Arial" w:cs="Arial"/>
          <w:sz w:val="24"/>
          <w:szCs w:val="24"/>
        </w:rPr>
        <w:t>organi</w:t>
      </w:r>
      <w:r>
        <w:rPr>
          <w:rFonts w:ascii="Arial" w:hAnsi="Arial" w:cs="Arial"/>
          <w:sz w:val="24"/>
          <w:szCs w:val="24"/>
        </w:rPr>
        <w:t>s</w:t>
      </w:r>
      <w:r w:rsidRPr="00F835A2">
        <w:rPr>
          <w:rFonts w:ascii="Arial" w:hAnsi="Arial" w:cs="Arial"/>
          <w:sz w:val="24"/>
          <w:szCs w:val="24"/>
        </w:rPr>
        <w:t>ational</w:t>
      </w:r>
      <w:proofErr w:type="spellEnd"/>
      <w:r w:rsidRPr="00F835A2">
        <w:rPr>
          <w:rFonts w:ascii="Arial" w:hAnsi="Arial" w:cs="Arial"/>
          <w:sz w:val="24"/>
          <w:szCs w:val="24"/>
        </w:rPr>
        <w:t xml:space="preserve"> competitiveness.</w:t>
      </w:r>
    </w:p>
    <w:p w14:paraId="76051768" w14:textId="5C1271BB" w:rsidR="00F835A2" w:rsidRPr="00F835A2" w:rsidRDefault="00F835A2" w:rsidP="00F835A2">
      <w:pPr>
        <w:spacing w:line="360" w:lineRule="auto"/>
        <w:rPr>
          <w:rFonts w:ascii="Arial" w:hAnsi="Arial" w:cs="Arial"/>
          <w:sz w:val="24"/>
          <w:szCs w:val="24"/>
        </w:rPr>
      </w:pPr>
      <w:r w:rsidRPr="00F835A2">
        <w:rPr>
          <w:rFonts w:ascii="Arial" w:hAnsi="Arial" w:cs="Arial"/>
          <w:sz w:val="24"/>
          <w:szCs w:val="24"/>
        </w:rPr>
        <w:t xml:space="preserve">External variables can impact Boots' strategic decisions. Due to intense competition and price sensitivity in the retail industry, businesses must carefully balance pricing tactics with product quality and brand value. Developing clear marketing strategy enables </w:t>
      </w:r>
      <w:proofErr w:type="spellStart"/>
      <w:r w:rsidRPr="00F835A2">
        <w:rPr>
          <w:rFonts w:ascii="Arial" w:hAnsi="Arial" w:cs="Arial"/>
          <w:sz w:val="24"/>
          <w:szCs w:val="24"/>
        </w:rPr>
        <w:t>organisations</w:t>
      </w:r>
      <w:proofErr w:type="spellEnd"/>
      <w:r w:rsidRPr="00F835A2">
        <w:rPr>
          <w:rFonts w:ascii="Arial" w:hAnsi="Arial" w:cs="Arial"/>
          <w:sz w:val="24"/>
          <w:szCs w:val="24"/>
        </w:rPr>
        <w:t xml:space="preserve"> to adapt successfully to environmental changes while preserving competitive positioning in changing marketplaces (</w:t>
      </w:r>
      <w:r w:rsidR="00C423AA">
        <w:rPr>
          <w:rFonts w:ascii="Arial" w:hAnsi="Arial" w:cs="Arial"/>
          <w:sz w:val="24"/>
          <w:szCs w:val="24"/>
        </w:rPr>
        <w:t>McDonald and Wilson, 2016</w:t>
      </w:r>
      <w:r w:rsidRPr="00F835A2">
        <w:rPr>
          <w:rFonts w:ascii="Arial" w:hAnsi="Arial" w:cs="Arial"/>
          <w:sz w:val="24"/>
          <w:szCs w:val="24"/>
        </w:rPr>
        <w:t>).</w:t>
      </w:r>
    </w:p>
    <w:p w14:paraId="72459D2D" w14:textId="4AC3406D" w:rsidR="00F835A2" w:rsidRDefault="00F835A2" w:rsidP="00F835A2">
      <w:pPr>
        <w:spacing w:line="360" w:lineRule="auto"/>
        <w:rPr>
          <w:rFonts w:ascii="Arial" w:hAnsi="Arial" w:cs="Arial"/>
          <w:sz w:val="24"/>
          <w:szCs w:val="24"/>
        </w:rPr>
      </w:pPr>
      <w:r w:rsidRPr="00F835A2">
        <w:rPr>
          <w:rFonts w:ascii="Arial" w:hAnsi="Arial" w:cs="Arial"/>
          <w:sz w:val="24"/>
          <w:szCs w:val="24"/>
        </w:rPr>
        <w:t>Overall, Boots' long-term success is dependent on its ability to harness its healthcare knowledge, strong brand identification, and consumer devotion, while also investing in digital innovation and sustainable business practices. Continuous strategic review and adaptation will thus be critical for sustaining a competitive edge in the changing retail environment</w:t>
      </w:r>
      <w:r w:rsidR="00C423AA">
        <w:rPr>
          <w:rFonts w:ascii="Arial" w:hAnsi="Arial" w:cs="Arial"/>
          <w:sz w:val="24"/>
          <w:szCs w:val="24"/>
        </w:rPr>
        <w:t xml:space="preserve"> (Wilson and Gilligan, 2012)</w:t>
      </w:r>
      <w:r w:rsidRPr="00F835A2">
        <w:rPr>
          <w:rFonts w:ascii="Arial" w:hAnsi="Arial" w:cs="Arial"/>
          <w:sz w:val="24"/>
          <w:szCs w:val="24"/>
        </w:rPr>
        <w:t>.</w:t>
      </w:r>
    </w:p>
    <w:p w14:paraId="5A374D32" w14:textId="77777777" w:rsidR="00C423AA" w:rsidRDefault="00C423AA" w:rsidP="00F835A2">
      <w:pPr>
        <w:spacing w:line="360" w:lineRule="auto"/>
        <w:rPr>
          <w:rFonts w:ascii="Arial" w:hAnsi="Arial" w:cs="Arial"/>
          <w:sz w:val="24"/>
          <w:szCs w:val="24"/>
        </w:rPr>
      </w:pPr>
    </w:p>
    <w:p w14:paraId="2F804CE3" w14:textId="19DDEB4C" w:rsidR="00F835A2" w:rsidRDefault="00F835A2" w:rsidP="00F835A2">
      <w:pPr>
        <w:spacing w:line="360" w:lineRule="auto"/>
        <w:rPr>
          <w:rFonts w:ascii="Arial" w:hAnsi="Arial" w:cs="Arial"/>
          <w:b/>
          <w:bCs/>
          <w:sz w:val="24"/>
          <w:szCs w:val="24"/>
        </w:rPr>
      </w:pPr>
      <w:r>
        <w:rPr>
          <w:rFonts w:ascii="Arial" w:hAnsi="Arial" w:cs="Arial"/>
          <w:b/>
          <w:bCs/>
          <w:sz w:val="24"/>
          <w:szCs w:val="24"/>
        </w:rPr>
        <w:t>CONCLUSION</w:t>
      </w:r>
    </w:p>
    <w:p w14:paraId="5A6D7702" w14:textId="6CAA9CB1" w:rsidR="00F835A2" w:rsidRPr="00F835A2" w:rsidRDefault="00F835A2" w:rsidP="00F835A2">
      <w:pPr>
        <w:spacing w:line="360" w:lineRule="auto"/>
        <w:rPr>
          <w:rFonts w:ascii="Arial" w:hAnsi="Arial" w:cs="Arial"/>
          <w:sz w:val="24"/>
          <w:szCs w:val="24"/>
        </w:rPr>
      </w:pPr>
      <w:r w:rsidRPr="00F835A2">
        <w:rPr>
          <w:rFonts w:ascii="Arial" w:hAnsi="Arial" w:cs="Arial"/>
          <w:sz w:val="24"/>
          <w:szCs w:val="24"/>
        </w:rPr>
        <w:t xml:space="preserve">This paper performed a situational analysis of Boots </w:t>
      </w:r>
      <w:proofErr w:type="spellStart"/>
      <w:r w:rsidRPr="00F835A2">
        <w:rPr>
          <w:rFonts w:ascii="Arial" w:hAnsi="Arial" w:cs="Arial"/>
          <w:sz w:val="24"/>
          <w:szCs w:val="24"/>
        </w:rPr>
        <w:t>utili</w:t>
      </w:r>
      <w:r>
        <w:rPr>
          <w:rFonts w:ascii="Arial" w:hAnsi="Arial" w:cs="Arial"/>
          <w:sz w:val="24"/>
          <w:szCs w:val="24"/>
        </w:rPr>
        <w:t>s</w:t>
      </w:r>
      <w:r w:rsidRPr="00F835A2">
        <w:rPr>
          <w:rFonts w:ascii="Arial" w:hAnsi="Arial" w:cs="Arial"/>
          <w:sz w:val="24"/>
          <w:szCs w:val="24"/>
        </w:rPr>
        <w:t>ing</w:t>
      </w:r>
      <w:proofErr w:type="spellEnd"/>
      <w:r w:rsidRPr="00F835A2">
        <w:rPr>
          <w:rFonts w:ascii="Arial" w:hAnsi="Arial" w:cs="Arial"/>
          <w:sz w:val="24"/>
          <w:szCs w:val="24"/>
        </w:rPr>
        <w:t xml:space="preserve"> the SWOT paradigm. The investigation highlighted various assets, including a strong brand recognition, reliable pharmaceutical services, and broad retail networks. However, the corporation confronts internal obstacles, such as the significant operating expenses involved with maintaining a big physical shop footprint.</w:t>
      </w:r>
    </w:p>
    <w:p w14:paraId="71988ECF" w14:textId="684A2EAE" w:rsidR="00F835A2" w:rsidRDefault="00F835A2" w:rsidP="00F835A2">
      <w:pPr>
        <w:spacing w:line="360" w:lineRule="auto"/>
        <w:rPr>
          <w:rFonts w:ascii="Arial" w:hAnsi="Arial" w:cs="Arial"/>
          <w:sz w:val="24"/>
          <w:szCs w:val="24"/>
        </w:rPr>
      </w:pPr>
      <w:r w:rsidRPr="00F835A2">
        <w:rPr>
          <w:rFonts w:ascii="Arial" w:hAnsi="Arial" w:cs="Arial"/>
          <w:sz w:val="24"/>
          <w:szCs w:val="24"/>
        </w:rPr>
        <w:t>External factors, such as rising customer interest in health and wellness items and growing need for sustainable retail practices, provide significant opportunity for Boots to develop and distinguish its offers. At the same time, increased rivalry and economic uncertainty pose serious dangers to consumer purchasing habits and market performance.</w:t>
      </w:r>
    </w:p>
    <w:p w14:paraId="3FC3BCD6" w14:textId="77777777" w:rsidR="00F835A2" w:rsidRDefault="00F835A2" w:rsidP="00F835A2">
      <w:pPr>
        <w:spacing w:after="0" w:line="360" w:lineRule="auto"/>
        <w:rPr>
          <w:rFonts w:ascii="Arial" w:eastAsia="Times New Roman" w:hAnsi="Arial" w:cs="Arial"/>
          <w:sz w:val="24"/>
          <w:szCs w:val="24"/>
        </w:rPr>
      </w:pPr>
      <w:r w:rsidRPr="00F835A2">
        <w:rPr>
          <w:rFonts w:ascii="Arial" w:eastAsia="Times New Roman" w:hAnsi="Arial" w:cs="Arial"/>
          <w:sz w:val="24"/>
          <w:szCs w:val="24"/>
        </w:rPr>
        <w:lastRenderedPageBreak/>
        <w:t xml:space="preserve">Based on these findings, Boots should continue to invest in digital retail platforms and data-driven marketing tactics to increase consumer engagement and improve the online purchasing experience. Expanding sustainable product lines and strengthening omnichannel retail methods may also help the </w:t>
      </w:r>
      <w:proofErr w:type="spellStart"/>
      <w:r w:rsidRPr="00F835A2">
        <w:rPr>
          <w:rFonts w:ascii="Arial" w:eastAsia="Times New Roman" w:hAnsi="Arial" w:cs="Arial"/>
          <w:sz w:val="24"/>
          <w:szCs w:val="24"/>
        </w:rPr>
        <w:t>organisation</w:t>
      </w:r>
      <w:proofErr w:type="spellEnd"/>
      <w:r w:rsidRPr="00F835A2">
        <w:rPr>
          <w:rFonts w:ascii="Arial" w:eastAsia="Times New Roman" w:hAnsi="Arial" w:cs="Arial"/>
          <w:sz w:val="24"/>
          <w:szCs w:val="24"/>
        </w:rPr>
        <w:t xml:space="preserve"> remain competitive in the changing health and beauty retail market.</w:t>
      </w:r>
    </w:p>
    <w:p w14:paraId="3B989CEF" w14:textId="614F718B" w:rsidR="00F835A2" w:rsidRPr="00F835A2" w:rsidRDefault="00F835A2" w:rsidP="00F835A2">
      <w:pPr>
        <w:spacing w:after="0" w:line="360" w:lineRule="auto"/>
        <w:rPr>
          <w:rFonts w:ascii="Arial" w:eastAsia="Times New Roman" w:hAnsi="Arial" w:cs="Arial"/>
          <w:sz w:val="24"/>
          <w:szCs w:val="24"/>
        </w:rPr>
      </w:pPr>
      <w:r w:rsidRPr="00F835A2">
        <w:rPr>
          <w:rFonts w:ascii="Arial" w:eastAsia="Times New Roman" w:hAnsi="Arial" w:cs="Arial"/>
          <w:sz w:val="24"/>
          <w:szCs w:val="24"/>
        </w:rPr>
        <w:br/>
        <w:t xml:space="preserve">SWOT analysis and other situational analysis methods are essential for strategic marketing strategy. </w:t>
      </w:r>
      <w:proofErr w:type="spellStart"/>
      <w:r w:rsidRPr="00F835A2">
        <w:rPr>
          <w:rFonts w:ascii="Arial" w:eastAsia="Times New Roman" w:hAnsi="Arial" w:cs="Arial"/>
          <w:sz w:val="24"/>
          <w:szCs w:val="24"/>
        </w:rPr>
        <w:t>Organisations</w:t>
      </w:r>
      <w:proofErr w:type="spellEnd"/>
      <w:r w:rsidRPr="00F835A2">
        <w:rPr>
          <w:rFonts w:ascii="Arial" w:eastAsia="Times New Roman" w:hAnsi="Arial" w:cs="Arial"/>
          <w:sz w:val="24"/>
          <w:szCs w:val="24"/>
        </w:rPr>
        <w:t xml:space="preserve"> like Boots may make educated strategic decisions that promote long-term growth and competitiveness by </w:t>
      </w:r>
      <w:proofErr w:type="spellStart"/>
      <w:r w:rsidRPr="00F835A2">
        <w:rPr>
          <w:rFonts w:ascii="Arial" w:eastAsia="Times New Roman" w:hAnsi="Arial" w:cs="Arial"/>
          <w:sz w:val="24"/>
          <w:szCs w:val="24"/>
        </w:rPr>
        <w:t>analysing</w:t>
      </w:r>
      <w:proofErr w:type="spellEnd"/>
      <w:r w:rsidRPr="00F835A2">
        <w:rPr>
          <w:rFonts w:ascii="Arial" w:eastAsia="Times New Roman" w:hAnsi="Arial" w:cs="Arial"/>
          <w:sz w:val="24"/>
          <w:szCs w:val="24"/>
        </w:rPr>
        <w:t xml:space="preserve"> internal capabilities and external market circumstances on a regular basis.</w:t>
      </w:r>
    </w:p>
    <w:p w14:paraId="00EDB723" w14:textId="418E14FE" w:rsidR="00F835A2" w:rsidRDefault="00F835A2" w:rsidP="00F835A2">
      <w:pPr>
        <w:spacing w:line="360" w:lineRule="auto"/>
        <w:rPr>
          <w:rFonts w:ascii="Arial" w:hAnsi="Arial" w:cs="Arial"/>
          <w:sz w:val="24"/>
          <w:szCs w:val="24"/>
        </w:rPr>
      </w:pPr>
    </w:p>
    <w:p w14:paraId="02C82A85" w14:textId="5413E66A" w:rsidR="00C423AA" w:rsidRDefault="00C423AA" w:rsidP="00F835A2">
      <w:pPr>
        <w:spacing w:line="360" w:lineRule="auto"/>
        <w:rPr>
          <w:rFonts w:ascii="Arial" w:hAnsi="Arial" w:cs="Arial"/>
          <w:sz w:val="24"/>
          <w:szCs w:val="24"/>
        </w:rPr>
      </w:pPr>
    </w:p>
    <w:p w14:paraId="1A7B4FE6" w14:textId="07B4D771" w:rsidR="00C423AA" w:rsidRDefault="00C423AA" w:rsidP="00F835A2">
      <w:pPr>
        <w:spacing w:line="360" w:lineRule="auto"/>
        <w:rPr>
          <w:rFonts w:ascii="Arial" w:hAnsi="Arial" w:cs="Arial"/>
          <w:sz w:val="24"/>
          <w:szCs w:val="24"/>
        </w:rPr>
      </w:pPr>
    </w:p>
    <w:p w14:paraId="3FB9B5F6" w14:textId="528662C7" w:rsidR="00C423AA" w:rsidRDefault="00C423AA" w:rsidP="00F835A2">
      <w:pPr>
        <w:spacing w:line="360" w:lineRule="auto"/>
        <w:rPr>
          <w:rFonts w:ascii="Arial" w:hAnsi="Arial" w:cs="Arial"/>
          <w:sz w:val="24"/>
          <w:szCs w:val="24"/>
        </w:rPr>
      </w:pPr>
    </w:p>
    <w:p w14:paraId="08883FEB" w14:textId="6E08C2C1" w:rsidR="00C423AA" w:rsidRDefault="00C423AA" w:rsidP="00F835A2">
      <w:pPr>
        <w:spacing w:line="360" w:lineRule="auto"/>
        <w:rPr>
          <w:rFonts w:ascii="Arial" w:hAnsi="Arial" w:cs="Arial"/>
          <w:sz w:val="24"/>
          <w:szCs w:val="24"/>
        </w:rPr>
      </w:pPr>
    </w:p>
    <w:p w14:paraId="612462A4" w14:textId="4BE92996" w:rsidR="00C423AA" w:rsidRDefault="00C423AA" w:rsidP="00F835A2">
      <w:pPr>
        <w:spacing w:line="360" w:lineRule="auto"/>
        <w:rPr>
          <w:rFonts w:ascii="Arial" w:hAnsi="Arial" w:cs="Arial"/>
          <w:sz w:val="24"/>
          <w:szCs w:val="24"/>
        </w:rPr>
      </w:pPr>
    </w:p>
    <w:p w14:paraId="4AED2A92" w14:textId="0786FD08" w:rsidR="00C423AA" w:rsidRDefault="00C423AA" w:rsidP="00F835A2">
      <w:pPr>
        <w:spacing w:line="360" w:lineRule="auto"/>
        <w:rPr>
          <w:rFonts w:ascii="Arial" w:hAnsi="Arial" w:cs="Arial"/>
          <w:sz w:val="24"/>
          <w:szCs w:val="24"/>
        </w:rPr>
      </w:pPr>
    </w:p>
    <w:p w14:paraId="60A5D526" w14:textId="54EF0A50" w:rsidR="00C423AA" w:rsidRDefault="00C423AA" w:rsidP="00F835A2">
      <w:pPr>
        <w:spacing w:line="360" w:lineRule="auto"/>
        <w:rPr>
          <w:rFonts w:ascii="Arial" w:hAnsi="Arial" w:cs="Arial"/>
          <w:sz w:val="24"/>
          <w:szCs w:val="24"/>
        </w:rPr>
      </w:pPr>
    </w:p>
    <w:p w14:paraId="716B9466" w14:textId="4728F821" w:rsidR="00C423AA" w:rsidRDefault="00C423AA" w:rsidP="00F835A2">
      <w:pPr>
        <w:spacing w:line="360" w:lineRule="auto"/>
        <w:rPr>
          <w:rFonts w:ascii="Arial" w:hAnsi="Arial" w:cs="Arial"/>
          <w:sz w:val="24"/>
          <w:szCs w:val="24"/>
        </w:rPr>
      </w:pPr>
    </w:p>
    <w:p w14:paraId="09C3D332" w14:textId="3889EA66" w:rsidR="00C423AA" w:rsidRDefault="00C423AA" w:rsidP="00F835A2">
      <w:pPr>
        <w:spacing w:line="360" w:lineRule="auto"/>
        <w:rPr>
          <w:rFonts w:ascii="Arial" w:hAnsi="Arial" w:cs="Arial"/>
          <w:sz w:val="24"/>
          <w:szCs w:val="24"/>
        </w:rPr>
      </w:pPr>
    </w:p>
    <w:p w14:paraId="1DF21E9A" w14:textId="6C8CC1B9" w:rsidR="00C423AA" w:rsidRDefault="00C423AA" w:rsidP="00F835A2">
      <w:pPr>
        <w:spacing w:line="360" w:lineRule="auto"/>
        <w:rPr>
          <w:rFonts w:ascii="Arial" w:hAnsi="Arial" w:cs="Arial"/>
          <w:sz w:val="24"/>
          <w:szCs w:val="24"/>
        </w:rPr>
      </w:pPr>
    </w:p>
    <w:p w14:paraId="6EF0D6DB" w14:textId="286F8B1E" w:rsidR="00C423AA" w:rsidRDefault="00C423AA" w:rsidP="00F835A2">
      <w:pPr>
        <w:spacing w:line="360" w:lineRule="auto"/>
        <w:rPr>
          <w:rFonts w:ascii="Arial" w:hAnsi="Arial" w:cs="Arial"/>
          <w:sz w:val="24"/>
          <w:szCs w:val="24"/>
        </w:rPr>
      </w:pPr>
    </w:p>
    <w:p w14:paraId="5A38C59B" w14:textId="4F019EA1" w:rsidR="00C423AA" w:rsidRDefault="00C423AA" w:rsidP="00F835A2">
      <w:pPr>
        <w:spacing w:line="360" w:lineRule="auto"/>
        <w:rPr>
          <w:rFonts w:ascii="Arial" w:hAnsi="Arial" w:cs="Arial"/>
          <w:sz w:val="24"/>
          <w:szCs w:val="24"/>
        </w:rPr>
      </w:pPr>
    </w:p>
    <w:p w14:paraId="0C2F5FBB" w14:textId="1078493A" w:rsidR="00C423AA" w:rsidRDefault="00C423AA" w:rsidP="00F835A2">
      <w:pPr>
        <w:spacing w:line="360" w:lineRule="auto"/>
        <w:rPr>
          <w:rFonts w:ascii="Arial" w:hAnsi="Arial" w:cs="Arial"/>
          <w:sz w:val="24"/>
          <w:szCs w:val="24"/>
        </w:rPr>
      </w:pPr>
    </w:p>
    <w:p w14:paraId="719DE3B3" w14:textId="77777777" w:rsidR="00C423AA" w:rsidRDefault="00C423AA" w:rsidP="00F835A2">
      <w:pPr>
        <w:spacing w:line="360" w:lineRule="auto"/>
        <w:rPr>
          <w:rFonts w:ascii="Arial" w:hAnsi="Arial" w:cs="Arial"/>
          <w:sz w:val="24"/>
          <w:szCs w:val="24"/>
        </w:rPr>
      </w:pPr>
    </w:p>
    <w:p w14:paraId="787B6735" w14:textId="3F88BA6C" w:rsidR="00F835A2" w:rsidRDefault="00F835A2" w:rsidP="00F835A2">
      <w:pPr>
        <w:spacing w:line="360" w:lineRule="auto"/>
        <w:rPr>
          <w:rFonts w:ascii="Arial" w:hAnsi="Arial" w:cs="Arial"/>
          <w:b/>
          <w:bCs/>
          <w:sz w:val="24"/>
          <w:szCs w:val="24"/>
        </w:rPr>
      </w:pPr>
      <w:r>
        <w:rPr>
          <w:rFonts w:ascii="Arial" w:hAnsi="Arial" w:cs="Arial"/>
          <w:b/>
          <w:bCs/>
          <w:sz w:val="24"/>
          <w:szCs w:val="24"/>
        </w:rPr>
        <w:lastRenderedPageBreak/>
        <w:t>REFERENCES</w:t>
      </w:r>
    </w:p>
    <w:p w14:paraId="458A39C1" w14:textId="77777777" w:rsidR="00C423AA" w:rsidRDefault="00C423AA" w:rsidP="00C423AA">
      <w:pPr>
        <w:pStyle w:val="NormalWeb"/>
        <w:numPr>
          <w:ilvl w:val="0"/>
          <w:numId w:val="2"/>
        </w:numPr>
        <w:spacing w:before="0" w:beforeAutospacing="0" w:after="0" w:afterAutospacing="0" w:line="360" w:lineRule="auto"/>
      </w:pPr>
      <w:r>
        <w:t xml:space="preserve">Baines, P., Fill, C. and Rosengren, S. (2017) </w:t>
      </w:r>
      <w:r>
        <w:rPr>
          <w:i/>
          <w:iCs/>
        </w:rPr>
        <w:t>Marketing</w:t>
      </w:r>
      <w:r>
        <w:t>. Oxford University Press.</w:t>
      </w:r>
    </w:p>
    <w:p w14:paraId="62D67854" w14:textId="77777777" w:rsidR="00C423AA" w:rsidRDefault="00C423AA" w:rsidP="00C423AA">
      <w:pPr>
        <w:pStyle w:val="NormalWeb"/>
        <w:numPr>
          <w:ilvl w:val="0"/>
          <w:numId w:val="2"/>
        </w:numPr>
        <w:spacing w:before="0" w:beforeAutospacing="0" w:after="0" w:afterAutospacing="0" w:line="360" w:lineRule="auto"/>
      </w:pPr>
      <w:r>
        <w:t xml:space="preserve">Baker, M.J. and Hart, S.J. (2008) </w:t>
      </w:r>
      <w:r>
        <w:rPr>
          <w:i/>
          <w:iCs/>
        </w:rPr>
        <w:t>The Marketing Book</w:t>
      </w:r>
      <w:r>
        <w:t>. Routledge.</w:t>
      </w:r>
    </w:p>
    <w:p w14:paraId="58D318D6" w14:textId="77777777" w:rsidR="00C423AA" w:rsidRDefault="00C423AA" w:rsidP="00C423AA">
      <w:pPr>
        <w:pStyle w:val="NormalWeb"/>
        <w:numPr>
          <w:ilvl w:val="0"/>
          <w:numId w:val="2"/>
        </w:numPr>
        <w:spacing w:line="360" w:lineRule="auto"/>
      </w:pPr>
      <w:r>
        <w:t xml:space="preserve">Boots (2024) </w:t>
      </w:r>
      <w:r>
        <w:rPr>
          <w:rStyle w:val="Emphasis"/>
        </w:rPr>
        <w:t>Annual Report and Financial Statements</w:t>
      </w:r>
      <w:r>
        <w:t xml:space="preserve">. Available at: </w:t>
      </w:r>
      <w:hyperlink r:id="rId9" w:tgtFrame="_new" w:history="1">
        <w:r>
          <w:rPr>
            <w:rStyle w:val="Hyperlink"/>
          </w:rPr>
          <w:t>https://www.boots-uk.com</w:t>
        </w:r>
      </w:hyperlink>
    </w:p>
    <w:p w14:paraId="356CC048" w14:textId="77777777" w:rsidR="00C423AA" w:rsidRDefault="00C423AA" w:rsidP="00C423AA">
      <w:pPr>
        <w:pStyle w:val="NormalWeb"/>
        <w:numPr>
          <w:ilvl w:val="0"/>
          <w:numId w:val="2"/>
        </w:numPr>
        <w:spacing w:before="0" w:beforeAutospacing="0" w:after="0" w:afterAutospacing="0" w:line="360" w:lineRule="auto"/>
      </w:pPr>
      <w:r>
        <w:t xml:space="preserve">Chernev, A. (2018) </w:t>
      </w:r>
      <w:r>
        <w:rPr>
          <w:i/>
          <w:iCs/>
        </w:rPr>
        <w:t>Strategic Marketing Management</w:t>
      </w:r>
      <w:r>
        <w:t>.</w:t>
      </w:r>
    </w:p>
    <w:p w14:paraId="28194B45" w14:textId="77777777" w:rsidR="00C423AA" w:rsidRDefault="00C423AA" w:rsidP="00C423AA">
      <w:pPr>
        <w:pStyle w:val="NormalWeb"/>
        <w:numPr>
          <w:ilvl w:val="0"/>
          <w:numId w:val="2"/>
        </w:numPr>
        <w:spacing w:before="0" w:beforeAutospacing="0" w:after="0" w:afterAutospacing="0" w:line="360" w:lineRule="auto"/>
      </w:pPr>
      <w:r>
        <w:t xml:space="preserve">Doyle, P. (2009) </w:t>
      </w:r>
      <w:r>
        <w:rPr>
          <w:i/>
          <w:iCs/>
        </w:rPr>
        <w:t>Value-based marketing: Marketing Strategies for Corporate Growth and Shareholder Value</w:t>
      </w:r>
      <w:r>
        <w:t>. John Wiley &amp; Sons.</w:t>
      </w:r>
    </w:p>
    <w:p w14:paraId="6D6969FC" w14:textId="77777777" w:rsidR="00C423AA" w:rsidRDefault="00C423AA" w:rsidP="00C423AA">
      <w:pPr>
        <w:pStyle w:val="NormalWeb"/>
        <w:numPr>
          <w:ilvl w:val="0"/>
          <w:numId w:val="2"/>
        </w:numPr>
        <w:spacing w:before="0" w:beforeAutospacing="0" w:after="0" w:afterAutospacing="0" w:line="360" w:lineRule="auto"/>
      </w:pPr>
      <w:r>
        <w:t xml:space="preserve">Hollensen, S. (2019) </w:t>
      </w:r>
      <w:r>
        <w:rPr>
          <w:i/>
          <w:iCs/>
        </w:rPr>
        <w:t>Marketing management: A Relationship Approach</w:t>
      </w:r>
      <w:r>
        <w:t>. Pearson.</w:t>
      </w:r>
    </w:p>
    <w:p w14:paraId="0013D32D" w14:textId="77777777" w:rsidR="00C423AA" w:rsidRDefault="00C423AA" w:rsidP="00C423AA">
      <w:pPr>
        <w:pStyle w:val="NormalWeb"/>
        <w:numPr>
          <w:ilvl w:val="0"/>
          <w:numId w:val="2"/>
        </w:numPr>
        <w:spacing w:before="0" w:beforeAutospacing="0" w:after="0" w:afterAutospacing="0" w:line="360" w:lineRule="auto"/>
      </w:pPr>
      <w:r>
        <w:t xml:space="preserve">Jobber, D. and Ellis-Chadwick, F. (2019) </w:t>
      </w:r>
      <w:r>
        <w:rPr>
          <w:i/>
          <w:iCs/>
        </w:rPr>
        <w:t>Principles and practice of marketing</w:t>
      </w:r>
      <w:r>
        <w:t>.</w:t>
      </w:r>
    </w:p>
    <w:p w14:paraId="139904BF" w14:textId="77777777" w:rsidR="00C423AA" w:rsidRDefault="00C423AA" w:rsidP="00C423AA">
      <w:pPr>
        <w:pStyle w:val="NormalWeb"/>
        <w:numPr>
          <w:ilvl w:val="0"/>
          <w:numId w:val="2"/>
        </w:numPr>
        <w:spacing w:before="0" w:beforeAutospacing="0" w:after="0" w:afterAutospacing="0" w:line="360" w:lineRule="auto"/>
      </w:pPr>
      <w:r>
        <w:t xml:space="preserve">McDonald, M. and Wilson, H. (2016) </w:t>
      </w:r>
      <w:r>
        <w:rPr>
          <w:i/>
          <w:iCs/>
        </w:rPr>
        <w:t>Marketing plans: How to prepare them, how to profit from them</w:t>
      </w:r>
      <w:r>
        <w:t>. John Wiley &amp; Sons.</w:t>
      </w:r>
    </w:p>
    <w:p w14:paraId="7057CAFB" w14:textId="77777777" w:rsidR="00C423AA" w:rsidRDefault="00C423AA" w:rsidP="00C423AA">
      <w:pPr>
        <w:pStyle w:val="NormalWeb"/>
        <w:numPr>
          <w:ilvl w:val="0"/>
          <w:numId w:val="2"/>
        </w:numPr>
        <w:spacing w:before="0" w:beforeAutospacing="0" w:after="0" w:afterAutospacing="0" w:line="360" w:lineRule="auto"/>
      </w:pPr>
      <w:r>
        <w:t xml:space="preserve">Smith, P. and Zook, Z. (2019) </w:t>
      </w:r>
      <w:r>
        <w:rPr>
          <w:i/>
          <w:iCs/>
        </w:rPr>
        <w:t>Marketing Communications: Integrating Online and Offline, Customer Engagement and Digital Technologies</w:t>
      </w:r>
      <w:r>
        <w:t>. Kogan Page.</w:t>
      </w:r>
    </w:p>
    <w:p w14:paraId="7313047F" w14:textId="77777777" w:rsidR="00C423AA" w:rsidRDefault="00C423AA" w:rsidP="00C423AA">
      <w:pPr>
        <w:pStyle w:val="NormalWeb"/>
        <w:numPr>
          <w:ilvl w:val="0"/>
          <w:numId w:val="2"/>
        </w:numPr>
        <w:spacing w:before="0" w:beforeAutospacing="0" w:after="0" w:afterAutospacing="0" w:line="360" w:lineRule="auto"/>
      </w:pPr>
      <w:r>
        <w:t xml:space="preserve">Wilson, R.M.S. and Gilligan, C. (2012) </w:t>
      </w:r>
      <w:r>
        <w:rPr>
          <w:i/>
          <w:iCs/>
        </w:rPr>
        <w:t>Strategic Marketing Management</w:t>
      </w:r>
      <w:r>
        <w:t xml:space="preserve">. </w:t>
      </w:r>
      <w:r>
        <w:rPr>
          <w:rStyle w:val="url"/>
        </w:rPr>
        <w:t>https://doi.org/10.4324/9780080468570</w:t>
      </w:r>
      <w:r>
        <w:t>.</w:t>
      </w:r>
    </w:p>
    <w:p w14:paraId="7B64A423" w14:textId="137415DE" w:rsidR="00F835A2" w:rsidRPr="00F835A2" w:rsidRDefault="00F835A2" w:rsidP="00C423AA">
      <w:pPr>
        <w:spacing w:line="360" w:lineRule="auto"/>
        <w:rPr>
          <w:rFonts w:ascii="Arial" w:hAnsi="Arial" w:cs="Arial"/>
          <w:b/>
          <w:bCs/>
          <w:sz w:val="24"/>
          <w:szCs w:val="24"/>
        </w:rPr>
      </w:pPr>
    </w:p>
    <w:sectPr w:rsidR="00F835A2" w:rsidRPr="00F835A2" w:rsidSect="00DD7A33">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BB4DF" w14:textId="77777777" w:rsidR="004A3E75" w:rsidRDefault="004A3E75" w:rsidP="00C423AA">
      <w:pPr>
        <w:spacing w:after="0" w:line="240" w:lineRule="auto"/>
      </w:pPr>
      <w:r>
        <w:separator/>
      </w:r>
    </w:p>
  </w:endnote>
  <w:endnote w:type="continuationSeparator" w:id="0">
    <w:p w14:paraId="78170B7A" w14:textId="77777777" w:rsidR="004A3E75" w:rsidRDefault="004A3E75" w:rsidP="00C42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1914327"/>
      <w:docPartObj>
        <w:docPartGallery w:val="Page Numbers (Bottom of Page)"/>
        <w:docPartUnique/>
      </w:docPartObj>
    </w:sdtPr>
    <w:sdtEndPr>
      <w:rPr>
        <w:rFonts w:ascii="Arial" w:hAnsi="Arial" w:cs="Arial"/>
        <w:b/>
        <w:bCs/>
        <w:noProof/>
        <w:sz w:val="24"/>
        <w:szCs w:val="24"/>
      </w:rPr>
    </w:sdtEndPr>
    <w:sdtContent>
      <w:p w14:paraId="224B1E0E" w14:textId="667509C6" w:rsidR="00C423AA" w:rsidRPr="00C423AA" w:rsidRDefault="00C423AA">
        <w:pPr>
          <w:pStyle w:val="Footer"/>
          <w:jc w:val="center"/>
          <w:rPr>
            <w:rFonts w:ascii="Arial" w:hAnsi="Arial" w:cs="Arial"/>
            <w:b/>
            <w:bCs/>
            <w:sz w:val="24"/>
            <w:szCs w:val="24"/>
          </w:rPr>
        </w:pPr>
        <w:r w:rsidRPr="00C423AA">
          <w:rPr>
            <w:rFonts w:ascii="Arial" w:hAnsi="Arial" w:cs="Arial"/>
            <w:b/>
            <w:bCs/>
            <w:sz w:val="24"/>
            <w:szCs w:val="24"/>
          </w:rPr>
          <w:fldChar w:fldCharType="begin"/>
        </w:r>
        <w:r w:rsidRPr="00C423AA">
          <w:rPr>
            <w:rFonts w:ascii="Arial" w:hAnsi="Arial" w:cs="Arial"/>
            <w:b/>
            <w:bCs/>
            <w:sz w:val="24"/>
            <w:szCs w:val="24"/>
          </w:rPr>
          <w:instrText xml:space="preserve"> PAGE   \* MERGEFORMAT </w:instrText>
        </w:r>
        <w:r w:rsidRPr="00C423AA">
          <w:rPr>
            <w:rFonts w:ascii="Arial" w:hAnsi="Arial" w:cs="Arial"/>
            <w:b/>
            <w:bCs/>
            <w:sz w:val="24"/>
            <w:szCs w:val="24"/>
          </w:rPr>
          <w:fldChar w:fldCharType="separate"/>
        </w:r>
        <w:r w:rsidRPr="00C423AA">
          <w:rPr>
            <w:rFonts w:ascii="Arial" w:hAnsi="Arial" w:cs="Arial"/>
            <w:b/>
            <w:bCs/>
            <w:noProof/>
            <w:sz w:val="24"/>
            <w:szCs w:val="24"/>
          </w:rPr>
          <w:t>2</w:t>
        </w:r>
        <w:r w:rsidRPr="00C423AA">
          <w:rPr>
            <w:rFonts w:ascii="Arial" w:hAnsi="Arial" w:cs="Arial"/>
            <w:b/>
            <w:bCs/>
            <w:noProof/>
            <w:sz w:val="24"/>
            <w:szCs w:val="24"/>
          </w:rPr>
          <w:fldChar w:fldCharType="end"/>
        </w:r>
      </w:p>
    </w:sdtContent>
  </w:sdt>
  <w:p w14:paraId="037FEC91" w14:textId="77777777" w:rsidR="00C423AA" w:rsidRDefault="00C42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488C0" w14:textId="77777777" w:rsidR="004A3E75" w:rsidRDefault="004A3E75" w:rsidP="00C423AA">
      <w:pPr>
        <w:spacing w:after="0" w:line="240" w:lineRule="auto"/>
      </w:pPr>
      <w:r>
        <w:separator/>
      </w:r>
    </w:p>
  </w:footnote>
  <w:footnote w:type="continuationSeparator" w:id="0">
    <w:p w14:paraId="54D9EBF0" w14:textId="77777777" w:rsidR="004A3E75" w:rsidRDefault="004A3E75" w:rsidP="00C423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85909"/>
    <w:multiLevelType w:val="hybridMultilevel"/>
    <w:tmpl w:val="D206AE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F11BB4"/>
    <w:multiLevelType w:val="hybridMultilevel"/>
    <w:tmpl w:val="A1500BD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05481378">
    <w:abstractNumId w:val="0"/>
  </w:num>
  <w:num w:numId="2" w16cid:durableId="18164109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A33"/>
    <w:rsid w:val="002F7F47"/>
    <w:rsid w:val="004A3E75"/>
    <w:rsid w:val="00512CB8"/>
    <w:rsid w:val="008D00F4"/>
    <w:rsid w:val="00C423AA"/>
    <w:rsid w:val="00C74874"/>
    <w:rsid w:val="00DD7A33"/>
    <w:rsid w:val="00F835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DC7F1"/>
  <w15:chartTrackingRefBased/>
  <w15:docId w15:val="{CEB4B19A-E3C5-442C-ACF7-CB528623C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7A33"/>
    <w:pPr>
      <w:spacing w:after="0" w:line="240" w:lineRule="auto"/>
    </w:pPr>
    <w:rPr>
      <w:rFonts w:eastAsiaTheme="minorEastAsia"/>
    </w:rPr>
  </w:style>
  <w:style w:type="character" w:customStyle="1" w:styleId="NoSpacingChar">
    <w:name w:val="No Spacing Char"/>
    <w:basedOn w:val="DefaultParagraphFont"/>
    <w:link w:val="NoSpacing"/>
    <w:uiPriority w:val="1"/>
    <w:rsid w:val="00DD7A33"/>
    <w:rPr>
      <w:rFonts w:eastAsiaTheme="minorEastAsia"/>
    </w:rPr>
  </w:style>
  <w:style w:type="paragraph" w:styleId="NormalWeb">
    <w:name w:val="Normal (Web)"/>
    <w:basedOn w:val="Normal"/>
    <w:uiPriority w:val="99"/>
    <w:semiHidden/>
    <w:unhideWhenUsed/>
    <w:rsid w:val="00F835A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C423AA"/>
  </w:style>
  <w:style w:type="character" w:styleId="Emphasis">
    <w:name w:val="Emphasis"/>
    <w:basedOn w:val="DefaultParagraphFont"/>
    <w:uiPriority w:val="20"/>
    <w:qFormat/>
    <w:rsid w:val="00C423AA"/>
    <w:rPr>
      <w:i/>
      <w:iCs/>
    </w:rPr>
  </w:style>
  <w:style w:type="character" w:styleId="Hyperlink">
    <w:name w:val="Hyperlink"/>
    <w:basedOn w:val="DefaultParagraphFont"/>
    <w:uiPriority w:val="99"/>
    <w:semiHidden/>
    <w:unhideWhenUsed/>
    <w:rsid w:val="00C423AA"/>
    <w:rPr>
      <w:color w:val="0000FF"/>
      <w:u w:val="single"/>
    </w:rPr>
  </w:style>
  <w:style w:type="paragraph" w:styleId="Header">
    <w:name w:val="header"/>
    <w:basedOn w:val="Normal"/>
    <w:link w:val="HeaderChar"/>
    <w:uiPriority w:val="99"/>
    <w:unhideWhenUsed/>
    <w:rsid w:val="00C423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23AA"/>
  </w:style>
  <w:style w:type="paragraph" w:styleId="Footer">
    <w:name w:val="footer"/>
    <w:basedOn w:val="Normal"/>
    <w:link w:val="FooterChar"/>
    <w:uiPriority w:val="99"/>
    <w:unhideWhenUsed/>
    <w:rsid w:val="00C423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23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2315">
      <w:bodyDiv w:val="1"/>
      <w:marLeft w:val="0"/>
      <w:marRight w:val="0"/>
      <w:marTop w:val="0"/>
      <w:marBottom w:val="0"/>
      <w:divBdr>
        <w:top w:val="none" w:sz="0" w:space="0" w:color="auto"/>
        <w:left w:val="none" w:sz="0" w:space="0" w:color="auto"/>
        <w:bottom w:val="none" w:sz="0" w:space="0" w:color="auto"/>
        <w:right w:val="none" w:sz="0" w:space="0" w:color="auto"/>
      </w:divBdr>
      <w:divsChild>
        <w:div w:id="968510496">
          <w:marLeft w:val="-720"/>
          <w:marRight w:val="0"/>
          <w:marTop w:val="0"/>
          <w:marBottom w:val="0"/>
          <w:divBdr>
            <w:top w:val="none" w:sz="0" w:space="0" w:color="auto"/>
            <w:left w:val="none" w:sz="0" w:space="0" w:color="auto"/>
            <w:bottom w:val="none" w:sz="0" w:space="0" w:color="auto"/>
            <w:right w:val="none" w:sz="0" w:space="0" w:color="auto"/>
          </w:divBdr>
        </w:div>
      </w:divsChild>
    </w:div>
    <w:div w:id="151453815">
      <w:bodyDiv w:val="1"/>
      <w:marLeft w:val="0"/>
      <w:marRight w:val="0"/>
      <w:marTop w:val="0"/>
      <w:marBottom w:val="0"/>
      <w:divBdr>
        <w:top w:val="none" w:sz="0" w:space="0" w:color="auto"/>
        <w:left w:val="none" w:sz="0" w:space="0" w:color="auto"/>
        <w:bottom w:val="none" w:sz="0" w:space="0" w:color="auto"/>
        <w:right w:val="none" w:sz="0" w:space="0" w:color="auto"/>
      </w:divBdr>
      <w:divsChild>
        <w:div w:id="1954048938">
          <w:marLeft w:val="-720"/>
          <w:marRight w:val="0"/>
          <w:marTop w:val="0"/>
          <w:marBottom w:val="0"/>
          <w:divBdr>
            <w:top w:val="none" w:sz="0" w:space="0" w:color="auto"/>
            <w:left w:val="none" w:sz="0" w:space="0" w:color="auto"/>
            <w:bottom w:val="none" w:sz="0" w:space="0" w:color="auto"/>
            <w:right w:val="none" w:sz="0" w:space="0" w:color="auto"/>
          </w:divBdr>
        </w:div>
      </w:divsChild>
    </w:div>
    <w:div w:id="161746039">
      <w:bodyDiv w:val="1"/>
      <w:marLeft w:val="0"/>
      <w:marRight w:val="0"/>
      <w:marTop w:val="0"/>
      <w:marBottom w:val="0"/>
      <w:divBdr>
        <w:top w:val="none" w:sz="0" w:space="0" w:color="auto"/>
        <w:left w:val="none" w:sz="0" w:space="0" w:color="auto"/>
        <w:bottom w:val="none" w:sz="0" w:space="0" w:color="auto"/>
        <w:right w:val="none" w:sz="0" w:space="0" w:color="auto"/>
      </w:divBdr>
    </w:div>
    <w:div w:id="361520336">
      <w:bodyDiv w:val="1"/>
      <w:marLeft w:val="0"/>
      <w:marRight w:val="0"/>
      <w:marTop w:val="0"/>
      <w:marBottom w:val="0"/>
      <w:divBdr>
        <w:top w:val="none" w:sz="0" w:space="0" w:color="auto"/>
        <w:left w:val="none" w:sz="0" w:space="0" w:color="auto"/>
        <w:bottom w:val="none" w:sz="0" w:space="0" w:color="auto"/>
        <w:right w:val="none" w:sz="0" w:space="0" w:color="auto"/>
      </w:divBdr>
    </w:div>
    <w:div w:id="381903125">
      <w:bodyDiv w:val="1"/>
      <w:marLeft w:val="0"/>
      <w:marRight w:val="0"/>
      <w:marTop w:val="0"/>
      <w:marBottom w:val="0"/>
      <w:divBdr>
        <w:top w:val="none" w:sz="0" w:space="0" w:color="auto"/>
        <w:left w:val="none" w:sz="0" w:space="0" w:color="auto"/>
        <w:bottom w:val="none" w:sz="0" w:space="0" w:color="auto"/>
        <w:right w:val="none" w:sz="0" w:space="0" w:color="auto"/>
      </w:divBdr>
      <w:divsChild>
        <w:div w:id="871068664">
          <w:marLeft w:val="-720"/>
          <w:marRight w:val="0"/>
          <w:marTop w:val="0"/>
          <w:marBottom w:val="0"/>
          <w:divBdr>
            <w:top w:val="none" w:sz="0" w:space="0" w:color="auto"/>
            <w:left w:val="none" w:sz="0" w:space="0" w:color="auto"/>
            <w:bottom w:val="none" w:sz="0" w:space="0" w:color="auto"/>
            <w:right w:val="none" w:sz="0" w:space="0" w:color="auto"/>
          </w:divBdr>
        </w:div>
      </w:divsChild>
    </w:div>
    <w:div w:id="475879805">
      <w:bodyDiv w:val="1"/>
      <w:marLeft w:val="0"/>
      <w:marRight w:val="0"/>
      <w:marTop w:val="0"/>
      <w:marBottom w:val="0"/>
      <w:divBdr>
        <w:top w:val="none" w:sz="0" w:space="0" w:color="auto"/>
        <w:left w:val="none" w:sz="0" w:space="0" w:color="auto"/>
        <w:bottom w:val="none" w:sz="0" w:space="0" w:color="auto"/>
        <w:right w:val="none" w:sz="0" w:space="0" w:color="auto"/>
      </w:divBdr>
    </w:div>
    <w:div w:id="484127424">
      <w:bodyDiv w:val="1"/>
      <w:marLeft w:val="0"/>
      <w:marRight w:val="0"/>
      <w:marTop w:val="0"/>
      <w:marBottom w:val="0"/>
      <w:divBdr>
        <w:top w:val="none" w:sz="0" w:space="0" w:color="auto"/>
        <w:left w:val="none" w:sz="0" w:space="0" w:color="auto"/>
        <w:bottom w:val="none" w:sz="0" w:space="0" w:color="auto"/>
        <w:right w:val="none" w:sz="0" w:space="0" w:color="auto"/>
      </w:divBdr>
      <w:divsChild>
        <w:div w:id="2079403809">
          <w:marLeft w:val="-720"/>
          <w:marRight w:val="0"/>
          <w:marTop w:val="0"/>
          <w:marBottom w:val="0"/>
          <w:divBdr>
            <w:top w:val="none" w:sz="0" w:space="0" w:color="auto"/>
            <w:left w:val="none" w:sz="0" w:space="0" w:color="auto"/>
            <w:bottom w:val="none" w:sz="0" w:space="0" w:color="auto"/>
            <w:right w:val="none" w:sz="0" w:space="0" w:color="auto"/>
          </w:divBdr>
        </w:div>
      </w:divsChild>
    </w:div>
    <w:div w:id="763304272">
      <w:bodyDiv w:val="1"/>
      <w:marLeft w:val="0"/>
      <w:marRight w:val="0"/>
      <w:marTop w:val="0"/>
      <w:marBottom w:val="0"/>
      <w:divBdr>
        <w:top w:val="none" w:sz="0" w:space="0" w:color="auto"/>
        <w:left w:val="none" w:sz="0" w:space="0" w:color="auto"/>
        <w:bottom w:val="none" w:sz="0" w:space="0" w:color="auto"/>
        <w:right w:val="none" w:sz="0" w:space="0" w:color="auto"/>
      </w:divBdr>
    </w:div>
    <w:div w:id="993872185">
      <w:bodyDiv w:val="1"/>
      <w:marLeft w:val="0"/>
      <w:marRight w:val="0"/>
      <w:marTop w:val="0"/>
      <w:marBottom w:val="0"/>
      <w:divBdr>
        <w:top w:val="none" w:sz="0" w:space="0" w:color="auto"/>
        <w:left w:val="none" w:sz="0" w:space="0" w:color="auto"/>
        <w:bottom w:val="none" w:sz="0" w:space="0" w:color="auto"/>
        <w:right w:val="none" w:sz="0" w:space="0" w:color="auto"/>
      </w:divBdr>
    </w:div>
    <w:div w:id="1189106261">
      <w:bodyDiv w:val="1"/>
      <w:marLeft w:val="0"/>
      <w:marRight w:val="0"/>
      <w:marTop w:val="0"/>
      <w:marBottom w:val="0"/>
      <w:divBdr>
        <w:top w:val="none" w:sz="0" w:space="0" w:color="auto"/>
        <w:left w:val="none" w:sz="0" w:space="0" w:color="auto"/>
        <w:bottom w:val="none" w:sz="0" w:space="0" w:color="auto"/>
        <w:right w:val="none" w:sz="0" w:space="0" w:color="auto"/>
      </w:divBdr>
    </w:div>
    <w:div w:id="1214006510">
      <w:bodyDiv w:val="1"/>
      <w:marLeft w:val="0"/>
      <w:marRight w:val="0"/>
      <w:marTop w:val="0"/>
      <w:marBottom w:val="0"/>
      <w:divBdr>
        <w:top w:val="none" w:sz="0" w:space="0" w:color="auto"/>
        <w:left w:val="none" w:sz="0" w:space="0" w:color="auto"/>
        <w:bottom w:val="none" w:sz="0" w:space="0" w:color="auto"/>
        <w:right w:val="none" w:sz="0" w:space="0" w:color="auto"/>
      </w:divBdr>
      <w:divsChild>
        <w:div w:id="1491286752">
          <w:marLeft w:val="-720"/>
          <w:marRight w:val="0"/>
          <w:marTop w:val="0"/>
          <w:marBottom w:val="0"/>
          <w:divBdr>
            <w:top w:val="none" w:sz="0" w:space="0" w:color="auto"/>
            <w:left w:val="none" w:sz="0" w:space="0" w:color="auto"/>
            <w:bottom w:val="none" w:sz="0" w:space="0" w:color="auto"/>
            <w:right w:val="none" w:sz="0" w:space="0" w:color="auto"/>
          </w:divBdr>
        </w:div>
      </w:divsChild>
    </w:div>
    <w:div w:id="1452898488">
      <w:bodyDiv w:val="1"/>
      <w:marLeft w:val="0"/>
      <w:marRight w:val="0"/>
      <w:marTop w:val="0"/>
      <w:marBottom w:val="0"/>
      <w:divBdr>
        <w:top w:val="none" w:sz="0" w:space="0" w:color="auto"/>
        <w:left w:val="none" w:sz="0" w:space="0" w:color="auto"/>
        <w:bottom w:val="none" w:sz="0" w:space="0" w:color="auto"/>
        <w:right w:val="none" w:sz="0" w:space="0" w:color="auto"/>
      </w:divBdr>
      <w:divsChild>
        <w:div w:id="398286256">
          <w:marLeft w:val="-720"/>
          <w:marRight w:val="0"/>
          <w:marTop w:val="0"/>
          <w:marBottom w:val="0"/>
          <w:divBdr>
            <w:top w:val="none" w:sz="0" w:space="0" w:color="auto"/>
            <w:left w:val="none" w:sz="0" w:space="0" w:color="auto"/>
            <w:bottom w:val="none" w:sz="0" w:space="0" w:color="auto"/>
            <w:right w:val="none" w:sz="0" w:space="0" w:color="auto"/>
          </w:divBdr>
        </w:div>
      </w:divsChild>
    </w:div>
    <w:div w:id="1632587226">
      <w:bodyDiv w:val="1"/>
      <w:marLeft w:val="0"/>
      <w:marRight w:val="0"/>
      <w:marTop w:val="0"/>
      <w:marBottom w:val="0"/>
      <w:divBdr>
        <w:top w:val="none" w:sz="0" w:space="0" w:color="auto"/>
        <w:left w:val="none" w:sz="0" w:space="0" w:color="auto"/>
        <w:bottom w:val="none" w:sz="0" w:space="0" w:color="auto"/>
        <w:right w:val="none" w:sz="0" w:space="0" w:color="auto"/>
      </w:divBdr>
      <w:divsChild>
        <w:div w:id="111829311">
          <w:marLeft w:val="-720"/>
          <w:marRight w:val="0"/>
          <w:marTop w:val="0"/>
          <w:marBottom w:val="0"/>
          <w:divBdr>
            <w:top w:val="none" w:sz="0" w:space="0" w:color="auto"/>
            <w:left w:val="none" w:sz="0" w:space="0" w:color="auto"/>
            <w:bottom w:val="none" w:sz="0" w:space="0" w:color="auto"/>
            <w:right w:val="none" w:sz="0" w:space="0" w:color="auto"/>
          </w:divBdr>
        </w:div>
      </w:divsChild>
    </w:div>
    <w:div w:id="1777020934">
      <w:bodyDiv w:val="1"/>
      <w:marLeft w:val="0"/>
      <w:marRight w:val="0"/>
      <w:marTop w:val="0"/>
      <w:marBottom w:val="0"/>
      <w:divBdr>
        <w:top w:val="none" w:sz="0" w:space="0" w:color="auto"/>
        <w:left w:val="none" w:sz="0" w:space="0" w:color="auto"/>
        <w:bottom w:val="none" w:sz="0" w:space="0" w:color="auto"/>
        <w:right w:val="none" w:sz="0" w:space="0" w:color="auto"/>
      </w:divBdr>
    </w:div>
    <w:div w:id="1894538996">
      <w:bodyDiv w:val="1"/>
      <w:marLeft w:val="0"/>
      <w:marRight w:val="0"/>
      <w:marTop w:val="0"/>
      <w:marBottom w:val="0"/>
      <w:divBdr>
        <w:top w:val="none" w:sz="0" w:space="0" w:color="auto"/>
        <w:left w:val="none" w:sz="0" w:space="0" w:color="auto"/>
        <w:bottom w:val="none" w:sz="0" w:space="0" w:color="auto"/>
        <w:right w:val="none" w:sz="0" w:space="0" w:color="auto"/>
      </w:divBdr>
      <w:divsChild>
        <w:div w:id="470293512">
          <w:marLeft w:val="-720"/>
          <w:marRight w:val="0"/>
          <w:marTop w:val="0"/>
          <w:marBottom w:val="0"/>
          <w:divBdr>
            <w:top w:val="none" w:sz="0" w:space="0" w:color="auto"/>
            <w:left w:val="none" w:sz="0" w:space="0" w:color="auto"/>
            <w:bottom w:val="none" w:sz="0" w:space="0" w:color="auto"/>
            <w:right w:val="none" w:sz="0" w:space="0" w:color="auto"/>
          </w:divBdr>
        </w:div>
      </w:divsChild>
    </w:div>
    <w:div w:id="1976373546">
      <w:bodyDiv w:val="1"/>
      <w:marLeft w:val="0"/>
      <w:marRight w:val="0"/>
      <w:marTop w:val="0"/>
      <w:marBottom w:val="0"/>
      <w:divBdr>
        <w:top w:val="none" w:sz="0" w:space="0" w:color="auto"/>
        <w:left w:val="none" w:sz="0" w:space="0" w:color="auto"/>
        <w:bottom w:val="none" w:sz="0" w:space="0" w:color="auto"/>
        <w:right w:val="none" w:sz="0" w:space="0" w:color="auto"/>
      </w:divBdr>
    </w:div>
    <w:div w:id="2073232699">
      <w:bodyDiv w:val="1"/>
      <w:marLeft w:val="0"/>
      <w:marRight w:val="0"/>
      <w:marTop w:val="0"/>
      <w:marBottom w:val="0"/>
      <w:divBdr>
        <w:top w:val="none" w:sz="0" w:space="0" w:color="auto"/>
        <w:left w:val="none" w:sz="0" w:space="0" w:color="auto"/>
        <w:bottom w:val="none" w:sz="0" w:space="0" w:color="auto"/>
        <w:right w:val="none" w:sz="0" w:space="0" w:color="auto"/>
      </w:divBdr>
      <w:divsChild>
        <w:div w:id="109952350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oots-uk.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36796F2FFCF4462BF0E1B0167941933"/>
        <w:category>
          <w:name w:val="General"/>
          <w:gallery w:val="placeholder"/>
        </w:category>
        <w:types>
          <w:type w:val="bbPlcHdr"/>
        </w:types>
        <w:behaviors>
          <w:behavior w:val="content"/>
        </w:behaviors>
        <w:guid w:val="{E8D4C8D8-C52D-4A77-9C99-0F52F035DE9B}"/>
      </w:docPartPr>
      <w:docPartBody>
        <w:p w:rsidR="00565595" w:rsidRDefault="00D52177" w:rsidP="00D52177">
          <w:pPr>
            <w:pStyle w:val="A36796F2FFCF4462BF0E1B0167941933"/>
          </w:pPr>
          <w:r>
            <w:rPr>
              <w:color w:val="2F5496" w:themeColor="accent1" w:themeShade="BF"/>
              <w:sz w:val="24"/>
              <w:szCs w:val="24"/>
            </w:rPr>
            <w:t>[Company name]</w:t>
          </w:r>
        </w:p>
      </w:docPartBody>
    </w:docPart>
    <w:docPart>
      <w:docPartPr>
        <w:name w:val="098A05C404AC41E585F534A73E3C4114"/>
        <w:category>
          <w:name w:val="General"/>
          <w:gallery w:val="placeholder"/>
        </w:category>
        <w:types>
          <w:type w:val="bbPlcHdr"/>
        </w:types>
        <w:behaviors>
          <w:behavior w:val="content"/>
        </w:behaviors>
        <w:guid w:val="{F2F6C59A-B2AD-45BB-B019-C96379048136}"/>
      </w:docPartPr>
      <w:docPartBody>
        <w:p w:rsidR="00565595" w:rsidRDefault="00D52177" w:rsidP="00D52177">
          <w:pPr>
            <w:pStyle w:val="098A05C404AC41E585F534A73E3C4114"/>
          </w:pPr>
          <w:r>
            <w:rPr>
              <w:rFonts w:asciiTheme="majorHAnsi" w:eastAsiaTheme="majorEastAsia" w:hAnsiTheme="majorHAnsi" w:cstheme="majorBidi"/>
              <w:color w:val="4472C4" w:themeColor="accent1"/>
              <w:sz w:val="88"/>
              <w:szCs w:val="88"/>
            </w:rPr>
            <w:t>[Document title]</w:t>
          </w:r>
        </w:p>
      </w:docPartBody>
    </w:docPart>
    <w:docPart>
      <w:docPartPr>
        <w:name w:val="620BCF67C37D402190220BAA3CF5DFB3"/>
        <w:category>
          <w:name w:val="General"/>
          <w:gallery w:val="placeholder"/>
        </w:category>
        <w:types>
          <w:type w:val="bbPlcHdr"/>
        </w:types>
        <w:behaviors>
          <w:behavior w:val="content"/>
        </w:behaviors>
        <w:guid w:val="{A51212C5-5404-47B9-A2A2-DE1B29F0E3B9}"/>
      </w:docPartPr>
      <w:docPartBody>
        <w:p w:rsidR="00565595" w:rsidRDefault="00D52177" w:rsidP="00D52177">
          <w:pPr>
            <w:pStyle w:val="620BCF67C37D402190220BAA3CF5DFB3"/>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177"/>
    <w:rsid w:val="001F1A53"/>
    <w:rsid w:val="00565595"/>
    <w:rsid w:val="00D52177"/>
    <w:rsid w:val="00F375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6796F2FFCF4462BF0E1B0167941933">
    <w:name w:val="A36796F2FFCF4462BF0E1B0167941933"/>
    <w:rsid w:val="00D52177"/>
  </w:style>
  <w:style w:type="paragraph" w:customStyle="1" w:styleId="098A05C404AC41E585F534A73E3C4114">
    <w:name w:val="098A05C404AC41E585F534A73E3C4114"/>
    <w:rsid w:val="00D52177"/>
  </w:style>
  <w:style w:type="paragraph" w:customStyle="1" w:styleId="620BCF67C37D402190220BAA3CF5DFB3">
    <w:name w:val="620BCF67C37D402190220BAA3CF5DFB3"/>
    <w:rsid w:val="00D521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39C1F8-8A5A-41CB-AB7A-99750EC0A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7</Pages>
  <Words>1362</Words>
  <Characters>7767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BA (Hons) Business Management                      LCBB5015 Principles of Marketing</Company>
  <LinksUpToDate>false</LinksUpToDate>
  <CharactersWithSpaces>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SITUATIONAL ANALYSIS OF BOOTS USING THE SWOT FRAMEWORK</dc:title>
  <dc:subject>Name: Claudiu-Constantin Ailincai                        Student ID: 2430429</dc:subject>
  <dc:creator>klm</dc:creator>
  <cp:keywords/>
  <dc:description/>
  <cp:lastModifiedBy>klm</cp:lastModifiedBy>
  <cp:revision>2</cp:revision>
  <dcterms:created xsi:type="dcterms:W3CDTF">2026-03-16T23:01:00Z</dcterms:created>
  <dcterms:modified xsi:type="dcterms:W3CDTF">2026-03-20T17:38:00Z</dcterms:modified>
</cp:coreProperties>
</file>