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B2218BF">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F733A8" w:rsidRPr="00A406E5" w14:paraId="08CF7AF3" w14:textId="77777777" w:rsidTr="7B2218BF">
        <w:tc>
          <w:tcPr>
            <w:tcW w:w="2093" w:type="dxa"/>
          </w:tcPr>
          <w:p w14:paraId="66A0337C" w14:textId="6376C780" w:rsidR="00F733A8" w:rsidRPr="00A406E5" w:rsidRDefault="00F733A8" w:rsidP="00F733A8">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2AE40639" w14:textId="798CFD1A" w:rsidR="00F733A8" w:rsidRPr="00A406E5" w:rsidRDefault="00F733A8" w:rsidP="00F733A8">
            <w:pPr>
              <w:spacing w:before="120" w:after="120"/>
              <w:jc w:val="both"/>
              <w:rPr>
                <w:rFonts w:ascii="Arial" w:eastAsia="Arial" w:hAnsi="Arial" w:cs="Arial"/>
                <w:sz w:val="22"/>
                <w:szCs w:val="22"/>
              </w:rPr>
            </w:pPr>
            <w:r>
              <w:rPr>
                <w:rFonts w:ascii="Arial" w:hAnsi="Arial" w:cs="Arial" w:hint="eastAsia"/>
                <w:bCs/>
                <w:sz w:val="22"/>
                <w:szCs w:val="22"/>
                <w:lang w:eastAsia="zh-TW"/>
              </w:rPr>
              <w:t>MA Confucian Classical Studies</w:t>
            </w:r>
            <w:r>
              <w:rPr>
                <w:rFonts w:ascii="Arial" w:hAnsi="Arial" w:cs="Arial" w:hint="eastAsia"/>
                <w:bCs/>
                <w:sz w:val="22"/>
                <w:szCs w:val="22"/>
                <w:lang w:val="en-US" w:eastAsia="zh-CN"/>
              </w:rPr>
              <w:t xml:space="preserve"> and MA Chinese Buddhist Textual Studies</w:t>
            </w:r>
          </w:p>
        </w:tc>
      </w:tr>
      <w:tr w:rsidR="00F733A8" w:rsidRPr="00A406E5" w14:paraId="7735C876" w14:textId="77777777" w:rsidTr="7B2218BF">
        <w:tc>
          <w:tcPr>
            <w:tcW w:w="2093" w:type="dxa"/>
          </w:tcPr>
          <w:p w14:paraId="1AAC5F45" w14:textId="39FC5C7C" w:rsidR="00F733A8" w:rsidRPr="00A406E5" w:rsidRDefault="00F733A8" w:rsidP="00F733A8">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Pr>
          <w:p w14:paraId="61CFAD3C" w14:textId="1BCFDEB3" w:rsidR="00F733A8" w:rsidRPr="00A406E5" w:rsidRDefault="00F733A8" w:rsidP="00F733A8">
            <w:pPr>
              <w:spacing w:before="120" w:after="120"/>
              <w:jc w:val="both"/>
              <w:rPr>
                <w:rFonts w:ascii="Arial" w:eastAsia="Arial" w:hAnsi="Arial" w:cs="Arial"/>
                <w:sz w:val="22"/>
                <w:szCs w:val="22"/>
              </w:rPr>
            </w:pPr>
            <w:r>
              <w:rPr>
                <w:rFonts w:ascii="Arial" w:hAnsi="Arial" w:cs="Arial"/>
                <w:sz w:val="22"/>
                <w:szCs w:val="22"/>
              </w:rPr>
              <w:t>Research Methodology for the Study of Sinology</w:t>
            </w:r>
          </w:p>
        </w:tc>
      </w:tr>
      <w:tr w:rsidR="00F733A8" w:rsidRPr="00A406E5" w14:paraId="08994C3C" w14:textId="77777777" w:rsidTr="7B2218BF">
        <w:tc>
          <w:tcPr>
            <w:tcW w:w="2093" w:type="dxa"/>
          </w:tcPr>
          <w:p w14:paraId="655845C2" w14:textId="4652B8D6" w:rsidR="00F733A8" w:rsidRPr="00A406E5" w:rsidRDefault="00F733A8" w:rsidP="00F733A8">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06791D17" w14:textId="35BC6154" w:rsidR="00F733A8" w:rsidRPr="00A406E5" w:rsidRDefault="00F733A8" w:rsidP="00F733A8">
            <w:pPr>
              <w:spacing w:before="120" w:after="120"/>
              <w:jc w:val="both"/>
              <w:rPr>
                <w:rFonts w:ascii="Arial" w:hAnsi="Arial" w:cs="Arial"/>
                <w:b/>
                <w:bCs/>
                <w:sz w:val="22"/>
                <w:szCs w:val="22"/>
              </w:rPr>
            </w:pPr>
            <w:r>
              <w:rPr>
                <w:rFonts w:ascii="Arial" w:hAnsi="Arial" w:cs="Arial" w:hint="eastAsia"/>
                <w:bCs/>
                <w:sz w:val="22"/>
                <w:szCs w:val="22"/>
                <w:lang w:val="en-US" w:eastAsia="zh-CN"/>
              </w:rPr>
              <w:t>SICH7023</w:t>
            </w:r>
          </w:p>
        </w:tc>
        <w:tc>
          <w:tcPr>
            <w:tcW w:w="2268" w:type="dxa"/>
            <w:shd w:val="clear" w:color="auto" w:fill="D9D9D9" w:themeFill="background1" w:themeFillShade="D9"/>
          </w:tcPr>
          <w:p w14:paraId="6F5DA743" w14:textId="5C0D5E48" w:rsidR="00F733A8" w:rsidRPr="004D5E9B" w:rsidRDefault="00F733A8" w:rsidP="00F733A8">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76E6A01C" w14:textId="401E9C6C" w:rsidR="00F733A8" w:rsidRPr="00A406E5" w:rsidRDefault="00F733A8" w:rsidP="00F733A8">
            <w:pPr>
              <w:spacing w:before="120" w:after="120"/>
              <w:jc w:val="both"/>
              <w:rPr>
                <w:rFonts w:ascii="Arial" w:hAnsi="Arial" w:cs="Arial"/>
                <w:b/>
                <w:bCs/>
                <w:sz w:val="22"/>
                <w:szCs w:val="22"/>
              </w:rPr>
            </w:pPr>
            <w:r>
              <w:rPr>
                <w:rFonts w:ascii="Arial" w:hAnsi="Arial" w:cs="Arial" w:hint="eastAsia"/>
                <w:bCs/>
                <w:sz w:val="22"/>
                <w:szCs w:val="22"/>
                <w:lang w:val="en-US" w:eastAsia="zh-CN"/>
              </w:rPr>
              <w:t>30%</w:t>
            </w:r>
          </w:p>
        </w:tc>
      </w:tr>
      <w:tr w:rsidR="00F733A8" w:rsidRPr="00A406E5" w14:paraId="1EEB20EC" w14:textId="77777777" w:rsidTr="7B2218BF">
        <w:tc>
          <w:tcPr>
            <w:tcW w:w="2093" w:type="dxa"/>
          </w:tcPr>
          <w:p w14:paraId="7C0E4939" w14:textId="1B59D23B" w:rsidR="00F733A8" w:rsidRPr="00A406E5" w:rsidRDefault="00F733A8" w:rsidP="00F733A8">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4B1C0F16" w14:textId="39880E49" w:rsidR="00F733A8" w:rsidRPr="00A406E5" w:rsidRDefault="00961297" w:rsidP="00F733A8">
            <w:pPr>
              <w:spacing w:before="120" w:after="120"/>
              <w:jc w:val="both"/>
              <w:rPr>
                <w:rFonts w:ascii="Arial" w:hAnsi="Arial" w:cs="Arial" w:hint="eastAsia"/>
                <w:b/>
                <w:bCs/>
                <w:sz w:val="22"/>
                <w:szCs w:val="22"/>
              </w:rPr>
            </w:pPr>
            <w:r>
              <w:rPr>
                <w:rFonts w:ascii="Arial" w:hAnsi="Arial" w:cs="Arial" w:hint="eastAsia"/>
                <w:sz w:val="22"/>
                <w:szCs w:val="22"/>
                <w:lang w:val="en-US" w:eastAsia="zh-CN"/>
              </w:rPr>
              <w:t>Prof. Feng-yuan Chen</w:t>
            </w:r>
          </w:p>
        </w:tc>
        <w:tc>
          <w:tcPr>
            <w:tcW w:w="2268" w:type="dxa"/>
            <w:shd w:val="clear" w:color="auto" w:fill="D9D9D9" w:themeFill="background1" w:themeFillShade="D9"/>
          </w:tcPr>
          <w:p w14:paraId="0E7B90BE" w14:textId="6A7265A9" w:rsidR="00F733A8" w:rsidRPr="00A406E5" w:rsidRDefault="00F733A8" w:rsidP="00F733A8">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56C8305" w14:textId="094BCFB6" w:rsidR="00F733A8" w:rsidRPr="00A406E5" w:rsidRDefault="00F733A8" w:rsidP="00F733A8">
            <w:pPr>
              <w:spacing w:before="120" w:after="120"/>
              <w:jc w:val="both"/>
              <w:rPr>
                <w:rFonts w:ascii="Arial" w:hAnsi="Arial" w:cs="Arial"/>
                <w:b/>
                <w:bCs/>
                <w:sz w:val="22"/>
                <w:szCs w:val="22"/>
              </w:rPr>
            </w:pPr>
            <w:r>
              <w:rPr>
                <w:rFonts w:ascii="Arial" w:hAnsi="Arial" w:cs="Arial"/>
                <w:bCs/>
                <w:sz w:val="22"/>
                <w:szCs w:val="22"/>
              </w:rPr>
              <w:t>Dr Sufan Chen</w:t>
            </w:r>
          </w:p>
        </w:tc>
      </w:tr>
      <w:tr w:rsidR="00F733A8" w:rsidRPr="00A406E5" w14:paraId="0B207E43" w14:textId="77777777" w:rsidTr="7B2218BF">
        <w:tc>
          <w:tcPr>
            <w:tcW w:w="2093" w:type="dxa"/>
          </w:tcPr>
          <w:p w14:paraId="3D5AC9DD" w14:textId="1AC9EDFB" w:rsidR="00F733A8" w:rsidRPr="00A406E5" w:rsidRDefault="00F733A8" w:rsidP="00F733A8">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5EFEEBBD" w14:textId="6894133B" w:rsidR="00F733A8" w:rsidRPr="00A406E5" w:rsidRDefault="00F733A8" w:rsidP="00F733A8">
            <w:pPr>
              <w:spacing w:before="120" w:after="120"/>
              <w:jc w:val="both"/>
              <w:rPr>
                <w:rFonts w:ascii="Arial" w:hAnsi="Arial" w:cs="Arial"/>
                <w:b/>
                <w:bCs/>
                <w:sz w:val="22"/>
                <w:szCs w:val="22"/>
              </w:rPr>
            </w:pPr>
            <w:r>
              <w:rPr>
                <w:rFonts w:ascii="Arial" w:hAnsi="Arial" w:cs="Arial"/>
                <w:bCs/>
                <w:sz w:val="22"/>
                <w:szCs w:val="22"/>
              </w:rPr>
              <w:t xml:space="preserve">Assessment Component 1: </w:t>
            </w:r>
            <w:r>
              <w:rPr>
                <w:rFonts w:ascii="Arial" w:hAnsi="Arial" w:cs="Arial" w:hint="eastAsia"/>
                <w:bCs/>
                <w:sz w:val="22"/>
                <w:szCs w:val="22"/>
              </w:rPr>
              <w:t>Presentation (English)</w:t>
            </w:r>
          </w:p>
        </w:tc>
        <w:tc>
          <w:tcPr>
            <w:tcW w:w="2268" w:type="dxa"/>
          </w:tcPr>
          <w:p w14:paraId="74A6A44C" w14:textId="481229E0" w:rsidR="00F733A8" w:rsidRPr="00A406E5" w:rsidRDefault="00F733A8" w:rsidP="00F733A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2B1B2CA" w:rsidR="00F733A8" w:rsidRPr="00A406E5" w:rsidRDefault="00F733A8" w:rsidP="00F733A8">
            <w:pPr>
              <w:spacing w:before="120" w:after="120"/>
              <w:jc w:val="both"/>
              <w:rPr>
                <w:rFonts w:ascii="Arial" w:hAnsi="Arial" w:cs="Arial"/>
                <w:b/>
                <w:bCs/>
                <w:sz w:val="22"/>
                <w:szCs w:val="22"/>
              </w:rPr>
            </w:pPr>
            <w:r>
              <w:rPr>
                <w:rFonts w:ascii="Arial" w:hAnsi="Arial" w:cs="Arial" w:hint="eastAsia"/>
                <w:bCs/>
                <w:sz w:val="22"/>
                <w:szCs w:val="22"/>
                <w:lang w:val="en-US" w:eastAsia="zh-CN"/>
              </w:rPr>
              <w:t>30 minutes</w:t>
            </w:r>
          </w:p>
        </w:tc>
      </w:tr>
      <w:tr w:rsidR="00F733A8" w:rsidRPr="00A406E5" w14:paraId="54976140" w14:textId="77777777" w:rsidTr="7B2218BF">
        <w:tc>
          <w:tcPr>
            <w:tcW w:w="2093" w:type="dxa"/>
          </w:tcPr>
          <w:p w14:paraId="78988815" w14:textId="77777777" w:rsidR="00F733A8" w:rsidRPr="00A406E5" w:rsidRDefault="00F733A8" w:rsidP="00F733A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A4D72A2" w:rsidR="00F733A8" w:rsidRPr="00A406E5" w:rsidRDefault="00F733A8" w:rsidP="00F733A8">
            <w:pPr>
              <w:spacing w:before="120" w:after="120"/>
              <w:jc w:val="both"/>
              <w:rPr>
                <w:rFonts w:ascii="Arial" w:hAnsi="Arial" w:cs="Arial" w:hint="eastAsia"/>
                <w:b/>
                <w:bCs/>
                <w:sz w:val="22"/>
                <w:szCs w:val="22"/>
                <w:lang w:eastAsia="zh-CN"/>
              </w:rPr>
            </w:pPr>
            <w:r>
              <w:rPr>
                <w:rFonts w:ascii="Arial" w:hAnsi="Arial" w:cs="Arial" w:hint="eastAsia"/>
                <w:b/>
                <w:bCs/>
                <w:sz w:val="22"/>
                <w:szCs w:val="22"/>
                <w:lang w:eastAsia="zh-CN"/>
              </w:rPr>
              <w:t>29/05/2026</w:t>
            </w:r>
          </w:p>
        </w:tc>
        <w:tc>
          <w:tcPr>
            <w:tcW w:w="2268" w:type="dxa"/>
          </w:tcPr>
          <w:p w14:paraId="1A81ECD1" w14:textId="77777777" w:rsidR="00F733A8" w:rsidRPr="00A406E5" w:rsidRDefault="00F733A8" w:rsidP="00F733A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1198D55" w:rsidR="00F733A8" w:rsidRPr="00A406E5" w:rsidRDefault="00F733A8" w:rsidP="00F733A8">
            <w:pPr>
              <w:spacing w:before="120" w:after="120"/>
              <w:jc w:val="both"/>
              <w:rPr>
                <w:rFonts w:ascii="Arial" w:hAnsi="Arial" w:cs="Arial" w:hint="eastAsia"/>
                <w:b/>
                <w:bCs/>
                <w:sz w:val="22"/>
                <w:szCs w:val="22"/>
                <w:lang w:eastAsia="zh-CN"/>
              </w:rPr>
            </w:pPr>
            <w:r>
              <w:rPr>
                <w:rFonts w:ascii="Arial" w:hAnsi="Arial" w:cs="Arial" w:hint="eastAsia"/>
                <w:b/>
                <w:bCs/>
                <w:sz w:val="22"/>
                <w:szCs w:val="22"/>
                <w:lang w:eastAsia="zh-CN"/>
              </w:rPr>
              <w:t>26/06/2026</w:t>
            </w:r>
          </w:p>
        </w:tc>
      </w:tr>
      <w:tr w:rsidR="00F733A8" w:rsidRPr="00A406E5" w14:paraId="7595FDBF" w14:textId="77777777" w:rsidTr="7B2218BF">
        <w:tc>
          <w:tcPr>
            <w:tcW w:w="2093" w:type="dxa"/>
          </w:tcPr>
          <w:p w14:paraId="4E7AAF5D" w14:textId="77777777" w:rsidR="00F733A8" w:rsidRPr="00A406E5" w:rsidRDefault="00F733A8" w:rsidP="00F733A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F733A8" w:rsidRPr="00A406E5" w:rsidRDefault="00F733A8" w:rsidP="00F733A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F733A8" w:rsidRPr="00A406E5" w:rsidRDefault="00F733A8" w:rsidP="00F733A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F733A8" w:rsidRDefault="00F733A8" w:rsidP="00F733A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F733A8" w:rsidRDefault="00F733A8" w:rsidP="00F733A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F733A8" w:rsidRPr="00A406E5" w:rsidRDefault="00F733A8" w:rsidP="00F733A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733A8" w:rsidRPr="00A406E5" w14:paraId="5C46E9DB" w14:textId="77777777" w:rsidTr="7B2218BF">
        <w:tc>
          <w:tcPr>
            <w:tcW w:w="2093" w:type="dxa"/>
          </w:tcPr>
          <w:p w14:paraId="163475B6" w14:textId="77777777" w:rsidR="00F733A8" w:rsidRPr="00A406E5" w:rsidRDefault="00F733A8" w:rsidP="00F733A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F733A8" w:rsidRPr="00A406E5" w:rsidRDefault="00F733A8" w:rsidP="00F733A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7B2218BF">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7B2218BF">
        <w:tc>
          <w:tcPr>
            <w:tcW w:w="9747" w:type="dxa"/>
          </w:tcPr>
          <w:p w14:paraId="4A44D177" w14:textId="77777777" w:rsidR="005A1A29" w:rsidRPr="005A1A29" w:rsidRDefault="005A1A29" w:rsidP="005A1A29">
            <w:pPr>
              <w:rPr>
                <w:rFonts w:ascii="Arial" w:hAnsi="Arial" w:cs="Arial"/>
                <w:sz w:val="22"/>
                <w:szCs w:val="22"/>
              </w:rPr>
            </w:pPr>
            <w:r w:rsidRPr="005A1A29">
              <w:rPr>
                <w:rFonts w:ascii="Arial" w:hAnsi="Arial" w:cs="Arial"/>
                <w:sz w:val="22"/>
                <w:szCs w:val="22"/>
              </w:rPr>
              <w:t>Upon the successful completion of this module, the student should be able to:</w:t>
            </w:r>
          </w:p>
          <w:p w14:paraId="4D24A18A" w14:textId="77777777" w:rsidR="005A1A29" w:rsidRPr="005A1A29" w:rsidRDefault="005A1A29" w:rsidP="005A1A29">
            <w:pPr>
              <w:rPr>
                <w:rFonts w:ascii="Arial" w:hAnsi="Arial" w:cs="Arial"/>
                <w:sz w:val="22"/>
                <w:szCs w:val="22"/>
              </w:rPr>
            </w:pPr>
            <w:r w:rsidRPr="005A1A29">
              <w:rPr>
                <w:rFonts w:ascii="Arial" w:hAnsi="Arial" w:cs="Arial" w:hint="eastAsia"/>
                <w:sz w:val="22"/>
                <w:szCs w:val="22"/>
              </w:rPr>
              <w:t>•</w:t>
            </w:r>
            <w:r w:rsidRPr="005A1A29">
              <w:rPr>
                <w:rFonts w:ascii="Arial" w:hAnsi="Arial" w:cs="Arial"/>
                <w:sz w:val="22"/>
                <w:szCs w:val="22"/>
              </w:rPr>
              <w:tab/>
              <w:t>Exhibit high-level knowledge and understanding of developments in textual bibliography, textual criticism, compiling, and editing texts;</w:t>
            </w:r>
          </w:p>
          <w:p w14:paraId="115606C6" w14:textId="77777777" w:rsidR="005A1A29" w:rsidRPr="005A1A29" w:rsidRDefault="005A1A29" w:rsidP="005A1A29">
            <w:pPr>
              <w:rPr>
                <w:rFonts w:ascii="Arial" w:hAnsi="Arial" w:cs="Arial"/>
                <w:sz w:val="22"/>
                <w:szCs w:val="22"/>
              </w:rPr>
            </w:pPr>
            <w:r w:rsidRPr="005A1A29">
              <w:rPr>
                <w:rFonts w:ascii="Arial" w:hAnsi="Arial" w:cs="Arial" w:hint="eastAsia"/>
                <w:sz w:val="22"/>
                <w:szCs w:val="22"/>
              </w:rPr>
              <w:t>•</w:t>
            </w:r>
            <w:r w:rsidRPr="005A1A29">
              <w:rPr>
                <w:rFonts w:ascii="Arial" w:hAnsi="Arial" w:cs="Arial"/>
                <w:sz w:val="22"/>
                <w:szCs w:val="22"/>
              </w:rPr>
              <w:tab/>
              <w:t xml:space="preserve">Translate to a high-level Classical Chinese into modern Chinese and/or English; </w:t>
            </w:r>
          </w:p>
          <w:p w14:paraId="2C4E9307" w14:textId="77777777" w:rsidR="005A1A29" w:rsidRPr="005A1A29" w:rsidRDefault="005A1A29" w:rsidP="005A1A29">
            <w:pPr>
              <w:rPr>
                <w:rFonts w:ascii="Arial" w:hAnsi="Arial" w:cs="Arial"/>
                <w:sz w:val="22"/>
                <w:szCs w:val="22"/>
              </w:rPr>
            </w:pPr>
            <w:r w:rsidRPr="005A1A29">
              <w:rPr>
                <w:rFonts w:ascii="Arial" w:hAnsi="Arial" w:cs="Arial" w:hint="eastAsia"/>
                <w:sz w:val="22"/>
                <w:szCs w:val="22"/>
              </w:rPr>
              <w:t>•</w:t>
            </w:r>
            <w:r w:rsidRPr="005A1A29">
              <w:rPr>
                <w:rFonts w:ascii="Arial" w:hAnsi="Arial" w:cs="Arial"/>
                <w:sz w:val="22"/>
                <w:szCs w:val="22"/>
              </w:rPr>
              <w:tab/>
              <w:t xml:space="preserve">Critically reflect upon a range of approaches to annotation and commentary; </w:t>
            </w:r>
          </w:p>
          <w:p w14:paraId="58086061" w14:textId="5D6B36C1" w:rsidR="00C01A3F" w:rsidRPr="00A406E5" w:rsidRDefault="005A1A29" w:rsidP="005A1A29">
            <w:pPr>
              <w:ind w:left="360"/>
              <w:rPr>
                <w:rFonts w:ascii="Arial" w:eastAsia="Arial" w:hAnsi="Arial" w:cs="Arial"/>
                <w:sz w:val="22"/>
                <w:szCs w:val="22"/>
              </w:rPr>
            </w:pPr>
            <w:r w:rsidRPr="005A1A29">
              <w:rPr>
                <w:rFonts w:ascii="Arial" w:hAnsi="Arial" w:cs="Arial" w:hint="eastAsia"/>
                <w:sz w:val="22"/>
                <w:szCs w:val="22"/>
              </w:rPr>
              <w:t>•</w:t>
            </w:r>
            <w:r w:rsidRPr="005A1A29">
              <w:rPr>
                <w:rFonts w:ascii="Arial" w:hAnsi="Arial" w:cs="Arial"/>
                <w:sz w:val="22"/>
                <w:szCs w:val="22"/>
              </w:rPr>
              <w:tab/>
              <w:t xml:space="preserve">Exhibit a detailed knowledge and understanding of both traditional Chinese and modern Western methodical approaches to the interpretation of Classical Chinese texts. </w:t>
            </w:r>
          </w:p>
          <w:p w14:paraId="6BFA93B6" w14:textId="12FE1D3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5479D251" w14:textId="159D973E" w:rsidR="7B2218BF" w:rsidRDefault="7B2218BF" w:rsidP="7B2218BF">
      <w:pPr>
        <w:pStyle w:val="2"/>
        <w:ind w:left="567" w:firstLine="142"/>
        <w:rPr>
          <w:rFonts w:ascii="Arial" w:hAnsi="Arial" w:cs="Arial"/>
          <w:sz w:val="22"/>
          <w:szCs w:val="22"/>
        </w:rPr>
      </w:pPr>
    </w:p>
    <w:p w14:paraId="7B01F627" w14:textId="77777777" w:rsidR="00ED15D2" w:rsidRPr="00ED15D2" w:rsidRDefault="00ED15D2" w:rsidP="00ED15D2">
      <w:pPr>
        <w:jc w:val="both"/>
        <w:rPr>
          <w:rFonts w:ascii="Arial" w:eastAsia="PMingLiU" w:hAnsi="Arial" w:cs="Arial"/>
          <w:b/>
          <w:bCs/>
          <w:sz w:val="22"/>
          <w:szCs w:val="22"/>
        </w:rPr>
      </w:pPr>
      <w:r w:rsidRPr="00ED15D2">
        <w:rPr>
          <w:rFonts w:ascii="Arial" w:eastAsia="PMingLiU" w:hAnsi="Arial" w:cs="Arial"/>
          <w:b/>
          <w:bCs/>
          <w:sz w:val="22"/>
          <w:szCs w:val="22"/>
        </w:rPr>
        <w:t xml:space="preserve">Assessment Component </w:t>
      </w:r>
      <w:r w:rsidRPr="00ED15D2">
        <w:rPr>
          <w:rFonts w:ascii="Arial" w:hAnsi="Arial" w:cs="Arial" w:hint="eastAsia"/>
          <w:b/>
          <w:bCs/>
          <w:sz w:val="22"/>
          <w:szCs w:val="22"/>
          <w:lang w:val="en-US" w:eastAsia="zh-CN"/>
        </w:rPr>
        <w:t>1</w:t>
      </w:r>
      <w:r w:rsidRPr="00ED15D2">
        <w:rPr>
          <w:rFonts w:ascii="Arial" w:eastAsia="PMingLiU" w:hAnsi="Arial" w:cs="Arial"/>
          <w:b/>
          <w:bCs/>
          <w:sz w:val="22"/>
          <w:szCs w:val="22"/>
        </w:rPr>
        <w:t xml:space="preserve"> – </w:t>
      </w:r>
      <w:r w:rsidRPr="00ED15D2">
        <w:rPr>
          <w:rFonts w:ascii="Arial" w:eastAsia="PMingLiU" w:hAnsi="Arial" w:cs="Arial" w:hint="eastAsia"/>
          <w:b/>
          <w:bCs/>
          <w:sz w:val="22"/>
          <w:szCs w:val="22"/>
        </w:rPr>
        <w:t>P</w:t>
      </w:r>
      <w:r w:rsidRPr="00ED15D2">
        <w:rPr>
          <w:rFonts w:ascii="Arial" w:hAnsi="Arial" w:cs="Arial" w:hint="eastAsia"/>
          <w:b/>
          <w:bCs/>
          <w:sz w:val="22"/>
          <w:szCs w:val="22"/>
          <w:lang w:val="en-US" w:eastAsia="zh-CN"/>
        </w:rPr>
        <w:t>resentation</w:t>
      </w:r>
      <w:r w:rsidRPr="00ED15D2">
        <w:rPr>
          <w:rFonts w:ascii="Arial" w:eastAsia="PMingLiU" w:hAnsi="Arial" w:cs="Arial" w:hint="eastAsia"/>
          <w:b/>
          <w:bCs/>
          <w:sz w:val="22"/>
          <w:szCs w:val="22"/>
        </w:rPr>
        <w:t xml:space="preserve"> in </w:t>
      </w:r>
      <w:r w:rsidRPr="00ED15D2">
        <w:rPr>
          <w:rFonts w:ascii="Arial" w:hAnsi="Arial" w:cs="Arial" w:hint="eastAsia"/>
          <w:b/>
          <w:bCs/>
          <w:sz w:val="22"/>
          <w:szCs w:val="22"/>
          <w:lang w:val="en-US" w:eastAsia="zh-CN"/>
        </w:rPr>
        <w:t>English</w:t>
      </w:r>
      <w:r w:rsidRPr="00ED15D2">
        <w:rPr>
          <w:rFonts w:ascii="Arial" w:eastAsia="PMingLiU" w:hAnsi="Arial" w:cs="Arial"/>
          <w:b/>
          <w:bCs/>
          <w:sz w:val="22"/>
          <w:szCs w:val="22"/>
        </w:rPr>
        <w:t xml:space="preserve"> – </w:t>
      </w:r>
      <w:r w:rsidRPr="00ED15D2">
        <w:rPr>
          <w:rFonts w:ascii="Arial" w:hAnsi="Arial" w:cs="Arial" w:hint="eastAsia"/>
          <w:b/>
          <w:bCs/>
          <w:sz w:val="22"/>
          <w:szCs w:val="22"/>
          <w:lang w:val="en-US" w:eastAsia="zh-CN"/>
        </w:rPr>
        <w:t>3</w:t>
      </w:r>
      <w:r w:rsidRPr="00ED15D2">
        <w:rPr>
          <w:rFonts w:ascii="Arial" w:eastAsia="PMingLiU" w:hAnsi="Arial" w:cs="Arial"/>
          <w:b/>
          <w:bCs/>
          <w:sz w:val="22"/>
          <w:szCs w:val="22"/>
        </w:rPr>
        <w:t xml:space="preserve">0 minutes – </w:t>
      </w:r>
      <w:r w:rsidRPr="00ED15D2">
        <w:rPr>
          <w:rFonts w:ascii="Arial" w:hAnsi="Arial" w:cs="Arial" w:hint="eastAsia"/>
          <w:b/>
          <w:bCs/>
          <w:sz w:val="22"/>
          <w:szCs w:val="22"/>
          <w:lang w:val="en-US" w:eastAsia="zh-CN"/>
        </w:rPr>
        <w:t>3</w:t>
      </w:r>
      <w:r w:rsidRPr="00ED15D2">
        <w:rPr>
          <w:rFonts w:ascii="Arial" w:eastAsia="PMingLiU" w:hAnsi="Arial" w:cs="Arial"/>
          <w:b/>
          <w:bCs/>
          <w:sz w:val="22"/>
          <w:szCs w:val="22"/>
        </w:rPr>
        <w:t>0%</w:t>
      </w:r>
    </w:p>
    <w:tbl>
      <w:tblPr>
        <w:tblStyle w:val="a8"/>
        <w:tblW w:w="0" w:type="auto"/>
        <w:tblInd w:w="567" w:type="dxa"/>
        <w:tblLook w:val="04A0" w:firstRow="1" w:lastRow="0" w:firstColumn="1" w:lastColumn="0" w:noHBand="0" w:noVBand="1"/>
      </w:tblPr>
      <w:tblGrid>
        <w:gridCol w:w="9016"/>
      </w:tblGrid>
      <w:tr w:rsidR="00ED15D2" w14:paraId="590B2590" w14:textId="77777777" w:rsidTr="000C747E">
        <w:tc>
          <w:tcPr>
            <w:tcW w:w="9016" w:type="dxa"/>
          </w:tcPr>
          <w:p w14:paraId="6673FB21" w14:textId="77777777" w:rsidR="00ED15D2" w:rsidRDefault="00ED15D2" w:rsidP="000C747E">
            <w:pPr>
              <w:rPr>
                <w:rFonts w:asciiTheme="minorBidi" w:eastAsia="PMingLiU" w:hAnsiTheme="minorBidi" w:cstheme="minorBidi"/>
                <w:sz w:val="22"/>
                <w:szCs w:val="22"/>
                <w:highlight w:val="yellow"/>
                <w:lang w:eastAsia="zh-TW"/>
              </w:rPr>
            </w:pPr>
            <w:bookmarkStart w:id="0" w:name="_Hlk203985621"/>
          </w:p>
          <w:p w14:paraId="6DBD08EB" w14:textId="77777777" w:rsidR="00AF1826" w:rsidRPr="00AF1826" w:rsidRDefault="00AF1826" w:rsidP="00AF1826">
            <w:pPr>
              <w:spacing w:before="100" w:beforeAutospacing="1" w:after="100" w:afterAutospacing="1"/>
              <w:rPr>
                <w:rFonts w:ascii="宋体" w:hAnsi="宋体" w:cs="宋体"/>
                <w:sz w:val="24"/>
                <w:szCs w:val="24"/>
                <w:lang w:val="en-US" w:eastAsia="zh-CN"/>
              </w:rPr>
            </w:pPr>
            <w:r w:rsidRPr="00AF1826">
              <w:rPr>
                <w:rFonts w:ascii="宋体" w:hAnsi="宋体" w:cs="宋体"/>
                <w:b/>
                <w:bCs/>
                <w:sz w:val="24"/>
                <w:szCs w:val="24"/>
                <w:lang w:val="en-US" w:eastAsia="zh-CN"/>
              </w:rPr>
              <w:t>Regular Assessment:</w:t>
            </w:r>
          </w:p>
          <w:p w14:paraId="080C0248" w14:textId="77777777" w:rsidR="00AF1826" w:rsidRPr="00AF1826" w:rsidRDefault="00AF1826" w:rsidP="00AF1826">
            <w:pPr>
              <w:numPr>
                <w:ilvl w:val="0"/>
                <w:numId w:val="20"/>
              </w:numPr>
              <w:spacing w:before="100" w:beforeAutospacing="1" w:after="100" w:afterAutospacing="1"/>
              <w:rPr>
                <w:rFonts w:ascii="宋体" w:hAnsi="宋体" w:cs="宋体"/>
                <w:sz w:val="24"/>
                <w:szCs w:val="24"/>
                <w:lang w:val="en-US" w:eastAsia="zh-CN"/>
              </w:rPr>
            </w:pPr>
            <w:r w:rsidRPr="00AF1826">
              <w:rPr>
                <w:rFonts w:ascii="宋体" w:hAnsi="宋体" w:cs="宋体"/>
                <w:b/>
                <w:bCs/>
                <w:sz w:val="24"/>
                <w:szCs w:val="24"/>
                <w:lang w:val="en-US" w:eastAsia="zh-CN"/>
              </w:rPr>
              <w:t>Course Practice:</w:t>
            </w:r>
            <w:r w:rsidRPr="00AF1826">
              <w:rPr>
                <w:rFonts w:ascii="宋体" w:hAnsi="宋体" w:cs="宋体"/>
                <w:sz w:val="24"/>
                <w:szCs w:val="24"/>
                <w:lang w:val="en-US" w:eastAsia="zh-CN"/>
              </w:rPr>
              <w:t xml:space="preserve"> After each class, students are expected to effectively transform their learning reflections into research capacity, evaluate issues in Sinology, and further enhance their individual academic vision and perspectives on research topics.</w:t>
            </w:r>
          </w:p>
          <w:p w14:paraId="4FC02EA4" w14:textId="77777777" w:rsidR="00AF1826" w:rsidRPr="00AF1826" w:rsidRDefault="00AF1826" w:rsidP="00AF1826">
            <w:pPr>
              <w:numPr>
                <w:ilvl w:val="0"/>
                <w:numId w:val="20"/>
              </w:numPr>
              <w:spacing w:before="100" w:beforeAutospacing="1" w:after="100" w:afterAutospacing="1"/>
              <w:rPr>
                <w:rFonts w:ascii="宋体" w:hAnsi="宋体" w:cs="宋体"/>
                <w:sz w:val="24"/>
                <w:szCs w:val="24"/>
                <w:lang w:val="en-US" w:eastAsia="zh-CN"/>
              </w:rPr>
            </w:pPr>
            <w:r w:rsidRPr="00AF1826">
              <w:rPr>
                <w:rFonts w:ascii="宋体" w:hAnsi="宋体" w:cs="宋体"/>
                <w:b/>
                <w:bCs/>
                <w:sz w:val="24"/>
                <w:szCs w:val="24"/>
                <w:lang w:val="en-US" w:eastAsia="zh-CN"/>
              </w:rPr>
              <w:t>Discussion Sessions:</w:t>
            </w:r>
            <w:r w:rsidRPr="00AF1826">
              <w:rPr>
                <w:rFonts w:ascii="宋体" w:hAnsi="宋体" w:cs="宋体"/>
                <w:sz w:val="24"/>
                <w:szCs w:val="24"/>
                <w:lang w:val="en-US" w:eastAsia="zh-CN"/>
              </w:rPr>
              <w:t xml:space="preserve"> During each class, students should be able to discuss the lecture content, summarize key points, clarify concepts, resolve doubts, and effectively organize their personal reflections, while cultivating skills in argumentation and critical thinking on academic issues.</w:t>
            </w:r>
          </w:p>
          <w:p w14:paraId="1ACA230C" w14:textId="77777777" w:rsidR="00AF1826" w:rsidRPr="00AF1826" w:rsidRDefault="00AF1826" w:rsidP="00AF1826">
            <w:pPr>
              <w:spacing w:before="100" w:beforeAutospacing="1" w:after="100" w:afterAutospacing="1"/>
              <w:rPr>
                <w:rFonts w:ascii="宋体" w:hAnsi="宋体" w:cs="宋体"/>
                <w:sz w:val="24"/>
                <w:szCs w:val="24"/>
                <w:lang w:val="en-US" w:eastAsia="zh-CN"/>
              </w:rPr>
            </w:pPr>
            <w:r w:rsidRPr="00AF1826">
              <w:rPr>
                <w:rFonts w:ascii="宋体" w:hAnsi="宋体" w:cs="宋体"/>
                <w:b/>
                <w:bCs/>
                <w:sz w:val="24"/>
                <w:szCs w:val="24"/>
                <w:lang w:val="en-US" w:eastAsia="zh-CN"/>
              </w:rPr>
              <w:t>Final Assessment:</w:t>
            </w:r>
          </w:p>
          <w:p w14:paraId="57AF3230" w14:textId="77777777" w:rsidR="00AF1826" w:rsidRPr="00AF1826" w:rsidRDefault="00AF1826" w:rsidP="00AF1826">
            <w:pPr>
              <w:numPr>
                <w:ilvl w:val="0"/>
                <w:numId w:val="21"/>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Each student must deliver a 30-minute oral presentation in Chinese. The topic should be selected from one of the lecture units and developed in depth, summarizing key learning points, sharing reflections, and attempting to engage in extended discussion.</w:t>
            </w:r>
          </w:p>
          <w:p w14:paraId="7725496E" w14:textId="77777777" w:rsidR="00AF1826" w:rsidRPr="00AF1826" w:rsidRDefault="00AF1826" w:rsidP="00AF1826">
            <w:pPr>
              <w:numPr>
                <w:ilvl w:val="0"/>
                <w:numId w:val="21"/>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Evaluation will be based on the content, structure, and clarity of expression and communication in the presentation.</w:t>
            </w:r>
          </w:p>
          <w:p w14:paraId="6C7EF3AC" w14:textId="77777777" w:rsidR="00AF1826" w:rsidRPr="00AF1826" w:rsidRDefault="00AF1826" w:rsidP="00AF1826">
            <w:pPr>
              <w:numPr>
                <w:ilvl w:val="0"/>
                <w:numId w:val="21"/>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The written submission for the oral exam may take the form of a presentation file, an outline, or a paper.</w:t>
            </w:r>
          </w:p>
          <w:p w14:paraId="5D571148" w14:textId="77777777" w:rsidR="00AF1826" w:rsidRPr="00AF1826" w:rsidRDefault="00AF1826" w:rsidP="00AF1826">
            <w:pPr>
              <w:numPr>
                <w:ilvl w:val="0"/>
                <w:numId w:val="21"/>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 xml:space="preserve">The final presentation accounts for </w:t>
            </w:r>
            <w:r w:rsidRPr="00AF1826">
              <w:rPr>
                <w:rFonts w:ascii="宋体" w:hAnsi="宋体" w:cs="宋体"/>
                <w:b/>
                <w:bCs/>
                <w:sz w:val="24"/>
                <w:szCs w:val="24"/>
                <w:lang w:val="en-US" w:eastAsia="zh-CN"/>
              </w:rPr>
              <w:t>30% of the total grade</w:t>
            </w:r>
            <w:r w:rsidRPr="00AF1826">
              <w:rPr>
                <w:rFonts w:ascii="宋体" w:hAnsi="宋体" w:cs="宋体"/>
                <w:sz w:val="24"/>
                <w:szCs w:val="24"/>
                <w:lang w:val="en-US" w:eastAsia="zh-CN"/>
              </w:rPr>
              <w:t>.</w:t>
            </w:r>
          </w:p>
          <w:p w14:paraId="703EE479" w14:textId="77777777" w:rsidR="00AF1826" w:rsidRPr="00AF1826" w:rsidRDefault="00AF1826" w:rsidP="00AF1826">
            <w:pPr>
              <w:spacing w:before="100" w:beforeAutospacing="1" w:after="100" w:afterAutospacing="1"/>
              <w:rPr>
                <w:rFonts w:ascii="宋体" w:hAnsi="宋体" w:cs="宋体"/>
                <w:sz w:val="24"/>
                <w:szCs w:val="24"/>
                <w:lang w:val="en-US" w:eastAsia="zh-CN"/>
              </w:rPr>
            </w:pPr>
            <w:r w:rsidRPr="00AF1826">
              <w:rPr>
                <w:rFonts w:ascii="宋体" w:hAnsi="宋体" w:cs="宋体"/>
                <w:b/>
                <w:bCs/>
                <w:sz w:val="24"/>
                <w:szCs w:val="24"/>
                <w:lang w:val="en-US" w:eastAsia="zh-CN"/>
              </w:rPr>
              <w:t>Possible Discussion Topics Include:</w:t>
            </w:r>
          </w:p>
          <w:p w14:paraId="37CFF6AF" w14:textId="77777777" w:rsidR="00AF1826" w:rsidRPr="00AF1826" w:rsidRDefault="00AF1826" w:rsidP="00AF1826">
            <w:pPr>
              <w:numPr>
                <w:ilvl w:val="0"/>
                <w:numId w:val="22"/>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lastRenderedPageBreak/>
              <w:t xml:space="preserve">The meaning of </w:t>
            </w:r>
            <w:r w:rsidRPr="00AF1826">
              <w:rPr>
                <w:rFonts w:ascii="宋体" w:hAnsi="宋体" w:cs="宋体"/>
                <w:i/>
                <w:iCs/>
                <w:sz w:val="24"/>
                <w:szCs w:val="24"/>
                <w:lang w:val="en-US" w:eastAsia="zh-CN"/>
              </w:rPr>
              <w:t>Sinology</w:t>
            </w:r>
            <w:r w:rsidRPr="00AF1826">
              <w:rPr>
                <w:rFonts w:ascii="宋体" w:hAnsi="宋体" w:cs="宋体"/>
                <w:sz w:val="24"/>
                <w:szCs w:val="24"/>
                <w:lang w:val="en-US" w:eastAsia="zh-CN"/>
              </w:rPr>
              <w:t xml:space="preserve"> and its scope of study, alongside discussions on </w:t>
            </w:r>
            <w:r w:rsidRPr="00AF1826">
              <w:rPr>
                <w:rFonts w:ascii="宋体" w:hAnsi="宋体" w:cs="宋体"/>
                <w:i/>
                <w:iCs/>
                <w:sz w:val="24"/>
                <w:szCs w:val="24"/>
                <w:lang w:val="en-US" w:eastAsia="zh-CN"/>
              </w:rPr>
              <w:t>Guoxue</w:t>
            </w:r>
            <w:r w:rsidRPr="00AF1826">
              <w:rPr>
                <w:rFonts w:ascii="宋体" w:hAnsi="宋体" w:cs="宋体"/>
                <w:sz w:val="24"/>
                <w:szCs w:val="24"/>
                <w:lang w:val="en-US" w:eastAsia="zh-CN"/>
              </w:rPr>
              <w:t xml:space="preserve"> (National Learning), </w:t>
            </w:r>
            <w:r w:rsidRPr="00AF1826">
              <w:rPr>
                <w:rFonts w:ascii="宋体" w:hAnsi="宋体" w:cs="宋体"/>
                <w:i/>
                <w:iCs/>
                <w:sz w:val="24"/>
                <w:szCs w:val="24"/>
                <w:lang w:val="en-US" w:eastAsia="zh-CN"/>
              </w:rPr>
              <w:t>Chinese Studies</w:t>
            </w:r>
            <w:r w:rsidRPr="00AF1826">
              <w:rPr>
                <w:rFonts w:ascii="宋体" w:hAnsi="宋体" w:cs="宋体"/>
                <w:sz w:val="24"/>
                <w:szCs w:val="24"/>
                <w:lang w:val="en-US" w:eastAsia="zh-CN"/>
              </w:rPr>
              <w:t xml:space="preserve">, and </w:t>
            </w:r>
            <w:r w:rsidRPr="00AF1826">
              <w:rPr>
                <w:rFonts w:ascii="宋体" w:hAnsi="宋体" w:cs="宋体"/>
                <w:i/>
                <w:iCs/>
                <w:sz w:val="24"/>
                <w:szCs w:val="24"/>
                <w:lang w:val="en-US" w:eastAsia="zh-CN"/>
              </w:rPr>
              <w:t>Chinese scholarship</w:t>
            </w:r>
            <w:r w:rsidRPr="00AF1826">
              <w:rPr>
                <w:rFonts w:ascii="宋体" w:hAnsi="宋体" w:cs="宋体"/>
                <w:sz w:val="24"/>
                <w:szCs w:val="24"/>
                <w:lang w:val="en-US" w:eastAsia="zh-CN"/>
              </w:rPr>
              <w:t>.</w:t>
            </w:r>
          </w:p>
          <w:p w14:paraId="403773D0" w14:textId="77777777" w:rsidR="00AF1826" w:rsidRPr="00AF1826" w:rsidRDefault="00AF1826" w:rsidP="00AF1826">
            <w:pPr>
              <w:numPr>
                <w:ilvl w:val="0"/>
                <w:numId w:val="22"/>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 xml:space="preserve">A review of the systems of </w:t>
            </w:r>
            <w:r w:rsidRPr="00AF1826">
              <w:rPr>
                <w:rFonts w:ascii="宋体" w:hAnsi="宋体" w:cs="宋体"/>
                <w:i/>
                <w:iCs/>
                <w:sz w:val="24"/>
                <w:szCs w:val="24"/>
                <w:lang w:val="en-US" w:eastAsia="zh-CN"/>
              </w:rPr>
              <w:t>Guoxue</w:t>
            </w:r>
            <w:r w:rsidRPr="00AF1826">
              <w:rPr>
                <w:rFonts w:ascii="宋体" w:hAnsi="宋体" w:cs="宋体"/>
                <w:sz w:val="24"/>
                <w:szCs w:val="24"/>
                <w:lang w:val="en-US" w:eastAsia="zh-CN"/>
              </w:rPr>
              <w:t xml:space="preserve"> and Chinese scholarship in relation to the scope of Chinese-language disciplines.</w:t>
            </w:r>
          </w:p>
          <w:p w14:paraId="2A62BD0B" w14:textId="77777777" w:rsidR="00AF1826" w:rsidRPr="00AF1826" w:rsidRDefault="00AF1826" w:rsidP="00AF1826">
            <w:pPr>
              <w:numPr>
                <w:ilvl w:val="0"/>
                <w:numId w:val="22"/>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The application of philology, phonology, and exegetics, as well as methods of textual interpretation.</w:t>
            </w:r>
          </w:p>
          <w:p w14:paraId="28FB179A" w14:textId="77777777" w:rsidR="00AF1826" w:rsidRPr="00AF1826" w:rsidRDefault="00AF1826" w:rsidP="00AF1826">
            <w:pPr>
              <w:numPr>
                <w:ilvl w:val="0"/>
                <w:numId w:val="22"/>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Basic knowledge of bibliographies, editions, and textual criticism, with training in documentary analysis.</w:t>
            </w:r>
          </w:p>
          <w:p w14:paraId="43C54929" w14:textId="77777777" w:rsidR="00AF1826" w:rsidRPr="00AF1826" w:rsidRDefault="00AF1826" w:rsidP="00AF1826">
            <w:pPr>
              <w:numPr>
                <w:ilvl w:val="0"/>
                <w:numId w:val="22"/>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 xml:space="preserve">The development of Sinological research through the perspective of traditional </w:t>
            </w:r>
            <w:r w:rsidRPr="00AF1826">
              <w:rPr>
                <w:rFonts w:ascii="宋体" w:hAnsi="宋体" w:cs="宋体"/>
                <w:i/>
                <w:iCs/>
                <w:sz w:val="24"/>
                <w:szCs w:val="24"/>
                <w:lang w:val="en-US" w:eastAsia="zh-CN"/>
              </w:rPr>
              <w:t>jingxue</w:t>
            </w:r>
            <w:r w:rsidRPr="00AF1826">
              <w:rPr>
                <w:rFonts w:ascii="宋体" w:hAnsi="宋体" w:cs="宋体"/>
                <w:sz w:val="24"/>
                <w:szCs w:val="24"/>
                <w:lang w:val="en-US" w:eastAsia="zh-CN"/>
              </w:rPr>
              <w:t xml:space="preserve"> (classics studies).</w:t>
            </w:r>
          </w:p>
          <w:p w14:paraId="0294780C" w14:textId="77777777" w:rsidR="00AF1826" w:rsidRPr="00AF1826" w:rsidRDefault="00AF1826" w:rsidP="00AF1826">
            <w:pPr>
              <w:numPr>
                <w:ilvl w:val="0"/>
                <w:numId w:val="22"/>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The development of Sinological research through the perspective of traditional historiography.</w:t>
            </w:r>
          </w:p>
          <w:p w14:paraId="14CE2926" w14:textId="77777777" w:rsidR="00AF1826" w:rsidRPr="00AF1826" w:rsidRDefault="00AF1826" w:rsidP="00AF1826">
            <w:pPr>
              <w:numPr>
                <w:ilvl w:val="0"/>
                <w:numId w:val="22"/>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 xml:space="preserve">The development of Sinological research through discussions of </w:t>
            </w:r>
            <w:r w:rsidRPr="00AF1826">
              <w:rPr>
                <w:rFonts w:ascii="宋体" w:hAnsi="宋体" w:cs="宋体"/>
                <w:i/>
                <w:iCs/>
                <w:sz w:val="24"/>
                <w:szCs w:val="24"/>
                <w:lang w:val="en-US" w:eastAsia="zh-CN"/>
              </w:rPr>
              <w:t>zibu</w:t>
            </w:r>
            <w:r w:rsidRPr="00AF1826">
              <w:rPr>
                <w:rFonts w:ascii="宋体" w:hAnsi="宋体" w:cs="宋体"/>
                <w:sz w:val="24"/>
                <w:szCs w:val="24"/>
                <w:lang w:val="en-US" w:eastAsia="zh-CN"/>
              </w:rPr>
              <w:t xml:space="preserve"> (philosophical works) and their arguments.</w:t>
            </w:r>
          </w:p>
          <w:p w14:paraId="440D408B" w14:textId="77777777" w:rsidR="00AF1826" w:rsidRPr="00AF1826" w:rsidRDefault="00AF1826" w:rsidP="00AF1826">
            <w:pPr>
              <w:numPr>
                <w:ilvl w:val="0"/>
                <w:numId w:val="22"/>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 xml:space="preserve">The development of Sinological research through literary issues in the </w:t>
            </w:r>
            <w:r w:rsidRPr="00AF1826">
              <w:rPr>
                <w:rFonts w:ascii="宋体" w:hAnsi="宋体" w:cs="宋体"/>
                <w:i/>
                <w:iCs/>
                <w:sz w:val="24"/>
                <w:szCs w:val="24"/>
                <w:lang w:val="en-US" w:eastAsia="zh-CN"/>
              </w:rPr>
              <w:t>jibu</w:t>
            </w:r>
            <w:r w:rsidRPr="00AF1826">
              <w:rPr>
                <w:rFonts w:ascii="宋体" w:hAnsi="宋体" w:cs="宋体"/>
                <w:sz w:val="24"/>
                <w:szCs w:val="24"/>
                <w:lang w:val="en-US" w:eastAsia="zh-CN"/>
              </w:rPr>
              <w:t xml:space="preserve"> (collected works).</w:t>
            </w:r>
          </w:p>
          <w:p w14:paraId="4B71E5A5" w14:textId="77777777" w:rsidR="00AF1826" w:rsidRPr="00AF1826" w:rsidRDefault="00AF1826" w:rsidP="00AF1826">
            <w:pPr>
              <w:numPr>
                <w:ilvl w:val="0"/>
                <w:numId w:val="22"/>
              </w:numPr>
              <w:spacing w:before="100" w:beforeAutospacing="1" w:after="100" w:afterAutospacing="1"/>
              <w:rPr>
                <w:rFonts w:ascii="宋体" w:hAnsi="宋体" w:cs="宋体"/>
                <w:sz w:val="24"/>
                <w:szCs w:val="24"/>
                <w:lang w:val="en-US" w:eastAsia="zh-CN"/>
              </w:rPr>
            </w:pPr>
            <w:r w:rsidRPr="00AF1826">
              <w:rPr>
                <w:rFonts w:ascii="宋体" w:hAnsi="宋体" w:cs="宋体"/>
                <w:sz w:val="24"/>
                <w:szCs w:val="24"/>
                <w:lang w:val="en-US" w:eastAsia="zh-CN"/>
              </w:rPr>
              <w:t>Discussions on cross-disciplinary, cross-national, and cross-cultural academic issues.</w:t>
            </w:r>
          </w:p>
          <w:p w14:paraId="30FC208C" w14:textId="1CD7EB9B" w:rsidR="00AF1826" w:rsidRPr="00967F94" w:rsidRDefault="00AF1826" w:rsidP="00967F94">
            <w:pPr>
              <w:numPr>
                <w:ilvl w:val="0"/>
                <w:numId w:val="22"/>
              </w:numPr>
              <w:spacing w:before="100" w:beforeAutospacing="1" w:after="100" w:afterAutospacing="1"/>
              <w:rPr>
                <w:rFonts w:ascii="宋体" w:hAnsi="宋体" w:cs="宋体" w:hint="eastAsia"/>
                <w:sz w:val="24"/>
                <w:szCs w:val="24"/>
                <w:lang w:val="en-US" w:eastAsia="zh-CN"/>
              </w:rPr>
            </w:pPr>
            <w:r w:rsidRPr="00AF1826">
              <w:rPr>
                <w:rFonts w:ascii="宋体" w:hAnsi="宋体" w:cs="宋体"/>
                <w:sz w:val="24"/>
                <w:szCs w:val="24"/>
                <w:lang w:val="en-US" w:eastAsia="zh-CN"/>
              </w:rPr>
              <w:t>A review of topics related to modern Western thought and intellectual trends.</w:t>
            </w:r>
          </w:p>
          <w:p w14:paraId="1A3759F6"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平時考核：</w:t>
            </w:r>
          </w:p>
          <w:p w14:paraId="5883040A"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1.</w:t>
            </w:r>
            <w:r w:rsidRPr="00393F70">
              <w:rPr>
                <w:rFonts w:asciiTheme="minorBidi" w:eastAsia="PMingLiU" w:hAnsiTheme="minorBidi" w:cstheme="minorBidi" w:hint="eastAsia"/>
                <w:sz w:val="22"/>
                <w:szCs w:val="22"/>
                <w:lang w:eastAsia="zh-TW"/>
              </w:rPr>
              <w:t>課程實踐：每堂課後，可以有效將課程學習心得，轉化為研究能力，並對於</w:t>
            </w:r>
            <w:r w:rsidRPr="00393F70">
              <w:rPr>
                <w:rFonts w:asciiTheme="minorBidi" w:eastAsia="PMingLiU" w:hAnsiTheme="minorBidi" w:cstheme="minorBidi" w:hint="eastAsia"/>
                <w:sz w:val="22"/>
                <w:szCs w:val="22"/>
                <w:lang w:eastAsia="zh-TW"/>
              </w:rPr>
              <w:t xml:space="preserve"> </w:t>
            </w:r>
            <w:r w:rsidRPr="00393F70">
              <w:rPr>
                <w:rFonts w:asciiTheme="minorBidi" w:eastAsia="PMingLiU" w:hAnsiTheme="minorBidi" w:cstheme="minorBidi" w:hint="eastAsia"/>
                <w:sz w:val="22"/>
                <w:szCs w:val="22"/>
                <w:lang w:eastAsia="zh-TW"/>
              </w:rPr>
              <w:t>漢學研究議題產生有效的評估，進一步提升學生個人學術眼光與論題觀察角度。</w:t>
            </w:r>
          </w:p>
          <w:p w14:paraId="353ECD06"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2.</w:t>
            </w:r>
            <w:r w:rsidRPr="00393F70">
              <w:rPr>
                <w:rFonts w:asciiTheme="minorBidi" w:eastAsia="PMingLiU" w:hAnsiTheme="minorBidi" w:cstheme="minorBidi" w:hint="eastAsia"/>
                <w:sz w:val="22"/>
                <w:szCs w:val="22"/>
                <w:lang w:eastAsia="zh-TW"/>
              </w:rPr>
              <w:t>討論環節：每堂課程當中，可以針對講授內容進行研討，歸納重點，澄清觀念，釐清疑問，有效組織個人的學習心得，並且培養學術論題的辦證與思考。</w:t>
            </w:r>
          </w:p>
          <w:p w14:paraId="454C2D68" w14:textId="77777777" w:rsidR="00393F70" w:rsidRPr="00393F70" w:rsidRDefault="00393F70" w:rsidP="00393F70">
            <w:pPr>
              <w:rPr>
                <w:rFonts w:asciiTheme="minorBidi" w:eastAsia="PMingLiU" w:hAnsiTheme="minorBidi" w:cstheme="minorBidi"/>
                <w:sz w:val="22"/>
                <w:szCs w:val="22"/>
                <w:lang w:eastAsia="zh-TW"/>
              </w:rPr>
            </w:pPr>
          </w:p>
          <w:p w14:paraId="1676BA89"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總結考核：</w:t>
            </w:r>
          </w:p>
          <w:p w14:paraId="63DEE5BF"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 xml:space="preserve">1. </w:t>
            </w:r>
            <w:r w:rsidRPr="00393F70">
              <w:rPr>
                <w:rFonts w:asciiTheme="minorBidi" w:eastAsia="PMingLiU" w:hAnsiTheme="minorBidi" w:cstheme="minorBidi" w:hint="eastAsia"/>
                <w:sz w:val="22"/>
                <w:szCs w:val="22"/>
                <w:lang w:eastAsia="zh-TW"/>
              </w:rPr>
              <w:t>學生需以中文進行一次</w:t>
            </w:r>
            <w:r w:rsidRPr="00393F70">
              <w:rPr>
                <w:rFonts w:asciiTheme="minorBidi" w:eastAsia="PMingLiU" w:hAnsiTheme="minorBidi" w:cstheme="minorBidi" w:hint="eastAsia"/>
                <w:sz w:val="22"/>
                <w:szCs w:val="22"/>
                <w:lang w:eastAsia="zh-TW"/>
              </w:rPr>
              <w:t xml:space="preserve"> 30 </w:t>
            </w:r>
            <w:r w:rsidRPr="00393F70">
              <w:rPr>
                <w:rFonts w:asciiTheme="minorBidi" w:eastAsia="PMingLiU" w:hAnsiTheme="minorBidi" w:cstheme="minorBidi" w:hint="eastAsia"/>
                <w:sz w:val="22"/>
                <w:szCs w:val="22"/>
                <w:lang w:eastAsia="zh-TW"/>
              </w:rPr>
              <w:t>分鐘的口頭報告，主題由學生從課堂講授內容中擇一單元深入發展，進行個人學習重點歸納，以及學習心得分享，並嘗試進行延伸問題的討論。</w:t>
            </w:r>
          </w:p>
          <w:p w14:paraId="7920B144"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2.</w:t>
            </w:r>
            <w:r w:rsidRPr="00393F70">
              <w:rPr>
                <w:rFonts w:asciiTheme="minorBidi" w:eastAsia="PMingLiU" w:hAnsiTheme="minorBidi" w:cstheme="minorBidi" w:hint="eastAsia"/>
                <w:sz w:val="22"/>
                <w:szCs w:val="22"/>
                <w:lang w:eastAsia="zh-TW"/>
              </w:rPr>
              <w:t>將針對報告</w:t>
            </w:r>
            <w:r w:rsidRPr="00393F70">
              <w:rPr>
                <w:rFonts w:asciiTheme="minorBidi" w:eastAsia="PMingLiU" w:hAnsiTheme="minorBidi" w:cstheme="minorBidi" w:hint="eastAsia"/>
                <w:sz w:val="22"/>
                <w:szCs w:val="22"/>
                <w:lang w:eastAsia="zh-TW"/>
              </w:rPr>
              <w:t xml:space="preserve"> </w:t>
            </w:r>
            <w:r w:rsidRPr="00393F70">
              <w:rPr>
                <w:rFonts w:asciiTheme="minorBidi" w:eastAsia="PMingLiU" w:hAnsiTheme="minorBidi" w:cstheme="minorBidi" w:hint="eastAsia"/>
                <w:sz w:val="22"/>
                <w:szCs w:val="22"/>
                <w:lang w:eastAsia="zh-TW"/>
              </w:rPr>
              <w:t>內容部分、結構部分、表達與溝通部分綜合評分。</w:t>
            </w:r>
          </w:p>
          <w:p w14:paraId="763D7895"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 xml:space="preserve">3. </w:t>
            </w:r>
            <w:r w:rsidRPr="00393F70">
              <w:rPr>
                <w:rFonts w:asciiTheme="minorBidi" w:eastAsia="PMingLiU" w:hAnsiTheme="minorBidi" w:cstheme="minorBidi" w:hint="eastAsia"/>
                <w:sz w:val="22"/>
                <w:szCs w:val="22"/>
                <w:lang w:eastAsia="zh-TW"/>
              </w:rPr>
              <w:t>口試文稿提交可以是簡報、大綱、論文皆可。</w:t>
            </w:r>
          </w:p>
          <w:p w14:paraId="2F47E823"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 xml:space="preserve">4. </w:t>
            </w:r>
            <w:r w:rsidRPr="00393F70">
              <w:rPr>
                <w:rFonts w:asciiTheme="minorBidi" w:eastAsia="PMingLiU" w:hAnsiTheme="minorBidi" w:cstheme="minorBidi" w:hint="eastAsia"/>
                <w:sz w:val="22"/>
                <w:szCs w:val="22"/>
                <w:lang w:eastAsia="zh-TW"/>
              </w:rPr>
              <w:t>分數佔比</w:t>
            </w:r>
            <w:r w:rsidRPr="00393F70">
              <w:rPr>
                <w:rFonts w:asciiTheme="minorBidi" w:eastAsia="PMingLiU" w:hAnsiTheme="minorBidi" w:cstheme="minorBidi" w:hint="eastAsia"/>
                <w:sz w:val="22"/>
                <w:szCs w:val="22"/>
                <w:lang w:eastAsia="zh-TW"/>
              </w:rPr>
              <w:t>30%</w:t>
            </w:r>
          </w:p>
          <w:p w14:paraId="74A151DD" w14:textId="77777777" w:rsidR="00393F70" w:rsidRPr="00393F70" w:rsidRDefault="00393F70" w:rsidP="00393F70">
            <w:pPr>
              <w:rPr>
                <w:rFonts w:asciiTheme="minorBidi" w:eastAsia="PMingLiU" w:hAnsiTheme="minorBidi" w:cstheme="minorBidi"/>
                <w:sz w:val="22"/>
                <w:szCs w:val="22"/>
                <w:lang w:eastAsia="zh-TW"/>
              </w:rPr>
            </w:pPr>
          </w:p>
          <w:p w14:paraId="6BCE929A"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討論內容如：</w:t>
            </w:r>
          </w:p>
          <w:p w14:paraId="6EDB1FF2"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1.</w:t>
            </w:r>
            <w:r w:rsidRPr="00393F70">
              <w:rPr>
                <w:rFonts w:asciiTheme="minorBidi" w:eastAsia="PMingLiU" w:hAnsiTheme="minorBidi" w:cstheme="minorBidi" w:hint="eastAsia"/>
                <w:sz w:val="22"/>
                <w:szCs w:val="22"/>
                <w:lang w:eastAsia="zh-TW"/>
              </w:rPr>
              <w:tab/>
            </w:r>
            <w:r w:rsidRPr="00393F70">
              <w:rPr>
                <w:rFonts w:asciiTheme="minorBidi" w:eastAsia="PMingLiU" w:hAnsiTheme="minorBidi" w:cstheme="minorBidi" w:hint="eastAsia"/>
                <w:sz w:val="22"/>
                <w:szCs w:val="22"/>
                <w:lang w:eastAsia="zh-TW"/>
              </w:rPr>
              <w:t>漢學名義與研究範圍，並及國學、中國學、中華學術定義與討論</w:t>
            </w:r>
          </w:p>
          <w:p w14:paraId="67656672"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2.</w:t>
            </w:r>
            <w:r w:rsidRPr="00393F70">
              <w:rPr>
                <w:rFonts w:asciiTheme="minorBidi" w:eastAsia="PMingLiU" w:hAnsiTheme="minorBidi" w:cstheme="minorBidi" w:hint="eastAsia"/>
                <w:sz w:val="22"/>
                <w:szCs w:val="22"/>
                <w:lang w:eastAsia="zh-TW"/>
              </w:rPr>
              <w:tab/>
            </w:r>
            <w:r w:rsidRPr="00393F70">
              <w:rPr>
                <w:rFonts w:asciiTheme="minorBidi" w:eastAsia="PMingLiU" w:hAnsiTheme="minorBidi" w:cstheme="minorBidi" w:hint="eastAsia"/>
                <w:sz w:val="22"/>
                <w:szCs w:val="22"/>
                <w:lang w:eastAsia="zh-TW"/>
              </w:rPr>
              <w:t>國學、中華學術體系與中文學門範圍之檢討</w:t>
            </w:r>
          </w:p>
          <w:p w14:paraId="38181408"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3.</w:t>
            </w:r>
            <w:r w:rsidRPr="00393F70">
              <w:rPr>
                <w:rFonts w:asciiTheme="minorBidi" w:eastAsia="PMingLiU" w:hAnsiTheme="minorBidi" w:cstheme="minorBidi" w:hint="eastAsia"/>
                <w:sz w:val="22"/>
                <w:szCs w:val="22"/>
                <w:lang w:eastAsia="zh-TW"/>
              </w:rPr>
              <w:tab/>
            </w:r>
            <w:r w:rsidRPr="00393F70">
              <w:rPr>
                <w:rFonts w:asciiTheme="minorBidi" w:eastAsia="PMingLiU" w:hAnsiTheme="minorBidi" w:cstheme="minorBidi" w:hint="eastAsia"/>
                <w:sz w:val="22"/>
                <w:szCs w:val="22"/>
                <w:lang w:eastAsia="zh-TW"/>
              </w:rPr>
              <w:t>文字、聲韻、訓詁之運用，以及文本解讀方式的操作</w:t>
            </w:r>
          </w:p>
          <w:p w14:paraId="0EC550F9"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4.</w:t>
            </w:r>
            <w:r w:rsidRPr="00393F70">
              <w:rPr>
                <w:rFonts w:asciiTheme="minorBidi" w:eastAsia="PMingLiU" w:hAnsiTheme="minorBidi" w:cstheme="minorBidi" w:hint="eastAsia"/>
                <w:sz w:val="22"/>
                <w:szCs w:val="22"/>
                <w:lang w:eastAsia="zh-TW"/>
              </w:rPr>
              <w:tab/>
            </w:r>
            <w:r w:rsidRPr="00393F70">
              <w:rPr>
                <w:rFonts w:asciiTheme="minorBidi" w:eastAsia="PMingLiU" w:hAnsiTheme="minorBidi" w:cstheme="minorBidi" w:hint="eastAsia"/>
                <w:sz w:val="22"/>
                <w:szCs w:val="22"/>
                <w:lang w:eastAsia="zh-TW"/>
              </w:rPr>
              <w:t>目錄、版本、校讎的基本認識與文獻分析訓練</w:t>
            </w:r>
          </w:p>
          <w:p w14:paraId="42C020AC"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5.</w:t>
            </w:r>
            <w:r w:rsidRPr="00393F70">
              <w:rPr>
                <w:rFonts w:asciiTheme="minorBidi" w:eastAsia="PMingLiU" w:hAnsiTheme="minorBidi" w:cstheme="minorBidi" w:hint="eastAsia"/>
                <w:sz w:val="22"/>
                <w:szCs w:val="22"/>
                <w:lang w:eastAsia="zh-TW"/>
              </w:rPr>
              <w:tab/>
            </w:r>
            <w:r w:rsidRPr="00393F70">
              <w:rPr>
                <w:rFonts w:asciiTheme="minorBidi" w:eastAsia="PMingLiU" w:hAnsiTheme="minorBidi" w:cstheme="minorBidi" w:hint="eastAsia"/>
                <w:sz w:val="22"/>
                <w:szCs w:val="22"/>
                <w:lang w:eastAsia="zh-TW"/>
              </w:rPr>
              <w:t>漢學研究的展開從傳統經學議題思考</w:t>
            </w:r>
          </w:p>
          <w:p w14:paraId="5FB23382"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6.</w:t>
            </w:r>
            <w:r w:rsidRPr="00393F70">
              <w:rPr>
                <w:rFonts w:asciiTheme="minorBidi" w:eastAsia="PMingLiU" w:hAnsiTheme="minorBidi" w:cstheme="minorBidi" w:hint="eastAsia"/>
                <w:sz w:val="22"/>
                <w:szCs w:val="22"/>
                <w:lang w:eastAsia="zh-TW"/>
              </w:rPr>
              <w:tab/>
            </w:r>
            <w:r w:rsidRPr="00393F70">
              <w:rPr>
                <w:rFonts w:asciiTheme="minorBidi" w:eastAsia="PMingLiU" w:hAnsiTheme="minorBidi" w:cstheme="minorBidi" w:hint="eastAsia"/>
                <w:sz w:val="22"/>
                <w:szCs w:val="22"/>
                <w:lang w:eastAsia="zh-TW"/>
              </w:rPr>
              <w:t>漢學研究的展開從傳統史學議題思考</w:t>
            </w:r>
          </w:p>
          <w:p w14:paraId="526EF7F0"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7.</w:t>
            </w:r>
            <w:r w:rsidRPr="00393F70">
              <w:rPr>
                <w:rFonts w:asciiTheme="minorBidi" w:eastAsia="PMingLiU" w:hAnsiTheme="minorBidi" w:cstheme="minorBidi" w:hint="eastAsia"/>
                <w:sz w:val="22"/>
                <w:szCs w:val="22"/>
                <w:lang w:eastAsia="zh-TW"/>
              </w:rPr>
              <w:tab/>
            </w:r>
            <w:r w:rsidRPr="00393F70">
              <w:rPr>
                <w:rFonts w:asciiTheme="minorBidi" w:eastAsia="PMingLiU" w:hAnsiTheme="minorBidi" w:cstheme="minorBidi" w:hint="eastAsia"/>
                <w:sz w:val="22"/>
                <w:szCs w:val="22"/>
                <w:lang w:eastAsia="zh-TW"/>
              </w:rPr>
              <w:t>漢學研究的展開從子部義理議題的討論</w:t>
            </w:r>
          </w:p>
          <w:p w14:paraId="062A99BE"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8.</w:t>
            </w:r>
            <w:r w:rsidRPr="00393F70">
              <w:rPr>
                <w:rFonts w:asciiTheme="minorBidi" w:eastAsia="PMingLiU" w:hAnsiTheme="minorBidi" w:cstheme="minorBidi" w:hint="eastAsia"/>
                <w:sz w:val="22"/>
                <w:szCs w:val="22"/>
                <w:lang w:eastAsia="zh-TW"/>
              </w:rPr>
              <w:tab/>
            </w:r>
            <w:r w:rsidRPr="00393F70">
              <w:rPr>
                <w:rFonts w:asciiTheme="minorBidi" w:eastAsia="PMingLiU" w:hAnsiTheme="minorBidi" w:cstheme="minorBidi" w:hint="eastAsia"/>
                <w:sz w:val="22"/>
                <w:szCs w:val="22"/>
                <w:lang w:eastAsia="zh-TW"/>
              </w:rPr>
              <w:t>漢學研究的展開從集部文學議題的討論</w:t>
            </w:r>
          </w:p>
          <w:p w14:paraId="2B58C28D" w14:textId="77777777" w:rsidR="00393F70" w:rsidRPr="00393F70" w:rsidRDefault="00393F70" w:rsidP="00393F70">
            <w:pPr>
              <w:rPr>
                <w:rFonts w:asciiTheme="minorBidi" w:eastAsia="PMingLiU" w:hAnsiTheme="minorBidi" w:cstheme="minorBidi" w:hint="eastAsia"/>
                <w:sz w:val="22"/>
                <w:szCs w:val="22"/>
                <w:lang w:eastAsia="zh-TW"/>
              </w:rPr>
            </w:pPr>
            <w:r w:rsidRPr="00393F70">
              <w:rPr>
                <w:rFonts w:asciiTheme="minorBidi" w:eastAsia="PMingLiU" w:hAnsiTheme="minorBidi" w:cstheme="minorBidi" w:hint="eastAsia"/>
                <w:sz w:val="22"/>
                <w:szCs w:val="22"/>
                <w:lang w:eastAsia="zh-TW"/>
              </w:rPr>
              <w:t>9.</w:t>
            </w:r>
            <w:r w:rsidRPr="00393F70">
              <w:rPr>
                <w:rFonts w:asciiTheme="minorBidi" w:eastAsia="PMingLiU" w:hAnsiTheme="minorBidi" w:cstheme="minorBidi" w:hint="eastAsia"/>
                <w:sz w:val="22"/>
                <w:szCs w:val="22"/>
                <w:lang w:eastAsia="zh-TW"/>
              </w:rPr>
              <w:tab/>
            </w:r>
            <w:r w:rsidRPr="00393F70">
              <w:rPr>
                <w:rFonts w:asciiTheme="minorBidi" w:eastAsia="PMingLiU" w:hAnsiTheme="minorBidi" w:cstheme="minorBidi" w:hint="eastAsia"/>
                <w:sz w:val="22"/>
                <w:szCs w:val="22"/>
                <w:lang w:eastAsia="zh-TW"/>
              </w:rPr>
              <w:t>跨學科、跨國界、跨文化學術議題的討論</w:t>
            </w:r>
          </w:p>
          <w:p w14:paraId="6619A8E1" w14:textId="072C5B5D" w:rsidR="00ED15D2" w:rsidRPr="00E53F64" w:rsidRDefault="00393F70" w:rsidP="00393F70">
            <w:pPr>
              <w:rPr>
                <w:rFonts w:asciiTheme="minorBidi" w:eastAsia="PMingLiU" w:hAnsiTheme="minorBidi" w:cstheme="minorBidi"/>
                <w:sz w:val="22"/>
                <w:szCs w:val="22"/>
                <w:highlight w:val="yellow"/>
                <w:lang w:eastAsia="zh-TW"/>
              </w:rPr>
            </w:pPr>
            <w:r w:rsidRPr="00393F70">
              <w:rPr>
                <w:rFonts w:asciiTheme="minorBidi" w:eastAsia="PMingLiU" w:hAnsiTheme="minorBidi" w:cstheme="minorBidi" w:hint="eastAsia"/>
                <w:sz w:val="22"/>
                <w:szCs w:val="22"/>
                <w:lang w:eastAsia="zh-TW"/>
              </w:rPr>
              <w:t>10.</w:t>
            </w:r>
            <w:r w:rsidRPr="00393F70">
              <w:rPr>
                <w:rFonts w:asciiTheme="minorBidi" w:eastAsia="PMingLiU" w:hAnsiTheme="minorBidi" w:cstheme="minorBidi" w:hint="eastAsia"/>
                <w:sz w:val="22"/>
                <w:szCs w:val="22"/>
                <w:lang w:eastAsia="zh-TW"/>
              </w:rPr>
              <w:tab/>
            </w:r>
            <w:r w:rsidRPr="00393F70">
              <w:rPr>
                <w:rFonts w:asciiTheme="minorBidi" w:eastAsia="PMingLiU" w:hAnsiTheme="minorBidi" w:cstheme="minorBidi" w:hint="eastAsia"/>
                <w:sz w:val="22"/>
                <w:szCs w:val="22"/>
                <w:lang w:eastAsia="zh-TW"/>
              </w:rPr>
              <w:t>近代西方思想與思潮論題的檢討</w:t>
            </w:r>
          </w:p>
          <w:p w14:paraId="0170A233" w14:textId="77777777" w:rsidR="00ED15D2" w:rsidRDefault="00ED15D2" w:rsidP="000C747E">
            <w:pPr>
              <w:rPr>
                <w:rFonts w:asciiTheme="minorBidi" w:eastAsiaTheme="minorEastAsia" w:hAnsiTheme="minorBidi" w:cstheme="minorBidi"/>
                <w:sz w:val="22"/>
                <w:szCs w:val="22"/>
                <w:highlight w:val="yellow"/>
                <w:lang w:eastAsia="zh-CN"/>
              </w:rPr>
            </w:pPr>
          </w:p>
        </w:tc>
      </w:tr>
      <w:bookmarkEnd w:id="0"/>
    </w:tbl>
    <w:p w14:paraId="498CED47" w14:textId="450FD57A" w:rsidR="7B2218BF" w:rsidRDefault="7B2218BF" w:rsidP="7B2218BF"/>
    <w:p w14:paraId="47D1C7B3" w14:textId="6F990BB3" w:rsidR="7B2218BF" w:rsidRDefault="7B2218BF" w:rsidP="7B2218BF">
      <w:pPr>
        <w:pStyle w:val="2"/>
        <w:ind w:left="567" w:firstLine="142"/>
        <w:rPr>
          <w:rFonts w:ascii="Arial" w:hAnsi="Arial" w:cs="Arial"/>
          <w:sz w:val="22"/>
          <w:szCs w:val="22"/>
        </w:rPr>
      </w:pPr>
    </w:p>
    <w:p w14:paraId="765CB796" w14:textId="762821E9" w:rsidR="7B2218BF" w:rsidRDefault="7B2218BF" w:rsidP="7B2218BF">
      <w:pPr>
        <w:pStyle w:val="2"/>
        <w:ind w:left="567" w:firstLine="142"/>
        <w:rPr>
          <w:rFonts w:ascii="Arial" w:hAnsi="Arial" w:cs="Arial"/>
          <w:sz w:val="22"/>
          <w:szCs w:val="22"/>
        </w:rPr>
      </w:pPr>
    </w:p>
    <w:p w14:paraId="767BCC0E" w14:textId="3E8B30C9" w:rsidR="7B2218BF" w:rsidRDefault="7B2218BF" w:rsidP="7B2218BF">
      <w:pPr>
        <w:pStyle w:val="2"/>
        <w:ind w:left="567" w:firstLine="142"/>
        <w:rPr>
          <w:rFonts w:ascii="Arial" w:hAnsi="Arial" w:cs="Arial"/>
          <w:sz w:val="22"/>
          <w:szCs w:val="22"/>
        </w:rPr>
      </w:pPr>
    </w:p>
    <w:p w14:paraId="0096BDAD" w14:textId="2DBC43D1" w:rsidR="7B2218BF" w:rsidRDefault="7B2218BF" w:rsidP="7B2218BF">
      <w:pPr>
        <w:pStyle w:val="2"/>
        <w:ind w:left="567" w:firstLine="142"/>
        <w:rPr>
          <w:rFonts w:ascii="Arial" w:hAnsi="Arial" w:cs="Arial"/>
          <w:sz w:val="22"/>
          <w:szCs w:val="22"/>
        </w:rPr>
      </w:pPr>
    </w:p>
    <w:p w14:paraId="29BDFE2C" w14:textId="245B7276" w:rsidR="7B2218BF" w:rsidRDefault="7B2218BF" w:rsidP="7B2218BF">
      <w:pPr>
        <w:pStyle w:val="2"/>
        <w:ind w:left="567" w:firstLine="142"/>
        <w:rPr>
          <w:rFonts w:ascii="Arial" w:hAnsi="Arial" w:cs="Arial"/>
          <w:sz w:val="22"/>
          <w:szCs w:val="22"/>
        </w:rPr>
      </w:pPr>
    </w:p>
    <w:p w14:paraId="408B98AD" w14:textId="342DE5A9" w:rsidR="7B2218BF" w:rsidRDefault="7B2218BF" w:rsidP="7B2218BF">
      <w:pPr>
        <w:pStyle w:val="2"/>
        <w:ind w:left="567" w:firstLine="142"/>
        <w:rPr>
          <w:rFonts w:ascii="Arial" w:hAnsi="Arial" w:cs="Arial"/>
          <w:sz w:val="22"/>
          <w:szCs w:val="22"/>
        </w:rPr>
      </w:pPr>
    </w:p>
    <w:p w14:paraId="50A1847D" w14:textId="72CE325F" w:rsidR="7B2218BF" w:rsidRDefault="7B2218BF" w:rsidP="7B2218BF">
      <w:pPr>
        <w:pStyle w:val="2"/>
        <w:ind w:left="567" w:firstLine="142"/>
        <w:rPr>
          <w:rFonts w:ascii="Arial" w:hAnsi="Arial" w:cs="Arial"/>
          <w:sz w:val="22"/>
          <w:szCs w:val="22"/>
        </w:rPr>
      </w:pPr>
    </w:p>
    <w:p w14:paraId="6D068D43" w14:textId="77777777" w:rsidR="00113EAF" w:rsidRDefault="00113EAF" w:rsidP="00113EAF">
      <w:pPr>
        <w:pStyle w:val="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10"/>
        <w:tblW w:w="8032"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079"/>
        <w:gridCol w:w="4677"/>
        <w:gridCol w:w="1276"/>
      </w:tblGrid>
      <w:tr w:rsidR="005C14E8" w:rsidRPr="005C14E8" w14:paraId="698F7867" w14:textId="77777777" w:rsidTr="005C14E8">
        <w:trPr>
          <w:trHeight w:val="300"/>
        </w:trPr>
        <w:tc>
          <w:tcPr>
            <w:tcW w:w="2079" w:type="dxa"/>
            <w:tcMar>
              <w:left w:w="105" w:type="dxa"/>
              <w:right w:w="105" w:type="dxa"/>
            </w:tcMar>
          </w:tcPr>
          <w:p w14:paraId="6923DD3E" w14:textId="77777777" w:rsidR="005C14E8" w:rsidRPr="005C14E8" w:rsidRDefault="005C14E8" w:rsidP="005C14E8">
            <w:pPr>
              <w:spacing w:line="259" w:lineRule="auto"/>
              <w:rPr>
                <w:rFonts w:ascii="Arial" w:eastAsia="Calibri" w:hAnsi="Arial" w:cs="Arial"/>
                <w:sz w:val="22"/>
                <w:szCs w:val="22"/>
              </w:rPr>
            </w:pPr>
            <w:r w:rsidRPr="005C14E8">
              <w:rPr>
                <w:rFonts w:ascii="Arial" w:eastAsia="Calibri" w:hAnsi="Arial" w:cs="Arial"/>
                <w:sz w:val="22"/>
                <w:szCs w:val="22"/>
              </w:rPr>
              <w:t>RESEARCH</w:t>
            </w:r>
          </w:p>
          <w:p w14:paraId="1FEB7156" w14:textId="77777777" w:rsidR="005C14E8" w:rsidRPr="005C14E8" w:rsidRDefault="005C14E8" w:rsidP="005C14E8">
            <w:pPr>
              <w:spacing w:line="259" w:lineRule="auto"/>
              <w:rPr>
                <w:rFonts w:ascii="Arial" w:eastAsia="Calibri" w:hAnsi="Arial" w:cs="Arial"/>
                <w:sz w:val="22"/>
                <w:szCs w:val="22"/>
              </w:rPr>
            </w:pPr>
            <w:r w:rsidRPr="005C14E8">
              <w:rPr>
                <w:rFonts w:ascii="微软雅黑" w:eastAsia="微软雅黑" w:hAnsi="微软雅黑" w:cs="微软雅黑" w:hint="eastAsia"/>
                <w:sz w:val="22"/>
                <w:szCs w:val="22"/>
              </w:rPr>
              <w:t>研究</w:t>
            </w:r>
          </w:p>
        </w:tc>
        <w:tc>
          <w:tcPr>
            <w:tcW w:w="4677" w:type="dxa"/>
            <w:tcMar>
              <w:left w:w="105" w:type="dxa"/>
              <w:right w:w="105" w:type="dxa"/>
            </w:tcMar>
          </w:tcPr>
          <w:p w14:paraId="2667B39B" w14:textId="77777777" w:rsidR="005C14E8" w:rsidRPr="005C14E8" w:rsidRDefault="005C14E8" w:rsidP="005C14E8">
            <w:pPr>
              <w:spacing w:line="259" w:lineRule="auto"/>
              <w:rPr>
                <w:rFonts w:ascii="Arial" w:eastAsia="Calibri" w:hAnsi="Arial" w:cs="Arial"/>
                <w:sz w:val="22"/>
                <w:szCs w:val="22"/>
              </w:rPr>
            </w:pPr>
            <w:r w:rsidRPr="005C14E8">
              <w:rPr>
                <w:rFonts w:ascii="Arial" w:eastAsia="Calibri" w:hAnsi="Arial" w:cs="Arial"/>
                <w:sz w:val="22"/>
                <w:szCs w:val="22"/>
              </w:rPr>
              <w:t>For this assessment, you can use Generative AI to support you in research and data analysis.</w:t>
            </w:r>
          </w:p>
          <w:p w14:paraId="73620018" w14:textId="77777777" w:rsidR="005C14E8" w:rsidRPr="005C14E8" w:rsidRDefault="005C14E8" w:rsidP="005C14E8">
            <w:pPr>
              <w:spacing w:line="259" w:lineRule="auto"/>
              <w:rPr>
                <w:rFonts w:ascii="Arial" w:eastAsia="Calibri" w:hAnsi="Arial" w:cs="Arial"/>
                <w:sz w:val="22"/>
                <w:szCs w:val="22"/>
                <w:lang w:eastAsia="zh-TW"/>
              </w:rPr>
            </w:pPr>
            <w:r w:rsidRPr="005C14E8">
              <w:rPr>
                <w:rFonts w:ascii="微软雅黑" w:eastAsia="微软雅黑" w:hAnsi="微软雅黑" w:cs="微软雅黑" w:hint="eastAsia"/>
                <w:sz w:val="22"/>
                <w:szCs w:val="22"/>
                <w:lang w:eastAsia="zh-TW"/>
              </w:rPr>
              <w:t>在此項評估中，你可以使用生成式人工智慧來協助進行研究與資料分析。</w:t>
            </w:r>
          </w:p>
        </w:tc>
        <w:tc>
          <w:tcPr>
            <w:tcW w:w="1276" w:type="dxa"/>
          </w:tcPr>
          <w:p w14:paraId="11AAA12B"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Yes</w:t>
            </w:r>
            <w:r w:rsidRPr="005C14E8">
              <w:rPr>
                <w:rFonts w:ascii="Arial" w:eastAsia="等线" w:hAnsi="Arial" w:cs="Arial"/>
                <w:sz w:val="22"/>
                <w:szCs w:val="22"/>
                <w:lang w:eastAsia="zh-CN"/>
              </w:rPr>
              <w:t>是</w:t>
            </w:r>
            <w:sdt>
              <w:sdtPr>
                <w:rPr>
                  <w:rFonts w:ascii="Arial" w:hAnsi="Arial" w:cs="Arial"/>
                  <w:sz w:val="22"/>
                  <w:szCs w:val="22"/>
                </w:rPr>
                <w:id w:val="1114405215"/>
                <w14:checkbox>
                  <w14:checked w14:val="1"/>
                  <w14:checkedState w14:val="2612" w14:font="MS Gothic"/>
                  <w14:uncheckedState w14:val="2610" w14:font="MS Gothic"/>
                </w14:checkbox>
              </w:sdtPr>
              <w:sdtContent>
                <w:r w:rsidRPr="005C14E8">
                  <w:rPr>
                    <w:rFonts w:ascii="Segoe UI Symbol" w:hAnsi="Segoe UI Symbol" w:cs="Segoe UI Symbol"/>
                    <w:sz w:val="22"/>
                    <w:szCs w:val="22"/>
                  </w:rPr>
                  <w:t>☒</w:t>
                </w:r>
              </w:sdtContent>
            </w:sdt>
          </w:p>
          <w:p w14:paraId="59F59941" w14:textId="77777777" w:rsidR="005C14E8" w:rsidRPr="005C14E8" w:rsidRDefault="005C14E8" w:rsidP="005C14E8">
            <w:pPr>
              <w:rPr>
                <w:rFonts w:ascii="Arial" w:eastAsia="Calibri" w:hAnsi="Arial" w:cs="Arial"/>
                <w:sz w:val="22"/>
                <w:szCs w:val="22"/>
              </w:rPr>
            </w:pPr>
          </w:p>
          <w:p w14:paraId="3E053A04"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 xml:space="preserve">No </w:t>
            </w:r>
            <w:r w:rsidRPr="005C14E8">
              <w:rPr>
                <w:rFonts w:ascii="微软雅黑" w:eastAsia="微软雅黑" w:hAnsi="微软雅黑" w:cs="微软雅黑" w:hint="eastAsia"/>
                <w:sz w:val="22"/>
                <w:szCs w:val="22"/>
                <w:lang w:eastAsia="zh-CN"/>
              </w:rPr>
              <w:t>否</w:t>
            </w:r>
            <w:r w:rsidRPr="005C14E8">
              <w:rPr>
                <w:rFonts w:ascii="Arial" w:eastAsia="Calibri" w:hAnsi="Arial" w:cs="Arial"/>
                <w:sz w:val="22"/>
                <w:szCs w:val="22"/>
              </w:rPr>
              <w:t xml:space="preserve"> </w:t>
            </w:r>
            <w:sdt>
              <w:sdtPr>
                <w:rPr>
                  <w:rFonts w:ascii="Arial" w:hAnsi="Arial" w:cs="Arial"/>
                  <w:sz w:val="22"/>
                  <w:szCs w:val="22"/>
                </w:rPr>
                <w:id w:val="-1753355343"/>
                <w14:checkbox>
                  <w14:checked w14:val="0"/>
                  <w14:checkedState w14:val="2612" w14:font="MS Gothic"/>
                  <w14:uncheckedState w14:val="2610" w14:font="MS Gothic"/>
                </w14:checkbox>
              </w:sdtPr>
              <w:sdtContent>
                <w:r w:rsidRPr="005C14E8">
                  <w:rPr>
                    <w:rFonts w:ascii="Segoe UI Symbol" w:hAnsi="Segoe UI Symbol" w:cs="Segoe UI Symbol"/>
                    <w:sz w:val="22"/>
                    <w:szCs w:val="22"/>
                  </w:rPr>
                  <w:t>☐</w:t>
                </w:r>
              </w:sdtContent>
            </w:sdt>
          </w:p>
        </w:tc>
      </w:tr>
      <w:tr w:rsidR="005C14E8" w:rsidRPr="005C14E8" w14:paraId="06D5D29B" w14:textId="77777777" w:rsidTr="005C14E8">
        <w:trPr>
          <w:trHeight w:val="300"/>
        </w:trPr>
        <w:tc>
          <w:tcPr>
            <w:tcW w:w="2079" w:type="dxa"/>
            <w:tcMar>
              <w:left w:w="105" w:type="dxa"/>
              <w:right w:w="105" w:type="dxa"/>
            </w:tcMar>
          </w:tcPr>
          <w:p w14:paraId="400AF62A" w14:textId="77777777" w:rsidR="005C14E8" w:rsidRPr="005C14E8" w:rsidRDefault="005C14E8" w:rsidP="005C14E8">
            <w:pPr>
              <w:spacing w:line="259" w:lineRule="auto"/>
              <w:rPr>
                <w:rFonts w:ascii="Arial" w:eastAsia="Calibri" w:hAnsi="Arial" w:cs="Arial"/>
                <w:sz w:val="22"/>
                <w:szCs w:val="22"/>
              </w:rPr>
            </w:pPr>
            <w:r w:rsidRPr="005C14E8">
              <w:rPr>
                <w:rFonts w:ascii="Arial" w:eastAsia="Calibri" w:hAnsi="Arial" w:cs="Arial"/>
                <w:sz w:val="22"/>
                <w:szCs w:val="22"/>
              </w:rPr>
              <w:t>STRUCTURE</w:t>
            </w:r>
          </w:p>
          <w:p w14:paraId="7F926E90" w14:textId="77777777" w:rsidR="005C14E8" w:rsidRPr="005C14E8" w:rsidRDefault="005C14E8" w:rsidP="005C14E8">
            <w:pPr>
              <w:spacing w:line="259" w:lineRule="auto"/>
              <w:rPr>
                <w:rFonts w:ascii="Arial" w:eastAsia="Calibri" w:hAnsi="Arial" w:cs="Arial"/>
                <w:sz w:val="22"/>
                <w:szCs w:val="22"/>
              </w:rPr>
            </w:pPr>
            <w:r w:rsidRPr="005C14E8">
              <w:rPr>
                <w:rFonts w:ascii="微软雅黑" w:eastAsia="微软雅黑" w:hAnsi="微软雅黑" w:cs="微软雅黑" w:hint="eastAsia"/>
                <w:sz w:val="22"/>
                <w:szCs w:val="22"/>
              </w:rPr>
              <w:t>結構</w:t>
            </w:r>
          </w:p>
        </w:tc>
        <w:tc>
          <w:tcPr>
            <w:tcW w:w="4677" w:type="dxa"/>
            <w:tcMar>
              <w:left w:w="105" w:type="dxa"/>
              <w:right w:w="105" w:type="dxa"/>
            </w:tcMar>
          </w:tcPr>
          <w:p w14:paraId="2FA88B31" w14:textId="77777777" w:rsidR="005C14E8" w:rsidRPr="005C14E8" w:rsidRDefault="005C14E8" w:rsidP="005C14E8">
            <w:pPr>
              <w:spacing w:line="259" w:lineRule="auto"/>
              <w:rPr>
                <w:rFonts w:ascii="Arial" w:eastAsia="Calibri" w:hAnsi="Arial" w:cs="Arial"/>
                <w:sz w:val="22"/>
                <w:szCs w:val="22"/>
                <w:lang w:eastAsia="zh-CN"/>
              </w:rPr>
            </w:pPr>
            <w:r w:rsidRPr="005C14E8">
              <w:rPr>
                <w:rFonts w:ascii="Arial" w:eastAsia="Calibri" w:hAnsi="Arial" w:cs="Arial"/>
                <w:sz w:val="22"/>
                <w:szCs w:val="22"/>
              </w:rPr>
              <w:t>For this assessment, you can use Generative AI to support you in structuring your submission, including creating a draft argument structure, identifying parts and headings, etc.</w:t>
            </w:r>
            <w:r w:rsidRPr="005C14E8">
              <w:rPr>
                <w:rFonts w:ascii="Arial" w:eastAsia="Calibri" w:hAnsi="Arial" w:cs="Arial"/>
                <w:sz w:val="22"/>
                <w:szCs w:val="22"/>
              </w:rPr>
              <w:br/>
            </w:r>
            <w:r w:rsidRPr="005C14E8">
              <w:rPr>
                <w:rFonts w:ascii="微软雅黑" w:eastAsia="微软雅黑" w:hAnsi="微软雅黑" w:cs="微软雅黑" w:hint="eastAsia"/>
                <w:sz w:val="22"/>
                <w:szCs w:val="22"/>
              </w:rPr>
              <w:t>在此項評估中，你可以使用生成式人工智慧來協助撰寫內容結構，包括草擬論點架構、辨</w:t>
            </w:r>
            <w:r w:rsidRPr="005C14E8">
              <w:rPr>
                <w:rFonts w:ascii="微软雅黑" w:eastAsia="微软雅黑" w:hAnsi="微软雅黑" w:cs="微软雅黑" w:hint="eastAsia"/>
                <w:sz w:val="22"/>
                <w:szCs w:val="22"/>
                <w:lang w:eastAsia="zh-CN"/>
              </w:rPr>
              <w:t>認</w:t>
            </w:r>
            <w:r w:rsidRPr="005C14E8">
              <w:rPr>
                <w:rFonts w:ascii="微软雅黑" w:eastAsia="微软雅黑" w:hAnsi="微软雅黑" w:cs="微软雅黑" w:hint="eastAsia"/>
                <w:sz w:val="22"/>
                <w:szCs w:val="22"/>
              </w:rPr>
              <w:t>內容與標題等。</w:t>
            </w:r>
          </w:p>
        </w:tc>
        <w:tc>
          <w:tcPr>
            <w:tcW w:w="1276" w:type="dxa"/>
          </w:tcPr>
          <w:p w14:paraId="6FF09A75"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Yes</w:t>
            </w:r>
            <w:r w:rsidRPr="005C14E8">
              <w:rPr>
                <w:rFonts w:ascii="Arial" w:eastAsia="等线" w:hAnsi="Arial" w:cs="Arial"/>
                <w:sz w:val="22"/>
                <w:szCs w:val="22"/>
                <w:lang w:eastAsia="zh-CN"/>
              </w:rPr>
              <w:t>是</w:t>
            </w:r>
            <w:sdt>
              <w:sdtPr>
                <w:rPr>
                  <w:rFonts w:ascii="Arial" w:hAnsi="Arial" w:cs="Arial"/>
                  <w:sz w:val="22"/>
                  <w:szCs w:val="22"/>
                </w:rPr>
                <w:id w:val="1601532490"/>
                <w14:checkbox>
                  <w14:checked w14:val="0"/>
                  <w14:checkedState w14:val="2612" w14:font="MS Gothic"/>
                  <w14:uncheckedState w14:val="2610" w14:font="MS Gothic"/>
                </w14:checkbox>
              </w:sdtPr>
              <w:sdtContent>
                <w:r w:rsidRPr="005C14E8">
                  <w:rPr>
                    <w:rFonts w:ascii="Segoe UI Symbol" w:hAnsi="Segoe UI Symbol" w:cs="Segoe UI Symbol"/>
                    <w:sz w:val="22"/>
                    <w:szCs w:val="22"/>
                  </w:rPr>
                  <w:t>☐</w:t>
                </w:r>
              </w:sdtContent>
            </w:sdt>
          </w:p>
          <w:p w14:paraId="7C627B87" w14:textId="77777777" w:rsidR="005C14E8" w:rsidRPr="005C14E8" w:rsidRDefault="005C14E8" w:rsidP="005C14E8">
            <w:pPr>
              <w:rPr>
                <w:rFonts w:ascii="Arial" w:eastAsia="Calibri" w:hAnsi="Arial" w:cs="Arial"/>
                <w:sz w:val="22"/>
                <w:szCs w:val="22"/>
              </w:rPr>
            </w:pPr>
          </w:p>
          <w:p w14:paraId="6929E227"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 xml:space="preserve">No </w:t>
            </w:r>
            <w:r w:rsidRPr="005C14E8">
              <w:rPr>
                <w:rFonts w:ascii="微软雅黑" w:eastAsia="微软雅黑" w:hAnsi="微软雅黑" w:cs="微软雅黑" w:hint="eastAsia"/>
                <w:sz w:val="22"/>
                <w:szCs w:val="22"/>
                <w:lang w:eastAsia="zh-CN"/>
              </w:rPr>
              <w:t>否</w:t>
            </w:r>
            <w:r w:rsidRPr="005C14E8">
              <w:rPr>
                <w:rFonts w:ascii="Arial" w:eastAsia="Calibri" w:hAnsi="Arial" w:cs="Arial"/>
                <w:sz w:val="22"/>
                <w:szCs w:val="22"/>
              </w:rPr>
              <w:t xml:space="preserve"> </w:t>
            </w:r>
            <w:sdt>
              <w:sdtPr>
                <w:rPr>
                  <w:rFonts w:ascii="Arial" w:hAnsi="Arial" w:cs="Arial"/>
                  <w:sz w:val="22"/>
                  <w:szCs w:val="22"/>
                </w:rPr>
                <w:id w:val="-583987804"/>
                <w14:checkbox>
                  <w14:checked w14:val="1"/>
                  <w14:checkedState w14:val="2612" w14:font="MS Gothic"/>
                  <w14:uncheckedState w14:val="2610" w14:font="MS Gothic"/>
                </w14:checkbox>
              </w:sdtPr>
              <w:sdtContent>
                <w:r w:rsidRPr="005C14E8">
                  <w:rPr>
                    <w:rFonts w:ascii="Segoe UI Symbol" w:hAnsi="Segoe UI Symbol" w:cs="Segoe UI Symbol"/>
                    <w:sz w:val="22"/>
                    <w:szCs w:val="22"/>
                  </w:rPr>
                  <w:t>☒</w:t>
                </w:r>
              </w:sdtContent>
            </w:sdt>
          </w:p>
        </w:tc>
      </w:tr>
      <w:tr w:rsidR="005C14E8" w:rsidRPr="005C14E8" w14:paraId="2942BFE5" w14:textId="77777777" w:rsidTr="005C14E8">
        <w:trPr>
          <w:trHeight w:val="300"/>
        </w:trPr>
        <w:tc>
          <w:tcPr>
            <w:tcW w:w="2079" w:type="dxa"/>
            <w:tcMar>
              <w:left w:w="105" w:type="dxa"/>
              <w:right w:w="105" w:type="dxa"/>
            </w:tcMar>
          </w:tcPr>
          <w:p w14:paraId="53FD2F04"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Calibri" w:hAnsi="Arial" w:cs="Arial"/>
                <w:sz w:val="22"/>
                <w:szCs w:val="22"/>
              </w:rPr>
              <w:t>PROOFREADING</w:t>
            </w:r>
          </w:p>
          <w:p w14:paraId="33019AD3"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等线" w:hAnsi="Arial" w:cs="Arial"/>
                <w:sz w:val="22"/>
                <w:szCs w:val="22"/>
                <w:lang w:eastAsia="zh-CN"/>
              </w:rPr>
              <w:t>校對</w:t>
            </w:r>
          </w:p>
        </w:tc>
        <w:tc>
          <w:tcPr>
            <w:tcW w:w="4677" w:type="dxa"/>
            <w:tcMar>
              <w:left w:w="105" w:type="dxa"/>
              <w:right w:w="105" w:type="dxa"/>
            </w:tcMar>
          </w:tcPr>
          <w:p w14:paraId="5F9D597B"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Calibri" w:hAnsi="Arial" w:cs="Arial"/>
                <w:sz w:val="22"/>
                <w:szCs w:val="22"/>
              </w:rPr>
              <w:t>For this assessment, you can use Generative AI to check your own text/creation for grammatical and syntactical mistakes, including getting suggestions to rephrase your work.</w:t>
            </w:r>
          </w:p>
          <w:p w14:paraId="327EB2CE"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等线" w:hAnsi="Arial" w:cs="Arial"/>
                <w:sz w:val="22"/>
                <w:szCs w:val="22"/>
                <w:lang w:eastAsia="zh-CN"/>
              </w:rPr>
              <w:t>在此項評估中，你可以使用生成式人工智慧來檢查自己</w:t>
            </w:r>
            <w:r w:rsidRPr="005C14E8">
              <w:rPr>
                <w:rFonts w:ascii="Arial" w:eastAsia="等线" w:hAnsi="Arial" w:cs="Arial" w:hint="eastAsia"/>
                <w:sz w:val="22"/>
                <w:szCs w:val="22"/>
                <w:lang w:eastAsia="zh-CN"/>
              </w:rPr>
              <w:t>寫作</w:t>
            </w:r>
            <w:r w:rsidRPr="005C14E8">
              <w:rPr>
                <w:rFonts w:ascii="Arial" w:eastAsia="等线" w:hAnsi="Arial" w:cs="Arial"/>
                <w:sz w:val="22"/>
                <w:szCs w:val="22"/>
                <w:lang w:eastAsia="zh-CN"/>
              </w:rPr>
              <w:t>／創作中的文法與句構錯誤，包含獲取改寫建議。</w:t>
            </w:r>
          </w:p>
        </w:tc>
        <w:tc>
          <w:tcPr>
            <w:tcW w:w="1276" w:type="dxa"/>
          </w:tcPr>
          <w:p w14:paraId="419E4AA0"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Yes</w:t>
            </w:r>
            <w:r w:rsidRPr="005C14E8">
              <w:rPr>
                <w:rFonts w:ascii="Arial" w:eastAsia="等线" w:hAnsi="Arial" w:cs="Arial"/>
                <w:sz w:val="22"/>
                <w:szCs w:val="22"/>
                <w:lang w:eastAsia="zh-CN"/>
              </w:rPr>
              <w:t>是</w:t>
            </w:r>
            <w:sdt>
              <w:sdtPr>
                <w:rPr>
                  <w:rFonts w:ascii="Arial" w:hAnsi="Arial" w:cs="Arial"/>
                  <w:sz w:val="22"/>
                  <w:szCs w:val="22"/>
                </w:rPr>
                <w:id w:val="-1425027197"/>
                <w14:checkbox>
                  <w14:checked w14:val="1"/>
                  <w14:checkedState w14:val="2612" w14:font="MS Gothic"/>
                  <w14:uncheckedState w14:val="2610" w14:font="MS Gothic"/>
                </w14:checkbox>
              </w:sdtPr>
              <w:sdtContent>
                <w:r w:rsidRPr="005C14E8">
                  <w:rPr>
                    <w:rFonts w:ascii="Segoe UI Symbol" w:hAnsi="Segoe UI Symbol" w:cs="Segoe UI Symbol"/>
                    <w:sz w:val="22"/>
                    <w:szCs w:val="22"/>
                  </w:rPr>
                  <w:t>☒</w:t>
                </w:r>
              </w:sdtContent>
            </w:sdt>
          </w:p>
          <w:p w14:paraId="70A1A208" w14:textId="77777777" w:rsidR="005C14E8" w:rsidRPr="005C14E8" w:rsidRDefault="005C14E8" w:rsidP="005C14E8">
            <w:pPr>
              <w:rPr>
                <w:rFonts w:ascii="Arial" w:eastAsia="Calibri" w:hAnsi="Arial" w:cs="Arial"/>
                <w:sz w:val="22"/>
                <w:szCs w:val="22"/>
              </w:rPr>
            </w:pPr>
          </w:p>
          <w:p w14:paraId="03D1F8CF"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 xml:space="preserve">No </w:t>
            </w:r>
            <w:r w:rsidRPr="005C14E8">
              <w:rPr>
                <w:rFonts w:ascii="微软雅黑" w:eastAsia="微软雅黑" w:hAnsi="微软雅黑" w:cs="微软雅黑" w:hint="eastAsia"/>
                <w:sz w:val="22"/>
                <w:szCs w:val="22"/>
                <w:lang w:eastAsia="zh-CN"/>
              </w:rPr>
              <w:t>否</w:t>
            </w:r>
            <w:r w:rsidRPr="005C14E8">
              <w:rPr>
                <w:rFonts w:ascii="Arial" w:eastAsia="Calibri" w:hAnsi="Arial" w:cs="Arial"/>
                <w:sz w:val="22"/>
                <w:szCs w:val="22"/>
              </w:rPr>
              <w:t xml:space="preserve"> </w:t>
            </w:r>
            <w:sdt>
              <w:sdtPr>
                <w:rPr>
                  <w:rFonts w:ascii="Arial" w:hAnsi="Arial" w:cs="Arial"/>
                  <w:sz w:val="22"/>
                  <w:szCs w:val="22"/>
                </w:rPr>
                <w:id w:val="1118568825"/>
                <w14:checkbox>
                  <w14:checked w14:val="0"/>
                  <w14:checkedState w14:val="2612" w14:font="MS Gothic"/>
                  <w14:uncheckedState w14:val="2610" w14:font="MS Gothic"/>
                </w14:checkbox>
              </w:sdtPr>
              <w:sdtContent>
                <w:r w:rsidRPr="005C14E8">
                  <w:rPr>
                    <w:rFonts w:ascii="Segoe UI Symbol" w:hAnsi="Segoe UI Symbol" w:cs="Segoe UI Symbol"/>
                    <w:sz w:val="22"/>
                    <w:szCs w:val="22"/>
                  </w:rPr>
                  <w:t>☐</w:t>
                </w:r>
              </w:sdtContent>
            </w:sdt>
          </w:p>
        </w:tc>
      </w:tr>
      <w:tr w:rsidR="005C14E8" w:rsidRPr="005C14E8" w14:paraId="686F09A6" w14:textId="77777777" w:rsidTr="005C14E8">
        <w:trPr>
          <w:trHeight w:val="300"/>
        </w:trPr>
        <w:tc>
          <w:tcPr>
            <w:tcW w:w="2079" w:type="dxa"/>
            <w:tcMar>
              <w:left w:w="105" w:type="dxa"/>
              <w:right w:w="105" w:type="dxa"/>
            </w:tcMar>
          </w:tcPr>
          <w:p w14:paraId="00C86B7E"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Calibri" w:hAnsi="Arial" w:cs="Arial"/>
                <w:sz w:val="22"/>
                <w:szCs w:val="22"/>
              </w:rPr>
              <w:t>WRITING</w:t>
            </w:r>
          </w:p>
          <w:p w14:paraId="23D07633"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等线" w:hAnsi="Arial" w:cs="Arial"/>
                <w:sz w:val="22"/>
                <w:szCs w:val="22"/>
                <w:lang w:eastAsia="zh-CN"/>
              </w:rPr>
              <w:t>寫作</w:t>
            </w:r>
          </w:p>
        </w:tc>
        <w:tc>
          <w:tcPr>
            <w:tcW w:w="4677" w:type="dxa"/>
            <w:tcMar>
              <w:left w:w="105" w:type="dxa"/>
              <w:right w:w="105" w:type="dxa"/>
            </w:tcMar>
          </w:tcPr>
          <w:p w14:paraId="0F534990"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Calibri" w:hAnsi="Arial" w:cs="Arial"/>
                <w:sz w:val="22"/>
                <w:szCs w:val="22"/>
              </w:rPr>
              <w:t>For this assessment, you can use Generative AI to create text for submission.</w:t>
            </w:r>
          </w:p>
          <w:p w14:paraId="0939DFC9"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等线" w:hAnsi="Arial" w:cs="Arial"/>
                <w:sz w:val="22"/>
                <w:szCs w:val="22"/>
                <w:lang w:eastAsia="zh-CN"/>
              </w:rPr>
              <w:t>在此項評估中，你可以使用生成式人工智慧來撰寫可提交的文字內容。</w:t>
            </w:r>
          </w:p>
        </w:tc>
        <w:tc>
          <w:tcPr>
            <w:tcW w:w="1276" w:type="dxa"/>
          </w:tcPr>
          <w:p w14:paraId="0C4AE246"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Yes</w:t>
            </w:r>
            <w:r w:rsidRPr="005C14E8">
              <w:rPr>
                <w:rFonts w:ascii="Arial" w:eastAsia="等线" w:hAnsi="Arial" w:cs="Arial"/>
                <w:sz w:val="22"/>
                <w:szCs w:val="22"/>
                <w:lang w:eastAsia="zh-CN"/>
              </w:rPr>
              <w:t>是</w:t>
            </w:r>
            <w:sdt>
              <w:sdtPr>
                <w:rPr>
                  <w:rFonts w:ascii="Arial" w:hAnsi="Arial" w:cs="Arial"/>
                  <w:sz w:val="22"/>
                  <w:szCs w:val="22"/>
                </w:rPr>
                <w:id w:val="-937446390"/>
                <w14:checkbox>
                  <w14:checked w14:val="0"/>
                  <w14:checkedState w14:val="2612" w14:font="MS Gothic"/>
                  <w14:uncheckedState w14:val="2610" w14:font="MS Gothic"/>
                </w14:checkbox>
              </w:sdtPr>
              <w:sdtContent>
                <w:r w:rsidRPr="005C14E8">
                  <w:rPr>
                    <w:rFonts w:ascii="Segoe UI Symbol" w:hAnsi="Segoe UI Symbol" w:cs="Segoe UI Symbol"/>
                    <w:sz w:val="22"/>
                    <w:szCs w:val="22"/>
                  </w:rPr>
                  <w:t>☐</w:t>
                </w:r>
              </w:sdtContent>
            </w:sdt>
          </w:p>
          <w:p w14:paraId="2FD754C3" w14:textId="77777777" w:rsidR="005C14E8" w:rsidRPr="005C14E8" w:rsidRDefault="005C14E8" w:rsidP="005C14E8">
            <w:pPr>
              <w:rPr>
                <w:rFonts w:ascii="Arial" w:eastAsia="Calibri" w:hAnsi="Arial" w:cs="Arial"/>
                <w:sz w:val="22"/>
                <w:szCs w:val="22"/>
              </w:rPr>
            </w:pPr>
          </w:p>
          <w:p w14:paraId="72DB76F2"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 xml:space="preserve">No </w:t>
            </w:r>
            <w:r w:rsidRPr="005C14E8">
              <w:rPr>
                <w:rFonts w:ascii="微软雅黑" w:eastAsia="微软雅黑" w:hAnsi="微软雅黑" w:cs="微软雅黑" w:hint="eastAsia"/>
                <w:sz w:val="22"/>
                <w:szCs w:val="22"/>
                <w:lang w:eastAsia="zh-CN"/>
              </w:rPr>
              <w:t>否</w:t>
            </w:r>
            <w:r w:rsidRPr="005C14E8">
              <w:rPr>
                <w:rFonts w:ascii="Arial" w:eastAsia="Calibri" w:hAnsi="Arial" w:cs="Arial"/>
                <w:sz w:val="22"/>
                <w:szCs w:val="22"/>
              </w:rPr>
              <w:t xml:space="preserve"> </w:t>
            </w:r>
            <w:sdt>
              <w:sdtPr>
                <w:rPr>
                  <w:rFonts w:ascii="Arial" w:hAnsi="Arial" w:cs="Arial"/>
                  <w:sz w:val="22"/>
                  <w:szCs w:val="22"/>
                </w:rPr>
                <w:id w:val="-1940125645"/>
                <w14:checkbox>
                  <w14:checked w14:val="1"/>
                  <w14:checkedState w14:val="2612" w14:font="MS Gothic"/>
                  <w14:uncheckedState w14:val="2610" w14:font="MS Gothic"/>
                </w14:checkbox>
              </w:sdtPr>
              <w:sdtContent>
                <w:r w:rsidRPr="005C14E8">
                  <w:rPr>
                    <w:rFonts w:ascii="Segoe UI Symbol" w:hAnsi="Segoe UI Symbol" w:cs="Segoe UI Symbol"/>
                    <w:sz w:val="22"/>
                    <w:szCs w:val="22"/>
                  </w:rPr>
                  <w:t>☒</w:t>
                </w:r>
              </w:sdtContent>
            </w:sdt>
          </w:p>
        </w:tc>
      </w:tr>
      <w:tr w:rsidR="005C14E8" w:rsidRPr="005C14E8" w14:paraId="7D42F7AF" w14:textId="77777777" w:rsidTr="005C14E8">
        <w:trPr>
          <w:trHeight w:val="300"/>
        </w:trPr>
        <w:tc>
          <w:tcPr>
            <w:tcW w:w="2079" w:type="dxa"/>
            <w:tcMar>
              <w:left w:w="105" w:type="dxa"/>
              <w:right w:w="105" w:type="dxa"/>
            </w:tcMar>
          </w:tcPr>
          <w:p w14:paraId="06D224E9"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Calibri" w:hAnsi="Arial" w:cs="Arial"/>
                <w:sz w:val="22"/>
                <w:szCs w:val="22"/>
              </w:rPr>
              <w:t>CREATIVE</w:t>
            </w:r>
          </w:p>
          <w:p w14:paraId="46DEBEEF"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等线" w:hAnsi="Arial" w:cs="Arial"/>
                <w:sz w:val="22"/>
                <w:szCs w:val="22"/>
                <w:lang w:eastAsia="zh-CN"/>
              </w:rPr>
              <w:t>創意</w:t>
            </w:r>
          </w:p>
        </w:tc>
        <w:tc>
          <w:tcPr>
            <w:tcW w:w="4677" w:type="dxa"/>
            <w:tcMar>
              <w:left w:w="105" w:type="dxa"/>
              <w:right w:w="105" w:type="dxa"/>
            </w:tcMar>
          </w:tcPr>
          <w:p w14:paraId="6A4FAAD1"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Calibri" w:hAnsi="Arial" w:cs="Arial"/>
                <w:sz w:val="22"/>
                <w:szCs w:val="22"/>
              </w:rPr>
              <w:t>For this assessment, you can use Generative AI to create creative materials, such as images.</w:t>
            </w:r>
          </w:p>
          <w:p w14:paraId="0D590585"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等线" w:hAnsi="Arial" w:cs="Arial"/>
                <w:sz w:val="22"/>
                <w:szCs w:val="22"/>
                <w:lang w:eastAsia="zh-CN"/>
              </w:rPr>
              <w:t>在此項評估中，你可以使用生成式人工智慧來創作具創意的素材，例如圖像。</w:t>
            </w:r>
          </w:p>
        </w:tc>
        <w:tc>
          <w:tcPr>
            <w:tcW w:w="1276" w:type="dxa"/>
          </w:tcPr>
          <w:p w14:paraId="2B3580E1"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Yes</w:t>
            </w:r>
            <w:r w:rsidRPr="005C14E8">
              <w:rPr>
                <w:rFonts w:ascii="Arial" w:eastAsia="等线" w:hAnsi="Arial" w:cs="Arial"/>
                <w:sz w:val="22"/>
                <w:szCs w:val="22"/>
                <w:lang w:eastAsia="zh-CN"/>
              </w:rPr>
              <w:t>是</w:t>
            </w:r>
            <w:sdt>
              <w:sdtPr>
                <w:rPr>
                  <w:rFonts w:ascii="Arial" w:hAnsi="Arial" w:cs="Arial"/>
                  <w:sz w:val="22"/>
                  <w:szCs w:val="22"/>
                </w:rPr>
                <w:id w:val="-551700622"/>
                <w14:checkbox>
                  <w14:checked w14:val="1"/>
                  <w14:checkedState w14:val="2612" w14:font="MS Gothic"/>
                  <w14:uncheckedState w14:val="2610" w14:font="MS Gothic"/>
                </w14:checkbox>
              </w:sdtPr>
              <w:sdtContent>
                <w:r w:rsidRPr="005C14E8">
                  <w:rPr>
                    <w:rFonts w:ascii="Segoe UI Symbol" w:hAnsi="Segoe UI Symbol" w:cs="Segoe UI Symbol"/>
                    <w:sz w:val="22"/>
                    <w:szCs w:val="22"/>
                  </w:rPr>
                  <w:t>☒</w:t>
                </w:r>
              </w:sdtContent>
            </w:sdt>
          </w:p>
          <w:p w14:paraId="3E9E0F1B" w14:textId="77777777" w:rsidR="005C14E8" w:rsidRPr="005C14E8" w:rsidRDefault="005C14E8" w:rsidP="005C14E8">
            <w:pPr>
              <w:rPr>
                <w:rFonts w:ascii="Arial" w:eastAsia="Calibri" w:hAnsi="Arial" w:cs="Arial"/>
                <w:sz w:val="22"/>
                <w:szCs w:val="22"/>
              </w:rPr>
            </w:pPr>
          </w:p>
          <w:p w14:paraId="50B650B4"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 xml:space="preserve">No </w:t>
            </w:r>
            <w:r w:rsidRPr="005C14E8">
              <w:rPr>
                <w:rFonts w:ascii="微软雅黑" w:eastAsia="微软雅黑" w:hAnsi="微软雅黑" w:cs="微软雅黑" w:hint="eastAsia"/>
                <w:sz w:val="22"/>
                <w:szCs w:val="22"/>
                <w:lang w:eastAsia="zh-CN"/>
              </w:rPr>
              <w:t>否</w:t>
            </w:r>
            <w:r w:rsidRPr="005C14E8">
              <w:rPr>
                <w:rFonts w:ascii="Arial" w:eastAsia="Calibri" w:hAnsi="Arial" w:cs="Arial"/>
                <w:sz w:val="22"/>
                <w:szCs w:val="22"/>
              </w:rPr>
              <w:t xml:space="preserve"> </w:t>
            </w:r>
            <w:sdt>
              <w:sdtPr>
                <w:rPr>
                  <w:rFonts w:ascii="Arial" w:hAnsi="Arial" w:cs="Arial"/>
                  <w:sz w:val="22"/>
                  <w:szCs w:val="22"/>
                </w:rPr>
                <w:id w:val="-277882252"/>
                <w14:checkbox>
                  <w14:checked w14:val="0"/>
                  <w14:checkedState w14:val="2612" w14:font="MS Gothic"/>
                  <w14:uncheckedState w14:val="2610" w14:font="MS Gothic"/>
                </w14:checkbox>
              </w:sdtPr>
              <w:sdtContent>
                <w:r w:rsidRPr="005C14E8">
                  <w:rPr>
                    <w:rFonts w:ascii="Segoe UI Symbol" w:hAnsi="Segoe UI Symbol" w:cs="Segoe UI Symbol"/>
                    <w:sz w:val="22"/>
                    <w:szCs w:val="22"/>
                  </w:rPr>
                  <w:t>☐</w:t>
                </w:r>
              </w:sdtContent>
            </w:sdt>
          </w:p>
        </w:tc>
      </w:tr>
      <w:tr w:rsidR="005C14E8" w:rsidRPr="005C14E8" w14:paraId="3F7E437E" w14:textId="77777777" w:rsidTr="005C14E8">
        <w:trPr>
          <w:trHeight w:val="300"/>
        </w:trPr>
        <w:tc>
          <w:tcPr>
            <w:tcW w:w="2079" w:type="dxa"/>
            <w:tcMar>
              <w:left w:w="105" w:type="dxa"/>
              <w:right w:w="105" w:type="dxa"/>
            </w:tcMar>
          </w:tcPr>
          <w:p w14:paraId="0D24DCCE"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Calibri" w:hAnsi="Arial" w:cs="Arial"/>
                <w:sz w:val="22"/>
                <w:szCs w:val="22"/>
              </w:rPr>
              <w:t>PROGRAMING</w:t>
            </w:r>
          </w:p>
          <w:p w14:paraId="5A37716C"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等线" w:hAnsi="Arial" w:cs="Arial"/>
                <w:sz w:val="22"/>
                <w:szCs w:val="22"/>
                <w:lang w:eastAsia="zh-CN"/>
              </w:rPr>
              <w:t>程式設計</w:t>
            </w:r>
          </w:p>
        </w:tc>
        <w:tc>
          <w:tcPr>
            <w:tcW w:w="4677" w:type="dxa"/>
            <w:tcMar>
              <w:left w:w="105" w:type="dxa"/>
              <w:right w:w="105" w:type="dxa"/>
            </w:tcMar>
          </w:tcPr>
          <w:p w14:paraId="1C072AFB"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Calibri" w:hAnsi="Arial" w:cs="Arial"/>
                <w:sz w:val="22"/>
                <w:szCs w:val="22"/>
              </w:rPr>
              <w:t>For this assessment, you can use Generative AI to create and check code.</w:t>
            </w:r>
          </w:p>
          <w:p w14:paraId="5A08A47E"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等线" w:hAnsi="Arial" w:cs="Arial"/>
                <w:sz w:val="22"/>
                <w:szCs w:val="22"/>
                <w:lang w:eastAsia="zh-CN"/>
              </w:rPr>
              <w:t>在此項評估中，你可以使用生成式人工智慧來撰寫與檢查程式碼。</w:t>
            </w:r>
          </w:p>
        </w:tc>
        <w:tc>
          <w:tcPr>
            <w:tcW w:w="1276" w:type="dxa"/>
          </w:tcPr>
          <w:p w14:paraId="189B504A"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Yes</w:t>
            </w:r>
            <w:r w:rsidRPr="005C14E8">
              <w:rPr>
                <w:rFonts w:ascii="Arial" w:eastAsia="等线" w:hAnsi="Arial" w:cs="Arial"/>
                <w:sz w:val="22"/>
                <w:szCs w:val="22"/>
                <w:lang w:eastAsia="zh-CN"/>
              </w:rPr>
              <w:t>是</w:t>
            </w:r>
            <w:sdt>
              <w:sdtPr>
                <w:rPr>
                  <w:rFonts w:ascii="Arial" w:hAnsi="Arial" w:cs="Arial"/>
                  <w:sz w:val="22"/>
                  <w:szCs w:val="22"/>
                </w:rPr>
                <w:id w:val="-59628872"/>
                <w14:checkbox>
                  <w14:checked w14:val="1"/>
                  <w14:checkedState w14:val="2612" w14:font="MS Gothic"/>
                  <w14:uncheckedState w14:val="2610" w14:font="MS Gothic"/>
                </w14:checkbox>
              </w:sdtPr>
              <w:sdtContent>
                <w:r w:rsidRPr="005C14E8">
                  <w:rPr>
                    <w:rFonts w:ascii="Segoe UI Symbol" w:hAnsi="Segoe UI Symbol" w:cs="Segoe UI Symbol"/>
                    <w:sz w:val="22"/>
                    <w:szCs w:val="22"/>
                  </w:rPr>
                  <w:t>☒</w:t>
                </w:r>
              </w:sdtContent>
            </w:sdt>
          </w:p>
          <w:p w14:paraId="1963EA8C" w14:textId="77777777" w:rsidR="005C14E8" w:rsidRPr="005C14E8" w:rsidRDefault="005C14E8" w:rsidP="005C14E8">
            <w:pPr>
              <w:rPr>
                <w:rFonts w:ascii="Arial" w:eastAsia="Calibri" w:hAnsi="Arial" w:cs="Arial"/>
                <w:sz w:val="22"/>
                <w:szCs w:val="22"/>
              </w:rPr>
            </w:pPr>
          </w:p>
          <w:p w14:paraId="2929B129" w14:textId="77777777" w:rsidR="005C14E8" w:rsidRPr="005C14E8" w:rsidRDefault="005C14E8" w:rsidP="005C14E8">
            <w:pPr>
              <w:rPr>
                <w:rFonts w:ascii="Arial" w:eastAsia="Calibri" w:hAnsi="Arial" w:cs="Arial"/>
                <w:sz w:val="22"/>
                <w:szCs w:val="22"/>
              </w:rPr>
            </w:pPr>
            <w:r w:rsidRPr="005C14E8">
              <w:rPr>
                <w:rFonts w:ascii="Arial" w:eastAsia="Calibri" w:hAnsi="Arial" w:cs="Arial"/>
                <w:sz w:val="22"/>
                <w:szCs w:val="22"/>
              </w:rPr>
              <w:t xml:space="preserve">No </w:t>
            </w:r>
            <w:r w:rsidRPr="005C14E8">
              <w:rPr>
                <w:rFonts w:ascii="微软雅黑" w:eastAsia="微软雅黑" w:hAnsi="微软雅黑" w:cs="微软雅黑" w:hint="eastAsia"/>
                <w:sz w:val="22"/>
                <w:szCs w:val="22"/>
                <w:lang w:eastAsia="zh-CN"/>
              </w:rPr>
              <w:t>否</w:t>
            </w:r>
            <w:r w:rsidRPr="005C14E8">
              <w:rPr>
                <w:rFonts w:ascii="Arial" w:eastAsia="Calibri" w:hAnsi="Arial" w:cs="Arial"/>
                <w:sz w:val="22"/>
                <w:szCs w:val="22"/>
              </w:rPr>
              <w:t xml:space="preserve"> </w:t>
            </w:r>
            <w:sdt>
              <w:sdtPr>
                <w:rPr>
                  <w:rFonts w:ascii="Arial" w:hAnsi="Arial" w:cs="Arial"/>
                  <w:sz w:val="22"/>
                  <w:szCs w:val="22"/>
                </w:rPr>
                <w:id w:val="812220248"/>
                <w14:checkbox>
                  <w14:checked w14:val="0"/>
                  <w14:checkedState w14:val="2612" w14:font="MS Gothic"/>
                  <w14:uncheckedState w14:val="2610" w14:font="MS Gothic"/>
                </w14:checkbox>
              </w:sdtPr>
              <w:sdtContent>
                <w:r w:rsidRPr="005C14E8">
                  <w:rPr>
                    <w:rFonts w:ascii="Segoe UI Symbol" w:hAnsi="Segoe UI Symbol" w:cs="Segoe UI Symbol"/>
                    <w:sz w:val="22"/>
                    <w:szCs w:val="22"/>
                  </w:rPr>
                  <w:t>☐</w:t>
                </w:r>
              </w:sdtContent>
            </w:sdt>
          </w:p>
        </w:tc>
      </w:tr>
      <w:tr w:rsidR="005C14E8" w:rsidRPr="005C14E8" w14:paraId="42729C9D" w14:textId="77777777" w:rsidTr="005C14E8">
        <w:trPr>
          <w:trHeight w:val="300"/>
        </w:trPr>
        <w:tc>
          <w:tcPr>
            <w:tcW w:w="2079" w:type="dxa"/>
            <w:tcMar>
              <w:left w:w="105" w:type="dxa"/>
              <w:right w:w="105" w:type="dxa"/>
            </w:tcMar>
          </w:tcPr>
          <w:p w14:paraId="69F00B31"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Calibri" w:hAnsi="Arial" w:cs="Arial"/>
                <w:sz w:val="22"/>
                <w:szCs w:val="22"/>
              </w:rPr>
              <w:t>NONE</w:t>
            </w:r>
          </w:p>
          <w:p w14:paraId="38EA4F83"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等线" w:hAnsi="Arial" w:cs="Arial"/>
                <w:sz w:val="22"/>
                <w:szCs w:val="22"/>
                <w:lang w:eastAsia="zh-CN"/>
              </w:rPr>
              <w:t>不可使用</w:t>
            </w:r>
          </w:p>
        </w:tc>
        <w:tc>
          <w:tcPr>
            <w:tcW w:w="4677" w:type="dxa"/>
            <w:tcMar>
              <w:left w:w="105" w:type="dxa"/>
              <w:right w:w="105" w:type="dxa"/>
            </w:tcMar>
          </w:tcPr>
          <w:p w14:paraId="0FF91FF9"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Calibri" w:hAnsi="Arial" w:cs="Arial"/>
                <w:sz w:val="22"/>
                <w:szCs w:val="22"/>
              </w:rPr>
              <w:t xml:space="preserve">For this assessment, you are not allowed to use </w:t>
            </w:r>
            <w:r w:rsidRPr="005C14E8">
              <w:rPr>
                <w:rFonts w:ascii="Arial" w:eastAsia="Calibri" w:hAnsi="Arial" w:cs="Arial"/>
                <w:b/>
                <w:bCs/>
                <w:sz w:val="22"/>
                <w:szCs w:val="22"/>
              </w:rPr>
              <w:t>any</w:t>
            </w:r>
            <w:r w:rsidRPr="005C14E8">
              <w:rPr>
                <w:rFonts w:ascii="Arial" w:eastAsia="Calibri" w:hAnsi="Arial" w:cs="Arial"/>
                <w:sz w:val="22"/>
                <w:szCs w:val="22"/>
              </w:rPr>
              <w:t xml:space="preserve"> type of Generative AI support. This includes research support, structure support, writing/proofreading support and creative support.</w:t>
            </w:r>
          </w:p>
          <w:p w14:paraId="634C3C97" w14:textId="77777777" w:rsidR="005C14E8" w:rsidRPr="005C14E8" w:rsidRDefault="005C14E8" w:rsidP="005C14E8">
            <w:pPr>
              <w:spacing w:line="259" w:lineRule="auto"/>
              <w:rPr>
                <w:rFonts w:ascii="Arial" w:eastAsia="等线" w:hAnsi="Arial" w:cs="Arial"/>
                <w:sz w:val="22"/>
                <w:szCs w:val="22"/>
                <w:lang w:eastAsia="zh-CN"/>
              </w:rPr>
            </w:pPr>
            <w:r w:rsidRPr="005C14E8">
              <w:rPr>
                <w:rFonts w:ascii="Arial" w:eastAsia="等线" w:hAnsi="Arial" w:cs="Arial"/>
                <w:sz w:val="22"/>
                <w:szCs w:val="22"/>
                <w:lang w:eastAsia="zh-CN"/>
              </w:rPr>
              <w:lastRenderedPageBreak/>
              <w:t>在此項評估中，你不得使用任何形式的生成式人工智慧支援。這包括研究支援、結構支援、寫作／校對支援以及創意支援。</w:t>
            </w:r>
          </w:p>
        </w:tc>
        <w:tc>
          <w:tcPr>
            <w:tcW w:w="1276" w:type="dxa"/>
          </w:tcPr>
          <w:p w14:paraId="7EBD6257" w14:textId="77777777" w:rsidR="005C14E8" w:rsidRPr="005C14E8" w:rsidRDefault="005C14E8" w:rsidP="005C14E8">
            <w:pPr>
              <w:rPr>
                <w:rFonts w:ascii="Arial" w:eastAsia="Calibri" w:hAnsi="Arial" w:cs="Arial"/>
                <w:sz w:val="22"/>
                <w:szCs w:val="22"/>
              </w:rPr>
            </w:pPr>
            <w:sdt>
              <w:sdtPr>
                <w:rPr>
                  <w:rFonts w:ascii="Arial" w:hAnsi="Arial" w:cs="Arial"/>
                  <w:sz w:val="22"/>
                  <w:szCs w:val="22"/>
                </w:rPr>
                <w:id w:val="-1087461354"/>
                <w14:checkbox>
                  <w14:checked w14:val="0"/>
                  <w14:checkedState w14:val="2612" w14:font="MS Gothic"/>
                  <w14:uncheckedState w14:val="2610" w14:font="MS Gothic"/>
                </w14:checkbox>
              </w:sdtPr>
              <w:sdtContent>
                <w:r w:rsidRPr="005C14E8">
                  <w:rPr>
                    <w:rFonts w:ascii="Segoe UI Symbol" w:hAnsi="Segoe UI Symbol" w:cs="Segoe UI Symbol"/>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a7"/>
        <w:rPr>
          <w:rFonts w:ascii="Arial" w:hAnsi="Arial" w:cs="Arial"/>
          <w:color w:val="303B44"/>
          <w:sz w:val="22"/>
          <w:szCs w:val="22"/>
        </w:rPr>
      </w:pPr>
    </w:p>
    <w:tbl>
      <w:tblPr>
        <w:tblStyle w:val="a8"/>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a7"/>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a7"/>
        <w:rPr>
          <w:rFonts w:ascii="Arial" w:hAnsi="Arial" w:cs="Arial"/>
          <w:color w:val="303B44"/>
          <w:sz w:val="22"/>
          <w:szCs w:val="22"/>
        </w:rPr>
      </w:pPr>
    </w:p>
    <w:tbl>
      <w:tblPr>
        <w:tblStyle w:val="a8"/>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a8"/>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a7"/>
        <w:rPr>
          <w:rFonts w:ascii="Arial" w:hAnsi="Arial" w:cs="Arial"/>
          <w:color w:val="303B44"/>
          <w:sz w:val="22"/>
          <w:szCs w:val="22"/>
        </w:rPr>
      </w:pPr>
    </w:p>
    <w:p w14:paraId="1955DC34" w14:textId="77777777" w:rsidR="00050AF9" w:rsidRDefault="00050AF9" w:rsidP="002466CE">
      <w:pPr>
        <w:pStyle w:val="a7"/>
        <w:rPr>
          <w:rFonts w:ascii="Arial" w:hAnsi="Arial" w:cs="Arial"/>
          <w:color w:val="303B44"/>
          <w:sz w:val="22"/>
          <w:szCs w:val="22"/>
        </w:rPr>
      </w:pPr>
    </w:p>
    <w:p w14:paraId="0DED6FFD" w14:textId="77777777" w:rsidR="00050AF9" w:rsidRDefault="00050AF9" w:rsidP="002466CE">
      <w:pPr>
        <w:pStyle w:val="a7"/>
        <w:rPr>
          <w:rFonts w:ascii="Arial" w:hAnsi="Arial" w:cs="Arial"/>
          <w:color w:val="303B44"/>
          <w:sz w:val="22"/>
          <w:szCs w:val="22"/>
        </w:rPr>
      </w:pPr>
    </w:p>
    <w:p w14:paraId="68EE001E" w14:textId="77777777" w:rsidR="00050AF9" w:rsidRDefault="00050AF9" w:rsidP="002466CE">
      <w:pPr>
        <w:pStyle w:val="a7"/>
        <w:rPr>
          <w:rFonts w:ascii="Arial" w:hAnsi="Arial" w:cs="Arial"/>
          <w:color w:val="303B44"/>
          <w:sz w:val="22"/>
          <w:szCs w:val="22"/>
        </w:rPr>
      </w:pPr>
    </w:p>
    <w:p w14:paraId="0D877C7B" w14:textId="77777777" w:rsidR="00050AF9" w:rsidRDefault="00050AF9" w:rsidP="002466CE">
      <w:pPr>
        <w:pStyle w:val="a7"/>
        <w:rPr>
          <w:rFonts w:ascii="Arial" w:hAnsi="Arial" w:cs="Arial"/>
          <w:color w:val="303B44"/>
          <w:sz w:val="22"/>
          <w:szCs w:val="22"/>
        </w:rPr>
      </w:pPr>
    </w:p>
    <w:p w14:paraId="21BF3EA5" w14:textId="77777777" w:rsidR="00050AF9" w:rsidRDefault="00050AF9" w:rsidP="002466CE">
      <w:pPr>
        <w:pStyle w:val="a7"/>
        <w:rPr>
          <w:rFonts w:ascii="Arial" w:hAnsi="Arial" w:cs="Arial"/>
          <w:color w:val="303B44"/>
          <w:sz w:val="22"/>
          <w:szCs w:val="22"/>
        </w:rPr>
      </w:pPr>
    </w:p>
    <w:p w14:paraId="40D3101D" w14:textId="77777777" w:rsidR="00050AF9" w:rsidRDefault="00050AF9" w:rsidP="002466CE">
      <w:pPr>
        <w:pStyle w:val="a7"/>
        <w:rPr>
          <w:rFonts w:ascii="Arial" w:hAnsi="Arial" w:cs="Arial"/>
          <w:color w:val="303B44"/>
          <w:sz w:val="22"/>
          <w:szCs w:val="22"/>
        </w:rPr>
      </w:pPr>
    </w:p>
    <w:p w14:paraId="7C1E1002" w14:textId="77777777" w:rsidR="00050AF9" w:rsidRDefault="00050AF9" w:rsidP="002466CE">
      <w:pPr>
        <w:pStyle w:val="a7"/>
        <w:rPr>
          <w:rFonts w:ascii="Arial" w:hAnsi="Arial" w:cs="Arial"/>
          <w:color w:val="303B44"/>
          <w:sz w:val="22"/>
          <w:szCs w:val="22"/>
        </w:rPr>
      </w:pPr>
    </w:p>
    <w:p w14:paraId="28591703" w14:textId="77777777" w:rsidR="00050AF9" w:rsidRDefault="00050AF9" w:rsidP="002466CE">
      <w:pPr>
        <w:pStyle w:val="a7"/>
        <w:rPr>
          <w:rFonts w:ascii="Arial" w:hAnsi="Arial" w:cs="Arial"/>
          <w:color w:val="303B44"/>
          <w:sz w:val="22"/>
          <w:szCs w:val="22"/>
        </w:rPr>
      </w:pPr>
    </w:p>
    <w:p w14:paraId="7CD49259" w14:textId="77777777" w:rsidR="00050AF9" w:rsidRDefault="00050AF9" w:rsidP="002466CE">
      <w:pPr>
        <w:pStyle w:val="a7"/>
        <w:rPr>
          <w:rFonts w:ascii="Arial" w:hAnsi="Arial" w:cs="Arial"/>
          <w:color w:val="303B44"/>
          <w:sz w:val="22"/>
          <w:szCs w:val="22"/>
        </w:rPr>
      </w:pPr>
    </w:p>
    <w:p w14:paraId="01FF4C62" w14:textId="77777777" w:rsidR="00050AF9" w:rsidRDefault="00050AF9" w:rsidP="002466CE">
      <w:pPr>
        <w:pStyle w:val="a7"/>
        <w:rPr>
          <w:rFonts w:ascii="Arial" w:hAnsi="Arial" w:cs="Arial"/>
          <w:color w:val="303B44"/>
          <w:sz w:val="22"/>
          <w:szCs w:val="22"/>
        </w:rPr>
      </w:pPr>
    </w:p>
    <w:p w14:paraId="3A21FC61" w14:textId="77777777" w:rsidR="00050AF9" w:rsidRDefault="00050AF9" w:rsidP="002466CE">
      <w:pPr>
        <w:pStyle w:val="a7"/>
        <w:rPr>
          <w:rFonts w:ascii="Arial" w:hAnsi="Arial" w:cs="Arial"/>
          <w:color w:val="303B44"/>
          <w:sz w:val="22"/>
          <w:szCs w:val="22"/>
        </w:rPr>
      </w:pPr>
    </w:p>
    <w:p w14:paraId="44DBF898" w14:textId="77777777" w:rsidR="00050AF9" w:rsidRDefault="00050AF9" w:rsidP="002466CE">
      <w:pPr>
        <w:pStyle w:val="a7"/>
        <w:rPr>
          <w:rFonts w:ascii="Arial" w:hAnsi="Arial" w:cs="Arial"/>
          <w:color w:val="303B44"/>
          <w:sz w:val="22"/>
          <w:szCs w:val="22"/>
        </w:rPr>
      </w:pPr>
    </w:p>
    <w:p w14:paraId="45DCCA84" w14:textId="77777777" w:rsidR="00050AF9" w:rsidRDefault="00050AF9" w:rsidP="002466CE">
      <w:pPr>
        <w:pStyle w:val="a7"/>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07389" w14:textId="77777777" w:rsidR="00160D6C" w:rsidRDefault="00160D6C">
      <w:r>
        <w:separator/>
      </w:r>
    </w:p>
  </w:endnote>
  <w:endnote w:type="continuationSeparator" w:id="0">
    <w:p w14:paraId="74B05190" w14:textId="77777777" w:rsidR="00160D6C" w:rsidRDefault="00160D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G Times (WN)">
    <w:altName w:val="Times New Roma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微软雅黑">
    <w:altName w:val="Microsoft YaHei"/>
    <w:panose1 w:val="020B0503020204020204"/>
    <w:charset w:val="86"/>
    <w:family w:val="swiss"/>
    <w:pitch w:val="variable"/>
    <w:sig w:usb0="80000287" w:usb1="2ACF3C50" w:usb2="00000016" w:usb3="00000000" w:csb0="0004001F" w:csb1="00000000"/>
  </w:font>
  <w:font w:name="等线">
    <w:altName w:val="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23196" w14:textId="77777777" w:rsidR="00160D6C" w:rsidRDefault="00160D6C">
      <w:r>
        <w:separator/>
      </w:r>
    </w:p>
  </w:footnote>
  <w:footnote w:type="continuationSeparator" w:id="0">
    <w:p w14:paraId="21578441" w14:textId="77777777" w:rsidR="00160D6C" w:rsidRDefault="00160D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C30973"/>
    <w:multiLevelType w:val="hybridMultilevel"/>
    <w:tmpl w:val="9BB27F7E"/>
    <w:lvl w:ilvl="0" w:tplc="A658F2A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A51CAB"/>
    <w:multiLevelType w:val="hybridMultilevel"/>
    <w:tmpl w:val="F2A67B58"/>
    <w:lvl w:ilvl="0" w:tplc="57AA7918">
      <w:start w:val="1"/>
      <w:numFmt w:val="bullet"/>
      <w:lvlText w:val="·"/>
      <w:lvlJc w:val="left"/>
      <w:pPr>
        <w:ind w:left="720" w:hanging="360"/>
      </w:pPr>
      <w:rPr>
        <w:rFonts w:ascii="Symbol" w:hAnsi="Symbol" w:hint="default"/>
      </w:rPr>
    </w:lvl>
    <w:lvl w:ilvl="1" w:tplc="3230BCDC">
      <w:start w:val="1"/>
      <w:numFmt w:val="bullet"/>
      <w:lvlText w:val="o"/>
      <w:lvlJc w:val="left"/>
      <w:pPr>
        <w:ind w:left="1440" w:hanging="360"/>
      </w:pPr>
      <w:rPr>
        <w:rFonts w:ascii="Courier New" w:hAnsi="Courier New" w:hint="default"/>
      </w:rPr>
    </w:lvl>
    <w:lvl w:ilvl="2" w:tplc="ED48660C">
      <w:start w:val="1"/>
      <w:numFmt w:val="bullet"/>
      <w:lvlText w:val=""/>
      <w:lvlJc w:val="left"/>
      <w:pPr>
        <w:ind w:left="2160" w:hanging="360"/>
      </w:pPr>
      <w:rPr>
        <w:rFonts w:ascii="Wingdings" w:hAnsi="Wingdings" w:hint="default"/>
      </w:rPr>
    </w:lvl>
    <w:lvl w:ilvl="3" w:tplc="5F36F00A">
      <w:start w:val="1"/>
      <w:numFmt w:val="bullet"/>
      <w:lvlText w:val=""/>
      <w:lvlJc w:val="left"/>
      <w:pPr>
        <w:ind w:left="2880" w:hanging="360"/>
      </w:pPr>
      <w:rPr>
        <w:rFonts w:ascii="Symbol" w:hAnsi="Symbol" w:hint="default"/>
      </w:rPr>
    </w:lvl>
    <w:lvl w:ilvl="4" w:tplc="4F40C17A">
      <w:start w:val="1"/>
      <w:numFmt w:val="bullet"/>
      <w:lvlText w:val="o"/>
      <w:lvlJc w:val="left"/>
      <w:pPr>
        <w:ind w:left="3600" w:hanging="360"/>
      </w:pPr>
      <w:rPr>
        <w:rFonts w:ascii="Courier New" w:hAnsi="Courier New" w:hint="default"/>
      </w:rPr>
    </w:lvl>
    <w:lvl w:ilvl="5" w:tplc="F036F546">
      <w:start w:val="1"/>
      <w:numFmt w:val="bullet"/>
      <w:lvlText w:val=""/>
      <w:lvlJc w:val="left"/>
      <w:pPr>
        <w:ind w:left="4320" w:hanging="360"/>
      </w:pPr>
      <w:rPr>
        <w:rFonts w:ascii="Wingdings" w:hAnsi="Wingdings" w:hint="default"/>
      </w:rPr>
    </w:lvl>
    <w:lvl w:ilvl="6" w:tplc="06B6C5B0">
      <w:start w:val="1"/>
      <w:numFmt w:val="bullet"/>
      <w:lvlText w:val=""/>
      <w:lvlJc w:val="left"/>
      <w:pPr>
        <w:ind w:left="5040" w:hanging="360"/>
      </w:pPr>
      <w:rPr>
        <w:rFonts w:ascii="Symbol" w:hAnsi="Symbol" w:hint="default"/>
      </w:rPr>
    </w:lvl>
    <w:lvl w:ilvl="7" w:tplc="86F62974">
      <w:start w:val="1"/>
      <w:numFmt w:val="bullet"/>
      <w:lvlText w:val="o"/>
      <w:lvlJc w:val="left"/>
      <w:pPr>
        <w:ind w:left="5760" w:hanging="360"/>
      </w:pPr>
      <w:rPr>
        <w:rFonts w:ascii="Courier New" w:hAnsi="Courier New" w:hint="default"/>
      </w:rPr>
    </w:lvl>
    <w:lvl w:ilvl="8" w:tplc="AD6EC6FC">
      <w:start w:val="1"/>
      <w:numFmt w:val="bullet"/>
      <w:lvlText w:val=""/>
      <w:lvlJc w:val="left"/>
      <w:pPr>
        <w:ind w:left="6480" w:hanging="360"/>
      </w:pPr>
      <w:rPr>
        <w:rFonts w:ascii="Wingdings" w:hAnsi="Wingdings" w:hint="default"/>
      </w:rPr>
    </w:lvl>
  </w:abstractNum>
  <w:abstractNum w:abstractNumId="9" w15:restartNumberingAfterBreak="0">
    <w:nsid w:val="30CB1FD3"/>
    <w:multiLevelType w:val="multilevel"/>
    <w:tmpl w:val="39DC0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E361EA"/>
    <w:multiLevelType w:val="multilevel"/>
    <w:tmpl w:val="41ACE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B54870"/>
    <w:multiLevelType w:val="hybridMultilevel"/>
    <w:tmpl w:val="853A945E"/>
    <w:lvl w:ilvl="0" w:tplc="7540B772">
      <w:start w:val="1"/>
      <w:numFmt w:val="bullet"/>
      <w:lvlText w:val="·"/>
      <w:lvlJc w:val="left"/>
      <w:pPr>
        <w:ind w:left="720" w:hanging="360"/>
      </w:pPr>
      <w:rPr>
        <w:rFonts w:ascii="Symbol" w:hAnsi="Symbol" w:hint="default"/>
      </w:rPr>
    </w:lvl>
    <w:lvl w:ilvl="1" w:tplc="49689082">
      <w:start w:val="1"/>
      <w:numFmt w:val="bullet"/>
      <w:lvlText w:val="o"/>
      <w:lvlJc w:val="left"/>
      <w:pPr>
        <w:ind w:left="1440" w:hanging="360"/>
      </w:pPr>
      <w:rPr>
        <w:rFonts w:ascii="Courier New" w:hAnsi="Courier New" w:hint="default"/>
      </w:rPr>
    </w:lvl>
    <w:lvl w:ilvl="2" w:tplc="3968C1BC">
      <w:start w:val="1"/>
      <w:numFmt w:val="bullet"/>
      <w:lvlText w:val=""/>
      <w:lvlJc w:val="left"/>
      <w:pPr>
        <w:ind w:left="2160" w:hanging="360"/>
      </w:pPr>
      <w:rPr>
        <w:rFonts w:ascii="Wingdings" w:hAnsi="Wingdings" w:hint="default"/>
      </w:rPr>
    </w:lvl>
    <w:lvl w:ilvl="3" w:tplc="F8F4364C">
      <w:start w:val="1"/>
      <w:numFmt w:val="bullet"/>
      <w:lvlText w:val=""/>
      <w:lvlJc w:val="left"/>
      <w:pPr>
        <w:ind w:left="2880" w:hanging="360"/>
      </w:pPr>
      <w:rPr>
        <w:rFonts w:ascii="Symbol" w:hAnsi="Symbol" w:hint="default"/>
      </w:rPr>
    </w:lvl>
    <w:lvl w:ilvl="4" w:tplc="4B705F88">
      <w:start w:val="1"/>
      <w:numFmt w:val="bullet"/>
      <w:lvlText w:val="o"/>
      <w:lvlJc w:val="left"/>
      <w:pPr>
        <w:ind w:left="3600" w:hanging="360"/>
      </w:pPr>
      <w:rPr>
        <w:rFonts w:ascii="Courier New" w:hAnsi="Courier New" w:hint="default"/>
      </w:rPr>
    </w:lvl>
    <w:lvl w:ilvl="5" w:tplc="516859CC">
      <w:start w:val="1"/>
      <w:numFmt w:val="bullet"/>
      <w:lvlText w:val=""/>
      <w:lvlJc w:val="left"/>
      <w:pPr>
        <w:ind w:left="4320" w:hanging="360"/>
      </w:pPr>
      <w:rPr>
        <w:rFonts w:ascii="Wingdings" w:hAnsi="Wingdings" w:hint="default"/>
      </w:rPr>
    </w:lvl>
    <w:lvl w:ilvl="6" w:tplc="6E04EFE2">
      <w:start w:val="1"/>
      <w:numFmt w:val="bullet"/>
      <w:lvlText w:val=""/>
      <w:lvlJc w:val="left"/>
      <w:pPr>
        <w:ind w:left="5040" w:hanging="360"/>
      </w:pPr>
      <w:rPr>
        <w:rFonts w:ascii="Symbol" w:hAnsi="Symbol" w:hint="default"/>
      </w:rPr>
    </w:lvl>
    <w:lvl w:ilvl="7" w:tplc="42927040">
      <w:start w:val="1"/>
      <w:numFmt w:val="bullet"/>
      <w:lvlText w:val="o"/>
      <w:lvlJc w:val="left"/>
      <w:pPr>
        <w:ind w:left="5760" w:hanging="360"/>
      </w:pPr>
      <w:rPr>
        <w:rFonts w:ascii="Courier New" w:hAnsi="Courier New" w:hint="default"/>
      </w:rPr>
    </w:lvl>
    <w:lvl w:ilvl="8" w:tplc="DA0C81FC">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AD75299"/>
    <w:multiLevelType w:val="multilevel"/>
    <w:tmpl w:val="D93E9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8365424">
    <w:abstractNumId w:val="8"/>
  </w:num>
  <w:num w:numId="2" w16cid:durableId="1858694742">
    <w:abstractNumId w:val="16"/>
  </w:num>
  <w:num w:numId="3" w16cid:durableId="1415669556">
    <w:abstractNumId w:val="2"/>
  </w:num>
  <w:num w:numId="4" w16cid:durableId="27149898">
    <w:abstractNumId w:val="12"/>
  </w:num>
  <w:num w:numId="5" w16cid:durableId="791706730">
    <w:abstractNumId w:val="20"/>
  </w:num>
  <w:num w:numId="6" w16cid:durableId="2018071670">
    <w:abstractNumId w:val="14"/>
  </w:num>
  <w:num w:numId="7" w16cid:durableId="1593582101">
    <w:abstractNumId w:val="10"/>
  </w:num>
  <w:num w:numId="8" w16cid:durableId="215244048">
    <w:abstractNumId w:val="19"/>
  </w:num>
  <w:num w:numId="9" w16cid:durableId="1876193365">
    <w:abstractNumId w:val="3"/>
  </w:num>
  <w:num w:numId="10" w16cid:durableId="828519691">
    <w:abstractNumId w:val="18"/>
  </w:num>
  <w:num w:numId="11" w16cid:durableId="1379861541">
    <w:abstractNumId w:val="13"/>
  </w:num>
  <w:num w:numId="12" w16cid:durableId="304510174">
    <w:abstractNumId w:val="5"/>
  </w:num>
  <w:num w:numId="13" w16cid:durableId="965157573">
    <w:abstractNumId w:val="6"/>
  </w:num>
  <w:num w:numId="14" w16cid:durableId="1628313588">
    <w:abstractNumId w:val="11"/>
  </w:num>
  <w:num w:numId="15" w16cid:durableId="904141585">
    <w:abstractNumId w:val="17"/>
  </w:num>
  <w:num w:numId="16" w16cid:durableId="959915979">
    <w:abstractNumId w:val="4"/>
  </w:num>
  <w:num w:numId="17" w16cid:durableId="2109346520">
    <w:abstractNumId w:val="0"/>
  </w:num>
  <w:num w:numId="18" w16cid:durableId="630670500">
    <w:abstractNumId w:val="7"/>
  </w:num>
  <w:num w:numId="19" w16cid:durableId="987588713">
    <w:abstractNumId w:val="1"/>
  </w:num>
  <w:num w:numId="20" w16cid:durableId="1613125712">
    <w:abstractNumId w:val="21"/>
  </w:num>
  <w:num w:numId="21" w16cid:durableId="1731466583">
    <w:abstractNumId w:val="9"/>
  </w:num>
  <w:num w:numId="22" w16cid:durableId="14065337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60D6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3F70"/>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1A29"/>
    <w:rsid w:val="005B61CD"/>
    <w:rsid w:val="005C14E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1297"/>
    <w:rsid w:val="00965881"/>
    <w:rsid w:val="00967F94"/>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1826"/>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D7CB9"/>
    <w:rsid w:val="00DE217A"/>
    <w:rsid w:val="00DF321B"/>
    <w:rsid w:val="00E230E0"/>
    <w:rsid w:val="00E51AAC"/>
    <w:rsid w:val="00E61D43"/>
    <w:rsid w:val="00E66CC0"/>
    <w:rsid w:val="00E728A9"/>
    <w:rsid w:val="00E807D9"/>
    <w:rsid w:val="00EA0F4E"/>
    <w:rsid w:val="00EA295B"/>
    <w:rsid w:val="00EA3B9B"/>
    <w:rsid w:val="00EA6801"/>
    <w:rsid w:val="00EB4F96"/>
    <w:rsid w:val="00ED15D2"/>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33A8"/>
    <w:rsid w:val="00F8381F"/>
    <w:rsid w:val="00FA04CD"/>
    <w:rsid w:val="00FA25F5"/>
    <w:rsid w:val="00FA2810"/>
    <w:rsid w:val="00FA68F8"/>
    <w:rsid w:val="00FB1DC0"/>
    <w:rsid w:val="00FB3B4E"/>
    <w:rsid w:val="00FB4521"/>
    <w:rsid w:val="00FB4F84"/>
    <w:rsid w:val="00FB5CF8"/>
    <w:rsid w:val="00FE5651"/>
    <w:rsid w:val="00FF273B"/>
    <w:rsid w:val="00FF564C"/>
    <w:rsid w:val="03BB5185"/>
    <w:rsid w:val="07CD7C9F"/>
    <w:rsid w:val="0C8B43B8"/>
    <w:rsid w:val="0C93201D"/>
    <w:rsid w:val="0CEC7308"/>
    <w:rsid w:val="1208CEC3"/>
    <w:rsid w:val="139816FF"/>
    <w:rsid w:val="14C11FDC"/>
    <w:rsid w:val="15312B25"/>
    <w:rsid w:val="19276429"/>
    <w:rsid w:val="21654A1A"/>
    <w:rsid w:val="237318B4"/>
    <w:rsid w:val="27933EC2"/>
    <w:rsid w:val="2A9F0582"/>
    <w:rsid w:val="2B4565E3"/>
    <w:rsid w:val="2E7689E5"/>
    <w:rsid w:val="2EC4630F"/>
    <w:rsid w:val="303C79F2"/>
    <w:rsid w:val="310349C5"/>
    <w:rsid w:val="374E4723"/>
    <w:rsid w:val="3909B5FA"/>
    <w:rsid w:val="4B856D92"/>
    <w:rsid w:val="554AE6D5"/>
    <w:rsid w:val="5718105E"/>
    <w:rsid w:val="57B0ACFF"/>
    <w:rsid w:val="5EE14073"/>
    <w:rsid w:val="5F1A7C58"/>
    <w:rsid w:val="6158105E"/>
    <w:rsid w:val="626B8FD0"/>
    <w:rsid w:val="683141EB"/>
    <w:rsid w:val="6E6CBACF"/>
    <w:rsid w:val="765A24F2"/>
    <w:rsid w:val="7AFE6C28"/>
    <w:rsid w:val="7B2218B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a7">
    <w:name w:val="Normal (Web)"/>
    <w:basedOn w:val="a"/>
    <w:uiPriority w:val="99"/>
    <w:rsid w:val="00362560"/>
    <w:pPr>
      <w:spacing w:before="100" w:after="100"/>
    </w:pPr>
    <w:rPr>
      <w:sz w:val="24"/>
      <w:lang w:eastAsia="en-US"/>
    </w:rPr>
  </w:style>
  <w:style w:type="table" w:styleId="a8">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9">
    <w:name w:val="Balloon Text"/>
    <w:basedOn w:val="a"/>
    <w:link w:val="aa"/>
    <w:rsid w:val="00A55876"/>
    <w:rPr>
      <w:rFonts w:ascii="Tahoma" w:hAnsi="Tahoma" w:cs="Tahoma"/>
      <w:sz w:val="16"/>
      <w:szCs w:val="16"/>
    </w:rPr>
  </w:style>
  <w:style w:type="character" w:customStyle="1" w:styleId="aa">
    <w:name w:val="批注框文本 字符"/>
    <w:link w:val="a9"/>
    <w:rsid w:val="00A55876"/>
    <w:rPr>
      <w:rFonts w:ascii="Tahoma" w:hAnsi="Tahoma" w:cs="Tahoma"/>
      <w:sz w:val="16"/>
      <w:szCs w:val="16"/>
    </w:rPr>
  </w:style>
  <w:style w:type="character" w:customStyle="1" w:styleId="a6">
    <w:name w:val="页脚 字符"/>
    <w:basedOn w:val="a0"/>
    <w:link w:val="a5"/>
    <w:uiPriority w:val="99"/>
    <w:rsid w:val="00EA0F4E"/>
  </w:style>
  <w:style w:type="character" w:customStyle="1" w:styleId="60">
    <w:name w:val="标题 6 字符"/>
    <w:link w:val="6"/>
    <w:rsid w:val="008A62BC"/>
    <w:rPr>
      <w:rFonts w:ascii="Arial" w:hAnsi="Arial" w:cs="Arial"/>
      <w:b/>
      <w:bCs/>
      <w:sz w:val="24"/>
      <w:lang w:val="en-GB"/>
    </w:rPr>
  </w:style>
  <w:style w:type="paragraph" w:customStyle="1" w:styleId="BulletedList">
    <w:name w:val="Bulleted List"/>
    <w:basedOn w:val="a"/>
    <w:rsid w:val="00A03BB8"/>
    <w:pPr>
      <w:numPr>
        <w:numId w:val="7"/>
      </w:numPr>
      <w:spacing w:before="120" w:after="240"/>
    </w:pPr>
    <w:rPr>
      <w:rFonts w:ascii="Verdana" w:hAnsi="Verdana"/>
      <w:sz w:val="16"/>
      <w:szCs w:val="24"/>
      <w:lang w:val="en-US" w:eastAsia="en-US"/>
    </w:rPr>
  </w:style>
  <w:style w:type="character" w:customStyle="1" w:styleId="a4">
    <w:name w:val="页眉 字符"/>
    <w:basedOn w:val="a0"/>
    <w:link w:val="a3"/>
    <w:rsid w:val="00F61A20"/>
  </w:style>
  <w:style w:type="character" w:styleId="ab">
    <w:name w:val="Hyperlink"/>
    <w:uiPriority w:val="99"/>
    <w:unhideWhenUsed/>
    <w:rsid w:val="001E2007"/>
    <w:rPr>
      <w:color w:val="0000FF"/>
      <w:u w:val="single"/>
    </w:rPr>
  </w:style>
  <w:style w:type="paragraph" w:styleId="ac">
    <w:name w:val="List Paragraph"/>
    <w:basedOn w:val="a"/>
    <w:uiPriority w:val="34"/>
    <w:qFormat/>
    <w:rsid w:val="001E2007"/>
    <w:pPr>
      <w:ind w:left="720"/>
      <w:contextualSpacing/>
    </w:pPr>
  </w:style>
  <w:style w:type="character" w:styleId="ad">
    <w:name w:val="Emphasis"/>
    <w:uiPriority w:val="20"/>
    <w:qFormat/>
    <w:rsid w:val="00DF321B"/>
    <w:rPr>
      <w:i/>
      <w:iCs/>
    </w:rPr>
  </w:style>
  <w:style w:type="table" w:customStyle="1" w:styleId="10">
    <w:name w:val="网格型1"/>
    <w:basedOn w:val="a1"/>
    <w:next w:val="a8"/>
    <w:uiPriority w:val="39"/>
    <w:rsid w:val="005C14E8"/>
    <w:rPr>
      <w:rFonts w:eastAsia="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652C40-DFA6-49AF-BED6-E3208D622AD2}">
  <ds:schemaRefs>
    <ds:schemaRef ds:uri="http://schemas.microsoft.com/sharepoint/v3/contenttype/forms"/>
  </ds:schemaRefs>
</ds:datastoreItem>
</file>

<file path=customXml/itemProps2.xml><?xml version="1.0" encoding="utf-8"?>
<ds:datastoreItem xmlns:ds="http://schemas.openxmlformats.org/officeDocument/2006/customXml" ds:itemID="{5AB4D8A6-8214-469F-B0A6-477F4F4DE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63C5DB-1B4E-46B7-AC7C-6F8421D982F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13</Pages>
  <Words>4325</Words>
  <Characters>24659</Characters>
  <Application>Microsoft Office Word</Application>
  <DocSecurity>0</DocSecurity>
  <Lines>205</Lines>
  <Paragraphs>57</Paragraphs>
  <ScaleCrop>false</ScaleCrop>
  <Company>S.I.H.E.</Company>
  <LinksUpToDate>false</LinksUpToDate>
  <CharactersWithSpaces>28927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Weichen Gao</cp:lastModifiedBy>
  <cp:revision>21</cp:revision>
  <cp:lastPrinted>2014-10-10T07:42:00Z</cp:lastPrinted>
  <dcterms:created xsi:type="dcterms:W3CDTF">2018-07-10T11:44:00Z</dcterms:created>
  <dcterms:modified xsi:type="dcterms:W3CDTF">2025-08-27T19:52:00Z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