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ADC8E" w14:textId="226DFC32" w:rsidR="00C764B0" w:rsidRDefault="00C764B0" w:rsidP="004925E0">
      <w:pPr>
        <w:spacing w:line="360" w:lineRule="auto"/>
        <w:jc w:val="center"/>
        <w:rPr>
          <w:rFonts w:ascii="Arial" w:hAnsi="Arial" w:cs="Arial"/>
          <w:b/>
          <w:bCs/>
          <w:sz w:val="24"/>
          <w:szCs w:val="24"/>
          <w:u w:val="single"/>
        </w:rPr>
      </w:pPr>
      <w:r>
        <w:rPr>
          <w:rFonts w:ascii="Arial" w:hAnsi="Arial" w:cs="Arial"/>
          <w:noProof/>
          <w:sz w:val="24"/>
          <w:szCs w:val="24"/>
        </w:rPr>
        <w:drawing>
          <wp:anchor distT="0" distB="0" distL="114300" distR="114300" simplePos="0" relativeHeight="251660288" behindDoc="1" locked="0" layoutInCell="1" allowOverlap="1" wp14:anchorId="4B30917E" wp14:editId="2A668003">
            <wp:simplePos x="0" y="0"/>
            <wp:positionH relativeFrom="column">
              <wp:posOffset>-228600</wp:posOffset>
            </wp:positionH>
            <wp:positionV relativeFrom="paragraph">
              <wp:posOffset>0</wp:posOffset>
            </wp:positionV>
            <wp:extent cx="2316480" cy="965200"/>
            <wp:effectExtent l="0" t="0" r="7620" b="6350"/>
            <wp:wrapTight wrapText="bothSides">
              <wp:wrapPolygon edited="0">
                <wp:start x="0" y="0"/>
                <wp:lineTo x="0" y="21316"/>
                <wp:lineTo x="21493" y="21316"/>
                <wp:lineTo x="21493"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6480" cy="965200"/>
                    </a:xfrm>
                    <a:prstGeom prst="rect">
                      <a:avLst/>
                    </a:prstGeom>
                    <a:noFill/>
                  </pic:spPr>
                </pic:pic>
              </a:graphicData>
            </a:graphic>
            <wp14:sizeRelH relativeFrom="margin">
              <wp14:pctWidth>0</wp14:pctWidth>
            </wp14:sizeRelH>
            <wp14:sizeRelV relativeFrom="margin">
              <wp14:pctHeight>0</wp14:pctHeight>
            </wp14:sizeRelV>
          </wp:anchor>
        </w:drawing>
      </w:r>
    </w:p>
    <w:p w14:paraId="5AA1A002" w14:textId="55FB82F2" w:rsidR="00C764B0" w:rsidRDefault="00C764B0" w:rsidP="004925E0">
      <w:pPr>
        <w:spacing w:line="360" w:lineRule="auto"/>
        <w:jc w:val="center"/>
        <w:rPr>
          <w:rFonts w:ascii="Arial" w:hAnsi="Arial" w:cs="Arial"/>
          <w:b/>
          <w:bCs/>
          <w:sz w:val="24"/>
          <w:szCs w:val="24"/>
          <w:u w:val="single"/>
        </w:rPr>
      </w:pPr>
    </w:p>
    <w:p w14:paraId="3407C1A2" w14:textId="77777777" w:rsidR="00C764B0" w:rsidRDefault="00C764B0" w:rsidP="004925E0">
      <w:pPr>
        <w:spacing w:line="360" w:lineRule="auto"/>
        <w:jc w:val="center"/>
        <w:rPr>
          <w:rFonts w:ascii="Arial" w:hAnsi="Arial" w:cs="Arial"/>
          <w:b/>
          <w:bCs/>
          <w:sz w:val="24"/>
          <w:szCs w:val="24"/>
          <w:u w:val="single"/>
        </w:rPr>
      </w:pPr>
    </w:p>
    <w:p w14:paraId="46B4127D" w14:textId="77777777" w:rsidR="00C764B0" w:rsidRDefault="00C764B0" w:rsidP="004925E0">
      <w:pPr>
        <w:spacing w:line="360" w:lineRule="auto"/>
        <w:jc w:val="center"/>
        <w:rPr>
          <w:rFonts w:ascii="Arial" w:hAnsi="Arial" w:cs="Arial"/>
          <w:b/>
          <w:bCs/>
          <w:sz w:val="24"/>
          <w:szCs w:val="24"/>
          <w:u w:val="single"/>
        </w:rPr>
      </w:pPr>
    </w:p>
    <w:p w14:paraId="547F0C3D" w14:textId="00BBFBB5" w:rsidR="004925E0" w:rsidRPr="004925E0" w:rsidRDefault="004925E0" w:rsidP="004925E0">
      <w:pPr>
        <w:spacing w:line="360" w:lineRule="auto"/>
        <w:jc w:val="center"/>
        <w:rPr>
          <w:rFonts w:ascii="Arial" w:hAnsi="Arial" w:cs="Arial"/>
          <w:b/>
          <w:bCs/>
          <w:sz w:val="24"/>
          <w:szCs w:val="24"/>
          <w:u w:val="single"/>
        </w:rPr>
      </w:pPr>
      <w:r w:rsidRPr="004925E0">
        <w:rPr>
          <w:rFonts w:ascii="Arial" w:hAnsi="Arial" w:cs="Arial"/>
          <w:b/>
          <w:bCs/>
          <w:sz w:val="24"/>
          <w:szCs w:val="24"/>
          <w:u w:val="single"/>
        </w:rPr>
        <w:t>Supporting paper of a case study</w:t>
      </w:r>
    </w:p>
    <w:p w14:paraId="0164A3BB" w14:textId="4273E00D" w:rsidR="00B65521" w:rsidRPr="004D56CF" w:rsidRDefault="00B65521" w:rsidP="004925E0">
      <w:pPr>
        <w:spacing w:line="360" w:lineRule="auto"/>
        <w:jc w:val="center"/>
        <w:rPr>
          <w:rFonts w:ascii="Arial" w:hAnsi="Arial" w:cs="Arial"/>
          <w:b/>
          <w:bCs/>
          <w:sz w:val="24"/>
          <w:szCs w:val="24"/>
        </w:rPr>
      </w:pPr>
      <w:r w:rsidRPr="004D56CF">
        <w:rPr>
          <w:rFonts w:ascii="Arial" w:hAnsi="Arial" w:cs="Arial"/>
          <w:b/>
          <w:bCs/>
          <w:sz w:val="24"/>
          <w:szCs w:val="24"/>
        </w:rPr>
        <w:t>Student name : Shumana Begum</w:t>
      </w:r>
    </w:p>
    <w:p w14:paraId="7267187A" w14:textId="3A24E03A" w:rsidR="006B0542" w:rsidRPr="004D56CF" w:rsidRDefault="006B0542" w:rsidP="00720081">
      <w:pPr>
        <w:spacing w:line="360" w:lineRule="auto"/>
        <w:jc w:val="center"/>
        <w:rPr>
          <w:rFonts w:ascii="Arial" w:hAnsi="Arial" w:cs="Arial"/>
          <w:b/>
          <w:bCs/>
          <w:sz w:val="24"/>
          <w:szCs w:val="24"/>
        </w:rPr>
      </w:pPr>
      <w:r w:rsidRPr="004D56CF">
        <w:rPr>
          <w:rFonts w:ascii="Arial" w:hAnsi="Arial" w:cs="Arial"/>
          <w:b/>
          <w:bCs/>
          <w:sz w:val="24"/>
          <w:szCs w:val="24"/>
        </w:rPr>
        <w:t>Student ID: 1913892</w:t>
      </w:r>
    </w:p>
    <w:p w14:paraId="20D87044" w14:textId="5117B89B" w:rsidR="00B65521" w:rsidRDefault="00B65521" w:rsidP="00720081">
      <w:pPr>
        <w:spacing w:line="360" w:lineRule="auto"/>
        <w:jc w:val="center"/>
        <w:rPr>
          <w:rFonts w:ascii="Arial" w:hAnsi="Arial" w:cs="Arial"/>
          <w:b/>
          <w:bCs/>
          <w:sz w:val="24"/>
          <w:szCs w:val="24"/>
        </w:rPr>
      </w:pPr>
      <w:r w:rsidRPr="004D56CF">
        <w:rPr>
          <w:rFonts w:ascii="Arial" w:hAnsi="Arial" w:cs="Arial"/>
          <w:b/>
          <w:bCs/>
          <w:sz w:val="24"/>
          <w:szCs w:val="24"/>
        </w:rPr>
        <w:t>Module name: Children, Young People and Families</w:t>
      </w:r>
    </w:p>
    <w:p w14:paraId="2A57A497" w14:textId="6975925A" w:rsidR="00B65521" w:rsidRDefault="00B65521" w:rsidP="00720081">
      <w:pPr>
        <w:spacing w:line="360" w:lineRule="auto"/>
        <w:jc w:val="center"/>
        <w:rPr>
          <w:rFonts w:ascii="Arial" w:hAnsi="Arial" w:cs="Arial"/>
          <w:b/>
          <w:bCs/>
          <w:sz w:val="24"/>
          <w:szCs w:val="24"/>
        </w:rPr>
      </w:pPr>
      <w:r w:rsidRPr="004D56CF">
        <w:rPr>
          <w:rFonts w:ascii="Arial" w:hAnsi="Arial" w:cs="Arial"/>
          <w:b/>
          <w:bCs/>
          <w:sz w:val="24"/>
          <w:szCs w:val="24"/>
        </w:rPr>
        <w:t>Module code: (BMHP5004_LON)</w:t>
      </w:r>
    </w:p>
    <w:p w14:paraId="5E7C86BF" w14:textId="3E9ADD1A" w:rsidR="004925E0" w:rsidRPr="004D56CF" w:rsidRDefault="004925E0" w:rsidP="00720081">
      <w:pPr>
        <w:spacing w:line="360" w:lineRule="auto"/>
        <w:jc w:val="center"/>
        <w:rPr>
          <w:rFonts w:ascii="Arial" w:hAnsi="Arial" w:cs="Arial"/>
          <w:b/>
          <w:bCs/>
          <w:sz w:val="24"/>
          <w:szCs w:val="24"/>
        </w:rPr>
      </w:pPr>
      <w:r>
        <w:rPr>
          <w:rFonts w:ascii="Arial" w:hAnsi="Arial" w:cs="Arial"/>
          <w:b/>
          <w:bCs/>
          <w:sz w:val="24"/>
          <w:szCs w:val="24"/>
        </w:rPr>
        <w:t>Assessment 1</w:t>
      </w:r>
    </w:p>
    <w:p w14:paraId="7F51FE0F" w14:textId="77777777" w:rsidR="00B65521" w:rsidRPr="004D56CF" w:rsidRDefault="00B65521" w:rsidP="00720081">
      <w:pPr>
        <w:spacing w:line="360" w:lineRule="auto"/>
        <w:jc w:val="center"/>
        <w:rPr>
          <w:rFonts w:ascii="Arial" w:hAnsi="Arial" w:cs="Arial"/>
          <w:b/>
          <w:bCs/>
          <w:sz w:val="24"/>
          <w:szCs w:val="24"/>
        </w:rPr>
      </w:pPr>
      <w:r w:rsidRPr="004D56CF">
        <w:rPr>
          <w:rFonts w:ascii="Arial" w:hAnsi="Arial" w:cs="Arial"/>
          <w:b/>
          <w:bCs/>
          <w:sz w:val="24"/>
          <w:szCs w:val="24"/>
        </w:rPr>
        <w:t>Lecturer name: Bianca Sanfilippo</w:t>
      </w:r>
    </w:p>
    <w:p w14:paraId="078C710D" w14:textId="7FB50C3F" w:rsidR="00B65521" w:rsidRPr="004D56CF" w:rsidRDefault="006B0542" w:rsidP="00720081">
      <w:pPr>
        <w:spacing w:line="360" w:lineRule="auto"/>
        <w:jc w:val="center"/>
        <w:rPr>
          <w:rFonts w:ascii="Arial" w:hAnsi="Arial" w:cs="Arial"/>
          <w:b/>
          <w:bCs/>
          <w:sz w:val="24"/>
          <w:szCs w:val="24"/>
        </w:rPr>
      </w:pPr>
      <w:r w:rsidRPr="004D56CF">
        <w:rPr>
          <w:rFonts w:ascii="Arial" w:hAnsi="Arial" w:cs="Arial"/>
          <w:b/>
          <w:bCs/>
          <w:sz w:val="24"/>
          <w:szCs w:val="24"/>
        </w:rPr>
        <w:t>Deadline</w:t>
      </w:r>
      <w:r w:rsidR="00B65521" w:rsidRPr="004D56CF">
        <w:rPr>
          <w:rFonts w:ascii="Arial" w:hAnsi="Arial" w:cs="Arial"/>
          <w:b/>
          <w:bCs/>
          <w:sz w:val="24"/>
          <w:szCs w:val="24"/>
        </w:rPr>
        <w:t xml:space="preserve">: </w:t>
      </w:r>
      <w:r w:rsidR="00720081" w:rsidRPr="004D56CF">
        <w:rPr>
          <w:rFonts w:ascii="Arial" w:hAnsi="Arial" w:cs="Arial"/>
          <w:b/>
          <w:bCs/>
          <w:sz w:val="24"/>
          <w:szCs w:val="24"/>
        </w:rPr>
        <w:t>21</w:t>
      </w:r>
      <w:r w:rsidR="00720081" w:rsidRPr="004D56CF">
        <w:rPr>
          <w:rFonts w:ascii="Arial" w:hAnsi="Arial" w:cs="Arial"/>
          <w:b/>
          <w:bCs/>
          <w:sz w:val="24"/>
          <w:szCs w:val="24"/>
          <w:vertAlign w:val="superscript"/>
        </w:rPr>
        <w:t>st</w:t>
      </w:r>
      <w:r w:rsidR="00720081" w:rsidRPr="004D56CF">
        <w:rPr>
          <w:rFonts w:ascii="Arial" w:hAnsi="Arial" w:cs="Arial"/>
          <w:b/>
          <w:bCs/>
          <w:sz w:val="24"/>
          <w:szCs w:val="24"/>
        </w:rPr>
        <w:t xml:space="preserve"> April 2022</w:t>
      </w:r>
    </w:p>
    <w:p w14:paraId="42CA1710" w14:textId="4C73202C" w:rsidR="00DA4E5E" w:rsidRDefault="00DA4E5E">
      <w:pPr>
        <w:rPr>
          <w:rFonts w:ascii="Arial" w:hAnsi="Arial" w:cs="Arial"/>
          <w:sz w:val="24"/>
          <w:szCs w:val="24"/>
        </w:rPr>
      </w:pPr>
      <w:r>
        <w:rPr>
          <w:rFonts w:ascii="Arial" w:hAnsi="Arial" w:cs="Arial"/>
          <w:sz w:val="24"/>
          <w:szCs w:val="24"/>
        </w:rPr>
        <w:br w:type="page"/>
      </w:r>
    </w:p>
    <w:p w14:paraId="5D859163" w14:textId="75128E7A" w:rsidR="002174E4" w:rsidRPr="001E78B2" w:rsidRDefault="004D56CF" w:rsidP="001E78B2">
      <w:pPr>
        <w:pStyle w:val="ListParagraph"/>
        <w:numPr>
          <w:ilvl w:val="0"/>
          <w:numId w:val="3"/>
        </w:numPr>
        <w:spacing w:line="360" w:lineRule="auto"/>
        <w:rPr>
          <w:rFonts w:ascii="Arial" w:hAnsi="Arial" w:cs="Arial"/>
          <w:b/>
          <w:bCs/>
          <w:sz w:val="24"/>
          <w:szCs w:val="24"/>
          <w:u w:val="single"/>
        </w:rPr>
      </w:pPr>
      <w:r w:rsidRPr="001E78B2">
        <w:rPr>
          <w:rFonts w:ascii="Arial" w:hAnsi="Arial" w:cs="Arial"/>
          <w:b/>
          <w:bCs/>
          <w:sz w:val="24"/>
          <w:szCs w:val="24"/>
          <w:u w:val="single"/>
        </w:rPr>
        <w:lastRenderedPageBreak/>
        <w:t>Description of c</w:t>
      </w:r>
      <w:r w:rsidR="002174E4" w:rsidRPr="001E78B2">
        <w:rPr>
          <w:rFonts w:ascii="Arial" w:hAnsi="Arial" w:cs="Arial"/>
          <w:b/>
          <w:bCs/>
          <w:sz w:val="24"/>
          <w:szCs w:val="24"/>
          <w:u w:val="single"/>
        </w:rPr>
        <w:t>ase study</w:t>
      </w:r>
    </w:p>
    <w:p w14:paraId="17F82C9B" w14:textId="71C7D8BA" w:rsidR="00FD0307" w:rsidRPr="004925E0" w:rsidRDefault="00FD0307" w:rsidP="00E86B48">
      <w:pPr>
        <w:spacing w:line="360" w:lineRule="auto"/>
        <w:jc w:val="both"/>
        <w:rPr>
          <w:rFonts w:ascii="Arial" w:hAnsi="Arial" w:cs="Arial"/>
          <w:sz w:val="24"/>
          <w:szCs w:val="24"/>
        </w:rPr>
      </w:pPr>
      <w:r w:rsidRPr="004925E0">
        <w:rPr>
          <w:rFonts w:ascii="Arial" w:hAnsi="Arial" w:cs="Arial"/>
          <w:sz w:val="24"/>
          <w:szCs w:val="24"/>
        </w:rPr>
        <w:t>I</w:t>
      </w:r>
      <w:r w:rsidR="008604FB" w:rsidRPr="004925E0">
        <w:rPr>
          <w:rFonts w:ascii="Arial" w:hAnsi="Arial" w:cs="Arial"/>
          <w:sz w:val="24"/>
          <w:szCs w:val="24"/>
        </w:rPr>
        <w:t xml:space="preserve">n </w:t>
      </w:r>
      <w:r w:rsidR="00F24E11" w:rsidRPr="004925E0">
        <w:rPr>
          <w:rFonts w:ascii="Arial" w:hAnsi="Arial" w:cs="Arial"/>
          <w:sz w:val="24"/>
          <w:szCs w:val="24"/>
        </w:rPr>
        <w:t>my</w:t>
      </w:r>
      <w:r w:rsidR="008604FB" w:rsidRPr="004925E0">
        <w:rPr>
          <w:rFonts w:ascii="Arial" w:hAnsi="Arial" w:cs="Arial"/>
          <w:sz w:val="24"/>
          <w:szCs w:val="24"/>
        </w:rPr>
        <w:t xml:space="preserve"> supporting paper I will be </w:t>
      </w:r>
      <w:r w:rsidR="00F24E11" w:rsidRPr="004925E0">
        <w:rPr>
          <w:rFonts w:ascii="Arial" w:hAnsi="Arial" w:cs="Arial"/>
          <w:sz w:val="24"/>
          <w:szCs w:val="24"/>
        </w:rPr>
        <w:t xml:space="preserve">talking about </w:t>
      </w:r>
      <w:r w:rsidRPr="004925E0">
        <w:rPr>
          <w:rFonts w:ascii="Arial" w:hAnsi="Arial" w:cs="Arial"/>
          <w:sz w:val="24"/>
          <w:szCs w:val="24"/>
        </w:rPr>
        <w:t>one of  the case stud</w:t>
      </w:r>
      <w:r w:rsidR="002174E4" w:rsidRPr="004925E0">
        <w:rPr>
          <w:rFonts w:ascii="Arial" w:hAnsi="Arial" w:cs="Arial"/>
          <w:sz w:val="24"/>
          <w:szCs w:val="24"/>
        </w:rPr>
        <w:t>ies</w:t>
      </w:r>
      <w:r w:rsidRPr="004925E0">
        <w:rPr>
          <w:rFonts w:ascii="Arial" w:hAnsi="Arial" w:cs="Arial"/>
          <w:sz w:val="24"/>
          <w:szCs w:val="24"/>
        </w:rPr>
        <w:t xml:space="preserve"> chosen on </w:t>
      </w:r>
      <w:r w:rsidR="007E5F35" w:rsidRPr="004925E0">
        <w:rPr>
          <w:rFonts w:ascii="Arial" w:hAnsi="Arial" w:cs="Arial"/>
          <w:sz w:val="24"/>
          <w:szCs w:val="24"/>
        </w:rPr>
        <w:t xml:space="preserve">Week 6 </w:t>
      </w:r>
      <w:r w:rsidRPr="004925E0">
        <w:rPr>
          <w:rFonts w:ascii="Arial" w:hAnsi="Arial" w:cs="Arial"/>
          <w:sz w:val="24"/>
          <w:szCs w:val="24"/>
        </w:rPr>
        <w:t>based on the vulnerability of a child</w:t>
      </w:r>
      <w:r w:rsidR="00F24E11" w:rsidRPr="004925E0">
        <w:rPr>
          <w:rFonts w:ascii="Arial" w:hAnsi="Arial" w:cs="Arial"/>
          <w:sz w:val="24"/>
          <w:szCs w:val="24"/>
        </w:rPr>
        <w:t xml:space="preserve"> and families </w:t>
      </w:r>
      <w:r w:rsidR="007E5F35" w:rsidRPr="004925E0">
        <w:rPr>
          <w:rFonts w:ascii="Arial" w:hAnsi="Arial" w:cs="Arial"/>
          <w:sz w:val="24"/>
          <w:szCs w:val="24"/>
        </w:rPr>
        <w:t xml:space="preserve"> by giving examples o</w:t>
      </w:r>
      <w:r w:rsidR="00340393" w:rsidRPr="004925E0">
        <w:rPr>
          <w:rFonts w:ascii="Arial" w:hAnsi="Arial" w:cs="Arial"/>
          <w:sz w:val="24"/>
          <w:szCs w:val="24"/>
        </w:rPr>
        <w:t xml:space="preserve">n the </w:t>
      </w:r>
      <w:r w:rsidR="00C70062">
        <w:rPr>
          <w:rFonts w:ascii="Arial" w:hAnsi="Arial" w:cs="Arial"/>
          <w:sz w:val="24"/>
          <w:szCs w:val="24"/>
        </w:rPr>
        <w:t xml:space="preserve">adversity </w:t>
      </w:r>
      <w:r w:rsidR="00340393" w:rsidRPr="004925E0">
        <w:rPr>
          <w:rFonts w:ascii="Arial" w:hAnsi="Arial" w:cs="Arial"/>
          <w:sz w:val="24"/>
          <w:szCs w:val="24"/>
        </w:rPr>
        <w:t>this can cause for the families and young people</w:t>
      </w:r>
    </w:p>
    <w:p w14:paraId="6EF67EE8" w14:textId="0043382A" w:rsidR="00ED6F5E" w:rsidRPr="004925E0" w:rsidRDefault="008604FB" w:rsidP="00E86B48">
      <w:pPr>
        <w:spacing w:line="360" w:lineRule="auto"/>
        <w:jc w:val="both"/>
        <w:rPr>
          <w:rFonts w:ascii="Arial" w:hAnsi="Arial" w:cs="Arial"/>
          <w:sz w:val="24"/>
          <w:szCs w:val="24"/>
        </w:rPr>
      </w:pPr>
      <w:r w:rsidRPr="004925E0">
        <w:rPr>
          <w:rFonts w:ascii="Arial" w:hAnsi="Arial" w:cs="Arial"/>
          <w:sz w:val="24"/>
          <w:szCs w:val="24"/>
        </w:rPr>
        <w:t>The case study I have chosen is about ‘</w:t>
      </w:r>
      <w:r w:rsidRPr="004925E0">
        <w:rPr>
          <w:rFonts w:ascii="Arial" w:hAnsi="Arial" w:cs="Arial"/>
          <w:b/>
          <w:bCs/>
          <w:sz w:val="24"/>
          <w:szCs w:val="24"/>
        </w:rPr>
        <w:t>Trouble families in Bristol’</w:t>
      </w:r>
      <w:r w:rsidR="00F2411E" w:rsidRPr="004925E0">
        <w:rPr>
          <w:rFonts w:ascii="Arial" w:hAnsi="Arial" w:cs="Arial"/>
          <w:sz w:val="24"/>
          <w:szCs w:val="24"/>
        </w:rPr>
        <w:t xml:space="preserve"> This case study </w:t>
      </w:r>
      <w:r w:rsidR="001E78B2" w:rsidRPr="004925E0">
        <w:rPr>
          <w:rFonts w:ascii="Arial" w:hAnsi="Arial" w:cs="Arial"/>
          <w:sz w:val="24"/>
          <w:szCs w:val="24"/>
        </w:rPr>
        <w:t xml:space="preserve">describes </w:t>
      </w:r>
      <w:r w:rsidR="00F2411E" w:rsidRPr="004925E0">
        <w:rPr>
          <w:rFonts w:ascii="Arial" w:hAnsi="Arial" w:cs="Arial"/>
          <w:sz w:val="24"/>
          <w:szCs w:val="24"/>
        </w:rPr>
        <w:t xml:space="preserve">an unemployed single mum having difficulties with two children who is out of control such as does not </w:t>
      </w:r>
      <w:r w:rsidR="001E78B2" w:rsidRPr="004925E0">
        <w:rPr>
          <w:rFonts w:ascii="Arial" w:hAnsi="Arial" w:cs="Arial"/>
          <w:sz w:val="24"/>
          <w:szCs w:val="24"/>
        </w:rPr>
        <w:t xml:space="preserve">want to </w:t>
      </w:r>
      <w:r w:rsidR="00ED6F5E" w:rsidRPr="004925E0">
        <w:rPr>
          <w:rFonts w:ascii="Arial" w:hAnsi="Arial" w:cs="Arial"/>
          <w:sz w:val="24"/>
          <w:szCs w:val="24"/>
        </w:rPr>
        <w:t>go to</w:t>
      </w:r>
      <w:r w:rsidR="00F2411E" w:rsidRPr="004925E0">
        <w:rPr>
          <w:rFonts w:ascii="Arial" w:hAnsi="Arial" w:cs="Arial"/>
          <w:sz w:val="24"/>
          <w:szCs w:val="24"/>
        </w:rPr>
        <w:t xml:space="preserve"> school and committing anti-social behaviour</w:t>
      </w:r>
      <w:r w:rsidR="001E78B2" w:rsidRPr="004925E0">
        <w:rPr>
          <w:rFonts w:ascii="Arial" w:hAnsi="Arial" w:cs="Arial"/>
          <w:sz w:val="24"/>
          <w:szCs w:val="24"/>
        </w:rPr>
        <w:t>s.</w:t>
      </w:r>
    </w:p>
    <w:p w14:paraId="40102F13" w14:textId="43393F4F" w:rsidR="002814BA" w:rsidRPr="004925E0" w:rsidRDefault="00F2411E" w:rsidP="00E86B48">
      <w:pPr>
        <w:spacing w:line="360" w:lineRule="auto"/>
        <w:jc w:val="both"/>
        <w:rPr>
          <w:rFonts w:ascii="Arial" w:hAnsi="Arial" w:cs="Arial"/>
          <w:sz w:val="24"/>
          <w:szCs w:val="24"/>
        </w:rPr>
      </w:pPr>
      <w:r w:rsidRPr="004925E0">
        <w:rPr>
          <w:rFonts w:ascii="Arial" w:hAnsi="Arial" w:cs="Arial"/>
          <w:sz w:val="24"/>
          <w:szCs w:val="24"/>
        </w:rPr>
        <w:t>In th</w:t>
      </w:r>
      <w:r w:rsidR="001E78B2" w:rsidRPr="004925E0">
        <w:rPr>
          <w:rFonts w:ascii="Arial" w:hAnsi="Arial" w:cs="Arial"/>
          <w:sz w:val="24"/>
          <w:szCs w:val="24"/>
        </w:rPr>
        <w:t>e</w:t>
      </w:r>
      <w:r w:rsidRPr="004925E0">
        <w:rPr>
          <w:rFonts w:ascii="Arial" w:hAnsi="Arial" w:cs="Arial"/>
          <w:sz w:val="24"/>
          <w:szCs w:val="24"/>
        </w:rPr>
        <w:t xml:space="preserve"> case the mother was </w:t>
      </w:r>
      <w:r w:rsidR="000F7BC4" w:rsidRPr="004925E0">
        <w:rPr>
          <w:rFonts w:ascii="Arial" w:hAnsi="Arial" w:cs="Arial"/>
          <w:sz w:val="24"/>
          <w:szCs w:val="24"/>
        </w:rPr>
        <w:t>suffering from depression which le</w:t>
      </w:r>
      <w:r w:rsidR="00692D8F" w:rsidRPr="004925E0">
        <w:rPr>
          <w:rFonts w:ascii="Arial" w:hAnsi="Arial" w:cs="Arial"/>
          <w:sz w:val="24"/>
          <w:szCs w:val="24"/>
        </w:rPr>
        <w:t>d</w:t>
      </w:r>
      <w:r w:rsidR="000F7BC4" w:rsidRPr="004925E0">
        <w:rPr>
          <w:rFonts w:ascii="Arial" w:hAnsi="Arial" w:cs="Arial"/>
          <w:sz w:val="24"/>
          <w:szCs w:val="24"/>
        </w:rPr>
        <w:t xml:space="preserve"> to </w:t>
      </w:r>
      <w:r w:rsidR="001E78B2" w:rsidRPr="004925E0">
        <w:rPr>
          <w:rFonts w:ascii="Arial" w:hAnsi="Arial" w:cs="Arial"/>
          <w:sz w:val="24"/>
          <w:szCs w:val="24"/>
        </w:rPr>
        <w:t xml:space="preserve">the </w:t>
      </w:r>
      <w:r w:rsidR="000F7BC4" w:rsidRPr="004925E0">
        <w:rPr>
          <w:rFonts w:ascii="Arial" w:hAnsi="Arial" w:cs="Arial"/>
          <w:sz w:val="24"/>
          <w:szCs w:val="24"/>
        </w:rPr>
        <w:t xml:space="preserve">police being called several </w:t>
      </w:r>
      <w:r w:rsidR="00692D8F" w:rsidRPr="004925E0">
        <w:rPr>
          <w:rFonts w:ascii="Arial" w:hAnsi="Arial" w:cs="Arial"/>
          <w:sz w:val="24"/>
          <w:szCs w:val="24"/>
        </w:rPr>
        <w:t>times</w:t>
      </w:r>
      <w:r w:rsidR="000F7BC4" w:rsidRPr="004925E0">
        <w:rPr>
          <w:rFonts w:ascii="Arial" w:hAnsi="Arial" w:cs="Arial"/>
          <w:sz w:val="24"/>
          <w:szCs w:val="24"/>
        </w:rPr>
        <w:t xml:space="preserve"> because the son was being  violent toward his mum</w:t>
      </w:r>
      <w:r w:rsidR="00ED6F5E" w:rsidRPr="004925E0">
        <w:rPr>
          <w:rFonts w:ascii="Arial" w:hAnsi="Arial" w:cs="Arial"/>
          <w:sz w:val="24"/>
          <w:szCs w:val="24"/>
        </w:rPr>
        <w:t xml:space="preserve"> by smashing up the house.</w:t>
      </w:r>
      <w:r w:rsidR="002174E4" w:rsidRPr="002174E4">
        <w:t xml:space="preserve"> </w:t>
      </w:r>
      <w:r w:rsidR="002174E4" w:rsidRPr="004925E0">
        <w:rPr>
          <w:rFonts w:ascii="Arial" w:hAnsi="Arial" w:cs="Arial"/>
          <w:sz w:val="24"/>
          <w:szCs w:val="24"/>
        </w:rPr>
        <w:t xml:space="preserve">The son </w:t>
      </w:r>
      <w:r w:rsidR="001E78B2" w:rsidRPr="004925E0">
        <w:rPr>
          <w:rFonts w:ascii="Arial" w:hAnsi="Arial" w:cs="Arial"/>
          <w:sz w:val="24"/>
          <w:szCs w:val="24"/>
        </w:rPr>
        <w:t xml:space="preserve">also </w:t>
      </w:r>
      <w:r w:rsidR="002174E4" w:rsidRPr="004925E0">
        <w:rPr>
          <w:rFonts w:ascii="Arial" w:hAnsi="Arial" w:cs="Arial"/>
          <w:sz w:val="24"/>
          <w:szCs w:val="24"/>
        </w:rPr>
        <w:t>had 3 Referral Orders for criminal damage</w:t>
      </w:r>
      <w:r w:rsidR="00E05BB3" w:rsidRPr="004925E0">
        <w:rPr>
          <w:rFonts w:ascii="Arial" w:hAnsi="Arial" w:cs="Arial"/>
          <w:sz w:val="24"/>
          <w:szCs w:val="24"/>
        </w:rPr>
        <w:t xml:space="preserve"> for</w:t>
      </w:r>
      <w:r w:rsidR="002174E4" w:rsidRPr="004925E0">
        <w:rPr>
          <w:rFonts w:ascii="Arial" w:hAnsi="Arial" w:cs="Arial"/>
          <w:sz w:val="24"/>
          <w:szCs w:val="24"/>
        </w:rPr>
        <w:t xml:space="preserve"> sever</w:t>
      </w:r>
      <w:r w:rsidR="00E05BB3" w:rsidRPr="004925E0">
        <w:rPr>
          <w:rFonts w:ascii="Arial" w:hAnsi="Arial" w:cs="Arial"/>
          <w:sz w:val="24"/>
          <w:szCs w:val="24"/>
        </w:rPr>
        <w:t>al</w:t>
      </w:r>
      <w:r w:rsidR="002174E4" w:rsidRPr="004925E0">
        <w:rPr>
          <w:rFonts w:ascii="Arial" w:hAnsi="Arial" w:cs="Arial"/>
          <w:sz w:val="24"/>
          <w:szCs w:val="24"/>
        </w:rPr>
        <w:t xml:space="preserve"> </w:t>
      </w:r>
      <w:r w:rsidR="00C70062">
        <w:rPr>
          <w:rFonts w:ascii="Arial" w:hAnsi="Arial" w:cs="Arial"/>
          <w:sz w:val="24"/>
          <w:szCs w:val="24"/>
        </w:rPr>
        <w:t>reasons</w:t>
      </w:r>
      <w:r w:rsidR="001E78B2" w:rsidRPr="004925E0">
        <w:rPr>
          <w:rFonts w:ascii="Arial" w:hAnsi="Arial" w:cs="Arial"/>
          <w:sz w:val="24"/>
          <w:szCs w:val="24"/>
        </w:rPr>
        <w:t xml:space="preserve"> </w:t>
      </w:r>
      <w:r w:rsidR="002174E4" w:rsidRPr="004925E0">
        <w:rPr>
          <w:rFonts w:ascii="Arial" w:hAnsi="Arial" w:cs="Arial"/>
          <w:sz w:val="24"/>
          <w:szCs w:val="24"/>
        </w:rPr>
        <w:t xml:space="preserve"> and was </w:t>
      </w:r>
      <w:r w:rsidR="00C70062">
        <w:rPr>
          <w:rFonts w:ascii="Arial" w:hAnsi="Arial" w:cs="Arial"/>
          <w:sz w:val="24"/>
          <w:szCs w:val="24"/>
        </w:rPr>
        <w:t xml:space="preserve">involved </w:t>
      </w:r>
      <w:r w:rsidR="002174E4" w:rsidRPr="004925E0">
        <w:rPr>
          <w:rFonts w:ascii="Arial" w:hAnsi="Arial" w:cs="Arial"/>
          <w:sz w:val="24"/>
          <w:szCs w:val="24"/>
        </w:rPr>
        <w:t xml:space="preserve"> with  gang</w:t>
      </w:r>
      <w:r w:rsidR="00C70062">
        <w:rPr>
          <w:rFonts w:ascii="Arial" w:hAnsi="Arial" w:cs="Arial"/>
          <w:sz w:val="24"/>
          <w:szCs w:val="24"/>
        </w:rPr>
        <w:t xml:space="preserve"> members. </w:t>
      </w:r>
      <w:proofErr w:type="gramStart"/>
      <w:r w:rsidR="00C70062">
        <w:rPr>
          <w:rFonts w:ascii="Arial" w:hAnsi="Arial" w:cs="Arial"/>
          <w:sz w:val="24"/>
          <w:szCs w:val="24"/>
        </w:rPr>
        <w:t>However</w:t>
      </w:r>
      <w:proofErr w:type="gramEnd"/>
      <w:r w:rsidR="00C70062">
        <w:rPr>
          <w:rFonts w:ascii="Arial" w:hAnsi="Arial" w:cs="Arial"/>
          <w:sz w:val="24"/>
          <w:szCs w:val="24"/>
        </w:rPr>
        <w:t xml:space="preserve"> t</w:t>
      </w:r>
      <w:r w:rsidR="002174E4" w:rsidRPr="004925E0">
        <w:rPr>
          <w:rFonts w:ascii="Arial" w:hAnsi="Arial" w:cs="Arial"/>
          <w:sz w:val="24"/>
          <w:szCs w:val="24"/>
        </w:rPr>
        <w:t xml:space="preserve">he younger daughter was also not attending school regularly and had </w:t>
      </w:r>
      <w:r w:rsidR="00BF60E9" w:rsidRPr="004925E0">
        <w:rPr>
          <w:rFonts w:ascii="Arial" w:hAnsi="Arial" w:cs="Arial"/>
          <w:sz w:val="24"/>
          <w:szCs w:val="24"/>
        </w:rPr>
        <w:t xml:space="preserve">been </w:t>
      </w:r>
      <w:r w:rsidR="002174E4" w:rsidRPr="004925E0">
        <w:rPr>
          <w:rFonts w:ascii="Arial" w:hAnsi="Arial" w:cs="Arial"/>
          <w:sz w:val="24"/>
          <w:szCs w:val="24"/>
        </w:rPr>
        <w:t>committing minor acts</w:t>
      </w:r>
      <w:r w:rsidR="00BF60E9" w:rsidRPr="004925E0">
        <w:rPr>
          <w:rFonts w:ascii="Arial" w:hAnsi="Arial" w:cs="Arial"/>
          <w:sz w:val="24"/>
          <w:szCs w:val="24"/>
        </w:rPr>
        <w:t>.</w:t>
      </w:r>
    </w:p>
    <w:p w14:paraId="39936C99" w14:textId="3644C837" w:rsidR="00ED6F5E" w:rsidRPr="004925E0" w:rsidRDefault="00ED6F5E" w:rsidP="00E86B48">
      <w:pPr>
        <w:spacing w:line="360" w:lineRule="auto"/>
        <w:jc w:val="both"/>
        <w:rPr>
          <w:rFonts w:ascii="Arial" w:hAnsi="Arial" w:cs="Arial"/>
          <w:i/>
          <w:iCs/>
          <w:sz w:val="24"/>
          <w:szCs w:val="24"/>
        </w:rPr>
      </w:pPr>
      <w:r w:rsidRPr="004925E0">
        <w:rPr>
          <w:rFonts w:ascii="Arial" w:hAnsi="Arial" w:cs="Arial"/>
          <w:sz w:val="24"/>
          <w:szCs w:val="24"/>
        </w:rPr>
        <w:t xml:space="preserve"> This shows that the mum was struggling with </w:t>
      </w:r>
      <w:r w:rsidR="00692D8F" w:rsidRPr="004925E0">
        <w:rPr>
          <w:rFonts w:ascii="Arial" w:hAnsi="Arial" w:cs="Arial"/>
          <w:sz w:val="24"/>
          <w:szCs w:val="24"/>
        </w:rPr>
        <w:t xml:space="preserve">parenting skills as she was </w:t>
      </w:r>
      <w:r w:rsidR="002814BA" w:rsidRPr="004925E0">
        <w:rPr>
          <w:rFonts w:ascii="Arial" w:hAnsi="Arial" w:cs="Arial"/>
          <w:sz w:val="24"/>
          <w:szCs w:val="24"/>
        </w:rPr>
        <w:t xml:space="preserve">having difficulties to pay of her </w:t>
      </w:r>
      <w:r w:rsidR="00692D8F" w:rsidRPr="004925E0">
        <w:rPr>
          <w:rFonts w:ascii="Arial" w:hAnsi="Arial" w:cs="Arial"/>
          <w:sz w:val="24"/>
          <w:szCs w:val="24"/>
        </w:rPr>
        <w:t>debt</w:t>
      </w:r>
      <w:r w:rsidR="002814BA" w:rsidRPr="004925E0">
        <w:rPr>
          <w:rFonts w:ascii="Arial" w:hAnsi="Arial" w:cs="Arial"/>
          <w:sz w:val="24"/>
          <w:szCs w:val="24"/>
        </w:rPr>
        <w:t>s</w:t>
      </w:r>
      <w:r w:rsidR="00BB6536" w:rsidRPr="004925E0">
        <w:rPr>
          <w:rFonts w:ascii="Arial" w:hAnsi="Arial" w:cs="Arial"/>
          <w:sz w:val="24"/>
          <w:szCs w:val="24"/>
        </w:rPr>
        <w:t xml:space="preserve">. </w:t>
      </w:r>
      <w:r w:rsidR="00BB6536" w:rsidRPr="004925E0">
        <w:rPr>
          <w:rFonts w:ascii="Arial" w:hAnsi="Arial" w:cs="Arial"/>
          <w:i/>
          <w:iCs/>
          <w:sz w:val="24"/>
          <w:szCs w:val="24"/>
        </w:rPr>
        <w:t>(G</w:t>
      </w:r>
      <w:r w:rsidR="00BF60E9" w:rsidRPr="004925E0">
        <w:rPr>
          <w:rFonts w:ascii="Arial" w:hAnsi="Arial" w:cs="Arial"/>
          <w:i/>
          <w:iCs/>
          <w:sz w:val="24"/>
          <w:szCs w:val="24"/>
        </w:rPr>
        <w:t>OV</w:t>
      </w:r>
      <w:r w:rsidR="00BB6536" w:rsidRPr="004925E0">
        <w:rPr>
          <w:rFonts w:ascii="Arial" w:hAnsi="Arial" w:cs="Arial"/>
          <w:i/>
          <w:iCs/>
          <w:sz w:val="24"/>
          <w:szCs w:val="24"/>
        </w:rPr>
        <w:t>.</w:t>
      </w:r>
      <w:r w:rsidR="00BF60E9" w:rsidRPr="004925E0">
        <w:rPr>
          <w:rFonts w:ascii="Arial" w:hAnsi="Arial" w:cs="Arial"/>
          <w:i/>
          <w:iCs/>
          <w:sz w:val="24"/>
          <w:szCs w:val="24"/>
        </w:rPr>
        <w:t>UK,</w:t>
      </w:r>
      <w:r w:rsidR="00BF60E9" w:rsidRPr="004925E0">
        <w:rPr>
          <w:i/>
          <w:iCs/>
        </w:rPr>
        <w:t xml:space="preserve"> </w:t>
      </w:r>
      <w:r w:rsidR="00BF60E9" w:rsidRPr="004925E0">
        <w:rPr>
          <w:rFonts w:ascii="Arial" w:hAnsi="Arial" w:cs="Arial"/>
          <w:i/>
          <w:iCs/>
          <w:sz w:val="24"/>
          <w:szCs w:val="24"/>
        </w:rPr>
        <w:t>1 May 2014)</w:t>
      </w:r>
    </w:p>
    <w:p w14:paraId="61DA34FD" w14:textId="06CC3406" w:rsidR="004D56CF" w:rsidRDefault="001E78B2" w:rsidP="00E86B48">
      <w:pPr>
        <w:pStyle w:val="ListParagraph"/>
        <w:spacing w:line="360" w:lineRule="auto"/>
        <w:jc w:val="both"/>
        <w:rPr>
          <w:rFonts w:ascii="Arial" w:hAnsi="Arial" w:cs="Arial"/>
          <w:sz w:val="24"/>
          <w:szCs w:val="24"/>
        </w:rPr>
      </w:pPr>
      <w:r>
        <w:rPr>
          <w:rFonts w:ascii="Arial" w:hAnsi="Arial" w:cs="Arial"/>
          <w:sz w:val="24"/>
          <w:szCs w:val="24"/>
        </w:rPr>
        <w:t xml:space="preserve"> </w:t>
      </w:r>
    </w:p>
    <w:p w14:paraId="1FB4ACD2" w14:textId="7B00E8E7" w:rsidR="001F4A28" w:rsidRDefault="004D56CF" w:rsidP="00E86B48">
      <w:pPr>
        <w:pStyle w:val="ListParagraph"/>
        <w:numPr>
          <w:ilvl w:val="0"/>
          <w:numId w:val="3"/>
        </w:numPr>
        <w:spacing w:line="360" w:lineRule="auto"/>
        <w:jc w:val="both"/>
        <w:rPr>
          <w:rFonts w:ascii="Arial" w:hAnsi="Arial" w:cs="Arial"/>
          <w:b/>
          <w:bCs/>
          <w:sz w:val="24"/>
          <w:szCs w:val="24"/>
          <w:u w:val="single"/>
        </w:rPr>
      </w:pPr>
      <w:r w:rsidRPr="001E78B2">
        <w:rPr>
          <w:rFonts w:ascii="Arial" w:hAnsi="Arial" w:cs="Arial"/>
          <w:b/>
          <w:bCs/>
          <w:sz w:val="24"/>
          <w:szCs w:val="24"/>
          <w:u w:val="single"/>
        </w:rPr>
        <w:t>The risk factors of vulnerability</w:t>
      </w:r>
    </w:p>
    <w:p w14:paraId="6CF3EA3D" w14:textId="41589A42" w:rsidR="001F4A28" w:rsidRPr="001F4A28" w:rsidRDefault="001F4A28" w:rsidP="00E86B48">
      <w:pPr>
        <w:spacing w:line="360" w:lineRule="auto"/>
        <w:jc w:val="both"/>
        <w:rPr>
          <w:rFonts w:ascii="Arial" w:hAnsi="Arial" w:cs="Arial"/>
          <w:sz w:val="24"/>
          <w:szCs w:val="24"/>
        </w:rPr>
      </w:pPr>
      <w:r>
        <w:rPr>
          <w:rFonts w:ascii="Arial" w:hAnsi="Arial" w:cs="Arial"/>
          <w:sz w:val="24"/>
          <w:szCs w:val="24"/>
        </w:rPr>
        <w:t>Th</w:t>
      </w:r>
      <w:r w:rsidR="005158F5">
        <w:rPr>
          <w:rFonts w:ascii="Arial" w:hAnsi="Arial" w:cs="Arial"/>
          <w:sz w:val="24"/>
          <w:szCs w:val="24"/>
        </w:rPr>
        <w:t xml:space="preserve">ere can be many </w:t>
      </w:r>
      <w:r w:rsidRPr="001F4A28">
        <w:rPr>
          <w:rFonts w:ascii="Arial" w:hAnsi="Arial" w:cs="Arial"/>
          <w:sz w:val="24"/>
          <w:szCs w:val="24"/>
        </w:rPr>
        <w:t xml:space="preserve">risk </w:t>
      </w:r>
      <w:r>
        <w:rPr>
          <w:rFonts w:ascii="Arial" w:hAnsi="Arial" w:cs="Arial"/>
          <w:sz w:val="24"/>
          <w:szCs w:val="24"/>
        </w:rPr>
        <w:t xml:space="preserve">factors of vulnerability </w:t>
      </w:r>
      <w:r w:rsidR="00AF1931">
        <w:rPr>
          <w:rFonts w:ascii="Arial" w:hAnsi="Arial" w:cs="Arial"/>
          <w:sz w:val="24"/>
          <w:szCs w:val="24"/>
        </w:rPr>
        <w:t>th</w:t>
      </w:r>
      <w:r w:rsidR="005158F5">
        <w:rPr>
          <w:rFonts w:ascii="Arial" w:hAnsi="Arial" w:cs="Arial"/>
          <w:sz w:val="24"/>
          <w:szCs w:val="24"/>
        </w:rPr>
        <w:t>at can be a</w:t>
      </w:r>
      <w:r w:rsidR="00AF1931">
        <w:rPr>
          <w:rFonts w:ascii="Arial" w:hAnsi="Arial" w:cs="Arial"/>
          <w:sz w:val="24"/>
          <w:szCs w:val="24"/>
        </w:rPr>
        <w:t xml:space="preserve"> </w:t>
      </w:r>
      <w:r w:rsidRPr="001F4A28">
        <w:rPr>
          <w:rFonts w:ascii="Arial" w:hAnsi="Arial" w:cs="Arial"/>
          <w:sz w:val="24"/>
          <w:szCs w:val="24"/>
        </w:rPr>
        <w:t xml:space="preserve">threat </w:t>
      </w:r>
      <w:r w:rsidR="00AF1931">
        <w:rPr>
          <w:rFonts w:ascii="Arial" w:hAnsi="Arial" w:cs="Arial"/>
          <w:sz w:val="24"/>
          <w:szCs w:val="24"/>
        </w:rPr>
        <w:t xml:space="preserve">against </w:t>
      </w:r>
      <w:r w:rsidRPr="001F4A28">
        <w:rPr>
          <w:rFonts w:ascii="Arial" w:hAnsi="Arial" w:cs="Arial"/>
          <w:sz w:val="24"/>
          <w:szCs w:val="24"/>
        </w:rPr>
        <w:t xml:space="preserve">exploiting a </w:t>
      </w:r>
      <w:r w:rsidR="00FA25BD" w:rsidRPr="001F4A28">
        <w:rPr>
          <w:rFonts w:ascii="Arial" w:hAnsi="Arial" w:cs="Arial"/>
          <w:sz w:val="24"/>
          <w:szCs w:val="24"/>
        </w:rPr>
        <w:t>vulnerable</w:t>
      </w:r>
      <w:r w:rsidR="00FA25BD">
        <w:rPr>
          <w:rFonts w:ascii="Arial" w:hAnsi="Arial" w:cs="Arial"/>
          <w:sz w:val="24"/>
          <w:szCs w:val="24"/>
        </w:rPr>
        <w:t xml:space="preserve"> child.</w:t>
      </w:r>
    </w:p>
    <w:p w14:paraId="2AA674ED" w14:textId="77777777" w:rsidR="00597FD1" w:rsidRDefault="001F4A28" w:rsidP="00E86B48">
      <w:pPr>
        <w:spacing w:line="360" w:lineRule="auto"/>
        <w:jc w:val="both"/>
        <w:rPr>
          <w:rFonts w:ascii="Arial" w:hAnsi="Arial" w:cs="Arial"/>
          <w:sz w:val="24"/>
          <w:szCs w:val="24"/>
        </w:rPr>
      </w:pPr>
      <w:r w:rsidRPr="004925E0">
        <w:rPr>
          <w:rFonts w:ascii="Arial" w:hAnsi="Arial" w:cs="Arial"/>
          <w:sz w:val="24"/>
          <w:szCs w:val="24"/>
        </w:rPr>
        <w:t>Th</w:t>
      </w:r>
      <w:r w:rsidR="005158F5">
        <w:rPr>
          <w:rFonts w:ascii="Arial" w:hAnsi="Arial" w:cs="Arial"/>
          <w:sz w:val="24"/>
          <w:szCs w:val="24"/>
        </w:rPr>
        <w:t xml:space="preserve">is </w:t>
      </w:r>
      <w:proofErr w:type="gramStart"/>
      <w:r w:rsidR="005158F5">
        <w:rPr>
          <w:rFonts w:ascii="Arial" w:hAnsi="Arial" w:cs="Arial"/>
          <w:sz w:val="24"/>
          <w:szCs w:val="24"/>
        </w:rPr>
        <w:t xml:space="preserve">can be </w:t>
      </w:r>
      <w:r w:rsidRPr="004925E0">
        <w:rPr>
          <w:rFonts w:ascii="Arial" w:hAnsi="Arial" w:cs="Arial"/>
          <w:sz w:val="24"/>
          <w:szCs w:val="24"/>
        </w:rPr>
        <w:t>can be</w:t>
      </w:r>
      <w:proofErr w:type="gramEnd"/>
      <w:r w:rsidRPr="004925E0">
        <w:rPr>
          <w:rFonts w:ascii="Arial" w:hAnsi="Arial" w:cs="Arial"/>
          <w:sz w:val="24"/>
          <w:szCs w:val="24"/>
        </w:rPr>
        <w:t xml:space="preserve"> included as physical or emotional such as being exposed  to a networking device</w:t>
      </w:r>
      <w:r w:rsidR="005158F5">
        <w:rPr>
          <w:rFonts w:ascii="Arial" w:hAnsi="Arial" w:cs="Arial"/>
          <w:sz w:val="24"/>
          <w:szCs w:val="24"/>
        </w:rPr>
        <w:t xml:space="preserve"> such as:</w:t>
      </w:r>
    </w:p>
    <w:p w14:paraId="57706CEB" w14:textId="1544F448" w:rsidR="00597FD1" w:rsidRDefault="00597FD1" w:rsidP="00E86B48">
      <w:pPr>
        <w:pStyle w:val="ListParagraph"/>
        <w:numPr>
          <w:ilvl w:val="0"/>
          <w:numId w:val="8"/>
        </w:numPr>
        <w:spacing w:line="360" w:lineRule="auto"/>
        <w:jc w:val="both"/>
        <w:rPr>
          <w:rFonts w:ascii="Arial" w:hAnsi="Arial" w:cs="Arial"/>
          <w:sz w:val="24"/>
          <w:szCs w:val="24"/>
        </w:rPr>
      </w:pPr>
      <w:r w:rsidRPr="00597FD1">
        <w:rPr>
          <w:rFonts w:ascii="Arial" w:hAnsi="Arial" w:cs="Arial"/>
          <w:sz w:val="24"/>
          <w:szCs w:val="24"/>
        </w:rPr>
        <w:t>Bullying</w:t>
      </w:r>
      <w:r>
        <w:rPr>
          <w:rFonts w:ascii="Arial" w:hAnsi="Arial" w:cs="Arial"/>
          <w:sz w:val="24"/>
          <w:szCs w:val="24"/>
        </w:rPr>
        <w:t xml:space="preserve">- </w:t>
      </w:r>
      <w:r w:rsidRPr="00597FD1">
        <w:t xml:space="preserve"> </w:t>
      </w:r>
      <w:r w:rsidRPr="00597FD1">
        <w:rPr>
          <w:rFonts w:ascii="Arial" w:hAnsi="Arial" w:cs="Arial"/>
          <w:sz w:val="24"/>
          <w:szCs w:val="24"/>
        </w:rPr>
        <w:t>Bullying is when one person or a group of people deliberately hurt another person</w:t>
      </w:r>
      <w:r>
        <w:rPr>
          <w:rFonts w:ascii="Arial" w:hAnsi="Arial" w:cs="Arial"/>
          <w:sz w:val="24"/>
          <w:szCs w:val="24"/>
        </w:rPr>
        <w:t xml:space="preserve"> repeatedly</w:t>
      </w:r>
      <w:r w:rsidRPr="00597FD1">
        <w:rPr>
          <w:rFonts w:ascii="Arial" w:hAnsi="Arial" w:cs="Arial"/>
          <w:sz w:val="24"/>
          <w:szCs w:val="24"/>
        </w:rPr>
        <w:t xml:space="preserve"> and it’s hard for the person to defend themselves</w:t>
      </w:r>
    </w:p>
    <w:p w14:paraId="3AFFC05F" w14:textId="70A6217E" w:rsidR="00597FD1" w:rsidRPr="00992EBA" w:rsidRDefault="005158F5" w:rsidP="00992EBA">
      <w:pPr>
        <w:pStyle w:val="ListParagraph"/>
        <w:numPr>
          <w:ilvl w:val="0"/>
          <w:numId w:val="8"/>
        </w:numPr>
        <w:spacing w:line="360" w:lineRule="auto"/>
        <w:jc w:val="both"/>
        <w:rPr>
          <w:rFonts w:ascii="Arial" w:hAnsi="Arial" w:cs="Arial"/>
          <w:sz w:val="24"/>
          <w:szCs w:val="24"/>
        </w:rPr>
      </w:pPr>
      <w:r w:rsidRPr="00597FD1">
        <w:rPr>
          <w:rFonts w:ascii="Arial" w:hAnsi="Arial" w:cs="Arial"/>
          <w:sz w:val="24"/>
          <w:szCs w:val="24"/>
        </w:rPr>
        <w:t>Child sexual exploitation</w:t>
      </w:r>
      <w:r w:rsidR="00597FD1">
        <w:rPr>
          <w:rFonts w:ascii="Arial" w:hAnsi="Arial" w:cs="Arial"/>
          <w:sz w:val="24"/>
          <w:szCs w:val="24"/>
        </w:rPr>
        <w:t xml:space="preserve">- </w:t>
      </w:r>
      <w:r w:rsidR="00992EBA" w:rsidRPr="00992EBA">
        <w:rPr>
          <w:rFonts w:ascii="Arial" w:hAnsi="Arial" w:cs="Arial"/>
          <w:sz w:val="24"/>
          <w:szCs w:val="24"/>
        </w:rPr>
        <w:t>Criminal</w:t>
      </w:r>
      <w:r w:rsidR="00992EBA">
        <w:rPr>
          <w:rFonts w:ascii="Arial" w:hAnsi="Arial" w:cs="Arial"/>
          <w:sz w:val="24"/>
          <w:szCs w:val="24"/>
        </w:rPr>
        <w:t xml:space="preserve"> or sexual</w:t>
      </w:r>
      <w:r w:rsidR="00992EBA" w:rsidRPr="00992EBA">
        <w:rPr>
          <w:rFonts w:ascii="Arial" w:hAnsi="Arial" w:cs="Arial"/>
          <w:sz w:val="24"/>
          <w:szCs w:val="24"/>
        </w:rPr>
        <w:t xml:space="preserve"> exploitation is child abuse where children and young people are manipulated and coerced into committing crimes.</w:t>
      </w:r>
    </w:p>
    <w:p w14:paraId="3420D178" w14:textId="6EF9B13F" w:rsidR="00597FD1" w:rsidRDefault="005158F5" w:rsidP="00E86B48">
      <w:pPr>
        <w:pStyle w:val="ListParagraph"/>
        <w:numPr>
          <w:ilvl w:val="0"/>
          <w:numId w:val="8"/>
        </w:numPr>
        <w:spacing w:line="360" w:lineRule="auto"/>
        <w:jc w:val="both"/>
        <w:rPr>
          <w:rFonts w:ascii="Arial" w:hAnsi="Arial" w:cs="Arial"/>
          <w:sz w:val="24"/>
          <w:szCs w:val="24"/>
        </w:rPr>
      </w:pPr>
      <w:r w:rsidRPr="00597FD1">
        <w:rPr>
          <w:rFonts w:ascii="Arial" w:hAnsi="Arial" w:cs="Arial"/>
          <w:sz w:val="24"/>
          <w:szCs w:val="24"/>
        </w:rPr>
        <w:t>Substance misuse</w:t>
      </w:r>
      <w:r w:rsidR="00906745">
        <w:rPr>
          <w:rFonts w:ascii="Arial" w:hAnsi="Arial" w:cs="Arial"/>
          <w:sz w:val="24"/>
          <w:szCs w:val="24"/>
        </w:rPr>
        <w:t>-</w:t>
      </w:r>
      <w:r w:rsidR="00906745" w:rsidRPr="00906745">
        <w:t xml:space="preserve"> </w:t>
      </w:r>
      <w:r w:rsidR="00906745">
        <w:rPr>
          <w:rFonts w:ascii="Arial" w:hAnsi="Arial" w:cs="Arial"/>
          <w:sz w:val="24"/>
          <w:szCs w:val="24"/>
        </w:rPr>
        <w:t>This is defined as</w:t>
      </w:r>
      <w:r w:rsidR="00906745" w:rsidRPr="00906745">
        <w:rPr>
          <w:rFonts w:ascii="Arial" w:hAnsi="Arial" w:cs="Arial"/>
          <w:sz w:val="24"/>
          <w:szCs w:val="24"/>
        </w:rPr>
        <w:t xml:space="preserve"> a use of a drug in which the </w:t>
      </w:r>
      <w:r w:rsidR="00906745">
        <w:rPr>
          <w:rFonts w:ascii="Arial" w:hAnsi="Arial" w:cs="Arial"/>
          <w:sz w:val="24"/>
          <w:szCs w:val="24"/>
        </w:rPr>
        <w:t xml:space="preserve">person </w:t>
      </w:r>
      <w:r w:rsidR="00906745" w:rsidRPr="00906745">
        <w:rPr>
          <w:rFonts w:ascii="Arial" w:hAnsi="Arial" w:cs="Arial"/>
          <w:sz w:val="24"/>
          <w:szCs w:val="24"/>
        </w:rPr>
        <w:t>consumes the substance in amounts are harmful to themselves or others</w:t>
      </w:r>
      <w:r w:rsidR="00906745">
        <w:rPr>
          <w:rFonts w:ascii="Arial" w:hAnsi="Arial" w:cs="Arial"/>
          <w:sz w:val="24"/>
          <w:szCs w:val="24"/>
        </w:rPr>
        <w:t xml:space="preserve"> </w:t>
      </w:r>
      <w:r w:rsidR="00906745" w:rsidRPr="00906745">
        <w:rPr>
          <w:rFonts w:ascii="Arial" w:hAnsi="Arial" w:cs="Arial"/>
          <w:sz w:val="24"/>
          <w:szCs w:val="24"/>
        </w:rPr>
        <w:t>and is a form of substance related disorder.</w:t>
      </w:r>
    </w:p>
    <w:p w14:paraId="2D3C52B9" w14:textId="6C3BF29B" w:rsidR="005158F5" w:rsidRPr="00597FD1" w:rsidRDefault="005158F5" w:rsidP="00E86B48">
      <w:pPr>
        <w:pStyle w:val="ListParagraph"/>
        <w:numPr>
          <w:ilvl w:val="0"/>
          <w:numId w:val="8"/>
        </w:numPr>
        <w:spacing w:line="360" w:lineRule="auto"/>
        <w:jc w:val="both"/>
        <w:rPr>
          <w:rFonts w:ascii="Arial" w:hAnsi="Arial" w:cs="Arial"/>
          <w:sz w:val="24"/>
          <w:szCs w:val="24"/>
        </w:rPr>
      </w:pPr>
      <w:r w:rsidRPr="00597FD1">
        <w:rPr>
          <w:rFonts w:ascii="Arial" w:hAnsi="Arial" w:cs="Arial"/>
          <w:sz w:val="24"/>
          <w:szCs w:val="24"/>
        </w:rPr>
        <w:t>Gangs</w:t>
      </w:r>
      <w:r w:rsidR="00992EBA">
        <w:rPr>
          <w:rFonts w:ascii="Arial" w:hAnsi="Arial" w:cs="Arial"/>
          <w:sz w:val="24"/>
          <w:szCs w:val="24"/>
        </w:rPr>
        <w:t>-</w:t>
      </w:r>
      <w:r w:rsidR="00992EBA" w:rsidRPr="00992EBA">
        <w:t xml:space="preserve"> </w:t>
      </w:r>
      <w:r w:rsidR="00992EBA">
        <w:rPr>
          <w:rFonts w:ascii="Arial" w:hAnsi="Arial" w:cs="Arial"/>
          <w:sz w:val="24"/>
          <w:szCs w:val="24"/>
        </w:rPr>
        <w:t xml:space="preserve"> when c</w:t>
      </w:r>
      <w:r w:rsidR="00992EBA" w:rsidRPr="00992EBA">
        <w:rPr>
          <w:rFonts w:ascii="Arial" w:hAnsi="Arial" w:cs="Arial"/>
          <w:sz w:val="24"/>
          <w:szCs w:val="24"/>
        </w:rPr>
        <w:t>hildren and young people who may be affected by gang activity’ distinguishes between peer groups, street gangs and organised criminal gangs</w:t>
      </w:r>
    </w:p>
    <w:p w14:paraId="24B42D32" w14:textId="431146F4" w:rsidR="00AF1931" w:rsidRPr="004925E0" w:rsidRDefault="007316AA" w:rsidP="00E86B48">
      <w:pPr>
        <w:spacing w:line="360" w:lineRule="auto"/>
        <w:jc w:val="both"/>
        <w:rPr>
          <w:rFonts w:ascii="Arial" w:hAnsi="Arial" w:cs="Arial"/>
          <w:sz w:val="24"/>
          <w:szCs w:val="24"/>
        </w:rPr>
      </w:pPr>
      <w:r w:rsidRPr="004925E0">
        <w:rPr>
          <w:rFonts w:ascii="Arial" w:hAnsi="Arial" w:cs="Arial"/>
          <w:sz w:val="24"/>
          <w:szCs w:val="24"/>
        </w:rPr>
        <w:lastRenderedPageBreak/>
        <w:t xml:space="preserve">The family was facing adversities as </w:t>
      </w:r>
      <w:r w:rsidR="00CB1F5A" w:rsidRPr="004925E0">
        <w:rPr>
          <w:rFonts w:ascii="Arial" w:hAnsi="Arial" w:cs="Arial"/>
          <w:sz w:val="24"/>
          <w:szCs w:val="24"/>
        </w:rPr>
        <w:t>the mother was unemployed having to look after</w:t>
      </w:r>
      <w:r w:rsidRPr="004925E0">
        <w:rPr>
          <w:rFonts w:ascii="Arial" w:hAnsi="Arial" w:cs="Arial"/>
          <w:sz w:val="24"/>
          <w:szCs w:val="24"/>
        </w:rPr>
        <w:t xml:space="preserve"> her </w:t>
      </w:r>
      <w:r w:rsidR="00CB1F5A" w:rsidRPr="004925E0">
        <w:rPr>
          <w:rFonts w:ascii="Arial" w:hAnsi="Arial" w:cs="Arial"/>
          <w:sz w:val="24"/>
          <w:szCs w:val="24"/>
        </w:rPr>
        <w:t xml:space="preserve"> 2 children’s on her own</w:t>
      </w:r>
      <w:r w:rsidRPr="004925E0">
        <w:rPr>
          <w:rFonts w:ascii="Arial" w:hAnsi="Arial" w:cs="Arial"/>
          <w:sz w:val="24"/>
          <w:szCs w:val="24"/>
        </w:rPr>
        <w:t xml:space="preserve"> without any support</w:t>
      </w:r>
      <w:r w:rsidR="00AE5DF4" w:rsidRPr="004925E0">
        <w:rPr>
          <w:rFonts w:ascii="Arial" w:hAnsi="Arial" w:cs="Arial"/>
          <w:sz w:val="24"/>
          <w:szCs w:val="24"/>
        </w:rPr>
        <w:t xml:space="preserve"> also she was struggling with her debts. This can be a factor of vulnerability and neglect as this can lead to alcohol or drug misuse.</w:t>
      </w:r>
    </w:p>
    <w:p w14:paraId="1B88E2D8" w14:textId="094EDCEA" w:rsidR="004925E0" w:rsidRPr="00320BD8" w:rsidRDefault="00983D11" w:rsidP="00E86B48">
      <w:pPr>
        <w:pStyle w:val="NoSpacing"/>
        <w:spacing w:line="360" w:lineRule="auto"/>
        <w:jc w:val="both"/>
        <w:rPr>
          <w:rFonts w:ascii="Arial" w:hAnsi="Arial" w:cs="Arial"/>
          <w:sz w:val="24"/>
          <w:szCs w:val="24"/>
        </w:rPr>
      </w:pPr>
      <w:r w:rsidRPr="00320BD8">
        <w:rPr>
          <w:rFonts w:ascii="Arial" w:hAnsi="Arial" w:cs="Arial"/>
          <w:sz w:val="24"/>
          <w:szCs w:val="24"/>
        </w:rPr>
        <w:t xml:space="preserve">  </w:t>
      </w:r>
      <w:r w:rsidR="00320BD8" w:rsidRPr="00320BD8">
        <w:rPr>
          <w:rFonts w:ascii="Arial" w:hAnsi="Arial" w:cs="Arial"/>
          <w:sz w:val="24"/>
          <w:szCs w:val="24"/>
        </w:rPr>
        <w:t>Figure 1: This diagram shows</w:t>
      </w:r>
      <w:r w:rsidRPr="00320BD8">
        <w:rPr>
          <w:rFonts w:ascii="Arial" w:hAnsi="Arial" w:cs="Arial"/>
          <w:sz w:val="24"/>
          <w:szCs w:val="24"/>
        </w:rPr>
        <w:t xml:space="preserve">  </w:t>
      </w:r>
      <w:r w:rsidR="00320BD8" w:rsidRPr="00320BD8">
        <w:rPr>
          <w:rFonts w:ascii="Arial" w:hAnsi="Arial" w:cs="Arial"/>
          <w:sz w:val="24"/>
          <w:szCs w:val="24"/>
        </w:rPr>
        <w:t xml:space="preserve">all the factors of vulnerability  in young people </w:t>
      </w:r>
      <w:r w:rsidR="004925E0">
        <w:rPr>
          <w:rFonts w:ascii="Arial" w:hAnsi="Arial" w:cs="Arial"/>
          <w:sz w:val="24"/>
          <w:szCs w:val="24"/>
        </w:rPr>
        <w:t>&amp;         children</w:t>
      </w:r>
    </w:p>
    <w:p w14:paraId="67F0D250" w14:textId="10109745" w:rsidR="00983D11" w:rsidRDefault="00320BD8" w:rsidP="002814BA">
      <w:pPr>
        <w:spacing w:line="360" w:lineRule="auto"/>
        <w:jc w:val="both"/>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58240" behindDoc="1" locked="0" layoutInCell="1" allowOverlap="1" wp14:anchorId="6B80AEE4" wp14:editId="1396B489">
            <wp:simplePos x="0" y="0"/>
            <wp:positionH relativeFrom="column">
              <wp:posOffset>279400</wp:posOffset>
            </wp:positionH>
            <wp:positionV relativeFrom="paragraph">
              <wp:posOffset>0</wp:posOffset>
            </wp:positionV>
            <wp:extent cx="5391150" cy="2762250"/>
            <wp:effectExtent l="0" t="0" r="0" b="0"/>
            <wp:wrapTight wrapText="bothSides">
              <wp:wrapPolygon edited="0">
                <wp:start x="0" y="0"/>
                <wp:lineTo x="0" y="21451"/>
                <wp:lineTo x="21524" y="21451"/>
                <wp:lineTo x="2152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1150" cy="2762250"/>
                    </a:xfrm>
                    <a:prstGeom prst="rect">
                      <a:avLst/>
                    </a:prstGeom>
                    <a:noFill/>
                  </pic:spPr>
                </pic:pic>
              </a:graphicData>
            </a:graphic>
            <wp14:sizeRelH relativeFrom="margin">
              <wp14:pctWidth>0</wp14:pctWidth>
            </wp14:sizeRelH>
          </wp:anchor>
        </w:drawing>
      </w:r>
    </w:p>
    <w:p w14:paraId="2488EFFD" w14:textId="77777777" w:rsidR="005D7CB5" w:rsidRDefault="005D7CB5" w:rsidP="002814BA">
      <w:pPr>
        <w:spacing w:line="360" w:lineRule="auto"/>
        <w:jc w:val="both"/>
        <w:rPr>
          <w:rFonts w:ascii="Arial" w:hAnsi="Arial" w:cs="Arial"/>
          <w:b/>
          <w:bCs/>
          <w:sz w:val="24"/>
          <w:szCs w:val="24"/>
          <w:u w:val="single"/>
        </w:rPr>
      </w:pPr>
    </w:p>
    <w:p w14:paraId="170E0D2D" w14:textId="773363FA" w:rsidR="005D7CB5" w:rsidRPr="00A021D0" w:rsidRDefault="005D7CB5" w:rsidP="00A021D0">
      <w:pPr>
        <w:pStyle w:val="ListParagraph"/>
        <w:numPr>
          <w:ilvl w:val="0"/>
          <w:numId w:val="3"/>
        </w:numPr>
        <w:spacing w:line="360" w:lineRule="auto"/>
        <w:jc w:val="both"/>
        <w:rPr>
          <w:rFonts w:ascii="Arial" w:hAnsi="Arial" w:cs="Arial"/>
          <w:b/>
          <w:bCs/>
          <w:sz w:val="24"/>
          <w:szCs w:val="24"/>
          <w:u w:val="single"/>
        </w:rPr>
      </w:pPr>
      <w:r w:rsidRPr="00A021D0">
        <w:rPr>
          <w:rFonts w:ascii="Arial" w:hAnsi="Arial" w:cs="Arial"/>
          <w:b/>
          <w:bCs/>
          <w:sz w:val="24"/>
          <w:szCs w:val="24"/>
          <w:u w:val="single"/>
        </w:rPr>
        <w:t>The impact</w:t>
      </w:r>
      <w:r w:rsidR="003B7710" w:rsidRPr="00A021D0">
        <w:rPr>
          <w:rFonts w:ascii="Arial" w:hAnsi="Arial" w:cs="Arial"/>
          <w:b/>
          <w:bCs/>
          <w:sz w:val="24"/>
          <w:szCs w:val="24"/>
          <w:u w:val="single"/>
        </w:rPr>
        <w:t xml:space="preserve"> of these factors on the child health and wellbeing</w:t>
      </w:r>
    </w:p>
    <w:p w14:paraId="47619C3D" w14:textId="50C2AA9D" w:rsidR="00D43088" w:rsidRPr="00D43088" w:rsidRDefault="00D43088" w:rsidP="00D43088">
      <w:pPr>
        <w:spacing w:line="360" w:lineRule="auto"/>
        <w:jc w:val="both"/>
        <w:rPr>
          <w:rFonts w:ascii="Arial" w:hAnsi="Arial" w:cs="Arial"/>
          <w:sz w:val="24"/>
          <w:szCs w:val="24"/>
        </w:rPr>
      </w:pPr>
      <w:r w:rsidRPr="00D43088">
        <w:rPr>
          <w:rFonts w:ascii="Arial" w:hAnsi="Arial" w:cs="Arial"/>
          <w:sz w:val="24"/>
          <w:szCs w:val="24"/>
        </w:rPr>
        <w:t xml:space="preserve">Children's wellbeing is a combination of physical, mental, </w:t>
      </w:r>
      <w:proofErr w:type="gramStart"/>
      <w:r w:rsidRPr="00D43088">
        <w:rPr>
          <w:rFonts w:ascii="Arial" w:hAnsi="Arial" w:cs="Arial"/>
          <w:sz w:val="24"/>
          <w:szCs w:val="24"/>
        </w:rPr>
        <w:t>emotional</w:t>
      </w:r>
      <w:proofErr w:type="gramEnd"/>
      <w:r w:rsidRPr="00D43088">
        <w:rPr>
          <w:rFonts w:ascii="Arial" w:hAnsi="Arial" w:cs="Arial"/>
          <w:sz w:val="24"/>
          <w:szCs w:val="24"/>
        </w:rPr>
        <w:t xml:space="preserve"> and social health. These elements all contribute to wellbeing</w:t>
      </w:r>
      <w:r w:rsidR="00906745">
        <w:rPr>
          <w:rFonts w:ascii="Arial" w:hAnsi="Arial" w:cs="Arial"/>
          <w:sz w:val="24"/>
          <w:szCs w:val="24"/>
        </w:rPr>
        <w:t xml:space="preserve"> that </w:t>
      </w:r>
      <w:r w:rsidRPr="00D43088">
        <w:rPr>
          <w:rFonts w:ascii="Arial" w:hAnsi="Arial" w:cs="Arial"/>
          <w:sz w:val="24"/>
          <w:szCs w:val="24"/>
        </w:rPr>
        <w:t xml:space="preserve">it's important for parents, </w:t>
      </w:r>
      <w:proofErr w:type="gramStart"/>
      <w:r w:rsidRPr="00D43088">
        <w:rPr>
          <w:rFonts w:ascii="Arial" w:hAnsi="Arial" w:cs="Arial"/>
          <w:sz w:val="24"/>
          <w:szCs w:val="24"/>
        </w:rPr>
        <w:t>carers</w:t>
      </w:r>
      <w:proofErr w:type="gramEnd"/>
      <w:r w:rsidRPr="00D43088">
        <w:rPr>
          <w:rFonts w:ascii="Arial" w:hAnsi="Arial" w:cs="Arial"/>
          <w:sz w:val="24"/>
          <w:szCs w:val="24"/>
        </w:rPr>
        <w:t xml:space="preserve"> and educators to foster positive wellbeing in our children from an early age. Being a good role model for them and teaching them to improve their wellbeing are some of the most effective ways to help foster a positive attitude towards mental health and wellbeing in your child.</w:t>
      </w:r>
    </w:p>
    <w:p w14:paraId="33C38A98" w14:textId="63C7108D" w:rsidR="00295873" w:rsidRDefault="00295873" w:rsidP="00E86B48">
      <w:pPr>
        <w:spacing w:line="360" w:lineRule="auto"/>
        <w:jc w:val="both"/>
        <w:rPr>
          <w:rFonts w:ascii="Arial" w:hAnsi="Arial" w:cs="Arial"/>
          <w:sz w:val="24"/>
          <w:szCs w:val="24"/>
        </w:rPr>
      </w:pPr>
      <w:r w:rsidRPr="00295873">
        <w:rPr>
          <w:rFonts w:ascii="Arial" w:hAnsi="Arial" w:cs="Arial"/>
          <w:sz w:val="24"/>
          <w:szCs w:val="24"/>
        </w:rPr>
        <w:t>Promoting children and young people’s wellbeing is a key part of keeping them safe</w:t>
      </w:r>
      <w:r>
        <w:rPr>
          <w:rFonts w:ascii="Arial" w:hAnsi="Arial" w:cs="Arial"/>
          <w:sz w:val="24"/>
          <w:szCs w:val="24"/>
        </w:rPr>
        <w:t xml:space="preserve"> as </w:t>
      </w:r>
      <w:r w:rsidRPr="00295873">
        <w:rPr>
          <w:rFonts w:ascii="Arial" w:hAnsi="Arial" w:cs="Arial"/>
          <w:sz w:val="24"/>
          <w:szCs w:val="24"/>
        </w:rPr>
        <w:t>helping them develop and ensuring they have positive outcomes into adulthood (Public Health England, 2021).</w:t>
      </w:r>
    </w:p>
    <w:p w14:paraId="29950ADB" w14:textId="77777777" w:rsidR="00295873" w:rsidRDefault="00295873" w:rsidP="00E86B48">
      <w:pPr>
        <w:spacing w:line="360" w:lineRule="auto"/>
        <w:jc w:val="both"/>
        <w:rPr>
          <w:rFonts w:ascii="Arial" w:hAnsi="Arial" w:cs="Arial"/>
          <w:sz w:val="24"/>
          <w:szCs w:val="24"/>
        </w:rPr>
      </w:pPr>
      <w:r>
        <w:rPr>
          <w:rFonts w:ascii="Arial" w:hAnsi="Arial" w:cs="Arial"/>
          <w:sz w:val="24"/>
          <w:szCs w:val="24"/>
        </w:rPr>
        <w:t xml:space="preserve">This can be an impact of the </w:t>
      </w:r>
      <w:proofErr w:type="spellStart"/>
      <w:r>
        <w:rPr>
          <w:rFonts w:ascii="Arial" w:hAnsi="Arial" w:cs="Arial"/>
          <w:sz w:val="24"/>
          <w:szCs w:val="24"/>
        </w:rPr>
        <w:t>childs</w:t>
      </w:r>
      <w:proofErr w:type="spellEnd"/>
      <w:r>
        <w:rPr>
          <w:rFonts w:ascii="Arial" w:hAnsi="Arial" w:cs="Arial"/>
          <w:sz w:val="24"/>
          <w:szCs w:val="24"/>
        </w:rPr>
        <w:t xml:space="preserve"> wellbeing which can be affected by</w:t>
      </w:r>
      <w:r w:rsidRPr="00295873">
        <w:rPr>
          <w:rFonts w:ascii="Arial" w:hAnsi="Arial" w:cs="Arial"/>
          <w:sz w:val="24"/>
          <w:szCs w:val="24"/>
        </w:rPr>
        <w:t xml:space="preserve"> affected by </w:t>
      </w:r>
      <w:r>
        <w:rPr>
          <w:rFonts w:ascii="Arial" w:hAnsi="Arial" w:cs="Arial"/>
          <w:sz w:val="24"/>
          <w:szCs w:val="24"/>
        </w:rPr>
        <w:t xml:space="preserve">many </w:t>
      </w:r>
      <w:r w:rsidRPr="00295873">
        <w:rPr>
          <w:rFonts w:ascii="Arial" w:hAnsi="Arial" w:cs="Arial"/>
          <w:sz w:val="24"/>
          <w:szCs w:val="24"/>
        </w:rPr>
        <w:t>factors including:</w:t>
      </w:r>
    </w:p>
    <w:p w14:paraId="5AF07127" w14:textId="71D8319E" w:rsidR="00295873" w:rsidRDefault="00295873" w:rsidP="00E86B48">
      <w:pPr>
        <w:pStyle w:val="ListParagraph"/>
        <w:numPr>
          <w:ilvl w:val="0"/>
          <w:numId w:val="7"/>
        </w:numPr>
        <w:spacing w:line="360" w:lineRule="auto"/>
        <w:jc w:val="both"/>
        <w:rPr>
          <w:rFonts w:ascii="Arial" w:hAnsi="Arial" w:cs="Arial"/>
          <w:sz w:val="24"/>
          <w:szCs w:val="24"/>
        </w:rPr>
      </w:pPr>
      <w:r w:rsidRPr="00295873">
        <w:rPr>
          <w:rFonts w:ascii="Arial" w:hAnsi="Arial" w:cs="Arial"/>
          <w:sz w:val="24"/>
          <w:szCs w:val="24"/>
        </w:rPr>
        <w:lastRenderedPageBreak/>
        <w:t>E</w:t>
      </w:r>
      <w:r w:rsidRPr="00295873">
        <w:rPr>
          <w:rFonts w:ascii="Arial" w:hAnsi="Arial" w:cs="Arial"/>
          <w:sz w:val="24"/>
          <w:szCs w:val="24"/>
        </w:rPr>
        <w:t>nvironment</w:t>
      </w:r>
    </w:p>
    <w:p w14:paraId="5BC9F9BF" w14:textId="18D05E5D" w:rsidR="00295873" w:rsidRDefault="00295873" w:rsidP="00E86B48">
      <w:pPr>
        <w:pStyle w:val="ListParagraph"/>
        <w:numPr>
          <w:ilvl w:val="0"/>
          <w:numId w:val="7"/>
        </w:numPr>
        <w:spacing w:line="360" w:lineRule="auto"/>
        <w:jc w:val="both"/>
        <w:rPr>
          <w:rFonts w:ascii="Arial" w:hAnsi="Arial" w:cs="Arial"/>
          <w:sz w:val="24"/>
          <w:szCs w:val="24"/>
        </w:rPr>
      </w:pPr>
      <w:r w:rsidRPr="00295873">
        <w:rPr>
          <w:rFonts w:ascii="Arial" w:hAnsi="Arial" w:cs="Arial"/>
          <w:sz w:val="24"/>
          <w:szCs w:val="24"/>
        </w:rPr>
        <w:t>S</w:t>
      </w:r>
      <w:r w:rsidRPr="00295873">
        <w:rPr>
          <w:rFonts w:ascii="Arial" w:hAnsi="Arial" w:cs="Arial"/>
          <w:sz w:val="24"/>
          <w:szCs w:val="24"/>
        </w:rPr>
        <w:t>tress</w:t>
      </w:r>
    </w:p>
    <w:p w14:paraId="7ACF61D3" w14:textId="77777777" w:rsidR="00295873" w:rsidRDefault="00295873" w:rsidP="00E86B48">
      <w:pPr>
        <w:pStyle w:val="ListParagraph"/>
        <w:numPr>
          <w:ilvl w:val="0"/>
          <w:numId w:val="7"/>
        </w:numPr>
        <w:spacing w:line="360" w:lineRule="auto"/>
        <w:jc w:val="both"/>
        <w:rPr>
          <w:rFonts w:ascii="Arial" w:hAnsi="Arial" w:cs="Arial"/>
          <w:sz w:val="24"/>
          <w:szCs w:val="24"/>
        </w:rPr>
      </w:pPr>
      <w:r w:rsidRPr="00295873">
        <w:rPr>
          <w:rFonts w:ascii="Arial" w:hAnsi="Arial" w:cs="Arial"/>
          <w:sz w:val="24"/>
          <w:szCs w:val="24"/>
        </w:rPr>
        <w:t>family circumstances</w:t>
      </w:r>
    </w:p>
    <w:p w14:paraId="66D2D194" w14:textId="05F4A3D1" w:rsidR="00295873" w:rsidRDefault="00295873" w:rsidP="00E86B48">
      <w:pPr>
        <w:pStyle w:val="ListParagraph"/>
        <w:numPr>
          <w:ilvl w:val="0"/>
          <w:numId w:val="7"/>
        </w:numPr>
        <w:spacing w:line="360" w:lineRule="auto"/>
        <w:jc w:val="both"/>
        <w:rPr>
          <w:rFonts w:ascii="Arial" w:hAnsi="Arial" w:cs="Arial"/>
          <w:sz w:val="24"/>
          <w:szCs w:val="24"/>
        </w:rPr>
      </w:pPr>
      <w:r w:rsidRPr="00295873">
        <w:rPr>
          <w:rFonts w:ascii="Arial" w:hAnsi="Arial" w:cs="Arial"/>
          <w:sz w:val="24"/>
          <w:szCs w:val="24"/>
        </w:rPr>
        <w:t>abuse and neglect.</w:t>
      </w:r>
    </w:p>
    <w:p w14:paraId="6B06BFCE" w14:textId="56A23EA7" w:rsidR="00D43088" w:rsidRDefault="00E86B48" w:rsidP="00E86B48">
      <w:pPr>
        <w:spacing w:line="360" w:lineRule="auto"/>
        <w:jc w:val="both"/>
        <w:rPr>
          <w:rFonts w:ascii="Arial" w:hAnsi="Arial" w:cs="Arial"/>
          <w:sz w:val="24"/>
          <w:szCs w:val="24"/>
        </w:rPr>
      </w:pPr>
      <w:r w:rsidRPr="00E86B48">
        <w:rPr>
          <w:rFonts w:ascii="Arial" w:hAnsi="Arial" w:cs="Arial"/>
          <w:sz w:val="24"/>
          <w:szCs w:val="24"/>
        </w:rPr>
        <w:t>Negative experiences can adversely affect a child’s mental health as</w:t>
      </w:r>
      <w:r w:rsidR="00D43088">
        <w:rPr>
          <w:rFonts w:ascii="Arial" w:hAnsi="Arial" w:cs="Arial"/>
          <w:sz w:val="24"/>
          <w:szCs w:val="24"/>
        </w:rPr>
        <w:t xml:space="preserve"> this can </w:t>
      </w:r>
      <w:r w:rsidR="00906745">
        <w:rPr>
          <w:rFonts w:ascii="Arial" w:hAnsi="Arial" w:cs="Arial"/>
          <w:sz w:val="24"/>
          <w:szCs w:val="24"/>
        </w:rPr>
        <w:t>affect</w:t>
      </w:r>
      <w:r w:rsidR="00D43088">
        <w:rPr>
          <w:rFonts w:ascii="Arial" w:hAnsi="Arial" w:cs="Arial"/>
          <w:sz w:val="24"/>
          <w:szCs w:val="24"/>
        </w:rPr>
        <w:t xml:space="preserve"> the</w:t>
      </w:r>
      <w:r w:rsidRPr="00E86B48">
        <w:rPr>
          <w:rFonts w:ascii="Arial" w:hAnsi="Arial" w:cs="Arial"/>
          <w:sz w:val="24"/>
          <w:szCs w:val="24"/>
        </w:rPr>
        <w:t xml:space="preserve"> child's safety and wellbeing as their physical health. </w:t>
      </w:r>
    </w:p>
    <w:p w14:paraId="0909CD24" w14:textId="4DDD1B6F" w:rsidR="00E86B48" w:rsidRPr="00E86B48" w:rsidRDefault="00D43088" w:rsidP="00E86B48">
      <w:pPr>
        <w:spacing w:line="360" w:lineRule="auto"/>
        <w:jc w:val="both"/>
        <w:rPr>
          <w:rFonts w:ascii="Arial" w:hAnsi="Arial" w:cs="Arial"/>
          <w:sz w:val="24"/>
          <w:szCs w:val="24"/>
        </w:rPr>
      </w:pPr>
      <w:r>
        <w:rPr>
          <w:rFonts w:ascii="Arial" w:hAnsi="Arial" w:cs="Arial"/>
          <w:sz w:val="24"/>
          <w:szCs w:val="24"/>
        </w:rPr>
        <w:t>This</w:t>
      </w:r>
      <w:r w:rsidR="00E86B48" w:rsidRPr="00E86B48">
        <w:rPr>
          <w:rFonts w:ascii="Arial" w:hAnsi="Arial" w:cs="Arial"/>
          <w:sz w:val="24"/>
          <w:szCs w:val="24"/>
        </w:rPr>
        <w:t xml:space="preserve"> can</w:t>
      </w:r>
      <w:r>
        <w:rPr>
          <w:rFonts w:ascii="Arial" w:hAnsi="Arial" w:cs="Arial"/>
          <w:sz w:val="24"/>
          <w:szCs w:val="24"/>
        </w:rPr>
        <w:t xml:space="preserve"> also </w:t>
      </w:r>
      <w:r w:rsidR="00E86B48" w:rsidRPr="00E86B48">
        <w:rPr>
          <w:rFonts w:ascii="Arial" w:hAnsi="Arial" w:cs="Arial"/>
          <w:sz w:val="24"/>
          <w:szCs w:val="24"/>
        </w:rPr>
        <w:t>impact on all aspects of their life including their educational</w:t>
      </w:r>
      <w:r>
        <w:rPr>
          <w:rFonts w:ascii="Arial" w:hAnsi="Arial" w:cs="Arial"/>
          <w:sz w:val="24"/>
          <w:szCs w:val="24"/>
        </w:rPr>
        <w:t xml:space="preserve">, </w:t>
      </w:r>
      <w:r w:rsidR="00E86B48" w:rsidRPr="00E86B48">
        <w:rPr>
          <w:rFonts w:ascii="Arial" w:hAnsi="Arial" w:cs="Arial"/>
          <w:sz w:val="24"/>
          <w:szCs w:val="24"/>
        </w:rPr>
        <w:t>relationships and physical wellbeing</w:t>
      </w:r>
      <w:r>
        <w:rPr>
          <w:rFonts w:ascii="Arial" w:hAnsi="Arial" w:cs="Arial"/>
          <w:sz w:val="24"/>
          <w:szCs w:val="24"/>
        </w:rPr>
        <w:t xml:space="preserve"> because</w:t>
      </w:r>
      <w:r w:rsidR="003C5529">
        <w:rPr>
          <w:rFonts w:ascii="Arial" w:hAnsi="Arial" w:cs="Arial"/>
          <w:sz w:val="24"/>
          <w:szCs w:val="24"/>
        </w:rPr>
        <w:t xml:space="preserve"> </w:t>
      </w:r>
      <w:r w:rsidR="00E86B48" w:rsidRPr="00E86B48">
        <w:rPr>
          <w:rFonts w:ascii="Arial" w:hAnsi="Arial" w:cs="Arial"/>
          <w:sz w:val="24"/>
          <w:szCs w:val="24"/>
        </w:rPr>
        <w:t>45% of all Childline counselling sessions in 2018/19 related to mental or emotional health and wellbeing (</w:t>
      </w:r>
      <w:r w:rsidR="00E86B48" w:rsidRPr="00D43088">
        <w:rPr>
          <w:rFonts w:ascii="Arial" w:hAnsi="Arial" w:cs="Arial"/>
          <w:i/>
          <w:iCs/>
          <w:sz w:val="24"/>
          <w:szCs w:val="24"/>
        </w:rPr>
        <w:t>NSPCC, 2019).</w:t>
      </w:r>
    </w:p>
    <w:p w14:paraId="389AA4C2" w14:textId="140C1A63" w:rsidR="00295873" w:rsidRPr="00295873" w:rsidRDefault="00E86B48" w:rsidP="00E86B48">
      <w:pPr>
        <w:spacing w:line="360" w:lineRule="auto"/>
        <w:jc w:val="both"/>
        <w:rPr>
          <w:rFonts w:ascii="Arial" w:hAnsi="Arial" w:cs="Arial"/>
          <w:sz w:val="24"/>
          <w:szCs w:val="24"/>
        </w:rPr>
      </w:pPr>
      <w:r w:rsidRPr="00E86B48">
        <w:rPr>
          <w:rFonts w:ascii="Arial" w:hAnsi="Arial" w:cs="Arial"/>
          <w:sz w:val="24"/>
          <w:szCs w:val="24"/>
        </w:rPr>
        <w:t xml:space="preserve">Negative experiences such as </w:t>
      </w:r>
      <w:r w:rsidR="00D43088" w:rsidRPr="00E86B48">
        <w:rPr>
          <w:rFonts w:ascii="Arial" w:hAnsi="Arial" w:cs="Arial"/>
          <w:sz w:val="24"/>
          <w:szCs w:val="24"/>
        </w:rPr>
        <w:t>abuse,</w:t>
      </w:r>
      <w:r w:rsidRPr="00E86B48">
        <w:rPr>
          <w:rFonts w:ascii="Arial" w:hAnsi="Arial" w:cs="Arial"/>
          <w:sz w:val="24"/>
          <w:szCs w:val="24"/>
        </w:rPr>
        <w:t xml:space="preserve"> and neglect can adversely impact a child's mental health</w:t>
      </w:r>
      <w:r w:rsidR="00D43088">
        <w:rPr>
          <w:rFonts w:ascii="Arial" w:hAnsi="Arial" w:cs="Arial"/>
          <w:sz w:val="24"/>
          <w:szCs w:val="24"/>
        </w:rPr>
        <w:t>. This can also be a part of</w:t>
      </w:r>
      <w:r w:rsidRPr="00E86B48">
        <w:rPr>
          <w:rFonts w:ascii="Arial" w:hAnsi="Arial" w:cs="Arial"/>
          <w:sz w:val="24"/>
          <w:szCs w:val="24"/>
        </w:rPr>
        <w:t xml:space="preserve">  safeguarding and child protection issues, for example if a child's mental health begins to put them or other people at risk of harm.</w:t>
      </w:r>
    </w:p>
    <w:p w14:paraId="2BF9E82B" w14:textId="77777777" w:rsidR="00295873" w:rsidRDefault="00295873" w:rsidP="002814BA">
      <w:pPr>
        <w:spacing w:line="360" w:lineRule="auto"/>
        <w:jc w:val="both"/>
        <w:rPr>
          <w:rFonts w:ascii="Arial" w:hAnsi="Arial" w:cs="Arial"/>
          <w:b/>
          <w:bCs/>
          <w:sz w:val="24"/>
          <w:szCs w:val="24"/>
          <w:u w:val="single"/>
        </w:rPr>
      </w:pPr>
    </w:p>
    <w:p w14:paraId="49EEDA5B" w14:textId="77777777" w:rsidR="004B1A3B" w:rsidRPr="004B1A3B" w:rsidRDefault="004B1A3B" w:rsidP="004B1A3B">
      <w:pPr>
        <w:spacing w:line="360" w:lineRule="auto"/>
        <w:jc w:val="both"/>
        <w:rPr>
          <w:rFonts w:ascii="Arial" w:hAnsi="Arial" w:cs="Arial"/>
          <w:b/>
          <w:bCs/>
          <w:sz w:val="24"/>
          <w:szCs w:val="24"/>
        </w:rPr>
      </w:pPr>
      <w:r w:rsidRPr="004B1A3B">
        <w:rPr>
          <w:rFonts w:ascii="Arial" w:hAnsi="Arial" w:cs="Arial"/>
          <w:b/>
          <w:bCs/>
          <w:sz w:val="24"/>
          <w:szCs w:val="24"/>
        </w:rPr>
        <w:t>Article: Risk Factors for Suicide and Attempted Suicide among Young People, (June 1, 2000)</w:t>
      </w:r>
    </w:p>
    <w:p w14:paraId="6B3BC141" w14:textId="471FD403" w:rsidR="004B1A3B" w:rsidRPr="004B1A3B" w:rsidRDefault="004B1A3B" w:rsidP="004B1A3B">
      <w:pPr>
        <w:spacing w:line="360" w:lineRule="auto"/>
        <w:jc w:val="both"/>
        <w:rPr>
          <w:rFonts w:ascii="Arial" w:hAnsi="Arial" w:cs="Arial"/>
          <w:sz w:val="24"/>
          <w:szCs w:val="24"/>
        </w:rPr>
      </w:pPr>
      <w:r w:rsidRPr="00F74182">
        <w:rPr>
          <w:rFonts w:ascii="Arial" w:hAnsi="Arial" w:cs="Arial"/>
          <w:b/>
          <w:bCs/>
          <w:sz w:val="24"/>
          <w:szCs w:val="24"/>
        </w:rPr>
        <w:t>Aim:</w:t>
      </w:r>
      <w:r w:rsidRPr="004B1A3B">
        <w:rPr>
          <w:rFonts w:ascii="Arial" w:hAnsi="Arial" w:cs="Arial"/>
          <w:sz w:val="24"/>
          <w:szCs w:val="24"/>
        </w:rPr>
        <w:t xml:space="preserve"> The aim of this review </w:t>
      </w:r>
      <w:r w:rsidR="003C5529">
        <w:rPr>
          <w:rFonts w:ascii="Arial" w:hAnsi="Arial" w:cs="Arial"/>
          <w:sz w:val="24"/>
          <w:szCs w:val="24"/>
        </w:rPr>
        <w:t>is</w:t>
      </w:r>
      <w:r w:rsidRPr="004B1A3B">
        <w:rPr>
          <w:rFonts w:ascii="Arial" w:hAnsi="Arial" w:cs="Arial"/>
          <w:sz w:val="24"/>
          <w:szCs w:val="24"/>
        </w:rPr>
        <w:t xml:space="preserve"> to summarise research literature and current knowledge about risk factors for suicide and suicide attempts </w:t>
      </w:r>
      <w:r w:rsidR="003C5529">
        <w:rPr>
          <w:rFonts w:ascii="Arial" w:hAnsi="Arial" w:cs="Arial"/>
          <w:sz w:val="24"/>
          <w:szCs w:val="24"/>
        </w:rPr>
        <w:t>in</w:t>
      </w:r>
      <w:r w:rsidRPr="004B1A3B">
        <w:rPr>
          <w:rFonts w:ascii="Arial" w:hAnsi="Arial" w:cs="Arial"/>
          <w:sz w:val="24"/>
          <w:szCs w:val="24"/>
        </w:rPr>
        <w:t xml:space="preserve"> young people</w:t>
      </w:r>
    </w:p>
    <w:p w14:paraId="6E71BF8A" w14:textId="399356CE" w:rsidR="004B1A3B" w:rsidRPr="004B1A3B" w:rsidRDefault="004B1A3B" w:rsidP="004B1A3B">
      <w:pPr>
        <w:spacing w:line="360" w:lineRule="auto"/>
        <w:jc w:val="both"/>
        <w:rPr>
          <w:rFonts w:ascii="Arial" w:hAnsi="Arial" w:cs="Arial"/>
          <w:sz w:val="24"/>
          <w:szCs w:val="24"/>
        </w:rPr>
      </w:pPr>
      <w:r w:rsidRPr="004B1A3B">
        <w:rPr>
          <w:rFonts w:ascii="Arial" w:hAnsi="Arial" w:cs="Arial"/>
          <w:sz w:val="24"/>
          <w:szCs w:val="24"/>
        </w:rPr>
        <w:t>This describes</w:t>
      </w:r>
      <w:r w:rsidR="003C5529">
        <w:rPr>
          <w:rFonts w:ascii="Arial" w:hAnsi="Arial" w:cs="Arial"/>
          <w:sz w:val="24"/>
          <w:szCs w:val="24"/>
        </w:rPr>
        <w:t xml:space="preserve"> the </w:t>
      </w:r>
      <w:r w:rsidRPr="004B1A3B">
        <w:rPr>
          <w:rFonts w:ascii="Arial" w:hAnsi="Arial" w:cs="Arial"/>
          <w:sz w:val="24"/>
          <w:szCs w:val="24"/>
        </w:rPr>
        <w:t xml:space="preserve"> suicid</w:t>
      </w:r>
      <w:r w:rsidR="003C5529">
        <w:rPr>
          <w:rFonts w:ascii="Arial" w:hAnsi="Arial" w:cs="Arial"/>
          <w:sz w:val="24"/>
          <w:szCs w:val="24"/>
        </w:rPr>
        <w:t>al</w:t>
      </w:r>
      <w:r w:rsidRPr="004B1A3B">
        <w:rPr>
          <w:rFonts w:ascii="Arial" w:hAnsi="Arial" w:cs="Arial"/>
          <w:sz w:val="24"/>
          <w:szCs w:val="24"/>
        </w:rPr>
        <w:t xml:space="preserve"> rates in young people have increased  in the past three decades amongst young male and there is increasing public and policy concern about the issue of youth suicide in Australia and New Zealand.</w:t>
      </w:r>
    </w:p>
    <w:p w14:paraId="1CCE04C0" w14:textId="0AE1DC8A" w:rsidR="004B1A3B" w:rsidRPr="004B1A3B" w:rsidRDefault="004B1A3B" w:rsidP="004B1A3B">
      <w:pPr>
        <w:spacing w:line="360" w:lineRule="auto"/>
        <w:jc w:val="both"/>
        <w:rPr>
          <w:rFonts w:ascii="Arial" w:hAnsi="Arial" w:cs="Arial"/>
          <w:sz w:val="24"/>
          <w:szCs w:val="24"/>
        </w:rPr>
      </w:pPr>
      <w:r w:rsidRPr="00F74182">
        <w:rPr>
          <w:rFonts w:ascii="Arial" w:hAnsi="Arial" w:cs="Arial"/>
          <w:b/>
          <w:bCs/>
          <w:sz w:val="24"/>
          <w:szCs w:val="24"/>
        </w:rPr>
        <w:t>Method:</w:t>
      </w:r>
      <w:r w:rsidRPr="004B1A3B">
        <w:rPr>
          <w:rFonts w:ascii="Arial" w:hAnsi="Arial" w:cs="Arial"/>
          <w:sz w:val="24"/>
          <w:szCs w:val="24"/>
        </w:rPr>
        <w:t xml:space="preserve"> </w:t>
      </w:r>
      <w:r w:rsidR="003C5529">
        <w:rPr>
          <w:rFonts w:ascii="Arial" w:hAnsi="Arial" w:cs="Arial"/>
          <w:sz w:val="24"/>
          <w:szCs w:val="24"/>
        </w:rPr>
        <w:t>The e</w:t>
      </w:r>
      <w:r w:rsidRPr="004B1A3B">
        <w:rPr>
          <w:rFonts w:ascii="Arial" w:hAnsi="Arial" w:cs="Arial"/>
          <w:sz w:val="24"/>
          <w:szCs w:val="24"/>
        </w:rPr>
        <w:t xml:space="preserve">vidence </w:t>
      </w:r>
      <w:r w:rsidR="003C5529">
        <w:rPr>
          <w:rFonts w:ascii="Arial" w:hAnsi="Arial" w:cs="Arial"/>
          <w:sz w:val="24"/>
          <w:szCs w:val="24"/>
        </w:rPr>
        <w:t xml:space="preserve">on </w:t>
      </w:r>
      <w:r w:rsidRPr="004B1A3B">
        <w:rPr>
          <w:rFonts w:ascii="Arial" w:hAnsi="Arial" w:cs="Arial"/>
          <w:sz w:val="24"/>
          <w:szCs w:val="24"/>
        </w:rPr>
        <w:t>risk factors for suicidal behaviour in young people was gathered by review of relevant English language articles and other papers</w:t>
      </w:r>
      <w:r w:rsidR="003C5529">
        <w:rPr>
          <w:rFonts w:ascii="Arial" w:hAnsi="Arial" w:cs="Arial"/>
          <w:sz w:val="24"/>
          <w:szCs w:val="24"/>
        </w:rPr>
        <w:t xml:space="preserve"> </w:t>
      </w:r>
      <w:r w:rsidRPr="004B1A3B">
        <w:rPr>
          <w:rFonts w:ascii="Arial" w:hAnsi="Arial" w:cs="Arial"/>
          <w:sz w:val="24"/>
          <w:szCs w:val="24"/>
        </w:rPr>
        <w:t>published since the mid-1980s.</w:t>
      </w:r>
    </w:p>
    <w:p w14:paraId="556409A3" w14:textId="5F08BFE2" w:rsidR="004B1A3B" w:rsidRPr="004B1A3B" w:rsidRDefault="004B1A3B" w:rsidP="004B1A3B">
      <w:pPr>
        <w:spacing w:line="360" w:lineRule="auto"/>
        <w:jc w:val="both"/>
        <w:rPr>
          <w:rFonts w:ascii="Arial" w:hAnsi="Arial" w:cs="Arial"/>
          <w:sz w:val="24"/>
          <w:szCs w:val="24"/>
        </w:rPr>
      </w:pPr>
      <w:r w:rsidRPr="00F74182">
        <w:rPr>
          <w:rFonts w:ascii="Arial" w:hAnsi="Arial" w:cs="Arial"/>
          <w:b/>
          <w:bCs/>
          <w:sz w:val="24"/>
          <w:szCs w:val="24"/>
        </w:rPr>
        <w:t>Results:</w:t>
      </w:r>
      <w:r w:rsidRPr="004B1A3B">
        <w:rPr>
          <w:rFonts w:ascii="Arial" w:hAnsi="Arial" w:cs="Arial"/>
          <w:sz w:val="24"/>
          <w:szCs w:val="24"/>
        </w:rPr>
        <w:t>. Risk factor domains which may contribute to suicidal behaviour includ</w:t>
      </w:r>
      <w:r w:rsidR="003C5529">
        <w:rPr>
          <w:rFonts w:ascii="Arial" w:hAnsi="Arial" w:cs="Arial"/>
          <w:sz w:val="24"/>
          <w:szCs w:val="24"/>
        </w:rPr>
        <w:t xml:space="preserve">ing </w:t>
      </w:r>
      <w:r w:rsidRPr="004B1A3B">
        <w:rPr>
          <w:rFonts w:ascii="Arial" w:hAnsi="Arial" w:cs="Arial"/>
          <w:sz w:val="24"/>
          <w:szCs w:val="24"/>
        </w:rPr>
        <w:t xml:space="preserve">social and educational disadvantage; childhood and family adversity; psychopathology; individual and personal vulnerabilities; exposure to stressful life events and circumstances; and social, </w:t>
      </w:r>
      <w:proofErr w:type="gramStart"/>
      <w:r w:rsidRPr="004B1A3B">
        <w:rPr>
          <w:rFonts w:ascii="Arial" w:hAnsi="Arial" w:cs="Arial"/>
          <w:sz w:val="24"/>
          <w:szCs w:val="24"/>
        </w:rPr>
        <w:t>cultural</w:t>
      </w:r>
      <w:proofErr w:type="gramEnd"/>
      <w:r w:rsidRPr="004B1A3B">
        <w:rPr>
          <w:rFonts w:ascii="Arial" w:hAnsi="Arial" w:cs="Arial"/>
          <w:sz w:val="24"/>
          <w:szCs w:val="24"/>
        </w:rPr>
        <w:t xml:space="preserve"> and contextual factors. Frequently, suicidal behaviours in young people appear to be a consequence of adverse life sequences in which multiple risk factors from these domains combine to increase risk of suicidal behaviour.</w:t>
      </w:r>
    </w:p>
    <w:p w14:paraId="71D47CE5" w14:textId="7C3F5E07" w:rsidR="00A146F2" w:rsidRDefault="004B1A3B" w:rsidP="004B1A3B">
      <w:pPr>
        <w:spacing w:line="360" w:lineRule="auto"/>
        <w:jc w:val="both"/>
        <w:rPr>
          <w:rFonts w:ascii="Arial" w:hAnsi="Arial" w:cs="Arial"/>
          <w:sz w:val="24"/>
          <w:szCs w:val="24"/>
        </w:rPr>
      </w:pPr>
      <w:r w:rsidRPr="00F74182">
        <w:rPr>
          <w:rFonts w:ascii="Arial" w:hAnsi="Arial" w:cs="Arial"/>
          <w:b/>
          <w:bCs/>
          <w:sz w:val="24"/>
          <w:szCs w:val="24"/>
        </w:rPr>
        <w:lastRenderedPageBreak/>
        <w:t>Conclusions:</w:t>
      </w:r>
      <w:r w:rsidRPr="004B1A3B">
        <w:rPr>
          <w:rFonts w:ascii="Arial" w:hAnsi="Arial" w:cs="Arial"/>
          <w:sz w:val="24"/>
          <w:szCs w:val="24"/>
        </w:rPr>
        <w:t xml:space="preserve"> </w:t>
      </w:r>
      <w:r w:rsidR="003C5529">
        <w:rPr>
          <w:rFonts w:ascii="Arial" w:hAnsi="Arial" w:cs="Arial"/>
          <w:sz w:val="24"/>
          <w:szCs w:val="24"/>
        </w:rPr>
        <w:t xml:space="preserve">to </w:t>
      </w:r>
      <w:proofErr w:type="spellStart"/>
      <w:r w:rsidR="003C5529">
        <w:rPr>
          <w:rFonts w:ascii="Arial" w:hAnsi="Arial" w:cs="Arial"/>
          <w:sz w:val="24"/>
          <w:szCs w:val="24"/>
        </w:rPr>
        <w:t>coclude</w:t>
      </w:r>
      <w:proofErr w:type="spellEnd"/>
      <w:r w:rsidR="003C5529">
        <w:rPr>
          <w:rFonts w:ascii="Arial" w:hAnsi="Arial" w:cs="Arial"/>
          <w:sz w:val="24"/>
          <w:szCs w:val="24"/>
        </w:rPr>
        <w:t xml:space="preserve"> this article the c</w:t>
      </w:r>
      <w:r w:rsidRPr="004B1A3B">
        <w:rPr>
          <w:rFonts w:ascii="Arial" w:hAnsi="Arial" w:cs="Arial"/>
          <w:sz w:val="24"/>
          <w:szCs w:val="24"/>
        </w:rPr>
        <w:t>urrent research evidence suggests that the strongest risk factors for youth suicide are mental disorders in particular, affective disorders, substance use disorders and antisocial behaviours) and a history of psychopathology, indicating that priorities for intervening to reduce youth suicidal behaviours lie with interventions focused upon the improved recognition &amp; treatment and management of young people with mental disorders.</w:t>
      </w:r>
    </w:p>
    <w:p w14:paraId="40A861B1" w14:textId="538EBDE8" w:rsidR="00F74182" w:rsidRPr="00F74182" w:rsidRDefault="00F74182" w:rsidP="00F74182">
      <w:pPr>
        <w:spacing w:line="360" w:lineRule="auto"/>
        <w:jc w:val="both"/>
        <w:rPr>
          <w:rFonts w:ascii="Arial" w:hAnsi="Arial" w:cs="Arial"/>
          <w:sz w:val="24"/>
          <w:szCs w:val="24"/>
        </w:rPr>
      </w:pPr>
      <w:r w:rsidRPr="00F74182">
        <w:rPr>
          <w:rFonts w:ascii="Arial" w:hAnsi="Arial" w:cs="Arial"/>
          <w:sz w:val="24"/>
          <w:szCs w:val="24"/>
        </w:rPr>
        <w:t>Children’s development and mental health are affected by various factors including the environments they are raised in</w:t>
      </w:r>
      <w:r w:rsidR="003C5529">
        <w:rPr>
          <w:rFonts w:ascii="Arial" w:hAnsi="Arial" w:cs="Arial"/>
          <w:sz w:val="24"/>
          <w:szCs w:val="24"/>
        </w:rPr>
        <w:t xml:space="preserve"> </w:t>
      </w:r>
      <w:r w:rsidRPr="00F74182">
        <w:rPr>
          <w:rFonts w:ascii="Arial" w:hAnsi="Arial" w:cs="Arial"/>
          <w:sz w:val="24"/>
          <w:szCs w:val="24"/>
        </w:rPr>
        <w:t>the relationships they build and the experiences they have.</w:t>
      </w:r>
    </w:p>
    <w:p w14:paraId="3DEE5103" w14:textId="77777777" w:rsidR="00614BF8" w:rsidRDefault="00614BF8" w:rsidP="00BF6C65">
      <w:pPr>
        <w:spacing w:line="360" w:lineRule="auto"/>
        <w:jc w:val="both"/>
        <w:rPr>
          <w:rFonts w:ascii="Arial" w:hAnsi="Arial" w:cs="Arial"/>
          <w:i/>
          <w:iCs/>
          <w:sz w:val="24"/>
          <w:szCs w:val="24"/>
        </w:rPr>
      </w:pPr>
    </w:p>
    <w:p w14:paraId="53BF975C" w14:textId="7FFE72EE" w:rsidR="00614BF8" w:rsidRPr="00A021D0" w:rsidRDefault="00614BF8" w:rsidP="00A021D0">
      <w:pPr>
        <w:pStyle w:val="ListParagraph"/>
        <w:numPr>
          <w:ilvl w:val="0"/>
          <w:numId w:val="3"/>
        </w:numPr>
        <w:spacing w:line="360" w:lineRule="auto"/>
        <w:jc w:val="both"/>
        <w:rPr>
          <w:rFonts w:ascii="Arial" w:hAnsi="Arial" w:cs="Arial"/>
          <w:b/>
          <w:bCs/>
          <w:sz w:val="24"/>
          <w:szCs w:val="24"/>
          <w:u w:val="single"/>
        </w:rPr>
      </w:pPr>
      <w:r w:rsidRPr="00A021D0">
        <w:rPr>
          <w:rFonts w:ascii="Arial" w:hAnsi="Arial" w:cs="Arial"/>
          <w:b/>
          <w:bCs/>
          <w:sz w:val="24"/>
          <w:szCs w:val="24"/>
          <w:u w:val="single"/>
        </w:rPr>
        <w:t>The process of intervention by relevant health and social care agencies</w:t>
      </w:r>
    </w:p>
    <w:p w14:paraId="3FB747F3" w14:textId="087C6A8C" w:rsidR="00FD6DE7" w:rsidRPr="00A021D0" w:rsidRDefault="00FD6DE7" w:rsidP="00BF6C65">
      <w:pPr>
        <w:spacing w:line="360" w:lineRule="auto"/>
        <w:jc w:val="both"/>
        <w:rPr>
          <w:rFonts w:ascii="Arial" w:hAnsi="Arial" w:cs="Arial"/>
          <w:sz w:val="24"/>
          <w:szCs w:val="24"/>
          <w:u w:val="single"/>
        </w:rPr>
      </w:pPr>
      <w:r w:rsidRPr="00A021D0">
        <w:rPr>
          <w:rFonts w:ascii="Arial" w:hAnsi="Arial" w:cs="Arial"/>
          <w:sz w:val="24"/>
          <w:szCs w:val="24"/>
          <w:u w:val="single"/>
        </w:rPr>
        <w:t xml:space="preserve">The </w:t>
      </w:r>
      <w:r w:rsidR="009E2E4C" w:rsidRPr="00A021D0">
        <w:rPr>
          <w:rFonts w:ascii="Arial" w:hAnsi="Arial" w:cs="Arial"/>
          <w:sz w:val="24"/>
          <w:szCs w:val="24"/>
          <w:u w:val="single"/>
        </w:rPr>
        <w:t>Children’s</w:t>
      </w:r>
      <w:r w:rsidRPr="00A021D0">
        <w:rPr>
          <w:rFonts w:ascii="Arial" w:hAnsi="Arial" w:cs="Arial"/>
          <w:sz w:val="24"/>
          <w:szCs w:val="24"/>
          <w:u w:val="single"/>
        </w:rPr>
        <w:t xml:space="preserve"> A</w:t>
      </w:r>
      <w:r w:rsidR="009E2E4C" w:rsidRPr="00A021D0">
        <w:rPr>
          <w:rFonts w:ascii="Arial" w:hAnsi="Arial" w:cs="Arial"/>
          <w:sz w:val="24"/>
          <w:szCs w:val="24"/>
          <w:u w:val="single"/>
        </w:rPr>
        <w:t>ct 2004</w:t>
      </w:r>
    </w:p>
    <w:p w14:paraId="0CAC08D3" w14:textId="55E0CE54" w:rsidR="009E2E4C" w:rsidRDefault="009E2E4C" w:rsidP="009E2E4C">
      <w:pPr>
        <w:spacing w:line="360" w:lineRule="auto"/>
        <w:jc w:val="both"/>
        <w:rPr>
          <w:rFonts w:ascii="Arial" w:hAnsi="Arial" w:cs="Arial"/>
          <w:i/>
          <w:iCs/>
          <w:sz w:val="24"/>
          <w:szCs w:val="24"/>
        </w:rPr>
      </w:pPr>
      <w:r w:rsidRPr="009E2E4C">
        <w:rPr>
          <w:rFonts w:ascii="Arial" w:hAnsi="Arial" w:cs="Arial"/>
          <w:sz w:val="24"/>
          <w:szCs w:val="24"/>
        </w:rPr>
        <w:t xml:space="preserve">This aims to improve and integrate </w:t>
      </w:r>
      <w:r w:rsidR="003C5529" w:rsidRPr="009E2E4C">
        <w:rPr>
          <w:rFonts w:ascii="Arial" w:hAnsi="Arial" w:cs="Arial"/>
          <w:sz w:val="24"/>
          <w:szCs w:val="24"/>
        </w:rPr>
        <w:t>chi</w:t>
      </w:r>
      <w:r w:rsidR="003C5529">
        <w:rPr>
          <w:rFonts w:ascii="Arial" w:hAnsi="Arial" w:cs="Arial"/>
          <w:sz w:val="24"/>
          <w:szCs w:val="24"/>
        </w:rPr>
        <w:t>l</w:t>
      </w:r>
      <w:r w:rsidR="003C5529" w:rsidRPr="009E2E4C">
        <w:rPr>
          <w:rFonts w:ascii="Arial" w:hAnsi="Arial" w:cs="Arial"/>
          <w:sz w:val="24"/>
          <w:szCs w:val="24"/>
        </w:rPr>
        <w:t>dren’s</w:t>
      </w:r>
      <w:r w:rsidRPr="009E2E4C">
        <w:rPr>
          <w:rFonts w:ascii="Arial" w:hAnsi="Arial" w:cs="Arial"/>
          <w:sz w:val="24"/>
          <w:szCs w:val="24"/>
        </w:rPr>
        <w:t xml:space="preserve"> services which promotes in early interventions and </w:t>
      </w:r>
      <w:proofErr w:type="spellStart"/>
      <w:r w:rsidRPr="009E2E4C">
        <w:rPr>
          <w:rFonts w:ascii="Arial" w:hAnsi="Arial" w:cs="Arial"/>
          <w:sz w:val="24"/>
          <w:szCs w:val="24"/>
        </w:rPr>
        <w:t>prvides</w:t>
      </w:r>
      <w:proofErr w:type="spellEnd"/>
      <w:r w:rsidRPr="009E2E4C">
        <w:rPr>
          <w:rFonts w:ascii="Arial" w:hAnsi="Arial" w:cs="Arial"/>
          <w:sz w:val="24"/>
          <w:szCs w:val="24"/>
        </w:rPr>
        <w:t xml:space="preserve"> strong leadership</w:t>
      </w:r>
      <w:r>
        <w:rPr>
          <w:rFonts w:ascii="Arial" w:hAnsi="Arial" w:cs="Arial"/>
          <w:sz w:val="24"/>
          <w:szCs w:val="24"/>
        </w:rPr>
        <w:t xml:space="preserve">  in order to achieve positive outcomes for children and young people and families. </w:t>
      </w:r>
      <w:r w:rsidRPr="00B40564">
        <w:rPr>
          <w:rFonts w:ascii="Arial" w:hAnsi="Arial" w:cs="Arial"/>
          <w:i/>
          <w:iCs/>
          <w:sz w:val="24"/>
          <w:szCs w:val="24"/>
        </w:rPr>
        <w:t>(Wordpress.com)</w:t>
      </w:r>
    </w:p>
    <w:p w14:paraId="3477ABEB" w14:textId="2F3549BE" w:rsidR="00B40564" w:rsidRPr="00B40564" w:rsidRDefault="00B40564" w:rsidP="00B40564">
      <w:pPr>
        <w:spacing w:line="360" w:lineRule="auto"/>
        <w:jc w:val="both"/>
        <w:rPr>
          <w:rFonts w:ascii="Arial" w:hAnsi="Arial" w:cs="Arial"/>
          <w:sz w:val="24"/>
          <w:szCs w:val="24"/>
        </w:rPr>
      </w:pPr>
      <w:r>
        <w:rPr>
          <w:rFonts w:ascii="Arial" w:hAnsi="Arial" w:cs="Arial"/>
          <w:sz w:val="24"/>
          <w:szCs w:val="24"/>
        </w:rPr>
        <w:t xml:space="preserve">This act </w:t>
      </w:r>
      <w:r w:rsidRPr="00B40564">
        <w:rPr>
          <w:rFonts w:ascii="Arial" w:hAnsi="Arial" w:cs="Arial"/>
          <w:sz w:val="24"/>
          <w:szCs w:val="24"/>
        </w:rPr>
        <w:t>is a development from the 1989 Act. It reinforced that all people and organisations working with children have a responsibility to help safeguard children and promote their welfare.</w:t>
      </w:r>
    </w:p>
    <w:p w14:paraId="5475F59A" w14:textId="146EA04E" w:rsidR="00B40564" w:rsidRDefault="00B40564" w:rsidP="00B40564">
      <w:pPr>
        <w:spacing w:line="360" w:lineRule="auto"/>
        <w:jc w:val="both"/>
        <w:rPr>
          <w:rFonts w:ascii="Arial" w:hAnsi="Arial" w:cs="Arial"/>
          <w:sz w:val="24"/>
          <w:szCs w:val="24"/>
        </w:rPr>
      </w:pPr>
      <w:r w:rsidRPr="00B40564">
        <w:rPr>
          <w:rFonts w:ascii="Arial" w:hAnsi="Arial" w:cs="Arial"/>
          <w:sz w:val="24"/>
          <w:szCs w:val="24"/>
        </w:rPr>
        <w:t>The guidelines set out in this act allow for anyone working in an educational or non-educational setting and working with children to know how a child should be looked after in the eyes of the law.</w:t>
      </w:r>
      <w:r>
        <w:rPr>
          <w:rFonts w:ascii="Arial" w:hAnsi="Arial" w:cs="Arial"/>
          <w:sz w:val="24"/>
          <w:szCs w:val="24"/>
        </w:rPr>
        <w:t xml:space="preserve"> </w:t>
      </w:r>
    </w:p>
    <w:p w14:paraId="73087E1D" w14:textId="32B7D6CF" w:rsidR="00854B04" w:rsidRPr="00A021D0" w:rsidRDefault="00854B04" w:rsidP="00854B04">
      <w:pPr>
        <w:spacing w:line="360" w:lineRule="auto"/>
        <w:rPr>
          <w:rFonts w:ascii="Arial" w:hAnsi="Arial" w:cs="Arial"/>
          <w:sz w:val="24"/>
          <w:szCs w:val="24"/>
          <w:u w:val="single"/>
        </w:rPr>
      </w:pPr>
      <w:r w:rsidRPr="00A021D0">
        <w:rPr>
          <w:rFonts w:ascii="Arial" w:hAnsi="Arial" w:cs="Arial"/>
          <w:sz w:val="24"/>
          <w:szCs w:val="24"/>
          <w:u w:val="single"/>
        </w:rPr>
        <w:t>The equality Act 2010</w:t>
      </w:r>
    </w:p>
    <w:p w14:paraId="429C5190" w14:textId="75216971" w:rsidR="00854B04" w:rsidRPr="00854B04" w:rsidRDefault="00854B04" w:rsidP="00854B04">
      <w:pPr>
        <w:spacing w:line="360" w:lineRule="auto"/>
        <w:rPr>
          <w:rFonts w:ascii="Arial" w:hAnsi="Arial" w:cs="Arial"/>
          <w:sz w:val="24"/>
          <w:szCs w:val="24"/>
        </w:rPr>
      </w:pPr>
      <w:r w:rsidRPr="00854B04">
        <w:rPr>
          <w:rFonts w:ascii="Arial" w:hAnsi="Arial" w:cs="Arial"/>
          <w:sz w:val="24"/>
          <w:szCs w:val="24"/>
        </w:rPr>
        <w:t>The Equality Act 2010 legally protects people from discrimination in the workplace and in wider society.</w:t>
      </w:r>
    </w:p>
    <w:p w14:paraId="51B89312" w14:textId="38E99C64" w:rsidR="00854B04" w:rsidRPr="00854B04" w:rsidRDefault="00854B04" w:rsidP="00854B04">
      <w:pPr>
        <w:spacing w:line="360" w:lineRule="auto"/>
        <w:rPr>
          <w:rFonts w:ascii="Arial" w:hAnsi="Arial" w:cs="Arial"/>
          <w:sz w:val="24"/>
          <w:szCs w:val="24"/>
        </w:rPr>
      </w:pPr>
      <w:r w:rsidRPr="00854B04">
        <w:rPr>
          <w:rFonts w:ascii="Arial" w:hAnsi="Arial" w:cs="Arial"/>
          <w:sz w:val="24"/>
          <w:szCs w:val="24"/>
        </w:rPr>
        <w:t>It replaced previous anti-discrimination laws with a single Act, making the law easier to understand and strengthening protection in some situations. It sets out the different ways in which it’s unlawful to treat someone.</w:t>
      </w:r>
    </w:p>
    <w:p w14:paraId="0FB96950" w14:textId="77777777" w:rsidR="009E2E4C" w:rsidRPr="00854B04" w:rsidRDefault="009E2E4C" w:rsidP="00854B04">
      <w:pPr>
        <w:spacing w:line="360" w:lineRule="auto"/>
        <w:rPr>
          <w:rFonts w:ascii="Arial" w:hAnsi="Arial" w:cs="Arial"/>
          <w:sz w:val="24"/>
          <w:szCs w:val="24"/>
        </w:rPr>
      </w:pPr>
    </w:p>
    <w:p w14:paraId="7C6E68DA" w14:textId="77777777" w:rsidR="009E2E4C" w:rsidRDefault="009E2E4C" w:rsidP="009E2E4C">
      <w:pPr>
        <w:spacing w:line="360" w:lineRule="auto"/>
        <w:jc w:val="both"/>
        <w:rPr>
          <w:rFonts w:ascii="Arial" w:hAnsi="Arial" w:cs="Arial"/>
          <w:sz w:val="24"/>
          <w:szCs w:val="24"/>
          <w:u w:val="single"/>
        </w:rPr>
      </w:pPr>
    </w:p>
    <w:p w14:paraId="10F863EB" w14:textId="77777777" w:rsidR="00C764B0" w:rsidRDefault="00C764B0" w:rsidP="002814BA">
      <w:pPr>
        <w:spacing w:line="360" w:lineRule="auto"/>
        <w:jc w:val="both"/>
        <w:rPr>
          <w:rFonts w:ascii="Arial" w:hAnsi="Arial" w:cs="Arial"/>
          <w:b/>
          <w:bCs/>
          <w:sz w:val="24"/>
          <w:szCs w:val="24"/>
          <w:u w:val="single"/>
        </w:rPr>
      </w:pPr>
    </w:p>
    <w:p w14:paraId="621D5E76" w14:textId="1C15F22D" w:rsidR="005D7CB5" w:rsidRDefault="002814BA" w:rsidP="002814BA">
      <w:pPr>
        <w:spacing w:line="360" w:lineRule="auto"/>
        <w:jc w:val="both"/>
        <w:rPr>
          <w:rFonts w:ascii="Arial" w:hAnsi="Arial" w:cs="Arial"/>
          <w:b/>
          <w:bCs/>
          <w:sz w:val="24"/>
          <w:szCs w:val="24"/>
          <w:u w:val="single"/>
        </w:rPr>
      </w:pPr>
      <w:r>
        <w:rPr>
          <w:rFonts w:ascii="Arial" w:hAnsi="Arial" w:cs="Arial"/>
          <w:b/>
          <w:bCs/>
          <w:sz w:val="24"/>
          <w:szCs w:val="24"/>
          <w:u w:val="single"/>
        </w:rPr>
        <w:t>Referencing</w:t>
      </w:r>
    </w:p>
    <w:p w14:paraId="33D56ED2" w14:textId="77777777" w:rsidR="004B1A3B" w:rsidRDefault="00983D11" w:rsidP="002814BA">
      <w:pPr>
        <w:pStyle w:val="ListParagraph"/>
        <w:numPr>
          <w:ilvl w:val="0"/>
          <w:numId w:val="4"/>
        </w:numPr>
        <w:spacing w:line="360" w:lineRule="auto"/>
        <w:jc w:val="both"/>
        <w:rPr>
          <w:rFonts w:ascii="Arial" w:hAnsi="Arial" w:cs="Arial"/>
          <w:sz w:val="24"/>
          <w:szCs w:val="24"/>
        </w:rPr>
      </w:pPr>
      <w:r w:rsidRPr="004B1A3B">
        <w:rPr>
          <w:rFonts w:ascii="Arial" w:hAnsi="Arial" w:cs="Arial"/>
          <w:sz w:val="24"/>
          <w:szCs w:val="24"/>
        </w:rPr>
        <w:t xml:space="preserve">Beautrais, A. L. (2000) ‘Risk Factors for Suicide and Attempted Suicide among Young People’, Australian &amp; New Zealand Journal of Psychiatry, 34(3), pp. 420–436. </w:t>
      </w:r>
      <w:proofErr w:type="spellStart"/>
      <w:r w:rsidRPr="004B1A3B">
        <w:rPr>
          <w:rFonts w:ascii="Arial" w:hAnsi="Arial" w:cs="Arial"/>
          <w:sz w:val="24"/>
          <w:szCs w:val="24"/>
        </w:rPr>
        <w:t>doi</w:t>
      </w:r>
      <w:proofErr w:type="spellEnd"/>
      <w:r w:rsidRPr="004B1A3B">
        <w:rPr>
          <w:rFonts w:ascii="Arial" w:hAnsi="Arial" w:cs="Arial"/>
          <w:sz w:val="24"/>
          <w:szCs w:val="24"/>
        </w:rPr>
        <w:t>: 10.1080/j.1440-1614.2000.00691.x</w:t>
      </w:r>
      <w:r w:rsidR="007D0F5A" w:rsidRPr="004B1A3B">
        <w:rPr>
          <w:rFonts w:ascii="Arial" w:hAnsi="Arial" w:cs="Arial"/>
          <w:sz w:val="24"/>
          <w:szCs w:val="24"/>
        </w:rPr>
        <w:t xml:space="preserve"> Sage Journal</w:t>
      </w:r>
    </w:p>
    <w:p w14:paraId="5FC57C12" w14:textId="77777777" w:rsidR="004B1A3B" w:rsidRDefault="00D50966" w:rsidP="00FA25BD">
      <w:pPr>
        <w:pStyle w:val="ListParagraph"/>
        <w:numPr>
          <w:ilvl w:val="0"/>
          <w:numId w:val="4"/>
        </w:numPr>
        <w:spacing w:line="360" w:lineRule="auto"/>
        <w:jc w:val="both"/>
        <w:rPr>
          <w:rFonts w:ascii="Arial" w:hAnsi="Arial" w:cs="Arial"/>
          <w:sz w:val="24"/>
          <w:szCs w:val="24"/>
        </w:rPr>
      </w:pPr>
      <w:r w:rsidRPr="004B1A3B">
        <w:rPr>
          <w:rFonts w:ascii="Arial" w:hAnsi="Arial" w:cs="Arial"/>
          <w:sz w:val="24"/>
          <w:szCs w:val="24"/>
        </w:rPr>
        <w:t>(</w:t>
      </w:r>
      <w:r w:rsidR="002814BA" w:rsidRPr="004B1A3B">
        <w:rPr>
          <w:rFonts w:ascii="Arial" w:hAnsi="Arial" w:cs="Arial"/>
          <w:sz w:val="24"/>
          <w:szCs w:val="24"/>
        </w:rPr>
        <w:t>Troubled Families in Bristol</w:t>
      </w:r>
      <w:r w:rsidRPr="004B1A3B">
        <w:rPr>
          <w:rFonts w:ascii="Arial" w:hAnsi="Arial" w:cs="Arial"/>
          <w:sz w:val="24"/>
          <w:szCs w:val="24"/>
        </w:rPr>
        <w:t>)</w:t>
      </w:r>
      <w:r w:rsidR="002814BA" w:rsidRPr="004B1A3B">
        <w:rPr>
          <w:rFonts w:ascii="Arial" w:hAnsi="Arial" w:cs="Arial"/>
          <w:sz w:val="24"/>
          <w:szCs w:val="24"/>
        </w:rPr>
        <w:t xml:space="preserve"> </w:t>
      </w:r>
      <w:hyperlink r:id="rId9" w:history="1">
        <w:r w:rsidRPr="004B1A3B">
          <w:rPr>
            <w:rStyle w:val="Hyperlink"/>
            <w:rFonts w:ascii="Arial" w:hAnsi="Arial" w:cs="Arial"/>
            <w:color w:val="auto"/>
            <w:sz w:val="24"/>
            <w:szCs w:val="24"/>
            <w:u w:val="none"/>
          </w:rPr>
          <w:t>www.gov.uk</w:t>
        </w:r>
      </w:hyperlink>
      <w:r w:rsidR="002814BA" w:rsidRPr="004B1A3B">
        <w:rPr>
          <w:rFonts w:ascii="Arial" w:hAnsi="Arial" w:cs="Arial"/>
          <w:sz w:val="24"/>
          <w:szCs w:val="24"/>
        </w:rPr>
        <w:t xml:space="preserve"> 1 May 2014</w:t>
      </w:r>
      <w:r w:rsidR="00FA25BD" w:rsidRPr="004B1A3B">
        <w:rPr>
          <w:rFonts w:ascii="Arial" w:hAnsi="Arial" w:cs="Arial"/>
          <w:sz w:val="24"/>
          <w:szCs w:val="24"/>
        </w:rPr>
        <w:t>)</w:t>
      </w:r>
    </w:p>
    <w:p w14:paraId="44D09EBC" w14:textId="4BC15DE8" w:rsidR="00377CAB" w:rsidRPr="00716F9D" w:rsidRDefault="00F0492E" w:rsidP="004B1A3B">
      <w:pPr>
        <w:pStyle w:val="ListParagraph"/>
        <w:numPr>
          <w:ilvl w:val="0"/>
          <w:numId w:val="4"/>
        </w:numPr>
        <w:spacing w:line="360" w:lineRule="auto"/>
        <w:jc w:val="both"/>
        <w:rPr>
          <w:rFonts w:ascii="Arial" w:hAnsi="Arial" w:cs="Arial"/>
          <w:sz w:val="24"/>
          <w:szCs w:val="24"/>
        </w:rPr>
      </w:pPr>
      <w:hyperlink r:id="rId10" w:anchor=":~:text=Children%27s%20wellbeing%20is%20a%20combination%20of%20their%20physical%2C,wellbeing%20in%20our%20children%20from%20an%20early%20age" w:history="1">
        <w:r w:rsidR="00716F9D" w:rsidRPr="002725CE">
          <w:rPr>
            <w:rStyle w:val="Hyperlink"/>
            <w:rFonts w:ascii="Arial" w:hAnsi="Arial" w:cs="Arial"/>
            <w:sz w:val="24"/>
            <w:szCs w:val="24"/>
          </w:rPr>
          <w:t>https://lifars.com/2020/07/threat-vulnerability-risk-what-is-the-difference/#:~:text=Risk%20is%20a%20combination%20of%20the%20threat%20probability,formula%3A%20Risk%20%3D%20Threat%20Probability%20%2A%20Vulnerability%20Impact.</w:t>
        </w:r>
        <w:r w:rsidR="00716F9D" w:rsidRPr="002725CE">
          <w:rPr>
            <w:rStyle w:val="Hyperlink"/>
          </w:rPr>
          <w:t>(</w:t>
        </w:r>
        <w:r w:rsidR="00716F9D" w:rsidRPr="002725CE">
          <w:rPr>
            <w:rStyle w:val="Hyperlink"/>
            <w:rFonts w:ascii="Arial" w:hAnsi="Arial" w:cs="Arial"/>
            <w:sz w:val="24"/>
            <w:szCs w:val="24"/>
          </w:rPr>
          <w:t>07/22/20)https://www.twinkl.co.uk/teaching-wiki/wellbeing#:~:text=Children%27s%20wellbeing%20is%20a%20combination%20of%20their%20physical%2C,wellbeing%20in%20our%20children%20from%20an%20early%20age</w:t>
        </w:r>
      </w:hyperlink>
      <w:r w:rsidR="00A146F2" w:rsidRPr="004B1A3B">
        <w:rPr>
          <w:rFonts w:ascii="Arial" w:hAnsi="Arial" w:cs="Arial"/>
          <w:sz w:val="24"/>
          <w:szCs w:val="24"/>
          <w:u w:val="single"/>
        </w:rPr>
        <w:t>.</w:t>
      </w:r>
    </w:p>
    <w:p w14:paraId="53355F76" w14:textId="1E9CB707" w:rsidR="00842766" w:rsidRPr="00B40564" w:rsidRDefault="00F0492E" w:rsidP="00716F9D">
      <w:pPr>
        <w:pStyle w:val="ListParagraph"/>
        <w:numPr>
          <w:ilvl w:val="0"/>
          <w:numId w:val="4"/>
        </w:numPr>
        <w:spacing w:line="360" w:lineRule="auto"/>
        <w:jc w:val="both"/>
        <w:rPr>
          <w:rFonts w:ascii="Arial" w:hAnsi="Arial" w:cs="Arial"/>
          <w:sz w:val="24"/>
          <w:szCs w:val="24"/>
        </w:rPr>
      </w:pPr>
      <w:hyperlink r:id="rId11" w:history="1">
        <w:r w:rsidR="00B40564" w:rsidRPr="002725CE">
          <w:rPr>
            <w:rStyle w:val="Hyperlink"/>
            <w:rFonts w:ascii="Arial" w:hAnsi="Arial" w:cs="Arial"/>
            <w:sz w:val="24"/>
            <w:szCs w:val="24"/>
          </w:rPr>
          <w:t>https://learning.nspcc.org.uk/child-health-development</w:t>
        </w:r>
      </w:hyperlink>
    </w:p>
    <w:p w14:paraId="71F9892F" w14:textId="04A3772E" w:rsidR="005C665E" w:rsidRPr="00C764B0" w:rsidRDefault="00F0492E" w:rsidP="00854B04">
      <w:pPr>
        <w:pStyle w:val="ListParagraph"/>
        <w:numPr>
          <w:ilvl w:val="0"/>
          <w:numId w:val="4"/>
        </w:numPr>
        <w:spacing w:line="360" w:lineRule="auto"/>
        <w:jc w:val="both"/>
        <w:rPr>
          <w:rStyle w:val="Hyperlink"/>
          <w:rFonts w:ascii="Arial" w:hAnsi="Arial" w:cs="Arial"/>
          <w:color w:val="auto"/>
          <w:sz w:val="24"/>
          <w:szCs w:val="24"/>
          <w:u w:val="none"/>
        </w:rPr>
      </w:pPr>
      <w:hyperlink r:id="rId12" w:history="1">
        <w:r w:rsidR="00854B04" w:rsidRPr="002725CE">
          <w:rPr>
            <w:rStyle w:val="Hyperlink"/>
            <w:rFonts w:ascii="Arial" w:hAnsi="Arial" w:cs="Arial"/>
            <w:sz w:val="24"/>
            <w:szCs w:val="24"/>
          </w:rPr>
          <w:t>https://www.ihasco.co.uk/blog/entry/2508/what-is-the-childrens-act-2004</w:t>
        </w:r>
      </w:hyperlink>
    </w:p>
    <w:p w14:paraId="65A188F1" w14:textId="76FF5D30" w:rsidR="00A021D0" w:rsidRPr="00C764B0" w:rsidRDefault="00C764B0" w:rsidP="00C764B0">
      <w:pPr>
        <w:pStyle w:val="ListParagraph"/>
        <w:numPr>
          <w:ilvl w:val="0"/>
          <w:numId w:val="4"/>
        </w:numPr>
        <w:spacing w:line="360" w:lineRule="auto"/>
        <w:jc w:val="both"/>
        <w:rPr>
          <w:rFonts w:ascii="Arial" w:hAnsi="Arial" w:cs="Arial"/>
          <w:sz w:val="24"/>
          <w:szCs w:val="24"/>
        </w:rPr>
      </w:pPr>
      <w:r w:rsidRPr="00C764B0">
        <w:rPr>
          <w:rFonts w:ascii="Arial" w:hAnsi="Arial" w:cs="Arial"/>
          <w:sz w:val="24"/>
          <w:szCs w:val="24"/>
          <w:u w:val="single"/>
        </w:rPr>
        <w:t>https://learning.nspcc.org.uk/child-health-development/child-mental-health</w:t>
      </w:r>
    </w:p>
    <w:p w14:paraId="4AC1D7D6" w14:textId="77777777" w:rsidR="00A021D0" w:rsidRDefault="00A021D0" w:rsidP="005C665E">
      <w:pPr>
        <w:pStyle w:val="ListParagraph"/>
        <w:spacing w:line="360" w:lineRule="auto"/>
        <w:ind w:left="360"/>
        <w:rPr>
          <w:rFonts w:ascii="Arial" w:hAnsi="Arial" w:cs="Arial"/>
          <w:b/>
          <w:bCs/>
          <w:sz w:val="24"/>
          <w:szCs w:val="24"/>
          <w:u w:val="single"/>
        </w:rPr>
      </w:pPr>
    </w:p>
    <w:p w14:paraId="5F2EBDA3" w14:textId="77777777" w:rsidR="00A021D0" w:rsidRDefault="00A021D0" w:rsidP="005C665E">
      <w:pPr>
        <w:pStyle w:val="ListParagraph"/>
        <w:spacing w:line="360" w:lineRule="auto"/>
        <w:ind w:left="360"/>
        <w:rPr>
          <w:rFonts w:ascii="Arial" w:hAnsi="Arial" w:cs="Arial"/>
          <w:b/>
          <w:bCs/>
          <w:sz w:val="24"/>
          <w:szCs w:val="24"/>
          <w:u w:val="single"/>
        </w:rPr>
      </w:pPr>
    </w:p>
    <w:p w14:paraId="45418280" w14:textId="77777777" w:rsidR="00A021D0" w:rsidRDefault="00A021D0" w:rsidP="005C665E">
      <w:pPr>
        <w:pStyle w:val="ListParagraph"/>
        <w:spacing w:line="360" w:lineRule="auto"/>
        <w:ind w:left="360"/>
        <w:rPr>
          <w:rFonts w:ascii="Arial" w:hAnsi="Arial" w:cs="Arial"/>
          <w:b/>
          <w:bCs/>
          <w:sz w:val="24"/>
          <w:szCs w:val="24"/>
          <w:u w:val="single"/>
        </w:rPr>
      </w:pPr>
    </w:p>
    <w:p w14:paraId="34780A37" w14:textId="77777777" w:rsidR="00A021D0" w:rsidRDefault="00A021D0" w:rsidP="005C665E">
      <w:pPr>
        <w:pStyle w:val="ListParagraph"/>
        <w:spacing w:line="360" w:lineRule="auto"/>
        <w:ind w:left="360"/>
        <w:rPr>
          <w:rFonts w:ascii="Arial" w:hAnsi="Arial" w:cs="Arial"/>
          <w:b/>
          <w:bCs/>
          <w:sz w:val="24"/>
          <w:szCs w:val="24"/>
          <w:u w:val="single"/>
        </w:rPr>
      </w:pPr>
    </w:p>
    <w:p w14:paraId="64B54876" w14:textId="77777777" w:rsidR="00A021D0" w:rsidRDefault="00A021D0" w:rsidP="005C665E">
      <w:pPr>
        <w:pStyle w:val="ListParagraph"/>
        <w:spacing w:line="360" w:lineRule="auto"/>
        <w:ind w:left="360"/>
        <w:rPr>
          <w:rFonts w:ascii="Arial" w:hAnsi="Arial" w:cs="Arial"/>
          <w:b/>
          <w:bCs/>
          <w:sz w:val="24"/>
          <w:szCs w:val="24"/>
          <w:u w:val="single"/>
        </w:rPr>
      </w:pPr>
    </w:p>
    <w:p w14:paraId="1E9959AB" w14:textId="77777777" w:rsidR="00A021D0" w:rsidRDefault="00A021D0" w:rsidP="005C665E">
      <w:pPr>
        <w:pStyle w:val="ListParagraph"/>
        <w:spacing w:line="360" w:lineRule="auto"/>
        <w:ind w:left="360"/>
        <w:rPr>
          <w:rFonts w:ascii="Arial" w:hAnsi="Arial" w:cs="Arial"/>
          <w:b/>
          <w:bCs/>
          <w:sz w:val="24"/>
          <w:szCs w:val="24"/>
          <w:u w:val="single"/>
        </w:rPr>
      </w:pPr>
    </w:p>
    <w:p w14:paraId="4F9CE34D" w14:textId="77777777" w:rsidR="00A021D0" w:rsidRDefault="00A021D0" w:rsidP="005C665E">
      <w:pPr>
        <w:pStyle w:val="ListParagraph"/>
        <w:spacing w:line="360" w:lineRule="auto"/>
        <w:ind w:left="360"/>
        <w:rPr>
          <w:rFonts w:ascii="Arial" w:hAnsi="Arial" w:cs="Arial"/>
          <w:b/>
          <w:bCs/>
          <w:sz w:val="24"/>
          <w:szCs w:val="24"/>
          <w:u w:val="single"/>
        </w:rPr>
      </w:pPr>
    </w:p>
    <w:p w14:paraId="453726F5" w14:textId="77777777" w:rsidR="00A021D0" w:rsidRDefault="00A021D0" w:rsidP="005C665E">
      <w:pPr>
        <w:pStyle w:val="ListParagraph"/>
        <w:spacing w:line="360" w:lineRule="auto"/>
        <w:ind w:left="360"/>
        <w:rPr>
          <w:rFonts w:ascii="Arial" w:hAnsi="Arial" w:cs="Arial"/>
          <w:b/>
          <w:bCs/>
          <w:sz w:val="24"/>
          <w:szCs w:val="24"/>
          <w:u w:val="single"/>
        </w:rPr>
      </w:pPr>
    </w:p>
    <w:p w14:paraId="41900EA4" w14:textId="77777777" w:rsidR="00A021D0" w:rsidRDefault="00A021D0" w:rsidP="005C665E">
      <w:pPr>
        <w:pStyle w:val="ListParagraph"/>
        <w:spacing w:line="360" w:lineRule="auto"/>
        <w:ind w:left="360"/>
        <w:rPr>
          <w:rFonts w:ascii="Arial" w:hAnsi="Arial" w:cs="Arial"/>
          <w:b/>
          <w:bCs/>
          <w:sz w:val="24"/>
          <w:szCs w:val="24"/>
          <w:u w:val="single"/>
        </w:rPr>
      </w:pPr>
    </w:p>
    <w:p w14:paraId="4AF00194" w14:textId="77777777" w:rsidR="00A021D0" w:rsidRDefault="00A021D0" w:rsidP="005C665E">
      <w:pPr>
        <w:pStyle w:val="ListParagraph"/>
        <w:spacing w:line="360" w:lineRule="auto"/>
        <w:ind w:left="360"/>
        <w:rPr>
          <w:rFonts w:ascii="Arial" w:hAnsi="Arial" w:cs="Arial"/>
          <w:b/>
          <w:bCs/>
          <w:sz w:val="24"/>
          <w:szCs w:val="24"/>
          <w:u w:val="single"/>
        </w:rPr>
      </w:pPr>
    </w:p>
    <w:p w14:paraId="71DB8B8B" w14:textId="77777777" w:rsidR="00A021D0" w:rsidRDefault="00A021D0" w:rsidP="005C665E">
      <w:pPr>
        <w:pStyle w:val="ListParagraph"/>
        <w:spacing w:line="360" w:lineRule="auto"/>
        <w:ind w:left="360"/>
        <w:rPr>
          <w:rFonts w:ascii="Arial" w:hAnsi="Arial" w:cs="Arial"/>
          <w:b/>
          <w:bCs/>
          <w:sz w:val="24"/>
          <w:szCs w:val="24"/>
          <w:u w:val="single"/>
        </w:rPr>
      </w:pPr>
    </w:p>
    <w:p w14:paraId="2BFFCABE" w14:textId="77777777" w:rsidR="00A021D0" w:rsidRDefault="00A021D0" w:rsidP="005C665E">
      <w:pPr>
        <w:pStyle w:val="ListParagraph"/>
        <w:spacing w:line="360" w:lineRule="auto"/>
        <w:ind w:left="360"/>
        <w:rPr>
          <w:rFonts w:ascii="Arial" w:hAnsi="Arial" w:cs="Arial"/>
          <w:b/>
          <w:bCs/>
          <w:sz w:val="24"/>
          <w:szCs w:val="24"/>
          <w:u w:val="single"/>
        </w:rPr>
      </w:pPr>
    </w:p>
    <w:p w14:paraId="315DA19C" w14:textId="77777777" w:rsidR="00A021D0" w:rsidRDefault="00A021D0" w:rsidP="005C665E">
      <w:pPr>
        <w:pStyle w:val="ListParagraph"/>
        <w:spacing w:line="360" w:lineRule="auto"/>
        <w:ind w:left="360"/>
        <w:rPr>
          <w:rFonts w:ascii="Arial" w:hAnsi="Arial" w:cs="Arial"/>
          <w:b/>
          <w:bCs/>
          <w:sz w:val="24"/>
          <w:szCs w:val="24"/>
          <w:u w:val="single"/>
        </w:rPr>
      </w:pPr>
    </w:p>
    <w:p w14:paraId="58BED457" w14:textId="77777777" w:rsidR="00A021D0" w:rsidRDefault="00A021D0" w:rsidP="005C665E">
      <w:pPr>
        <w:pStyle w:val="ListParagraph"/>
        <w:spacing w:line="360" w:lineRule="auto"/>
        <w:ind w:left="360"/>
        <w:rPr>
          <w:rFonts w:ascii="Arial" w:hAnsi="Arial" w:cs="Arial"/>
          <w:b/>
          <w:bCs/>
          <w:sz w:val="24"/>
          <w:szCs w:val="24"/>
          <w:u w:val="single"/>
        </w:rPr>
      </w:pPr>
    </w:p>
    <w:p w14:paraId="07C94F81" w14:textId="77777777" w:rsidR="00A021D0" w:rsidRDefault="00A021D0" w:rsidP="005C665E">
      <w:pPr>
        <w:pStyle w:val="ListParagraph"/>
        <w:spacing w:line="360" w:lineRule="auto"/>
        <w:ind w:left="360"/>
        <w:rPr>
          <w:rFonts w:ascii="Arial" w:hAnsi="Arial" w:cs="Arial"/>
          <w:b/>
          <w:bCs/>
          <w:sz w:val="24"/>
          <w:szCs w:val="24"/>
          <w:u w:val="single"/>
        </w:rPr>
      </w:pPr>
    </w:p>
    <w:p w14:paraId="636314E1" w14:textId="77777777" w:rsidR="00A021D0" w:rsidRDefault="00A021D0" w:rsidP="005C665E">
      <w:pPr>
        <w:pStyle w:val="ListParagraph"/>
        <w:spacing w:line="360" w:lineRule="auto"/>
        <w:ind w:left="360"/>
        <w:rPr>
          <w:rFonts w:ascii="Arial" w:hAnsi="Arial" w:cs="Arial"/>
          <w:b/>
          <w:bCs/>
          <w:sz w:val="24"/>
          <w:szCs w:val="24"/>
          <w:u w:val="single"/>
        </w:rPr>
      </w:pPr>
    </w:p>
    <w:p w14:paraId="2E471287" w14:textId="77777777" w:rsidR="00C764B0" w:rsidRDefault="00C764B0" w:rsidP="005C665E">
      <w:pPr>
        <w:pStyle w:val="ListParagraph"/>
        <w:spacing w:line="360" w:lineRule="auto"/>
        <w:ind w:left="360"/>
        <w:rPr>
          <w:rFonts w:ascii="Arial" w:hAnsi="Arial" w:cs="Arial"/>
          <w:b/>
          <w:bCs/>
          <w:sz w:val="24"/>
          <w:szCs w:val="24"/>
          <w:u w:val="single"/>
        </w:rPr>
      </w:pPr>
    </w:p>
    <w:p w14:paraId="179BDFCF" w14:textId="77777777" w:rsidR="00C764B0" w:rsidRDefault="00C764B0" w:rsidP="005C665E">
      <w:pPr>
        <w:pStyle w:val="ListParagraph"/>
        <w:spacing w:line="360" w:lineRule="auto"/>
        <w:ind w:left="360"/>
        <w:rPr>
          <w:rFonts w:ascii="Arial" w:hAnsi="Arial" w:cs="Arial"/>
          <w:b/>
          <w:bCs/>
          <w:sz w:val="24"/>
          <w:szCs w:val="24"/>
          <w:u w:val="single"/>
        </w:rPr>
      </w:pPr>
    </w:p>
    <w:p w14:paraId="74CDF3FC" w14:textId="77777777" w:rsidR="00C764B0" w:rsidRDefault="00C764B0" w:rsidP="005C665E">
      <w:pPr>
        <w:pStyle w:val="ListParagraph"/>
        <w:spacing w:line="360" w:lineRule="auto"/>
        <w:ind w:left="360"/>
        <w:rPr>
          <w:rFonts w:ascii="Arial" w:hAnsi="Arial" w:cs="Arial"/>
          <w:b/>
          <w:bCs/>
          <w:sz w:val="24"/>
          <w:szCs w:val="24"/>
          <w:u w:val="single"/>
        </w:rPr>
      </w:pPr>
    </w:p>
    <w:p w14:paraId="23629BF6" w14:textId="51E5B7EE" w:rsidR="00854B04" w:rsidRPr="005C665E" w:rsidRDefault="00854B04" w:rsidP="005C665E">
      <w:pPr>
        <w:pStyle w:val="ListParagraph"/>
        <w:spacing w:line="360" w:lineRule="auto"/>
        <w:ind w:left="360"/>
        <w:rPr>
          <w:rFonts w:ascii="Arial" w:hAnsi="Arial" w:cs="Arial"/>
          <w:sz w:val="24"/>
          <w:szCs w:val="24"/>
        </w:rPr>
      </w:pPr>
      <w:r w:rsidRPr="005C665E">
        <w:rPr>
          <w:rFonts w:ascii="Arial" w:hAnsi="Arial" w:cs="Arial"/>
          <w:b/>
          <w:bCs/>
          <w:sz w:val="24"/>
          <w:szCs w:val="24"/>
          <w:u w:val="single"/>
        </w:rPr>
        <w:t>Appendix</w:t>
      </w:r>
      <w:r w:rsidR="00207C49" w:rsidRPr="005C665E">
        <w:rPr>
          <w:rFonts w:ascii="Arial" w:hAnsi="Arial" w:cs="Arial"/>
          <w:b/>
          <w:bCs/>
          <w:sz w:val="24"/>
          <w:szCs w:val="24"/>
          <w:u w:val="single"/>
        </w:rPr>
        <w:t xml:space="preserve"> : </w:t>
      </w:r>
      <w:r w:rsidR="005C665E" w:rsidRPr="005C665E">
        <w:rPr>
          <w:rFonts w:ascii="Arial" w:hAnsi="Arial" w:cs="Arial"/>
          <w:sz w:val="24"/>
          <w:szCs w:val="24"/>
        </w:rPr>
        <w:t xml:space="preserve">This is </w:t>
      </w:r>
      <w:r w:rsidR="00A021D0">
        <w:rPr>
          <w:rFonts w:ascii="Arial" w:hAnsi="Arial" w:cs="Arial"/>
          <w:sz w:val="24"/>
          <w:szCs w:val="24"/>
        </w:rPr>
        <w:t>my</w:t>
      </w:r>
      <w:r w:rsidR="005C665E" w:rsidRPr="005C665E">
        <w:rPr>
          <w:rFonts w:ascii="Arial" w:hAnsi="Arial" w:cs="Arial"/>
          <w:sz w:val="24"/>
          <w:szCs w:val="24"/>
        </w:rPr>
        <w:t xml:space="preserve"> </w:t>
      </w:r>
      <w:r w:rsidR="00A842BD" w:rsidRPr="005C665E">
        <w:rPr>
          <w:rFonts w:ascii="Arial" w:hAnsi="Arial" w:cs="Arial"/>
          <w:sz w:val="24"/>
          <w:szCs w:val="24"/>
        </w:rPr>
        <w:t>PowerPoint</w:t>
      </w:r>
      <w:r w:rsidR="00207C49" w:rsidRPr="005C665E">
        <w:rPr>
          <w:rFonts w:ascii="Arial" w:hAnsi="Arial" w:cs="Arial"/>
          <w:sz w:val="24"/>
          <w:szCs w:val="24"/>
        </w:rPr>
        <w:t xml:space="preserve"> presentation on</w:t>
      </w:r>
      <w:r w:rsidR="005C665E" w:rsidRPr="005C665E">
        <w:rPr>
          <w:rFonts w:ascii="Arial" w:hAnsi="Arial" w:cs="Arial"/>
          <w:sz w:val="24"/>
          <w:szCs w:val="24"/>
        </w:rPr>
        <w:t xml:space="preserve"> the adversity of troubled family in Bristol</w:t>
      </w:r>
    </w:p>
    <w:p w14:paraId="09D4BF01" w14:textId="6F04628D" w:rsidR="00DD7B18" w:rsidRDefault="005C665E" w:rsidP="00DD7B18">
      <w:pPr>
        <w:pStyle w:val="ListParagraph"/>
        <w:spacing w:line="360" w:lineRule="auto"/>
        <w:rPr>
          <w:rFonts w:ascii="Arial" w:hAnsi="Arial" w:cs="Arial"/>
          <w:sz w:val="24"/>
          <w:szCs w:val="24"/>
        </w:rPr>
      </w:pPr>
      <w:r>
        <w:rPr>
          <w:noProof/>
        </w:rPr>
        <w:drawing>
          <wp:anchor distT="0" distB="0" distL="114300" distR="114300" simplePos="0" relativeHeight="251659264" behindDoc="1" locked="0" layoutInCell="1" allowOverlap="1" wp14:anchorId="06AF0FD5" wp14:editId="00B93751">
            <wp:simplePos x="0" y="0"/>
            <wp:positionH relativeFrom="column">
              <wp:posOffset>-289560</wp:posOffset>
            </wp:positionH>
            <wp:positionV relativeFrom="paragraph">
              <wp:posOffset>205740</wp:posOffset>
            </wp:positionV>
            <wp:extent cx="6683375" cy="3632200"/>
            <wp:effectExtent l="0" t="0" r="3175" b="6350"/>
            <wp:wrapTight wrapText="bothSides">
              <wp:wrapPolygon edited="0">
                <wp:start x="0" y="0"/>
                <wp:lineTo x="0" y="21524"/>
                <wp:lineTo x="21549" y="21524"/>
                <wp:lineTo x="21549" y="0"/>
                <wp:lineTo x="0" y="0"/>
              </wp:wrapPolygon>
            </wp:wrapTight>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83375" cy="3632200"/>
                    </a:xfrm>
                    <a:prstGeom prst="rect">
                      <a:avLst/>
                    </a:prstGeom>
                  </pic:spPr>
                </pic:pic>
              </a:graphicData>
            </a:graphic>
            <wp14:sizeRelH relativeFrom="margin">
              <wp14:pctWidth>0</wp14:pctWidth>
            </wp14:sizeRelH>
            <wp14:sizeRelV relativeFrom="margin">
              <wp14:pctHeight>0</wp14:pctHeight>
            </wp14:sizeRelV>
          </wp:anchor>
        </w:drawing>
      </w:r>
    </w:p>
    <w:p w14:paraId="22D861BC" w14:textId="67CDF9D8" w:rsidR="00DD7B18" w:rsidRDefault="00DD7B18" w:rsidP="00DD7B18">
      <w:pPr>
        <w:pStyle w:val="ListParagraph"/>
        <w:spacing w:line="360" w:lineRule="auto"/>
        <w:rPr>
          <w:rFonts w:ascii="Arial" w:hAnsi="Arial" w:cs="Arial"/>
          <w:sz w:val="24"/>
          <w:szCs w:val="24"/>
        </w:rPr>
      </w:pPr>
    </w:p>
    <w:p w14:paraId="068FF33B" w14:textId="6FF5A88B" w:rsidR="00DD7B18" w:rsidRDefault="00DD7B18" w:rsidP="00DD7B18">
      <w:pPr>
        <w:pStyle w:val="ListParagraph"/>
        <w:spacing w:line="360" w:lineRule="auto"/>
        <w:rPr>
          <w:rFonts w:ascii="Arial" w:hAnsi="Arial" w:cs="Arial"/>
          <w:sz w:val="24"/>
          <w:szCs w:val="24"/>
        </w:rPr>
      </w:pPr>
    </w:p>
    <w:p w14:paraId="55A754D4" w14:textId="0706D690" w:rsidR="00B65521" w:rsidRDefault="00B65521" w:rsidP="00377CAB">
      <w:pPr>
        <w:pStyle w:val="ListParagraph"/>
        <w:spacing w:line="360" w:lineRule="auto"/>
        <w:ind w:left="4613"/>
        <w:rPr>
          <w:rFonts w:ascii="Arial" w:hAnsi="Arial" w:cs="Arial"/>
          <w:sz w:val="24"/>
          <w:szCs w:val="24"/>
        </w:rPr>
      </w:pPr>
    </w:p>
    <w:p w14:paraId="3010BFA4" w14:textId="610BDCF6" w:rsidR="002814BA" w:rsidRPr="00DD7B18" w:rsidRDefault="002814BA" w:rsidP="00377CAB">
      <w:pPr>
        <w:pStyle w:val="ListParagraph"/>
        <w:spacing w:line="360" w:lineRule="auto"/>
        <w:ind w:left="4613"/>
        <w:rPr>
          <w:rFonts w:ascii="Arial" w:hAnsi="Arial" w:cs="Arial"/>
          <w:sz w:val="24"/>
          <w:szCs w:val="24"/>
        </w:rPr>
      </w:pPr>
    </w:p>
    <w:sectPr w:rsidR="002814BA" w:rsidRPr="00DD7B18">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D393D" w14:textId="77777777" w:rsidR="00F0492E" w:rsidRDefault="00F0492E" w:rsidP="00720081">
      <w:pPr>
        <w:spacing w:after="0" w:line="240" w:lineRule="auto"/>
      </w:pPr>
      <w:r>
        <w:separator/>
      </w:r>
    </w:p>
  </w:endnote>
  <w:endnote w:type="continuationSeparator" w:id="0">
    <w:p w14:paraId="2C04B791" w14:textId="77777777" w:rsidR="00F0492E" w:rsidRDefault="00F0492E" w:rsidP="00720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3567224"/>
      <w:docPartObj>
        <w:docPartGallery w:val="Page Numbers (Bottom of Page)"/>
        <w:docPartUnique/>
      </w:docPartObj>
    </w:sdtPr>
    <w:sdtEndPr>
      <w:rPr>
        <w:noProof/>
      </w:rPr>
    </w:sdtEndPr>
    <w:sdtContent>
      <w:p w14:paraId="38FC7886" w14:textId="02BC3F52" w:rsidR="00DA4E5E" w:rsidRDefault="00DA4E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C2AAB1" w14:textId="77777777" w:rsidR="00DA4E5E" w:rsidRDefault="00DA4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45C63" w14:textId="77777777" w:rsidR="00F0492E" w:rsidRDefault="00F0492E" w:rsidP="00720081">
      <w:pPr>
        <w:spacing w:after="0" w:line="240" w:lineRule="auto"/>
      </w:pPr>
      <w:r>
        <w:separator/>
      </w:r>
    </w:p>
  </w:footnote>
  <w:footnote w:type="continuationSeparator" w:id="0">
    <w:p w14:paraId="03E550C9" w14:textId="77777777" w:rsidR="00F0492E" w:rsidRDefault="00F0492E" w:rsidP="007200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480458"/>
      <w:docPartObj>
        <w:docPartGallery w:val="Page Numbers (Top of Page)"/>
        <w:docPartUnique/>
      </w:docPartObj>
    </w:sdtPr>
    <w:sdtEndPr>
      <w:rPr>
        <w:noProof/>
      </w:rPr>
    </w:sdtEndPr>
    <w:sdtContent>
      <w:p w14:paraId="2561A7D3" w14:textId="1B8AB2ED" w:rsidR="00720081" w:rsidRDefault="0072008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F0D2D9F" w14:textId="77777777" w:rsidR="00720081" w:rsidRDefault="007200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71A39"/>
    <w:multiLevelType w:val="hybridMultilevel"/>
    <w:tmpl w:val="CF6E28AE"/>
    <w:lvl w:ilvl="0" w:tplc="0F14AFE8">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4227F07"/>
    <w:multiLevelType w:val="hybridMultilevel"/>
    <w:tmpl w:val="E3CC88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714D8"/>
    <w:multiLevelType w:val="hybridMultilevel"/>
    <w:tmpl w:val="BD32AA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423F5A"/>
    <w:multiLevelType w:val="hybridMultilevel"/>
    <w:tmpl w:val="3F40DC8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83B6B57"/>
    <w:multiLevelType w:val="hybridMultilevel"/>
    <w:tmpl w:val="607618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D800A6"/>
    <w:multiLevelType w:val="hybridMultilevel"/>
    <w:tmpl w:val="747A05B4"/>
    <w:lvl w:ilvl="0" w:tplc="0809000B">
      <w:start w:val="1"/>
      <w:numFmt w:val="bullet"/>
      <w:lvlText w:val=""/>
      <w:lvlJc w:val="left"/>
      <w:pPr>
        <w:ind w:left="1069" w:hanging="360"/>
      </w:pPr>
      <w:rPr>
        <w:rFonts w:ascii="Wingdings" w:hAnsi="Wingdings"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6" w15:restartNumberingAfterBreak="0">
    <w:nsid w:val="721030CF"/>
    <w:multiLevelType w:val="hybridMultilevel"/>
    <w:tmpl w:val="7B981718"/>
    <w:lvl w:ilvl="0" w:tplc="0809000B">
      <w:start w:val="1"/>
      <w:numFmt w:val="bullet"/>
      <w:lvlText w:val=""/>
      <w:lvlJc w:val="left"/>
      <w:pPr>
        <w:ind w:left="1069" w:hanging="360"/>
      </w:pPr>
      <w:rPr>
        <w:rFonts w:ascii="Wingdings" w:hAnsi="Wingdings" w:hint="default"/>
      </w:rPr>
    </w:lvl>
    <w:lvl w:ilvl="1" w:tplc="08090003" w:tentative="1">
      <w:start w:val="1"/>
      <w:numFmt w:val="bullet"/>
      <w:lvlText w:val="o"/>
      <w:lvlJc w:val="left"/>
      <w:pPr>
        <w:ind w:left="-2104" w:hanging="360"/>
      </w:pPr>
      <w:rPr>
        <w:rFonts w:ascii="Courier New" w:hAnsi="Courier New" w:cs="Courier New" w:hint="default"/>
      </w:rPr>
    </w:lvl>
    <w:lvl w:ilvl="2" w:tplc="08090005" w:tentative="1">
      <w:start w:val="1"/>
      <w:numFmt w:val="bullet"/>
      <w:lvlText w:val=""/>
      <w:lvlJc w:val="left"/>
      <w:pPr>
        <w:ind w:left="-1384" w:hanging="360"/>
      </w:pPr>
      <w:rPr>
        <w:rFonts w:ascii="Wingdings" w:hAnsi="Wingdings" w:hint="default"/>
      </w:rPr>
    </w:lvl>
    <w:lvl w:ilvl="3" w:tplc="08090001" w:tentative="1">
      <w:start w:val="1"/>
      <w:numFmt w:val="bullet"/>
      <w:lvlText w:val=""/>
      <w:lvlJc w:val="left"/>
      <w:pPr>
        <w:ind w:left="-664" w:hanging="360"/>
      </w:pPr>
      <w:rPr>
        <w:rFonts w:ascii="Symbol" w:hAnsi="Symbol" w:hint="default"/>
      </w:rPr>
    </w:lvl>
    <w:lvl w:ilvl="4" w:tplc="08090003" w:tentative="1">
      <w:start w:val="1"/>
      <w:numFmt w:val="bullet"/>
      <w:lvlText w:val="o"/>
      <w:lvlJc w:val="left"/>
      <w:pPr>
        <w:ind w:left="56" w:hanging="360"/>
      </w:pPr>
      <w:rPr>
        <w:rFonts w:ascii="Courier New" w:hAnsi="Courier New" w:cs="Courier New" w:hint="default"/>
      </w:rPr>
    </w:lvl>
    <w:lvl w:ilvl="5" w:tplc="08090005" w:tentative="1">
      <w:start w:val="1"/>
      <w:numFmt w:val="bullet"/>
      <w:lvlText w:val=""/>
      <w:lvlJc w:val="left"/>
      <w:pPr>
        <w:ind w:left="776" w:hanging="360"/>
      </w:pPr>
      <w:rPr>
        <w:rFonts w:ascii="Wingdings" w:hAnsi="Wingdings" w:hint="default"/>
      </w:rPr>
    </w:lvl>
    <w:lvl w:ilvl="6" w:tplc="08090001" w:tentative="1">
      <w:start w:val="1"/>
      <w:numFmt w:val="bullet"/>
      <w:lvlText w:val=""/>
      <w:lvlJc w:val="left"/>
      <w:pPr>
        <w:ind w:left="1496" w:hanging="360"/>
      </w:pPr>
      <w:rPr>
        <w:rFonts w:ascii="Symbol" w:hAnsi="Symbol" w:hint="default"/>
      </w:rPr>
    </w:lvl>
    <w:lvl w:ilvl="7" w:tplc="08090003" w:tentative="1">
      <w:start w:val="1"/>
      <w:numFmt w:val="bullet"/>
      <w:lvlText w:val="o"/>
      <w:lvlJc w:val="left"/>
      <w:pPr>
        <w:ind w:left="2216" w:hanging="360"/>
      </w:pPr>
      <w:rPr>
        <w:rFonts w:ascii="Courier New" w:hAnsi="Courier New" w:cs="Courier New" w:hint="default"/>
      </w:rPr>
    </w:lvl>
    <w:lvl w:ilvl="8" w:tplc="08090005" w:tentative="1">
      <w:start w:val="1"/>
      <w:numFmt w:val="bullet"/>
      <w:lvlText w:val=""/>
      <w:lvlJc w:val="left"/>
      <w:pPr>
        <w:ind w:left="2936" w:hanging="360"/>
      </w:pPr>
      <w:rPr>
        <w:rFonts w:ascii="Wingdings" w:hAnsi="Wingdings" w:hint="default"/>
      </w:rPr>
    </w:lvl>
  </w:abstractNum>
  <w:abstractNum w:abstractNumId="7" w15:restartNumberingAfterBreak="0">
    <w:nsid w:val="7E1E1822"/>
    <w:multiLevelType w:val="hybridMultilevel"/>
    <w:tmpl w:val="7E5897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7"/>
  </w:num>
  <w:num w:numId="4">
    <w:abstractNumId w:val="3"/>
  </w:num>
  <w:num w:numId="5">
    <w:abstractNumId w:val="0"/>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521"/>
    <w:rsid w:val="000F7BC4"/>
    <w:rsid w:val="001640D4"/>
    <w:rsid w:val="001941C9"/>
    <w:rsid w:val="001E78B2"/>
    <w:rsid w:val="001F4A28"/>
    <w:rsid w:val="00207C49"/>
    <w:rsid w:val="002174E4"/>
    <w:rsid w:val="002814BA"/>
    <w:rsid w:val="00295873"/>
    <w:rsid w:val="00320BD8"/>
    <w:rsid w:val="00340393"/>
    <w:rsid w:val="00377CAB"/>
    <w:rsid w:val="003B6798"/>
    <w:rsid w:val="003B7710"/>
    <w:rsid w:val="003C5529"/>
    <w:rsid w:val="00410F60"/>
    <w:rsid w:val="0041412C"/>
    <w:rsid w:val="00440D5C"/>
    <w:rsid w:val="00480732"/>
    <w:rsid w:val="004925E0"/>
    <w:rsid w:val="004B1A3B"/>
    <w:rsid w:val="004D56CF"/>
    <w:rsid w:val="005158F5"/>
    <w:rsid w:val="00597FD1"/>
    <w:rsid w:val="005A50D0"/>
    <w:rsid w:val="005C665E"/>
    <w:rsid w:val="005D7CB5"/>
    <w:rsid w:val="00614BF8"/>
    <w:rsid w:val="00692D8F"/>
    <w:rsid w:val="006B0542"/>
    <w:rsid w:val="006F419D"/>
    <w:rsid w:val="00716F9D"/>
    <w:rsid w:val="00720081"/>
    <w:rsid w:val="007316AA"/>
    <w:rsid w:val="00753C4B"/>
    <w:rsid w:val="007D0F5A"/>
    <w:rsid w:val="007E5F35"/>
    <w:rsid w:val="00842766"/>
    <w:rsid w:val="00854B04"/>
    <w:rsid w:val="008604FB"/>
    <w:rsid w:val="00906745"/>
    <w:rsid w:val="00983D11"/>
    <w:rsid w:val="00992EBA"/>
    <w:rsid w:val="009E2E4C"/>
    <w:rsid w:val="00A021D0"/>
    <w:rsid w:val="00A146F2"/>
    <w:rsid w:val="00A842BD"/>
    <w:rsid w:val="00AE5DF4"/>
    <w:rsid w:val="00AF1931"/>
    <w:rsid w:val="00B40564"/>
    <w:rsid w:val="00B65521"/>
    <w:rsid w:val="00BB6536"/>
    <w:rsid w:val="00BE3231"/>
    <w:rsid w:val="00BF60E9"/>
    <w:rsid w:val="00BF6C65"/>
    <w:rsid w:val="00C70062"/>
    <w:rsid w:val="00C75C97"/>
    <w:rsid w:val="00C764B0"/>
    <w:rsid w:val="00CB1F5A"/>
    <w:rsid w:val="00D05373"/>
    <w:rsid w:val="00D43088"/>
    <w:rsid w:val="00D50966"/>
    <w:rsid w:val="00DA4E5E"/>
    <w:rsid w:val="00DD7B18"/>
    <w:rsid w:val="00DE6DDA"/>
    <w:rsid w:val="00E05BB3"/>
    <w:rsid w:val="00E86B48"/>
    <w:rsid w:val="00EB7512"/>
    <w:rsid w:val="00ED6F5E"/>
    <w:rsid w:val="00F0492E"/>
    <w:rsid w:val="00F2411E"/>
    <w:rsid w:val="00F24E11"/>
    <w:rsid w:val="00F74182"/>
    <w:rsid w:val="00FA25BD"/>
    <w:rsid w:val="00FC0E9C"/>
    <w:rsid w:val="00FC2D8B"/>
    <w:rsid w:val="00FD0307"/>
    <w:rsid w:val="00FD6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F5093"/>
  <w15:chartTrackingRefBased/>
  <w15:docId w15:val="{E90FB246-1152-408E-963D-8EFFF56DE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0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081"/>
  </w:style>
  <w:style w:type="paragraph" w:styleId="Footer">
    <w:name w:val="footer"/>
    <w:basedOn w:val="Normal"/>
    <w:link w:val="FooterChar"/>
    <w:uiPriority w:val="99"/>
    <w:unhideWhenUsed/>
    <w:rsid w:val="00720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081"/>
  </w:style>
  <w:style w:type="paragraph" w:styleId="ListParagraph">
    <w:name w:val="List Paragraph"/>
    <w:basedOn w:val="Normal"/>
    <w:uiPriority w:val="34"/>
    <w:qFormat/>
    <w:rsid w:val="00DD7B18"/>
    <w:pPr>
      <w:ind w:left="720"/>
      <w:contextualSpacing/>
    </w:pPr>
  </w:style>
  <w:style w:type="character" w:styleId="Hyperlink">
    <w:name w:val="Hyperlink"/>
    <w:basedOn w:val="DefaultParagraphFont"/>
    <w:uiPriority w:val="99"/>
    <w:unhideWhenUsed/>
    <w:rsid w:val="002814BA"/>
    <w:rPr>
      <w:color w:val="0563C1" w:themeColor="hyperlink"/>
      <w:u w:val="single"/>
    </w:rPr>
  </w:style>
  <w:style w:type="character" w:styleId="UnresolvedMention">
    <w:name w:val="Unresolved Mention"/>
    <w:basedOn w:val="DefaultParagraphFont"/>
    <w:uiPriority w:val="99"/>
    <w:semiHidden/>
    <w:unhideWhenUsed/>
    <w:rsid w:val="002814BA"/>
    <w:rPr>
      <w:color w:val="605E5C"/>
      <w:shd w:val="clear" w:color="auto" w:fill="E1DFDD"/>
    </w:rPr>
  </w:style>
  <w:style w:type="paragraph" w:styleId="NoSpacing">
    <w:name w:val="No Spacing"/>
    <w:uiPriority w:val="1"/>
    <w:qFormat/>
    <w:rsid w:val="00320BD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hasco.co.uk/blog/entry/2508/what-is-the-childrens-act-200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child-health-developmen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lifars.com/2020/07/threat-vulnerability-risk-what-is-the-difference/#:~:text=Risk%20is%20a%20combination%20of%20the%20threat%20probability,formula%3A%20Risk%20%3D%20Threat%20Probability%20%2A%20Vulnerability%20Impact.(07/22/20)https://www.twinkl.co.uk/teaching-wiki/wellbeing" TargetMode="External"/><Relationship Id="rId4" Type="http://schemas.openxmlformats.org/officeDocument/2006/relationships/webSettings" Target="webSettings.xml"/><Relationship Id="rId9" Type="http://schemas.openxmlformats.org/officeDocument/2006/relationships/hyperlink" Target="http://www.gov.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TotalTime>
  <Pages>7</Pages>
  <Words>1285</Words>
  <Characters>7327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9</cp:revision>
  <dcterms:created xsi:type="dcterms:W3CDTF">2022-04-02T12:06:00Z</dcterms:created>
  <dcterms:modified xsi:type="dcterms:W3CDTF">2022-04-23T11:25:00Z</dcterms:modified>
</cp:coreProperties>
</file>