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3F040" w14:textId="77777777" w:rsidR="005925A0" w:rsidRPr="006E4FA8" w:rsidRDefault="005925A0" w:rsidP="005925A0">
      <w:pPr>
        <w:autoSpaceDE w:val="0"/>
        <w:autoSpaceDN w:val="0"/>
        <w:adjustRightInd w:val="0"/>
        <w:spacing w:before="120" w:line="360" w:lineRule="auto"/>
        <w:jc w:val="both"/>
        <w:rPr>
          <w:rFonts w:ascii="Arial" w:hAnsi="Arial" w:cs="Arial"/>
          <w:b/>
          <w:bCs/>
          <w:color w:val="151719"/>
          <w:kern w:val="0"/>
          <w:lang w:val="en-GB"/>
        </w:rPr>
      </w:pPr>
      <w:r w:rsidRPr="006E4FA8">
        <w:rPr>
          <w:rFonts w:ascii="Arial" w:hAnsi="Arial" w:cs="Arial"/>
          <w:b/>
          <w:bCs/>
          <w:color w:val="151719"/>
          <w:kern w:val="0"/>
          <w:lang w:val="en-GB"/>
        </w:rPr>
        <w:t>BMIH4002 Food &amp; Beverage Operations</w:t>
      </w:r>
    </w:p>
    <w:p w14:paraId="2358BFA5" w14:textId="5F7AFFA9" w:rsidR="005925A0" w:rsidRPr="006E4FA8" w:rsidRDefault="00BA68A1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A2</w:t>
      </w:r>
    </w:p>
    <w:p w14:paraId="33AFBD47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Restaurant Concept: Hotel Trinity Dining Experience</w:t>
      </w:r>
    </w:p>
    <w:p w14:paraId="4D1734A8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4F226F5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4419540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6D7F2DF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103D8A1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131BA65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398BC8E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BA03FA3" w14:textId="7CD9CCC7" w:rsidR="005925A0" w:rsidRPr="004E4C42" w:rsidRDefault="004E4C42" w:rsidP="004E4C42">
      <w:pPr>
        <w:pStyle w:val="Title"/>
        <w:jc w:val="center"/>
        <w:rPr>
          <w:rFonts w:ascii="Arial" w:hAnsi="Arial" w:cs="Arial"/>
          <w:b/>
          <w:bCs/>
          <w:lang w:val="en-GB"/>
        </w:rPr>
      </w:pPr>
      <w:r w:rsidRPr="004E4C42">
        <w:rPr>
          <w:b/>
          <w:bCs/>
        </w:rPr>
        <w:t>Menu Engineering</w:t>
      </w:r>
    </w:p>
    <w:p w14:paraId="44100360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C853EC1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93ACE1B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7BA83D6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983AADF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FF5FCE7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DD69FEE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6BF46E4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2D1A3C12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6DC3C09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ADD1D05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60EE68E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36AF8ED1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5A914DD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823397A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38F2A95" w14:textId="77777777" w:rsidR="005925A0" w:rsidRPr="006E4FA8" w:rsidRDefault="005925A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7ADE43A" w14:textId="7E0B7ACA" w:rsidR="00393850" w:rsidRPr="006E4FA8" w:rsidRDefault="006E4FA8" w:rsidP="005925A0">
      <w:pPr>
        <w:spacing w:before="120" w:line="360" w:lineRule="auto"/>
        <w:jc w:val="both"/>
        <w:rPr>
          <w:rFonts w:ascii="Arial" w:hAnsi="Arial" w:cs="Arial"/>
          <w:b/>
          <w:bCs/>
          <w:lang w:val="en-GB"/>
        </w:rPr>
      </w:pPr>
      <w:r w:rsidRPr="006E4FA8">
        <w:rPr>
          <w:rFonts w:ascii="Arial" w:hAnsi="Arial" w:cs="Arial"/>
          <w:b/>
          <w:bCs/>
          <w:lang w:val="en-GB"/>
        </w:rPr>
        <w:t>Part 1</w:t>
      </w:r>
    </w:p>
    <w:p w14:paraId="35C1F1E9" w14:textId="5BD0D7E1" w:rsidR="00CB0398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Hotel Trinity is </w:t>
      </w:r>
      <w:r w:rsidR="00E8621B" w:rsidRPr="006E4FA8">
        <w:rPr>
          <w:rFonts w:ascii="Arial" w:hAnsi="Arial" w:cs="Arial"/>
          <w:lang w:val="en-GB"/>
        </w:rPr>
        <w:t>a</w:t>
      </w:r>
      <w:r w:rsidRPr="006E4FA8">
        <w:rPr>
          <w:rFonts w:ascii="Arial" w:hAnsi="Arial" w:cs="Arial"/>
          <w:lang w:val="en-GB"/>
        </w:rPr>
        <w:t xml:space="preserve"> luxurious hotel located in the heart of the United Kingdom</w:t>
      </w:r>
      <w:r w:rsidR="00E8621B" w:rsidRPr="006E4FA8">
        <w:rPr>
          <w:rFonts w:ascii="Arial" w:hAnsi="Arial" w:cs="Arial"/>
          <w:lang w:val="en-GB"/>
        </w:rPr>
        <w:t>.</w:t>
      </w:r>
      <w:r w:rsidRPr="006E4FA8">
        <w:rPr>
          <w:rFonts w:ascii="Arial" w:hAnsi="Arial" w:cs="Arial"/>
          <w:lang w:val="en-GB"/>
        </w:rPr>
        <w:t xml:space="preserve"> </w:t>
      </w:r>
      <w:r w:rsidR="00E8621B" w:rsidRPr="006E4FA8">
        <w:rPr>
          <w:rFonts w:ascii="Arial" w:hAnsi="Arial" w:cs="Arial"/>
          <w:lang w:val="en-GB"/>
        </w:rPr>
        <w:t>R</w:t>
      </w:r>
      <w:r w:rsidRPr="006E4FA8">
        <w:rPr>
          <w:rFonts w:ascii="Arial" w:hAnsi="Arial" w:cs="Arial"/>
          <w:lang w:val="en-GB"/>
        </w:rPr>
        <w:t>enowned for elegance, exceptional service, and commitment to providing a memorable stay for guests</w:t>
      </w:r>
      <w:r w:rsidR="004917B6" w:rsidRPr="006E4FA8">
        <w:rPr>
          <w:rFonts w:ascii="Arial" w:hAnsi="Arial" w:cs="Arial"/>
          <w:lang w:val="en-GB"/>
        </w:rPr>
        <w:t xml:space="preserve"> is major element of Hotel Trinity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Cousins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et al., 2019)</w:t>
      </w:r>
      <w:r w:rsidRPr="006E4FA8">
        <w:rPr>
          <w:rFonts w:ascii="Arial" w:hAnsi="Arial" w:cs="Arial"/>
          <w:lang w:val="en-GB"/>
        </w:rPr>
        <w:t xml:space="preserve">. </w:t>
      </w:r>
    </w:p>
    <w:p w14:paraId="2B3609D7" w14:textId="06007D15" w:rsidR="00F12C6D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b/>
          <w:bCs/>
          <w:lang w:val="en-GB"/>
        </w:rPr>
        <w:t>Target Audience:</w:t>
      </w:r>
      <w:r w:rsidR="004917B6" w:rsidRPr="006E4FA8">
        <w:rPr>
          <w:rFonts w:ascii="Arial" w:hAnsi="Arial" w:cs="Arial"/>
          <w:lang w:val="en-GB"/>
        </w:rPr>
        <w:t xml:space="preserve"> T</w:t>
      </w:r>
      <w:r w:rsidRPr="006E4FA8">
        <w:rPr>
          <w:rFonts w:ascii="Arial" w:hAnsi="Arial" w:cs="Arial"/>
          <w:lang w:val="en-GB"/>
        </w:rPr>
        <w:t xml:space="preserve">arget audience consists of </w:t>
      </w:r>
      <w:r w:rsidR="004917B6" w:rsidRPr="006E4FA8">
        <w:rPr>
          <w:rFonts w:ascii="Arial" w:hAnsi="Arial" w:cs="Arial"/>
          <w:lang w:val="en-GB"/>
        </w:rPr>
        <w:t xml:space="preserve">diverse dining experiences and preferences mainly related </w:t>
      </w:r>
      <w:r w:rsidRPr="006E4FA8">
        <w:rPr>
          <w:rFonts w:ascii="Arial" w:hAnsi="Arial" w:cs="Arial"/>
          <w:lang w:val="en-GB"/>
        </w:rPr>
        <w:t>luxury and exclusivity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Telukdarie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et al., 2020)</w:t>
      </w:r>
      <w:r w:rsidRPr="006E4FA8">
        <w:rPr>
          <w:rFonts w:ascii="Arial" w:hAnsi="Arial" w:cs="Arial"/>
          <w:lang w:val="en-GB"/>
        </w:rPr>
        <w:t xml:space="preserve">. </w:t>
      </w:r>
      <w:r w:rsidR="009023C4" w:rsidRPr="006E4FA8">
        <w:rPr>
          <w:rFonts w:ascii="Arial" w:hAnsi="Arial" w:cs="Arial"/>
          <w:lang w:val="en-GB"/>
        </w:rPr>
        <w:t xml:space="preserve">Providing services to </w:t>
      </w:r>
      <w:r w:rsidRPr="006E4FA8">
        <w:rPr>
          <w:rFonts w:ascii="Arial" w:hAnsi="Arial" w:cs="Arial"/>
          <w:lang w:val="en-GB"/>
        </w:rPr>
        <w:t xml:space="preserve">both international and domestic </w:t>
      </w:r>
      <w:r w:rsidR="002E113F" w:rsidRPr="006E4FA8">
        <w:rPr>
          <w:rFonts w:ascii="Arial" w:hAnsi="Arial" w:cs="Arial"/>
          <w:lang w:val="en-GB"/>
        </w:rPr>
        <w:t>travellers</w:t>
      </w:r>
      <w:r w:rsidRPr="006E4FA8">
        <w:rPr>
          <w:rFonts w:ascii="Arial" w:hAnsi="Arial" w:cs="Arial"/>
          <w:lang w:val="en-GB"/>
        </w:rPr>
        <w:t xml:space="preserve"> seeking </w:t>
      </w:r>
      <w:r w:rsidR="009023C4" w:rsidRPr="006E4FA8">
        <w:rPr>
          <w:rFonts w:ascii="Arial" w:hAnsi="Arial" w:cs="Arial"/>
          <w:lang w:val="en-GB"/>
        </w:rPr>
        <w:t xml:space="preserve">exceptional guest experiences during </w:t>
      </w:r>
      <w:r w:rsidRPr="006E4FA8">
        <w:rPr>
          <w:rFonts w:ascii="Arial" w:hAnsi="Arial" w:cs="Arial"/>
          <w:lang w:val="en-GB"/>
        </w:rPr>
        <w:t>their stay</w:t>
      </w:r>
      <w:r w:rsidR="00CB0398" w:rsidRPr="006E4FA8">
        <w:rPr>
          <w:rFonts w:ascii="Arial" w:hAnsi="Arial" w:cs="Arial"/>
          <w:lang w:val="en-GB"/>
        </w:rPr>
        <w:t xml:space="preserve"> are major tasks of Hotel Trinity</w:t>
      </w:r>
      <w:r w:rsidRPr="006E4FA8">
        <w:rPr>
          <w:rFonts w:ascii="Arial" w:hAnsi="Arial" w:cs="Arial"/>
          <w:lang w:val="en-GB"/>
        </w:rPr>
        <w:t xml:space="preserve">. Additionally, </w:t>
      </w:r>
      <w:r w:rsidR="009023C4" w:rsidRPr="006E4FA8">
        <w:rPr>
          <w:rFonts w:ascii="Arial" w:hAnsi="Arial" w:cs="Arial"/>
          <w:lang w:val="en-GB"/>
        </w:rPr>
        <w:t xml:space="preserve">making sure </w:t>
      </w:r>
      <w:r w:rsidR="00CB0398" w:rsidRPr="006E4FA8">
        <w:rPr>
          <w:rFonts w:ascii="Arial" w:hAnsi="Arial" w:cs="Arial"/>
          <w:lang w:val="en-GB"/>
        </w:rPr>
        <w:t xml:space="preserve">proper evaluation process and </w:t>
      </w:r>
      <w:r w:rsidR="004E4C42" w:rsidRPr="006E4FA8">
        <w:rPr>
          <w:rFonts w:ascii="Arial" w:hAnsi="Arial" w:cs="Arial"/>
          <w:lang w:val="en-GB"/>
        </w:rPr>
        <w:t>residents</w:t>
      </w:r>
      <w:r w:rsidR="00CB0398" w:rsidRPr="006E4FA8">
        <w:rPr>
          <w:rFonts w:ascii="Arial" w:hAnsi="Arial" w:cs="Arial"/>
          <w:lang w:val="en-GB"/>
        </w:rPr>
        <w:t xml:space="preserve"> can allow to conduct business </w:t>
      </w:r>
      <w:r w:rsidRPr="006E4FA8">
        <w:rPr>
          <w:rFonts w:ascii="Arial" w:hAnsi="Arial" w:cs="Arial"/>
          <w:lang w:val="en-GB"/>
        </w:rPr>
        <w:t xml:space="preserve">meetings, or </w:t>
      </w:r>
      <w:r w:rsidR="00CB0398" w:rsidRPr="006E4FA8">
        <w:rPr>
          <w:rFonts w:ascii="Arial" w:hAnsi="Arial" w:cs="Arial"/>
          <w:lang w:val="en-GB"/>
        </w:rPr>
        <w:t xml:space="preserve">managing dining experiences. </w:t>
      </w:r>
    </w:p>
    <w:p w14:paraId="22296B21" w14:textId="630DBCA0" w:rsidR="00393850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b/>
          <w:bCs/>
          <w:lang w:val="en-GB"/>
        </w:rPr>
        <w:t>Menu Choices:</w:t>
      </w:r>
      <w:r w:rsidR="006E4FA8">
        <w:rPr>
          <w:rFonts w:ascii="Arial" w:hAnsi="Arial" w:cs="Arial"/>
          <w:lang w:val="en-GB"/>
        </w:rPr>
        <w:t xml:space="preserve"> </w:t>
      </w:r>
      <w:r w:rsidRPr="006E4FA8">
        <w:rPr>
          <w:rFonts w:ascii="Arial" w:hAnsi="Arial" w:cs="Arial"/>
          <w:lang w:val="en-GB"/>
        </w:rPr>
        <w:t>The menu at Hotel Trinity is</w:t>
      </w:r>
      <w:r w:rsidR="00FF4F3F" w:rsidRPr="006E4FA8">
        <w:rPr>
          <w:rFonts w:ascii="Arial" w:hAnsi="Arial" w:cs="Arial"/>
          <w:lang w:val="en-GB"/>
        </w:rPr>
        <w:t xml:space="preserve"> designed to provide the best experiences to the customers and influence to grab the best item. 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Dopson and Hayes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(2019) cited that </w:t>
      </w:r>
      <w:r w:rsidR="00F12C6D" w:rsidRPr="006E4FA8">
        <w:rPr>
          <w:rFonts w:ascii="Arial" w:hAnsi="Arial" w:cs="Arial"/>
          <w:lang w:val="en-GB"/>
        </w:rPr>
        <w:t>h</w:t>
      </w:r>
      <w:r w:rsidR="00FF4F3F" w:rsidRPr="006E4FA8">
        <w:rPr>
          <w:rFonts w:ascii="Arial" w:hAnsi="Arial" w:cs="Arial"/>
          <w:lang w:val="en-GB"/>
        </w:rPr>
        <w:t xml:space="preserve">aving distinctive guest experiences and driven to diverse facilities can allow guests to have everything that they desire. </w:t>
      </w:r>
    </w:p>
    <w:p w14:paraId="4B1C344E" w14:textId="36AE92C0" w:rsidR="00393850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Culinary Excellence: </w:t>
      </w:r>
      <w:r w:rsidR="002E113F" w:rsidRPr="006E4FA8">
        <w:rPr>
          <w:rFonts w:ascii="Arial" w:hAnsi="Arial" w:cs="Arial"/>
          <w:lang w:val="en-GB"/>
        </w:rPr>
        <w:t>Prioritising</w:t>
      </w:r>
      <w:r w:rsidR="00FF4F3F" w:rsidRPr="006E4FA8">
        <w:rPr>
          <w:rFonts w:ascii="Arial" w:hAnsi="Arial" w:cs="Arial"/>
          <w:lang w:val="en-GB"/>
        </w:rPr>
        <w:t xml:space="preserve"> the best experience to the guests through menu design can allow guests to increase their satisfaction rate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Han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et al., 2019)</w:t>
      </w:r>
      <w:r w:rsidR="00FF4F3F" w:rsidRPr="006E4FA8">
        <w:rPr>
          <w:rFonts w:ascii="Arial" w:hAnsi="Arial" w:cs="Arial"/>
          <w:lang w:val="en-GB"/>
        </w:rPr>
        <w:t>. High skilled employees and innovation process of chefs can allow to provide higher experiences to the guests</w:t>
      </w:r>
      <w:r w:rsidR="00A548F6" w:rsidRPr="006E4FA8">
        <w:rPr>
          <w:rFonts w:ascii="Arial" w:hAnsi="Arial" w:cs="Arial"/>
          <w:lang w:val="en-GB"/>
        </w:rPr>
        <w:t>.</w:t>
      </w:r>
      <w:r w:rsidR="00FF4F3F" w:rsidRPr="006E4FA8">
        <w:rPr>
          <w:rFonts w:ascii="Arial" w:hAnsi="Arial" w:cs="Arial"/>
          <w:lang w:val="en-GB"/>
        </w:rPr>
        <w:t xml:space="preserve"> </w:t>
      </w:r>
      <w:r w:rsidR="00A548F6" w:rsidRPr="006E4FA8">
        <w:rPr>
          <w:rFonts w:ascii="Arial" w:hAnsi="Arial" w:cs="Arial"/>
          <w:lang w:val="en-GB"/>
        </w:rPr>
        <w:t>P</w:t>
      </w:r>
      <w:r w:rsidR="00FF4F3F" w:rsidRPr="006E4FA8">
        <w:rPr>
          <w:rFonts w:ascii="Arial" w:hAnsi="Arial" w:cs="Arial"/>
          <w:lang w:val="en-GB"/>
        </w:rPr>
        <w:t xml:space="preserve">remium ingredients usages with </w:t>
      </w:r>
      <w:r w:rsidR="00A548F6" w:rsidRPr="006E4FA8">
        <w:rPr>
          <w:rFonts w:ascii="Arial" w:hAnsi="Arial" w:cs="Arial"/>
          <w:lang w:val="en-GB"/>
        </w:rPr>
        <w:t xml:space="preserve">menu can make sure precise cooking experiences to the guests. </w:t>
      </w:r>
    </w:p>
    <w:p w14:paraId="31F0C444" w14:textId="7458B2BC" w:rsidR="00393850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Seasonal and Locally Sourced Ingredients: </w:t>
      </w:r>
      <w:r w:rsidR="00A548F6" w:rsidRPr="006E4FA8">
        <w:rPr>
          <w:rFonts w:ascii="Arial" w:hAnsi="Arial" w:cs="Arial"/>
          <w:lang w:val="en-GB"/>
        </w:rPr>
        <w:t>S</w:t>
      </w:r>
      <w:r w:rsidRPr="006E4FA8">
        <w:rPr>
          <w:rFonts w:ascii="Arial" w:hAnsi="Arial" w:cs="Arial"/>
          <w:lang w:val="en-GB"/>
        </w:rPr>
        <w:t>upporting local producers and emphasizing sustainability</w:t>
      </w:r>
      <w:r w:rsidR="00A548F6" w:rsidRPr="006E4FA8">
        <w:rPr>
          <w:rFonts w:ascii="Arial" w:hAnsi="Arial" w:cs="Arial"/>
          <w:lang w:val="en-GB"/>
        </w:rPr>
        <w:t xml:space="preserve"> can allow the best menu experience to the guests</w:t>
      </w:r>
      <w:r w:rsidRPr="006E4FA8">
        <w:rPr>
          <w:rFonts w:ascii="Arial" w:hAnsi="Arial" w:cs="Arial"/>
          <w:lang w:val="en-GB"/>
        </w:rPr>
        <w:t xml:space="preserve">. 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Asaithambi</w:t>
      </w:r>
      <w:r w:rsidR="00F12C6D" w:rsidRPr="006E4FA8">
        <w:rPr>
          <w:rFonts w:ascii="Arial" w:hAnsi="Arial" w:cs="Arial"/>
          <w:lang w:val="en-GB"/>
        </w:rPr>
        <w:t xml:space="preserve"> et al. (2019) cited that w</w:t>
      </w:r>
      <w:r w:rsidR="00A548F6" w:rsidRPr="006E4FA8">
        <w:rPr>
          <w:rFonts w:ascii="Arial" w:hAnsi="Arial" w:cs="Arial"/>
          <w:lang w:val="en-GB"/>
        </w:rPr>
        <w:t xml:space="preserve">ith high availability of seasonal and locally sourced ingredients can make sure freshness, quality service and high </w:t>
      </w:r>
      <w:r w:rsidR="002E113F" w:rsidRPr="006E4FA8">
        <w:rPr>
          <w:rFonts w:ascii="Arial" w:hAnsi="Arial" w:cs="Arial"/>
          <w:lang w:val="en-GB"/>
        </w:rPr>
        <w:t>flavour</w:t>
      </w:r>
      <w:r w:rsidR="00A548F6" w:rsidRPr="006E4FA8">
        <w:rPr>
          <w:rFonts w:ascii="Arial" w:hAnsi="Arial" w:cs="Arial"/>
          <w:lang w:val="en-GB"/>
        </w:rPr>
        <w:t xml:space="preserve"> items. </w:t>
      </w:r>
    </w:p>
    <w:p w14:paraId="405CABE2" w14:textId="50C3E4C6" w:rsidR="00B77666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Versatility and Dietary Preferences: </w:t>
      </w:r>
      <w:r w:rsidR="00A548F6" w:rsidRPr="006E4FA8">
        <w:rPr>
          <w:rFonts w:ascii="Arial" w:hAnsi="Arial" w:cs="Arial"/>
          <w:lang w:val="en-GB"/>
        </w:rPr>
        <w:t>Understanding the importance of diverse catering and dietary preferences can allow to manage guest experiences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Handy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and Henderson, 2019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>)</w:t>
      </w:r>
      <w:r w:rsidR="00A548F6" w:rsidRPr="006E4FA8">
        <w:rPr>
          <w:rFonts w:ascii="Arial" w:hAnsi="Arial" w:cs="Arial"/>
          <w:lang w:val="en-GB"/>
        </w:rPr>
        <w:t xml:space="preserve">. </w:t>
      </w:r>
      <w:r w:rsidR="00F12C6D" w:rsidRPr="006E4FA8">
        <w:rPr>
          <w:rFonts w:ascii="Arial" w:hAnsi="Arial" w:cs="Arial"/>
          <w:lang w:val="en-GB"/>
        </w:rPr>
        <w:t>M</w:t>
      </w:r>
      <w:r w:rsidR="00A548F6" w:rsidRPr="006E4FA8">
        <w:rPr>
          <w:rFonts w:ascii="Arial" w:hAnsi="Arial" w:cs="Arial"/>
          <w:lang w:val="en-GB"/>
        </w:rPr>
        <w:t xml:space="preserve">aking sure different range of options, </w:t>
      </w:r>
      <w:r w:rsidRPr="006E4FA8">
        <w:rPr>
          <w:rFonts w:ascii="Arial" w:hAnsi="Arial" w:cs="Arial"/>
          <w:lang w:val="en-GB"/>
        </w:rPr>
        <w:t>including vegetarian, vegan, gluten-free, and allergen-free dishes</w:t>
      </w:r>
      <w:r w:rsidR="00A548F6" w:rsidRPr="006E4FA8">
        <w:rPr>
          <w:rFonts w:ascii="Arial" w:hAnsi="Arial" w:cs="Arial"/>
          <w:lang w:val="en-GB"/>
        </w:rPr>
        <w:t xml:space="preserve"> can allow to make sure proper services to the guests</w:t>
      </w:r>
      <w:r w:rsidRPr="006E4FA8">
        <w:rPr>
          <w:rFonts w:ascii="Arial" w:hAnsi="Arial" w:cs="Arial"/>
          <w:lang w:val="en-GB"/>
        </w:rPr>
        <w:t xml:space="preserve">. </w:t>
      </w:r>
    </w:p>
    <w:p w14:paraId="20567598" w14:textId="4361CA51" w:rsidR="0040532E" w:rsidRPr="006E4FA8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Fusion of </w:t>
      </w:r>
      <w:r w:rsidR="0040532E" w:rsidRPr="006E4FA8">
        <w:rPr>
          <w:rFonts w:ascii="Arial" w:hAnsi="Arial" w:cs="Arial"/>
          <w:lang w:val="en-GB"/>
        </w:rPr>
        <w:t>Flavours</w:t>
      </w:r>
      <w:r w:rsidRPr="006E4FA8">
        <w:rPr>
          <w:rFonts w:ascii="Arial" w:hAnsi="Arial" w:cs="Arial"/>
          <w:lang w:val="en-GB"/>
        </w:rPr>
        <w:t xml:space="preserve"> and Culinary Traditions: </w:t>
      </w:r>
      <w:r w:rsidR="002E113F" w:rsidRPr="006E4FA8">
        <w:rPr>
          <w:rFonts w:ascii="Arial" w:hAnsi="Arial" w:cs="Arial"/>
          <w:lang w:val="en-GB"/>
        </w:rPr>
        <w:t>C</w:t>
      </w:r>
      <w:r w:rsidRPr="006E4FA8">
        <w:rPr>
          <w:rFonts w:ascii="Arial" w:hAnsi="Arial" w:cs="Arial"/>
          <w:lang w:val="en-GB"/>
        </w:rPr>
        <w:t xml:space="preserve">ombine classic and contemporary </w:t>
      </w:r>
      <w:r w:rsidR="00B77666" w:rsidRPr="006E4FA8">
        <w:rPr>
          <w:rFonts w:ascii="Arial" w:hAnsi="Arial" w:cs="Arial"/>
          <w:lang w:val="en-GB"/>
        </w:rPr>
        <w:t>flavours</w:t>
      </w:r>
      <w:r w:rsidR="002E113F" w:rsidRPr="006E4FA8">
        <w:rPr>
          <w:rFonts w:ascii="Arial" w:hAnsi="Arial" w:cs="Arial"/>
          <w:lang w:val="en-GB"/>
        </w:rPr>
        <w:t xml:space="preserve"> makes </w:t>
      </w:r>
      <w:r w:rsidRPr="006E4FA8">
        <w:rPr>
          <w:rFonts w:ascii="Arial" w:hAnsi="Arial" w:cs="Arial"/>
          <w:lang w:val="en-GB"/>
        </w:rPr>
        <w:t>inspiration from global culinary traditions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Sovacool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et al., 2021)</w:t>
      </w:r>
      <w:r w:rsidRPr="006E4FA8">
        <w:rPr>
          <w:rFonts w:ascii="Arial" w:hAnsi="Arial" w:cs="Arial"/>
          <w:lang w:val="en-GB"/>
        </w:rPr>
        <w:t xml:space="preserve">. </w:t>
      </w:r>
      <w:r w:rsidR="0040532E" w:rsidRPr="006E4FA8">
        <w:rPr>
          <w:rFonts w:ascii="Arial" w:hAnsi="Arial" w:cs="Arial"/>
          <w:lang w:val="en-GB"/>
        </w:rPr>
        <w:lastRenderedPageBreak/>
        <w:t xml:space="preserve">Making sure proper aiming to guests with unique features and extrinsic journey to satisfy with new </w:t>
      </w:r>
      <w:r w:rsidRPr="006E4FA8">
        <w:rPr>
          <w:rFonts w:ascii="Arial" w:hAnsi="Arial" w:cs="Arial"/>
          <w:lang w:val="en-GB"/>
        </w:rPr>
        <w:t>and delightful combinations</w:t>
      </w:r>
      <w:r w:rsidR="0040532E" w:rsidRPr="006E4FA8">
        <w:rPr>
          <w:rFonts w:ascii="Arial" w:hAnsi="Arial" w:cs="Arial"/>
          <w:lang w:val="en-GB"/>
        </w:rPr>
        <w:t>.</w:t>
      </w:r>
    </w:p>
    <w:p w14:paraId="4E3E02B9" w14:textId="15D5D56E" w:rsidR="00251306" w:rsidRDefault="00393850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Artisanal and Bespoke Offerings: Hotel Trinity offers</w:t>
      </w:r>
      <w:r w:rsidR="002E113F" w:rsidRPr="006E4FA8">
        <w:rPr>
          <w:rFonts w:ascii="Arial" w:hAnsi="Arial" w:cs="Arial"/>
          <w:lang w:val="en-GB"/>
        </w:rPr>
        <w:t xml:space="preserve"> diverse range of menu choice including </w:t>
      </w:r>
      <w:r w:rsidRPr="006E4FA8">
        <w:rPr>
          <w:rFonts w:ascii="Arial" w:hAnsi="Arial" w:cs="Arial"/>
          <w:lang w:val="en-GB"/>
        </w:rPr>
        <w:t>a curated wine list featuring exceptional vintages, handcrafted cocktails, and personalized tasting menus</w:t>
      </w:r>
      <w:r w:rsidR="00F12C6D" w:rsidRPr="006E4FA8">
        <w:rPr>
          <w:rFonts w:ascii="Arial" w:hAnsi="Arial" w:cs="Arial"/>
          <w:lang w:val="en-GB"/>
        </w:rPr>
        <w:t xml:space="preserve"> (</w:t>
      </w:r>
      <w:r w:rsidR="00F12C6D" w:rsidRPr="006E4FA8">
        <w:rPr>
          <w:rFonts w:ascii="Arial" w:hAnsi="Arial" w:cs="Arial"/>
          <w:color w:val="222222"/>
          <w:shd w:val="clear" w:color="auto" w:fill="FFFFFF"/>
        </w:rPr>
        <w:t>Smith</w:t>
      </w:r>
      <w:r w:rsidR="00F12C6D" w:rsidRPr="006E4FA8">
        <w:rPr>
          <w:rFonts w:ascii="Arial" w:hAnsi="Arial" w:cs="Arial"/>
          <w:color w:val="222222"/>
          <w:shd w:val="clear" w:color="auto" w:fill="FFFFFF"/>
          <w:lang w:val="en-US"/>
        </w:rPr>
        <w:t xml:space="preserve"> et al., 2020)</w:t>
      </w:r>
      <w:r w:rsidRPr="006E4FA8">
        <w:rPr>
          <w:rFonts w:ascii="Arial" w:hAnsi="Arial" w:cs="Arial"/>
          <w:lang w:val="en-GB"/>
        </w:rPr>
        <w:t>.</w:t>
      </w:r>
    </w:p>
    <w:p w14:paraId="20E79F0E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AC12533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2EA8584F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2D67A9F3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D77A0C5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1245577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22664308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F0D7EC3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42EE0B5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08CD755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746151E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6C7C2E3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9C8A9A9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71FFC98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2D43D67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A9CD222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D4F6A70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8CBDB57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8A1F4D6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A3B71F2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21A0C41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67627FE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250D5C7E" w14:textId="77777777" w:rsidR="006E4FA8" w:rsidRPr="006E4FA8" w:rsidRDefault="006E4FA8" w:rsidP="006E4FA8">
      <w:pPr>
        <w:spacing w:before="120" w:line="360" w:lineRule="auto"/>
        <w:jc w:val="both"/>
        <w:rPr>
          <w:rFonts w:ascii="Arial" w:hAnsi="Arial" w:cs="Arial"/>
          <w:b/>
          <w:bCs/>
          <w:lang w:val="en-GB"/>
        </w:rPr>
      </w:pPr>
      <w:r w:rsidRPr="006E4FA8">
        <w:rPr>
          <w:rFonts w:ascii="Arial" w:hAnsi="Arial" w:cs="Arial"/>
          <w:b/>
          <w:bCs/>
          <w:lang w:val="en-GB"/>
        </w:rPr>
        <w:lastRenderedPageBreak/>
        <w:t>Part 2</w:t>
      </w:r>
    </w:p>
    <w:p w14:paraId="0CA21D93" w14:textId="77777777" w:rsidR="006E4FA8" w:rsidRPr="006E4FA8" w:rsidRDefault="006E4FA8" w:rsidP="006E4FA8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Menu Design for </w:t>
      </w:r>
      <w:r>
        <w:rPr>
          <w:rFonts w:ascii="Arial" w:hAnsi="Arial" w:cs="Arial"/>
          <w:lang w:val="en-GB"/>
        </w:rPr>
        <w:t>Hotel Trinity</w:t>
      </w:r>
    </w:p>
    <w:p w14:paraId="6ACBBC8D" w14:textId="77777777" w:rsidR="006E4FA8" w:rsidRP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75ADF42" w14:textId="696FC6F9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00313260" wp14:editId="59FDEF66">
            <wp:extent cx="5148943" cy="3577905"/>
            <wp:effectExtent l="0" t="0" r="0" b="3810"/>
            <wp:docPr id="1681509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509826" name="Picture 168150982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030" cy="3587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5D48E" w14:textId="332D62B6" w:rsidR="006E4FA8" w:rsidRDefault="006E4FA8" w:rsidP="005925A0">
      <w:pPr>
        <w:spacing w:before="120" w:line="360" w:lineRule="auto"/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6F30B277" wp14:editId="509C2C23">
            <wp:extent cx="5731510" cy="3982720"/>
            <wp:effectExtent l="0" t="0" r="0" b="5080"/>
            <wp:docPr id="16189363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936319" name="Picture 161893631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0197" cy="399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B5513" w14:textId="572DBD50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lastRenderedPageBreak/>
        <w:t>Starters:</w:t>
      </w:r>
    </w:p>
    <w:p w14:paraId="580B7B8A" w14:textId="46D469E8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Spicy Tuna Tacos: Crispy wonton filled with marinated tuna, avocado, and spicy mayo.</w:t>
      </w:r>
    </w:p>
    <w:p w14:paraId="4B8F3B78" w14:textId="2383489B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Mediterranean Platter: </w:t>
      </w:r>
      <w:r w:rsidR="00C90665" w:rsidRPr="006E4FA8">
        <w:rPr>
          <w:rFonts w:ascii="Arial" w:hAnsi="Arial" w:cs="Arial"/>
          <w:lang w:val="en-GB"/>
        </w:rPr>
        <w:t>H</w:t>
      </w:r>
      <w:r w:rsidRPr="006E4FA8">
        <w:rPr>
          <w:rFonts w:ascii="Arial" w:hAnsi="Arial" w:cs="Arial"/>
          <w:lang w:val="en-GB"/>
        </w:rPr>
        <w:t>ummus, tzatziki, falafel, marinated olives, and warm pita bread.</w:t>
      </w:r>
    </w:p>
    <w:p w14:paraId="50E9385E" w14:textId="7E853420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Latin-inspired Shrimp Ceviche: Fresh shrimp mixed with diced tomatoes, onions, and cilantro.</w:t>
      </w:r>
    </w:p>
    <w:p w14:paraId="7409A2A0" w14:textId="10C4927D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Mains:</w:t>
      </w:r>
    </w:p>
    <w:p w14:paraId="30B0D920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Thai Basil Chicken Stir-Fry: Sautéed chicken breast with Thai basil, bell peppers, onions, and garlic, served with jasmine rice.</w:t>
      </w:r>
    </w:p>
    <w:p w14:paraId="0B8663FD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Moroccan Spiced Lamb Tagine: Slow-cooked lamb stew with aromatic spices, dried fruits, and toasted almonds, served with couscous.</w:t>
      </w:r>
    </w:p>
    <w:p w14:paraId="3DB69FB3" w14:textId="77976EF5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Fusion Sushi Rolls: </w:t>
      </w:r>
      <w:r w:rsidR="00364FD7" w:rsidRPr="006E4FA8">
        <w:rPr>
          <w:rFonts w:ascii="Arial" w:hAnsi="Arial" w:cs="Arial"/>
          <w:lang w:val="en-GB"/>
        </w:rPr>
        <w:t>S</w:t>
      </w:r>
      <w:r w:rsidRPr="006E4FA8">
        <w:rPr>
          <w:rFonts w:ascii="Arial" w:hAnsi="Arial" w:cs="Arial"/>
          <w:lang w:val="en-GB"/>
        </w:rPr>
        <w:t xml:space="preserve">ushi rolls combining </w:t>
      </w:r>
      <w:r w:rsidR="00364FD7" w:rsidRPr="006E4FA8">
        <w:rPr>
          <w:rFonts w:ascii="Arial" w:hAnsi="Arial" w:cs="Arial"/>
          <w:lang w:val="en-GB"/>
        </w:rPr>
        <w:t>diverse</w:t>
      </w:r>
      <w:r w:rsidRPr="006E4FA8">
        <w:rPr>
          <w:rFonts w:ascii="Arial" w:hAnsi="Arial" w:cs="Arial"/>
          <w:lang w:val="en-GB"/>
        </w:rPr>
        <w:t xml:space="preserve"> ingredients like mango, jalapeño, and avocado.</w:t>
      </w:r>
    </w:p>
    <w:p w14:paraId="7A53D3B9" w14:textId="77777777" w:rsidR="00C27E6D" w:rsidRPr="006E4FA8" w:rsidRDefault="00C27E6D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6219B18" w14:textId="5B44D2B2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Desserts:</w:t>
      </w:r>
    </w:p>
    <w:p w14:paraId="1247C828" w14:textId="2676E66B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Matcha Tiramisu:</w:t>
      </w:r>
      <w:r w:rsidR="00364FD7" w:rsidRPr="006E4FA8">
        <w:rPr>
          <w:rFonts w:ascii="Arial" w:hAnsi="Arial" w:cs="Arial"/>
          <w:lang w:val="en-GB"/>
        </w:rPr>
        <w:t xml:space="preserve"> C</w:t>
      </w:r>
      <w:r w:rsidRPr="006E4FA8">
        <w:rPr>
          <w:rFonts w:ascii="Arial" w:hAnsi="Arial" w:cs="Arial"/>
          <w:lang w:val="en-GB"/>
        </w:rPr>
        <w:t>lassic Italian dessert, with layers of matcha-infused mascarpone cream and ladyfingers.</w:t>
      </w:r>
    </w:p>
    <w:p w14:paraId="66D6513D" w14:textId="4C237BAA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Churros with Spiced Chocolate Sauce: Crispy churros </w:t>
      </w:r>
      <w:r w:rsidR="005250A4" w:rsidRPr="006E4FA8">
        <w:rPr>
          <w:rFonts w:ascii="Arial" w:hAnsi="Arial" w:cs="Arial"/>
          <w:lang w:val="en-GB"/>
        </w:rPr>
        <w:t xml:space="preserve">mixed with </w:t>
      </w:r>
      <w:r w:rsidRPr="006E4FA8">
        <w:rPr>
          <w:rFonts w:ascii="Arial" w:hAnsi="Arial" w:cs="Arial"/>
          <w:lang w:val="en-GB"/>
        </w:rPr>
        <w:t>cinnamon sugar, served with a rich and spicy dark chocolate dipping sauce.</w:t>
      </w:r>
    </w:p>
    <w:p w14:paraId="46F77F88" w14:textId="111E4FD4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Mango Coconut Panna Cotta: </w:t>
      </w:r>
      <w:r w:rsidR="005250A4" w:rsidRPr="006E4FA8">
        <w:rPr>
          <w:rFonts w:ascii="Arial" w:hAnsi="Arial" w:cs="Arial"/>
          <w:lang w:val="en-GB"/>
        </w:rPr>
        <w:t>C</w:t>
      </w:r>
      <w:r w:rsidRPr="006E4FA8">
        <w:rPr>
          <w:rFonts w:ascii="Arial" w:hAnsi="Arial" w:cs="Arial"/>
          <w:lang w:val="en-GB"/>
        </w:rPr>
        <w:t>oconut milk panna cotta with tropical mango p</w:t>
      </w:r>
      <w:r w:rsidR="005250A4" w:rsidRPr="006E4FA8">
        <w:rPr>
          <w:rFonts w:ascii="Arial" w:hAnsi="Arial" w:cs="Arial"/>
          <w:lang w:val="en-GB"/>
        </w:rPr>
        <w:t xml:space="preserve">ulp </w:t>
      </w:r>
      <w:r w:rsidRPr="006E4FA8">
        <w:rPr>
          <w:rFonts w:ascii="Arial" w:hAnsi="Arial" w:cs="Arial"/>
          <w:lang w:val="en-GB"/>
        </w:rPr>
        <w:t>garnished with fresh mango slices.</w:t>
      </w:r>
    </w:p>
    <w:p w14:paraId="5DA54888" w14:textId="77777777" w:rsidR="00C27E6D" w:rsidRPr="006E4FA8" w:rsidRDefault="00C27E6D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473E5EB" w14:textId="7CEE50F9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Beverages:</w:t>
      </w:r>
    </w:p>
    <w:p w14:paraId="3D482A29" w14:textId="576144FF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Fusion Mojito: A refreshing twist on the classic mojito with added exotic passionfruit.</w:t>
      </w:r>
    </w:p>
    <w:p w14:paraId="14862CCE" w14:textId="257D4B2A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Ginger Cooler: A </w:t>
      </w:r>
      <w:r w:rsidR="005250A4" w:rsidRPr="006E4FA8">
        <w:rPr>
          <w:rFonts w:ascii="Arial" w:hAnsi="Arial" w:cs="Arial"/>
          <w:lang w:val="en-GB"/>
        </w:rPr>
        <w:t>refreshing</w:t>
      </w:r>
      <w:r w:rsidRPr="006E4FA8">
        <w:rPr>
          <w:rFonts w:ascii="Arial" w:hAnsi="Arial" w:cs="Arial"/>
          <w:lang w:val="en-GB"/>
        </w:rPr>
        <w:t xml:space="preserve"> blend of cucumber, ginger, lime, and sparkling water.</w:t>
      </w:r>
    </w:p>
    <w:p w14:paraId="7A71A05E" w14:textId="50A5EF08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 xml:space="preserve">Hibiscus Margarita: A vibrant and tangy margarita made with hibiscus-infused tequila, lime juice, and </w:t>
      </w:r>
      <w:r w:rsidR="005250A4" w:rsidRPr="006E4FA8">
        <w:rPr>
          <w:rFonts w:ascii="Arial" w:hAnsi="Arial" w:cs="Arial"/>
          <w:lang w:val="en-GB"/>
        </w:rPr>
        <w:t>avocado.</w:t>
      </w:r>
    </w:p>
    <w:p w14:paraId="74222590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Pricing Strategy:</w:t>
      </w:r>
    </w:p>
    <w:p w14:paraId="185DE3FA" w14:textId="58032FBF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lastRenderedPageBreak/>
        <w:t xml:space="preserve">The pricing strategy </w:t>
      </w:r>
      <w:r w:rsidR="005250A4" w:rsidRPr="006E4FA8">
        <w:rPr>
          <w:rFonts w:ascii="Arial" w:hAnsi="Arial" w:cs="Arial"/>
          <w:lang w:val="en-GB"/>
        </w:rPr>
        <w:t xml:space="preserve">is essential to determine and make sure customers are getting the items at their convenient one. </w:t>
      </w:r>
      <w:r w:rsidR="00743D23" w:rsidRPr="006E4FA8">
        <w:rPr>
          <w:rFonts w:ascii="Arial" w:hAnsi="Arial" w:cs="Arial"/>
          <w:lang w:val="en-GB"/>
        </w:rPr>
        <w:t xml:space="preserve">Evaluation of diverse combination practices </w:t>
      </w:r>
      <w:r w:rsidRPr="006E4FA8">
        <w:rPr>
          <w:rFonts w:ascii="Arial" w:hAnsi="Arial" w:cs="Arial"/>
          <w:lang w:val="en-GB"/>
        </w:rPr>
        <w:t>such as ingredient costs, competitor pricing, and the target audience's expectations</w:t>
      </w:r>
      <w:r w:rsidR="00743D23" w:rsidRPr="006E4FA8">
        <w:rPr>
          <w:rFonts w:ascii="Arial" w:hAnsi="Arial" w:cs="Arial"/>
          <w:lang w:val="en-GB"/>
        </w:rPr>
        <w:t xml:space="preserve"> can allow to get the most effective price</w:t>
      </w:r>
      <w:r w:rsidRPr="006E4FA8">
        <w:rPr>
          <w:rFonts w:ascii="Arial" w:hAnsi="Arial" w:cs="Arial"/>
          <w:lang w:val="en-GB"/>
        </w:rPr>
        <w:t xml:space="preserve">. </w:t>
      </w:r>
      <w:r w:rsidR="00743D23" w:rsidRPr="006E4FA8">
        <w:rPr>
          <w:rFonts w:ascii="Arial" w:hAnsi="Arial" w:cs="Arial"/>
          <w:lang w:val="en-GB"/>
        </w:rPr>
        <w:t>Making sure high-quality dining experience to the customer through maintaining reasonable</w:t>
      </w:r>
      <w:r w:rsidRPr="006E4FA8">
        <w:rPr>
          <w:rFonts w:ascii="Arial" w:hAnsi="Arial" w:cs="Arial"/>
          <w:lang w:val="en-GB"/>
        </w:rPr>
        <w:t xml:space="preserve"> price point </w:t>
      </w:r>
      <w:r w:rsidR="00743D23" w:rsidRPr="006E4FA8">
        <w:rPr>
          <w:rFonts w:ascii="Arial" w:hAnsi="Arial" w:cs="Arial"/>
          <w:lang w:val="en-GB"/>
        </w:rPr>
        <w:t>can</w:t>
      </w:r>
      <w:r w:rsidRPr="006E4FA8">
        <w:rPr>
          <w:rFonts w:ascii="Arial" w:hAnsi="Arial" w:cs="Arial"/>
          <w:lang w:val="en-GB"/>
        </w:rPr>
        <w:t xml:space="preserve"> aligns with the restaurant's luxury positioning.</w:t>
      </w:r>
    </w:p>
    <w:p w14:paraId="64FFB7B3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Nutrition and Special Dietary Requirements:</w:t>
      </w:r>
    </w:p>
    <w:p w14:paraId="41372B9D" w14:textId="2AEE2E97" w:rsidR="00251306" w:rsidRPr="006E4FA8" w:rsidRDefault="00743D23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C</w:t>
      </w:r>
      <w:r w:rsidR="00251306" w:rsidRPr="006E4FA8">
        <w:rPr>
          <w:rFonts w:ascii="Arial" w:hAnsi="Arial" w:cs="Arial"/>
          <w:lang w:val="en-GB"/>
        </w:rPr>
        <w:t>lear</w:t>
      </w:r>
      <w:r w:rsidRPr="006E4FA8">
        <w:rPr>
          <w:rFonts w:ascii="Arial" w:hAnsi="Arial" w:cs="Arial"/>
          <w:lang w:val="en-GB"/>
        </w:rPr>
        <w:t xml:space="preserve"> indication of dishes </w:t>
      </w:r>
      <w:proofErr w:type="gramStart"/>
      <w:r w:rsidRPr="006E4FA8">
        <w:rPr>
          <w:rFonts w:ascii="Arial" w:hAnsi="Arial" w:cs="Arial"/>
          <w:lang w:val="en-GB"/>
        </w:rPr>
        <w:t>are</w:t>
      </w:r>
      <w:proofErr w:type="gramEnd"/>
      <w:r w:rsidRPr="006E4FA8">
        <w:rPr>
          <w:rFonts w:ascii="Arial" w:hAnsi="Arial" w:cs="Arial"/>
          <w:lang w:val="en-GB"/>
        </w:rPr>
        <w:t xml:space="preserve"> essential for specific </w:t>
      </w:r>
      <w:r w:rsidR="00251306" w:rsidRPr="006E4FA8">
        <w:rPr>
          <w:rFonts w:ascii="Arial" w:hAnsi="Arial" w:cs="Arial"/>
          <w:lang w:val="en-GB"/>
        </w:rPr>
        <w:t>dietary requirements</w:t>
      </w:r>
      <w:r w:rsidRPr="006E4FA8">
        <w:rPr>
          <w:rFonts w:ascii="Arial" w:hAnsi="Arial" w:cs="Arial"/>
          <w:lang w:val="en-GB"/>
        </w:rPr>
        <w:t xml:space="preserve"> for the guests as per their needs s</w:t>
      </w:r>
      <w:r w:rsidR="00251306" w:rsidRPr="006E4FA8">
        <w:rPr>
          <w:rFonts w:ascii="Arial" w:hAnsi="Arial" w:cs="Arial"/>
          <w:lang w:val="en-GB"/>
        </w:rPr>
        <w:t xml:space="preserve">uch as vegetarian, gluten-free, and lactose-free options. </w:t>
      </w:r>
      <w:r w:rsidRPr="006E4FA8">
        <w:rPr>
          <w:rFonts w:ascii="Arial" w:hAnsi="Arial" w:cs="Arial"/>
          <w:lang w:val="en-GB"/>
        </w:rPr>
        <w:t>Making sure n</w:t>
      </w:r>
      <w:r w:rsidR="00251306" w:rsidRPr="006E4FA8">
        <w:rPr>
          <w:rFonts w:ascii="Arial" w:hAnsi="Arial" w:cs="Arial"/>
          <w:lang w:val="en-GB"/>
        </w:rPr>
        <w:t xml:space="preserve">utritional information </w:t>
      </w:r>
      <w:r w:rsidR="00987615" w:rsidRPr="006E4FA8">
        <w:rPr>
          <w:rFonts w:ascii="Arial" w:hAnsi="Arial" w:cs="Arial"/>
          <w:lang w:val="en-GB"/>
        </w:rPr>
        <w:t xml:space="preserve">can help to make sure all the dishes </w:t>
      </w:r>
      <w:r w:rsidR="00251306" w:rsidRPr="006E4FA8">
        <w:rPr>
          <w:rFonts w:ascii="Arial" w:hAnsi="Arial" w:cs="Arial"/>
          <w:lang w:val="en-GB"/>
        </w:rPr>
        <w:t>are prepared using healthy cooking methods and ingredients</w:t>
      </w:r>
      <w:r w:rsidR="00987615" w:rsidRPr="006E4FA8">
        <w:rPr>
          <w:rFonts w:ascii="Arial" w:hAnsi="Arial" w:cs="Arial"/>
          <w:lang w:val="en-GB"/>
        </w:rPr>
        <w:t>.</w:t>
      </w:r>
    </w:p>
    <w:p w14:paraId="7C90FADA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60F46EB6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Menu Layout and Design:</w:t>
      </w:r>
    </w:p>
    <w:p w14:paraId="15931D43" w14:textId="79E5A6C1" w:rsidR="00251306" w:rsidRPr="006E4FA8" w:rsidRDefault="00F12C6D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Phelan</w:t>
      </w:r>
      <w:r w:rsidRPr="006E4FA8">
        <w:rPr>
          <w:rFonts w:ascii="Arial" w:hAnsi="Arial" w:cs="Arial"/>
          <w:lang w:val="en-GB"/>
        </w:rPr>
        <w:t xml:space="preserve"> et al. (2022) cited that </w:t>
      </w:r>
      <w:r w:rsidR="00251306" w:rsidRPr="006E4FA8">
        <w:rPr>
          <w:rFonts w:ascii="Arial" w:hAnsi="Arial" w:cs="Arial"/>
          <w:lang w:val="en-GB"/>
        </w:rPr>
        <w:t xml:space="preserve">menu </w:t>
      </w:r>
      <w:r w:rsidR="00987615" w:rsidRPr="006E4FA8">
        <w:rPr>
          <w:rFonts w:ascii="Arial" w:hAnsi="Arial" w:cs="Arial"/>
          <w:lang w:val="en-GB"/>
        </w:rPr>
        <w:t>design focusing</w:t>
      </w:r>
      <w:r w:rsidR="00251306" w:rsidRPr="006E4FA8">
        <w:rPr>
          <w:rFonts w:ascii="Arial" w:hAnsi="Arial" w:cs="Arial"/>
          <w:lang w:val="en-GB"/>
        </w:rPr>
        <w:t xml:space="preserve"> elegant and modern aesthetic, </w:t>
      </w:r>
      <w:r w:rsidR="00577B61" w:rsidRPr="006E4FA8">
        <w:rPr>
          <w:rFonts w:ascii="Arial" w:hAnsi="Arial" w:cs="Arial"/>
          <w:lang w:val="en-GB"/>
        </w:rPr>
        <w:t xml:space="preserve">with </w:t>
      </w:r>
      <w:r w:rsidR="00251306" w:rsidRPr="006E4FA8">
        <w:rPr>
          <w:rFonts w:ascii="Arial" w:hAnsi="Arial" w:cs="Arial"/>
          <w:lang w:val="en-GB"/>
        </w:rPr>
        <w:t>a clean layout</w:t>
      </w:r>
      <w:r w:rsidR="00987615" w:rsidRPr="006E4FA8">
        <w:rPr>
          <w:rFonts w:ascii="Arial" w:hAnsi="Arial" w:cs="Arial"/>
          <w:lang w:val="en-GB"/>
        </w:rPr>
        <w:t xml:space="preserve"> can help to make sure easy to read and navigate higher features. </w:t>
      </w:r>
      <w:r w:rsidR="00C56383" w:rsidRPr="006E4FA8">
        <w:rPr>
          <w:rFonts w:ascii="Arial" w:hAnsi="Arial" w:cs="Arial"/>
          <w:lang w:val="en-GB"/>
        </w:rPr>
        <w:t>Besides, h</w:t>
      </w:r>
      <w:r w:rsidR="00251306" w:rsidRPr="006E4FA8">
        <w:rPr>
          <w:rFonts w:ascii="Arial" w:hAnsi="Arial" w:cs="Arial"/>
          <w:lang w:val="en-GB"/>
        </w:rPr>
        <w:t xml:space="preserve">igh-quality images of select dishes </w:t>
      </w:r>
      <w:r w:rsidR="00987615" w:rsidRPr="006E4FA8">
        <w:rPr>
          <w:rFonts w:ascii="Arial" w:hAnsi="Arial" w:cs="Arial"/>
          <w:lang w:val="en-GB"/>
        </w:rPr>
        <w:t xml:space="preserve">can enrich customers to purchase convenient items. </w:t>
      </w:r>
    </w:p>
    <w:p w14:paraId="3E3DEE04" w14:textId="77777777" w:rsidR="00C56383" w:rsidRPr="006E4FA8" w:rsidRDefault="00C56383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7D660BE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lang w:val="en-GB"/>
        </w:rPr>
        <w:t>Sustainability and Seasonality:</w:t>
      </w:r>
    </w:p>
    <w:p w14:paraId="65749224" w14:textId="062C531B" w:rsidR="00251306" w:rsidRPr="006E4FA8" w:rsidRDefault="00F12C6D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Björklund</w:t>
      </w:r>
      <w:r w:rsidRPr="006E4FA8">
        <w:rPr>
          <w:rFonts w:ascii="Arial" w:hAnsi="Arial" w:cs="Arial"/>
          <w:lang w:val="en-GB"/>
        </w:rPr>
        <w:t xml:space="preserve"> et al. (2020) cited that </w:t>
      </w:r>
      <w:r w:rsidR="00C56383" w:rsidRPr="006E4FA8">
        <w:rPr>
          <w:rFonts w:ascii="Arial" w:hAnsi="Arial" w:cs="Arial"/>
          <w:lang w:val="en-GB"/>
        </w:rPr>
        <w:t xml:space="preserve">Trinity Hotel </w:t>
      </w:r>
      <w:r w:rsidR="00251306" w:rsidRPr="006E4FA8">
        <w:rPr>
          <w:rFonts w:ascii="Arial" w:hAnsi="Arial" w:cs="Arial"/>
          <w:lang w:val="en-GB"/>
        </w:rPr>
        <w:t xml:space="preserve">is committed to </w:t>
      </w:r>
      <w:r w:rsidR="00577B61" w:rsidRPr="006E4FA8">
        <w:rPr>
          <w:rFonts w:ascii="Arial" w:hAnsi="Arial" w:cs="Arial"/>
          <w:lang w:val="en-GB"/>
        </w:rPr>
        <w:t xml:space="preserve">manage </w:t>
      </w:r>
      <w:r w:rsidR="00251306" w:rsidRPr="006E4FA8">
        <w:rPr>
          <w:rFonts w:ascii="Arial" w:hAnsi="Arial" w:cs="Arial"/>
          <w:lang w:val="en-GB"/>
        </w:rPr>
        <w:t xml:space="preserve">sustainability and seasonality. </w:t>
      </w:r>
      <w:r w:rsidR="00577B61" w:rsidRPr="006E4FA8">
        <w:rPr>
          <w:rFonts w:ascii="Arial" w:hAnsi="Arial" w:cs="Arial"/>
          <w:lang w:val="en-GB"/>
        </w:rPr>
        <w:t>H</w:t>
      </w:r>
      <w:r w:rsidR="00251306" w:rsidRPr="006E4FA8">
        <w:rPr>
          <w:rFonts w:ascii="Arial" w:hAnsi="Arial" w:cs="Arial"/>
          <w:lang w:val="en-GB"/>
        </w:rPr>
        <w:t xml:space="preserve">ighlight dishes </w:t>
      </w:r>
      <w:r w:rsidR="00577B61" w:rsidRPr="006E4FA8">
        <w:rPr>
          <w:rFonts w:ascii="Arial" w:hAnsi="Arial" w:cs="Arial"/>
          <w:lang w:val="en-GB"/>
        </w:rPr>
        <w:t xml:space="preserve">can allow to source different seasonal ingredients to reduce food waste and careful portioning and utilise different ingredients. </w:t>
      </w:r>
    </w:p>
    <w:p w14:paraId="4CC54C00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48016E1F" w14:textId="77777777" w:rsidR="00251306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0C50D266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FFEE369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5637389B" w14:textId="77777777" w:rsid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117C6C99" w14:textId="77777777" w:rsidR="006E4FA8" w:rsidRPr="006E4FA8" w:rsidRDefault="006E4FA8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79EA7818" w14:textId="77777777" w:rsidR="00251306" w:rsidRPr="006E4FA8" w:rsidRDefault="00251306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</w:p>
    <w:p w14:paraId="31912500" w14:textId="08E39697" w:rsidR="00251306" w:rsidRPr="006E4FA8" w:rsidRDefault="00F12C6D" w:rsidP="005925A0">
      <w:pPr>
        <w:spacing w:before="120" w:line="360" w:lineRule="auto"/>
        <w:jc w:val="both"/>
        <w:rPr>
          <w:rFonts w:ascii="Arial" w:hAnsi="Arial" w:cs="Arial"/>
          <w:b/>
          <w:bCs/>
          <w:lang w:val="en-GB"/>
        </w:rPr>
      </w:pPr>
      <w:r w:rsidRPr="006E4FA8">
        <w:rPr>
          <w:rFonts w:ascii="Arial" w:hAnsi="Arial" w:cs="Arial"/>
          <w:b/>
          <w:bCs/>
          <w:lang w:val="en-GB"/>
        </w:rPr>
        <w:lastRenderedPageBreak/>
        <w:t xml:space="preserve">References </w:t>
      </w:r>
    </w:p>
    <w:p w14:paraId="6338A5C1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Asaithambi, N., Singha, P., Dwivedi, M. and Singh, S.K., 2019. Hydrodynamic cavitation and its application in food and beverage industry: A review.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Journal of Food Process Engineering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42</w:t>
      </w:r>
      <w:r w:rsidRPr="006E4FA8">
        <w:rPr>
          <w:rFonts w:ascii="Arial" w:hAnsi="Arial" w:cs="Arial"/>
          <w:color w:val="222222"/>
          <w:shd w:val="clear" w:color="auto" w:fill="FFFFFF"/>
        </w:rPr>
        <w:t>(5), p.e13144.</w:t>
      </w:r>
    </w:p>
    <w:p w14:paraId="0F3BC4BE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Björklund, T.A., Mikkonen, M., Mattila, P. and van der Marel, F., 2020. Expanding entrepreneurial solution spaces in times of crisis: Business model experimentation amongst packaged food and beverage ventures.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Journal of Business Venturing Insights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14</w:t>
      </w:r>
      <w:r w:rsidRPr="006E4FA8">
        <w:rPr>
          <w:rFonts w:ascii="Arial" w:hAnsi="Arial" w:cs="Arial"/>
          <w:color w:val="222222"/>
          <w:shd w:val="clear" w:color="auto" w:fill="FFFFFF"/>
        </w:rPr>
        <w:t>, p.e00197.</w:t>
      </w:r>
    </w:p>
    <w:p w14:paraId="7D13F385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Cousins, J., Foskett, D., Graham, D. and Hollier, A., 2019.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Food and beverage management: for the hospitality, tourism and event industries</w:t>
      </w:r>
      <w:r w:rsidRPr="006E4FA8">
        <w:rPr>
          <w:rFonts w:ascii="Arial" w:hAnsi="Arial" w:cs="Arial"/>
          <w:color w:val="222222"/>
          <w:shd w:val="clear" w:color="auto" w:fill="FFFFFF"/>
        </w:rPr>
        <w:t>. Goodfellow Publishers Ltd.</w:t>
      </w:r>
    </w:p>
    <w:p w14:paraId="68717255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Dopson, L.R. and Hayes, D.K., 2019.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Food and beverage cost control</w:t>
      </w:r>
      <w:r w:rsidRPr="006E4FA8">
        <w:rPr>
          <w:rFonts w:ascii="Arial" w:hAnsi="Arial" w:cs="Arial"/>
          <w:color w:val="222222"/>
          <w:shd w:val="clear" w:color="auto" w:fill="FFFFFF"/>
        </w:rPr>
        <w:t>. John Wiley &amp; Sons.</w:t>
      </w:r>
    </w:p>
    <w:p w14:paraId="392D2512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Han, H., Lee, K.S., Chua, B.L., Lee, S. and Kim, W., 2019. Role of airline food quality, price reasonableness, image, satisfaction, and attachment in building re-flying intention.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International Journal of Hospitality Management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80</w:t>
      </w:r>
      <w:r w:rsidRPr="006E4FA8">
        <w:rPr>
          <w:rFonts w:ascii="Arial" w:hAnsi="Arial" w:cs="Arial"/>
          <w:color w:val="222222"/>
          <w:shd w:val="clear" w:color="auto" w:fill="FFFFFF"/>
        </w:rPr>
        <w:t>, pp.91-100.</w:t>
      </w:r>
    </w:p>
    <w:p w14:paraId="4DD4CE22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Handy, C.R. and Henderson, D.R., 2019. Assessing the role of foreign direct investment in the food manufacturing industry. In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Competitiveness in international food markets</w:t>
      </w:r>
      <w:r w:rsidRPr="006E4FA8">
        <w:rPr>
          <w:rFonts w:ascii="Arial" w:hAnsi="Arial" w:cs="Arial"/>
          <w:color w:val="222222"/>
          <w:shd w:val="clear" w:color="auto" w:fill="FFFFFF"/>
        </w:rPr>
        <w:t> (pp. 203-230). CRC Press.</w:t>
      </w:r>
    </w:p>
    <w:p w14:paraId="3FCD6E2F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Phelan, A.A., Meissner, K., Humphrey, J. and Ross, H., 2022. Plastic pollution and packaging: Corporate commitments and actions from the food and beverage sector.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Journal of Cleaner Production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331</w:t>
      </w:r>
      <w:r w:rsidRPr="006E4FA8">
        <w:rPr>
          <w:rFonts w:ascii="Arial" w:hAnsi="Arial" w:cs="Arial"/>
          <w:color w:val="222222"/>
          <w:shd w:val="clear" w:color="auto" w:fill="FFFFFF"/>
        </w:rPr>
        <w:t>, p.129827.</w:t>
      </w:r>
    </w:p>
    <w:p w14:paraId="05A4FBB3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Smith, R.A., White-McNeil, A. and Ali, F., 2020. Students’ perceptions and behavior toward on-campus foodservice operations.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International Hospitality Review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34</w:t>
      </w:r>
      <w:r w:rsidRPr="006E4FA8">
        <w:rPr>
          <w:rFonts w:ascii="Arial" w:hAnsi="Arial" w:cs="Arial"/>
          <w:color w:val="222222"/>
          <w:shd w:val="clear" w:color="auto" w:fill="FFFFFF"/>
        </w:rPr>
        <w:t>(1), pp.13-28.</w:t>
      </w:r>
    </w:p>
    <w:p w14:paraId="2558A638" w14:textId="77777777" w:rsidR="00F12C6D" w:rsidRPr="006E4FA8" w:rsidRDefault="00F12C6D" w:rsidP="00F12C6D">
      <w:pPr>
        <w:spacing w:before="12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Sovacool, B.K., Bazilian, M., Griffiths, S., Kim, J., Foley, A. and Rooney, D., 2021. Decarbonizing the food and beverages industry: A critical and systematic review of developments, sociotechnical systems and policy options.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Renewable and Sustainable Energy Reviews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143</w:t>
      </w:r>
      <w:r w:rsidRPr="006E4FA8">
        <w:rPr>
          <w:rFonts w:ascii="Arial" w:hAnsi="Arial" w:cs="Arial"/>
          <w:color w:val="222222"/>
          <w:shd w:val="clear" w:color="auto" w:fill="FFFFFF"/>
        </w:rPr>
        <w:t>, p.110856.</w:t>
      </w:r>
    </w:p>
    <w:p w14:paraId="20994FC2" w14:textId="6D5EE8BF" w:rsidR="00F12C6D" w:rsidRPr="006E4FA8" w:rsidRDefault="00F12C6D" w:rsidP="005925A0">
      <w:pPr>
        <w:spacing w:before="120" w:line="360" w:lineRule="auto"/>
        <w:jc w:val="both"/>
        <w:rPr>
          <w:rFonts w:ascii="Arial" w:hAnsi="Arial" w:cs="Arial"/>
          <w:lang w:val="en-GB"/>
        </w:rPr>
      </w:pPr>
      <w:r w:rsidRPr="006E4FA8">
        <w:rPr>
          <w:rFonts w:ascii="Arial" w:hAnsi="Arial" w:cs="Arial"/>
          <w:color w:val="222222"/>
          <w:shd w:val="clear" w:color="auto" w:fill="FFFFFF"/>
        </w:rPr>
        <w:t>Telukdarie, A., Munsamy, M. and Mohlala, P., 2020. Analysis of the Impact of COVID-19 on the Food and Beverages Manufacturing Sector.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Sustainability</w:t>
      </w:r>
      <w:r w:rsidRPr="006E4FA8">
        <w:rPr>
          <w:rFonts w:ascii="Arial" w:hAnsi="Arial" w:cs="Arial"/>
          <w:color w:val="222222"/>
          <w:shd w:val="clear" w:color="auto" w:fill="FFFFFF"/>
        </w:rPr>
        <w:t>, </w:t>
      </w:r>
      <w:r w:rsidRPr="006E4FA8">
        <w:rPr>
          <w:rFonts w:ascii="Arial" w:hAnsi="Arial" w:cs="Arial"/>
          <w:i/>
          <w:iCs/>
          <w:color w:val="222222"/>
          <w:shd w:val="clear" w:color="auto" w:fill="FFFFFF"/>
        </w:rPr>
        <w:t>12</w:t>
      </w:r>
      <w:r w:rsidRPr="006E4FA8">
        <w:rPr>
          <w:rFonts w:ascii="Arial" w:hAnsi="Arial" w:cs="Arial"/>
          <w:color w:val="222222"/>
          <w:shd w:val="clear" w:color="auto" w:fill="FFFFFF"/>
        </w:rPr>
        <w:t>(22), p.9331.</w:t>
      </w:r>
    </w:p>
    <w:sectPr w:rsidR="00F12C6D" w:rsidRPr="006E4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3B6"/>
    <w:rsid w:val="00251306"/>
    <w:rsid w:val="002E113F"/>
    <w:rsid w:val="00364FD7"/>
    <w:rsid w:val="00393850"/>
    <w:rsid w:val="0040532E"/>
    <w:rsid w:val="004917B6"/>
    <w:rsid w:val="004E4C42"/>
    <w:rsid w:val="005250A4"/>
    <w:rsid w:val="005333B6"/>
    <w:rsid w:val="00577B61"/>
    <w:rsid w:val="005925A0"/>
    <w:rsid w:val="00621A9E"/>
    <w:rsid w:val="006E4FA8"/>
    <w:rsid w:val="00743D23"/>
    <w:rsid w:val="009023C4"/>
    <w:rsid w:val="00987615"/>
    <w:rsid w:val="00A548F6"/>
    <w:rsid w:val="00B77666"/>
    <w:rsid w:val="00BA68A1"/>
    <w:rsid w:val="00C27E6D"/>
    <w:rsid w:val="00C56383"/>
    <w:rsid w:val="00C90665"/>
    <w:rsid w:val="00CB0398"/>
    <w:rsid w:val="00E84EB9"/>
    <w:rsid w:val="00E8621B"/>
    <w:rsid w:val="00F12C6D"/>
    <w:rsid w:val="00F85D76"/>
    <w:rsid w:val="00FF4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2634E"/>
  <w15:chartTrackingRefBased/>
  <w15:docId w15:val="{7E10CB17-0587-114B-9F03-A8001773E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E4C4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C4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</TotalTime>
  <Pages>7</Pages>
  <Words>1107</Words>
  <Characters>6312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 mahmood</dc:creator>
  <cp:keywords/>
  <dc:description/>
  <cp:lastModifiedBy>Silviu Will</cp:lastModifiedBy>
  <cp:revision>3</cp:revision>
  <dcterms:created xsi:type="dcterms:W3CDTF">2023-05-24T09:34:00Z</dcterms:created>
  <dcterms:modified xsi:type="dcterms:W3CDTF">2023-06-03T20:47:00Z</dcterms:modified>
</cp:coreProperties>
</file>