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5AE25" w14:textId="75ABCECD" w:rsidR="00041C1C" w:rsidRPr="00110DD6" w:rsidRDefault="00041C1C" w:rsidP="00041C1C">
      <w:r>
        <w:rPr>
          <w:b/>
          <w:bCs/>
        </w:rPr>
        <w:t xml:space="preserve">Q1. </w:t>
      </w:r>
      <w:r w:rsidRPr="00110DD6">
        <w:t>This case study focuses on two different organi</w:t>
      </w:r>
      <w:r w:rsidR="009C3F77">
        <w:t>s</w:t>
      </w:r>
      <w:r w:rsidRPr="00110DD6">
        <w:t>ational structures: a flat, non -hierarchical structure and a hierarchical bureaucratic structure.</w:t>
      </w:r>
    </w:p>
    <w:p w14:paraId="1696A40D" w14:textId="2E7D1475" w:rsidR="00041C1C" w:rsidRPr="00110DD6" w:rsidRDefault="00041C1C" w:rsidP="00041C1C">
      <w:r w:rsidRPr="00110DD6">
        <w:t>A non-hierarchical structure supports a horizontal hierarchy in which employees are encouraged to make decisions and share responsibilities</w:t>
      </w:r>
      <w:r w:rsidR="00210BF8">
        <w:t xml:space="preserve"> (Slade,2018</w:t>
      </w:r>
      <w:r w:rsidR="00207356">
        <w:t>, p</w:t>
      </w:r>
      <w:r w:rsidR="00777576">
        <w:t>.</w:t>
      </w:r>
      <w:r w:rsidR="00207356">
        <w:t>18-24</w:t>
      </w:r>
      <w:r w:rsidR="00210BF8">
        <w:t>)</w:t>
      </w:r>
      <w:r w:rsidR="00F161EE">
        <w:t>.</w:t>
      </w:r>
      <w:r w:rsidR="00210BF8">
        <w:t xml:space="preserve"> </w:t>
      </w:r>
      <w:r w:rsidRPr="00110DD6">
        <w:t xml:space="preserve">  </w:t>
      </w:r>
    </w:p>
    <w:p w14:paraId="2C203BB3" w14:textId="45744E14" w:rsidR="00041C1C" w:rsidRPr="00110DD6" w:rsidRDefault="00041C1C" w:rsidP="00041C1C">
      <w:r w:rsidRPr="00110DD6">
        <w:t xml:space="preserve">A non- hierarchical structure was appropriate under Kirsten’s ownership due to the small size of the company. With only 42 employees, Kirsten could avoid unnecessary bureaucracy and layers of hierarchy. Communication in </w:t>
      </w:r>
      <w:proofErr w:type="spellStart"/>
      <w:r w:rsidRPr="00110DD6">
        <w:t>Calmere</w:t>
      </w:r>
      <w:proofErr w:type="spellEnd"/>
      <w:r w:rsidRPr="00110DD6">
        <w:t xml:space="preserve"> House between Kirsten and her staff was open and direct. Employees received regular updates from Kirsten about the process and business goals which made them feel more engaged and committed to </w:t>
      </w:r>
      <w:proofErr w:type="spellStart"/>
      <w:r w:rsidRPr="00110DD6">
        <w:t>Calmere</w:t>
      </w:r>
      <w:proofErr w:type="spellEnd"/>
      <w:r w:rsidRPr="00110DD6">
        <w:t xml:space="preserve"> House, their residents and co-workers. This structure promote</w:t>
      </w:r>
      <w:r w:rsidR="00B8656C">
        <w:t>d</w:t>
      </w:r>
      <w:r w:rsidRPr="00110DD6">
        <w:t xml:space="preserve"> direct communication between staff and Kirsten which allow</w:t>
      </w:r>
      <w:r w:rsidR="00B8656C">
        <w:t>ed</w:t>
      </w:r>
      <w:r w:rsidRPr="00110DD6">
        <w:t xml:space="preserve"> employees to </w:t>
      </w:r>
      <w:r w:rsidR="00B8656C">
        <w:t xml:space="preserve">have input </w:t>
      </w:r>
      <w:r w:rsidR="00A0091F">
        <w:t xml:space="preserve">into </w:t>
      </w:r>
      <w:r w:rsidR="00662382" w:rsidRPr="00110DD6">
        <w:t xml:space="preserve">decision </w:t>
      </w:r>
      <w:r w:rsidR="00662382">
        <w:t>making</w:t>
      </w:r>
      <w:r w:rsidR="00B8656C">
        <w:t xml:space="preserve"> </w:t>
      </w:r>
      <w:r w:rsidRPr="00110DD6">
        <w:t xml:space="preserve">and share </w:t>
      </w:r>
      <w:r w:rsidR="00777576" w:rsidRPr="00110DD6">
        <w:t>responsibilities</w:t>
      </w:r>
      <w:r w:rsidR="00777576">
        <w:t xml:space="preserve"> (</w:t>
      </w:r>
      <w:proofErr w:type="spellStart"/>
      <w:r w:rsidR="007873E4">
        <w:t>Reitzig</w:t>
      </w:r>
      <w:proofErr w:type="spellEnd"/>
      <w:r w:rsidR="00443B3A">
        <w:t>, 2022</w:t>
      </w:r>
      <w:r w:rsidR="00DB16A8">
        <w:t>,</w:t>
      </w:r>
      <w:r w:rsidR="00777576">
        <w:t xml:space="preserve"> </w:t>
      </w:r>
      <w:r w:rsidR="00DB16A8">
        <w:t>p.80-86)</w:t>
      </w:r>
      <w:r w:rsidRPr="00110DD6">
        <w:t xml:space="preserve">. </w:t>
      </w:r>
    </w:p>
    <w:p w14:paraId="6B9F059C" w14:textId="62BDE194" w:rsidR="00041C1C" w:rsidRPr="00110DD6" w:rsidRDefault="00041C1C" w:rsidP="00041C1C">
      <w:r w:rsidRPr="00110DD6">
        <w:t xml:space="preserve">One of the disadvantages for Kirsten was management overload. She was responsible for supporting all </w:t>
      </w:r>
      <w:proofErr w:type="spellStart"/>
      <w:r w:rsidRPr="00110DD6">
        <w:t>Calmere</w:t>
      </w:r>
      <w:proofErr w:type="spellEnd"/>
      <w:r w:rsidRPr="00110DD6">
        <w:t xml:space="preserve"> House staff which could lead to stress or burnout. In a flat structure, there can be a confusion and uncertainty when it comes to</w:t>
      </w:r>
      <w:r w:rsidR="00B8656C">
        <w:t xml:space="preserve"> exactly who is responsible for what and</w:t>
      </w:r>
      <w:r w:rsidRPr="00110DD6">
        <w:t xml:space="preserve"> decision making or sharing responsibilities</w:t>
      </w:r>
      <w:r w:rsidR="002B5422">
        <w:t xml:space="preserve"> </w:t>
      </w:r>
      <w:r w:rsidR="00AD3F2C">
        <w:t>(</w:t>
      </w:r>
      <w:proofErr w:type="spellStart"/>
      <w:r w:rsidR="002B5422">
        <w:t>Reitzig</w:t>
      </w:r>
      <w:proofErr w:type="spellEnd"/>
      <w:r w:rsidR="002B5422">
        <w:t>, 2022, p.94-95)</w:t>
      </w:r>
      <w:r w:rsidRPr="00110DD6">
        <w:t xml:space="preserve">. </w:t>
      </w:r>
    </w:p>
    <w:p w14:paraId="4EA72BBB" w14:textId="770CD15F" w:rsidR="00041C1C" w:rsidRPr="00110DD6" w:rsidRDefault="00041C1C" w:rsidP="00041C1C">
      <w:r w:rsidRPr="00110DD6">
        <w:t>In hierarchical bureaucratic structure</w:t>
      </w:r>
      <w:r w:rsidR="00B8656C">
        <w:t>s</w:t>
      </w:r>
      <w:r w:rsidRPr="00110DD6">
        <w:t xml:space="preserve"> decision-making and authority are centrali</w:t>
      </w:r>
      <w:r w:rsidR="00B8656C">
        <w:t>s</w:t>
      </w:r>
      <w:r w:rsidRPr="00110DD6">
        <w:t>ed. We can see clear top- down process with management level</w:t>
      </w:r>
      <w:r w:rsidR="00B8656C">
        <w:t>s</w:t>
      </w:r>
      <w:r w:rsidRPr="00110DD6">
        <w:t xml:space="preserve"> and executive authority</w:t>
      </w:r>
      <w:r w:rsidR="00C931DC">
        <w:t xml:space="preserve"> (</w:t>
      </w:r>
      <w:r w:rsidR="00E93C75">
        <w:t>Draft, 2016, p.7)</w:t>
      </w:r>
      <w:r w:rsidRPr="00110DD6">
        <w:t>.</w:t>
      </w:r>
    </w:p>
    <w:p w14:paraId="7E457AB9" w14:textId="1E2990D0" w:rsidR="00041C1C" w:rsidRPr="00110DD6" w:rsidRDefault="00041C1C" w:rsidP="00041C1C">
      <w:r w:rsidRPr="00110DD6">
        <w:t xml:space="preserve">Hierarchical bureaucratic structures are suitable for larger companies, like Chaffinch Group. One advantage of the structure is the clarity of roles and responsibilities. It shows who is in charge of decisions. For employees of Chaffinch </w:t>
      </w:r>
      <w:r w:rsidR="00FE3941" w:rsidRPr="00110DD6">
        <w:t>Group,</w:t>
      </w:r>
      <w:r w:rsidRPr="00110DD6">
        <w:t xml:space="preserve"> it can create stability and better understanding of protocols and expectations. </w:t>
      </w:r>
    </w:p>
    <w:p w14:paraId="4A820A96" w14:textId="265A20DD" w:rsidR="00041C1C" w:rsidRPr="00110DD6" w:rsidRDefault="00041C1C" w:rsidP="00041C1C">
      <w:r w:rsidRPr="00110DD6">
        <w:t xml:space="preserve">When it comes to disadvantages in hierarchical bureaucratic structure employees have little decision-making power. </w:t>
      </w:r>
      <w:proofErr w:type="spellStart"/>
      <w:r w:rsidRPr="00110DD6">
        <w:t>Calmere</w:t>
      </w:r>
      <w:proofErr w:type="spellEnd"/>
      <w:r w:rsidRPr="00110DD6">
        <w:t xml:space="preserve"> House staff become frustrated and had lower job satisfaction under Kath’s management. Employees had to follow rules. That made them feel over-controlled, neglected or underappreciated which potentially can lower motivation.</w:t>
      </w:r>
      <w:r>
        <w:t xml:space="preserve">  Also, this type of structure relies more on the ability of individual managers whose approach and aptitude for their role can result in inconsistency of message and objective setting</w:t>
      </w:r>
      <w:r w:rsidR="004531E8">
        <w:t xml:space="preserve"> (</w:t>
      </w:r>
      <w:r w:rsidR="00516CFE">
        <w:t>Adler, 2012, p.60-62)</w:t>
      </w:r>
      <w:r>
        <w:t xml:space="preserve">.  The need for clear policies and protocols becomes more important in such structures. </w:t>
      </w:r>
    </w:p>
    <w:p w14:paraId="7138A479" w14:textId="44C360E2" w:rsidR="00041C1C" w:rsidRDefault="00041C1C" w:rsidP="00322661">
      <w:r w:rsidRPr="00110DD6">
        <w:t>Both non-hierarchical and hierarchical structures bring advantages and disadvantages to the organisation. Flat structure encourages employees to take ownership of their work, contribute ideas and share responsibilities but can create uncertainty in decision making</w:t>
      </w:r>
      <w:r>
        <w:t xml:space="preserve">, </w:t>
      </w:r>
      <w:r w:rsidR="00E035F5">
        <w:t xml:space="preserve">which are therefore </w:t>
      </w:r>
      <w:r>
        <w:t>not suited to larger organisations</w:t>
      </w:r>
      <w:r w:rsidRPr="00110DD6">
        <w:t xml:space="preserve">. Hierarchical bureaucratic structure provides a system to control which help to manage larger </w:t>
      </w:r>
      <w:r w:rsidRPr="00110DD6">
        <w:lastRenderedPageBreak/>
        <w:t xml:space="preserve">organisations, but employee initiative </w:t>
      </w:r>
      <w:r>
        <w:t xml:space="preserve">and therefore individuals job satisfaction may be more </w:t>
      </w:r>
      <w:r w:rsidRPr="00110DD6">
        <w:t>limited.</w:t>
      </w:r>
      <w:r w:rsidR="00C7176A">
        <w:t xml:space="preserve"> I believe </w:t>
      </w:r>
      <w:r w:rsidR="00CB5A07">
        <w:t>both</w:t>
      </w:r>
      <w:r w:rsidR="004569E6">
        <w:t xml:space="preserve"> structures w</w:t>
      </w:r>
      <w:r w:rsidR="005464DB">
        <w:t xml:space="preserve">ere </w:t>
      </w:r>
      <w:r w:rsidR="001A2B8B">
        <w:t>appropriate under different ownership.</w:t>
      </w:r>
    </w:p>
    <w:p w14:paraId="4491FDC7" w14:textId="720CD447" w:rsidR="00322661" w:rsidRDefault="00322661" w:rsidP="00322661">
      <w:r w:rsidRPr="00322661">
        <w:rPr>
          <w:b/>
          <w:bCs/>
        </w:rPr>
        <w:t>Q2.</w:t>
      </w:r>
      <w:r>
        <w:t xml:space="preserve"> </w:t>
      </w:r>
      <w:r w:rsidRPr="00322661">
        <w:t>To achieve long term goals or plans, organisation need to choose the most significant strategy formulation. The most efficient organisational strategy is rational strategy formulation which involves a well thought out, clear and evidence -based method for evolving business strategy.</w:t>
      </w:r>
    </w:p>
    <w:p w14:paraId="5F02BBA8" w14:textId="77777777" w:rsidR="00C62282" w:rsidRDefault="00895CCA" w:rsidP="00322661">
      <w:r w:rsidRPr="00C62282">
        <w:t>“Strategy is the direction and scope of an organisation over the long term, which achieves advantage through its configuration of resources within a changing environment to fulfil stakeholder expectation.”</w:t>
      </w:r>
      <w:r w:rsidR="00C62282">
        <w:t xml:space="preserve"> (J</w:t>
      </w:r>
      <w:r w:rsidR="00C62282" w:rsidRPr="00C62282">
        <w:t>ohnson, Scholes and Whittington, 2008)</w:t>
      </w:r>
      <w:r w:rsidR="00C62282">
        <w:t>.</w:t>
      </w:r>
    </w:p>
    <w:p w14:paraId="2FC1937C" w14:textId="4B6C1FE8" w:rsidR="00322661" w:rsidRPr="00322661" w:rsidRDefault="00322661" w:rsidP="00322661">
      <w:r w:rsidRPr="00322661">
        <w:t xml:space="preserve">The rational approach uses understandable, progressive system to make sensible decisions developed on evidence and justification, </w:t>
      </w:r>
      <w:r w:rsidR="00E035F5">
        <w:t xml:space="preserve">therefore </w:t>
      </w:r>
      <w:r w:rsidRPr="00322661">
        <w:t xml:space="preserve">not just based on speculation. The rational approach to strategy formulation forms a planned range of methods suited to establish logical and practical decision -making. Each step is more progressive which lead us to </w:t>
      </w:r>
      <w:r w:rsidR="00E035F5">
        <w:t xml:space="preserve">a </w:t>
      </w:r>
      <w:r w:rsidRPr="00322661">
        <w:t>clear route from evaluation to development</w:t>
      </w:r>
      <w:r w:rsidR="001025D0">
        <w:t xml:space="preserve"> </w:t>
      </w:r>
      <w:r w:rsidR="001025D0" w:rsidRPr="001025D0">
        <w:t>(Johnson, Scholes and Whittington, 2017, p. 17</w:t>
      </w:r>
      <w:r w:rsidR="0015445C">
        <w:t>0-175</w:t>
      </w:r>
      <w:r w:rsidR="001025D0" w:rsidRPr="001025D0">
        <w:t>)</w:t>
      </w:r>
      <w:r w:rsidRPr="00322661">
        <w:t>.</w:t>
      </w:r>
    </w:p>
    <w:p w14:paraId="3043CDDF" w14:textId="77777777" w:rsidR="00322661" w:rsidRDefault="00322661" w:rsidP="00322661">
      <w:r w:rsidRPr="00322661">
        <w:t xml:space="preserve"> When we are talking about Chaffinch Group customers, we need to include not only primary residents but also their family members, social workers and GP’s or even local authorities or NHS. </w:t>
      </w:r>
    </w:p>
    <w:p w14:paraId="6705ADDF" w14:textId="03C8B9B2" w:rsidR="00EE46C9" w:rsidRPr="00322661" w:rsidRDefault="00EE46C9" w:rsidP="00322661">
      <w:r w:rsidRPr="00FD552B">
        <w:t xml:space="preserve">A SWOT analysis (Strengths, Weaknesses, Opportunities, Threats) is a practical tool that can help </w:t>
      </w:r>
      <w:r w:rsidR="00215CAD">
        <w:t>Chaffinch Group</w:t>
      </w:r>
      <w:r w:rsidRPr="00FD552B">
        <w:t xml:space="preserve"> understand its current position and plan its strategy.</w:t>
      </w:r>
      <w:r>
        <w:t xml:space="preserve"> Strengths, show organisations key strengths. Weaknesses, draws attention to business performance gaps. Opportunities, highlights positive development outside of organisation. Threats, shows possible danger from the external environment</w:t>
      </w:r>
      <w:r w:rsidR="002B5DEF">
        <w:t xml:space="preserve"> (</w:t>
      </w:r>
      <w:r w:rsidR="002B5DEF" w:rsidRPr="002B5DEF">
        <w:t>Niles, 2019</w:t>
      </w:r>
      <w:r w:rsidR="002B5DEF">
        <w:t>,</w:t>
      </w:r>
      <w:r w:rsidR="00015E57">
        <w:t xml:space="preserve"> </w:t>
      </w:r>
      <w:r w:rsidR="002B5DEF">
        <w:t>p</w:t>
      </w:r>
      <w:r w:rsidR="00900E49">
        <w:t>.270)</w:t>
      </w:r>
      <w:r>
        <w:t>.</w:t>
      </w:r>
    </w:p>
    <w:p w14:paraId="743B81C2" w14:textId="1DD01C5F" w:rsidR="00FD552B" w:rsidRPr="00FD552B" w:rsidRDefault="00322661" w:rsidP="00FD552B">
      <w:r w:rsidRPr="00322661">
        <w:t xml:space="preserve">To ensure that services provided meet customer needs, Chaffinch Group could start by checking external elements like competitors, lack of workforce, government health policies, along with internal elements like staff abilities, financial consistency or </w:t>
      </w:r>
      <w:proofErr w:type="gramStart"/>
      <w:r w:rsidRPr="00322661">
        <w:t>resident</w:t>
      </w:r>
      <w:r w:rsidR="006D42EB">
        <w:t>s</w:t>
      </w:r>
      <w:proofErr w:type="gramEnd"/>
      <w:r w:rsidR="006D42EB">
        <w:t xml:space="preserve"> satisfaction</w:t>
      </w:r>
      <w:r w:rsidRPr="00322661">
        <w:t>. Developed on th</w:t>
      </w:r>
      <w:r w:rsidR="006D42EB">
        <w:t>ese</w:t>
      </w:r>
      <w:r w:rsidRPr="00322661">
        <w:t xml:space="preserve"> results, Chaffinch Group could create </w:t>
      </w:r>
      <w:r w:rsidR="006D42EB">
        <w:t xml:space="preserve">a </w:t>
      </w:r>
      <w:r w:rsidRPr="00322661">
        <w:t>simple plan</w:t>
      </w:r>
      <w:r w:rsidR="006D42EB">
        <w:t>,</w:t>
      </w:r>
      <w:r w:rsidRPr="00322661">
        <w:t xml:space="preserve"> for instance, decreasing </w:t>
      </w:r>
      <w:r w:rsidRPr="00A0091F">
        <w:t xml:space="preserve">employee’s </w:t>
      </w:r>
      <w:r w:rsidR="00A0091F" w:rsidRPr="00A0091F">
        <w:t>t</w:t>
      </w:r>
      <w:r w:rsidR="00A0091F">
        <w:t>urnover and increasing.</w:t>
      </w:r>
      <w:r w:rsidRPr="00322661">
        <w:t xml:space="preserve"> The management of Chaffinch Group could produce and consider a range of potential options, such as expanding employee training program or spending money on digital care technologies. Ahead of choosing the right one, every course of action would be measured for practicality, value or future assets. As soon as Chaffinch Group decided on </w:t>
      </w:r>
      <w:r w:rsidR="0003677B">
        <w:t xml:space="preserve">what </w:t>
      </w:r>
      <w:r w:rsidRPr="00322661">
        <w:t xml:space="preserve">suited for them strategy, they will have to pursuit a plan </w:t>
      </w:r>
      <w:r w:rsidR="00A0091F">
        <w:t>highlighting</w:t>
      </w:r>
      <w:r w:rsidRPr="00322661">
        <w:t xml:space="preserve"> </w:t>
      </w:r>
      <w:r w:rsidRPr="00A0091F">
        <w:t>founds,</w:t>
      </w:r>
      <w:r w:rsidRPr="00322661">
        <w:t xml:space="preserve"> challenges and schedules. Chaffinch Goup management will have to check the process of the </w:t>
      </w:r>
      <w:r w:rsidR="00A0091F">
        <w:t xml:space="preserve">implementation </w:t>
      </w:r>
      <w:r w:rsidR="00A0091F" w:rsidRPr="00322661">
        <w:t>of</w:t>
      </w:r>
      <w:r w:rsidR="0003677B">
        <w:t xml:space="preserve"> </w:t>
      </w:r>
      <w:r w:rsidRPr="00322661">
        <w:t>strategy. Pursuing this process can lead to organisational goals.</w:t>
      </w:r>
      <w:r w:rsidR="003353F2">
        <w:t xml:space="preserve"> </w:t>
      </w:r>
    </w:p>
    <w:p w14:paraId="343DA4FA" w14:textId="6682F5D3" w:rsidR="00322661" w:rsidRPr="00322661" w:rsidRDefault="00EA653F" w:rsidP="00322661">
      <w:r>
        <w:lastRenderedPageBreak/>
        <w:t xml:space="preserve"> </w:t>
      </w:r>
    </w:p>
    <w:p w14:paraId="3BEED0CE" w14:textId="4C04E717" w:rsidR="00322661" w:rsidRPr="00322661" w:rsidRDefault="00322661" w:rsidP="00322661">
      <w:r w:rsidRPr="00322661">
        <w:t>Introducing a quality circle within the care home would allow to maintain progress, promotes staff to share responsibilities and communication. Existing employees didn’t receive the support they needed and bec</w:t>
      </w:r>
      <w:r w:rsidR="0003677B">
        <w:t>a</w:t>
      </w:r>
      <w:r w:rsidRPr="00322661">
        <w:t>me overwhelmed with the amount of work. Unfortunately, Chaffinch Group didn’t implement residential and employee’s survey</w:t>
      </w:r>
      <w:r w:rsidR="0003677B">
        <w:t>s</w:t>
      </w:r>
      <w:r w:rsidRPr="00322661">
        <w:t>, feedback or exit interviews. Communication with employees is the most effective approach to clarify issues and develop appropriate solution</w:t>
      </w:r>
      <w:r w:rsidR="0003677B">
        <w:t>s</w:t>
      </w:r>
      <w:r w:rsidRPr="00322661">
        <w:t xml:space="preserve">. </w:t>
      </w:r>
    </w:p>
    <w:p w14:paraId="53CD3B56" w14:textId="7AE23B84" w:rsidR="00322661" w:rsidRDefault="00322661" w:rsidP="00322661">
      <w:r w:rsidRPr="00322661">
        <w:t>In my opinion, if Chaffinch Group used a rational approach to strategy formation and ongoing feedback from the residents and employees then they could ensure that the service they provid</w:t>
      </w:r>
      <w:r w:rsidR="0003677B">
        <w:t>e</w:t>
      </w:r>
      <w:r w:rsidRPr="00322661">
        <w:t xml:space="preserve"> will meet customer needs</w:t>
      </w:r>
      <w:r w:rsidR="000C4049">
        <w:t xml:space="preserve"> </w:t>
      </w:r>
      <w:r w:rsidR="008B3F93" w:rsidRPr="008B3F93">
        <w:t>(Müller, Sankaran and Drouin, 2022</w:t>
      </w:r>
      <w:r w:rsidR="000C4049">
        <w:t>, p.67-68)</w:t>
      </w:r>
      <w:r w:rsidRPr="00322661">
        <w:t>.</w:t>
      </w:r>
    </w:p>
    <w:p w14:paraId="35ABE8C9" w14:textId="003D31D6" w:rsidR="00FA38DA" w:rsidRDefault="00041C1C" w:rsidP="00041C1C">
      <w:r w:rsidRPr="00041C1C">
        <w:rPr>
          <w:b/>
          <w:bCs/>
        </w:rPr>
        <w:t>Q3</w:t>
      </w:r>
      <w:r>
        <w:t>.</w:t>
      </w:r>
      <w:r w:rsidR="008E6736">
        <w:t xml:space="preserve"> </w:t>
      </w:r>
      <w:r w:rsidR="0017528A">
        <w:t>O</w:t>
      </w:r>
      <w:r w:rsidR="00FA38DA">
        <w:t xml:space="preserve">rganisations are </w:t>
      </w:r>
      <w:r w:rsidR="00ED1A78">
        <w:t>influence</w:t>
      </w:r>
      <w:r w:rsidR="007576B2">
        <w:t>d</w:t>
      </w:r>
      <w:r w:rsidR="0053169B">
        <w:t xml:space="preserve"> by a large number of external factors</w:t>
      </w:r>
      <w:r w:rsidR="00C94767">
        <w:t>, including political, economic, social</w:t>
      </w:r>
      <w:r w:rsidR="005A2432">
        <w:t xml:space="preserve">, technological, legal and </w:t>
      </w:r>
      <w:r w:rsidR="009F0564">
        <w:t>environmental</w:t>
      </w:r>
      <w:r w:rsidR="007576B2">
        <w:t xml:space="preserve"> </w:t>
      </w:r>
      <w:r w:rsidR="008E6736">
        <w:t>which can be examine</w:t>
      </w:r>
      <w:r w:rsidR="007F17DC">
        <w:t xml:space="preserve"> through PESTLE analysis</w:t>
      </w:r>
      <w:r w:rsidR="00986E7A">
        <w:t xml:space="preserve"> </w:t>
      </w:r>
      <w:r w:rsidR="00986E7A" w:rsidRPr="00986E7A">
        <w:t>(Johnson, Scholes and Whittington, 2020, p.34–41)</w:t>
      </w:r>
      <w:r w:rsidR="007F17DC">
        <w:t>.</w:t>
      </w:r>
    </w:p>
    <w:p w14:paraId="5AA4ABD3" w14:textId="46726A8D" w:rsidR="00041C1C" w:rsidRDefault="00041C1C" w:rsidP="00041C1C">
      <w:r>
        <w:t xml:space="preserve"> </w:t>
      </w:r>
      <w:r w:rsidR="0003677B">
        <w:t xml:space="preserve">One external factor </w:t>
      </w:r>
      <w:r w:rsidR="00A0091F">
        <w:t>having</w:t>
      </w:r>
      <w:r w:rsidR="0003677B">
        <w:t xml:space="preserve"> a </w:t>
      </w:r>
      <w:r w:rsidR="00A0091F">
        <w:t>negative</w:t>
      </w:r>
      <w:r w:rsidR="0003677B">
        <w:t xml:space="preserve"> </w:t>
      </w:r>
      <w:r w:rsidR="00A0091F">
        <w:t>impact</w:t>
      </w:r>
      <w:r w:rsidR="0003677B">
        <w:t xml:space="preserve"> on the </w:t>
      </w:r>
      <w:r>
        <w:t xml:space="preserve">residential care industry </w:t>
      </w:r>
      <w:r w:rsidR="0003677B">
        <w:t>is the economic crisis.  Th</w:t>
      </w:r>
      <w:r w:rsidR="009F60CA">
        <w:t>e</w:t>
      </w:r>
      <w:r w:rsidR="0003677B">
        <w:t xml:space="preserve"> </w:t>
      </w:r>
      <w:r w:rsidR="00A0091F">
        <w:t>industry</w:t>
      </w:r>
      <w:r w:rsidR="0003677B">
        <w:t xml:space="preserve"> is </w:t>
      </w:r>
      <w:r>
        <w:t xml:space="preserve">facing major challenges from economic difficulty driven by the cost-of- living crisis </w:t>
      </w:r>
      <w:r w:rsidRPr="00A0091F">
        <w:t>to</w:t>
      </w:r>
      <w:r w:rsidR="00A0091F" w:rsidRPr="00A0091F">
        <w:t xml:space="preserve"> </w:t>
      </w:r>
      <w:r w:rsidRPr="00A0091F">
        <w:t>employment shortage</w:t>
      </w:r>
      <w:r>
        <w:t xml:space="preserve">. These concerns </w:t>
      </w:r>
      <w:r w:rsidR="007E1285">
        <w:t xml:space="preserve">might </w:t>
      </w:r>
      <w:r w:rsidR="00A0091F">
        <w:t>have major</w:t>
      </w:r>
      <w:r>
        <w:t xml:space="preserve"> impact</w:t>
      </w:r>
      <w:r w:rsidR="0003677B">
        <w:t>s,</w:t>
      </w:r>
      <w:r>
        <w:t xml:space="preserve"> not only on </w:t>
      </w:r>
      <w:r w:rsidR="0003677B">
        <w:t xml:space="preserve">the quality and </w:t>
      </w:r>
      <w:r>
        <w:t xml:space="preserve">integrity of care </w:t>
      </w:r>
      <w:r w:rsidR="00A0091F">
        <w:t>being provided</w:t>
      </w:r>
      <w:r>
        <w:t xml:space="preserve"> but also on the well-being of residents</w:t>
      </w:r>
      <w:r w:rsidR="00850651">
        <w:t xml:space="preserve"> </w:t>
      </w:r>
      <w:r w:rsidR="00A20951">
        <w:t>(Glasby, 2017</w:t>
      </w:r>
      <w:r w:rsidR="001563B7">
        <w:t>,</w:t>
      </w:r>
      <w:r w:rsidR="00850651">
        <w:t xml:space="preserve"> </w:t>
      </w:r>
      <w:r w:rsidR="001563B7">
        <w:t>p.55-72)</w:t>
      </w:r>
      <w:r>
        <w:t xml:space="preserve">.    </w:t>
      </w:r>
    </w:p>
    <w:p w14:paraId="7A60A25A" w14:textId="569E73EC" w:rsidR="00041C1C" w:rsidRDefault="0003677B" w:rsidP="00041C1C">
      <w:r>
        <w:t xml:space="preserve">The economic situation has </w:t>
      </w:r>
      <w:r w:rsidR="00041C1C">
        <w:t>increas</w:t>
      </w:r>
      <w:r>
        <w:t>ed</w:t>
      </w:r>
      <w:r w:rsidR="00041C1C">
        <w:t xml:space="preserve"> prices of energy, food, employment as well as poor public funding</w:t>
      </w:r>
      <w:r w:rsidR="00292736">
        <w:t xml:space="preserve">, all of which has a </w:t>
      </w:r>
      <w:r w:rsidR="00A0091F">
        <w:t>knock-on</w:t>
      </w:r>
      <w:r w:rsidR="00292736">
        <w:t xml:space="preserve"> effect to residential care.</w:t>
      </w:r>
    </w:p>
    <w:p w14:paraId="68415BB1" w14:textId="22878DDA" w:rsidR="00041C1C" w:rsidRDefault="00041C1C" w:rsidP="00041C1C">
      <w:r>
        <w:t>Unsteadiness in inflation and</w:t>
      </w:r>
      <w:r w:rsidR="00292736">
        <w:t xml:space="preserve"> the</w:t>
      </w:r>
      <w:r>
        <w:t xml:space="preserve"> market, over the past few years ha</w:t>
      </w:r>
      <w:r w:rsidR="00292736">
        <w:t>s</w:t>
      </w:r>
      <w:r>
        <w:t xml:space="preserve"> </w:t>
      </w:r>
      <w:r w:rsidR="00A0091F">
        <w:t>resulted in</w:t>
      </w:r>
      <w:r>
        <w:t xml:space="preserve"> the increase of the cost of the food, utilities and necessary supplies for care homes. </w:t>
      </w:r>
      <w:r w:rsidR="00292736">
        <w:t xml:space="preserve"> </w:t>
      </w:r>
      <w:r>
        <w:t xml:space="preserve">According to </w:t>
      </w:r>
      <w:r w:rsidRPr="00CD04B8">
        <w:t>Care England (2024)</w:t>
      </w:r>
      <w:r>
        <w:rPr>
          <w:b/>
          <w:bCs/>
        </w:rPr>
        <w:t xml:space="preserve"> </w:t>
      </w:r>
      <w:r w:rsidRPr="009F51E3">
        <w:t>98% of care homes had experienced rapid increases in their running costs, especially in energy and food costs. As state</w:t>
      </w:r>
      <w:r w:rsidR="00292736" w:rsidRPr="009F51E3">
        <w:t>d</w:t>
      </w:r>
      <w:r w:rsidRPr="009F51E3">
        <w:t xml:space="preserve"> by Care Quality Communication (CQC,2023)</w:t>
      </w:r>
      <w:r w:rsidRPr="009F51E3">
        <w:rPr>
          <w:i/>
          <w:iCs/>
        </w:rPr>
        <w:t>,</w:t>
      </w:r>
      <w:r w:rsidRPr="009F51E3">
        <w:t xml:space="preserve"> local authorities’ payments</w:t>
      </w:r>
      <w:r w:rsidR="00292736" w:rsidRPr="009F51E3">
        <w:t xml:space="preserve"> and funding</w:t>
      </w:r>
      <w:r w:rsidRPr="009F51E3">
        <w:t xml:space="preserve"> have not been</w:t>
      </w:r>
      <w:r>
        <w:t xml:space="preserve"> matched to cover rising cost. This incompatibility between pay and expenses affected some </w:t>
      </w:r>
      <w:r w:rsidR="00292736">
        <w:t xml:space="preserve">care </w:t>
      </w:r>
      <w:r w:rsidR="00A0091F">
        <w:t>providers to</w:t>
      </w:r>
      <w:r>
        <w:t xml:space="preserve"> cut the unnecessary outgoings, put a restriction to new admissions or even closing sites.</w:t>
      </w:r>
      <w:r w:rsidR="00292736">
        <w:t xml:space="preserve"> </w:t>
      </w:r>
      <w:r>
        <w:t xml:space="preserve"> It will also have an impact on investing in staff training or even </w:t>
      </w:r>
      <w:r w:rsidR="00292736">
        <w:t>potential redundancies</w:t>
      </w:r>
      <w:r>
        <w:t>.</w:t>
      </w:r>
    </w:p>
    <w:p w14:paraId="2E677F07" w14:textId="2E58D4C0" w:rsidR="00041C1C" w:rsidRDefault="00041C1C" w:rsidP="00041C1C">
      <w:r>
        <w:t xml:space="preserve">Kirsten decided to sell </w:t>
      </w:r>
      <w:proofErr w:type="spellStart"/>
      <w:r>
        <w:t>Calmere</w:t>
      </w:r>
      <w:proofErr w:type="spellEnd"/>
      <w:r>
        <w:t xml:space="preserve"> House to larger care home company, Chaffinch Group due to lack of finance. She was aware that </w:t>
      </w:r>
      <w:proofErr w:type="spellStart"/>
      <w:r>
        <w:t>Calmere</w:t>
      </w:r>
      <w:proofErr w:type="spellEnd"/>
      <w:r>
        <w:t xml:space="preserve"> House was in need of refurbishment of residents’ room but also to sustain her employees with better job </w:t>
      </w:r>
      <w:r w:rsidR="00292736">
        <w:t>prospects</w:t>
      </w:r>
      <w:r>
        <w:t>.</w:t>
      </w:r>
    </w:p>
    <w:p w14:paraId="5380EE55" w14:textId="20E687A5" w:rsidR="00041C1C" w:rsidRDefault="00041C1C" w:rsidP="00041C1C">
      <w:r>
        <w:t xml:space="preserve">According to </w:t>
      </w:r>
      <w:r w:rsidR="00292736">
        <w:t xml:space="preserve">a </w:t>
      </w:r>
      <w:r>
        <w:t xml:space="preserve">PESTLE analysis, this matter considers both an economic and political external factors. Politically, for example public funding and economically, </w:t>
      </w:r>
      <w:r w:rsidR="00292736">
        <w:t xml:space="preserve">with impacts from </w:t>
      </w:r>
      <w:r>
        <w:t xml:space="preserve">inflation and </w:t>
      </w:r>
      <w:r w:rsidR="00292736">
        <w:t>national minimum wage increases</w:t>
      </w:r>
      <w:r>
        <w:t xml:space="preserve">. </w:t>
      </w:r>
    </w:p>
    <w:p w14:paraId="51CC3E4F" w14:textId="08E54721" w:rsidR="00B13745" w:rsidRPr="00B13745" w:rsidRDefault="00A0091F" w:rsidP="00B13745">
      <w:pPr>
        <w:rPr>
          <w:i/>
          <w:iCs/>
        </w:rPr>
      </w:pPr>
      <w:r>
        <w:lastRenderedPageBreak/>
        <w:t>Conversely</w:t>
      </w:r>
      <w:r w:rsidR="00292736">
        <w:t>, o</w:t>
      </w:r>
      <w:r w:rsidR="00041C1C">
        <w:t>ne of the external factors that is currently having a positive impact on the residential care industry is technological innovation. Implementation of electronic medical records, digital care planning and remote monitoring tools have a massive impact on how care home’s function and distribute service. According to Digital Social Care (2024</w:t>
      </w:r>
      <w:r w:rsidR="00041C1C" w:rsidRPr="001333DC">
        <w:t>),</w:t>
      </w:r>
      <w:r w:rsidR="00292736" w:rsidRPr="001333DC">
        <w:t xml:space="preserve"> </w:t>
      </w:r>
      <w:r w:rsidR="001333DC" w:rsidRPr="001333DC">
        <w:t>‘</w:t>
      </w:r>
      <w:r w:rsidR="00041C1C" w:rsidRPr="001333DC">
        <w:t>over 60% of adult social care providers now use digital records, which has improved data accuracy, compliance and person -</w:t>
      </w:r>
      <w:r w:rsidRPr="001333DC">
        <w:t>cantered</w:t>
      </w:r>
      <w:r w:rsidR="00041C1C" w:rsidRPr="001333DC">
        <w:t xml:space="preserve"> care</w:t>
      </w:r>
      <w:r w:rsidR="001333DC" w:rsidRPr="001333DC">
        <w:t>’</w:t>
      </w:r>
      <w:r w:rsidR="00041C1C">
        <w:rPr>
          <w:i/>
          <w:iCs/>
        </w:rPr>
        <w:t>.</w:t>
      </w:r>
      <w:r w:rsidR="00B13745">
        <w:rPr>
          <w:i/>
          <w:iCs/>
        </w:rPr>
        <w:t xml:space="preserve"> </w:t>
      </w:r>
      <w:r w:rsidR="007F547A" w:rsidRPr="007F547A">
        <w:t xml:space="preserve">The </w:t>
      </w:r>
      <w:r w:rsidR="00295C87">
        <w:t xml:space="preserve">implementation </w:t>
      </w:r>
      <w:r w:rsidR="007F547A" w:rsidRPr="007F547A">
        <w:t xml:space="preserve">of digital records </w:t>
      </w:r>
      <w:r w:rsidR="00FE1E0D">
        <w:t>could cause</w:t>
      </w:r>
      <w:r w:rsidR="007F547A" w:rsidRPr="007F547A">
        <w:t xml:space="preserve"> cybersecurity threats, gaps in employee competence, operational failures, escalating costs, and scepticism from service users</w:t>
      </w:r>
      <w:r w:rsidR="005C10BB">
        <w:t xml:space="preserve"> </w:t>
      </w:r>
      <w:r w:rsidR="007E747C" w:rsidRPr="001F0999">
        <w:t xml:space="preserve">(Currie and </w:t>
      </w:r>
      <w:proofErr w:type="spellStart"/>
      <w:r w:rsidR="007E747C" w:rsidRPr="001F0999">
        <w:t>Guah</w:t>
      </w:r>
      <w:proofErr w:type="spellEnd"/>
      <w:r w:rsidR="007E747C" w:rsidRPr="001F0999">
        <w:t>, 2007, p.65–88)</w:t>
      </w:r>
      <w:r w:rsidR="005C10BB">
        <w:t>.</w:t>
      </w:r>
    </w:p>
    <w:p w14:paraId="742FE150" w14:textId="0677D158" w:rsidR="00041C1C" w:rsidRDefault="00041C1C" w:rsidP="00041C1C">
      <w:r>
        <w:t>In conclusion, at the same time as cost of living is</w:t>
      </w:r>
      <w:r w:rsidR="00292736">
        <w:t xml:space="preserve"> rising</w:t>
      </w:r>
      <w:r>
        <w:t>, technology advance provides prospects for transformation</w:t>
      </w:r>
      <w:r w:rsidR="00292736">
        <w:t xml:space="preserve"> and cost savings</w:t>
      </w:r>
      <w:r>
        <w:t>.</w:t>
      </w:r>
    </w:p>
    <w:p w14:paraId="47EFF805" w14:textId="41EBCADE" w:rsidR="005468B4" w:rsidRPr="005468B4" w:rsidRDefault="00041C1C" w:rsidP="005468B4">
      <w:r>
        <w:t xml:space="preserve"> </w:t>
      </w:r>
      <w:r w:rsidRPr="00041C1C">
        <w:rPr>
          <w:b/>
          <w:bCs/>
        </w:rPr>
        <w:t>Q4.</w:t>
      </w:r>
      <w:r>
        <w:t xml:space="preserve"> </w:t>
      </w:r>
      <w:r w:rsidRPr="00041C1C">
        <w:t xml:space="preserve">Technology has the ability to transform </w:t>
      </w:r>
      <w:r w:rsidR="004967AC">
        <w:t xml:space="preserve">all </w:t>
      </w:r>
      <w:r w:rsidRPr="00041C1C">
        <w:t xml:space="preserve">our lives, </w:t>
      </w:r>
      <w:r w:rsidR="004967AC">
        <w:t xml:space="preserve">and this is certainly the case </w:t>
      </w:r>
      <w:r w:rsidRPr="00041C1C">
        <w:t xml:space="preserve">for the people </w:t>
      </w:r>
      <w:r w:rsidR="004967AC">
        <w:t xml:space="preserve">working and </w:t>
      </w:r>
      <w:r w:rsidRPr="00041C1C">
        <w:t xml:space="preserve">living in residential care homes. </w:t>
      </w:r>
      <w:r w:rsidR="004967AC">
        <w:t xml:space="preserve"> Technology has </w:t>
      </w:r>
      <w:r w:rsidR="00A0091F">
        <w:t xml:space="preserve">the </w:t>
      </w:r>
      <w:r w:rsidR="00A0091F" w:rsidRPr="00041C1C">
        <w:t>potential</w:t>
      </w:r>
      <w:r w:rsidRPr="00041C1C">
        <w:t xml:space="preserve"> of making care more exclusive, secure and productive, </w:t>
      </w:r>
      <w:r w:rsidR="004967AC">
        <w:t xml:space="preserve">and can even help </w:t>
      </w:r>
      <w:r w:rsidRPr="00041C1C">
        <w:t>connect residents to the</w:t>
      </w:r>
      <w:r w:rsidR="004967AC">
        <w:t>ir</w:t>
      </w:r>
      <w:r w:rsidRPr="00041C1C">
        <w:t xml:space="preserve"> love</w:t>
      </w:r>
      <w:r w:rsidR="004967AC">
        <w:t>d</w:t>
      </w:r>
      <w:r w:rsidRPr="00041C1C">
        <w:t xml:space="preserve"> one</w:t>
      </w:r>
      <w:r w:rsidR="004967AC">
        <w:t>s</w:t>
      </w:r>
      <w:r w:rsidR="005C10BB">
        <w:t xml:space="preserve"> </w:t>
      </w:r>
      <w:r w:rsidR="005E594B">
        <w:t>(</w:t>
      </w:r>
      <w:r w:rsidR="00F30BBB" w:rsidRPr="00F30BBB">
        <w:t>Rivas and Wac, 2021,</w:t>
      </w:r>
      <w:r w:rsidR="005E594B">
        <w:t xml:space="preserve"> </w:t>
      </w:r>
      <w:r w:rsidR="005468B4" w:rsidRPr="005468B4">
        <w:t>p.</w:t>
      </w:r>
      <w:r w:rsidR="00613438">
        <w:t>1-18).</w:t>
      </w:r>
    </w:p>
    <w:p w14:paraId="67812237" w14:textId="1CCE5A92" w:rsidR="00041C1C" w:rsidRPr="00041C1C" w:rsidRDefault="00041C1C" w:rsidP="00041C1C">
      <w:r w:rsidRPr="00041C1C">
        <w:t xml:space="preserve">In the care sector, technology is essential. It can allow the staff to communicate more </w:t>
      </w:r>
      <w:r w:rsidR="00724016">
        <w:t xml:space="preserve">efficiently </w:t>
      </w:r>
      <w:r w:rsidRPr="00041C1C">
        <w:t>between themselves or with healthcare professionals. Residents are able to connect to their family or friend</w:t>
      </w:r>
      <w:r w:rsidR="00724016">
        <w:t>s</w:t>
      </w:r>
      <w:r w:rsidRPr="00041C1C">
        <w:t xml:space="preserve"> by making video calls, which make them feel less lonely or distant</w:t>
      </w:r>
      <w:r w:rsidR="005C10BB">
        <w:t xml:space="preserve"> </w:t>
      </w:r>
      <w:r w:rsidR="005E594B">
        <w:t>(</w:t>
      </w:r>
      <w:r w:rsidR="005E594B" w:rsidRPr="00F30BBB">
        <w:t>Rivas and Wac, 2021,</w:t>
      </w:r>
      <w:r w:rsidR="005E594B">
        <w:t xml:space="preserve"> </w:t>
      </w:r>
      <w:r w:rsidR="005E594B" w:rsidRPr="005468B4">
        <w:t>p</w:t>
      </w:r>
      <w:r w:rsidR="00F64830">
        <w:t>.95-120</w:t>
      </w:r>
      <w:r w:rsidR="005E594B">
        <w:t>).</w:t>
      </w:r>
      <w:r w:rsidRPr="00041C1C">
        <w:t xml:space="preserve"> </w:t>
      </w:r>
      <w:r w:rsidR="00724016">
        <w:t xml:space="preserve">With high turnover of </w:t>
      </w:r>
      <w:r w:rsidR="00A0091F">
        <w:t xml:space="preserve">staff </w:t>
      </w:r>
      <w:r w:rsidR="00A0091F" w:rsidRPr="00041C1C">
        <w:t>in</w:t>
      </w:r>
      <w:r w:rsidRPr="00041C1C">
        <w:t xml:space="preserve"> </w:t>
      </w:r>
      <w:proofErr w:type="spellStart"/>
      <w:r w:rsidRPr="00041C1C">
        <w:t>Calmere</w:t>
      </w:r>
      <w:proofErr w:type="spellEnd"/>
      <w:r w:rsidRPr="00041C1C">
        <w:t xml:space="preserve"> House, </w:t>
      </w:r>
      <w:r w:rsidR="00724016">
        <w:t xml:space="preserve">maybe </w:t>
      </w:r>
      <w:r w:rsidRPr="00041C1C">
        <w:t xml:space="preserve">residents wouldn’t felt so isolated if they could video call </w:t>
      </w:r>
      <w:r w:rsidR="00A0091F" w:rsidRPr="00041C1C">
        <w:t>people,</w:t>
      </w:r>
      <w:r w:rsidRPr="00041C1C">
        <w:t xml:space="preserve"> they</w:t>
      </w:r>
      <w:r w:rsidR="00724016">
        <w:t xml:space="preserve"> a</w:t>
      </w:r>
      <w:r w:rsidRPr="00041C1C">
        <w:t xml:space="preserve">re close to. </w:t>
      </w:r>
      <w:r w:rsidR="00A0091F" w:rsidRPr="00041C1C">
        <w:t xml:space="preserve">Joining </w:t>
      </w:r>
      <w:r w:rsidR="00BE1B63">
        <w:t xml:space="preserve">online </w:t>
      </w:r>
      <w:r w:rsidR="00A0091F" w:rsidRPr="00041C1C">
        <w:t>activities</w:t>
      </w:r>
      <w:r w:rsidR="00724016">
        <w:t>, run centrally by Chaffinch Group</w:t>
      </w:r>
      <w:r w:rsidRPr="00041C1C">
        <w:t xml:space="preserve">, such as </w:t>
      </w:r>
      <w:r w:rsidR="00724016" w:rsidRPr="00041C1C">
        <w:t>quiz</w:t>
      </w:r>
      <w:r w:rsidR="00724016">
        <w:t>zes</w:t>
      </w:r>
      <w:r w:rsidRPr="00041C1C">
        <w:t xml:space="preserve"> or virtual exercise classes would help </w:t>
      </w:r>
      <w:proofErr w:type="spellStart"/>
      <w:r w:rsidRPr="00041C1C">
        <w:t>Calmere</w:t>
      </w:r>
      <w:proofErr w:type="spellEnd"/>
      <w:r w:rsidRPr="00041C1C">
        <w:t xml:space="preserve"> House residence to enjoy the time they are spending there</w:t>
      </w:r>
      <w:r w:rsidR="00724016">
        <w:t>, without impact on staff resources</w:t>
      </w:r>
      <w:r w:rsidR="00DD3F65">
        <w:t xml:space="preserve"> (</w:t>
      </w:r>
      <w:r w:rsidR="00DD3F65" w:rsidRPr="00F30BBB">
        <w:t>Rivas and Wac, 2021,</w:t>
      </w:r>
      <w:r w:rsidR="00DD3F65">
        <w:t xml:space="preserve"> </w:t>
      </w:r>
      <w:r w:rsidR="00DD3F65" w:rsidRPr="005468B4">
        <w:t>p</w:t>
      </w:r>
      <w:r w:rsidR="00DD3F65">
        <w:t>.200-230)</w:t>
      </w:r>
      <w:r w:rsidRPr="00041C1C">
        <w:t>.</w:t>
      </w:r>
    </w:p>
    <w:p w14:paraId="600A8167" w14:textId="03E77CFF" w:rsidR="00041C1C" w:rsidRPr="00041C1C" w:rsidRDefault="00041C1C" w:rsidP="00041C1C">
      <w:r w:rsidRPr="00041C1C">
        <w:t>By using electr</w:t>
      </w:r>
      <w:r w:rsidR="00724016">
        <w:t>onic</w:t>
      </w:r>
      <w:r w:rsidRPr="00041C1C">
        <w:t xml:space="preserve"> system</w:t>
      </w:r>
      <w:r w:rsidR="00724016">
        <w:t>s</w:t>
      </w:r>
      <w:r w:rsidRPr="00041C1C">
        <w:t xml:space="preserve">, the </w:t>
      </w:r>
      <w:proofErr w:type="spellStart"/>
      <w:r w:rsidRPr="00041C1C">
        <w:t>Calmere</w:t>
      </w:r>
      <w:proofErr w:type="spellEnd"/>
      <w:r w:rsidRPr="00041C1C">
        <w:t xml:space="preserve"> House staff could share crucial information and updates about residents. Digital care plan</w:t>
      </w:r>
      <w:r w:rsidR="00724016">
        <w:t>s</w:t>
      </w:r>
      <w:r w:rsidRPr="00041C1C">
        <w:t xml:space="preserve"> </w:t>
      </w:r>
      <w:r w:rsidR="00A0091F" w:rsidRPr="00041C1C">
        <w:t>provide</w:t>
      </w:r>
      <w:r w:rsidRPr="00041C1C">
        <w:t xml:space="preserve"> up-to-date details for people operating in residential care.</w:t>
      </w:r>
    </w:p>
    <w:p w14:paraId="0E133C11" w14:textId="17891952" w:rsidR="00041C1C" w:rsidRPr="00041C1C" w:rsidRDefault="00041C1C" w:rsidP="00041C1C">
      <w:r w:rsidRPr="00041C1C">
        <w:t>Technology will allow managers and employees to have control, remain efficient and provide great care to residents. For example, digital care planning software accumulates all necessary data securely, ensuring the organisation stay</w:t>
      </w:r>
      <w:r w:rsidR="00724016">
        <w:t>s</w:t>
      </w:r>
      <w:r w:rsidRPr="00041C1C">
        <w:t xml:space="preserve"> compl</w:t>
      </w:r>
      <w:r w:rsidR="00724016">
        <w:t>iant</w:t>
      </w:r>
      <w:r w:rsidRPr="00041C1C">
        <w:t>. Some organisation</w:t>
      </w:r>
      <w:r w:rsidR="00724016">
        <w:t xml:space="preserve">s </w:t>
      </w:r>
      <w:r w:rsidR="00A0091F">
        <w:t xml:space="preserve">use </w:t>
      </w:r>
      <w:r w:rsidR="00A0091F" w:rsidRPr="00041C1C">
        <w:t>systems</w:t>
      </w:r>
      <w:r w:rsidRPr="00041C1C">
        <w:t xml:space="preserve"> which help them to </w:t>
      </w:r>
      <w:r w:rsidR="00724016">
        <w:t>manage their</w:t>
      </w:r>
      <w:r w:rsidRPr="00041C1C">
        <w:t xml:space="preserve"> finances</w:t>
      </w:r>
      <w:r w:rsidR="005C10BB">
        <w:t xml:space="preserve"> </w:t>
      </w:r>
      <w:r w:rsidR="007746C6">
        <w:t xml:space="preserve">(Brown, </w:t>
      </w:r>
      <w:r w:rsidR="0081231B">
        <w:t>2022, p.25-48)</w:t>
      </w:r>
      <w:r w:rsidR="005C10BB">
        <w:t>.</w:t>
      </w:r>
      <w:r w:rsidR="0081231B">
        <w:t xml:space="preserve"> </w:t>
      </w:r>
      <w:r w:rsidRPr="00041C1C">
        <w:t xml:space="preserve">It can support in controlling essential spending like food or even manage </w:t>
      </w:r>
      <w:r w:rsidR="00724016">
        <w:t xml:space="preserve">and control </w:t>
      </w:r>
      <w:r w:rsidRPr="00041C1C">
        <w:t xml:space="preserve">medical stock in correct manner. With the assistance of electronic rostering system, </w:t>
      </w:r>
      <w:proofErr w:type="spellStart"/>
      <w:r w:rsidRPr="00041C1C">
        <w:t>Calmere</w:t>
      </w:r>
      <w:proofErr w:type="spellEnd"/>
      <w:r w:rsidRPr="00041C1C">
        <w:t xml:space="preserve"> House could monitor the hours their employees </w:t>
      </w:r>
      <w:r w:rsidR="00724016">
        <w:t xml:space="preserve">and this would assist </w:t>
      </w:r>
      <w:r w:rsidR="00A0091F">
        <w:t>with</w:t>
      </w:r>
      <w:r w:rsidR="00724016">
        <w:t xml:space="preserve"> resource planning</w:t>
      </w:r>
      <w:r w:rsidRPr="00041C1C">
        <w:t>. That could reduce the long hours or monitoring staff absences</w:t>
      </w:r>
      <w:r w:rsidR="005C10BB">
        <w:t xml:space="preserve"> </w:t>
      </w:r>
      <w:r w:rsidR="0098181C">
        <w:t>(</w:t>
      </w:r>
      <w:r w:rsidR="00662B10" w:rsidRPr="00662B10">
        <w:t>Buchan, Duffield and Jordan, 2015</w:t>
      </w:r>
      <w:r w:rsidR="00662B10">
        <w:t>, p.</w:t>
      </w:r>
      <w:r w:rsidR="00555316">
        <w:t>45-135)</w:t>
      </w:r>
      <w:r w:rsidR="005C10BB">
        <w:t>.</w:t>
      </w:r>
    </w:p>
    <w:p w14:paraId="12F3FE05" w14:textId="3B8AEBE1" w:rsidR="00041C1C" w:rsidRDefault="00041C1C" w:rsidP="00041C1C">
      <w:r w:rsidRPr="00041C1C">
        <w:lastRenderedPageBreak/>
        <w:t>Another great tool that could simplify their work is automated medication dispensers which help control when and what medication residents are taking</w:t>
      </w:r>
      <w:r w:rsidR="005C10BB">
        <w:t xml:space="preserve"> </w:t>
      </w:r>
      <w:r w:rsidR="0050540F">
        <w:t>(</w:t>
      </w:r>
      <w:r w:rsidR="0050540F" w:rsidRPr="0050540F">
        <w:t>Omnicell, 2025</w:t>
      </w:r>
      <w:r w:rsidR="00135471">
        <w:t>, p.</w:t>
      </w:r>
      <w:r w:rsidR="001E46E7">
        <w:t>1-12</w:t>
      </w:r>
      <w:r w:rsidR="0050540F" w:rsidRPr="0050540F">
        <w:t>)</w:t>
      </w:r>
      <w:r w:rsidR="00AE2C12">
        <w:t>.</w:t>
      </w:r>
    </w:p>
    <w:p w14:paraId="27EAE4F0" w14:textId="6F5EF0B0" w:rsidR="00515EEC" w:rsidRPr="004548B2" w:rsidRDefault="006C71A1" w:rsidP="00041C1C">
      <w:r>
        <w:t>Technology can also expose</w:t>
      </w:r>
      <w:r w:rsidR="00E35EED">
        <w:t xml:space="preserve"> residence data to cyber </w:t>
      </w:r>
      <w:r w:rsidR="003466F7">
        <w:t xml:space="preserve">threats </w:t>
      </w:r>
      <w:r w:rsidR="002C5643">
        <w:t xml:space="preserve">if not </w:t>
      </w:r>
      <w:r w:rsidR="00D25309">
        <w:t>managed properly</w:t>
      </w:r>
      <w:r w:rsidR="00F067A1">
        <w:t>. Staff c</w:t>
      </w:r>
      <w:r w:rsidR="00957C8E">
        <w:t xml:space="preserve">an </w:t>
      </w:r>
      <w:r w:rsidR="009B5DB4">
        <w:t>face difficulties using digital literac</w:t>
      </w:r>
      <w:r w:rsidR="00384F34">
        <w:t xml:space="preserve">y </w:t>
      </w:r>
      <w:r w:rsidR="0080515C">
        <w:t xml:space="preserve">causing </w:t>
      </w:r>
      <w:r w:rsidR="00BA37BE">
        <w:t xml:space="preserve">mistakes and </w:t>
      </w:r>
      <w:r w:rsidR="00032075">
        <w:t>anxiety</w:t>
      </w:r>
      <w:r w:rsidR="00A9442C">
        <w:t>.</w:t>
      </w:r>
      <w:r w:rsidR="00515693">
        <w:t xml:space="preserve"> </w:t>
      </w:r>
      <w:r w:rsidR="00874094">
        <w:t>High usage of technology might</w:t>
      </w:r>
      <w:r w:rsidR="00515693">
        <w:t xml:space="preserve"> reduce human interaction</w:t>
      </w:r>
      <w:r w:rsidR="002B1BA4">
        <w:t xml:space="preserve"> which could have an impact on residence wellbeing. </w:t>
      </w:r>
      <w:r w:rsidR="00AF400D">
        <w:t xml:space="preserve">Such risks </w:t>
      </w:r>
      <w:r w:rsidR="004F0B28">
        <w:t>highlight</w:t>
      </w:r>
      <w:r w:rsidR="00672BEF">
        <w:t xml:space="preserve"> the importance </w:t>
      </w:r>
      <w:r w:rsidR="00073631">
        <w:t>for</w:t>
      </w:r>
      <w:r w:rsidR="00EF3BBB">
        <w:t xml:space="preserve"> steady</w:t>
      </w:r>
      <w:r w:rsidR="00D86DE0">
        <w:t xml:space="preserve"> implementation of</w:t>
      </w:r>
      <w:r w:rsidR="0023480F">
        <w:t xml:space="preserve"> connecting</w:t>
      </w:r>
      <w:r w:rsidR="00154622">
        <w:t xml:space="preserve"> technological </w:t>
      </w:r>
      <w:r w:rsidR="00846DB1">
        <w:t>progress and</w:t>
      </w:r>
      <w:r w:rsidR="008D5EA6">
        <w:t xml:space="preserve"> staff training</w:t>
      </w:r>
      <w:r w:rsidR="00EE2E7A">
        <w:t xml:space="preserve">, appropriate safeguarding and </w:t>
      </w:r>
      <w:r w:rsidR="000627BA">
        <w:t>governance</w:t>
      </w:r>
      <w:r w:rsidR="005C10BB">
        <w:t xml:space="preserve"> </w:t>
      </w:r>
      <w:r w:rsidR="000627BA" w:rsidRPr="004548B2">
        <w:rPr>
          <w:rFonts w:ascii="Times New Roman" w:eastAsia="Times New Roman" w:hAnsi="Times New Roman" w:cs="Times New Roman"/>
          <w:kern w:val="0"/>
          <w:lang w:eastAsia="en-GB"/>
          <w14:ligatures w14:val="none"/>
        </w:rPr>
        <w:t>(</w:t>
      </w:r>
      <w:proofErr w:type="spellStart"/>
      <w:r w:rsidR="000627BA" w:rsidRPr="004548B2">
        <w:t>Rousaki</w:t>
      </w:r>
      <w:proofErr w:type="spellEnd"/>
      <w:r w:rsidR="000627BA" w:rsidRPr="004548B2">
        <w:t xml:space="preserve"> and Hamblin, 2024; Garner et al., 2024).</w:t>
      </w:r>
    </w:p>
    <w:p w14:paraId="3564AEE1" w14:textId="47454F6B" w:rsidR="00041C1C" w:rsidRDefault="00041C1C" w:rsidP="00041C1C">
      <w:r w:rsidRPr="00041C1C">
        <w:t xml:space="preserve">We can </w:t>
      </w:r>
      <w:r w:rsidR="00724016">
        <w:t xml:space="preserve">confidentially </w:t>
      </w:r>
      <w:r w:rsidRPr="00041C1C">
        <w:t xml:space="preserve">say that technology </w:t>
      </w:r>
      <w:r w:rsidR="00A0091F" w:rsidRPr="00041C1C">
        <w:t>has a</w:t>
      </w:r>
      <w:r w:rsidRPr="00041C1C">
        <w:t xml:space="preserve"> critical </w:t>
      </w:r>
      <w:r w:rsidR="00724016">
        <w:t xml:space="preserve">part to play and a positive </w:t>
      </w:r>
      <w:r w:rsidRPr="00041C1C">
        <w:t>impact on progress in the care home sector. It can not only make communication easier for the staff but also support them. For residents, it can provide protection but also increase their well-being</w:t>
      </w:r>
      <w:r w:rsidR="00724016">
        <w:t>, welfare and happiness with the service being provided</w:t>
      </w:r>
      <w:r w:rsidRPr="00041C1C">
        <w:t>.</w:t>
      </w:r>
    </w:p>
    <w:p w14:paraId="2F8907C2" w14:textId="1263F9CC" w:rsidR="00A9435E" w:rsidRPr="000E00BF" w:rsidRDefault="00A9435E" w:rsidP="00A9435E">
      <w:r w:rsidRPr="00A9435E">
        <w:rPr>
          <w:b/>
          <w:bCs/>
        </w:rPr>
        <w:t>Q5</w:t>
      </w:r>
      <w:r w:rsidRPr="006811C6">
        <w:t xml:space="preserve">. </w:t>
      </w:r>
      <w:r w:rsidR="00C72494" w:rsidRPr="006811C6">
        <w:t>From t</w:t>
      </w:r>
      <w:r w:rsidRPr="006811C6">
        <w:t>he</w:t>
      </w:r>
      <w:r w:rsidRPr="000E00BF">
        <w:t xml:space="preserve"> moment Chaffinch Group </w:t>
      </w:r>
      <w:r w:rsidR="00C72494">
        <w:t xml:space="preserve">took over management of the </w:t>
      </w:r>
      <w:r w:rsidRPr="000E00BF">
        <w:t xml:space="preserve">small, family-run care home, </w:t>
      </w:r>
      <w:proofErr w:type="spellStart"/>
      <w:r w:rsidRPr="000E00BF">
        <w:t>Calmere</w:t>
      </w:r>
      <w:proofErr w:type="spellEnd"/>
      <w:r w:rsidRPr="000E00BF">
        <w:t xml:space="preserve"> House, </w:t>
      </w:r>
      <w:r w:rsidR="00A0091F" w:rsidRPr="000E00BF">
        <w:t>we notice</w:t>
      </w:r>
      <w:r w:rsidRPr="000E00BF">
        <w:t xml:space="preserve"> that staff and residents of</w:t>
      </w:r>
      <w:r w:rsidR="00C72494">
        <w:t xml:space="preserve"> the home became </w:t>
      </w:r>
      <w:r w:rsidRPr="000E00BF">
        <w:t>unhappy. Under Kirsten</w:t>
      </w:r>
      <w:r w:rsidR="00C72494">
        <w:t>’s</w:t>
      </w:r>
      <w:r w:rsidRPr="000E00BF">
        <w:t xml:space="preserve"> management, </w:t>
      </w:r>
      <w:r w:rsidR="00C72494">
        <w:t xml:space="preserve">the </w:t>
      </w:r>
      <w:r w:rsidRPr="000E00BF">
        <w:t>care home was run in a friendly</w:t>
      </w:r>
      <w:r w:rsidR="00C72494">
        <w:t>,</w:t>
      </w:r>
      <w:r w:rsidRPr="000E00BF">
        <w:t xml:space="preserve"> welcoming </w:t>
      </w:r>
      <w:r w:rsidR="00C72494">
        <w:t xml:space="preserve">and personable </w:t>
      </w:r>
      <w:r w:rsidRPr="000E00BF">
        <w:t>manner</w:t>
      </w:r>
      <w:r w:rsidR="00C72494">
        <w:t xml:space="preserve">.  This has been </w:t>
      </w:r>
      <w:r w:rsidR="00A0091F">
        <w:t xml:space="preserve">replaced </w:t>
      </w:r>
      <w:r w:rsidR="00A0091F" w:rsidRPr="000E00BF">
        <w:t>by</w:t>
      </w:r>
      <w:r w:rsidR="00C72494">
        <w:t xml:space="preserve"> </w:t>
      </w:r>
      <w:r w:rsidRPr="000E00BF">
        <w:t xml:space="preserve">formal management and procedures which </w:t>
      </w:r>
      <w:r w:rsidR="00C72494">
        <w:t>must be adhered to.</w:t>
      </w:r>
    </w:p>
    <w:p w14:paraId="36FB70B9" w14:textId="2C38C6C4" w:rsidR="00A9435E" w:rsidRDefault="00A9435E" w:rsidP="00A9435E">
      <w:r>
        <w:t xml:space="preserve">When talking about Social Identity Theory (Tajfel &amp; Turner, 1979) we can </w:t>
      </w:r>
      <w:r w:rsidR="00C25E29">
        <w:t>s</w:t>
      </w:r>
      <w:r w:rsidR="00C72494">
        <w:t>ee</w:t>
      </w:r>
      <w:r>
        <w:t xml:space="preserve"> that </w:t>
      </w:r>
      <w:proofErr w:type="spellStart"/>
      <w:r>
        <w:t>Calmere</w:t>
      </w:r>
      <w:proofErr w:type="spellEnd"/>
      <w:r>
        <w:t xml:space="preserve"> House employees experienced </w:t>
      </w:r>
      <w:r w:rsidR="00C72494">
        <w:t xml:space="preserve">an </w:t>
      </w:r>
      <w:r>
        <w:t xml:space="preserve">identity crisis. By being a member of small, comforting team, employees felt </w:t>
      </w:r>
      <w:r w:rsidR="00A0091F">
        <w:t>secure and</w:t>
      </w:r>
      <w:r>
        <w:t xml:space="preserve"> needed</w:t>
      </w:r>
      <w:r w:rsidR="00C72494">
        <w:t xml:space="preserve"> through constant face to face </w:t>
      </w:r>
      <w:r w:rsidR="00A0091F">
        <w:t>communication</w:t>
      </w:r>
      <w:r w:rsidR="00C72494">
        <w:t xml:space="preserve"> with </w:t>
      </w:r>
      <w:r w:rsidR="00A0091F">
        <w:t>Kirsten</w:t>
      </w:r>
      <w:r w:rsidR="00C72494">
        <w:t>.  N</w:t>
      </w:r>
      <w:r>
        <w:t xml:space="preserve">ow they </w:t>
      </w:r>
      <w:r w:rsidR="00A0091F">
        <w:t>just feel</w:t>
      </w:r>
      <w:r>
        <w:t xml:space="preserve"> like a number in a large corporation. </w:t>
      </w:r>
    </w:p>
    <w:p w14:paraId="67203B7A" w14:textId="455728D1" w:rsidR="00A9435E" w:rsidRDefault="00C72494" w:rsidP="00A9435E">
      <w:r>
        <w:t>Behaviours described in m</w:t>
      </w:r>
      <w:r w:rsidR="00A9435E">
        <w:t xml:space="preserve">otivation theories can also be noticed in </w:t>
      </w:r>
      <w:r w:rsidR="00A0091F">
        <w:t>employees’</w:t>
      </w:r>
      <w:r w:rsidR="00A9435E">
        <w:t xml:space="preserve"> reactions</w:t>
      </w:r>
      <w:r>
        <w:t xml:space="preserve"> to the </w:t>
      </w:r>
      <w:r w:rsidR="00A0091F">
        <w:t>takeover</w:t>
      </w:r>
      <w:r w:rsidR="00A9435E">
        <w:t>. Maslow’s (1943) hierarch</w:t>
      </w:r>
      <w:r>
        <w:t>y</w:t>
      </w:r>
      <w:r w:rsidR="00A9435E">
        <w:t xml:space="preserve"> of needs and Herzberg (1959) two-factor theory advise that employees are motivated by acceptance, appreciation and meaningful work</w:t>
      </w:r>
      <w:r w:rsidR="005C7A53">
        <w:t xml:space="preserve"> </w:t>
      </w:r>
      <w:r w:rsidR="00532385" w:rsidRPr="00532385">
        <w:t>(Robbins &amp; Judge, 2022</w:t>
      </w:r>
      <w:r w:rsidR="006149EC">
        <w:t xml:space="preserve">, p. </w:t>
      </w:r>
      <w:r w:rsidR="00B14411">
        <w:t>198-225</w:t>
      </w:r>
      <w:r w:rsidR="00532385" w:rsidRPr="00532385">
        <w:t>)</w:t>
      </w:r>
      <w:r w:rsidR="005C7A53">
        <w:t>.</w:t>
      </w:r>
      <w:r w:rsidR="00A9435E">
        <w:t xml:space="preserve"> Chaffinc</w:t>
      </w:r>
      <w:r w:rsidR="00D53F0B">
        <w:t xml:space="preserve">h </w:t>
      </w:r>
      <w:r w:rsidR="00A9435E">
        <w:t>Group manager</w:t>
      </w:r>
      <w:r>
        <w:t>,</w:t>
      </w:r>
      <w:r w:rsidR="00A9435E">
        <w:t xml:space="preserve"> Kath</w:t>
      </w:r>
      <w:r>
        <w:t>,</w:t>
      </w:r>
      <w:r w:rsidR="00A9435E">
        <w:t xml:space="preserve"> was giving instructions which had to be followed by her employees without discussion.  Unfortunately, that </w:t>
      </w:r>
      <w:r>
        <w:t xml:space="preserve">has </w:t>
      </w:r>
      <w:r w:rsidR="00A9435E">
        <w:t>led to job dissatisfaction</w:t>
      </w:r>
      <w:r>
        <w:t xml:space="preserve"> and demotivation</w:t>
      </w:r>
      <w:r w:rsidR="00A9435E">
        <w:t>.</w:t>
      </w:r>
    </w:p>
    <w:p w14:paraId="5A96A218" w14:textId="3BC5B6C3" w:rsidR="00A9435E" w:rsidRDefault="00A9435E" w:rsidP="00A9435E">
      <w:r>
        <w:t xml:space="preserve">Edgar Schein (1992) draws our attention to three levels of organisational culture: </w:t>
      </w:r>
      <w:r w:rsidR="00C72494">
        <w:t>A</w:t>
      </w:r>
      <w:r>
        <w:t>rtifacts (that can involve policies and routines)</w:t>
      </w:r>
      <w:r w:rsidR="00C72494">
        <w:t>;</w:t>
      </w:r>
      <w:r>
        <w:t xml:space="preserve"> </w:t>
      </w:r>
      <w:r w:rsidR="00C72494">
        <w:t>E</w:t>
      </w:r>
      <w:r>
        <w:t>spoused values (goals and philosophies) and</w:t>
      </w:r>
      <w:r w:rsidR="00406C3E">
        <w:t xml:space="preserve"> b</w:t>
      </w:r>
      <w:r>
        <w:t>asic underlying assumption</w:t>
      </w:r>
      <w:r w:rsidR="00C72494">
        <w:t>s</w:t>
      </w:r>
      <w:r>
        <w:t xml:space="preserve"> (beliefs and </w:t>
      </w:r>
      <w:r w:rsidR="009D374F">
        <w:t>perceptions</w:t>
      </w:r>
      <w:r>
        <w:t xml:space="preserve">) </w:t>
      </w:r>
      <w:r w:rsidR="00B24783" w:rsidRPr="00B24783">
        <w:t>(Schein, 2010, p. 23–30).</w:t>
      </w:r>
      <w:r w:rsidR="00061D97">
        <w:t xml:space="preserve"> </w:t>
      </w:r>
      <w:r>
        <w:t xml:space="preserve">We can notice that after the takeover of </w:t>
      </w:r>
      <w:proofErr w:type="spellStart"/>
      <w:r>
        <w:t>Ca</w:t>
      </w:r>
      <w:r w:rsidR="00C72494">
        <w:t>l</w:t>
      </w:r>
      <w:r>
        <w:t>mere</w:t>
      </w:r>
      <w:proofErr w:type="spellEnd"/>
      <w:r>
        <w:t xml:space="preserve"> House, staff felt undervalued and controlled and residents noticed a loss of closeness and continuity.</w:t>
      </w:r>
      <w:r w:rsidR="009D374F">
        <w:t xml:space="preserve">  The basic underlying assumptions of staff towards their employer, their roles and how they were valued started to change.</w:t>
      </w:r>
    </w:p>
    <w:p w14:paraId="5FD54656" w14:textId="77777777" w:rsidR="00A9435E" w:rsidRPr="00AA2E19" w:rsidRDefault="00A9435E" w:rsidP="00A9435E"/>
    <w:p w14:paraId="13F8465C" w14:textId="77777777" w:rsidR="00A9435E" w:rsidRPr="00AA2E19" w:rsidRDefault="00A9435E" w:rsidP="00A9435E">
      <w:r w:rsidRPr="00AA2E19">
        <w:rPr>
          <w:noProof/>
        </w:rPr>
        <w:lastRenderedPageBreak/>
        <w:drawing>
          <wp:anchor distT="0" distB="0" distL="114300" distR="114300" simplePos="0" relativeHeight="251659264" behindDoc="0" locked="0" layoutInCell="1" allowOverlap="1" wp14:anchorId="04A980C0" wp14:editId="75BCE597">
            <wp:simplePos x="0" y="0"/>
            <wp:positionH relativeFrom="column">
              <wp:posOffset>1512570</wp:posOffset>
            </wp:positionH>
            <wp:positionV relativeFrom="paragraph">
              <wp:posOffset>25400</wp:posOffset>
            </wp:positionV>
            <wp:extent cx="2743200" cy="2181225"/>
            <wp:effectExtent l="0" t="0" r="0" b="9525"/>
            <wp:wrapSquare wrapText="bothSides"/>
            <wp:docPr id="1501185130" name="Picture 2" descr="A diagram of a pyram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185130" name="Picture 2" descr="A diagram of a pyramid&#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0" cy="2181225"/>
                    </a:xfrm>
                    <a:prstGeom prst="rect">
                      <a:avLst/>
                    </a:prstGeom>
                    <a:noFill/>
                  </pic:spPr>
                </pic:pic>
              </a:graphicData>
            </a:graphic>
            <wp14:sizeRelH relativeFrom="page">
              <wp14:pctWidth>0</wp14:pctWidth>
            </wp14:sizeRelH>
            <wp14:sizeRelV relativeFrom="page">
              <wp14:pctHeight>0</wp14:pctHeight>
            </wp14:sizeRelV>
          </wp:anchor>
        </w:drawing>
      </w:r>
    </w:p>
    <w:p w14:paraId="36AFE73A" w14:textId="77777777" w:rsidR="00A9435E" w:rsidRPr="00AA2E19" w:rsidRDefault="00A9435E" w:rsidP="00A9435E"/>
    <w:p w14:paraId="15467191" w14:textId="77777777" w:rsidR="00A9435E" w:rsidRPr="00AA2E19" w:rsidRDefault="00A9435E" w:rsidP="00A9435E">
      <w:pPr>
        <w:rPr>
          <w:i/>
          <w:iCs/>
        </w:rPr>
      </w:pPr>
    </w:p>
    <w:p w14:paraId="4A7F84D1" w14:textId="77777777" w:rsidR="00A9435E" w:rsidRPr="00AA2E19" w:rsidRDefault="00A9435E" w:rsidP="00A9435E">
      <w:pPr>
        <w:rPr>
          <w:i/>
          <w:iCs/>
        </w:rPr>
      </w:pPr>
    </w:p>
    <w:p w14:paraId="19172829" w14:textId="77777777" w:rsidR="00A9435E" w:rsidRPr="00AA2E19" w:rsidRDefault="00A9435E" w:rsidP="00A9435E">
      <w:pPr>
        <w:rPr>
          <w:i/>
          <w:iCs/>
        </w:rPr>
      </w:pPr>
    </w:p>
    <w:p w14:paraId="286C6564" w14:textId="77777777" w:rsidR="00A9435E" w:rsidRPr="00AA2E19" w:rsidRDefault="00A9435E" w:rsidP="00A9435E">
      <w:pPr>
        <w:rPr>
          <w:i/>
          <w:iCs/>
        </w:rPr>
      </w:pPr>
    </w:p>
    <w:p w14:paraId="617A8584" w14:textId="77777777" w:rsidR="00A9435E" w:rsidRPr="00AA2E19" w:rsidRDefault="00A9435E" w:rsidP="00A9435E">
      <w:pPr>
        <w:rPr>
          <w:i/>
          <w:iCs/>
        </w:rPr>
      </w:pPr>
    </w:p>
    <w:p w14:paraId="34611124" w14:textId="77777777" w:rsidR="00A9435E" w:rsidRPr="00AA2E19" w:rsidRDefault="00A9435E" w:rsidP="00A9435E">
      <w:pPr>
        <w:rPr>
          <w:i/>
          <w:iCs/>
        </w:rPr>
      </w:pPr>
    </w:p>
    <w:p w14:paraId="0ADB530B" w14:textId="77777777" w:rsidR="00A9435E" w:rsidRPr="0063762F" w:rsidRDefault="00A9435E" w:rsidP="00A9435E">
      <w:r>
        <w:rPr>
          <w:b/>
          <w:bCs/>
          <w:i/>
          <w:iCs/>
        </w:rPr>
        <w:t xml:space="preserve">                                                                                                             </w:t>
      </w:r>
      <w:r w:rsidRPr="0063762F">
        <w:t xml:space="preserve">The World </w:t>
      </w:r>
      <w:proofErr w:type="gramStart"/>
      <w:r w:rsidRPr="0063762F">
        <w:t>Of</w:t>
      </w:r>
      <w:proofErr w:type="gramEnd"/>
      <w:r w:rsidRPr="0063762F">
        <w:t xml:space="preserve"> Work Project (2019).</w:t>
      </w:r>
    </w:p>
    <w:p w14:paraId="1B0D92FB" w14:textId="3BB19479" w:rsidR="00A9435E" w:rsidRPr="00D76184" w:rsidRDefault="00A9435E" w:rsidP="00A9435E">
      <w:r w:rsidRPr="00D76184">
        <w:t xml:space="preserve">David Rock’s SCARF model is a </w:t>
      </w:r>
      <w:r>
        <w:t>system</w:t>
      </w:r>
      <w:r w:rsidRPr="00D76184">
        <w:t xml:space="preserve"> to </w:t>
      </w:r>
      <w:r>
        <w:t>identify</w:t>
      </w:r>
      <w:r w:rsidRPr="00D76184">
        <w:t xml:space="preserve"> the factors which affect how </w:t>
      </w:r>
      <w:r>
        <w:t>people feel when they are in a group</w:t>
      </w:r>
      <w:r w:rsidR="005C7A53">
        <w:t xml:space="preserve"> </w:t>
      </w:r>
      <w:r w:rsidR="00C74D3B" w:rsidRPr="00C74D3B">
        <w:t>(Rock, 2009, pp. 152–160)</w:t>
      </w:r>
      <w:r w:rsidR="005C7A53">
        <w:t>.</w:t>
      </w:r>
    </w:p>
    <w:p w14:paraId="72CC73AF" w14:textId="77777777" w:rsidR="00A9435E" w:rsidRPr="00D76184" w:rsidRDefault="00A9435E" w:rsidP="00A9435E">
      <w:pPr>
        <w:rPr>
          <w:i/>
          <w:iCs/>
        </w:rPr>
      </w:pPr>
    </w:p>
    <w:p w14:paraId="287EEBE0" w14:textId="77777777" w:rsidR="00A9435E" w:rsidRPr="00D76184" w:rsidRDefault="00A9435E" w:rsidP="00A9435E">
      <w:pPr>
        <w:numPr>
          <w:ilvl w:val="0"/>
          <w:numId w:val="1"/>
        </w:numPr>
      </w:pPr>
      <w:r w:rsidRPr="00D76184">
        <w:rPr>
          <w:b/>
          <w:bCs/>
        </w:rPr>
        <w:t>Status</w:t>
      </w:r>
      <w:r w:rsidRPr="00D76184">
        <w:t>: Our</w:t>
      </w:r>
      <w:r>
        <w:t xml:space="preserve"> feeling of</w:t>
      </w:r>
      <w:r w:rsidRPr="00D76184">
        <w:t xml:space="preserve"> </w:t>
      </w:r>
      <w:r>
        <w:t>suitability</w:t>
      </w:r>
      <w:r w:rsidRPr="00D76184">
        <w:t xml:space="preserve"> rel</w:t>
      </w:r>
      <w:r>
        <w:t>ated</w:t>
      </w:r>
      <w:r w:rsidRPr="00D76184">
        <w:t xml:space="preserve"> to others.</w:t>
      </w:r>
    </w:p>
    <w:p w14:paraId="282BA80C" w14:textId="77777777" w:rsidR="00A9435E" w:rsidRPr="00D76184" w:rsidRDefault="00A9435E" w:rsidP="00A9435E">
      <w:pPr>
        <w:numPr>
          <w:ilvl w:val="0"/>
          <w:numId w:val="1"/>
        </w:numPr>
      </w:pPr>
      <w:r w:rsidRPr="00D76184">
        <w:rPr>
          <w:b/>
          <w:bCs/>
        </w:rPr>
        <w:t>Certainty</w:t>
      </w:r>
      <w:r w:rsidRPr="00D76184">
        <w:t xml:space="preserve">: Our </w:t>
      </w:r>
      <w:r>
        <w:t>wish</w:t>
      </w:r>
      <w:r w:rsidRPr="00D76184">
        <w:t xml:space="preserve"> to </w:t>
      </w:r>
      <w:r>
        <w:t>speculate</w:t>
      </w:r>
      <w:r w:rsidRPr="00D76184">
        <w:t xml:space="preserve"> future outcomes.</w:t>
      </w:r>
    </w:p>
    <w:p w14:paraId="2DDAACA0" w14:textId="77777777" w:rsidR="00A9435E" w:rsidRPr="00D76184" w:rsidRDefault="00A9435E" w:rsidP="00A9435E">
      <w:pPr>
        <w:numPr>
          <w:ilvl w:val="0"/>
          <w:numId w:val="1"/>
        </w:numPr>
      </w:pPr>
      <w:r w:rsidRPr="00D76184">
        <w:rPr>
          <w:b/>
          <w:bCs/>
        </w:rPr>
        <w:t>Autonomy</w:t>
      </w:r>
      <w:r w:rsidRPr="00D76184">
        <w:t>: Our sense of control over events.</w:t>
      </w:r>
    </w:p>
    <w:p w14:paraId="391D4EEA" w14:textId="77777777" w:rsidR="00A9435E" w:rsidRPr="00D76184" w:rsidRDefault="00A9435E" w:rsidP="00A9435E">
      <w:pPr>
        <w:numPr>
          <w:ilvl w:val="0"/>
          <w:numId w:val="1"/>
        </w:numPr>
      </w:pPr>
      <w:r w:rsidRPr="00D76184">
        <w:rPr>
          <w:b/>
          <w:bCs/>
        </w:rPr>
        <w:t>Relatedness</w:t>
      </w:r>
      <w:r w:rsidRPr="00D76184">
        <w:t>: Our sense of safety with others.</w:t>
      </w:r>
    </w:p>
    <w:p w14:paraId="34694A37" w14:textId="77777777" w:rsidR="00A9435E" w:rsidRPr="00D76184" w:rsidRDefault="00A9435E" w:rsidP="00A9435E">
      <w:pPr>
        <w:numPr>
          <w:ilvl w:val="0"/>
          <w:numId w:val="1"/>
        </w:numPr>
      </w:pPr>
      <w:r w:rsidRPr="00D76184">
        <w:rPr>
          <w:b/>
          <w:bCs/>
        </w:rPr>
        <w:t>Fairness</w:t>
      </w:r>
      <w:r w:rsidRPr="00D76184">
        <w:t>: Our perception of fair exchanges between people.</w:t>
      </w:r>
    </w:p>
    <w:p w14:paraId="4650E657" w14:textId="77777777" w:rsidR="00A9435E" w:rsidRPr="00C74E27" w:rsidRDefault="00A9435E" w:rsidP="00A9435E">
      <w:r>
        <w:t xml:space="preserve"> </w:t>
      </w:r>
      <w:r>
        <w:rPr>
          <w:noProof/>
        </w:rPr>
        <w:drawing>
          <wp:inline distT="0" distB="0" distL="0" distR="0" wp14:anchorId="6AC0D9A0" wp14:editId="7A732826">
            <wp:extent cx="4733925" cy="2705100"/>
            <wp:effectExtent l="0" t="0" r="9525" b="0"/>
            <wp:docPr id="553180371" name="Picture 1" descr="A blue rectangular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180371" name="Picture 1" descr="A blue rectangular text on a white background&#10;&#10;AI-generated content may be incorrect."/>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733925" cy="2705100"/>
                    </a:xfrm>
                    <a:prstGeom prst="rect">
                      <a:avLst/>
                    </a:prstGeom>
                  </pic:spPr>
                </pic:pic>
              </a:graphicData>
            </a:graphic>
          </wp:inline>
        </w:drawing>
      </w:r>
    </w:p>
    <w:p w14:paraId="28A16096" w14:textId="77777777" w:rsidR="00A9435E" w:rsidRPr="008C40DE" w:rsidRDefault="00A9435E" w:rsidP="00A9435E">
      <w:r>
        <w:t xml:space="preserve">                                                                                                                                                   </w:t>
      </w:r>
      <w:r w:rsidRPr="008C40DE">
        <w:t>Cloke, H. (2021). </w:t>
      </w:r>
    </w:p>
    <w:p w14:paraId="5203312F" w14:textId="3C7ECCFF" w:rsidR="00A9435E" w:rsidRPr="00C74E27" w:rsidRDefault="00A9435E" w:rsidP="00A9435E">
      <w:r>
        <w:t xml:space="preserve">This theory demonstrates that by </w:t>
      </w:r>
      <w:r w:rsidR="009D374F">
        <w:t xml:space="preserve">recognition </w:t>
      </w:r>
      <w:r w:rsidR="00A0091F">
        <w:t>of and</w:t>
      </w:r>
      <w:r>
        <w:t xml:space="preserve"> </w:t>
      </w:r>
      <w:r w:rsidR="00A0091F">
        <w:t>application of</w:t>
      </w:r>
      <w:r>
        <w:t xml:space="preserve"> these five modules</w:t>
      </w:r>
      <w:r w:rsidR="009D374F">
        <w:t>,</w:t>
      </w:r>
      <w:r>
        <w:t xml:space="preserve"> we can create </w:t>
      </w:r>
      <w:r w:rsidR="009D374F">
        <w:t xml:space="preserve">a </w:t>
      </w:r>
      <w:r>
        <w:t xml:space="preserve">better environment </w:t>
      </w:r>
      <w:r w:rsidR="009D374F">
        <w:t xml:space="preserve">and culture </w:t>
      </w:r>
      <w:r>
        <w:t xml:space="preserve">in a workplace. </w:t>
      </w:r>
    </w:p>
    <w:p w14:paraId="5F82B7FB" w14:textId="3DAF67D2" w:rsidR="00A9435E" w:rsidRDefault="00A9435E" w:rsidP="00A9435E">
      <w:r>
        <w:lastRenderedPageBreak/>
        <w:t xml:space="preserve">All the above theories explain why </w:t>
      </w:r>
      <w:proofErr w:type="spellStart"/>
      <w:r>
        <w:t>Calmere</w:t>
      </w:r>
      <w:proofErr w:type="spellEnd"/>
      <w:r>
        <w:t xml:space="preserve"> House staff struggled during takeover. Employees faced uncertainty, </w:t>
      </w:r>
      <w:r w:rsidR="006E3C88">
        <w:t>perceived changes in status</w:t>
      </w:r>
      <w:r>
        <w:t xml:space="preserve"> which led to job dissatisfaction. Using this framework could help the manager to provide</w:t>
      </w:r>
      <w:r w:rsidR="006E3C88">
        <w:t xml:space="preserve"> a </w:t>
      </w:r>
      <w:proofErr w:type="gramStart"/>
      <w:r w:rsidR="006E3C88">
        <w:t>more</w:t>
      </w:r>
      <w:r>
        <w:t xml:space="preserve"> gentle</w:t>
      </w:r>
      <w:proofErr w:type="gramEnd"/>
      <w:r>
        <w:t xml:space="preserve"> transition while still maintaining high quality care.</w:t>
      </w:r>
      <w:r w:rsidR="008F2266">
        <w:t xml:space="preserve"> </w:t>
      </w:r>
    </w:p>
    <w:p w14:paraId="50904704" w14:textId="1EFFEA6A" w:rsidR="00A9435E" w:rsidRDefault="00A9435E" w:rsidP="00A9435E">
      <w:r w:rsidRPr="00A9435E">
        <w:rPr>
          <w:b/>
          <w:bCs/>
        </w:rPr>
        <w:t>Q6.</w:t>
      </w:r>
      <w:r>
        <w:t xml:space="preserve"> Following the takeover of </w:t>
      </w:r>
      <w:proofErr w:type="spellStart"/>
      <w:r>
        <w:t>Calmere</w:t>
      </w:r>
      <w:proofErr w:type="spellEnd"/>
      <w:r>
        <w:t xml:space="preserve"> House by larger organisation- Chaffinch Group, we can notice </w:t>
      </w:r>
      <w:r w:rsidR="006E3C88">
        <w:t xml:space="preserve">that </w:t>
      </w:r>
      <w:r>
        <w:t xml:space="preserve">major cultural and behavioural changes took place. We’ve noticed two significant sectors has been </w:t>
      </w:r>
      <w:r w:rsidR="00A0091F">
        <w:t>affected:</w:t>
      </w:r>
      <w:r>
        <w:t xml:space="preserve"> employee selection and employee voice. </w:t>
      </w:r>
    </w:p>
    <w:p w14:paraId="4A014B68" w14:textId="7442DC90" w:rsidR="00A9435E" w:rsidRDefault="00A9435E" w:rsidP="00A9435E">
      <w:r>
        <w:t xml:space="preserve">People practice </w:t>
      </w:r>
      <w:r w:rsidR="00A0091F">
        <w:t>has a</w:t>
      </w:r>
      <w:r>
        <w:t xml:space="preserve"> significant impact on organisational culture due to influence on how employees behave, how they work together and </w:t>
      </w:r>
      <w:r w:rsidR="00A0091F">
        <w:t>how aware</w:t>
      </w:r>
      <w:r>
        <w:t xml:space="preserve"> </w:t>
      </w:r>
      <w:r w:rsidR="006E3C88">
        <w:t xml:space="preserve">they are </w:t>
      </w:r>
      <w:r>
        <w:t>of organisational needs</w:t>
      </w:r>
      <w:r w:rsidR="00E342B8" w:rsidRPr="00E342B8">
        <w:t xml:space="preserve"> (Waite et al., 2022, pp. 25–30)</w:t>
      </w:r>
      <w:r w:rsidR="005C7A53">
        <w:t>.</w:t>
      </w:r>
    </w:p>
    <w:p w14:paraId="2EB69E4A" w14:textId="79588C7F" w:rsidR="00A9435E" w:rsidRPr="008C40DE" w:rsidRDefault="007F0AC0" w:rsidP="00A9435E">
      <w:r w:rsidRPr="009A1565">
        <w:t>“</w:t>
      </w:r>
      <w:r w:rsidR="00A9435E" w:rsidRPr="009A1565">
        <w:t>Organisational culture is an important concept to the people profession. The work of HR, L&amp;D and OD influences and is influenced by organisational culture because, at its heart, every organisation is made up of human relationships and human interactions</w:t>
      </w:r>
      <w:r w:rsidRPr="009A1565">
        <w:t>.”</w:t>
      </w:r>
      <w:r w:rsidR="00A9435E" w:rsidRPr="00EB4174">
        <w:rPr>
          <w:i/>
          <w:iCs/>
        </w:rPr>
        <w:t xml:space="preserve"> </w:t>
      </w:r>
      <w:r>
        <w:rPr>
          <w:i/>
          <w:iCs/>
        </w:rPr>
        <w:t xml:space="preserve">                               </w:t>
      </w:r>
      <w:r w:rsidR="00A9435E" w:rsidRPr="008C40DE">
        <w:t>CIPD (2024).</w:t>
      </w:r>
    </w:p>
    <w:p w14:paraId="2EE337A1" w14:textId="31073700" w:rsidR="00A9435E" w:rsidRDefault="00A9435E" w:rsidP="00A9435E">
      <w:r>
        <w:t xml:space="preserve">In </w:t>
      </w:r>
      <w:proofErr w:type="spellStart"/>
      <w:r>
        <w:t>Calmere</w:t>
      </w:r>
      <w:proofErr w:type="spellEnd"/>
      <w:r>
        <w:t xml:space="preserve"> House, </w:t>
      </w:r>
      <w:r w:rsidR="006E3C88">
        <w:t xml:space="preserve">the </w:t>
      </w:r>
      <w:r>
        <w:t xml:space="preserve">selection process </w:t>
      </w:r>
      <w:r w:rsidR="006E3C88">
        <w:t xml:space="preserve">previously </w:t>
      </w:r>
      <w:r>
        <w:t>was based on personal values, consideration and how the new employee will fit to the home’s family -like values. Chaffinch Group manager, Kath would use Agency’s to support with her requirements</w:t>
      </w:r>
      <w:r w:rsidR="006E3C88">
        <w:t>, with little thought to the above</w:t>
      </w:r>
      <w:r>
        <w:t xml:space="preserve">. According to Schein’s model of organisational culture (2010), culture is formed by similar principals and shared beliefs </w:t>
      </w:r>
      <w:r w:rsidR="00FB676F" w:rsidRPr="00FB676F">
        <w:t xml:space="preserve">(Schein, 2010, p. </w:t>
      </w:r>
      <w:r w:rsidR="0066566E">
        <w:t>21</w:t>
      </w:r>
      <w:r w:rsidR="00FB676F" w:rsidRPr="00FB676F">
        <w:t>–2</w:t>
      </w:r>
      <w:r w:rsidR="0066566E">
        <w:t>5</w:t>
      </w:r>
      <w:r w:rsidR="00FB676F" w:rsidRPr="00FB676F">
        <w:t>).</w:t>
      </w:r>
      <w:r w:rsidR="002B65A9">
        <w:t xml:space="preserve"> </w:t>
      </w:r>
      <w:r>
        <w:t xml:space="preserve">When selecting new employees, Chaffinch Group prioritised qualifications and experience and not particular values. We’ve noticed the cultural focus changed from </w:t>
      </w:r>
      <w:r w:rsidR="006E3C88">
        <w:t>“</w:t>
      </w:r>
      <w:r>
        <w:t>caring</w:t>
      </w:r>
      <w:r w:rsidR="006E3C88">
        <w:t>”</w:t>
      </w:r>
      <w:r>
        <w:t xml:space="preserve"> to </w:t>
      </w:r>
      <w:r w:rsidR="006E3C88">
        <w:t xml:space="preserve">more </w:t>
      </w:r>
      <w:r>
        <w:t xml:space="preserve">effectiveness and </w:t>
      </w:r>
      <w:r w:rsidR="006E3C88">
        <w:t xml:space="preserve">greater </w:t>
      </w:r>
      <w:r>
        <w:t xml:space="preserve">performance. This led long-time serving employees to feel unappreciated which brought a lack of motivation and less emotional engagement in their work with residents. </w:t>
      </w:r>
    </w:p>
    <w:p w14:paraId="461D868A" w14:textId="670BF246" w:rsidR="006E3C88" w:rsidRDefault="00A9435E" w:rsidP="00A9435E">
      <w:r>
        <w:t xml:space="preserve">One of the positive impacts Chaffinch Group could have on </w:t>
      </w:r>
      <w:proofErr w:type="spellStart"/>
      <w:r>
        <w:t>Calmere</w:t>
      </w:r>
      <w:proofErr w:type="spellEnd"/>
      <w:r>
        <w:t xml:space="preserve"> House is implementing structures and procedures which lead to professionally supported environmen</w:t>
      </w:r>
      <w:r w:rsidR="00DD5316">
        <w:t xml:space="preserve">t </w:t>
      </w:r>
      <w:r w:rsidR="007E0DC1" w:rsidRPr="007E0DC1">
        <w:t>(Taylor and Woodhams, 2022</w:t>
      </w:r>
      <w:r w:rsidR="007E0DC1">
        <w:t>,</w:t>
      </w:r>
      <w:r w:rsidR="00751DDF">
        <w:t xml:space="preserve"> </w:t>
      </w:r>
      <w:r w:rsidR="007E0DC1">
        <w:t xml:space="preserve">p. </w:t>
      </w:r>
      <w:r w:rsidR="00751DDF">
        <w:t>58-63)</w:t>
      </w:r>
      <w:r w:rsidR="00DD5316">
        <w:t>.</w:t>
      </w:r>
    </w:p>
    <w:p w14:paraId="5DD9DE8C" w14:textId="505A6216" w:rsidR="00A9435E" w:rsidRDefault="00A9435E" w:rsidP="00A9435E">
      <w:r>
        <w:t>Organisational behaviour is also strongly impacted by the changes to employee voice.</w:t>
      </w:r>
      <w:r w:rsidR="00971F6C" w:rsidRPr="00971F6C">
        <w:t xml:space="preserve"> </w:t>
      </w:r>
      <w:r>
        <w:t xml:space="preserve"> Staff regular catch-ups through quality circles, meetings or feedbacks will allow employees to develop openness. They’ll feel more valued which will positively impact their quality of work</w:t>
      </w:r>
      <w:r w:rsidR="00F838F7" w:rsidRPr="00F838F7">
        <w:t xml:space="preserve"> </w:t>
      </w:r>
      <w:r w:rsidR="00F838F7" w:rsidRPr="00971F6C">
        <w:t>(Morrison, 2014</w:t>
      </w:r>
      <w:r w:rsidR="00F838F7">
        <w:t>, p.1-18</w:t>
      </w:r>
      <w:r w:rsidR="00F838F7" w:rsidRPr="00971F6C">
        <w:t>)</w:t>
      </w:r>
      <w:r w:rsidR="00F838F7">
        <w:t>.</w:t>
      </w:r>
    </w:p>
    <w:p w14:paraId="0A3B9082" w14:textId="46D5E929" w:rsidR="00A9435E" w:rsidRDefault="00A9435E" w:rsidP="00A9435E">
      <w:r>
        <w:t xml:space="preserve">Organisations </w:t>
      </w:r>
      <w:r w:rsidR="00A0091F">
        <w:t>that implement</w:t>
      </w:r>
      <w:r>
        <w:t xml:space="preserve"> quality circles usually starts with set ideas such as decreasing medication errors, </w:t>
      </w:r>
      <w:r w:rsidR="00D4635F" w:rsidRPr="00D4635F">
        <w:t>enhancing patient comfort and safety</w:t>
      </w:r>
      <w:r w:rsidRPr="00D4635F">
        <w:t>,</w:t>
      </w:r>
      <w:r>
        <w:t xml:space="preserve"> or correcting mealtime experience. </w:t>
      </w:r>
      <w:r w:rsidR="006E3C88">
        <w:t xml:space="preserve"> A f</w:t>
      </w:r>
      <w:r>
        <w:t xml:space="preserve">oundation to </w:t>
      </w:r>
      <w:r w:rsidR="00D4635F">
        <w:t>achieve success</w:t>
      </w:r>
      <w:r>
        <w:t xml:space="preserve"> in the organisation is to make sure employees voice is important and that</w:t>
      </w:r>
      <w:r w:rsidR="006E3C88">
        <w:t xml:space="preserve"> any</w:t>
      </w:r>
      <w:r>
        <w:t xml:space="preserve"> modifications </w:t>
      </w:r>
      <w:r w:rsidR="00D4635F">
        <w:t>have</w:t>
      </w:r>
      <w:r w:rsidR="006E3C88">
        <w:t xml:space="preserve"> </w:t>
      </w:r>
      <w:r w:rsidR="00D4635F">
        <w:t>a</w:t>
      </w:r>
      <w:r w:rsidR="006E3C88">
        <w:t xml:space="preserve"> positive impact </w:t>
      </w:r>
      <w:r w:rsidR="00D4635F">
        <w:t>on residents</w:t>
      </w:r>
      <w:r>
        <w:t>’ day-to-day lives</w:t>
      </w:r>
      <w:r w:rsidR="00465111" w:rsidRPr="00465111">
        <w:t xml:space="preserve"> (Boxall, Purcell and Wright, 2007</w:t>
      </w:r>
      <w:r w:rsidR="002600E8">
        <w:t>, p.350-355</w:t>
      </w:r>
      <w:r w:rsidR="00465111" w:rsidRPr="00465111">
        <w:t>)</w:t>
      </w:r>
      <w:r w:rsidR="00DD5316">
        <w:t>.</w:t>
      </w:r>
    </w:p>
    <w:p w14:paraId="43945D60" w14:textId="359EBDED" w:rsidR="00694F5F" w:rsidRPr="00694F5F" w:rsidRDefault="00A9435E" w:rsidP="00694F5F">
      <w:r w:rsidRPr="00A9435E">
        <w:rPr>
          <w:b/>
          <w:bCs/>
        </w:rPr>
        <w:lastRenderedPageBreak/>
        <w:t>Q7</w:t>
      </w:r>
      <w:r>
        <w:t>. The progression from a small owner-managed care home to incorporation</w:t>
      </w:r>
      <w:r w:rsidR="00D64131">
        <w:t xml:space="preserve"> within </w:t>
      </w:r>
      <w:r>
        <w:t>a larger care home organisation means that there will be an important change in culture, operational practice and governance. These changes need to be structured and have combined approach to make sure that employees, residents and families feel secure in their new settings</w:t>
      </w:r>
      <w:r w:rsidRPr="003D3966">
        <w:t>.</w:t>
      </w:r>
      <w:r w:rsidR="00C55456" w:rsidRPr="003D3966">
        <w:t xml:space="preserve"> </w:t>
      </w:r>
      <w:r w:rsidR="00694F5F" w:rsidRPr="003D3966">
        <w:t xml:space="preserve">(Kotter, </w:t>
      </w:r>
      <w:r w:rsidR="00694F5F" w:rsidRPr="00C55456">
        <w:t>2012, p.1-30)</w:t>
      </w:r>
      <w:r w:rsidR="00DD5316" w:rsidRPr="00C55456">
        <w:t>.</w:t>
      </w:r>
    </w:p>
    <w:p w14:paraId="3FE9579B" w14:textId="2DCEF528" w:rsidR="00A9435E" w:rsidRDefault="00A9435E" w:rsidP="00A9435E"/>
    <w:p w14:paraId="2CD88A86" w14:textId="30A30BD2" w:rsidR="00A9435E" w:rsidRPr="00C32080" w:rsidRDefault="00A9435E" w:rsidP="00A9435E">
      <w:r>
        <w:t>Kotter’s eight-step module is created to help implement changes successfully.</w:t>
      </w:r>
      <w:r w:rsidRPr="00C32080">
        <w:rPr>
          <w:noProof/>
        </w:rPr>
        <w:drawing>
          <wp:anchor distT="0" distB="0" distL="114300" distR="114300" simplePos="0" relativeHeight="251661312" behindDoc="0" locked="0" layoutInCell="1" allowOverlap="1" wp14:anchorId="551C6624" wp14:editId="3D875742">
            <wp:simplePos x="0" y="0"/>
            <wp:positionH relativeFrom="margin">
              <wp:posOffset>0</wp:posOffset>
            </wp:positionH>
            <wp:positionV relativeFrom="paragraph">
              <wp:posOffset>319405</wp:posOffset>
            </wp:positionV>
            <wp:extent cx="5731510" cy="2881630"/>
            <wp:effectExtent l="0" t="0" r="2540" b="0"/>
            <wp:wrapSquare wrapText="bothSides"/>
            <wp:docPr id="1335586708" name="Picture 2" descr="A diagram of steps to change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586708" name="Picture 2" descr="A diagram of steps to change model&#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81630"/>
                    </a:xfrm>
                    <a:prstGeom prst="rect">
                      <a:avLst/>
                    </a:prstGeom>
                    <a:noFill/>
                  </pic:spPr>
                </pic:pic>
              </a:graphicData>
            </a:graphic>
            <wp14:sizeRelH relativeFrom="page">
              <wp14:pctWidth>0</wp14:pctWidth>
            </wp14:sizeRelH>
            <wp14:sizeRelV relativeFrom="page">
              <wp14:pctHeight>0</wp14:pctHeight>
            </wp14:sizeRelV>
          </wp:anchor>
        </w:drawing>
      </w:r>
    </w:p>
    <w:p w14:paraId="0A4702BC" w14:textId="77777777" w:rsidR="00A9435E" w:rsidRPr="00C32080" w:rsidRDefault="00A9435E" w:rsidP="00A9435E"/>
    <w:p w14:paraId="6140A7C8" w14:textId="77777777" w:rsidR="00A9435E" w:rsidRPr="00D31FA3" w:rsidRDefault="00A9435E" w:rsidP="00A9435E">
      <w:r w:rsidRPr="00D31FA3">
        <w:t xml:space="preserve">                                                                                                                                 </w:t>
      </w:r>
      <w:proofErr w:type="spellStart"/>
      <w:r w:rsidRPr="00D31FA3">
        <w:t>BiteSize</w:t>
      </w:r>
      <w:proofErr w:type="spellEnd"/>
      <w:r w:rsidRPr="00D31FA3">
        <w:t xml:space="preserve"> Learning (2024).</w:t>
      </w:r>
    </w:p>
    <w:p w14:paraId="08719A6C" w14:textId="139A8FF2" w:rsidR="00A9435E" w:rsidRDefault="00A9435E" w:rsidP="00A9435E">
      <w:r>
        <w:t xml:space="preserve">Chaffinch Group could have develop a regulation by introducing accomplished employee of the existing team in management discussion. Forums, surveys or quality circles </w:t>
      </w:r>
      <w:r w:rsidR="00D64131">
        <w:t xml:space="preserve">(i.e. enlisting a volunteer army) </w:t>
      </w:r>
      <w:r>
        <w:t>could allow the staff to strengthen the way the corporates polices and system were implemented. The staff engagement motivate responsibility to transform and contribute to clear behavioural outcomes</w:t>
      </w:r>
      <w:r w:rsidR="0034316A" w:rsidRPr="0034316A">
        <w:t xml:space="preserve"> (Kahn, 1990, pp. </w:t>
      </w:r>
      <w:r w:rsidR="00997681">
        <w:t>692-724</w:t>
      </w:r>
      <w:r w:rsidR="0034316A" w:rsidRPr="0034316A">
        <w:t>)</w:t>
      </w:r>
      <w:r w:rsidR="00DD5C46">
        <w:t>.</w:t>
      </w:r>
    </w:p>
    <w:p w14:paraId="2F07B884" w14:textId="16C88097" w:rsidR="00A2724D" w:rsidRPr="00A2724D" w:rsidRDefault="00A9435E" w:rsidP="00A2724D">
      <w:r>
        <w:t>Lewin’s three -stage model features the urgency to unfreeze current practices before making amendments. Clear guidance, training and slowly applying of new digital system, safeguarding procedures and reporting instructions would assist Lewin’s ‘move’ phase. Employees should feel confident in new role to stay away from stress and completing their work without unnecessary errors. The Chaffinch Group should prepare the employees, residents and families by giving understandable details on why the transition was necessary and how the inputs and methods would be sustained while in transition process. Constant communication would support to decrease concerns and sustain trust</w:t>
      </w:r>
      <w:r w:rsidR="00A2724D" w:rsidRPr="00A2724D">
        <w:t xml:space="preserve"> </w:t>
      </w:r>
      <w:r w:rsidR="00A2724D" w:rsidRPr="00DD5C46">
        <w:t>(Burnes, 2017</w:t>
      </w:r>
      <w:r w:rsidR="005F5AE5" w:rsidRPr="00DD5C46">
        <w:t>, p.133-1</w:t>
      </w:r>
      <w:r w:rsidR="00564F2B" w:rsidRPr="00DD5C46">
        <w:t>45</w:t>
      </w:r>
      <w:r w:rsidR="00A2724D" w:rsidRPr="00DD5C46">
        <w:t>)</w:t>
      </w:r>
      <w:r w:rsidR="00DD5C46">
        <w:t>.</w:t>
      </w:r>
    </w:p>
    <w:p w14:paraId="093DD0E4" w14:textId="563E778B" w:rsidR="00A9435E" w:rsidRDefault="00A9435E" w:rsidP="00A9435E"/>
    <w:p w14:paraId="61CB158D" w14:textId="66EAEE26" w:rsidR="00D64131" w:rsidRDefault="001E6C9C" w:rsidP="00A9435E">
      <w:r>
        <w:rPr>
          <w:noProof/>
        </w:rPr>
        <w:t xml:space="preserve">                                                        </w:t>
      </w:r>
      <w:r w:rsidR="00D64131">
        <w:rPr>
          <w:noProof/>
        </w:rPr>
        <w:drawing>
          <wp:inline distT="0" distB="0" distL="0" distR="0" wp14:anchorId="31EF0453" wp14:editId="6E4E6F0C">
            <wp:extent cx="2209800" cy="2486025"/>
            <wp:effectExtent l="0" t="0" r="0" b="9525"/>
            <wp:docPr id="17247826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14987" cy="2491860"/>
                    </a:xfrm>
                    <a:prstGeom prst="rect">
                      <a:avLst/>
                    </a:prstGeom>
                    <a:noFill/>
                  </pic:spPr>
                </pic:pic>
              </a:graphicData>
            </a:graphic>
          </wp:inline>
        </w:drawing>
      </w:r>
    </w:p>
    <w:p w14:paraId="4D59485E" w14:textId="293341F0" w:rsidR="0069647C" w:rsidRDefault="0069647C" w:rsidP="00A9435E">
      <w:r>
        <w:t xml:space="preserve">                                                                                                                        </w:t>
      </w:r>
      <w:proofErr w:type="spellStart"/>
      <w:r>
        <w:t>Vis</w:t>
      </w:r>
      <w:r w:rsidR="00D52842">
        <w:t>ualSR</w:t>
      </w:r>
      <w:proofErr w:type="spellEnd"/>
      <w:r w:rsidR="00D52842">
        <w:t>, (2025)</w:t>
      </w:r>
    </w:p>
    <w:p w14:paraId="23838263" w14:textId="18BB3569" w:rsidR="00A9435E" w:rsidRDefault="00A9435E" w:rsidP="00A9435E">
      <w:r>
        <w:t xml:space="preserve">Chaffinch Group could use structured evaluation process to </w:t>
      </w:r>
      <w:r w:rsidR="00D64131">
        <w:t xml:space="preserve">monitor the effects of changes </w:t>
      </w:r>
      <w:r>
        <w:t>on organisational behaviour, employee’s confidence and residence experience. Regular feedback helps the ‘refreeze’ phase of change by analysing improvements and supporting a positive culture along with organisational goals</w:t>
      </w:r>
      <w:r w:rsidR="00DD5C46">
        <w:t xml:space="preserve"> </w:t>
      </w:r>
      <w:r w:rsidR="00314859" w:rsidRPr="00DD5C46">
        <w:t>(Burnes, 2017, p.146-150).</w:t>
      </w:r>
    </w:p>
    <w:p w14:paraId="072DD55A" w14:textId="59A26B7C" w:rsidR="00A9435E" w:rsidRPr="00A9435E" w:rsidRDefault="00A9435E" w:rsidP="00A9435E">
      <w:pPr>
        <w:rPr>
          <w:b/>
          <w:bCs/>
        </w:rPr>
      </w:pPr>
      <w:r>
        <w:t xml:space="preserve"> If Chaffinch Group</w:t>
      </w:r>
      <w:r w:rsidR="00D64131">
        <w:t xml:space="preserve"> had</w:t>
      </w:r>
      <w:r>
        <w:t xml:space="preserve"> </w:t>
      </w:r>
      <w:r w:rsidR="007416F4">
        <w:t>implemented</w:t>
      </w:r>
      <w:r>
        <w:t xml:space="preserve"> </w:t>
      </w:r>
      <w:r w:rsidR="00D64131">
        <w:t xml:space="preserve">a </w:t>
      </w:r>
      <w:r>
        <w:t xml:space="preserve">more strategic and people </w:t>
      </w:r>
      <w:r w:rsidR="004C4825">
        <w:t>cantered</w:t>
      </w:r>
      <w:r>
        <w:t xml:space="preserve"> approach using change-management theory during the take over from </w:t>
      </w:r>
      <w:proofErr w:type="spellStart"/>
      <w:r>
        <w:t>C</w:t>
      </w:r>
      <w:r w:rsidR="004C4825">
        <w:t>a</w:t>
      </w:r>
      <w:r>
        <w:t>lmere</w:t>
      </w:r>
      <w:proofErr w:type="spellEnd"/>
      <w:r>
        <w:t xml:space="preserve"> House, </w:t>
      </w:r>
      <w:r w:rsidR="00D64131">
        <w:t xml:space="preserve">it </w:t>
      </w:r>
      <w:r>
        <w:t xml:space="preserve">would </w:t>
      </w:r>
      <w:r w:rsidR="00D64131">
        <w:t xml:space="preserve">have </w:t>
      </w:r>
      <w:r>
        <w:t>help</w:t>
      </w:r>
      <w:r w:rsidR="00D64131">
        <w:t>ed</w:t>
      </w:r>
      <w:r>
        <w:t xml:space="preserve"> to maintain </w:t>
      </w:r>
      <w:r w:rsidR="00D64131">
        <w:t xml:space="preserve">the </w:t>
      </w:r>
      <w:r>
        <w:t xml:space="preserve">benefits of </w:t>
      </w:r>
      <w:r w:rsidR="00D64131">
        <w:t xml:space="preserve">the </w:t>
      </w:r>
      <w:r>
        <w:t xml:space="preserve">existing culture at the same time as developing new </w:t>
      </w:r>
      <w:r w:rsidR="00D64131">
        <w:t xml:space="preserve">policy and </w:t>
      </w:r>
      <w:r>
        <w:t xml:space="preserve">upgrades. </w:t>
      </w:r>
    </w:p>
    <w:p w14:paraId="64B61999" w14:textId="03E526B9" w:rsidR="00A9435E" w:rsidRDefault="00A9435E" w:rsidP="00A9435E">
      <w:r w:rsidRPr="00A9435E">
        <w:rPr>
          <w:b/>
          <w:bCs/>
        </w:rPr>
        <w:t xml:space="preserve">Q8.  </w:t>
      </w:r>
      <w:proofErr w:type="spellStart"/>
      <w:r>
        <w:t>Calmere</w:t>
      </w:r>
      <w:proofErr w:type="spellEnd"/>
      <w:r>
        <w:t xml:space="preserve"> House was a small, family-run business that thrived by sense of connection and warm relationship with residents. When Chaffinch Group took over, th</w:t>
      </w:r>
      <w:r w:rsidR="001C5FC4">
        <w:t>e</w:t>
      </w:r>
      <w:r>
        <w:t>s</w:t>
      </w:r>
      <w:r w:rsidR="001C5FC4">
        <w:t>e</w:t>
      </w:r>
      <w:r>
        <w:t xml:space="preserve"> conditions quickly changed. </w:t>
      </w:r>
    </w:p>
    <w:p w14:paraId="3900EDA8" w14:textId="0920F554" w:rsidR="00A9435E" w:rsidRPr="00B016B2" w:rsidRDefault="007F0AC0" w:rsidP="00A9435E">
      <w:r w:rsidRPr="00B016B2">
        <w:t>“</w:t>
      </w:r>
      <w:r w:rsidR="00A9435E" w:rsidRPr="00B016B2">
        <w:t>64% of employees say their employers were not honest about the changes they would face.</w:t>
      </w:r>
      <w:r w:rsidRPr="00B016B2">
        <w:t>”</w:t>
      </w:r>
      <w:r w:rsidR="00A9435E" w:rsidRPr="00B016B2">
        <w:t xml:space="preserve"> </w:t>
      </w:r>
      <w:r w:rsidR="00D108FA">
        <w:t>(</w:t>
      </w:r>
      <w:r w:rsidR="00A9435E" w:rsidRPr="00B016B2">
        <w:t>CPD Online College</w:t>
      </w:r>
      <w:r w:rsidR="00CC1FD8">
        <w:t xml:space="preserve">, </w:t>
      </w:r>
      <w:r w:rsidR="00A9435E" w:rsidRPr="00B016B2">
        <w:t>2021).</w:t>
      </w:r>
    </w:p>
    <w:p w14:paraId="73AA0F29" w14:textId="5C27E4CB" w:rsidR="00A9435E" w:rsidRDefault="00A9435E" w:rsidP="00A9435E">
      <w:r>
        <w:t>The Kubler- Ross Change Curve presents a practical system to sense how employees emotionally react to these changes. Denial, anger, bargaining, depression and acceptance are the emotional stages that employees might experience during a change in organisation</w:t>
      </w:r>
      <w:r w:rsidR="005D43D1">
        <w:t xml:space="preserve"> </w:t>
      </w:r>
      <w:r w:rsidR="00755006" w:rsidRPr="00755006">
        <w:t>(Kübler</w:t>
      </w:r>
      <w:r w:rsidR="00755006" w:rsidRPr="00755006">
        <w:noBreakHyphen/>
        <w:t>Ross, 1969</w:t>
      </w:r>
      <w:r w:rsidR="009D7981">
        <w:t>, p.</w:t>
      </w:r>
      <w:r w:rsidR="00AD1697">
        <w:t>34-92</w:t>
      </w:r>
      <w:r w:rsidR="00755006" w:rsidRPr="00755006">
        <w:t>)</w:t>
      </w:r>
      <w:r w:rsidR="00AE7F3F">
        <w:t>.</w:t>
      </w:r>
    </w:p>
    <w:p w14:paraId="110BC556" w14:textId="0181353D" w:rsidR="00A17492" w:rsidRPr="00A17492" w:rsidRDefault="00A9435E" w:rsidP="00A17492">
      <w:r>
        <w:t>When Kirsten advised employees of the sale, they firstly experience Shock/Denial. That is the first phase felt while facing change. In many cases, employees are feeling detached with the change, they might become protective over the familiar routine or process. That may be due to uncertainty about the</w:t>
      </w:r>
      <w:r w:rsidR="001C5FC4">
        <w:t>ir</w:t>
      </w:r>
      <w:r>
        <w:t xml:space="preserve"> </w:t>
      </w:r>
      <w:r w:rsidR="001C5FC4">
        <w:t xml:space="preserve">future </w:t>
      </w:r>
      <w:r>
        <w:t xml:space="preserve">position. Following interruption to the </w:t>
      </w:r>
      <w:r w:rsidR="001C5FC4">
        <w:t>status quo</w:t>
      </w:r>
      <w:r>
        <w:t xml:space="preserve">, they </w:t>
      </w:r>
      <w:r w:rsidR="001C5FC4">
        <w:t>feel and exhibit</w:t>
      </w:r>
      <w:r>
        <w:t xml:space="preserve"> Anger and Bargaining, becoming </w:t>
      </w:r>
      <w:r>
        <w:lastRenderedPageBreak/>
        <w:t>frustrated with</w:t>
      </w:r>
      <w:r w:rsidR="001C5FC4">
        <w:t xml:space="preserve"> their </w:t>
      </w:r>
      <w:r>
        <w:t>losses and then attempt to discuss possibility of going back to familiar practices. Study shows that change management proves that this kind of emotional reaction are natural to staff facing change, particularly in a care environment. At this stage leaders should make the staff feel heard w</w:t>
      </w:r>
      <w:r w:rsidR="00233B98">
        <w:t>hen</w:t>
      </w:r>
      <w:r>
        <w:t xml:space="preserve"> raising any concerns, they should listen and observe. Leaders could also offer some personalised training to the staff which would help them to adapt to the new environment</w:t>
      </w:r>
      <w:r w:rsidR="00197066" w:rsidRPr="005D43D1">
        <w:t xml:space="preserve"> </w:t>
      </w:r>
      <w:r w:rsidR="00A17492" w:rsidRPr="005D43D1">
        <w:t>(Cameron and Green, 2020</w:t>
      </w:r>
      <w:r w:rsidR="00DA059F" w:rsidRPr="005D43D1">
        <w:t>, p.120-125</w:t>
      </w:r>
      <w:r w:rsidR="00A17492" w:rsidRPr="005D43D1">
        <w:t>)</w:t>
      </w:r>
      <w:r w:rsidR="00197066" w:rsidRPr="005D43D1">
        <w:t>.</w:t>
      </w:r>
    </w:p>
    <w:p w14:paraId="52F9F86B" w14:textId="4166A9A5" w:rsidR="00A9435E" w:rsidRDefault="00A9435E" w:rsidP="00A9435E">
      <w:r>
        <w:t>In Depression stage we can notice sense of loss. It can be a loss of the family- run culture, loss of freedom or confidence as employees need to adjust to new values, management and procedures. In this stage we can often notice discomfort, demotivation and regret. Leaders need to identify this and will profit from reward</w:t>
      </w:r>
      <w:r w:rsidR="00233B98">
        <w:t>ing</w:t>
      </w:r>
      <w:r>
        <w:t xml:space="preserve"> positive changes in behaviour. </w:t>
      </w:r>
      <w:r w:rsidR="00233B98">
        <w:t>At this stage, staff may be susceptible to looking for other employment.</w:t>
      </w:r>
    </w:p>
    <w:p w14:paraId="5ABC159C" w14:textId="0E69E22A" w:rsidR="00A9435E" w:rsidRDefault="00A9435E" w:rsidP="00A9435E">
      <w:r>
        <w:t>Eventually, staff reach the stage of Acceptance and Integration where the employee</w:t>
      </w:r>
      <w:r w:rsidR="00233B98">
        <w:t>s</w:t>
      </w:r>
      <w:r>
        <w:t xml:space="preserve"> accept the change in organisation</w:t>
      </w:r>
      <w:r w:rsidR="00233B98">
        <w:t xml:space="preserve"> and</w:t>
      </w:r>
      <w:r>
        <w:t xml:space="preserve"> management. Leadership should value the achievements</w:t>
      </w:r>
      <w:r w:rsidR="00233B98">
        <w:t xml:space="preserve"> of staff and give recognition</w:t>
      </w:r>
      <w:r>
        <w:t>.</w:t>
      </w:r>
    </w:p>
    <w:p w14:paraId="7C95DB5C" w14:textId="195191D1" w:rsidR="00A9435E" w:rsidRDefault="00A9435E" w:rsidP="00A9435E">
      <w:r>
        <w:t xml:space="preserve">The Change Curve will help management to effectively deal with the change and how it’s experienced. The stages </w:t>
      </w:r>
      <w:r w:rsidR="00233B98">
        <w:t xml:space="preserve">in this model </w:t>
      </w:r>
      <w:r>
        <w:t xml:space="preserve">are clear </w:t>
      </w:r>
      <w:r w:rsidR="00233B98">
        <w:t xml:space="preserve">and </w:t>
      </w:r>
      <w:r w:rsidR="004C4825">
        <w:t>can help</w:t>
      </w:r>
      <w:r>
        <w:t xml:space="preserve"> </w:t>
      </w:r>
      <w:r w:rsidR="00233B98">
        <w:t xml:space="preserve">management </w:t>
      </w:r>
      <w:r>
        <w:t xml:space="preserve">to </w:t>
      </w:r>
      <w:r w:rsidR="00233B98">
        <w:t>manage the staff and adapt to the new changes.</w:t>
      </w:r>
      <w:r>
        <w:t xml:space="preserve"> </w:t>
      </w:r>
      <w:r w:rsidR="00EA1BF0">
        <w:t xml:space="preserve"> </w:t>
      </w:r>
      <w:r>
        <w:t>During the course of denial and anger it is vital to produce simple and open information’s when concerns are being raised. In the time of bargaining and depression phase, reassurance and support need to be critical. Lastly, in time of acceptance and integration, management should highlight the achievements which make the employees feel more appreciated and involve</w:t>
      </w:r>
      <w:r w:rsidR="00233B98">
        <w:t>d</w:t>
      </w:r>
      <w:r>
        <w:t xml:space="preserve"> with </w:t>
      </w:r>
      <w:r w:rsidR="00233B98">
        <w:t xml:space="preserve">the </w:t>
      </w:r>
      <w:r>
        <w:t>organisation</w:t>
      </w:r>
      <w:r w:rsidR="005D43D1">
        <w:t xml:space="preserve"> </w:t>
      </w:r>
      <w:r w:rsidR="00022FAC">
        <w:t>(</w:t>
      </w:r>
      <w:r w:rsidR="00022FAC" w:rsidRPr="00923667">
        <w:t>Kotter, 2012</w:t>
      </w:r>
      <w:r w:rsidR="00022FAC">
        <w:t>, p.31-70</w:t>
      </w:r>
      <w:r w:rsidR="00022FAC" w:rsidRPr="00923667">
        <w:t>)</w:t>
      </w:r>
      <w:r w:rsidR="00022FAC">
        <w:t>.</w:t>
      </w:r>
      <w:r w:rsidR="00C90BC8">
        <w:t xml:space="preserve"> </w:t>
      </w:r>
    </w:p>
    <w:p w14:paraId="1C0D4286" w14:textId="25176CE2" w:rsidR="00A9435E" w:rsidRPr="00C64BF2" w:rsidRDefault="00A9435E" w:rsidP="00A9435E">
      <w:r w:rsidRPr="00C64BF2">
        <w:rPr>
          <w:noProof/>
        </w:rPr>
        <w:drawing>
          <wp:anchor distT="0" distB="0" distL="114300" distR="114300" simplePos="0" relativeHeight="251663360" behindDoc="0" locked="0" layoutInCell="1" allowOverlap="1" wp14:anchorId="0EB8E6AE" wp14:editId="36558A7C">
            <wp:simplePos x="0" y="0"/>
            <wp:positionH relativeFrom="margin">
              <wp:align>left</wp:align>
            </wp:positionH>
            <wp:positionV relativeFrom="paragraph">
              <wp:posOffset>320675</wp:posOffset>
            </wp:positionV>
            <wp:extent cx="4251960" cy="2011680"/>
            <wp:effectExtent l="0" t="0" r="0" b="7620"/>
            <wp:wrapSquare wrapText="bothSides"/>
            <wp:docPr id="561348098" name="Picture 2" descr="A graph showing the change of a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348098" name="Picture 2" descr="A graph showing the change of a curv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1960" cy="2011680"/>
                    </a:xfrm>
                    <a:prstGeom prst="rect">
                      <a:avLst/>
                    </a:prstGeom>
                    <a:noFill/>
                  </pic:spPr>
                </pic:pic>
              </a:graphicData>
            </a:graphic>
            <wp14:sizeRelH relativeFrom="page">
              <wp14:pctWidth>0</wp14:pctWidth>
            </wp14:sizeRelH>
            <wp14:sizeRelV relativeFrom="page">
              <wp14:pctHeight>0</wp14:pctHeight>
            </wp14:sizeRelV>
          </wp:anchor>
        </w:drawing>
      </w:r>
    </w:p>
    <w:p w14:paraId="43BDC9F3" w14:textId="77777777" w:rsidR="00A9435E" w:rsidRPr="00C64BF2" w:rsidRDefault="00A9435E" w:rsidP="00A9435E">
      <w:r w:rsidRPr="00C64BF2">
        <w:t xml:space="preserve"> </w:t>
      </w:r>
    </w:p>
    <w:p w14:paraId="62F93CC0" w14:textId="77777777" w:rsidR="00A9435E" w:rsidRPr="005D43D1" w:rsidRDefault="00A9435E" w:rsidP="00A9435E">
      <w:r w:rsidRPr="005D43D1">
        <w:t>Malik, P. (2022). </w:t>
      </w:r>
    </w:p>
    <w:p w14:paraId="0E9C8AEA" w14:textId="77777777" w:rsidR="00A9435E" w:rsidRPr="00C64BF2" w:rsidRDefault="00A9435E" w:rsidP="00A9435E"/>
    <w:p w14:paraId="2689DB79" w14:textId="77777777" w:rsidR="00A9435E" w:rsidRPr="00026994" w:rsidRDefault="00A9435E" w:rsidP="00A9435E"/>
    <w:p w14:paraId="11B567BC" w14:textId="77777777" w:rsidR="00A9435E" w:rsidRDefault="00A9435E" w:rsidP="00A9435E">
      <w:r>
        <w:t xml:space="preserve">  </w:t>
      </w:r>
    </w:p>
    <w:p w14:paraId="3DD7CE42" w14:textId="77777777" w:rsidR="00A9435E" w:rsidRPr="00C32080" w:rsidRDefault="00A9435E" w:rsidP="00A9435E"/>
    <w:p w14:paraId="045E98D1" w14:textId="77777777" w:rsidR="00A9435E" w:rsidRDefault="00A9435E" w:rsidP="00A9435E"/>
    <w:p w14:paraId="1A1EFB14" w14:textId="77777777" w:rsidR="00233B98" w:rsidRDefault="00233B98" w:rsidP="00A9435E">
      <w:pPr>
        <w:rPr>
          <w:b/>
          <w:bCs/>
        </w:rPr>
      </w:pPr>
    </w:p>
    <w:p w14:paraId="7098CA72" w14:textId="1DDCB0E7" w:rsidR="003970C1" w:rsidRPr="003970C1" w:rsidRDefault="00A9435E" w:rsidP="003970C1">
      <w:r w:rsidRPr="00A9435E">
        <w:rPr>
          <w:b/>
          <w:bCs/>
        </w:rPr>
        <w:t xml:space="preserve">Q9. </w:t>
      </w:r>
      <w:r>
        <w:t xml:space="preserve">Wellbeing at work has an immense effect on how employees act, function and </w:t>
      </w:r>
      <w:r w:rsidR="00233B98">
        <w:t xml:space="preserve">the extent to which they </w:t>
      </w:r>
      <w:r>
        <w:t xml:space="preserve">are committed to work. Improving wellbeing at work </w:t>
      </w:r>
      <w:r w:rsidR="004C4825">
        <w:t xml:space="preserve">relieves </w:t>
      </w:r>
      <w:r w:rsidR="004C4825">
        <w:lastRenderedPageBreak/>
        <w:t>anxiety</w:t>
      </w:r>
      <w:r>
        <w:t xml:space="preserve"> and promotes </w:t>
      </w:r>
      <w:r w:rsidR="00233B98">
        <w:t xml:space="preserve">more </w:t>
      </w:r>
      <w:r>
        <w:t>effective way</w:t>
      </w:r>
      <w:r w:rsidR="00233B98">
        <w:t>s</w:t>
      </w:r>
      <w:r>
        <w:t xml:space="preserve"> of working. </w:t>
      </w:r>
      <w:r w:rsidR="00FC0D43">
        <w:t xml:space="preserve">Stable </w:t>
      </w:r>
      <w:r>
        <w:t>workplaces motivate people to develop their skills and reach their potential. If the employer builds a state of fulfilment in the company, that can not only benefit the employees but also the organisation.  A comprehensive wellbeing at work programme promotes employee resilience, commitment and capability, at the same time looking to reduce sickness</w:t>
      </w:r>
      <w:r w:rsidR="001C0DF6">
        <w:t xml:space="preserve"> </w:t>
      </w:r>
      <w:r w:rsidR="003970C1" w:rsidRPr="001C0DF6">
        <w:t>(Robertson and Cooper, 2011, p.</w:t>
      </w:r>
      <w:r w:rsidR="009B67A0" w:rsidRPr="001C0DF6">
        <w:t>1-145</w:t>
      </w:r>
      <w:r w:rsidR="003970C1" w:rsidRPr="001C0DF6">
        <w:t>)</w:t>
      </w:r>
      <w:r w:rsidR="009B67A0" w:rsidRPr="001C0DF6">
        <w:t>.</w:t>
      </w:r>
    </w:p>
    <w:p w14:paraId="2233E26A" w14:textId="309B7B70" w:rsidR="00A9435E" w:rsidRPr="00AC3E22" w:rsidRDefault="00A9435E" w:rsidP="00A9435E"/>
    <w:p w14:paraId="3B81C843" w14:textId="77777777" w:rsidR="00A9435E" w:rsidRPr="00AC3E22" w:rsidRDefault="00A9435E" w:rsidP="00A9435E">
      <w:r w:rsidRPr="00AC3E22">
        <w:t>“CIPD 2023 Health and wellbeing at work survey identified the top three benefits of employers increasing their focus on employee wellbeing:</w:t>
      </w:r>
    </w:p>
    <w:p w14:paraId="7CEC7E50" w14:textId="77777777" w:rsidR="00A9435E" w:rsidRPr="00AC3E22" w:rsidRDefault="00A9435E" w:rsidP="00A9435E">
      <w:pPr>
        <w:numPr>
          <w:ilvl w:val="0"/>
          <w:numId w:val="2"/>
        </w:numPr>
      </w:pPr>
      <w:r w:rsidRPr="00AC3E22">
        <w:t>Better employee morale and engagement.</w:t>
      </w:r>
    </w:p>
    <w:p w14:paraId="17B6CA50" w14:textId="77777777" w:rsidR="00A9435E" w:rsidRPr="00AC3E22" w:rsidRDefault="00A9435E" w:rsidP="00A9435E">
      <w:pPr>
        <w:numPr>
          <w:ilvl w:val="0"/>
          <w:numId w:val="2"/>
        </w:numPr>
      </w:pPr>
      <w:r w:rsidRPr="00AC3E22">
        <w:t>A healthier and more inclusive culture.</w:t>
      </w:r>
    </w:p>
    <w:p w14:paraId="5A7C0D4B" w14:textId="77777777" w:rsidR="00A9435E" w:rsidRPr="00AC3E22" w:rsidRDefault="00A9435E" w:rsidP="00A9435E">
      <w:pPr>
        <w:numPr>
          <w:ilvl w:val="0"/>
          <w:numId w:val="2"/>
        </w:numPr>
      </w:pPr>
      <w:r w:rsidRPr="00AC3E22">
        <w:t>Better work-life balance.”</w:t>
      </w:r>
    </w:p>
    <w:p w14:paraId="6416D2DB" w14:textId="77777777" w:rsidR="00A9435E" w:rsidRPr="00AC3E22" w:rsidRDefault="00A9435E" w:rsidP="00A9435E">
      <w:r w:rsidRPr="00AC3E22">
        <w:t xml:space="preserve">                                                                                                                                                           CIPD (2024).</w:t>
      </w:r>
    </w:p>
    <w:p w14:paraId="5AA408E1" w14:textId="62676817" w:rsidR="00A9435E" w:rsidRDefault="00A9435E" w:rsidP="00A9435E">
      <w:r>
        <w:t>One significant factor is employee workload. If uncontrolled, workloads can force avoidable stress, which m</w:t>
      </w:r>
      <w:r w:rsidR="00233B98">
        <w:t>a</w:t>
      </w:r>
      <w:r>
        <w:t>y lead to working longer hours</w:t>
      </w:r>
      <w:r w:rsidR="001C0DF6">
        <w:t xml:space="preserve"> </w:t>
      </w:r>
      <w:r w:rsidR="00333591" w:rsidRPr="001C0DF6">
        <w:t>(Cooper and Dewe, 2008</w:t>
      </w:r>
      <w:r w:rsidR="00D80AEF" w:rsidRPr="001C0DF6">
        <w:t>,</w:t>
      </w:r>
      <w:r w:rsidR="00E04E52" w:rsidRPr="001C0DF6">
        <w:t xml:space="preserve"> </w:t>
      </w:r>
      <w:r w:rsidR="00D80AEF" w:rsidRPr="001C0DF6">
        <w:t xml:space="preserve">p. </w:t>
      </w:r>
      <w:r w:rsidR="00E04E52" w:rsidRPr="001C0DF6">
        <w:t>30-38</w:t>
      </w:r>
      <w:r w:rsidR="00333591" w:rsidRPr="001C0DF6">
        <w:t>)</w:t>
      </w:r>
      <w:r w:rsidR="00E04E52">
        <w:t>.</w:t>
      </w:r>
      <w:r>
        <w:t xml:space="preserve"> We can notice that when employee turnover and sickness absence increased in </w:t>
      </w:r>
      <w:proofErr w:type="spellStart"/>
      <w:r>
        <w:t>Calmere</w:t>
      </w:r>
      <w:proofErr w:type="spellEnd"/>
      <w:r>
        <w:t xml:space="preserve"> House. That left existing employees under pressure of covering shifts. When the workload is better managed, employees are more productive, enthusiastic and unlikely to take sicknesses leave or even leave the </w:t>
      </w:r>
      <w:r w:rsidR="00233B98">
        <w:t>organisation</w:t>
      </w:r>
      <w:r w:rsidR="004E26BB">
        <w:t xml:space="preserve"> </w:t>
      </w:r>
      <w:r w:rsidR="00FA0D9A" w:rsidRPr="004E26BB">
        <w:t>(Cooper and Dewe, 2008</w:t>
      </w:r>
      <w:r w:rsidR="000B72F3" w:rsidRPr="004E26BB">
        <w:t>, p. 90-100</w:t>
      </w:r>
      <w:r w:rsidR="00FA0D9A" w:rsidRPr="004E26BB">
        <w:t>)</w:t>
      </w:r>
      <w:r w:rsidR="000B72F3">
        <w:t>.</w:t>
      </w:r>
      <w:r w:rsidR="00D072BA">
        <w:t xml:space="preserve"> </w:t>
      </w:r>
      <w:r>
        <w:t xml:space="preserve">Kath should introduce flexible working, shift rotations or even </w:t>
      </w:r>
      <w:r w:rsidR="00FC0D43" w:rsidRPr="00FC0D43">
        <w:t>share</w:t>
      </w:r>
      <w:r w:rsidRPr="00FC0D43">
        <w:t xml:space="preserve"> her experience</w:t>
      </w:r>
      <w:r>
        <w:t xml:space="preserve">. </w:t>
      </w:r>
    </w:p>
    <w:p w14:paraId="61F57A1A" w14:textId="118DADD1" w:rsidR="00A9435E" w:rsidRDefault="00A9435E" w:rsidP="00A9435E">
      <w:r>
        <w:t xml:space="preserve"> Underutilising in work might have a negative effect on employees. When staff feels unneeded in work or they haven’t got a sense of purpose that can cause demotivation or decrease in self-esteem </w:t>
      </w:r>
      <w:r w:rsidR="004C14A4" w:rsidRPr="004C14A4">
        <w:t>(Furnham and Treglown, 2018</w:t>
      </w:r>
      <w:r w:rsidR="00803DE3">
        <w:t>, p.</w:t>
      </w:r>
      <w:r w:rsidR="0084792E">
        <w:t>30-</w:t>
      </w:r>
      <w:r w:rsidR="009423E9">
        <w:t>110</w:t>
      </w:r>
      <w:r w:rsidR="004C14A4" w:rsidRPr="004C14A4">
        <w:t>)</w:t>
      </w:r>
      <w:r w:rsidR="004E26BB">
        <w:t>.</w:t>
      </w:r>
    </w:p>
    <w:p w14:paraId="215A1389" w14:textId="15C57A1C" w:rsidR="00A9435E" w:rsidRDefault="00A9435E" w:rsidP="00A9435E">
      <w:r>
        <w:t xml:space="preserve">Another major factor is job satisfaction. It shows how satisfied and content employee can be in their position. Emotional and mental wellbeing </w:t>
      </w:r>
      <w:r w:rsidR="00FC0D43">
        <w:t>increases when</w:t>
      </w:r>
      <w:r>
        <w:t xml:space="preserve"> staff feel supported, appreciated and valued</w:t>
      </w:r>
      <w:r w:rsidR="00601AA7">
        <w:t xml:space="preserve"> </w:t>
      </w:r>
      <w:r w:rsidR="004B588D" w:rsidRPr="004B588D">
        <w:t>(Spector, 1997</w:t>
      </w:r>
      <w:r w:rsidR="004B5B39">
        <w:t>, p.</w:t>
      </w:r>
      <w:r w:rsidR="009F0F1E">
        <w:t>30-40</w:t>
      </w:r>
      <w:r w:rsidR="004B588D" w:rsidRPr="004B588D">
        <w:t>)</w:t>
      </w:r>
      <w:r w:rsidR="00601AA7">
        <w:t>.</w:t>
      </w:r>
      <w:r>
        <w:t xml:space="preserve"> When Chaff</w:t>
      </w:r>
      <w:r w:rsidR="00C66670">
        <w:t>inch</w:t>
      </w:r>
      <w:r>
        <w:t xml:space="preserve"> Group took over</w:t>
      </w:r>
      <w:r w:rsidR="00233B98">
        <w:t>,</w:t>
      </w:r>
      <w:r>
        <w:t xml:space="preserve"> we could see a low job satisfaction. It was caused by lack of communication and absence of recognition which create</w:t>
      </w:r>
      <w:r w:rsidR="00233B98">
        <w:t>d</w:t>
      </w:r>
      <w:r>
        <w:t xml:space="preserve"> low morale and unease </w:t>
      </w:r>
      <w:r w:rsidR="00FC0D43">
        <w:t>among</w:t>
      </w:r>
      <w:r>
        <w:t xml:space="preserve"> employees. Staff who feel supported </w:t>
      </w:r>
      <w:r w:rsidR="00A34BF0">
        <w:t>also have a f</w:t>
      </w:r>
      <w:r>
        <w:t xml:space="preserve">eeling of belonging and emotional purpose </w:t>
      </w:r>
      <w:r w:rsidR="005B50E0" w:rsidRPr="005B50E0">
        <w:t>(Spector, 1997</w:t>
      </w:r>
      <w:r w:rsidR="005B50E0">
        <w:t xml:space="preserve">, p. </w:t>
      </w:r>
      <w:r w:rsidR="00F24A95">
        <w:t>110-120</w:t>
      </w:r>
      <w:r w:rsidR="005B50E0" w:rsidRPr="005B50E0">
        <w:t>)</w:t>
      </w:r>
      <w:r w:rsidR="00F24A95">
        <w:t xml:space="preserve">. </w:t>
      </w:r>
      <w:r>
        <w:t xml:space="preserve">The relationship with coworkers becomes more supportive and brings compassion in caring for residents. This not only </w:t>
      </w:r>
      <w:r w:rsidR="00FC0D43" w:rsidRPr="00FC0D43">
        <w:t>benefits</w:t>
      </w:r>
      <w:r w:rsidRPr="00FC0D43">
        <w:t xml:space="preserve"> employee</w:t>
      </w:r>
      <w:r>
        <w:t xml:space="preserve"> but also care home popularity as an organisation. </w:t>
      </w:r>
    </w:p>
    <w:p w14:paraId="437B16F7" w14:textId="167F41D4" w:rsidR="006F5B1A" w:rsidRPr="006F5B1A" w:rsidRDefault="00A9435E" w:rsidP="006F5B1A">
      <w:r>
        <w:t xml:space="preserve">It is very important that under new management </w:t>
      </w:r>
      <w:proofErr w:type="spellStart"/>
      <w:r>
        <w:t>Calmere</w:t>
      </w:r>
      <w:proofErr w:type="spellEnd"/>
      <w:r>
        <w:t xml:space="preserve"> House would carry </w:t>
      </w:r>
      <w:r w:rsidR="00FC0D43">
        <w:t>on promoting</w:t>
      </w:r>
      <w:r>
        <w:t xml:space="preserve"> a positive workplace culture by acknowledgement, productive communication and useful staff involvement. By promoting job satisfaction and </w:t>
      </w:r>
      <w:r>
        <w:lastRenderedPageBreak/>
        <w:t>engagement, managers can build strong, committed workforce that provides a stabilised, comforting place for everyone affected</w:t>
      </w:r>
      <w:r w:rsidR="00601AA7">
        <w:t xml:space="preserve"> </w:t>
      </w:r>
      <w:r w:rsidR="006F5B1A" w:rsidRPr="00601AA7">
        <w:t>(Armstrong, 2020</w:t>
      </w:r>
      <w:r w:rsidR="0069515B" w:rsidRPr="00601AA7">
        <w:t>, p.950-960</w:t>
      </w:r>
      <w:r w:rsidR="006F5B1A" w:rsidRPr="00601AA7">
        <w:t>)</w:t>
      </w:r>
      <w:r w:rsidR="00601AA7">
        <w:t>.</w:t>
      </w:r>
    </w:p>
    <w:p w14:paraId="17AC2B50" w14:textId="642CCA56" w:rsidR="00A9435E" w:rsidRDefault="00A9435E" w:rsidP="00A9435E"/>
    <w:p w14:paraId="719A1485" w14:textId="23DCAACC" w:rsidR="00A9435E" w:rsidRPr="00000341" w:rsidRDefault="00A9435E" w:rsidP="00A9435E">
      <w:r w:rsidRPr="00A9435E">
        <w:rPr>
          <w:b/>
          <w:bCs/>
        </w:rPr>
        <w:t xml:space="preserve">Q10. </w:t>
      </w:r>
      <w:r>
        <w:t xml:space="preserve">The employee lifecycle describes a course of steps that an employee experience throughout the period of time they’re with </w:t>
      </w:r>
      <w:r w:rsidR="00A34BF0">
        <w:t xml:space="preserve">an </w:t>
      </w:r>
      <w:r>
        <w:t xml:space="preserve">organisation and how it influences the business overall. This framework helps HR and managers to examine the steps using data to address any gaps and </w:t>
      </w:r>
      <w:r w:rsidR="00A34BF0">
        <w:t xml:space="preserve">promote a </w:t>
      </w:r>
      <w:r w:rsidR="00FC0D43">
        <w:t>better employee</w:t>
      </w:r>
      <w:r>
        <w:t xml:space="preserve"> experience at every stage</w:t>
      </w:r>
      <w:r w:rsidR="00A34BF0">
        <w:t xml:space="preserve"> reducing employee turnover</w:t>
      </w:r>
      <w:r w:rsidR="000B3EE0" w:rsidRPr="002A6F7F">
        <w:rPr>
          <w:rFonts w:ascii="Times New Roman" w:eastAsia="Times New Roman" w:hAnsi="Symbol" w:cs="Times New Roman"/>
          <w:kern w:val="0"/>
          <w:lang w:eastAsia="en-GB"/>
          <w14:ligatures w14:val="none"/>
        </w:rPr>
        <w:t xml:space="preserve"> </w:t>
      </w:r>
      <w:r w:rsidR="000B3EE0" w:rsidRPr="002A6F7F">
        <w:t xml:space="preserve">(Kaufman, 2015, p. </w:t>
      </w:r>
      <w:r w:rsidR="00A46A77" w:rsidRPr="002A6F7F">
        <w:t>240-250</w:t>
      </w:r>
      <w:r w:rsidR="000B3EE0" w:rsidRPr="002A6F7F">
        <w:t>)</w:t>
      </w:r>
      <w:r w:rsidR="00601AA7" w:rsidRPr="002A6F7F">
        <w:t>.</w:t>
      </w:r>
    </w:p>
    <w:p w14:paraId="3F122D6D" w14:textId="63911FDC" w:rsidR="00A9435E" w:rsidRPr="00433B13" w:rsidRDefault="00433B13" w:rsidP="00A9435E">
      <w:r>
        <w:t>‘</w:t>
      </w:r>
      <w:r w:rsidR="00A9435E" w:rsidRPr="00433B13">
        <w:t>Understanding, and measuring, the employee lifecycle effectively has been known to result in a more engaged workforce and lower turnover</w:t>
      </w:r>
      <w:r w:rsidR="007951C6">
        <w:t>’</w:t>
      </w:r>
      <w:r w:rsidR="00A9435E" w:rsidRPr="00433B13">
        <w:t xml:space="preserve"> Lyon, S. (2024).</w:t>
      </w:r>
    </w:p>
    <w:p w14:paraId="376572DC" w14:textId="3D554439" w:rsidR="00A9435E" w:rsidRDefault="00A9435E" w:rsidP="00A9435E">
      <w:r>
        <w:t xml:space="preserve">The retention stage of the employee lifecycle is very important, as it is concentrating on sustaining effective employees involved, determined and dedicated to the business. A people manager is responsible for supporting clear, embracing </w:t>
      </w:r>
      <w:r w:rsidR="00A34BF0">
        <w:t>workplace</w:t>
      </w:r>
      <w:r>
        <w:t xml:space="preserve"> which is created by acceptance and direct conversation. They support career development possibilities, guidance and appreciation so that employee is respected and committed. Employee engagement can be strengthened by frequent feedback. Through continuous support, acceptance and appreciation, people managers create safe environment to work which helps employees to stay loyal to the company </w:t>
      </w:r>
      <w:r w:rsidR="000327EF" w:rsidRPr="000327EF">
        <w:t>CIPD (2021, p. 19–22)</w:t>
      </w:r>
      <w:r w:rsidR="002A6F7F">
        <w:t>.</w:t>
      </w:r>
    </w:p>
    <w:p w14:paraId="49F4279B" w14:textId="7A57D816" w:rsidR="00A9435E" w:rsidRDefault="00A9435E" w:rsidP="00A9435E">
      <w:r>
        <w:t>A recruitment advisor supports the retention stage by choosing suitable people. Turnover can decrease drastically if the candidates are assessed in the right way. That will include candidate</w:t>
      </w:r>
      <w:r w:rsidR="00A34BF0">
        <w:t>’</w:t>
      </w:r>
      <w:r>
        <w:t xml:space="preserve">s abilities, experience and </w:t>
      </w:r>
      <w:r w:rsidR="00A34BF0">
        <w:t>motivation to work in the care industry</w:t>
      </w:r>
      <w:r>
        <w:t>. Job expectations are also set during the recruitment process, which clarify any further disengagement. Recruitment advisors work closely with managers to improve recruitment method</w:t>
      </w:r>
      <w:r w:rsidR="00A34BF0">
        <w:t>s</w:t>
      </w:r>
      <w:r>
        <w:t xml:space="preserve"> to secure </w:t>
      </w:r>
      <w:r w:rsidR="00A34BF0">
        <w:t xml:space="preserve">better </w:t>
      </w:r>
      <w:r w:rsidR="00FC0D43">
        <w:t>employee and</w:t>
      </w:r>
      <w:r>
        <w:t xml:space="preserve"> can collect feedback from recent </w:t>
      </w:r>
      <w:r w:rsidR="00A917DF">
        <w:t>recruit to</w:t>
      </w:r>
      <w:r>
        <w:t xml:space="preserve"> </w:t>
      </w:r>
      <w:r w:rsidR="00A917DF">
        <w:t>improve onboarding</w:t>
      </w:r>
      <w:r w:rsidR="00A34BF0">
        <w:t xml:space="preserve"> practises</w:t>
      </w:r>
      <w:r>
        <w:t xml:space="preserve">. By giving attention to quality and knowledge, recruitment advisor </w:t>
      </w:r>
      <w:r w:rsidR="00A917DF" w:rsidRPr="00A917DF">
        <w:t>creates</w:t>
      </w:r>
      <w:r w:rsidRPr="00A917DF">
        <w:t xml:space="preserve"> </w:t>
      </w:r>
      <w:r w:rsidR="00A917DF" w:rsidRPr="00A917DF">
        <w:t xml:space="preserve">an </w:t>
      </w:r>
      <w:r w:rsidRPr="00A917DF">
        <w:t>effectiveness and long-term engagement with organisation</w:t>
      </w:r>
      <w:r w:rsidR="002A6F7F">
        <w:t xml:space="preserve"> </w:t>
      </w:r>
      <w:r w:rsidR="00EC738C" w:rsidRPr="00EC738C">
        <w:t>(Armstrong and Mitchell, 2019</w:t>
      </w:r>
      <w:r w:rsidR="00581D74">
        <w:t>, p. 20-30</w:t>
      </w:r>
      <w:r w:rsidR="00EC738C" w:rsidRPr="00EC738C">
        <w:t>)</w:t>
      </w:r>
      <w:r w:rsidR="002A6F7F">
        <w:t>.</w:t>
      </w:r>
    </w:p>
    <w:p w14:paraId="36A03C4D" w14:textId="44757ED4" w:rsidR="00A9435E" w:rsidRDefault="00A9435E" w:rsidP="00A9435E">
      <w:r>
        <w:t xml:space="preserve">An employment relation case advisor supervises and solves employee matters for example disputes, grievances, or disciplinary </w:t>
      </w:r>
      <w:r w:rsidR="00A917DF">
        <w:t>concerns.</w:t>
      </w:r>
      <w:r>
        <w:t xml:space="preserve"> They create confidence and effective </w:t>
      </w:r>
      <w:r w:rsidR="00917756">
        <w:t>workplace e.g. equality and consistency of rules</w:t>
      </w:r>
      <w:r>
        <w:t xml:space="preserve"> by implementing policies and introducing directions to managers. With honest discussion and </w:t>
      </w:r>
      <w:r w:rsidR="00A917DF">
        <w:t>being</w:t>
      </w:r>
      <w:r w:rsidR="00917756">
        <w:t xml:space="preserve"> fair in the application of employee relations</w:t>
      </w:r>
      <w:r>
        <w:t>, they make employees feel appreciated and recognised which promotes long-term relationship with company</w:t>
      </w:r>
      <w:r w:rsidR="00536BF9" w:rsidRPr="00536BF9">
        <w:t xml:space="preserve"> (Armstrong and Mitchell, 2019</w:t>
      </w:r>
      <w:r w:rsidR="00536BF9">
        <w:t>, p.150</w:t>
      </w:r>
      <w:r w:rsidR="00536BF9" w:rsidRPr="00536BF9">
        <w:t>)</w:t>
      </w:r>
      <w:r w:rsidR="00AC7882">
        <w:t>.</w:t>
      </w:r>
    </w:p>
    <w:p w14:paraId="3C362B64" w14:textId="7E09A644" w:rsidR="00A9435E" w:rsidRPr="00536BF9" w:rsidRDefault="007F0AC0" w:rsidP="00A9435E">
      <w:r w:rsidRPr="00536BF9">
        <w:t>“</w:t>
      </w:r>
      <w:r w:rsidR="00A9435E" w:rsidRPr="00536BF9">
        <w:t xml:space="preserve">Organisations operate most effectively when staff turnover is low, and retention strategies help reduce the cost and impact of people leaving. HR professionals play a </w:t>
      </w:r>
      <w:r w:rsidR="00A9435E" w:rsidRPr="00536BF9">
        <w:lastRenderedPageBreak/>
        <w:t xml:space="preserve">key role in understanding why employees </w:t>
      </w:r>
      <w:r w:rsidR="00917756" w:rsidRPr="00536BF9">
        <w:t>leave and</w:t>
      </w:r>
      <w:r w:rsidR="00A9435E" w:rsidRPr="00536BF9">
        <w:t xml:space="preserve"> devising initiatives that reduce turnover and increase employee retention.</w:t>
      </w:r>
      <w:r w:rsidRPr="00536BF9">
        <w:t>”</w:t>
      </w:r>
    </w:p>
    <w:p w14:paraId="052B77DE" w14:textId="77777777" w:rsidR="00A9435E" w:rsidRPr="00536BF9" w:rsidRDefault="00A9435E" w:rsidP="00A9435E">
      <w:r w:rsidRPr="00536BF9">
        <w:t xml:space="preserve">                                                                                                                                              CIPD,2025</w:t>
      </w:r>
    </w:p>
    <w:p w14:paraId="6FA23FA2" w14:textId="3C58C980" w:rsidR="00A9435E" w:rsidRDefault="00A9435E" w:rsidP="00A9435E">
      <w:r>
        <w:t xml:space="preserve">People managers, recruitment advisors and employment relations case advisors’ roles </w:t>
      </w:r>
      <w:r w:rsidR="00917756">
        <w:t xml:space="preserve">can, if </w:t>
      </w:r>
      <w:r w:rsidR="00FC0D43">
        <w:t>done</w:t>
      </w:r>
      <w:r w:rsidR="00917756">
        <w:t xml:space="preserve"> well, </w:t>
      </w:r>
      <w:r>
        <w:t xml:space="preserve">build an encouraging, clear and skills developing </w:t>
      </w:r>
      <w:r w:rsidR="00917756">
        <w:t>work</w:t>
      </w:r>
      <w:r>
        <w:t>place where employees feel supported, appreciated and inspired. Their joint impact benefit</w:t>
      </w:r>
      <w:r w:rsidR="00917756">
        <w:t>s</w:t>
      </w:r>
      <w:r>
        <w:t xml:space="preserve"> organisation</w:t>
      </w:r>
      <w:r w:rsidR="00917756">
        <w:t>s</w:t>
      </w:r>
      <w:r>
        <w:t xml:space="preserve"> to control consistency, increase achievements and create ongoing commitment in the company</w:t>
      </w:r>
      <w:r w:rsidR="004D439F" w:rsidRPr="004D439F">
        <w:t xml:space="preserve"> (Beardwell and Thompson, 2017</w:t>
      </w:r>
      <w:r w:rsidR="001E2C1E">
        <w:t>, p.</w:t>
      </w:r>
      <w:r w:rsidR="00AC7882">
        <w:t xml:space="preserve"> </w:t>
      </w:r>
      <w:r w:rsidR="001E2C1E">
        <w:t>550-565</w:t>
      </w:r>
      <w:r w:rsidR="0095607A">
        <w:t>)</w:t>
      </w:r>
      <w:r w:rsidR="00AC7882">
        <w:t>.</w:t>
      </w:r>
    </w:p>
    <w:p w14:paraId="3E702EB3" w14:textId="77777777" w:rsidR="00A9435E" w:rsidRPr="001958C9" w:rsidRDefault="00A9435E" w:rsidP="00A9435E">
      <w:r w:rsidRPr="001958C9">
        <w:rPr>
          <w:noProof/>
        </w:rPr>
        <w:drawing>
          <wp:inline distT="0" distB="0" distL="0" distR="0" wp14:anchorId="3B84D456" wp14:editId="71D2BF35">
            <wp:extent cx="4754880" cy="2491740"/>
            <wp:effectExtent l="0" t="0" r="7620" b="3810"/>
            <wp:docPr id="420504706" name="Picture 2" descr="Employee Life Cycle: The HR Guide to Managing the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ee Life Cycle: The HR Guide to Managing the Stag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4880" cy="2491740"/>
                    </a:xfrm>
                    <a:prstGeom prst="rect">
                      <a:avLst/>
                    </a:prstGeom>
                    <a:noFill/>
                    <a:ln>
                      <a:noFill/>
                    </a:ln>
                  </pic:spPr>
                </pic:pic>
              </a:graphicData>
            </a:graphic>
          </wp:inline>
        </w:drawing>
      </w:r>
    </w:p>
    <w:p w14:paraId="70BC64D0" w14:textId="77777777" w:rsidR="00A9435E" w:rsidRPr="00AC7882" w:rsidRDefault="00A9435E" w:rsidP="00A9435E">
      <w:r w:rsidRPr="001958C9">
        <w:tab/>
      </w:r>
      <w:r w:rsidRPr="001958C9">
        <w:tab/>
      </w:r>
      <w:r w:rsidRPr="001958C9">
        <w:tab/>
      </w:r>
      <w:r w:rsidRPr="001958C9">
        <w:tab/>
      </w:r>
      <w:r w:rsidRPr="001958C9">
        <w:tab/>
      </w:r>
      <w:r w:rsidRPr="001958C9">
        <w:tab/>
      </w:r>
      <w:r w:rsidRPr="001958C9">
        <w:tab/>
      </w:r>
      <w:r w:rsidRPr="001958C9">
        <w:tab/>
        <w:t xml:space="preserve">             </w:t>
      </w:r>
      <w:r w:rsidRPr="00AC7882">
        <w:t>SOUTH, G. (2023). </w:t>
      </w:r>
    </w:p>
    <w:p w14:paraId="3CA3A1C4" w14:textId="7301214A" w:rsidR="007F0AC0" w:rsidRDefault="007F0AC0" w:rsidP="007F0AC0">
      <w:r w:rsidRPr="007F0AC0">
        <w:rPr>
          <w:b/>
          <w:bCs/>
        </w:rPr>
        <w:t xml:space="preserve">Q11. </w:t>
      </w:r>
      <w:r>
        <w:t xml:space="preserve">Reaching 100% occupancy within six months by Chaffinch Group is a difficult but achievable plan </w:t>
      </w:r>
      <w:r w:rsidR="00FC0D43">
        <w:t>if helpful</w:t>
      </w:r>
      <w:r>
        <w:t xml:space="preserve"> people practices are deliberately applied. By implementing this method vertically with organisational aims</w:t>
      </w:r>
      <w:r w:rsidR="00917756">
        <w:t xml:space="preserve"> and objectives</w:t>
      </w:r>
      <w:r>
        <w:t xml:space="preserve"> a</w:t>
      </w:r>
      <w:r w:rsidR="00917756">
        <w:t>nd</w:t>
      </w:r>
      <w:r>
        <w:t xml:space="preserve"> horizontally along HR duties, Chaffinch Group could build an ambitious team that offers excellent care, creates a favourable profile and </w:t>
      </w:r>
      <w:r w:rsidR="00FC0D43">
        <w:t>interest</w:t>
      </w:r>
      <w:r>
        <w:t xml:space="preserve"> new residents.</w:t>
      </w:r>
    </w:p>
    <w:p w14:paraId="6C81B344" w14:textId="3FC1C2A5" w:rsidR="007F0AC0" w:rsidRPr="00B56AC8" w:rsidRDefault="007F0AC0" w:rsidP="007F0AC0">
      <w:r w:rsidRPr="00B56AC8">
        <w:t xml:space="preserve">If HR wants to build and retain a reputation as a vital </w:t>
      </w:r>
      <w:r w:rsidR="00FC0D43" w:rsidRPr="00B56AC8">
        <w:t>function,</w:t>
      </w:r>
      <w:r w:rsidRPr="00B56AC8">
        <w:t xml:space="preserve"> then it must embrace horizontal management strategies and build cross-functional skills</w:t>
      </w:r>
      <w:r w:rsidR="00AC7882">
        <w:t xml:space="preserve"> (</w:t>
      </w:r>
      <w:r w:rsidRPr="00B56AC8">
        <w:t>Sparrow,2015).</w:t>
      </w:r>
    </w:p>
    <w:p w14:paraId="46C73A74" w14:textId="65438039" w:rsidR="007F0AC0" w:rsidRDefault="007F0AC0" w:rsidP="007F0AC0">
      <w:r>
        <w:t>Vertical structure makes sure that people strategies accurately help care home’s achieving organisational goals</w:t>
      </w:r>
      <w:r w:rsidR="00071232">
        <w:t xml:space="preserve"> </w:t>
      </w:r>
      <w:r w:rsidR="001229FC" w:rsidRPr="001229FC">
        <w:t>(</w:t>
      </w:r>
      <w:proofErr w:type="spellStart"/>
      <w:r w:rsidR="001229FC" w:rsidRPr="001229FC">
        <w:t>Holbeche</w:t>
      </w:r>
      <w:proofErr w:type="spellEnd"/>
      <w:r w:rsidR="001229FC" w:rsidRPr="001229FC">
        <w:t>, 2022, p.</w:t>
      </w:r>
      <w:r w:rsidR="001229FC" w:rsidRPr="001229FC">
        <w:rPr>
          <w:rFonts w:ascii="Arial" w:hAnsi="Arial" w:cs="Arial"/>
        </w:rPr>
        <w:t> </w:t>
      </w:r>
      <w:r w:rsidR="001229FC" w:rsidRPr="001229FC">
        <w:t>47)</w:t>
      </w:r>
      <w:r w:rsidR="00071232">
        <w:t>.</w:t>
      </w:r>
      <w:r>
        <w:t xml:space="preserve"> If the target is to occupy all rooms and increase residence expectations, recruitment must concentrate on choosing caring and experience employees who express compassion and integrity. To build up care values, good service quality and resident involvement, Chaffinch Group should introduce training programmes. Performance management need</w:t>
      </w:r>
      <w:r w:rsidR="00917756">
        <w:t>s</w:t>
      </w:r>
      <w:r>
        <w:t xml:space="preserve"> to consider connecting appraisal results to resident benefits. This will make sure that employees duties are always heading into obtaining full occupancy</w:t>
      </w:r>
      <w:r w:rsidR="00BC78EE" w:rsidRPr="00BC78EE">
        <w:t xml:space="preserve"> (Armstrong, 2021, pp.</w:t>
      </w:r>
      <w:r w:rsidR="00BC78EE" w:rsidRPr="00BC78EE">
        <w:rPr>
          <w:rFonts w:ascii="Arial" w:hAnsi="Arial" w:cs="Arial"/>
        </w:rPr>
        <w:t> </w:t>
      </w:r>
      <w:r w:rsidR="00BC78EE" w:rsidRPr="00BC78EE">
        <w:t>8</w:t>
      </w:r>
      <w:r w:rsidR="00DC311A">
        <w:t>2</w:t>
      </w:r>
      <w:r w:rsidR="00BC78EE" w:rsidRPr="00BC78EE">
        <w:rPr>
          <w:rFonts w:ascii="Aptos" w:hAnsi="Aptos" w:cs="Aptos"/>
        </w:rPr>
        <w:t>–</w:t>
      </w:r>
      <w:r w:rsidR="00BC78EE" w:rsidRPr="00BC78EE">
        <w:t>90)</w:t>
      </w:r>
      <w:r w:rsidR="00AC7882">
        <w:t>.</w:t>
      </w:r>
    </w:p>
    <w:p w14:paraId="641A4CA1" w14:textId="150839B6" w:rsidR="007F0AC0" w:rsidRDefault="007F0AC0" w:rsidP="007F0AC0">
      <w:r>
        <w:lastRenderedPageBreak/>
        <w:t xml:space="preserve">Horizontal strategy provides clarity and inclusion along HR </w:t>
      </w:r>
      <w:r w:rsidR="00917756">
        <w:t>practices</w:t>
      </w:r>
      <w:r>
        <w:t xml:space="preserve">. To create </w:t>
      </w:r>
      <w:r w:rsidR="00690B01">
        <w:t>an</w:t>
      </w:r>
      <w:r>
        <w:t xml:space="preserve"> </w:t>
      </w:r>
      <w:r w:rsidRPr="00D54C83">
        <w:t>employee ability</w:t>
      </w:r>
      <w:r>
        <w:t xml:space="preserve"> to brings effectiveness and engagement, recruitment, reward system and development should support one each other. When recruiting, focus should be on </w:t>
      </w:r>
      <w:r w:rsidR="00D54C83">
        <w:t>candidate beliefs</w:t>
      </w:r>
      <w:r>
        <w:t xml:space="preserve"> </w:t>
      </w:r>
      <w:r w:rsidR="000D28E4">
        <w:t xml:space="preserve">and motivation to work in care, </w:t>
      </w:r>
      <w:r>
        <w:t>accompanied by induction and guidelines that improve teamwork to sustain stable care culture. For the staff to deliver excellent service, appreciation and reward schemes that acknowledge great resident feedback</w:t>
      </w:r>
      <w:r w:rsidR="000D28E4">
        <w:t>,</w:t>
      </w:r>
      <w:r>
        <w:t xml:space="preserve"> need to be implemented. Consistent communication, surveys and wellbeing sessions can decrease staff turnover, lift confidence which is a key to keep </w:t>
      </w:r>
      <w:r w:rsidR="000D28E4">
        <w:t xml:space="preserve">a </w:t>
      </w:r>
      <w:r>
        <w:t xml:space="preserve">balanced care performance and resident commitment. Leadership has got a very important part </w:t>
      </w:r>
      <w:r w:rsidR="000D28E4">
        <w:t xml:space="preserve">to play, </w:t>
      </w:r>
      <w:r>
        <w:t>with combining strategy with day-to-day system</w:t>
      </w:r>
      <w:r w:rsidR="000D28E4">
        <w:t>s</w:t>
      </w:r>
      <w:r w:rsidR="00184364">
        <w:t xml:space="preserve"> </w:t>
      </w:r>
      <w:r w:rsidR="00184364" w:rsidRPr="00184364">
        <w:t>(Purcell, Boxall and Wright, 2023, pp.</w:t>
      </w:r>
      <w:r w:rsidR="00184364" w:rsidRPr="00184364">
        <w:rPr>
          <w:rFonts w:ascii="Arial" w:hAnsi="Arial" w:cs="Arial"/>
        </w:rPr>
        <w:t> </w:t>
      </w:r>
      <w:r w:rsidR="00184364" w:rsidRPr="00184364">
        <w:t>65</w:t>
      </w:r>
      <w:r w:rsidR="00184364" w:rsidRPr="00184364">
        <w:rPr>
          <w:rFonts w:ascii="Aptos" w:hAnsi="Aptos" w:cs="Aptos"/>
        </w:rPr>
        <w:t>–</w:t>
      </w:r>
      <w:r w:rsidR="00184364" w:rsidRPr="00184364">
        <w:t>72).</w:t>
      </w:r>
    </w:p>
    <w:p w14:paraId="5FFAAA2F" w14:textId="0B767904" w:rsidR="007F0AC0" w:rsidRPr="00803BD0" w:rsidRDefault="00803BD0" w:rsidP="007F0AC0">
      <w:r>
        <w:t>‘</w:t>
      </w:r>
      <w:r w:rsidR="007F0AC0" w:rsidRPr="00803BD0">
        <w:t>Transformational leaders inspire followers to transcend their own self-interests for the good of the organisation</w:t>
      </w:r>
      <w:r>
        <w:t>’</w:t>
      </w:r>
      <w:r w:rsidR="007F0AC0" w:rsidRPr="00803BD0">
        <w:t xml:space="preserve">. Bass and </w:t>
      </w:r>
      <w:proofErr w:type="spellStart"/>
      <w:r w:rsidR="007F0AC0" w:rsidRPr="00803BD0">
        <w:t>Riggo</w:t>
      </w:r>
      <w:proofErr w:type="spellEnd"/>
      <w:r w:rsidR="007F0AC0" w:rsidRPr="00803BD0">
        <w:t xml:space="preserve"> (2006)  </w:t>
      </w:r>
    </w:p>
    <w:p w14:paraId="2E5FA3EB" w14:textId="705CAF49" w:rsidR="007F0AC0" w:rsidRPr="007F0AC0" w:rsidRDefault="007F0AC0" w:rsidP="007F0AC0">
      <w:pPr>
        <w:rPr>
          <w:b/>
          <w:bCs/>
        </w:rPr>
      </w:pPr>
      <w:r>
        <w:t xml:space="preserve">Mutually, vertical and horizontal strategy builds collaboration that contribute to </w:t>
      </w:r>
      <w:r w:rsidR="000D28E4">
        <w:t xml:space="preserve">the </w:t>
      </w:r>
      <w:r>
        <w:t xml:space="preserve">care home image. Staff that </w:t>
      </w:r>
      <w:r w:rsidR="000D28E4">
        <w:t>are</w:t>
      </w:r>
      <w:r>
        <w:t xml:space="preserve"> qualified and committed will bring to the business steady, </w:t>
      </w:r>
      <w:r w:rsidR="00D54C83">
        <w:t>quality care</w:t>
      </w:r>
      <w:r>
        <w:t xml:space="preserve"> that supports their residence and their families. Good feedback creates recommendation which allows care homes to fill the unoccupied rooms. Additionally, if the staff turnover is reduced that can help stability of care which is very important to the families</w:t>
      </w:r>
      <w:r w:rsidR="00BE4D8E">
        <w:t xml:space="preserve"> </w:t>
      </w:r>
      <w:r w:rsidR="00BE4D8E" w:rsidRPr="00BE4D8E">
        <w:t>(Boxall and Purcell, 2023, pp.</w:t>
      </w:r>
      <w:r w:rsidR="00BE4D8E" w:rsidRPr="00BE4D8E">
        <w:rPr>
          <w:rFonts w:ascii="Arial" w:hAnsi="Arial" w:cs="Arial"/>
        </w:rPr>
        <w:t> </w:t>
      </w:r>
      <w:r w:rsidR="00BE4D8E" w:rsidRPr="00BE4D8E">
        <w:t>70</w:t>
      </w:r>
      <w:r w:rsidR="00BE4D8E" w:rsidRPr="00BE4D8E">
        <w:rPr>
          <w:rFonts w:ascii="Aptos" w:hAnsi="Aptos" w:cs="Aptos"/>
        </w:rPr>
        <w:t>–</w:t>
      </w:r>
      <w:r w:rsidR="00BE4D8E" w:rsidRPr="00BE4D8E">
        <w:t>75)</w:t>
      </w:r>
      <w:r w:rsidR="00E315A4">
        <w:t>.</w:t>
      </w:r>
    </w:p>
    <w:p w14:paraId="2227DE03" w14:textId="1D09BB14" w:rsidR="007F0AC0" w:rsidRDefault="007F0AC0" w:rsidP="007F0AC0">
      <w:r w:rsidRPr="007F0AC0">
        <w:rPr>
          <w:b/>
          <w:bCs/>
        </w:rPr>
        <w:t xml:space="preserve">Q12. </w:t>
      </w:r>
      <w:r>
        <w:t xml:space="preserve">When employee turnover has increased at </w:t>
      </w:r>
      <w:proofErr w:type="spellStart"/>
      <w:r>
        <w:t>C</w:t>
      </w:r>
      <w:r w:rsidR="00D54C83">
        <w:t>al</w:t>
      </w:r>
      <w:r>
        <w:t>m</w:t>
      </w:r>
      <w:r w:rsidR="000D28E4">
        <w:t>e</w:t>
      </w:r>
      <w:r>
        <w:t>re</w:t>
      </w:r>
      <w:proofErr w:type="spellEnd"/>
      <w:r>
        <w:t xml:space="preserve"> House th</w:t>
      </w:r>
      <w:r w:rsidR="000D28E4">
        <w:t>is</w:t>
      </w:r>
      <w:r>
        <w:t xml:space="preserve"> could have a major impact on morale, consistence and performance in organisation. Kath should set practical ways to identify reasons why employee turnover increased. She could do that </w:t>
      </w:r>
      <w:r w:rsidR="00D54C83">
        <w:t>by effective</w:t>
      </w:r>
      <w:r>
        <w:t xml:space="preserve"> discussion and engagement with employees which could help her to understand the reasons why they are leaving and prevent further resigning</w:t>
      </w:r>
      <w:r w:rsidR="00F41A94">
        <w:t xml:space="preserve"> </w:t>
      </w:r>
      <w:r w:rsidR="00EC4D7F" w:rsidRPr="00EC4D7F">
        <w:t>(Armstrong, 2020, pp.</w:t>
      </w:r>
      <w:r w:rsidR="00EC4D7F" w:rsidRPr="00EC4D7F">
        <w:rPr>
          <w:rFonts w:ascii="Arial" w:hAnsi="Arial" w:cs="Arial"/>
        </w:rPr>
        <w:t> </w:t>
      </w:r>
      <w:r w:rsidR="00EC4D7F" w:rsidRPr="00EC4D7F">
        <w:t>320</w:t>
      </w:r>
      <w:r w:rsidR="00EC4D7F" w:rsidRPr="00EC4D7F">
        <w:rPr>
          <w:rFonts w:ascii="Aptos" w:hAnsi="Aptos" w:cs="Aptos"/>
        </w:rPr>
        <w:t>–</w:t>
      </w:r>
      <w:r w:rsidR="00EC4D7F" w:rsidRPr="00EC4D7F">
        <w:t>328).</w:t>
      </w:r>
    </w:p>
    <w:p w14:paraId="6E7CD614" w14:textId="77777777" w:rsidR="007F0AC0" w:rsidRPr="00F53CE1" w:rsidRDefault="007F0AC0" w:rsidP="007F0AC0">
      <w:r w:rsidRPr="00F53CE1">
        <w:t>“The CIPD’s Resourcing and talent planning survey 2024, found that only 20% of respondents collect data on the effectiveness of retention initiatives.”</w:t>
      </w:r>
    </w:p>
    <w:p w14:paraId="462DB7EC" w14:textId="77777777" w:rsidR="007F0AC0" w:rsidRPr="00F53CE1" w:rsidRDefault="007F0AC0" w:rsidP="007F0AC0">
      <w:r w:rsidRPr="00F53CE1">
        <w:t xml:space="preserve">                                                                                                                                               CIPD,2025</w:t>
      </w:r>
    </w:p>
    <w:p w14:paraId="62F5BFE9" w14:textId="4D00AA0D" w:rsidR="007F0AC0" w:rsidRDefault="000D28E4" w:rsidP="007F0AC0">
      <w:r>
        <w:t>The f</w:t>
      </w:r>
      <w:r w:rsidR="007F0AC0">
        <w:t xml:space="preserve">irst step she could take is to carrying exit interviews with all the staff that decided to leave </w:t>
      </w:r>
      <w:proofErr w:type="spellStart"/>
      <w:r w:rsidR="007F0AC0">
        <w:t>Calmere</w:t>
      </w:r>
      <w:proofErr w:type="spellEnd"/>
      <w:r w:rsidR="007F0AC0">
        <w:t xml:space="preserve"> House. These interviews would show her the reason why they are leaving </w:t>
      </w:r>
      <w:r>
        <w:t xml:space="preserve">their </w:t>
      </w:r>
      <w:r w:rsidR="007F0AC0">
        <w:t xml:space="preserve">current position, including </w:t>
      </w:r>
      <w:r>
        <w:t xml:space="preserve">e.g. </w:t>
      </w:r>
      <w:r w:rsidR="007F0AC0">
        <w:t xml:space="preserve">pay, workload or management. By investigating the issues through the interviews, she could </w:t>
      </w:r>
      <w:r>
        <w:t xml:space="preserve">address the frequent </w:t>
      </w:r>
      <w:r w:rsidR="007F0AC0">
        <w:t xml:space="preserve">problems that affects turnover (Armstrong &amp; Taylor, 2020). To receive truthful feedback, she should carry </w:t>
      </w:r>
      <w:r>
        <w:t xml:space="preserve">out exit </w:t>
      </w:r>
      <w:r w:rsidR="00D54C83">
        <w:t>interviews</w:t>
      </w:r>
      <w:r>
        <w:t xml:space="preserve"> </w:t>
      </w:r>
      <w:r w:rsidR="00D54C83">
        <w:t>confidentially</w:t>
      </w:r>
      <w:r>
        <w:t xml:space="preserve"> or anonymously</w:t>
      </w:r>
      <w:r w:rsidR="007F0AC0">
        <w:t xml:space="preserve">. </w:t>
      </w:r>
    </w:p>
    <w:p w14:paraId="799FCA67" w14:textId="21E1C998" w:rsidR="007F0AC0" w:rsidRDefault="007F0AC0" w:rsidP="007F0AC0">
      <w:pPr>
        <w:rPr>
          <w:i/>
          <w:iCs/>
        </w:rPr>
      </w:pPr>
      <w:r>
        <w:rPr>
          <w:i/>
          <w:iCs/>
        </w:rPr>
        <w:t>“</w:t>
      </w:r>
      <w:r w:rsidRPr="00EF7513">
        <w:t>Recent research demonstrates that using a combination of measures can provide </w:t>
      </w:r>
      <w:hyperlink r:id="rId11" w:tgtFrame="_blank" w:history="1">
        <w:r w:rsidRPr="00EF7513">
          <w:rPr>
            <w:rStyle w:val="Hyperlink"/>
            <w:b/>
            <w:bCs/>
          </w:rPr>
          <w:t>actionable insights</w:t>
        </w:r>
      </w:hyperlink>
      <w:r w:rsidRPr="00EF7513">
        <w:t>. Strategic use of </w:t>
      </w:r>
      <w:hyperlink r:id="rId12" w:tgtFrame="_blank" w:history="1">
        <w:r w:rsidRPr="00EF7513">
          <w:rPr>
            <w:rStyle w:val="Hyperlink"/>
            <w:b/>
            <w:bCs/>
          </w:rPr>
          <w:t>exit interview data</w:t>
        </w:r>
      </w:hyperlink>
      <w:r w:rsidRPr="00EF7513">
        <w:t> can also support future retention strategies as part of a wider approach to </w:t>
      </w:r>
      <w:hyperlink r:id="rId13" w:tgtFrame="_top" w:history="1">
        <w:r w:rsidRPr="00EF7513">
          <w:rPr>
            <w:rStyle w:val="Hyperlink"/>
            <w:b/>
            <w:bCs/>
          </w:rPr>
          <w:t>people analytics</w:t>
        </w:r>
      </w:hyperlink>
      <w:r w:rsidRPr="00EF7513">
        <w:t>.”</w:t>
      </w:r>
    </w:p>
    <w:p w14:paraId="08D02C0F" w14:textId="57B17200" w:rsidR="007F0AC0" w:rsidRPr="00EF7513" w:rsidRDefault="007F0AC0" w:rsidP="007F0AC0">
      <w:r w:rsidRPr="00EF7513">
        <w:rPr>
          <w:i/>
          <w:iCs/>
        </w:rPr>
        <w:lastRenderedPageBreak/>
        <w:t xml:space="preserve">                                                                                                                                                  </w:t>
      </w:r>
      <w:r w:rsidRPr="00EF7513">
        <w:t>CIPD,2025</w:t>
      </w:r>
    </w:p>
    <w:p w14:paraId="3536E9D5" w14:textId="442C76F8" w:rsidR="007F0AC0" w:rsidRDefault="007F0AC0" w:rsidP="007F0AC0">
      <w:r>
        <w:t xml:space="preserve">Kath could also use </w:t>
      </w:r>
      <w:r w:rsidR="000D28E4">
        <w:t>“</w:t>
      </w:r>
      <w:r>
        <w:t>stay interviews</w:t>
      </w:r>
      <w:r w:rsidR="000D28E4">
        <w:t>”</w:t>
      </w:r>
      <w:r>
        <w:t xml:space="preserve"> with the employees that are currently working for her to sense what make them committed and what factors might push them to leave. By doing that, she could deal with possible issues early, which could lead to building a trust and developing job satisfaction</w:t>
      </w:r>
      <w:r w:rsidR="00EE1AFA">
        <w:t xml:space="preserve"> </w:t>
      </w:r>
      <w:r w:rsidR="00EE1AFA" w:rsidRPr="00EE1AFA">
        <w:t>(Taylor, 2002, pp.</w:t>
      </w:r>
      <w:r w:rsidR="00EE1AFA" w:rsidRPr="00EE1AFA">
        <w:rPr>
          <w:rFonts w:ascii="Arial" w:hAnsi="Arial" w:cs="Arial"/>
        </w:rPr>
        <w:t> </w:t>
      </w:r>
      <w:r w:rsidR="00EE1AFA" w:rsidRPr="00EE1AFA">
        <w:t>55</w:t>
      </w:r>
      <w:r w:rsidR="00EE1AFA" w:rsidRPr="00EE1AFA">
        <w:rPr>
          <w:rFonts w:ascii="Aptos" w:hAnsi="Aptos" w:cs="Aptos"/>
        </w:rPr>
        <w:t>–</w:t>
      </w:r>
      <w:r w:rsidR="00EE1AFA" w:rsidRPr="00EE1AFA">
        <w:t>60)</w:t>
      </w:r>
      <w:r w:rsidR="00EE1AFA">
        <w:t>.</w:t>
      </w:r>
    </w:p>
    <w:p w14:paraId="16B55491" w14:textId="4E111151" w:rsidR="007F0AC0" w:rsidRDefault="007F0AC0" w:rsidP="007F0AC0">
      <w:r>
        <w:t xml:space="preserve">A different method for Kath, would be arranging focus groups or team discussions to promote conversation about </w:t>
      </w:r>
      <w:proofErr w:type="spellStart"/>
      <w:r w:rsidR="000D28E4">
        <w:t>Calmere</w:t>
      </w:r>
      <w:proofErr w:type="spellEnd"/>
      <w:r>
        <w:t xml:space="preserve"> House settings. Open sessions with </w:t>
      </w:r>
      <w:r w:rsidR="000D28E4">
        <w:t xml:space="preserve">the </w:t>
      </w:r>
      <w:r>
        <w:t xml:space="preserve">manger would allow current staff to </w:t>
      </w:r>
      <w:r w:rsidR="000D28E4">
        <w:t xml:space="preserve">state </w:t>
      </w:r>
      <w:r>
        <w:t xml:space="preserve">any concerns they’ve got. SMT coffee mornings would let </w:t>
      </w:r>
      <w:r w:rsidR="00D54C83">
        <w:t>employees meet</w:t>
      </w:r>
      <w:r>
        <w:t xml:space="preserve"> senior manager and ask questions. Similarly, anonymous employee survey could provide Kath with staff point of view on work-life balance or designation (</w:t>
      </w:r>
      <w:proofErr w:type="spellStart"/>
      <w:r>
        <w:t>Kossivi</w:t>
      </w:r>
      <w:proofErr w:type="spellEnd"/>
      <w:r>
        <w:t xml:space="preserve"> et al.,2016).</w:t>
      </w:r>
    </w:p>
    <w:p w14:paraId="4579FD64" w14:textId="0AC57EE5" w:rsidR="007F0AC0" w:rsidRDefault="007F0AC0" w:rsidP="007F0AC0">
      <w:r>
        <w:t>Kath should also use regular two-way communication method. She will have to consider routine one-on-one meetings and include open-door-policies, which would help her build connection</w:t>
      </w:r>
      <w:r w:rsidR="000D28E4">
        <w:t>s</w:t>
      </w:r>
      <w:r>
        <w:t xml:space="preserve"> with employees and stop any problems from arising</w:t>
      </w:r>
      <w:r w:rsidR="00071091">
        <w:t xml:space="preserve"> </w:t>
      </w:r>
      <w:r w:rsidR="00071091" w:rsidRPr="00071091">
        <w:t>(Armstrong, 2020, pp.</w:t>
      </w:r>
      <w:r w:rsidR="00071091" w:rsidRPr="00071091">
        <w:rPr>
          <w:rFonts w:ascii="Arial" w:hAnsi="Arial" w:cs="Arial"/>
        </w:rPr>
        <w:t> </w:t>
      </w:r>
      <w:r w:rsidR="00071091" w:rsidRPr="00071091">
        <w:t>145</w:t>
      </w:r>
      <w:r w:rsidR="00071091" w:rsidRPr="00071091">
        <w:rPr>
          <w:rFonts w:ascii="Aptos" w:hAnsi="Aptos" w:cs="Aptos"/>
        </w:rPr>
        <w:t>–</w:t>
      </w:r>
      <w:r w:rsidR="00071091" w:rsidRPr="00071091">
        <w:t>152).</w:t>
      </w:r>
    </w:p>
    <w:p w14:paraId="73FAC070" w14:textId="7D57FC2F" w:rsidR="007F0AC0" w:rsidRDefault="007F0AC0" w:rsidP="007F0AC0">
      <w:r>
        <w:t xml:space="preserve">If Kath would communicate and start seeking opinion from her employees over different feedback methods that would help her to understand and identify the reason of why employee’s turnover increased. By doing that, her employees would feel appreciated and valued, which would more likely assure them to stay dedicated to </w:t>
      </w:r>
      <w:proofErr w:type="spellStart"/>
      <w:r w:rsidR="000D28E4">
        <w:t>Calmere</w:t>
      </w:r>
      <w:proofErr w:type="spellEnd"/>
      <w:r w:rsidR="00D54C83">
        <w:t xml:space="preserve"> House.</w:t>
      </w:r>
    </w:p>
    <w:p w14:paraId="45EF2475" w14:textId="77777777" w:rsidR="00A917DF" w:rsidRDefault="00A917DF" w:rsidP="007F0AC0"/>
    <w:p w14:paraId="49184A60" w14:textId="003BC58D" w:rsidR="00A917DF" w:rsidRPr="00A917DF" w:rsidRDefault="00A917DF" w:rsidP="007F0AC0">
      <w:pPr>
        <w:rPr>
          <w:b/>
          <w:bCs/>
          <w:u w:val="single"/>
        </w:rPr>
      </w:pPr>
      <w:r w:rsidRPr="00A917DF">
        <w:rPr>
          <w:b/>
          <w:bCs/>
          <w:u w:val="single"/>
        </w:rPr>
        <w:t>References</w:t>
      </w:r>
      <w:r>
        <w:rPr>
          <w:b/>
          <w:bCs/>
          <w:u w:val="single"/>
        </w:rPr>
        <w:t>:</w:t>
      </w:r>
    </w:p>
    <w:p w14:paraId="602DC8F7" w14:textId="77777777" w:rsidR="001E30E9" w:rsidRPr="001E30E9" w:rsidRDefault="001E30E9" w:rsidP="001E30E9">
      <w:r w:rsidRPr="001E30E9">
        <w:t>Adler, P.S. (2012) Reinventing Hierarchy and Bureaucracy: From the Bureau to Network Organizations. Bingley: Emerald Group Publishing.</w:t>
      </w:r>
    </w:p>
    <w:p w14:paraId="57839048" w14:textId="77777777" w:rsidR="001E30E9" w:rsidRPr="001E30E9" w:rsidRDefault="001E30E9" w:rsidP="001E30E9">
      <w:r w:rsidRPr="001E30E9">
        <w:t>Armstrong, M. (2020) Armstrong’s Handbook of Human Resource Management Practice. 15th ed. London: Kogan Page.</w:t>
      </w:r>
    </w:p>
    <w:p w14:paraId="6D431137" w14:textId="77777777" w:rsidR="001E30E9" w:rsidRPr="001E30E9" w:rsidRDefault="001E30E9" w:rsidP="001E30E9">
      <w:r w:rsidRPr="001E30E9">
        <w:t>Armstrong, M. (2020). A Handbook of Human Resource Management Practice. 10th ed. London: Kogan Page.</w:t>
      </w:r>
    </w:p>
    <w:p w14:paraId="40F85CDF" w14:textId="77777777" w:rsidR="001E30E9" w:rsidRPr="001E30E9" w:rsidRDefault="001E30E9" w:rsidP="001E30E9">
      <w:r w:rsidRPr="001E30E9">
        <w:t>Armstrong, M. (2021) Armstrong’s Handbook of Performance Management. 6th ed. London: Kogan Page.</w:t>
      </w:r>
    </w:p>
    <w:p w14:paraId="130FB473" w14:textId="77777777" w:rsidR="001E30E9" w:rsidRPr="001E30E9" w:rsidRDefault="001E30E9" w:rsidP="001E30E9">
      <w:r w:rsidRPr="001E30E9">
        <w:t>Armstrong, M. and Baron, A. (2002). Strategic HRM: The Key to Improved Business Performance. London: Chartered Institute of Personnel and Development.</w:t>
      </w:r>
    </w:p>
    <w:p w14:paraId="5C8A66A8" w14:textId="77777777" w:rsidR="001E30E9" w:rsidRPr="001E30E9" w:rsidRDefault="001E30E9" w:rsidP="001E30E9">
      <w:r w:rsidRPr="001E30E9">
        <w:t>Armstrong, M. and Taylor, S. (2023). Armstrong’s Handbook of Human Resource Management Practice. 16th ed. Kogan Page.</w:t>
      </w:r>
    </w:p>
    <w:p w14:paraId="449134CA" w14:textId="77777777" w:rsidR="001E30E9" w:rsidRPr="001E30E9" w:rsidRDefault="001E30E9" w:rsidP="001E30E9">
      <w:proofErr w:type="spellStart"/>
      <w:r w:rsidRPr="001E30E9">
        <w:lastRenderedPageBreak/>
        <w:t>Athuraliya</w:t>
      </w:r>
      <w:proofErr w:type="spellEnd"/>
      <w:r w:rsidRPr="001E30E9">
        <w:t xml:space="preserve">, A. (2023). Kotter’s 8 Step Change Model | A Comprehensive Step-by-Step Guide. [online] </w:t>
      </w:r>
      <w:proofErr w:type="spellStart"/>
      <w:r w:rsidRPr="001E30E9">
        <w:t>Creately</w:t>
      </w:r>
      <w:proofErr w:type="spellEnd"/>
      <w:r w:rsidRPr="001E30E9">
        <w:t xml:space="preserve"> Blog. Available at: </w:t>
      </w:r>
      <w:hyperlink r:id="rId14" w:history="1">
        <w:r w:rsidRPr="001E30E9">
          <w:rPr>
            <w:rStyle w:val="Hyperlink"/>
          </w:rPr>
          <w:t>https://creately.com/blog/strategy-and-planning/kotters-8-step-change-model/</w:t>
        </w:r>
      </w:hyperlink>
      <w:r w:rsidRPr="001E30E9">
        <w:t>( Accessed 15 Oct.2025).</w:t>
      </w:r>
    </w:p>
    <w:p w14:paraId="11A30998" w14:textId="77777777" w:rsidR="001E30E9" w:rsidRPr="001E30E9" w:rsidRDefault="001E30E9" w:rsidP="001E30E9">
      <w:r w:rsidRPr="001E30E9">
        <w:t xml:space="preserve">BBC (2024). Horizontal (flat) Structures and Hierarchical (tall) Structures - Organisational Structures - </w:t>
      </w:r>
      <w:proofErr w:type="spellStart"/>
      <w:r w:rsidRPr="001E30E9">
        <w:t>Eduqas</w:t>
      </w:r>
      <w:proofErr w:type="spellEnd"/>
      <w:r w:rsidRPr="001E30E9">
        <w:t xml:space="preserve"> - GCSE Business Revision - </w:t>
      </w:r>
      <w:proofErr w:type="spellStart"/>
      <w:r w:rsidRPr="001E30E9">
        <w:t>Eduqas</w:t>
      </w:r>
      <w:proofErr w:type="spellEnd"/>
      <w:r w:rsidRPr="001E30E9">
        <w:t xml:space="preserve">. [online] BBC Bitesize. Available at: </w:t>
      </w:r>
      <w:hyperlink r:id="rId15" w:history="1">
        <w:r w:rsidRPr="001E30E9">
          <w:rPr>
            <w:rStyle w:val="Hyperlink"/>
          </w:rPr>
          <w:t>https://www.bbc.co.uk/bitesize/guides/zb2vvk7/revision/2</w:t>
        </w:r>
      </w:hyperlink>
      <w:r w:rsidRPr="001E30E9">
        <w:t xml:space="preserve"> (Accessed 5 Oct. 2025).</w:t>
      </w:r>
    </w:p>
    <w:p w14:paraId="36B3C863" w14:textId="77777777" w:rsidR="001E30E9" w:rsidRPr="001E30E9" w:rsidRDefault="001E30E9" w:rsidP="001E30E9">
      <w:r w:rsidRPr="001E30E9">
        <w:t>Beardwell, J. and Thompson, A. (2017) Human Resource Management: A Contemporary Approach. 8th ed. Harlow: Pearson Education.</w:t>
      </w:r>
    </w:p>
    <w:p w14:paraId="2A1B5256" w14:textId="77777777" w:rsidR="001E30E9" w:rsidRPr="001E30E9" w:rsidRDefault="001E30E9" w:rsidP="001E30E9">
      <w:r w:rsidRPr="001E30E9">
        <w:t>Bhattacharyya, D.K. (2008) Technological Change and Manpower Development. New Delhi: Excel Books.</w:t>
      </w:r>
    </w:p>
    <w:p w14:paraId="753274F2" w14:textId="77777777" w:rsidR="001E30E9" w:rsidRPr="001E30E9" w:rsidRDefault="001E30E9" w:rsidP="001E30E9">
      <w:bookmarkStart w:id="0" w:name="_Hlk190934478"/>
      <w:proofErr w:type="spellStart"/>
      <w:r w:rsidRPr="001E30E9">
        <w:t>BiteSize</w:t>
      </w:r>
      <w:proofErr w:type="spellEnd"/>
      <w:r w:rsidRPr="001E30E9">
        <w:t xml:space="preserve"> Learning (2024). </w:t>
      </w:r>
      <w:bookmarkEnd w:id="0"/>
      <w:r w:rsidRPr="001E30E9">
        <w:t xml:space="preserve">Kotter’s 8-Step Change Model, Explained. [online] </w:t>
      </w:r>
      <w:proofErr w:type="spellStart"/>
      <w:r w:rsidRPr="001E30E9">
        <w:t>BiteSize</w:t>
      </w:r>
      <w:proofErr w:type="spellEnd"/>
      <w:r w:rsidRPr="001E30E9">
        <w:t xml:space="preserve"> Learning. Available at: </w:t>
      </w:r>
      <w:hyperlink r:id="rId16" w:history="1">
        <w:r w:rsidRPr="001E30E9">
          <w:rPr>
            <w:rStyle w:val="Hyperlink"/>
          </w:rPr>
          <w:t>https://www.bitesizelearning.co.uk/resources/kotters-8-step-change-model</w:t>
        </w:r>
      </w:hyperlink>
      <w:r w:rsidRPr="001E30E9">
        <w:t xml:space="preserve"> (Accessed 15 Oct. 2025).</w:t>
      </w:r>
    </w:p>
    <w:p w14:paraId="2BBD6199" w14:textId="77777777" w:rsidR="001E30E9" w:rsidRPr="001E30E9" w:rsidRDefault="001E30E9" w:rsidP="001E30E9">
      <w:r w:rsidRPr="001E30E9">
        <w:t>Boxall, P., Purcell, J. and Wright, P. (eds.) (2007) The Oxford Handbook of Human Resource Management. Oxford: Oxford University Press.</w:t>
      </w:r>
    </w:p>
    <w:p w14:paraId="1B5603D3" w14:textId="77777777" w:rsidR="001E30E9" w:rsidRPr="001E30E9" w:rsidRDefault="001E30E9" w:rsidP="001E30E9">
      <w:r w:rsidRPr="001E30E9">
        <w:t>Boxall, P.F. and Purcell, J. (2016). Strategy and Human Resource Management. 4th ed. London: Palgrave Macmillan.</w:t>
      </w:r>
    </w:p>
    <w:p w14:paraId="4DDD75F1" w14:textId="77777777" w:rsidR="001E30E9" w:rsidRPr="001E30E9" w:rsidRDefault="001E30E9" w:rsidP="001E30E9">
      <w:r w:rsidRPr="001E30E9">
        <w:t xml:space="preserve">Brooks, R. (2021). What Is Organisational Strategy and Why Does It Matter? [online] University of Lincoln. Available at: </w:t>
      </w:r>
      <w:hyperlink r:id="rId17" w:history="1">
        <w:r w:rsidRPr="001E30E9">
          <w:rPr>
            <w:rStyle w:val="Hyperlink"/>
          </w:rPr>
          <w:t>https://online.lincoln.ac.uk/what-is-organisational-strategy-and-why-does-it-matter/</w:t>
        </w:r>
      </w:hyperlink>
      <w:r w:rsidRPr="001E30E9">
        <w:t xml:space="preserve"> (Accessed 18 Oct. 2025).</w:t>
      </w:r>
    </w:p>
    <w:p w14:paraId="4402728C" w14:textId="77777777" w:rsidR="001E30E9" w:rsidRPr="001E30E9" w:rsidRDefault="001E30E9" w:rsidP="001E30E9">
      <w:r w:rsidRPr="001E30E9">
        <w:t>Brown, A. (2022) Digital Transformation in Health and Social Care. Abingdon: Routledge.</w:t>
      </w:r>
    </w:p>
    <w:p w14:paraId="2CF13017" w14:textId="77777777" w:rsidR="001E30E9" w:rsidRPr="001E30E9" w:rsidRDefault="001E30E9" w:rsidP="001E30E9">
      <w:r w:rsidRPr="001E30E9">
        <w:t>Buchan, J., Duffield, C. and Jordan, A. (2015) Nursing Workforce Planning and Management. London: Routledge.</w:t>
      </w:r>
    </w:p>
    <w:p w14:paraId="3BCEA3EB" w14:textId="77777777" w:rsidR="001E30E9" w:rsidRPr="001E30E9" w:rsidRDefault="001E30E9" w:rsidP="001E30E9">
      <w:r w:rsidRPr="001E30E9">
        <w:t>Burnes, B. (2017) Managing Change. 7th ed. Harlow: Pearson Education.</w:t>
      </w:r>
    </w:p>
    <w:p w14:paraId="017345BE" w14:textId="77777777" w:rsidR="001E30E9" w:rsidRPr="001E30E9" w:rsidRDefault="001E30E9" w:rsidP="001E30E9">
      <w:r w:rsidRPr="001E30E9">
        <w:t>Cameron, E. and Green, M. (2020) Making Sense of Change Management: A Complete Guide to the Models, Tools and Techniques of Organizational Change. 6th ed. London: Kogan Page.</w:t>
      </w:r>
    </w:p>
    <w:p w14:paraId="3E47358F" w14:textId="77777777" w:rsidR="001E30E9" w:rsidRPr="001E30E9" w:rsidRDefault="001E30E9" w:rsidP="001E30E9">
      <w:r w:rsidRPr="001E30E9">
        <w:t xml:space="preserve">Care Quality Commission (2022). Workforce - Care Quality Commission. [online] Available at: </w:t>
      </w:r>
      <w:hyperlink r:id="rId18" w:history="1">
        <w:r w:rsidRPr="001E30E9">
          <w:rPr>
            <w:rStyle w:val="Hyperlink"/>
          </w:rPr>
          <w:t>https://www.cqc.org.uk/publication/state-care-202122/workforce</w:t>
        </w:r>
      </w:hyperlink>
      <w:r w:rsidRPr="001E30E9">
        <w:t xml:space="preserve"> (Accessed 23 Sep. 2025)</w:t>
      </w:r>
    </w:p>
    <w:p w14:paraId="4CDE76E2" w14:textId="77777777" w:rsidR="001E30E9" w:rsidRPr="001E30E9" w:rsidRDefault="001E30E9" w:rsidP="001E30E9">
      <w:r w:rsidRPr="001E30E9">
        <w:t>Chartered Institute of Personnel and Development (CIPD) (2021) Employee Engagement: An Evidence Review. London: CIPD.</w:t>
      </w:r>
    </w:p>
    <w:p w14:paraId="0D83896E" w14:textId="77777777" w:rsidR="001E30E9" w:rsidRPr="001E30E9" w:rsidRDefault="001E30E9" w:rsidP="001E30E9">
      <w:r w:rsidRPr="001E30E9">
        <w:lastRenderedPageBreak/>
        <w:t xml:space="preserve">Chartered Institute of Personnel and Development (CIPD) (2024) Organisational Culture. [online] CIPD. Available at: </w:t>
      </w:r>
      <w:hyperlink r:id="rId19" w:history="1">
        <w:r w:rsidRPr="001E30E9">
          <w:rPr>
            <w:rStyle w:val="Hyperlink"/>
          </w:rPr>
          <w:t>https://www.cipd.org/uk/views-and-insights/cipd-viewpoint/organisational-culture/</w:t>
        </w:r>
      </w:hyperlink>
      <w:r w:rsidRPr="001E30E9">
        <w:t xml:space="preserve"> (Accessed 11 Nov. 2025).</w:t>
      </w:r>
    </w:p>
    <w:p w14:paraId="0A3C05D3" w14:textId="77777777" w:rsidR="001E30E9" w:rsidRPr="001E30E9" w:rsidRDefault="001E30E9" w:rsidP="001E30E9">
      <w:r w:rsidRPr="001E30E9">
        <w:t xml:space="preserve">Chartered Institute of Personnel and Development (CIPD) (2024) Organisational Climate and Culture. [online] CIPD. Available at: </w:t>
      </w:r>
      <w:hyperlink r:id="rId20" w:history="1">
        <w:r w:rsidRPr="001E30E9">
          <w:rPr>
            <w:rStyle w:val="Hyperlink"/>
          </w:rPr>
          <w:t>https://www.cipd.org/uk/knowledge/factsheets/organisation-culture-change-factsheet/</w:t>
        </w:r>
      </w:hyperlink>
      <w:r w:rsidRPr="001E30E9">
        <w:t xml:space="preserve"> (Accessed 10 Nov. 2025).</w:t>
      </w:r>
    </w:p>
    <w:p w14:paraId="3BB8205B" w14:textId="77777777" w:rsidR="001E30E9" w:rsidRPr="001E30E9" w:rsidRDefault="001E30E9" w:rsidP="001E30E9">
      <w:r w:rsidRPr="001E30E9">
        <w:t xml:space="preserve">Chartered Institute of Personnel and Development (CIPD) (2025) PESTLE Analysis. [online] CIPD. Available at: </w:t>
      </w:r>
      <w:hyperlink r:id="rId21" w:history="1">
        <w:r w:rsidRPr="001E30E9">
          <w:rPr>
            <w:rStyle w:val="Hyperlink"/>
          </w:rPr>
          <w:t>https://www.cipd.org/uk/knowledge/factsheets/pestle-analysis-factsheet/</w:t>
        </w:r>
      </w:hyperlink>
      <w:r w:rsidRPr="001E30E9">
        <w:t xml:space="preserve"> (Accessed 07 Nov. 2025).</w:t>
      </w:r>
    </w:p>
    <w:p w14:paraId="21BE1F73" w14:textId="77777777" w:rsidR="001E30E9" w:rsidRPr="001E30E9" w:rsidRDefault="001E30E9" w:rsidP="001E30E9">
      <w:r w:rsidRPr="001E30E9">
        <w:t xml:space="preserve">Chartered Institute of Personnel and Development (CIPD) (2025) Wellbeing at Work. [online] CIPD. Available at: </w:t>
      </w:r>
      <w:hyperlink r:id="rId22" w:history="1">
        <w:r w:rsidRPr="001E30E9">
          <w:rPr>
            <w:rStyle w:val="Hyperlink"/>
          </w:rPr>
          <w:t>https://www.cipd.org/uk/knowledge/factsheets/well-being-factsheet/</w:t>
        </w:r>
      </w:hyperlink>
      <w:r w:rsidRPr="001E30E9">
        <w:t xml:space="preserve"> (Accessed 08 Nov. 2025).</w:t>
      </w:r>
    </w:p>
    <w:p w14:paraId="15C930D5" w14:textId="77777777" w:rsidR="001E30E9" w:rsidRPr="001E30E9" w:rsidRDefault="001E30E9" w:rsidP="001E30E9">
      <w:r w:rsidRPr="001E30E9">
        <w:t xml:space="preserve">Cloke, H. (2021). The SCARF Model of Engagement: Dr David Rock. [online] Growth Engineering. Available at: </w:t>
      </w:r>
      <w:hyperlink r:id="rId23" w:history="1">
        <w:r w:rsidRPr="001E30E9">
          <w:rPr>
            <w:rStyle w:val="Hyperlink"/>
          </w:rPr>
          <w:t>https://www.growthengineering.co.uk/scarf-model/</w:t>
        </w:r>
      </w:hyperlink>
      <w:r w:rsidRPr="001E30E9">
        <w:t xml:space="preserve"> (Accessed 13 Nov. 2025)</w:t>
      </w:r>
    </w:p>
    <w:p w14:paraId="62631BBE" w14:textId="77777777" w:rsidR="001E30E9" w:rsidRPr="001E30E9" w:rsidRDefault="001E30E9" w:rsidP="001E30E9">
      <w:r w:rsidRPr="001E30E9">
        <w:t>Combe, C. (2014). Introduction to Management. Oxford: Oxford University Press.</w:t>
      </w:r>
    </w:p>
    <w:p w14:paraId="0F2C22FD" w14:textId="77777777" w:rsidR="001E30E9" w:rsidRPr="001E30E9" w:rsidRDefault="001E30E9" w:rsidP="001E30E9">
      <w:r w:rsidRPr="001E30E9">
        <w:t>Condrey, S.E. (2005) Handbook of Human Resources Management in Government. San Francisco: Jossey</w:t>
      </w:r>
      <w:r w:rsidRPr="001E30E9">
        <w:noBreakHyphen/>
        <w:t>Bass, John Wiley &amp; Sons.</w:t>
      </w:r>
    </w:p>
    <w:p w14:paraId="2B470B05" w14:textId="77777777" w:rsidR="001E30E9" w:rsidRPr="001E30E9" w:rsidRDefault="001E30E9" w:rsidP="001E30E9">
      <w:r w:rsidRPr="001E30E9">
        <w:t>Cooper, C.L. and Dewe, P. (2008) Stress Management in the Workplace. London: CIPD/Kogan Page.</w:t>
      </w:r>
    </w:p>
    <w:p w14:paraId="5F7E80C0" w14:textId="77777777" w:rsidR="001E30E9" w:rsidRPr="001E30E9" w:rsidRDefault="001E30E9" w:rsidP="001E30E9">
      <w:r w:rsidRPr="001E30E9">
        <w:t xml:space="preserve">CPD Online College. (2021). Managing Change in the Workplace. [online] Available at: </w:t>
      </w:r>
      <w:hyperlink r:id="rId24" w:history="1">
        <w:r w:rsidRPr="001E30E9">
          <w:rPr>
            <w:rStyle w:val="Hyperlink"/>
          </w:rPr>
          <w:t>https://cpdonline.co.uk/knowledge-base/business/managing-change</w:t>
        </w:r>
      </w:hyperlink>
      <w:r w:rsidRPr="001E30E9">
        <w:t xml:space="preserve"> (Accessed 12 Oct 2025).</w:t>
      </w:r>
    </w:p>
    <w:p w14:paraId="131E3FF6" w14:textId="77777777" w:rsidR="001E30E9" w:rsidRPr="001E30E9" w:rsidRDefault="001E30E9" w:rsidP="001E30E9">
      <w:r w:rsidRPr="001E30E9">
        <w:t xml:space="preserve">Cuofano, G. (2021). Flat Organizational Structure </w:t>
      </w:r>
      <w:proofErr w:type="gramStart"/>
      <w:r w:rsidRPr="001E30E9">
        <w:t>In</w:t>
      </w:r>
      <w:proofErr w:type="gramEnd"/>
      <w:r w:rsidRPr="001E30E9">
        <w:t xml:space="preserve"> </w:t>
      </w:r>
      <w:proofErr w:type="gramStart"/>
      <w:r w:rsidRPr="001E30E9">
        <w:t>A</w:t>
      </w:r>
      <w:proofErr w:type="gramEnd"/>
      <w:r w:rsidRPr="001E30E9">
        <w:t xml:space="preserve"> Nutshell. [online] </w:t>
      </w:r>
      <w:proofErr w:type="spellStart"/>
      <w:r w:rsidRPr="001E30E9">
        <w:t>FourWeekMBA</w:t>
      </w:r>
      <w:proofErr w:type="spellEnd"/>
      <w:r w:rsidRPr="001E30E9">
        <w:t xml:space="preserve">. Available at: </w:t>
      </w:r>
      <w:hyperlink r:id="rId25" w:history="1">
        <w:r w:rsidRPr="001E30E9">
          <w:rPr>
            <w:rStyle w:val="Hyperlink"/>
          </w:rPr>
          <w:t>https://fourweekmba.com/flat-organizational-structure/</w:t>
        </w:r>
      </w:hyperlink>
      <w:r w:rsidRPr="001E30E9">
        <w:t xml:space="preserve"> (Accessed 15 Oct 2025).</w:t>
      </w:r>
    </w:p>
    <w:p w14:paraId="0A887DAA" w14:textId="77777777" w:rsidR="001E30E9" w:rsidRPr="001E30E9" w:rsidRDefault="001E30E9" w:rsidP="001E30E9">
      <w:r w:rsidRPr="001E30E9">
        <w:t xml:space="preserve">Daft, R.L. (2016) Organization Theory and Design. 12th </w:t>
      </w:r>
      <w:proofErr w:type="spellStart"/>
      <w:r w:rsidRPr="001E30E9">
        <w:t>edn</w:t>
      </w:r>
      <w:proofErr w:type="spellEnd"/>
      <w:r w:rsidRPr="001E30E9">
        <w:t>. Boston, MA: Cengage Learning.</w:t>
      </w:r>
    </w:p>
    <w:p w14:paraId="31498633" w14:textId="77777777" w:rsidR="001E30E9" w:rsidRPr="001E30E9" w:rsidRDefault="001E30E9" w:rsidP="001E30E9">
      <w:r w:rsidRPr="001E30E9">
        <w:t xml:space="preserve">Farnham, D. (2015) Human Resource Management in Context: Insights, Strategy and Solutions. 4th </w:t>
      </w:r>
      <w:proofErr w:type="spellStart"/>
      <w:r w:rsidRPr="001E30E9">
        <w:t>edn</w:t>
      </w:r>
      <w:proofErr w:type="spellEnd"/>
      <w:r w:rsidRPr="001E30E9">
        <w:t>. London: Chartered Institute of Personnel and Development.</w:t>
      </w:r>
    </w:p>
    <w:p w14:paraId="6CAE2924" w14:textId="77777777" w:rsidR="001E30E9" w:rsidRPr="001E30E9" w:rsidRDefault="001E30E9" w:rsidP="001E30E9">
      <w:r w:rsidRPr="001E30E9">
        <w:t>Furnham, A. and Treglown, L. (2018) Disenchantment: Managing Motivation and Demotivation at Work. London: Bloomsbury Business.</w:t>
      </w:r>
    </w:p>
    <w:p w14:paraId="706D4961" w14:textId="77777777" w:rsidR="001E30E9" w:rsidRPr="001E30E9" w:rsidRDefault="001E30E9" w:rsidP="001E30E9">
      <w:r w:rsidRPr="001E30E9">
        <w:t>Gilmore, S. (2025). Psychoanalysis and Human Resource Management. Policy Press.</w:t>
      </w:r>
    </w:p>
    <w:p w14:paraId="2BA4FF75" w14:textId="77777777" w:rsidR="001E30E9" w:rsidRPr="001E30E9" w:rsidRDefault="001E30E9" w:rsidP="001E30E9">
      <w:r w:rsidRPr="001E30E9">
        <w:lastRenderedPageBreak/>
        <w:t xml:space="preserve">Glasby, J. (2017) Understanding Health and Social Care. 2nd </w:t>
      </w:r>
      <w:proofErr w:type="spellStart"/>
      <w:r w:rsidRPr="001E30E9">
        <w:t>edn</w:t>
      </w:r>
      <w:proofErr w:type="spellEnd"/>
      <w:r w:rsidRPr="001E30E9">
        <w:t>. Bristol: Policy Press.</w:t>
      </w:r>
    </w:p>
    <w:p w14:paraId="73E8F0A9" w14:textId="77777777" w:rsidR="001E30E9" w:rsidRPr="001E30E9" w:rsidRDefault="001E30E9" w:rsidP="001E30E9">
      <w:r w:rsidRPr="001E30E9">
        <w:t xml:space="preserve">Government Communication Service (GCS) (2021) Using Internal Communications to Support Change. [online] Available at: </w:t>
      </w:r>
      <w:hyperlink r:id="rId26" w:history="1">
        <w:r w:rsidRPr="001E30E9">
          <w:rPr>
            <w:rStyle w:val="Hyperlink"/>
          </w:rPr>
          <w:t>https://gcs.civilservice.gov.uk/guidance/internal-communication/using-internal-communications-to-support-change/</w:t>
        </w:r>
      </w:hyperlink>
      <w:r w:rsidRPr="001E30E9">
        <w:t xml:space="preserve"> (Accessed 17 Nov. 2025).</w:t>
      </w:r>
    </w:p>
    <w:p w14:paraId="4A657656" w14:textId="77777777" w:rsidR="001E30E9" w:rsidRPr="001E30E9" w:rsidRDefault="001E30E9" w:rsidP="001E30E9">
      <w:proofErr w:type="spellStart"/>
      <w:r w:rsidRPr="001E30E9">
        <w:t>Holbeche</w:t>
      </w:r>
      <w:proofErr w:type="spellEnd"/>
      <w:r w:rsidRPr="001E30E9">
        <w:t xml:space="preserve">, L. (2022) Aligning Human Resources and Business Strategy. 3rd </w:t>
      </w:r>
      <w:proofErr w:type="spellStart"/>
      <w:r w:rsidRPr="001E30E9">
        <w:t>edn</w:t>
      </w:r>
      <w:proofErr w:type="spellEnd"/>
      <w:r w:rsidRPr="001E30E9">
        <w:t>. London: Routledge.</w:t>
      </w:r>
    </w:p>
    <w:p w14:paraId="31798D4C" w14:textId="77777777" w:rsidR="001E30E9" w:rsidRPr="001E30E9" w:rsidRDefault="001E30E9" w:rsidP="001E30E9">
      <w:r w:rsidRPr="001E30E9">
        <w:t xml:space="preserve">Hook, C. and Jenkins, A. (2019) Introducing Human Resource Management. 8th </w:t>
      </w:r>
      <w:proofErr w:type="spellStart"/>
      <w:r w:rsidRPr="001E30E9">
        <w:t>edn</w:t>
      </w:r>
      <w:proofErr w:type="spellEnd"/>
      <w:r w:rsidRPr="001E30E9">
        <w:t>. Harlow: Pearson UK.</w:t>
      </w:r>
    </w:p>
    <w:p w14:paraId="1F2E5E19" w14:textId="77777777" w:rsidR="001E30E9" w:rsidRPr="001E30E9" w:rsidRDefault="001E30E9" w:rsidP="001E30E9">
      <w:r w:rsidRPr="001E30E9">
        <w:t xml:space="preserve">Hutchings, K., </w:t>
      </w:r>
      <w:proofErr w:type="spellStart"/>
      <w:r w:rsidRPr="001E30E9">
        <w:t>Michailova</w:t>
      </w:r>
      <w:proofErr w:type="spellEnd"/>
      <w:r w:rsidRPr="001E30E9">
        <w:t>, S. and Wilkinson, A. (2024) A Guide to Key Theories for Human Resource Management Research. Cheltenham: Edward Elgar Publishing.</w:t>
      </w:r>
    </w:p>
    <w:p w14:paraId="50DCB57B" w14:textId="77777777" w:rsidR="001E30E9" w:rsidRPr="001E30E9" w:rsidRDefault="001E30E9" w:rsidP="001E30E9">
      <w:r w:rsidRPr="001E30E9">
        <w:t>Information Resources Management Association (2012) Human Resources Management: Concepts, Methodologies, Tools and Applications. Vol. 3. Hershey, PA: Business Science Reference.</w:t>
      </w:r>
    </w:p>
    <w:p w14:paraId="3E2B05B4" w14:textId="77777777" w:rsidR="001E30E9" w:rsidRPr="001E30E9" w:rsidRDefault="001E30E9" w:rsidP="001E30E9">
      <w:r w:rsidRPr="001E30E9">
        <w:t xml:space="preserve">Johnson, G., Scholes, K. and Whittington, R. (2017) Exploring Strategy: Text and Cases. 11th </w:t>
      </w:r>
      <w:proofErr w:type="spellStart"/>
      <w:r w:rsidRPr="001E30E9">
        <w:t>edn</w:t>
      </w:r>
      <w:proofErr w:type="spellEnd"/>
      <w:r w:rsidRPr="001E30E9">
        <w:t>. Harlow: Pearson Education.</w:t>
      </w:r>
    </w:p>
    <w:p w14:paraId="138691F3" w14:textId="77777777" w:rsidR="001E30E9" w:rsidRPr="001E30E9" w:rsidRDefault="001E30E9" w:rsidP="001E30E9">
      <w:r w:rsidRPr="001E30E9">
        <w:t>Kahn, W.A. (1990) ‘Psychological conditions of personal engagement and disengagement at work’, Academy of Management Journal, 33(4).</w:t>
      </w:r>
    </w:p>
    <w:p w14:paraId="2C99DCAA" w14:textId="77777777" w:rsidR="001E30E9" w:rsidRPr="001E30E9" w:rsidRDefault="001E30E9" w:rsidP="001E30E9">
      <w:r w:rsidRPr="001E30E9">
        <w:t>Kaufman, B.E. (2015) Theoretical Perspectives on Work and the Employment Relationship. Champaign, IL: Industrial Relations Research Association.</w:t>
      </w:r>
    </w:p>
    <w:p w14:paraId="25B320E1" w14:textId="77777777" w:rsidR="001E30E9" w:rsidRPr="001E30E9" w:rsidRDefault="001E30E9" w:rsidP="001E30E9">
      <w:r w:rsidRPr="001E30E9">
        <w:t xml:space="preserve">King, D. and Lawley, S. (2022). Organizational Behaviour. 4th </w:t>
      </w:r>
      <w:proofErr w:type="spellStart"/>
      <w:r w:rsidRPr="001E30E9">
        <w:t>edn</w:t>
      </w:r>
      <w:proofErr w:type="spellEnd"/>
      <w:r w:rsidRPr="001E30E9">
        <w:t>. Oxford: Oxford University Press.</w:t>
      </w:r>
    </w:p>
    <w:p w14:paraId="64011747" w14:textId="77777777" w:rsidR="001E30E9" w:rsidRPr="001E30E9" w:rsidRDefault="001E30E9" w:rsidP="001E30E9">
      <w:r w:rsidRPr="001E30E9">
        <w:t>Kotter, J.P. (2012) Leading Change. Boston, MA: Harvard Business Review Press.</w:t>
      </w:r>
    </w:p>
    <w:p w14:paraId="18E6D9D5" w14:textId="77777777" w:rsidR="001E30E9" w:rsidRPr="001E30E9" w:rsidRDefault="001E30E9" w:rsidP="001E30E9">
      <w:r w:rsidRPr="001E30E9">
        <w:t>Kübler</w:t>
      </w:r>
      <w:r w:rsidRPr="001E30E9">
        <w:noBreakHyphen/>
        <w:t>Ross, E. (1969) On Death and Dying. New York: Macmillan.</w:t>
      </w:r>
    </w:p>
    <w:p w14:paraId="6B3F8E74" w14:textId="77777777" w:rsidR="001E30E9" w:rsidRPr="001E30E9" w:rsidRDefault="001E30E9" w:rsidP="001E30E9">
      <w:r w:rsidRPr="001E30E9">
        <w:t>Lundy, O. and Cowling, A.G. (2020). Strategic Human Resource Management. London: Thomson Learning.</w:t>
      </w:r>
    </w:p>
    <w:p w14:paraId="0048DC53" w14:textId="77777777" w:rsidR="001E30E9" w:rsidRPr="001E30E9" w:rsidRDefault="001E30E9" w:rsidP="001E30E9">
      <w:r w:rsidRPr="001E30E9">
        <w:t xml:space="preserve">Lyon, S. (2024) What is the Employee Lifecycle? [online] People Insight. Available at: </w:t>
      </w:r>
      <w:hyperlink r:id="rId27" w:history="1">
        <w:r w:rsidRPr="001E30E9">
          <w:rPr>
            <w:rStyle w:val="Hyperlink"/>
          </w:rPr>
          <w:t>https://peopleinsight.co.uk/what-is-the-employee-lifecycle/</w:t>
        </w:r>
      </w:hyperlink>
      <w:r w:rsidRPr="001E30E9">
        <w:t xml:space="preserve"> (Accessed 03 Nov. 2025).</w:t>
      </w:r>
    </w:p>
    <w:p w14:paraId="06390A16" w14:textId="77777777" w:rsidR="001E30E9" w:rsidRPr="001E30E9" w:rsidRDefault="001E30E9" w:rsidP="001E30E9">
      <w:r w:rsidRPr="001E30E9">
        <w:t xml:space="preserve">Malik, P. (2022). The Kübler Ross Change Curve in the Workplace (2022) - </w:t>
      </w:r>
      <w:proofErr w:type="spellStart"/>
      <w:r w:rsidRPr="001E30E9">
        <w:t>Whatfix</w:t>
      </w:r>
      <w:proofErr w:type="spellEnd"/>
      <w:r w:rsidRPr="001E30E9">
        <w:t xml:space="preserve">. [online] The </w:t>
      </w:r>
      <w:proofErr w:type="spellStart"/>
      <w:r w:rsidRPr="001E30E9">
        <w:t>Whatfix</w:t>
      </w:r>
      <w:proofErr w:type="spellEnd"/>
      <w:r w:rsidRPr="001E30E9">
        <w:t xml:space="preserve"> Blog | Drive Digital Adoption. Available at: </w:t>
      </w:r>
      <w:hyperlink r:id="rId28" w:history="1">
        <w:r w:rsidRPr="001E30E9">
          <w:rPr>
            <w:rStyle w:val="Hyperlink"/>
          </w:rPr>
          <w:t>https://whatfix.com/blog/kubler-ross-change-curve/</w:t>
        </w:r>
      </w:hyperlink>
      <w:r w:rsidRPr="001E30E9">
        <w:t xml:space="preserve"> (Accessed 24 Oct 2025).</w:t>
      </w:r>
    </w:p>
    <w:p w14:paraId="5544AEBB" w14:textId="77777777" w:rsidR="001E30E9" w:rsidRPr="001E30E9" w:rsidRDefault="001E30E9" w:rsidP="001E30E9">
      <w:r w:rsidRPr="001E30E9">
        <w:t>Morrison, E.W. (2014) Employee Voice and Silence in Organizational Life. Cambridge: Cambridge University Press.</w:t>
      </w:r>
    </w:p>
    <w:p w14:paraId="46F021BF" w14:textId="77777777" w:rsidR="001E30E9" w:rsidRPr="001E30E9" w:rsidRDefault="001E30E9" w:rsidP="001E30E9">
      <w:r w:rsidRPr="001E30E9">
        <w:lastRenderedPageBreak/>
        <w:t>Niles, N.J. (2019) Basic Concepts of Health Care Human Resource Management. Burlington, MA: Jones &amp; Bartlett Learning.</w:t>
      </w:r>
    </w:p>
    <w:p w14:paraId="054B7FF8" w14:textId="77777777" w:rsidR="001E30E9" w:rsidRPr="001E30E9" w:rsidRDefault="001E30E9" w:rsidP="001E30E9">
      <w:r w:rsidRPr="001E30E9">
        <w:t>Omnicell (2025) Guide to Implementing Automated Dispensing Cabinets in NHS Hospitals. Omnicell UK.</w:t>
      </w:r>
    </w:p>
    <w:p w14:paraId="3C790FEE" w14:textId="77777777" w:rsidR="001E30E9" w:rsidRPr="001E30E9" w:rsidRDefault="001E30E9" w:rsidP="001E30E9">
      <w:r w:rsidRPr="001E30E9">
        <w:t xml:space="preserve">Patricia, Lytras, M.D., Alkhaldi, A. and Malik, S. (2025) Insights </w:t>
      </w:r>
      <w:proofErr w:type="gramStart"/>
      <w:r w:rsidRPr="001E30E9">
        <w:t>Into</w:t>
      </w:r>
      <w:proofErr w:type="gramEnd"/>
      <w:r w:rsidRPr="001E30E9">
        <w:t xml:space="preserve"> Digital Business, Human Resource Management, and Competitiveness. Hershey, PA: IGI Global.</w:t>
      </w:r>
    </w:p>
    <w:p w14:paraId="0B64F834" w14:textId="77777777" w:rsidR="001E30E9" w:rsidRPr="001E30E9" w:rsidRDefault="001E30E9" w:rsidP="001E30E9">
      <w:r w:rsidRPr="001E30E9">
        <w:t>Perkins, G. and Robinson, S. (2025) Strategic Learning and Development Practice. London: Kogan Page Publishers.</w:t>
      </w:r>
    </w:p>
    <w:p w14:paraId="3B929518" w14:textId="77777777" w:rsidR="001E30E9" w:rsidRPr="001E30E9" w:rsidRDefault="001E30E9" w:rsidP="001E30E9">
      <w:r w:rsidRPr="001E30E9">
        <w:t xml:space="preserve">Potgieter, I.L. and Ferreira, N. (2022). Managing Human </w:t>
      </w:r>
      <w:proofErr w:type="gramStart"/>
      <w:r w:rsidRPr="001E30E9">
        <w:t>Resources :</w:t>
      </w:r>
      <w:proofErr w:type="gramEnd"/>
      <w:r w:rsidRPr="001E30E9">
        <w:t xml:space="preserve"> The New Normal. Cham: Springer.</w:t>
      </w:r>
    </w:p>
    <w:p w14:paraId="016E8806" w14:textId="77777777" w:rsidR="001E30E9" w:rsidRPr="001E30E9" w:rsidRDefault="001E30E9" w:rsidP="001E30E9">
      <w:proofErr w:type="spellStart"/>
      <w:r w:rsidRPr="001E30E9">
        <w:t>Prosci</w:t>
      </w:r>
      <w:proofErr w:type="spellEnd"/>
      <w:r w:rsidRPr="001E30E9">
        <w:t xml:space="preserve"> (2024). What Is Lewin’s Change Theory? Explanation, Pros and Cons. [online] Prosci.com. Available at: </w:t>
      </w:r>
      <w:hyperlink r:id="rId29" w:history="1">
        <w:r w:rsidRPr="001E30E9">
          <w:rPr>
            <w:rStyle w:val="Hyperlink"/>
          </w:rPr>
          <w:t>https://www.prosci.com/blog/lewins-change-theory</w:t>
        </w:r>
      </w:hyperlink>
      <w:r w:rsidRPr="001E30E9">
        <w:t xml:space="preserve"> (Accessed 25 Sep 2025).</w:t>
      </w:r>
    </w:p>
    <w:p w14:paraId="0864FA8A" w14:textId="77777777" w:rsidR="001E30E9" w:rsidRPr="001E30E9" w:rsidRDefault="001E30E9" w:rsidP="001E30E9">
      <w:r w:rsidRPr="001E30E9">
        <w:t xml:space="preserve">Purcell, J., Boxall, P. and Wright, P. (2023) Strategy and Human Resource Management. 4th </w:t>
      </w:r>
      <w:proofErr w:type="spellStart"/>
      <w:r w:rsidRPr="001E30E9">
        <w:t>edn</w:t>
      </w:r>
      <w:proofErr w:type="spellEnd"/>
      <w:r w:rsidRPr="001E30E9">
        <w:t>. London: Routledge.</w:t>
      </w:r>
    </w:p>
    <w:p w14:paraId="24EC47FE" w14:textId="77777777" w:rsidR="001E30E9" w:rsidRPr="001E30E9" w:rsidRDefault="001E30E9" w:rsidP="001E30E9">
      <w:r w:rsidRPr="001E30E9">
        <w:t xml:space="preserve">Qualtrics (2021). Understanding the 7 stages of the employee lifecycle model. [online] Qualtrics. Available at: </w:t>
      </w:r>
      <w:hyperlink r:id="rId30" w:history="1">
        <w:r w:rsidRPr="001E30E9">
          <w:rPr>
            <w:rStyle w:val="Hyperlink"/>
          </w:rPr>
          <w:t>https://www.qualtrics.com/en-gb/experience-management/employee/employee-lifecycle-model</w:t>
        </w:r>
      </w:hyperlink>
      <w:r w:rsidRPr="001E30E9">
        <w:t xml:space="preserve"> (Accessed 17 Sep. 2025).</w:t>
      </w:r>
    </w:p>
    <w:p w14:paraId="1792A1AC" w14:textId="77777777" w:rsidR="001E30E9" w:rsidRPr="001E30E9" w:rsidRDefault="001E30E9" w:rsidP="001E30E9">
      <w:r w:rsidRPr="001E30E9">
        <w:t>Reed, S.M. and HR Certification Institute (2017) A Guide to the Human Resource Body of Knowledge. Hoboken, NJ: Wiley.</w:t>
      </w:r>
    </w:p>
    <w:p w14:paraId="6F50FCC4" w14:textId="77777777" w:rsidR="001E30E9" w:rsidRPr="001E30E9" w:rsidRDefault="001E30E9" w:rsidP="001E30E9">
      <w:proofErr w:type="spellStart"/>
      <w:r w:rsidRPr="001E30E9">
        <w:t>Reitzig</w:t>
      </w:r>
      <w:proofErr w:type="spellEnd"/>
      <w:r w:rsidRPr="001E30E9">
        <w:t>, M. (2022) Get Better at Flatter: A Guide to Shaping and Leading Organizations with Less Hierarchy. Cham: Palgrave Macmillan.</w:t>
      </w:r>
    </w:p>
    <w:p w14:paraId="10FDD305" w14:textId="77777777" w:rsidR="001E30E9" w:rsidRPr="001E30E9" w:rsidRDefault="001E30E9" w:rsidP="001E30E9">
      <w:r w:rsidRPr="001E30E9">
        <w:t>Rivas, H. and Wac, K. (eds.) (2021) Digital Health: Scaling Healthcare to the World. Cham: Springer.</w:t>
      </w:r>
    </w:p>
    <w:p w14:paraId="74952095" w14:textId="77777777" w:rsidR="001E30E9" w:rsidRPr="001E30E9" w:rsidRDefault="001E30E9" w:rsidP="001E30E9">
      <w:r w:rsidRPr="001E30E9">
        <w:t xml:space="preserve">Robbins, S.P. and Judge, T.A. (2022) Organizational Behaviour. 19th </w:t>
      </w:r>
      <w:proofErr w:type="spellStart"/>
      <w:r w:rsidRPr="001E30E9">
        <w:t>edn</w:t>
      </w:r>
      <w:proofErr w:type="spellEnd"/>
      <w:r w:rsidRPr="001E30E9">
        <w:t>. Harlow: Pearson Education.</w:t>
      </w:r>
    </w:p>
    <w:p w14:paraId="180FF60F" w14:textId="77777777" w:rsidR="001E30E9" w:rsidRPr="001E30E9" w:rsidRDefault="001E30E9" w:rsidP="001E30E9">
      <w:r w:rsidRPr="001E30E9">
        <w:t>Robertson, I. and Cooper, C.L. (2011) Wellbeing: Productivity and Happiness at Work. Basingstoke: Palgrave Macmillan.</w:t>
      </w:r>
    </w:p>
    <w:p w14:paraId="375F4FBA" w14:textId="77777777" w:rsidR="001E30E9" w:rsidRPr="001E30E9" w:rsidRDefault="001E30E9" w:rsidP="001E30E9">
      <w:r w:rsidRPr="001E30E9">
        <w:t xml:space="preserve">Rock, D. (2009) David Rock on the SCARF Model. [video] YouTube. Available at: </w:t>
      </w:r>
      <w:hyperlink r:id="rId31" w:history="1">
        <w:r w:rsidRPr="001E30E9">
          <w:rPr>
            <w:rStyle w:val="Hyperlink"/>
          </w:rPr>
          <w:t>https://www.youtube.com/watch?v=5Wu33SdjeCs</w:t>
        </w:r>
      </w:hyperlink>
      <w:r w:rsidRPr="001E30E9">
        <w:t xml:space="preserve"> (Accessed 29 Sep. 2025).</w:t>
      </w:r>
    </w:p>
    <w:p w14:paraId="5E8267D6" w14:textId="77777777" w:rsidR="001E30E9" w:rsidRPr="001E30E9" w:rsidRDefault="001E30E9" w:rsidP="001E30E9">
      <w:r w:rsidRPr="001E30E9">
        <w:t>Rock, D. (2009). Your Brain at Work: Strategies for Overcoming Distraction, Regaining Focus, and Working Smarter All Day Long. New York: HarperCollins.</w:t>
      </w:r>
    </w:p>
    <w:p w14:paraId="4BD671B4" w14:textId="77777777" w:rsidR="001E30E9" w:rsidRPr="001E30E9" w:rsidRDefault="001E30E9" w:rsidP="001E30E9">
      <w:proofErr w:type="spellStart"/>
      <w:r w:rsidRPr="001E30E9">
        <w:t>Rousaki</w:t>
      </w:r>
      <w:proofErr w:type="spellEnd"/>
      <w:r w:rsidRPr="001E30E9">
        <w:t xml:space="preserve">, A. and Hamblin, K. (2024) ‘The digitalization of social care in England and implications for older, unpaid carers: constructionist thematic analysis’, Journal of </w:t>
      </w:r>
      <w:r w:rsidRPr="001E30E9">
        <w:lastRenderedPageBreak/>
        <w:t xml:space="preserve">Medical Internet Research, 26, e60056. Available at: </w:t>
      </w:r>
      <w:hyperlink r:id="rId32" w:history="1">
        <w:r w:rsidRPr="001E30E9">
          <w:rPr>
            <w:rStyle w:val="Hyperlink"/>
          </w:rPr>
          <w:t>https://doi.org/10.2196/60056</w:t>
        </w:r>
      </w:hyperlink>
      <w:r w:rsidRPr="001E30E9">
        <w:t xml:space="preserve"> (Accessed 12 Nov. 2025).</w:t>
      </w:r>
    </w:p>
    <w:p w14:paraId="7CD4F4FB" w14:textId="77777777" w:rsidR="001E30E9" w:rsidRPr="001E30E9" w:rsidRDefault="001E30E9" w:rsidP="001E30E9">
      <w:r w:rsidRPr="001E30E9">
        <w:t>Russ-Eft, D.F. (2024). Ethics and Human Resource Development. Springer Nature.</w:t>
      </w:r>
    </w:p>
    <w:p w14:paraId="10C74549" w14:textId="77777777" w:rsidR="001E30E9" w:rsidRPr="001E30E9" w:rsidRDefault="001E30E9" w:rsidP="001E30E9">
      <w:r w:rsidRPr="001E30E9">
        <w:t>Schein, E.H. (2010) Organizational Culture and Leadership. 4th ed. San Francisco: Jossey-Bass.</w:t>
      </w:r>
    </w:p>
    <w:p w14:paraId="47B9BDFD" w14:textId="77777777" w:rsidR="001E30E9" w:rsidRPr="001E30E9" w:rsidRDefault="001E30E9" w:rsidP="001E30E9">
      <w:r w:rsidRPr="001E30E9">
        <w:t>Slade, S. (2018) Going Horizontal: Creating a Non-Hierarchical Organization, One Practice at a Time. Oakland, CA: Berrett-Koehler Publishers.</w:t>
      </w:r>
    </w:p>
    <w:p w14:paraId="3BBA5CCA" w14:textId="77777777" w:rsidR="001E30E9" w:rsidRPr="001E30E9" w:rsidRDefault="001E30E9" w:rsidP="001E30E9">
      <w:r w:rsidRPr="001E30E9">
        <w:t xml:space="preserve">Smith, P., Farmer, M. and </w:t>
      </w:r>
      <w:proofErr w:type="spellStart"/>
      <w:r w:rsidRPr="001E30E9">
        <w:t>Yellowley</w:t>
      </w:r>
      <w:proofErr w:type="spellEnd"/>
      <w:r w:rsidRPr="001E30E9">
        <w:t>, W. (2013) Organizational Behaviour. London: Routledge.</w:t>
      </w:r>
    </w:p>
    <w:p w14:paraId="77868EF7" w14:textId="77777777" w:rsidR="001E30E9" w:rsidRPr="001E30E9" w:rsidRDefault="001E30E9" w:rsidP="001E30E9">
      <w:r w:rsidRPr="001E30E9">
        <w:t xml:space="preserve">Sparrow, P. (2015). Paul Sparrow: We need HR for a horizontal world - HR Magazine. [online] HR Magazine. Available at: </w:t>
      </w:r>
      <w:hyperlink r:id="rId33" w:history="1">
        <w:r w:rsidRPr="001E30E9">
          <w:rPr>
            <w:rStyle w:val="Hyperlink"/>
          </w:rPr>
          <w:t>https://www.hrmagazine.co.uk/content/features/paul-sparrow-we-need-hr-for-a-horizontal-world</w:t>
        </w:r>
      </w:hyperlink>
      <w:r w:rsidRPr="001E30E9">
        <w:t xml:space="preserve"> ( Accessed on 13 Sep 2025).</w:t>
      </w:r>
    </w:p>
    <w:p w14:paraId="002794EB" w14:textId="77777777" w:rsidR="001E30E9" w:rsidRPr="001E30E9" w:rsidRDefault="001E30E9" w:rsidP="001E30E9">
      <w:r w:rsidRPr="001E30E9">
        <w:t>Spector, P.E. (1997) Job Satisfaction: Application, Assessment, Causes, and Consequences. Thousand Oaks, CA: Sage Publications.</w:t>
      </w:r>
    </w:p>
    <w:p w14:paraId="0988A02A" w14:textId="77777777" w:rsidR="001E30E9" w:rsidRPr="001E30E9" w:rsidRDefault="001E30E9" w:rsidP="001E30E9">
      <w:r w:rsidRPr="001E30E9">
        <w:t>Taylor, S. (2002) The Employee Retention Handbook. London: CIPD/Kogan Page.</w:t>
      </w:r>
    </w:p>
    <w:p w14:paraId="597525DA" w14:textId="77777777" w:rsidR="001E30E9" w:rsidRPr="001E30E9" w:rsidRDefault="001E30E9" w:rsidP="001E30E9">
      <w:r w:rsidRPr="001E30E9">
        <w:t>Taylor, S. and Woodhams, C. (2022) Human Resource Management: People and Organisations. 3rd ed. London: Kogan Page.</w:t>
      </w:r>
    </w:p>
    <w:p w14:paraId="7E3A060E" w14:textId="77777777" w:rsidR="001E30E9" w:rsidRPr="001E30E9" w:rsidRDefault="001E30E9" w:rsidP="001E30E9">
      <w:bookmarkStart w:id="1" w:name="_Hlk191450278"/>
      <w:r w:rsidRPr="001E30E9">
        <w:t xml:space="preserve">The World </w:t>
      </w:r>
      <w:proofErr w:type="gramStart"/>
      <w:r w:rsidRPr="001E30E9">
        <w:t>Of</w:t>
      </w:r>
      <w:proofErr w:type="gramEnd"/>
      <w:r w:rsidRPr="001E30E9">
        <w:t xml:space="preserve"> Work Project (2019). </w:t>
      </w:r>
      <w:bookmarkEnd w:id="1"/>
      <w:r w:rsidRPr="001E30E9">
        <w:t xml:space="preserve">Edgar Schein’s Culture Triangle. [online] The World of Work Project. Available at: </w:t>
      </w:r>
      <w:hyperlink r:id="rId34" w:history="1">
        <w:r w:rsidRPr="001E30E9">
          <w:rPr>
            <w:rStyle w:val="Hyperlink"/>
          </w:rPr>
          <w:t>https://worldofwork.io/2019/10/edgar-scheins-culture-triangle/</w:t>
        </w:r>
      </w:hyperlink>
      <w:r w:rsidRPr="001E30E9">
        <w:t xml:space="preserve"> (Accessed 7 Oct 2025). </w:t>
      </w:r>
    </w:p>
    <w:p w14:paraId="13075142" w14:textId="77777777" w:rsidR="001E30E9" w:rsidRPr="001E30E9" w:rsidRDefault="001E30E9" w:rsidP="001E30E9">
      <w:r w:rsidRPr="001E30E9">
        <w:t>Torrington, D., Hall, L., Taylor, S. and Atkinson, C. (2020). Human Resource Management. 11th ed. New Jersey: Pearson.</w:t>
      </w:r>
    </w:p>
    <w:p w14:paraId="1AC5025B" w14:textId="77777777" w:rsidR="001E30E9" w:rsidRPr="001E30E9" w:rsidRDefault="001E30E9" w:rsidP="001E30E9">
      <w:r w:rsidRPr="001E30E9">
        <w:t>Tyson, S. (2016). Essentials of Human Resource Management. London: Routledge.</w:t>
      </w:r>
    </w:p>
    <w:p w14:paraId="12F82B70" w14:textId="77777777" w:rsidR="001E30E9" w:rsidRPr="001E30E9" w:rsidRDefault="001E30E9" w:rsidP="001E30E9">
      <w:r w:rsidRPr="001E30E9">
        <w:t xml:space="preserve">Verlinden, N. (2024). Employee Life Cycle: The Ultimate Guide for HR. [online] AIHR. Available at: </w:t>
      </w:r>
      <w:hyperlink r:id="rId35" w:history="1">
        <w:r w:rsidRPr="001E30E9">
          <w:rPr>
            <w:rStyle w:val="Hyperlink"/>
          </w:rPr>
          <w:t>https://www.aihr.com/blog/employee-life-cycle/</w:t>
        </w:r>
      </w:hyperlink>
      <w:r w:rsidRPr="001E30E9">
        <w:t xml:space="preserve"> (Accessed 13 Oct. 2025).</w:t>
      </w:r>
    </w:p>
    <w:p w14:paraId="55A71B03" w14:textId="77777777" w:rsidR="001E30E9" w:rsidRPr="001E30E9" w:rsidRDefault="001E30E9" w:rsidP="001E30E9">
      <w:r w:rsidRPr="001E30E9">
        <w:t>VQ Solutions Ltd (2025). David Rocks SCARF Theory. [online] YouTube. Available at: https://www.youtube.com/watch?v=pi-CZeRkKbA (Accessed 4 Nov. 2025).</w:t>
      </w:r>
    </w:p>
    <w:p w14:paraId="06C42C31" w14:textId="77777777" w:rsidR="001E30E9" w:rsidRPr="001E30E9" w:rsidRDefault="001E30E9" w:rsidP="001E30E9">
      <w:r w:rsidRPr="001E30E9">
        <w:t xml:space="preserve">VQ Solutions Ltd (2025). Edgar Schein’s Model of Organisational Culture Explained. [online] YouTube. Available at: </w:t>
      </w:r>
      <w:hyperlink r:id="rId36" w:history="1">
        <w:r w:rsidRPr="001E30E9">
          <w:rPr>
            <w:rStyle w:val="Hyperlink"/>
          </w:rPr>
          <w:t>https://www.youtube.com/watch?v=MKRo8n8qZi8</w:t>
        </w:r>
      </w:hyperlink>
      <w:r w:rsidRPr="001E30E9">
        <w:t xml:space="preserve"> (Accessed 14 Nov. 2025).</w:t>
      </w:r>
    </w:p>
    <w:p w14:paraId="2EE00F12" w14:textId="77777777" w:rsidR="001E30E9" w:rsidRPr="001E30E9" w:rsidRDefault="001E30E9" w:rsidP="001E30E9">
      <w:r w:rsidRPr="001E30E9">
        <w:t>Waite, K., Beevers, K., Small, N., Tomlinson, K. and Hussain, S. (2022) People Practice: A Complete Guide. London: Kogan Page.</w:t>
      </w:r>
    </w:p>
    <w:p w14:paraId="64AEF303" w14:textId="77777777" w:rsidR="001E30E9" w:rsidRPr="001E30E9" w:rsidRDefault="001E30E9" w:rsidP="001E30E9">
      <w:proofErr w:type="spellStart"/>
      <w:r w:rsidRPr="001E30E9">
        <w:lastRenderedPageBreak/>
        <w:t>Whatfix</w:t>
      </w:r>
      <w:proofErr w:type="spellEnd"/>
      <w:r w:rsidRPr="001E30E9">
        <w:t xml:space="preserve"> (2025). Kübler-Ross Change Curve, </w:t>
      </w:r>
      <w:proofErr w:type="gramStart"/>
      <w:r w:rsidRPr="001E30E9">
        <w:t>Explained</w:t>
      </w:r>
      <w:proofErr w:type="gramEnd"/>
      <w:r w:rsidRPr="001E30E9">
        <w:t xml:space="preserve">: Why Employees Resist Change. [online] YouTube. Available at: </w:t>
      </w:r>
      <w:hyperlink r:id="rId37" w:history="1">
        <w:r w:rsidRPr="001E30E9">
          <w:rPr>
            <w:rStyle w:val="Hyperlink"/>
          </w:rPr>
          <w:t>https://www.youtube.com/watch?v=dhFmIlRCl9k</w:t>
        </w:r>
      </w:hyperlink>
      <w:r w:rsidRPr="001E30E9">
        <w:t xml:space="preserve"> (Accessed 20 Nov. 2025).</w:t>
      </w:r>
    </w:p>
    <w:p w14:paraId="26ADB340" w14:textId="77777777" w:rsidR="001E30E9" w:rsidRPr="001E30E9" w:rsidRDefault="001E30E9" w:rsidP="001E30E9">
      <w:r w:rsidRPr="001E30E9">
        <w:t xml:space="preserve">Wilton, N. (2022) Introduction to Human Resource Management. 5th </w:t>
      </w:r>
      <w:proofErr w:type="spellStart"/>
      <w:r w:rsidRPr="001E30E9">
        <w:t>edn</w:t>
      </w:r>
      <w:proofErr w:type="spellEnd"/>
      <w:r w:rsidRPr="001E30E9">
        <w:t>. London: Sage Publications.</w:t>
      </w:r>
    </w:p>
    <w:p w14:paraId="70C26D12" w14:textId="77777777" w:rsidR="001E30E9" w:rsidRPr="001E30E9" w:rsidRDefault="001E30E9" w:rsidP="001E30E9">
      <w:r w:rsidRPr="001E30E9">
        <w:t>Zicari, A. and Gamble, T. (2025). Employee Meaning and Wellbeing. London: Routledge.</w:t>
      </w:r>
    </w:p>
    <w:p w14:paraId="6B4A8550" w14:textId="77777777" w:rsidR="007F0AC0" w:rsidRDefault="007F0AC0" w:rsidP="007F0AC0"/>
    <w:p w14:paraId="1B00453A" w14:textId="77777777" w:rsidR="00DF6BA3" w:rsidRDefault="00DF6BA3"/>
    <w:sectPr w:rsidR="00DF6B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CC4383"/>
    <w:multiLevelType w:val="multilevel"/>
    <w:tmpl w:val="7C10F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B83B8D"/>
    <w:multiLevelType w:val="multilevel"/>
    <w:tmpl w:val="99BEB4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43471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1508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661"/>
    <w:rsid w:val="00002D6C"/>
    <w:rsid w:val="00015E57"/>
    <w:rsid w:val="00022FAC"/>
    <w:rsid w:val="00032075"/>
    <w:rsid w:val="000327EF"/>
    <w:rsid w:val="0003677B"/>
    <w:rsid w:val="00041C1C"/>
    <w:rsid w:val="00061D97"/>
    <w:rsid w:val="000627BA"/>
    <w:rsid w:val="00071091"/>
    <w:rsid w:val="00071232"/>
    <w:rsid w:val="00073631"/>
    <w:rsid w:val="000B3EE0"/>
    <w:rsid w:val="000B72F3"/>
    <w:rsid w:val="000C3169"/>
    <w:rsid w:val="000C4049"/>
    <w:rsid w:val="000D28E4"/>
    <w:rsid w:val="001025D0"/>
    <w:rsid w:val="00103577"/>
    <w:rsid w:val="00103D3B"/>
    <w:rsid w:val="001229FC"/>
    <w:rsid w:val="001333DC"/>
    <w:rsid w:val="00135471"/>
    <w:rsid w:val="0015445C"/>
    <w:rsid w:val="00154622"/>
    <w:rsid w:val="001563B7"/>
    <w:rsid w:val="0017528A"/>
    <w:rsid w:val="00184364"/>
    <w:rsid w:val="00197066"/>
    <w:rsid w:val="001A1313"/>
    <w:rsid w:val="001A2B8B"/>
    <w:rsid w:val="001A44F1"/>
    <w:rsid w:val="001C0DF6"/>
    <w:rsid w:val="001C5FC4"/>
    <w:rsid w:val="001E2C1E"/>
    <w:rsid w:val="001E30E9"/>
    <w:rsid w:val="001E46E7"/>
    <w:rsid w:val="001E6C9C"/>
    <w:rsid w:val="001F0999"/>
    <w:rsid w:val="00207356"/>
    <w:rsid w:val="00210BF8"/>
    <w:rsid w:val="00215CAD"/>
    <w:rsid w:val="00220B89"/>
    <w:rsid w:val="00233B98"/>
    <w:rsid w:val="0023480F"/>
    <w:rsid w:val="002600E8"/>
    <w:rsid w:val="00292736"/>
    <w:rsid w:val="00295C87"/>
    <w:rsid w:val="00295E6E"/>
    <w:rsid w:val="002A6F7F"/>
    <w:rsid w:val="002B1BA4"/>
    <w:rsid w:val="002B5422"/>
    <w:rsid w:val="002B5DEF"/>
    <w:rsid w:val="002B65A9"/>
    <w:rsid w:val="002C5643"/>
    <w:rsid w:val="002D4EF3"/>
    <w:rsid w:val="00314859"/>
    <w:rsid w:val="00317B12"/>
    <w:rsid w:val="00322661"/>
    <w:rsid w:val="00333591"/>
    <w:rsid w:val="003353F2"/>
    <w:rsid w:val="003371C2"/>
    <w:rsid w:val="0034316A"/>
    <w:rsid w:val="003466F7"/>
    <w:rsid w:val="00384F34"/>
    <w:rsid w:val="003857C5"/>
    <w:rsid w:val="003864CA"/>
    <w:rsid w:val="003970C1"/>
    <w:rsid w:val="003D3966"/>
    <w:rsid w:val="003D541F"/>
    <w:rsid w:val="003E3BB4"/>
    <w:rsid w:val="003E4017"/>
    <w:rsid w:val="00406C3E"/>
    <w:rsid w:val="00420BAE"/>
    <w:rsid w:val="00433B13"/>
    <w:rsid w:val="00443B3A"/>
    <w:rsid w:val="004531E8"/>
    <w:rsid w:val="004548B2"/>
    <w:rsid w:val="004569E6"/>
    <w:rsid w:val="0046358F"/>
    <w:rsid w:val="00465111"/>
    <w:rsid w:val="004967AC"/>
    <w:rsid w:val="004B052B"/>
    <w:rsid w:val="004B3CB0"/>
    <w:rsid w:val="004B588D"/>
    <w:rsid w:val="004B5B39"/>
    <w:rsid w:val="004C14A4"/>
    <w:rsid w:val="004C4825"/>
    <w:rsid w:val="004D439F"/>
    <w:rsid w:val="004E26BB"/>
    <w:rsid w:val="004F0B28"/>
    <w:rsid w:val="0050414A"/>
    <w:rsid w:val="0050540F"/>
    <w:rsid w:val="00505D9A"/>
    <w:rsid w:val="00510DF4"/>
    <w:rsid w:val="00515693"/>
    <w:rsid w:val="00515EEC"/>
    <w:rsid w:val="00516CFE"/>
    <w:rsid w:val="0053169B"/>
    <w:rsid w:val="00532385"/>
    <w:rsid w:val="00532E67"/>
    <w:rsid w:val="00536BF9"/>
    <w:rsid w:val="005464DB"/>
    <w:rsid w:val="005468B4"/>
    <w:rsid w:val="00550E79"/>
    <w:rsid w:val="00555316"/>
    <w:rsid w:val="00564F2B"/>
    <w:rsid w:val="00581D74"/>
    <w:rsid w:val="00586B1C"/>
    <w:rsid w:val="005A2432"/>
    <w:rsid w:val="005B50E0"/>
    <w:rsid w:val="005C00B3"/>
    <w:rsid w:val="005C10BB"/>
    <w:rsid w:val="005C7A53"/>
    <w:rsid w:val="005D43D1"/>
    <w:rsid w:val="005E594B"/>
    <w:rsid w:val="005E6563"/>
    <w:rsid w:val="005F5AE5"/>
    <w:rsid w:val="005F6431"/>
    <w:rsid w:val="00601AA7"/>
    <w:rsid w:val="00613438"/>
    <w:rsid w:val="006149EC"/>
    <w:rsid w:val="0062708B"/>
    <w:rsid w:val="00634330"/>
    <w:rsid w:val="0063762F"/>
    <w:rsid w:val="00655749"/>
    <w:rsid w:val="00662382"/>
    <w:rsid w:val="00662B10"/>
    <w:rsid w:val="0066566E"/>
    <w:rsid w:val="00672BEF"/>
    <w:rsid w:val="006811C6"/>
    <w:rsid w:val="00690B01"/>
    <w:rsid w:val="00694F5F"/>
    <w:rsid w:val="0069515B"/>
    <w:rsid w:val="0069647C"/>
    <w:rsid w:val="006C71A1"/>
    <w:rsid w:val="006D1DCE"/>
    <w:rsid w:val="006D42EB"/>
    <w:rsid w:val="006E1237"/>
    <w:rsid w:val="006E3C88"/>
    <w:rsid w:val="006F5B1A"/>
    <w:rsid w:val="00724016"/>
    <w:rsid w:val="007416F4"/>
    <w:rsid w:val="00751DDF"/>
    <w:rsid w:val="00755006"/>
    <w:rsid w:val="007576B2"/>
    <w:rsid w:val="007746C6"/>
    <w:rsid w:val="00777576"/>
    <w:rsid w:val="007873E4"/>
    <w:rsid w:val="007951C6"/>
    <w:rsid w:val="007E079D"/>
    <w:rsid w:val="007E0DC1"/>
    <w:rsid w:val="007E1285"/>
    <w:rsid w:val="007E747C"/>
    <w:rsid w:val="007F0AC0"/>
    <w:rsid w:val="007F17DC"/>
    <w:rsid w:val="007F547A"/>
    <w:rsid w:val="00803BD0"/>
    <w:rsid w:val="00803DE3"/>
    <w:rsid w:val="0080515C"/>
    <w:rsid w:val="0081231B"/>
    <w:rsid w:val="00821A7C"/>
    <w:rsid w:val="00846DB1"/>
    <w:rsid w:val="0084792E"/>
    <w:rsid w:val="0085052F"/>
    <w:rsid w:val="00850651"/>
    <w:rsid w:val="00874094"/>
    <w:rsid w:val="00895CCA"/>
    <w:rsid w:val="008B3F93"/>
    <w:rsid w:val="008C40DE"/>
    <w:rsid w:val="008D5EA6"/>
    <w:rsid w:val="008E6736"/>
    <w:rsid w:val="008F2266"/>
    <w:rsid w:val="00900E49"/>
    <w:rsid w:val="00916EA7"/>
    <w:rsid w:val="00917756"/>
    <w:rsid w:val="00923667"/>
    <w:rsid w:val="009423E9"/>
    <w:rsid w:val="0094455B"/>
    <w:rsid w:val="0095607A"/>
    <w:rsid w:val="00957C8E"/>
    <w:rsid w:val="00971F6C"/>
    <w:rsid w:val="0098181C"/>
    <w:rsid w:val="00986E7A"/>
    <w:rsid w:val="00997681"/>
    <w:rsid w:val="009A1370"/>
    <w:rsid w:val="009A1565"/>
    <w:rsid w:val="009A4DFE"/>
    <w:rsid w:val="009B5DB4"/>
    <w:rsid w:val="009B67A0"/>
    <w:rsid w:val="009C3F77"/>
    <w:rsid w:val="009D374F"/>
    <w:rsid w:val="009D7981"/>
    <w:rsid w:val="009F0564"/>
    <w:rsid w:val="009F0F1E"/>
    <w:rsid w:val="009F51E3"/>
    <w:rsid w:val="009F60CA"/>
    <w:rsid w:val="00A0091F"/>
    <w:rsid w:val="00A12702"/>
    <w:rsid w:val="00A17492"/>
    <w:rsid w:val="00A20951"/>
    <w:rsid w:val="00A2724D"/>
    <w:rsid w:val="00A30CE8"/>
    <w:rsid w:val="00A34BF0"/>
    <w:rsid w:val="00A46A77"/>
    <w:rsid w:val="00A56E05"/>
    <w:rsid w:val="00A74B5C"/>
    <w:rsid w:val="00A75BF8"/>
    <w:rsid w:val="00A917DF"/>
    <w:rsid w:val="00A9435E"/>
    <w:rsid w:val="00A9442C"/>
    <w:rsid w:val="00AA313D"/>
    <w:rsid w:val="00AB0F74"/>
    <w:rsid w:val="00AC2692"/>
    <w:rsid w:val="00AC3E22"/>
    <w:rsid w:val="00AC7882"/>
    <w:rsid w:val="00AD1697"/>
    <w:rsid w:val="00AD3F2C"/>
    <w:rsid w:val="00AE2C12"/>
    <w:rsid w:val="00AE7F3F"/>
    <w:rsid w:val="00AF400D"/>
    <w:rsid w:val="00B016B2"/>
    <w:rsid w:val="00B01F2B"/>
    <w:rsid w:val="00B13745"/>
    <w:rsid w:val="00B14411"/>
    <w:rsid w:val="00B244C0"/>
    <w:rsid w:val="00B24783"/>
    <w:rsid w:val="00B54A16"/>
    <w:rsid w:val="00B56AC8"/>
    <w:rsid w:val="00B8656C"/>
    <w:rsid w:val="00BA37BE"/>
    <w:rsid w:val="00BA79D8"/>
    <w:rsid w:val="00BB1F2C"/>
    <w:rsid w:val="00BC78EE"/>
    <w:rsid w:val="00BE1B63"/>
    <w:rsid w:val="00BE4D8E"/>
    <w:rsid w:val="00C02F2D"/>
    <w:rsid w:val="00C25E29"/>
    <w:rsid w:val="00C55456"/>
    <w:rsid w:val="00C62282"/>
    <w:rsid w:val="00C66670"/>
    <w:rsid w:val="00C67929"/>
    <w:rsid w:val="00C7176A"/>
    <w:rsid w:val="00C72494"/>
    <w:rsid w:val="00C74D3B"/>
    <w:rsid w:val="00C90BC8"/>
    <w:rsid w:val="00C91834"/>
    <w:rsid w:val="00C931DC"/>
    <w:rsid w:val="00C94767"/>
    <w:rsid w:val="00C95756"/>
    <w:rsid w:val="00CB5A07"/>
    <w:rsid w:val="00CC1FD8"/>
    <w:rsid w:val="00CD04B8"/>
    <w:rsid w:val="00D072BA"/>
    <w:rsid w:val="00D108FA"/>
    <w:rsid w:val="00D22F99"/>
    <w:rsid w:val="00D25309"/>
    <w:rsid w:val="00D31FA3"/>
    <w:rsid w:val="00D36C51"/>
    <w:rsid w:val="00D40149"/>
    <w:rsid w:val="00D4635F"/>
    <w:rsid w:val="00D52842"/>
    <w:rsid w:val="00D53F0B"/>
    <w:rsid w:val="00D54C83"/>
    <w:rsid w:val="00D64131"/>
    <w:rsid w:val="00D664B0"/>
    <w:rsid w:val="00D80AEF"/>
    <w:rsid w:val="00D838D4"/>
    <w:rsid w:val="00D86DE0"/>
    <w:rsid w:val="00D91801"/>
    <w:rsid w:val="00D97507"/>
    <w:rsid w:val="00DA059F"/>
    <w:rsid w:val="00DB16A8"/>
    <w:rsid w:val="00DC311A"/>
    <w:rsid w:val="00DD3F65"/>
    <w:rsid w:val="00DD5316"/>
    <w:rsid w:val="00DD5C46"/>
    <w:rsid w:val="00DE5B74"/>
    <w:rsid w:val="00DF6BA3"/>
    <w:rsid w:val="00DF6CDF"/>
    <w:rsid w:val="00E035F5"/>
    <w:rsid w:val="00E04E52"/>
    <w:rsid w:val="00E315A4"/>
    <w:rsid w:val="00E342B8"/>
    <w:rsid w:val="00E35EED"/>
    <w:rsid w:val="00E93C75"/>
    <w:rsid w:val="00EA1BF0"/>
    <w:rsid w:val="00EA653F"/>
    <w:rsid w:val="00EC4D7F"/>
    <w:rsid w:val="00EC738C"/>
    <w:rsid w:val="00ED1A78"/>
    <w:rsid w:val="00EE1AFA"/>
    <w:rsid w:val="00EE2E7A"/>
    <w:rsid w:val="00EE46C9"/>
    <w:rsid w:val="00EF3BBB"/>
    <w:rsid w:val="00EF7513"/>
    <w:rsid w:val="00F067A1"/>
    <w:rsid w:val="00F161EE"/>
    <w:rsid w:val="00F24A95"/>
    <w:rsid w:val="00F308F6"/>
    <w:rsid w:val="00F30BBB"/>
    <w:rsid w:val="00F41A94"/>
    <w:rsid w:val="00F53CE1"/>
    <w:rsid w:val="00F64830"/>
    <w:rsid w:val="00F8003C"/>
    <w:rsid w:val="00F807F9"/>
    <w:rsid w:val="00F838F7"/>
    <w:rsid w:val="00FA0D9A"/>
    <w:rsid w:val="00FA38DA"/>
    <w:rsid w:val="00FB676F"/>
    <w:rsid w:val="00FC0D43"/>
    <w:rsid w:val="00FD552B"/>
    <w:rsid w:val="00FE1E0D"/>
    <w:rsid w:val="00FE2210"/>
    <w:rsid w:val="00FE3941"/>
    <w:rsid w:val="00FE7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DA615"/>
  <w15:chartTrackingRefBased/>
  <w15:docId w15:val="{84543AFA-3815-40E9-9B14-BFC91110F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26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26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26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26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26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26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26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26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26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6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26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26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26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26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26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26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26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2661"/>
    <w:rPr>
      <w:rFonts w:eastAsiaTheme="majorEastAsia" w:cstheme="majorBidi"/>
      <w:color w:val="272727" w:themeColor="text1" w:themeTint="D8"/>
    </w:rPr>
  </w:style>
  <w:style w:type="paragraph" w:styleId="Title">
    <w:name w:val="Title"/>
    <w:basedOn w:val="Normal"/>
    <w:next w:val="Normal"/>
    <w:link w:val="TitleChar"/>
    <w:uiPriority w:val="10"/>
    <w:qFormat/>
    <w:rsid w:val="003226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26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26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26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2661"/>
    <w:pPr>
      <w:spacing w:before="160"/>
      <w:jc w:val="center"/>
    </w:pPr>
    <w:rPr>
      <w:i/>
      <w:iCs/>
      <w:color w:val="404040" w:themeColor="text1" w:themeTint="BF"/>
    </w:rPr>
  </w:style>
  <w:style w:type="character" w:customStyle="1" w:styleId="QuoteChar">
    <w:name w:val="Quote Char"/>
    <w:basedOn w:val="DefaultParagraphFont"/>
    <w:link w:val="Quote"/>
    <w:uiPriority w:val="29"/>
    <w:rsid w:val="00322661"/>
    <w:rPr>
      <w:i/>
      <w:iCs/>
      <w:color w:val="404040" w:themeColor="text1" w:themeTint="BF"/>
    </w:rPr>
  </w:style>
  <w:style w:type="paragraph" w:styleId="ListParagraph">
    <w:name w:val="List Paragraph"/>
    <w:basedOn w:val="Normal"/>
    <w:uiPriority w:val="34"/>
    <w:qFormat/>
    <w:rsid w:val="00322661"/>
    <w:pPr>
      <w:ind w:left="720"/>
      <w:contextualSpacing/>
    </w:pPr>
  </w:style>
  <w:style w:type="character" w:styleId="IntenseEmphasis">
    <w:name w:val="Intense Emphasis"/>
    <w:basedOn w:val="DefaultParagraphFont"/>
    <w:uiPriority w:val="21"/>
    <w:qFormat/>
    <w:rsid w:val="00322661"/>
    <w:rPr>
      <w:i/>
      <w:iCs/>
      <w:color w:val="0F4761" w:themeColor="accent1" w:themeShade="BF"/>
    </w:rPr>
  </w:style>
  <w:style w:type="paragraph" w:styleId="IntenseQuote">
    <w:name w:val="Intense Quote"/>
    <w:basedOn w:val="Normal"/>
    <w:next w:val="Normal"/>
    <w:link w:val="IntenseQuoteChar"/>
    <w:uiPriority w:val="30"/>
    <w:qFormat/>
    <w:rsid w:val="003226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2661"/>
    <w:rPr>
      <w:i/>
      <w:iCs/>
      <w:color w:val="0F4761" w:themeColor="accent1" w:themeShade="BF"/>
    </w:rPr>
  </w:style>
  <w:style w:type="character" w:styleId="IntenseReference">
    <w:name w:val="Intense Reference"/>
    <w:basedOn w:val="DefaultParagraphFont"/>
    <w:uiPriority w:val="32"/>
    <w:qFormat/>
    <w:rsid w:val="00322661"/>
    <w:rPr>
      <w:b/>
      <w:bCs/>
      <w:smallCaps/>
      <w:color w:val="0F4761" w:themeColor="accent1" w:themeShade="BF"/>
      <w:spacing w:val="5"/>
    </w:rPr>
  </w:style>
  <w:style w:type="character" w:styleId="Hyperlink">
    <w:name w:val="Hyperlink"/>
    <w:basedOn w:val="DefaultParagraphFont"/>
    <w:uiPriority w:val="99"/>
    <w:unhideWhenUsed/>
    <w:rsid w:val="007F0AC0"/>
    <w:rPr>
      <w:color w:val="467886" w:themeColor="hyperlink"/>
      <w:u w:val="single"/>
    </w:rPr>
  </w:style>
  <w:style w:type="paragraph" w:styleId="Revision">
    <w:name w:val="Revision"/>
    <w:hidden/>
    <w:uiPriority w:val="99"/>
    <w:semiHidden/>
    <w:rsid w:val="00B8656C"/>
    <w:pPr>
      <w:spacing w:after="0" w:line="240" w:lineRule="auto"/>
    </w:pPr>
  </w:style>
  <w:style w:type="character" w:styleId="CommentReference">
    <w:name w:val="annotation reference"/>
    <w:basedOn w:val="DefaultParagraphFont"/>
    <w:uiPriority w:val="99"/>
    <w:semiHidden/>
    <w:unhideWhenUsed/>
    <w:rsid w:val="00D64131"/>
    <w:rPr>
      <w:sz w:val="16"/>
      <w:szCs w:val="16"/>
    </w:rPr>
  </w:style>
  <w:style w:type="paragraph" w:styleId="CommentText">
    <w:name w:val="annotation text"/>
    <w:basedOn w:val="Normal"/>
    <w:link w:val="CommentTextChar"/>
    <w:uiPriority w:val="99"/>
    <w:unhideWhenUsed/>
    <w:rsid w:val="00D64131"/>
    <w:pPr>
      <w:spacing w:line="240" w:lineRule="auto"/>
    </w:pPr>
    <w:rPr>
      <w:sz w:val="20"/>
      <w:szCs w:val="20"/>
    </w:rPr>
  </w:style>
  <w:style w:type="character" w:customStyle="1" w:styleId="CommentTextChar">
    <w:name w:val="Comment Text Char"/>
    <w:basedOn w:val="DefaultParagraphFont"/>
    <w:link w:val="CommentText"/>
    <w:uiPriority w:val="99"/>
    <w:rsid w:val="00D64131"/>
    <w:rPr>
      <w:sz w:val="20"/>
      <w:szCs w:val="20"/>
    </w:rPr>
  </w:style>
  <w:style w:type="paragraph" w:styleId="CommentSubject">
    <w:name w:val="annotation subject"/>
    <w:basedOn w:val="CommentText"/>
    <w:next w:val="CommentText"/>
    <w:link w:val="CommentSubjectChar"/>
    <w:uiPriority w:val="99"/>
    <w:semiHidden/>
    <w:unhideWhenUsed/>
    <w:rsid w:val="00D64131"/>
    <w:rPr>
      <w:b/>
      <w:bCs/>
    </w:rPr>
  </w:style>
  <w:style w:type="character" w:customStyle="1" w:styleId="CommentSubjectChar">
    <w:name w:val="Comment Subject Char"/>
    <w:basedOn w:val="CommentTextChar"/>
    <w:link w:val="CommentSubject"/>
    <w:uiPriority w:val="99"/>
    <w:semiHidden/>
    <w:rsid w:val="00D64131"/>
    <w:rPr>
      <w:b/>
      <w:bCs/>
      <w:sz w:val="20"/>
      <w:szCs w:val="20"/>
    </w:rPr>
  </w:style>
  <w:style w:type="paragraph" w:styleId="NormalWeb">
    <w:name w:val="Normal (Web)"/>
    <w:basedOn w:val="Normal"/>
    <w:uiPriority w:val="99"/>
    <w:semiHidden/>
    <w:unhideWhenUsed/>
    <w:rsid w:val="00FD552B"/>
    <w:rPr>
      <w:rFonts w:ascii="Times New Roman" w:hAnsi="Times New Roman" w:cs="Times New Roman"/>
    </w:rPr>
  </w:style>
  <w:style w:type="character" w:styleId="UnresolvedMention">
    <w:name w:val="Unresolved Mention"/>
    <w:basedOn w:val="DefaultParagraphFont"/>
    <w:uiPriority w:val="99"/>
    <w:semiHidden/>
    <w:unhideWhenUsed/>
    <w:rsid w:val="001E30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en/knowledge/factsheets/analytics-factsheet/" TargetMode="External"/><Relationship Id="rId18" Type="http://schemas.openxmlformats.org/officeDocument/2006/relationships/hyperlink" Target="https://www.cqc.org.uk/publication/state-care-202122/workforce" TargetMode="External"/><Relationship Id="rId26" Type="http://schemas.openxmlformats.org/officeDocument/2006/relationships/hyperlink" Target="https://gcs.civilservice.gov.uk/guidance/internal-communication/using-internal-communications-to-support-change/" TargetMode="External"/><Relationship Id="rId39" Type="http://schemas.openxmlformats.org/officeDocument/2006/relationships/theme" Target="theme/theme1.xml"/><Relationship Id="rId21" Type="http://schemas.openxmlformats.org/officeDocument/2006/relationships/hyperlink" Target="https://www.cipd.org/uk/knowledge/factsheets/pestle-analysis-factsheet/" TargetMode="External"/><Relationship Id="rId34" Type="http://schemas.openxmlformats.org/officeDocument/2006/relationships/hyperlink" Target="https://worldofwork.io/2019/10/edgar-scheins-culture-triangle/" TargetMode="External"/><Relationship Id="rId7" Type="http://schemas.openxmlformats.org/officeDocument/2006/relationships/image" Target="media/image3.png"/><Relationship Id="rId12" Type="http://schemas.openxmlformats.org/officeDocument/2006/relationships/hyperlink" Target="https://www.peoplemanagement.co.uk/article/1743217/conducting-exit-interviews" TargetMode="External"/><Relationship Id="rId17" Type="http://schemas.openxmlformats.org/officeDocument/2006/relationships/hyperlink" Target="https://online.lincoln.ac.uk/what-is-organisational-strategy-and-why-does-it-matter/" TargetMode="External"/><Relationship Id="rId25" Type="http://schemas.openxmlformats.org/officeDocument/2006/relationships/hyperlink" Target="https://fourweekmba.com/flat-organizational-structure/" TargetMode="External"/><Relationship Id="rId33" Type="http://schemas.openxmlformats.org/officeDocument/2006/relationships/hyperlink" Target="https://www.hrmagazine.co.uk/content/features/paul-sparrow-we-need-hr-for-a-horizontal-world"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itesizelearning.co.uk/resources/kotters-8-step-change-model" TargetMode="External"/><Relationship Id="rId20" Type="http://schemas.openxmlformats.org/officeDocument/2006/relationships/hyperlink" Target="https://www.cipd.org/uk/knowledge/factsheets/organisation-culture-change-factsheet/" TargetMode="External"/><Relationship Id="rId29" Type="http://schemas.openxmlformats.org/officeDocument/2006/relationships/hyperlink" Target="https://www.prosci.com/blog/lewins-change-theor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link.springer.com/article/10.1007/s11205-023-03166-x" TargetMode="External"/><Relationship Id="rId24" Type="http://schemas.openxmlformats.org/officeDocument/2006/relationships/hyperlink" Target="https://cpdonline.co.uk/knowledge-base/business/managing-change" TargetMode="External"/><Relationship Id="rId32" Type="http://schemas.openxmlformats.org/officeDocument/2006/relationships/hyperlink" Target="https://doi.org/10.2196/60056" TargetMode="External"/><Relationship Id="rId37" Type="http://schemas.openxmlformats.org/officeDocument/2006/relationships/hyperlink" Target="https://www.youtube.com/watch?v=dhFmIlRCl9k" TargetMode="External"/><Relationship Id="rId5" Type="http://schemas.openxmlformats.org/officeDocument/2006/relationships/image" Target="media/image1.png"/><Relationship Id="rId15" Type="http://schemas.openxmlformats.org/officeDocument/2006/relationships/hyperlink" Target="https://www.bbc.co.uk/bitesize/guides/zb2vvk7/revision/2" TargetMode="External"/><Relationship Id="rId23" Type="http://schemas.openxmlformats.org/officeDocument/2006/relationships/hyperlink" Target="https://www.growthengineering.co.uk/scarf-model/" TargetMode="External"/><Relationship Id="rId28" Type="http://schemas.openxmlformats.org/officeDocument/2006/relationships/hyperlink" Target="https://whatfix.com/blog/kubler-ross-change-curve/" TargetMode="External"/><Relationship Id="rId36" Type="http://schemas.openxmlformats.org/officeDocument/2006/relationships/hyperlink" Target="https://www.youtube.com/watch?v=MKRo8n8qZi8" TargetMode="External"/><Relationship Id="rId10" Type="http://schemas.openxmlformats.org/officeDocument/2006/relationships/image" Target="media/image6.png"/><Relationship Id="rId19" Type="http://schemas.openxmlformats.org/officeDocument/2006/relationships/hyperlink" Target="https://www.cipd.org/uk/views-and-insights/cipd-viewpoint/organisational-culture/" TargetMode="External"/><Relationship Id="rId31" Type="http://schemas.openxmlformats.org/officeDocument/2006/relationships/hyperlink" Target="https://www.youtube.com/watch?v=5Wu33SdjeC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creately.com/blog/strategy-and-planning/kotters-8-step-change-model/" TargetMode="External"/><Relationship Id="rId22" Type="http://schemas.openxmlformats.org/officeDocument/2006/relationships/hyperlink" Target="https://www.cipd.org/uk/knowledge/factsheets/well-being-factsheet/" TargetMode="External"/><Relationship Id="rId27" Type="http://schemas.openxmlformats.org/officeDocument/2006/relationships/hyperlink" Target="https://peopleinsight.co.uk/what-is-the-employee-lifecycle/" TargetMode="External"/><Relationship Id="rId30" Type="http://schemas.openxmlformats.org/officeDocument/2006/relationships/hyperlink" Target="https://www.qualtrics.com/en-gb/experience-management/employee/employee-lifecycle-model" TargetMode="External"/><Relationship Id="rId35" Type="http://schemas.openxmlformats.org/officeDocument/2006/relationships/hyperlink" Target="https://www.aihr.com/blog/employee-life-cycle/" TargetMode="Externa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7301</Words>
  <Characters>41621</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Coady</dc:creator>
  <cp:keywords/>
  <dc:description/>
  <cp:lastModifiedBy>Kasia Coady</cp:lastModifiedBy>
  <cp:revision>2</cp:revision>
  <dcterms:created xsi:type="dcterms:W3CDTF">2025-11-26T16:38:00Z</dcterms:created>
  <dcterms:modified xsi:type="dcterms:W3CDTF">2025-11-26T16:38:00Z</dcterms:modified>
</cp:coreProperties>
</file>