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805B94" w14:textId="75BC8E03" w:rsidR="005D097A" w:rsidRDefault="004E7087">
      <w:pPr>
        <w:spacing w:after="227" w:line="259" w:lineRule="auto"/>
        <w:ind w:left="0" w:right="5796" w:firstLine="0"/>
        <w:jc w:val="center"/>
      </w:pPr>
      <w:r>
        <w:rPr>
          <w:b/>
        </w:rPr>
        <w:t xml:space="preserve">          </w:t>
      </w:r>
      <w:r>
        <w:rPr>
          <w:noProof/>
        </w:rPr>
        <w:t xml:space="preserve">      </w:t>
      </w:r>
      <w:r w:rsidR="00000000">
        <w:rPr>
          <w:noProof/>
        </w:rPr>
        <w:drawing>
          <wp:inline distT="0" distB="0" distL="0" distR="0" wp14:anchorId="1C8A3782" wp14:editId="525AAD64">
            <wp:extent cx="5476875" cy="828040"/>
            <wp:effectExtent l="0" t="0" r="9525"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7"/>
                    <a:stretch>
                      <a:fillRect/>
                    </a:stretch>
                  </pic:blipFill>
                  <pic:spPr>
                    <a:xfrm>
                      <a:off x="0" y="0"/>
                      <a:ext cx="5479741" cy="828473"/>
                    </a:xfrm>
                    <a:prstGeom prst="rect">
                      <a:avLst/>
                    </a:prstGeom>
                  </pic:spPr>
                </pic:pic>
              </a:graphicData>
            </a:graphic>
          </wp:inline>
        </w:drawing>
      </w:r>
      <w:r w:rsidR="00000000">
        <w:rPr>
          <w:b/>
        </w:rPr>
        <w:t xml:space="preserve"> </w:t>
      </w:r>
    </w:p>
    <w:p w14:paraId="3A460FC9" w14:textId="77777777" w:rsidR="005D097A" w:rsidRDefault="00000000">
      <w:pPr>
        <w:spacing w:after="272" w:line="259" w:lineRule="auto"/>
        <w:ind w:left="0" w:firstLine="0"/>
        <w:jc w:val="left"/>
      </w:pPr>
      <w:r>
        <w:rPr>
          <w:b/>
        </w:rPr>
        <w:t xml:space="preserve"> </w:t>
      </w:r>
    </w:p>
    <w:p w14:paraId="2CD875C0" w14:textId="77777777" w:rsidR="005D097A" w:rsidRDefault="00000000">
      <w:pPr>
        <w:spacing w:after="278" w:line="259" w:lineRule="auto"/>
        <w:ind w:left="0" w:firstLine="0"/>
        <w:jc w:val="left"/>
      </w:pPr>
      <w:r>
        <w:rPr>
          <w:b/>
        </w:rPr>
        <w:t xml:space="preserve"> </w:t>
      </w:r>
    </w:p>
    <w:p w14:paraId="072A1787" w14:textId="77777777" w:rsidR="005D097A" w:rsidRDefault="00000000">
      <w:pPr>
        <w:spacing w:after="277" w:line="259" w:lineRule="auto"/>
        <w:ind w:left="0" w:firstLine="0"/>
        <w:jc w:val="left"/>
      </w:pPr>
      <w:r>
        <w:rPr>
          <w:b/>
        </w:rPr>
        <w:t xml:space="preserve"> </w:t>
      </w:r>
    </w:p>
    <w:p w14:paraId="74D5422C" w14:textId="77777777" w:rsidR="005D097A" w:rsidRDefault="00000000">
      <w:pPr>
        <w:spacing w:after="277" w:line="259" w:lineRule="auto"/>
        <w:ind w:left="0" w:firstLine="0"/>
        <w:jc w:val="left"/>
      </w:pPr>
      <w:r>
        <w:rPr>
          <w:b/>
        </w:rPr>
        <w:t xml:space="preserve"> </w:t>
      </w:r>
    </w:p>
    <w:p w14:paraId="345891AA" w14:textId="7D8FF69F" w:rsidR="005D097A" w:rsidRDefault="00CA5499" w:rsidP="00952A72">
      <w:pPr>
        <w:spacing w:after="278" w:line="259" w:lineRule="auto"/>
        <w:ind w:left="-5"/>
        <w:jc w:val="center"/>
        <w:rPr>
          <w:b/>
          <w:sz w:val="36"/>
          <w:szCs w:val="36"/>
        </w:rPr>
      </w:pPr>
      <w:r w:rsidRPr="00952A72">
        <w:rPr>
          <w:b/>
          <w:sz w:val="36"/>
          <w:szCs w:val="36"/>
        </w:rPr>
        <w:t>M</w:t>
      </w:r>
      <w:r w:rsidR="00CA1D64" w:rsidRPr="00952A72">
        <w:rPr>
          <w:b/>
          <w:sz w:val="36"/>
          <w:szCs w:val="36"/>
        </w:rPr>
        <w:t>ODULE TITLE</w:t>
      </w:r>
      <w:r w:rsidR="00082E81" w:rsidRPr="00952A72">
        <w:rPr>
          <w:b/>
          <w:sz w:val="36"/>
          <w:szCs w:val="36"/>
        </w:rPr>
        <w:t>: MANAGING HOTEL ADMINISTRATION (</w:t>
      </w:r>
      <w:r w:rsidR="00FB6DB2" w:rsidRPr="00952A72">
        <w:rPr>
          <w:b/>
          <w:sz w:val="36"/>
          <w:szCs w:val="36"/>
        </w:rPr>
        <w:t>BMIH 6004)</w:t>
      </w:r>
    </w:p>
    <w:p w14:paraId="289FE45C" w14:textId="77777777" w:rsidR="00B170B1" w:rsidRDefault="00B170B1" w:rsidP="00952A72">
      <w:pPr>
        <w:spacing w:after="278" w:line="259" w:lineRule="auto"/>
        <w:ind w:left="-5"/>
        <w:jc w:val="center"/>
        <w:rPr>
          <w:b/>
          <w:sz w:val="36"/>
          <w:szCs w:val="36"/>
        </w:rPr>
      </w:pPr>
    </w:p>
    <w:p w14:paraId="709B47A3" w14:textId="77777777" w:rsidR="00B170B1" w:rsidRDefault="00B170B1" w:rsidP="00952A72">
      <w:pPr>
        <w:spacing w:after="278" w:line="259" w:lineRule="auto"/>
        <w:ind w:left="-5"/>
        <w:jc w:val="center"/>
        <w:rPr>
          <w:b/>
          <w:sz w:val="36"/>
          <w:szCs w:val="36"/>
        </w:rPr>
      </w:pPr>
    </w:p>
    <w:p w14:paraId="08A71BBF" w14:textId="7BB7EE60" w:rsidR="00B170B1" w:rsidRDefault="00B170B1" w:rsidP="00952A72">
      <w:pPr>
        <w:spacing w:after="278" w:line="259" w:lineRule="auto"/>
        <w:ind w:left="-5"/>
        <w:jc w:val="center"/>
        <w:rPr>
          <w:b/>
          <w:sz w:val="36"/>
          <w:szCs w:val="36"/>
        </w:rPr>
      </w:pPr>
      <w:r>
        <w:rPr>
          <w:b/>
          <w:sz w:val="36"/>
          <w:szCs w:val="36"/>
        </w:rPr>
        <w:t>CARDI</w:t>
      </w:r>
      <w:r w:rsidR="00BF6E2D">
        <w:rPr>
          <w:b/>
          <w:sz w:val="36"/>
          <w:szCs w:val="36"/>
        </w:rPr>
        <w:t>FF MARRIOTT HOTEL</w:t>
      </w:r>
    </w:p>
    <w:p w14:paraId="39ECBA07" w14:textId="77777777" w:rsidR="00FC5CD7" w:rsidRDefault="00FC5CD7" w:rsidP="00952A72">
      <w:pPr>
        <w:spacing w:after="278" w:line="259" w:lineRule="auto"/>
        <w:ind w:left="-5"/>
        <w:jc w:val="center"/>
        <w:rPr>
          <w:b/>
          <w:sz w:val="36"/>
          <w:szCs w:val="36"/>
        </w:rPr>
      </w:pPr>
    </w:p>
    <w:p w14:paraId="05BB566F" w14:textId="77777777" w:rsidR="00FC5CD7" w:rsidRDefault="00FC5CD7" w:rsidP="00952A72">
      <w:pPr>
        <w:spacing w:after="278" w:line="259" w:lineRule="auto"/>
        <w:ind w:left="-5"/>
        <w:jc w:val="center"/>
        <w:rPr>
          <w:b/>
          <w:sz w:val="36"/>
          <w:szCs w:val="36"/>
        </w:rPr>
      </w:pPr>
    </w:p>
    <w:p w14:paraId="45DE09FA" w14:textId="77777777" w:rsidR="00FC5CD7" w:rsidRDefault="00FC5CD7" w:rsidP="00952A72">
      <w:pPr>
        <w:spacing w:after="278" w:line="259" w:lineRule="auto"/>
        <w:ind w:left="-5"/>
        <w:jc w:val="center"/>
        <w:rPr>
          <w:b/>
          <w:sz w:val="36"/>
          <w:szCs w:val="36"/>
        </w:rPr>
      </w:pPr>
    </w:p>
    <w:p w14:paraId="7113DF69" w14:textId="41675B98" w:rsidR="00FC5CD7" w:rsidRDefault="00FC5CD7" w:rsidP="00952A72">
      <w:pPr>
        <w:spacing w:after="278" w:line="259" w:lineRule="auto"/>
        <w:ind w:left="-5"/>
        <w:jc w:val="center"/>
        <w:rPr>
          <w:b/>
        </w:rPr>
      </w:pPr>
      <w:r w:rsidRPr="00115E71">
        <w:rPr>
          <w:b/>
        </w:rPr>
        <w:t>STUDENT NAME</w:t>
      </w:r>
      <w:r w:rsidR="00115E71" w:rsidRPr="00115E71">
        <w:rPr>
          <w:b/>
        </w:rPr>
        <w:t>: KALLE DITOU</w:t>
      </w:r>
    </w:p>
    <w:p w14:paraId="20D87E3C" w14:textId="641346C3" w:rsidR="00115E71" w:rsidRDefault="00115E71" w:rsidP="00952A72">
      <w:pPr>
        <w:spacing w:after="278" w:line="259" w:lineRule="auto"/>
        <w:ind w:left="-5"/>
        <w:jc w:val="center"/>
        <w:rPr>
          <w:b/>
        </w:rPr>
      </w:pPr>
      <w:r>
        <w:rPr>
          <w:b/>
        </w:rPr>
        <w:t>STUDENT</w:t>
      </w:r>
      <w:r w:rsidR="00764D59">
        <w:rPr>
          <w:b/>
        </w:rPr>
        <w:t xml:space="preserve"> ID: 2029083</w:t>
      </w:r>
    </w:p>
    <w:p w14:paraId="4163F3F1" w14:textId="77777777" w:rsidR="00764D59" w:rsidRDefault="00764D59" w:rsidP="00952A72">
      <w:pPr>
        <w:spacing w:after="278" w:line="259" w:lineRule="auto"/>
        <w:ind w:left="-5"/>
        <w:jc w:val="center"/>
        <w:rPr>
          <w:b/>
        </w:rPr>
      </w:pPr>
    </w:p>
    <w:p w14:paraId="22611AD6" w14:textId="77777777" w:rsidR="00764D59" w:rsidRDefault="00764D59" w:rsidP="00952A72">
      <w:pPr>
        <w:spacing w:after="278" w:line="259" w:lineRule="auto"/>
        <w:ind w:left="-5"/>
        <w:jc w:val="center"/>
        <w:rPr>
          <w:b/>
        </w:rPr>
      </w:pPr>
    </w:p>
    <w:p w14:paraId="3F29F453" w14:textId="07C95E9B" w:rsidR="00CB54B9" w:rsidRPr="00115E71" w:rsidRDefault="00CB54B9" w:rsidP="00CB54B9">
      <w:pPr>
        <w:spacing w:after="278" w:line="259" w:lineRule="auto"/>
        <w:ind w:left="-5"/>
        <w:jc w:val="left"/>
      </w:pPr>
      <w:r>
        <w:rPr>
          <w:b/>
        </w:rPr>
        <w:t>WORDCOUNT</w:t>
      </w:r>
      <w:r w:rsidR="00581CF7">
        <w:rPr>
          <w:b/>
        </w:rPr>
        <w:t>:</w:t>
      </w:r>
      <w:r w:rsidR="003F129E">
        <w:rPr>
          <w:b/>
        </w:rPr>
        <w:t xml:space="preserve"> 1276</w:t>
      </w:r>
      <w:r w:rsidR="00581CF7">
        <w:rPr>
          <w:b/>
        </w:rPr>
        <w:t xml:space="preserve">                                      </w:t>
      </w:r>
      <w:r w:rsidR="00733FF4">
        <w:rPr>
          <w:b/>
        </w:rPr>
        <w:t>WORDCOUNT: JESSICA NEWPORT</w:t>
      </w:r>
    </w:p>
    <w:p w14:paraId="44D8EE04" w14:textId="7C82A3D6" w:rsidR="005D097A" w:rsidRDefault="00000000">
      <w:pPr>
        <w:spacing w:after="272" w:line="259" w:lineRule="auto"/>
        <w:ind w:left="-5"/>
        <w:jc w:val="left"/>
      </w:pPr>
      <w:r>
        <w:t xml:space="preserve"> </w:t>
      </w:r>
    </w:p>
    <w:p w14:paraId="512FDF53" w14:textId="77777777" w:rsidR="005D097A" w:rsidRDefault="00000000">
      <w:pPr>
        <w:spacing w:after="277" w:line="259" w:lineRule="auto"/>
        <w:ind w:left="0" w:firstLine="0"/>
        <w:jc w:val="left"/>
      </w:pPr>
      <w:r>
        <w:t xml:space="preserve"> </w:t>
      </w:r>
    </w:p>
    <w:p w14:paraId="3497651F" w14:textId="77777777" w:rsidR="005D097A" w:rsidRDefault="00000000">
      <w:pPr>
        <w:spacing w:after="277" w:line="259" w:lineRule="auto"/>
        <w:ind w:left="0" w:firstLine="0"/>
        <w:jc w:val="left"/>
      </w:pPr>
      <w:r>
        <w:lastRenderedPageBreak/>
        <w:t xml:space="preserve"> </w:t>
      </w:r>
    </w:p>
    <w:p w14:paraId="2F0F144E" w14:textId="77777777" w:rsidR="005D097A" w:rsidRDefault="00000000">
      <w:pPr>
        <w:spacing w:after="277" w:line="259" w:lineRule="auto"/>
        <w:ind w:left="0" w:firstLine="0"/>
        <w:jc w:val="left"/>
      </w:pPr>
      <w:r>
        <w:t xml:space="preserve"> </w:t>
      </w:r>
    </w:p>
    <w:p w14:paraId="708AB718" w14:textId="77777777" w:rsidR="005D097A" w:rsidRDefault="00000000">
      <w:pPr>
        <w:spacing w:after="277" w:line="259" w:lineRule="auto"/>
        <w:ind w:left="0" w:firstLine="0"/>
        <w:jc w:val="left"/>
      </w:pPr>
      <w:r>
        <w:t xml:space="preserve"> </w:t>
      </w:r>
    </w:p>
    <w:p w14:paraId="7AE5E963" w14:textId="77777777" w:rsidR="006C058C" w:rsidRPr="006C058C" w:rsidRDefault="00000000" w:rsidP="006C058C">
      <w:pPr>
        <w:pStyle w:val="TOCHeading1"/>
        <w:jc w:val="center"/>
        <w:rPr>
          <w:rFonts w:eastAsiaTheme="minorHAnsi" w:cstheme="minorBidi"/>
          <w:color w:val="000000" w:themeColor="text1"/>
          <w:szCs w:val="22"/>
        </w:rPr>
      </w:pPr>
      <w:r>
        <w:t xml:space="preserve"> </w:t>
      </w:r>
      <w:r w:rsidR="006C058C" w:rsidRPr="006C058C">
        <w:rPr>
          <w:rFonts w:eastAsiaTheme="minorHAnsi" w:cstheme="minorBidi"/>
          <w:color w:val="000000" w:themeColor="text1"/>
          <w:szCs w:val="22"/>
        </w:rPr>
        <w:t>AI Acknowledgement</w:t>
      </w:r>
    </w:p>
    <w:p w14:paraId="61377612" w14:textId="77777777" w:rsidR="006C058C" w:rsidRPr="006C058C" w:rsidRDefault="006C058C" w:rsidP="006C058C">
      <w:pPr>
        <w:keepNext/>
        <w:keepLines/>
        <w:spacing w:before="240" w:after="0" w:line="259" w:lineRule="auto"/>
        <w:ind w:left="0" w:firstLine="0"/>
        <w:jc w:val="center"/>
        <w:rPr>
          <w:rFonts w:eastAsiaTheme="minorHAnsi" w:cstheme="minorBidi"/>
          <w:color w:val="000000" w:themeColor="text1"/>
          <w:kern w:val="0"/>
          <w:szCs w:val="22"/>
          <w:lang w:eastAsia="en-US"/>
          <w14:ligatures w14:val="none"/>
        </w:rPr>
      </w:pPr>
    </w:p>
    <w:p w14:paraId="27B97B2A" w14:textId="77777777" w:rsidR="006C058C" w:rsidRPr="006C058C" w:rsidRDefault="006C058C" w:rsidP="006C058C">
      <w:pPr>
        <w:spacing w:after="423" w:line="265" w:lineRule="auto"/>
        <w:ind w:right="9"/>
        <w:jc w:val="center"/>
      </w:pPr>
      <w:r w:rsidRPr="006C058C">
        <w:rPr>
          <w:rFonts w:eastAsiaTheme="minorHAnsi" w:cstheme="minorBidi"/>
          <w:color w:val="000000" w:themeColor="text1"/>
          <w:szCs w:val="22"/>
        </w:rPr>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14:paraId="149F0DDB" w14:textId="11B6BFF2" w:rsidR="005D097A" w:rsidRDefault="005D097A">
      <w:pPr>
        <w:spacing w:after="273" w:line="259" w:lineRule="auto"/>
        <w:ind w:left="0" w:firstLine="0"/>
        <w:jc w:val="left"/>
      </w:pPr>
    </w:p>
    <w:p w14:paraId="34E34108" w14:textId="77777777" w:rsidR="005D097A" w:rsidRDefault="00000000">
      <w:pPr>
        <w:spacing w:after="277" w:line="259" w:lineRule="auto"/>
        <w:ind w:left="0" w:firstLine="0"/>
        <w:jc w:val="left"/>
      </w:pPr>
      <w:r>
        <w:t xml:space="preserve"> </w:t>
      </w:r>
    </w:p>
    <w:p w14:paraId="0D42ABC6" w14:textId="77777777" w:rsidR="005D097A" w:rsidRDefault="00000000">
      <w:pPr>
        <w:spacing w:after="277" w:line="259" w:lineRule="auto"/>
        <w:ind w:left="0" w:firstLine="0"/>
        <w:jc w:val="left"/>
      </w:pPr>
      <w:r>
        <w:t xml:space="preserve"> </w:t>
      </w:r>
    </w:p>
    <w:p w14:paraId="51C47291" w14:textId="77777777" w:rsidR="005D097A" w:rsidRDefault="00000000">
      <w:pPr>
        <w:spacing w:after="277" w:line="259" w:lineRule="auto"/>
        <w:ind w:left="0" w:firstLine="0"/>
        <w:jc w:val="left"/>
      </w:pPr>
      <w:r>
        <w:t xml:space="preserve"> </w:t>
      </w:r>
    </w:p>
    <w:p w14:paraId="786C01E2" w14:textId="77777777" w:rsidR="005D097A" w:rsidRDefault="00000000">
      <w:pPr>
        <w:spacing w:after="272" w:line="259" w:lineRule="auto"/>
        <w:ind w:left="0" w:firstLine="0"/>
        <w:jc w:val="left"/>
      </w:pPr>
      <w:r>
        <w:t xml:space="preserve"> </w:t>
      </w:r>
    </w:p>
    <w:p w14:paraId="629139CE" w14:textId="77777777" w:rsidR="005D097A" w:rsidRDefault="00000000">
      <w:pPr>
        <w:spacing w:after="277" w:line="259" w:lineRule="auto"/>
        <w:ind w:left="0" w:firstLine="0"/>
        <w:jc w:val="left"/>
      </w:pPr>
      <w:r>
        <w:t xml:space="preserve"> </w:t>
      </w:r>
    </w:p>
    <w:p w14:paraId="786373AB" w14:textId="77777777" w:rsidR="005D097A" w:rsidRDefault="00000000">
      <w:pPr>
        <w:spacing w:after="278" w:line="259" w:lineRule="auto"/>
        <w:ind w:left="0" w:firstLine="0"/>
        <w:jc w:val="left"/>
      </w:pPr>
      <w:r>
        <w:t xml:space="preserve"> </w:t>
      </w:r>
    </w:p>
    <w:p w14:paraId="1A594D2D" w14:textId="77777777" w:rsidR="005D097A" w:rsidRDefault="00000000">
      <w:pPr>
        <w:spacing w:after="277" w:line="259" w:lineRule="auto"/>
        <w:ind w:left="0" w:firstLine="0"/>
        <w:jc w:val="left"/>
      </w:pPr>
      <w:r>
        <w:t xml:space="preserve"> </w:t>
      </w:r>
    </w:p>
    <w:p w14:paraId="6EF27A1B" w14:textId="77777777" w:rsidR="005D097A" w:rsidRDefault="00000000">
      <w:pPr>
        <w:spacing w:after="277" w:line="259" w:lineRule="auto"/>
        <w:ind w:left="0" w:firstLine="0"/>
        <w:jc w:val="left"/>
      </w:pPr>
      <w:r>
        <w:t xml:space="preserve"> </w:t>
      </w:r>
    </w:p>
    <w:p w14:paraId="674357F1" w14:textId="71C01C98" w:rsidR="005D097A" w:rsidRDefault="005D097A">
      <w:pPr>
        <w:spacing w:after="293" w:line="259" w:lineRule="auto"/>
        <w:ind w:left="-5"/>
        <w:jc w:val="left"/>
      </w:pPr>
    </w:p>
    <w:p w14:paraId="1D919564" w14:textId="58A01335" w:rsidR="005D097A" w:rsidRDefault="00000000">
      <w:pPr>
        <w:tabs>
          <w:tab w:val="center" w:pos="4162"/>
        </w:tabs>
        <w:spacing w:after="115" w:line="259" w:lineRule="auto"/>
        <w:ind w:left="-15" w:firstLine="0"/>
        <w:jc w:val="left"/>
      </w:pPr>
      <w:r>
        <w:tab/>
      </w:r>
      <w:r>
        <w:rPr>
          <w:b/>
        </w:rPr>
        <w:t xml:space="preserve"> </w:t>
      </w:r>
    </w:p>
    <w:sdt>
      <w:sdtPr>
        <w:id w:val="1813675019"/>
        <w:docPartObj>
          <w:docPartGallery w:val="Table of Contents"/>
        </w:docPartObj>
      </w:sdtPr>
      <w:sdtContent>
        <w:p w14:paraId="1040DEC6" w14:textId="77777777" w:rsidR="00CB4D1D" w:rsidRDefault="00CB4D1D">
          <w:pPr>
            <w:spacing w:after="115" w:line="259" w:lineRule="auto"/>
            <w:ind w:left="-5"/>
            <w:jc w:val="left"/>
          </w:pPr>
        </w:p>
        <w:p w14:paraId="0AEE09C9" w14:textId="77777777" w:rsidR="00CB4D1D" w:rsidRDefault="00CB4D1D">
          <w:pPr>
            <w:spacing w:after="115" w:line="259" w:lineRule="auto"/>
            <w:ind w:left="-5"/>
            <w:jc w:val="left"/>
          </w:pPr>
        </w:p>
        <w:p w14:paraId="5F979B76" w14:textId="77777777" w:rsidR="00CB4D1D" w:rsidRDefault="00CB4D1D">
          <w:pPr>
            <w:spacing w:after="115" w:line="259" w:lineRule="auto"/>
            <w:ind w:left="-5"/>
            <w:jc w:val="left"/>
          </w:pPr>
        </w:p>
        <w:p w14:paraId="1D8550D3" w14:textId="77777777" w:rsidR="00CB4D1D" w:rsidRDefault="00CB4D1D">
          <w:pPr>
            <w:spacing w:after="115" w:line="259" w:lineRule="auto"/>
            <w:ind w:left="-5"/>
            <w:jc w:val="left"/>
          </w:pPr>
        </w:p>
        <w:p w14:paraId="5BC2333D" w14:textId="77777777" w:rsidR="00CB4D1D" w:rsidRDefault="00CB4D1D">
          <w:pPr>
            <w:spacing w:after="115" w:line="259" w:lineRule="auto"/>
            <w:ind w:left="-5"/>
            <w:jc w:val="left"/>
          </w:pPr>
        </w:p>
        <w:p w14:paraId="3234B0C1" w14:textId="77777777" w:rsidR="00CB4D1D" w:rsidRDefault="00CB4D1D">
          <w:pPr>
            <w:spacing w:after="115" w:line="259" w:lineRule="auto"/>
            <w:ind w:left="-5"/>
            <w:jc w:val="left"/>
          </w:pPr>
        </w:p>
        <w:p w14:paraId="4B2CC2DE" w14:textId="77777777" w:rsidR="00CB4D1D" w:rsidRDefault="00CB4D1D">
          <w:pPr>
            <w:spacing w:after="115" w:line="259" w:lineRule="auto"/>
            <w:ind w:left="-5"/>
            <w:jc w:val="left"/>
          </w:pPr>
        </w:p>
        <w:p w14:paraId="23D7F7E5" w14:textId="77777777" w:rsidR="00CB4D1D" w:rsidRDefault="00CB4D1D">
          <w:pPr>
            <w:spacing w:after="115" w:line="259" w:lineRule="auto"/>
            <w:ind w:left="-5"/>
            <w:jc w:val="left"/>
          </w:pPr>
        </w:p>
        <w:p w14:paraId="54ECD2B9" w14:textId="77777777" w:rsidR="00CB4D1D" w:rsidRDefault="00CB4D1D">
          <w:pPr>
            <w:spacing w:after="115" w:line="259" w:lineRule="auto"/>
            <w:ind w:left="-5"/>
            <w:jc w:val="left"/>
          </w:pPr>
        </w:p>
        <w:p w14:paraId="3325952F" w14:textId="77777777" w:rsidR="00CB4D1D" w:rsidRDefault="00CB4D1D">
          <w:pPr>
            <w:spacing w:after="115" w:line="259" w:lineRule="auto"/>
            <w:ind w:left="-5"/>
            <w:jc w:val="left"/>
          </w:pPr>
        </w:p>
        <w:p w14:paraId="78B628D0" w14:textId="77777777" w:rsidR="00CB4D1D" w:rsidRDefault="00CB4D1D">
          <w:pPr>
            <w:spacing w:after="115" w:line="259" w:lineRule="auto"/>
            <w:ind w:left="-5"/>
            <w:jc w:val="left"/>
          </w:pPr>
        </w:p>
        <w:p w14:paraId="22F17A48" w14:textId="77777777" w:rsidR="00CB4D1D" w:rsidRDefault="00CB4D1D">
          <w:pPr>
            <w:spacing w:after="115" w:line="259" w:lineRule="auto"/>
            <w:ind w:left="-5"/>
            <w:jc w:val="left"/>
          </w:pPr>
        </w:p>
        <w:p w14:paraId="2C81848B" w14:textId="77777777" w:rsidR="00CB4D1D" w:rsidRDefault="00CB4D1D">
          <w:pPr>
            <w:spacing w:after="115" w:line="259" w:lineRule="auto"/>
            <w:ind w:left="-5"/>
            <w:jc w:val="left"/>
          </w:pPr>
        </w:p>
        <w:p w14:paraId="7DA2C4B6" w14:textId="77777777" w:rsidR="00CB4D1D" w:rsidRDefault="00CB4D1D">
          <w:pPr>
            <w:spacing w:after="115" w:line="259" w:lineRule="auto"/>
            <w:ind w:left="-5"/>
            <w:jc w:val="left"/>
          </w:pPr>
        </w:p>
        <w:p w14:paraId="7CC702BE" w14:textId="77777777" w:rsidR="00CB4D1D" w:rsidRDefault="00CB4D1D">
          <w:pPr>
            <w:spacing w:after="115" w:line="259" w:lineRule="auto"/>
            <w:ind w:left="-5"/>
            <w:jc w:val="left"/>
          </w:pPr>
        </w:p>
        <w:p w14:paraId="751CD2D3" w14:textId="68616E07" w:rsidR="005D097A" w:rsidRDefault="00000000">
          <w:pPr>
            <w:spacing w:after="115" w:line="259" w:lineRule="auto"/>
            <w:ind w:left="-5"/>
            <w:jc w:val="left"/>
          </w:pPr>
          <w:r>
            <w:rPr>
              <w:b/>
            </w:rPr>
            <w:t xml:space="preserve">Table of Contents </w:t>
          </w:r>
        </w:p>
        <w:p w14:paraId="6DD0DD03" w14:textId="77777777" w:rsidR="005D097A" w:rsidRDefault="00000000">
          <w:pPr>
            <w:pStyle w:val="TOC1"/>
            <w:tabs>
              <w:tab w:val="right" w:leader="dot" w:pos="9039"/>
            </w:tabs>
          </w:pPr>
          <w:r>
            <w:fldChar w:fldCharType="begin"/>
          </w:r>
          <w:r>
            <w:instrText xml:space="preserve"> TOC \o "1-2" \h \z \u </w:instrText>
          </w:r>
          <w:r>
            <w:fldChar w:fldCharType="separate"/>
          </w:r>
          <w:hyperlink w:anchor="_Toc7129">
            <w:r>
              <w:t>1. Introduction</w:t>
            </w:r>
            <w:r>
              <w:tab/>
            </w:r>
            <w:r>
              <w:fldChar w:fldCharType="begin"/>
            </w:r>
            <w:r>
              <w:instrText>PAGEREF _Toc7129 \h</w:instrText>
            </w:r>
            <w:r>
              <w:fldChar w:fldCharType="separate"/>
            </w:r>
            <w:r>
              <w:t xml:space="preserve">3 </w:t>
            </w:r>
            <w:r>
              <w:fldChar w:fldCharType="end"/>
            </w:r>
          </w:hyperlink>
        </w:p>
        <w:p w14:paraId="00BBBFBE" w14:textId="77777777" w:rsidR="005D097A" w:rsidRDefault="00000000">
          <w:pPr>
            <w:pStyle w:val="TOC1"/>
            <w:tabs>
              <w:tab w:val="right" w:leader="dot" w:pos="9039"/>
            </w:tabs>
          </w:pPr>
          <w:hyperlink w:anchor="_Toc7130">
            <w:r>
              <w:t>2. Role Reflection</w:t>
            </w:r>
            <w:r>
              <w:tab/>
            </w:r>
            <w:r>
              <w:fldChar w:fldCharType="begin"/>
            </w:r>
            <w:r>
              <w:instrText>PAGEREF _Toc7130 \h</w:instrText>
            </w:r>
            <w:r>
              <w:fldChar w:fldCharType="separate"/>
            </w:r>
            <w:r>
              <w:t xml:space="preserve">3 </w:t>
            </w:r>
            <w:r>
              <w:fldChar w:fldCharType="end"/>
            </w:r>
          </w:hyperlink>
        </w:p>
        <w:p w14:paraId="3DB7950B" w14:textId="77777777" w:rsidR="005D097A" w:rsidRDefault="00000000">
          <w:pPr>
            <w:pStyle w:val="TOC2"/>
            <w:tabs>
              <w:tab w:val="right" w:leader="dot" w:pos="9039"/>
            </w:tabs>
          </w:pPr>
          <w:hyperlink w:anchor="_Toc7131">
            <w:r>
              <w:t>2.1. Gibbs' Reflective Cycle</w:t>
            </w:r>
            <w:r>
              <w:tab/>
            </w:r>
            <w:r>
              <w:fldChar w:fldCharType="begin"/>
            </w:r>
            <w:r>
              <w:instrText>PAGEREF _Toc7131 \h</w:instrText>
            </w:r>
            <w:r>
              <w:fldChar w:fldCharType="separate"/>
            </w:r>
            <w:r>
              <w:t xml:space="preserve">3 </w:t>
            </w:r>
            <w:r>
              <w:fldChar w:fldCharType="end"/>
            </w:r>
          </w:hyperlink>
        </w:p>
        <w:p w14:paraId="46DDA99A" w14:textId="77777777" w:rsidR="005D097A" w:rsidRDefault="00000000">
          <w:pPr>
            <w:pStyle w:val="TOC1"/>
            <w:tabs>
              <w:tab w:val="right" w:leader="dot" w:pos="9039"/>
            </w:tabs>
          </w:pPr>
          <w:hyperlink w:anchor="_Toc7132">
            <w:r>
              <w:t>3. Key Hotel Administration Issue</w:t>
            </w:r>
            <w:r>
              <w:tab/>
            </w:r>
            <w:r>
              <w:fldChar w:fldCharType="begin"/>
            </w:r>
            <w:r>
              <w:instrText>PAGEREF _Toc7132 \h</w:instrText>
            </w:r>
            <w:r>
              <w:fldChar w:fldCharType="separate"/>
            </w:r>
            <w:r>
              <w:t xml:space="preserve">4 </w:t>
            </w:r>
            <w:r>
              <w:fldChar w:fldCharType="end"/>
            </w:r>
          </w:hyperlink>
        </w:p>
        <w:p w14:paraId="40C05FBF" w14:textId="77777777" w:rsidR="005D097A" w:rsidRDefault="00000000">
          <w:pPr>
            <w:pStyle w:val="TOC2"/>
            <w:tabs>
              <w:tab w:val="right" w:leader="dot" w:pos="9039"/>
            </w:tabs>
          </w:pPr>
          <w:hyperlink w:anchor="_Toc7133">
            <w:r>
              <w:t>3.1. Training and Staff Development</w:t>
            </w:r>
            <w:r>
              <w:tab/>
            </w:r>
            <w:r>
              <w:fldChar w:fldCharType="begin"/>
            </w:r>
            <w:r>
              <w:instrText>PAGEREF _Toc7133 \h</w:instrText>
            </w:r>
            <w:r>
              <w:fldChar w:fldCharType="separate"/>
            </w:r>
            <w:r>
              <w:t xml:space="preserve">4 </w:t>
            </w:r>
            <w:r>
              <w:fldChar w:fldCharType="end"/>
            </w:r>
          </w:hyperlink>
        </w:p>
        <w:p w14:paraId="2F260452" w14:textId="77777777" w:rsidR="005D097A" w:rsidRDefault="00000000">
          <w:pPr>
            <w:pStyle w:val="TOC1"/>
            <w:tabs>
              <w:tab w:val="right" w:leader="dot" w:pos="9039"/>
            </w:tabs>
          </w:pPr>
          <w:hyperlink w:anchor="_Toc7134">
            <w:r>
              <w:t>4. The Emerging Trends in Hotel Administration</w:t>
            </w:r>
            <w:r>
              <w:tab/>
            </w:r>
            <w:r>
              <w:fldChar w:fldCharType="begin"/>
            </w:r>
            <w:r>
              <w:instrText>PAGEREF _Toc7134 \h</w:instrText>
            </w:r>
            <w:r>
              <w:fldChar w:fldCharType="separate"/>
            </w:r>
            <w:r>
              <w:t xml:space="preserve">5 </w:t>
            </w:r>
            <w:r>
              <w:fldChar w:fldCharType="end"/>
            </w:r>
          </w:hyperlink>
        </w:p>
        <w:p w14:paraId="608080C6" w14:textId="77777777" w:rsidR="005D097A" w:rsidRDefault="00000000">
          <w:pPr>
            <w:pStyle w:val="TOC1"/>
            <w:tabs>
              <w:tab w:val="right" w:leader="dot" w:pos="9039"/>
            </w:tabs>
          </w:pPr>
          <w:hyperlink w:anchor="_Toc7135">
            <w:r>
              <w:t>5. Conclusion</w:t>
            </w:r>
            <w:r>
              <w:tab/>
            </w:r>
            <w:r>
              <w:fldChar w:fldCharType="begin"/>
            </w:r>
            <w:r>
              <w:instrText>PAGEREF _Toc7135 \h</w:instrText>
            </w:r>
            <w:r>
              <w:fldChar w:fldCharType="separate"/>
            </w:r>
            <w:r>
              <w:t xml:space="preserve">6 </w:t>
            </w:r>
            <w:r>
              <w:fldChar w:fldCharType="end"/>
            </w:r>
          </w:hyperlink>
        </w:p>
        <w:p w14:paraId="3CD9149B" w14:textId="77777777" w:rsidR="005D097A" w:rsidRDefault="00000000">
          <w:pPr>
            <w:pStyle w:val="TOC1"/>
            <w:tabs>
              <w:tab w:val="right" w:leader="dot" w:pos="9039"/>
            </w:tabs>
          </w:pPr>
          <w:hyperlink w:anchor="_Toc7136">
            <w:r>
              <w:t>Reference List</w:t>
            </w:r>
            <w:r>
              <w:tab/>
            </w:r>
            <w:r>
              <w:fldChar w:fldCharType="begin"/>
            </w:r>
            <w:r>
              <w:instrText>PAGEREF _Toc7136 \h</w:instrText>
            </w:r>
            <w:r>
              <w:fldChar w:fldCharType="separate"/>
            </w:r>
            <w:r>
              <w:t xml:space="preserve">7 </w:t>
            </w:r>
            <w:r>
              <w:fldChar w:fldCharType="end"/>
            </w:r>
          </w:hyperlink>
        </w:p>
        <w:p w14:paraId="6EF84EA1" w14:textId="77777777" w:rsidR="005D097A" w:rsidRDefault="00000000">
          <w:r>
            <w:fldChar w:fldCharType="end"/>
          </w:r>
        </w:p>
      </w:sdtContent>
    </w:sdt>
    <w:p w14:paraId="46ED6BE7" w14:textId="77777777" w:rsidR="005D097A" w:rsidRDefault="00000000">
      <w:pPr>
        <w:spacing w:after="27" w:line="460" w:lineRule="auto"/>
        <w:ind w:left="-5" w:right="4"/>
      </w:pPr>
      <w:r>
        <w:t xml:space="preserve"> </w:t>
      </w:r>
    </w:p>
    <w:p w14:paraId="1D5148AC" w14:textId="77777777" w:rsidR="005D097A" w:rsidRDefault="00000000">
      <w:pPr>
        <w:spacing w:after="0" w:line="259" w:lineRule="auto"/>
        <w:ind w:left="0" w:firstLine="0"/>
        <w:jc w:val="left"/>
      </w:pPr>
      <w:r>
        <w:t xml:space="preserve"> </w:t>
      </w:r>
      <w:r>
        <w:tab/>
      </w:r>
      <w:r>
        <w:rPr>
          <w:b/>
        </w:rPr>
        <w:t xml:space="preserve"> </w:t>
      </w:r>
      <w:r>
        <w:br w:type="page"/>
      </w:r>
    </w:p>
    <w:p w14:paraId="525DBA76" w14:textId="77777777" w:rsidR="005D097A" w:rsidRDefault="00000000">
      <w:pPr>
        <w:pStyle w:val="Heading1"/>
        <w:ind w:left="250" w:hanging="265"/>
      </w:pPr>
      <w:bookmarkStart w:id="0" w:name="_Toc7129"/>
      <w:r>
        <w:lastRenderedPageBreak/>
        <w:t xml:space="preserve">Introduction </w:t>
      </w:r>
      <w:bookmarkEnd w:id="0"/>
    </w:p>
    <w:p w14:paraId="70C721BF" w14:textId="77777777" w:rsidR="005D097A" w:rsidRDefault="00000000">
      <w:pPr>
        <w:ind w:left="-5" w:right="4"/>
      </w:pPr>
      <w:r>
        <w:t xml:space="preserve">The Cardiff Marriott at Mill Lane, located in the city centre of Cardiff, is a 4-star property belonging to the prestigious chain of Marriott Hotels &amp; Resorts under Marriott International. The hotel's prime location close to major attractions and transport links earns it consistent praise for comfort and service, though it sometimes receives lower marks from reviewers on staff services. The placement was mainly in the Front Office, with observations of operations as I was limited in access to front desk systems. I also gained experience in Housekeeping and exposure to Finance. My three key learning objectives were to observe and understand strategies in the supervision of the Front Office and Housekeeping establishment, develop key administrative functions of guest relations and time management and gain an understanding of how the Finance department aids in the day-to-day running of a hotel. </w:t>
      </w:r>
    </w:p>
    <w:p w14:paraId="22669745" w14:textId="77777777" w:rsidR="005D097A" w:rsidRDefault="00000000">
      <w:pPr>
        <w:pStyle w:val="Heading1"/>
        <w:ind w:left="250" w:hanging="265"/>
      </w:pPr>
      <w:bookmarkStart w:id="1" w:name="_Toc7130"/>
      <w:r>
        <w:t xml:space="preserve">Role Reflection </w:t>
      </w:r>
      <w:bookmarkEnd w:id="1"/>
    </w:p>
    <w:p w14:paraId="54C607B5" w14:textId="77777777" w:rsidR="005D097A" w:rsidRDefault="00000000">
      <w:pPr>
        <w:pStyle w:val="Heading2"/>
        <w:ind w:left="450" w:hanging="465"/>
      </w:pPr>
      <w:bookmarkStart w:id="2" w:name="_Toc7131"/>
      <w:r>
        <w:t xml:space="preserve">Gibbs' Reflective Cycle </w:t>
      </w:r>
      <w:bookmarkEnd w:id="2"/>
    </w:p>
    <w:p w14:paraId="4C229C32" w14:textId="77777777" w:rsidR="005D097A" w:rsidRDefault="00000000">
      <w:pPr>
        <w:spacing w:after="115" w:line="259" w:lineRule="auto"/>
        <w:ind w:left="-5"/>
        <w:jc w:val="left"/>
      </w:pPr>
      <w:r>
        <w:rPr>
          <w:b/>
        </w:rPr>
        <w:t xml:space="preserve">Description </w:t>
      </w:r>
    </w:p>
    <w:p w14:paraId="66CF0427" w14:textId="02D37EAC" w:rsidR="005D097A" w:rsidRDefault="007A43F8">
      <w:pPr>
        <w:ind w:left="-5" w:right="4"/>
      </w:pPr>
      <w:r>
        <w:t>During</w:t>
      </w:r>
      <w:r w:rsidR="00000000">
        <w:t xml:space="preserve"> my training at the Cardiff Marriott Hotel, I was fortunate to be rotated through various departments, providing me with a more holistic experience. In the Front Office, I was performing the duties of the </w:t>
      </w:r>
      <w:r w:rsidR="00531115">
        <w:t>concierge welcoming</w:t>
      </w:r>
      <w:r w:rsidR="00000000">
        <w:t xml:space="preserve"> guests, providing local information and keeping an observant eye on the operations at the front desk (Bardi, 2010). I could never be behind the front desk computers because of the restrictions imposed on hospitality students. I instead found myself shadowing the front desk staff as they used the PMS system (</w:t>
      </w:r>
      <w:proofErr w:type="spellStart"/>
      <w:r w:rsidR="00000000">
        <w:t>Althobaiti</w:t>
      </w:r>
      <w:proofErr w:type="spellEnd"/>
      <w:r w:rsidR="00000000">
        <w:t xml:space="preserve">, Jenkins and </w:t>
      </w:r>
      <w:proofErr w:type="spellStart"/>
      <w:r w:rsidR="00000000">
        <w:t>Vaniea</w:t>
      </w:r>
      <w:proofErr w:type="spellEnd"/>
      <w:r w:rsidR="00000000">
        <w:t xml:space="preserve">, 2021). In Housekeeping, I assisted with room preparation and inventory checking. My duties in C &amp; B involved helping with setting up events and providing support and customer service during meetings and functions. In the Kitchen department, I assisted with simple preparation work and witnessed how the rest of the team worked to coordinate the meal service across departments.  </w:t>
      </w:r>
    </w:p>
    <w:p w14:paraId="2EDF2BC7" w14:textId="77777777" w:rsidR="005D097A" w:rsidRDefault="00000000">
      <w:pPr>
        <w:spacing w:after="115" w:line="259" w:lineRule="auto"/>
        <w:ind w:left="-5"/>
        <w:jc w:val="left"/>
      </w:pPr>
      <w:r>
        <w:rPr>
          <w:b/>
        </w:rPr>
        <w:t xml:space="preserve">Feelings </w:t>
      </w:r>
    </w:p>
    <w:p w14:paraId="429F4271" w14:textId="77777777" w:rsidR="005D097A" w:rsidRDefault="00000000">
      <w:pPr>
        <w:ind w:left="-5" w:right="4"/>
      </w:pPr>
      <w:r>
        <w:t xml:space="preserve">I began by being shy about throwing myself into the fast-paced work of accepting access to obviously more tools and gaining use of them, but I became more and more confident, wanting to learn more while interacting with colleagues and guests. </w:t>
      </w:r>
    </w:p>
    <w:p w14:paraId="72C4B806" w14:textId="77777777" w:rsidR="005D097A" w:rsidRDefault="00000000">
      <w:pPr>
        <w:spacing w:after="115" w:line="259" w:lineRule="auto"/>
        <w:ind w:left="-5"/>
        <w:jc w:val="left"/>
      </w:pPr>
      <w:r>
        <w:rPr>
          <w:b/>
        </w:rPr>
        <w:t xml:space="preserve">Evaluation </w:t>
      </w:r>
    </w:p>
    <w:p w14:paraId="7FD4A940" w14:textId="77777777" w:rsidR="005D097A" w:rsidRDefault="00000000">
      <w:pPr>
        <w:spacing w:after="0"/>
        <w:ind w:left="-5" w:right="4"/>
      </w:pPr>
      <w:r>
        <w:lastRenderedPageBreak/>
        <w:t xml:space="preserve">The placement stressed the significance of leadership and teamwork (ASET, 2017). Learning by seeing how supervisors efficiently organised shifts for the staff and handled operations, especially during peak check-in times and huge events, was important. Opera and other front-office administrative and communication tools were effectively employed in communication and workflow (Wen and Chen, 2024). However, I could not use any of those tools because of training limitations. One of my major strengths was communicating effectively with guests in handling a guest inquiry at the concierge desk. Another positive experience was assisting, under supervision, with the quick turnover of rooms in Housekeeping. </w:t>
      </w:r>
    </w:p>
    <w:p w14:paraId="1C6DEBD2" w14:textId="77777777" w:rsidR="005D097A" w:rsidRDefault="00000000">
      <w:pPr>
        <w:spacing w:after="115" w:line="259" w:lineRule="auto"/>
        <w:ind w:left="-5"/>
        <w:jc w:val="left"/>
      </w:pPr>
      <w:r>
        <w:rPr>
          <w:b/>
        </w:rPr>
        <w:t xml:space="preserve">Analysis </w:t>
      </w:r>
    </w:p>
    <w:p w14:paraId="3FFC9C99" w14:textId="77777777" w:rsidR="005D097A" w:rsidRDefault="00000000">
      <w:pPr>
        <w:spacing w:after="0"/>
        <w:ind w:left="-5" w:right="4"/>
      </w:pPr>
      <w:r>
        <w:t>Execution of the above tasks required quick thinking skills and good communication and cooperation (Thornhill-</w:t>
      </w:r>
      <w:proofErr w:type="spellStart"/>
      <w:r>
        <w:t>Miller</w:t>
      </w:r>
      <w:r>
        <w:rPr>
          <w:i/>
        </w:rPr>
        <w:t>et</w:t>
      </w:r>
      <w:proofErr w:type="spellEnd"/>
      <w:r>
        <w:rPr>
          <w:i/>
        </w:rPr>
        <w:t xml:space="preserve"> al., </w:t>
      </w:r>
      <w:r>
        <w:t xml:space="preserve">2023). I am adapting well to interpersonal tasks. </w:t>
      </w:r>
    </w:p>
    <w:p w14:paraId="59107418" w14:textId="77777777" w:rsidR="005D097A" w:rsidRDefault="00000000">
      <w:pPr>
        <w:spacing w:after="232" w:line="259" w:lineRule="auto"/>
        <w:ind w:left="-5" w:right="4"/>
      </w:pPr>
      <w:r>
        <w:t xml:space="preserve">However, I find my limited technical knowledge of administrative systems a bottleneck.  </w:t>
      </w:r>
    </w:p>
    <w:p w14:paraId="6742A6BD" w14:textId="77777777" w:rsidR="005D097A" w:rsidRDefault="00000000">
      <w:pPr>
        <w:spacing w:after="115" w:line="259" w:lineRule="auto"/>
        <w:ind w:left="-5"/>
        <w:jc w:val="left"/>
      </w:pPr>
      <w:r>
        <w:rPr>
          <w:b/>
        </w:rPr>
        <w:t xml:space="preserve">Conclusion </w:t>
      </w:r>
    </w:p>
    <w:p w14:paraId="0303A1B1" w14:textId="77777777" w:rsidR="005D097A" w:rsidRDefault="00000000">
      <w:pPr>
        <w:ind w:left="-5" w:right="4"/>
      </w:pPr>
      <w:r>
        <w:t xml:space="preserve">I have well-developed communication and customer service skills but must improve my knowledge of hospitality systems and multitasking under pressure. </w:t>
      </w:r>
    </w:p>
    <w:p w14:paraId="3D5EAE89" w14:textId="77777777" w:rsidR="005D097A" w:rsidRDefault="00000000">
      <w:pPr>
        <w:spacing w:after="115" w:line="259" w:lineRule="auto"/>
        <w:ind w:left="-5"/>
        <w:jc w:val="left"/>
      </w:pPr>
      <w:r>
        <w:rPr>
          <w:b/>
        </w:rPr>
        <w:t xml:space="preserve">Action Plan </w:t>
      </w:r>
    </w:p>
    <w:p w14:paraId="745A9031" w14:textId="77777777" w:rsidR="005D097A" w:rsidRDefault="00000000">
      <w:pPr>
        <w:ind w:left="-5" w:right="4"/>
      </w:pPr>
      <w:r>
        <w:t xml:space="preserve">I will be attending training on PMS systems such as Opera and working on improving my multitasking and problem-solving skills in pressured environments for further professional development. </w:t>
      </w:r>
    </w:p>
    <w:p w14:paraId="515A9126" w14:textId="77777777" w:rsidR="005D097A" w:rsidRDefault="00000000">
      <w:pPr>
        <w:pStyle w:val="Heading1"/>
        <w:ind w:left="250" w:hanging="265"/>
      </w:pPr>
      <w:bookmarkStart w:id="3" w:name="_Toc7132"/>
      <w:r>
        <w:t xml:space="preserve">Key Hotel Administration Issue </w:t>
      </w:r>
      <w:bookmarkEnd w:id="3"/>
    </w:p>
    <w:p w14:paraId="1A7F47A2" w14:textId="77777777" w:rsidR="005D097A" w:rsidRDefault="00000000">
      <w:pPr>
        <w:pStyle w:val="Heading2"/>
        <w:ind w:left="450" w:hanging="465"/>
      </w:pPr>
      <w:bookmarkStart w:id="4" w:name="_Toc7133"/>
      <w:r>
        <w:t xml:space="preserve">Training and Staff Development </w:t>
      </w:r>
      <w:bookmarkEnd w:id="4"/>
    </w:p>
    <w:p w14:paraId="1FEBC9C0" w14:textId="77777777" w:rsidR="005D097A" w:rsidRDefault="00000000">
      <w:pPr>
        <w:spacing w:after="115" w:line="259" w:lineRule="auto"/>
        <w:ind w:left="-5"/>
        <w:jc w:val="left"/>
      </w:pPr>
      <w:r>
        <w:rPr>
          <w:b/>
        </w:rPr>
        <w:t xml:space="preserve">Overview of the Issue </w:t>
      </w:r>
    </w:p>
    <w:p w14:paraId="33A7918F" w14:textId="77777777" w:rsidR="005D097A" w:rsidRDefault="00000000">
      <w:pPr>
        <w:ind w:left="-5" w:right="4"/>
      </w:pPr>
      <w:r>
        <w:t xml:space="preserve">During my work placement at the Cardiff Marriott Hotel, I identified another human resource matter concerning training and staff development, which lacked uniformity among departments (Hagg, 2013). Training in some departments was merely brief explanations of task procedures, such as in Housekeeping and C&amp;B, but in other departments such as the Kitchen and Front Office, no structured induction or training continued with the employee after onboarding (Casado, 2012). This lack of training adversely affects service delivery quality and company confidence, especially in the case of new or temporary staff. </w:t>
      </w:r>
    </w:p>
    <w:p w14:paraId="3E87E760" w14:textId="77777777" w:rsidR="005D097A" w:rsidRDefault="00000000">
      <w:pPr>
        <w:spacing w:after="115" w:line="259" w:lineRule="auto"/>
        <w:ind w:left="-5"/>
        <w:jc w:val="left"/>
      </w:pPr>
      <w:r>
        <w:rPr>
          <w:b/>
        </w:rPr>
        <w:lastRenderedPageBreak/>
        <w:t xml:space="preserve">Critical Reflection and the Theoretical Context </w:t>
      </w:r>
    </w:p>
    <w:p w14:paraId="7EC43233" w14:textId="4B4FF0F8" w:rsidR="005D097A" w:rsidRDefault="00000000">
      <w:pPr>
        <w:ind w:left="-5" w:right="4"/>
      </w:pPr>
      <w:r>
        <w:t xml:space="preserve">Training therefore forms the centre of operational efficiency and employee satisfaction. Kolb’s (1984) Experiential Learning Cycle argued that performance improvements occur only in the presence of skills application through reflection and structured experiential learning (Taneja, Kiran and Bose, 2022). However, </w:t>
      </w:r>
      <w:r w:rsidR="00C62395">
        <w:t>what</w:t>
      </w:r>
      <w:r>
        <w:t xml:space="preserve"> I observed was a gap between formal training and on-the-job learning opportunities. For example, in the Kitchen, I was not given any formal induction, relying on simply observing what others did. This, therefore, limited my ability to really help or work independently. At the Front Office, I noticed that induction differed with each shift. </w:t>
      </w:r>
    </w:p>
    <w:p w14:paraId="47C6D70C" w14:textId="77777777" w:rsidR="005D097A" w:rsidRDefault="00000000">
      <w:pPr>
        <w:ind w:left="-5" w:right="4"/>
      </w:pPr>
      <w:r>
        <w:t xml:space="preserve">This demonstrates the presence of inconsistencies in the sphere of hospitality literature. According to Xu </w:t>
      </w:r>
      <w:r>
        <w:rPr>
          <w:i/>
        </w:rPr>
        <w:t xml:space="preserve">et al. </w:t>
      </w:r>
      <w:r>
        <w:t xml:space="preserve">(2022), inadequate hotel training results in employee staff turnover, low morale and inconsistent service standards. As per </w:t>
      </w:r>
      <w:proofErr w:type="spellStart"/>
      <w:r>
        <w:t>Villacé</w:t>
      </w:r>
      <w:proofErr w:type="spellEnd"/>
      <w:r>
        <w:t>-Molinero, Fuentes-</w:t>
      </w:r>
      <w:proofErr w:type="spellStart"/>
      <w:r>
        <w:t>Moraleda</w:t>
      </w:r>
      <w:proofErr w:type="spellEnd"/>
      <w:r>
        <w:t xml:space="preserve"> and González-Sánchez (2024), a balance of formal and informal training fosters performance and retention. Marriott International promotes a ‘culture of learning’ with clear frameworks such as the ‘Marriott Development Academy’ in its global training standards, yet this was not wholly visible in practice at the Cardiff property (Özlem, 2025). </w:t>
      </w:r>
    </w:p>
    <w:p w14:paraId="3234BF67" w14:textId="77777777" w:rsidR="005D097A" w:rsidRDefault="00000000">
      <w:pPr>
        <w:spacing w:after="115" w:line="259" w:lineRule="auto"/>
        <w:ind w:left="-5"/>
        <w:jc w:val="left"/>
      </w:pPr>
      <w:r>
        <w:rPr>
          <w:b/>
        </w:rPr>
        <w:t xml:space="preserve">Link to Academic Module </w:t>
      </w:r>
    </w:p>
    <w:p w14:paraId="2C9F964E" w14:textId="77777777" w:rsidR="005D097A" w:rsidRDefault="00000000">
      <w:pPr>
        <w:ind w:left="-5" w:right="4"/>
      </w:pPr>
      <w:r>
        <w:t xml:space="preserve">This matter is pertinent to the Personnel Resourcing &amp; Development module (Level 5), which deals with the strategic importance of training for organisational success. Training inconsistencies work against employee development and guest satisfaction (QAA, 2018). Hence, there is a need for standardisation. </w:t>
      </w:r>
    </w:p>
    <w:p w14:paraId="0155F78C" w14:textId="77777777" w:rsidR="005D097A" w:rsidRDefault="00000000">
      <w:pPr>
        <w:pStyle w:val="Heading1"/>
        <w:ind w:left="250" w:hanging="265"/>
      </w:pPr>
      <w:bookmarkStart w:id="5" w:name="_Toc7134"/>
      <w:r>
        <w:t xml:space="preserve">The Emerging Trends in Hotel Administration </w:t>
      </w:r>
      <w:bookmarkEnd w:id="5"/>
    </w:p>
    <w:p w14:paraId="5A0654BB" w14:textId="77777777" w:rsidR="005D097A" w:rsidRDefault="00000000">
      <w:pPr>
        <w:spacing w:after="115" w:line="259" w:lineRule="auto"/>
        <w:ind w:left="-5"/>
        <w:jc w:val="left"/>
      </w:pPr>
      <w:r>
        <w:rPr>
          <w:b/>
        </w:rPr>
        <w:t xml:space="preserve">AI Integration and Technological Advancements </w:t>
      </w:r>
    </w:p>
    <w:p w14:paraId="3FED5D7B" w14:textId="77777777" w:rsidR="005D097A" w:rsidRDefault="00000000">
      <w:pPr>
        <w:spacing w:after="0"/>
        <w:ind w:left="-5" w:right="4"/>
      </w:pPr>
      <w:r>
        <w:t xml:space="preserve">The future of hotel administration is increasingly being shaped by artificial intelligence and automation. In many instances, guest check-ins, billing and booking management have already turned into AI-powered kiosk- and mobile-app-based activities. Backoffice automation is also being explored among top hospitality groups like Marriott </w:t>
      </w:r>
    </w:p>
    <w:p w14:paraId="10280AEF" w14:textId="77777777" w:rsidR="005D097A" w:rsidRDefault="00000000">
      <w:pPr>
        <w:ind w:left="-5" w:right="4"/>
      </w:pPr>
      <w:r>
        <w:t xml:space="preserve">International to reduce human errors and increase efficiency (Wynn and Jones, 2022). According to </w:t>
      </w:r>
      <w:proofErr w:type="spellStart"/>
      <w:r>
        <w:t>Thanasas</w:t>
      </w:r>
      <w:proofErr w:type="spellEnd"/>
      <w:r>
        <w:t xml:space="preserve"> and </w:t>
      </w:r>
      <w:proofErr w:type="spellStart"/>
      <w:r>
        <w:t>Kampiotis</w:t>
      </w:r>
      <w:proofErr w:type="spellEnd"/>
      <w:r>
        <w:t xml:space="preserve"> (2024), AI tools are used for real-time budgeting, financial forecasting, and fraud detection, allowing staff to focus more on strategic decision-making in finance. </w:t>
      </w:r>
    </w:p>
    <w:p w14:paraId="6B381EBB" w14:textId="77777777" w:rsidR="005D097A" w:rsidRDefault="00000000">
      <w:pPr>
        <w:spacing w:after="115" w:line="259" w:lineRule="auto"/>
        <w:ind w:left="-5"/>
        <w:jc w:val="left"/>
      </w:pPr>
      <w:r>
        <w:rPr>
          <w:b/>
        </w:rPr>
        <w:lastRenderedPageBreak/>
        <w:t xml:space="preserve">Changing Guest Expectations </w:t>
      </w:r>
    </w:p>
    <w:p w14:paraId="62FFD6B4" w14:textId="77777777" w:rsidR="005D097A" w:rsidRDefault="00000000">
      <w:pPr>
        <w:ind w:left="-5" w:right="4"/>
      </w:pPr>
      <w:r>
        <w:t xml:space="preserve">Guests today expect quick, convenient and personalised services. More and more mobile devices are increasingly being used to book, check in, order services and provide feedback. As per Nguyen (2024), these digital communication tools have become a must-have to meet such new expectations including chatbots and voice assistants. This forces hotel staff to start adapting by developing strong digital skills to supplement relationship management capabilities instead of routine operational tasks. </w:t>
      </w:r>
    </w:p>
    <w:p w14:paraId="0BDCB174" w14:textId="77777777" w:rsidR="005D097A" w:rsidRDefault="00000000">
      <w:pPr>
        <w:spacing w:after="115" w:line="259" w:lineRule="auto"/>
        <w:ind w:left="-5"/>
        <w:jc w:val="left"/>
      </w:pPr>
      <w:r>
        <w:rPr>
          <w:b/>
        </w:rPr>
        <w:t xml:space="preserve">Impact on Cardiff Marriott Hotel </w:t>
      </w:r>
    </w:p>
    <w:p w14:paraId="2C905E7F" w14:textId="77777777" w:rsidR="005D097A" w:rsidRDefault="00000000">
      <w:pPr>
        <w:ind w:left="-5" w:right="4"/>
      </w:pPr>
      <w:r>
        <w:t xml:space="preserve">At the hotel, roles like concierge and front desk could become more guest-oriented and technology-supported. During my placement, I observed how many administrative tasks such as manual check-ins can be automated, thus creating time for staff to offer more focused attention and personalised service to guests. In Finance, increasing use of cloud-based tools and analytical platforms may translate into less manual data input and, instead, require analytical skills (Vashishth </w:t>
      </w:r>
      <w:r>
        <w:rPr>
          <w:i/>
        </w:rPr>
        <w:t xml:space="preserve">et al., </w:t>
      </w:r>
      <w:r>
        <w:t xml:space="preserve">2023). These changes immediately point to the need for continual digital training and professional development for hospitality staff in the adaptation to a tech-heavy environment. </w:t>
      </w:r>
    </w:p>
    <w:p w14:paraId="3986002F" w14:textId="77777777" w:rsidR="005D097A" w:rsidRDefault="00000000">
      <w:pPr>
        <w:pStyle w:val="Heading1"/>
        <w:ind w:left="250" w:hanging="265"/>
      </w:pPr>
      <w:bookmarkStart w:id="6" w:name="_Toc7135"/>
      <w:r>
        <w:t xml:space="preserve">Conclusion </w:t>
      </w:r>
      <w:bookmarkEnd w:id="6"/>
    </w:p>
    <w:p w14:paraId="64C1E0F1" w14:textId="77777777" w:rsidR="005D097A" w:rsidRDefault="00000000">
      <w:pPr>
        <w:spacing w:after="139"/>
        <w:ind w:left="-5" w:right="4"/>
      </w:pPr>
      <w:r>
        <w:t xml:space="preserve">Placement in Cardiff Marriott Hotel offered me an insight into the operational and administrative aspects of the hospitality business. I learnt that teamwork, adaptation and observation are key components of professional growth in a fast-paced working environment of a hotel. I never had full-on experience in the Front Office as it was denied to me due to system access restrictions, so I observed and helped wherever I could while continuously inquiring about operations. These experiences partly served my learning objectives and gave me a better understanding of guest services, supervision and financial operations. The placement made me realise that hotel administration is multi-dimensional and dynamic, where coordination between departments and communication are key elements. This experience further enhanced my awareness of the day-to-day challenges faced in hotel operations as well as the need for continuous training and development. </w:t>
      </w:r>
    </w:p>
    <w:p w14:paraId="7CDF5D88" w14:textId="77777777" w:rsidR="005D097A" w:rsidRDefault="00000000">
      <w:pPr>
        <w:spacing w:after="0" w:line="259" w:lineRule="auto"/>
        <w:ind w:left="0" w:firstLine="0"/>
        <w:jc w:val="left"/>
      </w:pPr>
      <w:r>
        <w:t xml:space="preserve"> </w:t>
      </w:r>
      <w:r>
        <w:tab/>
        <w:t xml:space="preserve"> </w:t>
      </w:r>
    </w:p>
    <w:p w14:paraId="20141E66" w14:textId="40EA94C8" w:rsidR="005D097A" w:rsidRDefault="00000000">
      <w:pPr>
        <w:pStyle w:val="Heading1"/>
        <w:numPr>
          <w:ilvl w:val="0"/>
          <w:numId w:val="0"/>
        </w:numPr>
        <w:ind w:left="-5"/>
      </w:pPr>
      <w:bookmarkStart w:id="7" w:name="_Toc7136"/>
      <w:r>
        <w:lastRenderedPageBreak/>
        <w:t>Reference</w:t>
      </w:r>
      <w:bookmarkEnd w:id="7"/>
      <w:r w:rsidR="00626174">
        <w:t>s</w:t>
      </w:r>
    </w:p>
    <w:p w14:paraId="3EDEE96D" w14:textId="77777777" w:rsidR="005D097A" w:rsidRDefault="00000000">
      <w:pPr>
        <w:ind w:left="-5" w:right="4"/>
      </w:pPr>
      <w:proofErr w:type="spellStart"/>
      <w:r>
        <w:t>Althobaiti</w:t>
      </w:r>
      <w:proofErr w:type="spellEnd"/>
      <w:r>
        <w:t xml:space="preserve">, K., Jenkins, A.D. and </w:t>
      </w:r>
      <w:proofErr w:type="spellStart"/>
      <w:r>
        <w:t>Vaniea</w:t>
      </w:r>
      <w:proofErr w:type="spellEnd"/>
      <w:r>
        <w:t xml:space="preserve">, K. (2021) A case study of phishing incident response in an educational organization. </w:t>
      </w:r>
      <w:r>
        <w:rPr>
          <w:i/>
        </w:rPr>
        <w:t xml:space="preserve">Proceedings of the ACM on </w:t>
      </w:r>
      <w:proofErr w:type="spellStart"/>
      <w:r>
        <w:rPr>
          <w:i/>
        </w:rPr>
        <w:t>HumanComputer</w:t>
      </w:r>
      <w:proofErr w:type="spellEnd"/>
      <w:r>
        <w:rPr>
          <w:i/>
        </w:rPr>
        <w:t xml:space="preserve"> Interaction</w:t>
      </w:r>
      <w:r>
        <w:t xml:space="preserve">, </w:t>
      </w:r>
      <w:r>
        <w:rPr>
          <w:i/>
        </w:rPr>
        <w:t>5</w:t>
      </w:r>
      <w:r>
        <w:t xml:space="preserve">(CSCW2), pp.1-32. </w:t>
      </w:r>
    </w:p>
    <w:p w14:paraId="08ADC12F" w14:textId="77777777" w:rsidR="005D097A" w:rsidRDefault="00000000">
      <w:pPr>
        <w:spacing w:after="121" w:line="360" w:lineRule="auto"/>
        <w:ind w:left="-5" w:right="-9"/>
      </w:pPr>
      <w:r>
        <w:t xml:space="preserve">ASET (2017) </w:t>
      </w:r>
      <w:r>
        <w:rPr>
          <w:i/>
        </w:rPr>
        <w:t>Aset Good Practice Guide for work based and placement ...</w:t>
      </w:r>
      <w:r>
        <w:t xml:space="preserve"> Available at: </w:t>
      </w:r>
      <w:hyperlink r:id="rId8">
        <w:r>
          <w:rPr>
            <w:color w:val="0563C1"/>
            <w:u w:val="single" w:color="0563C1"/>
          </w:rPr>
          <w:t>https://www.asetonline.org/wp</w:t>
        </w:r>
      </w:hyperlink>
      <w:hyperlink r:id="rId9">
        <w:r>
          <w:rPr>
            <w:color w:val="0563C1"/>
            <w:u w:val="single" w:color="0563C1"/>
          </w:rPr>
          <w:t>-</w:t>
        </w:r>
      </w:hyperlink>
      <w:hyperlink r:id="rId10">
        <w:r>
          <w:rPr>
            <w:color w:val="0563C1"/>
            <w:u w:val="single" w:color="0563C1"/>
          </w:rPr>
          <w:t>content/uploads/2024/04/ASET</w:t>
        </w:r>
      </w:hyperlink>
      <w:hyperlink r:id="rId11">
        <w:r>
          <w:rPr>
            <w:color w:val="0563C1"/>
            <w:u w:val="single" w:color="0563C1"/>
          </w:rPr>
          <w:t>-</w:t>
        </w:r>
      </w:hyperlink>
      <w:hyperlink r:id="rId12">
        <w:r>
          <w:rPr>
            <w:color w:val="0563C1"/>
            <w:u w:val="single" w:color="0563C1"/>
          </w:rPr>
          <w:t>Good</w:t>
        </w:r>
      </w:hyperlink>
      <w:hyperlink r:id="rId13">
        <w:r>
          <w:rPr>
            <w:color w:val="0563C1"/>
            <w:u w:val="single" w:color="0563C1"/>
          </w:rPr>
          <w:t>-</w:t>
        </w:r>
      </w:hyperlink>
      <w:hyperlink r:id="rId14">
        <w:r>
          <w:rPr>
            <w:color w:val="0563C1"/>
            <w:u w:val="single" w:color="0563C1"/>
          </w:rPr>
          <w:t>Practice</w:t>
        </w:r>
      </w:hyperlink>
      <w:hyperlink r:id="rId15"/>
      <w:hyperlink r:id="rId16">
        <w:r>
          <w:rPr>
            <w:color w:val="0563C1"/>
            <w:u w:val="single" w:color="0563C1"/>
          </w:rPr>
          <w:t>Guide</w:t>
        </w:r>
      </w:hyperlink>
      <w:hyperlink r:id="rId17">
        <w:r>
          <w:rPr>
            <w:color w:val="0563C1"/>
            <w:u w:val="single" w:color="0563C1"/>
          </w:rPr>
          <w:t>-</w:t>
        </w:r>
      </w:hyperlink>
      <w:hyperlink r:id="rId18">
        <w:r>
          <w:rPr>
            <w:color w:val="0563C1"/>
            <w:u w:val="single" w:color="0563C1"/>
          </w:rPr>
          <w:t>Work</w:t>
        </w:r>
      </w:hyperlink>
      <w:hyperlink r:id="rId19">
        <w:r>
          <w:rPr>
            <w:color w:val="0563C1"/>
            <w:u w:val="single" w:color="0563C1"/>
          </w:rPr>
          <w:t>-</w:t>
        </w:r>
      </w:hyperlink>
      <w:hyperlink r:id="rId20">
        <w:r>
          <w:rPr>
            <w:color w:val="0563C1"/>
            <w:u w:val="single" w:color="0563C1"/>
          </w:rPr>
          <w:t>based</w:t>
        </w:r>
      </w:hyperlink>
      <w:hyperlink r:id="rId21">
        <w:r>
          <w:rPr>
            <w:color w:val="0563C1"/>
            <w:u w:val="single" w:color="0563C1"/>
          </w:rPr>
          <w:t>-</w:t>
        </w:r>
      </w:hyperlink>
      <w:hyperlink r:id="rId22">
        <w:r>
          <w:rPr>
            <w:color w:val="0563C1"/>
            <w:u w:val="single" w:color="0563C1"/>
          </w:rPr>
          <w:t>and</w:t>
        </w:r>
      </w:hyperlink>
      <w:hyperlink r:id="rId23">
        <w:r>
          <w:rPr>
            <w:color w:val="0563C1"/>
            <w:u w:val="single" w:color="0563C1"/>
          </w:rPr>
          <w:t>-</w:t>
        </w:r>
      </w:hyperlink>
      <w:hyperlink r:id="rId24">
        <w:r>
          <w:rPr>
            <w:color w:val="0563C1"/>
            <w:u w:val="single" w:color="0563C1"/>
          </w:rPr>
          <w:t>Placement</w:t>
        </w:r>
      </w:hyperlink>
      <w:hyperlink r:id="rId25">
        <w:r>
          <w:rPr>
            <w:color w:val="0563C1"/>
            <w:u w:val="single" w:color="0563C1"/>
          </w:rPr>
          <w:t>-</w:t>
        </w:r>
      </w:hyperlink>
      <w:hyperlink r:id="rId26">
        <w:r>
          <w:rPr>
            <w:color w:val="0563C1"/>
            <w:u w:val="single" w:color="0563C1"/>
          </w:rPr>
          <w:t>Learning.pdf</w:t>
        </w:r>
      </w:hyperlink>
      <w:hyperlink r:id="rId27">
        <w:r>
          <w:t xml:space="preserve"> </w:t>
        </w:r>
      </w:hyperlink>
      <w:r>
        <w:t xml:space="preserve"> (Accessed: 09 June 2025).  </w:t>
      </w:r>
    </w:p>
    <w:p w14:paraId="0CD8DF99" w14:textId="60E4C96D" w:rsidR="005D097A" w:rsidRDefault="00000000">
      <w:pPr>
        <w:spacing w:after="5" w:line="461" w:lineRule="auto"/>
        <w:ind w:left="-5" w:right="1228"/>
      </w:pPr>
      <w:r>
        <w:t xml:space="preserve">Bardi, J. (2010) </w:t>
      </w:r>
      <w:r>
        <w:rPr>
          <w:i/>
        </w:rPr>
        <w:t>Hotel Front Office Management.</w:t>
      </w:r>
      <w:r>
        <w:t xml:space="preserve"> London: Wiley. Casado, M. (2012) </w:t>
      </w:r>
      <w:r>
        <w:rPr>
          <w:i/>
        </w:rPr>
        <w:t>Housekeeping Management.</w:t>
      </w:r>
      <w:r>
        <w:t xml:space="preserve"> London: Wiley. </w:t>
      </w:r>
    </w:p>
    <w:p w14:paraId="7706BAE8" w14:textId="441035EF" w:rsidR="005D097A" w:rsidRDefault="00000000">
      <w:pPr>
        <w:spacing w:after="117" w:line="259" w:lineRule="auto"/>
        <w:ind w:left="0" w:firstLine="0"/>
        <w:jc w:val="left"/>
      </w:pPr>
      <w:r>
        <w:t xml:space="preserve">Hagg, E. (2013) </w:t>
      </w:r>
      <w:r>
        <w:rPr>
          <w:i/>
        </w:rPr>
        <w:t>Internship Guide: Work Placements Step by Step.</w:t>
      </w:r>
      <w:r>
        <w:t xml:space="preserve"> 5th Ed. The </w:t>
      </w:r>
    </w:p>
    <w:p w14:paraId="583D5DAD" w14:textId="77777777" w:rsidR="005D097A" w:rsidRDefault="00000000">
      <w:pPr>
        <w:spacing w:after="237" w:line="259" w:lineRule="auto"/>
        <w:ind w:left="-5" w:right="4"/>
      </w:pPr>
      <w:r>
        <w:t xml:space="preserve">Hague: Eleven International Publishing </w:t>
      </w:r>
    </w:p>
    <w:p w14:paraId="453F9861" w14:textId="6F1664E6" w:rsidR="005D097A" w:rsidRDefault="00000000">
      <w:pPr>
        <w:ind w:left="-5" w:right="4"/>
      </w:pPr>
      <w:r>
        <w:t xml:space="preserve">Nguyen, M. (2024) Artificial Intelligence Chatbots in Telecommunications: Transforming Customer Service in the Digital Age. </w:t>
      </w:r>
    </w:p>
    <w:p w14:paraId="33C5959C" w14:textId="4929CB3B" w:rsidR="005D097A" w:rsidRDefault="00000000">
      <w:pPr>
        <w:ind w:left="-5" w:right="4"/>
      </w:pPr>
      <w:r>
        <w:t xml:space="preserve">Özlem, A.R.I. (2025) JOB-READY GRADUATES IN THE GLOBAL TOURISM INDUSTRY. </w:t>
      </w:r>
    </w:p>
    <w:p w14:paraId="3E094961" w14:textId="77777777" w:rsidR="005D097A" w:rsidRDefault="00000000">
      <w:pPr>
        <w:spacing w:after="121" w:line="360" w:lineRule="auto"/>
        <w:ind w:left="-5" w:right="-9"/>
      </w:pPr>
      <w:r>
        <w:t xml:space="preserve">QAA (2018) </w:t>
      </w:r>
      <w:r>
        <w:rPr>
          <w:i/>
        </w:rPr>
        <w:t>Advice and guidance work-based learning</w:t>
      </w:r>
      <w:r>
        <w:t xml:space="preserve">. Available at: </w:t>
      </w:r>
      <w:hyperlink r:id="rId28">
        <w:r>
          <w:rPr>
            <w:color w:val="0563C1"/>
            <w:u w:val="single" w:color="0563C1"/>
          </w:rPr>
          <w:t>https://www.qaa.ac.uk/docs/qaa/quality</w:t>
        </w:r>
      </w:hyperlink>
      <w:hyperlink r:id="rId29">
        <w:r>
          <w:rPr>
            <w:color w:val="0563C1"/>
            <w:u w:val="single" w:color="0563C1"/>
          </w:rPr>
          <w:t>-</w:t>
        </w:r>
      </w:hyperlink>
      <w:hyperlink r:id="rId30">
        <w:r>
          <w:rPr>
            <w:color w:val="0563C1"/>
            <w:u w:val="single" w:color="0563C1"/>
          </w:rPr>
          <w:t>code/advice</w:t>
        </w:r>
      </w:hyperlink>
      <w:hyperlink r:id="rId31">
        <w:r>
          <w:rPr>
            <w:color w:val="0563C1"/>
            <w:u w:val="single" w:color="0563C1"/>
          </w:rPr>
          <w:t>-</w:t>
        </w:r>
      </w:hyperlink>
      <w:hyperlink r:id="rId32">
        <w:r>
          <w:rPr>
            <w:color w:val="0563C1"/>
            <w:u w:val="single" w:color="0563C1"/>
          </w:rPr>
          <w:t>and</w:t>
        </w:r>
      </w:hyperlink>
      <w:hyperlink r:id="rId33">
        <w:r>
          <w:rPr>
            <w:color w:val="0563C1"/>
            <w:u w:val="single" w:color="0563C1"/>
          </w:rPr>
          <w:t>-</w:t>
        </w:r>
      </w:hyperlink>
      <w:hyperlink r:id="rId34">
        <w:r>
          <w:rPr>
            <w:color w:val="0563C1"/>
            <w:u w:val="single" w:color="0563C1"/>
          </w:rPr>
          <w:t>guidance</w:t>
        </w:r>
      </w:hyperlink>
      <w:hyperlink r:id="rId35">
        <w:r>
          <w:rPr>
            <w:color w:val="0563C1"/>
            <w:u w:val="single" w:color="0563C1"/>
          </w:rPr>
          <w:t>-</w:t>
        </w:r>
      </w:hyperlink>
      <w:hyperlink r:id="rId36">
        <w:r>
          <w:rPr>
            <w:color w:val="0563C1"/>
            <w:u w:val="single" w:color="0563C1"/>
          </w:rPr>
          <w:t>work</w:t>
        </w:r>
      </w:hyperlink>
      <w:hyperlink r:id="rId37">
        <w:r>
          <w:rPr>
            <w:color w:val="0563C1"/>
            <w:u w:val="single" w:color="0563C1"/>
          </w:rPr>
          <w:t>-</w:t>
        </w:r>
      </w:hyperlink>
      <w:hyperlink r:id="rId38">
        <w:r>
          <w:rPr>
            <w:color w:val="0563C1"/>
            <w:u w:val="single" w:color="0563C1"/>
          </w:rPr>
          <w:t>based</w:t>
        </w:r>
      </w:hyperlink>
      <w:hyperlink r:id="rId39"/>
      <w:hyperlink r:id="rId40">
        <w:r>
          <w:rPr>
            <w:color w:val="0563C1"/>
            <w:u w:val="single" w:color="0563C1"/>
          </w:rPr>
          <w:t>learning.pdf?sfvrsn=f625c181_2</w:t>
        </w:r>
      </w:hyperlink>
      <w:hyperlink r:id="rId41">
        <w:r>
          <w:t xml:space="preserve"> </w:t>
        </w:r>
      </w:hyperlink>
      <w:r>
        <w:t xml:space="preserve"> (Accessed: 09 June 2025).  </w:t>
      </w:r>
    </w:p>
    <w:p w14:paraId="0550E190" w14:textId="6366840D" w:rsidR="005D097A" w:rsidRDefault="00000000">
      <w:pPr>
        <w:ind w:left="-5" w:right="4"/>
      </w:pPr>
      <w:r>
        <w:t xml:space="preserve">Taneja, M., Kiran, R. and Bose, S.C. (2022) Critical analysis of Kolb experiential learning process: Gender perspective. </w:t>
      </w:r>
      <w:r>
        <w:rPr>
          <w:i/>
        </w:rPr>
        <w:t>International Journal of Health Sciences</w:t>
      </w:r>
      <w:r>
        <w:t xml:space="preserve">, (I), pp.8713-8723. </w:t>
      </w:r>
    </w:p>
    <w:p w14:paraId="0AEA0431" w14:textId="6EE4DCF5" w:rsidR="005D097A" w:rsidRDefault="00000000">
      <w:pPr>
        <w:spacing w:line="259" w:lineRule="auto"/>
        <w:ind w:left="-5" w:right="4"/>
      </w:pPr>
      <w:proofErr w:type="spellStart"/>
      <w:r>
        <w:t>Thanasas</w:t>
      </w:r>
      <w:proofErr w:type="spellEnd"/>
      <w:r>
        <w:t xml:space="preserve">, G.L. and </w:t>
      </w:r>
      <w:proofErr w:type="spellStart"/>
      <w:r>
        <w:t>Kampiotis</w:t>
      </w:r>
      <w:proofErr w:type="spellEnd"/>
      <w:r>
        <w:t xml:space="preserve">, G. (2024) The role of Big Data Analytics in Financial </w:t>
      </w:r>
    </w:p>
    <w:p w14:paraId="4EAF8C17" w14:textId="77777777" w:rsidR="005D097A" w:rsidRDefault="00000000">
      <w:pPr>
        <w:ind w:left="-5" w:right="4"/>
      </w:pPr>
      <w:r>
        <w:t xml:space="preserve">Decision-Making </w:t>
      </w:r>
      <w:r>
        <w:tab/>
        <w:t xml:space="preserve">and </w:t>
      </w:r>
      <w:r>
        <w:tab/>
        <w:t xml:space="preserve">Strategic </w:t>
      </w:r>
      <w:r>
        <w:tab/>
        <w:t xml:space="preserve">Accounting. </w:t>
      </w:r>
      <w:proofErr w:type="spellStart"/>
      <w:r>
        <w:rPr>
          <w:i/>
        </w:rPr>
        <w:t>Technium</w:t>
      </w:r>
      <w:proofErr w:type="spellEnd"/>
      <w:r>
        <w:rPr>
          <w:i/>
        </w:rPr>
        <w:t xml:space="preserve"> </w:t>
      </w:r>
      <w:r>
        <w:rPr>
          <w:i/>
        </w:rPr>
        <w:tab/>
        <w:t xml:space="preserve">Business </w:t>
      </w:r>
      <w:r>
        <w:rPr>
          <w:i/>
        </w:rPr>
        <w:tab/>
        <w:t>and Management</w:t>
      </w:r>
      <w:r>
        <w:t xml:space="preserve">, </w:t>
      </w:r>
      <w:r>
        <w:rPr>
          <w:i/>
        </w:rPr>
        <w:t>10</w:t>
      </w:r>
      <w:r>
        <w:t xml:space="preserve">, pp.17-33. </w:t>
      </w:r>
    </w:p>
    <w:p w14:paraId="3F9E225A" w14:textId="29968541" w:rsidR="005D097A" w:rsidRDefault="00000000">
      <w:pPr>
        <w:ind w:left="-5" w:right="4"/>
      </w:pPr>
      <w:r>
        <w:t>Thornhill-Miller, B., Camarda, A., Mercier, M., Burkhardt, J.M., Morisseau, T., Bourgeois-</w:t>
      </w:r>
      <w:proofErr w:type="spellStart"/>
      <w:r>
        <w:t>Bougrine</w:t>
      </w:r>
      <w:proofErr w:type="spellEnd"/>
      <w:r>
        <w:t xml:space="preserve">, S., </w:t>
      </w:r>
      <w:proofErr w:type="spellStart"/>
      <w:r>
        <w:t>Vinchon</w:t>
      </w:r>
      <w:proofErr w:type="spellEnd"/>
      <w:r>
        <w:t xml:space="preserve">, F., El Hayek, S., </w:t>
      </w:r>
      <w:proofErr w:type="spellStart"/>
      <w:r>
        <w:t>Augereau</w:t>
      </w:r>
      <w:proofErr w:type="spellEnd"/>
      <w:r>
        <w:t xml:space="preserve">-Landais, M., Mourey, F. and </w:t>
      </w:r>
      <w:proofErr w:type="spellStart"/>
      <w:r>
        <w:t>Feybesse</w:t>
      </w:r>
      <w:proofErr w:type="spellEnd"/>
      <w:r>
        <w:t xml:space="preserve">, C. (2023) Creativity, critical thinking, communication, and collaboration: assessment, certification, and promotion of 21st century skills for the future of work and education. </w:t>
      </w:r>
      <w:r>
        <w:rPr>
          <w:i/>
        </w:rPr>
        <w:t>Journal of Intelligence</w:t>
      </w:r>
      <w:r>
        <w:t xml:space="preserve">, </w:t>
      </w:r>
      <w:r>
        <w:rPr>
          <w:i/>
        </w:rPr>
        <w:t>11</w:t>
      </w:r>
      <w:r>
        <w:t xml:space="preserve">(3), p.54. </w:t>
      </w:r>
    </w:p>
    <w:p w14:paraId="3098A1ED" w14:textId="0E82E90E" w:rsidR="005D097A" w:rsidRDefault="00000000">
      <w:pPr>
        <w:ind w:left="-5" w:right="4"/>
      </w:pPr>
      <w:r>
        <w:lastRenderedPageBreak/>
        <w:t xml:space="preserve">Vashishth, T.K., Sharma, V., Kumar, B. and Sharma, K.K. (2023) Cloud-Based data management for </w:t>
      </w:r>
      <w:proofErr w:type="spellStart"/>
      <w:r>
        <w:t>behavior</w:t>
      </w:r>
      <w:proofErr w:type="spellEnd"/>
      <w:r>
        <w:t xml:space="preserve"> analytics in business and finance sectors. In </w:t>
      </w:r>
      <w:r>
        <w:rPr>
          <w:i/>
        </w:rPr>
        <w:t>Data-Driven Modelling and Predictive Analytics in Business and Finance</w:t>
      </w:r>
      <w:r>
        <w:t xml:space="preserve"> (pp. 133-155). Auerbach Publications. </w:t>
      </w:r>
    </w:p>
    <w:p w14:paraId="6A88C2A8" w14:textId="4F337AC7" w:rsidR="005D097A" w:rsidRDefault="00000000">
      <w:pPr>
        <w:ind w:left="-5" w:right="4"/>
      </w:pPr>
      <w:proofErr w:type="spellStart"/>
      <w:r>
        <w:t>Villacé</w:t>
      </w:r>
      <w:proofErr w:type="spellEnd"/>
      <w:r>
        <w:t>-Molinero, T., Fuentes-</w:t>
      </w:r>
      <w:proofErr w:type="spellStart"/>
      <w:r>
        <w:t>Moraleda</w:t>
      </w:r>
      <w:proofErr w:type="spellEnd"/>
      <w:r>
        <w:t xml:space="preserve">, L. and González-Sánchez, R. (2024) Please don't go: Gendered formal and informal tools for talent retention in hospitality from an organizational social capital approach. </w:t>
      </w:r>
      <w:r>
        <w:rPr>
          <w:i/>
        </w:rPr>
        <w:t>Tourism Management Perspectives</w:t>
      </w:r>
      <w:r>
        <w:t xml:space="preserve">, </w:t>
      </w:r>
      <w:r>
        <w:rPr>
          <w:i/>
        </w:rPr>
        <w:t>53</w:t>
      </w:r>
      <w:r>
        <w:t xml:space="preserve">, p.101297. </w:t>
      </w:r>
    </w:p>
    <w:p w14:paraId="1BA0A4C3" w14:textId="35F07EF1" w:rsidR="005D097A" w:rsidRDefault="00000000">
      <w:pPr>
        <w:ind w:left="-5" w:right="4"/>
      </w:pPr>
      <w:r>
        <w:t>Wen, T. and Chen, L. (2024</w:t>
      </w:r>
      <w:r w:rsidR="00944976">
        <w:t>) Application</w:t>
      </w:r>
      <w:r>
        <w:t xml:space="preserve"> and Development of Opera Computer System in Hospitality Management. In </w:t>
      </w:r>
      <w:r>
        <w:rPr>
          <w:i/>
        </w:rPr>
        <w:t>2024 3rd International Conference on Artificial Intelligence and Computer Information Technology (AICIT)</w:t>
      </w:r>
      <w:r>
        <w:t xml:space="preserve"> (pp. 1-7). IEEE. </w:t>
      </w:r>
    </w:p>
    <w:p w14:paraId="7CDD9EBC" w14:textId="6642BA9E" w:rsidR="005D097A" w:rsidRDefault="00000000">
      <w:pPr>
        <w:ind w:left="-5" w:right="4"/>
      </w:pPr>
      <w:r>
        <w:t xml:space="preserve">Wynn, M. and Jones, P. (2022) IT strategy in the hotel industry in the digital era. </w:t>
      </w:r>
      <w:r>
        <w:rPr>
          <w:i/>
        </w:rPr>
        <w:t>Sustainability</w:t>
      </w:r>
      <w:r>
        <w:t xml:space="preserve">, </w:t>
      </w:r>
      <w:r>
        <w:rPr>
          <w:i/>
        </w:rPr>
        <w:t>14</w:t>
      </w:r>
      <w:r>
        <w:t xml:space="preserve">(17), p.10705. </w:t>
      </w:r>
    </w:p>
    <w:p w14:paraId="5D1F8097" w14:textId="28FE1BC9" w:rsidR="005D097A" w:rsidRDefault="00000000">
      <w:pPr>
        <w:ind w:left="-5" w:right="4"/>
      </w:pPr>
      <w:r>
        <w:t xml:space="preserve">Xu, Y., Jie, D., Wu, H., Shi, X., </w:t>
      </w:r>
      <w:proofErr w:type="spellStart"/>
      <w:r>
        <w:t>Badulescu</w:t>
      </w:r>
      <w:proofErr w:type="spellEnd"/>
      <w:r>
        <w:t xml:space="preserve">, D., Akbar, S. and </w:t>
      </w:r>
      <w:proofErr w:type="spellStart"/>
      <w:r>
        <w:t>Badulescu</w:t>
      </w:r>
      <w:proofErr w:type="spellEnd"/>
      <w:r>
        <w:t xml:space="preserve">, A. (2022) Reducing employee turnover intentions in tourism and hospitality sector: The mediating effect of quality of work life and intrinsic motivation. </w:t>
      </w:r>
      <w:r>
        <w:rPr>
          <w:i/>
        </w:rPr>
        <w:t>International journal of environmental research and public health</w:t>
      </w:r>
      <w:r>
        <w:t xml:space="preserve">, </w:t>
      </w:r>
      <w:r>
        <w:rPr>
          <w:i/>
        </w:rPr>
        <w:t>19</w:t>
      </w:r>
      <w:r>
        <w:t xml:space="preserve">(18), p.11222. </w:t>
      </w:r>
    </w:p>
    <w:p w14:paraId="1C950915" w14:textId="77777777" w:rsidR="005D097A" w:rsidRDefault="00000000">
      <w:pPr>
        <w:spacing w:after="0" w:line="259" w:lineRule="auto"/>
        <w:ind w:left="0" w:firstLine="0"/>
        <w:jc w:val="left"/>
      </w:pPr>
      <w:r>
        <w:t xml:space="preserve"> </w:t>
      </w:r>
    </w:p>
    <w:sectPr w:rsidR="005D097A">
      <w:headerReference w:type="even" r:id="rId42"/>
      <w:headerReference w:type="default" r:id="rId43"/>
      <w:footerReference w:type="even" r:id="rId44"/>
      <w:footerReference w:type="default" r:id="rId45"/>
      <w:headerReference w:type="first" r:id="rId46"/>
      <w:footerReference w:type="first" r:id="rId47"/>
      <w:pgSz w:w="11905" w:h="16840"/>
      <w:pgMar w:top="1440" w:right="1425" w:bottom="1805" w:left="1441" w:header="480" w:footer="475"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7E4335" w14:textId="77777777" w:rsidR="00832E25" w:rsidRDefault="00832E25">
      <w:pPr>
        <w:spacing w:after="0" w:line="240" w:lineRule="auto"/>
      </w:pPr>
      <w:r>
        <w:separator/>
      </w:r>
    </w:p>
  </w:endnote>
  <w:endnote w:type="continuationSeparator" w:id="0">
    <w:p w14:paraId="740BD0DC" w14:textId="77777777" w:rsidR="00832E25" w:rsidRDefault="00832E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335D1" w14:textId="77777777" w:rsidR="005D097A" w:rsidRDefault="00000000">
    <w:pPr>
      <w:spacing w:after="0" w:line="259" w:lineRule="auto"/>
      <w:ind w:left="0" w:right="72" w:firstLine="0"/>
      <w:jc w:val="right"/>
    </w:pPr>
    <w:r>
      <w:rPr>
        <w:rFonts w:ascii="Calibri" w:eastAsia="Calibri" w:hAnsi="Calibri" w:cs="Calibri"/>
        <w:noProof/>
        <w:sz w:val="22"/>
      </w:rPr>
      <mc:AlternateContent>
        <mc:Choice Requires="wpg">
          <w:drawing>
            <wp:anchor distT="0" distB="0" distL="114300" distR="114300" simplePos="0" relativeHeight="251664384" behindDoc="0" locked="0" layoutInCell="1" allowOverlap="1" wp14:anchorId="78CE3183" wp14:editId="194E540C">
              <wp:simplePos x="0" y="0"/>
              <wp:positionH relativeFrom="page">
                <wp:posOffset>895668</wp:posOffset>
              </wp:positionH>
              <wp:positionV relativeFrom="page">
                <wp:posOffset>9877107</wp:posOffset>
              </wp:positionV>
              <wp:extent cx="5771516" cy="6350"/>
              <wp:effectExtent l="0" t="0" r="0" b="0"/>
              <wp:wrapSquare wrapText="bothSides"/>
              <wp:docPr id="7021" name="Group 7021"/>
              <wp:cNvGraphicFramePr/>
              <a:graphic xmlns:a="http://schemas.openxmlformats.org/drawingml/2006/main">
                <a:graphicData uri="http://schemas.microsoft.com/office/word/2010/wordprocessingGroup">
                  <wpg:wgp>
                    <wpg:cNvGrpSpPr/>
                    <wpg:grpSpPr>
                      <a:xfrm>
                        <a:off x="0" y="0"/>
                        <a:ext cx="5771516" cy="6350"/>
                        <a:chOff x="0" y="0"/>
                        <a:chExt cx="5771516" cy="6350"/>
                      </a:xfrm>
                    </wpg:grpSpPr>
                    <wps:wsp>
                      <wps:cNvPr id="7340" name="Shape 7340"/>
                      <wps:cNvSpPr/>
                      <wps:spPr>
                        <a:xfrm>
                          <a:off x="0" y="0"/>
                          <a:ext cx="5771516" cy="9144"/>
                        </a:xfrm>
                        <a:custGeom>
                          <a:avLst/>
                          <a:gdLst/>
                          <a:ahLst/>
                          <a:cxnLst/>
                          <a:rect l="0" t="0" r="0" b="0"/>
                          <a:pathLst>
                            <a:path w="5771516" h="9144">
                              <a:moveTo>
                                <a:pt x="0" y="0"/>
                              </a:moveTo>
                              <a:lnTo>
                                <a:pt x="5771516" y="0"/>
                              </a:lnTo>
                              <a:lnTo>
                                <a:pt x="5771516"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7021" style="width:454.45pt;height:0.5pt;position:absolute;mso-position-horizontal-relative:page;mso-position-horizontal:absolute;margin-left:70.525pt;mso-position-vertical-relative:page;margin-top:777.725pt;" coordsize="57715,63">
              <v:shape id="Shape 7341" style="position:absolute;width:57715;height:91;left:0;top:0;" coordsize="5771516,9144" path="m0,0l5771516,0l5771516,9144l0,9144l0,0">
                <v:stroke weight="0pt" endcap="flat" joinstyle="miter" miterlimit="10" on="false" color="#000000" opacity="0"/>
                <v:fill on="true" color="#d9d9d9"/>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65408" behindDoc="0" locked="0" layoutInCell="1" allowOverlap="1" wp14:anchorId="6CFB01BC" wp14:editId="747E7E08">
              <wp:simplePos x="0" y="0"/>
              <wp:positionH relativeFrom="page">
                <wp:posOffset>304800</wp:posOffset>
              </wp:positionH>
              <wp:positionV relativeFrom="page">
                <wp:posOffset>10385425</wp:posOffset>
              </wp:positionV>
              <wp:extent cx="6953250" cy="6350"/>
              <wp:effectExtent l="0" t="0" r="0" b="0"/>
              <wp:wrapSquare wrapText="bothSides"/>
              <wp:docPr id="7023" name="Group 7023"/>
              <wp:cNvGraphicFramePr/>
              <a:graphic xmlns:a="http://schemas.openxmlformats.org/drawingml/2006/main">
                <a:graphicData uri="http://schemas.microsoft.com/office/word/2010/wordprocessingGroup">
                  <wpg:wgp>
                    <wpg:cNvGrpSpPr/>
                    <wpg:grpSpPr>
                      <a:xfrm>
                        <a:off x="0" y="0"/>
                        <a:ext cx="6953250" cy="6350"/>
                        <a:chOff x="0" y="0"/>
                        <a:chExt cx="6953250" cy="6350"/>
                      </a:xfrm>
                    </wpg:grpSpPr>
                    <wps:wsp>
                      <wps:cNvPr id="7342" name="Shape 7342"/>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343" name="Shape 7343"/>
                      <wps:cNvSpPr/>
                      <wps:spPr>
                        <a:xfrm>
                          <a:off x="6350" y="0"/>
                          <a:ext cx="6940550" cy="9144"/>
                        </a:xfrm>
                        <a:custGeom>
                          <a:avLst/>
                          <a:gdLst/>
                          <a:ahLst/>
                          <a:cxnLst/>
                          <a:rect l="0" t="0" r="0" b="0"/>
                          <a:pathLst>
                            <a:path w="6940550" h="9144">
                              <a:moveTo>
                                <a:pt x="0" y="0"/>
                              </a:moveTo>
                              <a:lnTo>
                                <a:pt x="6940550" y="0"/>
                              </a:lnTo>
                              <a:lnTo>
                                <a:pt x="69405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344" name="Shape 7344"/>
                      <wps:cNvSpPr/>
                      <wps:spPr>
                        <a:xfrm>
                          <a:off x="694690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7023" style="width:547.5pt;height:0.5pt;position:absolute;mso-position-horizontal-relative:page;mso-position-horizontal:absolute;margin-left:24pt;mso-position-vertical-relative:page;margin-top:817.75pt;" coordsize="69532,63">
              <v:shape id="Shape 7345" style="position:absolute;width:91;height:91;left:0;top:0;" coordsize="9144,9144" path="m0,0l9144,0l9144,9144l0,9144l0,0">
                <v:stroke weight="0pt" endcap="flat" joinstyle="miter" miterlimit="10" on="false" color="#000000" opacity="0"/>
                <v:fill on="true" color="#000000"/>
              </v:shape>
              <v:shape id="Shape 7346" style="position:absolute;width:69405;height:91;left:63;top:0;" coordsize="6940550,9144" path="m0,0l6940550,0l6940550,9144l0,9144l0,0">
                <v:stroke weight="0pt" endcap="flat" joinstyle="miter" miterlimit="10" on="false" color="#000000" opacity="0"/>
                <v:fill on="true" color="#000000"/>
              </v:shape>
              <v:shape id="Shape 7347" style="position:absolute;width:91;height:91;left:69469;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t>2</w:t>
    </w:r>
    <w:r>
      <w:fldChar w:fldCharType="end"/>
    </w:r>
    <w:r>
      <w:t xml:space="preserve"> | </w:t>
    </w:r>
    <w:r>
      <w:rPr>
        <w:color w:val="7F7F7F"/>
      </w:rPr>
      <w:t>P a g e</w:t>
    </w:r>
    <w:r>
      <w:t xml:space="preserve"> </w:t>
    </w:r>
  </w:p>
  <w:p w14:paraId="2CD46BF1" w14:textId="77777777" w:rsidR="005D097A" w:rsidRDefault="00000000">
    <w:pPr>
      <w:spacing w:after="0" w:line="259" w:lineRule="auto"/>
      <w:ind w:lef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2019F8" w14:textId="77777777" w:rsidR="005D097A" w:rsidRDefault="00000000">
    <w:pPr>
      <w:spacing w:after="0" w:line="259" w:lineRule="auto"/>
      <w:ind w:left="0" w:right="72" w:firstLine="0"/>
      <w:jc w:val="right"/>
    </w:pPr>
    <w:r>
      <w:rPr>
        <w:rFonts w:ascii="Calibri" w:eastAsia="Calibri" w:hAnsi="Calibri" w:cs="Calibri"/>
        <w:noProof/>
        <w:sz w:val="22"/>
      </w:rPr>
      <mc:AlternateContent>
        <mc:Choice Requires="wpg">
          <w:drawing>
            <wp:anchor distT="0" distB="0" distL="114300" distR="114300" simplePos="0" relativeHeight="251666432" behindDoc="0" locked="0" layoutInCell="1" allowOverlap="1" wp14:anchorId="33B5F91C" wp14:editId="672278EB">
              <wp:simplePos x="0" y="0"/>
              <wp:positionH relativeFrom="page">
                <wp:posOffset>895668</wp:posOffset>
              </wp:positionH>
              <wp:positionV relativeFrom="page">
                <wp:posOffset>9877107</wp:posOffset>
              </wp:positionV>
              <wp:extent cx="5771516" cy="6350"/>
              <wp:effectExtent l="0" t="0" r="0" b="0"/>
              <wp:wrapSquare wrapText="bothSides"/>
              <wp:docPr id="6991" name="Group 6991"/>
              <wp:cNvGraphicFramePr/>
              <a:graphic xmlns:a="http://schemas.openxmlformats.org/drawingml/2006/main">
                <a:graphicData uri="http://schemas.microsoft.com/office/word/2010/wordprocessingGroup">
                  <wpg:wgp>
                    <wpg:cNvGrpSpPr/>
                    <wpg:grpSpPr>
                      <a:xfrm>
                        <a:off x="0" y="0"/>
                        <a:ext cx="5771516" cy="6350"/>
                        <a:chOff x="0" y="0"/>
                        <a:chExt cx="5771516" cy="6350"/>
                      </a:xfrm>
                    </wpg:grpSpPr>
                    <wps:wsp>
                      <wps:cNvPr id="7332" name="Shape 7332"/>
                      <wps:cNvSpPr/>
                      <wps:spPr>
                        <a:xfrm>
                          <a:off x="0" y="0"/>
                          <a:ext cx="5771516" cy="9144"/>
                        </a:xfrm>
                        <a:custGeom>
                          <a:avLst/>
                          <a:gdLst/>
                          <a:ahLst/>
                          <a:cxnLst/>
                          <a:rect l="0" t="0" r="0" b="0"/>
                          <a:pathLst>
                            <a:path w="5771516" h="9144">
                              <a:moveTo>
                                <a:pt x="0" y="0"/>
                              </a:moveTo>
                              <a:lnTo>
                                <a:pt x="5771516" y="0"/>
                              </a:lnTo>
                              <a:lnTo>
                                <a:pt x="5771516"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6991" style="width:454.45pt;height:0.5pt;position:absolute;mso-position-horizontal-relative:page;mso-position-horizontal:absolute;margin-left:70.525pt;mso-position-vertical-relative:page;margin-top:777.725pt;" coordsize="57715,63">
              <v:shape id="Shape 7333" style="position:absolute;width:57715;height:91;left:0;top:0;" coordsize="5771516,9144" path="m0,0l5771516,0l5771516,9144l0,9144l0,0">
                <v:stroke weight="0pt" endcap="flat" joinstyle="miter" miterlimit="10" on="false" color="#000000" opacity="0"/>
                <v:fill on="true" color="#d9d9d9"/>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67456" behindDoc="0" locked="0" layoutInCell="1" allowOverlap="1" wp14:anchorId="3085AFBB" wp14:editId="13B3630A">
              <wp:simplePos x="0" y="0"/>
              <wp:positionH relativeFrom="page">
                <wp:posOffset>304800</wp:posOffset>
              </wp:positionH>
              <wp:positionV relativeFrom="page">
                <wp:posOffset>10385425</wp:posOffset>
              </wp:positionV>
              <wp:extent cx="6953250" cy="6350"/>
              <wp:effectExtent l="0" t="0" r="0" b="0"/>
              <wp:wrapSquare wrapText="bothSides"/>
              <wp:docPr id="6993" name="Group 6993"/>
              <wp:cNvGraphicFramePr/>
              <a:graphic xmlns:a="http://schemas.openxmlformats.org/drawingml/2006/main">
                <a:graphicData uri="http://schemas.microsoft.com/office/word/2010/wordprocessingGroup">
                  <wpg:wgp>
                    <wpg:cNvGrpSpPr/>
                    <wpg:grpSpPr>
                      <a:xfrm>
                        <a:off x="0" y="0"/>
                        <a:ext cx="6953250" cy="6350"/>
                        <a:chOff x="0" y="0"/>
                        <a:chExt cx="6953250" cy="6350"/>
                      </a:xfrm>
                    </wpg:grpSpPr>
                    <wps:wsp>
                      <wps:cNvPr id="7334" name="Shape 7334"/>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335" name="Shape 7335"/>
                      <wps:cNvSpPr/>
                      <wps:spPr>
                        <a:xfrm>
                          <a:off x="6350" y="0"/>
                          <a:ext cx="6940550" cy="9144"/>
                        </a:xfrm>
                        <a:custGeom>
                          <a:avLst/>
                          <a:gdLst/>
                          <a:ahLst/>
                          <a:cxnLst/>
                          <a:rect l="0" t="0" r="0" b="0"/>
                          <a:pathLst>
                            <a:path w="6940550" h="9144">
                              <a:moveTo>
                                <a:pt x="0" y="0"/>
                              </a:moveTo>
                              <a:lnTo>
                                <a:pt x="6940550" y="0"/>
                              </a:lnTo>
                              <a:lnTo>
                                <a:pt x="69405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336" name="Shape 7336"/>
                      <wps:cNvSpPr/>
                      <wps:spPr>
                        <a:xfrm>
                          <a:off x="694690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6993" style="width:547.5pt;height:0.5pt;position:absolute;mso-position-horizontal-relative:page;mso-position-horizontal:absolute;margin-left:24pt;mso-position-vertical-relative:page;margin-top:817.75pt;" coordsize="69532,63">
              <v:shape id="Shape 7337" style="position:absolute;width:91;height:91;left:0;top:0;" coordsize="9144,9144" path="m0,0l9144,0l9144,9144l0,9144l0,0">
                <v:stroke weight="0pt" endcap="flat" joinstyle="miter" miterlimit="10" on="false" color="#000000" opacity="0"/>
                <v:fill on="true" color="#000000"/>
              </v:shape>
              <v:shape id="Shape 7338" style="position:absolute;width:69405;height:91;left:63;top:0;" coordsize="6940550,9144" path="m0,0l6940550,0l6940550,9144l0,9144l0,0">
                <v:stroke weight="0pt" endcap="flat" joinstyle="miter" miterlimit="10" on="false" color="#000000" opacity="0"/>
                <v:fill on="true" color="#000000"/>
              </v:shape>
              <v:shape id="Shape 7339" style="position:absolute;width:91;height:91;left:69469;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t>2</w:t>
    </w:r>
    <w:r>
      <w:fldChar w:fldCharType="end"/>
    </w:r>
    <w:r>
      <w:t xml:space="preserve"> | </w:t>
    </w:r>
    <w:r>
      <w:rPr>
        <w:color w:val="7F7F7F"/>
      </w:rPr>
      <w:t>P a g e</w:t>
    </w:r>
    <w:r>
      <w:t xml:space="preserve"> </w:t>
    </w:r>
  </w:p>
  <w:p w14:paraId="5C910959" w14:textId="77777777" w:rsidR="005D097A" w:rsidRDefault="00000000">
    <w:pPr>
      <w:spacing w:after="0" w:line="259" w:lineRule="auto"/>
      <w:ind w:lef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5B31B9" w14:textId="77777777" w:rsidR="005D097A" w:rsidRDefault="00000000">
    <w:pPr>
      <w:spacing w:after="0" w:line="259" w:lineRule="auto"/>
      <w:ind w:left="-1441" w:right="10480" w:firstLine="0"/>
      <w:jc w:val="left"/>
    </w:pPr>
    <w:r>
      <w:rPr>
        <w:rFonts w:ascii="Calibri" w:eastAsia="Calibri" w:hAnsi="Calibri" w:cs="Calibri"/>
        <w:noProof/>
        <w:sz w:val="22"/>
      </w:rPr>
      <mc:AlternateContent>
        <mc:Choice Requires="wpg">
          <w:drawing>
            <wp:anchor distT="0" distB="0" distL="114300" distR="114300" simplePos="0" relativeHeight="251668480" behindDoc="0" locked="0" layoutInCell="1" allowOverlap="1" wp14:anchorId="4777BBF5" wp14:editId="57727D25">
              <wp:simplePos x="0" y="0"/>
              <wp:positionH relativeFrom="page">
                <wp:posOffset>304800</wp:posOffset>
              </wp:positionH>
              <wp:positionV relativeFrom="page">
                <wp:posOffset>10385425</wp:posOffset>
              </wp:positionV>
              <wp:extent cx="6953250" cy="6350"/>
              <wp:effectExtent l="0" t="0" r="0" b="0"/>
              <wp:wrapSquare wrapText="bothSides"/>
              <wp:docPr id="6966" name="Group 6966"/>
              <wp:cNvGraphicFramePr/>
              <a:graphic xmlns:a="http://schemas.openxmlformats.org/drawingml/2006/main">
                <a:graphicData uri="http://schemas.microsoft.com/office/word/2010/wordprocessingGroup">
                  <wpg:wgp>
                    <wpg:cNvGrpSpPr/>
                    <wpg:grpSpPr>
                      <a:xfrm>
                        <a:off x="0" y="0"/>
                        <a:ext cx="6953250" cy="6350"/>
                        <a:chOff x="0" y="0"/>
                        <a:chExt cx="6953250" cy="6350"/>
                      </a:xfrm>
                    </wpg:grpSpPr>
                    <wps:wsp>
                      <wps:cNvPr id="7326" name="Shape 7326"/>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327" name="Shape 7327"/>
                      <wps:cNvSpPr/>
                      <wps:spPr>
                        <a:xfrm>
                          <a:off x="6350" y="0"/>
                          <a:ext cx="6940550" cy="9144"/>
                        </a:xfrm>
                        <a:custGeom>
                          <a:avLst/>
                          <a:gdLst/>
                          <a:ahLst/>
                          <a:cxnLst/>
                          <a:rect l="0" t="0" r="0" b="0"/>
                          <a:pathLst>
                            <a:path w="6940550" h="9144">
                              <a:moveTo>
                                <a:pt x="0" y="0"/>
                              </a:moveTo>
                              <a:lnTo>
                                <a:pt x="6940550" y="0"/>
                              </a:lnTo>
                              <a:lnTo>
                                <a:pt x="69405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328" name="Shape 7328"/>
                      <wps:cNvSpPr/>
                      <wps:spPr>
                        <a:xfrm>
                          <a:off x="694690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6966" style="width:547.5pt;height:0.5pt;position:absolute;mso-position-horizontal-relative:page;mso-position-horizontal:absolute;margin-left:24pt;mso-position-vertical-relative:page;margin-top:817.75pt;" coordsize="69532,63">
              <v:shape id="Shape 7329" style="position:absolute;width:91;height:91;left:0;top:0;" coordsize="9144,9144" path="m0,0l9144,0l9144,9144l0,9144l0,0">
                <v:stroke weight="0pt" endcap="flat" joinstyle="miter" miterlimit="10" on="false" color="#000000" opacity="0"/>
                <v:fill on="true" color="#000000"/>
              </v:shape>
              <v:shape id="Shape 7330" style="position:absolute;width:69405;height:91;left:63;top:0;" coordsize="6940550,9144" path="m0,0l6940550,0l6940550,9144l0,9144l0,0">
                <v:stroke weight="0pt" endcap="flat" joinstyle="miter" miterlimit="10" on="false" color="#000000" opacity="0"/>
                <v:fill on="true" color="#000000"/>
              </v:shape>
              <v:shape id="Shape 7331" style="position:absolute;width:91;height:91;left:69469;top:0;" coordsize="9144,9144" path="m0,0l9144,0l9144,9144l0,9144l0,0">
                <v:stroke weight="0pt" endcap="flat" joinstyle="miter" miterlimit="10" on="false" color="#000000" opacity="0"/>
                <v:fill on="true" color="#000000"/>
              </v:shape>
              <w10:wrap type="square"/>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327760" w14:textId="77777777" w:rsidR="00832E25" w:rsidRDefault="00832E25">
      <w:pPr>
        <w:spacing w:after="0" w:line="240" w:lineRule="auto"/>
      </w:pPr>
      <w:r>
        <w:separator/>
      </w:r>
    </w:p>
  </w:footnote>
  <w:footnote w:type="continuationSeparator" w:id="0">
    <w:p w14:paraId="3FEEA181" w14:textId="77777777" w:rsidR="00832E25" w:rsidRDefault="00832E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F8ECCE" w14:textId="77777777" w:rsidR="005D097A" w:rsidRDefault="00000000">
    <w:pPr>
      <w:spacing w:after="0" w:line="259" w:lineRule="auto"/>
      <w:ind w:left="-1441" w:right="1048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62F444A8" wp14:editId="4FFABBEB">
              <wp:simplePos x="0" y="0"/>
              <wp:positionH relativeFrom="page">
                <wp:posOffset>304800</wp:posOffset>
              </wp:positionH>
              <wp:positionV relativeFrom="page">
                <wp:posOffset>304800</wp:posOffset>
              </wp:positionV>
              <wp:extent cx="6953250" cy="6350"/>
              <wp:effectExtent l="0" t="0" r="0" b="0"/>
              <wp:wrapSquare wrapText="bothSides"/>
              <wp:docPr id="7004" name="Group 7004"/>
              <wp:cNvGraphicFramePr/>
              <a:graphic xmlns:a="http://schemas.openxmlformats.org/drawingml/2006/main">
                <a:graphicData uri="http://schemas.microsoft.com/office/word/2010/wordprocessingGroup">
                  <wpg:wgp>
                    <wpg:cNvGrpSpPr/>
                    <wpg:grpSpPr>
                      <a:xfrm>
                        <a:off x="0" y="0"/>
                        <a:ext cx="6953250" cy="6350"/>
                        <a:chOff x="0" y="0"/>
                        <a:chExt cx="6953250" cy="6350"/>
                      </a:xfrm>
                    </wpg:grpSpPr>
                    <wps:wsp>
                      <wps:cNvPr id="7316" name="Shape 7316"/>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317" name="Shape 7317"/>
                      <wps:cNvSpPr/>
                      <wps:spPr>
                        <a:xfrm>
                          <a:off x="6350" y="0"/>
                          <a:ext cx="6940550" cy="9144"/>
                        </a:xfrm>
                        <a:custGeom>
                          <a:avLst/>
                          <a:gdLst/>
                          <a:ahLst/>
                          <a:cxnLst/>
                          <a:rect l="0" t="0" r="0" b="0"/>
                          <a:pathLst>
                            <a:path w="6940550" h="9144">
                              <a:moveTo>
                                <a:pt x="0" y="0"/>
                              </a:moveTo>
                              <a:lnTo>
                                <a:pt x="6940550" y="0"/>
                              </a:lnTo>
                              <a:lnTo>
                                <a:pt x="69405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318" name="Shape 7318"/>
                      <wps:cNvSpPr/>
                      <wps:spPr>
                        <a:xfrm>
                          <a:off x="694690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7004" style="width:547.5pt;height:0.5pt;position:absolute;mso-position-horizontal-relative:page;mso-position-horizontal:absolute;margin-left:24pt;mso-position-vertical-relative:page;margin-top:24pt;" coordsize="69532,63">
              <v:shape id="Shape 7319" style="position:absolute;width:91;height:91;left:0;top:0;" coordsize="9144,9144" path="m0,0l9144,0l9144,9144l0,9144l0,0">
                <v:stroke weight="0pt" endcap="flat" joinstyle="miter" miterlimit="10" on="false" color="#000000" opacity="0"/>
                <v:fill on="true" color="#000000"/>
              </v:shape>
              <v:shape id="Shape 7320" style="position:absolute;width:69405;height:91;left:63;top:0;" coordsize="6940550,9144" path="m0,0l6940550,0l6940550,9144l0,9144l0,0">
                <v:stroke weight="0pt" endcap="flat" joinstyle="miter" miterlimit="10" on="false" color="#000000" opacity="0"/>
                <v:fill on="true" color="#000000"/>
              </v:shape>
              <v:shape id="Shape 7321" style="position:absolute;width:91;height:91;left:69469;top:0;" coordsize="9144,9144" path="m0,0l9144,0l9144,9144l0,9144l0,0">
                <v:stroke weight="0pt" endcap="flat" joinstyle="miter" miterlimit="10" on="false" color="#000000" opacity="0"/>
                <v:fill on="true" color="#000000"/>
              </v:shape>
              <w10:wrap type="square"/>
            </v:group>
          </w:pict>
        </mc:Fallback>
      </mc:AlternateContent>
    </w:r>
  </w:p>
  <w:p w14:paraId="53A18B61" w14:textId="77777777" w:rsidR="005D097A" w:rsidRDefault="00000000">
    <w:r>
      <w:rPr>
        <w:rFonts w:ascii="Calibri" w:eastAsia="Calibri" w:hAnsi="Calibri" w:cs="Calibri"/>
        <w:noProof/>
        <w:sz w:val="22"/>
      </w:rPr>
      <mc:AlternateContent>
        <mc:Choice Requires="wpg">
          <w:drawing>
            <wp:anchor distT="0" distB="0" distL="114300" distR="114300" simplePos="0" relativeHeight="251659264" behindDoc="1" locked="0" layoutInCell="1" allowOverlap="1" wp14:anchorId="61080CDF" wp14:editId="0CE2B370">
              <wp:simplePos x="0" y="0"/>
              <wp:positionH relativeFrom="page">
                <wp:posOffset>304800</wp:posOffset>
              </wp:positionH>
              <wp:positionV relativeFrom="page">
                <wp:posOffset>311150</wp:posOffset>
              </wp:positionV>
              <wp:extent cx="6953250" cy="10074275"/>
              <wp:effectExtent l="0" t="0" r="0" b="0"/>
              <wp:wrapNone/>
              <wp:docPr id="7008" name="Group 7008"/>
              <wp:cNvGraphicFramePr/>
              <a:graphic xmlns:a="http://schemas.openxmlformats.org/drawingml/2006/main">
                <a:graphicData uri="http://schemas.microsoft.com/office/word/2010/wordprocessingGroup">
                  <wpg:wgp>
                    <wpg:cNvGrpSpPr/>
                    <wpg:grpSpPr>
                      <a:xfrm>
                        <a:off x="0" y="0"/>
                        <a:ext cx="6953250" cy="10074275"/>
                        <a:chOff x="0" y="0"/>
                        <a:chExt cx="6953250" cy="10074275"/>
                      </a:xfrm>
                    </wpg:grpSpPr>
                    <wps:wsp>
                      <wps:cNvPr id="7322" name="Shape 7322"/>
                      <wps:cNvSpPr/>
                      <wps:spPr>
                        <a:xfrm>
                          <a:off x="0" y="0"/>
                          <a:ext cx="9144" cy="10074275"/>
                        </a:xfrm>
                        <a:custGeom>
                          <a:avLst/>
                          <a:gdLst/>
                          <a:ahLst/>
                          <a:cxnLst/>
                          <a:rect l="0" t="0" r="0" b="0"/>
                          <a:pathLst>
                            <a:path w="9144" h="10074275">
                              <a:moveTo>
                                <a:pt x="0" y="0"/>
                              </a:moveTo>
                              <a:lnTo>
                                <a:pt x="9144" y="0"/>
                              </a:lnTo>
                              <a:lnTo>
                                <a:pt x="9144" y="10074275"/>
                              </a:lnTo>
                              <a:lnTo>
                                <a:pt x="0" y="10074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323" name="Shape 7323"/>
                      <wps:cNvSpPr/>
                      <wps:spPr>
                        <a:xfrm>
                          <a:off x="6946900" y="0"/>
                          <a:ext cx="9144" cy="10074275"/>
                        </a:xfrm>
                        <a:custGeom>
                          <a:avLst/>
                          <a:gdLst/>
                          <a:ahLst/>
                          <a:cxnLst/>
                          <a:rect l="0" t="0" r="0" b="0"/>
                          <a:pathLst>
                            <a:path w="9144" h="10074275">
                              <a:moveTo>
                                <a:pt x="0" y="0"/>
                              </a:moveTo>
                              <a:lnTo>
                                <a:pt x="9144" y="0"/>
                              </a:lnTo>
                              <a:lnTo>
                                <a:pt x="9144" y="10074275"/>
                              </a:lnTo>
                              <a:lnTo>
                                <a:pt x="0" y="10074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7008" style="width:547.5pt;height:793.25pt;position:absolute;z-index:-2147483648;mso-position-horizontal-relative:page;mso-position-horizontal:absolute;margin-left:24pt;mso-position-vertical-relative:page;margin-top:24.5pt;" coordsize="69532,100742">
              <v:shape id="Shape 7324" style="position:absolute;width:91;height:100742;left:0;top:0;" coordsize="9144,10074275" path="m0,0l9144,0l9144,10074275l0,10074275l0,0">
                <v:stroke weight="0pt" endcap="flat" joinstyle="miter" miterlimit="10" on="false" color="#000000" opacity="0"/>
                <v:fill on="true" color="#000000"/>
              </v:shape>
              <v:shape id="Shape 7325" style="position:absolute;width:91;height:100742;left:69469;top:0;" coordsize="9144,10074275" path="m0,0l9144,0l9144,10074275l0,10074275l0,0">
                <v:stroke weight="0pt" endcap="flat" joinstyle="miter" miterlimit="10" on="false" color="#000000" opacity="0"/>
                <v:fill on="true" color="#000000"/>
              </v:shap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273694" w14:textId="77777777" w:rsidR="005D097A" w:rsidRDefault="00000000">
    <w:pPr>
      <w:spacing w:after="0" w:line="259" w:lineRule="auto"/>
      <w:ind w:left="-1441" w:right="1048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700A7CCB" wp14:editId="5D625EEC">
              <wp:simplePos x="0" y="0"/>
              <wp:positionH relativeFrom="page">
                <wp:posOffset>304800</wp:posOffset>
              </wp:positionH>
              <wp:positionV relativeFrom="page">
                <wp:posOffset>304800</wp:posOffset>
              </wp:positionV>
              <wp:extent cx="6953250" cy="6350"/>
              <wp:effectExtent l="0" t="0" r="0" b="0"/>
              <wp:wrapSquare wrapText="bothSides"/>
              <wp:docPr id="6974" name="Group 6974"/>
              <wp:cNvGraphicFramePr/>
              <a:graphic xmlns:a="http://schemas.openxmlformats.org/drawingml/2006/main">
                <a:graphicData uri="http://schemas.microsoft.com/office/word/2010/wordprocessingGroup">
                  <wpg:wgp>
                    <wpg:cNvGrpSpPr/>
                    <wpg:grpSpPr>
                      <a:xfrm>
                        <a:off x="0" y="0"/>
                        <a:ext cx="6953250" cy="6350"/>
                        <a:chOff x="0" y="0"/>
                        <a:chExt cx="6953250" cy="6350"/>
                      </a:xfrm>
                    </wpg:grpSpPr>
                    <wps:wsp>
                      <wps:cNvPr id="7306" name="Shape 7306"/>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307" name="Shape 7307"/>
                      <wps:cNvSpPr/>
                      <wps:spPr>
                        <a:xfrm>
                          <a:off x="6350" y="0"/>
                          <a:ext cx="6940550" cy="9144"/>
                        </a:xfrm>
                        <a:custGeom>
                          <a:avLst/>
                          <a:gdLst/>
                          <a:ahLst/>
                          <a:cxnLst/>
                          <a:rect l="0" t="0" r="0" b="0"/>
                          <a:pathLst>
                            <a:path w="6940550" h="9144">
                              <a:moveTo>
                                <a:pt x="0" y="0"/>
                              </a:moveTo>
                              <a:lnTo>
                                <a:pt x="6940550" y="0"/>
                              </a:lnTo>
                              <a:lnTo>
                                <a:pt x="69405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308" name="Shape 7308"/>
                      <wps:cNvSpPr/>
                      <wps:spPr>
                        <a:xfrm>
                          <a:off x="694690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6974" style="width:547.5pt;height:0.5pt;position:absolute;mso-position-horizontal-relative:page;mso-position-horizontal:absolute;margin-left:24pt;mso-position-vertical-relative:page;margin-top:24pt;" coordsize="69532,63">
              <v:shape id="Shape 7309" style="position:absolute;width:91;height:91;left:0;top:0;" coordsize="9144,9144" path="m0,0l9144,0l9144,9144l0,9144l0,0">
                <v:stroke weight="0pt" endcap="flat" joinstyle="miter" miterlimit="10" on="false" color="#000000" opacity="0"/>
                <v:fill on="true" color="#000000"/>
              </v:shape>
              <v:shape id="Shape 7310" style="position:absolute;width:69405;height:91;left:63;top:0;" coordsize="6940550,9144" path="m0,0l6940550,0l6940550,9144l0,9144l0,0">
                <v:stroke weight="0pt" endcap="flat" joinstyle="miter" miterlimit="10" on="false" color="#000000" opacity="0"/>
                <v:fill on="true" color="#000000"/>
              </v:shape>
              <v:shape id="Shape 7311" style="position:absolute;width:91;height:91;left:69469;top:0;" coordsize="9144,9144" path="m0,0l9144,0l9144,9144l0,9144l0,0">
                <v:stroke weight="0pt" endcap="flat" joinstyle="miter" miterlimit="10" on="false" color="#000000" opacity="0"/>
                <v:fill on="true" color="#000000"/>
              </v:shape>
              <w10:wrap type="square"/>
            </v:group>
          </w:pict>
        </mc:Fallback>
      </mc:AlternateContent>
    </w:r>
  </w:p>
  <w:p w14:paraId="4965986B" w14:textId="77777777" w:rsidR="005D097A" w:rsidRDefault="00000000">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21E06239" wp14:editId="3824DA0F">
              <wp:simplePos x="0" y="0"/>
              <wp:positionH relativeFrom="page">
                <wp:posOffset>304800</wp:posOffset>
              </wp:positionH>
              <wp:positionV relativeFrom="page">
                <wp:posOffset>311150</wp:posOffset>
              </wp:positionV>
              <wp:extent cx="6953250" cy="10074275"/>
              <wp:effectExtent l="0" t="0" r="0" b="0"/>
              <wp:wrapNone/>
              <wp:docPr id="6978" name="Group 6978"/>
              <wp:cNvGraphicFramePr/>
              <a:graphic xmlns:a="http://schemas.openxmlformats.org/drawingml/2006/main">
                <a:graphicData uri="http://schemas.microsoft.com/office/word/2010/wordprocessingGroup">
                  <wpg:wgp>
                    <wpg:cNvGrpSpPr/>
                    <wpg:grpSpPr>
                      <a:xfrm>
                        <a:off x="0" y="0"/>
                        <a:ext cx="6953250" cy="10074275"/>
                        <a:chOff x="0" y="0"/>
                        <a:chExt cx="6953250" cy="10074275"/>
                      </a:xfrm>
                    </wpg:grpSpPr>
                    <wps:wsp>
                      <wps:cNvPr id="7312" name="Shape 7312"/>
                      <wps:cNvSpPr/>
                      <wps:spPr>
                        <a:xfrm>
                          <a:off x="0" y="0"/>
                          <a:ext cx="9144" cy="10074275"/>
                        </a:xfrm>
                        <a:custGeom>
                          <a:avLst/>
                          <a:gdLst/>
                          <a:ahLst/>
                          <a:cxnLst/>
                          <a:rect l="0" t="0" r="0" b="0"/>
                          <a:pathLst>
                            <a:path w="9144" h="10074275">
                              <a:moveTo>
                                <a:pt x="0" y="0"/>
                              </a:moveTo>
                              <a:lnTo>
                                <a:pt x="9144" y="0"/>
                              </a:lnTo>
                              <a:lnTo>
                                <a:pt x="9144" y="10074275"/>
                              </a:lnTo>
                              <a:lnTo>
                                <a:pt x="0" y="10074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313" name="Shape 7313"/>
                      <wps:cNvSpPr/>
                      <wps:spPr>
                        <a:xfrm>
                          <a:off x="6946900" y="0"/>
                          <a:ext cx="9144" cy="10074275"/>
                        </a:xfrm>
                        <a:custGeom>
                          <a:avLst/>
                          <a:gdLst/>
                          <a:ahLst/>
                          <a:cxnLst/>
                          <a:rect l="0" t="0" r="0" b="0"/>
                          <a:pathLst>
                            <a:path w="9144" h="10074275">
                              <a:moveTo>
                                <a:pt x="0" y="0"/>
                              </a:moveTo>
                              <a:lnTo>
                                <a:pt x="9144" y="0"/>
                              </a:lnTo>
                              <a:lnTo>
                                <a:pt x="9144" y="10074275"/>
                              </a:lnTo>
                              <a:lnTo>
                                <a:pt x="0" y="10074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6978" style="width:547.5pt;height:793.25pt;position:absolute;z-index:-2147483648;mso-position-horizontal-relative:page;mso-position-horizontal:absolute;margin-left:24pt;mso-position-vertical-relative:page;margin-top:24.5pt;" coordsize="69532,100742">
              <v:shape id="Shape 7314" style="position:absolute;width:91;height:100742;left:0;top:0;" coordsize="9144,10074275" path="m0,0l9144,0l9144,10074275l0,10074275l0,0">
                <v:stroke weight="0pt" endcap="flat" joinstyle="miter" miterlimit="10" on="false" color="#000000" opacity="0"/>
                <v:fill on="true" color="#000000"/>
              </v:shape>
              <v:shape id="Shape 7315" style="position:absolute;width:91;height:100742;left:69469;top:0;" coordsize="9144,10074275" path="m0,0l9144,0l9144,10074275l0,10074275l0,0">
                <v:stroke weight="0pt" endcap="flat" joinstyle="miter" miterlimit="10" on="false" color="#000000" opacity="0"/>
                <v:fill on="true" color="#000000"/>
              </v:shap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448A45" w14:textId="77777777" w:rsidR="005D097A" w:rsidRDefault="00000000">
    <w:pPr>
      <w:spacing w:after="0" w:line="259" w:lineRule="auto"/>
      <w:ind w:left="-1441" w:right="10480" w:firstLine="0"/>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63EB42C2" wp14:editId="536CFB4B">
              <wp:simplePos x="0" y="0"/>
              <wp:positionH relativeFrom="page">
                <wp:posOffset>304800</wp:posOffset>
              </wp:positionH>
              <wp:positionV relativeFrom="page">
                <wp:posOffset>304800</wp:posOffset>
              </wp:positionV>
              <wp:extent cx="6953250" cy="6350"/>
              <wp:effectExtent l="0" t="0" r="0" b="0"/>
              <wp:wrapSquare wrapText="bothSides"/>
              <wp:docPr id="6955" name="Group 6955"/>
              <wp:cNvGraphicFramePr/>
              <a:graphic xmlns:a="http://schemas.openxmlformats.org/drawingml/2006/main">
                <a:graphicData uri="http://schemas.microsoft.com/office/word/2010/wordprocessingGroup">
                  <wpg:wgp>
                    <wpg:cNvGrpSpPr/>
                    <wpg:grpSpPr>
                      <a:xfrm>
                        <a:off x="0" y="0"/>
                        <a:ext cx="6953250" cy="6350"/>
                        <a:chOff x="0" y="0"/>
                        <a:chExt cx="6953250" cy="6350"/>
                      </a:xfrm>
                    </wpg:grpSpPr>
                    <wps:wsp>
                      <wps:cNvPr id="7296" name="Shape 7296"/>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97" name="Shape 7297"/>
                      <wps:cNvSpPr/>
                      <wps:spPr>
                        <a:xfrm>
                          <a:off x="6350" y="0"/>
                          <a:ext cx="6940550" cy="9144"/>
                        </a:xfrm>
                        <a:custGeom>
                          <a:avLst/>
                          <a:gdLst/>
                          <a:ahLst/>
                          <a:cxnLst/>
                          <a:rect l="0" t="0" r="0" b="0"/>
                          <a:pathLst>
                            <a:path w="6940550" h="9144">
                              <a:moveTo>
                                <a:pt x="0" y="0"/>
                              </a:moveTo>
                              <a:lnTo>
                                <a:pt x="6940550" y="0"/>
                              </a:lnTo>
                              <a:lnTo>
                                <a:pt x="69405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98" name="Shape 7298"/>
                      <wps:cNvSpPr/>
                      <wps:spPr>
                        <a:xfrm>
                          <a:off x="694690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6955" style="width:547.5pt;height:0.5pt;position:absolute;mso-position-horizontal-relative:page;mso-position-horizontal:absolute;margin-left:24pt;mso-position-vertical-relative:page;margin-top:24pt;" coordsize="69532,63">
              <v:shape id="Shape 7299" style="position:absolute;width:91;height:91;left:0;top:0;" coordsize="9144,9144" path="m0,0l9144,0l9144,9144l0,9144l0,0">
                <v:stroke weight="0pt" endcap="flat" joinstyle="miter" miterlimit="10" on="false" color="#000000" opacity="0"/>
                <v:fill on="true" color="#000000"/>
              </v:shape>
              <v:shape id="Shape 7300" style="position:absolute;width:69405;height:91;left:63;top:0;" coordsize="6940550,9144" path="m0,0l6940550,0l6940550,9144l0,9144l0,0">
                <v:stroke weight="0pt" endcap="flat" joinstyle="miter" miterlimit="10" on="false" color="#000000" opacity="0"/>
                <v:fill on="true" color="#000000"/>
              </v:shape>
              <v:shape id="Shape 7301" style="position:absolute;width:91;height:91;left:69469;top:0;" coordsize="9144,9144" path="m0,0l9144,0l9144,9144l0,9144l0,0">
                <v:stroke weight="0pt" endcap="flat" joinstyle="miter" miterlimit="10" on="false" color="#000000" opacity="0"/>
                <v:fill on="true" color="#000000"/>
              </v:shape>
              <w10:wrap type="square"/>
            </v:group>
          </w:pict>
        </mc:Fallback>
      </mc:AlternateContent>
    </w:r>
  </w:p>
  <w:p w14:paraId="13794619" w14:textId="77777777" w:rsidR="005D097A" w:rsidRDefault="00000000">
    <w:r>
      <w:rPr>
        <w:rFonts w:ascii="Calibri" w:eastAsia="Calibri" w:hAnsi="Calibri" w:cs="Calibri"/>
        <w:noProof/>
        <w:sz w:val="22"/>
      </w:rPr>
      <mc:AlternateContent>
        <mc:Choice Requires="wpg">
          <w:drawing>
            <wp:anchor distT="0" distB="0" distL="114300" distR="114300" simplePos="0" relativeHeight="251663360" behindDoc="1" locked="0" layoutInCell="1" allowOverlap="1" wp14:anchorId="16F15EE4" wp14:editId="44D200DB">
              <wp:simplePos x="0" y="0"/>
              <wp:positionH relativeFrom="page">
                <wp:posOffset>304800</wp:posOffset>
              </wp:positionH>
              <wp:positionV relativeFrom="page">
                <wp:posOffset>311150</wp:posOffset>
              </wp:positionV>
              <wp:extent cx="6953250" cy="10074275"/>
              <wp:effectExtent l="0" t="0" r="0" b="0"/>
              <wp:wrapNone/>
              <wp:docPr id="6959" name="Group 6959"/>
              <wp:cNvGraphicFramePr/>
              <a:graphic xmlns:a="http://schemas.openxmlformats.org/drawingml/2006/main">
                <a:graphicData uri="http://schemas.microsoft.com/office/word/2010/wordprocessingGroup">
                  <wpg:wgp>
                    <wpg:cNvGrpSpPr/>
                    <wpg:grpSpPr>
                      <a:xfrm>
                        <a:off x="0" y="0"/>
                        <a:ext cx="6953250" cy="10074275"/>
                        <a:chOff x="0" y="0"/>
                        <a:chExt cx="6953250" cy="10074275"/>
                      </a:xfrm>
                    </wpg:grpSpPr>
                    <wps:wsp>
                      <wps:cNvPr id="7302" name="Shape 7302"/>
                      <wps:cNvSpPr/>
                      <wps:spPr>
                        <a:xfrm>
                          <a:off x="0" y="0"/>
                          <a:ext cx="9144" cy="10074275"/>
                        </a:xfrm>
                        <a:custGeom>
                          <a:avLst/>
                          <a:gdLst/>
                          <a:ahLst/>
                          <a:cxnLst/>
                          <a:rect l="0" t="0" r="0" b="0"/>
                          <a:pathLst>
                            <a:path w="9144" h="10074275">
                              <a:moveTo>
                                <a:pt x="0" y="0"/>
                              </a:moveTo>
                              <a:lnTo>
                                <a:pt x="9144" y="0"/>
                              </a:lnTo>
                              <a:lnTo>
                                <a:pt x="9144" y="10074275"/>
                              </a:lnTo>
                              <a:lnTo>
                                <a:pt x="0" y="10074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303" name="Shape 7303"/>
                      <wps:cNvSpPr/>
                      <wps:spPr>
                        <a:xfrm>
                          <a:off x="6946900" y="0"/>
                          <a:ext cx="9144" cy="10074275"/>
                        </a:xfrm>
                        <a:custGeom>
                          <a:avLst/>
                          <a:gdLst/>
                          <a:ahLst/>
                          <a:cxnLst/>
                          <a:rect l="0" t="0" r="0" b="0"/>
                          <a:pathLst>
                            <a:path w="9144" h="10074275">
                              <a:moveTo>
                                <a:pt x="0" y="0"/>
                              </a:moveTo>
                              <a:lnTo>
                                <a:pt x="9144" y="0"/>
                              </a:lnTo>
                              <a:lnTo>
                                <a:pt x="9144" y="10074275"/>
                              </a:lnTo>
                              <a:lnTo>
                                <a:pt x="0" y="10074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6959" style="width:547.5pt;height:793.25pt;position:absolute;z-index:-2147483648;mso-position-horizontal-relative:page;mso-position-horizontal:absolute;margin-left:24pt;mso-position-vertical-relative:page;margin-top:24.5pt;" coordsize="69532,100742">
              <v:shape id="Shape 7304" style="position:absolute;width:91;height:100742;left:0;top:0;" coordsize="9144,10074275" path="m0,0l9144,0l9144,10074275l0,10074275l0,0">
                <v:stroke weight="0pt" endcap="flat" joinstyle="miter" miterlimit="10" on="false" color="#000000" opacity="0"/>
                <v:fill on="true" color="#000000"/>
              </v:shape>
              <v:shape id="Shape 7305" style="position:absolute;width:91;height:100742;left:69469;top:0;" coordsize="9144,10074275" path="m0,0l9144,0l9144,10074275l0,10074275l0,0">
                <v:stroke weight="0pt" endcap="flat" joinstyle="miter" miterlimit="10" on="false" color="#000000" opacity="0"/>
                <v:fill on="true" color="#000000"/>
              </v:shap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701BDD"/>
    <w:multiLevelType w:val="multilevel"/>
    <w:tmpl w:val="6A8AADDC"/>
    <w:lvl w:ilvl="0">
      <w:start w:val="1"/>
      <w:numFmt w:val="decimal"/>
      <w:pStyle w:val="Heading1"/>
      <w:lvlText w:val="%1."/>
      <w:lvlJc w:val="left"/>
      <w:pPr>
        <w:ind w:left="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start w:val="1"/>
      <w:numFmt w:val="decimal"/>
      <w:pStyle w:val="Heading2"/>
      <w:lvlText w:val="%1.%2."/>
      <w:lvlJc w:val="left"/>
      <w:pPr>
        <w:ind w:left="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num w:numId="1" w16cid:durableId="18945387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097A"/>
    <w:rsid w:val="00082E81"/>
    <w:rsid w:val="00115E71"/>
    <w:rsid w:val="001A0372"/>
    <w:rsid w:val="003F129E"/>
    <w:rsid w:val="00412894"/>
    <w:rsid w:val="004E7087"/>
    <w:rsid w:val="00531115"/>
    <w:rsid w:val="00581CF7"/>
    <w:rsid w:val="005D097A"/>
    <w:rsid w:val="005E15F4"/>
    <w:rsid w:val="00626174"/>
    <w:rsid w:val="006C058C"/>
    <w:rsid w:val="00733FF4"/>
    <w:rsid w:val="00764D59"/>
    <w:rsid w:val="007A43F8"/>
    <w:rsid w:val="00832E25"/>
    <w:rsid w:val="00944976"/>
    <w:rsid w:val="00952A72"/>
    <w:rsid w:val="009F1FDE"/>
    <w:rsid w:val="00AB1E4B"/>
    <w:rsid w:val="00B170B1"/>
    <w:rsid w:val="00B9441D"/>
    <w:rsid w:val="00BF6E2D"/>
    <w:rsid w:val="00C62395"/>
    <w:rsid w:val="00CA1D64"/>
    <w:rsid w:val="00CA5499"/>
    <w:rsid w:val="00CB4D1D"/>
    <w:rsid w:val="00CB54B9"/>
    <w:rsid w:val="00E45B0F"/>
    <w:rsid w:val="00ED609A"/>
    <w:rsid w:val="00FB6DB2"/>
    <w:rsid w:val="00FC5C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E8168"/>
  <w15:docId w15:val="{6E3A7D7F-65C6-404B-BE81-58B7324AB9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6" w:line="363" w:lineRule="auto"/>
      <w:ind w:left="10" w:hanging="10"/>
      <w:jc w:val="both"/>
    </w:pPr>
    <w:rPr>
      <w:rFonts w:ascii="Arial" w:eastAsia="Arial" w:hAnsi="Arial" w:cs="Arial"/>
      <w:color w:val="000000"/>
    </w:rPr>
  </w:style>
  <w:style w:type="paragraph" w:styleId="Heading1">
    <w:name w:val="heading 1"/>
    <w:next w:val="Normal"/>
    <w:link w:val="Heading1Char"/>
    <w:uiPriority w:val="9"/>
    <w:qFormat/>
    <w:pPr>
      <w:keepNext/>
      <w:keepLines/>
      <w:numPr>
        <w:numId w:val="1"/>
      </w:numPr>
      <w:spacing w:after="115" w:line="259" w:lineRule="auto"/>
      <w:ind w:left="10" w:hanging="10"/>
      <w:outlineLvl w:val="0"/>
    </w:pPr>
    <w:rPr>
      <w:rFonts w:ascii="Arial" w:eastAsia="Arial" w:hAnsi="Arial" w:cs="Arial"/>
      <w:b/>
      <w:color w:val="000000"/>
    </w:rPr>
  </w:style>
  <w:style w:type="paragraph" w:styleId="Heading2">
    <w:name w:val="heading 2"/>
    <w:next w:val="Normal"/>
    <w:link w:val="Heading2Char"/>
    <w:uiPriority w:val="9"/>
    <w:unhideWhenUsed/>
    <w:qFormat/>
    <w:pPr>
      <w:keepNext/>
      <w:keepLines/>
      <w:numPr>
        <w:ilvl w:val="1"/>
        <w:numId w:val="1"/>
      </w:numPr>
      <w:spacing w:after="115" w:line="259" w:lineRule="auto"/>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4"/>
    </w:rPr>
  </w:style>
  <w:style w:type="character" w:customStyle="1" w:styleId="Heading1Char">
    <w:name w:val="Heading 1 Char"/>
    <w:link w:val="Heading1"/>
    <w:rPr>
      <w:rFonts w:ascii="Arial" w:eastAsia="Arial" w:hAnsi="Arial" w:cs="Arial"/>
      <w:b/>
      <w:color w:val="000000"/>
      <w:sz w:val="24"/>
    </w:rPr>
  </w:style>
  <w:style w:type="paragraph" w:styleId="TOC1">
    <w:name w:val="toc 1"/>
    <w:hidden/>
    <w:pPr>
      <w:spacing w:after="215" w:line="259" w:lineRule="auto"/>
      <w:ind w:left="25" w:right="24" w:hanging="10"/>
      <w:jc w:val="both"/>
    </w:pPr>
    <w:rPr>
      <w:rFonts w:ascii="Arial" w:eastAsia="Arial" w:hAnsi="Arial" w:cs="Arial"/>
      <w:color w:val="000000"/>
    </w:rPr>
  </w:style>
  <w:style w:type="paragraph" w:styleId="TOC2">
    <w:name w:val="toc 2"/>
    <w:hidden/>
    <w:pPr>
      <w:spacing w:after="218" w:line="259" w:lineRule="auto"/>
      <w:ind w:left="250" w:right="37" w:hanging="10"/>
      <w:jc w:val="right"/>
    </w:pPr>
    <w:rPr>
      <w:rFonts w:ascii="Arial" w:eastAsia="Arial" w:hAnsi="Arial" w:cs="Arial"/>
      <w:color w:val="000000"/>
    </w:rPr>
  </w:style>
  <w:style w:type="paragraph" w:customStyle="1" w:styleId="TOCHeading1">
    <w:name w:val="TOC Heading1"/>
    <w:basedOn w:val="Heading1"/>
    <w:next w:val="Normal"/>
    <w:uiPriority w:val="39"/>
    <w:unhideWhenUsed/>
    <w:qFormat/>
    <w:rsid w:val="006C058C"/>
    <w:pPr>
      <w:numPr>
        <w:numId w:val="0"/>
      </w:numPr>
      <w:spacing w:before="240" w:after="0"/>
      <w:outlineLvl w:val="9"/>
    </w:pPr>
    <w:rPr>
      <w:rFonts w:asciiTheme="majorHAnsi" w:eastAsiaTheme="majorEastAsia" w:hAnsiTheme="majorHAnsi" w:cstheme="majorBidi"/>
      <w:b w:val="0"/>
      <w:color w:val="0F4761" w:themeColor="accent1" w:themeShade="BF"/>
      <w:kern w:val="0"/>
      <w:sz w:val="32"/>
      <w:szCs w:val="3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asetonline.org/wp-content/uploads/2024/04/ASET-Good-Practice-Guide-Work-based-and-Placement-Learning.pdf" TargetMode="External"/><Relationship Id="rId18" Type="http://schemas.openxmlformats.org/officeDocument/2006/relationships/hyperlink" Target="https://www.asetonline.org/wp-content/uploads/2024/04/ASET-Good-Practice-Guide-Work-based-and-Placement-Learning.pdf" TargetMode="External"/><Relationship Id="rId26" Type="http://schemas.openxmlformats.org/officeDocument/2006/relationships/hyperlink" Target="https://www.asetonline.org/wp-content/uploads/2024/04/ASET-Good-Practice-Guide-Work-based-and-Placement-Learning.pdf" TargetMode="External"/><Relationship Id="rId39" Type="http://schemas.openxmlformats.org/officeDocument/2006/relationships/hyperlink" Target="https://www.qaa.ac.uk/docs/qaa/quality-code/advice-and-guidance-work-based-learning.pdf?sfvrsn=f625c181_2" TargetMode="External"/><Relationship Id="rId21" Type="http://schemas.openxmlformats.org/officeDocument/2006/relationships/hyperlink" Target="https://www.asetonline.org/wp-content/uploads/2024/04/ASET-Good-Practice-Guide-Work-based-and-Placement-Learning.pdf" TargetMode="External"/><Relationship Id="rId34" Type="http://schemas.openxmlformats.org/officeDocument/2006/relationships/hyperlink" Target="https://www.qaa.ac.uk/docs/qaa/quality-code/advice-and-guidance-work-based-learning.pdf?sfvrsn=f625c181_2" TargetMode="External"/><Relationship Id="rId42" Type="http://schemas.openxmlformats.org/officeDocument/2006/relationships/header" Target="header1.xml"/><Relationship Id="rId47" Type="http://schemas.openxmlformats.org/officeDocument/2006/relationships/footer" Target="footer3.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hyperlink" Target="https://www.asetonline.org/wp-content/uploads/2024/04/ASET-Good-Practice-Guide-Work-based-and-Placement-Learning.pdf" TargetMode="External"/><Relationship Id="rId29" Type="http://schemas.openxmlformats.org/officeDocument/2006/relationships/hyperlink" Target="https://www.qaa.ac.uk/docs/qaa/quality-code/advice-and-guidance-work-based-learning.pdf?sfvrsn=f625c181_2" TargetMode="External"/><Relationship Id="rId11" Type="http://schemas.openxmlformats.org/officeDocument/2006/relationships/hyperlink" Target="https://www.asetonline.org/wp-content/uploads/2024/04/ASET-Good-Practice-Guide-Work-based-and-Placement-Learning.pdf" TargetMode="External"/><Relationship Id="rId24" Type="http://schemas.openxmlformats.org/officeDocument/2006/relationships/hyperlink" Target="https://www.asetonline.org/wp-content/uploads/2024/04/ASET-Good-Practice-Guide-Work-based-and-Placement-Learning.pdf" TargetMode="External"/><Relationship Id="rId32" Type="http://schemas.openxmlformats.org/officeDocument/2006/relationships/hyperlink" Target="https://www.qaa.ac.uk/docs/qaa/quality-code/advice-and-guidance-work-based-learning.pdf?sfvrsn=f625c181_2" TargetMode="External"/><Relationship Id="rId37" Type="http://schemas.openxmlformats.org/officeDocument/2006/relationships/hyperlink" Target="https://www.qaa.ac.uk/docs/qaa/quality-code/advice-and-guidance-work-based-learning.pdf?sfvrsn=f625c181_2" TargetMode="External"/><Relationship Id="rId40" Type="http://schemas.openxmlformats.org/officeDocument/2006/relationships/hyperlink" Target="https://www.qaa.ac.uk/docs/qaa/quality-code/advice-and-guidance-work-based-learning.pdf?sfvrsn=f625c181_2" TargetMode="External"/><Relationship Id="rId45"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asetonline.org/wp-content/uploads/2024/04/ASET-Good-Practice-Guide-Work-based-and-Placement-Learning.pdf" TargetMode="External"/><Relationship Id="rId23" Type="http://schemas.openxmlformats.org/officeDocument/2006/relationships/hyperlink" Target="https://www.asetonline.org/wp-content/uploads/2024/04/ASET-Good-Practice-Guide-Work-based-and-Placement-Learning.pdf" TargetMode="External"/><Relationship Id="rId28" Type="http://schemas.openxmlformats.org/officeDocument/2006/relationships/hyperlink" Target="https://www.qaa.ac.uk/docs/qaa/quality-code/advice-and-guidance-work-based-learning.pdf?sfvrsn=f625c181_2" TargetMode="External"/><Relationship Id="rId36" Type="http://schemas.openxmlformats.org/officeDocument/2006/relationships/hyperlink" Target="https://www.qaa.ac.uk/docs/qaa/quality-code/advice-and-guidance-work-based-learning.pdf?sfvrsn=f625c181_2" TargetMode="External"/><Relationship Id="rId49" Type="http://schemas.openxmlformats.org/officeDocument/2006/relationships/theme" Target="theme/theme1.xml"/><Relationship Id="rId10" Type="http://schemas.openxmlformats.org/officeDocument/2006/relationships/hyperlink" Target="https://www.asetonline.org/wp-content/uploads/2024/04/ASET-Good-Practice-Guide-Work-based-and-Placement-Learning.pdf" TargetMode="External"/><Relationship Id="rId19" Type="http://schemas.openxmlformats.org/officeDocument/2006/relationships/hyperlink" Target="https://www.asetonline.org/wp-content/uploads/2024/04/ASET-Good-Practice-Guide-Work-based-and-Placement-Learning.pdf" TargetMode="External"/><Relationship Id="rId31" Type="http://schemas.openxmlformats.org/officeDocument/2006/relationships/hyperlink" Target="https://www.qaa.ac.uk/docs/qaa/quality-code/advice-and-guidance-work-based-learning.pdf?sfvrsn=f625c181_2"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asetonline.org/wp-content/uploads/2024/04/ASET-Good-Practice-Guide-Work-based-and-Placement-Learning.pdf" TargetMode="External"/><Relationship Id="rId14" Type="http://schemas.openxmlformats.org/officeDocument/2006/relationships/hyperlink" Target="https://www.asetonline.org/wp-content/uploads/2024/04/ASET-Good-Practice-Guide-Work-based-and-Placement-Learning.pdf" TargetMode="External"/><Relationship Id="rId22" Type="http://schemas.openxmlformats.org/officeDocument/2006/relationships/hyperlink" Target="https://www.asetonline.org/wp-content/uploads/2024/04/ASET-Good-Practice-Guide-Work-based-and-Placement-Learning.pdf" TargetMode="External"/><Relationship Id="rId27" Type="http://schemas.openxmlformats.org/officeDocument/2006/relationships/hyperlink" Target="https://www.asetonline.org/wp-content/uploads/2024/04/ASET-Good-Practice-Guide-Work-based-and-Placement-Learning.pdf" TargetMode="External"/><Relationship Id="rId30" Type="http://schemas.openxmlformats.org/officeDocument/2006/relationships/hyperlink" Target="https://www.qaa.ac.uk/docs/qaa/quality-code/advice-and-guidance-work-based-learning.pdf?sfvrsn=f625c181_2" TargetMode="External"/><Relationship Id="rId35" Type="http://schemas.openxmlformats.org/officeDocument/2006/relationships/hyperlink" Target="https://www.qaa.ac.uk/docs/qaa/quality-code/advice-and-guidance-work-based-learning.pdf?sfvrsn=f625c181_2" TargetMode="External"/><Relationship Id="rId43" Type="http://schemas.openxmlformats.org/officeDocument/2006/relationships/header" Target="header2.xml"/><Relationship Id="rId48" Type="http://schemas.openxmlformats.org/officeDocument/2006/relationships/fontTable" Target="fontTable.xml"/><Relationship Id="rId8" Type="http://schemas.openxmlformats.org/officeDocument/2006/relationships/hyperlink" Target="https://www.asetonline.org/wp-content/uploads/2024/04/ASET-Good-Practice-Guide-Work-based-and-Placement-Learning.pdf" TargetMode="External"/><Relationship Id="rId3" Type="http://schemas.openxmlformats.org/officeDocument/2006/relationships/settings" Target="settings.xml"/><Relationship Id="rId12" Type="http://schemas.openxmlformats.org/officeDocument/2006/relationships/hyperlink" Target="https://www.asetonline.org/wp-content/uploads/2024/04/ASET-Good-Practice-Guide-Work-based-and-Placement-Learning.pdf" TargetMode="External"/><Relationship Id="rId17" Type="http://schemas.openxmlformats.org/officeDocument/2006/relationships/hyperlink" Target="https://www.asetonline.org/wp-content/uploads/2024/04/ASET-Good-Practice-Guide-Work-based-and-Placement-Learning.pdf" TargetMode="External"/><Relationship Id="rId25" Type="http://schemas.openxmlformats.org/officeDocument/2006/relationships/hyperlink" Target="https://www.asetonline.org/wp-content/uploads/2024/04/ASET-Good-Practice-Guide-Work-based-and-Placement-Learning.pdf" TargetMode="External"/><Relationship Id="rId33" Type="http://schemas.openxmlformats.org/officeDocument/2006/relationships/hyperlink" Target="https://www.qaa.ac.uk/docs/qaa/quality-code/advice-and-guidance-work-based-learning.pdf?sfvrsn=f625c181_2" TargetMode="External"/><Relationship Id="rId38" Type="http://schemas.openxmlformats.org/officeDocument/2006/relationships/hyperlink" Target="https://www.qaa.ac.uk/docs/qaa/quality-code/advice-and-guidance-work-based-learning.pdf?sfvrsn=f625c181_2" TargetMode="External"/><Relationship Id="rId46" Type="http://schemas.openxmlformats.org/officeDocument/2006/relationships/header" Target="header3.xml"/><Relationship Id="rId20" Type="http://schemas.openxmlformats.org/officeDocument/2006/relationships/hyperlink" Target="https://www.asetonline.org/wp-content/uploads/2024/04/ASET-Good-Practice-Guide-Work-based-and-Placement-Learning.pdf" TargetMode="External"/><Relationship Id="rId41" Type="http://schemas.openxmlformats.org/officeDocument/2006/relationships/hyperlink" Target="https://www.qaa.ac.uk/docs/qaa/quality-code/advice-and-guidance-work-based-learning.pdf?sfvrsn=f625c181_2"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30</TotalTime>
  <Pages>9</Pages>
  <Words>2623</Words>
  <Characters>14952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Kalle Ditou</dc:creator>
  <cp:keywords/>
  <cp:lastModifiedBy>Kalle Ditou</cp:lastModifiedBy>
  <cp:revision>29</cp:revision>
  <dcterms:created xsi:type="dcterms:W3CDTF">2025-06-16T09:37:00Z</dcterms:created>
  <dcterms:modified xsi:type="dcterms:W3CDTF">2025-06-16T11:22:00Z</dcterms:modified>
</cp:coreProperties>
</file>