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B2C8D" w14:textId="7A1FCF15" w:rsidR="0042294F" w:rsidRPr="00332F29" w:rsidRDefault="00415291" w:rsidP="00A0538A">
      <w:pPr>
        <w:spacing w:after="120" w:line="360" w:lineRule="auto"/>
        <w:jc w:val="both"/>
        <w:rPr>
          <w:rFonts w:ascii="Arial" w:hAnsi="Arial" w:cs="Arial"/>
          <w:b/>
          <w:bCs/>
          <w:sz w:val="28"/>
          <w:szCs w:val="24"/>
        </w:rPr>
      </w:pPr>
      <w:r w:rsidRPr="00332F29">
        <w:rPr>
          <w:rFonts w:ascii="Arial" w:hAnsi="Arial" w:cs="Arial"/>
          <w:b/>
          <w:bCs/>
          <w:noProof/>
          <w:sz w:val="28"/>
          <w:szCs w:val="24"/>
          <w:lang w:val="en-US"/>
          <w14:ligatures w14:val="standardContextual"/>
        </w:rPr>
        <w:drawing>
          <wp:anchor distT="0" distB="0" distL="114300" distR="114300" simplePos="0" relativeHeight="251664384" behindDoc="0" locked="0" layoutInCell="1" allowOverlap="1" wp14:anchorId="6CF89742" wp14:editId="7A169CC9">
            <wp:simplePos x="0" y="0"/>
            <wp:positionH relativeFrom="margin">
              <wp:align>center</wp:align>
            </wp:positionH>
            <wp:positionV relativeFrom="paragraph">
              <wp:posOffset>147</wp:posOffset>
            </wp:positionV>
            <wp:extent cx="4326890" cy="1563262"/>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326890" cy="1563262"/>
                    </a:xfrm>
                    <a:prstGeom prst="rect">
                      <a:avLst/>
                    </a:prstGeom>
                  </pic:spPr>
                </pic:pic>
              </a:graphicData>
            </a:graphic>
          </wp:anchor>
        </w:drawing>
      </w:r>
    </w:p>
    <w:p w14:paraId="42D0382E" w14:textId="3D62581D" w:rsidR="0042294F" w:rsidRPr="00332F29" w:rsidRDefault="0042294F" w:rsidP="007E1147">
      <w:pPr>
        <w:spacing w:after="120" w:line="360" w:lineRule="auto"/>
        <w:jc w:val="center"/>
        <w:rPr>
          <w:rFonts w:ascii="Arial" w:hAnsi="Arial" w:cs="Arial"/>
          <w:b/>
          <w:bCs/>
          <w:sz w:val="28"/>
          <w:szCs w:val="24"/>
        </w:rPr>
      </w:pPr>
      <w:r w:rsidRPr="00332F29">
        <w:rPr>
          <w:rFonts w:ascii="Arial" w:hAnsi="Arial" w:cs="Arial"/>
          <w:b/>
          <w:bCs/>
          <w:sz w:val="28"/>
          <w:szCs w:val="24"/>
        </w:rPr>
        <w:t>Master of Business Administration</w:t>
      </w:r>
    </w:p>
    <w:p w14:paraId="5E497311" w14:textId="29495561" w:rsidR="0042294F" w:rsidRPr="00332F29" w:rsidRDefault="0042294F" w:rsidP="007E1147">
      <w:pPr>
        <w:spacing w:after="120" w:line="360" w:lineRule="auto"/>
        <w:jc w:val="center"/>
        <w:rPr>
          <w:rFonts w:ascii="Arial" w:hAnsi="Arial" w:cs="Arial"/>
          <w:b/>
          <w:bCs/>
          <w:sz w:val="28"/>
          <w:szCs w:val="24"/>
        </w:rPr>
      </w:pPr>
      <w:r w:rsidRPr="00332F29">
        <w:rPr>
          <w:rFonts w:ascii="Arial" w:hAnsi="Arial" w:cs="Arial"/>
          <w:b/>
          <w:bCs/>
          <w:sz w:val="28"/>
          <w:szCs w:val="24"/>
        </w:rPr>
        <w:t>Student Name:</w:t>
      </w:r>
      <w:r w:rsidR="00A03591" w:rsidRPr="00332F29">
        <w:rPr>
          <w:rFonts w:ascii="Arial" w:hAnsi="Arial" w:cs="Arial"/>
          <w:b/>
          <w:bCs/>
          <w:sz w:val="28"/>
          <w:szCs w:val="24"/>
        </w:rPr>
        <w:t xml:space="preserve"> </w:t>
      </w:r>
      <w:proofErr w:type="spellStart"/>
      <w:r w:rsidR="004A7ACA" w:rsidRPr="00332F29">
        <w:rPr>
          <w:rFonts w:ascii="Arial" w:hAnsi="Arial" w:cs="Arial"/>
          <w:b/>
          <w:bCs/>
          <w:sz w:val="28"/>
          <w:szCs w:val="24"/>
        </w:rPr>
        <w:t>Supria</w:t>
      </w:r>
      <w:proofErr w:type="spellEnd"/>
      <w:r w:rsidR="004A7ACA" w:rsidRPr="00332F29">
        <w:rPr>
          <w:rFonts w:ascii="Arial" w:hAnsi="Arial" w:cs="Arial"/>
          <w:b/>
          <w:bCs/>
          <w:sz w:val="28"/>
          <w:szCs w:val="24"/>
        </w:rPr>
        <w:t xml:space="preserve"> </w:t>
      </w:r>
      <w:proofErr w:type="spellStart"/>
      <w:r w:rsidR="004A7ACA" w:rsidRPr="00332F29">
        <w:rPr>
          <w:rFonts w:ascii="Arial" w:hAnsi="Arial" w:cs="Arial"/>
          <w:b/>
          <w:bCs/>
          <w:sz w:val="28"/>
          <w:szCs w:val="24"/>
        </w:rPr>
        <w:t>Alam</w:t>
      </w:r>
      <w:proofErr w:type="spellEnd"/>
    </w:p>
    <w:p w14:paraId="0617C9C5" w14:textId="35185ADD" w:rsidR="0042294F" w:rsidRPr="00332F29" w:rsidRDefault="0042294F" w:rsidP="007E1147">
      <w:pPr>
        <w:spacing w:after="120" w:line="360" w:lineRule="auto"/>
        <w:jc w:val="center"/>
        <w:rPr>
          <w:rFonts w:ascii="Arial" w:hAnsi="Arial" w:cs="Arial"/>
          <w:b/>
          <w:bCs/>
          <w:sz w:val="28"/>
          <w:szCs w:val="24"/>
        </w:rPr>
      </w:pPr>
      <w:r w:rsidRPr="00332F29">
        <w:rPr>
          <w:rFonts w:ascii="Arial" w:hAnsi="Arial" w:cs="Arial"/>
          <w:b/>
          <w:bCs/>
          <w:sz w:val="28"/>
          <w:szCs w:val="24"/>
        </w:rPr>
        <w:t>Student Number:</w:t>
      </w:r>
      <w:r w:rsidR="004A7ACA" w:rsidRPr="00332F29">
        <w:rPr>
          <w:rFonts w:ascii="Arial" w:hAnsi="Arial" w:cs="Arial"/>
          <w:b/>
          <w:bCs/>
          <w:sz w:val="28"/>
          <w:szCs w:val="24"/>
        </w:rPr>
        <w:t xml:space="preserve"> 2435898</w:t>
      </w:r>
    </w:p>
    <w:p w14:paraId="3B004706" w14:textId="25AEF6C2" w:rsidR="0042294F" w:rsidRPr="00332F29" w:rsidRDefault="00332F29" w:rsidP="007E1147">
      <w:pPr>
        <w:spacing w:after="120" w:line="360" w:lineRule="auto"/>
        <w:jc w:val="center"/>
        <w:rPr>
          <w:rFonts w:ascii="Arial" w:hAnsi="Arial" w:cs="Arial"/>
          <w:b/>
          <w:bCs/>
          <w:sz w:val="28"/>
          <w:szCs w:val="24"/>
        </w:rPr>
      </w:pPr>
      <w:r w:rsidRPr="00332F29">
        <w:rPr>
          <w:rFonts w:ascii="Arial" w:hAnsi="Arial" w:cs="Arial"/>
          <w:b/>
          <w:bCs/>
          <w:sz w:val="28"/>
          <w:szCs w:val="24"/>
        </w:rPr>
        <w:t>Module C</w:t>
      </w:r>
      <w:r w:rsidR="0042294F" w:rsidRPr="00332F29">
        <w:rPr>
          <w:rFonts w:ascii="Arial" w:hAnsi="Arial" w:cs="Arial"/>
          <w:b/>
          <w:bCs/>
          <w:sz w:val="28"/>
          <w:szCs w:val="24"/>
        </w:rPr>
        <w:t>ode:</w:t>
      </w:r>
      <w:r w:rsidR="00415291" w:rsidRPr="00332F29">
        <w:rPr>
          <w:rFonts w:ascii="Arial" w:hAnsi="Arial" w:cs="Arial"/>
          <w:b/>
          <w:bCs/>
          <w:sz w:val="28"/>
          <w:szCs w:val="24"/>
        </w:rPr>
        <w:t xml:space="preserve"> </w:t>
      </w:r>
      <w:r w:rsidR="008A1C43" w:rsidRPr="00332F29">
        <w:rPr>
          <w:rFonts w:ascii="Arial" w:hAnsi="Arial" w:cs="Arial"/>
          <w:b/>
          <w:bCs/>
          <w:sz w:val="28"/>
          <w:szCs w:val="24"/>
        </w:rPr>
        <w:t>LCMB7003</w:t>
      </w:r>
    </w:p>
    <w:p w14:paraId="708B6F96" w14:textId="1248B298" w:rsidR="0042294F" w:rsidRPr="00332F29" w:rsidRDefault="0042294F" w:rsidP="007E1147">
      <w:pPr>
        <w:spacing w:after="120" w:line="360" w:lineRule="auto"/>
        <w:jc w:val="center"/>
        <w:rPr>
          <w:rFonts w:ascii="Arial" w:hAnsi="Arial" w:cs="Arial"/>
          <w:b/>
          <w:bCs/>
          <w:sz w:val="28"/>
          <w:szCs w:val="24"/>
        </w:rPr>
      </w:pPr>
      <w:r w:rsidRPr="00332F29">
        <w:rPr>
          <w:rFonts w:ascii="Arial" w:hAnsi="Arial" w:cs="Arial"/>
          <w:b/>
          <w:bCs/>
          <w:sz w:val="28"/>
          <w:szCs w:val="24"/>
        </w:rPr>
        <w:t>Assessment: Individual report</w:t>
      </w:r>
      <w:r w:rsidR="008A1C43" w:rsidRPr="00332F29">
        <w:rPr>
          <w:rFonts w:ascii="Arial" w:hAnsi="Arial" w:cs="Arial"/>
          <w:b/>
          <w:bCs/>
          <w:sz w:val="28"/>
          <w:szCs w:val="24"/>
        </w:rPr>
        <w:t xml:space="preserve"> </w:t>
      </w:r>
    </w:p>
    <w:p w14:paraId="0E519BAC" w14:textId="2C2CCCED" w:rsidR="00B34FEB" w:rsidRPr="00332F29" w:rsidRDefault="0042294F" w:rsidP="007E1147">
      <w:pPr>
        <w:spacing w:after="120" w:line="360" w:lineRule="auto"/>
        <w:jc w:val="center"/>
        <w:rPr>
          <w:rFonts w:ascii="Arial" w:hAnsi="Arial" w:cs="Arial"/>
          <w:b/>
          <w:bCs/>
          <w:sz w:val="28"/>
          <w:szCs w:val="24"/>
        </w:rPr>
      </w:pPr>
      <w:r w:rsidRPr="00332F29">
        <w:rPr>
          <w:rFonts w:ascii="Arial" w:hAnsi="Arial" w:cs="Arial"/>
          <w:b/>
          <w:bCs/>
          <w:sz w:val="28"/>
          <w:szCs w:val="24"/>
        </w:rPr>
        <w:t xml:space="preserve">Course Name: </w:t>
      </w:r>
      <w:r w:rsidR="00943D12" w:rsidRPr="00332F29">
        <w:rPr>
          <w:rFonts w:ascii="Arial" w:hAnsi="Arial" w:cs="Arial"/>
          <w:b/>
          <w:bCs/>
          <w:sz w:val="28"/>
          <w:szCs w:val="24"/>
        </w:rPr>
        <w:t>Strategic Management</w:t>
      </w:r>
    </w:p>
    <w:p w14:paraId="449D703B" w14:textId="4583A0A3" w:rsidR="000069C3" w:rsidRPr="00332F29" w:rsidRDefault="000069C3" w:rsidP="007E1147">
      <w:pPr>
        <w:spacing w:after="120" w:line="360" w:lineRule="auto"/>
        <w:jc w:val="center"/>
        <w:rPr>
          <w:rFonts w:ascii="Arial" w:hAnsi="Arial" w:cs="Arial"/>
          <w:b/>
          <w:bCs/>
          <w:sz w:val="28"/>
          <w:szCs w:val="24"/>
        </w:rPr>
      </w:pPr>
      <w:r w:rsidRPr="00332F29">
        <w:rPr>
          <w:rFonts w:ascii="Arial" w:hAnsi="Arial" w:cs="Arial"/>
          <w:b/>
          <w:bCs/>
          <w:sz w:val="28"/>
          <w:szCs w:val="24"/>
        </w:rPr>
        <w:t>Ass</w:t>
      </w:r>
      <w:r w:rsidR="00273B93" w:rsidRPr="00332F29">
        <w:rPr>
          <w:rFonts w:ascii="Arial" w:hAnsi="Arial" w:cs="Arial"/>
          <w:b/>
          <w:bCs/>
          <w:sz w:val="28"/>
          <w:szCs w:val="24"/>
        </w:rPr>
        <w:t>ignment Title: International Expansion Strategy for Starbucks Corporation: Entry into the Indian Market.</w:t>
      </w:r>
    </w:p>
    <w:p w14:paraId="4BC4F83B" w14:textId="44E2AF66" w:rsidR="0042294F" w:rsidRPr="00332F29" w:rsidRDefault="0042294F" w:rsidP="007E1147">
      <w:pPr>
        <w:spacing w:after="120" w:line="360" w:lineRule="auto"/>
        <w:jc w:val="center"/>
        <w:rPr>
          <w:rFonts w:ascii="Arial" w:hAnsi="Arial" w:cs="Arial"/>
          <w:b/>
          <w:bCs/>
          <w:sz w:val="28"/>
          <w:szCs w:val="24"/>
        </w:rPr>
      </w:pPr>
      <w:r w:rsidRPr="00332F29">
        <w:rPr>
          <w:rFonts w:ascii="Arial" w:hAnsi="Arial" w:cs="Arial"/>
          <w:b/>
          <w:bCs/>
          <w:sz w:val="28"/>
          <w:szCs w:val="24"/>
        </w:rPr>
        <w:t xml:space="preserve">Lecturer: </w:t>
      </w:r>
      <w:r w:rsidR="00B73530" w:rsidRPr="00332F29">
        <w:rPr>
          <w:rFonts w:ascii="Arial" w:hAnsi="Arial" w:cs="Arial"/>
          <w:b/>
          <w:bCs/>
          <w:sz w:val="28"/>
          <w:szCs w:val="24"/>
        </w:rPr>
        <w:t>Zulfiqar Khan</w:t>
      </w:r>
    </w:p>
    <w:p w14:paraId="0CDC525B" w14:textId="6738F4C7" w:rsidR="0042294F" w:rsidRPr="00332F29" w:rsidRDefault="0042294F" w:rsidP="007E1147">
      <w:pPr>
        <w:spacing w:after="120" w:line="360" w:lineRule="auto"/>
        <w:jc w:val="center"/>
        <w:rPr>
          <w:rFonts w:ascii="Arial" w:hAnsi="Arial" w:cs="Arial"/>
          <w:b/>
          <w:bCs/>
          <w:sz w:val="28"/>
          <w:szCs w:val="24"/>
        </w:rPr>
      </w:pPr>
    </w:p>
    <w:p w14:paraId="0F1372AD" w14:textId="78231E67" w:rsidR="007E1147" w:rsidRPr="00332F29" w:rsidRDefault="007E1147" w:rsidP="007E1147">
      <w:pPr>
        <w:spacing w:after="120" w:line="360" w:lineRule="auto"/>
        <w:jc w:val="center"/>
        <w:rPr>
          <w:rFonts w:ascii="Arial" w:hAnsi="Arial" w:cs="Arial"/>
          <w:b/>
          <w:bCs/>
          <w:sz w:val="28"/>
          <w:szCs w:val="24"/>
        </w:rPr>
      </w:pPr>
    </w:p>
    <w:p w14:paraId="76524129" w14:textId="77777777" w:rsidR="007E1147" w:rsidRPr="00332F29" w:rsidRDefault="007E1147" w:rsidP="007E1147">
      <w:pPr>
        <w:spacing w:after="120" w:line="360" w:lineRule="auto"/>
        <w:jc w:val="center"/>
        <w:rPr>
          <w:rFonts w:ascii="Arial" w:eastAsia="Calibri" w:hAnsi="Arial" w:cs="Arial"/>
          <w:b/>
          <w:sz w:val="24"/>
          <w:szCs w:val="24"/>
        </w:rPr>
      </w:pPr>
    </w:p>
    <w:p w14:paraId="17417CBE" w14:textId="192EF588" w:rsidR="0042294F" w:rsidRPr="00332F29" w:rsidRDefault="0042294F" w:rsidP="007E1147">
      <w:pPr>
        <w:spacing w:after="120" w:line="360" w:lineRule="auto"/>
        <w:jc w:val="center"/>
        <w:rPr>
          <w:rFonts w:ascii="Arial" w:eastAsia="Calibri" w:hAnsi="Arial" w:cs="Arial"/>
          <w:b/>
          <w:sz w:val="28"/>
          <w:szCs w:val="28"/>
        </w:rPr>
      </w:pPr>
      <w:r w:rsidRPr="00332F29">
        <w:rPr>
          <w:rFonts w:ascii="Arial" w:eastAsia="Calibri" w:hAnsi="Arial" w:cs="Arial"/>
          <w:b/>
          <w:sz w:val="28"/>
          <w:szCs w:val="28"/>
        </w:rPr>
        <w:t xml:space="preserve">Submission Deadline: </w:t>
      </w:r>
      <w:r w:rsidR="00231664" w:rsidRPr="00332F29">
        <w:rPr>
          <w:rFonts w:ascii="Arial" w:eastAsia="Calibri" w:hAnsi="Arial" w:cs="Arial"/>
          <w:b/>
          <w:sz w:val="28"/>
          <w:szCs w:val="28"/>
        </w:rPr>
        <w:t>29</w:t>
      </w:r>
      <w:r w:rsidRPr="00332F29">
        <w:rPr>
          <w:rFonts w:ascii="Arial" w:eastAsia="Calibri" w:hAnsi="Arial" w:cs="Arial"/>
          <w:b/>
          <w:sz w:val="28"/>
          <w:szCs w:val="28"/>
          <w:vertAlign w:val="superscript"/>
        </w:rPr>
        <w:t>th</w:t>
      </w:r>
      <w:r w:rsidRPr="00332F29">
        <w:rPr>
          <w:rFonts w:ascii="Arial" w:eastAsia="Calibri" w:hAnsi="Arial" w:cs="Arial"/>
          <w:b/>
          <w:sz w:val="28"/>
          <w:szCs w:val="28"/>
        </w:rPr>
        <w:t xml:space="preserve"> </w:t>
      </w:r>
      <w:r w:rsidR="00E35BE8" w:rsidRPr="00332F29">
        <w:rPr>
          <w:rFonts w:ascii="Arial" w:eastAsia="Calibri" w:hAnsi="Arial" w:cs="Arial"/>
          <w:b/>
          <w:sz w:val="28"/>
          <w:szCs w:val="28"/>
        </w:rPr>
        <w:t>November</w:t>
      </w:r>
      <w:r w:rsidRPr="00332F29">
        <w:rPr>
          <w:rFonts w:ascii="Arial" w:eastAsia="Calibri" w:hAnsi="Arial" w:cs="Arial"/>
          <w:b/>
          <w:sz w:val="28"/>
          <w:szCs w:val="28"/>
        </w:rPr>
        <w:t xml:space="preserve"> 2025</w:t>
      </w:r>
    </w:p>
    <w:p w14:paraId="1B866CE1" w14:textId="77777777" w:rsidR="00415291" w:rsidRPr="00332F29" w:rsidRDefault="00415291" w:rsidP="00A0538A">
      <w:pPr>
        <w:spacing w:after="120" w:line="360" w:lineRule="auto"/>
        <w:jc w:val="both"/>
        <w:rPr>
          <w:rFonts w:ascii="Arial" w:eastAsia="Calibri" w:hAnsi="Arial" w:cs="Arial"/>
          <w:b/>
          <w:sz w:val="24"/>
          <w:szCs w:val="24"/>
        </w:rPr>
      </w:pPr>
    </w:p>
    <w:p w14:paraId="4ECCC720" w14:textId="77777777" w:rsidR="00415291" w:rsidRPr="00332F29" w:rsidRDefault="00415291" w:rsidP="00A0538A">
      <w:pPr>
        <w:spacing w:after="120" w:line="360" w:lineRule="auto"/>
        <w:jc w:val="both"/>
        <w:rPr>
          <w:rFonts w:ascii="Arial" w:eastAsia="Calibri" w:hAnsi="Arial" w:cs="Arial"/>
          <w:b/>
          <w:sz w:val="24"/>
          <w:szCs w:val="24"/>
        </w:rPr>
      </w:pPr>
    </w:p>
    <w:p w14:paraId="1462C64C" w14:textId="77777777" w:rsidR="00415291" w:rsidRPr="00332F29" w:rsidRDefault="00415291" w:rsidP="00A0538A">
      <w:pPr>
        <w:spacing w:after="120" w:line="360" w:lineRule="auto"/>
        <w:jc w:val="both"/>
        <w:rPr>
          <w:rFonts w:ascii="Arial" w:eastAsia="Calibri" w:hAnsi="Arial" w:cs="Arial"/>
          <w:b/>
          <w:sz w:val="24"/>
          <w:szCs w:val="24"/>
        </w:rPr>
      </w:pPr>
    </w:p>
    <w:p w14:paraId="2CA59DCC" w14:textId="77777777" w:rsidR="00415291" w:rsidRPr="00332F29" w:rsidRDefault="00415291" w:rsidP="00A0538A">
      <w:pPr>
        <w:spacing w:after="120" w:line="360" w:lineRule="auto"/>
        <w:jc w:val="both"/>
        <w:rPr>
          <w:rFonts w:ascii="Arial" w:eastAsia="Calibri" w:hAnsi="Arial" w:cs="Arial"/>
          <w:b/>
          <w:sz w:val="24"/>
          <w:szCs w:val="24"/>
        </w:rPr>
      </w:pPr>
    </w:p>
    <w:p w14:paraId="5F3DDD4E" w14:textId="77777777" w:rsidR="00415291" w:rsidRPr="00332F29" w:rsidRDefault="00415291" w:rsidP="00A0538A">
      <w:pPr>
        <w:spacing w:after="120" w:line="360" w:lineRule="auto"/>
        <w:jc w:val="both"/>
        <w:rPr>
          <w:rFonts w:ascii="Arial" w:eastAsia="Calibri" w:hAnsi="Arial" w:cs="Arial"/>
          <w:b/>
          <w:sz w:val="24"/>
          <w:szCs w:val="24"/>
        </w:rPr>
      </w:pPr>
    </w:p>
    <w:p w14:paraId="440E5A35" w14:textId="77777777" w:rsidR="00415291" w:rsidRPr="00332F29" w:rsidRDefault="00415291" w:rsidP="00A0538A">
      <w:pPr>
        <w:spacing w:after="120" w:line="360" w:lineRule="auto"/>
        <w:jc w:val="both"/>
        <w:rPr>
          <w:rFonts w:ascii="Arial" w:eastAsia="Calibri" w:hAnsi="Arial" w:cs="Arial"/>
          <w:b/>
          <w:sz w:val="24"/>
          <w:szCs w:val="24"/>
        </w:rPr>
      </w:pPr>
    </w:p>
    <w:sdt>
      <w:sdtPr>
        <w:rPr>
          <w:rFonts w:ascii="Arial" w:eastAsiaTheme="minorHAnsi" w:hAnsi="Arial" w:cs="Arial"/>
          <w:b w:val="0"/>
          <w:bCs w:val="0"/>
          <w:color w:val="auto"/>
          <w:sz w:val="22"/>
          <w:szCs w:val="22"/>
          <w:lang w:eastAsia="en-US"/>
        </w:rPr>
        <w:id w:val="1934080215"/>
        <w:docPartObj>
          <w:docPartGallery w:val="Table of Contents"/>
          <w:docPartUnique/>
        </w:docPartObj>
      </w:sdtPr>
      <w:sdtEndPr>
        <w:rPr>
          <w:noProof/>
        </w:rPr>
      </w:sdtEndPr>
      <w:sdtContent>
        <w:p w14:paraId="09C305BC" w14:textId="77777777" w:rsidR="00C75D62" w:rsidRPr="00332F29" w:rsidRDefault="00C75D62" w:rsidP="007E1147">
          <w:pPr>
            <w:pStyle w:val="TOCHeading"/>
            <w:spacing w:after="120"/>
            <w:jc w:val="center"/>
            <w:rPr>
              <w:rFonts w:ascii="Arial" w:hAnsi="Arial" w:cs="Arial"/>
              <w:color w:val="auto"/>
            </w:rPr>
          </w:pPr>
          <w:r w:rsidRPr="00332F29">
            <w:rPr>
              <w:rFonts w:ascii="Arial" w:hAnsi="Arial" w:cs="Arial"/>
              <w:color w:val="auto"/>
            </w:rPr>
            <w:t>Table of Contents</w:t>
          </w:r>
        </w:p>
        <w:p w14:paraId="2D930195" w14:textId="7B6B231A" w:rsidR="00F73A1B" w:rsidRPr="00332F29" w:rsidRDefault="00C75D62">
          <w:pPr>
            <w:pStyle w:val="TOC1"/>
            <w:tabs>
              <w:tab w:val="right" w:leader="dot" w:pos="9016"/>
            </w:tabs>
            <w:rPr>
              <w:rFonts w:eastAsiaTheme="minorEastAsia"/>
              <w:noProof/>
              <w:kern w:val="2"/>
              <w:sz w:val="24"/>
              <w:szCs w:val="30"/>
              <w:lang w:eastAsia="en-GB" w:bidi="bn-IN"/>
              <w14:ligatures w14:val="standardContextual"/>
            </w:rPr>
          </w:pPr>
          <w:r w:rsidRPr="00332F29">
            <w:rPr>
              <w:rFonts w:ascii="Arial" w:hAnsi="Arial" w:cs="Arial"/>
              <w:b/>
              <w:bCs/>
              <w:noProof/>
            </w:rPr>
            <w:fldChar w:fldCharType="begin"/>
          </w:r>
          <w:r w:rsidRPr="00332F29">
            <w:rPr>
              <w:rFonts w:ascii="Arial" w:hAnsi="Arial" w:cs="Arial"/>
              <w:b/>
              <w:bCs/>
              <w:noProof/>
            </w:rPr>
            <w:instrText xml:space="preserve"> TOC \o "1-3" \h \z \u </w:instrText>
          </w:r>
          <w:r w:rsidRPr="00332F29">
            <w:rPr>
              <w:rFonts w:ascii="Arial" w:hAnsi="Arial" w:cs="Arial"/>
              <w:b/>
              <w:bCs/>
              <w:noProof/>
            </w:rPr>
            <w:fldChar w:fldCharType="separate"/>
          </w:r>
          <w:hyperlink w:anchor="_Toc213673481" w:history="1">
            <w:r w:rsidR="00F73A1B" w:rsidRPr="00332F29">
              <w:rPr>
                <w:rStyle w:val="Hyperlink"/>
                <w:rFonts w:ascii="Arial" w:hAnsi="Arial" w:cs="Arial"/>
                <w:b/>
                <w:bCs/>
                <w:noProof/>
                <w:color w:val="auto"/>
              </w:rPr>
              <w:t>Introduction</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_Toc213673481 \h </w:instrText>
            </w:r>
            <w:r w:rsidR="00F73A1B" w:rsidRPr="00332F29">
              <w:rPr>
                <w:noProof/>
                <w:webHidden/>
              </w:rPr>
            </w:r>
            <w:r w:rsidR="00F73A1B" w:rsidRPr="00332F29">
              <w:rPr>
                <w:noProof/>
                <w:webHidden/>
              </w:rPr>
              <w:fldChar w:fldCharType="separate"/>
            </w:r>
            <w:r w:rsidR="00F73A1B" w:rsidRPr="00332F29">
              <w:rPr>
                <w:noProof/>
                <w:webHidden/>
              </w:rPr>
              <w:t>1</w:t>
            </w:r>
            <w:r w:rsidR="00F73A1B" w:rsidRPr="00332F29">
              <w:rPr>
                <w:noProof/>
                <w:webHidden/>
              </w:rPr>
              <w:fldChar w:fldCharType="end"/>
            </w:r>
          </w:hyperlink>
        </w:p>
        <w:p w14:paraId="7BB06EDE" w14:textId="0ED7C282" w:rsidR="00F73A1B" w:rsidRPr="00332F29" w:rsidRDefault="003C6EBC">
          <w:pPr>
            <w:pStyle w:val="TOC1"/>
            <w:tabs>
              <w:tab w:val="right" w:leader="dot" w:pos="9016"/>
            </w:tabs>
            <w:rPr>
              <w:rFonts w:eastAsiaTheme="minorEastAsia"/>
              <w:noProof/>
              <w:kern w:val="2"/>
              <w:sz w:val="24"/>
              <w:szCs w:val="30"/>
              <w:lang w:eastAsia="en-GB" w:bidi="bn-IN"/>
              <w14:ligatures w14:val="standardContextual"/>
            </w:rPr>
          </w:pPr>
          <w:hyperlink w:anchor="_Toc213673482" w:history="1">
            <w:r w:rsidR="00F73A1B" w:rsidRPr="00332F29">
              <w:rPr>
                <w:rStyle w:val="Hyperlink"/>
                <w:rFonts w:ascii="Arial" w:hAnsi="Arial" w:cs="Arial"/>
                <w:b/>
                <w:bCs/>
                <w:noProof/>
                <w:color w:val="auto"/>
              </w:rPr>
              <w:t>1. Selection of Organisation and Target Market</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_Toc213673482 \h </w:instrText>
            </w:r>
            <w:r w:rsidR="00F73A1B" w:rsidRPr="00332F29">
              <w:rPr>
                <w:noProof/>
                <w:webHidden/>
              </w:rPr>
            </w:r>
            <w:r w:rsidR="00F73A1B" w:rsidRPr="00332F29">
              <w:rPr>
                <w:noProof/>
                <w:webHidden/>
              </w:rPr>
              <w:fldChar w:fldCharType="separate"/>
            </w:r>
            <w:r w:rsidR="00F73A1B" w:rsidRPr="00332F29">
              <w:rPr>
                <w:noProof/>
                <w:webHidden/>
              </w:rPr>
              <w:t>2</w:t>
            </w:r>
            <w:r w:rsidR="00F73A1B" w:rsidRPr="00332F29">
              <w:rPr>
                <w:noProof/>
                <w:webHidden/>
              </w:rPr>
              <w:fldChar w:fldCharType="end"/>
            </w:r>
          </w:hyperlink>
        </w:p>
        <w:p w14:paraId="3A9A2E43" w14:textId="6ADB03BE"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83" w:history="1">
            <w:r w:rsidR="00F73A1B" w:rsidRPr="00332F29">
              <w:rPr>
                <w:rStyle w:val="Hyperlink"/>
                <w:rFonts w:ascii="Arial" w:hAnsi="Arial" w:cs="Arial"/>
                <w:noProof/>
                <w:color w:val="auto"/>
              </w:rPr>
              <w:t>1.1 Choice of Organisation</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_Toc213673483 \h </w:instrText>
            </w:r>
            <w:r w:rsidR="00F73A1B" w:rsidRPr="00332F29">
              <w:rPr>
                <w:noProof/>
                <w:webHidden/>
              </w:rPr>
            </w:r>
            <w:r w:rsidR="00F73A1B" w:rsidRPr="00332F29">
              <w:rPr>
                <w:noProof/>
                <w:webHidden/>
              </w:rPr>
              <w:fldChar w:fldCharType="separate"/>
            </w:r>
            <w:r w:rsidR="00F73A1B" w:rsidRPr="00332F29">
              <w:rPr>
                <w:noProof/>
                <w:webHidden/>
              </w:rPr>
              <w:t>2</w:t>
            </w:r>
            <w:r w:rsidR="00F73A1B" w:rsidRPr="00332F29">
              <w:rPr>
                <w:noProof/>
                <w:webHidden/>
              </w:rPr>
              <w:fldChar w:fldCharType="end"/>
            </w:r>
          </w:hyperlink>
        </w:p>
        <w:p w14:paraId="47EDA4AB" w14:textId="7465BCF5"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84" w:history="1">
            <w:r w:rsidR="00F73A1B" w:rsidRPr="00332F29">
              <w:rPr>
                <w:rStyle w:val="Hyperlink"/>
                <w:rFonts w:ascii="Arial" w:hAnsi="Arial" w:cs="Arial"/>
                <w:noProof/>
                <w:color w:val="auto"/>
              </w:rPr>
              <w:t>1.2 Choice of Target Market: India</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_Toc213673484 \h </w:instrText>
            </w:r>
            <w:r w:rsidR="00F73A1B" w:rsidRPr="00332F29">
              <w:rPr>
                <w:noProof/>
                <w:webHidden/>
              </w:rPr>
            </w:r>
            <w:r w:rsidR="00F73A1B" w:rsidRPr="00332F29">
              <w:rPr>
                <w:noProof/>
                <w:webHidden/>
              </w:rPr>
              <w:fldChar w:fldCharType="separate"/>
            </w:r>
            <w:r w:rsidR="00F73A1B" w:rsidRPr="00332F29">
              <w:rPr>
                <w:noProof/>
                <w:webHidden/>
              </w:rPr>
              <w:t>3</w:t>
            </w:r>
            <w:r w:rsidR="00F73A1B" w:rsidRPr="00332F29">
              <w:rPr>
                <w:noProof/>
                <w:webHidden/>
              </w:rPr>
              <w:fldChar w:fldCharType="end"/>
            </w:r>
          </w:hyperlink>
        </w:p>
        <w:p w14:paraId="02D31648" w14:textId="1DF87CAA" w:rsidR="00F73A1B" w:rsidRPr="00332F29" w:rsidRDefault="003C6EBC">
          <w:pPr>
            <w:pStyle w:val="TOC1"/>
            <w:tabs>
              <w:tab w:val="right" w:leader="dot" w:pos="9016"/>
            </w:tabs>
            <w:rPr>
              <w:rFonts w:eastAsiaTheme="minorEastAsia"/>
              <w:noProof/>
              <w:kern w:val="2"/>
              <w:sz w:val="24"/>
              <w:szCs w:val="30"/>
              <w:lang w:eastAsia="en-GB" w:bidi="bn-IN"/>
              <w14:ligatures w14:val="standardContextual"/>
            </w:rPr>
          </w:pPr>
          <w:hyperlink w:anchor="_Toc213673485" w:history="1">
            <w:r w:rsidR="00F73A1B" w:rsidRPr="00332F29">
              <w:rPr>
                <w:rStyle w:val="Hyperlink"/>
                <w:rFonts w:ascii="Arial" w:hAnsi="Arial" w:cs="Arial"/>
                <w:b/>
                <w:bCs/>
                <w:noProof/>
                <w:color w:val="auto"/>
              </w:rPr>
              <w:t>2. Comprehensive Strategic Analysis</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_Toc213673485 \h </w:instrText>
            </w:r>
            <w:r w:rsidR="00F73A1B" w:rsidRPr="00332F29">
              <w:rPr>
                <w:noProof/>
                <w:webHidden/>
              </w:rPr>
            </w:r>
            <w:r w:rsidR="00F73A1B" w:rsidRPr="00332F29">
              <w:rPr>
                <w:noProof/>
                <w:webHidden/>
              </w:rPr>
              <w:fldChar w:fldCharType="separate"/>
            </w:r>
            <w:r w:rsidR="00F73A1B" w:rsidRPr="00332F29">
              <w:rPr>
                <w:noProof/>
                <w:webHidden/>
              </w:rPr>
              <w:t>5</w:t>
            </w:r>
            <w:r w:rsidR="00F73A1B" w:rsidRPr="00332F29">
              <w:rPr>
                <w:noProof/>
                <w:webHidden/>
              </w:rPr>
              <w:fldChar w:fldCharType="end"/>
            </w:r>
          </w:hyperlink>
        </w:p>
        <w:p w14:paraId="770A79AE" w14:textId="220E070F"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86" w:history="1">
            <w:r w:rsidR="00F73A1B" w:rsidRPr="00332F29">
              <w:rPr>
                <w:rStyle w:val="Hyperlink"/>
                <w:rFonts w:ascii="Arial" w:hAnsi="Arial" w:cs="Arial"/>
                <w:noProof/>
                <w:color w:val="auto"/>
              </w:rPr>
              <w:t>2.1 Macro-environmental Analysis: PESTLE</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_Toc213673486 \h </w:instrText>
            </w:r>
            <w:r w:rsidR="00F73A1B" w:rsidRPr="00332F29">
              <w:rPr>
                <w:noProof/>
                <w:webHidden/>
              </w:rPr>
            </w:r>
            <w:r w:rsidR="00F73A1B" w:rsidRPr="00332F29">
              <w:rPr>
                <w:noProof/>
                <w:webHidden/>
              </w:rPr>
              <w:fldChar w:fldCharType="separate"/>
            </w:r>
            <w:r w:rsidR="00F73A1B" w:rsidRPr="00332F29">
              <w:rPr>
                <w:noProof/>
                <w:webHidden/>
              </w:rPr>
              <w:t>5</w:t>
            </w:r>
            <w:r w:rsidR="00F73A1B" w:rsidRPr="00332F29">
              <w:rPr>
                <w:noProof/>
                <w:webHidden/>
              </w:rPr>
              <w:fldChar w:fldCharType="end"/>
            </w:r>
          </w:hyperlink>
        </w:p>
        <w:p w14:paraId="67EB0AE3" w14:textId="7981F5B7"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87" w:history="1">
            <w:r w:rsidR="00F73A1B" w:rsidRPr="00332F29">
              <w:rPr>
                <w:rStyle w:val="Hyperlink"/>
                <w:rFonts w:ascii="Arial" w:hAnsi="Arial" w:cs="Arial"/>
                <w:noProof/>
                <w:color w:val="auto"/>
              </w:rPr>
              <w:t>2.2 Industry &amp; Competitive Landscape: Porter’s Five Forces</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_Toc213673487 \h </w:instrText>
            </w:r>
            <w:r w:rsidR="00F73A1B" w:rsidRPr="00332F29">
              <w:rPr>
                <w:noProof/>
                <w:webHidden/>
              </w:rPr>
            </w:r>
            <w:r w:rsidR="00F73A1B" w:rsidRPr="00332F29">
              <w:rPr>
                <w:noProof/>
                <w:webHidden/>
              </w:rPr>
              <w:fldChar w:fldCharType="separate"/>
            </w:r>
            <w:r w:rsidR="00F73A1B" w:rsidRPr="00332F29">
              <w:rPr>
                <w:noProof/>
                <w:webHidden/>
              </w:rPr>
              <w:t>7</w:t>
            </w:r>
            <w:r w:rsidR="00F73A1B" w:rsidRPr="00332F29">
              <w:rPr>
                <w:noProof/>
                <w:webHidden/>
              </w:rPr>
              <w:fldChar w:fldCharType="end"/>
            </w:r>
          </w:hyperlink>
        </w:p>
        <w:p w14:paraId="3F0D8EFD" w14:textId="19BAC780"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88" w:history="1">
            <w:r w:rsidR="00F73A1B" w:rsidRPr="00332F29">
              <w:rPr>
                <w:rStyle w:val="Hyperlink"/>
                <w:rFonts w:ascii="Arial" w:hAnsi="Arial" w:cs="Arial"/>
                <w:noProof/>
                <w:color w:val="auto"/>
              </w:rPr>
              <w:t>2.3 Internal and Strategic Capability Analysis: VRIO / SWOT</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_Toc213673488 \h </w:instrText>
            </w:r>
            <w:r w:rsidR="00F73A1B" w:rsidRPr="00332F29">
              <w:rPr>
                <w:noProof/>
                <w:webHidden/>
              </w:rPr>
            </w:r>
            <w:r w:rsidR="00F73A1B" w:rsidRPr="00332F29">
              <w:rPr>
                <w:noProof/>
                <w:webHidden/>
              </w:rPr>
              <w:fldChar w:fldCharType="separate"/>
            </w:r>
            <w:r w:rsidR="00F73A1B" w:rsidRPr="00332F29">
              <w:rPr>
                <w:noProof/>
                <w:webHidden/>
              </w:rPr>
              <w:t>9</w:t>
            </w:r>
            <w:r w:rsidR="00F73A1B" w:rsidRPr="00332F29">
              <w:rPr>
                <w:noProof/>
                <w:webHidden/>
              </w:rPr>
              <w:fldChar w:fldCharType="end"/>
            </w:r>
          </w:hyperlink>
        </w:p>
        <w:p w14:paraId="063368AA" w14:textId="44FA4AC2"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89" w:history="1">
            <w:r w:rsidR="00F73A1B" w:rsidRPr="00332F29">
              <w:rPr>
                <w:rStyle w:val="Hyperlink"/>
                <w:rFonts w:ascii="Arial" w:hAnsi="Arial" w:cs="Arial"/>
                <w:noProof/>
                <w:color w:val="auto"/>
              </w:rPr>
              <w:t>2.4 Synthesis: Strategy Insights.</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_Toc213673489 \h </w:instrText>
            </w:r>
            <w:r w:rsidR="00F73A1B" w:rsidRPr="00332F29">
              <w:rPr>
                <w:noProof/>
                <w:webHidden/>
              </w:rPr>
            </w:r>
            <w:r w:rsidR="00F73A1B" w:rsidRPr="00332F29">
              <w:rPr>
                <w:noProof/>
                <w:webHidden/>
              </w:rPr>
              <w:fldChar w:fldCharType="separate"/>
            </w:r>
            <w:r w:rsidR="00F73A1B" w:rsidRPr="00332F29">
              <w:rPr>
                <w:noProof/>
                <w:webHidden/>
              </w:rPr>
              <w:t>10</w:t>
            </w:r>
            <w:r w:rsidR="00F73A1B" w:rsidRPr="00332F29">
              <w:rPr>
                <w:noProof/>
                <w:webHidden/>
              </w:rPr>
              <w:fldChar w:fldCharType="end"/>
            </w:r>
          </w:hyperlink>
        </w:p>
        <w:p w14:paraId="7D42F2AF" w14:textId="5745C4D5"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90" w:history="1">
            <w:r w:rsidR="00F73A1B" w:rsidRPr="00332F29">
              <w:rPr>
                <w:rStyle w:val="Hyperlink"/>
                <w:rFonts w:ascii="Arial" w:hAnsi="Arial" w:cs="Arial"/>
                <w:noProof/>
                <w:color w:val="auto"/>
              </w:rPr>
              <w:t>2.5 CAGE Distance Framework</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_Toc213673490 \h </w:instrText>
            </w:r>
            <w:r w:rsidR="00F73A1B" w:rsidRPr="00332F29">
              <w:rPr>
                <w:noProof/>
                <w:webHidden/>
              </w:rPr>
            </w:r>
            <w:r w:rsidR="00F73A1B" w:rsidRPr="00332F29">
              <w:rPr>
                <w:noProof/>
                <w:webHidden/>
              </w:rPr>
              <w:fldChar w:fldCharType="separate"/>
            </w:r>
            <w:r w:rsidR="00F73A1B" w:rsidRPr="00332F29">
              <w:rPr>
                <w:noProof/>
                <w:webHidden/>
              </w:rPr>
              <w:t>11</w:t>
            </w:r>
            <w:r w:rsidR="00F73A1B" w:rsidRPr="00332F29">
              <w:rPr>
                <w:noProof/>
                <w:webHidden/>
              </w:rPr>
              <w:fldChar w:fldCharType="end"/>
            </w:r>
          </w:hyperlink>
        </w:p>
        <w:p w14:paraId="0C6514DF" w14:textId="652B32D4"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91" w:history="1">
            <w:r w:rsidR="00F73A1B" w:rsidRPr="00332F29">
              <w:rPr>
                <w:rStyle w:val="Hyperlink"/>
                <w:rFonts w:ascii="Arial" w:hAnsi="Arial" w:cs="Arial"/>
                <w:noProof/>
                <w:color w:val="auto"/>
              </w:rPr>
              <w:t>2.6 Limitations &amp; Risk Considerations of the Analytical Approach</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_Toc213673491 \h </w:instrText>
            </w:r>
            <w:r w:rsidR="00F73A1B" w:rsidRPr="00332F29">
              <w:rPr>
                <w:noProof/>
                <w:webHidden/>
              </w:rPr>
            </w:r>
            <w:r w:rsidR="00F73A1B" w:rsidRPr="00332F29">
              <w:rPr>
                <w:noProof/>
                <w:webHidden/>
              </w:rPr>
              <w:fldChar w:fldCharType="separate"/>
            </w:r>
            <w:r w:rsidR="00F73A1B" w:rsidRPr="00332F29">
              <w:rPr>
                <w:noProof/>
                <w:webHidden/>
              </w:rPr>
              <w:t>11</w:t>
            </w:r>
            <w:r w:rsidR="00F73A1B" w:rsidRPr="00332F29">
              <w:rPr>
                <w:noProof/>
                <w:webHidden/>
              </w:rPr>
              <w:fldChar w:fldCharType="end"/>
            </w:r>
          </w:hyperlink>
        </w:p>
        <w:p w14:paraId="1CDE54B4" w14:textId="3FD86F9D" w:rsidR="00F73A1B" w:rsidRPr="00332F29" w:rsidRDefault="003C6EBC">
          <w:pPr>
            <w:pStyle w:val="TOC1"/>
            <w:tabs>
              <w:tab w:val="right" w:leader="dot" w:pos="9016"/>
            </w:tabs>
            <w:rPr>
              <w:rFonts w:eastAsiaTheme="minorEastAsia"/>
              <w:noProof/>
              <w:kern w:val="2"/>
              <w:sz w:val="24"/>
              <w:szCs w:val="30"/>
              <w:lang w:eastAsia="en-GB" w:bidi="bn-IN"/>
              <w14:ligatures w14:val="standardContextual"/>
            </w:rPr>
          </w:pPr>
          <w:hyperlink w:anchor="_Toc213673492" w:history="1">
            <w:r w:rsidR="00F73A1B" w:rsidRPr="00332F29">
              <w:rPr>
                <w:rStyle w:val="Hyperlink"/>
                <w:rFonts w:ascii="Arial" w:hAnsi="Arial" w:cs="Arial"/>
                <w:b/>
                <w:bCs/>
                <w:noProof/>
                <w:color w:val="auto"/>
              </w:rPr>
              <w:t>3. Strategy Development and Formulation</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_Toc213673492 \h </w:instrText>
            </w:r>
            <w:r w:rsidR="00F73A1B" w:rsidRPr="00332F29">
              <w:rPr>
                <w:noProof/>
                <w:webHidden/>
              </w:rPr>
            </w:r>
            <w:r w:rsidR="00F73A1B" w:rsidRPr="00332F29">
              <w:rPr>
                <w:noProof/>
                <w:webHidden/>
              </w:rPr>
              <w:fldChar w:fldCharType="separate"/>
            </w:r>
            <w:r w:rsidR="00F73A1B" w:rsidRPr="00332F29">
              <w:rPr>
                <w:noProof/>
                <w:webHidden/>
              </w:rPr>
              <w:t>12</w:t>
            </w:r>
            <w:r w:rsidR="00F73A1B" w:rsidRPr="00332F29">
              <w:rPr>
                <w:noProof/>
                <w:webHidden/>
              </w:rPr>
              <w:fldChar w:fldCharType="end"/>
            </w:r>
          </w:hyperlink>
        </w:p>
        <w:p w14:paraId="18643EE1" w14:textId="1676AD5B"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93" w:history="1">
            <w:r w:rsidR="00F73A1B" w:rsidRPr="00332F29">
              <w:rPr>
                <w:rStyle w:val="Hyperlink"/>
                <w:rFonts w:ascii="Arial" w:hAnsi="Arial" w:cs="Arial"/>
                <w:noProof/>
                <w:color w:val="auto"/>
              </w:rPr>
              <w:t>3.1 Strategic objective &amp; guiding models</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_Toc213673493 \h </w:instrText>
            </w:r>
            <w:r w:rsidR="00F73A1B" w:rsidRPr="00332F29">
              <w:rPr>
                <w:noProof/>
                <w:webHidden/>
              </w:rPr>
            </w:r>
            <w:r w:rsidR="00F73A1B" w:rsidRPr="00332F29">
              <w:rPr>
                <w:noProof/>
                <w:webHidden/>
              </w:rPr>
              <w:fldChar w:fldCharType="separate"/>
            </w:r>
            <w:r w:rsidR="00F73A1B" w:rsidRPr="00332F29">
              <w:rPr>
                <w:noProof/>
                <w:webHidden/>
              </w:rPr>
              <w:t>12</w:t>
            </w:r>
            <w:r w:rsidR="00F73A1B" w:rsidRPr="00332F29">
              <w:rPr>
                <w:noProof/>
                <w:webHidden/>
              </w:rPr>
              <w:fldChar w:fldCharType="end"/>
            </w:r>
          </w:hyperlink>
        </w:p>
        <w:p w14:paraId="58CD0E23" w14:textId="322F177E"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94" w:history="1">
            <w:r w:rsidR="00F73A1B" w:rsidRPr="00332F29">
              <w:rPr>
                <w:rStyle w:val="Hyperlink"/>
                <w:rFonts w:ascii="Arial" w:hAnsi="Arial" w:cs="Arial"/>
                <w:noProof/>
                <w:color w:val="auto"/>
              </w:rPr>
              <w:t>3.2 Market entry &amp; expansion approach</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_Toc213673494 \h </w:instrText>
            </w:r>
            <w:r w:rsidR="00F73A1B" w:rsidRPr="00332F29">
              <w:rPr>
                <w:noProof/>
                <w:webHidden/>
              </w:rPr>
            </w:r>
            <w:r w:rsidR="00F73A1B" w:rsidRPr="00332F29">
              <w:rPr>
                <w:noProof/>
                <w:webHidden/>
              </w:rPr>
              <w:fldChar w:fldCharType="separate"/>
            </w:r>
            <w:r w:rsidR="00F73A1B" w:rsidRPr="00332F29">
              <w:rPr>
                <w:noProof/>
                <w:webHidden/>
              </w:rPr>
              <w:t>12</w:t>
            </w:r>
            <w:r w:rsidR="00F73A1B" w:rsidRPr="00332F29">
              <w:rPr>
                <w:noProof/>
                <w:webHidden/>
              </w:rPr>
              <w:fldChar w:fldCharType="end"/>
            </w:r>
          </w:hyperlink>
        </w:p>
        <w:p w14:paraId="4DA42ABB" w14:textId="7CFFF21F"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95" w:history="1">
            <w:r w:rsidR="00F73A1B" w:rsidRPr="00332F29">
              <w:rPr>
                <w:rStyle w:val="Hyperlink"/>
                <w:rFonts w:ascii="Arial" w:hAnsi="Arial" w:cs="Arial"/>
                <w:noProof/>
                <w:color w:val="auto"/>
              </w:rPr>
              <w:t>3.3 Value proposition &amp; differentiation (establishing competitive advantage)</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_Toc213673495 \h </w:instrText>
            </w:r>
            <w:r w:rsidR="00F73A1B" w:rsidRPr="00332F29">
              <w:rPr>
                <w:noProof/>
                <w:webHidden/>
              </w:rPr>
            </w:r>
            <w:r w:rsidR="00F73A1B" w:rsidRPr="00332F29">
              <w:rPr>
                <w:noProof/>
                <w:webHidden/>
              </w:rPr>
              <w:fldChar w:fldCharType="separate"/>
            </w:r>
            <w:r w:rsidR="00F73A1B" w:rsidRPr="00332F29">
              <w:rPr>
                <w:noProof/>
                <w:webHidden/>
              </w:rPr>
              <w:t>13</w:t>
            </w:r>
            <w:r w:rsidR="00F73A1B" w:rsidRPr="00332F29">
              <w:rPr>
                <w:noProof/>
                <w:webHidden/>
              </w:rPr>
              <w:fldChar w:fldCharType="end"/>
            </w:r>
          </w:hyperlink>
        </w:p>
        <w:p w14:paraId="2E0835DB" w14:textId="3645E9C2"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96" w:history="1">
            <w:r w:rsidR="00F73A1B" w:rsidRPr="00332F29">
              <w:rPr>
                <w:rStyle w:val="Hyperlink"/>
                <w:rFonts w:ascii="Arial" w:hAnsi="Arial" w:cs="Arial"/>
                <w:noProof/>
                <w:color w:val="auto"/>
              </w:rPr>
              <w:t>3.4 Tactical initiatives</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_Toc213673496 \h </w:instrText>
            </w:r>
            <w:r w:rsidR="00F73A1B" w:rsidRPr="00332F29">
              <w:rPr>
                <w:noProof/>
                <w:webHidden/>
              </w:rPr>
            </w:r>
            <w:r w:rsidR="00F73A1B" w:rsidRPr="00332F29">
              <w:rPr>
                <w:noProof/>
                <w:webHidden/>
              </w:rPr>
              <w:fldChar w:fldCharType="separate"/>
            </w:r>
            <w:r w:rsidR="00F73A1B" w:rsidRPr="00332F29">
              <w:rPr>
                <w:noProof/>
                <w:webHidden/>
              </w:rPr>
              <w:t>13</w:t>
            </w:r>
            <w:r w:rsidR="00F73A1B" w:rsidRPr="00332F29">
              <w:rPr>
                <w:noProof/>
                <w:webHidden/>
              </w:rPr>
              <w:fldChar w:fldCharType="end"/>
            </w:r>
          </w:hyperlink>
        </w:p>
        <w:p w14:paraId="0C06D7F2" w14:textId="3F1A4915"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97" w:history="1">
            <w:r w:rsidR="00F73A1B" w:rsidRPr="00332F29">
              <w:rPr>
                <w:rStyle w:val="Hyperlink"/>
                <w:rFonts w:ascii="Arial" w:hAnsi="Arial" w:cs="Arial"/>
                <w:noProof/>
                <w:color w:val="auto"/>
              </w:rPr>
              <w:t>3.5 Risk assessment &amp; mitigations</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_Toc213673497 \h </w:instrText>
            </w:r>
            <w:r w:rsidR="00F73A1B" w:rsidRPr="00332F29">
              <w:rPr>
                <w:noProof/>
                <w:webHidden/>
              </w:rPr>
            </w:r>
            <w:r w:rsidR="00F73A1B" w:rsidRPr="00332F29">
              <w:rPr>
                <w:noProof/>
                <w:webHidden/>
              </w:rPr>
              <w:fldChar w:fldCharType="separate"/>
            </w:r>
            <w:r w:rsidR="00F73A1B" w:rsidRPr="00332F29">
              <w:rPr>
                <w:noProof/>
                <w:webHidden/>
              </w:rPr>
              <w:t>14</w:t>
            </w:r>
            <w:r w:rsidR="00F73A1B" w:rsidRPr="00332F29">
              <w:rPr>
                <w:noProof/>
                <w:webHidden/>
              </w:rPr>
              <w:fldChar w:fldCharType="end"/>
            </w:r>
          </w:hyperlink>
        </w:p>
        <w:p w14:paraId="7D971A07" w14:textId="380C1B64"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498" w:history="1">
            <w:r w:rsidR="00F73A1B" w:rsidRPr="00332F29">
              <w:rPr>
                <w:rStyle w:val="Hyperlink"/>
                <w:rFonts w:ascii="Arial" w:hAnsi="Arial" w:cs="Arial"/>
                <w:noProof/>
                <w:color w:val="auto"/>
              </w:rPr>
              <w:t>3.6 Implementation roadmap &amp; KPIs</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_Toc213673498 \h </w:instrText>
            </w:r>
            <w:r w:rsidR="00F73A1B" w:rsidRPr="00332F29">
              <w:rPr>
                <w:noProof/>
                <w:webHidden/>
              </w:rPr>
            </w:r>
            <w:r w:rsidR="00F73A1B" w:rsidRPr="00332F29">
              <w:rPr>
                <w:noProof/>
                <w:webHidden/>
              </w:rPr>
              <w:fldChar w:fldCharType="separate"/>
            </w:r>
            <w:r w:rsidR="00F73A1B" w:rsidRPr="00332F29">
              <w:rPr>
                <w:noProof/>
                <w:webHidden/>
              </w:rPr>
              <w:t>14</w:t>
            </w:r>
            <w:r w:rsidR="00F73A1B" w:rsidRPr="00332F29">
              <w:rPr>
                <w:noProof/>
                <w:webHidden/>
              </w:rPr>
              <w:fldChar w:fldCharType="end"/>
            </w:r>
          </w:hyperlink>
        </w:p>
        <w:p w14:paraId="28CE8ACF" w14:textId="2A9848FD" w:rsidR="00F73A1B" w:rsidRPr="00332F29" w:rsidRDefault="003C6EBC">
          <w:pPr>
            <w:pStyle w:val="TOC1"/>
            <w:tabs>
              <w:tab w:val="right" w:leader="dot" w:pos="9016"/>
            </w:tabs>
            <w:rPr>
              <w:rFonts w:eastAsiaTheme="minorEastAsia"/>
              <w:noProof/>
              <w:kern w:val="2"/>
              <w:sz w:val="24"/>
              <w:szCs w:val="30"/>
              <w:lang w:eastAsia="en-GB" w:bidi="bn-IN"/>
              <w14:ligatures w14:val="standardContextual"/>
            </w:rPr>
          </w:pPr>
          <w:hyperlink w:anchor="_Toc213673499" w:history="1">
            <w:r w:rsidR="00F73A1B" w:rsidRPr="00332F29">
              <w:rPr>
                <w:rStyle w:val="Hyperlink"/>
                <w:rFonts w:ascii="Arial" w:hAnsi="Arial" w:cs="Arial"/>
                <w:b/>
                <w:bCs/>
                <w:noProof/>
                <w:color w:val="auto"/>
              </w:rPr>
              <w:t>4. Performance Evaluation Framework</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_Toc213673499 \h </w:instrText>
            </w:r>
            <w:r w:rsidR="00F73A1B" w:rsidRPr="00332F29">
              <w:rPr>
                <w:noProof/>
                <w:webHidden/>
              </w:rPr>
            </w:r>
            <w:r w:rsidR="00F73A1B" w:rsidRPr="00332F29">
              <w:rPr>
                <w:noProof/>
                <w:webHidden/>
              </w:rPr>
              <w:fldChar w:fldCharType="separate"/>
            </w:r>
            <w:r w:rsidR="00F73A1B" w:rsidRPr="00332F29">
              <w:rPr>
                <w:noProof/>
                <w:webHidden/>
              </w:rPr>
              <w:t>15</w:t>
            </w:r>
            <w:r w:rsidR="00F73A1B" w:rsidRPr="00332F29">
              <w:rPr>
                <w:noProof/>
                <w:webHidden/>
              </w:rPr>
              <w:fldChar w:fldCharType="end"/>
            </w:r>
          </w:hyperlink>
        </w:p>
        <w:p w14:paraId="16B0023D" w14:textId="1787ED00"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500" w:history="1">
            <w:r w:rsidR="00F73A1B" w:rsidRPr="00332F29">
              <w:rPr>
                <w:rStyle w:val="Hyperlink"/>
                <w:rFonts w:ascii="Arial" w:hAnsi="Arial" w:cs="Arial"/>
                <w:noProof/>
                <w:color w:val="auto"/>
              </w:rPr>
              <w:t>4.1 Overview</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_Toc213673500 \h </w:instrText>
            </w:r>
            <w:r w:rsidR="00F73A1B" w:rsidRPr="00332F29">
              <w:rPr>
                <w:noProof/>
                <w:webHidden/>
              </w:rPr>
            </w:r>
            <w:r w:rsidR="00F73A1B" w:rsidRPr="00332F29">
              <w:rPr>
                <w:noProof/>
                <w:webHidden/>
              </w:rPr>
              <w:fldChar w:fldCharType="separate"/>
            </w:r>
            <w:r w:rsidR="00F73A1B" w:rsidRPr="00332F29">
              <w:rPr>
                <w:noProof/>
                <w:webHidden/>
              </w:rPr>
              <w:t>15</w:t>
            </w:r>
            <w:r w:rsidR="00F73A1B" w:rsidRPr="00332F29">
              <w:rPr>
                <w:noProof/>
                <w:webHidden/>
              </w:rPr>
              <w:fldChar w:fldCharType="end"/>
            </w:r>
          </w:hyperlink>
        </w:p>
        <w:p w14:paraId="7952AC3B" w14:textId="79D7A0C8"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501" w:history="1">
            <w:r w:rsidR="00F73A1B" w:rsidRPr="00332F29">
              <w:rPr>
                <w:rStyle w:val="Hyperlink"/>
                <w:rFonts w:ascii="Arial" w:hAnsi="Arial" w:cs="Arial"/>
                <w:noProof/>
                <w:color w:val="auto"/>
              </w:rPr>
              <w:t>4.2 Balanced Scorecard Framework</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_Toc213673501 \h </w:instrText>
            </w:r>
            <w:r w:rsidR="00F73A1B" w:rsidRPr="00332F29">
              <w:rPr>
                <w:noProof/>
                <w:webHidden/>
              </w:rPr>
            </w:r>
            <w:r w:rsidR="00F73A1B" w:rsidRPr="00332F29">
              <w:rPr>
                <w:noProof/>
                <w:webHidden/>
              </w:rPr>
              <w:fldChar w:fldCharType="separate"/>
            </w:r>
            <w:r w:rsidR="00F73A1B" w:rsidRPr="00332F29">
              <w:rPr>
                <w:noProof/>
                <w:webHidden/>
              </w:rPr>
              <w:t>15</w:t>
            </w:r>
            <w:r w:rsidR="00F73A1B" w:rsidRPr="00332F29">
              <w:rPr>
                <w:noProof/>
                <w:webHidden/>
              </w:rPr>
              <w:fldChar w:fldCharType="end"/>
            </w:r>
          </w:hyperlink>
        </w:p>
        <w:p w14:paraId="73A65DF9" w14:textId="1268EB51"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502" w:history="1">
            <w:r w:rsidR="00F73A1B" w:rsidRPr="00332F29">
              <w:rPr>
                <w:rStyle w:val="Hyperlink"/>
                <w:rFonts w:ascii="Arial" w:hAnsi="Arial" w:cs="Arial"/>
                <w:noProof/>
                <w:color w:val="auto"/>
              </w:rPr>
              <w:t>4.3 Integration of Triple Bottom Line (TBL)</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_Toc213673502 \h </w:instrText>
            </w:r>
            <w:r w:rsidR="00F73A1B" w:rsidRPr="00332F29">
              <w:rPr>
                <w:noProof/>
                <w:webHidden/>
              </w:rPr>
            </w:r>
            <w:r w:rsidR="00F73A1B" w:rsidRPr="00332F29">
              <w:rPr>
                <w:noProof/>
                <w:webHidden/>
              </w:rPr>
              <w:fldChar w:fldCharType="separate"/>
            </w:r>
            <w:r w:rsidR="00F73A1B" w:rsidRPr="00332F29">
              <w:rPr>
                <w:noProof/>
                <w:webHidden/>
              </w:rPr>
              <w:t>17</w:t>
            </w:r>
            <w:r w:rsidR="00F73A1B" w:rsidRPr="00332F29">
              <w:rPr>
                <w:noProof/>
                <w:webHidden/>
              </w:rPr>
              <w:fldChar w:fldCharType="end"/>
            </w:r>
          </w:hyperlink>
        </w:p>
        <w:p w14:paraId="5070141D" w14:textId="6077207F"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503" w:history="1">
            <w:r w:rsidR="00F73A1B" w:rsidRPr="00332F29">
              <w:rPr>
                <w:rStyle w:val="Hyperlink"/>
                <w:rFonts w:ascii="Arial" w:hAnsi="Arial" w:cs="Arial"/>
                <w:noProof/>
                <w:color w:val="auto"/>
              </w:rPr>
              <w:t>4.4 Evaluation and Review Process</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_Toc213673503 \h </w:instrText>
            </w:r>
            <w:r w:rsidR="00F73A1B" w:rsidRPr="00332F29">
              <w:rPr>
                <w:noProof/>
                <w:webHidden/>
              </w:rPr>
            </w:r>
            <w:r w:rsidR="00F73A1B" w:rsidRPr="00332F29">
              <w:rPr>
                <w:noProof/>
                <w:webHidden/>
              </w:rPr>
              <w:fldChar w:fldCharType="separate"/>
            </w:r>
            <w:r w:rsidR="00F73A1B" w:rsidRPr="00332F29">
              <w:rPr>
                <w:noProof/>
                <w:webHidden/>
              </w:rPr>
              <w:t>17</w:t>
            </w:r>
            <w:r w:rsidR="00F73A1B" w:rsidRPr="00332F29">
              <w:rPr>
                <w:noProof/>
                <w:webHidden/>
              </w:rPr>
              <w:fldChar w:fldCharType="end"/>
            </w:r>
          </w:hyperlink>
        </w:p>
        <w:p w14:paraId="76C083B5" w14:textId="427D382C" w:rsidR="00F73A1B" w:rsidRPr="00332F29" w:rsidRDefault="003C6EBC">
          <w:pPr>
            <w:pStyle w:val="TOC2"/>
            <w:tabs>
              <w:tab w:val="right" w:leader="dot" w:pos="9016"/>
            </w:tabs>
            <w:rPr>
              <w:rFonts w:eastAsiaTheme="minorEastAsia"/>
              <w:noProof/>
              <w:kern w:val="2"/>
              <w:sz w:val="24"/>
              <w:szCs w:val="30"/>
              <w:lang w:eastAsia="en-GB" w:bidi="bn-IN"/>
              <w14:ligatures w14:val="standardContextual"/>
            </w:rPr>
          </w:pPr>
          <w:hyperlink w:anchor="_Toc213673504" w:history="1">
            <w:r w:rsidR="00F73A1B" w:rsidRPr="00332F29">
              <w:rPr>
                <w:rStyle w:val="Hyperlink"/>
                <w:rFonts w:ascii="Arial" w:hAnsi="Arial" w:cs="Arial"/>
                <w:noProof/>
                <w:color w:val="auto"/>
              </w:rPr>
              <w:t>4.5 Risk Management and Continuous Improvement in Performance Evaluation</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_Toc213673504 \h </w:instrText>
            </w:r>
            <w:r w:rsidR="00F73A1B" w:rsidRPr="00332F29">
              <w:rPr>
                <w:noProof/>
                <w:webHidden/>
              </w:rPr>
            </w:r>
            <w:r w:rsidR="00F73A1B" w:rsidRPr="00332F29">
              <w:rPr>
                <w:noProof/>
                <w:webHidden/>
              </w:rPr>
              <w:fldChar w:fldCharType="separate"/>
            </w:r>
            <w:r w:rsidR="00F73A1B" w:rsidRPr="00332F29">
              <w:rPr>
                <w:noProof/>
                <w:webHidden/>
              </w:rPr>
              <w:t>18</w:t>
            </w:r>
            <w:r w:rsidR="00F73A1B" w:rsidRPr="00332F29">
              <w:rPr>
                <w:noProof/>
                <w:webHidden/>
              </w:rPr>
              <w:fldChar w:fldCharType="end"/>
            </w:r>
          </w:hyperlink>
        </w:p>
        <w:p w14:paraId="5289BB87" w14:textId="423B5A5E" w:rsidR="00F73A1B" w:rsidRPr="00332F29" w:rsidRDefault="003C6EBC">
          <w:pPr>
            <w:pStyle w:val="TOC1"/>
            <w:tabs>
              <w:tab w:val="right" w:leader="dot" w:pos="9016"/>
            </w:tabs>
            <w:rPr>
              <w:rFonts w:eastAsiaTheme="minorEastAsia"/>
              <w:noProof/>
              <w:kern w:val="2"/>
              <w:sz w:val="24"/>
              <w:szCs w:val="30"/>
              <w:lang w:eastAsia="en-GB" w:bidi="bn-IN"/>
              <w14:ligatures w14:val="standardContextual"/>
            </w:rPr>
          </w:pPr>
          <w:hyperlink w:anchor="_Toc213673505" w:history="1">
            <w:r w:rsidR="00F73A1B" w:rsidRPr="00332F29">
              <w:rPr>
                <w:rStyle w:val="Hyperlink"/>
                <w:rFonts w:ascii="Arial" w:hAnsi="Arial" w:cs="Arial"/>
                <w:b/>
                <w:bCs/>
                <w:noProof/>
                <w:color w:val="auto"/>
              </w:rPr>
              <w:t>Conclusion</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_Toc213673505 \h </w:instrText>
            </w:r>
            <w:r w:rsidR="00F73A1B" w:rsidRPr="00332F29">
              <w:rPr>
                <w:noProof/>
                <w:webHidden/>
              </w:rPr>
            </w:r>
            <w:r w:rsidR="00F73A1B" w:rsidRPr="00332F29">
              <w:rPr>
                <w:noProof/>
                <w:webHidden/>
              </w:rPr>
              <w:fldChar w:fldCharType="separate"/>
            </w:r>
            <w:r w:rsidR="00F73A1B" w:rsidRPr="00332F29">
              <w:rPr>
                <w:noProof/>
                <w:webHidden/>
              </w:rPr>
              <w:t>20</w:t>
            </w:r>
            <w:r w:rsidR="00F73A1B" w:rsidRPr="00332F29">
              <w:rPr>
                <w:noProof/>
                <w:webHidden/>
              </w:rPr>
              <w:fldChar w:fldCharType="end"/>
            </w:r>
          </w:hyperlink>
        </w:p>
        <w:p w14:paraId="08EBFECA" w14:textId="6C86CCD0" w:rsidR="00F73A1B" w:rsidRPr="00332F29" w:rsidRDefault="003C6EBC">
          <w:pPr>
            <w:pStyle w:val="TOC1"/>
            <w:tabs>
              <w:tab w:val="right" w:leader="dot" w:pos="9016"/>
            </w:tabs>
            <w:rPr>
              <w:rFonts w:eastAsiaTheme="minorEastAsia"/>
              <w:noProof/>
              <w:kern w:val="2"/>
              <w:sz w:val="24"/>
              <w:szCs w:val="30"/>
              <w:lang w:eastAsia="en-GB" w:bidi="bn-IN"/>
              <w14:ligatures w14:val="standardContextual"/>
            </w:rPr>
          </w:pPr>
          <w:hyperlink w:anchor="_Toc213673506" w:history="1">
            <w:r w:rsidR="00F73A1B" w:rsidRPr="00332F29">
              <w:rPr>
                <w:rStyle w:val="Hyperlink"/>
                <w:rFonts w:ascii="Arial" w:hAnsi="Arial" w:cs="Arial"/>
                <w:b/>
                <w:bCs/>
                <w:noProof/>
                <w:color w:val="auto"/>
              </w:rPr>
              <w:t>References</w:t>
            </w:r>
            <w:r w:rsidR="00F73A1B" w:rsidRPr="00332F29">
              <w:rPr>
                <w:noProof/>
                <w:webHidden/>
              </w:rPr>
              <w:tab/>
            </w:r>
            <w:r w:rsidR="00F73A1B" w:rsidRPr="00332F29">
              <w:rPr>
                <w:noProof/>
                <w:webHidden/>
              </w:rPr>
              <w:fldChar w:fldCharType="begin"/>
            </w:r>
            <w:r w:rsidR="00F73A1B" w:rsidRPr="00332F29">
              <w:rPr>
                <w:noProof/>
                <w:webHidden/>
              </w:rPr>
              <w:instrText xml:space="preserve"> PAGEREF _Toc213673506 \h </w:instrText>
            </w:r>
            <w:r w:rsidR="00F73A1B" w:rsidRPr="00332F29">
              <w:rPr>
                <w:noProof/>
                <w:webHidden/>
              </w:rPr>
            </w:r>
            <w:r w:rsidR="00F73A1B" w:rsidRPr="00332F29">
              <w:rPr>
                <w:noProof/>
                <w:webHidden/>
              </w:rPr>
              <w:fldChar w:fldCharType="separate"/>
            </w:r>
            <w:r w:rsidR="00F73A1B" w:rsidRPr="00332F29">
              <w:rPr>
                <w:noProof/>
                <w:webHidden/>
              </w:rPr>
              <w:t>21</w:t>
            </w:r>
            <w:r w:rsidR="00F73A1B" w:rsidRPr="00332F29">
              <w:rPr>
                <w:noProof/>
                <w:webHidden/>
              </w:rPr>
              <w:fldChar w:fldCharType="end"/>
            </w:r>
          </w:hyperlink>
        </w:p>
        <w:p w14:paraId="5C8D31FF" w14:textId="609A4F91" w:rsidR="00495670" w:rsidRPr="00332F29" w:rsidRDefault="00C75D62" w:rsidP="00A0538A">
          <w:pPr>
            <w:spacing w:after="120"/>
            <w:jc w:val="both"/>
            <w:rPr>
              <w:rFonts w:ascii="Arial" w:hAnsi="Arial" w:cs="Arial"/>
            </w:rPr>
            <w:sectPr w:rsidR="00495670" w:rsidRPr="00332F29" w:rsidSect="00C75D62">
              <w:pgSz w:w="11906" w:h="16838"/>
              <w:pgMar w:top="1440" w:right="1440" w:bottom="1440" w:left="1440" w:header="720" w:footer="720" w:gutter="0"/>
              <w:cols w:space="720"/>
            </w:sectPr>
          </w:pPr>
          <w:r w:rsidRPr="00332F29">
            <w:rPr>
              <w:rFonts w:ascii="Arial" w:hAnsi="Arial" w:cs="Arial"/>
              <w:b/>
              <w:bCs/>
              <w:noProof/>
            </w:rPr>
            <w:fldChar w:fldCharType="end"/>
          </w:r>
        </w:p>
      </w:sdtContent>
    </w:sdt>
    <w:p w14:paraId="2FC3E276" w14:textId="6B707D5A" w:rsidR="00C75D62" w:rsidRPr="00332F29" w:rsidRDefault="00172636" w:rsidP="00A0538A">
      <w:pPr>
        <w:pStyle w:val="Heading1"/>
        <w:spacing w:after="120"/>
        <w:jc w:val="both"/>
        <w:rPr>
          <w:rFonts w:ascii="Arial" w:hAnsi="Arial" w:cs="Arial"/>
          <w:b/>
          <w:bCs/>
          <w:color w:val="auto"/>
        </w:rPr>
      </w:pPr>
      <w:bookmarkStart w:id="0" w:name="_Toc213673481"/>
      <w:r w:rsidRPr="00332F29">
        <w:rPr>
          <w:rFonts w:ascii="Arial" w:hAnsi="Arial" w:cs="Arial"/>
          <w:b/>
          <w:bCs/>
          <w:color w:val="auto"/>
        </w:rPr>
        <w:lastRenderedPageBreak/>
        <w:t>Introduction</w:t>
      </w:r>
      <w:bookmarkEnd w:id="0"/>
    </w:p>
    <w:p w14:paraId="08D38A5C" w14:textId="3A5FCF29" w:rsidR="00C75D62" w:rsidRPr="00332F29" w:rsidRDefault="00040C74" w:rsidP="00A0538A">
      <w:pPr>
        <w:spacing w:after="120" w:line="360" w:lineRule="auto"/>
        <w:jc w:val="both"/>
        <w:rPr>
          <w:rFonts w:ascii="Arial" w:hAnsi="Arial" w:cs="Arial"/>
          <w:sz w:val="24"/>
          <w:szCs w:val="24"/>
        </w:rPr>
      </w:pPr>
      <w:r w:rsidRPr="00332F29">
        <w:rPr>
          <w:rFonts w:ascii="Arial" w:hAnsi="Arial" w:cs="Arial"/>
          <w:sz w:val="24"/>
          <w:szCs w:val="24"/>
        </w:rPr>
        <w:t>Modern business world is marked with high rate of technological revolution, altering consumer tastes and growing competition that require organisations to be agile to achieve internationalisation. Starbucks Corporation, being a prominent and one of the global coffeehouse brands, offers a perfect example of examining international expansion because of its good brand equity, innovative operations capacity, and experience with several foreign markets. The proposed expansion to India, a fast-growing and diversified market, with developing cafe culture and urban income increase, is the topic of this report on Starbucks. The analysis is outlined under the four main sections and these consist of the organisation and target market selection, a detailed strategic analysis of the macro-environment and the competitive environment in India, a custom-made market entry plan, and a performance assessment model to track success. The sections use the laid down strategic frameworks of PESTLE, Porters Five Forces, SWOT/VRIO, Ansoff Matrix and Balanced Scorecard to give evidence-based insights and practical advice on sustainable competitive advantage in the Indian market</w:t>
      </w:r>
      <w:r w:rsidR="00172F52" w:rsidRPr="00332F29">
        <w:rPr>
          <w:rFonts w:ascii="Arial" w:hAnsi="Arial" w:cs="Arial"/>
          <w:sz w:val="24"/>
          <w:szCs w:val="24"/>
        </w:rPr>
        <w:t xml:space="preserve">. </w:t>
      </w:r>
    </w:p>
    <w:p w14:paraId="366F9575" w14:textId="77777777" w:rsidR="00C75D62" w:rsidRPr="00332F29" w:rsidRDefault="00C75D62" w:rsidP="00A0538A">
      <w:pPr>
        <w:spacing w:after="120" w:line="259" w:lineRule="auto"/>
        <w:jc w:val="both"/>
        <w:rPr>
          <w:rFonts w:ascii="Arial" w:eastAsiaTheme="majorEastAsia" w:hAnsi="Arial" w:cs="Arial"/>
          <w:b/>
          <w:bCs/>
          <w:sz w:val="28"/>
          <w:szCs w:val="28"/>
        </w:rPr>
      </w:pPr>
      <w:r w:rsidRPr="00332F29">
        <w:rPr>
          <w:rFonts w:ascii="Arial" w:hAnsi="Arial" w:cs="Arial"/>
        </w:rPr>
        <w:br w:type="page"/>
      </w:r>
    </w:p>
    <w:p w14:paraId="71C57F85" w14:textId="35CE1C85" w:rsidR="00C75D62" w:rsidRPr="00332F29" w:rsidRDefault="00EA34CA" w:rsidP="00A0538A">
      <w:pPr>
        <w:pStyle w:val="Heading1"/>
        <w:spacing w:after="120"/>
        <w:jc w:val="both"/>
        <w:rPr>
          <w:rFonts w:ascii="Arial" w:hAnsi="Arial" w:cs="Arial"/>
          <w:b/>
          <w:bCs/>
          <w:color w:val="auto"/>
        </w:rPr>
      </w:pPr>
      <w:bookmarkStart w:id="1" w:name="_Toc213673482"/>
      <w:r w:rsidRPr="00332F29">
        <w:rPr>
          <w:rFonts w:ascii="Arial" w:hAnsi="Arial" w:cs="Arial"/>
          <w:b/>
          <w:bCs/>
          <w:color w:val="auto"/>
        </w:rPr>
        <w:lastRenderedPageBreak/>
        <w:t xml:space="preserve">1. </w:t>
      </w:r>
      <w:r w:rsidR="00485BEA" w:rsidRPr="00332F29">
        <w:rPr>
          <w:rFonts w:ascii="Arial" w:hAnsi="Arial" w:cs="Arial"/>
          <w:b/>
          <w:bCs/>
          <w:color w:val="auto"/>
        </w:rPr>
        <w:t>Selection of Organisation and Target Market</w:t>
      </w:r>
      <w:bookmarkEnd w:id="1"/>
    </w:p>
    <w:p w14:paraId="1EB508DB" w14:textId="6B14D377" w:rsidR="00FF0265" w:rsidRPr="00332F29" w:rsidRDefault="007B1159" w:rsidP="007B1159">
      <w:pPr>
        <w:pStyle w:val="Heading2"/>
        <w:rPr>
          <w:rFonts w:ascii="Arial" w:hAnsi="Arial" w:cs="Arial"/>
          <w:color w:val="auto"/>
        </w:rPr>
      </w:pPr>
      <w:bookmarkStart w:id="2" w:name="_Toc213673483"/>
      <w:r w:rsidRPr="00332F29">
        <w:rPr>
          <w:rFonts w:ascii="Arial" w:hAnsi="Arial" w:cs="Arial"/>
          <w:color w:val="auto"/>
        </w:rPr>
        <w:t>1.1 Choice of Organisation</w:t>
      </w:r>
      <w:bookmarkEnd w:id="2"/>
    </w:p>
    <w:p w14:paraId="5A9CDA81" w14:textId="10900F07" w:rsidR="00C56A4E" w:rsidRPr="00332F29" w:rsidRDefault="00E57E0F" w:rsidP="00A0538A">
      <w:pPr>
        <w:spacing w:before="240" w:after="120" w:line="360" w:lineRule="auto"/>
        <w:jc w:val="both"/>
        <w:rPr>
          <w:rFonts w:ascii="Arial" w:hAnsi="Arial" w:cs="Arial"/>
          <w:sz w:val="24"/>
          <w:szCs w:val="24"/>
        </w:rPr>
      </w:pPr>
      <w:r w:rsidRPr="00332F29">
        <w:rPr>
          <w:rFonts w:ascii="Arial" w:hAnsi="Arial" w:cs="Arial"/>
          <w:sz w:val="24"/>
          <w:szCs w:val="24"/>
        </w:rPr>
        <w:t>Starbucks Corporation (Starbucks) is a coffeehouse chain that is considered to be one of the most recognised in the world with its head office located in Seattle in the United States. The company has high presence globally, a strong brand equity, and sustainable operations, which makes it an appropriate subject of an international expansion plan. Starbucks functions in over 80 nations and has a clientele of over 100 million workers every week (Fischer and Roy, 2019). Its business ethics are based on the quality of the products, customer experience, ethical sourcing, and digital innovation (</w:t>
      </w:r>
      <w:proofErr w:type="spellStart"/>
      <w:r w:rsidRPr="00332F29">
        <w:rPr>
          <w:rFonts w:ascii="Arial" w:hAnsi="Arial" w:cs="Arial"/>
          <w:sz w:val="24"/>
          <w:szCs w:val="24"/>
        </w:rPr>
        <w:t>GrowthX</w:t>
      </w:r>
      <w:proofErr w:type="spellEnd"/>
      <w:r w:rsidRPr="00332F29">
        <w:rPr>
          <w:rFonts w:ascii="Arial" w:hAnsi="Arial" w:cs="Arial"/>
          <w:sz w:val="24"/>
          <w:szCs w:val="24"/>
        </w:rPr>
        <w:t xml:space="preserve"> Club, 2023). </w:t>
      </w:r>
    </w:p>
    <w:p w14:paraId="70463447" w14:textId="02AB8004" w:rsidR="00FF0265" w:rsidRPr="00332F29" w:rsidRDefault="00E57E0F" w:rsidP="00A0538A">
      <w:pPr>
        <w:spacing w:before="240" w:after="120" w:line="360" w:lineRule="auto"/>
        <w:jc w:val="both"/>
        <w:rPr>
          <w:rFonts w:ascii="Arial" w:hAnsi="Arial" w:cs="Arial"/>
          <w:sz w:val="24"/>
          <w:szCs w:val="24"/>
        </w:rPr>
      </w:pPr>
      <w:r w:rsidRPr="00332F29">
        <w:rPr>
          <w:rFonts w:ascii="Arial" w:hAnsi="Arial" w:cs="Arial"/>
          <w:sz w:val="24"/>
          <w:szCs w:val="24"/>
        </w:rPr>
        <w:t>Some of the main reasons why Starbucks is chosen are following:</w:t>
      </w:r>
    </w:p>
    <w:p w14:paraId="1C27EDD9" w14:textId="25ED9A48" w:rsidR="005612DE" w:rsidRPr="00332F29" w:rsidRDefault="005612DE" w:rsidP="003C6EBC">
      <w:pPr>
        <w:pStyle w:val="ListParagraph"/>
        <w:numPr>
          <w:ilvl w:val="0"/>
          <w:numId w:val="1"/>
        </w:numPr>
        <w:spacing w:after="120" w:line="360" w:lineRule="auto"/>
        <w:jc w:val="both"/>
        <w:rPr>
          <w:rFonts w:ascii="Arial" w:hAnsi="Arial" w:cs="Arial"/>
          <w:sz w:val="24"/>
          <w:szCs w:val="24"/>
        </w:rPr>
      </w:pPr>
      <w:r w:rsidRPr="00332F29">
        <w:rPr>
          <w:rFonts w:ascii="Arial" w:hAnsi="Arial" w:cs="Arial"/>
          <w:b/>
          <w:bCs/>
          <w:sz w:val="24"/>
          <w:szCs w:val="24"/>
        </w:rPr>
        <w:t>Accessibility to strategic information:</w:t>
      </w:r>
      <w:r w:rsidRPr="00332F29">
        <w:rPr>
          <w:rFonts w:ascii="Arial" w:hAnsi="Arial" w:cs="Arial"/>
          <w:sz w:val="24"/>
          <w:szCs w:val="24"/>
        </w:rPr>
        <w:t xml:space="preserve"> Starbucks releases comprehensive sustainability and financial reports which can be used to apply analytical models (SWOT, PESTLE and VRIO).</w:t>
      </w:r>
    </w:p>
    <w:p w14:paraId="1D8C02CF" w14:textId="008BD51B" w:rsidR="005612DE" w:rsidRPr="00332F29" w:rsidRDefault="005612DE" w:rsidP="003C6EBC">
      <w:pPr>
        <w:pStyle w:val="ListParagraph"/>
        <w:numPr>
          <w:ilvl w:val="0"/>
          <w:numId w:val="1"/>
        </w:numPr>
        <w:spacing w:after="120" w:line="360" w:lineRule="auto"/>
        <w:jc w:val="both"/>
        <w:rPr>
          <w:rFonts w:ascii="Arial" w:hAnsi="Arial" w:cs="Arial"/>
          <w:sz w:val="24"/>
          <w:szCs w:val="24"/>
        </w:rPr>
      </w:pPr>
      <w:r w:rsidRPr="00332F29">
        <w:rPr>
          <w:rFonts w:ascii="Arial" w:hAnsi="Arial" w:cs="Arial"/>
          <w:b/>
          <w:bCs/>
          <w:sz w:val="24"/>
          <w:szCs w:val="24"/>
        </w:rPr>
        <w:t>Global brand name:</w:t>
      </w:r>
      <w:r w:rsidRPr="00332F29">
        <w:rPr>
          <w:rFonts w:ascii="Arial" w:hAnsi="Arial" w:cs="Arial"/>
          <w:sz w:val="24"/>
          <w:szCs w:val="24"/>
        </w:rPr>
        <w:t xml:space="preserve"> The world recognition and marketing flexibility gives it a basis to consider entering the new market.</w:t>
      </w:r>
    </w:p>
    <w:p w14:paraId="05AC096E" w14:textId="3A5BC1BA" w:rsidR="005612DE" w:rsidRPr="00332F29" w:rsidRDefault="005612DE" w:rsidP="003C6EBC">
      <w:pPr>
        <w:pStyle w:val="ListParagraph"/>
        <w:numPr>
          <w:ilvl w:val="0"/>
          <w:numId w:val="1"/>
        </w:numPr>
        <w:spacing w:after="120" w:line="360" w:lineRule="auto"/>
        <w:jc w:val="both"/>
        <w:rPr>
          <w:rFonts w:ascii="Arial" w:hAnsi="Arial" w:cs="Arial"/>
          <w:sz w:val="24"/>
          <w:szCs w:val="24"/>
        </w:rPr>
      </w:pPr>
      <w:r w:rsidRPr="00332F29">
        <w:rPr>
          <w:rFonts w:ascii="Arial" w:hAnsi="Arial" w:cs="Arial"/>
          <w:b/>
          <w:bCs/>
          <w:sz w:val="24"/>
          <w:szCs w:val="24"/>
        </w:rPr>
        <w:t>The culture of innovation:</w:t>
      </w:r>
      <w:r w:rsidRPr="00332F29">
        <w:rPr>
          <w:rFonts w:ascii="Arial" w:hAnsi="Arial" w:cs="Arial"/>
          <w:sz w:val="24"/>
          <w:szCs w:val="24"/>
        </w:rPr>
        <w:t xml:space="preserve"> Starbucks focuses on digital transformation by use of loyalty apps and mobile orders, which is in line with the current trends of global consumers (Grand View Research, 2024).</w:t>
      </w:r>
    </w:p>
    <w:p w14:paraId="3F05727F" w14:textId="451D69F5" w:rsidR="005612DE" w:rsidRPr="00332F29" w:rsidRDefault="005612DE" w:rsidP="003C6EBC">
      <w:pPr>
        <w:pStyle w:val="ListParagraph"/>
        <w:numPr>
          <w:ilvl w:val="0"/>
          <w:numId w:val="1"/>
        </w:numPr>
        <w:spacing w:after="120" w:line="360" w:lineRule="auto"/>
        <w:jc w:val="both"/>
        <w:rPr>
          <w:rFonts w:ascii="Arial" w:hAnsi="Arial" w:cs="Arial"/>
          <w:sz w:val="24"/>
          <w:szCs w:val="24"/>
        </w:rPr>
      </w:pPr>
      <w:r w:rsidRPr="00332F29">
        <w:rPr>
          <w:rFonts w:ascii="Arial" w:hAnsi="Arial" w:cs="Arial"/>
          <w:b/>
          <w:bCs/>
          <w:sz w:val="24"/>
          <w:szCs w:val="24"/>
        </w:rPr>
        <w:t>Sustainability pledge:</w:t>
      </w:r>
      <w:r w:rsidRPr="00332F29">
        <w:rPr>
          <w:rFonts w:ascii="Arial" w:hAnsi="Arial" w:cs="Arial"/>
          <w:sz w:val="24"/>
          <w:szCs w:val="24"/>
        </w:rPr>
        <w:t xml:space="preserve"> The ethical sourcing of the company (e.g., Coffee and Farmer Equity Practises) contributes to the positive international image of the company and the entry into the market in a socially responsible manner.</w:t>
      </w:r>
    </w:p>
    <w:p w14:paraId="056507E2" w14:textId="1476C4AF" w:rsidR="00C56A4E" w:rsidRPr="00332F29" w:rsidRDefault="00C56A4E" w:rsidP="005612DE">
      <w:pPr>
        <w:spacing w:after="120" w:line="360" w:lineRule="auto"/>
        <w:jc w:val="both"/>
        <w:rPr>
          <w:rFonts w:ascii="Arial" w:hAnsi="Arial" w:cs="Arial"/>
          <w:sz w:val="24"/>
          <w:szCs w:val="24"/>
        </w:rPr>
      </w:pPr>
      <w:r w:rsidRPr="00332F29">
        <w:rPr>
          <w:rFonts w:ascii="Arial" w:hAnsi="Arial" w:cs="Arial"/>
          <w:noProof/>
          <w:sz w:val="24"/>
          <w:szCs w:val="24"/>
          <w:lang w:val="en-US"/>
          <w14:ligatures w14:val="standardContextual"/>
        </w:rPr>
        <w:drawing>
          <wp:anchor distT="0" distB="0" distL="114300" distR="114300" simplePos="0" relativeHeight="251665408" behindDoc="0" locked="0" layoutInCell="1" allowOverlap="1" wp14:anchorId="3C1BD0B0" wp14:editId="39E7B1D2">
            <wp:simplePos x="0" y="0"/>
            <wp:positionH relativeFrom="margin">
              <wp:align>center</wp:align>
            </wp:positionH>
            <wp:positionV relativeFrom="paragraph">
              <wp:posOffset>489383</wp:posOffset>
            </wp:positionV>
            <wp:extent cx="3190875" cy="1918335"/>
            <wp:effectExtent l="0" t="0" r="9525" b="5715"/>
            <wp:wrapTopAndBottom/>
            <wp:docPr id="399593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93873" name="Picture 39959387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90875" cy="1918335"/>
                    </a:xfrm>
                    <a:prstGeom prst="rect">
                      <a:avLst/>
                    </a:prstGeom>
                  </pic:spPr>
                </pic:pic>
              </a:graphicData>
            </a:graphic>
            <wp14:sizeRelH relativeFrom="margin">
              <wp14:pctWidth>0</wp14:pctWidth>
            </wp14:sizeRelH>
            <wp14:sizeRelV relativeFrom="margin">
              <wp14:pctHeight>0</wp14:pctHeight>
            </wp14:sizeRelV>
          </wp:anchor>
        </w:drawing>
      </w:r>
      <w:r w:rsidR="005612DE" w:rsidRPr="00332F29">
        <w:rPr>
          <w:rFonts w:ascii="Arial" w:hAnsi="Arial" w:cs="Arial"/>
          <w:sz w:val="24"/>
          <w:szCs w:val="24"/>
        </w:rPr>
        <w:t>These are the characteristics that make Starbucks a perfect organisation to study strategic agility and international expansion opportunities.</w:t>
      </w:r>
    </w:p>
    <w:p w14:paraId="24DEC1C2" w14:textId="122CDCB7" w:rsidR="002A4FAB" w:rsidRPr="00332F29" w:rsidRDefault="00B5514B" w:rsidP="006A0B49">
      <w:pPr>
        <w:pStyle w:val="Heading2"/>
        <w:rPr>
          <w:rFonts w:ascii="Arial" w:hAnsi="Arial" w:cs="Arial"/>
          <w:color w:val="auto"/>
        </w:rPr>
      </w:pPr>
      <w:bookmarkStart w:id="3" w:name="_Toc213673484"/>
      <w:r w:rsidRPr="00332F29">
        <w:rPr>
          <w:rFonts w:ascii="Arial" w:hAnsi="Arial" w:cs="Arial"/>
          <w:color w:val="auto"/>
        </w:rPr>
        <w:lastRenderedPageBreak/>
        <w:t>1.2 Choice of Target Market: India</w:t>
      </w:r>
      <w:bookmarkEnd w:id="3"/>
    </w:p>
    <w:p w14:paraId="7F5D5605" w14:textId="0F91FC65" w:rsidR="002D241D" w:rsidRPr="00332F29" w:rsidRDefault="002D241D" w:rsidP="002D241D">
      <w:pPr>
        <w:spacing w:after="120" w:line="360" w:lineRule="auto"/>
        <w:jc w:val="both"/>
        <w:rPr>
          <w:rFonts w:ascii="Arial" w:hAnsi="Arial" w:cs="Arial"/>
          <w:sz w:val="24"/>
          <w:szCs w:val="24"/>
        </w:rPr>
      </w:pPr>
      <w:r w:rsidRPr="00332F29">
        <w:rPr>
          <w:rFonts w:ascii="Arial" w:hAnsi="Arial" w:cs="Arial"/>
          <w:sz w:val="24"/>
          <w:szCs w:val="24"/>
        </w:rPr>
        <w:t xml:space="preserve">India would be an attractive choice as the market that Starbucks can expand to because of its </w:t>
      </w:r>
      <w:r w:rsidR="006A0B49" w:rsidRPr="00332F29">
        <w:rPr>
          <w:rFonts w:ascii="Arial" w:hAnsi="Arial" w:cs="Arial"/>
          <w:sz w:val="24"/>
          <w:szCs w:val="24"/>
        </w:rPr>
        <w:t>fast-developing</w:t>
      </w:r>
      <w:r w:rsidRPr="00332F29">
        <w:rPr>
          <w:rFonts w:ascii="Arial" w:hAnsi="Arial" w:cs="Arial"/>
          <w:sz w:val="24"/>
          <w:szCs w:val="24"/>
        </w:rPr>
        <w:t xml:space="preserve"> consumer economy, urbanisation and changing cafe culture. The GDP growth rate of the country has been constantly above the 6 percent mark, which places it in the category of the fastest growing economies in the world (IMARC Group, 2025).</w:t>
      </w:r>
    </w:p>
    <w:p w14:paraId="61FA831B" w14:textId="2651A2E9" w:rsidR="002D241D" w:rsidRPr="00332F29" w:rsidRDefault="009B3C40" w:rsidP="002D241D">
      <w:pPr>
        <w:spacing w:after="120" w:line="360" w:lineRule="auto"/>
        <w:jc w:val="both"/>
        <w:rPr>
          <w:rFonts w:ascii="Arial" w:hAnsi="Arial" w:cs="Arial"/>
          <w:b/>
          <w:bCs/>
          <w:sz w:val="24"/>
          <w:szCs w:val="24"/>
        </w:rPr>
      </w:pPr>
      <w:r w:rsidRPr="00332F29">
        <w:rPr>
          <w:rFonts w:ascii="Arial" w:hAnsi="Arial" w:cs="Arial"/>
          <w:b/>
          <w:bCs/>
          <w:sz w:val="24"/>
          <w:szCs w:val="24"/>
        </w:rPr>
        <w:t>Market Opportunity and Growth Potential</w:t>
      </w:r>
    </w:p>
    <w:p w14:paraId="042B89F9" w14:textId="2DD5A466" w:rsidR="009B3C40" w:rsidRPr="00332F29" w:rsidRDefault="009B3C40" w:rsidP="003C6EBC">
      <w:pPr>
        <w:pStyle w:val="ListParagraph"/>
        <w:numPr>
          <w:ilvl w:val="0"/>
          <w:numId w:val="2"/>
        </w:numPr>
        <w:spacing w:after="120" w:line="360" w:lineRule="auto"/>
        <w:jc w:val="both"/>
        <w:rPr>
          <w:rFonts w:ascii="Arial" w:hAnsi="Arial" w:cs="Arial"/>
          <w:sz w:val="24"/>
          <w:szCs w:val="24"/>
        </w:rPr>
      </w:pPr>
      <w:r w:rsidRPr="00332F29">
        <w:rPr>
          <w:rFonts w:ascii="Arial" w:hAnsi="Arial" w:cs="Arial"/>
          <w:sz w:val="24"/>
          <w:szCs w:val="24"/>
        </w:rPr>
        <w:t>In 2024, the Indian coffee shops/cafes market is estimated to be USD 380.8 million which is estimated to get to USD 1,016 million in 2033, with a CAGR of 11.5% (IMARC Group, 2025).</w:t>
      </w:r>
    </w:p>
    <w:p w14:paraId="0C40920F" w14:textId="1DB6905F" w:rsidR="009B3C40" w:rsidRPr="00332F29" w:rsidRDefault="009B3C40" w:rsidP="003C6EBC">
      <w:pPr>
        <w:pStyle w:val="ListParagraph"/>
        <w:numPr>
          <w:ilvl w:val="0"/>
          <w:numId w:val="2"/>
        </w:numPr>
        <w:spacing w:after="120" w:line="360" w:lineRule="auto"/>
        <w:jc w:val="both"/>
        <w:rPr>
          <w:rFonts w:ascii="Arial" w:hAnsi="Arial" w:cs="Arial"/>
          <w:sz w:val="24"/>
          <w:szCs w:val="24"/>
        </w:rPr>
      </w:pPr>
      <w:r w:rsidRPr="00332F29">
        <w:rPr>
          <w:rFonts w:ascii="Arial" w:hAnsi="Arial" w:cs="Arial"/>
          <w:sz w:val="24"/>
          <w:szCs w:val="24"/>
        </w:rPr>
        <w:t>The coffee retailing chain segment is projected to hit USD 564.3 million in 2023 and is expected to increase by 8.1 percent per year between 2024 and 2030 (Grand View Research, 2023).</w:t>
      </w:r>
    </w:p>
    <w:p w14:paraId="5E381697" w14:textId="35080908" w:rsidR="009B3C40" w:rsidRPr="00332F29" w:rsidRDefault="009B3C40" w:rsidP="003C6EBC">
      <w:pPr>
        <w:pStyle w:val="ListParagraph"/>
        <w:numPr>
          <w:ilvl w:val="0"/>
          <w:numId w:val="2"/>
        </w:numPr>
        <w:spacing w:after="120" w:line="360" w:lineRule="auto"/>
        <w:jc w:val="both"/>
        <w:rPr>
          <w:rFonts w:ascii="Arial" w:hAnsi="Arial" w:cs="Arial"/>
          <w:sz w:val="24"/>
          <w:szCs w:val="24"/>
        </w:rPr>
      </w:pPr>
      <w:r w:rsidRPr="00332F29">
        <w:rPr>
          <w:rFonts w:ascii="Arial" w:hAnsi="Arial" w:cs="Arial"/>
          <w:sz w:val="24"/>
          <w:szCs w:val="24"/>
        </w:rPr>
        <w:t>In India, the wider coffee market created USD 1.81 billion in 2024, which is estimated to reach USD 2.84 billion in 2030 (Grand View Research, 2024).</w:t>
      </w:r>
    </w:p>
    <w:p w14:paraId="7C848370" w14:textId="28C78390" w:rsidR="009B3C40" w:rsidRPr="00332F29" w:rsidRDefault="009B3C40" w:rsidP="009B3C40">
      <w:pPr>
        <w:spacing w:after="120" w:line="360" w:lineRule="auto"/>
        <w:jc w:val="both"/>
        <w:rPr>
          <w:rFonts w:ascii="Arial" w:hAnsi="Arial" w:cs="Arial"/>
          <w:sz w:val="24"/>
          <w:szCs w:val="24"/>
        </w:rPr>
      </w:pPr>
      <w:r w:rsidRPr="00332F29">
        <w:rPr>
          <w:rFonts w:ascii="Arial" w:hAnsi="Arial" w:cs="Arial"/>
          <w:sz w:val="24"/>
          <w:szCs w:val="24"/>
        </w:rPr>
        <w:t>These values are an indicator of a vibrant market with more of the premium coffee brands potential.</w:t>
      </w:r>
    </w:p>
    <w:p w14:paraId="1A0CACD1" w14:textId="2037E7CB" w:rsidR="00CF4773" w:rsidRPr="00332F29" w:rsidRDefault="00CF4773" w:rsidP="009B3C40">
      <w:pPr>
        <w:spacing w:after="120" w:line="360" w:lineRule="auto"/>
        <w:jc w:val="both"/>
        <w:rPr>
          <w:rFonts w:ascii="Arial" w:hAnsi="Arial" w:cs="Arial"/>
          <w:b/>
          <w:bCs/>
          <w:sz w:val="24"/>
          <w:szCs w:val="24"/>
        </w:rPr>
      </w:pPr>
      <w:r w:rsidRPr="00332F29">
        <w:rPr>
          <w:rFonts w:ascii="Arial" w:hAnsi="Arial" w:cs="Arial"/>
          <w:b/>
          <w:bCs/>
          <w:sz w:val="24"/>
          <w:szCs w:val="24"/>
        </w:rPr>
        <w:t>Demographic and Lifestyle Trends</w:t>
      </w:r>
    </w:p>
    <w:p w14:paraId="797C9E82" w14:textId="77777777" w:rsidR="0036710A" w:rsidRPr="00332F29" w:rsidRDefault="0036710A" w:rsidP="0036710A">
      <w:pPr>
        <w:spacing w:after="120" w:line="360" w:lineRule="auto"/>
        <w:jc w:val="both"/>
        <w:rPr>
          <w:rFonts w:ascii="Arial" w:hAnsi="Arial" w:cs="Arial"/>
          <w:sz w:val="24"/>
          <w:szCs w:val="24"/>
        </w:rPr>
      </w:pPr>
      <w:r w:rsidRPr="00332F29">
        <w:rPr>
          <w:rFonts w:ascii="Arial" w:hAnsi="Arial" w:cs="Arial"/>
          <w:sz w:val="24"/>
          <w:szCs w:val="24"/>
        </w:rPr>
        <w:t>The demographic picture of India supports the business argument: the country is young (median age [?] 28 years), meaning that urbanisation takes place at a very fast pace, and the disposable income increases, making the shift to premium experiences. The new demographic of the cafe visitors is now urban millennials and the generation Z (Perfect Daily Grind, 2025). The consumption went up to 91,000 tonnes in 2023 after 84,000 tonnes in 2012, indicating slow yet steady adoption (Coffee Board of India, 2023).</w:t>
      </w:r>
    </w:p>
    <w:p w14:paraId="0C53FA07" w14:textId="2D8C7718" w:rsidR="0036710A" w:rsidRPr="00332F29" w:rsidRDefault="00173D50" w:rsidP="0036710A">
      <w:pPr>
        <w:spacing w:after="120" w:line="360" w:lineRule="auto"/>
        <w:jc w:val="both"/>
        <w:rPr>
          <w:rFonts w:ascii="Arial" w:hAnsi="Arial" w:cs="Arial"/>
          <w:b/>
          <w:bCs/>
          <w:sz w:val="24"/>
          <w:szCs w:val="24"/>
        </w:rPr>
      </w:pPr>
      <w:r w:rsidRPr="00332F29">
        <w:rPr>
          <w:rFonts w:ascii="Arial" w:hAnsi="Arial" w:cs="Arial"/>
          <w:b/>
          <w:bCs/>
          <w:sz w:val="24"/>
          <w:szCs w:val="24"/>
        </w:rPr>
        <w:t>Strategic Fit with Starbucks’ Capabilities</w:t>
      </w:r>
    </w:p>
    <w:p w14:paraId="58DCD820" w14:textId="50DDEFF7" w:rsidR="007A7A5C" w:rsidRPr="00332F29" w:rsidRDefault="007A7A5C" w:rsidP="007A7A5C">
      <w:pPr>
        <w:spacing w:after="120" w:line="360" w:lineRule="auto"/>
        <w:jc w:val="both"/>
        <w:rPr>
          <w:rFonts w:ascii="Arial" w:hAnsi="Arial" w:cs="Arial"/>
          <w:sz w:val="24"/>
          <w:szCs w:val="24"/>
        </w:rPr>
      </w:pPr>
      <w:r w:rsidRPr="00332F29">
        <w:rPr>
          <w:rFonts w:ascii="Arial" w:hAnsi="Arial" w:cs="Arial"/>
          <w:sz w:val="24"/>
          <w:szCs w:val="24"/>
        </w:rPr>
        <w:t>The Starbucks core competencies are consistent with the market development in India:</w:t>
      </w:r>
    </w:p>
    <w:p w14:paraId="0A6712F0" w14:textId="6EB68C0C" w:rsidR="007A7A5C" w:rsidRPr="00332F29" w:rsidRDefault="007A7A5C" w:rsidP="003C6EBC">
      <w:pPr>
        <w:pStyle w:val="ListParagraph"/>
        <w:numPr>
          <w:ilvl w:val="0"/>
          <w:numId w:val="3"/>
        </w:numPr>
        <w:spacing w:after="120" w:line="360" w:lineRule="auto"/>
        <w:jc w:val="both"/>
        <w:rPr>
          <w:rFonts w:ascii="Arial" w:hAnsi="Arial" w:cs="Arial"/>
          <w:sz w:val="24"/>
          <w:szCs w:val="24"/>
        </w:rPr>
      </w:pPr>
      <w:r w:rsidRPr="00332F29">
        <w:rPr>
          <w:rFonts w:ascii="Arial" w:hAnsi="Arial" w:cs="Arial"/>
          <w:b/>
          <w:bCs/>
          <w:sz w:val="24"/>
          <w:szCs w:val="24"/>
        </w:rPr>
        <w:t>Brand Equity:</w:t>
      </w:r>
      <w:r w:rsidRPr="00332F29">
        <w:rPr>
          <w:rFonts w:ascii="Arial" w:hAnsi="Arial" w:cs="Arial"/>
          <w:sz w:val="24"/>
          <w:szCs w:val="24"/>
        </w:rPr>
        <w:t xml:space="preserve"> It has a luxury image that targets the aspirational middle-class in India.</w:t>
      </w:r>
    </w:p>
    <w:p w14:paraId="65D9F458" w14:textId="41975D5B" w:rsidR="007A7A5C" w:rsidRPr="00332F29" w:rsidRDefault="007A7A5C" w:rsidP="003C6EBC">
      <w:pPr>
        <w:pStyle w:val="ListParagraph"/>
        <w:numPr>
          <w:ilvl w:val="0"/>
          <w:numId w:val="3"/>
        </w:numPr>
        <w:spacing w:after="120" w:line="360" w:lineRule="auto"/>
        <w:jc w:val="both"/>
        <w:rPr>
          <w:rFonts w:ascii="Arial" w:hAnsi="Arial" w:cs="Arial"/>
          <w:sz w:val="24"/>
          <w:szCs w:val="24"/>
        </w:rPr>
      </w:pPr>
      <w:r w:rsidRPr="00332F29">
        <w:rPr>
          <w:rFonts w:ascii="Arial" w:hAnsi="Arial" w:cs="Arial"/>
          <w:b/>
          <w:bCs/>
          <w:sz w:val="24"/>
          <w:szCs w:val="24"/>
        </w:rPr>
        <w:lastRenderedPageBreak/>
        <w:t>Digital Capabilities:</w:t>
      </w:r>
      <w:r w:rsidRPr="00332F29">
        <w:rPr>
          <w:rFonts w:ascii="Arial" w:hAnsi="Arial" w:cs="Arial"/>
          <w:sz w:val="24"/>
          <w:szCs w:val="24"/>
        </w:rPr>
        <w:t xml:space="preserve"> The high penetration of smartphones allows developing a mobile-based loyalty and delivery platform successfully (</w:t>
      </w:r>
      <w:proofErr w:type="spellStart"/>
      <w:r w:rsidRPr="00332F29">
        <w:rPr>
          <w:rFonts w:ascii="Arial" w:hAnsi="Arial" w:cs="Arial"/>
          <w:sz w:val="24"/>
          <w:szCs w:val="24"/>
        </w:rPr>
        <w:t>GrowthX</w:t>
      </w:r>
      <w:proofErr w:type="spellEnd"/>
      <w:r w:rsidRPr="00332F29">
        <w:rPr>
          <w:rFonts w:ascii="Arial" w:hAnsi="Arial" w:cs="Arial"/>
          <w:sz w:val="24"/>
          <w:szCs w:val="24"/>
        </w:rPr>
        <w:t xml:space="preserve"> Club, 2023).</w:t>
      </w:r>
    </w:p>
    <w:p w14:paraId="3254C2B5" w14:textId="77777777" w:rsidR="007A7A5C" w:rsidRPr="00332F29" w:rsidRDefault="007A7A5C" w:rsidP="003C6EBC">
      <w:pPr>
        <w:pStyle w:val="ListParagraph"/>
        <w:numPr>
          <w:ilvl w:val="0"/>
          <w:numId w:val="3"/>
        </w:numPr>
        <w:spacing w:after="120" w:line="360" w:lineRule="auto"/>
        <w:jc w:val="both"/>
        <w:rPr>
          <w:rFonts w:ascii="Arial" w:hAnsi="Arial" w:cs="Arial"/>
          <w:sz w:val="24"/>
          <w:szCs w:val="24"/>
        </w:rPr>
      </w:pPr>
      <w:r w:rsidRPr="00332F29">
        <w:rPr>
          <w:rFonts w:ascii="Arial" w:hAnsi="Arial" w:cs="Arial"/>
          <w:b/>
          <w:bCs/>
          <w:sz w:val="24"/>
          <w:szCs w:val="24"/>
        </w:rPr>
        <w:t>Local Partnership:</w:t>
      </w:r>
      <w:r w:rsidRPr="00332F29">
        <w:rPr>
          <w:rFonts w:ascii="Arial" w:hAnsi="Arial" w:cs="Arial"/>
          <w:sz w:val="24"/>
          <w:szCs w:val="24"/>
        </w:rPr>
        <w:t xml:space="preserve"> The Tata Starbucks joint venture offers local expertise, supply-chain support, and brand credibility to reduce the risk of market-entry (Fischer and Roy, 2019).</w:t>
      </w:r>
    </w:p>
    <w:p w14:paraId="05BD5A21" w14:textId="320CDBB0" w:rsidR="007A7A5C" w:rsidRPr="00332F29" w:rsidRDefault="007A7A5C" w:rsidP="003C6EBC">
      <w:pPr>
        <w:pStyle w:val="ListParagraph"/>
        <w:numPr>
          <w:ilvl w:val="0"/>
          <w:numId w:val="3"/>
        </w:numPr>
        <w:spacing w:after="120" w:line="360" w:lineRule="auto"/>
        <w:jc w:val="both"/>
        <w:rPr>
          <w:rFonts w:ascii="Arial" w:hAnsi="Arial" w:cs="Arial"/>
          <w:sz w:val="24"/>
          <w:szCs w:val="24"/>
        </w:rPr>
      </w:pPr>
      <w:r w:rsidRPr="00332F29">
        <w:rPr>
          <w:rFonts w:ascii="Arial" w:hAnsi="Arial" w:cs="Arial"/>
          <w:b/>
          <w:bCs/>
          <w:sz w:val="24"/>
          <w:szCs w:val="24"/>
        </w:rPr>
        <w:t>Sourcing Synergy:</w:t>
      </w:r>
      <w:r w:rsidRPr="00332F29">
        <w:rPr>
          <w:rFonts w:ascii="Arial" w:hAnsi="Arial" w:cs="Arial"/>
          <w:sz w:val="24"/>
          <w:szCs w:val="24"/>
        </w:rPr>
        <w:t xml:space="preserve"> The sustainability ethos of Starbucks is aligned with the trend of fair trade and products supporting local communities in India (Perfect Daily Grind, 2025).</w:t>
      </w:r>
    </w:p>
    <w:p w14:paraId="3DD29AFA" w14:textId="480701C1" w:rsidR="007A7A5C" w:rsidRPr="00332F29" w:rsidRDefault="00E2598A" w:rsidP="007A7A5C">
      <w:pPr>
        <w:spacing w:after="120" w:line="360" w:lineRule="auto"/>
        <w:jc w:val="both"/>
        <w:rPr>
          <w:rFonts w:ascii="Arial" w:hAnsi="Arial" w:cs="Arial"/>
          <w:b/>
          <w:bCs/>
          <w:sz w:val="24"/>
          <w:szCs w:val="24"/>
        </w:rPr>
      </w:pPr>
      <w:r w:rsidRPr="00332F29">
        <w:rPr>
          <w:rFonts w:ascii="Arial" w:hAnsi="Arial" w:cs="Arial"/>
          <w:b/>
          <w:bCs/>
          <w:sz w:val="24"/>
          <w:szCs w:val="24"/>
        </w:rPr>
        <w:t>Strategic Risks and Challenges</w:t>
      </w:r>
    </w:p>
    <w:p w14:paraId="2DD14781" w14:textId="630A43BD" w:rsidR="00080288" w:rsidRPr="00332F29" w:rsidRDefault="00080288" w:rsidP="00080288">
      <w:pPr>
        <w:spacing w:after="120" w:line="360" w:lineRule="auto"/>
        <w:jc w:val="both"/>
        <w:rPr>
          <w:rFonts w:ascii="Arial" w:hAnsi="Arial" w:cs="Arial"/>
          <w:sz w:val="24"/>
          <w:szCs w:val="24"/>
        </w:rPr>
      </w:pPr>
      <w:r w:rsidRPr="00332F29">
        <w:rPr>
          <w:rFonts w:ascii="Arial" w:hAnsi="Arial" w:cs="Arial"/>
          <w:sz w:val="24"/>
          <w:szCs w:val="24"/>
        </w:rPr>
        <w:t>The Indian market is a promising market but has challenges which Starbucks has to consider:</w:t>
      </w:r>
    </w:p>
    <w:p w14:paraId="2CCAA9B5" w14:textId="4B1EABBA" w:rsidR="00080288" w:rsidRPr="00332F29" w:rsidRDefault="00080288" w:rsidP="003C6EBC">
      <w:pPr>
        <w:pStyle w:val="ListParagraph"/>
        <w:numPr>
          <w:ilvl w:val="0"/>
          <w:numId w:val="4"/>
        </w:numPr>
        <w:spacing w:after="120" w:line="360" w:lineRule="auto"/>
        <w:jc w:val="both"/>
        <w:rPr>
          <w:rFonts w:ascii="Arial" w:hAnsi="Arial" w:cs="Arial"/>
          <w:sz w:val="24"/>
          <w:szCs w:val="24"/>
        </w:rPr>
      </w:pPr>
      <w:r w:rsidRPr="00332F29">
        <w:rPr>
          <w:rFonts w:ascii="Arial" w:hAnsi="Arial" w:cs="Arial"/>
          <w:sz w:val="24"/>
          <w:szCs w:val="24"/>
        </w:rPr>
        <w:t>The culture of high tea-drinkers might need greater localisation of the products.</w:t>
      </w:r>
    </w:p>
    <w:p w14:paraId="4615DAD3" w14:textId="56879608" w:rsidR="00080288" w:rsidRPr="00332F29" w:rsidRDefault="00080288" w:rsidP="003C6EBC">
      <w:pPr>
        <w:pStyle w:val="ListParagraph"/>
        <w:numPr>
          <w:ilvl w:val="0"/>
          <w:numId w:val="4"/>
        </w:numPr>
        <w:spacing w:after="120" w:line="360" w:lineRule="auto"/>
        <w:jc w:val="both"/>
        <w:rPr>
          <w:rFonts w:ascii="Arial" w:hAnsi="Arial" w:cs="Arial"/>
          <w:sz w:val="24"/>
          <w:szCs w:val="24"/>
        </w:rPr>
      </w:pPr>
      <w:r w:rsidRPr="00332F29">
        <w:rPr>
          <w:rFonts w:ascii="Arial" w:hAnsi="Arial" w:cs="Arial"/>
          <w:sz w:val="24"/>
          <w:szCs w:val="24"/>
        </w:rPr>
        <w:t>Premium pricing models may be hampered by price sensitivity of Indian consumers.</w:t>
      </w:r>
    </w:p>
    <w:p w14:paraId="6B3D06F6" w14:textId="4F78B1FC" w:rsidR="00E2598A" w:rsidRPr="00332F29" w:rsidRDefault="00080288" w:rsidP="003C6EBC">
      <w:pPr>
        <w:pStyle w:val="ListParagraph"/>
        <w:numPr>
          <w:ilvl w:val="0"/>
          <w:numId w:val="4"/>
        </w:numPr>
        <w:spacing w:after="120" w:line="360" w:lineRule="auto"/>
        <w:jc w:val="both"/>
        <w:rPr>
          <w:rFonts w:ascii="Arial" w:hAnsi="Arial" w:cs="Arial"/>
          <w:sz w:val="24"/>
          <w:szCs w:val="24"/>
        </w:rPr>
      </w:pPr>
      <w:r w:rsidRPr="00332F29">
        <w:rPr>
          <w:rFonts w:ascii="Arial" w:hAnsi="Arial" w:cs="Arial"/>
          <w:sz w:val="24"/>
          <w:szCs w:val="24"/>
        </w:rPr>
        <w:t>Store rollout can be influenced by a high real-estate cost and regional regulations.</w:t>
      </w:r>
    </w:p>
    <w:p w14:paraId="2BC4FEA4" w14:textId="62D49AB2" w:rsidR="00F12C5F" w:rsidRPr="00332F29" w:rsidRDefault="00F12C5F" w:rsidP="003C6EBC">
      <w:pPr>
        <w:pStyle w:val="ListParagraph"/>
        <w:numPr>
          <w:ilvl w:val="0"/>
          <w:numId w:val="4"/>
        </w:numPr>
        <w:spacing w:after="120" w:line="360" w:lineRule="auto"/>
        <w:jc w:val="both"/>
        <w:rPr>
          <w:rFonts w:ascii="Arial" w:hAnsi="Arial" w:cs="Arial"/>
          <w:sz w:val="24"/>
          <w:szCs w:val="24"/>
        </w:rPr>
      </w:pPr>
      <w:r w:rsidRPr="00332F29">
        <w:rPr>
          <w:rFonts w:ascii="Arial" w:hAnsi="Arial" w:cs="Arial"/>
          <w:sz w:val="24"/>
          <w:szCs w:val="24"/>
        </w:rPr>
        <w:t>Competition is intensifying due to the emergence of similar local brands like Cafe Coffee Day and Blue Tokai, which explains the necessity of differentiation (IMARC Group, 2025).</w:t>
      </w:r>
    </w:p>
    <w:p w14:paraId="138DF671" w14:textId="2FDD1635" w:rsidR="00DC7CAC" w:rsidRPr="00332F29" w:rsidRDefault="00DC7CAC" w:rsidP="00DC7CAC">
      <w:pPr>
        <w:spacing w:after="120" w:line="360" w:lineRule="auto"/>
        <w:jc w:val="both"/>
        <w:rPr>
          <w:rFonts w:ascii="Arial" w:hAnsi="Arial" w:cs="Arial"/>
          <w:b/>
          <w:bCs/>
          <w:sz w:val="24"/>
          <w:szCs w:val="24"/>
        </w:rPr>
      </w:pPr>
      <w:r w:rsidRPr="00332F29">
        <w:rPr>
          <w:rFonts w:ascii="Arial" w:hAnsi="Arial" w:cs="Arial"/>
          <w:b/>
          <w:bCs/>
          <w:sz w:val="24"/>
          <w:szCs w:val="24"/>
        </w:rPr>
        <w:t>Summary of Selection</w:t>
      </w:r>
    </w:p>
    <w:p w14:paraId="483411E9" w14:textId="1906400B" w:rsidR="00DC7CAC" w:rsidRPr="00332F29" w:rsidRDefault="00DC7CAC" w:rsidP="00DC7CAC">
      <w:pPr>
        <w:spacing w:after="120" w:line="360" w:lineRule="auto"/>
        <w:jc w:val="both"/>
        <w:rPr>
          <w:rFonts w:ascii="Arial" w:hAnsi="Arial" w:cs="Arial"/>
          <w:sz w:val="24"/>
          <w:szCs w:val="24"/>
        </w:rPr>
      </w:pPr>
      <w:r w:rsidRPr="00332F29">
        <w:rPr>
          <w:rFonts w:ascii="Arial" w:hAnsi="Arial" w:cs="Arial"/>
          <w:b/>
          <w:bCs/>
          <w:sz w:val="24"/>
          <w:szCs w:val="24"/>
        </w:rPr>
        <w:t>Organisation:</w:t>
      </w:r>
      <w:r w:rsidRPr="00332F29">
        <w:rPr>
          <w:rFonts w:ascii="Arial" w:hAnsi="Arial" w:cs="Arial"/>
          <w:sz w:val="24"/>
          <w:szCs w:val="24"/>
        </w:rPr>
        <w:t xml:space="preserve"> Starbucks Corporation is chosen for its global presence, innovation capacity, and accessible strategic data.</w:t>
      </w:r>
    </w:p>
    <w:p w14:paraId="28E67FB1" w14:textId="4DC20578" w:rsidR="00DC7CAC" w:rsidRPr="00332F29" w:rsidRDefault="00DC7CAC" w:rsidP="00DC7CAC">
      <w:pPr>
        <w:spacing w:after="120" w:line="360" w:lineRule="auto"/>
        <w:jc w:val="both"/>
        <w:rPr>
          <w:rFonts w:ascii="Arial" w:hAnsi="Arial" w:cs="Arial"/>
          <w:sz w:val="24"/>
          <w:szCs w:val="24"/>
        </w:rPr>
      </w:pPr>
      <w:r w:rsidRPr="00332F29">
        <w:rPr>
          <w:rFonts w:ascii="Arial" w:hAnsi="Arial" w:cs="Arial"/>
          <w:b/>
          <w:bCs/>
          <w:sz w:val="24"/>
          <w:szCs w:val="24"/>
        </w:rPr>
        <w:t>Target Market:</w:t>
      </w:r>
      <w:r w:rsidRPr="00332F29">
        <w:rPr>
          <w:rFonts w:ascii="Arial" w:hAnsi="Arial" w:cs="Arial"/>
          <w:sz w:val="24"/>
          <w:szCs w:val="24"/>
        </w:rPr>
        <w:t xml:space="preserve"> India is selected for its economic growth, demographic potential, and cultural transition toward café consumption.</w:t>
      </w:r>
    </w:p>
    <w:p w14:paraId="5E59670A" w14:textId="158BA285" w:rsidR="00FC0AE5" w:rsidRPr="00332F29" w:rsidRDefault="00FC0AE5" w:rsidP="00FC0AE5">
      <w:pPr>
        <w:spacing w:after="120" w:line="360" w:lineRule="auto"/>
        <w:jc w:val="both"/>
        <w:rPr>
          <w:rFonts w:ascii="Arial" w:hAnsi="Arial" w:cs="Arial"/>
          <w:b/>
          <w:bCs/>
          <w:sz w:val="24"/>
          <w:szCs w:val="24"/>
        </w:rPr>
      </w:pPr>
      <w:r w:rsidRPr="00332F29">
        <w:rPr>
          <w:rFonts w:ascii="Arial" w:hAnsi="Arial" w:cs="Arial"/>
          <w:b/>
          <w:bCs/>
          <w:sz w:val="24"/>
          <w:szCs w:val="24"/>
        </w:rPr>
        <w:t>Key Justifications</w:t>
      </w:r>
    </w:p>
    <w:p w14:paraId="025FFE40" w14:textId="05957669" w:rsidR="00FC0AE5" w:rsidRPr="00332F29" w:rsidRDefault="00FC0AE5" w:rsidP="003C6EBC">
      <w:pPr>
        <w:pStyle w:val="ListParagraph"/>
        <w:numPr>
          <w:ilvl w:val="0"/>
          <w:numId w:val="5"/>
        </w:numPr>
        <w:spacing w:after="120" w:line="360" w:lineRule="auto"/>
        <w:jc w:val="both"/>
        <w:rPr>
          <w:rFonts w:ascii="Arial" w:hAnsi="Arial" w:cs="Arial"/>
          <w:sz w:val="24"/>
          <w:szCs w:val="24"/>
        </w:rPr>
      </w:pPr>
      <w:r w:rsidRPr="00332F29">
        <w:rPr>
          <w:rFonts w:ascii="Arial" w:hAnsi="Arial" w:cs="Arial"/>
          <w:sz w:val="24"/>
          <w:szCs w:val="24"/>
        </w:rPr>
        <w:t>Growing retail market in coffee (USD 380.8 m in 2024; USD 1,016 m projected in 2033) (IMARC Group, 2025).</w:t>
      </w:r>
    </w:p>
    <w:p w14:paraId="7CE8DAD9" w14:textId="664A7285" w:rsidR="00FC0AE5" w:rsidRPr="00332F29" w:rsidRDefault="00A06E68" w:rsidP="003C6EBC">
      <w:pPr>
        <w:pStyle w:val="ListParagraph"/>
        <w:numPr>
          <w:ilvl w:val="0"/>
          <w:numId w:val="5"/>
        </w:numPr>
        <w:spacing w:after="120" w:line="360" w:lineRule="auto"/>
        <w:jc w:val="both"/>
        <w:rPr>
          <w:rFonts w:ascii="Arial" w:hAnsi="Arial" w:cs="Arial"/>
          <w:sz w:val="24"/>
          <w:szCs w:val="24"/>
        </w:rPr>
      </w:pPr>
      <w:r w:rsidRPr="00332F29">
        <w:rPr>
          <w:rFonts w:ascii="Arial" w:hAnsi="Arial" w:cs="Arial"/>
          <w:sz w:val="24"/>
          <w:szCs w:val="24"/>
        </w:rPr>
        <w:t>The increase in coffee drinking among the young urban population in India (Coffee Board of India, 2023)</w:t>
      </w:r>
      <w:r w:rsidR="00FC0AE5" w:rsidRPr="00332F29">
        <w:rPr>
          <w:rFonts w:ascii="Arial" w:hAnsi="Arial" w:cs="Arial"/>
          <w:sz w:val="24"/>
          <w:szCs w:val="24"/>
        </w:rPr>
        <w:t>.</w:t>
      </w:r>
    </w:p>
    <w:p w14:paraId="5D48CF88" w14:textId="009A7320" w:rsidR="00FC0AE5" w:rsidRPr="00332F29" w:rsidRDefault="00FC0AE5" w:rsidP="003C6EBC">
      <w:pPr>
        <w:pStyle w:val="ListParagraph"/>
        <w:numPr>
          <w:ilvl w:val="0"/>
          <w:numId w:val="5"/>
        </w:numPr>
        <w:spacing w:after="120" w:line="360" w:lineRule="auto"/>
        <w:jc w:val="both"/>
        <w:rPr>
          <w:rFonts w:ascii="Arial" w:hAnsi="Arial" w:cs="Arial"/>
          <w:sz w:val="24"/>
          <w:szCs w:val="24"/>
        </w:rPr>
      </w:pPr>
      <w:r w:rsidRPr="00332F29">
        <w:rPr>
          <w:rFonts w:ascii="Arial" w:hAnsi="Arial" w:cs="Arial"/>
          <w:sz w:val="24"/>
          <w:szCs w:val="24"/>
        </w:rPr>
        <w:t>Tata is a strategic ally and this minimises the risk of entry (Fischer and Roy, 2019).</w:t>
      </w:r>
    </w:p>
    <w:p w14:paraId="5604CBC1" w14:textId="0F0D9445" w:rsidR="00FC0AE5" w:rsidRPr="00332F29" w:rsidRDefault="00FC0AE5" w:rsidP="003C6EBC">
      <w:pPr>
        <w:pStyle w:val="ListParagraph"/>
        <w:numPr>
          <w:ilvl w:val="0"/>
          <w:numId w:val="5"/>
        </w:numPr>
        <w:spacing w:after="120" w:line="360" w:lineRule="auto"/>
        <w:jc w:val="both"/>
        <w:rPr>
          <w:rFonts w:ascii="Arial" w:hAnsi="Arial" w:cs="Arial"/>
          <w:sz w:val="24"/>
          <w:szCs w:val="24"/>
        </w:rPr>
      </w:pPr>
      <w:r w:rsidRPr="00332F29">
        <w:rPr>
          <w:rFonts w:ascii="Arial" w:hAnsi="Arial" w:cs="Arial"/>
          <w:sz w:val="24"/>
          <w:szCs w:val="24"/>
        </w:rPr>
        <w:lastRenderedPageBreak/>
        <w:t xml:space="preserve">The limited coffee-penetration </w:t>
      </w:r>
      <w:r w:rsidR="006F6AB0" w:rsidRPr="00332F29">
        <w:rPr>
          <w:rFonts w:ascii="Arial" w:hAnsi="Arial" w:cs="Arial"/>
          <w:sz w:val="24"/>
          <w:szCs w:val="24"/>
        </w:rPr>
        <w:t>(≈ 3.9%)</w:t>
      </w:r>
      <w:r w:rsidRPr="00332F29">
        <w:rPr>
          <w:rFonts w:ascii="Arial" w:hAnsi="Arial" w:cs="Arial"/>
          <w:sz w:val="24"/>
          <w:szCs w:val="24"/>
        </w:rPr>
        <w:t xml:space="preserve"> provides an opportunity to growth (</w:t>
      </w:r>
      <w:proofErr w:type="spellStart"/>
      <w:r w:rsidRPr="00332F29">
        <w:rPr>
          <w:rFonts w:ascii="Arial" w:hAnsi="Arial" w:cs="Arial"/>
          <w:sz w:val="24"/>
          <w:szCs w:val="24"/>
        </w:rPr>
        <w:t>GrowthX</w:t>
      </w:r>
      <w:proofErr w:type="spellEnd"/>
      <w:r w:rsidRPr="00332F29">
        <w:rPr>
          <w:rFonts w:ascii="Arial" w:hAnsi="Arial" w:cs="Arial"/>
          <w:sz w:val="24"/>
          <w:szCs w:val="24"/>
        </w:rPr>
        <w:t xml:space="preserve"> Club, 2023).</w:t>
      </w:r>
    </w:p>
    <w:p w14:paraId="37469EE8" w14:textId="30832297" w:rsidR="00FC0AE5" w:rsidRPr="00332F29" w:rsidRDefault="00FC0AE5" w:rsidP="003C6EBC">
      <w:pPr>
        <w:pStyle w:val="ListParagraph"/>
        <w:numPr>
          <w:ilvl w:val="0"/>
          <w:numId w:val="5"/>
        </w:numPr>
        <w:spacing w:after="120" w:line="360" w:lineRule="auto"/>
        <w:jc w:val="both"/>
        <w:rPr>
          <w:rFonts w:ascii="Arial" w:hAnsi="Arial" w:cs="Arial"/>
          <w:sz w:val="24"/>
          <w:szCs w:val="24"/>
        </w:rPr>
      </w:pPr>
      <w:r w:rsidRPr="00332F29">
        <w:rPr>
          <w:rFonts w:ascii="Arial" w:hAnsi="Arial" w:cs="Arial"/>
          <w:sz w:val="24"/>
          <w:szCs w:val="24"/>
        </w:rPr>
        <w:t>Congruency between Starbucks digital and sustainability strategies and the values of the Indian consumers (Perfect Daily Grind, 2025).</w:t>
      </w:r>
    </w:p>
    <w:p w14:paraId="63284236" w14:textId="6E7D5DCC" w:rsidR="006F6AB0" w:rsidRPr="00332F29" w:rsidRDefault="00FC0AE5" w:rsidP="00FC0AE5">
      <w:pPr>
        <w:spacing w:after="120" w:line="360" w:lineRule="auto"/>
        <w:jc w:val="both"/>
        <w:rPr>
          <w:rFonts w:ascii="Arial" w:hAnsi="Arial" w:cs="Arial"/>
          <w:sz w:val="24"/>
          <w:szCs w:val="24"/>
        </w:rPr>
      </w:pPr>
      <w:r w:rsidRPr="00332F29">
        <w:rPr>
          <w:rFonts w:ascii="Arial" w:hAnsi="Arial" w:cs="Arial"/>
          <w:sz w:val="24"/>
          <w:szCs w:val="24"/>
        </w:rPr>
        <w:t>The move of Starbucks to expand in India is therefore a well-founded, strategically consistent move that is based on both macroeconomic, cultural and operational synergies.</w:t>
      </w:r>
    </w:p>
    <w:p w14:paraId="0C53E4EF" w14:textId="33824162" w:rsidR="004C78BD" w:rsidRPr="00332F29" w:rsidRDefault="00606AC7" w:rsidP="00A0538A">
      <w:pPr>
        <w:pStyle w:val="Heading1"/>
        <w:spacing w:after="120"/>
        <w:jc w:val="both"/>
        <w:rPr>
          <w:rFonts w:ascii="Arial" w:hAnsi="Arial" w:cs="Arial"/>
          <w:b/>
          <w:bCs/>
          <w:color w:val="auto"/>
        </w:rPr>
      </w:pPr>
      <w:bookmarkStart w:id="4" w:name="_Toc213673485"/>
      <w:r w:rsidRPr="00332F29">
        <w:rPr>
          <w:rFonts w:ascii="Arial" w:hAnsi="Arial" w:cs="Arial"/>
          <w:b/>
          <w:bCs/>
          <w:color w:val="auto"/>
        </w:rPr>
        <w:t>2. Comprehensive Strategic Analysis</w:t>
      </w:r>
      <w:bookmarkEnd w:id="4"/>
    </w:p>
    <w:p w14:paraId="5B93F81F" w14:textId="77777777" w:rsidR="00F31A08" w:rsidRPr="00332F29" w:rsidRDefault="00F31A08" w:rsidP="003C4273">
      <w:pPr>
        <w:pStyle w:val="Heading2"/>
        <w:rPr>
          <w:rFonts w:ascii="Arial" w:hAnsi="Arial" w:cs="Arial"/>
          <w:color w:val="auto"/>
        </w:rPr>
      </w:pPr>
      <w:bookmarkStart w:id="5" w:name="_Toc213673486"/>
      <w:r w:rsidRPr="00332F29">
        <w:rPr>
          <w:rFonts w:ascii="Arial" w:hAnsi="Arial" w:cs="Arial"/>
          <w:color w:val="auto"/>
        </w:rPr>
        <w:t>2.1 Macro-environmental Analysis: PESTLE</w:t>
      </w:r>
      <w:bookmarkEnd w:id="5"/>
    </w:p>
    <w:p w14:paraId="4450D70B" w14:textId="0AA9E8EC" w:rsidR="00CB48B4" w:rsidRPr="00332F29" w:rsidRDefault="00CB48B4" w:rsidP="00FB30BD">
      <w:pPr>
        <w:spacing w:after="120" w:line="360" w:lineRule="auto"/>
        <w:jc w:val="both"/>
        <w:rPr>
          <w:rFonts w:ascii="Arial" w:hAnsi="Arial" w:cs="Arial"/>
          <w:sz w:val="24"/>
          <w:szCs w:val="24"/>
        </w:rPr>
      </w:pPr>
      <w:r w:rsidRPr="00332F29">
        <w:rPr>
          <w:rFonts w:ascii="Arial" w:hAnsi="Arial" w:cs="Arial"/>
          <w:sz w:val="24"/>
          <w:szCs w:val="24"/>
        </w:rPr>
        <w:t>A PESTLE (Political, Economic, Social, Technological, Legal, Environmental) analysis is used to give a systematic approach to analysing the macro-environment in India and its effect on the growth of Starbucks. Although PESTLE is effective in providing an overview of the external factors, its shortcoming is that it tends to equal all the factors as well as overlooks the inter-relationship or prioritisation of most important factors.</w:t>
      </w:r>
    </w:p>
    <w:p w14:paraId="7A702802" w14:textId="7770FAC2" w:rsidR="00FB30BD" w:rsidRPr="00332F29" w:rsidRDefault="00291EA2" w:rsidP="00FB30BD">
      <w:pPr>
        <w:spacing w:after="120" w:line="360" w:lineRule="auto"/>
        <w:jc w:val="both"/>
        <w:rPr>
          <w:rFonts w:ascii="Arial" w:hAnsi="Arial" w:cs="Arial"/>
          <w:b/>
          <w:bCs/>
          <w:sz w:val="24"/>
          <w:szCs w:val="24"/>
        </w:rPr>
      </w:pPr>
      <w:r w:rsidRPr="00332F29">
        <w:rPr>
          <w:rFonts w:ascii="Arial" w:hAnsi="Arial" w:cs="Arial"/>
          <w:b/>
          <w:bCs/>
          <w:sz w:val="24"/>
          <w:szCs w:val="24"/>
        </w:rPr>
        <w:t xml:space="preserve">1. </w:t>
      </w:r>
      <w:r w:rsidR="00FB30BD" w:rsidRPr="00332F29">
        <w:rPr>
          <w:rFonts w:ascii="Arial" w:hAnsi="Arial" w:cs="Arial"/>
          <w:b/>
          <w:bCs/>
          <w:sz w:val="24"/>
          <w:szCs w:val="24"/>
        </w:rPr>
        <w:t>Political</w:t>
      </w:r>
    </w:p>
    <w:p w14:paraId="55CB3233" w14:textId="4B68D2CC" w:rsidR="00955201" w:rsidRPr="00332F29" w:rsidRDefault="00955201" w:rsidP="003C6EBC">
      <w:pPr>
        <w:pStyle w:val="ListParagraph"/>
        <w:numPr>
          <w:ilvl w:val="0"/>
          <w:numId w:val="6"/>
        </w:numPr>
        <w:spacing w:after="120" w:line="360" w:lineRule="auto"/>
        <w:jc w:val="both"/>
        <w:rPr>
          <w:rFonts w:ascii="Arial" w:hAnsi="Arial" w:cs="Arial"/>
          <w:sz w:val="24"/>
          <w:szCs w:val="24"/>
        </w:rPr>
      </w:pPr>
      <w:r w:rsidRPr="00332F29">
        <w:rPr>
          <w:rFonts w:ascii="Arial" w:hAnsi="Arial" w:cs="Arial"/>
          <w:sz w:val="24"/>
          <w:szCs w:val="24"/>
        </w:rPr>
        <w:t>India is a federal democracy, which has comparatively stable government and liberalised foreign direct investment (FDI) regulation in retail and food and beverage, which justifies foreign entries of Starbucks. India, as an example, Starbucks got into India through a 50:50 joint venture with Tata Consumer Products Ltd. (Fischer &amp; Roy, 2019).</w:t>
      </w:r>
    </w:p>
    <w:p w14:paraId="2F079E08" w14:textId="7F75D41B" w:rsidR="00955201" w:rsidRPr="00332F29" w:rsidRDefault="00955201" w:rsidP="003C6EBC">
      <w:pPr>
        <w:pStyle w:val="ListParagraph"/>
        <w:numPr>
          <w:ilvl w:val="0"/>
          <w:numId w:val="6"/>
        </w:numPr>
        <w:spacing w:after="120" w:line="360" w:lineRule="auto"/>
        <w:jc w:val="both"/>
        <w:rPr>
          <w:rFonts w:ascii="Arial" w:hAnsi="Arial" w:cs="Arial"/>
          <w:sz w:val="24"/>
          <w:szCs w:val="24"/>
        </w:rPr>
      </w:pPr>
      <w:r w:rsidRPr="00332F29">
        <w:rPr>
          <w:rFonts w:ascii="Arial" w:hAnsi="Arial" w:cs="Arial"/>
          <w:sz w:val="24"/>
          <w:szCs w:val="24"/>
        </w:rPr>
        <w:t>However, the regulations at the state level vary (e.g., labour regulations, licencing, food safety) and bureaucracy is also an important factor, which is a threat of the time-consuming or increasing costs.</w:t>
      </w:r>
    </w:p>
    <w:p w14:paraId="2CFEE193" w14:textId="06BE9777" w:rsidR="00FB30BD" w:rsidRPr="00332F29" w:rsidRDefault="00955201" w:rsidP="003C6EBC">
      <w:pPr>
        <w:pStyle w:val="ListParagraph"/>
        <w:numPr>
          <w:ilvl w:val="0"/>
          <w:numId w:val="6"/>
        </w:numPr>
        <w:spacing w:after="120" w:line="360" w:lineRule="auto"/>
        <w:jc w:val="both"/>
        <w:rPr>
          <w:rFonts w:ascii="Arial" w:hAnsi="Arial" w:cs="Arial"/>
          <w:sz w:val="24"/>
          <w:szCs w:val="24"/>
        </w:rPr>
      </w:pPr>
      <w:r w:rsidRPr="00332F29">
        <w:rPr>
          <w:rFonts w:ascii="Arial" w:hAnsi="Arial" w:cs="Arial"/>
          <w:sz w:val="24"/>
          <w:szCs w:val="24"/>
        </w:rPr>
        <w:t>The premium brands may face the pressures of high cost due to importation of duty on some drinks/ingredients.</w:t>
      </w:r>
    </w:p>
    <w:p w14:paraId="492099D2" w14:textId="61466C53" w:rsidR="00FB30BD" w:rsidRPr="00332F29" w:rsidRDefault="00291EA2" w:rsidP="00FB30BD">
      <w:pPr>
        <w:spacing w:after="120" w:line="360" w:lineRule="auto"/>
        <w:jc w:val="both"/>
        <w:rPr>
          <w:rFonts w:ascii="Arial" w:hAnsi="Arial" w:cs="Arial"/>
          <w:b/>
          <w:bCs/>
          <w:sz w:val="24"/>
          <w:szCs w:val="24"/>
        </w:rPr>
      </w:pPr>
      <w:r w:rsidRPr="00332F29">
        <w:rPr>
          <w:rFonts w:ascii="Arial" w:hAnsi="Arial" w:cs="Arial"/>
          <w:b/>
          <w:bCs/>
          <w:sz w:val="24"/>
          <w:szCs w:val="24"/>
        </w:rPr>
        <w:t xml:space="preserve">2. </w:t>
      </w:r>
      <w:r w:rsidR="00FB30BD" w:rsidRPr="00332F29">
        <w:rPr>
          <w:rFonts w:ascii="Arial" w:hAnsi="Arial" w:cs="Arial"/>
          <w:b/>
          <w:bCs/>
          <w:sz w:val="24"/>
          <w:szCs w:val="24"/>
        </w:rPr>
        <w:t>Economic</w:t>
      </w:r>
    </w:p>
    <w:p w14:paraId="4F7E241A" w14:textId="77777777" w:rsidR="001027FA" w:rsidRPr="00332F29" w:rsidRDefault="001027FA" w:rsidP="003C6EBC">
      <w:pPr>
        <w:pStyle w:val="ListParagraph"/>
        <w:numPr>
          <w:ilvl w:val="0"/>
          <w:numId w:val="7"/>
        </w:numPr>
        <w:spacing w:after="120" w:line="360" w:lineRule="auto"/>
        <w:jc w:val="both"/>
        <w:rPr>
          <w:rFonts w:ascii="Arial" w:hAnsi="Arial" w:cs="Arial"/>
          <w:sz w:val="24"/>
          <w:szCs w:val="24"/>
        </w:rPr>
      </w:pPr>
      <w:r w:rsidRPr="00332F29">
        <w:rPr>
          <w:rFonts w:ascii="Arial" w:hAnsi="Arial" w:cs="Arial"/>
          <w:sz w:val="24"/>
          <w:szCs w:val="24"/>
        </w:rPr>
        <w:t>India has received high GDP growth (6%+ in recent years) and an increasing middle class, which generates the need of high-end consumption like visiting cafes (IMARC Group, 2025).</w:t>
      </w:r>
    </w:p>
    <w:p w14:paraId="6C7A0B5B" w14:textId="1BC77FCA" w:rsidR="001027FA" w:rsidRPr="00332F29" w:rsidRDefault="001027FA" w:rsidP="003C6EBC">
      <w:pPr>
        <w:pStyle w:val="ListParagraph"/>
        <w:numPr>
          <w:ilvl w:val="0"/>
          <w:numId w:val="7"/>
        </w:numPr>
        <w:spacing w:after="120" w:line="360" w:lineRule="auto"/>
        <w:jc w:val="both"/>
        <w:rPr>
          <w:rFonts w:ascii="Arial" w:hAnsi="Arial" w:cs="Arial"/>
          <w:sz w:val="24"/>
          <w:szCs w:val="24"/>
        </w:rPr>
      </w:pPr>
      <w:r w:rsidRPr="00332F29">
        <w:rPr>
          <w:rFonts w:ascii="Arial" w:hAnsi="Arial" w:cs="Arial"/>
          <w:sz w:val="24"/>
          <w:szCs w:val="24"/>
        </w:rPr>
        <w:lastRenderedPageBreak/>
        <w:t>Market data: by 2024, the market of coffee-shops/cafes in India was estimated at USD 380,8 million, and by 2033, it is expected to increase to USD 1,016 million (IMARC Group, 2025).</w:t>
      </w:r>
    </w:p>
    <w:p w14:paraId="38D230FD" w14:textId="544F6928" w:rsidR="001027FA" w:rsidRPr="00332F29" w:rsidRDefault="001027FA" w:rsidP="003C6EBC">
      <w:pPr>
        <w:pStyle w:val="ListParagraph"/>
        <w:numPr>
          <w:ilvl w:val="0"/>
          <w:numId w:val="7"/>
        </w:numPr>
        <w:spacing w:after="120" w:line="360" w:lineRule="auto"/>
        <w:jc w:val="both"/>
        <w:rPr>
          <w:rFonts w:ascii="Arial" w:hAnsi="Arial" w:cs="Arial"/>
          <w:sz w:val="24"/>
          <w:szCs w:val="24"/>
        </w:rPr>
      </w:pPr>
      <w:r w:rsidRPr="00332F29">
        <w:rPr>
          <w:rFonts w:ascii="Arial" w:hAnsi="Arial" w:cs="Arial"/>
          <w:sz w:val="24"/>
          <w:szCs w:val="24"/>
        </w:rPr>
        <w:t>It can however be lowered by inflation, exchange-rate variations and cost pressures (real-estate rents in urban centres, labour costs) which can affect pricing strategy. Further, the consumer disposable income can be more volatile on smaller city areas or slower growth segments.</w:t>
      </w:r>
    </w:p>
    <w:p w14:paraId="09E5D6AE" w14:textId="7CE6AEF0" w:rsidR="00395A41" w:rsidRPr="00332F29" w:rsidRDefault="00291EA2" w:rsidP="00A0538A">
      <w:pPr>
        <w:spacing w:after="120" w:line="360" w:lineRule="auto"/>
        <w:jc w:val="both"/>
        <w:rPr>
          <w:rFonts w:ascii="Arial" w:hAnsi="Arial" w:cs="Arial"/>
          <w:b/>
          <w:bCs/>
          <w:sz w:val="24"/>
          <w:szCs w:val="24"/>
        </w:rPr>
      </w:pPr>
      <w:r w:rsidRPr="00332F29">
        <w:rPr>
          <w:rFonts w:ascii="Arial" w:hAnsi="Arial" w:cs="Arial"/>
          <w:b/>
          <w:bCs/>
          <w:sz w:val="24"/>
          <w:szCs w:val="24"/>
        </w:rPr>
        <w:t xml:space="preserve">3. </w:t>
      </w:r>
      <w:r w:rsidR="00395A41" w:rsidRPr="00332F29">
        <w:rPr>
          <w:rFonts w:ascii="Arial" w:hAnsi="Arial" w:cs="Arial"/>
          <w:b/>
          <w:bCs/>
          <w:sz w:val="24"/>
          <w:szCs w:val="24"/>
        </w:rPr>
        <w:t xml:space="preserve">Social </w:t>
      </w:r>
    </w:p>
    <w:p w14:paraId="2EF06564" w14:textId="5D712AD2" w:rsidR="00A708B4" w:rsidRPr="00332F29" w:rsidRDefault="00A708B4" w:rsidP="003C6EBC">
      <w:pPr>
        <w:pStyle w:val="ListParagraph"/>
        <w:numPr>
          <w:ilvl w:val="0"/>
          <w:numId w:val="8"/>
        </w:numPr>
        <w:spacing w:after="120" w:line="360" w:lineRule="auto"/>
        <w:jc w:val="both"/>
        <w:rPr>
          <w:rFonts w:ascii="Arial" w:hAnsi="Arial" w:cs="Arial"/>
          <w:sz w:val="24"/>
          <w:szCs w:val="24"/>
        </w:rPr>
      </w:pPr>
      <w:r w:rsidRPr="00332F29">
        <w:rPr>
          <w:rFonts w:ascii="Arial" w:hAnsi="Arial" w:cs="Arial"/>
          <w:sz w:val="24"/>
          <w:szCs w:val="24"/>
        </w:rPr>
        <w:t>In India, the cafe culture is developing due to urbanisation, demographical changes (high number of young people, rising income) and lifestyle changes (Perfect Daily Grind, 2025).</w:t>
      </w:r>
    </w:p>
    <w:p w14:paraId="46AEA982" w14:textId="2CBF3E36" w:rsidR="00A708B4" w:rsidRPr="00332F29" w:rsidRDefault="00A708B4" w:rsidP="003C6EBC">
      <w:pPr>
        <w:pStyle w:val="ListParagraph"/>
        <w:numPr>
          <w:ilvl w:val="0"/>
          <w:numId w:val="8"/>
        </w:numPr>
        <w:spacing w:after="120" w:line="360" w:lineRule="auto"/>
        <w:jc w:val="both"/>
        <w:rPr>
          <w:rFonts w:ascii="Arial" w:hAnsi="Arial" w:cs="Arial"/>
          <w:sz w:val="24"/>
          <w:szCs w:val="24"/>
        </w:rPr>
      </w:pPr>
      <w:r w:rsidRPr="00332F29">
        <w:rPr>
          <w:rFonts w:ascii="Arial" w:hAnsi="Arial" w:cs="Arial"/>
          <w:sz w:val="24"/>
          <w:szCs w:val="24"/>
        </w:rPr>
        <w:t>There is an increase in coffee consumption, and India is a tea-consuming country; regional tastes are different and cultural aspects of price and luxury positioning (ResearchGate, 2015).</w:t>
      </w:r>
    </w:p>
    <w:p w14:paraId="67103E21" w14:textId="7381BA89" w:rsidR="00FB30BD" w:rsidRPr="00332F29" w:rsidRDefault="00A708B4" w:rsidP="003C6EBC">
      <w:pPr>
        <w:pStyle w:val="ListParagraph"/>
        <w:numPr>
          <w:ilvl w:val="0"/>
          <w:numId w:val="8"/>
        </w:numPr>
        <w:spacing w:after="120" w:line="360" w:lineRule="auto"/>
        <w:jc w:val="both"/>
        <w:rPr>
          <w:rFonts w:ascii="Arial" w:hAnsi="Arial" w:cs="Arial"/>
          <w:sz w:val="24"/>
          <w:szCs w:val="24"/>
        </w:rPr>
      </w:pPr>
      <w:r w:rsidRPr="00332F29">
        <w:rPr>
          <w:rFonts w:ascii="Arial" w:hAnsi="Arial" w:cs="Arial"/>
          <w:sz w:val="24"/>
          <w:szCs w:val="24"/>
        </w:rPr>
        <w:t>Starbucks needs to localise menu and experience (localisation) to meet the demands of local tastes, rituals and cultural norms.</w:t>
      </w:r>
    </w:p>
    <w:p w14:paraId="3D0EC155" w14:textId="39D73BEF" w:rsidR="00D6275B" w:rsidRPr="00332F29" w:rsidRDefault="00291EA2" w:rsidP="00A0538A">
      <w:pPr>
        <w:spacing w:after="120" w:line="360" w:lineRule="auto"/>
        <w:jc w:val="both"/>
        <w:rPr>
          <w:rFonts w:ascii="Arial" w:hAnsi="Arial" w:cs="Arial"/>
          <w:b/>
          <w:bCs/>
          <w:sz w:val="24"/>
          <w:szCs w:val="24"/>
        </w:rPr>
      </w:pPr>
      <w:r w:rsidRPr="00332F29">
        <w:rPr>
          <w:rFonts w:ascii="Arial" w:hAnsi="Arial" w:cs="Arial"/>
          <w:b/>
          <w:bCs/>
          <w:sz w:val="24"/>
          <w:szCs w:val="24"/>
        </w:rPr>
        <w:t xml:space="preserve">4. </w:t>
      </w:r>
      <w:r w:rsidR="00D6275B" w:rsidRPr="00332F29">
        <w:rPr>
          <w:rFonts w:ascii="Arial" w:hAnsi="Arial" w:cs="Arial"/>
          <w:b/>
          <w:bCs/>
          <w:sz w:val="24"/>
          <w:szCs w:val="24"/>
        </w:rPr>
        <w:t xml:space="preserve">Technological </w:t>
      </w:r>
    </w:p>
    <w:p w14:paraId="3FA91BDD" w14:textId="1DA924E1" w:rsidR="00767604" w:rsidRPr="00332F29" w:rsidRDefault="00767604" w:rsidP="003C6EBC">
      <w:pPr>
        <w:pStyle w:val="ListParagraph"/>
        <w:numPr>
          <w:ilvl w:val="0"/>
          <w:numId w:val="9"/>
        </w:numPr>
        <w:spacing w:after="120" w:line="360" w:lineRule="auto"/>
        <w:jc w:val="both"/>
        <w:rPr>
          <w:rFonts w:ascii="Arial" w:hAnsi="Arial" w:cs="Arial"/>
          <w:sz w:val="24"/>
          <w:szCs w:val="24"/>
        </w:rPr>
      </w:pPr>
      <w:r w:rsidRPr="00332F29">
        <w:rPr>
          <w:rFonts w:ascii="Arial" w:hAnsi="Arial" w:cs="Arial"/>
          <w:sz w:val="24"/>
          <w:szCs w:val="24"/>
        </w:rPr>
        <w:t>The mobile-phone saturation, increased online payment and delivery services open up the possibility of Starbucks utilising its international digital infrastructure (apps, loyalty, mobile ordering).</w:t>
      </w:r>
    </w:p>
    <w:p w14:paraId="48F63507" w14:textId="16C18EAA" w:rsidR="00767604" w:rsidRPr="00332F29" w:rsidRDefault="00767604" w:rsidP="003C6EBC">
      <w:pPr>
        <w:pStyle w:val="ListParagraph"/>
        <w:numPr>
          <w:ilvl w:val="0"/>
          <w:numId w:val="9"/>
        </w:numPr>
        <w:spacing w:after="120" w:line="360" w:lineRule="auto"/>
        <w:jc w:val="both"/>
        <w:rPr>
          <w:rFonts w:ascii="Arial" w:hAnsi="Arial" w:cs="Arial"/>
          <w:sz w:val="24"/>
          <w:szCs w:val="24"/>
        </w:rPr>
      </w:pPr>
      <w:r w:rsidRPr="00332F29">
        <w:rPr>
          <w:rFonts w:ascii="Arial" w:hAnsi="Arial" w:cs="Arial"/>
          <w:sz w:val="24"/>
          <w:szCs w:val="24"/>
        </w:rPr>
        <w:t>There is also the emergence of e-commerce and fast-commerce (dark-store delivery), which can provide new opportunities to cafes (however, it was more likely associated with packaged coffee).</w:t>
      </w:r>
    </w:p>
    <w:p w14:paraId="2DFD7017" w14:textId="732F2376" w:rsidR="005004F7" w:rsidRPr="00332F29" w:rsidRDefault="00767604" w:rsidP="003C6EBC">
      <w:pPr>
        <w:pStyle w:val="ListParagraph"/>
        <w:numPr>
          <w:ilvl w:val="0"/>
          <w:numId w:val="9"/>
        </w:numPr>
        <w:spacing w:after="120" w:line="360" w:lineRule="auto"/>
        <w:jc w:val="both"/>
        <w:rPr>
          <w:rFonts w:ascii="Arial" w:hAnsi="Arial" w:cs="Arial"/>
          <w:sz w:val="24"/>
          <w:szCs w:val="24"/>
        </w:rPr>
      </w:pPr>
      <w:r w:rsidRPr="00332F29">
        <w:rPr>
          <w:rFonts w:ascii="Arial" w:hAnsi="Arial" w:cs="Arial"/>
          <w:sz w:val="24"/>
          <w:szCs w:val="24"/>
        </w:rPr>
        <w:t>However, technological infrastructure (in Tier 2/3 cities, in particular) can be underdeveloped, and online consumer behaviour can vary. The excessive dependency on technology can overlook the offline cultures.</w:t>
      </w:r>
    </w:p>
    <w:p w14:paraId="61B0AA95" w14:textId="3544DDCA" w:rsidR="00C76E8A" w:rsidRPr="00332F29" w:rsidRDefault="00291EA2" w:rsidP="00A0538A">
      <w:pPr>
        <w:spacing w:after="120" w:line="360" w:lineRule="auto"/>
        <w:jc w:val="both"/>
        <w:rPr>
          <w:rFonts w:ascii="Arial" w:hAnsi="Arial" w:cs="Arial"/>
          <w:b/>
          <w:bCs/>
          <w:sz w:val="24"/>
          <w:szCs w:val="24"/>
        </w:rPr>
      </w:pPr>
      <w:r w:rsidRPr="00332F29">
        <w:rPr>
          <w:rFonts w:ascii="Arial" w:hAnsi="Arial" w:cs="Arial"/>
          <w:b/>
          <w:bCs/>
          <w:sz w:val="24"/>
          <w:szCs w:val="24"/>
        </w:rPr>
        <w:t xml:space="preserve">5. </w:t>
      </w:r>
      <w:r w:rsidR="00C76E8A" w:rsidRPr="00332F29">
        <w:rPr>
          <w:rFonts w:ascii="Arial" w:hAnsi="Arial" w:cs="Arial"/>
          <w:b/>
          <w:bCs/>
          <w:sz w:val="24"/>
          <w:szCs w:val="24"/>
        </w:rPr>
        <w:t>Legal</w:t>
      </w:r>
    </w:p>
    <w:p w14:paraId="65956203" w14:textId="61D5490B" w:rsidR="00E862AD" w:rsidRPr="00332F29" w:rsidRDefault="00E862AD" w:rsidP="003C6EBC">
      <w:pPr>
        <w:pStyle w:val="ListParagraph"/>
        <w:numPr>
          <w:ilvl w:val="0"/>
          <w:numId w:val="10"/>
        </w:numPr>
        <w:spacing w:after="120" w:line="360" w:lineRule="auto"/>
        <w:jc w:val="both"/>
        <w:rPr>
          <w:rFonts w:ascii="Arial" w:hAnsi="Arial" w:cs="Arial"/>
          <w:sz w:val="24"/>
          <w:szCs w:val="24"/>
        </w:rPr>
      </w:pPr>
      <w:r w:rsidRPr="00332F29">
        <w:rPr>
          <w:rFonts w:ascii="Arial" w:hAnsi="Arial" w:cs="Arial"/>
          <w:sz w:val="24"/>
          <w:szCs w:val="24"/>
        </w:rPr>
        <w:t>There is the food safety, licencing, labour, franchise/retail laws. India has dynamic food safety quality standards and foreign company regulations.</w:t>
      </w:r>
    </w:p>
    <w:p w14:paraId="12726451" w14:textId="7857684B" w:rsidR="00E862AD" w:rsidRPr="00332F29" w:rsidRDefault="00E862AD" w:rsidP="003C6EBC">
      <w:pPr>
        <w:pStyle w:val="ListParagraph"/>
        <w:numPr>
          <w:ilvl w:val="0"/>
          <w:numId w:val="10"/>
        </w:numPr>
        <w:spacing w:after="120" w:line="360" w:lineRule="auto"/>
        <w:jc w:val="both"/>
        <w:rPr>
          <w:rFonts w:ascii="Arial" w:hAnsi="Arial" w:cs="Arial"/>
          <w:sz w:val="24"/>
          <w:szCs w:val="24"/>
        </w:rPr>
      </w:pPr>
      <w:r w:rsidRPr="00332F29">
        <w:rPr>
          <w:rFonts w:ascii="Arial" w:hAnsi="Arial" w:cs="Arial"/>
          <w:sz w:val="24"/>
          <w:szCs w:val="24"/>
        </w:rPr>
        <w:t>The local territory has relatively good intellectual property and brand protection, which, however, has a risk.</w:t>
      </w:r>
    </w:p>
    <w:p w14:paraId="129C6069" w14:textId="650B724F" w:rsidR="00E8440C" w:rsidRPr="00332F29" w:rsidRDefault="00E862AD" w:rsidP="003C6EBC">
      <w:pPr>
        <w:pStyle w:val="ListParagraph"/>
        <w:numPr>
          <w:ilvl w:val="0"/>
          <w:numId w:val="10"/>
        </w:numPr>
        <w:spacing w:after="120" w:line="360" w:lineRule="auto"/>
        <w:jc w:val="both"/>
        <w:rPr>
          <w:rFonts w:ascii="Arial" w:hAnsi="Arial" w:cs="Arial"/>
          <w:sz w:val="24"/>
          <w:szCs w:val="24"/>
        </w:rPr>
      </w:pPr>
      <w:r w:rsidRPr="00332F29">
        <w:rPr>
          <w:rFonts w:ascii="Arial" w:hAnsi="Arial" w:cs="Arial"/>
          <w:sz w:val="24"/>
          <w:szCs w:val="24"/>
        </w:rPr>
        <w:lastRenderedPageBreak/>
        <w:t>Unpredictability in regulation (e.g. changes in tax, GST adjustments) may have an effect on cost structure.</w:t>
      </w:r>
    </w:p>
    <w:p w14:paraId="07F20FDE" w14:textId="71C0F5A3" w:rsidR="006172EE" w:rsidRPr="00332F29" w:rsidRDefault="00291EA2" w:rsidP="00A0538A">
      <w:pPr>
        <w:spacing w:after="120" w:line="360" w:lineRule="auto"/>
        <w:jc w:val="both"/>
        <w:rPr>
          <w:rFonts w:ascii="Arial" w:hAnsi="Arial" w:cs="Arial"/>
          <w:b/>
          <w:bCs/>
          <w:sz w:val="24"/>
          <w:szCs w:val="24"/>
        </w:rPr>
      </w:pPr>
      <w:r w:rsidRPr="00332F29">
        <w:rPr>
          <w:rFonts w:ascii="Arial" w:hAnsi="Arial" w:cs="Arial"/>
          <w:b/>
          <w:bCs/>
          <w:sz w:val="24"/>
          <w:szCs w:val="24"/>
        </w:rPr>
        <w:t xml:space="preserve">6. </w:t>
      </w:r>
      <w:r w:rsidR="00C76E8A" w:rsidRPr="00332F29">
        <w:rPr>
          <w:rFonts w:ascii="Arial" w:hAnsi="Arial" w:cs="Arial"/>
          <w:b/>
          <w:bCs/>
          <w:sz w:val="24"/>
          <w:szCs w:val="24"/>
        </w:rPr>
        <w:t>Environmental</w:t>
      </w:r>
    </w:p>
    <w:p w14:paraId="35ED231F" w14:textId="2F83E885" w:rsidR="00615A10" w:rsidRPr="00332F29" w:rsidRDefault="00615A10" w:rsidP="003C6EBC">
      <w:pPr>
        <w:pStyle w:val="ListParagraph"/>
        <w:numPr>
          <w:ilvl w:val="0"/>
          <w:numId w:val="11"/>
        </w:numPr>
        <w:spacing w:after="120" w:line="360" w:lineRule="auto"/>
        <w:jc w:val="both"/>
        <w:rPr>
          <w:rFonts w:ascii="Arial" w:hAnsi="Arial" w:cs="Arial"/>
          <w:sz w:val="24"/>
          <w:szCs w:val="24"/>
        </w:rPr>
      </w:pPr>
      <w:r w:rsidRPr="00332F29">
        <w:rPr>
          <w:rFonts w:ascii="Arial" w:hAnsi="Arial" w:cs="Arial"/>
          <w:sz w:val="24"/>
          <w:szCs w:val="24"/>
        </w:rPr>
        <w:t>Sustainability gains significance throughout the world as well as in India: ethical sourcing, waste packaging, energy usage, etc. are the issues that fit the global Starbucks brand.</w:t>
      </w:r>
    </w:p>
    <w:p w14:paraId="0E0E6EFC" w14:textId="504C6BA7" w:rsidR="00615A10" w:rsidRPr="00332F29" w:rsidRDefault="00615A10" w:rsidP="003C6EBC">
      <w:pPr>
        <w:pStyle w:val="ListParagraph"/>
        <w:numPr>
          <w:ilvl w:val="0"/>
          <w:numId w:val="11"/>
        </w:numPr>
        <w:spacing w:after="120" w:line="360" w:lineRule="auto"/>
        <w:jc w:val="both"/>
        <w:rPr>
          <w:rFonts w:ascii="Arial" w:hAnsi="Arial" w:cs="Arial"/>
          <w:sz w:val="24"/>
          <w:szCs w:val="24"/>
        </w:rPr>
      </w:pPr>
      <w:r w:rsidRPr="00332F29">
        <w:rPr>
          <w:rFonts w:ascii="Arial" w:hAnsi="Arial" w:cs="Arial"/>
          <w:sz w:val="24"/>
          <w:szCs w:val="24"/>
        </w:rPr>
        <w:t>Indicatively, the global ethical sourcing programme of Starbucks can be popular in India but would cost more.</w:t>
      </w:r>
    </w:p>
    <w:p w14:paraId="71145807" w14:textId="67523335" w:rsidR="006172EE" w:rsidRPr="00332F29" w:rsidRDefault="00615A10" w:rsidP="003C6EBC">
      <w:pPr>
        <w:pStyle w:val="ListParagraph"/>
        <w:numPr>
          <w:ilvl w:val="0"/>
          <w:numId w:val="11"/>
        </w:numPr>
        <w:spacing w:after="120" w:line="360" w:lineRule="auto"/>
        <w:jc w:val="both"/>
        <w:rPr>
          <w:rFonts w:ascii="Arial" w:hAnsi="Arial" w:cs="Arial"/>
          <w:sz w:val="24"/>
          <w:szCs w:val="24"/>
        </w:rPr>
      </w:pPr>
      <w:r w:rsidRPr="00332F29">
        <w:rPr>
          <w:rFonts w:ascii="Arial" w:hAnsi="Arial" w:cs="Arial"/>
          <w:sz w:val="24"/>
          <w:szCs w:val="24"/>
        </w:rPr>
        <w:t>The material risks pertinent to bean sourcing in India and across the rest of the world are climate change, supply-chain risks (coffee bean production, quality, weather conditions)</w:t>
      </w:r>
      <w:r w:rsidR="00C76E8A" w:rsidRPr="00332F29">
        <w:rPr>
          <w:rFonts w:ascii="Arial" w:hAnsi="Arial" w:cs="Arial"/>
          <w:sz w:val="24"/>
          <w:szCs w:val="24"/>
        </w:rPr>
        <w:t xml:space="preserve">. </w:t>
      </w:r>
    </w:p>
    <w:p w14:paraId="5F32DE43" w14:textId="77777777" w:rsidR="00023C7C" w:rsidRPr="00332F29" w:rsidRDefault="00023C7C" w:rsidP="006A0B49">
      <w:pPr>
        <w:pStyle w:val="Heading2"/>
        <w:rPr>
          <w:rFonts w:ascii="Arial" w:hAnsi="Arial" w:cs="Arial"/>
          <w:color w:val="auto"/>
        </w:rPr>
      </w:pPr>
      <w:bookmarkStart w:id="6" w:name="_Toc213673487"/>
      <w:r w:rsidRPr="00332F29">
        <w:rPr>
          <w:rFonts w:ascii="Arial" w:hAnsi="Arial" w:cs="Arial"/>
          <w:color w:val="auto"/>
        </w:rPr>
        <w:t>2.2 Industry &amp; Competitive Landscape: Porter’s Five Forces</w:t>
      </w:r>
      <w:bookmarkEnd w:id="6"/>
    </w:p>
    <w:p w14:paraId="0E5A4590" w14:textId="051D3F7C" w:rsidR="00023C7C" w:rsidRPr="00332F29" w:rsidRDefault="004F0F7C" w:rsidP="00A0538A">
      <w:pPr>
        <w:spacing w:after="120" w:line="360" w:lineRule="auto"/>
        <w:jc w:val="both"/>
        <w:rPr>
          <w:rFonts w:ascii="Arial" w:hAnsi="Arial" w:cs="Arial"/>
          <w:sz w:val="24"/>
          <w:szCs w:val="24"/>
        </w:rPr>
      </w:pPr>
      <w:r w:rsidRPr="00332F29">
        <w:rPr>
          <w:rFonts w:ascii="Arial" w:hAnsi="Arial" w:cs="Arial"/>
          <w:sz w:val="24"/>
          <w:szCs w:val="24"/>
        </w:rPr>
        <w:t>Using the Porters Five Forces Model can determine the level of competitiveness and appeal of the Indian cafe/coffee retail market to Starbucks. Again, the model proposed by Porter is useful in diagnosing structural forces but it is limited by the fact it is more applicable in a comparatively stable industry and underestimates dynamic forces like digital disruption or evolving tastes of consumers.</w:t>
      </w:r>
    </w:p>
    <w:p w14:paraId="4F2BBFD4" w14:textId="656A90C4" w:rsidR="004F0F7C" w:rsidRPr="00332F29" w:rsidRDefault="00511DC1" w:rsidP="00A0538A">
      <w:pPr>
        <w:spacing w:after="120" w:line="360" w:lineRule="auto"/>
        <w:jc w:val="both"/>
        <w:rPr>
          <w:rFonts w:ascii="Arial" w:hAnsi="Arial" w:cs="Arial"/>
          <w:b/>
          <w:bCs/>
          <w:sz w:val="24"/>
          <w:szCs w:val="24"/>
        </w:rPr>
      </w:pPr>
      <w:r w:rsidRPr="00332F29">
        <w:rPr>
          <w:rFonts w:ascii="Arial" w:hAnsi="Arial" w:cs="Arial"/>
          <w:b/>
          <w:bCs/>
          <w:sz w:val="24"/>
          <w:szCs w:val="24"/>
        </w:rPr>
        <w:t>1. Threat of New Entrants – Moderate to High</w:t>
      </w:r>
    </w:p>
    <w:p w14:paraId="1B7E4EFA" w14:textId="12E2C953" w:rsidR="00634157" w:rsidRPr="00332F29" w:rsidRDefault="00634157" w:rsidP="003C6EBC">
      <w:pPr>
        <w:pStyle w:val="ListParagraph"/>
        <w:numPr>
          <w:ilvl w:val="0"/>
          <w:numId w:val="12"/>
        </w:numPr>
        <w:spacing w:after="120" w:line="360" w:lineRule="auto"/>
        <w:jc w:val="both"/>
        <w:rPr>
          <w:rFonts w:ascii="Arial" w:hAnsi="Arial" w:cs="Arial"/>
          <w:sz w:val="24"/>
          <w:szCs w:val="24"/>
        </w:rPr>
      </w:pPr>
      <w:r w:rsidRPr="00332F29">
        <w:rPr>
          <w:rFonts w:ascii="Arial" w:hAnsi="Arial" w:cs="Arial"/>
          <w:sz w:val="24"/>
          <w:szCs w:val="24"/>
        </w:rPr>
        <w:t>The cafe chains in India have high entry costs (store establishment, brand building, supply-chain) a factor that goes in favour of the already established players such as Starbucks.</w:t>
      </w:r>
    </w:p>
    <w:p w14:paraId="76E14EAF" w14:textId="33C3757B" w:rsidR="00634157" w:rsidRPr="00332F29" w:rsidRDefault="00634157" w:rsidP="003C6EBC">
      <w:pPr>
        <w:pStyle w:val="ListParagraph"/>
        <w:numPr>
          <w:ilvl w:val="0"/>
          <w:numId w:val="12"/>
        </w:numPr>
        <w:spacing w:after="120" w:line="360" w:lineRule="auto"/>
        <w:jc w:val="both"/>
        <w:rPr>
          <w:rFonts w:ascii="Arial" w:hAnsi="Arial" w:cs="Arial"/>
          <w:sz w:val="24"/>
          <w:szCs w:val="24"/>
        </w:rPr>
      </w:pPr>
      <w:r w:rsidRPr="00332F29">
        <w:rPr>
          <w:rFonts w:ascii="Arial" w:hAnsi="Arial" w:cs="Arial"/>
          <w:sz w:val="24"/>
          <w:szCs w:val="24"/>
        </w:rPr>
        <w:t>Nevertheless, the model-of-store growth can be copied, and numerous national chains (e.g., Barista, Blue Tokai Coffee Roasters) and niche competitors are coming in, which is lowering the barriers to entry. As an example, there are new artisanal chains that are in the process of proliferation (</w:t>
      </w:r>
      <w:proofErr w:type="spellStart"/>
      <w:r w:rsidRPr="00332F29">
        <w:rPr>
          <w:rFonts w:ascii="Arial" w:hAnsi="Arial" w:cs="Arial"/>
          <w:sz w:val="24"/>
          <w:szCs w:val="24"/>
        </w:rPr>
        <w:t>PocketOption</w:t>
      </w:r>
      <w:proofErr w:type="spellEnd"/>
      <w:r w:rsidRPr="00332F29">
        <w:rPr>
          <w:rFonts w:ascii="Arial" w:hAnsi="Arial" w:cs="Arial"/>
          <w:sz w:val="24"/>
          <w:szCs w:val="24"/>
        </w:rPr>
        <w:t>, 2025).</w:t>
      </w:r>
    </w:p>
    <w:p w14:paraId="6BD66EB3" w14:textId="3C947CF8" w:rsidR="00634157" w:rsidRPr="00332F29" w:rsidRDefault="00634157" w:rsidP="003C6EBC">
      <w:pPr>
        <w:pStyle w:val="ListParagraph"/>
        <w:numPr>
          <w:ilvl w:val="0"/>
          <w:numId w:val="12"/>
        </w:numPr>
        <w:spacing w:after="120" w:line="360" w:lineRule="auto"/>
        <w:jc w:val="both"/>
        <w:rPr>
          <w:rFonts w:ascii="Arial" w:hAnsi="Arial" w:cs="Arial"/>
          <w:sz w:val="24"/>
          <w:szCs w:val="24"/>
        </w:rPr>
      </w:pPr>
      <w:r w:rsidRPr="00332F29">
        <w:rPr>
          <w:rFonts w:ascii="Arial" w:hAnsi="Arial" w:cs="Arial"/>
          <w:sz w:val="24"/>
          <w:szCs w:val="24"/>
        </w:rPr>
        <w:t>Franchise limitations, real-estate charges, and distribution logistics serve as obstacles, not too difficult to overcome.</w:t>
      </w:r>
    </w:p>
    <w:p w14:paraId="6C816F4A" w14:textId="01231CE4" w:rsidR="00511DC1" w:rsidRPr="00332F29" w:rsidRDefault="00AC7049" w:rsidP="00A0538A">
      <w:pPr>
        <w:spacing w:after="120" w:line="360" w:lineRule="auto"/>
        <w:jc w:val="both"/>
        <w:rPr>
          <w:rFonts w:ascii="Arial" w:hAnsi="Arial" w:cs="Arial"/>
          <w:b/>
          <w:bCs/>
          <w:sz w:val="24"/>
          <w:szCs w:val="24"/>
        </w:rPr>
      </w:pPr>
      <w:r w:rsidRPr="00332F29">
        <w:rPr>
          <w:rFonts w:ascii="Arial" w:hAnsi="Arial" w:cs="Arial"/>
          <w:b/>
          <w:bCs/>
          <w:sz w:val="24"/>
          <w:szCs w:val="24"/>
        </w:rPr>
        <w:t>2. Bargaining Power of Suppliers – Low to Moderate</w:t>
      </w:r>
    </w:p>
    <w:p w14:paraId="58321C5B" w14:textId="0686601A" w:rsidR="003F3447" w:rsidRPr="00332F29" w:rsidRDefault="003F3447" w:rsidP="003C6EBC">
      <w:pPr>
        <w:pStyle w:val="ListParagraph"/>
        <w:numPr>
          <w:ilvl w:val="0"/>
          <w:numId w:val="13"/>
        </w:numPr>
        <w:spacing w:after="120" w:line="360" w:lineRule="auto"/>
        <w:jc w:val="both"/>
        <w:rPr>
          <w:rFonts w:ascii="Arial" w:hAnsi="Arial" w:cs="Arial"/>
          <w:sz w:val="24"/>
          <w:szCs w:val="24"/>
        </w:rPr>
      </w:pPr>
      <w:r w:rsidRPr="00332F29">
        <w:rPr>
          <w:rFonts w:ascii="Arial" w:hAnsi="Arial" w:cs="Arial"/>
          <w:sz w:val="24"/>
          <w:szCs w:val="24"/>
        </w:rPr>
        <w:t>Starbucks has global sourcing and partnerships (e.g., Tata supply chain in India); this company is able to manage the costs of suppliers and ensure quality (Fischer &amp; Roy, 2019).</w:t>
      </w:r>
    </w:p>
    <w:p w14:paraId="03CD1625" w14:textId="60485509" w:rsidR="003F3447" w:rsidRPr="00332F29" w:rsidRDefault="003F3447" w:rsidP="003C6EBC">
      <w:pPr>
        <w:pStyle w:val="ListParagraph"/>
        <w:numPr>
          <w:ilvl w:val="0"/>
          <w:numId w:val="13"/>
        </w:numPr>
        <w:spacing w:after="120" w:line="360" w:lineRule="auto"/>
        <w:jc w:val="both"/>
        <w:rPr>
          <w:rFonts w:ascii="Arial" w:hAnsi="Arial" w:cs="Arial"/>
          <w:sz w:val="24"/>
          <w:szCs w:val="24"/>
        </w:rPr>
      </w:pPr>
      <w:r w:rsidRPr="00332F29">
        <w:rPr>
          <w:rFonts w:ascii="Arial" w:hAnsi="Arial" w:cs="Arial"/>
          <w:sz w:val="24"/>
          <w:szCs w:val="24"/>
        </w:rPr>
        <w:lastRenderedPageBreak/>
        <w:t>Nevertheless, there is a lack of local production of coffee beans, and it is somewhat disjointed; any change in supply (climate risks) can increase the costs.</w:t>
      </w:r>
    </w:p>
    <w:p w14:paraId="0DE3CEB1" w14:textId="6DD73F9D" w:rsidR="003F3447" w:rsidRPr="00332F29" w:rsidRDefault="003F3447" w:rsidP="003C6EBC">
      <w:pPr>
        <w:pStyle w:val="ListParagraph"/>
        <w:numPr>
          <w:ilvl w:val="0"/>
          <w:numId w:val="13"/>
        </w:numPr>
        <w:spacing w:after="120" w:line="360" w:lineRule="auto"/>
        <w:jc w:val="both"/>
        <w:rPr>
          <w:rFonts w:ascii="Arial" w:hAnsi="Arial" w:cs="Arial"/>
          <w:sz w:val="24"/>
          <w:szCs w:val="24"/>
        </w:rPr>
      </w:pPr>
      <w:r w:rsidRPr="00332F29">
        <w:rPr>
          <w:rFonts w:ascii="Arial" w:hAnsi="Arial" w:cs="Arial"/>
          <w:sz w:val="24"/>
          <w:szCs w:val="24"/>
        </w:rPr>
        <w:t>In general, supplier power is not high in the case of Starbucks because of the high global leverage.</w:t>
      </w:r>
    </w:p>
    <w:p w14:paraId="4678A0F9" w14:textId="21A389FB" w:rsidR="00AC7049" w:rsidRPr="00332F29" w:rsidRDefault="00AC7049" w:rsidP="00A0538A">
      <w:pPr>
        <w:spacing w:after="120" w:line="360" w:lineRule="auto"/>
        <w:jc w:val="both"/>
        <w:rPr>
          <w:rFonts w:ascii="Arial" w:hAnsi="Arial" w:cs="Arial"/>
          <w:b/>
          <w:bCs/>
          <w:sz w:val="24"/>
          <w:szCs w:val="24"/>
        </w:rPr>
      </w:pPr>
      <w:r w:rsidRPr="00332F29">
        <w:rPr>
          <w:rFonts w:ascii="Arial" w:hAnsi="Arial" w:cs="Arial"/>
          <w:b/>
          <w:bCs/>
          <w:sz w:val="24"/>
          <w:szCs w:val="24"/>
        </w:rPr>
        <w:t>3. Bargaining Power of Buyers – Moderate to High</w:t>
      </w:r>
    </w:p>
    <w:p w14:paraId="6A1D22B3" w14:textId="515CCB59" w:rsidR="00E47328" w:rsidRPr="00332F29" w:rsidRDefault="00E47328" w:rsidP="003C6EBC">
      <w:pPr>
        <w:pStyle w:val="ListParagraph"/>
        <w:numPr>
          <w:ilvl w:val="0"/>
          <w:numId w:val="14"/>
        </w:numPr>
        <w:spacing w:after="120" w:line="360" w:lineRule="auto"/>
        <w:jc w:val="both"/>
        <w:rPr>
          <w:rFonts w:ascii="Arial" w:hAnsi="Arial" w:cs="Arial"/>
          <w:sz w:val="24"/>
          <w:szCs w:val="24"/>
        </w:rPr>
      </w:pPr>
      <w:r w:rsidRPr="00332F29">
        <w:rPr>
          <w:rFonts w:ascii="Arial" w:hAnsi="Arial" w:cs="Arial"/>
          <w:sz w:val="24"/>
          <w:szCs w:val="24"/>
        </w:rPr>
        <w:t>The Indian consumers in the urban areas have a growing number of cafe options (both local, and foreign), and this provides more bargaining power to the buyers.</w:t>
      </w:r>
    </w:p>
    <w:p w14:paraId="0FB9E610" w14:textId="25532610" w:rsidR="00E47328" w:rsidRPr="00332F29" w:rsidRDefault="00E47328" w:rsidP="003C6EBC">
      <w:pPr>
        <w:pStyle w:val="ListParagraph"/>
        <w:numPr>
          <w:ilvl w:val="0"/>
          <w:numId w:val="14"/>
        </w:numPr>
        <w:spacing w:after="120" w:line="360" w:lineRule="auto"/>
        <w:jc w:val="both"/>
        <w:rPr>
          <w:rFonts w:ascii="Arial" w:hAnsi="Arial" w:cs="Arial"/>
          <w:sz w:val="24"/>
          <w:szCs w:val="24"/>
        </w:rPr>
      </w:pPr>
      <w:r w:rsidRPr="00332F29">
        <w:rPr>
          <w:rFonts w:ascii="Arial" w:hAnsi="Arial" w:cs="Arial"/>
          <w:sz w:val="24"/>
          <w:szCs w:val="24"/>
        </w:rPr>
        <w:t>Starbucks is priced at a high, which leads to customer price being highly sensitive and prone to switch to less expensive options during a slow economy (Financial Times, 2025).</w:t>
      </w:r>
    </w:p>
    <w:p w14:paraId="153D46AC" w14:textId="69BBA197" w:rsidR="003F3447" w:rsidRPr="00332F29" w:rsidRDefault="00E47328" w:rsidP="003C6EBC">
      <w:pPr>
        <w:pStyle w:val="ListParagraph"/>
        <w:numPr>
          <w:ilvl w:val="0"/>
          <w:numId w:val="14"/>
        </w:numPr>
        <w:spacing w:after="120" w:line="360" w:lineRule="auto"/>
        <w:jc w:val="both"/>
        <w:rPr>
          <w:rFonts w:ascii="Arial" w:hAnsi="Arial" w:cs="Arial"/>
          <w:sz w:val="24"/>
          <w:szCs w:val="24"/>
        </w:rPr>
      </w:pPr>
      <w:r w:rsidRPr="00332F29">
        <w:rPr>
          <w:rFonts w:ascii="Arial" w:hAnsi="Arial" w:cs="Arial"/>
          <w:sz w:val="24"/>
          <w:szCs w:val="24"/>
        </w:rPr>
        <w:t>The customer loyalty programmes and brand experience reduce but do not eradicate the buyer power.</w:t>
      </w:r>
    </w:p>
    <w:p w14:paraId="6E6BFA1A" w14:textId="777D1937" w:rsidR="00AC7049" w:rsidRPr="00332F29" w:rsidRDefault="00AC7049" w:rsidP="00A0538A">
      <w:pPr>
        <w:spacing w:after="120" w:line="360" w:lineRule="auto"/>
        <w:jc w:val="both"/>
        <w:rPr>
          <w:rFonts w:ascii="Arial" w:hAnsi="Arial" w:cs="Arial"/>
          <w:b/>
          <w:bCs/>
          <w:sz w:val="24"/>
          <w:szCs w:val="24"/>
        </w:rPr>
      </w:pPr>
      <w:r w:rsidRPr="00332F29">
        <w:rPr>
          <w:rFonts w:ascii="Arial" w:hAnsi="Arial" w:cs="Arial"/>
          <w:b/>
          <w:bCs/>
          <w:sz w:val="24"/>
          <w:szCs w:val="24"/>
        </w:rPr>
        <w:t>4. Threat of Substitutes – High</w:t>
      </w:r>
    </w:p>
    <w:p w14:paraId="6EF59809" w14:textId="6CB4A79D" w:rsidR="00D037FF" w:rsidRPr="00332F29" w:rsidRDefault="00D037FF" w:rsidP="003C6EBC">
      <w:pPr>
        <w:pStyle w:val="ListParagraph"/>
        <w:numPr>
          <w:ilvl w:val="0"/>
          <w:numId w:val="15"/>
        </w:numPr>
        <w:spacing w:after="120" w:line="360" w:lineRule="auto"/>
        <w:jc w:val="both"/>
        <w:rPr>
          <w:rFonts w:ascii="Arial" w:hAnsi="Arial" w:cs="Arial"/>
          <w:sz w:val="24"/>
          <w:szCs w:val="24"/>
        </w:rPr>
      </w:pPr>
      <w:r w:rsidRPr="00332F29">
        <w:rPr>
          <w:rFonts w:ascii="Arial" w:hAnsi="Arial" w:cs="Arial"/>
          <w:sz w:val="24"/>
          <w:szCs w:val="24"/>
        </w:rPr>
        <w:t>India is still a stronghold of the tea culture and most consumers will opt to use tea or cheap cafe coffee instead of big chains (IJIRT, 2024).</w:t>
      </w:r>
    </w:p>
    <w:p w14:paraId="66477B58" w14:textId="3419C6E3" w:rsidR="00D037FF" w:rsidRPr="00332F29" w:rsidRDefault="00D037FF" w:rsidP="003C6EBC">
      <w:pPr>
        <w:pStyle w:val="ListParagraph"/>
        <w:numPr>
          <w:ilvl w:val="0"/>
          <w:numId w:val="15"/>
        </w:numPr>
        <w:spacing w:after="120" w:line="360" w:lineRule="auto"/>
        <w:jc w:val="both"/>
        <w:rPr>
          <w:rFonts w:ascii="Arial" w:hAnsi="Arial" w:cs="Arial"/>
          <w:sz w:val="24"/>
          <w:szCs w:val="24"/>
        </w:rPr>
      </w:pPr>
      <w:r w:rsidRPr="00332F29">
        <w:rPr>
          <w:rFonts w:ascii="Arial" w:hAnsi="Arial" w:cs="Arial"/>
          <w:sz w:val="24"/>
          <w:szCs w:val="24"/>
        </w:rPr>
        <w:t>Plausible substitutes are home-brewed coffee, instant coffee or local cafes. This increases the threat of substitution.</w:t>
      </w:r>
    </w:p>
    <w:p w14:paraId="54867C09" w14:textId="5F53C445" w:rsidR="003F3447" w:rsidRPr="00332F29" w:rsidRDefault="00D037FF" w:rsidP="003C6EBC">
      <w:pPr>
        <w:pStyle w:val="ListParagraph"/>
        <w:numPr>
          <w:ilvl w:val="0"/>
          <w:numId w:val="15"/>
        </w:numPr>
        <w:spacing w:after="120" w:line="360" w:lineRule="auto"/>
        <w:jc w:val="both"/>
        <w:rPr>
          <w:rFonts w:ascii="Arial" w:hAnsi="Arial" w:cs="Arial"/>
          <w:sz w:val="24"/>
          <w:szCs w:val="24"/>
        </w:rPr>
      </w:pPr>
      <w:r w:rsidRPr="00332F29">
        <w:rPr>
          <w:rFonts w:ascii="Arial" w:hAnsi="Arial" w:cs="Arial"/>
          <w:sz w:val="24"/>
          <w:szCs w:val="24"/>
        </w:rPr>
        <w:t>In the case of Starbucks, the experience, digital convenience, product innovation, should be sustained (differentiated) to guarantee a reduction of substitution risk.</w:t>
      </w:r>
    </w:p>
    <w:p w14:paraId="1F05C3C2" w14:textId="77777777" w:rsidR="00D037FF" w:rsidRPr="00332F29" w:rsidRDefault="00AC7049" w:rsidP="00A0538A">
      <w:pPr>
        <w:spacing w:after="120" w:line="360" w:lineRule="auto"/>
        <w:jc w:val="both"/>
        <w:rPr>
          <w:rFonts w:ascii="Arial" w:hAnsi="Arial" w:cs="Arial"/>
          <w:b/>
          <w:bCs/>
          <w:sz w:val="24"/>
          <w:szCs w:val="24"/>
        </w:rPr>
      </w:pPr>
      <w:r w:rsidRPr="00332F29">
        <w:rPr>
          <w:rFonts w:ascii="Arial" w:hAnsi="Arial" w:cs="Arial"/>
          <w:b/>
          <w:bCs/>
          <w:sz w:val="24"/>
          <w:szCs w:val="24"/>
        </w:rPr>
        <w:t xml:space="preserve">5. </w:t>
      </w:r>
      <w:r w:rsidR="00634157" w:rsidRPr="00332F29">
        <w:rPr>
          <w:rFonts w:ascii="Arial" w:hAnsi="Arial" w:cs="Arial"/>
          <w:b/>
          <w:bCs/>
          <w:sz w:val="24"/>
          <w:szCs w:val="24"/>
        </w:rPr>
        <w:t>Rivalry Among Existing Competitors – High</w:t>
      </w:r>
    </w:p>
    <w:p w14:paraId="2F6BC121" w14:textId="3DEFE54C" w:rsidR="005E03FC" w:rsidRPr="00332F29" w:rsidRDefault="005E03FC" w:rsidP="003C6EBC">
      <w:pPr>
        <w:pStyle w:val="ListParagraph"/>
        <w:numPr>
          <w:ilvl w:val="0"/>
          <w:numId w:val="16"/>
        </w:numPr>
        <w:spacing w:after="120" w:line="360" w:lineRule="auto"/>
        <w:jc w:val="both"/>
        <w:rPr>
          <w:rFonts w:ascii="Arial" w:hAnsi="Arial" w:cs="Arial"/>
          <w:sz w:val="24"/>
          <w:szCs w:val="24"/>
        </w:rPr>
      </w:pPr>
      <w:r w:rsidRPr="00332F29">
        <w:rPr>
          <w:rFonts w:ascii="Arial" w:hAnsi="Arial" w:cs="Arial"/>
          <w:sz w:val="24"/>
          <w:szCs w:val="24"/>
        </w:rPr>
        <w:t>The Indian Cafe market is saturated: the competitors are Cafe Coffee Day (CCD), Barista, Costa Coffee, Blue Tokai and Third Wave Coffee (</w:t>
      </w:r>
      <w:proofErr w:type="spellStart"/>
      <w:r w:rsidRPr="00332F29">
        <w:rPr>
          <w:rFonts w:ascii="Arial" w:hAnsi="Arial" w:cs="Arial"/>
          <w:sz w:val="24"/>
          <w:szCs w:val="24"/>
        </w:rPr>
        <w:t>PocketOption</w:t>
      </w:r>
      <w:proofErr w:type="spellEnd"/>
      <w:r w:rsidRPr="00332F29">
        <w:rPr>
          <w:rFonts w:ascii="Arial" w:hAnsi="Arial" w:cs="Arial"/>
          <w:sz w:val="24"/>
          <w:szCs w:val="24"/>
        </w:rPr>
        <w:t>, 2025).</w:t>
      </w:r>
    </w:p>
    <w:p w14:paraId="5C4D2527" w14:textId="6A9370EC" w:rsidR="005E03FC" w:rsidRPr="00332F29" w:rsidRDefault="005E03FC" w:rsidP="003C6EBC">
      <w:pPr>
        <w:pStyle w:val="ListParagraph"/>
        <w:numPr>
          <w:ilvl w:val="0"/>
          <w:numId w:val="16"/>
        </w:numPr>
        <w:spacing w:after="120" w:line="360" w:lineRule="auto"/>
        <w:jc w:val="both"/>
        <w:rPr>
          <w:rFonts w:ascii="Arial" w:hAnsi="Arial" w:cs="Arial"/>
          <w:sz w:val="24"/>
          <w:szCs w:val="24"/>
        </w:rPr>
      </w:pPr>
      <w:r w:rsidRPr="00332F29">
        <w:rPr>
          <w:rFonts w:ascii="Arial" w:hAnsi="Arial" w:cs="Arial"/>
          <w:sz w:val="24"/>
          <w:szCs w:val="24"/>
        </w:rPr>
        <w:t>High entry rates lure a large number of competitors into the market; the struggle within the market is fierce in terms of location, brand, menu and pricing (Research &amp; Markets, 2024).</w:t>
      </w:r>
    </w:p>
    <w:p w14:paraId="48C24FA9" w14:textId="169730CC" w:rsidR="00D037FF" w:rsidRPr="00332F29" w:rsidRDefault="005E03FC" w:rsidP="003C6EBC">
      <w:pPr>
        <w:pStyle w:val="ListParagraph"/>
        <w:numPr>
          <w:ilvl w:val="0"/>
          <w:numId w:val="16"/>
        </w:numPr>
        <w:spacing w:after="120" w:line="360" w:lineRule="auto"/>
        <w:jc w:val="both"/>
        <w:rPr>
          <w:rFonts w:ascii="Arial" w:hAnsi="Arial" w:cs="Arial"/>
          <w:sz w:val="24"/>
          <w:szCs w:val="24"/>
        </w:rPr>
      </w:pPr>
      <w:r w:rsidRPr="00332F29">
        <w:rPr>
          <w:rFonts w:ascii="Arial" w:hAnsi="Arial" w:cs="Arial"/>
          <w:sz w:val="24"/>
          <w:szCs w:val="24"/>
        </w:rPr>
        <w:t>Competing on brand is not the only strategy Starbucks should use to compete, but instead it should adjust to the regional preferences and cost bases to ensure its advantage.</w:t>
      </w:r>
    </w:p>
    <w:p w14:paraId="7ACD22F9" w14:textId="198BD8C6" w:rsidR="005E03FC" w:rsidRPr="00332F29" w:rsidRDefault="001B2ADD" w:rsidP="006A0B49">
      <w:pPr>
        <w:pStyle w:val="Heading2"/>
        <w:rPr>
          <w:rFonts w:ascii="Arial" w:hAnsi="Arial" w:cs="Arial"/>
          <w:color w:val="auto"/>
        </w:rPr>
      </w:pPr>
      <w:bookmarkStart w:id="7" w:name="_Toc213673488"/>
      <w:r w:rsidRPr="00332F29">
        <w:rPr>
          <w:rFonts w:ascii="Arial" w:hAnsi="Arial" w:cs="Arial"/>
          <w:color w:val="auto"/>
        </w:rPr>
        <w:lastRenderedPageBreak/>
        <w:t>2.3 Internal and Strategic Capability Analysis: VRIO / SWOT</w:t>
      </w:r>
      <w:bookmarkEnd w:id="7"/>
    </w:p>
    <w:p w14:paraId="2A06617C" w14:textId="5C1C3A73" w:rsidR="001D03BB" w:rsidRPr="00332F29" w:rsidRDefault="001D03BB" w:rsidP="00A0538A">
      <w:pPr>
        <w:spacing w:after="120" w:line="360" w:lineRule="auto"/>
        <w:jc w:val="both"/>
        <w:rPr>
          <w:rFonts w:ascii="Arial" w:hAnsi="Arial" w:cs="Arial"/>
          <w:sz w:val="24"/>
          <w:szCs w:val="24"/>
        </w:rPr>
      </w:pPr>
      <w:r w:rsidRPr="00332F29">
        <w:rPr>
          <w:rFonts w:ascii="Arial" w:hAnsi="Arial" w:cs="Arial"/>
          <w:sz w:val="24"/>
          <w:szCs w:val="24"/>
        </w:rPr>
        <w:t>A SWOT analysis along with a VRIO (Value, Rarity, Imitability, Organisation) analysis would allow determining the real competitive advantage in India to evaluate whether Starbucks possesses the appropriate internal resources.</w:t>
      </w:r>
    </w:p>
    <w:p w14:paraId="349D2516" w14:textId="3DE2348A" w:rsidR="001B2ADD" w:rsidRPr="00332F29" w:rsidRDefault="004013F4" w:rsidP="00A0538A">
      <w:pPr>
        <w:spacing w:after="120" w:line="360" w:lineRule="auto"/>
        <w:jc w:val="both"/>
        <w:rPr>
          <w:rFonts w:ascii="Arial" w:hAnsi="Arial" w:cs="Arial"/>
          <w:b/>
          <w:bCs/>
          <w:sz w:val="24"/>
          <w:szCs w:val="24"/>
        </w:rPr>
      </w:pPr>
      <w:r w:rsidRPr="00332F29">
        <w:rPr>
          <w:rFonts w:ascii="Arial" w:hAnsi="Arial" w:cs="Arial"/>
          <w:b/>
          <w:bCs/>
          <w:sz w:val="24"/>
          <w:szCs w:val="24"/>
        </w:rPr>
        <w:t>VRIO summary (for Starbucks):</w:t>
      </w:r>
    </w:p>
    <w:p w14:paraId="48C94E4C" w14:textId="6AB0B471" w:rsidR="00EB5D3F" w:rsidRPr="00332F29" w:rsidRDefault="00EB5D3F" w:rsidP="003C6EBC">
      <w:pPr>
        <w:pStyle w:val="ListParagraph"/>
        <w:numPr>
          <w:ilvl w:val="0"/>
          <w:numId w:val="17"/>
        </w:numPr>
        <w:spacing w:after="120" w:line="360" w:lineRule="auto"/>
        <w:jc w:val="both"/>
        <w:rPr>
          <w:rFonts w:ascii="Arial" w:hAnsi="Arial" w:cs="Arial"/>
          <w:sz w:val="24"/>
          <w:szCs w:val="24"/>
        </w:rPr>
      </w:pPr>
      <w:r w:rsidRPr="00332F29">
        <w:rPr>
          <w:rFonts w:ascii="Arial" w:hAnsi="Arial" w:cs="Arial"/>
          <w:b/>
          <w:bCs/>
          <w:sz w:val="24"/>
          <w:szCs w:val="24"/>
        </w:rPr>
        <w:t>Valuable:</w:t>
      </w:r>
      <w:r w:rsidRPr="00332F29">
        <w:rPr>
          <w:rFonts w:ascii="Arial" w:hAnsi="Arial" w:cs="Arial"/>
          <w:sz w:val="24"/>
          <w:szCs w:val="24"/>
        </w:rPr>
        <w:t xml:space="preserve"> Global brand equity and premium positioning of the Starbucks brand are an advantage in a market that is moving towards cafe culture.</w:t>
      </w:r>
    </w:p>
    <w:p w14:paraId="04A0FD4E" w14:textId="47D498D6" w:rsidR="00EB5D3F" w:rsidRPr="00332F29" w:rsidRDefault="00EB5D3F" w:rsidP="003C6EBC">
      <w:pPr>
        <w:pStyle w:val="ListParagraph"/>
        <w:numPr>
          <w:ilvl w:val="0"/>
          <w:numId w:val="17"/>
        </w:numPr>
        <w:spacing w:after="120" w:line="360" w:lineRule="auto"/>
        <w:jc w:val="both"/>
        <w:rPr>
          <w:rFonts w:ascii="Arial" w:hAnsi="Arial" w:cs="Arial"/>
          <w:sz w:val="24"/>
          <w:szCs w:val="24"/>
        </w:rPr>
      </w:pPr>
      <w:r w:rsidRPr="00332F29">
        <w:rPr>
          <w:rFonts w:ascii="Arial" w:hAnsi="Arial" w:cs="Arial"/>
          <w:b/>
          <w:bCs/>
          <w:sz w:val="24"/>
          <w:szCs w:val="24"/>
        </w:rPr>
        <w:t>Rare:</w:t>
      </w:r>
      <w:r w:rsidRPr="00332F29">
        <w:rPr>
          <w:rFonts w:ascii="Arial" w:hAnsi="Arial" w:cs="Arial"/>
          <w:sz w:val="24"/>
          <w:szCs w:val="24"/>
        </w:rPr>
        <w:t xml:space="preserve"> The size of the global network and online ecosystem of Starbucks (loyalty programme, mobile ordering) is quite uncommon in India.</w:t>
      </w:r>
    </w:p>
    <w:p w14:paraId="508AE903" w14:textId="19622D84" w:rsidR="00EB5D3F" w:rsidRPr="00332F29" w:rsidRDefault="00EB5D3F" w:rsidP="003C6EBC">
      <w:pPr>
        <w:pStyle w:val="ListParagraph"/>
        <w:numPr>
          <w:ilvl w:val="0"/>
          <w:numId w:val="17"/>
        </w:numPr>
        <w:spacing w:after="120" w:line="360" w:lineRule="auto"/>
        <w:jc w:val="both"/>
        <w:rPr>
          <w:rFonts w:ascii="Arial" w:hAnsi="Arial" w:cs="Arial"/>
          <w:sz w:val="24"/>
          <w:szCs w:val="24"/>
        </w:rPr>
      </w:pPr>
      <w:proofErr w:type="spellStart"/>
      <w:r w:rsidRPr="00332F29">
        <w:rPr>
          <w:rFonts w:ascii="Arial" w:hAnsi="Arial" w:cs="Arial"/>
          <w:b/>
          <w:bCs/>
          <w:sz w:val="24"/>
          <w:szCs w:val="24"/>
        </w:rPr>
        <w:t>Ineimitable</w:t>
      </w:r>
      <w:proofErr w:type="spellEnd"/>
      <w:r w:rsidRPr="00332F29">
        <w:rPr>
          <w:rFonts w:ascii="Arial" w:hAnsi="Arial" w:cs="Arial"/>
          <w:b/>
          <w:bCs/>
          <w:sz w:val="24"/>
          <w:szCs w:val="24"/>
        </w:rPr>
        <w:t>:</w:t>
      </w:r>
      <w:r w:rsidRPr="00332F29">
        <w:rPr>
          <w:rFonts w:ascii="Arial" w:hAnsi="Arial" w:cs="Arial"/>
          <w:sz w:val="24"/>
          <w:szCs w:val="24"/>
        </w:rPr>
        <w:t xml:space="preserve"> The brand awareness and internationalised supply-chain competency are more difficult to imitate by local chains.</w:t>
      </w:r>
    </w:p>
    <w:p w14:paraId="7C19F586" w14:textId="77777777" w:rsidR="00EB5D3F" w:rsidRPr="00332F29" w:rsidRDefault="00EB5D3F" w:rsidP="003C6EBC">
      <w:pPr>
        <w:pStyle w:val="ListParagraph"/>
        <w:numPr>
          <w:ilvl w:val="0"/>
          <w:numId w:val="17"/>
        </w:numPr>
        <w:spacing w:after="120" w:line="360" w:lineRule="auto"/>
        <w:jc w:val="both"/>
        <w:rPr>
          <w:rFonts w:ascii="Arial" w:hAnsi="Arial" w:cs="Arial"/>
          <w:sz w:val="24"/>
          <w:szCs w:val="24"/>
        </w:rPr>
      </w:pPr>
      <w:r w:rsidRPr="00332F29">
        <w:rPr>
          <w:rFonts w:ascii="Arial" w:hAnsi="Arial" w:cs="Arial"/>
          <w:b/>
          <w:bCs/>
          <w:sz w:val="24"/>
          <w:szCs w:val="24"/>
        </w:rPr>
        <w:t>Organised:</w:t>
      </w:r>
      <w:r w:rsidRPr="00332F29">
        <w:rPr>
          <w:rFonts w:ascii="Arial" w:hAnsi="Arial" w:cs="Arial"/>
          <w:sz w:val="24"/>
          <w:szCs w:val="24"/>
        </w:rPr>
        <w:t xml:space="preserve"> Starbucks has operational systems, training, global standards and local partnership (Tata) which allows it to be organised.</w:t>
      </w:r>
    </w:p>
    <w:p w14:paraId="79CC048A" w14:textId="0AED02EE" w:rsidR="004013F4" w:rsidRPr="00332F29" w:rsidRDefault="00EB5D3F" w:rsidP="00EB5D3F">
      <w:pPr>
        <w:spacing w:after="120" w:line="360" w:lineRule="auto"/>
        <w:jc w:val="both"/>
        <w:rPr>
          <w:rFonts w:ascii="Arial" w:hAnsi="Arial" w:cs="Arial"/>
          <w:sz w:val="24"/>
          <w:szCs w:val="24"/>
        </w:rPr>
      </w:pPr>
      <w:r w:rsidRPr="00332F29">
        <w:rPr>
          <w:rFonts w:ascii="Arial" w:hAnsi="Arial" w:cs="Arial"/>
          <w:sz w:val="24"/>
          <w:szCs w:val="24"/>
        </w:rPr>
        <w:t>Therefore, it seems that Starbucks has a sustained competitive advantage in India and under VRIO.</w:t>
      </w:r>
    </w:p>
    <w:p w14:paraId="5862EE8D" w14:textId="77777777" w:rsidR="000C4CB5" w:rsidRPr="00332F29" w:rsidRDefault="000C4CB5" w:rsidP="00EB5D3F">
      <w:pPr>
        <w:spacing w:after="120" w:line="360" w:lineRule="auto"/>
        <w:jc w:val="both"/>
        <w:rPr>
          <w:rFonts w:ascii="Arial" w:hAnsi="Arial" w:cs="Arial"/>
          <w:b/>
          <w:bCs/>
          <w:sz w:val="24"/>
          <w:szCs w:val="24"/>
        </w:rPr>
      </w:pPr>
      <w:r w:rsidRPr="00332F29">
        <w:rPr>
          <w:rFonts w:ascii="Arial" w:hAnsi="Arial" w:cs="Arial"/>
          <w:b/>
          <w:bCs/>
          <w:sz w:val="24"/>
          <w:szCs w:val="24"/>
        </w:rPr>
        <w:t xml:space="preserve">SWOT (focused on India): </w:t>
      </w:r>
    </w:p>
    <w:p w14:paraId="399DB869" w14:textId="4B640D66" w:rsidR="00EB5D3F" w:rsidRPr="00332F29" w:rsidRDefault="000C4CB5" w:rsidP="00EB5D3F">
      <w:pPr>
        <w:spacing w:after="120" w:line="360" w:lineRule="auto"/>
        <w:jc w:val="both"/>
        <w:rPr>
          <w:rFonts w:ascii="Arial" w:hAnsi="Arial" w:cs="Arial"/>
          <w:b/>
          <w:bCs/>
          <w:sz w:val="24"/>
          <w:szCs w:val="24"/>
        </w:rPr>
      </w:pPr>
      <w:r w:rsidRPr="00332F29">
        <w:rPr>
          <w:rFonts w:ascii="Arial" w:hAnsi="Arial" w:cs="Arial"/>
          <w:b/>
          <w:bCs/>
          <w:sz w:val="24"/>
          <w:szCs w:val="24"/>
        </w:rPr>
        <w:t>Strengths:</w:t>
      </w:r>
    </w:p>
    <w:p w14:paraId="1A289C99" w14:textId="65C2E666" w:rsidR="00D416BB" w:rsidRPr="00332F29" w:rsidRDefault="00D416BB" w:rsidP="003C6EBC">
      <w:pPr>
        <w:pStyle w:val="ListParagraph"/>
        <w:numPr>
          <w:ilvl w:val="0"/>
          <w:numId w:val="19"/>
        </w:numPr>
        <w:spacing w:after="120" w:line="360" w:lineRule="auto"/>
        <w:jc w:val="both"/>
        <w:rPr>
          <w:rFonts w:ascii="Arial" w:hAnsi="Arial" w:cs="Arial"/>
          <w:sz w:val="24"/>
          <w:szCs w:val="24"/>
        </w:rPr>
      </w:pPr>
      <w:r w:rsidRPr="00332F29">
        <w:rPr>
          <w:rFonts w:ascii="Arial" w:hAnsi="Arial" w:cs="Arial"/>
          <w:sz w:val="24"/>
          <w:szCs w:val="24"/>
        </w:rPr>
        <w:t>Good international brand, luxurious experience, JV with Tata (Fischer &amp; Roy, 2019).</w:t>
      </w:r>
    </w:p>
    <w:p w14:paraId="207CF61E" w14:textId="230C64BD" w:rsidR="00DB0CE4" w:rsidRPr="00332F29" w:rsidRDefault="00D416BB" w:rsidP="003C6EBC">
      <w:pPr>
        <w:pStyle w:val="ListParagraph"/>
        <w:numPr>
          <w:ilvl w:val="0"/>
          <w:numId w:val="19"/>
        </w:numPr>
        <w:spacing w:after="120" w:line="360" w:lineRule="auto"/>
        <w:jc w:val="both"/>
        <w:rPr>
          <w:rFonts w:ascii="Arial" w:hAnsi="Arial" w:cs="Arial"/>
          <w:sz w:val="24"/>
          <w:szCs w:val="24"/>
        </w:rPr>
      </w:pPr>
      <w:r w:rsidRPr="00332F29">
        <w:rPr>
          <w:rFonts w:ascii="Arial" w:hAnsi="Arial" w:cs="Arial"/>
          <w:sz w:val="24"/>
          <w:szCs w:val="24"/>
        </w:rPr>
        <w:t>The urban Indians respond to digital capabilities (app, loyalty, mobile ordering).</w:t>
      </w:r>
    </w:p>
    <w:p w14:paraId="25132BAC" w14:textId="5333A288" w:rsidR="009D01DB" w:rsidRPr="00332F29" w:rsidRDefault="009D01DB" w:rsidP="009D01DB">
      <w:pPr>
        <w:spacing w:after="120" w:line="360" w:lineRule="auto"/>
        <w:jc w:val="both"/>
        <w:rPr>
          <w:rFonts w:ascii="Arial" w:hAnsi="Arial" w:cs="Arial"/>
          <w:b/>
          <w:bCs/>
          <w:sz w:val="24"/>
          <w:szCs w:val="24"/>
        </w:rPr>
      </w:pPr>
      <w:r w:rsidRPr="00332F29">
        <w:rPr>
          <w:rFonts w:ascii="Arial" w:hAnsi="Arial" w:cs="Arial"/>
          <w:b/>
          <w:bCs/>
          <w:sz w:val="24"/>
          <w:szCs w:val="24"/>
        </w:rPr>
        <w:t>Weaknesses:</w:t>
      </w:r>
    </w:p>
    <w:p w14:paraId="0A48B4DD" w14:textId="0EC969E7" w:rsidR="009D01DB" w:rsidRPr="00332F29" w:rsidRDefault="009D01DB" w:rsidP="003C6EBC">
      <w:pPr>
        <w:pStyle w:val="ListParagraph"/>
        <w:numPr>
          <w:ilvl w:val="0"/>
          <w:numId w:val="18"/>
        </w:numPr>
        <w:spacing w:after="120" w:line="360" w:lineRule="auto"/>
        <w:jc w:val="both"/>
        <w:rPr>
          <w:rFonts w:ascii="Arial" w:hAnsi="Arial" w:cs="Arial"/>
          <w:sz w:val="24"/>
          <w:szCs w:val="24"/>
        </w:rPr>
      </w:pPr>
      <w:r w:rsidRPr="00332F29">
        <w:rPr>
          <w:rFonts w:ascii="Arial" w:hAnsi="Arial" w:cs="Arial"/>
          <w:sz w:val="24"/>
          <w:szCs w:val="24"/>
        </w:rPr>
        <w:t>Mass market cannot be reached because of premium price point.</w:t>
      </w:r>
    </w:p>
    <w:p w14:paraId="224F41C0" w14:textId="77777777" w:rsidR="009D01DB" w:rsidRPr="00332F29" w:rsidRDefault="009D01DB" w:rsidP="003C6EBC">
      <w:pPr>
        <w:pStyle w:val="ListParagraph"/>
        <w:numPr>
          <w:ilvl w:val="0"/>
          <w:numId w:val="18"/>
        </w:numPr>
        <w:spacing w:after="120" w:line="360" w:lineRule="auto"/>
        <w:jc w:val="both"/>
        <w:rPr>
          <w:rFonts w:ascii="Arial" w:hAnsi="Arial" w:cs="Arial"/>
          <w:sz w:val="24"/>
          <w:szCs w:val="24"/>
        </w:rPr>
      </w:pPr>
      <w:r w:rsidRPr="00332F29">
        <w:rPr>
          <w:rFonts w:ascii="Arial" w:hAnsi="Arial" w:cs="Arial"/>
          <w:sz w:val="24"/>
          <w:szCs w:val="24"/>
        </w:rPr>
        <w:t>Costs are raised by the complexity of the supply-chain (imported ingredients, urban real-estate rents).</w:t>
      </w:r>
    </w:p>
    <w:p w14:paraId="1835E87D" w14:textId="53305184" w:rsidR="009D01DB" w:rsidRPr="00332F29" w:rsidRDefault="009D01DB" w:rsidP="009D01DB">
      <w:pPr>
        <w:spacing w:after="120" w:line="360" w:lineRule="auto"/>
        <w:jc w:val="both"/>
        <w:rPr>
          <w:rFonts w:ascii="Arial" w:hAnsi="Arial" w:cs="Arial"/>
          <w:b/>
          <w:bCs/>
          <w:sz w:val="24"/>
          <w:szCs w:val="24"/>
        </w:rPr>
      </w:pPr>
      <w:r w:rsidRPr="00332F29">
        <w:rPr>
          <w:rFonts w:ascii="Arial" w:hAnsi="Arial" w:cs="Arial"/>
          <w:b/>
          <w:bCs/>
          <w:sz w:val="24"/>
          <w:szCs w:val="24"/>
        </w:rPr>
        <w:t>Opportunities:</w:t>
      </w:r>
    </w:p>
    <w:p w14:paraId="080742F1" w14:textId="20A5F43E" w:rsidR="009D01DB" w:rsidRPr="00332F29" w:rsidRDefault="009D01DB" w:rsidP="003C6EBC">
      <w:pPr>
        <w:pStyle w:val="ListParagraph"/>
        <w:numPr>
          <w:ilvl w:val="0"/>
          <w:numId w:val="20"/>
        </w:numPr>
        <w:spacing w:after="120" w:line="360" w:lineRule="auto"/>
        <w:jc w:val="both"/>
        <w:rPr>
          <w:rFonts w:ascii="Arial" w:hAnsi="Arial" w:cs="Arial"/>
          <w:sz w:val="24"/>
          <w:szCs w:val="24"/>
        </w:rPr>
      </w:pPr>
      <w:r w:rsidRPr="00332F29">
        <w:rPr>
          <w:rFonts w:ascii="Arial" w:hAnsi="Arial" w:cs="Arial"/>
          <w:sz w:val="24"/>
          <w:szCs w:val="24"/>
        </w:rPr>
        <w:t>Increasing cafe-culture and disposable incomes in India (IMARC Group, 2025).</w:t>
      </w:r>
    </w:p>
    <w:p w14:paraId="2084D101" w14:textId="5387A8AF" w:rsidR="009D01DB" w:rsidRPr="00332F29" w:rsidRDefault="009D01DB" w:rsidP="003C6EBC">
      <w:pPr>
        <w:pStyle w:val="ListParagraph"/>
        <w:numPr>
          <w:ilvl w:val="0"/>
          <w:numId w:val="20"/>
        </w:numPr>
        <w:spacing w:after="120" w:line="360" w:lineRule="auto"/>
        <w:jc w:val="both"/>
        <w:rPr>
          <w:rFonts w:ascii="Arial" w:hAnsi="Arial" w:cs="Arial"/>
          <w:sz w:val="24"/>
          <w:szCs w:val="24"/>
        </w:rPr>
      </w:pPr>
      <w:r w:rsidRPr="00332F29">
        <w:rPr>
          <w:rFonts w:ascii="Arial" w:hAnsi="Arial" w:cs="Arial"/>
          <w:sz w:val="24"/>
          <w:szCs w:val="24"/>
        </w:rPr>
        <w:t>Increase to Tier 2/ 3 cities where premium cafe has not penetrated.</w:t>
      </w:r>
    </w:p>
    <w:p w14:paraId="2252D71A" w14:textId="77777777" w:rsidR="009D01DB" w:rsidRPr="00332F29" w:rsidRDefault="009D01DB" w:rsidP="003C6EBC">
      <w:pPr>
        <w:pStyle w:val="ListParagraph"/>
        <w:numPr>
          <w:ilvl w:val="0"/>
          <w:numId w:val="20"/>
        </w:numPr>
        <w:spacing w:after="120" w:line="360" w:lineRule="auto"/>
        <w:jc w:val="both"/>
        <w:rPr>
          <w:rFonts w:ascii="Arial" w:hAnsi="Arial" w:cs="Arial"/>
          <w:sz w:val="24"/>
          <w:szCs w:val="24"/>
        </w:rPr>
      </w:pPr>
      <w:r w:rsidRPr="00332F29">
        <w:rPr>
          <w:rFonts w:ascii="Arial" w:hAnsi="Arial" w:cs="Arial"/>
          <w:sz w:val="24"/>
          <w:szCs w:val="24"/>
        </w:rPr>
        <w:t>Localisation of product (e.g. India-specific menu) and online/distribution innovation (dark store, delivery)</w:t>
      </w:r>
    </w:p>
    <w:p w14:paraId="75DA2F0C" w14:textId="77777777" w:rsidR="00E8440C" w:rsidRPr="00332F29" w:rsidRDefault="00E8440C" w:rsidP="009D01DB">
      <w:pPr>
        <w:spacing w:after="120" w:line="360" w:lineRule="auto"/>
        <w:jc w:val="both"/>
        <w:rPr>
          <w:rFonts w:ascii="Arial" w:hAnsi="Arial" w:cs="Arial"/>
          <w:b/>
          <w:bCs/>
          <w:sz w:val="24"/>
          <w:szCs w:val="24"/>
        </w:rPr>
      </w:pPr>
    </w:p>
    <w:p w14:paraId="6CB828F4" w14:textId="06F165C7" w:rsidR="009D01DB" w:rsidRPr="00332F29" w:rsidRDefault="009D01DB" w:rsidP="009D01DB">
      <w:pPr>
        <w:spacing w:after="120" w:line="360" w:lineRule="auto"/>
        <w:jc w:val="both"/>
        <w:rPr>
          <w:rFonts w:ascii="Arial" w:hAnsi="Arial" w:cs="Arial"/>
          <w:b/>
          <w:bCs/>
          <w:sz w:val="24"/>
          <w:szCs w:val="24"/>
        </w:rPr>
      </w:pPr>
      <w:r w:rsidRPr="00332F29">
        <w:rPr>
          <w:rFonts w:ascii="Arial" w:hAnsi="Arial" w:cs="Arial"/>
          <w:b/>
          <w:bCs/>
          <w:sz w:val="24"/>
          <w:szCs w:val="24"/>
        </w:rPr>
        <w:lastRenderedPageBreak/>
        <w:t>Threats:</w:t>
      </w:r>
    </w:p>
    <w:p w14:paraId="009FB460" w14:textId="446E17A0" w:rsidR="009D01DB" w:rsidRPr="00332F29" w:rsidRDefault="009D01DB" w:rsidP="003C6EBC">
      <w:pPr>
        <w:pStyle w:val="ListParagraph"/>
        <w:numPr>
          <w:ilvl w:val="0"/>
          <w:numId w:val="21"/>
        </w:numPr>
        <w:spacing w:after="120" w:line="360" w:lineRule="auto"/>
        <w:jc w:val="both"/>
        <w:rPr>
          <w:rFonts w:ascii="Arial" w:hAnsi="Arial" w:cs="Arial"/>
          <w:sz w:val="24"/>
          <w:szCs w:val="24"/>
        </w:rPr>
      </w:pPr>
      <w:r w:rsidRPr="00332F29">
        <w:rPr>
          <w:rFonts w:ascii="Arial" w:hAnsi="Arial" w:cs="Arial"/>
          <w:sz w:val="24"/>
          <w:szCs w:val="24"/>
        </w:rPr>
        <w:t>Local coffee shops and cultural preference to tea; perception of premium brands may not be able to be adopted by masses (Financial Times, 2025).</w:t>
      </w:r>
    </w:p>
    <w:p w14:paraId="2C0A4E86" w14:textId="681190B6" w:rsidR="009D01DB" w:rsidRPr="00332F29" w:rsidRDefault="009D01DB" w:rsidP="003C6EBC">
      <w:pPr>
        <w:pStyle w:val="ListParagraph"/>
        <w:numPr>
          <w:ilvl w:val="0"/>
          <w:numId w:val="21"/>
        </w:numPr>
        <w:spacing w:after="120" w:line="360" w:lineRule="auto"/>
        <w:jc w:val="both"/>
        <w:rPr>
          <w:rFonts w:ascii="Arial" w:hAnsi="Arial" w:cs="Arial"/>
          <w:sz w:val="24"/>
          <w:szCs w:val="24"/>
        </w:rPr>
      </w:pPr>
      <w:r w:rsidRPr="00332F29">
        <w:rPr>
          <w:rFonts w:ascii="Arial" w:hAnsi="Arial" w:cs="Arial"/>
          <w:sz w:val="24"/>
          <w:szCs w:val="24"/>
        </w:rPr>
        <w:t xml:space="preserve">High level of competition with local chains and artisan players </w:t>
      </w:r>
      <w:proofErr w:type="gramStart"/>
      <w:r w:rsidRPr="00332F29">
        <w:rPr>
          <w:rFonts w:ascii="Arial" w:hAnsi="Arial" w:cs="Arial"/>
          <w:sz w:val="24"/>
          <w:szCs w:val="24"/>
        </w:rPr>
        <w:t xml:space="preserve">( </w:t>
      </w:r>
      <w:proofErr w:type="spellStart"/>
      <w:r w:rsidRPr="00332F29">
        <w:rPr>
          <w:rFonts w:ascii="Arial" w:hAnsi="Arial" w:cs="Arial"/>
          <w:sz w:val="24"/>
          <w:szCs w:val="24"/>
        </w:rPr>
        <w:t>PocketOption</w:t>
      </w:r>
      <w:proofErr w:type="spellEnd"/>
      <w:proofErr w:type="gramEnd"/>
      <w:r w:rsidRPr="00332F29">
        <w:rPr>
          <w:rFonts w:ascii="Arial" w:hAnsi="Arial" w:cs="Arial"/>
          <w:sz w:val="24"/>
          <w:szCs w:val="24"/>
        </w:rPr>
        <w:t>, 2025).</w:t>
      </w:r>
    </w:p>
    <w:p w14:paraId="09DCDE1A" w14:textId="22732FF4" w:rsidR="00D416BB" w:rsidRPr="00332F29" w:rsidRDefault="009D01DB" w:rsidP="003C6EBC">
      <w:pPr>
        <w:pStyle w:val="ListParagraph"/>
        <w:numPr>
          <w:ilvl w:val="0"/>
          <w:numId w:val="21"/>
        </w:numPr>
        <w:spacing w:after="120" w:line="360" w:lineRule="auto"/>
        <w:jc w:val="both"/>
        <w:rPr>
          <w:rFonts w:ascii="Arial" w:hAnsi="Arial" w:cs="Arial"/>
          <w:sz w:val="24"/>
          <w:szCs w:val="24"/>
        </w:rPr>
      </w:pPr>
      <w:r w:rsidRPr="00332F29">
        <w:rPr>
          <w:rFonts w:ascii="Arial" w:hAnsi="Arial" w:cs="Arial"/>
          <w:sz w:val="24"/>
          <w:szCs w:val="24"/>
        </w:rPr>
        <w:t>The slowdown of economy, inflation, cost factors could lower consumer spending on premium cafes.</w:t>
      </w:r>
    </w:p>
    <w:p w14:paraId="0B1CB44F" w14:textId="1668254A" w:rsidR="009D01DB" w:rsidRPr="00332F29" w:rsidRDefault="007A522E" w:rsidP="00A0538A">
      <w:pPr>
        <w:spacing w:after="120" w:line="360" w:lineRule="auto"/>
        <w:jc w:val="both"/>
        <w:rPr>
          <w:rFonts w:ascii="Arial" w:hAnsi="Arial" w:cs="Arial"/>
          <w:b/>
          <w:bCs/>
          <w:sz w:val="24"/>
          <w:szCs w:val="24"/>
        </w:rPr>
      </w:pPr>
      <w:r w:rsidRPr="00332F29">
        <w:rPr>
          <w:rFonts w:ascii="Arial" w:hAnsi="Arial" w:cs="Arial"/>
          <w:b/>
          <w:bCs/>
          <w:sz w:val="24"/>
          <w:szCs w:val="24"/>
        </w:rPr>
        <w:t>Critical evaluation of these tools:</w:t>
      </w:r>
    </w:p>
    <w:p w14:paraId="389AE187" w14:textId="4172D4A6" w:rsidR="00C06124" w:rsidRPr="00332F29" w:rsidRDefault="00C06124" w:rsidP="003C6EBC">
      <w:pPr>
        <w:pStyle w:val="ListParagraph"/>
        <w:numPr>
          <w:ilvl w:val="0"/>
          <w:numId w:val="22"/>
        </w:numPr>
        <w:spacing w:after="120" w:line="360" w:lineRule="auto"/>
        <w:jc w:val="both"/>
        <w:rPr>
          <w:rFonts w:ascii="Arial" w:hAnsi="Arial" w:cs="Arial"/>
          <w:sz w:val="24"/>
          <w:szCs w:val="24"/>
        </w:rPr>
      </w:pPr>
      <w:r w:rsidRPr="00332F29">
        <w:rPr>
          <w:rFonts w:ascii="Arial" w:hAnsi="Arial" w:cs="Arial"/>
          <w:sz w:val="24"/>
          <w:szCs w:val="24"/>
        </w:rPr>
        <w:t>VRIO helps to evaluate internal strengths/weakness and match with the opportunities/threat, still, it is rather descriptive. They do not necessarily put strategic options at the forefront and measure their effectiveness.</w:t>
      </w:r>
    </w:p>
    <w:p w14:paraId="03E06AF2" w14:textId="5C722DC2" w:rsidR="00C06124" w:rsidRPr="00332F29" w:rsidRDefault="00C06124" w:rsidP="003C6EBC">
      <w:pPr>
        <w:pStyle w:val="ListParagraph"/>
        <w:numPr>
          <w:ilvl w:val="0"/>
          <w:numId w:val="22"/>
        </w:numPr>
        <w:spacing w:after="120" w:line="360" w:lineRule="auto"/>
        <w:jc w:val="both"/>
        <w:rPr>
          <w:rFonts w:ascii="Arial" w:hAnsi="Arial" w:cs="Arial"/>
          <w:sz w:val="24"/>
          <w:szCs w:val="24"/>
        </w:rPr>
      </w:pPr>
      <w:r w:rsidRPr="00332F29">
        <w:rPr>
          <w:rFonts w:ascii="Arial" w:hAnsi="Arial" w:cs="Arial"/>
          <w:sz w:val="24"/>
          <w:szCs w:val="24"/>
        </w:rPr>
        <w:t>SWOT particularly may be turned into a laundry list unless it is a part of strategy.</w:t>
      </w:r>
    </w:p>
    <w:p w14:paraId="11F60CA1" w14:textId="2ADB7885" w:rsidR="00C06124" w:rsidRPr="00332F29" w:rsidRDefault="00C06124" w:rsidP="003C6EBC">
      <w:pPr>
        <w:pStyle w:val="ListParagraph"/>
        <w:numPr>
          <w:ilvl w:val="0"/>
          <w:numId w:val="22"/>
        </w:numPr>
        <w:spacing w:after="120" w:line="360" w:lineRule="auto"/>
        <w:jc w:val="both"/>
        <w:rPr>
          <w:rFonts w:ascii="Arial" w:hAnsi="Arial" w:cs="Arial"/>
          <w:sz w:val="24"/>
          <w:szCs w:val="24"/>
        </w:rPr>
      </w:pPr>
      <w:r w:rsidRPr="00332F29">
        <w:rPr>
          <w:rFonts w:ascii="Arial" w:hAnsi="Arial" w:cs="Arial"/>
          <w:sz w:val="24"/>
          <w:szCs w:val="24"/>
        </w:rPr>
        <w:t>VRIO focuses more on the potential of competitive advantage, but without addressing the way of leveraging it- more strategy formulation is needed.</w:t>
      </w:r>
    </w:p>
    <w:p w14:paraId="636C6B9D" w14:textId="274F3F7A" w:rsidR="007A522E" w:rsidRPr="00332F29" w:rsidRDefault="00C06124" w:rsidP="003C6EBC">
      <w:pPr>
        <w:pStyle w:val="ListParagraph"/>
        <w:numPr>
          <w:ilvl w:val="0"/>
          <w:numId w:val="22"/>
        </w:numPr>
        <w:spacing w:after="120" w:line="360" w:lineRule="auto"/>
        <w:jc w:val="both"/>
        <w:rPr>
          <w:rFonts w:ascii="Arial" w:hAnsi="Arial" w:cs="Arial"/>
          <w:sz w:val="24"/>
          <w:szCs w:val="24"/>
        </w:rPr>
      </w:pPr>
      <w:r w:rsidRPr="00332F29">
        <w:rPr>
          <w:rFonts w:ascii="Arial" w:hAnsi="Arial" w:cs="Arial"/>
          <w:sz w:val="24"/>
          <w:szCs w:val="24"/>
        </w:rPr>
        <w:t>These models presuppose that the past ability is converted to the future performance, which is not likely to be true in the rapidly developing markets such as India.</w:t>
      </w:r>
    </w:p>
    <w:p w14:paraId="05C35C2E" w14:textId="31B69053" w:rsidR="00C06124" w:rsidRPr="00332F29" w:rsidRDefault="009D5228" w:rsidP="006A0B49">
      <w:pPr>
        <w:pStyle w:val="Heading2"/>
        <w:rPr>
          <w:rFonts w:ascii="Arial" w:hAnsi="Arial" w:cs="Arial"/>
          <w:color w:val="auto"/>
        </w:rPr>
      </w:pPr>
      <w:bookmarkStart w:id="8" w:name="_Toc213673489"/>
      <w:r w:rsidRPr="00332F29">
        <w:rPr>
          <w:rFonts w:ascii="Arial" w:hAnsi="Arial" w:cs="Arial"/>
          <w:color w:val="auto"/>
        </w:rPr>
        <w:t>2.4 Synthesis: Strategy Insights.</w:t>
      </w:r>
      <w:bookmarkEnd w:id="8"/>
    </w:p>
    <w:p w14:paraId="46C7AF65" w14:textId="1E6A2D63" w:rsidR="009D5228" w:rsidRPr="00332F29" w:rsidRDefault="00AD3CF2" w:rsidP="00A0538A">
      <w:pPr>
        <w:spacing w:after="120" w:line="360" w:lineRule="auto"/>
        <w:jc w:val="both"/>
        <w:rPr>
          <w:rFonts w:ascii="Arial" w:hAnsi="Arial" w:cs="Arial"/>
          <w:sz w:val="24"/>
          <w:szCs w:val="24"/>
        </w:rPr>
      </w:pPr>
      <w:r w:rsidRPr="00332F29">
        <w:rPr>
          <w:rFonts w:ascii="Arial" w:hAnsi="Arial" w:cs="Arial"/>
          <w:sz w:val="24"/>
          <w:szCs w:val="24"/>
        </w:rPr>
        <w:t>Bringing together the analysis:</w:t>
      </w:r>
    </w:p>
    <w:p w14:paraId="135AE556" w14:textId="68BDD1FA" w:rsidR="00AD3CF2" w:rsidRPr="00332F29" w:rsidRDefault="00AD3CF2" w:rsidP="003C6EBC">
      <w:pPr>
        <w:pStyle w:val="ListParagraph"/>
        <w:numPr>
          <w:ilvl w:val="0"/>
          <w:numId w:val="23"/>
        </w:numPr>
        <w:spacing w:after="120" w:line="360" w:lineRule="auto"/>
        <w:jc w:val="both"/>
        <w:rPr>
          <w:rFonts w:ascii="Arial" w:hAnsi="Arial" w:cs="Arial"/>
          <w:sz w:val="24"/>
          <w:szCs w:val="24"/>
        </w:rPr>
      </w:pPr>
      <w:r w:rsidRPr="00332F29">
        <w:rPr>
          <w:rFonts w:ascii="Arial" w:hAnsi="Arial" w:cs="Arial"/>
          <w:sz w:val="24"/>
          <w:szCs w:val="24"/>
        </w:rPr>
        <w:t>Starbucks macro-environment in India is favourable (growth, urbanisation, digital adoption) and has major challenges (price sensitivity, cultural differences, cost pressures).</w:t>
      </w:r>
    </w:p>
    <w:p w14:paraId="67E7725C" w14:textId="26E75F32" w:rsidR="00AD3CF2" w:rsidRPr="00332F29" w:rsidRDefault="00AD3CF2" w:rsidP="003C6EBC">
      <w:pPr>
        <w:pStyle w:val="ListParagraph"/>
        <w:numPr>
          <w:ilvl w:val="0"/>
          <w:numId w:val="23"/>
        </w:numPr>
        <w:spacing w:after="120" w:line="360" w:lineRule="auto"/>
        <w:jc w:val="both"/>
        <w:rPr>
          <w:rFonts w:ascii="Arial" w:hAnsi="Arial" w:cs="Arial"/>
          <w:sz w:val="24"/>
          <w:szCs w:val="24"/>
        </w:rPr>
      </w:pPr>
      <w:r w:rsidRPr="00332F29">
        <w:rPr>
          <w:rFonts w:ascii="Arial" w:hAnsi="Arial" w:cs="Arial"/>
          <w:sz w:val="24"/>
          <w:szCs w:val="24"/>
        </w:rPr>
        <w:t>The industry position is moderately appealing: high growth rates and high competition and threat of substitute, i.e. Starbucks has to differentiate.</w:t>
      </w:r>
    </w:p>
    <w:p w14:paraId="6BDDFDBB" w14:textId="3F5BFD93" w:rsidR="00AD3CF2" w:rsidRPr="00332F29" w:rsidRDefault="00AD3CF2" w:rsidP="003C6EBC">
      <w:pPr>
        <w:pStyle w:val="ListParagraph"/>
        <w:numPr>
          <w:ilvl w:val="0"/>
          <w:numId w:val="23"/>
        </w:numPr>
        <w:spacing w:after="120" w:line="360" w:lineRule="auto"/>
        <w:jc w:val="both"/>
        <w:rPr>
          <w:rFonts w:ascii="Arial" w:hAnsi="Arial" w:cs="Arial"/>
          <w:sz w:val="24"/>
          <w:szCs w:val="24"/>
        </w:rPr>
      </w:pPr>
      <w:r w:rsidRPr="00332F29">
        <w:rPr>
          <w:rFonts w:ascii="Arial" w:hAnsi="Arial" w:cs="Arial"/>
          <w:sz w:val="24"/>
          <w:szCs w:val="24"/>
        </w:rPr>
        <w:t>Internally, Starbucks possesses good sources and capabilities (brand, digital, JV partner) that will provide it with an advantage, but will have to apply them to the Indian environment (localisation, cost management).</w:t>
      </w:r>
    </w:p>
    <w:p w14:paraId="65F23A7B" w14:textId="6CE983FC" w:rsidR="00AD3CF2" w:rsidRPr="00332F29" w:rsidRDefault="00AD3CF2" w:rsidP="003C6EBC">
      <w:pPr>
        <w:pStyle w:val="ListParagraph"/>
        <w:numPr>
          <w:ilvl w:val="0"/>
          <w:numId w:val="23"/>
        </w:numPr>
        <w:spacing w:after="120" w:line="360" w:lineRule="auto"/>
        <w:jc w:val="both"/>
        <w:rPr>
          <w:rFonts w:ascii="Arial" w:hAnsi="Arial" w:cs="Arial"/>
          <w:sz w:val="24"/>
          <w:szCs w:val="24"/>
        </w:rPr>
      </w:pPr>
      <w:r w:rsidRPr="00332F29">
        <w:rPr>
          <w:rFonts w:ascii="Arial" w:hAnsi="Arial" w:cs="Arial"/>
          <w:sz w:val="24"/>
          <w:szCs w:val="24"/>
        </w:rPr>
        <w:t>One strategic weakness: global brand and premium model: how to make global brand and premium model a value proposition that meets both the economics and culture of Indian consumers without watering down brand.</w:t>
      </w:r>
    </w:p>
    <w:p w14:paraId="7728CA25" w14:textId="18BA65B1" w:rsidR="00AD3CF2" w:rsidRPr="00332F29" w:rsidRDefault="00AD3CF2" w:rsidP="003C6EBC">
      <w:pPr>
        <w:pStyle w:val="ListParagraph"/>
        <w:numPr>
          <w:ilvl w:val="0"/>
          <w:numId w:val="23"/>
        </w:numPr>
        <w:spacing w:after="120" w:line="360" w:lineRule="auto"/>
        <w:jc w:val="both"/>
        <w:rPr>
          <w:rFonts w:ascii="Arial" w:hAnsi="Arial" w:cs="Arial"/>
          <w:sz w:val="24"/>
          <w:szCs w:val="24"/>
        </w:rPr>
      </w:pPr>
      <w:r w:rsidRPr="00332F29">
        <w:rPr>
          <w:rFonts w:ascii="Arial" w:hAnsi="Arial" w:cs="Arial"/>
          <w:sz w:val="24"/>
          <w:szCs w:val="24"/>
        </w:rPr>
        <w:lastRenderedPageBreak/>
        <w:t>Another opportunity: going out of big metro cities into scalable development in Tier 2/3 markets will demand cost efficient formats, digital/deliveries and store format/price adjustments.</w:t>
      </w:r>
    </w:p>
    <w:p w14:paraId="79B4D2C5" w14:textId="5F32B754" w:rsidR="003C4273" w:rsidRPr="00332F29" w:rsidRDefault="0003062B" w:rsidP="00BD14F3">
      <w:pPr>
        <w:pStyle w:val="Heading2"/>
        <w:rPr>
          <w:rFonts w:ascii="Arial" w:hAnsi="Arial" w:cs="Arial"/>
          <w:color w:val="auto"/>
        </w:rPr>
      </w:pPr>
      <w:bookmarkStart w:id="9" w:name="_Toc213673490"/>
      <w:r w:rsidRPr="00332F29">
        <w:rPr>
          <w:rFonts w:ascii="Arial" w:hAnsi="Arial" w:cs="Arial"/>
          <w:color w:val="auto"/>
        </w:rPr>
        <w:t>2.</w:t>
      </w:r>
      <w:r w:rsidR="00BD14F3" w:rsidRPr="00332F29">
        <w:rPr>
          <w:rFonts w:ascii="Arial" w:hAnsi="Arial" w:cs="Arial"/>
          <w:color w:val="auto"/>
        </w:rPr>
        <w:t>5</w:t>
      </w:r>
      <w:r w:rsidRPr="00332F29">
        <w:rPr>
          <w:rFonts w:ascii="Arial" w:hAnsi="Arial" w:cs="Arial"/>
          <w:color w:val="auto"/>
        </w:rPr>
        <w:t xml:space="preserve"> CAGE Distance Framework</w:t>
      </w:r>
      <w:bookmarkEnd w:id="9"/>
    </w:p>
    <w:tbl>
      <w:tblPr>
        <w:tblStyle w:val="TableGrid"/>
        <w:tblW w:w="0" w:type="auto"/>
        <w:tblLook w:val="04A0" w:firstRow="1" w:lastRow="0" w:firstColumn="1" w:lastColumn="0" w:noHBand="0" w:noVBand="1"/>
      </w:tblPr>
      <w:tblGrid>
        <w:gridCol w:w="2689"/>
        <w:gridCol w:w="6327"/>
      </w:tblGrid>
      <w:tr w:rsidR="00332F29" w:rsidRPr="00332F29" w14:paraId="472BC77A" w14:textId="77777777" w:rsidTr="004C705B">
        <w:tc>
          <w:tcPr>
            <w:tcW w:w="2689" w:type="dxa"/>
          </w:tcPr>
          <w:p w14:paraId="0ED5F2EC" w14:textId="4C16FB5E" w:rsidR="002F19F1" w:rsidRPr="00332F29" w:rsidRDefault="002F19F1" w:rsidP="00BD14F3">
            <w:pPr>
              <w:jc w:val="center"/>
              <w:rPr>
                <w:rFonts w:ascii="Arial" w:hAnsi="Arial" w:cs="Arial"/>
                <w:b/>
                <w:bCs/>
                <w:sz w:val="24"/>
                <w:szCs w:val="24"/>
              </w:rPr>
            </w:pPr>
            <w:r w:rsidRPr="00332F29">
              <w:rPr>
                <w:rFonts w:ascii="Arial" w:hAnsi="Arial" w:cs="Arial"/>
                <w:b/>
                <w:bCs/>
                <w:sz w:val="24"/>
                <w:szCs w:val="24"/>
              </w:rPr>
              <w:t>Dimension</w:t>
            </w:r>
          </w:p>
        </w:tc>
        <w:tc>
          <w:tcPr>
            <w:tcW w:w="6327" w:type="dxa"/>
          </w:tcPr>
          <w:p w14:paraId="40D504F3" w14:textId="7FEB5AA8" w:rsidR="002F19F1" w:rsidRPr="00332F29" w:rsidRDefault="0063010F" w:rsidP="00BD14F3">
            <w:pPr>
              <w:jc w:val="center"/>
              <w:rPr>
                <w:rFonts w:ascii="Arial" w:hAnsi="Arial" w:cs="Arial"/>
                <w:b/>
                <w:bCs/>
                <w:sz w:val="24"/>
                <w:szCs w:val="24"/>
              </w:rPr>
            </w:pPr>
            <w:r w:rsidRPr="00332F29">
              <w:rPr>
                <w:rFonts w:ascii="Arial" w:hAnsi="Arial" w:cs="Arial"/>
                <w:b/>
                <w:bCs/>
                <w:sz w:val="24"/>
                <w:szCs w:val="24"/>
              </w:rPr>
              <w:t>Analysis</w:t>
            </w:r>
          </w:p>
        </w:tc>
      </w:tr>
      <w:tr w:rsidR="00332F29" w:rsidRPr="00332F29" w14:paraId="2EB57DE8" w14:textId="77777777" w:rsidTr="004C705B">
        <w:tc>
          <w:tcPr>
            <w:tcW w:w="2689" w:type="dxa"/>
          </w:tcPr>
          <w:p w14:paraId="75906E0E" w14:textId="59EA1051" w:rsidR="002F19F1" w:rsidRPr="00332F29" w:rsidRDefault="0063010F" w:rsidP="003C4273">
            <w:pPr>
              <w:rPr>
                <w:rFonts w:ascii="Arial" w:hAnsi="Arial" w:cs="Arial"/>
                <w:sz w:val="24"/>
                <w:szCs w:val="24"/>
              </w:rPr>
            </w:pPr>
            <w:r w:rsidRPr="00332F29">
              <w:rPr>
                <w:rFonts w:ascii="Arial" w:hAnsi="Arial" w:cs="Arial"/>
                <w:sz w:val="24"/>
                <w:szCs w:val="24"/>
              </w:rPr>
              <w:t>Cultural</w:t>
            </w:r>
          </w:p>
        </w:tc>
        <w:tc>
          <w:tcPr>
            <w:tcW w:w="6327" w:type="dxa"/>
          </w:tcPr>
          <w:p w14:paraId="40DB0E04" w14:textId="5224A538" w:rsidR="002F19F1" w:rsidRPr="00332F29" w:rsidRDefault="004C705B" w:rsidP="003C4273">
            <w:pPr>
              <w:rPr>
                <w:rFonts w:ascii="Arial" w:hAnsi="Arial" w:cs="Arial"/>
                <w:sz w:val="24"/>
                <w:szCs w:val="24"/>
              </w:rPr>
            </w:pPr>
            <w:r w:rsidRPr="00332F29">
              <w:rPr>
                <w:rFonts w:ascii="Arial" w:hAnsi="Arial" w:cs="Arial"/>
                <w:sz w:val="24"/>
                <w:szCs w:val="24"/>
              </w:rPr>
              <w:t>Diverse consumption habits; preference for tea; need for localised flavours.</w:t>
            </w:r>
          </w:p>
        </w:tc>
      </w:tr>
      <w:tr w:rsidR="00332F29" w:rsidRPr="00332F29" w14:paraId="4A7CE33F" w14:textId="77777777" w:rsidTr="004C705B">
        <w:tc>
          <w:tcPr>
            <w:tcW w:w="2689" w:type="dxa"/>
          </w:tcPr>
          <w:p w14:paraId="03ABE794" w14:textId="7C790783" w:rsidR="002F19F1" w:rsidRPr="00332F29" w:rsidRDefault="002532ED" w:rsidP="003C4273">
            <w:pPr>
              <w:rPr>
                <w:rFonts w:ascii="Arial" w:hAnsi="Arial" w:cs="Arial"/>
                <w:sz w:val="24"/>
                <w:szCs w:val="24"/>
              </w:rPr>
            </w:pPr>
            <w:r w:rsidRPr="00332F29">
              <w:rPr>
                <w:rFonts w:ascii="Arial" w:hAnsi="Arial" w:cs="Arial"/>
                <w:sz w:val="24"/>
                <w:szCs w:val="24"/>
              </w:rPr>
              <w:t>Administrative</w:t>
            </w:r>
          </w:p>
        </w:tc>
        <w:tc>
          <w:tcPr>
            <w:tcW w:w="6327" w:type="dxa"/>
          </w:tcPr>
          <w:p w14:paraId="74DFD860" w14:textId="52342846" w:rsidR="002F19F1" w:rsidRPr="00332F29" w:rsidRDefault="004C705B" w:rsidP="003C4273">
            <w:pPr>
              <w:rPr>
                <w:rFonts w:ascii="Arial" w:hAnsi="Arial" w:cs="Arial"/>
                <w:sz w:val="24"/>
                <w:szCs w:val="24"/>
              </w:rPr>
            </w:pPr>
            <w:r w:rsidRPr="00332F29">
              <w:rPr>
                <w:rFonts w:ascii="Arial" w:hAnsi="Arial" w:cs="Arial"/>
                <w:sz w:val="24"/>
                <w:szCs w:val="24"/>
              </w:rPr>
              <w:t>FDI regulations manageable; requires strong local partnership (fulfilled through Tata).</w:t>
            </w:r>
          </w:p>
        </w:tc>
      </w:tr>
      <w:tr w:rsidR="00332F29" w:rsidRPr="00332F29" w14:paraId="3EBF4918" w14:textId="77777777" w:rsidTr="004C705B">
        <w:tc>
          <w:tcPr>
            <w:tcW w:w="2689" w:type="dxa"/>
          </w:tcPr>
          <w:p w14:paraId="3426B1D8" w14:textId="08181B47" w:rsidR="002F19F1" w:rsidRPr="00332F29" w:rsidRDefault="002532ED" w:rsidP="003C4273">
            <w:pPr>
              <w:rPr>
                <w:rFonts w:ascii="Arial" w:hAnsi="Arial" w:cs="Arial"/>
                <w:sz w:val="24"/>
                <w:szCs w:val="24"/>
              </w:rPr>
            </w:pPr>
            <w:r w:rsidRPr="00332F29">
              <w:rPr>
                <w:rFonts w:ascii="Arial" w:hAnsi="Arial" w:cs="Arial"/>
                <w:sz w:val="24"/>
                <w:szCs w:val="24"/>
              </w:rPr>
              <w:t>Geographic</w:t>
            </w:r>
          </w:p>
        </w:tc>
        <w:tc>
          <w:tcPr>
            <w:tcW w:w="6327" w:type="dxa"/>
          </w:tcPr>
          <w:p w14:paraId="4B8169A9" w14:textId="688893EC" w:rsidR="002F19F1" w:rsidRPr="00332F29" w:rsidRDefault="00BD14F3" w:rsidP="003C4273">
            <w:pPr>
              <w:rPr>
                <w:rFonts w:ascii="Arial" w:hAnsi="Arial" w:cs="Arial"/>
                <w:sz w:val="24"/>
                <w:szCs w:val="24"/>
              </w:rPr>
            </w:pPr>
            <w:r w:rsidRPr="00332F29">
              <w:rPr>
                <w:rFonts w:ascii="Arial" w:hAnsi="Arial" w:cs="Arial"/>
                <w:sz w:val="24"/>
                <w:szCs w:val="24"/>
              </w:rPr>
              <w:t>Long supply chains but local sourcing mitigates costs.</w:t>
            </w:r>
          </w:p>
        </w:tc>
      </w:tr>
      <w:tr w:rsidR="00332F29" w:rsidRPr="00332F29" w14:paraId="0D3E7E0A" w14:textId="77777777" w:rsidTr="004C705B">
        <w:tc>
          <w:tcPr>
            <w:tcW w:w="2689" w:type="dxa"/>
          </w:tcPr>
          <w:p w14:paraId="4B63E93F" w14:textId="5ECAF4AA" w:rsidR="002F19F1" w:rsidRPr="00332F29" w:rsidRDefault="004C705B" w:rsidP="003C4273">
            <w:pPr>
              <w:rPr>
                <w:rFonts w:ascii="Arial" w:hAnsi="Arial" w:cs="Arial"/>
                <w:sz w:val="24"/>
                <w:szCs w:val="24"/>
              </w:rPr>
            </w:pPr>
            <w:r w:rsidRPr="00332F29">
              <w:rPr>
                <w:rFonts w:ascii="Arial" w:hAnsi="Arial" w:cs="Arial"/>
                <w:sz w:val="24"/>
                <w:szCs w:val="24"/>
              </w:rPr>
              <w:t>Economic</w:t>
            </w:r>
          </w:p>
        </w:tc>
        <w:tc>
          <w:tcPr>
            <w:tcW w:w="6327" w:type="dxa"/>
          </w:tcPr>
          <w:p w14:paraId="52F7F352" w14:textId="21D5090B" w:rsidR="002F19F1" w:rsidRPr="00332F29" w:rsidRDefault="00BD14F3" w:rsidP="003C4273">
            <w:pPr>
              <w:rPr>
                <w:rFonts w:ascii="Arial" w:hAnsi="Arial" w:cs="Arial"/>
                <w:sz w:val="24"/>
                <w:szCs w:val="24"/>
              </w:rPr>
            </w:pPr>
            <w:r w:rsidRPr="00332F29">
              <w:rPr>
                <w:rFonts w:ascii="Arial" w:hAnsi="Arial" w:cs="Arial"/>
                <w:sz w:val="24"/>
                <w:szCs w:val="24"/>
              </w:rPr>
              <w:t>Growing middle class offsets income disparity issues.</w:t>
            </w:r>
          </w:p>
        </w:tc>
      </w:tr>
    </w:tbl>
    <w:p w14:paraId="49797F76" w14:textId="7CC3146C" w:rsidR="0003062B" w:rsidRPr="00332F29" w:rsidRDefault="0003062B" w:rsidP="003C4273">
      <w:pPr>
        <w:rPr>
          <w:rFonts w:ascii="Arial" w:hAnsi="Arial" w:cs="Arial"/>
          <w:sz w:val="24"/>
          <w:szCs w:val="24"/>
        </w:rPr>
      </w:pPr>
    </w:p>
    <w:p w14:paraId="2834509C" w14:textId="6C5E5376" w:rsidR="00065367" w:rsidRPr="00332F29" w:rsidRDefault="00FE67BE" w:rsidP="006A0B49">
      <w:pPr>
        <w:pStyle w:val="Heading2"/>
        <w:rPr>
          <w:rFonts w:ascii="Arial" w:hAnsi="Arial" w:cs="Arial"/>
          <w:color w:val="auto"/>
        </w:rPr>
      </w:pPr>
      <w:bookmarkStart w:id="10" w:name="_Toc213673491"/>
      <w:r w:rsidRPr="00332F29">
        <w:rPr>
          <w:rFonts w:ascii="Arial" w:hAnsi="Arial" w:cs="Arial"/>
          <w:color w:val="auto"/>
        </w:rPr>
        <w:t>2.</w:t>
      </w:r>
      <w:r w:rsidR="003C4273" w:rsidRPr="00332F29">
        <w:rPr>
          <w:rFonts w:ascii="Arial" w:hAnsi="Arial" w:cs="Arial"/>
          <w:color w:val="auto"/>
        </w:rPr>
        <w:t>6</w:t>
      </w:r>
      <w:r w:rsidRPr="00332F29">
        <w:rPr>
          <w:rFonts w:ascii="Arial" w:hAnsi="Arial" w:cs="Arial"/>
          <w:color w:val="auto"/>
        </w:rPr>
        <w:t xml:space="preserve"> Limitations &amp; Risk Considerations of the Analytical Approach</w:t>
      </w:r>
      <w:bookmarkEnd w:id="10"/>
    </w:p>
    <w:p w14:paraId="218DE2D1" w14:textId="77777777" w:rsidR="00791A2B" w:rsidRPr="00332F29" w:rsidRDefault="00791A2B" w:rsidP="003C6EBC">
      <w:pPr>
        <w:pStyle w:val="ListParagraph"/>
        <w:numPr>
          <w:ilvl w:val="0"/>
          <w:numId w:val="24"/>
        </w:numPr>
        <w:spacing w:after="120" w:line="360" w:lineRule="auto"/>
        <w:jc w:val="both"/>
        <w:rPr>
          <w:rFonts w:ascii="Arial" w:hAnsi="Arial" w:cs="Arial"/>
          <w:sz w:val="24"/>
          <w:szCs w:val="24"/>
        </w:rPr>
      </w:pPr>
      <w:r w:rsidRPr="00332F29">
        <w:rPr>
          <w:rFonts w:ascii="Arial" w:hAnsi="Arial" w:cs="Arial"/>
          <w:sz w:val="24"/>
          <w:szCs w:val="24"/>
        </w:rPr>
        <w:t>Although the three frameworks offer a holistic perspective, they are constrained: PESTLE and Porter are more focused on external and structural forces, whereas VRIO/SWOT is more focused on internal skills, which might overvalue the stability.</w:t>
      </w:r>
    </w:p>
    <w:p w14:paraId="0367DAF0" w14:textId="2F3F1178" w:rsidR="00791A2B" w:rsidRPr="00332F29" w:rsidRDefault="00791A2B" w:rsidP="003C6EBC">
      <w:pPr>
        <w:pStyle w:val="ListParagraph"/>
        <w:numPr>
          <w:ilvl w:val="0"/>
          <w:numId w:val="24"/>
        </w:numPr>
        <w:spacing w:after="120" w:line="360" w:lineRule="auto"/>
        <w:jc w:val="both"/>
        <w:rPr>
          <w:rFonts w:ascii="Arial" w:hAnsi="Arial" w:cs="Arial"/>
          <w:sz w:val="24"/>
          <w:szCs w:val="24"/>
        </w:rPr>
      </w:pPr>
      <w:r w:rsidRPr="00332F29">
        <w:rPr>
          <w:rFonts w:ascii="Arial" w:hAnsi="Arial" w:cs="Arial"/>
          <w:sz w:val="24"/>
          <w:szCs w:val="24"/>
        </w:rPr>
        <w:t>The market information of India is usually provided in form of reports (e.g., IMARC, Research and Markets) that might not be completely independent or transparent; emerging markets are difficult to predict.</w:t>
      </w:r>
    </w:p>
    <w:p w14:paraId="322207BA" w14:textId="358ACA34" w:rsidR="00791A2B" w:rsidRPr="00332F29" w:rsidRDefault="00791A2B" w:rsidP="003C6EBC">
      <w:pPr>
        <w:pStyle w:val="ListParagraph"/>
        <w:numPr>
          <w:ilvl w:val="0"/>
          <w:numId w:val="24"/>
        </w:numPr>
        <w:spacing w:after="120" w:line="360" w:lineRule="auto"/>
        <w:jc w:val="both"/>
        <w:rPr>
          <w:rFonts w:ascii="Arial" w:hAnsi="Arial" w:cs="Arial"/>
          <w:sz w:val="24"/>
          <w:szCs w:val="24"/>
        </w:rPr>
      </w:pPr>
      <w:r w:rsidRPr="00332F29">
        <w:rPr>
          <w:rFonts w:ascii="Arial" w:hAnsi="Arial" w:cs="Arial"/>
          <w:sz w:val="24"/>
          <w:szCs w:val="24"/>
        </w:rPr>
        <w:t>These frameworks are likely to give priority to what is over what may become - a more responsive perspective may include scenario planning, flexibility analysis or digital ecosystem disruption (varying beyond the usual instruments).</w:t>
      </w:r>
    </w:p>
    <w:p w14:paraId="3682E15F" w14:textId="12B2B478" w:rsidR="00791A2B" w:rsidRPr="00332F29" w:rsidRDefault="00791A2B" w:rsidP="003C6EBC">
      <w:pPr>
        <w:pStyle w:val="ListParagraph"/>
        <w:numPr>
          <w:ilvl w:val="0"/>
          <w:numId w:val="24"/>
        </w:numPr>
        <w:spacing w:after="120" w:line="360" w:lineRule="auto"/>
        <w:jc w:val="both"/>
        <w:rPr>
          <w:rFonts w:ascii="Arial" w:hAnsi="Arial" w:cs="Arial"/>
          <w:sz w:val="24"/>
          <w:szCs w:val="24"/>
        </w:rPr>
      </w:pPr>
      <w:r w:rsidRPr="00332F29">
        <w:rPr>
          <w:rFonts w:ascii="Arial" w:hAnsi="Arial" w:cs="Arial"/>
          <w:sz w:val="24"/>
          <w:szCs w:val="24"/>
        </w:rPr>
        <w:t>Moreover, culture, consumer psychology and fast changing technology - which are very essential in the emerging markets such as India are not all inclusive of these traditional frameworks.</w:t>
      </w:r>
    </w:p>
    <w:p w14:paraId="0B50BFEC" w14:textId="560CDAFE" w:rsidR="00FE67BE" w:rsidRPr="00332F29" w:rsidRDefault="00791A2B" w:rsidP="00791A2B">
      <w:pPr>
        <w:spacing w:after="120" w:line="360" w:lineRule="auto"/>
        <w:jc w:val="both"/>
        <w:rPr>
          <w:rFonts w:ascii="Arial" w:hAnsi="Arial" w:cs="Arial"/>
          <w:sz w:val="24"/>
          <w:szCs w:val="24"/>
        </w:rPr>
      </w:pPr>
      <w:r w:rsidRPr="00332F29">
        <w:rPr>
          <w:rFonts w:ascii="Arial" w:hAnsi="Arial" w:cs="Arial"/>
          <w:sz w:val="24"/>
          <w:szCs w:val="24"/>
        </w:rPr>
        <w:t>Overall, the macro-environmental analysis and industry analysis indicate that India is a good growth prospect but a competitive and complicated one that Starbucks may benefit. The internal environment shows that Starbucks has a strong position to win, but it has to evolve and be flexible. The models of strategic analysis employed (PESTLE, Porter Five Forces, VRIO/SWOT) are helpful but should be considered orientation instruments as opposed to decision-making machines.</w:t>
      </w:r>
    </w:p>
    <w:p w14:paraId="148F19FB" w14:textId="4E895E27" w:rsidR="008658AF" w:rsidRPr="00332F29" w:rsidRDefault="00A64B80" w:rsidP="00A0538A">
      <w:pPr>
        <w:pStyle w:val="Heading1"/>
        <w:spacing w:after="120"/>
        <w:jc w:val="both"/>
        <w:rPr>
          <w:rFonts w:ascii="Arial" w:hAnsi="Arial" w:cs="Arial"/>
          <w:b/>
          <w:bCs/>
          <w:color w:val="auto"/>
        </w:rPr>
      </w:pPr>
      <w:bookmarkStart w:id="11" w:name="_Toc213673492"/>
      <w:r w:rsidRPr="00332F29">
        <w:rPr>
          <w:rFonts w:ascii="Arial" w:hAnsi="Arial" w:cs="Arial"/>
          <w:b/>
          <w:bCs/>
          <w:color w:val="auto"/>
        </w:rPr>
        <w:lastRenderedPageBreak/>
        <w:t xml:space="preserve">3. </w:t>
      </w:r>
      <w:r w:rsidR="00A22B9B" w:rsidRPr="00332F29">
        <w:rPr>
          <w:rFonts w:ascii="Arial" w:hAnsi="Arial" w:cs="Arial"/>
          <w:b/>
          <w:bCs/>
          <w:color w:val="auto"/>
        </w:rPr>
        <w:t>Strategy Development and Formulation</w:t>
      </w:r>
      <w:bookmarkEnd w:id="11"/>
    </w:p>
    <w:p w14:paraId="51273CB4" w14:textId="77777777" w:rsidR="00F97BF7" w:rsidRPr="00332F29" w:rsidRDefault="00F97BF7" w:rsidP="006A0B49">
      <w:pPr>
        <w:pStyle w:val="Heading2"/>
        <w:rPr>
          <w:rFonts w:ascii="Arial" w:hAnsi="Arial" w:cs="Arial"/>
          <w:color w:val="auto"/>
        </w:rPr>
      </w:pPr>
      <w:bookmarkStart w:id="12" w:name="_Toc213673493"/>
      <w:r w:rsidRPr="00332F29">
        <w:rPr>
          <w:rFonts w:ascii="Arial" w:hAnsi="Arial" w:cs="Arial"/>
          <w:color w:val="auto"/>
        </w:rPr>
        <w:t>3.1 Strategic objective &amp; guiding models</w:t>
      </w:r>
      <w:bookmarkEnd w:id="12"/>
    </w:p>
    <w:p w14:paraId="64762AA5" w14:textId="6561F19E" w:rsidR="00A64B80" w:rsidRPr="00332F29" w:rsidRDefault="003A71D0" w:rsidP="00A0538A">
      <w:pPr>
        <w:spacing w:after="120" w:line="360" w:lineRule="auto"/>
        <w:jc w:val="both"/>
        <w:rPr>
          <w:rFonts w:ascii="Arial" w:hAnsi="Arial" w:cs="Arial"/>
          <w:sz w:val="24"/>
          <w:szCs w:val="24"/>
        </w:rPr>
      </w:pPr>
      <w:r w:rsidRPr="00332F29">
        <w:rPr>
          <w:rFonts w:ascii="Arial" w:hAnsi="Arial" w:cs="Arial"/>
          <w:sz w:val="24"/>
          <w:szCs w:val="24"/>
        </w:rPr>
        <w:t>The overall goal that Starbucks sets to accomplish in India is to achieve profitable presence and further local relevance, i.e., expand store presence (metro + Tier-2/3), expand digital sales, and enhance operating margin through local sourcing and format innovation. The plan will rely on the Ansoff Matrix (market development + product development), the differentiation logic provided by Porter, and the thinking of Blue Oceans to devise the less crowded niches (e.g., premium convenience in the emerging cities). The JV route (Tata Starbucks) is the vehicle of choice due to its local potential, as well as regulatory comfort (Fischer and Roy, 2019; Starbucks Storeys, 2024).</w:t>
      </w:r>
    </w:p>
    <w:p w14:paraId="5903DBAB" w14:textId="08D4FDB0" w:rsidR="003A71D0" w:rsidRPr="00332F29" w:rsidRDefault="00A04578" w:rsidP="006A0B49">
      <w:pPr>
        <w:pStyle w:val="Heading2"/>
        <w:rPr>
          <w:rFonts w:ascii="Arial" w:hAnsi="Arial" w:cs="Arial"/>
          <w:color w:val="auto"/>
        </w:rPr>
      </w:pPr>
      <w:bookmarkStart w:id="13" w:name="_Toc213673494"/>
      <w:r w:rsidRPr="00332F29">
        <w:rPr>
          <w:rFonts w:ascii="Arial" w:hAnsi="Arial" w:cs="Arial"/>
          <w:color w:val="auto"/>
        </w:rPr>
        <w:t>3.2 Market entry &amp; expansion approach</w:t>
      </w:r>
      <w:bookmarkEnd w:id="13"/>
    </w:p>
    <w:p w14:paraId="024D3C8D" w14:textId="182AB428" w:rsidR="00A04578" w:rsidRPr="00332F29" w:rsidRDefault="00A04578" w:rsidP="00A0538A">
      <w:pPr>
        <w:spacing w:after="120" w:line="360" w:lineRule="auto"/>
        <w:jc w:val="both"/>
        <w:rPr>
          <w:rFonts w:ascii="Arial" w:hAnsi="Arial" w:cs="Arial"/>
          <w:sz w:val="24"/>
          <w:szCs w:val="24"/>
        </w:rPr>
      </w:pPr>
      <w:r w:rsidRPr="00332F29">
        <w:rPr>
          <w:rFonts w:ascii="Arial" w:hAnsi="Arial" w:cs="Arial"/>
          <w:sz w:val="24"/>
          <w:szCs w:val="24"/>
        </w:rPr>
        <w:t>Taking into account the joint venture that Starbucks already has with Tata Consumer Products, the suggested strategy is fast organic growth through JV scaling down, as well as focused format innovation:</w:t>
      </w:r>
    </w:p>
    <w:p w14:paraId="0A58E80B" w14:textId="7540241E" w:rsidR="00A04578" w:rsidRPr="00332F29" w:rsidRDefault="00E66FCD" w:rsidP="003C6EBC">
      <w:pPr>
        <w:pStyle w:val="ListParagraph"/>
        <w:numPr>
          <w:ilvl w:val="0"/>
          <w:numId w:val="25"/>
        </w:numPr>
        <w:spacing w:after="120" w:line="360" w:lineRule="auto"/>
        <w:jc w:val="both"/>
        <w:rPr>
          <w:rFonts w:ascii="Arial" w:hAnsi="Arial" w:cs="Arial"/>
          <w:sz w:val="24"/>
          <w:szCs w:val="24"/>
        </w:rPr>
      </w:pPr>
      <w:r w:rsidRPr="00332F29">
        <w:rPr>
          <w:rFonts w:ascii="Arial" w:hAnsi="Arial" w:cs="Arial"/>
          <w:b/>
          <w:bCs/>
          <w:sz w:val="24"/>
          <w:szCs w:val="24"/>
        </w:rPr>
        <w:t>Increase JV investment and governance:</w:t>
      </w:r>
      <w:r w:rsidRPr="00332F29">
        <w:rPr>
          <w:rFonts w:ascii="Arial" w:hAnsi="Arial" w:cs="Arial"/>
          <w:sz w:val="24"/>
          <w:szCs w:val="24"/>
        </w:rPr>
        <w:t xml:space="preserve"> keep 50:50 JV structure, but mobilise high-velocity store rollout in Tier-2/3 cities, drive-throughs, airport/railway formats and small-format kiosks to high-foot traffic destinations (Starbucks Storeys, 2024; Reuters, 2024).</w:t>
      </w:r>
    </w:p>
    <w:p w14:paraId="1C10D2CF" w14:textId="5014E662" w:rsidR="00F25B29" w:rsidRPr="00332F29" w:rsidRDefault="00F25B29" w:rsidP="003C6EBC">
      <w:pPr>
        <w:pStyle w:val="ListParagraph"/>
        <w:numPr>
          <w:ilvl w:val="0"/>
          <w:numId w:val="25"/>
        </w:numPr>
        <w:spacing w:after="120" w:line="360" w:lineRule="auto"/>
        <w:jc w:val="both"/>
        <w:rPr>
          <w:rFonts w:ascii="Arial" w:hAnsi="Arial" w:cs="Arial"/>
          <w:b/>
          <w:bCs/>
          <w:sz w:val="24"/>
          <w:szCs w:val="24"/>
        </w:rPr>
      </w:pPr>
      <w:r w:rsidRPr="00332F29">
        <w:rPr>
          <w:rFonts w:ascii="Arial" w:hAnsi="Arial" w:cs="Arial"/>
          <w:b/>
          <w:bCs/>
          <w:sz w:val="24"/>
          <w:szCs w:val="24"/>
        </w:rPr>
        <w:t>Format mix:</w:t>
      </w:r>
    </w:p>
    <w:p w14:paraId="1C8B7682" w14:textId="0B80330F" w:rsidR="00F25B29" w:rsidRPr="00332F29" w:rsidRDefault="00F25B29" w:rsidP="003C6EBC">
      <w:pPr>
        <w:pStyle w:val="ListParagraph"/>
        <w:numPr>
          <w:ilvl w:val="0"/>
          <w:numId w:val="26"/>
        </w:numPr>
        <w:spacing w:after="120" w:line="360" w:lineRule="auto"/>
        <w:jc w:val="both"/>
        <w:rPr>
          <w:rFonts w:ascii="Arial" w:hAnsi="Arial" w:cs="Arial"/>
          <w:sz w:val="24"/>
          <w:szCs w:val="24"/>
        </w:rPr>
      </w:pPr>
      <w:r w:rsidRPr="00332F29">
        <w:rPr>
          <w:rFonts w:ascii="Arial" w:hAnsi="Arial" w:cs="Arial"/>
          <w:sz w:val="24"/>
          <w:szCs w:val="24"/>
        </w:rPr>
        <w:t>Experience stores (flagship) in large metro areas (brand halo).</w:t>
      </w:r>
    </w:p>
    <w:p w14:paraId="2A85D64F" w14:textId="4AB51840" w:rsidR="00F25B29" w:rsidRPr="00332F29" w:rsidRDefault="00F25B29" w:rsidP="003C6EBC">
      <w:pPr>
        <w:pStyle w:val="ListParagraph"/>
        <w:numPr>
          <w:ilvl w:val="0"/>
          <w:numId w:val="26"/>
        </w:numPr>
        <w:spacing w:after="120" w:line="360" w:lineRule="auto"/>
        <w:jc w:val="both"/>
        <w:rPr>
          <w:rFonts w:ascii="Arial" w:hAnsi="Arial" w:cs="Arial"/>
          <w:sz w:val="24"/>
          <w:szCs w:val="24"/>
        </w:rPr>
      </w:pPr>
      <w:r w:rsidRPr="00332F29">
        <w:rPr>
          <w:rFonts w:ascii="Arial" w:hAnsi="Arial" w:cs="Arial"/>
          <w:sz w:val="24"/>
          <w:szCs w:val="24"/>
        </w:rPr>
        <w:t>Malls, college campuses, office hubs Compact kiosk / express format.</w:t>
      </w:r>
    </w:p>
    <w:p w14:paraId="6821F64C" w14:textId="6B7B5AFB" w:rsidR="00E66FCD" w:rsidRPr="00332F29" w:rsidRDefault="00F25B29" w:rsidP="003C6EBC">
      <w:pPr>
        <w:pStyle w:val="ListParagraph"/>
        <w:numPr>
          <w:ilvl w:val="0"/>
          <w:numId w:val="26"/>
        </w:numPr>
        <w:spacing w:after="120" w:line="360" w:lineRule="auto"/>
        <w:jc w:val="both"/>
        <w:rPr>
          <w:rFonts w:ascii="Arial" w:hAnsi="Arial" w:cs="Arial"/>
          <w:sz w:val="24"/>
          <w:szCs w:val="24"/>
        </w:rPr>
      </w:pPr>
      <w:r w:rsidRPr="00332F29">
        <w:rPr>
          <w:rFonts w:ascii="Arial" w:hAnsi="Arial" w:cs="Arial"/>
          <w:sz w:val="24"/>
          <w:szCs w:val="24"/>
        </w:rPr>
        <w:t>Transit and suburban drive-through and 24-hour format.</w:t>
      </w:r>
    </w:p>
    <w:p w14:paraId="51608758" w14:textId="1E14AB35" w:rsidR="00521E14" w:rsidRPr="00332F29" w:rsidRDefault="00521E14" w:rsidP="003C6EBC">
      <w:pPr>
        <w:pStyle w:val="ListParagraph"/>
        <w:numPr>
          <w:ilvl w:val="0"/>
          <w:numId w:val="25"/>
        </w:numPr>
        <w:spacing w:after="120" w:line="360" w:lineRule="auto"/>
        <w:jc w:val="both"/>
        <w:rPr>
          <w:rFonts w:ascii="Arial" w:hAnsi="Arial" w:cs="Arial"/>
          <w:sz w:val="24"/>
          <w:szCs w:val="24"/>
        </w:rPr>
      </w:pPr>
      <w:r w:rsidRPr="00332F29">
        <w:rPr>
          <w:rFonts w:ascii="Arial" w:hAnsi="Arial" w:cs="Arial"/>
          <w:b/>
          <w:bCs/>
          <w:sz w:val="24"/>
          <w:szCs w:val="24"/>
        </w:rPr>
        <w:t xml:space="preserve">Digital and delivery-first growth: </w:t>
      </w:r>
      <w:r w:rsidRPr="00332F29">
        <w:rPr>
          <w:rFonts w:ascii="Arial" w:hAnsi="Arial" w:cs="Arial"/>
          <w:sz w:val="24"/>
          <w:szCs w:val="24"/>
        </w:rPr>
        <w:t>scale mobile order, loyalty, and app-based offers and collaborations with local quick-commerce platforms to access on-demand consumption (</w:t>
      </w:r>
      <w:proofErr w:type="spellStart"/>
      <w:r w:rsidRPr="00332F29">
        <w:rPr>
          <w:rFonts w:ascii="Arial" w:hAnsi="Arial" w:cs="Arial"/>
          <w:sz w:val="24"/>
          <w:szCs w:val="24"/>
        </w:rPr>
        <w:t>GrowthX</w:t>
      </w:r>
      <w:proofErr w:type="spellEnd"/>
      <w:r w:rsidRPr="00332F29">
        <w:rPr>
          <w:rFonts w:ascii="Arial" w:hAnsi="Arial" w:cs="Arial"/>
          <w:sz w:val="24"/>
          <w:szCs w:val="24"/>
        </w:rPr>
        <w:t xml:space="preserve"> Club, 2023).</w:t>
      </w:r>
    </w:p>
    <w:p w14:paraId="0921B1D3" w14:textId="7F35145B" w:rsidR="00F25B29" w:rsidRPr="00332F29" w:rsidRDefault="00521E14" w:rsidP="00521E14">
      <w:pPr>
        <w:spacing w:after="120" w:line="360" w:lineRule="auto"/>
        <w:jc w:val="both"/>
        <w:rPr>
          <w:rFonts w:ascii="Arial" w:hAnsi="Arial" w:cs="Arial"/>
          <w:sz w:val="24"/>
          <w:szCs w:val="24"/>
        </w:rPr>
      </w:pPr>
      <w:r w:rsidRPr="00332F29">
        <w:rPr>
          <w:rFonts w:ascii="Arial" w:hAnsi="Arial" w:cs="Arial"/>
          <w:sz w:val="24"/>
          <w:szCs w:val="24"/>
        </w:rPr>
        <w:t>These alternatives are appropriate to the Market Development (new geographies) and Product Development (new formats and localised items) of Ansoff.</w:t>
      </w:r>
    </w:p>
    <w:p w14:paraId="2CA8A188" w14:textId="77777777" w:rsidR="0068709D" w:rsidRPr="00332F29" w:rsidRDefault="0068709D" w:rsidP="006A0B49">
      <w:pPr>
        <w:pStyle w:val="Heading2"/>
        <w:jc w:val="both"/>
        <w:rPr>
          <w:rFonts w:ascii="Arial" w:hAnsi="Arial" w:cs="Arial"/>
          <w:color w:val="auto"/>
        </w:rPr>
      </w:pPr>
      <w:bookmarkStart w:id="14" w:name="_Toc213673495"/>
      <w:r w:rsidRPr="00332F29">
        <w:rPr>
          <w:rFonts w:ascii="Arial" w:hAnsi="Arial" w:cs="Arial"/>
          <w:color w:val="auto"/>
        </w:rPr>
        <w:lastRenderedPageBreak/>
        <w:t>3.3 Value proposition &amp; differentiation (establishing competitive advantage)</w:t>
      </w:r>
      <w:bookmarkEnd w:id="14"/>
    </w:p>
    <w:p w14:paraId="48C800A1" w14:textId="56B66227" w:rsidR="001D5097" w:rsidRPr="00332F29" w:rsidRDefault="001D5097" w:rsidP="001D5097">
      <w:pPr>
        <w:spacing w:after="120" w:line="360" w:lineRule="auto"/>
        <w:jc w:val="both"/>
        <w:rPr>
          <w:rFonts w:ascii="Arial" w:hAnsi="Arial" w:cs="Arial"/>
          <w:sz w:val="24"/>
          <w:szCs w:val="24"/>
        </w:rPr>
      </w:pPr>
      <w:r w:rsidRPr="00332F29">
        <w:rPr>
          <w:rFonts w:ascii="Arial" w:hAnsi="Arial" w:cs="Arial"/>
          <w:sz w:val="24"/>
          <w:szCs w:val="24"/>
        </w:rPr>
        <w:t>Starbucks needs to walk the fine line between international high-end positioning and local low-end and relevance positioning. Three pillars will be used to develop the competitive advantage:</w:t>
      </w:r>
    </w:p>
    <w:p w14:paraId="1B624859" w14:textId="3BCCF203" w:rsidR="0006225B" w:rsidRPr="00332F29" w:rsidRDefault="001D5097" w:rsidP="003C6EBC">
      <w:pPr>
        <w:pStyle w:val="ListParagraph"/>
        <w:numPr>
          <w:ilvl w:val="0"/>
          <w:numId w:val="27"/>
        </w:numPr>
        <w:spacing w:after="120" w:line="360" w:lineRule="auto"/>
        <w:jc w:val="both"/>
        <w:rPr>
          <w:rFonts w:ascii="Arial" w:hAnsi="Arial" w:cs="Arial"/>
          <w:b/>
          <w:bCs/>
          <w:sz w:val="24"/>
          <w:szCs w:val="24"/>
        </w:rPr>
      </w:pPr>
      <w:r w:rsidRPr="00332F29">
        <w:rPr>
          <w:rFonts w:ascii="Arial" w:hAnsi="Arial" w:cs="Arial"/>
          <w:b/>
          <w:bCs/>
          <w:sz w:val="24"/>
          <w:szCs w:val="24"/>
        </w:rPr>
        <w:t>Product portfolio that is glocalised.</w:t>
      </w:r>
    </w:p>
    <w:p w14:paraId="087B0E20" w14:textId="0FAF9FFC" w:rsidR="00C27315" w:rsidRPr="00332F29" w:rsidRDefault="00C27315" w:rsidP="003C6EBC">
      <w:pPr>
        <w:pStyle w:val="ListParagraph"/>
        <w:numPr>
          <w:ilvl w:val="0"/>
          <w:numId w:val="28"/>
        </w:numPr>
        <w:spacing w:after="120" w:line="360" w:lineRule="auto"/>
        <w:jc w:val="both"/>
        <w:rPr>
          <w:rFonts w:ascii="Arial" w:hAnsi="Arial" w:cs="Arial"/>
          <w:sz w:val="24"/>
          <w:szCs w:val="24"/>
        </w:rPr>
      </w:pPr>
      <w:r w:rsidRPr="00332F29">
        <w:rPr>
          <w:rFonts w:ascii="Arial" w:hAnsi="Arial" w:cs="Arial"/>
          <w:sz w:val="24"/>
          <w:szCs w:val="24"/>
        </w:rPr>
        <w:t>Create India-focused drinks (e.g. Philtre Coffee Frappe, Masala Chai-Latte and other variations), local snacks to boost mass appeal without watering down brand value. Recipes and ingredients can be sourced at local R&amp;D using Tata Coffee/Tata Consumer labs.</w:t>
      </w:r>
    </w:p>
    <w:p w14:paraId="7EA127F3" w14:textId="0CDAB377" w:rsidR="00C27315" w:rsidRPr="00332F29" w:rsidRDefault="00C27315" w:rsidP="003C6EBC">
      <w:pPr>
        <w:pStyle w:val="ListParagraph"/>
        <w:numPr>
          <w:ilvl w:val="0"/>
          <w:numId w:val="27"/>
        </w:numPr>
        <w:spacing w:after="120" w:line="360" w:lineRule="auto"/>
        <w:jc w:val="both"/>
        <w:rPr>
          <w:rFonts w:ascii="Arial" w:hAnsi="Arial" w:cs="Arial"/>
          <w:b/>
          <w:bCs/>
          <w:sz w:val="24"/>
          <w:szCs w:val="24"/>
        </w:rPr>
      </w:pPr>
      <w:r w:rsidRPr="00332F29">
        <w:rPr>
          <w:rFonts w:ascii="Arial" w:hAnsi="Arial" w:cs="Arial"/>
          <w:b/>
          <w:bCs/>
          <w:sz w:val="24"/>
          <w:szCs w:val="24"/>
        </w:rPr>
        <w:t>The best convenience + digital loyalty.</w:t>
      </w:r>
    </w:p>
    <w:p w14:paraId="4E9D7E66" w14:textId="76E6B4B4" w:rsidR="00C27315" w:rsidRPr="00332F29" w:rsidRDefault="00C27315" w:rsidP="003C6EBC">
      <w:pPr>
        <w:pStyle w:val="ListParagraph"/>
        <w:numPr>
          <w:ilvl w:val="0"/>
          <w:numId w:val="29"/>
        </w:numPr>
        <w:spacing w:after="120" w:line="360" w:lineRule="auto"/>
        <w:jc w:val="both"/>
        <w:rPr>
          <w:rFonts w:ascii="Arial" w:hAnsi="Arial" w:cs="Arial"/>
          <w:sz w:val="24"/>
          <w:szCs w:val="24"/>
        </w:rPr>
      </w:pPr>
      <w:r w:rsidRPr="00332F29">
        <w:rPr>
          <w:rFonts w:ascii="Arial" w:hAnsi="Arial" w:cs="Arial"/>
          <w:sz w:val="24"/>
          <w:szCs w:val="24"/>
        </w:rPr>
        <w:t xml:space="preserve">Use Starbucks digital capital (app, rewards) worldwide and add to the UPI/wallets payment frictionless solution; provide a click-&amp;-collect solution, delivery, and subscription packages to secure recurrent buying. India is very much digitalized, particularly among </w:t>
      </w:r>
      <w:proofErr w:type="spellStart"/>
      <w:r w:rsidRPr="00332F29">
        <w:rPr>
          <w:rFonts w:ascii="Arial" w:hAnsi="Arial" w:cs="Arial"/>
          <w:sz w:val="24"/>
          <w:szCs w:val="24"/>
        </w:rPr>
        <w:t>millennials</w:t>
      </w:r>
      <w:proofErr w:type="spellEnd"/>
      <w:r w:rsidRPr="00332F29">
        <w:rPr>
          <w:rFonts w:ascii="Arial" w:hAnsi="Arial" w:cs="Arial"/>
          <w:sz w:val="24"/>
          <w:szCs w:val="24"/>
        </w:rPr>
        <w:t xml:space="preserve">/Gen Z </w:t>
      </w:r>
      <w:r w:rsidR="00332F29" w:rsidRPr="00332F29">
        <w:rPr>
          <w:rFonts w:ascii="Arial" w:hAnsi="Arial" w:cs="Arial"/>
          <w:sz w:val="24"/>
          <w:szCs w:val="24"/>
        </w:rPr>
        <w:t>(Perfect</w:t>
      </w:r>
      <w:r w:rsidRPr="00332F29">
        <w:rPr>
          <w:rFonts w:ascii="Arial" w:hAnsi="Arial" w:cs="Arial"/>
          <w:sz w:val="24"/>
          <w:szCs w:val="24"/>
        </w:rPr>
        <w:t xml:space="preserve"> Daily Grind, 2025).</w:t>
      </w:r>
    </w:p>
    <w:p w14:paraId="24777B7A" w14:textId="10C596E1" w:rsidR="00C27315" w:rsidRPr="00332F29" w:rsidRDefault="00C27315" w:rsidP="003C6EBC">
      <w:pPr>
        <w:pStyle w:val="ListParagraph"/>
        <w:numPr>
          <w:ilvl w:val="0"/>
          <w:numId w:val="27"/>
        </w:numPr>
        <w:spacing w:after="120" w:line="360" w:lineRule="auto"/>
        <w:jc w:val="both"/>
        <w:rPr>
          <w:rFonts w:ascii="Arial" w:hAnsi="Arial" w:cs="Arial"/>
          <w:b/>
          <w:bCs/>
          <w:sz w:val="24"/>
          <w:szCs w:val="24"/>
        </w:rPr>
      </w:pPr>
      <w:r w:rsidRPr="00332F29">
        <w:rPr>
          <w:rFonts w:ascii="Arial" w:hAnsi="Arial" w:cs="Arial"/>
          <w:b/>
          <w:bCs/>
          <w:sz w:val="24"/>
          <w:szCs w:val="24"/>
        </w:rPr>
        <w:t>Sustainable storey on inclusive sourcing.</w:t>
      </w:r>
    </w:p>
    <w:p w14:paraId="2C7AF834" w14:textId="28F211FD" w:rsidR="00C27315" w:rsidRPr="00332F29" w:rsidRDefault="00C27315" w:rsidP="003C6EBC">
      <w:pPr>
        <w:pStyle w:val="ListParagraph"/>
        <w:numPr>
          <w:ilvl w:val="0"/>
          <w:numId w:val="30"/>
        </w:numPr>
        <w:spacing w:after="120" w:line="360" w:lineRule="auto"/>
        <w:jc w:val="both"/>
        <w:rPr>
          <w:rFonts w:ascii="Arial" w:hAnsi="Arial" w:cs="Arial"/>
          <w:sz w:val="24"/>
          <w:szCs w:val="24"/>
        </w:rPr>
      </w:pPr>
      <w:r w:rsidRPr="00332F29">
        <w:rPr>
          <w:rFonts w:ascii="Arial" w:hAnsi="Arial" w:cs="Arial"/>
          <w:sz w:val="24"/>
          <w:szCs w:val="24"/>
        </w:rPr>
        <w:t>Develop storeys of supply-chain Tata and Indian coffee growers (single-origin, traceability), sustainability programmes, and local employment (CSR), which appeal to urban customers and improve brand legitimacy (Starbucks Storeys, 2024).</w:t>
      </w:r>
    </w:p>
    <w:p w14:paraId="3E24C6EC" w14:textId="0490B192" w:rsidR="001D5097" w:rsidRPr="00332F29" w:rsidRDefault="00C27315" w:rsidP="00C27315">
      <w:pPr>
        <w:spacing w:after="120" w:line="360" w:lineRule="auto"/>
        <w:jc w:val="both"/>
        <w:rPr>
          <w:rFonts w:ascii="Arial" w:hAnsi="Arial" w:cs="Arial"/>
          <w:sz w:val="24"/>
          <w:szCs w:val="24"/>
        </w:rPr>
      </w:pPr>
      <w:r w:rsidRPr="00332F29">
        <w:rPr>
          <w:rFonts w:ascii="Arial" w:hAnsi="Arial" w:cs="Arial"/>
          <w:sz w:val="24"/>
          <w:szCs w:val="24"/>
        </w:rPr>
        <w:t>The differentiation advantage (Porter) is created by these pillars, which provide unique experience in addition to convenience + local relevance.</w:t>
      </w:r>
    </w:p>
    <w:p w14:paraId="6379762B" w14:textId="17B97F12" w:rsidR="006B3372" w:rsidRPr="00332F29" w:rsidRDefault="00E6451C" w:rsidP="006A0B49">
      <w:pPr>
        <w:pStyle w:val="Heading2"/>
        <w:rPr>
          <w:rFonts w:ascii="Arial" w:hAnsi="Arial" w:cs="Arial"/>
          <w:color w:val="auto"/>
        </w:rPr>
      </w:pPr>
      <w:bookmarkStart w:id="15" w:name="_Toc213673496"/>
      <w:r w:rsidRPr="00332F29">
        <w:rPr>
          <w:rFonts w:ascii="Arial" w:hAnsi="Arial" w:cs="Arial"/>
          <w:color w:val="auto"/>
        </w:rPr>
        <w:t>3.4 Tactical initiatives</w:t>
      </w:r>
      <w:bookmarkEnd w:id="15"/>
    </w:p>
    <w:p w14:paraId="02F1EB76" w14:textId="06DAB383" w:rsidR="00890A79" w:rsidRPr="00332F29" w:rsidRDefault="00890A79" w:rsidP="003C6EBC">
      <w:pPr>
        <w:pStyle w:val="ListParagraph"/>
        <w:numPr>
          <w:ilvl w:val="0"/>
          <w:numId w:val="31"/>
        </w:numPr>
        <w:spacing w:after="120" w:line="360" w:lineRule="auto"/>
        <w:jc w:val="both"/>
        <w:rPr>
          <w:rFonts w:ascii="Arial" w:hAnsi="Arial" w:cs="Arial"/>
          <w:sz w:val="24"/>
          <w:szCs w:val="24"/>
        </w:rPr>
      </w:pPr>
      <w:r w:rsidRPr="00332F29">
        <w:rPr>
          <w:rFonts w:ascii="Arial" w:hAnsi="Arial" w:cs="Arial"/>
          <w:sz w:val="24"/>
          <w:szCs w:val="24"/>
        </w:rPr>
        <w:t>Retail roll out strategy: open circa 600 additional retail stores in Tier-2/3 and transit sites by 2028, and the store mix is even (</w:t>
      </w:r>
      <w:proofErr w:type="spellStart"/>
      <w:r w:rsidRPr="00332F29">
        <w:rPr>
          <w:rFonts w:ascii="Arial" w:hAnsi="Arial" w:cs="Arial"/>
          <w:sz w:val="24"/>
          <w:szCs w:val="24"/>
        </w:rPr>
        <w:t>flagship</w:t>
      </w:r>
      <w:proofErr w:type="gramStart"/>
      <w:r w:rsidRPr="00332F29">
        <w:rPr>
          <w:rFonts w:ascii="Arial" w:hAnsi="Arial" w:cs="Arial"/>
          <w:sz w:val="24"/>
          <w:szCs w:val="24"/>
        </w:rPr>
        <w:t>:compact:kiosk</w:t>
      </w:r>
      <w:proofErr w:type="spellEnd"/>
      <w:proofErr w:type="gramEnd"/>
      <w:r w:rsidRPr="00332F29">
        <w:rPr>
          <w:rFonts w:ascii="Arial" w:hAnsi="Arial" w:cs="Arial"/>
          <w:sz w:val="24"/>
          <w:szCs w:val="24"/>
        </w:rPr>
        <w:t xml:space="preserve"> = 2:5:3). (Starbucks Stories, 2024).</w:t>
      </w:r>
    </w:p>
    <w:p w14:paraId="3825B2E0" w14:textId="34976D6D" w:rsidR="00890A79" w:rsidRPr="00332F29" w:rsidRDefault="00890A79" w:rsidP="003C6EBC">
      <w:pPr>
        <w:pStyle w:val="ListParagraph"/>
        <w:numPr>
          <w:ilvl w:val="0"/>
          <w:numId w:val="31"/>
        </w:numPr>
        <w:spacing w:after="120" w:line="360" w:lineRule="auto"/>
        <w:jc w:val="both"/>
        <w:rPr>
          <w:rFonts w:ascii="Arial" w:hAnsi="Arial" w:cs="Arial"/>
          <w:sz w:val="24"/>
          <w:szCs w:val="24"/>
        </w:rPr>
      </w:pPr>
      <w:r w:rsidRPr="00332F29">
        <w:rPr>
          <w:rFonts w:ascii="Arial" w:hAnsi="Arial" w:cs="Arial"/>
          <w:sz w:val="24"/>
          <w:szCs w:val="24"/>
        </w:rPr>
        <w:t>Menu localisation: 30-40 percent SKU mix to India only; pilot to south, west, north cluster.</w:t>
      </w:r>
    </w:p>
    <w:p w14:paraId="15C2BD12" w14:textId="7D4A5006" w:rsidR="00890A79" w:rsidRPr="00332F29" w:rsidRDefault="00890A79" w:rsidP="003C6EBC">
      <w:pPr>
        <w:pStyle w:val="ListParagraph"/>
        <w:numPr>
          <w:ilvl w:val="0"/>
          <w:numId w:val="31"/>
        </w:numPr>
        <w:spacing w:after="120" w:line="360" w:lineRule="auto"/>
        <w:jc w:val="both"/>
        <w:rPr>
          <w:rFonts w:ascii="Arial" w:hAnsi="Arial" w:cs="Arial"/>
          <w:sz w:val="24"/>
          <w:szCs w:val="24"/>
        </w:rPr>
      </w:pPr>
      <w:r w:rsidRPr="00332F29">
        <w:rPr>
          <w:rFonts w:ascii="Arial" w:hAnsi="Arial" w:cs="Arial"/>
          <w:sz w:val="24"/>
          <w:szCs w:val="24"/>
        </w:rPr>
        <w:t>Digital goals: 30 percent transactions through mobile application and delivery in 3 years; 30 percent growth of loyalty membership through special offers.</w:t>
      </w:r>
    </w:p>
    <w:p w14:paraId="18F38A36" w14:textId="3659449C" w:rsidR="00890A79" w:rsidRPr="00332F29" w:rsidRDefault="00890A79" w:rsidP="003C6EBC">
      <w:pPr>
        <w:pStyle w:val="ListParagraph"/>
        <w:numPr>
          <w:ilvl w:val="0"/>
          <w:numId w:val="31"/>
        </w:numPr>
        <w:spacing w:after="120" w:line="360" w:lineRule="auto"/>
        <w:jc w:val="both"/>
        <w:rPr>
          <w:rFonts w:ascii="Arial" w:hAnsi="Arial" w:cs="Arial"/>
          <w:sz w:val="24"/>
          <w:szCs w:val="24"/>
        </w:rPr>
      </w:pPr>
      <w:r w:rsidRPr="00332F29">
        <w:rPr>
          <w:rFonts w:ascii="Arial" w:hAnsi="Arial" w:cs="Arial"/>
          <w:sz w:val="24"/>
          <w:szCs w:val="24"/>
        </w:rPr>
        <w:lastRenderedPageBreak/>
        <w:t>Localisation of the supply chains: to lower the forex risk, increase the local sourcing of ingredients of the menu items used in India to 60% of COGS to enhance the margins.</w:t>
      </w:r>
    </w:p>
    <w:p w14:paraId="6468E5E7" w14:textId="50DF96B9" w:rsidR="00890A79" w:rsidRPr="00332F29" w:rsidRDefault="00890A79" w:rsidP="003C6EBC">
      <w:pPr>
        <w:pStyle w:val="ListParagraph"/>
        <w:numPr>
          <w:ilvl w:val="0"/>
          <w:numId w:val="31"/>
        </w:numPr>
        <w:spacing w:after="120" w:line="360" w:lineRule="auto"/>
        <w:jc w:val="both"/>
        <w:rPr>
          <w:rFonts w:ascii="Arial" w:hAnsi="Arial" w:cs="Arial"/>
          <w:sz w:val="24"/>
          <w:szCs w:val="24"/>
        </w:rPr>
      </w:pPr>
      <w:r w:rsidRPr="00332F29">
        <w:rPr>
          <w:rFonts w:ascii="Arial" w:hAnsi="Arial" w:cs="Arial"/>
          <w:sz w:val="24"/>
          <w:szCs w:val="24"/>
        </w:rPr>
        <w:t>Cost control: pilot low-cost store prototypes (lean staffing, shared utilities) in Tier-2 cities, to maintain price sensitivity.</w:t>
      </w:r>
    </w:p>
    <w:p w14:paraId="7C7B0D6A" w14:textId="1A2A74BD" w:rsidR="00890A79" w:rsidRPr="00332F29" w:rsidRDefault="00890A79" w:rsidP="003C6EBC">
      <w:pPr>
        <w:pStyle w:val="ListParagraph"/>
        <w:numPr>
          <w:ilvl w:val="0"/>
          <w:numId w:val="31"/>
        </w:numPr>
        <w:spacing w:after="120" w:line="360" w:lineRule="auto"/>
        <w:jc w:val="both"/>
        <w:rPr>
          <w:rFonts w:ascii="Arial" w:hAnsi="Arial" w:cs="Arial"/>
          <w:sz w:val="24"/>
          <w:szCs w:val="24"/>
        </w:rPr>
      </w:pPr>
      <w:r w:rsidRPr="00332F29">
        <w:rPr>
          <w:rFonts w:ascii="Arial" w:hAnsi="Arial" w:cs="Arial"/>
          <w:sz w:val="24"/>
          <w:szCs w:val="24"/>
        </w:rPr>
        <w:t>Talent training: scale Tata-Starbucks barista training and local supplier development to ensure consistency in quality.</w:t>
      </w:r>
    </w:p>
    <w:p w14:paraId="01490D33" w14:textId="10D56446" w:rsidR="00890A79" w:rsidRPr="00332F29" w:rsidRDefault="001A2428" w:rsidP="006A0B49">
      <w:pPr>
        <w:pStyle w:val="Heading2"/>
        <w:rPr>
          <w:rFonts w:ascii="Arial" w:hAnsi="Arial" w:cs="Arial"/>
          <w:color w:val="auto"/>
        </w:rPr>
      </w:pPr>
      <w:bookmarkStart w:id="16" w:name="_Toc213673497"/>
      <w:r w:rsidRPr="00332F29">
        <w:rPr>
          <w:rFonts w:ascii="Arial" w:hAnsi="Arial" w:cs="Arial"/>
          <w:color w:val="auto"/>
        </w:rPr>
        <w:t>3.5 Risk assessment &amp; mitigations</w:t>
      </w:r>
      <w:bookmarkEnd w:id="16"/>
    </w:p>
    <w:p w14:paraId="3F405FEB" w14:textId="3C0B47A4" w:rsidR="00BB05E6" w:rsidRPr="00332F29" w:rsidRDefault="00BB05E6" w:rsidP="003C6EBC">
      <w:pPr>
        <w:pStyle w:val="ListParagraph"/>
        <w:numPr>
          <w:ilvl w:val="0"/>
          <w:numId w:val="32"/>
        </w:numPr>
        <w:spacing w:after="120" w:line="360" w:lineRule="auto"/>
        <w:jc w:val="both"/>
        <w:rPr>
          <w:rFonts w:ascii="Arial" w:hAnsi="Arial" w:cs="Arial"/>
          <w:sz w:val="24"/>
          <w:szCs w:val="24"/>
        </w:rPr>
      </w:pPr>
      <w:r w:rsidRPr="00332F29">
        <w:rPr>
          <w:rFonts w:ascii="Arial" w:hAnsi="Arial" w:cs="Arial"/>
          <w:sz w:val="24"/>
          <w:szCs w:val="24"/>
        </w:rPr>
        <w:t>Sensitivity of consumer price and slowdown of the economy.</w:t>
      </w:r>
    </w:p>
    <w:p w14:paraId="2B51F4BC" w14:textId="37EFD46E" w:rsidR="00BB05E6" w:rsidRPr="00332F29" w:rsidRDefault="00BB05E6" w:rsidP="003C6EBC">
      <w:pPr>
        <w:pStyle w:val="ListParagraph"/>
        <w:numPr>
          <w:ilvl w:val="0"/>
          <w:numId w:val="33"/>
        </w:numPr>
        <w:spacing w:after="120" w:line="360" w:lineRule="auto"/>
        <w:jc w:val="both"/>
        <w:rPr>
          <w:rFonts w:ascii="Arial" w:hAnsi="Arial" w:cs="Arial"/>
          <w:sz w:val="24"/>
          <w:szCs w:val="24"/>
        </w:rPr>
      </w:pPr>
      <w:r w:rsidRPr="00332F29">
        <w:rPr>
          <w:rFonts w:ascii="Arial" w:hAnsi="Arial" w:cs="Arial"/>
          <w:sz w:val="24"/>
          <w:szCs w:val="24"/>
        </w:rPr>
        <w:t>Mitigation: progressive pricing (value range + premium), smaller format low-ticket products (espresso shots, single-serve snacks), and promotions at some time intervals through the app (Reuters, 2024; FT, 2025).</w:t>
      </w:r>
    </w:p>
    <w:p w14:paraId="1EECC2D0" w14:textId="51C00181" w:rsidR="00BB05E6" w:rsidRPr="00332F29" w:rsidRDefault="00BB05E6" w:rsidP="003C6EBC">
      <w:pPr>
        <w:pStyle w:val="ListParagraph"/>
        <w:numPr>
          <w:ilvl w:val="0"/>
          <w:numId w:val="32"/>
        </w:numPr>
        <w:spacing w:after="120" w:line="360" w:lineRule="auto"/>
        <w:jc w:val="both"/>
        <w:rPr>
          <w:rFonts w:ascii="Arial" w:hAnsi="Arial" w:cs="Arial"/>
          <w:sz w:val="24"/>
          <w:szCs w:val="24"/>
        </w:rPr>
      </w:pPr>
      <w:r w:rsidRPr="00332F29">
        <w:rPr>
          <w:rFonts w:ascii="Arial" w:hAnsi="Arial" w:cs="Arial"/>
          <w:sz w:val="24"/>
          <w:szCs w:val="24"/>
        </w:rPr>
        <w:t>Cultural/taste difference (dominant tea market)</w:t>
      </w:r>
    </w:p>
    <w:p w14:paraId="51D73389" w14:textId="2AC68E80" w:rsidR="00BB05E6" w:rsidRPr="00332F29" w:rsidRDefault="00BB05E6" w:rsidP="003C6EBC">
      <w:pPr>
        <w:pStyle w:val="ListParagraph"/>
        <w:numPr>
          <w:ilvl w:val="0"/>
          <w:numId w:val="34"/>
        </w:numPr>
        <w:spacing w:after="120" w:line="360" w:lineRule="auto"/>
        <w:jc w:val="both"/>
        <w:rPr>
          <w:rFonts w:ascii="Arial" w:hAnsi="Arial" w:cs="Arial"/>
          <w:sz w:val="24"/>
          <w:szCs w:val="24"/>
        </w:rPr>
      </w:pPr>
      <w:r w:rsidRPr="00332F29">
        <w:rPr>
          <w:rFonts w:ascii="Arial" w:hAnsi="Arial" w:cs="Arial"/>
          <w:sz w:val="24"/>
          <w:szCs w:val="24"/>
        </w:rPr>
        <w:t>Mitigation: comprehensive trial of the taste, regionally localised menus, and advertising focusing on the idea of coffee and local flavours instead of substituting the tea culture (Perfect Daily Grind, 2025).</w:t>
      </w:r>
    </w:p>
    <w:p w14:paraId="1A98F6BA" w14:textId="1C0A696B" w:rsidR="00BB05E6" w:rsidRPr="00332F29" w:rsidRDefault="00BB05E6" w:rsidP="003C6EBC">
      <w:pPr>
        <w:pStyle w:val="ListParagraph"/>
        <w:numPr>
          <w:ilvl w:val="0"/>
          <w:numId w:val="32"/>
        </w:numPr>
        <w:spacing w:after="120" w:line="360" w:lineRule="auto"/>
        <w:jc w:val="both"/>
        <w:rPr>
          <w:rFonts w:ascii="Arial" w:hAnsi="Arial" w:cs="Arial"/>
          <w:sz w:val="24"/>
          <w:szCs w:val="24"/>
        </w:rPr>
      </w:pPr>
      <w:r w:rsidRPr="00332F29">
        <w:rPr>
          <w:rFonts w:ascii="Arial" w:hAnsi="Arial" w:cs="Arial"/>
          <w:sz w:val="24"/>
          <w:szCs w:val="24"/>
        </w:rPr>
        <w:t>Store profitability pressures &amp; real-estate pressures.</w:t>
      </w:r>
    </w:p>
    <w:p w14:paraId="58386C53" w14:textId="5C7887F7" w:rsidR="00BB05E6" w:rsidRPr="00332F29" w:rsidRDefault="00BB05E6" w:rsidP="003C6EBC">
      <w:pPr>
        <w:pStyle w:val="ListParagraph"/>
        <w:numPr>
          <w:ilvl w:val="0"/>
          <w:numId w:val="35"/>
        </w:numPr>
        <w:spacing w:after="120" w:line="360" w:lineRule="auto"/>
        <w:jc w:val="both"/>
        <w:rPr>
          <w:rFonts w:ascii="Arial" w:hAnsi="Arial" w:cs="Arial"/>
          <w:sz w:val="24"/>
          <w:szCs w:val="24"/>
        </w:rPr>
      </w:pPr>
      <w:r w:rsidRPr="00332F29">
        <w:rPr>
          <w:rFonts w:ascii="Arial" w:hAnsi="Arial" w:cs="Arial"/>
          <w:sz w:val="24"/>
          <w:szCs w:val="24"/>
        </w:rPr>
        <w:t>Mitigation: an increase in the number of kiosks and shared areas (co-working tie-ups), diversification of revenues by delivery and packaged retail products.</w:t>
      </w:r>
    </w:p>
    <w:p w14:paraId="349D2ECF" w14:textId="37F7F87A" w:rsidR="00BB05E6" w:rsidRPr="00332F29" w:rsidRDefault="00BB05E6" w:rsidP="003C6EBC">
      <w:pPr>
        <w:pStyle w:val="ListParagraph"/>
        <w:numPr>
          <w:ilvl w:val="0"/>
          <w:numId w:val="32"/>
        </w:numPr>
        <w:spacing w:after="120" w:line="360" w:lineRule="auto"/>
        <w:jc w:val="both"/>
        <w:rPr>
          <w:rFonts w:ascii="Arial" w:hAnsi="Arial" w:cs="Arial"/>
          <w:sz w:val="24"/>
          <w:szCs w:val="24"/>
        </w:rPr>
      </w:pPr>
      <w:r w:rsidRPr="00332F29">
        <w:rPr>
          <w:rFonts w:ascii="Arial" w:hAnsi="Arial" w:cs="Arial"/>
          <w:sz w:val="24"/>
          <w:szCs w:val="24"/>
        </w:rPr>
        <w:t>Supply chain/ climate risk coffee beans.</w:t>
      </w:r>
    </w:p>
    <w:p w14:paraId="26E2500D" w14:textId="6F4E81DD" w:rsidR="00BB05E6" w:rsidRPr="00332F29" w:rsidRDefault="00BB05E6" w:rsidP="003C6EBC">
      <w:pPr>
        <w:pStyle w:val="ListParagraph"/>
        <w:numPr>
          <w:ilvl w:val="0"/>
          <w:numId w:val="36"/>
        </w:numPr>
        <w:spacing w:after="120" w:line="360" w:lineRule="auto"/>
        <w:jc w:val="both"/>
        <w:rPr>
          <w:rFonts w:ascii="Arial" w:hAnsi="Arial" w:cs="Arial"/>
          <w:sz w:val="24"/>
          <w:szCs w:val="24"/>
        </w:rPr>
      </w:pPr>
      <w:r w:rsidRPr="00332F29">
        <w:rPr>
          <w:rFonts w:ascii="Arial" w:hAnsi="Arial" w:cs="Arial"/>
          <w:sz w:val="24"/>
          <w:szCs w:val="24"/>
        </w:rPr>
        <w:t>Mitigation: invest in local sourcing alliances with Tata Coffee, contract farming, and traceability and resilience farmer support programmes (Starbucks Storeys, 2024).</w:t>
      </w:r>
    </w:p>
    <w:p w14:paraId="6CCAE628" w14:textId="75D262D0" w:rsidR="00BB05E6" w:rsidRPr="00332F29" w:rsidRDefault="00BB05E6" w:rsidP="003C6EBC">
      <w:pPr>
        <w:pStyle w:val="ListParagraph"/>
        <w:numPr>
          <w:ilvl w:val="0"/>
          <w:numId w:val="32"/>
        </w:numPr>
        <w:spacing w:after="120" w:line="360" w:lineRule="auto"/>
        <w:jc w:val="both"/>
        <w:rPr>
          <w:rFonts w:ascii="Arial" w:hAnsi="Arial" w:cs="Arial"/>
          <w:sz w:val="24"/>
          <w:szCs w:val="24"/>
        </w:rPr>
      </w:pPr>
      <w:r w:rsidRPr="00332F29">
        <w:rPr>
          <w:rFonts w:ascii="Arial" w:hAnsi="Arial" w:cs="Arial"/>
          <w:sz w:val="24"/>
          <w:szCs w:val="24"/>
        </w:rPr>
        <w:t>Domestic /Artisan chain competitive pressure.</w:t>
      </w:r>
    </w:p>
    <w:p w14:paraId="799F9347" w14:textId="5C950084" w:rsidR="00BB05E6" w:rsidRPr="00332F29" w:rsidRDefault="00BB05E6" w:rsidP="003C6EBC">
      <w:pPr>
        <w:pStyle w:val="ListParagraph"/>
        <w:numPr>
          <w:ilvl w:val="0"/>
          <w:numId w:val="37"/>
        </w:numPr>
        <w:spacing w:after="120" w:line="360" w:lineRule="auto"/>
        <w:jc w:val="both"/>
        <w:rPr>
          <w:rFonts w:ascii="Arial" w:hAnsi="Arial" w:cs="Arial"/>
          <w:sz w:val="24"/>
          <w:szCs w:val="24"/>
        </w:rPr>
      </w:pPr>
      <w:r w:rsidRPr="00332F29">
        <w:rPr>
          <w:rFonts w:ascii="Arial" w:hAnsi="Arial" w:cs="Arial"/>
          <w:sz w:val="24"/>
          <w:szCs w:val="24"/>
        </w:rPr>
        <w:t>Mitigation: leverage brand size, loyalty differentiation and exclusive product releases; leverage store experience and training to maintain service quality.</w:t>
      </w:r>
    </w:p>
    <w:p w14:paraId="6091232E" w14:textId="369EDF23" w:rsidR="001A2428" w:rsidRPr="00332F29" w:rsidRDefault="00F245DB" w:rsidP="006A0B49">
      <w:pPr>
        <w:pStyle w:val="Heading2"/>
        <w:rPr>
          <w:rFonts w:ascii="Arial" w:hAnsi="Arial" w:cs="Arial"/>
          <w:color w:val="auto"/>
        </w:rPr>
      </w:pPr>
      <w:bookmarkStart w:id="17" w:name="_Toc213673498"/>
      <w:r w:rsidRPr="00332F29">
        <w:rPr>
          <w:rFonts w:ascii="Arial" w:hAnsi="Arial" w:cs="Arial"/>
          <w:color w:val="auto"/>
        </w:rPr>
        <w:t>3.6 Implementation roadmap &amp; KPIs</w:t>
      </w:r>
      <w:bookmarkEnd w:id="17"/>
      <w:r w:rsidR="00C746B5" w:rsidRPr="00332F29">
        <w:rPr>
          <w:rFonts w:ascii="Arial" w:hAnsi="Arial" w:cs="Arial"/>
          <w:color w:val="auto"/>
        </w:rPr>
        <w:t xml:space="preserve"> </w:t>
      </w:r>
    </w:p>
    <w:p w14:paraId="5CDC9914" w14:textId="48D7D600" w:rsidR="00F245DB" w:rsidRPr="00332F29" w:rsidRDefault="00E90769" w:rsidP="00A0538A">
      <w:pPr>
        <w:spacing w:after="120" w:line="360" w:lineRule="auto"/>
        <w:jc w:val="both"/>
        <w:rPr>
          <w:rFonts w:ascii="Arial" w:hAnsi="Arial" w:cs="Arial"/>
          <w:sz w:val="24"/>
          <w:szCs w:val="24"/>
        </w:rPr>
      </w:pPr>
      <w:r w:rsidRPr="00332F29">
        <w:rPr>
          <w:rFonts w:ascii="Arial" w:hAnsi="Arial" w:cs="Arial"/>
          <w:sz w:val="24"/>
          <w:szCs w:val="24"/>
        </w:rPr>
        <w:t>A phased 3-year roadmap with measurable KPIs:</w:t>
      </w:r>
    </w:p>
    <w:p w14:paraId="0687C1B0" w14:textId="289E260F" w:rsidR="00460B93" w:rsidRPr="00332F29" w:rsidRDefault="00460B93" w:rsidP="003C6EBC">
      <w:pPr>
        <w:pStyle w:val="ListParagraph"/>
        <w:numPr>
          <w:ilvl w:val="0"/>
          <w:numId w:val="38"/>
        </w:numPr>
        <w:spacing w:after="120" w:line="360" w:lineRule="auto"/>
        <w:jc w:val="both"/>
        <w:rPr>
          <w:rFonts w:ascii="Arial" w:hAnsi="Arial" w:cs="Arial"/>
          <w:sz w:val="24"/>
          <w:szCs w:val="24"/>
        </w:rPr>
      </w:pPr>
      <w:r w:rsidRPr="00332F29">
        <w:rPr>
          <w:rFonts w:ascii="Arial" w:hAnsi="Arial" w:cs="Arial"/>
          <w:sz w:val="24"/>
          <w:szCs w:val="24"/>
        </w:rPr>
        <w:t>Year 1 (Pilot and Scale foundations): 150 new stores (metro and Tier-2 pilot stores); 15% sales through digital; source locally 35%.</w:t>
      </w:r>
    </w:p>
    <w:p w14:paraId="1DD54873" w14:textId="70968DD0" w:rsidR="00460B93" w:rsidRPr="00332F29" w:rsidRDefault="00460B93" w:rsidP="003C6EBC">
      <w:pPr>
        <w:pStyle w:val="ListParagraph"/>
        <w:numPr>
          <w:ilvl w:val="0"/>
          <w:numId w:val="38"/>
        </w:numPr>
        <w:spacing w:after="120" w:line="360" w:lineRule="auto"/>
        <w:jc w:val="both"/>
        <w:rPr>
          <w:rFonts w:ascii="Arial" w:hAnsi="Arial" w:cs="Arial"/>
          <w:sz w:val="24"/>
          <w:szCs w:val="24"/>
        </w:rPr>
      </w:pPr>
      <w:r w:rsidRPr="00332F29">
        <w:rPr>
          <w:rFonts w:ascii="Arial" w:hAnsi="Arial" w:cs="Arial"/>
          <w:sz w:val="24"/>
          <w:szCs w:val="24"/>
        </w:rPr>
        <w:lastRenderedPageBreak/>
        <w:t xml:space="preserve">Year 2 (Scale </w:t>
      </w:r>
      <w:proofErr w:type="spellStart"/>
      <w:r w:rsidRPr="00332F29">
        <w:rPr>
          <w:rFonts w:ascii="Arial" w:hAnsi="Arial" w:cs="Arial"/>
          <w:sz w:val="24"/>
          <w:szCs w:val="24"/>
        </w:rPr>
        <w:t>Scale</w:t>
      </w:r>
      <w:proofErr w:type="spellEnd"/>
      <w:r w:rsidRPr="00332F29">
        <w:rPr>
          <w:rFonts w:ascii="Arial" w:hAnsi="Arial" w:cs="Arial"/>
          <w:sz w:val="24"/>
          <w:szCs w:val="24"/>
        </w:rPr>
        <w:t xml:space="preserve"> Localise): 250 new stores; 25-30 digital sales; 30 SKU localisation.</w:t>
      </w:r>
    </w:p>
    <w:p w14:paraId="041EA6FC" w14:textId="3B98A6AD" w:rsidR="00460B93" w:rsidRPr="00332F29" w:rsidRDefault="00460B93" w:rsidP="003C6EBC">
      <w:pPr>
        <w:pStyle w:val="ListParagraph"/>
        <w:numPr>
          <w:ilvl w:val="0"/>
          <w:numId w:val="38"/>
        </w:numPr>
        <w:spacing w:after="120" w:line="360" w:lineRule="auto"/>
        <w:jc w:val="both"/>
        <w:rPr>
          <w:rFonts w:ascii="Arial" w:hAnsi="Arial" w:cs="Arial"/>
          <w:sz w:val="24"/>
          <w:szCs w:val="24"/>
        </w:rPr>
      </w:pPr>
      <w:r w:rsidRPr="00332F29">
        <w:rPr>
          <w:rFonts w:ascii="Arial" w:hAnsi="Arial" w:cs="Arial"/>
          <w:sz w:val="24"/>
          <w:szCs w:val="24"/>
        </w:rPr>
        <w:t>Year 3 (Optimise and Profit): 200 additional stores; break-even increase through improvement of supply chain savings; NPS over 70; an increase of 40 percent in loyalty memberships.</w:t>
      </w:r>
    </w:p>
    <w:p w14:paraId="2C591403" w14:textId="65875515" w:rsidR="00F21ECE" w:rsidRPr="00332F29" w:rsidRDefault="00460B93" w:rsidP="00460B93">
      <w:pPr>
        <w:spacing w:after="120" w:line="360" w:lineRule="auto"/>
        <w:jc w:val="both"/>
        <w:rPr>
          <w:rFonts w:ascii="Arial" w:hAnsi="Arial" w:cs="Arial"/>
          <w:sz w:val="24"/>
          <w:szCs w:val="24"/>
        </w:rPr>
      </w:pPr>
      <w:r w:rsidRPr="00332F29">
        <w:rPr>
          <w:rFonts w:ascii="Arial" w:hAnsi="Arial" w:cs="Arial"/>
          <w:sz w:val="24"/>
          <w:szCs w:val="24"/>
        </w:rPr>
        <w:t>The crucial KPIs are the same-store sales growth, digital sales percentage, average ticket, store payback period, NPS, and percent local sourcing (</w:t>
      </w:r>
      <w:proofErr w:type="spellStart"/>
      <w:r w:rsidRPr="00332F29">
        <w:rPr>
          <w:rFonts w:ascii="Arial" w:hAnsi="Arial" w:cs="Arial"/>
          <w:sz w:val="24"/>
          <w:szCs w:val="24"/>
        </w:rPr>
        <w:t>GrowthX</w:t>
      </w:r>
      <w:proofErr w:type="spellEnd"/>
      <w:r w:rsidRPr="00332F29">
        <w:rPr>
          <w:rFonts w:ascii="Arial" w:hAnsi="Arial" w:cs="Arial"/>
          <w:sz w:val="24"/>
          <w:szCs w:val="24"/>
        </w:rPr>
        <w:t xml:space="preserve"> Club, 2023; IMARC Group, 2025).</w:t>
      </w:r>
      <w:r w:rsidR="000B4DAC" w:rsidRPr="00332F29">
        <w:rPr>
          <w:rFonts w:ascii="Arial" w:hAnsi="Arial" w:cs="Arial"/>
          <w:sz w:val="24"/>
          <w:szCs w:val="24"/>
        </w:rPr>
        <w:t xml:space="preserve"> For Starbucks’ Indian expansion plan to succeed, the strategy must go beyond these frameworks by embedding agility, localisation, digital innovation and cost-efficient scale-up – topics which the next section (Strategy Development) will address.</w:t>
      </w:r>
    </w:p>
    <w:p w14:paraId="3C08454A" w14:textId="420BAB0E" w:rsidR="00A0538A" w:rsidRPr="00332F29" w:rsidRDefault="00F3018C" w:rsidP="00A0538A">
      <w:pPr>
        <w:pStyle w:val="Heading1"/>
        <w:spacing w:after="120"/>
        <w:jc w:val="both"/>
        <w:rPr>
          <w:rFonts w:ascii="Arial" w:hAnsi="Arial" w:cs="Arial"/>
          <w:b/>
          <w:bCs/>
          <w:color w:val="auto"/>
        </w:rPr>
      </w:pPr>
      <w:bookmarkStart w:id="18" w:name="_Toc213673499"/>
      <w:bookmarkStart w:id="19" w:name="_Hlk212403735"/>
      <w:r w:rsidRPr="00332F29">
        <w:rPr>
          <w:rFonts w:ascii="Arial" w:hAnsi="Arial" w:cs="Arial"/>
          <w:b/>
          <w:bCs/>
          <w:color w:val="auto"/>
        </w:rPr>
        <w:t>4. Performance Evaluation Framework</w:t>
      </w:r>
      <w:bookmarkEnd w:id="18"/>
    </w:p>
    <w:p w14:paraId="76E2965E" w14:textId="26A674E4" w:rsidR="00F3018C" w:rsidRPr="00332F29" w:rsidRDefault="00B077CC" w:rsidP="006A0B49">
      <w:pPr>
        <w:pStyle w:val="Heading2"/>
        <w:rPr>
          <w:rFonts w:ascii="Arial" w:hAnsi="Arial" w:cs="Arial"/>
          <w:color w:val="auto"/>
        </w:rPr>
      </w:pPr>
      <w:bookmarkStart w:id="20" w:name="_Toc213673500"/>
      <w:bookmarkEnd w:id="19"/>
      <w:r w:rsidRPr="00332F29">
        <w:rPr>
          <w:rFonts w:ascii="Arial" w:hAnsi="Arial" w:cs="Arial"/>
          <w:color w:val="auto"/>
        </w:rPr>
        <w:t>4.1 Overview</w:t>
      </w:r>
      <w:bookmarkEnd w:id="20"/>
    </w:p>
    <w:p w14:paraId="522BDC09" w14:textId="0EC1E2F9" w:rsidR="004376CA" w:rsidRPr="00332F29" w:rsidRDefault="004376CA" w:rsidP="004376CA">
      <w:pPr>
        <w:spacing w:after="120" w:line="360" w:lineRule="auto"/>
        <w:jc w:val="both"/>
        <w:rPr>
          <w:rFonts w:ascii="Arial" w:hAnsi="Arial" w:cs="Arial"/>
          <w:sz w:val="24"/>
          <w:szCs w:val="24"/>
        </w:rPr>
      </w:pPr>
      <w:r w:rsidRPr="00332F29">
        <w:rPr>
          <w:rFonts w:ascii="Arial" w:hAnsi="Arial" w:cs="Arial"/>
          <w:sz w:val="24"/>
          <w:szCs w:val="24"/>
        </w:rPr>
        <w:t>In order to make the Indian market expansion of Starbucks strategic as well as socially responsible, a Balanced Scorecard (BSC) model built with Triple Bottom Line (TBL) ideas is suggested. The BSC allows monitoring the performance on financial, customer, internal process and learning and growth scales (Kaplan and Norton, 1996), whereas the TBL lens will help Starbucks to keep a balance between profit, people and planet results (Elkington, 1998).</w:t>
      </w:r>
    </w:p>
    <w:p w14:paraId="26199F6B" w14:textId="77A5215A" w:rsidR="002E4E26" w:rsidRPr="00332F29" w:rsidRDefault="004376CA" w:rsidP="004376CA">
      <w:pPr>
        <w:spacing w:after="120" w:line="360" w:lineRule="auto"/>
        <w:jc w:val="both"/>
        <w:rPr>
          <w:rFonts w:ascii="Arial" w:hAnsi="Arial" w:cs="Arial"/>
          <w:sz w:val="24"/>
          <w:szCs w:val="24"/>
        </w:rPr>
      </w:pPr>
      <w:r w:rsidRPr="00332F29">
        <w:rPr>
          <w:rFonts w:ascii="Arial" w:hAnsi="Arial" w:cs="Arial"/>
          <w:sz w:val="24"/>
          <w:szCs w:val="24"/>
        </w:rPr>
        <w:t>This combined strategy goes along with the global sustainability philosophy of Starbucks as well as its mission statement, to inspire and nurture the human spirit- one person, one cup, and one neighbourhood at a time. The framework has measurable Key Performance Indicators (KPIs) and measures of success exposure to gauge strategic and operational improvements.</w:t>
      </w:r>
    </w:p>
    <w:p w14:paraId="406D73A4" w14:textId="5A55BBFC" w:rsidR="00B077CC" w:rsidRPr="00332F29" w:rsidRDefault="002E4E26" w:rsidP="006A0B49">
      <w:pPr>
        <w:pStyle w:val="Heading2"/>
        <w:rPr>
          <w:rFonts w:ascii="Arial" w:hAnsi="Arial" w:cs="Arial"/>
          <w:color w:val="auto"/>
        </w:rPr>
      </w:pPr>
      <w:bookmarkStart w:id="21" w:name="_Toc213673501"/>
      <w:r w:rsidRPr="00332F29">
        <w:rPr>
          <w:rFonts w:ascii="Arial" w:hAnsi="Arial" w:cs="Arial"/>
          <w:color w:val="auto"/>
        </w:rPr>
        <w:t>4.2 Balanced Scorecard Framework</w:t>
      </w:r>
      <w:bookmarkEnd w:id="21"/>
    </w:p>
    <w:tbl>
      <w:tblPr>
        <w:tblStyle w:val="TableGrid"/>
        <w:tblW w:w="0" w:type="auto"/>
        <w:tblLayout w:type="fixed"/>
        <w:tblLook w:val="04A0" w:firstRow="1" w:lastRow="0" w:firstColumn="1" w:lastColumn="0" w:noHBand="0" w:noVBand="1"/>
      </w:tblPr>
      <w:tblGrid>
        <w:gridCol w:w="1470"/>
        <w:gridCol w:w="1774"/>
        <w:gridCol w:w="2705"/>
        <w:gridCol w:w="3067"/>
      </w:tblGrid>
      <w:tr w:rsidR="00332F29" w:rsidRPr="00332F29" w14:paraId="2A0F0E3D" w14:textId="77777777" w:rsidTr="00E5722F">
        <w:tc>
          <w:tcPr>
            <w:tcW w:w="1470" w:type="dxa"/>
          </w:tcPr>
          <w:p w14:paraId="4F76D1C1" w14:textId="310D7943" w:rsidR="00087AB5" w:rsidRPr="00332F29" w:rsidRDefault="00087AB5" w:rsidP="00F51A0E">
            <w:pPr>
              <w:spacing w:after="120" w:line="360" w:lineRule="auto"/>
              <w:jc w:val="both"/>
              <w:rPr>
                <w:rFonts w:ascii="Arial" w:hAnsi="Arial" w:cs="Arial"/>
                <w:sz w:val="24"/>
                <w:szCs w:val="24"/>
              </w:rPr>
            </w:pPr>
            <w:r w:rsidRPr="00332F29">
              <w:rPr>
                <w:rFonts w:ascii="Arial" w:hAnsi="Arial" w:cs="Arial"/>
                <w:sz w:val="24"/>
                <w:szCs w:val="24"/>
              </w:rPr>
              <w:t>Perspective</w:t>
            </w:r>
          </w:p>
        </w:tc>
        <w:tc>
          <w:tcPr>
            <w:tcW w:w="1774" w:type="dxa"/>
          </w:tcPr>
          <w:p w14:paraId="1C59BA4C" w14:textId="245A5E3E" w:rsidR="00087AB5" w:rsidRPr="00332F29" w:rsidRDefault="00F2412D" w:rsidP="00F51A0E">
            <w:pPr>
              <w:spacing w:after="120" w:line="360" w:lineRule="auto"/>
              <w:jc w:val="both"/>
              <w:rPr>
                <w:rFonts w:ascii="Arial" w:hAnsi="Arial" w:cs="Arial"/>
                <w:sz w:val="24"/>
                <w:szCs w:val="24"/>
              </w:rPr>
            </w:pPr>
            <w:r w:rsidRPr="00332F29">
              <w:rPr>
                <w:rFonts w:ascii="Arial" w:hAnsi="Arial" w:cs="Arial"/>
                <w:sz w:val="24"/>
                <w:szCs w:val="24"/>
              </w:rPr>
              <w:t>Strategic Objectives</w:t>
            </w:r>
          </w:p>
        </w:tc>
        <w:tc>
          <w:tcPr>
            <w:tcW w:w="2705" w:type="dxa"/>
          </w:tcPr>
          <w:p w14:paraId="394CBFA4" w14:textId="4DF72D17" w:rsidR="00087AB5" w:rsidRPr="00332F29" w:rsidRDefault="00F2412D" w:rsidP="000F70AF">
            <w:pPr>
              <w:spacing w:after="0" w:line="360" w:lineRule="auto"/>
              <w:jc w:val="both"/>
              <w:rPr>
                <w:rFonts w:ascii="Arial" w:hAnsi="Arial" w:cs="Arial"/>
                <w:sz w:val="24"/>
                <w:szCs w:val="24"/>
              </w:rPr>
            </w:pPr>
            <w:r w:rsidRPr="00332F29">
              <w:rPr>
                <w:rFonts w:ascii="Arial" w:hAnsi="Arial" w:cs="Arial"/>
                <w:sz w:val="24"/>
                <w:szCs w:val="24"/>
              </w:rPr>
              <w:t>Key Performance Indicators (KPIs)</w:t>
            </w:r>
          </w:p>
        </w:tc>
        <w:tc>
          <w:tcPr>
            <w:tcW w:w="3067" w:type="dxa"/>
          </w:tcPr>
          <w:p w14:paraId="5060BBBC" w14:textId="52DEE567" w:rsidR="00087AB5" w:rsidRPr="00332F29" w:rsidRDefault="00F2412D" w:rsidP="00F51A0E">
            <w:pPr>
              <w:spacing w:after="120" w:line="360" w:lineRule="auto"/>
              <w:jc w:val="both"/>
              <w:rPr>
                <w:rFonts w:ascii="Arial" w:hAnsi="Arial" w:cs="Arial"/>
                <w:sz w:val="24"/>
                <w:szCs w:val="24"/>
              </w:rPr>
            </w:pPr>
            <w:r w:rsidRPr="00332F29">
              <w:rPr>
                <w:rFonts w:ascii="Arial" w:hAnsi="Arial" w:cs="Arial"/>
                <w:sz w:val="24"/>
                <w:szCs w:val="24"/>
              </w:rPr>
              <w:t>Targets / Success Metrics (India)</w:t>
            </w:r>
          </w:p>
        </w:tc>
      </w:tr>
      <w:tr w:rsidR="00332F29" w:rsidRPr="00332F29" w14:paraId="07D62812" w14:textId="77777777" w:rsidTr="00E5722F">
        <w:tc>
          <w:tcPr>
            <w:tcW w:w="1470" w:type="dxa"/>
          </w:tcPr>
          <w:p w14:paraId="1EA20611" w14:textId="45FC6778" w:rsidR="00087AB5" w:rsidRPr="00332F29" w:rsidRDefault="00392E3C" w:rsidP="00F51A0E">
            <w:pPr>
              <w:spacing w:after="120" w:line="360" w:lineRule="auto"/>
              <w:jc w:val="both"/>
              <w:rPr>
                <w:rFonts w:ascii="Arial" w:hAnsi="Arial" w:cs="Arial"/>
                <w:sz w:val="24"/>
                <w:szCs w:val="24"/>
              </w:rPr>
            </w:pPr>
            <w:r w:rsidRPr="00332F29">
              <w:rPr>
                <w:rFonts w:ascii="Arial" w:hAnsi="Arial" w:cs="Arial"/>
                <w:sz w:val="24"/>
                <w:szCs w:val="24"/>
              </w:rPr>
              <w:t>Financial</w:t>
            </w:r>
          </w:p>
        </w:tc>
        <w:tc>
          <w:tcPr>
            <w:tcW w:w="1774" w:type="dxa"/>
          </w:tcPr>
          <w:p w14:paraId="48CF6DBA" w14:textId="79365FF8" w:rsidR="00087AB5" w:rsidRPr="00332F29" w:rsidRDefault="00E703AF" w:rsidP="00F51A0E">
            <w:pPr>
              <w:spacing w:after="120" w:line="360" w:lineRule="auto"/>
              <w:jc w:val="both"/>
              <w:rPr>
                <w:rFonts w:ascii="Arial" w:hAnsi="Arial" w:cs="Arial"/>
                <w:sz w:val="24"/>
                <w:szCs w:val="24"/>
              </w:rPr>
            </w:pPr>
            <w:r w:rsidRPr="00332F29">
              <w:rPr>
                <w:rFonts w:ascii="Arial" w:hAnsi="Arial" w:cs="Arial"/>
                <w:sz w:val="24"/>
                <w:szCs w:val="24"/>
              </w:rPr>
              <w:t>Enh</w:t>
            </w:r>
            <w:r w:rsidR="000B3475" w:rsidRPr="00332F29">
              <w:rPr>
                <w:rFonts w:ascii="Arial" w:hAnsi="Arial" w:cs="Arial"/>
                <w:sz w:val="24"/>
                <w:szCs w:val="24"/>
              </w:rPr>
              <w:t>ance</w:t>
            </w:r>
            <w:r w:rsidRPr="00332F29">
              <w:rPr>
                <w:rFonts w:ascii="Arial" w:hAnsi="Arial" w:cs="Arial"/>
                <w:sz w:val="24"/>
                <w:szCs w:val="24"/>
              </w:rPr>
              <w:t xml:space="preserve"> profitability and return on </w:t>
            </w:r>
            <w:r w:rsidRPr="00332F29">
              <w:rPr>
                <w:rFonts w:ascii="Arial" w:hAnsi="Arial" w:cs="Arial"/>
                <w:sz w:val="24"/>
                <w:szCs w:val="24"/>
              </w:rPr>
              <w:lastRenderedPageBreak/>
              <w:t>investment from India expansion.</w:t>
            </w:r>
          </w:p>
        </w:tc>
        <w:tc>
          <w:tcPr>
            <w:tcW w:w="2705" w:type="dxa"/>
          </w:tcPr>
          <w:p w14:paraId="36124BA5" w14:textId="77777777" w:rsidR="00566361" w:rsidRPr="00332F29" w:rsidRDefault="00566361" w:rsidP="003C6EBC">
            <w:pPr>
              <w:pStyle w:val="ListParagraph"/>
              <w:numPr>
                <w:ilvl w:val="0"/>
                <w:numId w:val="39"/>
              </w:numPr>
              <w:spacing w:after="0" w:line="360" w:lineRule="auto"/>
              <w:ind w:left="714" w:hanging="357"/>
              <w:jc w:val="both"/>
              <w:rPr>
                <w:rFonts w:ascii="Arial" w:hAnsi="Arial" w:cs="Arial"/>
                <w:sz w:val="24"/>
                <w:szCs w:val="24"/>
              </w:rPr>
            </w:pPr>
            <w:r w:rsidRPr="00332F29">
              <w:rPr>
                <w:rFonts w:ascii="Arial" w:hAnsi="Arial" w:cs="Arial"/>
                <w:sz w:val="24"/>
                <w:szCs w:val="24"/>
              </w:rPr>
              <w:lastRenderedPageBreak/>
              <w:t>Revenue growth per store (%)</w:t>
            </w:r>
          </w:p>
          <w:p w14:paraId="76ECCAFC" w14:textId="270B073D" w:rsidR="00566361" w:rsidRPr="00332F29" w:rsidRDefault="00566361" w:rsidP="003C6EBC">
            <w:pPr>
              <w:pStyle w:val="ListParagraph"/>
              <w:numPr>
                <w:ilvl w:val="0"/>
                <w:numId w:val="39"/>
              </w:numPr>
              <w:spacing w:after="0" w:line="360" w:lineRule="auto"/>
              <w:ind w:left="714" w:hanging="357"/>
              <w:jc w:val="both"/>
              <w:rPr>
                <w:rFonts w:ascii="Arial" w:hAnsi="Arial" w:cs="Arial"/>
                <w:sz w:val="24"/>
                <w:szCs w:val="24"/>
              </w:rPr>
            </w:pPr>
            <w:r w:rsidRPr="00332F29">
              <w:rPr>
                <w:rFonts w:ascii="Arial" w:hAnsi="Arial" w:cs="Arial"/>
                <w:sz w:val="24"/>
                <w:szCs w:val="24"/>
              </w:rPr>
              <w:lastRenderedPageBreak/>
              <w:t>Operating margin (%)</w:t>
            </w:r>
          </w:p>
          <w:p w14:paraId="58B15136" w14:textId="34FCF6F3" w:rsidR="00087AB5" w:rsidRPr="00332F29" w:rsidRDefault="00566361" w:rsidP="003C6EBC">
            <w:pPr>
              <w:pStyle w:val="ListParagraph"/>
              <w:numPr>
                <w:ilvl w:val="0"/>
                <w:numId w:val="39"/>
              </w:numPr>
              <w:spacing w:after="0" w:line="360" w:lineRule="auto"/>
              <w:jc w:val="both"/>
              <w:rPr>
                <w:rFonts w:ascii="Arial" w:hAnsi="Arial" w:cs="Arial"/>
                <w:sz w:val="24"/>
                <w:szCs w:val="24"/>
              </w:rPr>
            </w:pPr>
            <w:r w:rsidRPr="00332F29">
              <w:rPr>
                <w:rFonts w:ascii="Arial" w:hAnsi="Arial" w:cs="Arial"/>
                <w:sz w:val="24"/>
                <w:szCs w:val="24"/>
              </w:rPr>
              <w:t>Payback period per outlet (months)</w:t>
            </w:r>
          </w:p>
        </w:tc>
        <w:tc>
          <w:tcPr>
            <w:tcW w:w="3067" w:type="dxa"/>
          </w:tcPr>
          <w:p w14:paraId="190D47B0" w14:textId="77777777" w:rsidR="00E5722F" w:rsidRPr="00332F29" w:rsidRDefault="00AB48B9" w:rsidP="003C6EBC">
            <w:pPr>
              <w:pStyle w:val="ListParagraph"/>
              <w:numPr>
                <w:ilvl w:val="0"/>
                <w:numId w:val="39"/>
              </w:numPr>
              <w:spacing w:after="120" w:line="360" w:lineRule="auto"/>
              <w:jc w:val="both"/>
              <w:rPr>
                <w:rFonts w:ascii="Arial" w:hAnsi="Arial" w:cs="Arial"/>
                <w:sz w:val="24"/>
                <w:szCs w:val="24"/>
              </w:rPr>
            </w:pPr>
            <w:r w:rsidRPr="00332F29">
              <w:rPr>
                <w:rFonts w:ascii="Arial" w:hAnsi="Arial" w:cs="Arial"/>
                <w:sz w:val="24"/>
                <w:szCs w:val="24"/>
              </w:rPr>
              <w:lastRenderedPageBreak/>
              <w:t xml:space="preserve">≥15% YoY revenue growth </w:t>
            </w:r>
          </w:p>
          <w:p w14:paraId="0204AEE5" w14:textId="77777777" w:rsidR="00E5722F" w:rsidRPr="00332F29" w:rsidRDefault="00AB48B9" w:rsidP="003C6EBC">
            <w:pPr>
              <w:pStyle w:val="ListParagraph"/>
              <w:numPr>
                <w:ilvl w:val="0"/>
                <w:numId w:val="39"/>
              </w:numPr>
              <w:spacing w:after="120" w:line="360" w:lineRule="auto"/>
              <w:jc w:val="both"/>
              <w:rPr>
                <w:rFonts w:ascii="Arial" w:hAnsi="Arial" w:cs="Arial"/>
                <w:sz w:val="24"/>
                <w:szCs w:val="24"/>
              </w:rPr>
            </w:pPr>
            <w:r w:rsidRPr="00332F29">
              <w:rPr>
                <w:rFonts w:ascii="Arial" w:hAnsi="Arial" w:cs="Arial"/>
                <w:sz w:val="24"/>
                <w:szCs w:val="24"/>
              </w:rPr>
              <w:lastRenderedPageBreak/>
              <w:t xml:space="preserve">10% operating margin by Year 3 </w:t>
            </w:r>
          </w:p>
          <w:p w14:paraId="258559E3" w14:textId="39260117" w:rsidR="00087AB5" w:rsidRPr="00332F29" w:rsidRDefault="00AB48B9" w:rsidP="003C6EBC">
            <w:pPr>
              <w:pStyle w:val="ListParagraph"/>
              <w:numPr>
                <w:ilvl w:val="0"/>
                <w:numId w:val="39"/>
              </w:numPr>
              <w:spacing w:after="120" w:line="360" w:lineRule="auto"/>
              <w:jc w:val="both"/>
              <w:rPr>
                <w:rFonts w:ascii="Arial" w:hAnsi="Arial" w:cs="Arial"/>
                <w:sz w:val="24"/>
                <w:szCs w:val="24"/>
              </w:rPr>
            </w:pPr>
            <w:r w:rsidRPr="00332F29">
              <w:rPr>
                <w:rFonts w:ascii="Arial" w:hAnsi="Arial" w:cs="Arial"/>
                <w:sz w:val="24"/>
                <w:szCs w:val="24"/>
              </w:rPr>
              <w:t>Payback within 24 months</w:t>
            </w:r>
          </w:p>
        </w:tc>
      </w:tr>
      <w:tr w:rsidR="00332F29" w:rsidRPr="00332F29" w14:paraId="2D6F8840" w14:textId="77777777" w:rsidTr="00E5722F">
        <w:tc>
          <w:tcPr>
            <w:tcW w:w="1470" w:type="dxa"/>
          </w:tcPr>
          <w:p w14:paraId="3DCBDC68" w14:textId="6C644949" w:rsidR="00087AB5" w:rsidRPr="00332F29" w:rsidRDefault="005E0679" w:rsidP="00F51A0E">
            <w:pPr>
              <w:spacing w:after="120" w:line="360" w:lineRule="auto"/>
              <w:jc w:val="both"/>
              <w:rPr>
                <w:rFonts w:ascii="Arial" w:hAnsi="Arial" w:cs="Arial"/>
                <w:sz w:val="24"/>
                <w:szCs w:val="24"/>
              </w:rPr>
            </w:pPr>
            <w:r w:rsidRPr="00332F29">
              <w:rPr>
                <w:rFonts w:ascii="Arial" w:hAnsi="Arial" w:cs="Arial"/>
                <w:sz w:val="24"/>
                <w:szCs w:val="24"/>
              </w:rPr>
              <w:lastRenderedPageBreak/>
              <w:t>Customer</w:t>
            </w:r>
          </w:p>
        </w:tc>
        <w:tc>
          <w:tcPr>
            <w:tcW w:w="1774" w:type="dxa"/>
          </w:tcPr>
          <w:p w14:paraId="50D35F84" w14:textId="36E0C771" w:rsidR="00087AB5" w:rsidRPr="00332F29" w:rsidRDefault="000B3475" w:rsidP="00F51A0E">
            <w:pPr>
              <w:spacing w:after="120" w:line="360" w:lineRule="auto"/>
              <w:jc w:val="both"/>
              <w:rPr>
                <w:rFonts w:ascii="Arial" w:hAnsi="Arial" w:cs="Arial"/>
                <w:sz w:val="24"/>
                <w:szCs w:val="24"/>
              </w:rPr>
            </w:pPr>
            <w:r w:rsidRPr="00332F29">
              <w:rPr>
                <w:rFonts w:ascii="Arial" w:hAnsi="Arial" w:cs="Arial"/>
                <w:sz w:val="24"/>
                <w:szCs w:val="24"/>
              </w:rPr>
              <w:t>Improve customer satisfaction and brand loyalty.</w:t>
            </w:r>
          </w:p>
        </w:tc>
        <w:tc>
          <w:tcPr>
            <w:tcW w:w="2705" w:type="dxa"/>
          </w:tcPr>
          <w:p w14:paraId="7D0CEF6A" w14:textId="77777777" w:rsidR="003D3FF0" w:rsidRPr="00332F29" w:rsidRDefault="003D3FF0" w:rsidP="003C6EBC">
            <w:pPr>
              <w:pStyle w:val="ListParagraph"/>
              <w:numPr>
                <w:ilvl w:val="0"/>
                <w:numId w:val="39"/>
              </w:numPr>
              <w:spacing w:after="0" w:line="360" w:lineRule="auto"/>
              <w:jc w:val="both"/>
              <w:rPr>
                <w:rFonts w:ascii="Arial" w:hAnsi="Arial" w:cs="Arial"/>
                <w:sz w:val="24"/>
                <w:szCs w:val="24"/>
              </w:rPr>
            </w:pPr>
            <w:r w:rsidRPr="00332F29">
              <w:rPr>
                <w:rFonts w:ascii="Arial" w:hAnsi="Arial" w:cs="Arial"/>
                <w:sz w:val="24"/>
                <w:szCs w:val="24"/>
              </w:rPr>
              <w:t>Net Promoter Score (NPS)</w:t>
            </w:r>
          </w:p>
          <w:p w14:paraId="4CBB8323" w14:textId="42F2F0CE" w:rsidR="003D3FF0" w:rsidRPr="00332F29" w:rsidRDefault="003D3FF0" w:rsidP="003C6EBC">
            <w:pPr>
              <w:pStyle w:val="ListParagraph"/>
              <w:numPr>
                <w:ilvl w:val="0"/>
                <w:numId w:val="39"/>
              </w:numPr>
              <w:spacing w:after="0" w:line="360" w:lineRule="auto"/>
              <w:jc w:val="both"/>
              <w:rPr>
                <w:rFonts w:ascii="Arial" w:hAnsi="Arial" w:cs="Arial"/>
                <w:sz w:val="24"/>
                <w:szCs w:val="24"/>
              </w:rPr>
            </w:pPr>
            <w:r w:rsidRPr="00332F29">
              <w:rPr>
                <w:rFonts w:ascii="Arial" w:hAnsi="Arial" w:cs="Arial"/>
                <w:sz w:val="24"/>
                <w:szCs w:val="24"/>
              </w:rPr>
              <w:t>Customer retention rate (%)</w:t>
            </w:r>
          </w:p>
          <w:p w14:paraId="58042DB5" w14:textId="4B932FDD" w:rsidR="00087AB5" w:rsidRPr="00332F29" w:rsidRDefault="003D3FF0" w:rsidP="003C6EBC">
            <w:pPr>
              <w:pStyle w:val="ListParagraph"/>
              <w:numPr>
                <w:ilvl w:val="0"/>
                <w:numId w:val="39"/>
              </w:numPr>
              <w:spacing w:after="0" w:line="360" w:lineRule="auto"/>
              <w:jc w:val="both"/>
              <w:rPr>
                <w:rFonts w:ascii="Arial" w:hAnsi="Arial" w:cs="Arial"/>
                <w:sz w:val="24"/>
                <w:szCs w:val="24"/>
              </w:rPr>
            </w:pPr>
            <w:r w:rsidRPr="00332F29">
              <w:rPr>
                <w:rFonts w:ascii="Arial" w:hAnsi="Arial" w:cs="Arial"/>
                <w:sz w:val="24"/>
                <w:szCs w:val="24"/>
              </w:rPr>
              <w:t>Mobile app usage &amp; loyalty membership growth</w:t>
            </w:r>
          </w:p>
        </w:tc>
        <w:tc>
          <w:tcPr>
            <w:tcW w:w="3067" w:type="dxa"/>
          </w:tcPr>
          <w:p w14:paraId="499A0C02" w14:textId="77777777" w:rsidR="00E5722F" w:rsidRPr="00332F29" w:rsidRDefault="00CC703A" w:rsidP="003C6EBC">
            <w:pPr>
              <w:pStyle w:val="ListParagraph"/>
              <w:numPr>
                <w:ilvl w:val="0"/>
                <w:numId w:val="39"/>
              </w:numPr>
              <w:spacing w:after="120" w:line="360" w:lineRule="auto"/>
              <w:jc w:val="both"/>
              <w:rPr>
                <w:rFonts w:ascii="Arial" w:hAnsi="Arial" w:cs="Arial"/>
                <w:sz w:val="24"/>
                <w:szCs w:val="24"/>
              </w:rPr>
            </w:pPr>
            <w:r w:rsidRPr="00332F29">
              <w:rPr>
                <w:rFonts w:ascii="Arial" w:hAnsi="Arial" w:cs="Arial"/>
                <w:sz w:val="24"/>
                <w:szCs w:val="24"/>
              </w:rPr>
              <w:t xml:space="preserve">NPS ≥ 70 </w:t>
            </w:r>
          </w:p>
          <w:p w14:paraId="16A88FB4" w14:textId="77777777" w:rsidR="00E5722F" w:rsidRPr="00332F29" w:rsidRDefault="00CC703A" w:rsidP="003C6EBC">
            <w:pPr>
              <w:pStyle w:val="ListParagraph"/>
              <w:numPr>
                <w:ilvl w:val="0"/>
                <w:numId w:val="39"/>
              </w:numPr>
              <w:spacing w:after="120" w:line="360" w:lineRule="auto"/>
              <w:jc w:val="both"/>
              <w:rPr>
                <w:rFonts w:ascii="Arial" w:hAnsi="Arial" w:cs="Arial"/>
                <w:sz w:val="24"/>
                <w:szCs w:val="24"/>
              </w:rPr>
            </w:pPr>
            <w:r w:rsidRPr="00332F29">
              <w:rPr>
                <w:rFonts w:ascii="Arial" w:hAnsi="Arial" w:cs="Arial"/>
                <w:sz w:val="24"/>
                <w:szCs w:val="24"/>
              </w:rPr>
              <w:t xml:space="preserve">80% repeat customers </w:t>
            </w:r>
          </w:p>
          <w:p w14:paraId="335A6207" w14:textId="5E08E791" w:rsidR="00087AB5" w:rsidRPr="00332F29" w:rsidRDefault="00CC703A" w:rsidP="003C6EBC">
            <w:pPr>
              <w:pStyle w:val="ListParagraph"/>
              <w:numPr>
                <w:ilvl w:val="0"/>
                <w:numId w:val="39"/>
              </w:numPr>
              <w:spacing w:after="120" w:line="360" w:lineRule="auto"/>
              <w:jc w:val="both"/>
              <w:rPr>
                <w:rFonts w:ascii="Arial" w:hAnsi="Arial" w:cs="Arial"/>
                <w:sz w:val="24"/>
                <w:szCs w:val="24"/>
              </w:rPr>
            </w:pPr>
            <w:r w:rsidRPr="00332F29">
              <w:rPr>
                <w:rFonts w:ascii="Arial" w:hAnsi="Arial" w:cs="Arial"/>
                <w:sz w:val="24"/>
                <w:szCs w:val="24"/>
              </w:rPr>
              <w:t>35% of orders via mobile app</w:t>
            </w:r>
          </w:p>
        </w:tc>
      </w:tr>
      <w:tr w:rsidR="00332F29" w:rsidRPr="00332F29" w14:paraId="266B38E9" w14:textId="77777777" w:rsidTr="00E5722F">
        <w:tc>
          <w:tcPr>
            <w:tcW w:w="1470" w:type="dxa"/>
          </w:tcPr>
          <w:p w14:paraId="2ACAD3B2" w14:textId="4FDD26B8" w:rsidR="00087AB5" w:rsidRPr="00332F29" w:rsidRDefault="005E0679" w:rsidP="00F51A0E">
            <w:pPr>
              <w:spacing w:after="120" w:line="360" w:lineRule="auto"/>
              <w:jc w:val="both"/>
              <w:rPr>
                <w:rFonts w:ascii="Arial" w:hAnsi="Arial" w:cs="Arial"/>
                <w:sz w:val="24"/>
                <w:szCs w:val="24"/>
              </w:rPr>
            </w:pPr>
            <w:r w:rsidRPr="00332F29">
              <w:rPr>
                <w:rFonts w:ascii="Arial" w:hAnsi="Arial" w:cs="Arial"/>
                <w:sz w:val="24"/>
                <w:szCs w:val="24"/>
              </w:rPr>
              <w:t>Internal Processes</w:t>
            </w:r>
          </w:p>
        </w:tc>
        <w:tc>
          <w:tcPr>
            <w:tcW w:w="1774" w:type="dxa"/>
          </w:tcPr>
          <w:p w14:paraId="42282257" w14:textId="247775E6" w:rsidR="00087AB5" w:rsidRPr="00332F29" w:rsidRDefault="000B3475" w:rsidP="00F51A0E">
            <w:pPr>
              <w:spacing w:after="120" w:line="360" w:lineRule="auto"/>
              <w:jc w:val="both"/>
              <w:rPr>
                <w:rFonts w:ascii="Arial" w:hAnsi="Arial" w:cs="Arial"/>
                <w:sz w:val="24"/>
                <w:szCs w:val="24"/>
              </w:rPr>
            </w:pPr>
            <w:r w:rsidRPr="00332F29">
              <w:rPr>
                <w:rFonts w:ascii="Arial" w:hAnsi="Arial" w:cs="Arial"/>
                <w:sz w:val="24"/>
                <w:szCs w:val="24"/>
              </w:rPr>
              <w:t>Efficient operationalisation and localisation.</w:t>
            </w:r>
          </w:p>
        </w:tc>
        <w:tc>
          <w:tcPr>
            <w:tcW w:w="2705" w:type="dxa"/>
          </w:tcPr>
          <w:p w14:paraId="3F12C7EE" w14:textId="77777777" w:rsidR="002E77CA" w:rsidRPr="00332F29" w:rsidRDefault="003D3FF0" w:rsidP="003C6EBC">
            <w:pPr>
              <w:pStyle w:val="ListParagraph"/>
              <w:numPr>
                <w:ilvl w:val="0"/>
                <w:numId w:val="39"/>
              </w:numPr>
              <w:spacing w:after="0" w:line="360" w:lineRule="auto"/>
              <w:jc w:val="both"/>
              <w:rPr>
                <w:rFonts w:ascii="Arial" w:hAnsi="Arial" w:cs="Arial"/>
                <w:sz w:val="24"/>
                <w:szCs w:val="24"/>
              </w:rPr>
            </w:pPr>
            <w:r w:rsidRPr="00332F29">
              <w:rPr>
                <w:rFonts w:ascii="Arial" w:hAnsi="Arial" w:cs="Arial"/>
                <w:sz w:val="24"/>
                <w:szCs w:val="24"/>
              </w:rPr>
              <w:t xml:space="preserve">Average service time (mins) </w:t>
            </w:r>
          </w:p>
          <w:p w14:paraId="09AC2014" w14:textId="77777777" w:rsidR="002E77CA" w:rsidRPr="00332F29" w:rsidRDefault="003D3FF0" w:rsidP="003C6EBC">
            <w:pPr>
              <w:pStyle w:val="ListParagraph"/>
              <w:numPr>
                <w:ilvl w:val="0"/>
                <w:numId w:val="39"/>
              </w:numPr>
              <w:spacing w:after="0" w:line="360" w:lineRule="auto"/>
              <w:jc w:val="both"/>
              <w:rPr>
                <w:rFonts w:ascii="Arial" w:hAnsi="Arial" w:cs="Arial"/>
                <w:sz w:val="24"/>
                <w:szCs w:val="24"/>
              </w:rPr>
            </w:pPr>
            <w:r w:rsidRPr="00332F29">
              <w:rPr>
                <w:rFonts w:ascii="Arial" w:hAnsi="Arial" w:cs="Arial"/>
                <w:sz w:val="24"/>
                <w:szCs w:val="24"/>
              </w:rPr>
              <w:t xml:space="preserve">% local sourcing of ingredients </w:t>
            </w:r>
          </w:p>
          <w:p w14:paraId="18BA32CF" w14:textId="08A3A98C" w:rsidR="00087AB5" w:rsidRPr="00332F29" w:rsidRDefault="003D3FF0" w:rsidP="003C6EBC">
            <w:pPr>
              <w:pStyle w:val="ListParagraph"/>
              <w:numPr>
                <w:ilvl w:val="0"/>
                <w:numId w:val="39"/>
              </w:numPr>
              <w:spacing w:after="0" w:line="360" w:lineRule="auto"/>
              <w:jc w:val="both"/>
              <w:rPr>
                <w:rFonts w:ascii="Arial" w:hAnsi="Arial" w:cs="Arial"/>
                <w:sz w:val="24"/>
                <w:szCs w:val="24"/>
              </w:rPr>
            </w:pPr>
            <w:r w:rsidRPr="00332F29">
              <w:rPr>
                <w:rFonts w:ascii="Arial" w:hAnsi="Arial" w:cs="Arial"/>
                <w:sz w:val="24"/>
                <w:szCs w:val="24"/>
              </w:rPr>
              <w:t>Store expansion rate per year</w:t>
            </w:r>
          </w:p>
        </w:tc>
        <w:tc>
          <w:tcPr>
            <w:tcW w:w="3067" w:type="dxa"/>
          </w:tcPr>
          <w:p w14:paraId="0BF75FAA" w14:textId="77777777" w:rsidR="00E5722F" w:rsidRPr="00332F29" w:rsidRDefault="00CC703A" w:rsidP="003C6EBC">
            <w:pPr>
              <w:pStyle w:val="ListParagraph"/>
              <w:numPr>
                <w:ilvl w:val="0"/>
                <w:numId w:val="39"/>
              </w:numPr>
              <w:spacing w:after="120" w:line="360" w:lineRule="auto"/>
              <w:jc w:val="both"/>
              <w:rPr>
                <w:rFonts w:ascii="Arial" w:hAnsi="Arial" w:cs="Arial"/>
                <w:sz w:val="24"/>
                <w:szCs w:val="24"/>
              </w:rPr>
            </w:pPr>
            <w:r w:rsidRPr="00332F29">
              <w:rPr>
                <w:rFonts w:ascii="Arial" w:hAnsi="Arial" w:cs="Arial"/>
                <w:sz w:val="24"/>
                <w:szCs w:val="24"/>
              </w:rPr>
              <w:t xml:space="preserve">Service &lt; 4 mins </w:t>
            </w:r>
          </w:p>
          <w:p w14:paraId="06F2347A" w14:textId="77777777" w:rsidR="00E5722F" w:rsidRPr="00332F29" w:rsidRDefault="00CC703A" w:rsidP="003C6EBC">
            <w:pPr>
              <w:pStyle w:val="ListParagraph"/>
              <w:numPr>
                <w:ilvl w:val="0"/>
                <w:numId w:val="39"/>
              </w:numPr>
              <w:spacing w:after="120" w:line="360" w:lineRule="auto"/>
              <w:jc w:val="both"/>
              <w:rPr>
                <w:rFonts w:ascii="Arial" w:hAnsi="Arial" w:cs="Arial"/>
                <w:sz w:val="24"/>
                <w:szCs w:val="24"/>
              </w:rPr>
            </w:pPr>
            <w:r w:rsidRPr="00332F29">
              <w:rPr>
                <w:rFonts w:ascii="Arial" w:hAnsi="Arial" w:cs="Arial"/>
                <w:sz w:val="24"/>
                <w:szCs w:val="24"/>
              </w:rPr>
              <w:t xml:space="preserve">60% local sourcing by 2027 </w:t>
            </w:r>
          </w:p>
          <w:p w14:paraId="3A3BE273" w14:textId="0AF8D439" w:rsidR="00087AB5" w:rsidRPr="00332F29" w:rsidRDefault="00CC703A" w:rsidP="003C6EBC">
            <w:pPr>
              <w:pStyle w:val="ListParagraph"/>
              <w:numPr>
                <w:ilvl w:val="0"/>
                <w:numId w:val="39"/>
              </w:numPr>
              <w:spacing w:after="120" w:line="360" w:lineRule="auto"/>
              <w:jc w:val="both"/>
              <w:rPr>
                <w:rFonts w:ascii="Arial" w:hAnsi="Arial" w:cs="Arial"/>
                <w:sz w:val="24"/>
                <w:szCs w:val="24"/>
              </w:rPr>
            </w:pPr>
            <w:r w:rsidRPr="00332F29">
              <w:rPr>
                <w:rFonts w:ascii="Arial" w:hAnsi="Arial" w:cs="Arial"/>
                <w:sz w:val="24"/>
                <w:szCs w:val="24"/>
              </w:rPr>
              <w:t>200 new stores annually</w:t>
            </w:r>
          </w:p>
        </w:tc>
      </w:tr>
      <w:tr w:rsidR="00332F29" w:rsidRPr="00332F29" w14:paraId="27DFF722" w14:textId="77777777" w:rsidTr="00E5722F">
        <w:tc>
          <w:tcPr>
            <w:tcW w:w="1470" w:type="dxa"/>
          </w:tcPr>
          <w:p w14:paraId="273802AF" w14:textId="166FB6E6" w:rsidR="005E0679" w:rsidRPr="00332F29" w:rsidRDefault="000E7924" w:rsidP="00F51A0E">
            <w:pPr>
              <w:spacing w:after="120" w:line="360" w:lineRule="auto"/>
              <w:jc w:val="both"/>
              <w:rPr>
                <w:rFonts w:ascii="Arial" w:hAnsi="Arial" w:cs="Arial"/>
                <w:sz w:val="24"/>
                <w:szCs w:val="24"/>
              </w:rPr>
            </w:pPr>
            <w:r w:rsidRPr="00332F29">
              <w:rPr>
                <w:rFonts w:ascii="Arial" w:hAnsi="Arial" w:cs="Arial"/>
                <w:sz w:val="24"/>
                <w:szCs w:val="24"/>
              </w:rPr>
              <w:t>Learning &amp; Growth</w:t>
            </w:r>
          </w:p>
        </w:tc>
        <w:tc>
          <w:tcPr>
            <w:tcW w:w="1774" w:type="dxa"/>
          </w:tcPr>
          <w:p w14:paraId="2ACBBECE" w14:textId="18053375" w:rsidR="005E0679" w:rsidRPr="00332F29" w:rsidRDefault="00115448" w:rsidP="00F51A0E">
            <w:pPr>
              <w:spacing w:after="120" w:line="360" w:lineRule="auto"/>
              <w:jc w:val="both"/>
              <w:rPr>
                <w:rFonts w:ascii="Arial" w:hAnsi="Arial" w:cs="Arial"/>
                <w:sz w:val="24"/>
                <w:szCs w:val="24"/>
              </w:rPr>
            </w:pPr>
            <w:r w:rsidRPr="00332F29">
              <w:rPr>
                <w:rFonts w:ascii="Arial" w:hAnsi="Arial" w:cs="Arial"/>
                <w:sz w:val="24"/>
                <w:szCs w:val="24"/>
              </w:rPr>
              <w:t>Power workforce and digital invention.</w:t>
            </w:r>
          </w:p>
        </w:tc>
        <w:tc>
          <w:tcPr>
            <w:tcW w:w="2705" w:type="dxa"/>
          </w:tcPr>
          <w:p w14:paraId="1E340EC1" w14:textId="77777777" w:rsidR="002E77CA" w:rsidRPr="00332F29" w:rsidRDefault="000F70AF" w:rsidP="003C6EBC">
            <w:pPr>
              <w:pStyle w:val="ListParagraph"/>
              <w:numPr>
                <w:ilvl w:val="0"/>
                <w:numId w:val="39"/>
              </w:numPr>
              <w:spacing w:after="0" w:line="360" w:lineRule="auto"/>
              <w:jc w:val="both"/>
              <w:rPr>
                <w:rFonts w:ascii="Arial" w:hAnsi="Arial" w:cs="Arial"/>
                <w:sz w:val="24"/>
                <w:szCs w:val="24"/>
              </w:rPr>
            </w:pPr>
            <w:r w:rsidRPr="00332F29">
              <w:rPr>
                <w:rFonts w:ascii="Arial" w:hAnsi="Arial" w:cs="Arial"/>
                <w:sz w:val="24"/>
                <w:szCs w:val="24"/>
              </w:rPr>
              <w:t xml:space="preserve">Employee engagement score </w:t>
            </w:r>
          </w:p>
          <w:p w14:paraId="3CCC65E7" w14:textId="77777777" w:rsidR="002E77CA" w:rsidRPr="00332F29" w:rsidRDefault="000F70AF" w:rsidP="003C6EBC">
            <w:pPr>
              <w:pStyle w:val="ListParagraph"/>
              <w:numPr>
                <w:ilvl w:val="0"/>
                <w:numId w:val="39"/>
              </w:numPr>
              <w:spacing w:after="0" w:line="360" w:lineRule="auto"/>
              <w:jc w:val="both"/>
              <w:rPr>
                <w:rFonts w:ascii="Arial" w:hAnsi="Arial" w:cs="Arial"/>
                <w:sz w:val="24"/>
                <w:szCs w:val="24"/>
              </w:rPr>
            </w:pPr>
            <w:r w:rsidRPr="00332F29">
              <w:rPr>
                <w:rFonts w:ascii="Arial" w:hAnsi="Arial" w:cs="Arial"/>
                <w:sz w:val="24"/>
                <w:szCs w:val="24"/>
              </w:rPr>
              <w:t xml:space="preserve">Training hours per employee </w:t>
            </w:r>
          </w:p>
          <w:p w14:paraId="6563A665" w14:textId="3E3971B8" w:rsidR="005E0679" w:rsidRPr="00332F29" w:rsidRDefault="000F70AF" w:rsidP="003C6EBC">
            <w:pPr>
              <w:pStyle w:val="ListParagraph"/>
              <w:numPr>
                <w:ilvl w:val="0"/>
                <w:numId w:val="39"/>
              </w:numPr>
              <w:spacing w:after="0" w:line="360" w:lineRule="auto"/>
              <w:jc w:val="both"/>
              <w:rPr>
                <w:rFonts w:ascii="Arial" w:hAnsi="Arial" w:cs="Arial"/>
                <w:sz w:val="24"/>
                <w:szCs w:val="24"/>
              </w:rPr>
            </w:pPr>
            <w:r w:rsidRPr="00332F29">
              <w:rPr>
                <w:rFonts w:ascii="Arial" w:hAnsi="Arial" w:cs="Arial"/>
                <w:sz w:val="24"/>
                <w:szCs w:val="24"/>
              </w:rPr>
              <w:t>% of digital transactions</w:t>
            </w:r>
          </w:p>
        </w:tc>
        <w:tc>
          <w:tcPr>
            <w:tcW w:w="3067" w:type="dxa"/>
          </w:tcPr>
          <w:p w14:paraId="196A926F" w14:textId="77777777" w:rsidR="00CC703A" w:rsidRPr="00332F29" w:rsidRDefault="00CC703A" w:rsidP="003C6EBC">
            <w:pPr>
              <w:pStyle w:val="ListParagraph"/>
              <w:numPr>
                <w:ilvl w:val="0"/>
                <w:numId w:val="40"/>
              </w:numPr>
              <w:spacing w:after="120" w:line="360" w:lineRule="auto"/>
              <w:rPr>
                <w:rFonts w:ascii="Arial" w:hAnsi="Arial" w:cs="Arial"/>
                <w:sz w:val="24"/>
                <w:szCs w:val="24"/>
              </w:rPr>
            </w:pPr>
            <w:r w:rsidRPr="00332F29">
              <w:rPr>
                <w:rFonts w:ascii="Arial" w:hAnsi="Arial" w:cs="Arial"/>
                <w:sz w:val="24"/>
                <w:szCs w:val="24"/>
              </w:rPr>
              <w:t xml:space="preserve">≥85% engagement </w:t>
            </w:r>
          </w:p>
          <w:p w14:paraId="38C1ECEE" w14:textId="77777777" w:rsidR="00CC703A" w:rsidRPr="00332F29" w:rsidRDefault="00CC703A" w:rsidP="003C6EBC">
            <w:pPr>
              <w:pStyle w:val="ListParagraph"/>
              <w:numPr>
                <w:ilvl w:val="0"/>
                <w:numId w:val="40"/>
              </w:numPr>
              <w:spacing w:after="120" w:line="360" w:lineRule="auto"/>
              <w:rPr>
                <w:rFonts w:ascii="Arial" w:hAnsi="Arial" w:cs="Arial"/>
                <w:sz w:val="24"/>
                <w:szCs w:val="24"/>
              </w:rPr>
            </w:pPr>
            <w:r w:rsidRPr="00332F29">
              <w:rPr>
                <w:rFonts w:ascii="Arial" w:hAnsi="Arial" w:cs="Arial"/>
                <w:sz w:val="24"/>
                <w:szCs w:val="24"/>
              </w:rPr>
              <w:t xml:space="preserve">25 hours training/employee/year </w:t>
            </w:r>
          </w:p>
          <w:p w14:paraId="3AF36E6C" w14:textId="613B3DE2" w:rsidR="005E0679" w:rsidRPr="00332F29" w:rsidRDefault="00CC703A" w:rsidP="003C6EBC">
            <w:pPr>
              <w:pStyle w:val="ListParagraph"/>
              <w:numPr>
                <w:ilvl w:val="0"/>
                <w:numId w:val="40"/>
              </w:numPr>
              <w:spacing w:after="120" w:line="360" w:lineRule="auto"/>
              <w:rPr>
                <w:rFonts w:ascii="Arial" w:hAnsi="Arial" w:cs="Arial"/>
                <w:sz w:val="24"/>
                <w:szCs w:val="24"/>
              </w:rPr>
            </w:pPr>
            <w:r w:rsidRPr="00332F29">
              <w:rPr>
                <w:rFonts w:ascii="Arial" w:hAnsi="Arial" w:cs="Arial"/>
                <w:sz w:val="24"/>
                <w:szCs w:val="24"/>
              </w:rPr>
              <w:t>30% digital transactions</w:t>
            </w:r>
          </w:p>
        </w:tc>
      </w:tr>
    </w:tbl>
    <w:p w14:paraId="3342EDD5" w14:textId="77777777" w:rsidR="002E4E26" w:rsidRPr="00332F29" w:rsidRDefault="002E4E26" w:rsidP="00F51A0E">
      <w:pPr>
        <w:spacing w:after="120" w:line="360" w:lineRule="auto"/>
        <w:jc w:val="both"/>
        <w:rPr>
          <w:rFonts w:ascii="Arial" w:hAnsi="Arial" w:cs="Arial"/>
          <w:sz w:val="24"/>
          <w:szCs w:val="24"/>
        </w:rPr>
      </w:pPr>
    </w:p>
    <w:p w14:paraId="3F856433" w14:textId="210231E2" w:rsidR="005E7ABD" w:rsidRPr="00332F29" w:rsidRDefault="005E7ABD" w:rsidP="00F51A0E">
      <w:pPr>
        <w:spacing w:after="120" w:line="360" w:lineRule="auto"/>
        <w:jc w:val="both"/>
        <w:rPr>
          <w:rFonts w:ascii="Arial" w:hAnsi="Arial" w:cs="Arial"/>
          <w:b/>
          <w:bCs/>
          <w:sz w:val="24"/>
          <w:szCs w:val="24"/>
        </w:rPr>
      </w:pPr>
      <w:r w:rsidRPr="00332F29">
        <w:rPr>
          <w:rFonts w:ascii="Arial" w:hAnsi="Arial" w:cs="Arial"/>
          <w:b/>
          <w:bCs/>
          <w:sz w:val="24"/>
          <w:szCs w:val="24"/>
        </w:rPr>
        <w:t>Justification:</w:t>
      </w:r>
    </w:p>
    <w:p w14:paraId="6B42412C" w14:textId="3CB3C0EC" w:rsidR="005E7ABD" w:rsidRPr="00332F29" w:rsidRDefault="005E7ABD" w:rsidP="003C6EBC">
      <w:pPr>
        <w:pStyle w:val="ListParagraph"/>
        <w:numPr>
          <w:ilvl w:val="0"/>
          <w:numId w:val="41"/>
        </w:numPr>
        <w:spacing w:after="120" w:line="360" w:lineRule="auto"/>
        <w:jc w:val="both"/>
        <w:rPr>
          <w:rFonts w:ascii="Arial" w:hAnsi="Arial" w:cs="Arial"/>
          <w:sz w:val="24"/>
          <w:szCs w:val="24"/>
        </w:rPr>
      </w:pPr>
      <w:r w:rsidRPr="00332F29">
        <w:rPr>
          <w:rFonts w:ascii="Arial" w:hAnsi="Arial" w:cs="Arial"/>
          <w:sz w:val="24"/>
          <w:szCs w:val="24"/>
        </w:rPr>
        <w:t>The financial view observes profitability and cost management, which is essential to premium retail in price-sensitive economies such as India (Reuters, 2024).</w:t>
      </w:r>
    </w:p>
    <w:p w14:paraId="7A3F26AC" w14:textId="69AA549C" w:rsidR="005E7ABD" w:rsidRPr="00332F29" w:rsidRDefault="005E7ABD" w:rsidP="003C6EBC">
      <w:pPr>
        <w:pStyle w:val="ListParagraph"/>
        <w:numPr>
          <w:ilvl w:val="0"/>
          <w:numId w:val="41"/>
        </w:numPr>
        <w:spacing w:after="120" w:line="360" w:lineRule="auto"/>
        <w:jc w:val="both"/>
        <w:rPr>
          <w:rFonts w:ascii="Arial" w:hAnsi="Arial" w:cs="Arial"/>
          <w:sz w:val="24"/>
          <w:szCs w:val="24"/>
        </w:rPr>
      </w:pPr>
      <w:r w:rsidRPr="00332F29">
        <w:rPr>
          <w:rFonts w:ascii="Arial" w:hAnsi="Arial" w:cs="Arial"/>
          <w:sz w:val="24"/>
          <w:szCs w:val="24"/>
        </w:rPr>
        <w:lastRenderedPageBreak/>
        <w:t>The customer approach is a gauge of the effectiveness of Starbucks localising its experience and creating brand equity.</w:t>
      </w:r>
    </w:p>
    <w:p w14:paraId="2C192EB8" w14:textId="04D16B55" w:rsidR="005E7ABD" w:rsidRPr="00332F29" w:rsidRDefault="005E7ABD" w:rsidP="003C6EBC">
      <w:pPr>
        <w:pStyle w:val="ListParagraph"/>
        <w:numPr>
          <w:ilvl w:val="0"/>
          <w:numId w:val="41"/>
        </w:numPr>
        <w:spacing w:after="120" w:line="360" w:lineRule="auto"/>
        <w:jc w:val="both"/>
        <w:rPr>
          <w:rFonts w:ascii="Arial" w:hAnsi="Arial" w:cs="Arial"/>
          <w:sz w:val="24"/>
          <w:szCs w:val="24"/>
        </w:rPr>
      </w:pPr>
      <w:r w:rsidRPr="00332F29">
        <w:rPr>
          <w:rFonts w:ascii="Arial" w:hAnsi="Arial" w:cs="Arial"/>
          <w:sz w:val="24"/>
          <w:szCs w:val="24"/>
        </w:rPr>
        <w:t>Operational agility and efficiency through expansion is secured by the internal processes.</w:t>
      </w:r>
    </w:p>
    <w:p w14:paraId="3AB70DAA" w14:textId="5D2225E7" w:rsidR="005E7ABD" w:rsidRPr="00332F29" w:rsidRDefault="005E7ABD" w:rsidP="003C6EBC">
      <w:pPr>
        <w:pStyle w:val="ListParagraph"/>
        <w:numPr>
          <w:ilvl w:val="0"/>
          <w:numId w:val="41"/>
        </w:numPr>
        <w:spacing w:after="120" w:line="360" w:lineRule="auto"/>
        <w:jc w:val="both"/>
        <w:rPr>
          <w:rFonts w:ascii="Arial" w:hAnsi="Arial" w:cs="Arial"/>
          <w:sz w:val="24"/>
          <w:szCs w:val="24"/>
        </w:rPr>
      </w:pPr>
      <w:r w:rsidRPr="00332F29">
        <w:rPr>
          <w:rFonts w:ascii="Arial" w:hAnsi="Arial" w:cs="Arial"/>
          <w:sz w:val="24"/>
          <w:szCs w:val="24"/>
        </w:rPr>
        <w:t>The learning &amp; growth lens encourages the development of capabilities that would be crucial in a long-term sustainability (Starbucks Storeys, 2024).</w:t>
      </w:r>
    </w:p>
    <w:p w14:paraId="6693F0D8" w14:textId="6F6CE476" w:rsidR="0065672F" w:rsidRPr="00332F29" w:rsidRDefault="0065672F" w:rsidP="006A0B49">
      <w:pPr>
        <w:pStyle w:val="Heading2"/>
        <w:rPr>
          <w:rFonts w:ascii="Arial" w:hAnsi="Arial" w:cs="Arial"/>
          <w:color w:val="auto"/>
        </w:rPr>
      </w:pPr>
      <w:bookmarkStart w:id="22" w:name="_Toc213673502"/>
      <w:r w:rsidRPr="00332F29">
        <w:rPr>
          <w:rFonts w:ascii="Arial" w:hAnsi="Arial" w:cs="Arial"/>
          <w:color w:val="auto"/>
        </w:rPr>
        <w:t>4.3 Integration of Triple Bottom Line (TBL)</w:t>
      </w:r>
      <w:bookmarkEnd w:id="22"/>
    </w:p>
    <w:p w14:paraId="3A916E18" w14:textId="1E739A78" w:rsidR="0040185B" w:rsidRPr="00332F29" w:rsidRDefault="00451CC0" w:rsidP="00F51A0E">
      <w:pPr>
        <w:spacing w:after="120" w:line="360" w:lineRule="auto"/>
        <w:jc w:val="both"/>
        <w:rPr>
          <w:rFonts w:ascii="Arial" w:hAnsi="Arial" w:cs="Arial"/>
          <w:sz w:val="24"/>
          <w:szCs w:val="24"/>
        </w:rPr>
      </w:pPr>
      <w:r w:rsidRPr="00332F29">
        <w:rPr>
          <w:rFonts w:ascii="Arial" w:hAnsi="Arial" w:cs="Arial"/>
          <w:sz w:val="24"/>
          <w:szCs w:val="24"/>
        </w:rPr>
        <w:t>In order to balance between financial and operating performance, the Triple Bottom Line-sustainability, ethics, and social inclusiveness is also applied to evaluate the Indian expansion of Starbucks.</w:t>
      </w:r>
    </w:p>
    <w:p w14:paraId="302072F1" w14:textId="6DDA4ACF" w:rsidR="007F5403" w:rsidRPr="00332F29" w:rsidRDefault="007F5403" w:rsidP="007F5403">
      <w:pPr>
        <w:spacing w:after="120" w:line="360" w:lineRule="auto"/>
        <w:jc w:val="both"/>
        <w:rPr>
          <w:rFonts w:ascii="Arial" w:hAnsi="Arial" w:cs="Arial"/>
          <w:b/>
          <w:bCs/>
          <w:sz w:val="24"/>
          <w:szCs w:val="24"/>
        </w:rPr>
      </w:pPr>
      <w:proofErr w:type="spellStart"/>
      <w:r w:rsidRPr="00332F29">
        <w:rPr>
          <w:rFonts w:ascii="Arial" w:hAnsi="Arial" w:cs="Arial"/>
          <w:b/>
          <w:bCs/>
          <w:sz w:val="24"/>
          <w:szCs w:val="24"/>
        </w:rPr>
        <w:t>i</w:t>
      </w:r>
      <w:proofErr w:type="spellEnd"/>
      <w:r w:rsidRPr="00332F29">
        <w:rPr>
          <w:rFonts w:ascii="Arial" w:hAnsi="Arial" w:cs="Arial"/>
          <w:b/>
          <w:bCs/>
          <w:sz w:val="24"/>
          <w:szCs w:val="24"/>
        </w:rPr>
        <w:t>. People (Social):</w:t>
      </w:r>
    </w:p>
    <w:p w14:paraId="07DA9D0E" w14:textId="70D92A55" w:rsidR="007F5403" w:rsidRPr="00332F29" w:rsidRDefault="007F5403" w:rsidP="003C6EBC">
      <w:pPr>
        <w:pStyle w:val="ListParagraph"/>
        <w:numPr>
          <w:ilvl w:val="0"/>
          <w:numId w:val="42"/>
        </w:numPr>
        <w:spacing w:after="120" w:line="360" w:lineRule="auto"/>
        <w:jc w:val="both"/>
        <w:rPr>
          <w:rFonts w:ascii="Arial" w:hAnsi="Arial" w:cs="Arial"/>
          <w:sz w:val="24"/>
          <w:szCs w:val="24"/>
        </w:rPr>
      </w:pPr>
      <w:r w:rsidRPr="00332F29">
        <w:rPr>
          <w:rFonts w:ascii="Arial" w:hAnsi="Arial" w:cs="Arial"/>
          <w:sz w:val="24"/>
          <w:szCs w:val="24"/>
        </w:rPr>
        <w:t>Diversity, inclusion and employee satisfaction ratios.</w:t>
      </w:r>
    </w:p>
    <w:p w14:paraId="52D20415" w14:textId="43F5687A" w:rsidR="007F5403" w:rsidRPr="00332F29" w:rsidRDefault="007F5403" w:rsidP="003C6EBC">
      <w:pPr>
        <w:pStyle w:val="ListParagraph"/>
        <w:numPr>
          <w:ilvl w:val="0"/>
          <w:numId w:val="42"/>
        </w:numPr>
        <w:spacing w:after="120" w:line="360" w:lineRule="auto"/>
        <w:jc w:val="both"/>
        <w:rPr>
          <w:rFonts w:ascii="Arial" w:hAnsi="Arial" w:cs="Arial"/>
          <w:sz w:val="24"/>
          <w:szCs w:val="24"/>
        </w:rPr>
      </w:pPr>
      <w:r w:rsidRPr="00332F29">
        <w:rPr>
          <w:rFonts w:ascii="Arial" w:hAnsi="Arial" w:cs="Arial"/>
          <w:sz w:val="24"/>
          <w:szCs w:val="24"/>
        </w:rPr>
        <w:t>Barista education and community services.</w:t>
      </w:r>
    </w:p>
    <w:p w14:paraId="608A69CA" w14:textId="3DF95F48" w:rsidR="007F5403" w:rsidRPr="00332F29" w:rsidRDefault="007F5403" w:rsidP="003C6EBC">
      <w:pPr>
        <w:pStyle w:val="ListParagraph"/>
        <w:numPr>
          <w:ilvl w:val="0"/>
          <w:numId w:val="42"/>
        </w:numPr>
        <w:spacing w:after="120" w:line="360" w:lineRule="auto"/>
        <w:jc w:val="both"/>
        <w:rPr>
          <w:rFonts w:ascii="Arial" w:hAnsi="Arial" w:cs="Arial"/>
          <w:sz w:val="24"/>
          <w:szCs w:val="24"/>
        </w:rPr>
      </w:pPr>
      <w:r w:rsidRPr="00332F29">
        <w:rPr>
          <w:rFonts w:ascii="Arial" w:hAnsi="Arial" w:cs="Arial"/>
          <w:sz w:val="24"/>
          <w:szCs w:val="24"/>
        </w:rPr>
        <w:t>Employment in the localities (goal: to increase to 8,600 employees by 2028).</w:t>
      </w:r>
    </w:p>
    <w:p w14:paraId="35319D5E" w14:textId="0C4755FE" w:rsidR="007F5403" w:rsidRPr="00332F29" w:rsidRDefault="007F5403" w:rsidP="007F5403">
      <w:pPr>
        <w:spacing w:after="120" w:line="360" w:lineRule="auto"/>
        <w:jc w:val="both"/>
        <w:rPr>
          <w:rFonts w:ascii="Arial" w:hAnsi="Arial" w:cs="Arial"/>
          <w:b/>
          <w:bCs/>
          <w:sz w:val="24"/>
          <w:szCs w:val="24"/>
        </w:rPr>
      </w:pPr>
      <w:r w:rsidRPr="00332F29">
        <w:rPr>
          <w:rFonts w:ascii="Arial" w:hAnsi="Arial" w:cs="Arial"/>
          <w:b/>
          <w:bCs/>
          <w:sz w:val="24"/>
          <w:szCs w:val="24"/>
        </w:rPr>
        <w:t>ii. Planet (Environmental):</w:t>
      </w:r>
    </w:p>
    <w:p w14:paraId="7C752684" w14:textId="2D53618E" w:rsidR="007F5403" w:rsidRPr="00332F29" w:rsidRDefault="007F5403" w:rsidP="003C6EBC">
      <w:pPr>
        <w:pStyle w:val="ListParagraph"/>
        <w:numPr>
          <w:ilvl w:val="0"/>
          <w:numId w:val="43"/>
        </w:numPr>
        <w:spacing w:after="120" w:line="360" w:lineRule="auto"/>
        <w:jc w:val="both"/>
        <w:rPr>
          <w:rFonts w:ascii="Arial" w:hAnsi="Arial" w:cs="Arial"/>
          <w:sz w:val="24"/>
          <w:szCs w:val="24"/>
        </w:rPr>
      </w:pPr>
      <w:r w:rsidRPr="00332F29">
        <w:rPr>
          <w:rFonts w:ascii="Arial" w:hAnsi="Arial" w:cs="Arial"/>
          <w:sz w:val="24"/>
          <w:szCs w:val="24"/>
        </w:rPr>
        <w:t>Share of outlets with recyclable cups and environmentally friendly packaging.</w:t>
      </w:r>
    </w:p>
    <w:p w14:paraId="6380652B" w14:textId="772D1939" w:rsidR="007F5403" w:rsidRPr="00332F29" w:rsidRDefault="007F5403" w:rsidP="003C6EBC">
      <w:pPr>
        <w:pStyle w:val="ListParagraph"/>
        <w:numPr>
          <w:ilvl w:val="0"/>
          <w:numId w:val="43"/>
        </w:numPr>
        <w:spacing w:after="120" w:line="360" w:lineRule="auto"/>
        <w:jc w:val="both"/>
        <w:rPr>
          <w:rFonts w:ascii="Arial" w:hAnsi="Arial" w:cs="Arial"/>
          <w:sz w:val="24"/>
          <w:szCs w:val="24"/>
        </w:rPr>
      </w:pPr>
      <w:r w:rsidRPr="00332F29">
        <w:rPr>
          <w:rFonts w:ascii="Arial" w:hAnsi="Arial" w:cs="Arial"/>
          <w:sz w:val="24"/>
          <w:szCs w:val="24"/>
        </w:rPr>
        <w:t>Carbon footprint store (target: [?]20% by 2028).</w:t>
      </w:r>
    </w:p>
    <w:p w14:paraId="17CD7C90" w14:textId="2D1AC96C" w:rsidR="007F5403" w:rsidRPr="00332F29" w:rsidRDefault="007F5403" w:rsidP="003C6EBC">
      <w:pPr>
        <w:pStyle w:val="ListParagraph"/>
        <w:numPr>
          <w:ilvl w:val="0"/>
          <w:numId w:val="43"/>
        </w:numPr>
        <w:spacing w:after="120" w:line="360" w:lineRule="auto"/>
        <w:jc w:val="both"/>
        <w:rPr>
          <w:rFonts w:ascii="Arial" w:hAnsi="Arial" w:cs="Arial"/>
          <w:sz w:val="24"/>
          <w:szCs w:val="24"/>
        </w:rPr>
      </w:pPr>
      <w:r w:rsidRPr="00332F29">
        <w:rPr>
          <w:rFonts w:ascii="Arial" w:hAnsi="Arial" w:cs="Arial"/>
          <w:sz w:val="24"/>
          <w:szCs w:val="24"/>
        </w:rPr>
        <w:t>Measures of renewable energy utilisation and waste recycling (Starbucks Storeys, 2024).</w:t>
      </w:r>
    </w:p>
    <w:p w14:paraId="76D19521" w14:textId="2DDBA5FE" w:rsidR="007F5403" w:rsidRPr="00332F29" w:rsidRDefault="007F5403" w:rsidP="007F5403">
      <w:pPr>
        <w:spacing w:after="120" w:line="360" w:lineRule="auto"/>
        <w:jc w:val="both"/>
        <w:rPr>
          <w:rFonts w:ascii="Arial" w:hAnsi="Arial" w:cs="Arial"/>
          <w:b/>
          <w:bCs/>
          <w:sz w:val="24"/>
          <w:szCs w:val="24"/>
        </w:rPr>
      </w:pPr>
      <w:r w:rsidRPr="00332F29">
        <w:rPr>
          <w:rFonts w:ascii="Arial" w:hAnsi="Arial" w:cs="Arial"/>
          <w:b/>
          <w:bCs/>
          <w:sz w:val="24"/>
          <w:szCs w:val="24"/>
        </w:rPr>
        <w:t>iii. Profit (Economic):</w:t>
      </w:r>
    </w:p>
    <w:p w14:paraId="48A44CB0" w14:textId="1710EB5E" w:rsidR="007F5403" w:rsidRPr="00332F29" w:rsidRDefault="007F5403" w:rsidP="003C6EBC">
      <w:pPr>
        <w:pStyle w:val="ListParagraph"/>
        <w:numPr>
          <w:ilvl w:val="0"/>
          <w:numId w:val="44"/>
        </w:numPr>
        <w:spacing w:after="120" w:line="360" w:lineRule="auto"/>
        <w:jc w:val="both"/>
        <w:rPr>
          <w:rFonts w:ascii="Arial" w:hAnsi="Arial" w:cs="Arial"/>
          <w:sz w:val="24"/>
          <w:szCs w:val="24"/>
        </w:rPr>
      </w:pPr>
      <w:r w:rsidRPr="00332F29">
        <w:rPr>
          <w:rFonts w:ascii="Arial" w:hAnsi="Arial" w:cs="Arial"/>
          <w:sz w:val="24"/>
          <w:szCs w:val="24"/>
        </w:rPr>
        <w:t>India operations contribution margin.</w:t>
      </w:r>
    </w:p>
    <w:p w14:paraId="520ABB56" w14:textId="1F6D5F68" w:rsidR="007F5403" w:rsidRPr="00332F29" w:rsidRDefault="007F5403" w:rsidP="003C6EBC">
      <w:pPr>
        <w:pStyle w:val="ListParagraph"/>
        <w:numPr>
          <w:ilvl w:val="0"/>
          <w:numId w:val="44"/>
        </w:numPr>
        <w:spacing w:after="120" w:line="360" w:lineRule="auto"/>
        <w:jc w:val="both"/>
        <w:rPr>
          <w:rFonts w:ascii="Arial" w:hAnsi="Arial" w:cs="Arial"/>
          <w:sz w:val="24"/>
          <w:szCs w:val="24"/>
        </w:rPr>
      </w:pPr>
      <w:r w:rsidRPr="00332F29">
        <w:rPr>
          <w:rFonts w:ascii="Arial" w:hAnsi="Arial" w:cs="Arial"/>
          <w:sz w:val="24"/>
          <w:szCs w:val="24"/>
        </w:rPr>
        <w:t>Local sourcing effect on cost saving.</w:t>
      </w:r>
    </w:p>
    <w:p w14:paraId="51F0A3C8" w14:textId="00C1C20A" w:rsidR="00DE14E6" w:rsidRPr="00332F29" w:rsidRDefault="007F5403" w:rsidP="003C6EBC">
      <w:pPr>
        <w:pStyle w:val="ListParagraph"/>
        <w:numPr>
          <w:ilvl w:val="0"/>
          <w:numId w:val="44"/>
        </w:numPr>
        <w:spacing w:after="120" w:line="360" w:lineRule="auto"/>
        <w:jc w:val="both"/>
        <w:rPr>
          <w:rFonts w:ascii="Arial" w:hAnsi="Arial" w:cs="Arial"/>
          <w:sz w:val="24"/>
          <w:szCs w:val="24"/>
        </w:rPr>
      </w:pPr>
      <w:r w:rsidRPr="00332F29">
        <w:rPr>
          <w:rFonts w:ascii="Arial" w:hAnsi="Arial" w:cs="Arial"/>
          <w:sz w:val="24"/>
          <w:szCs w:val="24"/>
        </w:rPr>
        <w:t>Payback of expansion projects (IMARC Group, 2025).</w:t>
      </w:r>
    </w:p>
    <w:p w14:paraId="4D44C96E" w14:textId="2F77B112" w:rsidR="0040185B" w:rsidRPr="00332F29" w:rsidRDefault="0040185B" w:rsidP="006A0B49">
      <w:pPr>
        <w:pStyle w:val="Heading2"/>
        <w:rPr>
          <w:rFonts w:ascii="Arial" w:hAnsi="Arial" w:cs="Arial"/>
          <w:color w:val="auto"/>
        </w:rPr>
      </w:pPr>
      <w:bookmarkStart w:id="23" w:name="_Toc213673503"/>
      <w:r w:rsidRPr="00332F29">
        <w:rPr>
          <w:rFonts w:ascii="Arial" w:hAnsi="Arial" w:cs="Arial"/>
          <w:color w:val="auto"/>
        </w:rPr>
        <w:t>4.4 Evaluation and Review Process</w:t>
      </w:r>
      <w:bookmarkEnd w:id="23"/>
    </w:p>
    <w:p w14:paraId="153A1D21" w14:textId="3929AB9A" w:rsidR="00551A9D" w:rsidRPr="00332F29" w:rsidRDefault="00280D21" w:rsidP="00551A9D">
      <w:pPr>
        <w:spacing w:after="120" w:line="360" w:lineRule="auto"/>
        <w:jc w:val="both"/>
        <w:rPr>
          <w:rFonts w:ascii="Arial" w:hAnsi="Arial" w:cs="Arial"/>
          <w:sz w:val="24"/>
          <w:szCs w:val="24"/>
        </w:rPr>
      </w:pPr>
      <w:r w:rsidRPr="00332F29">
        <w:rPr>
          <w:rFonts w:ascii="Arial" w:hAnsi="Arial" w:cs="Arial"/>
          <w:sz w:val="24"/>
          <w:szCs w:val="24"/>
        </w:rPr>
        <w:t>Performance measurement is to be conducted quarterly with the help of a dashboard that combines BSC and TBL metrics in it. Tata Starbucks management committee reviews its KPIs to assure that they are in line with the global sustainability strategy of Starbucks and the business environment in India</w:t>
      </w:r>
      <w:r w:rsidR="00551A9D" w:rsidRPr="00332F29">
        <w:rPr>
          <w:rFonts w:ascii="Arial" w:hAnsi="Arial" w:cs="Arial"/>
          <w:sz w:val="24"/>
          <w:szCs w:val="24"/>
        </w:rPr>
        <w:t>.</w:t>
      </w:r>
    </w:p>
    <w:p w14:paraId="3E29A3FB" w14:textId="717C2518" w:rsidR="007F5403" w:rsidRPr="00332F29" w:rsidRDefault="00551A9D" w:rsidP="00551A9D">
      <w:pPr>
        <w:spacing w:after="120" w:line="360" w:lineRule="auto"/>
        <w:jc w:val="both"/>
        <w:rPr>
          <w:rFonts w:ascii="Arial" w:hAnsi="Arial" w:cs="Arial"/>
          <w:b/>
          <w:bCs/>
          <w:sz w:val="24"/>
          <w:szCs w:val="24"/>
        </w:rPr>
      </w:pPr>
      <w:r w:rsidRPr="00332F29">
        <w:rPr>
          <w:rFonts w:ascii="Arial" w:hAnsi="Arial" w:cs="Arial"/>
          <w:b/>
          <w:bCs/>
          <w:sz w:val="24"/>
          <w:szCs w:val="24"/>
        </w:rPr>
        <w:t>Continuous improvement cycle:</w:t>
      </w:r>
    </w:p>
    <w:p w14:paraId="186A2625" w14:textId="5672E8A3" w:rsidR="00A336E1" w:rsidRPr="00332F29" w:rsidRDefault="00A336E1" w:rsidP="003C6EBC">
      <w:pPr>
        <w:pStyle w:val="ListParagraph"/>
        <w:numPr>
          <w:ilvl w:val="0"/>
          <w:numId w:val="45"/>
        </w:numPr>
        <w:spacing w:after="120" w:line="360" w:lineRule="auto"/>
        <w:jc w:val="both"/>
        <w:rPr>
          <w:rFonts w:ascii="Arial" w:hAnsi="Arial" w:cs="Arial"/>
          <w:sz w:val="24"/>
          <w:szCs w:val="24"/>
        </w:rPr>
      </w:pPr>
      <w:r w:rsidRPr="00332F29">
        <w:rPr>
          <w:rFonts w:ascii="Arial" w:hAnsi="Arial" w:cs="Arial"/>
          <w:sz w:val="24"/>
          <w:szCs w:val="24"/>
        </w:rPr>
        <w:t>Determine the performance deviations through KPI variance analysis.</w:t>
      </w:r>
    </w:p>
    <w:p w14:paraId="0C8C60F7" w14:textId="3BB53E20" w:rsidR="00A336E1" w:rsidRPr="00332F29" w:rsidRDefault="00A336E1" w:rsidP="003C6EBC">
      <w:pPr>
        <w:pStyle w:val="ListParagraph"/>
        <w:numPr>
          <w:ilvl w:val="0"/>
          <w:numId w:val="45"/>
        </w:numPr>
        <w:spacing w:after="120" w:line="360" w:lineRule="auto"/>
        <w:jc w:val="both"/>
        <w:rPr>
          <w:rFonts w:ascii="Arial" w:hAnsi="Arial" w:cs="Arial"/>
          <w:sz w:val="24"/>
          <w:szCs w:val="24"/>
        </w:rPr>
      </w:pPr>
      <w:r w:rsidRPr="00332F29">
        <w:rPr>
          <w:rFonts w:ascii="Arial" w:hAnsi="Arial" w:cs="Arial"/>
          <w:sz w:val="24"/>
          <w:szCs w:val="24"/>
        </w:rPr>
        <w:lastRenderedPageBreak/>
        <w:t>Take corrective measures (pricing, menu innovation, workforce training).</w:t>
      </w:r>
    </w:p>
    <w:p w14:paraId="7A7F7CC2" w14:textId="61600981" w:rsidR="00A336E1" w:rsidRPr="00332F29" w:rsidRDefault="00A336E1" w:rsidP="003C6EBC">
      <w:pPr>
        <w:pStyle w:val="ListParagraph"/>
        <w:numPr>
          <w:ilvl w:val="0"/>
          <w:numId w:val="45"/>
        </w:numPr>
        <w:spacing w:after="120" w:line="360" w:lineRule="auto"/>
        <w:jc w:val="both"/>
        <w:rPr>
          <w:rFonts w:ascii="Arial" w:hAnsi="Arial" w:cs="Arial"/>
          <w:sz w:val="24"/>
          <w:szCs w:val="24"/>
        </w:rPr>
      </w:pPr>
      <w:r w:rsidRPr="00332F29">
        <w:rPr>
          <w:rFonts w:ascii="Arial" w:hAnsi="Arial" w:cs="Arial"/>
          <w:sz w:val="24"/>
          <w:szCs w:val="24"/>
        </w:rPr>
        <w:t>Compare domestic performance with the rival companies such as Cafe Coffee Day and Blue Tokai (</w:t>
      </w:r>
      <w:proofErr w:type="spellStart"/>
      <w:r w:rsidRPr="00332F29">
        <w:rPr>
          <w:rFonts w:ascii="Arial" w:hAnsi="Arial" w:cs="Arial"/>
          <w:sz w:val="24"/>
          <w:szCs w:val="24"/>
        </w:rPr>
        <w:t>PocketOption</w:t>
      </w:r>
      <w:proofErr w:type="spellEnd"/>
      <w:r w:rsidRPr="00332F29">
        <w:rPr>
          <w:rFonts w:ascii="Arial" w:hAnsi="Arial" w:cs="Arial"/>
          <w:sz w:val="24"/>
          <w:szCs w:val="24"/>
        </w:rPr>
        <w:t>, 2025).</w:t>
      </w:r>
    </w:p>
    <w:p w14:paraId="649FBEAC" w14:textId="0C9CE8A3" w:rsidR="00551A9D" w:rsidRPr="00332F29" w:rsidRDefault="00A336E1" w:rsidP="00A336E1">
      <w:pPr>
        <w:spacing w:after="120" w:line="360" w:lineRule="auto"/>
        <w:jc w:val="both"/>
        <w:rPr>
          <w:rFonts w:ascii="Arial" w:hAnsi="Arial" w:cs="Arial"/>
          <w:sz w:val="24"/>
          <w:szCs w:val="24"/>
        </w:rPr>
      </w:pPr>
      <w:r w:rsidRPr="00332F29">
        <w:rPr>
          <w:rFonts w:ascii="Arial" w:hAnsi="Arial" w:cs="Arial"/>
          <w:sz w:val="24"/>
          <w:szCs w:val="24"/>
        </w:rPr>
        <w:t>These two systems will guarantee quantitative financial discipline as well as qualitative social responsibility giving Starbucks a sustainable competitive advantage in the dynamic cafe market in India.</w:t>
      </w:r>
    </w:p>
    <w:p w14:paraId="49A556A8" w14:textId="21D5EB98" w:rsidR="004715F5" w:rsidRPr="00332F29" w:rsidRDefault="004715F5" w:rsidP="008E1407">
      <w:pPr>
        <w:pStyle w:val="Heading2"/>
        <w:jc w:val="both"/>
        <w:rPr>
          <w:rFonts w:ascii="Arial" w:hAnsi="Arial" w:cs="Arial"/>
          <w:color w:val="auto"/>
        </w:rPr>
      </w:pPr>
      <w:bookmarkStart w:id="24" w:name="_Toc213673504"/>
      <w:r w:rsidRPr="00332F29">
        <w:rPr>
          <w:rFonts w:ascii="Arial" w:hAnsi="Arial" w:cs="Arial"/>
          <w:color w:val="auto"/>
        </w:rPr>
        <w:t>4.5 Risk Management and Continuous Improvement in Performance Evaluation</w:t>
      </w:r>
      <w:bookmarkEnd w:id="24"/>
    </w:p>
    <w:p w14:paraId="2C81F468" w14:textId="708C21B7" w:rsidR="004715F5" w:rsidRPr="00332F29" w:rsidRDefault="002A668A" w:rsidP="00A336E1">
      <w:pPr>
        <w:spacing w:after="120" w:line="360" w:lineRule="auto"/>
        <w:jc w:val="both"/>
        <w:rPr>
          <w:rFonts w:ascii="Arial" w:hAnsi="Arial" w:cs="Arial"/>
          <w:sz w:val="24"/>
          <w:szCs w:val="24"/>
        </w:rPr>
      </w:pPr>
      <w:r w:rsidRPr="00332F29">
        <w:rPr>
          <w:rFonts w:ascii="Arial" w:hAnsi="Arial" w:cs="Arial"/>
          <w:sz w:val="24"/>
          <w:szCs w:val="24"/>
        </w:rPr>
        <w:t>Indian expansion of Starbucks must have an important aspect of its Performance Evaluation Framework namely Risk Management and Continuous Improvement. Although the Balanced Scorecard and Triple Bottom Line offer systematic KPIs, these are effective only when there are mechanisms of identifying, monitoring and mitigating risks that can frustrate the strategic results.</w:t>
      </w:r>
    </w:p>
    <w:p w14:paraId="6EA5FC7C" w14:textId="5B9DD6C9" w:rsidR="002A668A" w:rsidRPr="00332F29" w:rsidRDefault="008E1407" w:rsidP="00A336E1">
      <w:pPr>
        <w:spacing w:after="120" w:line="360" w:lineRule="auto"/>
        <w:jc w:val="both"/>
        <w:rPr>
          <w:rFonts w:ascii="Arial" w:hAnsi="Arial" w:cs="Arial"/>
          <w:b/>
          <w:bCs/>
          <w:sz w:val="24"/>
          <w:szCs w:val="24"/>
        </w:rPr>
      </w:pPr>
      <w:r w:rsidRPr="00332F29">
        <w:rPr>
          <w:rFonts w:ascii="Arial" w:hAnsi="Arial" w:cs="Arial"/>
          <w:b/>
          <w:bCs/>
          <w:sz w:val="24"/>
          <w:szCs w:val="24"/>
        </w:rPr>
        <w:t>Key Components:</w:t>
      </w:r>
    </w:p>
    <w:p w14:paraId="18130712" w14:textId="7CB33683" w:rsidR="00D94B07" w:rsidRPr="00332F29" w:rsidRDefault="00D94B07" w:rsidP="003C6EBC">
      <w:pPr>
        <w:pStyle w:val="ListParagraph"/>
        <w:numPr>
          <w:ilvl w:val="0"/>
          <w:numId w:val="46"/>
        </w:numPr>
        <w:spacing w:after="120" w:line="360" w:lineRule="auto"/>
        <w:jc w:val="both"/>
        <w:rPr>
          <w:rFonts w:ascii="Arial" w:hAnsi="Arial" w:cs="Arial"/>
          <w:sz w:val="24"/>
          <w:szCs w:val="24"/>
        </w:rPr>
      </w:pPr>
      <w:r w:rsidRPr="00332F29">
        <w:rPr>
          <w:rFonts w:ascii="Arial" w:hAnsi="Arial" w:cs="Arial"/>
          <w:b/>
          <w:bCs/>
          <w:sz w:val="24"/>
          <w:szCs w:val="24"/>
        </w:rPr>
        <w:t>Operational Risk Monitoring:</w:t>
      </w:r>
      <w:r w:rsidRPr="00332F29">
        <w:rPr>
          <w:rFonts w:ascii="Arial" w:hAnsi="Arial" w:cs="Arial"/>
          <w:sz w:val="24"/>
          <w:szCs w:val="24"/>
        </w:rPr>
        <w:t xml:space="preserve"> Starbucks ought to have a system of early warning to monitor the supply chain disruption especially the ones related to the imports of coffee beans, logistical pressures, and inflationary threats (Reuters, 2024).</w:t>
      </w:r>
    </w:p>
    <w:p w14:paraId="65E7AC7C" w14:textId="0A8BF764" w:rsidR="00D94B07" w:rsidRPr="00332F29" w:rsidRDefault="00D94B07" w:rsidP="003C6EBC">
      <w:pPr>
        <w:pStyle w:val="ListParagraph"/>
        <w:numPr>
          <w:ilvl w:val="0"/>
          <w:numId w:val="46"/>
        </w:numPr>
        <w:spacing w:after="120" w:line="360" w:lineRule="auto"/>
        <w:jc w:val="both"/>
        <w:rPr>
          <w:rFonts w:ascii="Arial" w:hAnsi="Arial" w:cs="Arial"/>
          <w:sz w:val="24"/>
          <w:szCs w:val="24"/>
        </w:rPr>
      </w:pPr>
      <w:r w:rsidRPr="00332F29">
        <w:rPr>
          <w:rFonts w:ascii="Arial" w:hAnsi="Arial" w:cs="Arial"/>
          <w:b/>
          <w:bCs/>
          <w:sz w:val="24"/>
          <w:szCs w:val="24"/>
        </w:rPr>
        <w:t xml:space="preserve">Cultural Alignment Review: </w:t>
      </w:r>
      <w:r w:rsidRPr="00332F29">
        <w:rPr>
          <w:rFonts w:ascii="Arial" w:hAnsi="Arial" w:cs="Arial"/>
          <w:sz w:val="24"/>
          <w:szCs w:val="24"/>
        </w:rPr>
        <w:t>Customers Satisfaction and Market responsiveness should be regularly reviewed to ensure that localised products are in tandem with the changing consumer likes in India (IMARC Group, 2025).</w:t>
      </w:r>
    </w:p>
    <w:p w14:paraId="02A742EE" w14:textId="55400943" w:rsidR="00D94B07" w:rsidRPr="00332F29" w:rsidRDefault="00D94B07" w:rsidP="003C6EBC">
      <w:pPr>
        <w:pStyle w:val="ListParagraph"/>
        <w:numPr>
          <w:ilvl w:val="0"/>
          <w:numId w:val="46"/>
        </w:numPr>
        <w:spacing w:after="120" w:line="360" w:lineRule="auto"/>
        <w:jc w:val="both"/>
        <w:rPr>
          <w:rFonts w:ascii="Arial" w:hAnsi="Arial" w:cs="Arial"/>
          <w:sz w:val="24"/>
          <w:szCs w:val="24"/>
        </w:rPr>
      </w:pPr>
      <w:r w:rsidRPr="00332F29">
        <w:rPr>
          <w:rFonts w:ascii="Arial" w:hAnsi="Arial" w:cs="Arial"/>
          <w:b/>
          <w:bCs/>
          <w:sz w:val="24"/>
          <w:szCs w:val="24"/>
        </w:rPr>
        <w:t>Sustainability Progress Audits:</w:t>
      </w:r>
      <w:r w:rsidRPr="00332F29">
        <w:rPr>
          <w:rFonts w:ascii="Arial" w:hAnsi="Arial" w:cs="Arial"/>
          <w:sz w:val="24"/>
          <w:szCs w:val="24"/>
        </w:rPr>
        <w:t xml:space="preserve"> Starbucks needs to quantify the achievements on environmental KPIs, including waste management, use of renewable energy, and community-based initiatives, according to its global sustainability goals (Starbucks Storeys, 2024).</w:t>
      </w:r>
    </w:p>
    <w:p w14:paraId="242B390B" w14:textId="01764D25" w:rsidR="00E8440C" w:rsidRPr="00332F29" w:rsidRDefault="00D94B07" w:rsidP="003C6EBC">
      <w:pPr>
        <w:pStyle w:val="ListParagraph"/>
        <w:numPr>
          <w:ilvl w:val="0"/>
          <w:numId w:val="46"/>
        </w:numPr>
        <w:spacing w:after="120" w:line="360" w:lineRule="auto"/>
        <w:jc w:val="both"/>
        <w:rPr>
          <w:rFonts w:ascii="Arial" w:hAnsi="Arial" w:cs="Arial"/>
          <w:sz w:val="24"/>
          <w:szCs w:val="24"/>
        </w:rPr>
      </w:pPr>
      <w:r w:rsidRPr="00332F29">
        <w:rPr>
          <w:rFonts w:ascii="Arial" w:hAnsi="Arial" w:cs="Arial"/>
          <w:b/>
          <w:bCs/>
          <w:sz w:val="24"/>
          <w:szCs w:val="24"/>
        </w:rPr>
        <w:t>Employee Engagement Tracking:</w:t>
      </w:r>
      <w:r w:rsidRPr="00332F29">
        <w:rPr>
          <w:rFonts w:ascii="Arial" w:hAnsi="Arial" w:cs="Arial"/>
          <w:sz w:val="24"/>
          <w:szCs w:val="24"/>
        </w:rPr>
        <w:t xml:space="preserve"> Staff surveys and leadership feedback will also be a regular occurrence to reinforce the motivation of the workers and the quality of the services that will be needed in as varied a market as India.</w:t>
      </w:r>
    </w:p>
    <w:p w14:paraId="4F0C25AA" w14:textId="17C0B0B8" w:rsidR="00D94B07" w:rsidRPr="00332F29" w:rsidRDefault="00BA4091" w:rsidP="00A336E1">
      <w:pPr>
        <w:spacing w:after="120" w:line="360" w:lineRule="auto"/>
        <w:jc w:val="both"/>
        <w:rPr>
          <w:rFonts w:ascii="Arial" w:hAnsi="Arial" w:cs="Arial"/>
          <w:b/>
          <w:bCs/>
          <w:sz w:val="24"/>
          <w:szCs w:val="24"/>
        </w:rPr>
      </w:pPr>
      <w:r w:rsidRPr="00332F29">
        <w:rPr>
          <w:rFonts w:ascii="Arial" w:hAnsi="Arial" w:cs="Arial"/>
          <w:b/>
          <w:bCs/>
          <w:sz w:val="24"/>
          <w:szCs w:val="24"/>
        </w:rPr>
        <w:t>Continuous Improvement Cycle:</w:t>
      </w:r>
    </w:p>
    <w:p w14:paraId="6697385C" w14:textId="27CC4DAD" w:rsidR="0011622E" w:rsidRPr="00332F29" w:rsidRDefault="0011622E" w:rsidP="003C6EBC">
      <w:pPr>
        <w:pStyle w:val="ListParagraph"/>
        <w:numPr>
          <w:ilvl w:val="0"/>
          <w:numId w:val="47"/>
        </w:numPr>
        <w:spacing w:after="120" w:line="360" w:lineRule="auto"/>
        <w:jc w:val="both"/>
        <w:rPr>
          <w:rFonts w:ascii="Arial" w:hAnsi="Arial" w:cs="Arial"/>
          <w:sz w:val="24"/>
          <w:szCs w:val="24"/>
        </w:rPr>
      </w:pPr>
      <w:r w:rsidRPr="00332F29">
        <w:rPr>
          <w:rFonts w:ascii="Arial" w:hAnsi="Arial" w:cs="Arial"/>
          <w:sz w:val="24"/>
          <w:szCs w:val="24"/>
        </w:rPr>
        <w:t>Evaluate the performance based on KPIs and sustainability metrics.</w:t>
      </w:r>
    </w:p>
    <w:p w14:paraId="66A92A38" w14:textId="0EC8740B" w:rsidR="0011622E" w:rsidRPr="00332F29" w:rsidRDefault="0011622E" w:rsidP="003C6EBC">
      <w:pPr>
        <w:pStyle w:val="ListParagraph"/>
        <w:numPr>
          <w:ilvl w:val="0"/>
          <w:numId w:val="47"/>
        </w:numPr>
        <w:spacing w:after="120" w:line="360" w:lineRule="auto"/>
        <w:jc w:val="both"/>
        <w:rPr>
          <w:rFonts w:ascii="Arial" w:hAnsi="Arial" w:cs="Arial"/>
          <w:sz w:val="24"/>
          <w:szCs w:val="24"/>
        </w:rPr>
      </w:pPr>
      <w:r w:rsidRPr="00332F29">
        <w:rPr>
          <w:rFonts w:ascii="Arial" w:hAnsi="Arial" w:cs="Arial"/>
          <w:sz w:val="24"/>
          <w:szCs w:val="24"/>
        </w:rPr>
        <w:t>Examine the variations against the targets using data-driven reviews.</w:t>
      </w:r>
    </w:p>
    <w:p w14:paraId="6ECD717E" w14:textId="7AA22377" w:rsidR="0011622E" w:rsidRPr="00332F29" w:rsidRDefault="0011622E" w:rsidP="003C6EBC">
      <w:pPr>
        <w:pStyle w:val="ListParagraph"/>
        <w:numPr>
          <w:ilvl w:val="0"/>
          <w:numId w:val="47"/>
        </w:numPr>
        <w:spacing w:after="120" w:line="360" w:lineRule="auto"/>
        <w:jc w:val="both"/>
        <w:rPr>
          <w:rFonts w:ascii="Arial" w:hAnsi="Arial" w:cs="Arial"/>
          <w:sz w:val="24"/>
          <w:szCs w:val="24"/>
        </w:rPr>
      </w:pPr>
      <w:r w:rsidRPr="00332F29">
        <w:rPr>
          <w:rFonts w:ascii="Arial" w:hAnsi="Arial" w:cs="Arial"/>
          <w:sz w:val="24"/>
          <w:szCs w:val="24"/>
        </w:rPr>
        <w:t>Take corrective measures in pricing, menu innovation and operations.</w:t>
      </w:r>
    </w:p>
    <w:p w14:paraId="29D9CD3D" w14:textId="55125A1D" w:rsidR="0011622E" w:rsidRPr="00332F29" w:rsidRDefault="0011622E" w:rsidP="003C6EBC">
      <w:pPr>
        <w:pStyle w:val="ListParagraph"/>
        <w:numPr>
          <w:ilvl w:val="0"/>
          <w:numId w:val="47"/>
        </w:numPr>
        <w:spacing w:after="120" w:line="360" w:lineRule="auto"/>
        <w:jc w:val="both"/>
        <w:rPr>
          <w:rFonts w:ascii="Arial" w:hAnsi="Arial" w:cs="Arial"/>
          <w:sz w:val="24"/>
          <w:szCs w:val="24"/>
        </w:rPr>
      </w:pPr>
      <w:r w:rsidRPr="00332F29">
        <w:rPr>
          <w:rFonts w:ascii="Arial" w:hAnsi="Arial" w:cs="Arial"/>
          <w:sz w:val="24"/>
          <w:szCs w:val="24"/>
        </w:rPr>
        <w:lastRenderedPageBreak/>
        <w:t>Revalidate the KPIs at least once a year to respond to the changes in the market and in consumers.</w:t>
      </w:r>
    </w:p>
    <w:p w14:paraId="641835DD" w14:textId="4983690A" w:rsidR="00E8440C" w:rsidRPr="00332F29" w:rsidRDefault="0011622E" w:rsidP="0011622E">
      <w:pPr>
        <w:spacing w:after="120" w:line="360" w:lineRule="auto"/>
        <w:jc w:val="both"/>
        <w:rPr>
          <w:rFonts w:ascii="Arial" w:hAnsi="Arial" w:cs="Arial"/>
          <w:sz w:val="24"/>
          <w:szCs w:val="24"/>
        </w:rPr>
      </w:pPr>
      <w:r w:rsidRPr="00332F29">
        <w:rPr>
          <w:rFonts w:ascii="Arial" w:hAnsi="Arial" w:cs="Arial"/>
          <w:sz w:val="24"/>
          <w:szCs w:val="24"/>
        </w:rPr>
        <w:t>This proactive framework is geared towards the long-term performance appraisal of Starbucks being dynamic, resilient and proactive towards its long term strategic and sustainability goals in India.</w:t>
      </w:r>
    </w:p>
    <w:p w14:paraId="21F35403" w14:textId="77777777" w:rsidR="0011622E" w:rsidRPr="00332F29" w:rsidRDefault="0011622E" w:rsidP="0011622E">
      <w:pPr>
        <w:spacing w:after="120" w:line="360" w:lineRule="auto"/>
        <w:jc w:val="both"/>
        <w:rPr>
          <w:rFonts w:ascii="Arial" w:hAnsi="Arial" w:cs="Arial"/>
          <w:sz w:val="24"/>
          <w:szCs w:val="24"/>
        </w:rPr>
      </w:pPr>
    </w:p>
    <w:p w14:paraId="60CE5299" w14:textId="77777777" w:rsidR="0011622E" w:rsidRPr="00332F29" w:rsidRDefault="0011622E" w:rsidP="0011622E">
      <w:pPr>
        <w:spacing w:after="120" w:line="360" w:lineRule="auto"/>
        <w:jc w:val="both"/>
        <w:rPr>
          <w:rFonts w:ascii="Arial" w:hAnsi="Arial" w:cs="Arial"/>
          <w:sz w:val="24"/>
          <w:szCs w:val="24"/>
        </w:rPr>
      </w:pPr>
    </w:p>
    <w:p w14:paraId="0C9FB932" w14:textId="77777777" w:rsidR="0011622E" w:rsidRPr="00332F29" w:rsidRDefault="0011622E" w:rsidP="0011622E">
      <w:pPr>
        <w:spacing w:after="120" w:line="360" w:lineRule="auto"/>
        <w:jc w:val="both"/>
        <w:rPr>
          <w:rFonts w:ascii="Arial" w:hAnsi="Arial" w:cs="Arial"/>
          <w:sz w:val="24"/>
          <w:szCs w:val="24"/>
        </w:rPr>
      </w:pPr>
    </w:p>
    <w:p w14:paraId="2650908D" w14:textId="77777777" w:rsidR="0011622E" w:rsidRPr="00332F29" w:rsidRDefault="0011622E" w:rsidP="0011622E">
      <w:pPr>
        <w:spacing w:after="120" w:line="360" w:lineRule="auto"/>
        <w:jc w:val="both"/>
        <w:rPr>
          <w:rFonts w:ascii="Arial" w:hAnsi="Arial" w:cs="Arial"/>
          <w:sz w:val="24"/>
          <w:szCs w:val="24"/>
        </w:rPr>
      </w:pPr>
    </w:p>
    <w:p w14:paraId="3EC39D2F" w14:textId="77777777" w:rsidR="0011622E" w:rsidRPr="00332F29" w:rsidRDefault="0011622E" w:rsidP="0011622E">
      <w:pPr>
        <w:spacing w:after="120" w:line="360" w:lineRule="auto"/>
        <w:jc w:val="both"/>
        <w:rPr>
          <w:rFonts w:ascii="Arial" w:hAnsi="Arial" w:cs="Arial"/>
          <w:sz w:val="24"/>
          <w:szCs w:val="24"/>
        </w:rPr>
      </w:pPr>
    </w:p>
    <w:p w14:paraId="57D1600D" w14:textId="77777777" w:rsidR="0011622E" w:rsidRPr="00332F29" w:rsidRDefault="0011622E" w:rsidP="0011622E">
      <w:pPr>
        <w:spacing w:after="120" w:line="360" w:lineRule="auto"/>
        <w:jc w:val="both"/>
        <w:rPr>
          <w:rFonts w:ascii="Arial" w:hAnsi="Arial" w:cs="Arial"/>
          <w:sz w:val="24"/>
          <w:szCs w:val="24"/>
        </w:rPr>
      </w:pPr>
    </w:p>
    <w:p w14:paraId="116F4EB2" w14:textId="77777777" w:rsidR="0011622E" w:rsidRPr="00332F29" w:rsidRDefault="0011622E" w:rsidP="0011622E">
      <w:pPr>
        <w:spacing w:after="120" w:line="360" w:lineRule="auto"/>
        <w:jc w:val="both"/>
        <w:rPr>
          <w:rFonts w:ascii="Arial" w:hAnsi="Arial" w:cs="Arial"/>
          <w:sz w:val="24"/>
          <w:szCs w:val="24"/>
        </w:rPr>
      </w:pPr>
    </w:p>
    <w:p w14:paraId="1C4D5E0E" w14:textId="77777777" w:rsidR="0011622E" w:rsidRPr="00332F29" w:rsidRDefault="0011622E" w:rsidP="0011622E">
      <w:pPr>
        <w:spacing w:after="120" w:line="360" w:lineRule="auto"/>
        <w:jc w:val="both"/>
        <w:rPr>
          <w:rFonts w:ascii="Arial" w:hAnsi="Arial" w:cs="Arial"/>
          <w:sz w:val="24"/>
          <w:szCs w:val="24"/>
        </w:rPr>
      </w:pPr>
    </w:p>
    <w:p w14:paraId="22640E4C" w14:textId="77777777" w:rsidR="0011622E" w:rsidRPr="00332F29" w:rsidRDefault="0011622E" w:rsidP="0011622E">
      <w:pPr>
        <w:spacing w:after="120" w:line="360" w:lineRule="auto"/>
        <w:jc w:val="both"/>
        <w:rPr>
          <w:rFonts w:ascii="Arial" w:hAnsi="Arial" w:cs="Arial"/>
          <w:sz w:val="24"/>
          <w:szCs w:val="24"/>
        </w:rPr>
      </w:pPr>
    </w:p>
    <w:p w14:paraId="4B1588FC" w14:textId="77777777" w:rsidR="0011622E" w:rsidRPr="00332F29" w:rsidRDefault="0011622E" w:rsidP="0011622E">
      <w:pPr>
        <w:spacing w:after="120" w:line="360" w:lineRule="auto"/>
        <w:jc w:val="both"/>
        <w:rPr>
          <w:rFonts w:ascii="Arial" w:hAnsi="Arial" w:cs="Arial"/>
          <w:sz w:val="24"/>
          <w:szCs w:val="24"/>
        </w:rPr>
      </w:pPr>
    </w:p>
    <w:p w14:paraId="17D81219" w14:textId="77777777" w:rsidR="0011622E" w:rsidRPr="00332F29" w:rsidRDefault="0011622E" w:rsidP="0011622E">
      <w:pPr>
        <w:spacing w:after="120" w:line="360" w:lineRule="auto"/>
        <w:jc w:val="both"/>
        <w:rPr>
          <w:rFonts w:ascii="Arial" w:hAnsi="Arial" w:cs="Arial"/>
          <w:sz w:val="24"/>
          <w:szCs w:val="24"/>
        </w:rPr>
      </w:pPr>
    </w:p>
    <w:p w14:paraId="43124899" w14:textId="77777777" w:rsidR="0011622E" w:rsidRPr="00332F29" w:rsidRDefault="0011622E" w:rsidP="0011622E">
      <w:pPr>
        <w:spacing w:after="120" w:line="360" w:lineRule="auto"/>
        <w:jc w:val="both"/>
        <w:rPr>
          <w:rFonts w:ascii="Arial" w:hAnsi="Arial" w:cs="Arial"/>
          <w:sz w:val="24"/>
          <w:szCs w:val="24"/>
        </w:rPr>
      </w:pPr>
    </w:p>
    <w:p w14:paraId="2F45DD9E" w14:textId="77777777" w:rsidR="0011622E" w:rsidRPr="00332F29" w:rsidRDefault="0011622E" w:rsidP="0011622E">
      <w:pPr>
        <w:spacing w:after="120" w:line="360" w:lineRule="auto"/>
        <w:jc w:val="both"/>
        <w:rPr>
          <w:rFonts w:ascii="Arial" w:hAnsi="Arial" w:cs="Arial"/>
          <w:sz w:val="24"/>
          <w:szCs w:val="24"/>
        </w:rPr>
      </w:pPr>
    </w:p>
    <w:p w14:paraId="0D773A50" w14:textId="77777777" w:rsidR="0011622E" w:rsidRPr="00332F29" w:rsidRDefault="0011622E" w:rsidP="0011622E">
      <w:pPr>
        <w:spacing w:after="120" w:line="360" w:lineRule="auto"/>
        <w:jc w:val="both"/>
        <w:rPr>
          <w:rFonts w:ascii="Arial" w:hAnsi="Arial" w:cs="Arial"/>
          <w:sz w:val="24"/>
          <w:szCs w:val="24"/>
        </w:rPr>
      </w:pPr>
    </w:p>
    <w:p w14:paraId="7076FA92" w14:textId="77777777" w:rsidR="0011622E" w:rsidRPr="00332F29" w:rsidRDefault="0011622E" w:rsidP="0011622E">
      <w:pPr>
        <w:spacing w:after="120" w:line="360" w:lineRule="auto"/>
        <w:jc w:val="both"/>
        <w:rPr>
          <w:rFonts w:ascii="Arial" w:hAnsi="Arial" w:cs="Arial"/>
          <w:sz w:val="24"/>
          <w:szCs w:val="24"/>
        </w:rPr>
      </w:pPr>
    </w:p>
    <w:p w14:paraId="39F2546B" w14:textId="77777777" w:rsidR="0011622E" w:rsidRPr="00332F29" w:rsidRDefault="0011622E" w:rsidP="0011622E">
      <w:pPr>
        <w:spacing w:after="120" w:line="360" w:lineRule="auto"/>
        <w:jc w:val="both"/>
        <w:rPr>
          <w:rFonts w:ascii="Arial" w:hAnsi="Arial" w:cs="Arial"/>
          <w:sz w:val="24"/>
          <w:szCs w:val="24"/>
        </w:rPr>
      </w:pPr>
    </w:p>
    <w:p w14:paraId="1F1AB87E" w14:textId="77777777" w:rsidR="0011622E" w:rsidRPr="00332F29" w:rsidRDefault="0011622E" w:rsidP="0011622E">
      <w:pPr>
        <w:spacing w:after="120" w:line="360" w:lineRule="auto"/>
        <w:jc w:val="both"/>
        <w:rPr>
          <w:rFonts w:ascii="Arial" w:hAnsi="Arial" w:cs="Arial"/>
          <w:sz w:val="24"/>
          <w:szCs w:val="24"/>
        </w:rPr>
      </w:pPr>
    </w:p>
    <w:p w14:paraId="2B8F0581" w14:textId="77777777" w:rsidR="0011622E" w:rsidRPr="00332F29" w:rsidRDefault="0011622E" w:rsidP="0011622E">
      <w:pPr>
        <w:spacing w:after="120" w:line="360" w:lineRule="auto"/>
        <w:jc w:val="both"/>
        <w:rPr>
          <w:rFonts w:ascii="Arial" w:hAnsi="Arial" w:cs="Arial"/>
          <w:sz w:val="24"/>
          <w:szCs w:val="24"/>
        </w:rPr>
      </w:pPr>
    </w:p>
    <w:p w14:paraId="55190CBF" w14:textId="77777777" w:rsidR="0011622E" w:rsidRPr="00332F29" w:rsidRDefault="0011622E" w:rsidP="0011622E">
      <w:pPr>
        <w:spacing w:after="120" w:line="360" w:lineRule="auto"/>
        <w:jc w:val="both"/>
        <w:rPr>
          <w:rFonts w:ascii="Arial" w:hAnsi="Arial" w:cs="Arial"/>
          <w:sz w:val="24"/>
          <w:szCs w:val="24"/>
        </w:rPr>
      </w:pPr>
    </w:p>
    <w:p w14:paraId="126DBC45" w14:textId="77777777" w:rsidR="0011622E" w:rsidRPr="00332F29" w:rsidRDefault="0011622E" w:rsidP="0011622E">
      <w:pPr>
        <w:spacing w:after="120" w:line="360" w:lineRule="auto"/>
        <w:jc w:val="both"/>
        <w:rPr>
          <w:rFonts w:ascii="Arial" w:hAnsi="Arial" w:cs="Arial"/>
          <w:sz w:val="24"/>
          <w:szCs w:val="24"/>
        </w:rPr>
      </w:pPr>
    </w:p>
    <w:p w14:paraId="10005814" w14:textId="68F6D934" w:rsidR="00C75D62" w:rsidRPr="00332F29" w:rsidRDefault="00C75D62" w:rsidP="00E01F71">
      <w:pPr>
        <w:pStyle w:val="Heading1"/>
        <w:rPr>
          <w:rFonts w:ascii="Arial" w:hAnsi="Arial" w:cs="Arial"/>
          <w:b/>
          <w:bCs/>
          <w:color w:val="auto"/>
        </w:rPr>
      </w:pPr>
      <w:bookmarkStart w:id="25" w:name="_Toc213673505"/>
      <w:r w:rsidRPr="00332F29">
        <w:rPr>
          <w:rFonts w:ascii="Arial" w:hAnsi="Arial" w:cs="Arial"/>
          <w:b/>
          <w:bCs/>
          <w:color w:val="auto"/>
        </w:rPr>
        <w:lastRenderedPageBreak/>
        <w:t>Conclusion</w:t>
      </w:r>
      <w:bookmarkEnd w:id="25"/>
    </w:p>
    <w:p w14:paraId="783FC244" w14:textId="30A4E590" w:rsidR="00C75D62" w:rsidRPr="00332F29" w:rsidRDefault="00901278" w:rsidP="00A0538A">
      <w:pPr>
        <w:spacing w:after="120" w:line="360" w:lineRule="auto"/>
        <w:jc w:val="both"/>
        <w:rPr>
          <w:rFonts w:ascii="Arial" w:hAnsi="Arial" w:cs="Arial"/>
          <w:sz w:val="24"/>
          <w:szCs w:val="24"/>
        </w:rPr>
      </w:pPr>
      <w:r w:rsidRPr="00332F29">
        <w:rPr>
          <w:rFonts w:ascii="Arial" w:hAnsi="Arial" w:cs="Arial"/>
          <w:sz w:val="24"/>
          <w:szCs w:val="24"/>
        </w:rPr>
        <w:t>To sum up, the opening of the Indian market by Starbucks is an important growth opportunity which is supported by the positive macroeconomic environment, the development of cafe culture and the increase in consumer disposable income. The overall strategic analysis, in which PESTLE, Five Forces, SWOT, and VRIO frameworks are used, displays the opportunities and the challenges as being a part of the highly competitive and culturally diverse environment. The developed market entry plan with the help of a joint venture of Tata Starbucks, glocalized products drink selections, online interaction, and operational effectiveness is a gateway to sustainable competitive advantage. Lastly, the combination of Balanced Scorecard and Triple Bottom Line performance models, will guarantee ongoing measurement of financial, customer, operational, and sustainability performance, which will help to make informed decisions and create value in the long run to Starbucks in India. This will put the company in a profitable, responsible and scalable growth position</w:t>
      </w:r>
      <w:r w:rsidR="00F15807" w:rsidRPr="00332F29">
        <w:rPr>
          <w:rFonts w:ascii="Arial" w:hAnsi="Arial" w:cs="Arial"/>
          <w:sz w:val="24"/>
          <w:szCs w:val="24"/>
        </w:rPr>
        <w:t>.</w:t>
      </w:r>
      <w:r w:rsidR="00C75D62" w:rsidRPr="00332F29">
        <w:rPr>
          <w:rFonts w:ascii="Arial" w:hAnsi="Arial" w:cs="Arial"/>
          <w:sz w:val="24"/>
          <w:szCs w:val="24"/>
        </w:rPr>
        <w:br w:type="page"/>
      </w:r>
    </w:p>
    <w:p w14:paraId="63973C9A" w14:textId="096060DF" w:rsidR="007C373B" w:rsidRPr="00332F29" w:rsidRDefault="00656ECB" w:rsidP="00A0538A">
      <w:pPr>
        <w:pStyle w:val="Heading1"/>
        <w:spacing w:after="120"/>
        <w:jc w:val="both"/>
        <w:rPr>
          <w:rFonts w:ascii="Arial" w:hAnsi="Arial" w:cs="Arial"/>
          <w:b/>
          <w:bCs/>
          <w:color w:val="auto"/>
        </w:rPr>
      </w:pPr>
      <w:bookmarkStart w:id="26" w:name="_Toc213673506"/>
      <w:r w:rsidRPr="00332F29">
        <w:rPr>
          <w:rFonts w:ascii="Arial" w:hAnsi="Arial" w:cs="Arial"/>
          <w:b/>
          <w:bCs/>
          <w:color w:val="auto"/>
        </w:rPr>
        <w:lastRenderedPageBreak/>
        <w:t>References</w:t>
      </w:r>
      <w:bookmarkEnd w:id="26"/>
    </w:p>
    <w:p w14:paraId="3E61922E" w14:textId="77777777" w:rsidR="008B220C"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Coffee Board of India. (2023). </w:t>
      </w:r>
      <w:r w:rsidRPr="00332F29">
        <w:rPr>
          <w:rFonts w:ascii="Arial" w:hAnsi="Arial" w:cs="Arial"/>
          <w:i/>
          <w:iCs/>
        </w:rPr>
        <w:t>Coffee consumption in India: Trends and data 2023.</w:t>
      </w:r>
      <w:r w:rsidRPr="00332F29">
        <w:rPr>
          <w:rFonts w:ascii="Arial" w:hAnsi="Arial" w:cs="Arial"/>
        </w:rPr>
        <w:t xml:space="preserve"> Retrieved November 10, 2025, from </w:t>
      </w:r>
      <w:hyperlink r:id="rId9" w:tgtFrame="_new" w:history="1">
        <w:r w:rsidRPr="00332F29">
          <w:rPr>
            <w:rStyle w:val="Hyperlink"/>
            <w:rFonts w:ascii="Arial" w:hAnsi="Arial" w:cs="Arial"/>
            <w:color w:val="auto"/>
          </w:rPr>
          <w:t>https://coffeeboard.gov.in/Publications/Coffee_Consumption_2023.pdf</w:t>
        </w:r>
      </w:hyperlink>
    </w:p>
    <w:p w14:paraId="2079478D" w14:textId="5D5C5E4B" w:rsidR="00F9288B"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Elkington, J. (1998). </w:t>
      </w:r>
      <w:r w:rsidRPr="00332F29">
        <w:rPr>
          <w:rFonts w:ascii="Arial" w:hAnsi="Arial" w:cs="Arial"/>
          <w:i/>
          <w:iCs/>
        </w:rPr>
        <w:t>Cannibals with forks: The triple bottom line of 21st century business.</w:t>
      </w:r>
      <w:r w:rsidRPr="00332F29">
        <w:rPr>
          <w:rFonts w:ascii="Arial" w:hAnsi="Arial" w:cs="Arial"/>
        </w:rPr>
        <w:t xml:space="preserve"> Oxford: Capstone.</w:t>
      </w:r>
    </w:p>
    <w:p w14:paraId="269C63E0" w14:textId="61F19B3A" w:rsidR="00F9288B"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Financial Times. (2025). </w:t>
      </w:r>
      <w:r w:rsidRPr="00332F29">
        <w:rPr>
          <w:rFonts w:ascii="Arial" w:hAnsi="Arial" w:cs="Arial"/>
          <w:i/>
          <w:iCs/>
        </w:rPr>
        <w:t>Starbucks slows India expansion as consumers tighten belts.</w:t>
      </w:r>
      <w:r w:rsidRPr="00332F29">
        <w:rPr>
          <w:rFonts w:ascii="Arial" w:hAnsi="Arial" w:cs="Arial"/>
        </w:rPr>
        <w:t xml:space="preserve"> Retrieved November 10, 2025, from </w:t>
      </w:r>
      <w:hyperlink r:id="rId10" w:history="1">
        <w:r w:rsidR="00F9288B" w:rsidRPr="00332F29">
          <w:rPr>
            <w:rStyle w:val="Hyperlink"/>
            <w:rFonts w:ascii="Arial" w:hAnsi="Arial" w:cs="Arial"/>
            <w:color w:val="auto"/>
          </w:rPr>
          <w:t>https://www.ft.com/content/4066494a-d9f4-4b27-aefd-1c69fc90fb8e</w:t>
        </w:r>
      </w:hyperlink>
    </w:p>
    <w:p w14:paraId="03630E97" w14:textId="77777777" w:rsidR="008B220C"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Fischer, D., &amp; Roy, K. (2019). </w:t>
      </w:r>
      <w:r w:rsidRPr="00332F29">
        <w:rPr>
          <w:rFonts w:ascii="Arial" w:hAnsi="Arial" w:cs="Arial"/>
          <w:i/>
          <w:iCs/>
        </w:rPr>
        <w:t>Market entry in India: The curious case of Starbucks.</w:t>
      </w:r>
      <w:r w:rsidRPr="00332F29">
        <w:rPr>
          <w:rFonts w:ascii="Arial" w:hAnsi="Arial" w:cs="Arial"/>
        </w:rPr>
        <w:t xml:space="preserve"> </w:t>
      </w:r>
      <w:r w:rsidRPr="00332F29">
        <w:rPr>
          <w:rFonts w:ascii="Arial" w:hAnsi="Arial" w:cs="Arial"/>
          <w:i/>
          <w:iCs/>
        </w:rPr>
        <w:t>Rutgers Business Review.</w:t>
      </w:r>
      <w:r w:rsidRPr="00332F29">
        <w:rPr>
          <w:rFonts w:ascii="Arial" w:hAnsi="Arial" w:cs="Arial"/>
        </w:rPr>
        <w:t xml:space="preserve"> Retrieved November 10, 2025, from </w:t>
      </w:r>
      <w:hyperlink r:id="rId11" w:tgtFrame="_new" w:history="1">
        <w:r w:rsidRPr="00332F29">
          <w:rPr>
            <w:rStyle w:val="Hyperlink"/>
            <w:rFonts w:ascii="Arial" w:hAnsi="Arial" w:cs="Arial"/>
            <w:color w:val="auto"/>
          </w:rPr>
          <w:t>https://rbr.business.rutgers.edu/sites/default/files/documents/rbr-040204.pdf</w:t>
        </w:r>
      </w:hyperlink>
    </w:p>
    <w:p w14:paraId="2AB19F91" w14:textId="77777777" w:rsidR="008B220C"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Grand View Research. (2023). </w:t>
      </w:r>
      <w:r w:rsidRPr="00332F29">
        <w:rPr>
          <w:rFonts w:ascii="Arial" w:hAnsi="Arial" w:cs="Arial"/>
          <w:i/>
          <w:iCs/>
        </w:rPr>
        <w:t>India coffee retail chains market size &amp; trends, 2024–2030.</w:t>
      </w:r>
      <w:r w:rsidRPr="00332F29">
        <w:rPr>
          <w:rFonts w:ascii="Arial" w:hAnsi="Arial" w:cs="Arial"/>
        </w:rPr>
        <w:t xml:space="preserve"> Retrieved November 10, 2025, from </w:t>
      </w:r>
      <w:hyperlink r:id="rId12" w:tgtFrame="_new" w:history="1">
        <w:r w:rsidRPr="00332F29">
          <w:rPr>
            <w:rStyle w:val="Hyperlink"/>
            <w:rFonts w:ascii="Arial" w:hAnsi="Arial" w:cs="Arial"/>
            <w:color w:val="auto"/>
          </w:rPr>
          <w:t>https://www.grandviewresearch.com/industry-analysis/india-coffee-retail-chains-market</w:t>
        </w:r>
      </w:hyperlink>
    </w:p>
    <w:p w14:paraId="7B4341EF" w14:textId="77777777" w:rsidR="008B220C"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Grand View Research. (2024). </w:t>
      </w:r>
      <w:r w:rsidRPr="00332F29">
        <w:rPr>
          <w:rFonts w:ascii="Arial" w:hAnsi="Arial" w:cs="Arial"/>
          <w:i/>
          <w:iCs/>
        </w:rPr>
        <w:t>India coffee market outlook, 2024–2030.</w:t>
      </w:r>
      <w:r w:rsidRPr="00332F29">
        <w:rPr>
          <w:rFonts w:ascii="Arial" w:hAnsi="Arial" w:cs="Arial"/>
        </w:rPr>
        <w:t xml:space="preserve"> Retrieved November 10, 2025, from </w:t>
      </w:r>
      <w:hyperlink r:id="rId13" w:tgtFrame="_new" w:history="1">
        <w:r w:rsidRPr="00332F29">
          <w:rPr>
            <w:rStyle w:val="Hyperlink"/>
            <w:rFonts w:ascii="Arial" w:hAnsi="Arial" w:cs="Arial"/>
            <w:color w:val="auto"/>
          </w:rPr>
          <w:t>https://www.grandviewresearch.com/horizon/outlook/coffee-market/india</w:t>
        </w:r>
      </w:hyperlink>
    </w:p>
    <w:p w14:paraId="5E4559DF" w14:textId="77777777" w:rsidR="008B220C" w:rsidRPr="00332F29" w:rsidRDefault="008B220C" w:rsidP="00332F29">
      <w:pPr>
        <w:pStyle w:val="NormalWeb"/>
        <w:spacing w:after="120" w:afterAutospacing="0" w:line="360" w:lineRule="auto"/>
        <w:jc w:val="both"/>
        <w:rPr>
          <w:rFonts w:ascii="Arial" w:hAnsi="Arial" w:cs="Arial"/>
        </w:rPr>
      </w:pPr>
      <w:proofErr w:type="spellStart"/>
      <w:r w:rsidRPr="00332F29">
        <w:rPr>
          <w:rFonts w:ascii="Arial" w:hAnsi="Arial" w:cs="Arial"/>
        </w:rPr>
        <w:t>GrowthX</w:t>
      </w:r>
      <w:proofErr w:type="spellEnd"/>
      <w:r w:rsidRPr="00332F29">
        <w:rPr>
          <w:rFonts w:ascii="Arial" w:hAnsi="Arial" w:cs="Arial"/>
        </w:rPr>
        <w:t xml:space="preserve"> Club. (2023). </w:t>
      </w:r>
      <w:r w:rsidRPr="00332F29">
        <w:rPr>
          <w:rFonts w:ascii="Arial" w:hAnsi="Arial" w:cs="Arial"/>
          <w:i/>
          <w:iCs/>
        </w:rPr>
        <w:t>Starbucks business model and growth strategy.</w:t>
      </w:r>
      <w:r w:rsidRPr="00332F29">
        <w:rPr>
          <w:rFonts w:ascii="Arial" w:hAnsi="Arial" w:cs="Arial"/>
        </w:rPr>
        <w:t xml:space="preserve"> Retrieved November 10, 2025, from </w:t>
      </w:r>
      <w:hyperlink r:id="rId14" w:tgtFrame="_new" w:history="1">
        <w:r w:rsidRPr="00332F29">
          <w:rPr>
            <w:rStyle w:val="Hyperlink"/>
            <w:rFonts w:ascii="Arial" w:hAnsi="Arial" w:cs="Arial"/>
            <w:color w:val="auto"/>
          </w:rPr>
          <w:t>https://growthx.club/blog/starbucks-business-model</w:t>
        </w:r>
      </w:hyperlink>
    </w:p>
    <w:p w14:paraId="25959728" w14:textId="77777777" w:rsidR="008B220C"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IMARC Group. (2025). </w:t>
      </w:r>
      <w:r w:rsidRPr="00332F29">
        <w:rPr>
          <w:rFonts w:ascii="Arial" w:hAnsi="Arial" w:cs="Arial"/>
          <w:i/>
          <w:iCs/>
        </w:rPr>
        <w:t>India coffee shops/cafés market: Industry trends, share &amp; forecast 2033.</w:t>
      </w:r>
      <w:r w:rsidRPr="00332F29">
        <w:rPr>
          <w:rFonts w:ascii="Arial" w:hAnsi="Arial" w:cs="Arial"/>
        </w:rPr>
        <w:t xml:space="preserve"> Retrieved November 10, 2025, from </w:t>
      </w:r>
      <w:hyperlink r:id="rId15" w:tgtFrame="_new" w:history="1">
        <w:r w:rsidRPr="00332F29">
          <w:rPr>
            <w:rStyle w:val="Hyperlink"/>
            <w:rFonts w:ascii="Arial" w:hAnsi="Arial" w:cs="Arial"/>
            <w:color w:val="auto"/>
          </w:rPr>
          <w:t>https://www.imarcgroup.com/india-coffee-shops-cafes-market</w:t>
        </w:r>
      </w:hyperlink>
    </w:p>
    <w:p w14:paraId="7CBCB591" w14:textId="1515DD08" w:rsidR="00F9288B"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Kaplan, R. S., &amp; Norton, D. P. (1996). </w:t>
      </w:r>
      <w:r w:rsidRPr="00332F29">
        <w:rPr>
          <w:rFonts w:ascii="Arial" w:hAnsi="Arial" w:cs="Arial"/>
          <w:i/>
          <w:iCs/>
        </w:rPr>
        <w:t>The balanced scorecard: Translating strategy into action.</w:t>
      </w:r>
      <w:r w:rsidRPr="00332F29">
        <w:rPr>
          <w:rFonts w:ascii="Arial" w:hAnsi="Arial" w:cs="Arial"/>
        </w:rPr>
        <w:t xml:space="preserve"> Boston: Harvard Business School Press.</w:t>
      </w:r>
    </w:p>
    <w:p w14:paraId="144F17E6" w14:textId="18D5AC8E" w:rsidR="00F9288B" w:rsidRPr="00332F29" w:rsidRDefault="00F9288B" w:rsidP="00332F29">
      <w:pPr>
        <w:pStyle w:val="NormalWeb"/>
        <w:spacing w:after="120" w:afterAutospacing="0" w:line="360" w:lineRule="auto"/>
        <w:jc w:val="both"/>
        <w:rPr>
          <w:rFonts w:ascii="Arial" w:hAnsi="Arial" w:cs="Arial"/>
        </w:rPr>
      </w:pPr>
      <w:r w:rsidRPr="00332F29">
        <w:rPr>
          <w:rFonts w:ascii="Arial" w:hAnsi="Arial" w:cs="Arial"/>
        </w:rPr>
        <w:lastRenderedPageBreak/>
        <w:t xml:space="preserve">Kotler, P., &amp; Keller, K. L. (2016). </w:t>
      </w:r>
      <w:r w:rsidRPr="00332F29">
        <w:rPr>
          <w:rFonts w:ascii="Arial" w:hAnsi="Arial" w:cs="Arial"/>
          <w:i/>
          <w:iCs/>
        </w:rPr>
        <w:t>Marketing management</w:t>
      </w:r>
      <w:r w:rsidRPr="00332F29">
        <w:rPr>
          <w:rFonts w:ascii="Arial" w:hAnsi="Arial" w:cs="Arial"/>
        </w:rPr>
        <w:t xml:space="preserve"> (15th ed.). Pearson Education.</w:t>
      </w:r>
    </w:p>
    <w:p w14:paraId="31E87D16" w14:textId="77777777" w:rsidR="008B220C"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Perfect Daily Grind. (2025, May 14). </w:t>
      </w:r>
      <w:r w:rsidRPr="00332F29">
        <w:rPr>
          <w:rFonts w:ascii="Arial" w:hAnsi="Arial" w:cs="Arial"/>
          <w:i/>
          <w:iCs/>
        </w:rPr>
        <w:t>Specialty coffee is expanding in India – and the market shows promise.</w:t>
      </w:r>
      <w:r w:rsidRPr="00332F29">
        <w:rPr>
          <w:rFonts w:ascii="Arial" w:hAnsi="Arial" w:cs="Arial"/>
        </w:rPr>
        <w:t xml:space="preserve"> Retrieved November 10, 2025, from </w:t>
      </w:r>
      <w:hyperlink r:id="rId16" w:tgtFrame="_new" w:history="1">
        <w:r w:rsidRPr="00332F29">
          <w:rPr>
            <w:rStyle w:val="Hyperlink"/>
            <w:rFonts w:ascii="Arial" w:hAnsi="Arial" w:cs="Arial"/>
            <w:color w:val="auto"/>
          </w:rPr>
          <w:t>https://perfectdailygrind.com/2025/05/specialty-coffee-india-international-roasters/</w:t>
        </w:r>
      </w:hyperlink>
    </w:p>
    <w:p w14:paraId="47816525" w14:textId="77777777" w:rsidR="008B220C" w:rsidRPr="00332F29" w:rsidRDefault="008B220C" w:rsidP="00332F29">
      <w:pPr>
        <w:pStyle w:val="NormalWeb"/>
        <w:spacing w:after="120" w:afterAutospacing="0" w:line="360" w:lineRule="auto"/>
        <w:jc w:val="both"/>
        <w:rPr>
          <w:rFonts w:ascii="Arial" w:hAnsi="Arial" w:cs="Arial"/>
        </w:rPr>
      </w:pPr>
      <w:proofErr w:type="spellStart"/>
      <w:r w:rsidRPr="00332F29">
        <w:rPr>
          <w:rFonts w:ascii="Arial" w:hAnsi="Arial" w:cs="Arial"/>
        </w:rPr>
        <w:t>PocketOption</w:t>
      </w:r>
      <w:proofErr w:type="spellEnd"/>
      <w:r w:rsidRPr="00332F29">
        <w:rPr>
          <w:rFonts w:ascii="Arial" w:hAnsi="Arial" w:cs="Arial"/>
        </w:rPr>
        <w:t xml:space="preserve">. (2025, July 9). Starbucks competitors in India: Analysis and insights. Retrieved November 10, 2025, from </w:t>
      </w:r>
      <w:hyperlink r:id="rId17" w:tgtFrame="_new" w:history="1">
        <w:r w:rsidRPr="00332F29">
          <w:rPr>
            <w:rStyle w:val="Hyperlink"/>
            <w:rFonts w:ascii="Arial" w:hAnsi="Arial" w:cs="Arial"/>
            <w:color w:val="auto"/>
          </w:rPr>
          <w:t>https://pocketoption.com/blog/en/interesting/reviews/starbucks-competitors-in-india/</w:t>
        </w:r>
      </w:hyperlink>
    </w:p>
    <w:p w14:paraId="08244497" w14:textId="69416D2A" w:rsidR="008B220C"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Research &amp; Markets. (2024). </w:t>
      </w:r>
      <w:r w:rsidRPr="00332F29">
        <w:rPr>
          <w:rFonts w:ascii="Arial" w:hAnsi="Arial" w:cs="Arial"/>
          <w:i/>
          <w:iCs/>
        </w:rPr>
        <w:t>India coffee retail chains market size, share and trends, 2023-2030.</w:t>
      </w:r>
      <w:r w:rsidRPr="00332F29">
        <w:rPr>
          <w:rFonts w:ascii="Arial" w:hAnsi="Arial" w:cs="Arial"/>
        </w:rPr>
        <w:t xml:space="preserve"> Retrieved November 10, 2025, from </w:t>
      </w:r>
      <w:hyperlink r:id="rId18" w:history="1">
        <w:r w:rsidRPr="00332F29">
          <w:rPr>
            <w:rStyle w:val="Hyperlink"/>
            <w:rFonts w:ascii="Arial" w:hAnsi="Arial" w:cs="Arial"/>
            <w:color w:val="auto"/>
          </w:rPr>
          <w:t>https://www.researchandmarkets.com/reports/6009955/india-coffee-retail-chains-market-size-share?srsltid=AfmBOopzOI</w:t>
        </w:r>
      </w:hyperlink>
    </w:p>
    <w:p w14:paraId="4E98BA67" w14:textId="77777777" w:rsidR="008B220C"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ResearchGate. (2015). Starbucks: Adapting in the Indian market. Retrieved November 10, 2025, from </w:t>
      </w:r>
      <w:hyperlink r:id="rId19" w:tgtFrame="_new" w:history="1">
        <w:r w:rsidRPr="00332F29">
          <w:rPr>
            <w:rStyle w:val="Hyperlink"/>
            <w:rFonts w:ascii="Arial" w:hAnsi="Arial" w:cs="Arial"/>
            <w:color w:val="auto"/>
          </w:rPr>
          <w:t>https://www.researchgate.net/publication/280625794_Starbucks_Adapting_in_the_Indian_Market</w:t>
        </w:r>
      </w:hyperlink>
    </w:p>
    <w:p w14:paraId="5433DE07" w14:textId="212247E7" w:rsidR="008B220C"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Reuters. (2024, January 9). </w:t>
      </w:r>
      <w:r w:rsidRPr="00332F29">
        <w:rPr>
          <w:rFonts w:ascii="Arial" w:hAnsi="Arial" w:cs="Arial"/>
          <w:i/>
          <w:iCs/>
        </w:rPr>
        <w:t>Starbucks India arm plans operate 1,000 cafés by 2028.</w:t>
      </w:r>
      <w:r w:rsidRPr="00332F29">
        <w:rPr>
          <w:rFonts w:ascii="Arial" w:hAnsi="Arial" w:cs="Arial"/>
        </w:rPr>
        <w:t xml:space="preserve"> Retrieved November 10, 2025, from </w:t>
      </w:r>
      <w:hyperlink r:id="rId20" w:history="1">
        <w:r w:rsidR="0069674F" w:rsidRPr="00332F29">
          <w:rPr>
            <w:rStyle w:val="Hyperlink"/>
            <w:rFonts w:ascii="Arial" w:hAnsi="Arial" w:cs="Arial"/>
            <w:color w:val="auto"/>
          </w:rPr>
          <w:t>https://www.reuters.com/business/retail-consumer/starbucks-india-arm-plans-operate-1000-cafes-by-2028-2024-01-09/</w:t>
        </w:r>
      </w:hyperlink>
    </w:p>
    <w:p w14:paraId="35ED503E" w14:textId="6DF2C3AD" w:rsidR="0069674F" w:rsidRPr="00332F29" w:rsidRDefault="0069674F" w:rsidP="00332F29">
      <w:pPr>
        <w:pStyle w:val="NormalWeb"/>
        <w:spacing w:after="120" w:afterAutospacing="0" w:line="360" w:lineRule="auto"/>
        <w:jc w:val="both"/>
        <w:rPr>
          <w:rFonts w:ascii="Arial" w:hAnsi="Arial" w:cs="Arial"/>
        </w:rPr>
      </w:pPr>
      <w:r w:rsidRPr="00332F29">
        <w:rPr>
          <w:rFonts w:ascii="Arial" w:hAnsi="Arial" w:cs="Arial"/>
        </w:rPr>
        <w:t xml:space="preserve">Starbucks Corporation. (2024). </w:t>
      </w:r>
      <w:r w:rsidRPr="00332F29">
        <w:rPr>
          <w:rFonts w:ascii="Arial" w:hAnsi="Arial" w:cs="Arial"/>
          <w:i/>
          <w:iCs/>
        </w:rPr>
        <w:t>Global environmental and social impact report.</w:t>
      </w:r>
      <w:r w:rsidRPr="00332F29">
        <w:rPr>
          <w:rFonts w:ascii="Arial" w:hAnsi="Arial" w:cs="Arial"/>
        </w:rPr>
        <w:t xml:space="preserve"> Retrieved November 10, 2025, from </w:t>
      </w:r>
      <w:hyperlink r:id="rId21" w:history="1">
        <w:r w:rsidRPr="00332F29">
          <w:rPr>
            <w:rStyle w:val="Hyperlink"/>
            <w:rFonts w:ascii="Arial" w:hAnsi="Arial" w:cs="Arial"/>
            <w:color w:val="auto"/>
          </w:rPr>
          <w:t>https://www.starbucks.com/responsibility/global-report</w:t>
        </w:r>
      </w:hyperlink>
    </w:p>
    <w:p w14:paraId="0BD6BBA7" w14:textId="77777777" w:rsidR="008B220C" w:rsidRPr="00332F29" w:rsidRDefault="008B220C" w:rsidP="00332F29">
      <w:pPr>
        <w:pStyle w:val="NormalWeb"/>
        <w:spacing w:after="120" w:afterAutospacing="0" w:line="360" w:lineRule="auto"/>
        <w:jc w:val="both"/>
        <w:rPr>
          <w:rFonts w:ascii="Arial" w:hAnsi="Arial" w:cs="Arial"/>
        </w:rPr>
      </w:pPr>
      <w:r w:rsidRPr="00332F29">
        <w:rPr>
          <w:rFonts w:ascii="Arial" w:hAnsi="Arial" w:cs="Arial"/>
        </w:rPr>
        <w:t xml:space="preserve">Starbucks Stories. (2024, Jan 8). </w:t>
      </w:r>
      <w:r w:rsidRPr="00332F29">
        <w:rPr>
          <w:rFonts w:ascii="Arial" w:hAnsi="Arial" w:cs="Arial"/>
          <w:i/>
          <w:iCs/>
        </w:rPr>
        <w:t>Tata Starbucks to accelerate growth to 1,000 stores, double employment in India by 2028.</w:t>
      </w:r>
      <w:r w:rsidRPr="00332F29">
        <w:rPr>
          <w:rFonts w:ascii="Arial" w:hAnsi="Arial" w:cs="Arial"/>
        </w:rPr>
        <w:t xml:space="preserve"> Retriev</w:t>
      </w:r>
      <w:bookmarkStart w:id="27" w:name="_GoBack"/>
      <w:bookmarkEnd w:id="27"/>
      <w:r w:rsidRPr="00332F29">
        <w:rPr>
          <w:rFonts w:ascii="Arial" w:hAnsi="Arial" w:cs="Arial"/>
        </w:rPr>
        <w:t xml:space="preserve">ed November 10, 2025, from </w:t>
      </w:r>
      <w:hyperlink r:id="rId22" w:tgtFrame="_new" w:history="1">
        <w:r w:rsidRPr="00332F29">
          <w:rPr>
            <w:rStyle w:val="Hyperlink"/>
            <w:rFonts w:ascii="Arial" w:hAnsi="Arial" w:cs="Arial"/>
            <w:color w:val="auto"/>
          </w:rPr>
          <w:t>https://about.starbucks.com/press/2024/tata-starbucks-to-accelerate-growth-to-1000-stores-double-employment-in-india-by-2028/</w:t>
        </w:r>
      </w:hyperlink>
    </w:p>
    <w:p w14:paraId="2B9CD9E5" w14:textId="399FDFF6" w:rsidR="00E50DB1" w:rsidRPr="00332F29" w:rsidRDefault="00944617" w:rsidP="00332F29">
      <w:pPr>
        <w:pStyle w:val="NormalWeb"/>
        <w:spacing w:after="120" w:afterAutospacing="0" w:line="360" w:lineRule="auto"/>
        <w:jc w:val="both"/>
        <w:rPr>
          <w:rFonts w:ascii="Arial" w:hAnsi="Arial" w:cs="Arial"/>
        </w:rPr>
      </w:pPr>
      <w:r w:rsidRPr="00332F29">
        <w:rPr>
          <w:rFonts w:ascii="Arial" w:hAnsi="Arial" w:cs="Arial"/>
        </w:rPr>
        <w:t xml:space="preserve">World Bank. (2024). </w:t>
      </w:r>
      <w:r w:rsidRPr="00332F29">
        <w:rPr>
          <w:rFonts w:ascii="Arial" w:hAnsi="Arial" w:cs="Arial"/>
          <w:i/>
          <w:iCs/>
        </w:rPr>
        <w:t>India overview: Economic outlook 2024.</w:t>
      </w:r>
      <w:r w:rsidRPr="00332F29">
        <w:rPr>
          <w:rFonts w:ascii="Arial" w:hAnsi="Arial" w:cs="Arial"/>
        </w:rPr>
        <w:t xml:space="preserve"> Retrieved November 10, 2025, from </w:t>
      </w:r>
      <w:hyperlink r:id="rId23" w:tgtFrame="_new" w:history="1">
        <w:r w:rsidRPr="00332F29">
          <w:rPr>
            <w:rStyle w:val="Hyperlink"/>
            <w:rFonts w:ascii="Arial" w:hAnsi="Arial" w:cs="Arial"/>
            <w:color w:val="auto"/>
          </w:rPr>
          <w:t>https://www.worldbank.org/en/country/india/overview</w:t>
        </w:r>
      </w:hyperlink>
    </w:p>
    <w:sectPr w:rsidR="00E50DB1" w:rsidRPr="00332F29" w:rsidSect="00C75D62">
      <w:footerReference w:type="default" r:id="rId24"/>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3E90F" w14:textId="77777777" w:rsidR="003C6EBC" w:rsidRDefault="003C6EBC">
      <w:pPr>
        <w:spacing w:after="0" w:line="240" w:lineRule="auto"/>
      </w:pPr>
      <w:r>
        <w:separator/>
      </w:r>
    </w:p>
  </w:endnote>
  <w:endnote w:type="continuationSeparator" w:id="0">
    <w:p w14:paraId="29AED7AF" w14:textId="77777777" w:rsidR="003C6EBC" w:rsidRDefault="003C6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0201291"/>
      <w:docPartObj>
        <w:docPartGallery w:val="Page Numbers (Bottom of Page)"/>
        <w:docPartUnique/>
      </w:docPartObj>
    </w:sdtPr>
    <w:sdtEndPr>
      <w:rPr>
        <w:noProof/>
      </w:rPr>
    </w:sdtEndPr>
    <w:sdtContent>
      <w:p w14:paraId="5DF61F73" w14:textId="77777777" w:rsidR="008A0460" w:rsidRDefault="008A0460">
        <w:pPr>
          <w:pStyle w:val="Footer"/>
          <w:jc w:val="right"/>
        </w:pPr>
        <w:r>
          <w:fldChar w:fldCharType="begin"/>
        </w:r>
        <w:r>
          <w:instrText xml:space="preserve"> PAGE   \* MERGEFORMAT </w:instrText>
        </w:r>
        <w:r>
          <w:fldChar w:fldCharType="separate"/>
        </w:r>
        <w:r w:rsidR="00332F29">
          <w:rPr>
            <w:noProof/>
          </w:rPr>
          <w:t>20</w:t>
        </w:r>
        <w:r>
          <w:rPr>
            <w:noProof/>
          </w:rPr>
          <w:fldChar w:fldCharType="end"/>
        </w:r>
      </w:p>
    </w:sdtContent>
  </w:sdt>
  <w:p w14:paraId="46216009" w14:textId="77777777" w:rsidR="008A0460" w:rsidRDefault="008A04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A44B04" w14:textId="77777777" w:rsidR="003C6EBC" w:rsidRDefault="003C6EBC">
      <w:pPr>
        <w:spacing w:after="0" w:line="240" w:lineRule="auto"/>
      </w:pPr>
      <w:r>
        <w:separator/>
      </w:r>
    </w:p>
  </w:footnote>
  <w:footnote w:type="continuationSeparator" w:id="0">
    <w:p w14:paraId="24A0D3EF" w14:textId="77777777" w:rsidR="003C6EBC" w:rsidRDefault="003C6E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0207D"/>
    <w:multiLevelType w:val="hybridMultilevel"/>
    <w:tmpl w:val="6B4820A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5402044"/>
    <w:multiLevelType w:val="hybridMultilevel"/>
    <w:tmpl w:val="ECDA2D5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700C1A"/>
    <w:multiLevelType w:val="hybridMultilevel"/>
    <w:tmpl w:val="FE5C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A02224"/>
    <w:multiLevelType w:val="hybridMultilevel"/>
    <w:tmpl w:val="E1D0A69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10D5D17"/>
    <w:multiLevelType w:val="hybridMultilevel"/>
    <w:tmpl w:val="E8D2615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59F1AE8"/>
    <w:multiLevelType w:val="hybridMultilevel"/>
    <w:tmpl w:val="313EA0CE"/>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nsid w:val="166C74D4"/>
    <w:multiLevelType w:val="hybridMultilevel"/>
    <w:tmpl w:val="7948587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80E00C0"/>
    <w:multiLevelType w:val="hybridMultilevel"/>
    <w:tmpl w:val="0D8ABFE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DA45F5D"/>
    <w:multiLevelType w:val="hybridMultilevel"/>
    <w:tmpl w:val="953829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EF55931"/>
    <w:multiLevelType w:val="hybridMultilevel"/>
    <w:tmpl w:val="C734BEC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0C717EB"/>
    <w:multiLevelType w:val="hybridMultilevel"/>
    <w:tmpl w:val="A664E1C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37A42D8"/>
    <w:multiLevelType w:val="hybridMultilevel"/>
    <w:tmpl w:val="31A601D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54577B2"/>
    <w:multiLevelType w:val="hybridMultilevel"/>
    <w:tmpl w:val="4F1654B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65662C0"/>
    <w:multiLevelType w:val="hybridMultilevel"/>
    <w:tmpl w:val="7B72328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7954B1E"/>
    <w:multiLevelType w:val="hybridMultilevel"/>
    <w:tmpl w:val="2B7CB59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83C4101"/>
    <w:multiLevelType w:val="hybridMultilevel"/>
    <w:tmpl w:val="69C29D2C"/>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2D3B6900"/>
    <w:multiLevelType w:val="hybridMultilevel"/>
    <w:tmpl w:val="14182B9A"/>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D543207"/>
    <w:multiLevelType w:val="hybridMultilevel"/>
    <w:tmpl w:val="CCE06D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EF76618"/>
    <w:multiLevelType w:val="hybridMultilevel"/>
    <w:tmpl w:val="E9B447C8"/>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1751427"/>
    <w:multiLevelType w:val="hybridMultilevel"/>
    <w:tmpl w:val="7DC8F9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52F78A5"/>
    <w:multiLevelType w:val="hybridMultilevel"/>
    <w:tmpl w:val="2A22AAFC"/>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5CD2B50"/>
    <w:multiLevelType w:val="hybridMultilevel"/>
    <w:tmpl w:val="C208448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CBC274F"/>
    <w:multiLevelType w:val="hybridMultilevel"/>
    <w:tmpl w:val="9BC8E2B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0513751"/>
    <w:multiLevelType w:val="hybridMultilevel"/>
    <w:tmpl w:val="1188D1E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40BD4331"/>
    <w:multiLevelType w:val="hybridMultilevel"/>
    <w:tmpl w:val="E982C45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3AB2F88"/>
    <w:multiLevelType w:val="hybridMultilevel"/>
    <w:tmpl w:val="7DC6A31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AD33FDB"/>
    <w:multiLevelType w:val="hybridMultilevel"/>
    <w:tmpl w:val="F4A89174"/>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nsid w:val="4E6652F6"/>
    <w:multiLevelType w:val="hybridMultilevel"/>
    <w:tmpl w:val="F5345252"/>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nsid w:val="4EF66BE0"/>
    <w:multiLevelType w:val="hybridMultilevel"/>
    <w:tmpl w:val="89620C2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4422C0C"/>
    <w:multiLevelType w:val="hybridMultilevel"/>
    <w:tmpl w:val="AB6494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66B0478"/>
    <w:multiLevelType w:val="hybridMultilevel"/>
    <w:tmpl w:val="41B052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69D049A"/>
    <w:multiLevelType w:val="hybridMultilevel"/>
    <w:tmpl w:val="836646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6B516F4"/>
    <w:multiLevelType w:val="hybridMultilevel"/>
    <w:tmpl w:val="9A24DCE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6DC032A"/>
    <w:multiLevelType w:val="hybridMultilevel"/>
    <w:tmpl w:val="2B7A365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0FC5FF1"/>
    <w:multiLevelType w:val="hybridMultilevel"/>
    <w:tmpl w:val="B61E4DD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21B6AD3"/>
    <w:multiLevelType w:val="hybridMultilevel"/>
    <w:tmpl w:val="BEBE32F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38827A5"/>
    <w:multiLevelType w:val="hybridMultilevel"/>
    <w:tmpl w:val="741E07DC"/>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nsid w:val="6516586A"/>
    <w:multiLevelType w:val="hybridMultilevel"/>
    <w:tmpl w:val="2EB2DF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76C556F"/>
    <w:multiLevelType w:val="hybridMultilevel"/>
    <w:tmpl w:val="9A789B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9F77C2C"/>
    <w:multiLevelType w:val="hybridMultilevel"/>
    <w:tmpl w:val="D89687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144C59"/>
    <w:multiLevelType w:val="hybridMultilevel"/>
    <w:tmpl w:val="51CC718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B1D0EE8"/>
    <w:multiLevelType w:val="hybridMultilevel"/>
    <w:tmpl w:val="1304D0F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6FCE06C8"/>
    <w:multiLevelType w:val="hybridMultilevel"/>
    <w:tmpl w:val="AECA142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06516DE"/>
    <w:multiLevelType w:val="hybridMultilevel"/>
    <w:tmpl w:val="4A26214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nsid w:val="71AA4A34"/>
    <w:multiLevelType w:val="hybridMultilevel"/>
    <w:tmpl w:val="071289D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2AD1DE9"/>
    <w:multiLevelType w:val="hybridMultilevel"/>
    <w:tmpl w:val="64F204C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695716F"/>
    <w:multiLevelType w:val="hybridMultilevel"/>
    <w:tmpl w:val="10C0F12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4"/>
  </w:num>
  <w:num w:numId="2">
    <w:abstractNumId w:val="14"/>
  </w:num>
  <w:num w:numId="3">
    <w:abstractNumId w:val="11"/>
  </w:num>
  <w:num w:numId="4">
    <w:abstractNumId w:val="3"/>
  </w:num>
  <w:num w:numId="5">
    <w:abstractNumId w:val="42"/>
  </w:num>
  <w:num w:numId="6">
    <w:abstractNumId w:val="1"/>
  </w:num>
  <w:num w:numId="7">
    <w:abstractNumId w:val="34"/>
  </w:num>
  <w:num w:numId="8">
    <w:abstractNumId w:val="40"/>
  </w:num>
  <w:num w:numId="9">
    <w:abstractNumId w:val="28"/>
  </w:num>
  <w:num w:numId="10">
    <w:abstractNumId w:val="39"/>
  </w:num>
  <w:num w:numId="11">
    <w:abstractNumId w:val="21"/>
  </w:num>
  <w:num w:numId="12">
    <w:abstractNumId w:val="16"/>
  </w:num>
  <w:num w:numId="13">
    <w:abstractNumId w:val="38"/>
  </w:num>
  <w:num w:numId="14">
    <w:abstractNumId w:val="35"/>
  </w:num>
  <w:num w:numId="15">
    <w:abstractNumId w:val="30"/>
  </w:num>
  <w:num w:numId="16">
    <w:abstractNumId w:val="12"/>
  </w:num>
  <w:num w:numId="17">
    <w:abstractNumId w:val="24"/>
  </w:num>
  <w:num w:numId="18">
    <w:abstractNumId w:val="4"/>
  </w:num>
  <w:num w:numId="19">
    <w:abstractNumId w:val="8"/>
  </w:num>
  <w:num w:numId="20">
    <w:abstractNumId w:val="45"/>
  </w:num>
  <w:num w:numId="21">
    <w:abstractNumId w:val="33"/>
  </w:num>
  <w:num w:numId="22">
    <w:abstractNumId w:val="32"/>
  </w:num>
  <w:num w:numId="23">
    <w:abstractNumId w:val="25"/>
  </w:num>
  <w:num w:numId="24">
    <w:abstractNumId w:val="6"/>
  </w:num>
  <w:num w:numId="25">
    <w:abstractNumId w:val="13"/>
  </w:num>
  <w:num w:numId="26">
    <w:abstractNumId w:val="36"/>
  </w:num>
  <w:num w:numId="27">
    <w:abstractNumId w:val="20"/>
  </w:num>
  <w:num w:numId="28">
    <w:abstractNumId w:val="41"/>
  </w:num>
  <w:num w:numId="29">
    <w:abstractNumId w:val="23"/>
  </w:num>
  <w:num w:numId="30">
    <w:abstractNumId w:val="0"/>
  </w:num>
  <w:num w:numId="31">
    <w:abstractNumId w:val="10"/>
  </w:num>
  <w:num w:numId="32">
    <w:abstractNumId w:val="9"/>
  </w:num>
  <w:num w:numId="33">
    <w:abstractNumId w:val="43"/>
  </w:num>
  <w:num w:numId="34">
    <w:abstractNumId w:val="5"/>
  </w:num>
  <w:num w:numId="35">
    <w:abstractNumId w:val="27"/>
  </w:num>
  <w:num w:numId="36">
    <w:abstractNumId w:val="26"/>
  </w:num>
  <w:num w:numId="37">
    <w:abstractNumId w:val="15"/>
  </w:num>
  <w:num w:numId="38">
    <w:abstractNumId w:val="17"/>
  </w:num>
  <w:num w:numId="39">
    <w:abstractNumId w:val="29"/>
  </w:num>
  <w:num w:numId="40">
    <w:abstractNumId w:val="2"/>
  </w:num>
  <w:num w:numId="41">
    <w:abstractNumId w:val="7"/>
  </w:num>
  <w:num w:numId="42">
    <w:abstractNumId w:val="18"/>
  </w:num>
  <w:num w:numId="43">
    <w:abstractNumId w:val="19"/>
  </w:num>
  <w:num w:numId="44">
    <w:abstractNumId w:val="37"/>
  </w:num>
  <w:num w:numId="45">
    <w:abstractNumId w:val="31"/>
  </w:num>
  <w:num w:numId="46">
    <w:abstractNumId w:val="46"/>
  </w:num>
  <w:num w:numId="47">
    <w:abstractNumId w:val="2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E7F"/>
    <w:rsid w:val="00002F4C"/>
    <w:rsid w:val="00004948"/>
    <w:rsid w:val="000069C3"/>
    <w:rsid w:val="00011E69"/>
    <w:rsid w:val="000123C5"/>
    <w:rsid w:val="000123E1"/>
    <w:rsid w:val="00014A09"/>
    <w:rsid w:val="00017B73"/>
    <w:rsid w:val="00021029"/>
    <w:rsid w:val="00023BF7"/>
    <w:rsid w:val="00023C7C"/>
    <w:rsid w:val="00024678"/>
    <w:rsid w:val="00026C8F"/>
    <w:rsid w:val="0003061F"/>
    <w:rsid w:val="0003062B"/>
    <w:rsid w:val="00031E8C"/>
    <w:rsid w:val="0003576A"/>
    <w:rsid w:val="00040C74"/>
    <w:rsid w:val="00045019"/>
    <w:rsid w:val="00045D82"/>
    <w:rsid w:val="00047722"/>
    <w:rsid w:val="00050B4C"/>
    <w:rsid w:val="00051B60"/>
    <w:rsid w:val="00057EC5"/>
    <w:rsid w:val="0006225B"/>
    <w:rsid w:val="00064BC5"/>
    <w:rsid w:val="00064C57"/>
    <w:rsid w:val="00065367"/>
    <w:rsid w:val="000669F5"/>
    <w:rsid w:val="00067BC8"/>
    <w:rsid w:val="00067F58"/>
    <w:rsid w:val="000705A0"/>
    <w:rsid w:val="00071625"/>
    <w:rsid w:val="000722E1"/>
    <w:rsid w:val="00073459"/>
    <w:rsid w:val="00075BF6"/>
    <w:rsid w:val="00076C98"/>
    <w:rsid w:val="00080288"/>
    <w:rsid w:val="000806BC"/>
    <w:rsid w:val="00080A67"/>
    <w:rsid w:val="0008152D"/>
    <w:rsid w:val="000821B9"/>
    <w:rsid w:val="00084F01"/>
    <w:rsid w:val="00087AB5"/>
    <w:rsid w:val="0009116B"/>
    <w:rsid w:val="00093050"/>
    <w:rsid w:val="00096C37"/>
    <w:rsid w:val="00097806"/>
    <w:rsid w:val="000A39A8"/>
    <w:rsid w:val="000A4107"/>
    <w:rsid w:val="000B0064"/>
    <w:rsid w:val="000B18A8"/>
    <w:rsid w:val="000B2461"/>
    <w:rsid w:val="000B3475"/>
    <w:rsid w:val="000B4DAC"/>
    <w:rsid w:val="000C01CF"/>
    <w:rsid w:val="000C4CB5"/>
    <w:rsid w:val="000D0E91"/>
    <w:rsid w:val="000D1255"/>
    <w:rsid w:val="000D4B7C"/>
    <w:rsid w:val="000D7541"/>
    <w:rsid w:val="000D7C32"/>
    <w:rsid w:val="000E035F"/>
    <w:rsid w:val="000E1D24"/>
    <w:rsid w:val="000E35CE"/>
    <w:rsid w:val="000E6C74"/>
    <w:rsid w:val="000E711E"/>
    <w:rsid w:val="000E7924"/>
    <w:rsid w:val="000F1618"/>
    <w:rsid w:val="000F4413"/>
    <w:rsid w:val="000F5384"/>
    <w:rsid w:val="000F566C"/>
    <w:rsid w:val="000F708C"/>
    <w:rsid w:val="000F70AF"/>
    <w:rsid w:val="000F728B"/>
    <w:rsid w:val="001004CC"/>
    <w:rsid w:val="001027FA"/>
    <w:rsid w:val="00105B9B"/>
    <w:rsid w:val="001150E9"/>
    <w:rsid w:val="00115448"/>
    <w:rsid w:val="00115562"/>
    <w:rsid w:val="001157E6"/>
    <w:rsid w:val="0011622E"/>
    <w:rsid w:val="0012180A"/>
    <w:rsid w:val="001269CF"/>
    <w:rsid w:val="001275E6"/>
    <w:rsid w:val="00133B0B"/>
    <w:rsid w:val="00135C1A"/>
    <w:rsid w:val="00136D17"/>
    <w:rsid w:val="00140639"/>
    <w:rsid w:val="00144B43"/>
    <w:rsid w:val="00150AA1"/>
    <w:rsid w:val="00151CF5"/>
    <w:rsid w:val="00151DDB"/>
    <w:rsid w:val="00155143"/>
    <w:rsid w:val="00155155"/>
    <w:rsid w:val="00155B60"/>
    <w:rsid w:val="00156842"/>
    <w:rsid w:val="00160D30"/>
    <w:rsid w:val="00161420"/>
    <w:rsid w:val="00161BA7"/>
    <w:rsid w:val="001657D4"/>
    <w:rsid w:val="00172636"/>
    <w:rsid w:val="00172F52"/>
    <w:rsid w:val="00173D50"/>
    <w:rsid w:val="001746BE"/>
    <w:rsid w:val="0017599C"/>
    <w:rsid w:val="0017727F"/>
    <w:rsid w:val="00182419"/>
    <w:rsid w:val="001834D9"/>
    <w:rsid w:val="00183CF0"/>
    <w:rsid w:val="0018660A"/>
    <w:rsid w:val="001875E7"/>
    <w:rsid w:val="00192098"/>
    <w:rsid w:val="00194141"/>
    <w:rsid w:val="00194D1C"/>
    <w:rsid w:val="00195304"/>
    <w:rsid w:val="0019546C"/>
    <w:rsid w:val="00195FD7"/>
    <w:rsid w:val="00196033"/>
    <w:rsid w:val="001A1026"/>
    <w:rsid w:val="001A2428"/>
    <w:rsid w:val="001A2440"/>
    <w:rsid w:val="001A28C9"/>
    <w:rsid w:val="001A71E5"/>
    <w:rsid w:val="001B0C67"/>
    <w:rsid w:val="001B1DA4"/>
    <w:rsid w:val="001B2ADD"/>
    <w:rsid w:val="001B4DA8"/>
    <w:rsid w:val="001B7C70"/>
    <w:rsid w:val="001C0A8B"/>
    <w:rsid w:val="001C2030"/>
    <w:rsid w:val="001C43A1"/>
    <w:rsid w:val="001C5589"/>
    <w:rsid w:val="001C5BF8"/>
    <w:rsid w:val="001D03BB"/>
    <w:rsid w:val="001D3118"/>
    <w:rsid w:val="001D4327"/>
    <w:rsid w:val="001D5097"/>
    <w:rsid w:val="001D5A80"/>
    <w:rsid w:val="001D5EF2"/>
    <w:rsid w:val="001E05EC"/>
    <w:rsid w:val="001E097B"/>
    <w:rsid w:val="001E202C"/>
    <w:rsid w:val="001E29E8"/>
    <w:rsid w:val="001E6182"/>
    <w:rsid w:val="001E784C"/>
    <w:rsid w:val="001F30DA"/>
    <w:rsid w:val="001F4039"/>
    <w:rsid w:val="001F5B91"/>
    <w:rsid w:val="001F6847"/>
    <w:rsid w:val="001F7362"/>
    <w:rsid w:val="001F7C7A"/>
    <w:rsid w:val="0020062C"/>
    <w:rsid w:val="00200632"/>
    <w:rsid w:val="00200E64"/>
    <w:rsid w:val="002036B2"/>
    <w:rsid w:val="002061AA"/>
    <w:rsid w:val="0021052D"/>
    <w:rsid w:val="00212ED5"/>
    <w:rsid w:val="00213995"/>
    <w:rsid w:val="0021419D"/>
    <w:rsid w:val="00215097"/>
    <w:rsid w:val="002176B5"/>
    <w:rsid w:val="00220AC4"/>
    <w:rsid w:val="00225052"/>
    <w:rsid w:val="00226529"/>
    <w:rsid w:val="00226ECB"/>
    <w:rsid w:val="00231664"/>
    <w:rsid w:val="002324CC"/>
    <w:rsid w:val="0023549B"/>
    <w:rsid w:val="002362DB"/>
    <w:rsid w:val="00237E2B"/>
    <w:rsid w:val="00241815"/>
    <w:rsid w:val="00241B9A"/>
    <w:rsid w:val="00250C9B"/>
    <w:rsid w:val="00251FE6"/>
    <w:rsid w:val="002522B6"/>
    <w:rsid w:val="00252A84"/>
    <w:rsid w:val="00252FEA"/>
    <w:rsid w:val="002532ED"/>
    <w:rsid w:val="002557ED"/>
    <w:rsid w:val="0026227A"/>
    <w:rsid w:val="0026667B"/>
    <w:rsid w:val="00266F4D"/>
    <w:rsid w:val="00267B7F"/>
    <w:rsid w:val="00270258"/>
    <w:rsid w:val="0027073A"/>
    <w:rsid w:val="00272FE9"/>
    <w:rsid w:val="0027333C"/>
    <w:rsid w:val="00273B93"/>
    <w:rsid w:val="0027421B"/>
    <w:rsid w:val="002754E4"/>
    <w:rsid w:val="00276746"/>
    <w:rsid w:val="00280D21"/>
    <w:rsid w:val="00280E6C"/>
    <w:rsid w:val="002833A7"/>
    <w:rsid w:val="0028356C"/>
    <w:rsid w:val="00286C94"/>
    <w:rsid w:val="00290566"/>
    <w:rsid w:val="002907FB"/>
    <w:rsid w:val="00291EA2"/>
    <w:rsid w:val="00294100"/>
    <w:rsid w:val="00296CF6"/>
    <w:rsid w:val="002A33FF"/>
    <w:rsid w:val="002A4082"/>
    <w:rsid w:val="002A4FAB"/>
    <w:rsid w:val="002A668A"/>
    <w:rsid w:val="002A6C91"/>
    <w:rsid w:val="002A6CE5"/>
    <w:rsid w:val="002A77DC"/>
    <w:rsid w:val="002A7F01"/>
    <w:rsid w:val="002B64CD"/>
    <w:rsid w:val="002B6C15"/>
    <w:rsid w:val="002C568D"/>
    <w:rsid w:val="002C59AE"/>
    <w:rsid w:val="002C60AB"/>
    <w:rsid w:val="002C6D88"/>
    <w:rsid w:val="002D241D"/>
    <w:rsid w:val="002D5C2A"/>
    <w:rsid w:val="002D70D3"/>
    <w:rsid w:val="002D73B2"/>
    <w:rsid w:val="002E24B4"/>
    <w:rsid w:val="002E4E26"/>
    <w:rsid w:val="002E5823"/>
    <w:rsid w:val="002E6E48"/>
    <w:rsid w:val="002E6F54"/>
    <w:rsid w:val="002E77CA"/>
    <w:rsid w:val="002F19F1"/>
    <w:rsid w:val="002F2D0C"/>
    <w:rsid w:val="002F3CEA"/>
    <w:rsid w:val="002F4481"/>
    <w:rsid w:val="002F4B5D"/>
    <w:rsid w:val="0030210B"/>
    <w:rsid w:val="003051A8"/>
    <w:rsid w:val="00306F27"/>
    <w:rsid w:val="00315343"/>
    <w:rsid w:val="00315F5E"/>
    <w:rsid w:val="00316E7D"/>
    <w:rsid w:val="003207D6"/>
    <w:rsid w:val="003223FF"/>
    <w:rsid w:val="0032327F"/>
    <w:rsid w:val="003260F0"/>
    <w:rsid w:val="00327CF1"/>
    <w:rsid w:val="00331F86"/>
    <w:rsid w:val="00332F29"/>
    <w:rsid w:val="00344805"/>
    <w:rsid w:val="00353246"/>
    <w:rsid w:val="00353385"/>
    <w:rsid w:val="003566B2"/>
    <w:rsid w:val="00361E3B"/>
    <w:rsid w:val="00364744"/>
    <w:rsid w:val="00365DAA"/>
    <w:rsid w:val="00365EBA"/>
    <w:rsid w:val="003670BD"/>
    <w:rsid w:val="0036710A"/>
    <w:rsid w:val="00367EBA"/>
    <w:rsid w:val="003719B6"/>
    <w:rsid w:val="00372725"/>
    <w:rsid w:val="00376F5E"/>
    <w:rsid w:val="003777F2"/>
    <w:rsid w:val="0038007D"/>
    <w:rsid w:val="0038582E"/>
    <w:rsid w:val="003873CC"/>
    <w:rsid w:val="00387751"/>
    <w:rsid w:val="00392E3C"/>
    <w:rsid w:val="00394E95"/>
    <w:rsid w:val="0039506D"/>
    <w:rsid w:val="00395A41"/>
    <w:rsid w:val="00396338"/>
    <w:rsid w:val="003A1E08"/>
    <w:rsid w:val="003A2BCB"/>
    <w:rsid w:val="003A71D0"/>
    <w:rsid w:val="003B0064"/>
    <w:rsid w:val="003B3F62"/>
    <w:rsid w:val="003B4220"/>
    <w:rsid w:val="003B6299"/>
    <w:rsid w:val="003B6503"/>
    <w:rsid w:val="003C08B8"/>
    <w:rsid w:val="003C25D3"/>
    <w:rsid w:val="003C4273"/>
    <w:rsid w:val="003C6EBC"/>
    <w:rsid w:val="003D2122"/>
    <w:rsid w:val="003D29DF"/>
    <w:rsid w:val="003D2E75"/>
    <w:rsid w:val="003D3FF0"/>
    <w:rsid w:val="003D429E"/>
    <w:rsid w:val="003E06F0"/>
    <w:rsid w:val="003E1B25"/>
    <w:rsid w:val="003E3136"/>
    <w:rsid w:val="003E3E10"/>
    <w:rsid w:val="003E56C9"/>
    <w:rsid w:val="003E5F9E"/>
    <w:rsid w:val="003F08D4"/>
    <w:rsid w:val="003F29F5"/>
    <w:rsid w:val="003F2A3B"/>
    <w:rsid w:val="003F31AF"/>
    <w:rsid w:val="003F3447"/>
    <w:rsid w:val="003F66BC"/>
    <w:rsid w:val="00400B67"/>
    <w:rsid w:val="004013F4"/>
    <w:rsid w:val="0040185B"/>
    <w:rsid w:val="004018FB"/>
    <w:rsid w:val="00402174"/>
    <w:rsid w:val="004031CC"/>
    <w:rsid w:val="004039EC"/>
    <w:rsid w:val="004102B9"/>
    <w:rsid w:val="004104E3"/>
    <w:rsid w:val="00411180"/>
    <w:rsid w:val="00415291"/>
    <w:rsid w:val="00421B06"/>
    <w:rsid w:val="0042294F"/>
    <w:rsid w:val="00422BAF"/>
    <w:rsid w:val="00427D76"/>
    <w:rsid w:val="004331C5"/>
    <w:rsid w:val="00434B95"/>
    <w:rsid w:val="00435EAC"/>
    <w:rsid w:val="004376CA"/>
    <w:rsid w:val="00441F54"/>
    <w:rsid w:val="004455EC"/>
    <w:rsid w:val="0044641F"/>
    <w:rsid w:val="00451CC0"/>
    <w:rsid w:val="00452306"/>
    <w:rsid w:val="00452664"/>
    <w:rsid w:val="0045347F"/>
    <w:rsid w:val="00454104"/>
    <w:rsid w:val="00456B7A"/>
    <w:rsid w:val="00460B93"/>
    <w:rsid w:val="00462850"/>
    <w:rsid w:val="004640AD"/>
    <w:rsid w:val="00467868"/>
    <w:rsid w:val="00467E27"/>
    <w:rsid w:val="00471528"/>
    <w:rsid w:val="004715F5"/>
    <w:rsid w:val="004718A8"/>
    <w:rsid w:val="0047409B"/>
    <w:rsid w:val="00476B26"/>
    <w:rsid w:val="00481F48"/>
    <w:rsid w:val="004844FE"/>
    <w:rsid w:val="00485A61"/>
    <w:rsid w:val="00485BEA"/>
    <w:rsid w:val="004863CD"/>
    <w:rsid w:val="00486C3C"/>
    <w:rsid w:val="00492247"/>
    <w:rsid w:val="004939EF"/>
    <w:rsid w:val="004940AD"/>
    <w:rsid w:val="00494E99"/>
    <w:rsid w:val="00495670"/>
    <w:rsid w:val="004A25BA"/>
    <w:rsid w:val="004A3BD2"/>
    <w:rsid w:val="004A4660"/>
    <w:rsid w:val="004A7ACA"/>
    <w:rsid w:val="004B019A"/>
    <w:rsid w:val="004B1659"/>
    <w:rsid w:val="004B3D1B"/>
    <w:rsid w:val="004B5010"/>
    <w:rsid w:val="004B593D"/>
    <w:rsid w:val="004B59B1"/>
    <w:rsid w:val="004B6E06"/>
    <w:rsid w:val="004C0F4A"/>
    <w:rsid w:val="004C1255"/>
    <w:rsid w:val="004C218B"/>
    <w:rsid w:val="004C22CC"/>
    <w:rsid w:val="004C5D1C"/>
    <w:rsid w:val="004C5FFA"/>
    <w:rsid w:val="004C6869"/>
    <w:rsid w:val="004C705B"/>
    <w:rsid w:val="004C78BD"/>
    <w:rsid w:val="004C7E29"/>
    <w:rsid w:val="004D5F8E"/>
    <w:rsid w:val="004E213F"/>
    <w:rsid w:val="004E3693"/>
    <w:rsid w:val="004E41C1"/>
    <w:rsid w:val="004E78F4"/>
    <w:rsid w:val="004F0F7C"/>
    <w:rsid w:val="004F11A7"/>
    <w:rsid w:val="004F1746"/>
    <w:rsid w:val="004F39CC"/>
    <w:rsid w:val="004F4359"/>
    <w:rsid w:val="005004F7"/>
    <w:rsid w:val="00510A96"/>
    <w:rsid w:val="0051115A"/>
    <w:rsid w:val="0051141C"/>
    <w:rsid w:val="00511DC1"/>
    <w:rsid w:val="00521E14"/>
    <w:rsid w:val="005255B7"/>
    <w:rsid w:val="005267D3"/>
    <w:rsid w:val="0052769E"/>
    <w:rsid w:val="00530DC0"/>
    <w:rsid w:val="005316C9"/>
    <w:rsid w:val="00533E83"/>
    <w:rsid w:val="005344F0"/>
    <w:rsid w:val="00534CDB"/>
    <w:rsid w:val="00534F03"/>
    <w:rsid w:val="00540393"/>
    <w:rsid w:val="0054394F"/>
    <w:rsid w:val="00551534"/>
    <w:rsid w:val="00551A9D"/>
    <w:rsid w:val="0055302D"/>
    <w:rsid w:val="00557538"/>
    <w:rsid w:val="0056054D"/>
    <w:rsid w:val="005606A9"/>
    <w:rsid w:val="00560A31"/>
    <w:rsid w:val="005612DE"/>
    <w:rsid w:val="00562326"/>
    <w:rsid w:val="005634B7"/>
    <w:rsid w:val="005648E8"/>
    <w:rsid w:val="00566361"/>
    <w:rsid w:val="0057000A"/>
    <w:rsid w:val="00575D16"/>
    <w:rsid w:val="00581C0E"/>
    <w:rsid w:val="00591F91"/>
    <w:rsid w:val="005924F5"/>
    <w:rsid w:val="00592866"/>
    <w:rsid w:val="00595715"/>
    <w:rsid w:val="00595940"/>
    <w:rsid w:val="00596F60"/>
    <w:rsid w:val="0059718A"/>
    <w:rsid w:val="005A140F"/>
    <w:rsid w:val="005A7A28"/>
    <w:rsid w:val="005A7CAA"/>
    <w:rsid w:val="005A7CB8"/>
    <w:rsid w:val="005B004F"/>
    <w:rsid w:val="005B056A"/>
    <w:rsid w:val="005B1710"/>
    <w:rsid w:val="005B2730"/>
    <w:rsid w:val="005B31F2"/>
    <w:rsid w:val="005B39F5"/>
    <w:rsid w:val="005B4651"/>
    <w:rsid w:val="005B77D8"/>
    <w:rsid w:val="005C1A9E"/>
    <w:rsid w:val="005C78C1"/>
    <w:rsid w:val="005D46C0"/>
    <w:rsid w:val="005D685B"/>
    <w:rsid w:val="005D7425"/>
    <w:rsid w:val="005D7DE9"/>
    <w:rsid w:val="005E03FC"/>
    <w:rsid w:val="005E0679"/>
    <w:rsid w:val="005E1B7A"/>
    <w:rsid w:val="005E2BE6"/>
    <w:rsid w:val="005E30C7"/>
    <w:rsid w:val="005E3D46"/>
    <w:rsid w:val="005E4BA6"/>
    <w:rsid w:val="005E644C"/>
    <w:rsid w:val="005E700E"/>
    <w:rsid w:val="005E7ABD"/>
    <w:rsid w:val="005F0AE1"/>
    <w:rsid w:val="005F467C"/>
    <w:rsid w:val="005F5655"/>
    <w:rsid w:val="005F641B"/>
    <w:rsid w:val="005F72C2"/>
    <w:rsid w:val="005F7458"/>
    <w:rsid w:val="00601A14"/>
    <w:rsid w:val="00601DBE"/>
    <w:rsid w:val="00601F4B"/>
    <w:rsid w:val="00604FE4"/>
    <w:rsid w:val="0060521D"/>
    <w:rsid w:val="00606AC7"/>
    <w:rsid w:val="00606ACB"/>
    <w:rsid w:val="00611858"/>
    <w:rsid w:val="006144B6"/>
    <w:rsid w:val="0061521C"/>
    <w:rsid w:val="00615A10"/>
    <w:rsid w:val="00616079"/>
    <w:rsid w:val="006172EE"/>
    <w:rsid w:val="0061778A"/>
    <w:rsid w:val="00620E7C"/>
    <w:rsid w:val="0063010F"/>
    <w:rsid w:val="006336ED"/>
    <w:rsid w:val="00634077"/>
    <w:rsid w:val="00634157"/>
    <w:rsid w:val="0063544E"/>
    <w:rsid w:val="00641CA8"/>
    <w:rsid w:val="00646507"/>
    <w:rsid w:val="00653D6B"/>
    <w:rsid w:val="0065509B"/>
    <w:rsid w:val="0065540B"/>
    <w:rsid w:val="0065672F"/>
    <w:rsid w:val="00656ECB"/>
    <w:rsid w:val="00657DE7"/>
    <w:rsid w:val="00660211"/>
    <w:rsid w:val="00663127"/>
    <w:rsid w:val="006653AC"/>
    <w:rsid w:val="00670600"/>
    <w:rsid w:val="00671F60"/>
    <w:rsid w:val="006740E7"/>
    <w:rsid w:val="00674F59"/>
    <w:rsid w:val="00680BE0"/>
    <w:rsid w:val="0068180C"/>
    <w:rsid w:val="0068631D"/>
    <w:rsid w:val="0068709D"/>
    <w:rsid w:val="0069674F"/>
    <w:rsid w:val="006A0B49"/>
    <w:rsid w:val="006A5754"/>
    <w:rsid w:val="006A6180"/>
    <w:rsid w:val="006A6F38"/>
    <w:rsid w:val="006B0B6F"/>
    <w:rsid w:val="006B2968"/>
    <w:rsid w:val="006B3372"/>
    <w:rsid w:val="006B3389"/>
    <w:rsid w:val="006B593F"/>
    <w:rsid w:val="006C0B99"/>
    <w:rsid w:val="006C1224"/>
    <w:rsid w:val="006C3640"/>
    <w:rsid w:val="006C50BE"/>
    <w:rsid w:val="006C5D03"/>
    <w:rsid w:val="006C65E1"/>
    <w:rsid w:val="006C72CC"/>
    <w:rsid w:val="006C75C9"/>
    <w:rsid w:val="006C7A26"/>
    <w:rsid w:val="006D11E0"/>
    <w:rsid w:val="006D22D8"/>
    <w:rsid w:val="006D38AF"/>
    <w:rsid w:val="006D3CAB"/>
    <w:rsid w:val="006D3EED"/>
    <w:rsid w:val="006D5F30"/>
    <w:rsid w:val="006D6BB3"/>
    <w:rsid w:val="006D6F45"/>
    <w:rsid w:val="006E0F85"/>
    <w:rsid w:val="006E105D"/>
    <w:rsid w:val="006E10D3"/>
    <w:rsid w:val="006E12B0"/>
    <w:rsid w:val="006E187B"/>
    <w:rsid w:val="006E3717"/>
    <w:rsid w:val="006F2809"/>
    <w:rsid w:val="006F6AB0"/>
    <w:rsid w:val="0070114E"/>
    <w:rsid w:val="007015D6"/>
    <w:rsid w:val="00701B16"/>
    <w:rsid w:val="007055B3"/>
    <w:rsid w:val="00707F2A"/>
    <w:rsid w:val="00711811"/>
    <w:rsid w:val="00721BBB"/>
    <w:rsid w:val="007246D7"/>
    <w:rsid w:val="0072544E"/>
    <w:rsid w:val="0072713F"/>
    <w:rsid w:val="007305D8"/>
    <w:rsid w:val="0073295D"/>
    <w:rsid w:val="007332E4"/>
    <w:rsid w:val="0073345F"/>
    <w:rsid w:val="00734DE3"/>
    <w:rsid w:val="00735A08"/>
    <w:rsid w:val="00736352"/>
    <w:rsid w:val="00740C47"/>
    <w:rsid w:val="00741581"/>
    <w:rsid w:val="00744A0A"/>
    <w:rsid w:val="007466D7"/>
    <w:rsid w:val="00746A04"/>
    <w:rsid w:val="00746D52"/>
    <w:rsid w:val="00747170"/>
    <w:rsid w:val="00750F89"/>
    <w:rsid w:val="0075117A"/>
    <w:rsid w:val="007516D5"/>
    <w:rsid w:val="0075466F"/>
    <w:rsid w:val="00756421"/>
    <w:rsid w:val="00757528"/>
    <w:rsid w:val="00764D28"/>
    <w:rsid w:val="007662D1"/>
    <w:rsid w:val="007669D9"/>
    <w:rsid w:val="00767604"/>
    <w:rsid w:val="00770046"/>
    <w:rsid w:val="00771502"/>
    <w:rsid w:val="007740B9"/>
    <w:rsid w:val="0077561E"/>
    <w:rsid w:val="007763B3"/>
    <w:rsid w:val="00776D17"/>
    <w:rsid w:val="00777124"/>
    <w:rsid w:val="0078394B"/>
    <w:rsid w:val="007865E7"/>
    <w:rsid w:val="00787753"/>
    <w:rsid w:val="00791A2B"/>
    <w:rsid w:val="007925CA"/>
    <w:rsid w:val="00793043"/>
    <w:rsid w:val="00794701"/>
    <w:rsid w:val="007A0263"/>
    <w:rsid w:val="007A3359"/>
    <w:rsid w:val="007A35C5"/>
    <w:rsid w:val="007A4487"/>
    <w:rsid w:val="007A522E"/>
    <w:rsid w:val="007A6A2C"/>
    <w:rsid w:val="007A7A5C"/>
    <w:rsid w:val="007B0CC6"/>
    <w:rsid w:val="007B1159"/>
    <w:rsid w:val="007B3EAE"/>
    <w:rsid w:val="007B436C"/>
    <w:rsid w:val="007B4653"/>
    <w:rsid w:val="007C373B"/>
    <w:rsid w:val="007C44EB"/>
    <w:rsid w:val="007C5D7E"/>
    <w:rsid w:val="007C6240"/>
    <w:rsid w:val="007C6E3B"/>
    <w:rsid w:val="007C6FAE"/>
    <w:rsid w:val="007C746D"/>
    <w:rsid w:val="007D56A6"/>
    <w:rsid w:val="007D689E"/>
    <w:rsid w:val="007E1147"/>
    <w:rsid w:val="007E1AF8"/>
    <w:rsid w:val="007E2A80"/>
    <w:rsid w:val="007E3A90"/>
    <w:rsid w:val="007E417B"/>
    <w:rsid w:val="007E494A"/>
    <w:rsid w:val="007E4F4C"/>
    <w:rsid w:val="007E6E7F"/>
    <w:rsid w:val="007F06C1"/>
    <w:rsid w:val="007F45A6"/>
    <w:rsid w:val="007F50C1"/>
    <w:rsid w:val="007F5403"/>
    <w:rsid w:val="007F557D"/>
    <w:rsid w:val="007F6753"/>
    <w:rsid w:val="007F6804"/>
    <w:rsid w:val="008025F3"/>
    <w:rsid w:val="00802DE2"/>
    <w:rsid w:val="0080508F"/>
    <w:rsid w:val="00807B1C"/>
    <w:rsid w:val="00810979"/>
    <w:rsid w:val="008140AD"/>
    <w:rsid w:val="00814301"/>
    <w:rsid w:val="00814779"/>
    <w:rsid w:val="0081532F"/>
    <w:rsid w:val="008174B6"/>
    <w:rsid w:val="00820843"/>
    <w:rsid w:val="00820A9F"/>
    <w:rsid w:val="00821A17"/>
    <w:rsid w:val="00823647"/>
    <w:rsid w:val="00825FC9"/>
    <w:rsid w:val="00827A34"/>
    <w:rsid w:val="00827BA4"/>
    <w:rsid w:val="008327D3"/>
    <w:rsid w:val="00834624"/>
    <w:rsid w:val="00837DEC"/>
    <w:rsid w:val="0084162C"/>
    <w:rsid w:val="00841B91"/>
    <w:rsid w:val="00843632"/>
    <w:rsid w:val="00844CD8"/>
    <w:rsid w:val="00847438"/>
    <w:rsid w:val="00850259"/>
    <w:rsid w:val="00853022"/>
    <w:rsid w:val="00853C6C"/>
    <w:rsid w:val="0085540B"/>
    <w:rsid w:val="008618BE"/>
    <w:rsid w:val="008658AF"/>
    <w:rsid w:val="00867752"/>
    <w:rsid w:val="008706F9"/>
    <w:rsid w:val="00875202"/>
    <w:rsid w:val="0087668D"/>
    <w:rsid w:val="0087787C"/>
    <w:rsid w:val="00882040"/>
    <w:rsid w:val="008826F4"/>
    <w:rsid w:val="008831F6"/>
    <w:rsid w:val="00883AAE"/>
    <w:rsid w:val="008845B4"/>
    <w:rsid w:val="00884F13"/>
    <w:rsid w:val="008876FA"/>
    <w:rsid w:val="008877EB"/>
    <w:rsid w:val="00890A79"/>
    <w:rsid w:val="00892DD1"/>
    <w:rsid w:val="00895345"/>
    <w:rsid w:val="008A0031"/>
    <w:rsid w:val="008A0460"/>
    <w:rsid w:val="008A1C43"/>
    <w:rsid w:val="008A2E6D"/>
    <w:rsid w:val="008A492D"/>
    <w:rsid w:val="008A7E64"/>
    <w:rsid w:val="008B220C"/>
    <w:rsid w:val="008B2D5B"/>
    <w:rsid w:val="008B3E0E"/>
    <w:rsid w:val="008B5F26"/>
    <w:rsid w:val="008B7AE2"/>
    <w:rsid w:val="008D756D"/>
    <w:rsid w:val="008E1407"/>
    <w:rsid w:val="008E1C51"/>
    <w:rsid w:val="008E27E0"/>
    <w:rsid w:val="008F171E"/>
    <w:rsid w:val="008F36A1"/>
    <w:rsid w:val="008F446E"/>
    <w:rsid w:val="008F4B12"/>
    <w:rsid w:val="008F5B48"/>
    <w:rsid w:val="008F6AC1"/>
    <w:rsid w:val="008F6C9A"/>
    <w:rsid w:val="00901278"/>
    <w:rsid w:val="00902F04"/>
    <w:rsid w:val="00904533"/>
    <w:rsid w:val="00906144"/>
    <w:rsid w:val="00912A99"/>
    <w:rsid w:val="009170E9"/>
    <w:rsid w:val="00920010"/>
    <w:rsid w:val="009211ED"/>
    <w:rsid w:val="009226C6"/>
    <w:rsid w:val="0093018B"/>
    <w:rsid w:val="00930F62"/>
    <w:rsid w:val="00934A39"/>
    <w:rsid w:val="00936028"/>
    <w:rsid w:val="009360CC"/>
    <w:rsid w:val="00936A07"/>
    <w:rsid w:val="009403CE"/>
    <w:rsid w:val="00943D12"/>
    <w:rsid w:val="009440BC"/>
    <w:rsid w:val="00944617"/>
    <w:rsid w:val="00946E51"/>
    <w:rsid w:val="009476E9"/>
    <w:rsid w:val="00954589"/>
    <w:rsid w:val="00954B32"/>
    <w:rsid w:val="00954D80"/>
    <w:rsid w:val="00955201"/>
    <w:rsid w:val="00956362"/>
    <w:rsid w:val="00956B45"/>
    <w:rsid w:val="00956D40"/>
    <w:rsid w:val="00960D91"/>
    <w:rsid w:val="009619D1"/>
    <w:rsid w:val="009641D1"/>
    <w:rsid w:val="00964FBA"/>
    <w:rsid w:val="00965B54"/>
    <w:rsid w:val="00967102"/>
    <w:rsid w:val="00972CC3"/>
    <w:rsid w:val="00973662"/>
    <w:rsid w:val="00973848"/>
    <w:rsid w:val="0097453B"/>
    <w:rsid w:val="00974E4D"/>
    <w:rsid w:val="00975F7F"/>
    <w:rsid w:val="00982CB8"/>
    <w:rsid w:val="009833D6"/>
    <w:rsid w:val="00985B32"/>
    <w:rsid w:val="0099454B"/>
    <w:rsid w:val="009A1E2D"/>
    <w:rsid w:val="009A568C"/>
    <w:rsid w:val="009A6D31"/>
    <w:rsid w:val="009A7376"/>
    <w:rsid w:val="009A7425"/>
    <w:rsid w:val="009B350B"/>
    <w:rsid w:val="009B3C40"/>
    <w:rsid w:val="009B60EB"/>
    <w:rsid w:val="009C22AF"/>
    <w:rsid w:val="009C4B98"/>
    <w:rsid w:val="009D01DB"/>
    <w:rsid w:val="009D0FFC"/>
    <w:rsid w:val="009D12BE"/>
    <w:rsid w:val="009D17DB"/>
    <w:rsid w:val="009D5228"/>
    <w:rsid w:val="009D6BCB"/>
    <w:rsid w:val="009E2306"/>
    <w:rsid w:val="009E2DB9"/>
    <w:rsid w:val="009E2F62"/>
    <w:rsid w:val="009E31F8"/>
    <w:rsid w:val="009E54EB"/>
    <w:rsid w:val="009E6462"/>
    <w:rsid w:val="009F5199"/>
    <w:rsid w:val="009F6A0D"/>
    <w:rsid w:val="009F744F"/>
    <w:rsid w:val="00A02B05"/>
    <w:rsid w:val="00A03591"/>
    <w:rsid w:val="00A04578"/>
    <w:rsid w:val="00A04D79"/>
    <w:rsid w:val="00A0538A"/>
    <w:rsid w:val="00A06E68"/>
    <w:rsid w:val="00A06F27"/>
    <w:rsid w:val="00A1028C"/>
    <w:rsid w:val="00A105E4"/>
    <w:rsid w:val="00A10903"/>
    <w:rsid w:val="00A10F78"/>
    <w:rsid w:val="00A13298"/>
    <w:rsid w:val="00A15001"/>
    <w:rsid w:val="00A1522D"/>
    <w:rsid w:val="00A1794E"/>
    <w:rsid w:val="00A22B9B"/>
    <w:rsid w:val="00A250C3"/>
    <w:rsid w:val="00A26048"/>
    <w:rsid w:val="00A2707B"/>
    <w:rsid w:val="00A32E58"/>
    <w:rsid w:val="00A3361A"/>
    <w:rsid w:val="00A336E1"/>
    <w:rsid w:val="00A342EF"/>
    <w:rsid w:val="00A35381"/>
    <w:rsid w:val="00A365B1"/>
    <w:rsid w:val="00A36AB5"/>
    <w:rsid w:val="00A404FD"/>
    <w:rsid w:val="00A40D1E"/>
    <w:rsid w:val="00A43E76"/>
    <w:rsid w:val="00A45469"/>
    <w:rsid w:val="00A4742C"/>
    <w:rsid w:val="00A50873"/>
    <w:rsid w:val="00A51479"/>
    <w:rsid w:val="00A52546"/>
    <w:rsid w:val="00A53646"/>
    <w:rsid w:val="00A54B8A"/>
    <w:rsid w:val="00A55173"/>
    <w:rsid w:val="00A55E3D"/>
    <w:rsid w:val="00A55EC4"/>
    <w:rsid w:val="00A56C0B"/>
    <w:rsid w:val="00A610E4"/>
    <w:rsid w:val="00A64B80"/>
    <w:rsid w:val="00A64D0E"/>
    <w:rsid w:val="00A652DE"/>
    <w:rsid w:val="00A7047A"/>
    <w:rsid w:val="00A708B4"/>
    <w:rsid w:val="00A724E3"/>
    <w:rsid w:val="00A732B2"/>
    <w:rsid w:val="00A76212"/>
    <w:rsid w:val="00A768CC"/>
    <w:rsid w:val="00A81551"/>
    <w:rsid w:val="00A82339"/>
    <w:rsid w:val="00A8548D"/>
    <w:rsid w:val="00A857A5"/>
    <w:rsid w:val="00A87B4F"/>
    <w:rsid w:val="00A93C14"/>
    <w:rsid w:val="00A9591B"/>
    <w:rsid w:val="00AA1658"/>
    <w:rsid w:val="00AA2262"/>
    <w:rsid w:val="00AA4CB4"/>
    <w:rsid w:val="00AA66F7"/>
    <w:rsid w:val="00AB0508"/>
    <w:rsid w:val="00AB1F70"/>
    <w:rsid w:val="00AB4175"/>
    <w:rsid w:val="00AB48B9"/>
    <w:rsid w:val="00AB7A01"/>
    <w:rsid w:val="00AC089E"/>
    <w:rsid w:val="00AC24F6"/>
    <w:rsid w:val="00AC2DED"/>
    <w:rsid w:val="00AC4383"/>
    <w:rsid w:val="00AC4C95"/>
    <w:rsid w:val="00AC7049"/>
    <w:rsid w:val="00AC7392"/>
    <w:rsid w:val="00AD039C"/>
    <w:rsid w:val="00AD0A7D"/>
    <w:rsid w:val="00AD1D27"/>
    <w:rsid w:val="00AD3CF2"/>
    <w:rsid w:val="00AD3FBE"/>
    <w:rsid w:val="00AD4C9F"/>
    <w:rsid w:val="00AD5D3D"/>
    <w:rsid w:val="00AD79D0"/>
    <w:rsid w:val="00AE2B05"/>
    <w:rsid w:val="00AE30CB"/>
    <w:rsid w:val="00AE587E"/>
    <w:rsid w:val="00AE5B86"/>
    <w:rsid w:val="00AE7C18"/>
    <w:rsid w:val="00AF4F57"/>
    <w:rsid w:val="00AF519F"/>
    <w:rsid w:val="00B00228"/>
    <w:rsid w:val="00B01FD1"/>
    <w:rsid w:val="00B021FE"/>
    <w:rsid w:val="00B03541"/>
    <w:rsid w:val="00B036C9"/>
    <w:rsid w:val="00B054AF"/>
    <w:rsid w:val="00B064F7"/>
    <w:rsid w:val="00B07437"/>
    <w:rsid w:val="00B077CC"/>
    <w:rsid w:val="00B11E5F"/>
    <w:rsid w:val="00B12160"/>
    <w:rsid w:val="00B13D27"/>
    <w:rsid w:val="00B15AB9"/>
    <w:rsid w:val="00B203D6"/>
    <w:rsid w:val="00B30EC7"/>
    <w:rsid w:val="00B31AA5"/>
    <w:rsid w:val="00B34FEB"/>
    <w:rsid w:val="00B36C8F"/>
    <w:rsid w:val="00B37317"/>
    <w:rsid w:val="00B378C4"/>
    <w:rsid w:val="00B405B8"/>
    <w:rsid w:val="00B441F4"/>
    <w:rsid w:val="00B44420"/>
    <w:rsid w:val="00B4488F"/>
    <w:rsid w:val="00B44FE7"/>
    <w:rsid w:val="00B45402"/>
    <w:rsid w:val="00B5177D"/>
    <w:rsid w:val="00B51D3A"/>
    <w:rsid w:val="00B5514B"/>
    <w:rsid w:val="00B56BA9"/>
    <w:rsid w:val="00B56F3E"/>
    <w:rsid w:val="00B57EB3"/>
    <w:rsid w:val="00B63D5E"/>
    <w:rsid w:val="00B663D1"/>
    <w:rsid w:val="00B66539"/>
    <w:rsid w:val="00B667F2"/>
    <w:rsid w:val="00B67A8E"/>
    <w:rsid w:val="00B70704"/>
    <w:rsid w:val="00B73530"/>
    <w:rsid w:val="00B737D4"/>
    <w:rsid w:val="00B74524"/>
    <w:rsid w:val="00B76F7E"/>
    <w:rsid w:val="00B77147"/>
    <w:rsid w:val="00B83737"/>
    <w:rsid w:val="00B85F6F"/>
    <w:rsid w:val="00B86DAA"/>
    <w:rsid w:val="00B87148"/>
    <w:rsid w:val="00B90985"/>
    <w:rsid w:val="00B913EC"/>
    <w:rsid w:val="00B94754"/>
    <w:rsid w:val="00B95778"/>
    <w:rsid w:val="00B96DF4"/>
    <w:rsid w:val="00BA0E6A"/>
    <w:rsid w:val="00BA1B17"/>
    <w:rsid w:val="00BA372A"/>
    <w:rsid w:val="00BA4091"/>
    <w:rsid w:val="00BA5F3F"/>
    <w:rsid w:val="00BA6390"/>
    <w:rsid w:val="00BA6AD0"/>
    <w:rsid w:val="00BA7783"/>
    <w:rsid w:val="00BA7DC1"/>
    <w:rsid w:val="00BB035D"/>
    <w:rsid w:val="00BB05E6"/>
    <w:rsid w:val="00BC2D89"/>
    <w:rsid w:val="00BC5885"/>
    <w:rsid w:val="00BD010F"/>
    <w:rsid w:val="00BD1048"/>
    <w:rsid w:val="00BD14F3"/>
    <w:rsid w:val="00BD2720"/>
    <w:rsid w:val="00BD3829"/>
    <w:rsid w:val="00BD46E0"/>
    <w:rsid w:val="00BD59A2"/>
    <w:rsid w:val="00BE2302"/>
    <w:rsid w:val="00BE405C"/>
    <w:rsid w:val="00BE6013"/>
    <w:rsid w:val="00BF1AD1"/>
    <w:rsid w:val="00BF3B96"/>
    <w:rsid w:val="00BF70BF"/>
    <w:rsid w:val="00BF7389"/>
    <w:rsid w:val="00BF7774"/>
    <w:rsid w:val="00C01456"/>
    <w:rsid w:val="00C01593"/>
    <w:rsid w:val="00C0487D"/>
    <w:rsid w:val="00C04E1E"/>
    <w:rsid w:val="00C06124"/>
    <w:rsid w:val="00C07533"/>
    <w:rsid w:val="00C15594"/>
    <w:rsid w:val="00C17B9C"/>
    <w:rsid w:val="00C21CD3"/>
    <w:rsid w:val="00C22969"/>
    <w:rsid w:val="00C23971"/>
    <w:rsid w:val="00C23CA7"/>
    <w:rsid w:val="00C23D86"/>
    <w:rsid w:val="00C244C8"/>
    <w:rsid w:val="00C24664"/>
    <w:rsid w:val="00C24C1A"/>
    <w:rsid w:val="00C26B97"/>
    <w:rsid w:val="00C27315"/>
    <w:rsid w:val="00C30290"/>
    <w:rsid w:val="00C3087A"/>
    <w:rsid w:val="00C32EDF"/>
    <w:rsid w:val="00C345E9"/>
    <w:rsid w:val="00C37570"/>
    <w:rsid w:val="00C37A3F"/>
    <w:rsid w:val="00C40CB0"/>
    <w:rsid w:val="00C412BA"/>
    <w:rsid w:val="00C423C5"/>
    <w:rsid w:val="00C45317"/>
    <w:rsid w:val="00C46D06"/>
    <w:rsid w:val="00C5181D"/>
    <w:rsid w:val="00C51997"/>
    <w:rsid w:val="00C53458"/>
    <w:rsid w:val="00C560B6"/>
    <w:rsid w:val="00C56582"/>
    <w:rsid w:val="00C5688B"/>
    <w:rsid w:val="00C56A4E"/>
    <w:rsid w:val="00C653E5"/>
    <w:rsid w:val="00C65D68"/>
    <w:rsid w:val="00C72428"/>
    <w:rsid w:val="00C7299A"/>
    <w:rsid w:val="00C746B5"/>
    <w:rsid w:val="00C75B38"/>
    <w:rsid w:val="00C75D62"/>
    <w:rsid w:val="00C7639D"/>
    <w:rsid w:val="00C76E8A"/>
    <w:rsid w:val="00C830D7"/>
    <w:rsid w:val="00C83ED0"/>
    <w:rsid w:val="00C85DAD"/>
    <w:rsid w:val="00C86528"/>
    <w:rsid w:val="00C872BB"/>
    <w:rsid w:val="00C877EB"/>
    <w:rsid w:val="00C928E2"/>
    <w:rsid w:val="00C937C1"/>
    <w:rsid w:val="00C95402"/>
    <w:rsid w:val="00C956A5"/>
    <w:rsid w:val="00C95F86"/>
    <w:rsid w:val="00C9610D"/>
    <w:rsid w:val="00C97CD6"/>
    <w:rsid w:val="00C97D54"/>
    <w:rsid w:val="00CA2CD4"/>
    <w:rsid w:val="00CB0A07"/>
    <w:rsid w:val="00CB0EB7"/>
    <w:rsid w:val="00CB1426"/>
    <w:rsid w:val="00CB48B4"/>
    <w:rsid w:val="00CB4AFF"/>
    <w:rsid w:val="00CB57B6"/>
    <w:rsid w:val="00CB748E"/>
    <w:rsid w:val="00CC17B7"/>
    <w:rsid w:val="00CC18CF"/>
    <w:rsid w:val="00CC45BF"/>
    <w:rsid w:val="00CC5AD9"/>
    <w:rsid w:val="00CC703A"/>
    <w:rsid w:val="00CC741A"/>
    <w:rsid w:val="00CD0794"/>
    <w:rsid w:val="00CD3972"/>
    <w:rsid w:val="00CD56E8"/>
    <w:rsid w:val="00CD5ED5"/>
    <w:rsid w:val="00CD6AE9"/>
    <w:rsid w:val="00CE3BE5"/>
    <w:rsid w:val="00CE5816"/>
    <w:rsid w:val="00CE7B44"/>
    <w:rsid w:val="00CF12B0"/>
    <w:rsid w:val="00CF42D8"/>
    <w:rsid w:val="00CF4773"/>
    <w:rsid w:val="00CF58B1"/>
    <w:rsid w:val="00CF5FEA"/>
    <w:rsid w:val="00CF603C"/>
    <w:rsid w:val="00CF6253"/>
    <w:rsid w:val="00CF6B64"/>
    <w:rsid w:val="00CF7946"/>
    <w:rsid w:val="00D037FF"/>
    <w:rsid w:val="00D04687"/>
    <w:rsid w:val="00D051B3"/>
    <w:rsid w:val="00D06D35"/>
    <w:rsid w:val="00D11713"/>
    <w:rsid w:val="00D12BE9"/>
    <w:rsid w:val="00D153F6"/>
    <w:rsid w:val="00D17A3C"/>
    <w:rsid w:val="00D2254E"/>
    <w:rsid w:val="00D2367B"/>
    <w:rsid w:val="00D24999"/>
    <w:rsid w:val="00D27353"/>
    <w:rsid w:val="00D339F4"/>
    <w:rsid w:val="00D3463D"/>
    <w:rsid w:val="00D372BB"/>
    <w:rsid w:val="00D3788D"/>
    <w:rsid w:val="00D416BB"/>
    <w:rsid w:val="00D41E72"/>
    <w:rsid w:val="00D50911"/>
    <w:rsid w:val="00D514C5"/>
    <w:rsid w:val="00D522B4"/>
    <w:rsid w:val="00D53958"/>
    <w:rsid w:val="00D53C53"/>
    <w:rsid w:val="00D53D5A"/>
    <w:rsid w:val="00D55FA3"/>
    <w:rsid w:val="00D56A87"/>
    <w:rsid w:val="00D61B1B"/>
    <w:rsid w:val="00D6275B"/>
    <w:rsid w:val="00D65519"/>
    <w:rsid w:val="00D672C0"/>
    <w:rsid w:val="00D6743B"/>
    <w:rsid w:val="00D719C4"/>
    <w:rsid w:val="00D748BF"/>
    <w:rsid w:val="00D74C4F"/>
    <w:rsid w:val="00D75149"/>
    <w:rsid w:val="00D83E22"/>
    <w:rsid w:val="00D85383"/>
    <w:rsid w:val="00D85CE7"/>
    <w:rsid w:val="00D86258"/>
    <w:rsid w:val="00D86E68"/>
    <w:rsid w:val="00D94B07"/>
    <w:rsid w:val="00DA1463"/>
    <w:rsid w:val="00DA4483"/>
    <w:rsid w:val="00DA6FF5"/>
    <w:rsid w:val="00DA74BE"/>
    <w:rsid w:val="00DB0864"/>
    <w:rsid w:val="00DB0C98"/>
    <w:rsid w:val="00DB0CE4"/>
    <w:rsid w:val="00DB3E5D"/>
    <w:rsid w:val="00DB6736"/>
    <w:rsid w:val="00DB684B"/>
    <w:rsid w:val="00DC3520"/>
    <w:rsid w:val="00DC48AD"/>
    <w:rsid w:val="00DC7A3E"/>
    <w:rsid w:val="00DC7CAC"/>
    <w:rsid w:val="00DD1508"/>
    <w:rsid w:val="00DD1C66"/>
    <w:rsid w:val="00DD25DE"/>
    <w:rsid w:val="00DD3A10"/>
    <w:rsid w:val="00DD4A0C"/>
    <w:rsid w:val="00DD6085"/>
    <w:rsid w:val="00DE0CA2"/>
    <w:rsid w:val="00DE14E6"/>
    <w:rsid w:val="00DE674D"/>
    <w:rsid w:val="00DF210F"/>
    <w:rsid w:val="00DF3AA6"/>
    <w:rsid w:val="00E0010C"/>
    <w:rsid w:val="00E00F17"/>
    <w:rsid w:val="00E015C2"/>
    <w:rsid w:val="00E01D33"/>
    <w:rsid w:val="00E01F71"/>
    <w:rsid w:val="00E05857"/>
    <w:rsid w:val="00E07E23"/>
    <w:rsid w:val="00E1064A"/>
    <w:rsid w:val="00E10967"/>
    <w:rsid w:val="00E12C7F"/>
    <w:rsid w:val="00E1365C"/>
    <w:rsid w:val="00E17271"/>
    <w:rsid w:val="00E21FB7"/>
    <w:rsid w:val="00E23391"/>
    <w:rsid w:val="00E2406E"/>
    <w:rsid w:val="00E256C9"/>
    <w:rsid w:val="00E2598A"/>
    <w:rsid w:val="00E26E2C"/>
    <w:rsid w:val="00E3446E"/>
    <w:rsid w:val="00E351A0"/>
    <w:rsid w:val="00E35BE8"/>
    <w:rsid w:val="00E41006"/>
    <w:rsid w:val="00E4728F"/>
    <w:rsid w:val="00E47328"/>
    <w:rsid w:val="00E475DA"/>
    <w:rsid w:val="00E476D4"/>
    <w:rsid w:val="00E4786D"/>
    <w:rsid w:val="00E50DB1"/>
    <w:rsid w:val="00E513D5"/>
    <w:rsid w:val="00E53889"/>
    <w:rsid w:val="00E560FD"/>
    <w:rsid w:val="00E56E54"/>
    <w:rsid w:val="00E5722F"/>
    <w:rsid w:val="00E57E0F"/>
    <w:rsid w:val="00E63173"/>
    <w:rsid w:val="00E63D74"/>
    <w:rsid w:val="00E63FBB"/>
    <w:rsid w:val="00E6451C"/>
    <w:rsid w:val="00E66FCD"/>
    <w:rsid w:val="00E703AF"/>
    <w:rsid w:val="00E72AD3"/>
    <w:rsid w:val="00E7564C"/>
    <w:rsid w:val="00E764A4"/>
    <w:rsid w:val="00E771B0"/>
    <w:rsid w:val="00E816CD"/>
    <w:rsid w:val="00E83251"/>
    <w:rsid w:val="00E83536"/>
    <w:rsid w:val="00E8440C"/>
    <w:rsid w:val="00E862AD"/>
    <w:rsid w:val="00E869C5"/>
    <w:rsid w:val="00E900A1"/>
    <w:rsid w:val="00E90769"/>
    <w:rsid w:val="00E9299E"/>
    <w:rsid w:val="00E938D5"/>
    <w:rsid w:val="00E939CE"/>
    <w:rsid w:val="00E93BE3"/>
    <w:rsid w:val="00E93C77"/>
    <w:rsid w:val="00E9427E"/>
    <w:rsid w:val="00E94AE1"/>
    <w:rsid w:val="00E966A5"/>
    <w:rsid w:val="00EA00AC"/>
    <w:rsid w:val="00EA0767"/>
    <w:rsid w:val="00EA213E"/>
    <w:rsid w:val="00EA2965"/>
    <w:rsid w:val="00EA2BEF"/>
    <w:rsid w:val="00EA34CA"/>
    <w:rsid w:val="00EA4F1F"/>
    <w:rsid w:val="00EA5C5F"/>
    <w:rsid w:val="00EA7B6E"/>
    <w:rsid w:val="00EB0109"/>
    <w:rsid w:val="00EB5D3F"/>
    <w:rsid w:val="00EB6080"/>
    <w:rsid w:val="00EB6DC5"/>
    <w:rsid w:val="00EC160A"/>
    <w:rsid w:val="00EC2F72"/>
    <w:rsid w:val="00EC408F"/>
    <w:rsid w:val="00EC5551"/>
    <w:rsid w:val="00ED2A23"/>
    <w:rsid w:val="00ED4B66"/>
    <w:rsid w:val="00ED60F8"/>
    <w:rsid w:val="00ED7069"/>
    <w:rsid w:val="00ED7B0C"/>
    <w:rsid w:val="00ED7F79"/>
    <w:rsid w:val="00EE15AB"/>
    <w:rsid w:val="00EE1F55"/>
    <w:rsid w:val="00EF0FD5"/>
    <w:rsid w:val="00EF2B81"/>
    <w:rsid w:val="00EF3AD9"/>
    <w:rsid w:val="00EF3B12"/>
    <w:rsid w:val="00EF3DA2"/>
    <w:rsid w:val="00EF55CA"/>
    <w:rsid w:val="00EF7716"/>
    <w:rsid w:val="00F00857"/>
    <w:rsid w:val="00F10657"/>
    <w:rsid w:val="00F115E7"/>
    <w:rsid w:val="00F12C5F"/>
    <w:rsid w:val="00F13881"/>
    <w:rsid w:val="00F15807"/>
    <w:rsid w:val="00F16BD8"/>
    <w:rsid w:val="00F16ED9"/>
    <w:rsid w:val="00F21503"/>
    <w:rsid w:val="00F21B2B"/>
    <w:rsid w:val="00F21ECE"/>
    <w:rsid w:val="00F23E47"/>
    <w:rsid w:val="00F2412D"/>
    <w:rsid w:val="00F245DB"/>
    <w:rsid w:val="00F25B29"/>
    <w:rsid w:val="00F273A9"/>
    <w:rsid w:val="00F27CC4"/>
    <w:rsid w:val="00F3018C"/>
    <w:rsid w:val="00F301AA"/>
    <w:rsid w:val="00F30B2D"/>
    <w:rsid w:val="00F31A08"/>
    <w:rsid w:val="00F31AF4"/>
    <w:rsid w:val="00F3414A"/>
    <w:rsid w:val="00F34B73"/>
    <w:rsid w:val="00F35986"/>
    <w:rsid w:val="00F36B1C"/>
    <w:rsid w:val="00F37C20"/>
    <w:rsid w:val="00F45FAA"/>
    <w:rsid w:val="00F46263"/>
    <w:rsid w:val="00F50374"/>
    <w:rsid w:val="00F519B5"/>
    <w:rsid w:val="00F51A0E"/>
    <w:rsid w:val="00F5549B"/>
    <w:rsid w:val="00F55A2F"/>
    <w:rsid w:val="00F603DB"/>
    <w:rsid w:val="00F622BC"/>
    <w:rsid w:val="00F623F4"/>
    <w:rsid w:val="00F65623"/>
    <w:rsid w:val="00F67437"/>
    <w:rsid w:val="00F70B73"/>
    <w:rsid w:val="00F73A1B"/>
    <w:rsid w:val="00F73F32"/>
    <w:rsid w:val="00F74B5C"/>
    <w:rsid w:val="00F76512"/>
    <w:rsid w:val="00F7673E"/>
    <w:rsid w:val="00F81F7F"/>
    <w:rsid w:val="00F822FB"/>
    <w:rsid w:val="00F83734"/>
    <w:rsid w:val="00F83CEC"/>
    <w:rsid w:val="00F87CCA"/>
    <w:rsid w:val="00F914B4"/>
    <w:rsid w:val="00F9288B"/>
    <w:rsid w:val="00F93408"/>
    <w:rsid w:val="00F93B7A"/>
    <w:rsid w:val="00F94D3B"/>
    <w:rsid w:val="00F974A8"/>
    <w:rsid w:val="00F97BF7"/>
    <w:rsid w:val="00FA329F"/>
    <w:rsid w:val="00FA7C75"/>
    <w:rsid w:val="00FA7EC9"/>
    <w:rsid w:val="00FB0F75"/>
    <w:rsid w:val="00FB30BD"/>
    <w:rsid w:val="00FB3C9C"/>
    <w:rsid w:val="00FB726F"/>
    <w:rsid w:val="00FC0AE5"/>
    <w:rsid w:val="00FC5FA3"/>
    <w:rsid w:val="00FC5FFC"/>
    <w:rsid w:val="00FD0091"/>
    <w:rsid w:val="00FD0756"/>
    <w:rsid w:val="00FD470C"/>
    <w:rsid w:val="00FD5999"/>
    <w:rsid w:val="00FD6897"/>
    <w:rsid w:val="00FD7543"/>
    <w:rsid w:val="00FD7A42"/>
    <w:rsid w:val="00FE086B"/>
    <w:rsid w:val="00FE1F06"/>
    <w:rsid w:val="00FE29C8"/>
    <w:rsid w:val="00FE3D1B"/>
    <w:rsid w:val="00FE47BC"/>
    <w:rsid w:val="00FE4CBF"/>
    <w:rsid w:val="00FE67BE"/>
    <w:rsid w:val="00FF0265"/>
    <w:rsid w:val="00FF0D9A"/>
    <w:rsid w:val="00FF1E5B"/>
    <w:rsid w:val="00FF6621"/>
    <w:rsid w:val="00FF73D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9A8DE"/>
  <w15:chartTrackingRefBased/>
  <w15:docId w15:val="{FE02D735-B1B6-4C9B-9F7B-31437C819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D62"/>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394E95"/>
    <w:pPr>
      <w:keepNext/>
      <w:keepLines/>
      <w:spacing w:before="360" w:after="80"/>
      <w:outlineLvl w:val="0"/>
    </w:pPr>
    <w:rPr>
      <w:rFonts w:ascii="Times New Roman" w:eastAsiaTheme="majorEastAsia" w:hAnsi="Times New Roman"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394E95"/>
    <w:pPr>
      <w:keepNext/>
      <w:keepLines/>
      <w:spacing w:before="160" w:after="80"/>
      <w:outlineLvl w:val="1"/>
    </w:pPr>
    <w:rPr>
      <w:rFonts w:ascii="Times New Roman" w:eastAsiaTheme="majorEastAsia" w:hAnsi="Times New Roman"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7E6E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6E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6E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6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E95"/>
    <w:rPr>
      <w:rFonts w:ascii="Times New Roman" w:eastAsiaTheme="majorEastAsia" w:hAnsi="Times New Roman" w:cstheme="majorBidi"/>
      <w:color w:val="2F5496" w:themeColor="accent1" w:themeShade="BF"/>
      <w:kern w:val="0"/>
      <w:sz w:val="32"/>
      <w:szCs w:val="40"/>
      <w:lang w:val="en-GB"/>
      <w14:ligatures w14:val="none"/>
    </w:rPr>
  </w:style>
  <w:style w:type="character" w:customStyle="1" w:styleId="Heading2Char">
    <w:name w:val="Heading 2 Char"/>
    <w:basedOn w:val="DefaultParagraphFont"/>
    <w:link w:val="Heading2"/>
    <w:uiPriority w:val="9"/>
    <w:rsid w:val="00394E95"/>
    <w:rPr>
      <w:rFonts w:ascii="Times New Roman" w:eastAsiaTheme="majorEastAsia" w:hAnsi="Times New Roman" w:cstheme="majorBidi"/>
      <w:color w:val="2F5496" w:themeColor="accent1" w:themeShade="BF"/>
      <w:kern w:val="0"/>
      <w:sz w:val="28"/>
      <w:szCs w:val="32"/>
      <w:lang w:val="en-GB"/>
      <w14:ligatures w14:val="none"/>
    </w:rPr>
  </w:style>
  <w:style w:type="character" w:customStyle="1" w:styleId="Heading3Char">
    <w:name w:val="Heading 3 Char"/>
    <w:basedOn w:val="DefaultParagraphFont"/>
    <w:link w:val="Heading3"/>
    <w:uiPriority w:val="9"/>
    <w:rsid w:val="007E6E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6E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6E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6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E7F"/>
    <w:rPr>
      <w:rFonts w:eastAsiaTheme="majorEastAsia" w:cstheme="majorBidi"/>
      <w:color w:val="272727" w:themeColor="text1" w:themeTint="D8"/>
    </w:rPr>
  </w:style>
  <w:style w:type="paragraph" w:styleId="Title">
    <w:name w:val="Title"/>
    <w:basedOn w:val="Normal"/>
    <w:next w:val="Normal"/>
    <w:link w:val="TitleChar"/>
    <w:uiPriority w:val="10"/>
    <w:qFormat/>
    <w:rsid w:val="007E6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E7F"/>
    <w:pPr>
      <w:spacing w:before="160"/>
      <w:jc w:val="center"/>
    </w:pPr>
    <w:rPr>
      <w:i/>
      <w:iCs/>
      <w:color w:val="404040" w:themeColor="text1" w:themeTint="BF"/>
    </w:rPr>
  </w:style>
  <w:style w:type="character" w:customStyle="1" w:styleId="QuoteChar">
    <w:name w:val="Quote Char"/>
    <w:basedOn w:val="DefaultParagraphFont"/>
    <w:link w:val="Quote"/>
    <w:uiPriority w:val="29"/>
    <w:rsid w:val="007E6E7F"/>
    <w:rPr>
      <w:i/>
      <w:iCs/>
      <w:color w:val="404040" w:themeColor="text1" w:themeTint="BF"/>
    </w:rPr>
  </w:style>
  <w:style w:type="paragraph" w:styleId="ListParagraph">
    <w:name w:val="List Paragraph"/>
    <w:basedOn w:val="Normal"/>
    <w:uiPriority w:val="34"/>
    <w:qFormat/>
    <w:rsid w:val="007E6E7F"/>
    <w:pPr>
      <w:ind w:left="720"/>
      <w:contextualSpacing/>
    </w:pPr>
  </w:style>
  <w:style w:type="character" w:styleId="IntenseEmphasis">
    <w:name w:val="Intense Emphasis"/>
    <w:basedOn w:val="DefaultParagraphFont"/>
    <w:uiPriority w:val="21"/>
    <w:qFormat/>
    <w:rsid w:val="007E6E7F"/>
    <w:rPr>
      <w:i/>
      <w:iCs/>
      <w:color w:val="2F5496" w:themeColor="accent1" w:themeShade="BF"/>
    </w:rPr>
  </w:style>
  <w:style w:type="paragraph" w:styleId="IntenseQuote">
    <w:name w:val="Intense Quote"/>
    <w:basedOn w:val="Normal"/>
    <w:next w:val="Normal"/>
    <w:link w:val="IntenseQuoteChar"/>
    <w:uiPriority w:val="30"/>
    <w:qFormat/>
    <w:rsid w:val="007E6E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6E7F"/>
    <w:rPr>
      <w:i/>
      <w:iCs/>
      <w:color w:val="2F5496" w:themeColor="accent1" w:themeShade="BF"/>
    </w:rPr>
  </w:style>
  <w:style w:type="character" w:styleId="IntenseReference">
    <w:name w:val="Intense Reference"/>
    <w:basedOn w:val="DefaultParagraphFont"/>
    <w:uiPriority w:val="32"/>
    <w:qFormat/>
    <w:rsid w:val="007E6E7F"/>
    <w:rPr>
      <w:b/>
      <w:bCs/>
      <w:smallCaps/>
      <w:color w:val="2F5496" w:themeColor="accent1" w:themeShade="BF"/>
      <w:spacing w:val="5"/>
    </w:rPr>
  </w:style>
  <w:style w:type="paragraph" w:styleId="NormalWeb">
    <w:name w:val="Normal (Web)"/>
    <w:basedOn w:val="Normal"/>
    <w:uiPriority w:val="99"/>
    <w:unhideWhenUsed/>
    <w:rsid w:val="00C75D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75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62"/>
    <w:rPr>
      <w:kern w:val="0"/>
      <w:sz w:val="22"/>
      <w:szCs w:val="22"/>
      <w:lang w:val="en-GB"/>
      <w14:ligatures w14:val="none"/>
    </w:rPr>
  </w:style>
  <w:style w:type="paragraph" w:styleId="TOCHeading">
    <w:name w:val="TOC Heading"/>
    <w:basedOn w:val="Heading1"/>
    <w:next w:val="Normal"/>
    <w:uiPriority w:val="39"/>
    <w:unhideWhenUsed/>
    <w:qFormat/>
    <w:rsid w:val="00C75D62"/>
    <w:pPr>
      <w:spacing w:before="480" w:after="0"/>
      <w:outlineLvl w:val="9"/>
    </w:pPr>
    <w:rPr>
      <w:b/>
      <w:bCs/>
      <w:sz w:val="28"/>
      <w:szCs w:val="28"/>
      <w:lang w:eastAsia="ja-JP"/>
    </w:rPr>
  </w:style>
  <w:style w:type="paragraph" w:styleId="TOC1">
    <w:name w:val="toc 1"/>
    <w:basedOn w:val="Normal"/>
    <w:next w:val="Normal"/>
    <w:autoRedefine/>
    <w:uiPriority w:val="39"/>
    <w:unhideWhenUsed/>
    <w:rsid w:val="00C75D62"/>
    <w:pPr>
      <w:spacing w:after="100"/>
    </w:pPr>
  </w:style>
  <w:style w:type="paragraph" w:styleId="TOC2">
    <w:name w:val="toc 2"/>
    <w:basedOn w:val="Normal"/>
    <w:next w:val="Normal"/>
    <w:autoRedefine/>
    <w:uiPriority w:val="39"/>
    <w:unhideWhenUsed/>
    <w:rsid w:val="00C75D62"/>
    <w:pPr>
      <w:spacing w:after="100"/>
      <w:ind w:left="220"/>
    </w:pPr>
  </w:style>
  <w:style w:type="character" w:styleId="Hyperlink">
    <w:name w:val="Hyperlink"/>
    <w:basedOn w:val="DefaultParagraphFont"/>
    <w:uiPriority w:val="99"/>
    <w:unhideWhenUsed/>
    <w:rsid w:val="00C75D62"/>
    <w:rPr>
      <w:color w:val="0563C1" w:themeColor="hyperlink"/>
      <w:u w:val="single"/>
    </w:rPr>
  </w:style>
  <w:style w:type="paragraph" w:styleId="Header">
    <w:name w:val="header"/>
    <w:basedOn w:val="Normal"/>
    <w:link w:val="HeaderChar"/>
    <w:uiPriority w:val="99"/>
    <w:unhideWhenUsed/>
    <w:rsid w:val="00511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15A"/>
    <w:rPr>
      <w:kern w:val="0"/>
      <w:sz w:val="22"/>
      <w:szCs w:val="22"/>
      <w:lang w:val="en-GB"/>
      <w14:ligatures w14:val="none"/>
    </w:rPr>
  </w:style>
  <w:style w:type="paragraph" w:styleId="TOC3">
    <w:name w:val="toc 3"/>
    <w:basedOn w:val="Normal"/>
    <w:next w:val="Normal"/>
    <w:autoRedefine/>
    <w:uiPriority w:val="39"/>
    <w:unhideWhenUsed/>
    <w:rsid w:val="00820A9F"/>
    <w:pPr>
      <w:spacing w:after="100"/>
      <w:ind w:left="440"/>
    </w:pPr>
  </w:style>
  <w:style w:type="character" w:customStyle="1" w:styleId="UnresolvedMention">
    <w:name w:val="Unresolved Mention"/>
    <w:basedOn w:val="DefaultParagraphFont"/>
    <w:uiPriority w:val="99"/>
    <w:semiHidden/>
    <w:unhideWhenUsed/>
    <w:rsid w:val="00ED7B0C"/>
    <w:rPr>
      <w:color w:val="605E5C"/>
      <w:shd w:val="clear" w:color="auto" w:fill="E1DFDD"/>
    </w:rPr>
  </w:style>
  <w:style w:type="character" w:styleId="Emphasis">
    <w:name w:val="Emphasis"/>
    <w:basedOn w:val="DefaultParagraphFont"/>
    <w:uiPriority w:val="20"/>
    <w:qFormat/>
    <w:rsid w:val="00296CF6"/>
    <w:rPr>
      <w:i/>
      <w:iCs/>
    </w:rPr>
  </w:style>
  <w:style w:type="table" w:styleId="TableGrid">
    <w:name w:val="Table Grid"/>
    <w:basedOn w:val="TableNormal"/>
    <w:uiPriority w:val="39"/>
    <w:rsid w:val="00E50D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50D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randviewresearch.com/horizon/outlook/coffee-market/india?utm_source=chatgpt.com" TargetMode="External"/><Relationship Id="rId18" Type="http://schemas.openxmlformats.org/officeDocument/2006/relationships/hyperlink" Target="https://www.researchandmarkets.com/reports/6009955/india-coffee-retail-chains-market-size-share?srsltid=AfmBOopzOI"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tarbucks.com/responsibility/global-report" TargetMode="External"/><Relationship Id="rId7" Type="http://schemas.openxmlformats.org/officeDocument/2006/relationships/image" Target="media/image1.png"/><Relationship Id="rId12" Type="http://schemas.openxmlformats.org/officeDocument/2006/relationships/hyperlink" Target="https://www.grandviewresearch.com/industry-analysis/india-coffee-retail-chains-market?utm_source=chatgpt.com" TargetMode="External"/><Relationship Id="rId17" Type="http://schemas.openxmlformats.org/officeDocument/2006/relationships/hyperlink" Target="https://pocketoption.com/blog/en/interesting/reviews/starbucks-competitors-in-india/?utm_source=chatgp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erfectdailygrind.com/2025/05/specialty-coffee-india-international-roasters/?utm_source=chatgpt.com" TargetMode="External"/><Relationship Id="rId20" Type="http://schemas.openxmlformats.org/officeDocument/2006/relationships/hyperlink" Target="https://www.reuters.com/business/retail-consumer/starbucks-india-arm-plans-operate-1000-cafes-by-2028-2024-01-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br.business.rutgers.edu/sites/default/files/documents/rbr-040204.pdf?utm_source=chatgpt.co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imarcgroup.com/india-coffee-shops-cafes-market?utm_source=chatgpt.com" TargetMode="External"/><Relationship Id="rId23" Type="http://schemas.openxmlformats.org/officeDocument/2006/relationships/hyperlink" Target="https://www.worldbank.org/en/country/india/overview" TargetMode="External"/><Relationship Id="rId10" Type="http://schemas.openxmlformats.org/officeDocument/2006/relationships/hyperlink" Target="https://www.ft.com/content/4066494a-d9f4-4b27-aefd-1c69fc90fb8e" TargetMode="External"/><Relationship Id="rId19" Type="http://schemas.openxmlformats.org/officeDocument/2006/relationships/hyperlink" Target="https://www.researchgate.net/publication/280625794_Starbucks_Adapting_in_the_Indian_Market?utm_source=chatgpt.com" TargetMode="External"/><Relationship Id="rId4" Type="http://schemas.openxmlformats.org/officeDocument/2006/relationships/webSettings" Target="webSettings.xml"/><Relationship Id="rId9" Type="http://schemas.openxmlformats.org/officeDocument/2006/relationships/hyperlink" Target="https://coffeeboard.gov.in/Publications/Coffee_Consumption_2023.pdf?utm_source=chatgpt.com" TargetMode="External"/><Relationship Id="rId14" Type="http://schemas.openxmlformats.org/officeDocument/2006/relationships/hyperlink" Target="https://growthx.club/blog/starbucks-business-model?utm_source=chatgpt.com" TargetMode="External"/><Relationship Id="rId22" Type="http://schemas.openxmlformats.org/officeDocument/2006/relationships/hyperlink" Target="https://about.starbucks.com/press/2024/tata-starbucks-to-accelerate-growth-to-1000-stores-double-employment-in-india-by-2028/?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24</Pages>
  <Words>6045</Words>
  <Characters>34457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160</cp:revision>
  <dcterms:created xsi:type="dcterms:W3CDTF">2025-10-26T16:59:00Z</dcterms:created>
  <dcterms:modified xsi:type="dcterms:W3CDTF">2025-11-14T04:47:00Z</dcterms:modified>
</cp:coreProperties>
</file>