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E36584" w14:textId="77777777" w:rsidR="001F2E1C" w:rsidRDefault="001F2E1C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31272887" w14:textId="6AABBC7F" w:rsidR="001F2E1C" w:rsidRDefault="008A2935" w:rsidP="008A2935">
      <w:pPr>
        <w:spacing w:line="259" w:lineRule="auto"/>
        <w:rPr>
          <w:rFonts w:ascii="Times New Roman" w:hAnsi="Times New Roman" w:cs="Times New Roman"/>
          <w:b/>
          <w:sz w:val="48"/>
          <w:szCs w:val="48"/>
        </w:rPr>
      </w:pPr>
      <w:r>
        <w:rPr>
          <w:b/>
          <w:noProof/>
          <w:sz w:val="48"/>
          <w:szCs w:val="48"/>
        </w:rPr>
        <w:drawing>
          <wp:inline distT="0" distB="0" distL="0" distR="0" wp14:anchorId="54BE1E06" wp14:editId="574E1C97">
            <wp:extent cx="1809750" cy="723900"/>
            <wp:effectExtent l="0" t="0" r="0" b="0"/>
            <wp:docPr id="1" name="Picture 1" descr="C:\Users\Jon\AppData\Local\Microsoft\Windows\INetCache\Content.MSO\57E7E40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on\AppData\Local\Microsoft\Windows\INetCache\Content.MSO\57E7E40.t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2773AF" w14:textId="11BA3F9D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University of Wales Trinity Saint David</w:t>
      </w:r>
    </w:p>
    <w:p w14:paraId="5C8DDD56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School of Engineering</w:t>
      </w:r>
    </w:p>
    <w:p w14:paraId="49710123" w14:textId="77777777" w:rsid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0F456DD7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75938793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Technical Report</w:t>
      </w:r>
    </w:p>
    <w:p w14:paraId="37C514A1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Engineering Applications &amp; Studies M4X02063</w:t>
      </w:r>
    </w:p>
    <w:p w14:paraId="1EB532A4" w14:textId="77777777" w:rsid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2864825D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</w:p>
    <w:p w14:paraId="32E9F9E2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Jonathan Lloyd-Williams</w:t>
      </w:r>
    </w:p>
    <w:p w14:paraId="5524339C" w14:textId="77777777" w:rsidR="00B42BC6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1805620</w:t>
      </w:r>
    </w:p>
    <w:p w14:paraId="68DCBFB6" w14:textId="77777777" w:rsidR="00EA7CC9" w:rsidRPr="00B42BC6" w:rsidRDefault="00B42BC6" w:rsidP="00B42BC6">
      <w:pPr>
        <w:spacing w:line="259" w:lineRule="auto"/>
        <w:jc w:val="center"/>
        <w:rPr>
          <w:rFonts w:ascii="Times New Roman" w:hAnsi="Times New Roman" w:cs="Times New Roman"/>
        </w:rPr>
      </w:pPr>
      <w:r w:rsidRPr="00B42BC6">
        <w:rPr>
          <w:rFonts w:ascii="Times New Roman" w:hAnsi="Times New Roman" w:cs="Times New Roman"/>
          <w:b/>
          <w:sz w:val="48"/>
          <w:szCs w:val="48"/>
        </w:rPr>
        <w:t>25/01/19</w:t>
      </w:r>
      <w:r w:rsidRPr="00B42BC6">
        <w:rPr>
          <w:rFonts w:ascii="Times New Roman" w:hAnsi="Times New Roman" w:cs="Times New Roman"/>
          <w:b/>
          <w:sz w:val="48"/>
          <w:szCs w:val="48"/>
        </w:rPr>
        <w:cr/>
      </w:r>
      <w:r w:rsidR="00EA7CC9" w:rsidRPr="00B42BC6">
        <w:rPr>
          <w:rFonts w:ascii="Times New Roman" w:hAnsi="Times New Roman" w:cs="Times New Roman"/>
        </w:rPr>
        <w:br w:type="page"/>
      </w:r>
    </w:p>
    <w:sdt>
      <w:sdtPr>
        <w:rPr>
          <w:rFonts w:ascii="Times New Roman" w:hAnsi="Times New Roman" w:cs="Times New Roman"/>
        </w:rPr>
        <w:id w:val="1727638940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noProof/>
          <w:color w:val="auto"/>
          <w:sz w:val="22"/>
          <w:szCs w:val="22"/>
          <w:lang w:val="en-GB"/>
        </w:rPr>
      </w:sdtEndPr>
      <w:sdtContent>
        <w:p w14:paraId="77B3935D" w14:textId="77777777" w:rsidR="00EA7CC9" w:rsidRPr="00B42BC6" w:rsidRDefault="00EA7CC9">
          <w:pPr>
            <w:pStyle w:val="TOCHeading"/>
            <w:rPr>
              <w:rFonts w:ascii="Times New Roman" w:hAnsi="Times New Roman" w:cs="Times New Roman"/>
            </w:rPr>
          </w:pPr>
          <w:r w:rsidRPr="00B42BC6">
            <w:rPr>
              <w:rFonts w:ascii="Times New Roman" w:hAnsi="Times New Roman" w:cs="Times New Roman"/>
            </w:rPr>
            <w:t>Table of Contents</w:t>
          </w:r>
        </w:p>
        <w:p w14:paraId="275EA3F0" w14:textId="4DE65F73" w:rsidR="00D760CA" w:rsidRDefault="00EA7CC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42BC6">
            <w:rPr>
              <w:rFonts w:ascii="Times New Roman" w:hAnsi="Times New Roman" w:cs="Times New Roman"/>
              <w:b/>
              <w:bCs/>
              <w:noProof/>
            </w:rPr>
            <w:fldChar w:fldCharType="begin"/>
          </w:r>
          <w:r w:rsidRPr="00B42BC6">
            <w:rPr>
              <w:rFonts w:ascii="Times New Roman" w:hAnsi="Times New Roman" w:cs="Times New Roman"/>
              <w:b/>
              <w:bCs/>
              <w:noProof/>
            </w:rPr>
            <w:instrText xml:space="preserve"> TOC \o "1-3" \h \z \u </w:instrText>
          </w:r>
          <w:r w:rsidRPr="00B42BC6">
            <w:rPr>
              <w:rFonts w:ascii="Times New Roman" w:hAnsi="Times New Roman" w:cs="Times New Roman"/>
              <w:b/>
              <w:bCs/>
              <w:noProof/>
            </w:rPr>
            <w:fldChar w:fldCharType="separate"/>
          </w:r>
          <w:hyperlink w:anchor="_Toc140335" w:history="1">
            <w:r w:rsidR="00D760CA" w:rsidRPr="00EC116D">
              <w:rPr>
                <w:rStyle w:val="Hyperlink"/>
                <w:rFonts w:ascii="Times New Roman" w:hAnsi="Times New Roman" w:cs="Times New Roman"/>
                <w:noProof/>
              </w:rPr>
              <w:t>1</w:t>
            </w:r>
            <w:r w:rsidR="00D760CA">
              <w:rPr>
                <w:rFonts w:eastAsiaTheme="minorEastAsia"/>
                <w:noProof/>
                <w:lang w:eastAsia="en-GB"/>
              </w:rPr>
              <w:tab/>
            </w:r>
            <w:r w:rsidR="00D760CA" w:rsidRPr="00EC116D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D760CA">
              <w:rPr>
                <w:noProof/>
                <w:webHidden/>
              </w:rPr>
              <w:tab/>
            </w:r>
            <w:r w:rsidR="00D760CA">
              <w:rPr>
                <w:noProof/>
                <w:webHidden/>
              </w:rPr>
              <w:fldChar w:fldCharType="begin"/>
            </w:r>
            <w:r w:rsidR="00D760CA">
              <w:rPr>
                <w:noProof/>
                <w:webHidden/>
              </w:rPr>
              <w:instrText xml:space="preserve"> PAGEREF _Toc140335 \h </w:instrText>
            </w:r>
            <w:r w:rsidR="00D760CA">
              <w:rPr>
                <w:noProof/>
                <w:webHidden/>
              </w:rPr>
            </w:r>
            <w:r w:rsidR="00D760CA">
              <w:rPr>
                <w:noProof/>
                <w:webHidden/>
              </w:rPr>
              <w:fldChar w:fldCharType="separate"/>
            </w:r>
            <w:r w:rsidR="00D760CA">
              <w:rPr>
                <w:noProof/>
                <w:webHidden/>
              </w:rPr>
              <w:t>1</w:t>
            </w:r>
            <w:r w:rsidR="00D760CA">
              <w:rPr>
                <w:noProof/>
                <w:webHidden/>
              </w:rPr>
              <w:fldChar w:fldCharType="end"/>
            </w:r>
          </w:hyperlink>
        </w:p>
        <w:p w14:paraId="74C3F464" w14:textId="3667E41F" w:rsidR="00D760CA" w:rsidRDefault="00D760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36" w:history="1"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Background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83A81A" w14:textId="02749C6F" w:rsidR="00D760CA" w:rsidRDefault="00D760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37" w:history="1"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4A605" w14:textId="4309B0E7" w:rsidR="00D760CA" w:rsidRDefault="00D760CA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40338" w:history="1">
            <w:r w:rsidRPr="00EC116D">
              <w:rPr>
                <w:rStyle w:val="Hyperlink"/>
                <w:noProof/>
              </w:rPr>
              <w:t>3.1</w:t>
            </w:r>
            <w:r>
              <w:rPr>
                <w:noProof/>
              </w:rPr>
              <w:tab/>
            </w:r>
            <w:r w:rsidRPr="00EC116D">
              <w:rPr>
                <w:rStyle w:val="Hyperlink"/>
                <w:noProof/>
              </w:rPr>
              <w:t>Machinery &amp; Equipment used: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F1C69C" w14:textId="67E1E5B5" w:rsidR="00D760CA" w:rsidRDefault="00D760CA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140339" w:history="1">
            <w:r w:rsidRPr="00EC116D">
              <w:rPr>
                <w:rStyle w:val="Hyperlink"/>
                <w:noProof/>
              </w:rPr>
              <w:t>3.2</w:t>
            </w:r>
            <w:r>
              <w:rPr>
                <w:noProof/>
              </w:rPr>
              <w:tab/>
            </w:r>
            <w:r w:rsidRPr="00EC116D">
              <w:rPr>
                <w:rStyle w:val="Hyperlink"/>
                <w:noProof/>
              </w:rPr>
              <w:t>Procedure: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5D42BD" w14:textId="2ACB289A" w:rsidR="00D760CA" w:rsidRDefault="00D760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40" w:history="1"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116D">
              <w:rPr>
                <w:rStyle w:val="Hyperlink"/>
                <w:rFonts w:ascii="Times New Roman" w:hAnsi="Times New Roman" w:cs="Times New Roman"/>
                <w:noProof/>
              </w:rPr>
              <w:t>Discussion and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D62501" w14:textId="6BDCF02E" w:rsidR="00D760CA" w:rsidRDefault="00D760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40341" w:history="1">
            <w:r w:rsidRPr="00EC116D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EC116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87750" w14:textId="797C0F29" w:rsidR="00EA7CC9" w:rsidRPr="00B42BC6" w:rsidRDefault="00EA7CC9">
          <w:pPr>
            <w:rPr>
              <w:rFonts w:ascii="Times New Roman" w:hAnsi="Times New Roman" w:cs="Times New Roman"/>
            </w:rPr>
          </w:pPr>
          <w:r w:rsidRPr="00B42BC6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0DB6022C" w14:textId="77777777" w:rsidR="00EA7CC9" w:rsidRPr="00B42BC6" w:rsidRDefault="00EA7CC9">
      <w:pPr>
        <w:rPr>
          <w:rFonts w:ascii="Times New Roman" w:hAnsi="Times New Roman" w:cs="Times New Roman"/>
        </w:rPr>
      </w:pPr>
    </w:p>
    <w:p w14:paraId="6D964934" w14:textId="72DBE4FB" w:rsidR="00C77324" w:rsidRPr="00B42BC6" w:rsidRDefault="00C77324" w:rsidP="00D760CA">
      <w:pPr>
        <w:spacing w:line="259" w:lineRule="auto"/>
        <w:rPr>
          <w:rFonts w:ascii="Times New Roman" w:hAnsi="Times New Roman" w:cs="Times New Roman"/>
        </w:rPr>
        <w:sectPr w:rsidR="00C77324" w:rsidRPr="00B42BC6" w:rsidSect="00C77324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39834288" w14:textId="77777777" w:rsidR="009B3176" w:rsidRPr="00B42BC6" w:rsidRDefault="009B3176">
      <w:pPr>
        <w:rPr>
          <w:rFonts w:ascii="Times New Roman" w:hAnsi="Times New Roman" w:cs="Times New Roman"/>
        </w:rPr>
      </w:pPr>
      <w:bookmarkStart w:id="0" w:name="_GoBack"/>
      <w:bookmarkEnd w:id="0"/>
    </w:p>
    <w:p w14:paraId="7B9C31F2" w14:textId="77777777" w:rsidR="00C77324" w:rsidRPr="00B42BC6" w:rsidRDefault="00C77324" w:rsidP="00C77324">
      <w:pPr>
        <w:pStyle w:val="Heading1"/>
        <w:rPr>
          <w:rFonts w:ascii="Times New Roman" w:hAnsi="Times New Roman" w:cs="Times New Roman"/>
        </w:rPr>
      </w:pPr>
      <w:bookmarkStart w:id="1" w:name="_Toc140335"/>
      <w:r w:rsidRPr="00B42BC6">
        <w:rPr>
          <w:rFonts w:ascii="Times New Roman" w:hAnsi="Times New Roman" w:cs="Times New Roman"/>
        </w:rPr>
        <w:t>Introduction</w:t>
      </w:r>
      <w:bookmarkEnd w:id="1"/>
      <w:r w:rsidR="007519EC" w:rsidRPr="00B42BC6">
        <w:rPr>
          <w:rFonts w:ascii="Times New Roman" w:hAnsi="Times New Roman" w:cs="Times New Roman"/>
        </w:rPr>
        <w:t xml:space="preserve"> </w:t>
      </w:r>
    </w:p>
    <w:p w14:paraId="2364C0AF" w14:textId="77777777" w:rsidR="005A0838" w:rsidRDefault="00B60D66" w:rsidP="00EA7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AF73FA">
        <w:rPr>
          <w:rFonts w:ascii="Times New Roman" w:hAnsi="Times New Roman" w:cs="Times New Roman"/>
        </w:rPr>
        <w:t xml:space="preserve">This report </w:t>
      </w:r>
      <w:r w:rsidR="00032EBB">
        <w:rPr>
          <w:rFonts w:ascii="Times New Roman" w:hAnsi="Times New Roman" w:cs="Times New Roman"/>
        </w:rPr>
        <w:t>aims to</w:t>
      </w:r>
      <w:r w:rsidR="004D4A50">
        <w:rPr>
          <w:rFonts w:ascii="Times New Roman" w:hAnsi="Times New Roman" w:cs="Times New Roman"/>
        </w:rPr>
        <w:t xml:space="preserve"> accurately recount the procedures carried out </w:t>
      </w:r>
      <w:r w:rsidR="007E785D">
        <w:rPr>
          <w:rFonts w:ascii="Times New Roman" w:hAnsi="Times New Roman" w:cs="Times New Roman"/>
        </w:rPr>
        <w:t>during the machine workshop session o</w:t>
      </w:r>
      <w:r w:rsidR="00FD2228">
        <w:rPr>
          <w:rFonts w:ascii="Times New Roman" w:hAnsi="Times New Roman" w:cs="Times New Roman"/>
        </w:rPr>
        <w:t>f 20/11/2018</w:t>
      </w:r>
      <w:r w:rsidR="00BC3539">
        <w:rPr>
          <w:rFonts w:ascii="Times New Roman" w:hAnsi="Times New Roman" w:cs="Times New Roman"/>
        </w:rPr>
        <w:t xml:space="preserve">; whilst </w:t>
      </w:r>
      <w:proofErr w:type="gramStart"/>
      <w:r w:rsidR="00BC3539">
        <w:rPr>
          <w:rFonts w:ascii="Times New Roman" w:hAnsi="Times New Roman" w:cs="Times New Roman"/>
        </w:rPr>
        <w:t>making reference</w:t>
      </w:r>
      <w:proofErr w:type="gramEnd"/>
      <w:r w:rsidR="00BC3539">
        <w:rPr>
          <w:rFonts w:ascii="Times New Roman" w:hAnsi="Times New Roman" w:cs="Times New Roman"/>
        </w:rPr>
        <w:t xml:space="preserve"> to the </w:t>
      </w:r>
      <w:r w:rsidR="001A36D8">
        <w:rPr>
          <w:rFonts w:ascii="Times New Roman" w:hAnsi="Times New Roman" w:cs="Times New Roman"/>
        </w:rPr>
        <w:t xml:space="preserve">relevant Health &amp; Safety </w:t>
      </w:r>
      <w:r w:rsidR="00277879">
        <w:rPr>
          <w:rFonts w:ascii="Times New Roman" w:hAnsi="Times New Roman" w:cs="Times New Roman"/>
        </w:rPr>
        <w:t xml:space="preserve">Legislation </w:t>
      </w:r>
      <w:r w:rsidR="00594D3F">
        <w:rPr>
          <w:rFonts w:ascii="Times New Roman" w:hAnsi="Times New Roman" w:cs="Times New Roman"/>
        </w:rPr>
        <w:t>and concerns</w:t>
      </w:r>
      <w:r w:rsidR="00965179">
        <w:rPr>
          <w:rFonts w:ascii="Times New Roman" w:hAnsi="Times New Roman" w:cs="Times New Roman"/>
        </w:rPr>
        <w:t>, and</w:t>
      </w:r>
      <w:r w:rsidR="00594D3F">
        <w:rPr>
          <w:rFonts w:ascii="Times New Roman" w:hAnsi="Times New Roman" w:cs="Times New Roman"/>
        </w:rPr>
        <w:t xml:space="preserve"> how these concerns were addressed</w:t>
      </w:r>
      <w:r w:rsidR="00965179">
        <w:rPr>
          <w:rFonts w:ascii="Times New Roman" w:hAnsi="Times New Roman" w:cs="Times New Roman"/>
        </w:rPr>
        <w:t>.</w:t>
      </w:r>
      <w:r w:rsidR="0080620B">
        <w:rPr>
          <w:rFonts w:ascii="Times New Roman" w:hAnsi="Times New Roman" w:cs="Times New Roman"/>
        </w:rPr>
        <w:t xml:space="preserve"> </w:t>
      </w:r>
      <w:r w:rsidR="002D0C17">
        <w:rPr>
          <w:rFonts w:ascii="Times New Roman" w:hAnsi="Times New Roman" w:cs="Times New Roman"/>
        </w:rPr>
        <w:t xml:space="preserve">I will also be reflecting </w:t>
      </w:r>
      <w:r w:rsidR="005D4084">
        <w:rPr>
          <w:rFonts w:ascii="Times New Roman" w:hAnsi="Times New Roman" w:cs="Times New Roman"/>
        </w:rPr>
        <w:t xml:space="preserve">on </w:t>
      </w:r>
      <w:r w:rsidR="00725D6F">
        <w:rPr>
          <w:rFonts w:ascii="Times New Roman" w:hAnsi="Times New Roman" w:cs="Times New Roman"/>
        </w:rPr>
        <w:t>the session</w:t>
      </w:r>
      <w:r w:rsidR="00F256BE">
        <w:rPr>
          <w:rFonts w:ascii="Times New Roman" w:hAnsi="Times New Roman" w:cs="Times New Roman"/>
        </w:rPr>
        <w:t xml:space="preserve"> outcomes, with regards to both</w:t>
      </w:r>
      <w:r w:rsidR="000C2FF3">
        <w:rPr>
          <w:rFonts w:ascii="Times New Roman" w:hAnsi="Times New Roman" w:cs="Times New Roman"/>
        </w:rPr>
        <w:t xml:space="preserve"> the progress </w:t>
      </w:r>
      <w:r w:rsidR="00384840">
        <w:rPr>
          <w:rFonts w:ascii="Times New Roman" w:hAnsi="Times New Roman" w:cs="Times New Roman"/>
        </w:rPr>
        <w:t xml:space="preserve">achieved in manufacturing the part, and </w:t>
      </w:r>
      <w:r w:rsidR="00385BEA">
        <w:rPr>
          <w:rFonts w:ascii="Times New Roman" w:hAnsi="Times New Roman" w:cs="Times New Roman"/>
        </w:rPr>
        <w:t xml:space="preserve">what was learned from the session. </w:t>
      </w:r>
    </w:p>
    <w:p w14:paraId="4907F5AD" w14:textId="203F6D96" w:rsidR="00D474F7" w:rsidRDefault="00C248F3" w:rsidP="00EA7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sessio</w:t>
      </w:r>
      <w:r w:rsidR="009625C5">
        <w:rPr>
          <w:rFonts w:ascii="Times New Roman" w:hAnsi="Times New Roman" w:cs="Times New Roman"/>
        </w:rPr>
        <w:t>n took place i</w:t>
      </w:r>
      <w:r w:rsidR="00643215">
        <w:rPr>
          <w:rFonts w:ascii="Times New Roman" w:hAnsi="Times New Roman" w:cs="Times New Roman"/>
        </w:rPr>
        <w:t xml:space="preserve">n University </w:t>
      </w:r>
      <w:r w:rsidR="003A5BAD">
        <w:rPr>
          <w:rFonts w:ascii="Times New Roman" w:hAnsi="Times New Roman" w:cs="Times New Roman"/>
        </w:rPr>
        <w:t>o</w:t>
      </w:r>
      <w:r w:rsidR="00643215">
        <w:rPr>
          <w:rFonts w:ascii="Times New Roman" w:hAnsi="Times New Roman" w:cs="Times New Roman"/>
        </w:rPr>
        <w:t>f Wales Trinity St Davi</w:t>
      </w:r>
      <w:r w:rsidR="003A5BAD">
        <w:rPr>
          <w:rFonts w:ascii="Times New Roman" w:hAnsi="Times New Roman" w:cs="Times New Roman"/>
        </w:rPr>
        <w:t>d’s IQ</w:t>
      </w:r>
      <w:r w:rsidR="002E21B2">
        <w:rPr>
          <w:rFonts w:ascii="Times New Roman" w:hAnsi="Times New Roman" w:cs="Times New Roman"/>
        </w:rPr>
        <w:t xml:space="preserve"> Machine workshop</w:t>
      </w:r>
      <w:r w:rsidR="008E4FE8">
        <w:rPr>
          <w:rFonts w:ascii="Times New Roman" w:hAnsi="Times New Roman" w:cs="Times New Roman"/>
        </w:rPr>
        <w:t>, under the supervision of Gareth Staddo</w:t>
      </w:r>
      <w:r w:rsidR="00EB7112">
        <w:rPr>
          <w:rFonts w:ascii="Times New Roman" w:hAnsi="Times New Roman" w:cs="Times New Roman"/>
        </w:rPr>
        <w:t>n &amp; Dave Cooper</w:t>
      </w:r>
      <w:r w:rsidR="005D3F59">
        <w:rPr>
          <w:rFonts w:ascii="Times New Roman" w:hAnsi="Times New Roman" w:cs="Times New Roman"/>
        </w:rPr>
        <w:t>.</w:t>
      </w:r>
      <w:r w:rsidR="00A26A1F">
        <w:rPr>
          <w:rFonts w:ascii="Times New Roman" w:hAnsi="Times New Roman" w:cs="Times New Roman"/>
        </w:rPr>
        <w:t xml:space="preserve">  The aims of the workshop </w:t>
      </w:r>
      <w:r w:rsidR="00D8467B">
        <w:rPr>
          <w:rFonts w:ascii="Times New Roman" w:hAnsi="Times New Roman" w:cs="Times New Roman"/>
        </w:rPr>
        <w:t>were to</w:t>
      </w:r>
      <w:r w:rsidR="001C57B7">
        <w:rPr>
          <w:rFonts w:ascii="Times New Roman" w:hAnsi="Times New Roman" w:cs="Times New Roman"/>
        </w:rPr>
        <w:t xml:space="preserve"> </w:t>
      </w:r>
      <w:r w:rsidR="00716D3F">
        <w:rPr>
          <w:rFonts w:ascii="Times New Roman" w:hAnsi="Times New Roman" w:cs="Times New Roman"/>
        </w:rPr>
        <w:t>develop an understanding</w:t>
      </w:r>
      <w:r w:rsidR="00EC6356">
        <w:rPr>
          <w:rFonts w:ascii="Times New Roman" w:hAnsi="Times New Roman" w:cs="Times New Roman"/>
        </w:rPr>
        <w:t xml:space="preserve"> of the machinery and </w:t>
      </w:r>
      <w:r w:rsidR="00F94E80">
        <w:rPr>
          <w:rFonts w:ascii="Times New Roman" w:hAnsi="Times New Roman" w:cs="Times New Roman"/>
        </w:rPr>
        <w:t>equipment used i</w:t>
      </w:r>
      <w:r w:rsidR="00941939">
        <w:rPr>
          <w:rFonts w:ascii="Times New Roman" w:hAnsi="Times New Roman" w:cs="Times New Roman"/>
        </w:rPr>
        <w:t>n the machining process</w:t>
      </w:r>
      <w:r w:rsidR="00CA1ED3">
        <w:rPr>
          <w:rFonts w:ascii="Times New Roman" w:hAnsi="Times New Roman" w:cs="Times New Roman"/>
        </w:rPr>
        <w:t>; and</w:t>
      </w:r>
      <w:r w:rsidR="00E57079">
        <w:rPr>
          <w:rFonts w:ascii="Times New Roman" w:hAnsi="Times New Roman" w:cs="Times New Roman"/>
        </w:rPr>
        <w:t xml:space="preserve"> the machining procedures</w:t>
      </w:r>
      <w:r w:rsidR="003A4B77">
        <w:rPr>
          <w:rFonts w:ascii="Times New Roman" w:hAnsi="Times New Roman" w:cs="Times New Roman"/>
        </w:rPr>
        <w:t xml:space="preserve">, </w:t>
      </w:r>
      <w:r w:rsidR="00D474F7">
        <w:rPr>
          <w:rFonts w:ascii="Times New Roman" w:hAnsi="Times New Roman" w:cs="Times New Roman"/>
        </w:rPr>
        <w:t>and to demonstrate our ability</w:t>
      </w:r>
      <w:r w:rsidR="003A4B77">
        <w:rPr>
          <w:rFonts w:ascii="Times New Roman" w:hAnsi="Times New Roman" w:cs="Times New Roman"/>
        </w:rPr>
        <w:t xml:space="preserve"> to</w:t>
      </w:r>
      <w:r w:rsidR="00177CC7">
        <w:rPr>
          <w:rFonts w:ascii="Times New Roman" w:hAnsi="Times New Roman" w:cs="Times New Roman"/>
        </w:rPr>
        <w:t xml:space="preserve"> accurately produce a part using provided dimensions</w:t>
      </w:r>
      <w:r w:rsidR="00CF4C8A">
        <w:rPr>
          <w:rFonts w:ascii="Times New Roman" w:hAnsi="Times New Roman" w:cs="Times New Roman"/>
        </w:rPr>
        <w:t xml:space="preserve"> </w:t>
      </w:r>
      <w:r w:rsidR="00632263">
        <w:rPr>
          <w:rFonts w:ascii="Times New Roman" w:hAnsi="Times New Roman" w:cs="Times New Roman"/>
        </w:rPr>
        <w:t>(Figure 1)</w:t>
      </w:r>
      <w:r w:rsidR="00177CC7">
        <w:rPr>
          <w:rFonts w:ascii="Times New Roman" w:hAnsi="Times New Roman" w:cs="Times New Roman"/>
        </w:rPr>
        <w:t xml:space="preserve">. </w:t>
      </w:r>
      <w:r w:rsidR="00B30A05">
        <w:rPr>
          <w:rFonts w:ascii="Times New Roman" w:hAnsi="Times New Roman" w:cs="Times New Roman"/>
        </w:rPr>
        <w:t xml:space="preserve">This was the second session </w:t>
      </w:r>
      <w:r w:rsidR="00803B6A">
        <w:rPr>
          <w:rFonts w:ascii="Times New Roman" w:hAnsi="Times New Roman" w:cs="Times New Roman"/>
        </w:rPr>
        <w:t xml:space="preserve">in which </w:t>
      </w:r>
      <w:r w:rsidR="00A21319">
        <w:rPr>
          <w:rFonts w:ascii="Times New Roman" w:hAnsi="Times New Roman" w:cs="Times New Roman"/>
        </w:rPr>
        <w:t xml:space="preserve">we were working on our parts </w:t>
      </w:r>
      <w:r w:rsidR="00E11D7A">
        <w:rPr>
          <w:rFonts w:ascii="Times New Roman" w:hAnsi="Times New Roman" w:cs="Times New Roman"/>
        </w:rPr>
        <w:t xml:space="preserve">and as such the procedures carry on from the end of the 13/11/2018 session. </w:t>
      </w:r>
    </w:p>
    <w:p w14:paraId="0FA874A7" w14:textId="7BEB9C43" w:rsidR="007519EC" w:rsidRPr="00B42BC6" w:rsidRDefault="00C56AAD" w:rsidP="00EA7C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6E02A55" wp14:editId="27181802">
            <wp:extent cx="5731510" cy="497840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8933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7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15677">
        <w:rPr>
          <w:rFonts w:ascii="Times New Roman" w:hAnsi="Times New Roman" w:cs="Times New Roman"/>
        </w:rPr>
        <w:t>(Figure 1)</w:t>
      </w:r>
    </w:p>
    <w:p w14:paraId="4C8FEFAD" w14:textId="77777777" w:rsidR="00C77324" w:rsidRPr="00B42BC6" w:rsidRDefault="00EA7CC9" w:rsidP="00C77324">
      <w:pPr>
        <w:pStyle w:val="Heading1"/>
        <w:rPr>
          <w:rFonts w:ascii="Times New Roman" w:hAnsi="Times New Roman" w:cs="Times New Roman"/>
        </w:rPr>
      </w:pPr>
      <w:bookmarkStart w:id="2" w:name="_Toc140336"/>
      <w:r w:rsidRPr="00B42BC6">
        <w:rPr>
          <w:rFonts w:ascii="Times New Roman" w:hAnsi="Times New Roman" w:cs="Times New Roman"/>
        </w:rPr>
        <w:lastRenderedPageBreak/>
        <w:t>Background Research</w:t>
      </w:r>
      <w:bookmarkEnd w:id="2"/>
      <w:r w:rsidRPr="00B42BC6">
        <w:rPr>
          <w:rFonts w:ascii="Times New Roman" w:hAnsi="Times New Roman" w:cs="Times New Roman"/>
        </w:rPr>
        <w:t xml:space="preserve"> </w:t>
      </w:r>
    </w:p>
    <w:p w14:paraId="7478140E" w14:textId="67F655C7" w:rsidR="00F46D1D" w:rsidRDefault="000D3BD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legislation</w:t>
      </w:r>
      <w:r w:rsidR="001C3B77">
        <w:rPr>
          <w:rFonts w:ascii="Times New Roman" w:hAnsi="Times New Roman" w:cs="Times New Roman"/>
        </w:rPr>
        <w:t xml:space="preserve"> </w:t>
      </w:r>
      <w:r w:rsidR="003B3A6F">
        <w:rPr>
          <w:rFonts w:ascii="Times New Roman" w:hAnsi="Times New Roman" w:cs="Times New Roman"/>
        </w:rPr>
        <w:t>regarding Health &amp; Safety that cov</w:t>
      </w:r>
      <w:r w:rsidR="00F33E44">
        <w:rPr>
          <w:rFonts w:ascii="Times New Roman" w:hAnsi="Times New Roman" w:cs="Times New Roman"/>
        </w:rPr>
        <w:t>ers</w:t>
      </w:r>
      <w:r w:rsidR="005D6D5A">
        <w:rPr>
          <w:rFonts w:ascii="Times New Roman" w:hAnsi="Times New Roman" w:cs="Times New Roman"/>
        </w:rPr>
        <w:t xml:space="preserve"> students</w:t>
      </w:r>
      <w:r w:rsidR="002667DF">
        <w:rPr>
          <w:rFonts w:ascii="Times New Roman" w:hAnsi="Times New Roman" w:cs="Times New Roman"/>
        </w:rPr>
        <w:t xml:space="preserve">, staff and visitors whilst working in the University workshop is the Health and Safety at Work Act </w:t>
      </w:r>
      <w:r w:rsidR="00AE021E">
        <w:rPr>
          <w:rFonts w:ascii="Times New Roman" w:hAnsi="Times New Roman" w:cs="Times New Roman"/>
        </w:rPr>
        <w:t>(H</w:t>
      </w:r>
      <w:r w:rsidR="0002636D">
        <w:rPr>
          <w:rFonts w:ascii="Times New Roman" w:hAnsi="Times New Roman" w:cs="Times New Roman"/>
        </w:rPr>
        <w:t>SW</w:t>
      </w:r>
      <w:r w:rsidR="00AE021E">
        <w:rPr>
          <w:rFonts w:ascii="Times New Roman" w:hAnsi="Times New Roman" w:cs="Times New Roman"/>
        </w:rPr>
        <w:t xml:space="preserve">A) </w:t>
      </w:r>
      <w:r w:rsidR="002667DF">
        <w:rPr>
          <w:rFonts w:ascii="Times New Roman" w:hAnsi="Times New Roman" w:cs="Times New Roman"/>
        </w:rPr>
        <w:t>1974</w:t>
      </w:r>
      <w:r w:rsidR="000330D2">
        <w:rPr>
          <w:rFonts w:ascii="Times New Roman" w:hAnsi="Times New Roman" w:cs="Times New Roman"/>
        </w:rPr>
        <w:t xml:space="preserve">, and the Regulations </w:t>
      </w:r>
      <w:r w:rsidR="00B65FEB">
        <w:rPr>
          <w:rFonts w:ascii="Times New Roman" w:hAnsi="Times New Roman" w:cs="Times New Roman"/>
        </w:rPr>
        <w:t>under it</w:t>
      </w:r>
      <w:r w:rsidR="00B95CE2">
        <w:rPr>
          <w:rFonts w:ascii="Times New Roman" w:hAnsi="Times New Roman" w:cs="Times New Roman"/>
        </w:rPr>
        <w:t>.</w:t>
      </w:r>
      <w:r w:rsidR="00D1539C">
        <w:rPr>
          <w:rFonts w:ascii="Times New Roman" w:hAnsi="Times New Roman" w:cs="Times New Roman"/>
        </w:rPr>
        <w:t xml:space="preserve"> </w:t>
      </w:r>
      <w:r w:rsidR="000330D2">
        <w:rPr>
          <w:rFonts w:ascii="Times New Roman" w:hAnsi="Times New Roman" w:cs="Times New Roman"/>
        </w:rPr>
        <w:t xml:space="preserve">This act imposes </w:t>
      </w:r>
      <w:r w:rsidR="00B65FEB">
        <w:rPr>
          <w:rFonts w:ascii="Times New Roman" w:hAnsi="Times New Roman" w:cs="Times New Roman"/>
        </w:rPr>
        <w:t xml:space="preserve">a legal </w:t>
      </w:r>
      <w:r w:rsidR="006F5192">
        <w:rPr>
          <w:rFonts w:ascii="Times New Roman" w:hAnsi="Times New Roman" w:cs="Times New Roman"/>
        </w:rPr>
        <w:t xml:space="preserve">duty for the University to provide </w:t>
      </w:r>
      <w:r w:rsidR="00BB1AFE">
        <w:rPr>
          <w:rFonts w:ascii="Times New Roman" w:hAnsi="Times New Roman" w:cs="Times New Roman"/>
        </w:rPr>
        <w:t>a safe and healthy environment</w:t>
      </w:r>
      <w:r w:rsidR="00ED387C">
        <w:rPr>
          <w:rFonts w:ascii="Times New Roman" w:hAnsi="Times New Roman" w:cs="Times New Roman"/>
        </w:rPr>
        <w:t>.</w:t>
      </w:r>
      <w:r w:rsidR="00931D9D">
        <w:rPr>
          <w:rFonts w:ascii="Times New Roman" w:hAnsi="Times New Roman" w:cs="Times New Roman"/>
        </w:rPr>
        <w:t xml:space="preserve"> </w:t>
      </w:r>
      <w:r w:rsidR="00AE021E">
        <w:rPr>
          <w:rFonts w:ascii="Times New Roman" w:hAnsi="Times New Roman" w:cs="Times New Roman"/>
        </w:rPr>
        <w:t xml:space="preserve">The </w:t>
      </w:r>
      <w:r w:rsidR="00381BA0">
        <w:rPr>
          <w:rFonts w:ascii="Times New Roman" w:hAnsi="Times New Roman" w:cs="Times New Roman"/>
        </w:rPr>
        <w:t>H</w:t>
      </w:r>
      <w:r w:rsidR="0002636D">
        <w:rPr>
          <w:rFonts w:ascii="Times New Roman" w:hAnsi="Times New Roman" w:cs="Times New Roman"/>
        </w:rPr>
        <w:t>SW</w:t>
      </w:r>
      <w:r w:rsidR="00381BA0">
        <w:rPr>
          <w:rFonts w:ascii="Times New Roman" w:hAnsi="Times New Roman" w:cs="Times New Roman"/>
        </w:rPr>
        <w:t>A 1974</w:t>
      </w:r>
      <w:r w:rsidR="00B07ED1">
        <w:rPr>
          <w:rFonts w:ascii="Times New Roman" w:hAnsi="Times New Roman" w:cs="Times New Roman"/>
        </w:rPr>
        <w:t xml:space="preserve"> </w:t>
      </w:r>
      <w:r w:rsidR="009C079A">
        <w:rPr>
          <w:rFonts w:ascii="Times New Roman" w:hAnsi="Times New Roman" w:cs="Times New Roman"/>
        </w:rPr>
        <w:t>states “</w:t>
      </w:r>
      <w:r w:rsidR="003D7703">
        <w:rPr>
          <w:rFonts w:ascii="Times New Roman" w:hAnsi="Times New Roman" w:cs="Times New Roman"/>
        </w:rPr>
        <w:t xml:space="preserve">It is the duty of </w:t>
      </w:r>
      <w:r w:rsidR="00B601A1">
        <w:rPr>
          <w:rFonts w:ascii="Times New Roman" w:hAnsi="Times New Roman" w:cs="Times New Roman"/>
        </w:rPr>
        <w:t>every employer, so far as is reasonably possible to ensure the health, safety and welfare at work of all employee</w:t>
      </w:r>
      <w:r w:rsidR="00795283">
        <w:rPr>
          <w:rFonts w:ascii="Times New Roman" w:hAnsi="Times New Roman" w:cs="Times New Roman"/>
        </w:rPr>
        <w:t>s</w:t>
      </w:r>
      <w:proofErr w:type="gramStart"/>
      <w:r w:rsidR="00795283">
        <w:rPr>
          <w:rFonts w:ascii="Times New Roman" w:hAnsi="Times New Roman" w:cs="Times New Roman"/>
        </w:rPr>
        <w:t>.”</w:t>
      </w:r>
      <w:r w:rsidR="00715F15">
        <w:rPr>
          <w:rFonts w:ascii="Times New Roman" w:hAnsi="Times New Roman" w:cs="Times New Roman"/>
        </w:rPr>
        <w:t>(</w:t>
      </w:r>
      <w:proofErr w:type="gramEnd"/>
      <w:r w:rsidR="00715F15">
        <w:rPr>
          <w:rFonts w:ascii="Times New Roman" w:hAnsi="Times New Roman" w:cs="Times New Roman"/>
        </w:rPr>
        <w:t>s.1, H</w:t>
      </w:r>
      <w:r w:rsidR="0002636D">
        <w:rPr>
          <w:rFonts w:ascii="Times New Roman" w:hAnsi="Times New Roman" w:cs="Times New Roman"/>
        </w:rPr>
        <w:t>SW</w:t>
      </w:r>
      <w:r w:rsidR="00715F15">
        <w:rPr>
          <w:rFonts w:ascii="Times New Roman" w:hAnsi="Times New Roman" w:cs="Times New Roman"/>
        </w:rPr>
        <w:t>A</w:t>
      </w:r>
      <w:r w:rsidR="009E353B">
        <w:rPr>
          <w:rFonts w:ascii="Times New Roman" w:hAnsi="Times New Roman" w:cs="Times New Roman"/>
        </w:rPr>
        <w:t>). Section 4</w:t>
      </w:r>
      <w:r w:rsidR="00F9423F">
        <w:rPr>
          <w:rFonts w:ascii="Times New Roman" w:hAnsi="Times New Roman" w:cs="Times New Roman"/>
        </w:rPr>
        <w:t xml:space="preserve"> H</w:t>
      </w:r>
      <w:r w:rsidR="0002636D">
        <w:rPr>
          <w:rFonts w:ascii="Times New Roman" w:hAnsi="Times New Roman" w:cs="Times New Roman"/>
        </w:rPr>
        <w:t>SW</w:t>
      </w:r>
      <w:r w:rsidR="00F9423F">
        <w:rPr>
          <w:rFonts w:ascii="Times New Roman" w:hAnsi="Times New Roman" w:cs="Times New Roman"/>
        </w:rPr>
        <w:t>A</w:t>
      </w:r>
      <w:r w:rsidR="009E353B">
        <w:rPr>
          <w:rFonts w:ascii="Times New Roman" w:hAnsi="Times New Roman" w:cs="Times New Roman"/>
        </w:rPr>
        <w:t xml:space="preserve"> </w:t>
      </w:r>
      <w:r w:rsidR="005C71C7">
        <w:rPr>
          <w:rFonts w:ascii="Times New Roman" w:hAnsi="Times New Roman" w:cs="Times New Roman"/>
        </w:rPr>
        <w:t>extends</w:t>
      </w:r>
      <w:r w:rsidR="00D60C01">
        <w:rPr>
          <w:rFonts w:ascii="Times New Roman" w:hAnsi="Times New Roman" w:cs="Times New Roman"/>
        </w:rPr>
        <w:t xml:space="preserve"> this to </w:t>
      </w:r>
      <w:r w:rsidR="00E9582A">
        <w:rPr>
          <w:rFonts w:ascii="Times New Roman" w:hAnsi="Times New Roman" w:cs="Times New Roman"/>
        </w:rPr>
        <w:t>those who are not employed by the employer, such as university students, visitors etc…</w:t>
      </w:r>
      <w:r w:rsidR="005C71C7">
        <w:rPr>
          <w:rFonts w:ascii="Times New Roman" w:hAnsi="Times New Roman" w:cs="Times New Roman"/>
        </w:rPr>
        <w:t xml:space="preserve"> </w:t>
      </w:r>
      <w:r w:rsidR="00ED387C">
        <w:rPr>
          <w:rFonts w:ascii="Times New Roman" w:hAnsi="Times New Roman" w:cs="Times New Roman"/>
        </w:rPr>
        <w:t xml:space="preserve">The University’s policy on Health and Safety </w:t>
      </w:r>
      <w:r w:rsidR="007C38CA">
        <w:rPr>
          <w:rFonts w:ascii="Times New Roman" w:hAnsi="Times New Roman" w:cs="Times New Roman"/>
        </w:rPr>
        <w:t xml:space="preserve">also makes note of the university’s commitment </w:t>
      </w:r>
      <w:r w:rsidR="00173F41">
        <w:rPr>
          <w:rFonts w:ascii="Times New Roman" w:hAnsi="Times New Roman" w:cs="Times New Roman"/>
        </w:rPr>
        <w:t xml:space="preserve">to preventing injury </w:t>
      </w:r>
      <w:r w:rsidR="00E808EC">
        <w:rPr>
          <w:rFonts w:ascii="Times New Roman" w:hAnsi="Times New Roman" w:cs="Times New Roman"/>
        </w:rPr>
        <w:t>&amp; improving safety performance</w:t>
      </w:r>
      <w:sdt>
        <w:sdtPr>
          <w:rPr>
            <w:rFonts w:ascii="Times New Roman" w:hAnsi="Times New Roman" w:cs="Times New Roman"/>
          </w:rPr>
          <w:id w:val="-1165615898"/>
          <w:citation/>
        </w:sdtPr>
        <w:sdtContent>
          <w:r w:rsidR="00A05F73">
            <w:rPr>
              <w:rFonts w:ascii="Times New Roman" w:hAnsi="Times New Roman" w:cs="Times New Roman"/>
            </w:rPr>
            <w:fldChar w:fldCharType="begin"/>
          </w:r>
          <w:r w:rsidR="00A05F73">
            <w:rPr>
              <w:rFonts w:ascii="Times New Roman" w:hAnsi="Times New Roman" w:cs="Times New Roman"/>
            </w:rPr>
            <w:instrText xml:space="preserve"> CITATION Uni18 \l 2057 </w:instrText>
          </w:r>
          <w:r w:rsidR="00A05F73">
            <w:rPr>
              <w:rFonts w:ascii="Times New Roman" w:hAnsi="Times New Roman" w:cs="Times New Roman"/>
            </w:rPr>
            <w:fldChar w:fldCharType="separate"/>
          </w:r>
          <w:r w:rsidR="00D760CA">
            <w:rPr>
              <w:rFonts w:ascii="Times New Roman" w:hAnsi="Times New Roman" w:cs="Times New Roman"/>
              <w:noProof/>
            </w:rPr>
            <w:t xml:space="preserve"> </w:t>
          </w:r>
          <w:r w:rsidR="00D760CA" w:rsidRPr="00D760CA">
            <w:rPr>
              <w:rFonts w:ascii="Times New Roman" w:hAnsi="Times New Roman" w:cs="Times New Roman"/>
              <w:noProof/>
            </w:rPr>
            <w:t>(University of Wales Trinity St David, 2018)</w:t>
          </w:r>
          <w:r w:rsidR="00A05F73">
            <w:rPr>
              <w:rFonts w:ascii="Times New Roman" w:hAnsi="Times New Roman" w:cs="Times New Roman"/>
            </w:rPr>
            <w:fldChar w:fldCharType="end"/>
          </w:r>
        </w:sdtContent>
      </w:sdt>
      <w:r w:rsidR="00F46D1D">
        <w:rPr>
          <w:rFonts w:ascii="Times New Roman" w:hAnsi="Times New Roman" w:cs="Times New Roman"/>
        </w:rPr>
        <w:t xml:space="preserve">. </w:t>
      </w:r>
    </w:p>
    <w:p w14:paraId="0EB0E528" w14:textId="77777777" w:rsidR="00502B91" w:rsidRDefault="00F46D1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procedures </w:t>
      </w:r>
      <w:r w:rsidR="00FF3ABC">
        <w:rPr>
          <w:rFonts w:ascii="Times New Roman" w:hAnsi="Times New Roman" w:cs="Times New Roman"/>
        </w:rPr>
        <w:t xml:space="preserve">and machinery used in the </w:t>
      </w:r>
      <w:r>
        <w:rPr>
          <w:rFonts w:ascii="Times New Roman" w:hAnsi="Times New Roman" w:cs="Times New Roman"/>
        </w:rPr>
        <w:t xml:space="preserve">workshop sessions </w:t>
      </w:r>
      <w:r w:rsidR="00FF3ABC">
        <w:rPr>
          <w:rFonts w:ascii="Times New Roman" w:hAnsi="Times New Roman" w:cs="Times New Roman"/>
        </w:rPr>
        <w:t>present various Health &amp; Safety concerns that</w:t>
      </w:r>
      <w:r w:rsidR="00BE5A62">
        <w:rPr>
          <w:rFonts w:ascii="Times New Roman" w:hAnsi="Times New Roman" w:cs="Times New Roman"/>
        </w:rPr>
        <w:t xml:space="preserve"> needed to be addressed. Firstly, before completing any workshop sessions</w:t>
      </w:r>
      <w:r w:rsidR="000477B1">
        <w:rPr>
          <w:rFonts w:ascii="Times New Roman" w:hAnsi="Times New Roman" w:cs="Times New Roman"/>
        </w:rPr>
        <w:t xml:space="preserve">, students are required to complete an online H&amp;S </w:t>
      </w:r>
      <w:r w:rsidR="002F674B">
        <w:rPr>
          <w:rFonts w:ascii="Times New Roman" w:hAnsi="Times New Roman" w:cs="Times New Roman"/>
        </w:rPr>
        <w:t xml:space="preserve">training programme. </w:t>
      </w:r>
      <w:r w:rsidR="00374E81">
        <w:rPr>
          <w:rFonts w:ascii="Times New Roman" w:hAnsi="Times New Roman" w:cs="Times New Roman"/>
        </w:rPr>
        <w:t xml:space="preserve">This programme is used to inform students of the various H&amp;S procedures of the workshop, such as the requirement to </w:t>
      </w:r>
      <w:r w:rsidR="000B3D91">
        <w:rPr>
          <w:rFonts w:ascii="Times New Roman" w:hAnsi="Times New Roman" w:cs="Times New Roman"/>
        </w:rPr>
        <w:t>wear steel</w:t>
      </w:r>
      <w:r w:rsidR="008E73E0">
        <w:rPr>
          <w:rFonts w:ascii="Times New Roman" w:hAnsi="Times New Roman" w:cs="Times New Roman"/>
        </w:rPr>
        <w:t xml:space="preserve"> toe cap boots,</w:t>
      </w:r>
      <w:r w:rsidR="00FA2444">
        <w:rPr>
          <w:rFonts w:ascii="Times New Roman" w:hAnsi="Times New Roman" w:cs="Times New Roman"/>
        </w:rPr>
        <w:t xml:space="preserve"> and that food and drinks in the workshop is prohibited. </w:t>
      </w:r>
    </w:p>
    <w:p w14:paraId="48EAA4DA" w14:textId="3DE9864C" w:rsidR="007519EC" w:rsidRPr="00B42BC6" w:rsidRDefault="003D4B2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Wearing the appropriate PPE is essential. </w:t>
      </w:r>
      <w:r w:rsidR="00502B91">
        <w:rPr>
          <w:rFonts w:ascii="Times New Roman" w:hAnsi="Times New Roman" w:cs="Times New Roman"/>
        </w:rPr>
        <w:t>Steel toe cap boots are used to minimise the risk of injury to the feet</w:t>
      </w:r>
      <w:r w:rsidR="009C4C30">
        <w:rPr>
          <w:rFonts w:ascii="Times New Roman" w:hAnsi="Times New Roman" w:cs="Times New Roman"/>
        </w:rPr>
        <w:t xml:space="preserve"> during workshop procedures. The </w:t>
      </w:r>
      <w:r w:rsidR="00E74F2D">
        <w:rPr>
          <w:rFonts w:ascii="Times New Roman" w:hAnsi="Times New Roman" w:cs="Times New Roman"/>
        </w:rPr>
        <w:t xml:space="preserve">workshop session involved using a lathe to produce the part. </w:t>
      </w:r>
      <w:r w:rsidR="00CE5843">
        <w:rPr>
          <w:rFonts w:ascii="Times New Roman" w:hAnsi="Times New Roman" w:cs="Times New Roman"/>
        </w:rPr>
        <w:t xml:space="preserve">The H&amp;S concerns presented by the lathe include </w:t>
      </w:r>
      <w:r w:rsidR="007C7DF6">
        <w:rPr>
          <w:rFonts w:ascii="Times New Roman" w:hAnsi="Times New Roman" w:cs="Times New Roman"/>
        </w:rPr>
        <w:t xml:space="preserve">the risk posed by its rotating parts, </w:t>
      </w:r>
      <w:r w:rsidR="00692425">
        <w:rPr>
          <w:rFonts w:ascii="Times New Roman" w:hAnsi="Times New Roman" w:cs="Times New Roman"/>
        </w:rPr>
        <w:t xml:space="preserve">and the various shards of metal </w:t>
      </w:r>
      <w:r w:rsidR="00E66213">
        <w:rPr>
          <w:rFonts w:ascii="Times New Roman" w:hAnsi="Times New Roman" w:cs="Times New Roman"/>
        </w:rPr>
        <w:t xml:space="preserve">sent free into the air during the process. </w:t>
      </w:r>
      <w:r w:rsidR="00E9039A">
        <w:rPr>
          <w:rFonts w:ascii="Times New Roman" w:hAnsi="Times New Roman" w:cs="Times New Roman"/>
        </w:rPr>
        <w:t xml:space="preserve">To </w:t>
      </w:r>
      <w:r w:rsidR="001856F1">
        <w:rPr>
          <w:rFonts w:ascii="Times New Roman" w:hAnsi="Times New Roman" w:cs="Times New Roman"/>
        </w:rPr>
        <w:t>address these concerns, extra caution is advised when using the lathe</w:t>
      </w:r>
      <w:r w:rsidR="004B4AA0">
        <w:rPr>
          <w:rFonts w:ascii="Times New Roman" w:hAnsi="Times New Roman" w:cs="Times New Roman"/>
        </w:rPr>
        <w:t xml:space="preserve">. </w:t>
      </w:r>
      <w:r w:rsidR="00B468EA">
        <w:rPr>
          <w:rFonts w:ascii="Times New Roman" w:hAnsi="Times New Roman" w:cs="Times New Roman"/>
        </w:rPr>
        <w:t xml:space="preserve">One should be stood at a </w:t>
      </w:r>
      <w:r w:rsidR="00E9039A">
        <w:rPr>
          <w:rFonts w:ascii="Times New Roman" w:hAnsi="Times New Roman" w:cs="Times New Roman"/>
        </w:rPr>
        <w:t>suitable</w:t>
      </w:r>
      <w:r w:rsidR="00B468EA">
        <w:rPr>
          <w:rFonts w:ascii="Times New Roman" w:hAnsi="Times New Roman" w:cs="Times New Roman"/>
        </w:rPr>
        <w:t xml:space="preserve"> distance from the rotating parts during operation, and take extra care </w:t>
      </w:r>
      <w:r w:rsidR="00B513DF">
        <w:rPr>
          <w:rFonts w:ascii="Times New Roman" w:hAnsi="Times New Roman" w:cs="Times New Roman"/>
        </w:rPr>
        <w:t>not to allow arms, or hair etc… to</w:t>
      </w:r>
      <w:r w:rsidR="00E9039A">
        <w:rPr>
          <w:rFonts w:ascii="Times New Roman" w:hAnsi="Times New Roman" w:cs="Times New Roman"/>
        </w:rPr>
        <w:t xml:space="preserve"> be near the rotating parts, </w:t>
      </w:r>
      <w:proofErr w:type="gramStart"/>
      <w:r w:rsidR="00E9039A">
        <w:rPr>
          <w:rFonts w:ascii="Times New Roman" w:hAnsi="Times New Roman" w:cs="Times New Roman"/>
        </w:rPr>
        <w:t>in order to</w:t>
      </w:r>
      <w:proofErr w:type="gramEnd"/>
      <w:r w:rsidR="00E9039A">
        <w:rPr>
          <w:rFonts w:ascii="Times New Roman" w:hAnsi="Times New Roman" w:cs="Times New Roman"/>
        </w:rPr>
        <w:t xml:space="preserve"> minimise the risk of </w:t>
      </w:r>
      <w:r w:rsidR="00CB38C4">
        <w:rPr>
          <w:rFonts w:ascii="Times New Roman" w:hAnsi="Times New Roman" w:cs="Times New Roman"/>
        </w:rPr>
        <w:t xml:space="preserve">injury caused by </w:t>
      </w:r>
      <w:r w:rsidR="00C42BF2">
        <w:rPr>
          <w:rFonts w:ascii="Times New Roman" w:hAnsi="Times New Roman" w:cs="Times New Roman"/>
        </w:rPr>
        <w:t>being pulled into the rotating parts. Note, also keep additional equipment such as spanners</w:t>
      </w:r>
      <w:r w:rsidR="003F7189">
        <w:rPr>
          <w:rFonts w:ascii="Times New Roman" w:hAnsi="Times New Roman" w:cs="Times New Roman"/>
        </w:rPr>
        <w:t xml:space="preserve"> (used for adjusting lathe setting</w:t>
      </w:r>
      <w:r w:rsidR="00FD5EA1">
        <w:rPr>
          <w:rFonts w:ascii="Times New Roman" w:hAnsi="Times New Roman" w:cs="Times New Roman"/>
        </w:rPr>
        <w:t xml:space="preserve">s) clear of rotating parts. </w:t>
      </w:r>
      <w:r w:rsidR="00CC32D2">
        <w:rPr>
          <w:rFonts w:ascii="Times New Roman" w:hAnsi="Times New Roman" w:cs="Times New Roman"/>
        </w:rPr>
        <w:t xml:space="preserve">To address the concerns arising from the </w:t>
      </w:r>
      <w:r w:rsidR="00A63FDA">
        <w:rPr>
          <w:rFonts w:ascii="Times New Roman" w:hAnsi="Times New Roman" w:cs="Times New Roman"/>
        </w:rPr>
        <w:t xml:space="preserve">open </w:t>
      </w:r>
      <w:r w:rsidR="00CC32D2">
        <w:rPr>
          <w:rFonts w:ascii="Times New Roman" w:hAnsi="Times New Roman" w:cs="Times New Roman"/>
        </w:rPr>
        <w:t xml:space="preserve">discharge of waste metal </w:t>
      </w:r>
      <w:r w:rsidR="00A63FDA">
        <w:rPr>
          <w:rFonts w:ascii="Times New Roman" w:hAnsi="Times New Roman" w:cs="Times New Roman"/>
        </w:rPr>
        <w:t>whilst using the lathe, it is imperative to wear safety go</w:t>
      </w:r>
      <w:r w:rsidR="007F601C">
        <w:rPr>
          <w:rFonts w:ascii="Times New Roman" w:hAnsi="Times New Roman" w:cs="Times New Roman"/>
        </w:rPr>
        <w:t xml:space="preserve">ggles, to minimise the risk of injury to the eyes from </w:t>
      </w:r>
      <w:r w:rsidR="007B0423">
        <w:rPr>
          <w:rFonts w:ascii="Times New Roman" w:hAnsi="Times New Roman" w:cs="Times New Roman"/>
        </w:rPr>
        <w:t>discharged material.</w:t>
      </w:r>
      <w:r w:rsidR="00391C47">
        <w:rPr>
          <w:rFonts w:ascii="Times New Roman" w:hAnsi="Times New Roman" w:cs="Times New Roman"/>
        </w:rPr>
        <w:t xml:space="preserve"> </w:t>
      </w:r>
      <w:r w:rsidR="007B0423">
        <w:rPr>
          <w:rFonts w:ascii="Times New Roman" w:hAnsi="Times New Roman" w:cs="Times New Roman"/>
        </w:rPr>
        <w:t xml:space="preserve"> At the start of each session, barrier cream should also be applied to the hands and forearms, </w:t>
      </w:r>
      <w:r w:rsidR="00DC3A4C">
        <w:rPr>
          <w:rFonts w:ascii="Times New Roman" w:hAnsi="Times New Roman" w:cs="Times New Roman"/>
        </w:rPr>
        <w:t xml:space="preserve">along with a top up cream mid-way through the session, and </w:t>
      </w:r>
      <w:r w:rsidR="00B20012">
        <w:rPr>
          <w:rFonts w:ascii="Times New Roman" w:hAnsi="Times New Roman" w:cs="Times New Roman"/>
        </w:rPr>
        <w:t xml:space="preserve">a cleansing cream at the end. The use of this cream minimises the risk of </w:t>
      </w:r>
      <w:r w:rsidR="003C259D">
        <w:rPr>
          <w:rFonts w:ascii="Times New Roman" w:hAnsi="Times New Roman" w:cs="Times New Roman"/>
        </w:rPr>
        <w:t xml:space="preserve">tiny shards of sharp metal becoming embedded in the skin and causing infection etc… </w:t>
      </w:r>
      <w:r w:rsidR="00625F35">
        <w:rPr>
          <w:rFonts w:ascii="Times New Roman" w:hAnsi="Times New Roman" w:cs="Times New Roman"/>
        </w:rPr>
        <w:t xml:space="preserve">The lab coats provided </w:t>
      </w:r>
      <w:proofErr w:type="gramStart"/>
      <w:r w:rsidR="00625F35">
        <w:rPr>
          <w:rFonts w:ascii="Times New Roman" w:hAnsi="Times New Roman" w:cs="Times New Roman"/>
        </w:rPr>
        <w:t>should also be worn at all times</w:t>
      </w:r>
      <w:proofErr w:type="gramEnd"/>
      <w:r w:rsidR="00625F35">
        <w:rPr>
          <w:rFonts w:ascii="Times New Roman" w:hAnsi="Times New Roman" w:cs="Times New Roman"/>
        </w:rPr>
        <w:t xml:space="preserve">. </w:t>
      </w:r>
      <w:r w:rsidR="00C77324" w:rsidRPr="00B42BC6">
        <w:rPr>
          <w:rFonts w:ascii="Times New Roman" w:hAnsi="Times New Roman" w:cs="Times New Roman"/>
        </w:rPr>
        <w:br w:type="page"/>
      </w:r>
    </w:p>
    <w:p w14:paraId="11361822" w14:textId="1B49D7DA" w:rsidR="00E37A22" w:rsidRPr="00E37A22" w:rsidRDefault="00C77324" w:rsidP="00E37A22">
      <w:pPr>
        <w:pStyle w:val="Heading1"/>
        <w:rPr>
          <w:rFonts w:ascii="Times New Roman" w:hAnsi="Times New Roman" w:cs="Times New Roman"/>
        </w:rPr>
      </w:pPr>
      <w:bookmarkStart w:id="3" w:name="_Toc140337"/>
      <w:r w:rsidRPr="00B42BC6">
        <w:rPr>
          <w:rFonts w:ascii="Times New Roman" w:hAnsi="Times New Roman" w:cs="Times New Roman"/>
        </w:rPr>
        <w:lastRenderedPageBreak/>
        <w:t>Methodology</w:t>
      </w:r>
      <w:bookmarkEnd w:id="3"/>
      <w:r w:rsidR="007519EC" w:rsidRPr="00B42BC6">
        <w:rPr>
          <w:rFonts w:ascii="Times New Roman" w:hAnsi="Times New Roman" w:cs="Times New Roman"/>
        </w:rPr>
        <w:t xml:space="preserve"> </w:t>
      </w:r>
    </w:p>
    <w:p w14:paraId="77351500" w14:textId="1A1E729C" w:rsidR="00230A14" w:rsidRDefault="00230A14" w:rsidP="00230A14">
      <w:pPr>
        <w:pStyle w:val="Heading2"/>
      </w:pPr>
      <w:bookmarkStart w:id="4" w:name="_Toc140338"/>
      <w:r>
        <w:t>Machinery &amp; Equipment</w:t>
      </w:r>
      <w:r w:rsidR="007C4C3D">
        <w:t xml:space="preserve"> used</w:t>
      </w:r>
      <w:r>
        <w:t>:</w:t>
      </w:r>
      <w:bookmarkEnd w:id="4"/>
      <w:r>
        <w:t xml:space="preserve"> </w:t>
      </w:r>
    </w:p>
    <w:p w14:paraId="4D744FED" w14:textId="77777777" w:rsidR="00F736EB" w:rsidRDefault="00230A14" w:rsidP="00230A14">
      <w:pPr>
        <w:pStyle w:val="ListParagraph"/>
        <w:numPr>
          <w:ilvl w:val="0"/>
          <w:numId w:val="4"/>
        </w:numPr>
      </w:pPr>
      <w:r>
        <w:t>Lathe: The lathe is rotary machine that can have various applications. It rotates the material at high speeds, and allows for</w:t>
      </w:r>
      <w:r w:rsidR="00B762C0">
        <w:t xml:space="preserve"> accurate</w:t>
      </w:r>
      <w:r>
        <w:t xml:space="preserve"> drilling, cutting etc… by using different accessories and techniques. In this session, we centre drill</w:t>
      </w:r>
      <w:r w:rsidR="00B762C0">
        <w:t xml:space="preserve"> and cut the material to the design specifications. The Lathe is fitted with emergency shutoff features, and a protective screen that must be closed </w:t>
      </w:r>
      <w:proofErr w:type="gramStart"/>
      <w:r w:rsidR="00B762C0">
        <w:t>in order for</w:t>
      </w:r>
      <w:proofErr w:type="gramEnd"/>
      <w:r w:rsidR="00B762C0">
        <w:t xml:space="preserve"> it to begin operating. Opening this protective screen whilst the machine is on will cause shutdown. This is to minimise the risk of discharged material causing injury to the eyes.</w:t>
      </w:r>
    </w:p>
    <w:p w14:paraId="6944DE7D" w14:textId="41FA751A" w:rsidR="00F736EB" w:rsidRDefault="00F736EB" w:rsidP="00230A14">
      <w:pPr>
        <w:pStyle w:val="ListParagraph"/>
        <w:numPr>
          <w:ilvl w:val="0"/>
          <w:numId w:val="4"/>
        </w:numPr>
      </w:pPr>
      <w:r>
        <w:t>Digital Height gauge</w:t>
      </w:r>
    </w:p>
    <w:p w14:paraId="717B3301" w14:textId="02AF1B43" w:rsidR="00F736EB" w:rsidRPr="00230A14" w:rsidRDefault="00F736EB" w:rsidP="00CF7B20">
      <w:pPr>
        <w:pStyle w:val="ListParagraph"/>
        <w:numPr>
          <w:ilvl w:val="0"/>
          <w:numId w:val="4"/>
        </w:numPr>
      </w:pPr>
      <w:r>
        <w:t xml:space="preserve">Micrometre </w:t>
      </w:r>
      <w:r w:rsidR="00B762C0">
        <w:t xml:space="preserve"> </w:t>
      </w:r>
    </w:p>
    <w:p w14:paraId="45BCE0A5" w14:textId="7EA8644F" w:rsidR="00B762C0" w:rsidRDefault="00230A14" w:rsidP="00230A14">
      <w:pPr>
        <w:pStyle w:val="Heading2"/>
      </w:pPr>
      <w:bookmarkStart w:id="5" w:name="_Toc140339"/>
      <w:r>
        <w:t>Procedure:</w:t>
      </w:r>
      <w:bookmarkEnd w:id="5"/>
    </w:p>
    <w:p w14:paraId="7CFDF048" w14:textId="4371E865" w:rsidR="00F736EB" w:rsidRDefault="00F736EB" w:rsidP="00B762C0">
      <w:pPr>
        <w:pStyle w:val="ListParagraph"/>
        <w:numPr>
          <w:ilvl w:val="0"/>
          <w:numId w:val="5"/>
        </w:numPr>
      </w:pPr>
      <w:r>
        <w:t>Put on appropriate PPE, including barrier cream.</w:t>
      </w:r>
    </w:p>
    <w:p w14:paraId="275463C0" w14:textId="1E60A746" w:rsidR="003D4B29" w:rsidRDefault="00353EFC" w:rsidP="00B762C0">
      <w:pPr>
        <w:pStyle w:val="ListParagraph"/>
        <w:numPr>
          <w:ilvl w:val="0"/>
          <w:numId w:val="5"/>
        </w:numPr>
      </w:pPr>
      <w:r>
        <w:t>Place the material</w:t>
      </w:r>
      <w:r w:rsidR="00B762C0">
        <w:t xml:space="preserve"> into the lathe’s vice grip, with the widest end facing outwards towards the centre drill (See Figure 2). </w:t>
      </w:r>
      <w:r w:rsidR="003D4B29">
        <w:t xml:space="preserve">On this occasion, the centre drill piece had been set up beforehand by Gareth. </w:t>
      </w:r>
    </w:p>
    <w:p w14:paraId="6704AE71" w14:textId="77777777" w:rsidR="003D4B29" w:rsidRDefault="003D4B29" w:rsidP="003D4B29">
      <w:pPr>
        <w:pStyle w:val="ListParagraph"/>
      </w:pPr>
      <w:r>
        <w:rPr>
          <w:noProof/>
        </w:rPr>
        <w:drawing>
          <wp:inline distT="0" distB="0" distL="0" distR="0" wp14:anchorId="7B2D9D81" wp14:editId="6CDC30A9">
            <wp:extent cx="5721350" cy="2990850"/>
            <wp:effectExtent l="0" t="0" r="0" b="0"/>
            <wp:docPr id="3" name="Picture 3" descr="C:\Users\Jon\Downloads\IMG_739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Jon\Downloads\IMG_7393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45673A" w14:textId="77777777" w:rsidR="003D4B29" w:rsidRDefault="003D4B29" w:rsidP="003D4B29">
      <w:pPr>
        <w:pStyle w:val="ListParagraph"/>
      </w:pPr>
      <w:r>
        <w:t xml:space="preserve">(Figure 2) </w:t>
      </w:r>
    </w:p>
    <w:p w14:paraId="1D1D18EC" w14:textId="02A93F90" w:rsidR="00B762C0" w:rsidRDefault="003D4B29" w:rsidP="003D4B29">
      <w:pPr>
        <w:pStyle w:val="ListParagraph"/>
        <w:numPr>
          <w:ilvl w:val="0"/>
          <w:numId w:val="5"/>
        </w:numPr>
      </w:pPr>
      <w:r>
        <w:t>Turn on the lathe and use the centre drill piece to create a small hole in the centre of the material.</w:t>
      </w:r>
    </w:p>
    <w:p w14:paraId="31F81C1A" w14:textId="27EEE17B" w:rsidR="003D4B29" w:rsidRPr="00B762C0" w:rsidRDefault="00F736EB" w:rsidP="003D4B29">
      <w:pPr>
        <w:pStyle w:val="ListParagraph"/>
        <w:numPr>
          <w:ilvl w:val="0"/>
          <w:numId w:val="5"/>
        </w:numPr>
      </w:pPr>
      <w:r>
        <w:t xml:space="preserve">Move the material further out </w:t>
      </w:r>
      <w:proofErr w:type="spellStart"/>
      <w:r>
        <w:t>o</w:t>
      </w:r>
      <w:proofErr w:type="spellEnd"/>
      <w:r>
        <w:t xml:space="preserve"> the vice grip so there is a 1-2cm gap between the vice grip face and the inner face of the material cut in the previous session. </w:t>
      </w:r>
      <w:r w:rsidR="003D4B29">
        <w:t xml:space="preserve">Align the stabilising </w:t>
      </w:r>
      <w:r w:rsidR="003D4B29">
        <w:lastRenderedPageBreak/>
        <w:t xml:space="preserve">centre piece into the hole (See Figures 3 &amp; 4). On this occasion Gareth replaced the centre drill piece with the stabilising piece. </w:t>
      </w:r>
      <w:r w:rsidR="00353EFC">
        <w:t>Lock the stabilising piece in place.</w:t>
      </w:r>
      <w:r w:rsidR="003D4B29">
        <w:rPr>
          <w:noProof/>
        </w:rPr>
        <w:drawing>
          <wp:inline distT="0" distB="0" distL="0" distR="0" wp14:anchorId="23E4B49A" wp14:editId="5F1AA169">
            <wp:extent cx="5721350" cy="3263900"/>
            <wp:effectExtent l="0" t="0" r="0" b="0"/>
            <wp:docPr id="4" name="Picture 4" descr="C:\Users\Jon\Downloads\IMG_73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Jon\Downloads\IMG_7397.jp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6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9D02A4" w14:textId="42D1D92B" w:rsidR="003D4B29" w:rsidRDefault="003D4B29" w:rsidP="003D4B29">
      <w:pPr>
        <w:ind w:left="720"/>
      </w:pPr>
      <w:r>
        <w:t xml:space="preserve">(Figure 3) </w:t>
      </w:r>
    </w:p>
    <w:p w14:paraId="38E86E60" w14:textId="47DF1E55" w:rsidR="00353EFC" w:rsidRDefault="003D4B29" w:rsidP="00353EFC">
      <w:pPr>
        <w:ind w:left="720"/>
      </w:pPr>
      <w:r>
        <w:rPr>
          <w:noProof/>
        </w:rPr>
        <w:drawing>
          <wp:inline distT="0" distB="0" distL="0" distR="0" wp14:anchorId="1C4D9D60" wp14:editId="0D2C6EFF">
            <wp:extent cx="5721350" cy="3073400"/>
            <wp:effectExtent l="0" t="0" r="0" b="0"/>
            <wp:docPr id="5" name="Picture 5" descr="C:\Users\Jon\Downloads\IMG_739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Jon\Downloads\IMG_7396.jpg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073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F735F2" w14:textId="77777777" w:rsidR="00353EFC" w:rsidRDefault="003D4B29" w:rsidP="00353EFC">
      <w:pPr>
        <w:ind w:left="720"/>
      </w:pPr>
      <w:r>
        <w:t>(Figure 4)</w:t>
      </w:r>
    </w:p>
    <w:p w14:paraId="5F6B38C8" w14:textId="2003281A" w:rsidR="00353EFC" w:rsidRDefault="00353EFC" w:rsidP="00F736EB">
      <w:pPr>
        <w:pStyle w:val="ListParagraph"/>
        <w:numPr>
          <w:ilvl w:val="0"/>
          <w:numId w:val="5"/>
        </w:numPr>
      </w:pPr>
      <w:r>
        <w:t xml:space="preserve">Turn on the lathe and slowly touch the edge of the cutting piece against the outer edge of the material until a light scraping can be heard. On the control panel (See Figure 5) set all </w:t>
      </w:r>
      <w:r>
        <w:lastRenderedPageBreak/>
        <w:t xml:space="preserve">axis to 0.  For this session </w:t>
      </w:r>
      <w:r>
        <w:rPr>
          <w:noProof/>
        </w:rPr>
        <w:drawing>
          <wp:inline distT="0" distB="0" distL="0" distR="0" wp14:anchorId="66C00284" wp14:editId="5F694E86">
            <wp:extent cx="5721350" cy="2946400"/>
            <wp:effectExtent l="0" t="0" r="0" b="6350"/>
            <wp:docPr id="6" name="Picture 6" descr="C:\Users\Jon\Downloads\IMG_7577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Jon\Downloads\IMG_7577 (1)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294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567599" w14:textId="77777777" w:rsidR="00353EFC" w:rsidRDefault="00353EFC" w:rsidP="00353EFC">
      <w:pPr>
        <w:ind w:left="720"/>
      </w:pPr>
      <w:r>
        <w:t>(Figure 5)</w:t>
      </w:r>
    </w:p>
    <w:p w14:paraId="18ABDC34" w14:textId="65F64245" w:rsidR="00E37A22" w:rsidRDefault="00353EFC" w:rsidP="00E37A22">
      <w:pPr>
        <w:pStyle w:val="ListParagraph"/>
        <w:numPr>
          <w:ilvl w:val="0"/>
          <w:numId w:val="5"/>
        </w:numPr>
      </w:pPr>
      <w:r>
        <w:t xml:space="preserve">Move the </w:t>
      </w:r>
      <w:r w:rsidR="00F736EB">
        <w:t xml:space="preserve">cutting piece along the X axis for the full </w:t>
      </w:r>
      <w:r w:rsidR="00E37A22">
        <w:t xml:space="preserve">80mm of the material.  A small layer of material should be removed (See figure 6). Take care to stop the cutting piece from </w:t>
      </w:r>
      <w:proofErr w:type="gramStart"/>
      <w:r w:rsidR="00E37A22">
        <w:t>coming into contact with</w:t>
      </w:r>
      <w:proofErr w:type="gramEnd"/>
      <w:r w:rsidR="00E37A22">
        <w:t xml:space="preserve"> the vice.</w:t>
      </w:r>
      <w:r w:rsidR="00E37A22">
        <w:rPr>
          <w:noProof/>
        </w:rPr>
        <w:drawing>
          <wp:inline distT="0" distB="0" distL="0" distR="0" wp14:anchorId="7BA7ACD3" wp14:editId="3F63E6E1">
            <wp:extent cx="5721350" cy="3460750"/>
            <wp:effectExtent l="0" t="0" r="0" b="6350"/>
            <wp:docPr id="7" name="Picture 7" descr="C:\Users\Jon\Downloads\IMG_74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Jon\Downloads\IMG_7404.jpg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460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5937DE" w14:textId="0845E3DF" w:rsidR="00E37A22" w:rsidRDefault="00E37A22" w:rsidP="00E37A22">
      <w:pPr>
        <w:pStyle w:val="ListParagraph"/>
      </w:pPr>
      <w:r>
        <w:t>(Figure 6)</w:t>
      </w:r>
    </w:p>
    <w:p w14:paraId="7C438D04" w14:textId="77777777" w:rsidR="00E37A22" w:rsidRDefault="00E37A22" w:rsidP="00E37A22">
      <w:pPr>
        <w:pStyle w:val="ListParagraph"/>
      </w:pPr>
    </w:p>
    <w:p w14:paraId="2FC0956F" w14:textId="697F6DC8" w:rsidR="00E37A22" w:rsidRDefault="00E37A22" w:rsidP="00E37A22">
      <w:pPr>
        <w:pStyle w:val="ListParagraph"/>
        <w:numPr>
          <w:ilvl w:val="0"/>
          <w:numId w:val="5"/>
        </w:numPr>
      </w:pPr>
      <w:r>
        <w:lastRenderedPageBreak/>
        <w:t>Using the micrometre (See Figure 7), measure the diameter of the widest part of material. Make note of how much material must be removed to achieve a diameter of 41mm.</w:t>
      </w:r>
      <w:r>
        <w:rPr>
          <w:noProof/>
        </w:rPr>
        <w:drawing>
          <wp:inline distT="0" distB="0" distL="0" distR="0" wp14:anchorId="7175AAA1" wp14:editId="68E14F13">
            <wp:extent cx="5721350" cy="4292600"/>
            <wp:effectExtent l="0" t="0" r="0" b="0"/>
            <wp:docPr id="8" name="Picture 8" descr="C:\Users\Jon\Downloads\IMG_74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Jon\Downloads\IMG_7407.jpg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A38C3D" w14:textId="29156F57" w:rsidR="00E37A22" w:rsidRDefault="00E37A22" w:rsidP="00E37A22">
      <w:pPr>
        <w:pStyle w:val="ListParagraph"/>
      </w:pPr>
      <w:r>
        <w:t>(Figure 7)</w:t>
      </w:r>
    </w:p>
    <w:p w14:paraId="0CBD47B5" w14:textId="106488BE" w:rsidR="00E37A22" w:rsidRDefault="00E37A22" w:rsidP="00E37A22">
      <w:pPr>
        <w:pStyle w:val="ListParagraph"/>
        <w:numPr>
          <w:ilvl w:val="0"/>
          <w:numId w:val="5"/>
        </w:numPr>
      </w:pPr>
      <w:r>
        <w:t>Moving the cutting tool along the Z axis by up to 1mm at a time. Repeat steps vi &amp; vii until a diameter of 41mm is achieved.</w:t>
      </w:r>
      <w:r w:rsidR="001F243F">
        <w:t xml:space="preserve"> Regularly check measurements with the micrometre and update the control panel if necessary.</w:t>
      </w:r>
      <w:r>
        <w:t xml:space="preserve"> </w:t>
      </w:r>
      <w:r w:rsidR="001F243F">
        <w:t xml:space="preserve">On the final cut, ensure that the cutting piece is moved away from the material along the Z axis whilst still rotating. This ensures a flat edge. </w:t>
      </w:r>
    </w:p>
    <w:p w14:paraId="7BDE947F" w14:textId="45318FA1" w:rsidR="00CF7B20" w:rsidRDefault="00CF7B20" w:rsidP="00E37A22">
      <w:pPr>
        <w:pStyle w:val="ListParagraph"/>
        <w:numPr>
          <w:ilvl w:val="0"/>
          <w:numId w:val="5"/>
        </w:numPr>
      </w:pPr>
      <w:r>
        <w:t>Using the digital Height Gauge (See Figure 8), check that the cut has been made at the correct distance along the X axis.</w:t>
      </w:r>
    </w:p>
    <w:p w14:paraId="195FE876" w14:textId="679756E2" w:rsidR="00CF7B20" w:rsidRDefault="00CF7B20" w:rsidP="00CF7B20">
      <w:pPr>
        <w:pStyle w:val="ListParagraph"/>
      </w:pPr>
      <w:r>
        <w:rPr>
          <w:noProof/>
        </w:rPr>
        <w:lastRenderedPageBreak/>
        <w:drawing>
          <wp:inline distT="0" distB="0" distL="0" distR="0" wp14:anchorId="0EF20258" wp14:editId="27E335EA">
            <wp:extent cx="2844800" cy="4203700"/>
            <wp:effectExtent l="0" t="0" r="0" b="6350"/>
            <wp:docPr id="9" name="Picture 9" descr="C:\Users\Jon\Downloads\IMG_755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Jon\Downloads\IMG_7559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4800" cy="4203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(Figure 8)</w:t>
      </w:r>
    </w:p>
    <w:p w14:paraId="6E859024" w14:textId="3B85F559" w:rsidR="001F243F" w:rsidRDefault="001F243F" w:rsidP="001F243F">
      <w:pPr>
        <w:pStyle w:val="ListParagraph"/>
        <w:numPr>
          <w:ilvl w:val="0"/>
          <w:numId w:val="5"/>
        </w:numPr>
      </w:pPr>
      <w:r>
        <w:t xml:space="preserve">Repeat steps vi to </w:t>
      </w:r>
      <w:r w:rsidR="00CF7B20">
        <w:t>ix</w:t>
      </w:r>
      <w:r>
        <w:t xml:space="preserve">, this time moving only 60mm along the X axis, until a diameter of 36mm is achieved. </w:t>
      </w:r>
    </w:p>
    <w:p w14:paraId="12C9C9C6" w14:textId="4FBA4EE7" w:rsidR="007519EC" w:rsidRPr="00B42BC6" w:rsidRDefault="001F243F" w:rsidP="001F243F">
      <w:pPr>
        <w:pStyle w:val="ListParagraph"/>
        <w:numPr>
          <w:ilvl w:val="0"/>
          <w:numId w:val="5"/>
        </w:numPr>
      </w:pPr>
      <w:r>
        <w:t xml:space="preserve">Repeat steps vi to </w:t>
      </w:r>
      <w:r w:rsidR="00CF7B20">
        <w:t>ix</w:t>
      </w:r>
      <w:r>
        <w:t>, this time moving only 15mm along the X</w:t>
      </w:r>
      <w:r w:rsidR="00CF7B20">
        <w:t xml:space="preserve"> axis, until a diameter of 24mm is achieved.</w:t>
      </w:r>
      <w:r w:rsidR="00C77324" w:rsidRPr="00B42BC6">
        <w:br w:type="page"/>
      </w:r>
    </w:p>
    <w:p w14:paraId="624E6A66" w14:textId="77777777" w:rsidR="00C77324" w:rsidRPr="00B42BC6" w:rsidRDefault="007519EC" w:rsidP="00C77324">
      <w:pPr>
        <w:pStyle w:val="Heading1"/>
        <w:rPr>
          <w:rFonts w:ascii="Times New Roman" w:hAnsi="Times New Roman" w:cs="Times New Roman"/>
        </w:rPr>
      </w:pPr>
      <w:bookmarkStart w:id="6" w:name="_Toc140340"/>
      <w:r w:rsidRPr="00B42BC6">
        <w:rPr>
          <w:rFonts w:ascii="Times New Roman" w:hAnsi="Times New Roman" w:cs="Times New Roman"/>
        </w:rPr>
        <w:lastRenderedPageBreak/>
        <w:t xml:space="preserve">Discussion </w:t>
      </w:r>
      <w:r w:rsidR="00B42BC6" w:rsidRPr="00B42BC6">
        <w:rPr>
          <w:rFonts w:ascii="Times New Roman" w:hAnsi="Times New Roman" w:cs="Times New Roman"/>
        </w:rPr>
        <w:t>and Conclusions</w:t>
      </w:r>
      <w:bookmarkEnd w:id="6"/>
      <w:r w:rsidR="00B42BC6" w:rsidRPr="00B42BC6">
        <w:rPr>
          <w:rFonts w:ascii="Times New Roman" w:hAnsi="Times New Roman" w:cs="Times New Roman"/>
        </w:rPr>
        <w:t xml:space="preserve"> </w:t>
      </w:r>
    </w:p>
    <w:p w14:paraId="7554B11B" w14:textId="32DED10E" w:rsidR="007519EC" w:rsidRPr="00B42BC6" w:rsidRDefault="00CA1ED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By the end of the session, progress had been made on manufacturing the part, which was finished in the </w:t>
      </w:r>
      <w:r w:rsidR="00D760CA">
        <w:rPr>
          <w:rFonts w:ascii="Times New Roman" w:hAnsi="Times New Roman" w:cs="Times New Roman"/>
        </w:rPr>
        <w:t>following</w:t>
      </w:r>
      <w:r>
        <w:rPr>
          <w:rFonts w:ascii="Times New Roman" w:hAnsi="Times New Roman" w:cs="Times New Roman"/>
        </w:rPr>
        <w:t xml:space="preserve"> session. The main learning outcomes for myself personally include a better understanding of the importance of accurate </w:t>
      </w:r>
      <w:r w:rsidR="00D760CA">
        <w:rPr>
          <w:rFonts w:ascii="Times New Roman" w:hAnsi="Times New Roman" w:cs="Times New Roman"/>
        </w:rPr>
        <w:t>measurement</w:t>
      </w:r>
      <w:r>
        <w:rPr>
          <w:rFonts w:ascii="Times New Roman" w:hAnsi="Times New Roman" w:cs="Times New Roman"/>
        </w:rPr>
        <w:t xml:space="preserve">. As well as having developed a practical skill and knowledge of the manufacturing process. </w:t>
      </w:r>
      <w:r w:rsidR="00C77324" w:rsidRPr="00B42BC6">
        <w:rPr>
          <w:rFonts w:ascii="Times New Roman" w:hAnsi="Times New Roman" w:cs="Times New Roman"/>
        </w:rPr>
        <w:br w:type="page"/>
      </w:r>
    </w:p>
    <w:bookmarkStart w:id="7" w:name="_Toc140341" w:displacedByCustomXml="next"/>
    <w:sdt>
      <w:sdtPr>
        <w:id w:val="168664188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022FF45E" w14:textId="028A5CFE" w:rsidR="00CA1ED3" w:rsidRDefault="00CA1ED3">
          <w:pPr>
            <w:pStyle w:val="Heading1"/>
          </w:pPr>
          <w:r>
            <w:t>References</w:t>
          </w:r>
          <w:bookmarkEnd w:id="7"/>
        </w:p>
        <w:p w14:paraId="111E379F" w14:textId="6A6FB4DB" w:rsidR="00D760CA" w:rsidRDefault="00D760CA" w:rsidP="00D760CA">
          <w:r>
            <w:t xml:space="preserve">Health and Safety at Work etc. Act 1974, </w:t>
          </w:r>
          <w:r>
            <w:rPr>
              <w:i/>
            </w:rPr>
            <w:t xml:space="preserve">s.1. </w:t>
          </w:r>
          <w:r>
            <w:t xml:space="preserve">Available at: </w:t>
          </w:r>
          <w:r w:rsidRPr="00D760CA">
            <w:t>https://www.legislation.gov.uk/ukpga/1974/37</w:t>
          </w:r>
          <w:r>
            <w:t xml:space="preserve"> (Accessed: 25/01/19)</w:t>
          </w:r>
        </w:p>
        <w:p w14:paraId="5A7A21C1" w14:textId="21DB0861" w:rsidR="00D760CA" w:rsidRPr="00D760CA" w:rsidRDefault="00D760CA" w:rsidP="00D760CA">
          <w:r>
            <w:t xml:space="preserve">Health and Safety at Work etc. Act 1974, </w:t>
          </w:r>
          <w:r>
            <w:rPr>
              <w:i/>
            </w:rPr>
            <w:t>s.</w:t>
          </w:r>
          <w:r>
            <w:rPr>
              <w:i/>
            </w:rPr>
            <w:t>2</w:t>
          </w:r>
          <w:r>
            <w:rPr>
              <w:i/>
            </w:rPr>
            <w:t xml:space="preserve">. </w:t>
          </w:r>
          <w:r>
            <w:t xml:space="preserve">Available at: </w:t>
          </w:r>
          <w:r w:rsidRPr="00D760CA">
            <w:t>https://www.legislation.gov.uk/ukpga/1974/37</w:t>
          </w:r>
          <w:r>
            <w:t xml:space="preserve"> (Accessed: 25/01/19)</w:t>
          </w:r>
        </w:p>
        <w:sdt>
          <w:sdtPr>
            <w:id w:val="-573587230"/>
            <w:bibliography/>
          </w:sdtPr>
          <w:sdtContent>
            <w:p w14:paraId="19728A86" w14:textId="77777777" w:rsidR="00D760CA" w:rsidRDefault="00CA1ED3" w:rsidP="00D760CA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D760CA">
                <w:rPr>
                  <w:noProof/>
                </w:rPr>
                <w:t xml:space="preserve">University of Wales Trinity St David, 2018. </w:t>
              </w:r>
              <w:r w:rsidR="00D760CA">
                <w:rPr>
                  <w:i/>
                  <w:iCs/>
                  <w:noProof/>
                </w:rPr>
                <w:t xml:space="preserve">Health and Safety Policy Framework , </w:t>
              </w:r>
              <w:r w:rsidR="00D760CA">
                <w:rPr>
                  <w:noProof/>
                </w:rPr>
                <w:t>Swansea : s.n.</w:t>
              </w:r>
            </w:p>
            <w:p w14:paraId="04BE6EC1" w14:textId="684B44A3" w:rsidR="00CA1ED3" w:rsidRDefault="00CA1ED3" w:rsidP="00D760C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121C93" w14:textId="77777777" w:rsidR="00CA1ED3" w:rsidRPr="00CA1ED3" w:rsidRDefault="00CA1ED3" w:rsidP="00CA1ED3"/>
    <w:sectPr w:rsidR="00CA1ED3" w:rsidRPr="00CA1ED3" w:rsidSect="00C773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8F3A5D" w14:textId="77777777" w:rsidR="008F3F03" w:rsidRDefault="008F3F03" w:rsidP="00C77324">
      <w:pPr>
        <w:spacing w:after="0" w:line="240" w:lineRule="auto"/>
      </w:pPr>
      <w:r>
        <w:separator/>
      </w:r>
    </w:p>
  </w:endnote>
  <w:endnote w:type="continuationSeparator" w:id="0">
    <w:p w14:paraId="6CD49F23" w14:textId="77777777" w:rsidR="008F3F03" w:rsidRDefault="008F3F03" w:rsidP="00C773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8952404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23B6215" w14:textId="77777777" w:rsidR="00C77324" w:rsidRDefault="00C77324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B2E8A8F" w14:textId="77777777" w:rsidR="00C77324" w:rsidRDefault="00C773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C9048D" w14:textId="77777777" w:rsidR="008F3F03" w:rsidRDefault="008F3F03" w:rsidP="00C77324">
      <w:pPr>
        <w:spacing w:after="0" w:line="240" w:lineRule="auto"/>
      </w:pPr>
      <w:r>
        <w:separator/>
      </w:r>
    </w:p>
  </w:footnote>
  <w:footnote w:type="continuationSeparator" w:id="0">
    <w:p w14:paraId="7A89BA04" w14:textId="77777777" w:rsidR="008F3F03" w:rsidRDefault="008F3F03" w:rsidP="00C773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A22F41"/>
    <w:multiLevelType w:val="hybridMultilevel"/>
    <w:tmpl w:val="FA180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A82335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22CF0FDF"/>
    <w:multiLevelType w:val="hybridMultilevel"/>
    <w:tmpl w:val="32A8B590"/>
    <w:lvl w:ilvl="0" w:tplc="0809001B">
      <w:start w:val="1"/>
      <w:numFmt w:val="lowerRoman"/>
      <w:lvlText w:val="%1."/>
      <w:lvlJc w:val="righ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3" w15:restartNumberingAfterBreak="0">
    <w:nsid w:val="310C567E"/>
    <w:multiLevelType w:val="hybridMultilevel"/>
    <w:tmpl w:val="DFFC513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490401"/>
    <w:multiLevelType w:val="hybridMultilevel"/>
    <w:tmpl w:val="93548E9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6DD43012"/>
    <w:multiLevelType w:val="hybridMultilevel"/>
    <w:tmpl w:val="00A2B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5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9EC"/>
    <w:rsid w:val="00000681"/>
    <w:rsid w:val="000019BA"/>
    <w:rsid w:val="00024A20"/>
    <w:rsid w:val="0002636D"/>
    <w:rsid w:val="00032EBB"/>
    <w:rsid w:val="000330D2"/>
    <w:rsid w:val="000477B1"/>
    <w:rsid w:val="000B3D91"/>
    <w:rsid w:val="000C2FF3"/>
    <w:rsid w:val="000D3BD4"/>
    <w:rsid w:val="000D7BC2"/>
    <w:rsid w:val="00156BA8"/>
    <w:rsid w:val="00173F41"/>
    <w:rsid w:val="00177CC7"/>
    <w:rsid w:val="001856F1"/>
    <w:rsid w:val="001A36D8"/>
    <w:rsid w:val="001B62E6"/>
    <w:rsid w:val="001C3B77"/>
    <w:rsid w:val="001C57B7"/>
    <w:rsid w:val="001F243F"/>
    <w:rsid w:val="001F2E1C"/>
    <w:rsid w:val="00204664"/>
    <w:rsid w:val="00230A14"/>
    <w:rsid w:val="002667DF"/>
    <w:rsid w:val="00277879"/>
    <w:rsid w:val="002B38FD"/>
    <w:rsid w:val="002D0C17"/>
    <w:rsid w:val="002E21B2"/>
    <w:rsid w:val="002F674B"/>
    <w:rsid w:val="00353EFC"/>
    <w:rsid w:val="00374E81"/>
    <w:rsid w:val="00381BA0"/>
    <w:rsid w:val="00384840"/>
    <w:rsid w:val="00385BEA"/>
    <w:rsid w:val="00391C47"/>
    <w:rsid w:val="003A4B77"/>
    <w:rsid w:val="003A5BAD"/>
    <w:rsid w:val="003B3A6F"/>
    <w:rsid w:val="003B3E6D"/>
    <w:rsid w:val="003C259D"/>
    <w:rsid w:val="003D4B29"/>
    <w:rsid w:val="003D7703"/>
    <w:rsid w:val="003F7189"/>
    <w:rsid w:val="00496165"/>
    <w:rsid w:val="004B4AA0"/>
    <w:rsid w:val="004C1B9B"/>
    <w:rsid w:val="004D4A50"/>
    <w:rsid w:val="00502B91"/>
    <w:rsid w:val="005804AB"/>
    <w:rsid w:val="00594D3F"/>
    <w:rsid w:val="005A0838"/>
    <w:rsid w:val="005C71C7"/>
    <w:rsid w:val="005D3F59"/>
    <w:rsid w:val="005D4084"/>
    <w:rsid w:val="005D6D5A"/>
    <w:rsid w:val="00604ABC"/>
    <w:rsid w:val="00611462"/>
    <w:rsid w:val="00616CB1"/>
    <w:rsid w:val="00625F35"/>
    <w:rsid w:val="00632263"/>
    <w:rsid w:val="00643215"/>
    <w:rsid w:val="00692425"/>
    <w:rsid w:val="006A4A5D"/>
    <w:rsid w:val="006D4C9D"/>
    <w:rsid w:val="006F5192"/>
    <w:rsid w:val="00715677"/>
    <w:rsid w:val="00715F15"/>
    <w:rsid w:val="00716D3F"/>
    <w:rsid w:val="00725D6F"/>
    <w:rsid w:val="00736828"/>
    <w:rsid w:val="007519EC"/>
    <w:rsid w:val="00795283"/>
    <w:rsid w:val="007B0423"/>
    <w:rsid w:val="007C38CA"/>
    <w:rsid w:val="007C4C3D"/>
    <w:rsid w:val="007C7DF6"/>
    <w:rsid w:val="007E785D"/>
    <w:rsid w:val="007F601C"/>
    <w:rsid w:val="00803B6A"/>
    <w:rsid w:val="0080620B"/>
    <w:rsid w:val="008A2935"/>
    <w:rsid w:val="008E4FE8"/>
    <w:rsid w:val="008E73E0"/>
    <w:rsid w:val="008F3F03"/>
    <w:rsid w:val="00931D9D"/>
    <w:rsid w:val="00941939"/>
    <w:rsid w:val="009625C5"/>
    <w:rsid w:val="00965179"/>
    <w:rsid w:val="009722E8"/>
    <w:rsid w:val="009B1EE2"/>
    <w:rsid w:val="009B3176"/>
    <w:rsid w:val="009C079A"/>
    <w:rsid w:val="009C4C30"/>
    <w:rsid w:val="009E353B"/>
    <w:rsid w:val="00A05F73"/>
    <w:rsid w:val="00A21319"/>
    <w:rsid w:val="00A26A1F"/>
    <w:rsid w:val="00A63FDA"/>
    <w:rsid w:val="00AE021E"/>
    <w:rsid w:val="00AF73FA"/>
    <w:rsid w:val="00B07ED1"/>
    <w:rsid w:val="00B20012"/>
    <w:rsid w:val="00B30A05"/>
    <w:rsid w:val="00B42BC6"/>
    <w:rsid w:val="00B4642B"/>
    <w:rsid w:val="00B468EA"/>
    <w:rsid w:val="00B513DF"/>
    <w:rsid w:val="00B601A1"/>
    <w:rsid w:val="00B60D66"/>
    <w:rsid w:val="00B628A7"/>
    <w:rsid w:val="00B63DDE"/>
    <w:rsid w:val="00B65FEB"/>
    <w:rsid w:val="00B678D1"/>
    <w:rsid w:val="00B762C0"/>
    <w:rsid w:val="00B95CE2"/>
    <w:rsid w:val="00BB1AFE"/>
    <w:rsid w:val="00BC3539"/>
    <w:rsid w:val="00BE5A62"/>
    <w:rsid w:val="00C248F3"/>
    <w:rsid w:val="00C32624"/>
    <w:rsid w:val="00C42BF2"/>
    <w:rsid w:val="00C56AAD"/>
    <w:rsid w:val="00C72323"/>
    <w:rsid w:val="00C77324"/>
    <w:rsid w:val="00C930FA"/>
    <w:rsid w:val="00CA1ED3"/>
    <w:rsid w:val="00CB38C4"/>
    <w:rsid w:val="00CC32D2"/>
    <w:rsid w:val="00CE5843"/>
    <w:rsid w:val="00CF4C8A"/>
    <w:rsid w:val="00CF7B20"/>
    <w:rsid w:val="00D1539C"/>
    <w:rsid w:val="00D474F7"/>
    <w:rsid w:val="00D60C01"/>
    <w:rsid w:val="00D760CA"/>
    <w:rsid w:val="00D761C9"/>
    <w:rsid w:val="00D8467B"/>
    <w:rsid w:val="00D90DF9"/>
    <w:rsid w:val="00DC3A4C"/>
    <w:rsid w:val="00DD1604"/>
    <w:rsid w:val="00E05FE8"/>
    <w:rsid w:val="00E11D7A"/>
    <w:rsid w:val="00E37A22"/>
    <w:rsid w:val="00E57079"/>
    <w:rsid w:val="00E66213"/>
    <w:rsid w:val="00E74F2D"/>
    <w:rsid w:val="00E808EC"/>
    <w:rsid w:val="00E854CD"/>
    <w:rsid w:val="00E9039A"/>
    <w:rsid w:val="00E92A96"/>
    <w:rsid w:val="00E94E16"/>
    <w:rsid w:val="00E9582A"/>
    <w:rsid w:val="00EA7CC9"/>
    <w:rsid w:val="00EB7112"/>
    <w:rsid w:val="00EC6356"/>
    <w:rsid w:val="00ED387C"/>
    <w:rsid w:val="00F06308"/>
    <w:rsid w:val="00F071BB"/>
    <w:rsid w:val="00F15CF0"/>
    <w:rsid w:val="00F21973"/>
    <w:rsid w:val="00F256BE"/>
    <w:rsid w:val="00F33E44"/>
    <w:rsid w:val="00F46D1D"/>
    <w:rsid w:val="00F736EB"/>
    <w:rsid w:val="00F9423F"/>
    <w:rsid w:val="00F94E80"/>
    <w:rsid w:val="00FA2444"/>
    <w:rsid w:val="00FA5875"/>
    <w:rsid w:val="00FD2228"/>
    <w:rsid w:val="00FD5EA1"/>
    <w:rsid w:val="00FF3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D2826"/>
  <w15:chartTrackingRefBased/>
  <w15:docId w15:val="{4B4B3422-C258-4511-93C9-E21B0F955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77324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C77324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732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7732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732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732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732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732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732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732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732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7732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7732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732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732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732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732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732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732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C773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324"/>
  </w:style>
  <w:style w:type="paragraph" w:styleId="Footer">
    <w:name w:val="footer"/>
    <w:basedOn w:val="Normal"/>
    <w:link w:val="FooterChar"/>
    <w:uiPriority w:val="99"/>
    <w:unhideWhenUsed/>
    <w:rsid w:val="00C773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324"/>
  </w:style>
  <w:style w:type="paragraph" w:styleId="TOCHeading">
    <w:name w:val="TOC Heading"/>
    <w:basedOn w:val="Heading1"/>
    <w:next w:val="Normal"/>
    <w:uiPriority w:val="39"/>
    <w:unhideWhenUsed/>
    <w:qFormat/>
    <w:rsid w:val="00EA7CC9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A7CC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7CC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30A14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CF7B20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CA1ED3"/>
  </w:style>
  <w:style w:type="paragraph" w:styleId="TOC2">
    <w:name w:val="toc 2"/>
    <w:basedOn w:val="Normal"/>
    <w:next w:val="Normal"/>
    <w:autoRedefine/>
    <w:uiPriority w:val="39"/>
    <w:unhideWhenUsed/>
    <w:rsid w:val="00D760C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44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9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86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6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2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1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9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Uni18</b:Tag>
    <b:SourceType>Report</b:SourceType>
    <b:Guid>{25651763-02A1-4EBC-AB91-AA071976F0D2}</b:Guid>
    <b:Title>Health and Safety Policy Framework </b:Title>
    <b:Year>2018</b:Year>
    <b:Author>
      <b:Author>
        <b:Corporate>University of Wales Trinity St David</b:Corporate>
      </b:Author>
    </b:Author>
    <b:City>Swansea </b:City>
    <b:RefOrder>1</b:RefOrder>
  </b:Source>
</b:Sources>
</file>

<file path=customXml/itemProps1.xml><?xml version="1.0" encoding="utf-8"?>
<ds:datastoreItem xmlns:ds="http://schemas.openxmlformats.org/officeDocument/2006/customXml" ds:itemID="{B7073ABA-4DEC-4238-A724-0FCAA8E210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1180</Words>
  <Characters>6727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</dc:creator>
  <cp:keywords/>
  <dc:description/>
  <cp:lastModifiedBy>Jonathan Lloyd-williams (1805620)</cp:lastModifiedBy>
  <cp:revision>2</cp:revision>
  <dcterms:created xsi:type="dcterms:W3CDTF">2019-02-04T02:43:00Z</dcterms:created>
  <dcterms:modified xsi:type="dcterms:W3CDTF">2019-02-04T02:43:00Z</dcterms:modified>
</cp:coreProperties>
</file>