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object w:dxaOrig="6876" w:dyaOrig="3437">
          <v:rect xmlns:o="urn:schemas-microsoft-com:office:office" xmlns:v="urn:schemas-microsoft-com:vml" id="rectole0000000000" style="width:343.800000pt;height:171.8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360"/>
        <w:ind w:right="0" w:left="1440" w:firstLine="720"/>
        <w:jc w:val="both"/>
        <w:rPr>
          <w:rFonts w:ascii="Times New Roman" w:hAnsi="Times New Roman" w:cs="Times New Roman" w:eastAsia="Times New Roman"/>
          <w:i/>
          <w:color w:val="1F1F1F"/>
          <w:spacing w:val="0"/>
          <w:position w:val="0"/>
          <w:sz w:val="56"/>
          <w:shd w:fill="FFFFFF" w:val="clear"/>
        </w:rPr>
      </w:pPr>
      <w:r>
        <w:rPr>
          <w:rFonts w:ascii="Times New Roman" w:hAnsi="Times New Roman" w:cs="Times New Roman" w:eastAsia="Times New Roman"/>
          <w:i/>
          <w:color w:val="1F1F1F"/>
          <w:spacing w:val="0"/>
          <w:position w:val="0"/>
          <w:sz w:val="56"/>
          <w:shd w:fill="FFFFFF" w:val="clear"/>
        </w:rPr>
        <w:t xml:space="preserve">    Academic Skills</w:t>
      </w:r>
    </w:p>
    <w:p>
      <w:pPr>
        <w:spacing w:before="0" w:after="160" w:line="360"/>
        <w:ind w:right="0" w:left="1440" w:firstLine="72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               Assignment 1</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Name: Brindusa Mihaela Ciobanu</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Student ID: 2247469</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Module code: LCBB4006</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Module name: Academic Skills</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Lecturer: Lizeta Demetriou</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8"/>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Introduction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Managing the time for the businesses effectively impacts on the productivity of the organisation which in turns leads to the overall well-being of the person and the organisation (Dyllick and Muff, 2016). In terms of resources, time management becomes one of the top best resources that makes the world more competitive for learning. Time management is a kind of art that is mentioned in the report mainly covers summary of the book named The Study Skills, written by Cottrell. The importance of the skills in managing the success of a student is stated in this report as well. </w:t>
      </w:r>
    </w:p>
    <w:p>
      <w:pPr>
        <w:spacing w:before="0" w:after="160" w:line="259"/>
        <w:ind w:right="0" w:left="0" w:firstLine="0"/>
        <w:jc w:val="lef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32"/>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Thesis statement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discussion of this report is based on the time management of a student that must be effective as the success of the work depends on how much the time has been used in the workplace. In the next part of the report, the importance of the time has been evaluated and the required for time to do a work has been shown. Students must focus on the time while studying their academic course which influences on the working life as well which would be supportive through focusing on these time management workings.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32"/>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Summary of the chapter from the book</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Academic performance must be good in any kind which can be achieved through time management because it pushes the students up to do the work on time. The significance of time has been examined in the book which helps the students to identify the practical steps while improving the skills. Managing of time for a student has been shown in the book which can be done through assessing the strengths and weaknesses and provides the proper insights as well. It is required to manage a healthy work-life balance which is emphasised highly by the Stella Cottrell because it focuses on meeting the deadlines and reducing the stresses. Learning experiences of the students becomes effective through the effective time management that maximises the working ability as well. Apart from that, the view regarding the time management varies from teachers to students which have been identified in this book by the Stella Cottrell that in turns helps the tutors to provide some insights regarding the challenges and improves the learning experiences (Cottrell, S. 2019). In addition, time management skills must be improved through focusing on some steps are the clear goals, priority of the tasks, creates the schedules and overcoming the challenges. Question is frequently asked is the required time for study of a student varies because of the students who are dedicated enough for the study. This book provides some insights of what should be done by the students in order to make their study time-bound for the improvement of the academic and business performance (Cottrell, S. 2019). Allocation of the time for the student must be mapped that is encouraged in the book highly in order to find the inefficient areas out by which the students could set their study schedules to get a better output. The author of the book discusses required study time of a week. Student must cover their selected subjects up that only can be done through setting average weekly study time. Managing the academic courses weekly provides benefits of diversifying knowledge because students can get extra time to study more books. Though the study time is independent but the students should monitor the study time which has been emphasised by the Stella Cottrell in her book The Study Skills. This book provides the ways of making the valuable time for the study by which the students could monitor their habits and go for self-improvement. On the other hand, this book discusses the time-wasting activities and how students get districted due to various activities which affects the time management skills in the long run by which students could get many possible ideas to erase the activities and take steps for improving the time management for productive purpose (Cottrell, S. 2019). In the concluding remark, the author discusses the ‘time circle’ by which students would be able examine the present time management practices that would support them to implement the strategies and support to operate them effectively to get a better output. Overall summary of the book regarding the time management provides students some tips, insights and exercises by which students would be able to develop their time management skills for their study time that in turns optimises the success rate of the academic life.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32"/>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Evaluation of the skills </w:t>
      </w: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Importance of Skills on Academic and Professional career</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Meeting deadlines:</w:t>
      </w:r>
      <w:r>
        <w:rPr>
          <w:rFonts w:ascii="Times New Roman" w:hAnsi="Times New Roman" w:cs="Times New Roman" w:eastAsia="Times New Roman"/>
          <w:color w:val="auto"/>
          <w:spacing w:val="0"/>
          <w:position w:val="0"/>
          <w:sz w:val="24"/>
          <w:shd w:fill="auto" w:val="clear"/>
        </w:rPr>
        <w:t xml:space="preserve"> During the academic life, number of works are required to submit according to the given deadline which can only be done through ensuring good time management skills (Grinsted, Moore and Jevrejeva, 2014). Academic performance enhances through meeting the deadlines that provides the students enough time to do lots of works. Employees are ordered to complete their job timely to satisfy the clients which would enhance the reputation in the market.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Reduce Stress and balancing multiple responsibilities:</w:t>
      </w:r>
      <w:r>
        <w:rPr>
          <w:rFonts w:ascii="Times New Roman" w:hAnsi="Times New Roman" w:cs="Times New Roman" w:eastAsia="Times New Roman"/>
          <w:color w:val="auto"/>
          <w:spacing w:val="0"/>
          <w:position w:val="0"/>
          <w:sz w:val="24"/>
          <w:shd w:fill="auto" w:val="clear"/>
        </w:rPr>
        <w:t xml:space="preserve"> Distribution of the works has been done properly by the time management skills which reduce the workload of the students for the examination by which they could be able to do their satisfactory results (Marko Jantti and Jaakko Kalliokoski, 2010). Moreover, students are required to participate various kinds of extracurricular activities as well as part-time jobs which must be balanced in order to stabilise the academic performance. Ensuring balance in time management skills help to do all the works which enables the students strong in their responsibilities.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Increased Efficiency:</w:t>
      </w:r>
      <w:r>
        <w:rPr>
          <w:rFonts w:ascii="Times New Roman" w:hAnsi="Times New Roman" w:cs="Times New Roman" w:eastAsia="Times New Roman"/>
          <w:color w:val="auto"/>
          <w:spacing w:val="0"/>
          <w:position w:val="0"/>
          <w:sz w:val="24"/>
          <w:shd w:fill="auto" w:val="clear"/>
        </w:rPr>
        <w:t xml:space="preserve"> Concentration on the studies gives better output and maximise the knowledge of the students in their academic life (Gingold and Pilpel, 2011). Managing time for capturing the study materials provide enough time to gather more knowledge which increases the efficiency in the long run. Moreover, a structured has been launched because of time management that helps the students to prioritise their tasks accordingly and makes necessary adjustments if require.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Tips related to the Skills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Set Clear Goals:</w:t>
      </w:r>
      <w:r>
        <w:rPr>
          <w:rFonts w:ascii="Times New Roman" w:hAnsi="Times New Roman" w:cs="Times New Roman" w:eastAsia="Times New Roman"/>
          <w:color w:val="auto"/>
          <w:spacing w:val="0"/>
          <w:position w:val="0"/>
          <w:sz w:val="24"/>
          <w:shd w:fill="auto" w:val="clear"/>
        </w:rPr>
        <w:t xml:space="preserve"> The students should have been done their prioritised tasks first which could be done if they have set their goals properly for short and long term (Tanner, 2013). The type of tasks should be done based on the weekly to-do lists which would also help them to track the work easily.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Take Breaks:</w:t>
      </w:r>
      <w:r>
        <w:rPr>
          <w:rFonts w:ascii="Times New Roman" w:hAnsi="Times New Roman" w:cs="Times New Roman" w:eastAsia="Times New Roman"/>
          <w:color w:val="auto"/>
          <w:spacing w:val="0"/>
          <w:position w:val="0"/>
          <w:sz w:val="24"/>
          <w:shd w:fill="auto" w:val="clear"/>
        </w:rPr>
        <w:t xml:space="preserve"> The students should take breaks during their study in order to inject energy which would help them to utilise their time effectively. Moreover, they would be able to enhance their productivity through taking breaks which would also help them to draw their next move to do.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Review and Adjust:</w:t>
      </w:r>
      <w:r>
        <w:rPr>
          <w:rFonts w:ascii="Times New Roman" w:hAnsi="Times New Roman" w:cs="Times New Roman" w:eastAsia="Times New Roman"/>
          <w:color w:val="auto"/>
          <w:spacing w:val="0"/>
          <w:position w:val="0"/>
          <w:sz w:val="24"/>
          <w:shd w:fill="auto" w:val="clear"/>
        </w:rPr>
        <w:t xml:space="preserve"> Identifying the defaults reduce the time lags which would help the students to manage their time effective for their work (Shulman, 2021). In addition, proper time management strategies can be implemented through adjusting all the works which would improve their efficiency for their work.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Conclusion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concluding remark of the report shows the significance of time management which is discussed properly in The Study Skills book. The author of the book clearly defines the way to manage the time for the development of the students as well as required steps in order to improve the time management skills for academic performance. In addition, the study time of a student has been discussed in this report and how the students can monitor their time for the development of their academic life. In the later part of the report evaluates the importance of time management skills on academic life and how the students can improve the skills in order to boost the academic performance. </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32"/>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References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Cottrell, S. (2019) The Study Skills Handbook, 5th Ed. London: Red Globe Press.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Dyllick, T. and Muff, K. (2016). Clarifying the Meaning of Sustainable Business. </w:t>
      </w:r>
      <w:r>
        <w:rPr>
          <w:rFonts w:ascii="Times New Roman" w:hAnsi="Times New Roman" w:cs="Times New Roman" w:eastAsia="Times New Roman"/>
          <w:i/>
          <w:color w:val="auto"/>
          <w:spacing w:val="0"/>
          <w:position w:val="0"/>
          <w:sz w:val="24"/>
          <w:shd w:fill="auto" w:val="clear"/>
        </w:rPr>
        <w:t xml:space="preserve">Organization &amp; Environment</w:t>
      </w:r>
      <w:r>
        <w:rPr>
          <w:rFonts w:ascii="Times New Roman" w:hAnsi="Times New Roman" w:cs="Times New Roman" w:eastAsia="Times New Roman"/>
          <w:color w:val="auto"/>
          <w:spacing w:val="0"/>
          <w:position w:val="0"/>
          <w:sz w:val="24"/>
          <w:shd w:fill="auto" w:val="clear"/>
        </w:rPr>
        <w:t xml:space="preserve">, [online] 29(2), pp.156</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174. doi:https://doi.org/10.1177/1086026615575176.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Gingold, H. and Pilpel, Y. (2011). Determinants of translation efficiency and accuracy. </w:t>
      </w:r>
      <w:r>
        <w:rPr>
          <w:rFonts w:ascii="Times New Roman" w:hAnsi="Times New Roman" w:cs="Times New Roman" w:eastAsia="Times New Roman"/>
          <w:i/>
          <w:color w:val="auto"/>
          <w:spacing w:val="0"/>
          <w:position w:val="0"/>
          <w:sz w:val="24"/>
          <w:shd w:fill="auto" w:val="clear"/>
        </w:rPr>
        <w:t xml:space="preserve">Molecular Systems Biology</w:t>
      </w:r>
      <w:r>
        <w:rPr>
          <w:rFonts w:ascii="Times New Roman" w:hAnsi="Times New Roman" w:cs="Times New Roman" w:eastAsia="Times New Roman"/>
          <w:color w:val="auto"/>
          <w:spacing w:val="0"/>
          <w:position w:val="0"/>
          <w:sz w:val="24"/>
          <w:shd w:fill="auto" w:val="clear"/>
        </w:rPr>
        <w:t xml:space="preserve">, 7(1), p.481. doi:https://doi.org/10.1038/msb.2011.14.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Grinsted, A., Moore, J.C. and Jevrejeva, S. (2014). Application of the cross wavelet transform and wavelet coherence to geophysical time series. </w:t>
      </w:r>
      <w:r>
        <w:rPr>
          <w:rFonts w:ascii="Times New Roman" w:hAnsi="Times New Roman" w:cs="Times New Roman" w:eastAsia="Times New Roman"/>
          <w:i/>
          <w:color w:val="auto"/>
          <w:spacing w:val="0"/>
          <w:position w:val="0"/>
          <w:sz w:val="24"/>
          <w:shd w:fill="auto" w:val="clear"/>
        </w:rPr>
        <w:t xml:space="preserve">Nonlinear Processes in Geophysics</w:t>
      </w:r>
      <w:r>
        <w:rPr>
          <w:rFonts w:ascii="Times New Roman" w:hAnsi="Times New Roman" w:cs="Times New Roman" w:eastAsia="Times New Roman"/>
          <w:color w:val="auto"/>
          <w:spacing w:val="0"/>
          <w:position w:val="0"/>
          <w:sz w:val="24"/>
          <w:shd w:fill="auto" w:val="clear"/>
        </w:rPr>
        <w:t xml:space="preserve">, 11(5/6), pp.561</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566. doi:https://doi.org/10.5194/npg-11-561-2004.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Marko Jantti and Jaakko Kalliokoski (2010). Identifying Knowledge Management Challenges in a Service Desk: A Case Study. doi:https://doi.org/10.1109/eknow.2010.20.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Shulman, L. (2021). Knowledge and Teaching: Foundations of the New Reform. </w:t>
      </w:r>
      <w:r>
        <w:rPr>
          <w:rFonts w:ascii="Times New Roman" w:hAnsi="Times New Roman" w:cs="Times New Roman" w:eastAsia="Times New Roman"/>
          <w:i/>
          <w:color w:val="auto"/>
          <w:spacing w:val="0"/>
          <w:position w:val="0"/>
          <w:sz w:val="24"/>
          <w:shd w:fill="auto" w:val="clear"/>
        </w:rPr>
        <w:t xml:space="preserve">Harvard Educational Review</w:t>
      </w:r>
      <w:r>
        <w:rPr>
          <w:rFonts w:ascii="Times New Roman" w:hAnsi="Times New Roman" w:cs="Times New Roman" w:eastAsia="Times New Roman"/>
          <w:color w:val="auto"/>
          <w:spacing w:val="0"/>
          <w:position w:val="0"/>
          <w:sz w:val="24"/>
          <w:shd w:fill="auto" w:val="clear"/>
        </w:rPr>
        <w:t xml:space="preserve">, 57(1), pp.1</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23. doi:https://doi.org/10.17763/haer.57.1.j463w79r56455411.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Tanner, K.D. (2013). Structure Matters: Twenty-One Teaching Strategies to Promote Student Engagement and Cultivate Classroom Equity. </w:t>
      </w:r>
      <w:r>
        <w:rPr>
          <w:rFonts w:ascii="Times New Roman" w:hAnsi="Times New Roman" w:cs="Times New Roman" w:eastAsia="Times New Roman"/>
          <w:i/>
          <w:color w:val="auto"/>
          <w:spacing w:val="0"/>
          <w:position w:val="0"/>
          <w:sz w:val="24"/>
          <w:shd w:fill="auto" w:val="clear"/>
        </w:rPr>
        <w:t xml:space="preserve">CBE</w:t>
      </w:r>
      <w:r>
        <w:rPr>
          <w:rFonts w:ascii="Times New Roman" w:hAnsi="Times New Roman" w:cs="Times New Roman" w:eastAsia="Times New Roman"/>
          <w:i/>
          <w:color w:val="auto"/>
          <w:spacing w:val="0"/>
          <w:position w:val="0"/>
          <w:sz w:val="24"/>
          <w:shd w:fill="auto" w:val="clear"/>
        </w:rPr>
        <w:t xml:space="preserve">—</w:t>
      </w:r>
      <w:r>
        <w:rPr>
          <w:rFonts w:ascii="Times New Roman" w:hAnsi="Times New Roman" w:cs="Times New Roman" w:eastAsia="Times New Roman"/>
          <w:i/>
          <w:color w:val="auto"/>
          <w:spacing w:val="0"/>
          <w:position w:val="0"/>
          <w:sz w:val="24"/>
          <w:shd w:fill="auto" w:val="clear"/>
        </w:rPr>
        <w:t xml:space="preserve">Life Sciences Education</w:t>
      </w:r>
      <w:r>
        <w:rPr>
          <w:rFonts w:ascii="Times New Roman" w:hAnsi="Times New Roman" w:cs="Times New Roman" w:eastAsia="Times New Roman"/>
          <w:color w:val="auto"/>
          <w:spacing w:val="0"/>
          <w:position w:val="0"/>
          <w:sz w:val="24"/>
          <w:shd w:fill="auto" w:val="clear"/>
        </w:rPr>
        <w:t xml:space="preserve">, [online] 12(3), pp.322</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331. doi:https://doi.org/10.1187/cbe.13-06-0115.</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