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9B03F" w14:textId="77777777" w:rsidR="0011466E" w:rsidRDefault="0011466E"/>
    <w:p w14:paraId="58DF24B8" w14:textId="77777777" w:rsidR="0011466E" w:rsidRDefault="0011466E"/>
    <w:p w14:paraId="5D4EA116" w14:textId="77777777" w:rsidR="0011466E" w:rsidRDefault="0011466E"/>
    <w:p w14:paraId="43F3991F" w14:textId="77777777" w:rsidR="0011466E" w:rsidRDefault="0011466E"/>
    <w:p w14:paraId="789262C5" w14:textId="77777777" w:rsidR="0011466E" w:rsidRDefault="0011466E"/>
    <w:p w14:paraId="230B6CAE" w14:textId="77777777" w:rsidR="0011466E" w:rsidRDefault="0011466E"/>
    <w:p w14:paraId="42C4AF8C" w14:textId="77777777" w:rsidR="0011466E" w:rsidRDefault="0011466E"/>
    <w:p w14:paraId="2CAFC50A" w14:textId="77777777" w:rsidR="0011466E" w:rsidRDefault="0011466E"/>
    <w:p w14:paraId="645768A3" w14:textId="77777777" w:rsidR="0011466E" w:rsidRDefault="0011466E"/>
    <w:p w14:paraId="6D0A2A06" w14:textId="77777777" w:rsidR="0011466E" w:rsidRDefault="0011466E"/>
    <w:p w14:paraId="7365C80D" w14:textId="77777777" w:rsidR="0011466E" w:rsidRDefault="0011466E"/>
    <w:p w14:paraId="60CECE84" w14:textId="69ACA24F" w:rsidR="0011466E" w:rsidRPr="0011466E" w:rsidRDefault="0011466E">
      <w:pPr>
        <w:rPr>
          <w:rStyle w:val="Strong"/>
        </w:rPr>
      </w:pPr>
      <w:r>
        <w:rPr>
          <w:rStyle w:val="Strong"/>
        </w:rPr>
        <w:t xml:space="preserve">                        </w:t>
      </w:r>
      <w:r w:rsidRPr="0011466E">
        <w:rPr>
          <w:rStyle w:val="Strong"/>
        </w:rPr>
        <w:t>TITLE: INDIVIDUAL REPORT LEARNING AND DEVELOPMENT</w:t>
      </w:r>
    </w:p>
    <w:p w14:paraId="30F6F1B2" w14:textId="77777777" w:rsidR="0011466E" w:rsidRDefault="0011466E"/>
    <w:p w14:paraId="6CF62166" w14:textId="77777777" w:rsidR="0011466E" w:rsidRDefault="0011466E"/>
    <w:p w14:paraId="06E4C55A" w14:textId="77777777" w:rsidR="0011466E" w:rsidRDefault="0011466E"/>
    <w:p w14:paraId="6205D607" w14:textId="14F0C341" w:rsidR="0011466E" w:rsidRPr="0011466E" w:rsidRDefault="0011466E" w:rsidP="0011466E">
      <w:pPr>
        <w:pStyle w:val="Quote"/>
        <w:rPr>
          <w:rStyle w:val="Strong"/>
        </w:rPr>
      </w:pPr>
      <w:r w:rsidRPr="0011466E">
        <w:rPr>
          <w:rStyle w:val="Strong"/>
          <w:noProof/>
        </w:rPr>
        <w:drawing>
          <wp:anchor distT="0" distB="0" distL="114300" distR="114300" simplePos="0" relativeHeight="251658240" behindDoc="0" locked="0" layoutInCell="1" allowOverlap="1" wp14:anchorId="0D877D50" wp14:editId="45FE1E62">
            <wp:simplePos x="914400" y="914400"/>
            <wp:positionH relativeFrom="margin">
              <wp:align>left</wp:align>
            </wp:positionH>
            <wp:positionV relativeFrom="margin">
              <wp:align>top</wp:align>
            </wp:positionV>
            <wp:extent cx="1871666" cy="1264920"/>
            <wp:effectExtent l="0" t="0" r="0" b="0"/>
            <wp:wrapSquare wrapText="bothSides"/>
            <wp:docPr id="2052371082"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71082" name="Picture 1" descr="A logo of a university of wa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71666" cy="1264920"/>
                    </a:xfrm>
                    <a:prstGeom prst="rect">
                      <a:avLst/>
                    </a:prstGeom>
                  </pic:spPr>
                </pic:pic>
              </a:graphicData>
            </a:graphic>
          </wp:anchor>
        </w:drawing>
      </w:r>
      <w:r w:rsidRPr="0011466E">
        <w:rPr>
          <w:rStyle w:val="Strong"/>
        </w:rPr>
        <w:t xml:space="preserve">STUDENT NAME:  SABIN GHEORGHE </w:t>
      </w:r>
    </w:p>
    <w:p w14:paraId="661C97BA" w14:textId="3B01617C" w:rsidR="0011466E" w:rsidRPr="0011466E" w:rsidRDefault="0011466E" w:rsidP="0011466E">
      <w:pPr>
        <w:pStyle w:val="Quote"/>
        <w:rPr>
          <w:rStyle w:val="Strong"/>
        </w:rPr>
      </w:pPr>
      <w:r w:rsidRPr="0011466E">
        <w:rPr>
          <w:rStyle w:val="Strong"/>
        </w:rPr>
        <w:t>STUDENT ID: 2213752</w:t>
      </w:r>
    </w:p>
    <w:p w14:paraId="1AE85FF2" w14:textId="6E041D99" w:rsidR="0011466E" w:rsidRPr="0011466E" w:rsidRDefault="0011466E" w:rsidP="0011466E">
      <w:pPr>
        <w:pStyle w:val="Quote"/>
        <w:rPr>
          <w:rStyle w:val="Strong"/>
        </w:rPr>
      </w:pPr>
      <w:r w:rsidRPr="0011466E">
        <w:rPr>
          <w:rStyle w:val="Strong"/>
        </w:rPr>
        <w:t>MODULE CODE: LCBB5012</w:t>
      </w:r>
    </w:p>
    <w:p w14:paraId="54BF7200" w14:textId="420E5268" w:rsidR="0011466E" w:rsidRPr="0011466E" w:rsidRDefault="0011466E" w:rsidP="0011466E">
      <w:pPr>
        <w:pStyle w:val="Quote"/>
        <w:rPr>
          <w:rStyle w:val="Strong"/>
        </w:rPr>
      </w:pPr>
      <w:r w:rsidRPr="0011466E">
        <w:rPr>
          <w:rStyle w:val="Strong"/>
        </w:rPr>
        <w:t xml:space="preserve">LECTURER NAME: LIYANAGE RODRIGO </w:t>
      </w:r>
    </w:p>
    <w:p w14:paraId="2D01ABDD" w14:textId="34CA58AF" w:rsidR="0011466E" w:rsidRDefault="0011466E" w:rsidP="0011466E">
      <w:pPr>
        <w:pStyle w:val="Quote"/>
        <w:rPr>
          <w:rStyle w:val="Strong"/>
        </w:rPr>
      </w:pPr>
      <w:r w:rsidRPr="0011466E">
        <w:rPr>
          <w:rStyle w:val="Strong"/>
        </w:rPr>
        <w:t>COMPONENT 2 (2000 WORDS)</w:t>
      </w:r>
    </w:p>
    <w:p w14:paraId="3218CC4F" w14:textId="77777777" w:rsidR="0011466E" w:rsidRDefault="0011466E" w:rsidP="0011466E">
      <w:pPr>
        <w:pStyle w:val="Quote"/>
        <w:rPr>
          <w:rStyle w:val="Strong"/>
        </w:rPr>
      </w:pPr>
    </w:p>
    <w:p w14:paraId="74AF82EA" w14:textId="77777777" w:rsidR="0011466E" w:rsidRDefault="0011466E" w:rsidP="0011466E">
      <w:pPr>
        <w:pStyle w:val="Quote"/>
        <w:rPr>
          <w:rStyle w:val="Strong"/>
        </w:rPr>
      </w:pPr>
    </w:p>
    <w:p w14:paraId="4C42AF17" w14:textId="77777777" w:rsidR="0011466E" w:rsidRDefault="0011466E">
      <w:pPr>
        <w:rPr>
          <w:rStyle w:val="Strong"/>
        </w:rPr>
      </w:pPr>
    </w:p>
    <w:p w14:paraId="066F0301" w14:textId="77777777" w:rsidR="0011466E" w:rsidRDefault="0011466E">
      <w:pPr>
        <w:rPr>
          <w:rStyle w:val="Strong"/>
        </w:rPr>
      </w:pPr>
    </w:p>
    <w:p w14:paraId="18D27E3C" w14:textId="77777777" w:rsidR="0011466E" w:rsidRDefault="0011466E">
      <w:pPr>
        <w:rPr>
          <w:rStyle w:val="Strong"/>
        </w:rPr>
      </w:pPr>
    </w:p>
    <w:p w14:paraId="112A82DD" w14:textId="77777777" w:rsidR="0011466E" w:rsidRDefault="0011466E">
      <w:pPr>
        <w:rPr>
          <w:rStyle w:val="Strong"/>
        </w:rPr>
      </w:pPr>
    </w:p>
    <w:p w14:paraId="2206CB53" w14:textId="77777777" w:rsidR="0011466E" w:rsidRDefault="0011466E">
      <w:pPr>
        <w:rPr>
          <w:rStyle w:val="Strong"/>
        </w:rPr>
      </w:pPr>
    </w:p>
    <w:p w14:paraId="61816B91" w14:textId="77777777" w:rsidR="0011466E" w:rsidRDefault="0011466E">
      <w:pPr>
        <w:rPr>
          <w:rStyle w:val="Strong"/>
        </w:rPr>
      </w:pPr>
    </w:p>
    <w:sdt>
      <w:sdtPr>
        <w:rPr>
          <w:rFonts w:asciiTheme="minorHAnsi" w:eastAsiaTheme="minorHAnsi" w:hAnsiTheme="minorHAnsi" w:cstheme="minorBidi"/>
          <w:b/>
          <w:bCs/>
          <w:color w:val="auto"/>
          <w:kern w:val="2"/>
          <w:sz w:val="24"/>
          <w:szCs w:val="24"/>
          <w:lang w:eastAsia="en-US"/>
          <w14:ligatures w14:val="standardContextual"/>
        </w:rPr>
        <w:id w:val="52365044"/>
        <w:docPartObj>
          <w:docPartGallery w:val="Table of Contents"/>
          <w:docPartUnique/>
        </w:docPartObj>
      </w:sdtPr>
      <w:sdtContent>
        <w:p w14:paraId="56077B9B" w14:textId="554635EE" w:rsidR="00F87898" w:rsidRDefault="00F87898">
          <w:pPr>
            <w:pStyle w:val="TOCHeading"/>
          </w:pPr>
          <w:r>
            <w:t>Table of Contents</w:t>
          </w:r>
        </w:p>
        <w:p w14:paraId="2C818FD3" w14:textId="62059874" w:rsidR="00F87898" w:rsidRDefault="00F87898">
          <w:pPr>
            <w:pStyle w:val="TOC1"/>
            <w:tabs>
              <w:tab w:val="right" w:leader="dot" w:pos="9016"/>
            </w:tabs>
            <w:rPr>
              <w:noProof/>
            </w:rPr>
          </w:pPr>
          <w:r>
            <w:fldChar w:fldCharType="begin"/>
          </w:r>
          <w:r>
            <w:instrText xml:space="preserve"> TOC \o "1-3" \h \z \u </w:instrText>
          </w:r>
          <w:r>
            <w:fldChar w:fldCharType="separate"/>
          </w:r>
          <w:hyperlink w:anchor="_Toc213597068" w:history="1">
            <w:r w:rsidRPr="00D35E2D">
              <w:rPr>
                <w:rStyle w:val="Hyperlink"/>
                <w:noProof/>
              </w:rPr>
              <w:t>INTRODUCTION</w:t>
            </w:r>
            <w:r>
              <w:rPr>
                <w:noProof/>
                <w:webHidden/>
              </w:rPr>
              <w:tab/>
            </w:r>
            <w:r>
              <w:rPr>
                <w:noProof/>
                <w:webHidden/>
              </w:rPr>
              <w:fldChar w:fldCharType="begin"/>
            </w:r>
            <w:r>
              <w:rPr>
                <w:noProof/>
                <w:webHidden/>
              </w:rPr>
              <w:instrText xml:space="preserve"> PAGEREF _Toc213597068 \h </w:instrText>
            </w:r>
            <w:r>
              <w:rPr>
                <w:noProof/>
                <w:webHidden/>
              </w:rPr>
            </w:r>
            <w:r>
              <w:rPr>
                <w:noProof/>
                <w:webHidden/>
              </w:rPr>
              <w:fldChar w:fldCharType="separate"/>
            </w:r>
            <w:r>
              <w:rPr>
                <w:noProof/>
                <w:webHidden/>
              </w:rPr>
              <w:t>3</w:t>
            </w:r>
            <w:r>
              <w:rPr>
                <w:noProof/>
                <w:webHidden/>
              </w:rPr>
              <w:fldChar w:fldCharType="end"/>
            </w:r>
          </w:hyperlink>
        </w:p>
        <w:p w14:paraId="01776A26" w14:textId="71E271F9" w:rsidR="00F87898" w:rsidRDefault="00F87898" w:rsidP="00F87898">
          <w:pPr>
            <w:pStyle w:val="TOC2"/>
            <w:tabs>
              <w:tab w:val="right" w:leader="dot" w:pos="9016"/>
            </w:tabs>
            <w:ind w:left="0"/>
            <w:rPr>
              <w:noProof/>
            </w:rPr>
          </w:pPr>
          <w:hyperlink w:anchor="_Toc213597069" w:history="1">
            <w:r w:rsidRPr="00D35E2D">
              <w:rPr>
                <w:rStyle w:val="Hyperlink"/>
                <w:rFonts w:ascii="Times New Roman" w:hAnsi="Times New Roman" w:cs="Times New Roman"/>
                <w:noProof/>
                <w:lang w:val="ro-RO"/>
              </w:rPr>
              <w:t>Impact of internal and external forces on Learning and Development (L&amp;D) design and implementation, focusing on Vodafone</w:t>
            </w:r>
            <w:r>
              <w:rPr>
                <w:noProof/>
                <w:webHidden/>
              </w:rPr>
              <w:tab/>
            </w:r>
            <w:r>
              <w:rPr>
                <w:noProof/>
                <w:webHidden/>
              </w:rPr>
              <w:fldChar w:fldCharType="begin"/>
            </w:r>
            <w:r>
              <w:rPr>
                <w:noProof/>
                <w:webHidden/>
              </w:rPr>
              <w:instrText xml:space="preserve"> PAGEREF _Toc213597069 \h </w:instrText>
            </w:r>
            <w:r>
              <w:rPr>
                <w:noProof/>
                <w:webHidden/>
              </w:rPr>
            </w:r>
            <w:r>
              <w:rPr>
                <w:noProof/>
                <w:webHidden/>
              </w:rPr>
              <w:fldChar w:fldCharType="separate"/>
            </w:r>
            <w:r>
              <w:rPr>
                <w:noProof/>
                <w:webHidden/>
              </w:rPr>
              <w:t>4</w:t>
            </w:r>
            <w:r>
              <w:rPr>
                <w:noProof/>
                <w:webHidden/>
              </w:rPr>
              <w:fldChar w:fldCharType="end"/>
            </w:r>
          </w:hyperlink>
        </w:p>
        <w:p w14:paraId="5D2FD4C6" w14:textId="5A2BFDA9" w:rsidR="00F87898" w:rsidRDefault="00F87898" w:rsidP="00F87898">
          <w:pPr>
            <w:pStyle w:val="TOC3"/>
            <w:tabs>
              <w:tab w:val="right" w:leader="dot" w:pos="9016"/>
            </w:tabs>
            <w:ind w:left="0"/>
            <w:rPr>
              <w:noProof/>
            </w:rPr>
          </w:pPr>
          <w:hyperlink w:anchor="_Toc213597070" w:history="1">
            <w:r w:rsidRPr="00D35E2D">
              <w:rPr>
                <w:rStyle w:val="Hyperlink"/>
                <w:rFonts w:ascii="Times New Roman" w:hAnsi="Times New Roman" w:cs="Times New Roman"/>
                <w:noProof/>
                <w:lang w:val="ro-RO"/>
              </w:rPr>
              <w:t>Learning and Development (L&amp;D) supports Vodafone’s adaptation to environmental changes, such as digital transformation</w:t>
            </w:r>
            <w:r>
              <w:rPr>
                <w:noProof/>
                <w:webHidden/>
              </w:rPr>
              <w:tab/>
            </w:r>
            <w:r>
              <w:rPr>
                <w:noProof/>
                <w:webHidden/>
              </w:rPr>
              <w:fldChar w:fldCharType="begin"/>
            </w:r>
            <w:r>
              <w:rPr>
                <w:noProof/>
                <w:webHidden/>
              </w:rPr>
              <w:instrText xml:space="preserve"> PAGEREF _Toc213597070 \h </w:instrText>
            </w:r>
            <w:r>
              <w:rPr>
                <w:noProof/>
                <w:webHidden/>
              </w:rPr>
            </w:r>
            <w:r>
              <w:rPr>
                <w:noProof/>
                <w:webHidden/>
              </w:rPr>
              <w:fldChar w:fldCharType="separate"/>
            </w:r>
            <w:r>
              <w:rPr>
                <w:noProof/>
                <w:webHidden/>
              </w:rPr>
              <w:t>5</w:t>
            </w:r>
            <w:r>
              <w:rPr>
                <w:noProof/>
                <w:webHidden/>
              </w:rPr>
              <w:fldChar w:fldCharType="end"/>
            </w:r>
          </w:hyperlink>
        </w:p>
        <w:p w14:paraId="0F0286C7" w14:textId="2C4DE976" w:rsidR="00F87898" w:rsidRDefault="00F87898" w:rsidP="00F87898">
          <w:pPr>
            <w:pStyle w:val="TOC2"/>
            <w:tabs>
              <w:tab w:val="right" w:leader="dot" w:pos="9016"/>
            </w:tabs>
            <w:ind w:left="0"/>
            <w:rPr>
              <w:noProof/>
            </w:rPr>
          </w:pPr>
          <w:hyperlink w:anchor="_Toc213597071" w:history="1">
            <w:r w:rsidRPr="00D35E2D">
              <w:rPr>
                <w:rStyle w:val="Hyperlink"/>
                <w:rFonts w:ascii="Times New Roman" w:hAnsi="Times New Roman" w:cs="Times New Roman"/>
                <w:noProof/>
                <w:lang w:val="ro-RO"/>
              </w:rPr>
              <w:t>Learning and Development (L&amp;D) in employee retention, engagement, productivity, and leadership development</w:t>
            </w:r>
            <w:r>
              <w:rPr>
                <w:noProof/>
                <w:webHidden/>
              </w:rPr>
              <w:tab/>
            </w:r>
            <w:r>
              <w:rPr>
                <w:noProof/>
                <w:webHidden/>
              </w:rPr>
              <w:fldChar w:fldCharType="begin"/>
            </w:r>
            <w:r>
              <w:rPr>
                <w:noProof/>
                <w:webHidden/>
              </w:rPr>
              <w:instrText xml:space="preserve"> PAGEREF _Toc213597071 \h </w:instrText>
            </w:r>
            <w:r>
              <w:rPr>
                <w:noProof/>
                <w:webHidden/>
              </w:rPr>
            </w:r>
            <w:r>
              <w:rPr>
                <w:noProof/>
                <w:webHidden/>
              </w:rPr>
              <w:fldChar w:fldCharType="separate"/>
            </w:r>
            <w:r>
              <w:rPr>
                <w:noProof/>
                <w:webHidden/>
              </w:rPr>
              <w:t>5</w:t>
            </w:r>
            <w:r>
              <w:rPr>
                <w:noProof/>
                <w:webHidden/>
              </w:rPr>
              <w:fldChar w:fldCharType="end"/>
            </w:r>
          </w:hyperlink>
        </w:p>
        <w:p w14:paraId="6EF92CDF" w14:textId="20A9410F" w:rsidR="00F87898" w:rsidRDefault="00F87898" w:rsidP="00F87898">
          <w:pPr>
            <w:pStyle w:val="TOC2"/>
            <w:tabs>
              <w:tab w:val="right" w:leader="dot" w:pos="9016"/>
            </w:tabs>
            <w:ind w:left="0"/>
            <w:rPr>
              <w:noProof/>
            </w:rPr>
          </w:pPr>
          <w:hyperlink w:anchor="_Toc213597072" w:history="1">
            <w:r w:rsidRPr="00D35E2D">
              <w:rPr>
                <w:rStyle w:val="Hyperlink"/>
                <w:rFonts w:ascii="Times New Roman" w:hAnsi="Times New Roman" w:cs="Times New Roman"/>
                <w:noProof/>
                <w:lang w:val="ro-RO"/>
              </w:rPr>
              <w:t>Supporting Employees from Diverse Backgrounds through inclusive Learning and Development (L&amp;D) at Vodafone</w:t>
            </w:r>
            <w:r>
              <w:rPr>
                <w:noProof/>
                <w:webHidden/>
              </w:rPr>
              <w:tab/>
            </w:r>
            <w:r>
              <w:rPr>
                <w:noProof/>
                <w:webHidden/>
              </w:rPr>
              <w:fldChar w:fldCharType="begin"/>
            </w:r>
            <w:r>
              <w:rPr>
                <w:noProof/>
                <w:webHidden/>
              </w:rPr>
              <w:instrText xml:space="preserve"> PAGEREF _Toc213597072 \h </w:instrText>
            </w:r>
            <w:r>
              <w:rPr>
                <w:noProof/>
                <w:webHidden/>
              </w:rPr>
            </w:r>
            <w:r>
              <w:rPr>
                <w:noProof/>
                <w:webHidden/>
              </w:rPr>
              <w:fldChar w:fldCharType="separate"/>
            </w:r>
            <w:r>
              <w:rPr>
                <w:noProof/>
                <w:webHidden/>
              </w:rPr>
              <w:t>6</w:t>
            </w:r>
            <w:r>
              <w:rPr>
                <w:noProof/>
                <w:webHidden/>
              </w:rPr>
              <w:fldChar w:fldCharType="end"/>
            </w:r>
          </w:hyperlink>
        </w:p>
        <w:p w14:paraId="683B6A22" w14:textId="44F1B4A7" w:rsidR="00F87898" w:rsidRDefault="00F87898" w:rsidP="00F87898">
          <w:pPr>
            <w:pStyle w:val="TOC2"/>
            <w:tabs>
              <w:tab w:val="right" w:leader="dot" w:pos="9016"/>
            </w:tabs>
            <w:ind w:left="0"/>
            <w:rPr>
              <w:noProof/>
            </w:rPr>
          </w:pPr>
          <w:hyperlink w:anchor="_Toc213597073" w:history="1">
            <w:r w:rsidRPr="00D35E2D">
              <w:rPr>
                <w:rStyle w:val="Hyperlink"/>
                <w:rFonts w:ascii="Times New Roman" w:hAnsi="Times New Roman" w:cs="Times New Roman"/>
                <w:noProof/>
                <w:lang w:val="ro-RO"/>
              </w:rPr>
              <w:t>Application of a Relevant Learning and Development (L&amp;D) Model focusing on Kolb’s Experiential Learning Model</w:t>
            </w:r>
            <w:r>
              <w:rPr>
                <w:noProof/>
                <w:webHidden/>
              </w:rPr>
              <w:tab/>
            </w:r>
            <w:r>
              <w:rPr>
                <w:noProof/>
                <w:webHidden/>
              </w:rPr>
              <w:fldChar w:fldCharType="begin"/>
            </w:r>
            <w:r>
              <w:rPr>
                <w:noProof/>
                <w:webHidden/>
              </w:rPr>
              <w:instrText xml:space="preserve"> PAGEREF _Toc213597073 \h </w:instrText>
            </w:r>
            <w:r>
              <w:rPr>
                <w:noProof/>
                <w:webHidden/>
              </w:rPr>
            </w:r>
            <w:r>
              <w:rPr>
                <w:noProof/>
                <w:webHidden/>
              </w:rPr>
              <w:fldChar w:fldCharType="separate"/>
            </w:r>
            <w:r>
              <w:rPr>
                <w:noProof/>
                <w:webHidden/>
              </w:rPr>
              <w:t>7</w:t>
            </w:r>
            <w:r>
              <w:rPr>
                <w:noProof/>
                <w:webHidden/>
              </w:rPr>
              <w:fldChar w:fldCharType="end"/>
            </w:r>
          </w:hyperlink>
        </w:p>
        <w:p w14:paraId="4A6395C2" w14:textId="750F74F1" w:rsidR="00F87898" w:rsidRDefault="00F87898" w:rsidP="00F87898">
          <w:pPr>
            <w:pStyle w:val="TOC2"/>
            <w:tabs>
              <w:tab w:val="right" w:leader="dot" w:pos="9016"/>
            </w:tabs>
            <w:ind w:left="0"/>
            <w:rPr>
              <w:noProof/>
            </w:rPr>
          </w:pPr>
          <w:hyperlink w:anchor="_Toc213597074" w:history="1">
            <w:r w:rsidRPr="00D35E2D">
              <w:rPr>
                <w:rStyle w:val="Hyperlink"/>
                <w:rFonts w:ascii="Times New Roman" w:hAnsi="Times New Roman" w:cs="Times New Roman"/>
                <w:noProof/>
                <w:lang w:val="ro-RO"/>
              </w:rPr>
              <w:t>Challenges and Recommendations for Learning and Development (L&amp;D) implementation, focusing on Vodafone</w:t>
            </w:r>
            <w:r>
              <w:rPr>
                <w:noProof/>
                <w:webHidden/>
              </w:rPr>
              <w:tab/>
            </w:r>
            <w:r>
              <w:rPr>
                <w:noProof/>
                <w:webHidden/>
              </w:rPr>
              <w:fldChar w:fldCharType="begin"/>
            </w:r>
            <w:r>
              <w:rPr>
                <w:noProof/>
                <w:webHidden/>
              </w:rPr>
              <w:instrText xml:space="preserve"> PAGEREF _Toc213597074 \h </w:instrText>
            </w:r>
            <w:r>
              <w:rPr>
                <w:noProof/>
                <w:webHidden/>
              </w:rPr>
            </w:r>
            <w:r>
              <w:rPr>
                <w:noProof/>
                <w:webHidden/>
              </w:rPr>
              <w:fldChar w:fldCharType="separate"/>
            </w:r>
            <w:r>
              <w:rPr>
                <w:noProof/>
                <w:webHidden/>
              </w:rPr>
              <w:t>8</w:t>
            </w:r>
            <w:r>
              <w:rPr>
                <w:noProof/>
                <w:webHidden/>
              </w:rPr>
              <w:fldChar w:fldCharType="end"/>
            </w:r>
          </w:hyperlink>
        </w:p>
        <w:p w14:paraId="69751388" w14:textId="220192DD" w:rsidR="00F87898" w:rsidRDefault="00F87898" w:rsidP="00F87898">
          <w:pPr>
            <w:pStyle w:val="TOC3"/>
            <w:tabs>
              <w:tab w:val="right" w:leader="dot" w:pos="9016"/>
            </w:tabs>
            <w:ind w:left="0"/>
            <w:rPr>
              <w:noProof/>
            </w:rPr>
          </w:pPr>
          <w:hyperlink w:anchor="_Toc213597075" w:history="1">
            <w:r w:rsidRPr="00D35E2D">
              <w:rPr>
                <w:rStyle w:val="Hyperlink"/>
                <w:rFonts w:ascii="Times New Roman" w:hAnsi="Times New Roman" w:cs="Times New Roman"/>
                <w:noProof/>
                <w:lang w:val="ro-RO"/>
              </w:rPr>
              <w:t>Conclusion</w:t>
            </w:r>
            <w:r>
              <w:rPr>
                <w:noProof/>
                <w:webHidden/>
              </w:rPr>
              <w:tab/>
            </w:r>
            <w:r>
              <w:rPr>
                <w:noProof/>
                <w:webHidden/>
              </w:rPr>
              <w:fldChar w:fldCharType="begin"/>
            </w:r>
            <w:r>
              <w:rPr>
                <w:noProof/>
                <w:webHidden/>
              </w:rPr>
              <w:instrText xml:space="preserve"> PAGEREF _Toc213597075 \h </w:instrText>
            </w:r>
            <w:r>
              <w:rPr>
                <w:noProof/>
                <w:webHidden/>
              </w:rPr>
            </w:r>
            <w:r>
              <w:rPr>
                <w:noProof/>
                <w:webHidden/>
              </w:rPr>
              <w:fldChar w:fldCharType="separate"/>
            </w:r>
            <w:r>
              <w:rPr>
                <w:noProof/>
                <w:webHidden/>
              </w:rPr>
              <w:t>9</w:t>
            </w:r>
            <w:r>
              <w:rPr>
                <w:noProof/>
                <w:webHidden/>
              </w:rPr>
              <w:fldChar w:fldCharType="end"/>
            </w:r>
          </w:hyperlink>
        </w:p>
        <w:p w14:paraId="4B7B435D" w14:textId="13280A83" w:rsidR="00F87898" w:rsidRDefault="00F87898" w:rsidP="00F87898">
          <w:pPr>
            <w:pStyle w:val="TOC2"/>
            <w:tabs>
              <w:tab w:val="right" w:leader="dot" w:pos="9016"/>
            </w:tabs>
            <w:ind w:left="0"/>
            <w:rPr>
              <w:noProof/>
            </w:rPr>
          </w:pPr>
          <w:hyperlink w:anchor="_Toc213597076" w:history="1">
            <w:r w:rsidRPr="00D35E2D">
              <w:rPr>
                <w:rStyle w:val="Hyperlink"/>
                <w:rFonts w:ascii="Times New Roman" w:hAnsi="Times New Roman" w:cs="Times New Roman"/>
                <w:noProof/>
                <w:lang w:val="ro-RO"/>
              </w:rPr>
              <w:t>Reference List (Harvard Style)</w:t>
            </w:r>
            <w:r>
              <w:rPr>
                <w:noProof/>
                <w:webHidden/>
              </w:rPr>
              <w:tab/>
            </w:r>
            <w:r>
              <w:rPr>
                <w:noProof/>
                <w:webHidden/>
              </w:rPr>
              <w:fldChar w:fldCharType="begin"/>
            </w:r>
            <w:r>
              <w:rPr>
                <w:noProof/>
                <w:webHidden/>
              </w:rPr>
              <w:instrText xml:space="preserve"> PAGEREF _Toc213597076 \h </w:instrText>
            </w:r>
            <w:r>
              <w:rPr>
                <w:noProof/>
                <w:webHidden/>
              </w:rPr>
            </w:r>
            <w:r>
              <w:rPr>
                <w:noProof/>
                <w:webHidden/>
              </w:rPr>
              <w:fldChar w:fldCharType="separate"/>
            </w:r>
            <w:r>
              <w:rPr>
                <w:noProof/>
                <w:webHidden/>
              </w:rPr>
              <w:t>10</w:t>
            </w:r>
            <w:r>
              <w:rPr>
                <w:noProof/>
                <w:webHidden/>
              </w:rPr>
              <w:fldChar w:fldCharType="end"/>
            </w:r>
          </w:hyperlink>
        </w:p>
        <w:p w14:paraId="781DCE16" w14:textId="02280B4D" w:rsidR="00F87898" w:rsidRDefault="00F87898">
          <w:r>
            <w:rPr>
              <w:b/>
              <w:bCs/>
            </w:rPr>
            <w:fldChar w:fldCharType="end"/>
          </w:r>
        </w:p>
      </w:sdtContent>
    </w:sdt>
    <w:p w14:paraId="0D912396" w14:textId="77777777" w:rsidR="0011466E" w:rsidRDefault="0011466E">
      <w:pPr>
        <w:rPr>
          <w:rStyle w:val="Strong"/>
        </w:rPr>
      </w:pPr>
    </w:p>
    <w:p w14:paraId="1C167CE3" w14:textId="77777777" w:rsidR="0011466E" w:rsidRDefault="0011466E">
      <w:pPr>
        <w:rPr>
          <w:rStyle w:val="Strong"/>
        </w:rPr>
      </w:pPr>
    </w:p>
    <w:p w14:paraId="1747320D" w14:textId="77777777" w:rsidR="0011466E" w:rsidRDefault="0011466E">
      <w:pPr>
        <w:rPr>
          <w:rStyle w:val="Strong"/>
        </w:rPr>
      </w:pPr>
    </w:p>
    <w:p w14:paraId="422E36F0" w14:textId="77777777" w:rsidR="0011466E" w:rsidRDefault="0011466E">
      <w:pPr>
        <w:rPr>
          <w:rStyle w:val="Strong"/>
        </w:rPr>
      </w:pPr>
    </w:p>
    <w:p w14:paraId="1AC21C86" w14:textId="77777777" w:rsidR="0011466E" w:rsidRDefault="0011466E">
      <w:pPr>
        <w:rPr>
          <w:rStyle w:val="Strong"/>
        </w:rPr>
      </w:pPr>
    </w:p>
    <w:p w14:paraId="0D5A1630" w14:textId="77777777" w:rsidR="0011466E" w:rsidRDefault="0011466E">
      <w:pPr>
        <w:rPr>
          <w:rStyle w:val="Strong"/>
        </w:rPr>
      </w:pPr>
    </w:p>
    <w:p w14:paraId="4B8EAFF3" w14:textId="77777777" w:rsidR="0011466E" w:rsidRDefault="0011466E">
      <w:pPr>
        <w:rPr>
          <w:rStyle w:val="Strong"/>
        </w:rPr>
      </w:pPr>
    </w:p>
    <w:p w14:paraId="0740CBF6" w14:textId="77777777" w:rsidR="0011466E" w:rsidRDefault="0011466E">
      <w:pPr>
        <w:rPr>
          <w:rStyle w:val="Strong"/>
        </w:rPr>
      </w:pPr>
    </w:p>
    <w:p w14:paraId="5615EE94" w14:textId="77777777" w:rsidR="0011466E" w:rsidRDefault="0011466E">
      <w:pPr>
        <w:rPr>
          <w:rStyle w:val="Strong"/>
        </w:rPr>
      </w:pPr>
    </w:p>
    <w:p w14:paraId="034E5B10" w14:textId="77777777" w:rsidR="0011466E" w:rsidRDefault="0011466E">
      <w:pPr>
        <w:rPr>
          <w:rStyle w:val="Strong"/>
        </w:rPr>
      </w:pPr>
    </w:p>
    <w:p w14:paraId="04350E1B" w14:textId="77777777" w:rsidR="0011466E" w:rsidRDefault="0011466E">
      <w:pPr>
        <w:rPr>
          <w:rStyle w:val="Strong"/>
        </w:rPr>
      </w:pPr>
    </w:p>
    <w:p w14:paraId="54EA4132" w14:textId="77777777" w:rsidR="0011466E" w:rsidRDefault="0011466E">
      <w:pPr>
        <w:rPr>
          <w:rStyle w:val="Strong"/>
        </w:rPr>
      </w:pPr>
    </w:p>
    <w:p w14:paraId="65D9B1C5" w14:textId="77777777" w:rsidR="0011466E" w:rsidRDefault="0011466E">
      <w:pPr>
        <w:rPr>
          <w:rStyle w:val="Strong"/>
        </w:rPr>
      </w:pPr>
    </w:p>
    <w:p w14:paraId="064FF420" w14:textId="113D7D66" w:rsidR="0011466E" w:rsidRDefault="0011466E">
      <w:pPr>
        <w:rPr>
          <w:rStyle w:val="Strong"/>
        </w:rPr>
      </w:pPr>
    </w:p>
    <w:p w14:paraId="2B9C990B" w14:textId="1976EE51" w:rsidR="0011466E" w:rsidRDefault="0011466E" w:rsidP="00BE0B92">
      <w:pPr>
        <w:pStyle w:val="Heading1"/>
        <w:rPr>
          <w:rStyle w:val="Strong"/>
          <w:b w:val="0"/>
          <w:bCs w:val="0"/>
        </w:rPr>
      </w:pPr>
      <w:bookmarkStart w:id="0" w:name="_Toc213597068"/>
      <w:r>
        <w:rPr>
          <w:rStyle w:val="Strong"/>
          <w:b w:val="0"/>
          <w:bCs w:val="0"/>
        </w:rPr>
        <w:lastRenderedPageBreak/>
        <w:t>INTRODUCTION</w:t>
      </w:r>
      <w:bookmarkEnd w:id="0"/>
    </w:p>
    <w:p w14:paraId="2840388F" w14:textId="02A165A2" w:rsidR="005A5E8D" w:rsidRDefault="005A5E8D" w:rsidP="0011466E">
      <w:pPr>
        <w:rPr>
          <w:rStyle w:val="Strong"/>
          <w:b w:val="0"/>
          <w:bCs w:val="0"/>
        </w:rPr>
      </w:pPr>
      <w:r>
        <w:rPr>
          <w:rStyle w:val="Strong"/>
          <w:b w:val="0"/>
          <w:bCs w:val="0"/>
          <w:noProof/>
        </w:rPr>
        <w:drawing>
          <wp:anchor distT="0" distB="0" distL="114300" distR="114300" simplePos="0" relativeHeight="251659264" behindDoc="0" locked="0" layoutInCell="1" allowOverlap="1" wp14:anchorId="122B6340" wp14:editId="5E2CAE04">
            <wp:simplePos x="0" y="0"/>
            <wp:positionH relativeFrom="margin">
              <wp:posOffset>-533400</wp:posOffset>
            </wp:positionH>
            <wp:positionV relativeFrom="margin">
              <wp:posOffset>691515</wp:posOffset>
            </wp:positionV>
            <wp:extent cx="2139950" cy="2187575"/>
            <wp:effectExtent l="0" t="0" r="0" b="3175"/>
            <wp:wrapSquare wrapText="bothSides"/>
            <wp:docPr id="1954934829" name="Picture 2" descr="A red circle with a white circle and a white circle with a white circle with a red circle with a white circle with a white circle with a red circle with a white circle with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34829" name="Picture 2" descr="A red circle with a white circle and a white circle with a white circle with a red circle with a white circle with a white circle with a red circle with a white circle with a white circ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9950" cy="2187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485DAF" w14:textId="332B8D22" w:rsidR="005A5E8D" w:rsidRPr="00BE0B92" w:rsidRDefault="003E6099" w:rsidP="00BE0B92">
      <w:pPr>
        <w:spacing w:line="360" w:lineRule="auto"/>
        <w:jc w:val="both"/>
        <w:rPr>
          <w:rFonts w:ascii="Times New Roman" w:hAnsi="Times New Roman" w:cs="Times New Roman"/>
        </w:rPr>
      </w:pPr>
      <w:r w:rsidRPr="00BE0B92">
        <w:rPr>
          <w:rFonts w:ascii="Times New Roman" w:hAnsi="Times New Roman" w:cs="Times New Roman"/>
        </w:rPr>
        <w:t>Learning and Development (L&amp;D) in HRM presents as</w:t>
      </w:r>
      <w:r w:rsidRPr="00BE0B92">
        <w:rPr>
          <w:rFonts w:ascii="Times New Roman" w:hAnsi="Times New Roman" w:cs="Times New Roman"/>
        </w:rPr>
        <w:t> </w:t>
      </w:r>
      <w:r w:rsidRPr="00BE0B92">
        <w:rPr>
          <w:rFonts w:ascii="Times New Roman" w:hAnsi="Times New Roman" w:cs="Times New Roman"/>
        </w:rPr>
        <w:t>a systematic approach to develop employees/skills, knowledge and behaviour for enhanced individual and organisational performance (</w:t>
      </w:r>
      <w:proofErr w:type="spellStart"/>
      <w:r w:rsidRPr="00BE0B92">
        <w:rPr>
          <w:rFonts w:ascii="Times New Roman" w:hAnsi="Times New Roman" w:cs="Times New Roman"/>
        </w:rPr>
        <w:t>Garavan</w:t>
      </w:r>
      <w:proofErr w:type="spellEnd"/>
      <w:r w:rsidRPr="00BE0B92">
        <w:rPr>
          <w:rFonts w:ascii="Times New Roman" w:hAnsi="Times New Roman" w:cs="Times New Roman"/>
        </w:rPr>
        <w:t xml:space="preserve"> et al., 2021). Successful L&amp;D helps organizations to compete and adapt to technological and environmental changes, creates value for sustainable development and innovation, as well as providing a capability for</w:t>
      </w:r>
      <w:r w:rsidRPr="00BE0B92">
        <w:rPr>
          <w:rFonts w:ascii="Times New Roman" w:hAnsi="Times New Roman" w:cs="Times New Roman"/>
        </w:rPr>
        <w:t> </w:t>
      </w:r>
      <w:r w:rsidRPr="00BE0B92">
        <w:rPr>
          <w:rFonts w:ascii="Times New Roman" w:hAnsi="Times New Roman" w:cs="Times New Roman"/>
        </w:rPr>
        <w:t>long-term competitiveness (Noe, Clarke &amp; Klein, 2020). L&amp;D activities create diversity and inclusion by</w:t>
      </w:r>
      <w:r w:rsidRPr="00BE0B92">
        <w:rPr>
          <w:rFonts w:ascii="Times New Roman" w:hAnsi="Times New Roman" w:cs="Times New Roman"/>
        </w:rPr>
        <w:t> </w:t>
      </w:r>
      <w:r w:rsidRPr="00BE0B92">
        <w:rPr>
          <w:rFonts w:ascii="Times New Roman" w:hAnsi="Times New Roman" w:cs="Times New Roman"/>
        </w:rPr>
        <w:t>satisfying diverse learning requirements, and creating equal employment growth possibilities (Salas et al., 2017). An extensively used model is Kolb’s Experiential Learning Model (1984) that reflects a cyclical nature of learning</w:t>
      </w:r>
      <w:r w:rsidRPr="00BE0B92">
        <w:rPr>
          <w:rFonts w:ascii="Times New Roman" w:hAnsi="Times New Roman" w:cs="Times New Roman"/>
        </w:rPr>
        <w:t> </w:t>
      </w:r>
      <w:r w:rsidRPr="00BE0B92">
        <w:rPr>
          <w:rFonts w:ascii="Times New Roman" w:hAnsi="Times New Roman" w:cs="Times New Roman"/>
        </w:rPr>
        <w:t>covering concrete experience, reflective observation, abstract conceptualisation and active experimentation. This is a model that puts experiential</w:t>
      </w:r>
      <w:r w:rsidRPr="00BE0B92">
        <w:rPr>
          <w:rFonts w:ascii="Times New Roman" w:hAnsi="Times New Roman" w:cs="Times New Roman"/>
        </w:rPr>
        <w:t> </w:t>
      </w:r>
      <w:r w:rsidRPr="00BE0B92">
        <w:rPr>
          <w:rFonts w:ascii="Times New Roman" w:hAnsi="Times New Roman" w:cs="Times New Roman"/>
        </w:rPr>
        <w:t>and adaptive learning, something critical in fast-paced industries like ours, front and centre. As one of the world’s leading telecommunications groups spanning more than 20 countries, Vodafone weaves L&amp;D into</w:t>
      </w:r>
      <w:r w:rsidRPr="00BE0B92">
        <w:rPr>
          <w:rFonts w:ascii="Times New Roman" w:hAnsi="Times New Roman" w:cs="Times New Roman"/>
        </w:rPr>
        <w:t> </w:t>
      </w:r>
      <w:r w:rsidRPr="00BE0B92">
        <w:rPr>
          <w:rFonts w:ascii="Times New Roman" w:hAnsi="Times New Roman" w:cs="Times New Roman"/>
        </w:rPr>
        <w:t>its talent strategy. Vodafone intends to achieve this through initiatives such as digital learning platforms, leadership development and diversity-focused programmes, to nurture a culture of continuous learning and agility that will keep</w:t>
      </w:r>
      <w:r w:rsidRPr="00BE0B92">
        <w:rPr>
          <w:rFonts w:ascii="Times New Roman" w:hAnsi="Times New Roman" w:cs="Times New Roman"/>
        </w:rPr>
        <w:t> </w:t>
      </w:r>
      <w:r w:rsidRPr="00BE0B92">
        <w:rPr>
          <w:rFonts w:ascii="Times New Roman" w:hAnsi="Times New Roman" w:cs="Times New Roman"/>
        </w:rPr>
        <w:t>its employees competitive in the changing digital economy (Vodafone, 2023).</w:t>
      </w:r>
    </w:p>
    <w:p w14:paraId="0D64E53D" w14:textId="77777777" w:rsidR="00BE0B92" w:rsidRPr="00BE0B92" w:rsidRDefault="00BE0B92" w:rsidP="00BE0B92">
      <w:pPr>
        <w:spacing w:line="360" w:lineRule="auto"/>
        <w:jc w:val="both"/>
        <w:rPr>
          <w:rStyle w:val="Strong"/>
          <w:rFonts w:ascii="Times New Roman" w:hAnsi="Times New Roman" w:cs="Times New Roman"/>
          <w:b w:val="0"/>
          <w:bCs w:val="0"/>
          <w:lang w:val="ro-RO"/>
        </w:rPr>
      </w:pPr>
    </w:p>
    <w:p w14:paraId="3754B2BE" w14:textId="3C155168" w:rsidR="00BE0B92" w:rsidRPr="00BE0B92" w:rsidRDefault="005A5E8D" w:rsidP="00BE0B92">
      <w:pPr>
        <w:pStyle w:val="Heading2"/>
        <w:rPr>
          <w:rFonts w:ascii="Times New Roman" w:hAnsi="Times New Roman" w:cs="Times New Roman"/>
          <w:sz w:val="24"/>
          <w:szCs w:val="24"/>
          <w:lang w:val="ro-RO"/>
        </w:rPr>
      </w:pPr>
      <w:bookmarkStart w:id="1" w:name="_Toc213597069"/>
      <w:r w:rsidRPr="00BE0B92">
        <w:rPr>
          <w:rStyle w:val="Strong"/>
          <w:rFonts w:ascii="Times New Roman" w:hAnsi="Times New Roman" w:cs="Times New Roman"/>
          <w:b w:val="0"/>
          <w:bCs w:val="0"/>
          <w:sz w:val="24"/>
          <w:szCs w:val="24"/>
          <w:lang w:val="ro-RO"/>
        </w:rPr>
        <w:lastRenderedPageBreak/>
        <w:t>Impact of internal and external forces on Learning and Development (L&amp;D) design and implementation, focusing on Vodafone</w:t>
      </w:r>
      <w:bookmarkEnd w:id="1"/>
    </w:p>
    <w:p w14:paraId="76796313" w14:textId="70A004BE" w:rsidR="003E6099" w:rsidRPr="00BE0B92" w:rsidRDefault="00BE0B92" w:rsidP="00BE0B92">
      <w:pPr>
        <w:rPr>
          <w:rStyle w:val="Strong"/>
          <w:b w:val="0"/>
          <w:bCs w:val="0"/>
          <w:lang w:val="ro-RO"/>
        </w:rPr>
      </w:pPr>
      <w:r>
        <w:rPr>
          <w:noProof/>
          <w:lang w:val="ro-RO"/>
        </w:rPr>
        <w:drawing>
          <wp:inline distT="0" distB="0" distL="0" distR="0" wp14:anchorId="4A9FFB92" wp14:editId="32ADA83D">
            <wp:extent cx="2918460" cy="2278380"/>
            <wp:effectExtent l="0" t="0" r="0" b="7620"/>
            <wp:docPr id="199072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8460" cy="2278380"/>
                    </a:xfrm>
                    <a:prstGeom prst="rect">
                      <a:avLst/>
                    </a:prstGeom>
                    <a:noFill/>
                    <a:ln>
                      <a:noFill/>
                    </a:ln>
                  </pic:spPr>
                </pic:pic>
              </a:graphicData>
            </a:graphic>
          </wp:inline>
        </w:drawing>
      </w:r>
    </w:p>
    <w:p w14:paraId="2AAF5B11" w14:textId="77777777" w:rsidR="003E6099" w:rsidRPr="003E6099" w:rsidRDefault="003E6099" w:rsidP="00BE0B92">
      <w:pPr>
        <w:spacing w:line="360" w:lineRule="auto"/>
        <w:jc w:val="both"/>
        <w:rPr>
          <w:rFonts w:ascii="Times New Roman" w:hAnsi="Times New Roman" w:cs="Times New Roman"/>
        </w:rPr>
      </w:pPr>
      <w:r w:rsidRPr="003E6099">
        <w:rPr>
          <w:rFonts w:ascii="Times New Roman" w:hAnsi="Times New Roman" w:cs="Times New Roman"/>
        </w:rPr>
        <w:t>The internal and</w:t>
      </w:r>
      <w:r w:rsidRPr="003E6099">
        <w:rPr>
          <w:rFonts w:ascii="Times New Roman" w:hAnsi="Times New Roman" w:cs="Times New Roman"/>
        </w:rPr>
        <w:t> </w:t>
      </w:r>
      <w:r w:rsidRPr="003E6099">
        <w:rPr>
          <w:rFonts w:ascii="Times New Roman" w:hAnsi="Times New Roman" w:cs="Times New Roman"/>
        </w:rPr>
        <w:t>external environment are truly impacting the development of Learning and Development's (L&amp;D) strategy design and delivery. PESTLE analytical frameworks of political, economic, social, technological, legal and environmental analyses</w:t>
      </w:r>
      <w:r w:rsidRPr="003E6099">
        <w:rPr>
          <w:rFonts w:ascii="Times New Roman" w:hAnsi="Times New Roman" w:cs="Times New Roman"/>
        </w:rPr>
        <w:t> </w:t>
      </w:r>
      <w:r w:rsidRPr="003E6099">
        <w:rPr>
          <w:rFonts w:ascii="Times New Roman" w:hAnsi="Times New Roman" w:cs="Times New Roman"/>
        </w:rPr>
        <w:t>external factors that impact on the ways through which organizations design their learning interventions (Johnson et al., 2017). For example, globalisation has led to more diverse workforces and cross-cultural teamwork, so Vodafone needs inclusively</w:t>
      </w:r>
      <w:r w:rsidRPr="003E6099">
        <w:rPr>
          <w:rFonts w:ascii="Times New Roman" w:hAnsi="Times New Roman" w:cs="Times New Roman"/>
        </w:rPr>
        <w:t> </w:t>
      </w:r>
      <w:r w:rsidRPr="003E6099">
        <w:rPr>
          <w:rFonts w:ascii="Times New Roman" w:hAnsi="Times New Roman" w:cs="Times New Roman"/>
        </w:rPr>
        <w:t>designed L&amp;D initiatives that develop intercultural skills and global leadership. In addition, increasing technological disruptions (e.g., AI and automation) have altered the delivery</w:t>
      </w:r>
      <w:r w:rsidRPr="003E6099">
        <w:rPr>
          <w:rFonts w:ascii="Times New Roman" w:hAnsi="Times New Roman" w:cs="Times New Roman"/>
        </w:rPr>
        <w:t> </w:t>
      </w:r>
      <w:r w:rsidRPr="003E6099">
        <w:rPr>
          <w:rFonts w:ascii="Times New Roman" w:hAnsi="Times New Roman" w:cs="Times New Roman"/>
        </w:rPr>
        <w:t>of learning through Vodafone’s adoption of digital learning platforms and mobile learning, which are used to upskill employees towards new digital roles (Vodafone, 2023). In addition, the changes in legislation regarding data protection and cybersecurity affect Vodafone’s training priorities, and they make compliance a reality with the help of specific</w:t>
      </w:r>
      <w:r w:rsidRPr="003E6099">
        <w:rPr>
          <w:rFonts w:ascii="Times New Roman" w:hAnsi="Times New Roman" w:cs="Times New Roman"/>
        </w:rPr>
        <w:t> </w:t>
      </w:r>
      <w:r w:rsidRPr="003E6099">
        <w:rPr>
          <w:rFonts w:ascii="Times New Roman" w:hAnsi="Times New Roman" w:cs="Times New Roman"/>
        </w:rPr>
        <w:t>learning interventions (CIPD, 2022). Labour-market dynamics, such as skills shortages and the rise of hybrid work are driving Vodafone to adopt ‘fit-for-purpose’ learning across its organisation that can attract</w:t>
      </w:r>
      <w:r w:rsidRPr="003E6099">
        <w:rPr>
          <w:rFonts w:ascii="Times New Roman" w:hAnsi="Times New Roman" w:cs="Times New Roman"/>
        </w:rPr>
        <w:t> </w:t>
      </w:r>
      <w:r w:rsidRPr="003E6099">
        <w:rPr>
          <w:rFonts w:ascii="Times New Roman" w:hAnsi="Times New Roman" w:cs="Times New Roman"/>
        </w:rPr>
        <w:t>and retain talent in a highly competitive global market.</w:t>
      </w:r>
    </w:p>
    <w:p w14:paraId="62882A3D" w14:textId="3F465E37" w:rsidR="005A5E8D" w:rsidRPr="00BE0B92" w:rsidRDefault="003E6099" w:rsidP="00BE0B92">
      <w:pPr>
        <w:spacing w:line="360" w:lineRule="auto"/>
        <w:jc w:val="both"/>
        <w:rPr>
          <w:rStyle w:val="Strong"/>
          <w:rFonts w:ascii="Times New Roman" w:hAnsi="Times New Roman" w:cs="Times New Roman"/>
          <w:b w:val="0"/>
          <w:bCs w:val="0"/>
        </w:rPr>
      </w:pPr>
      <w:r w:rsidRPr="003E6099">
        <w:rPr>
          <w:rFonts w:ascii="Times New Roman" w:hAnsi="Times New Roman" w:cs="Times New Roman"/>
        </w:rPr>
        <w:t>Internally, organisational culture, leadership support and strategic linkage significantly influence L&amp;D outcomes (Noe et al.,</w:t>
      </w:r>
      <w:r w:rsidRPr="003E6099">
        <w:rPr>
          <w:rFonts w:ascii="Times New Roman" w:hAnsi="Times New Roman" w:cs="Times New Roman"/>
        </w:rPr>
        <w:t> </w:t>
      </w:r>
      <w:r w:rsidRPr="003E6099">
        <w:rPr>
          <w:rFonts w:ascii="Times New Roman" w:hAnsi="Times New Roman" w:cs="Times New Roman"/>
        </w:rPr>
        <w:t>2020). With a focus on innovation and agility, Vodafone invests in the development of its employees by connecting L&amp;D</w:t>
      </w:r>
      <w:r w:rsidRPr="003E6099">
        <w:rPr>
          <w:rFonts w:ascii="Times New Roman" w:hAnsi="Times New Roman" w:cs="Times New Roman"/>
        </w:rPr>
        <w:t> </w:t>
      </w:r>
      <w:r w:rsidRPr="003E6099">
        <w:rPr>
          <w:rFonts w:ascii="Times New Roman" w:hAnsi="Times New Roman" w:cs="Times New Roman"/>
        </w:rPr>
        <w:t>with business strategy and digital transformation priorities. The company’s L&amp;D approach, based on experiential and digital learning, fosters adaptability as well as capability</w:t>
      </w:r>
      <w:r w:rsidRPr="003E6099">
        <w:rPr>
          <w:rFonts w:ascii="Times New Roman" w:hAnsi="Times New Roman" w:cs="Times New Roman"/>
        </w:rPr>
        <w:t> </w:t>
      </w:r>
      <w:r w:rsidRPr="003E6099">
        <w:rPr>
          <w:rFonts w:ascii="Times New Roman" w:hAnsi="Times New Roman" w:cs="Times New Roman"/>
        </w:rPr>
        <w:t>enhancement amidst continual environmental change. Therefore, Vodafone’s L&amp;D design is led by PESTLE forces to keep its workforce competent compliant and</w:t>
      </w:r>
      <w:r w:rsidRPr="003E6099">
        <w:rPr>
          <w:rFonts w:ascii="Times New Roman" w:hAnsi="Times New Roman" w:cs="Times New Roman"/>
        </w:rPr>
        <w:t> </w:t>
      </w:r>
      <w:r w:rsidRPr="003E6099">
        <w:rPr>
          <w:rFonts w:ascii="Times New Roman" w:hAnsi="Times New Roman" w:cs="Times New Roman"/>
        </w:rPr>
        <w:t>competitive in such dynamic global business world.</w:t>
      </w:r>
    </w:p>
    <w:p w14:paraId="72F90B85" w14:textId="77777777" w:rsidR="005A5E8D" w:rsidRPr="00BE0B92" w:rsidRDefault="005A5E8D" w:rsidP="00BE0B92">
      <w:pPr>
        <w:spacing w:line="360" w:lineRule="auto"/>
        <w:jc w:val="both"/>
        <w:rPr>
          <w:rStyle w:val="Strong"/>
          <w:rFonts w:ascii="Times New Roman" w:hAnsi="Times New Roman" w:cs="Times New Roman"/>
          <w:b w:val="0"/>
          <w:bCs w:val="0"/>
          <w:lang w:val="ro-RO"/>
        </w:rPr>
      </w:pPr>
    </w:p>
    <w:p w14:paraId="68F1FA34" w14:textId="17616F10" w:rsidR="005A5E8D" w:rsidRPr="00BE0B92" w:rsidRDefault="005A5E8D" w:rsidP="00F87898">
      <w:pPr>
        <w:pStyle w:val="Heading3"/>
        <w:rPr>
          <w:rStyle w:val="Strong"/>
          <w:rFonts w:ascii="Times New Roman" w:hAnsi="Times New Roman" w:cs="Times New Roman"/>
          <w:b w:val="0"/>
          <w:bCs w:val="0"/>
          <w:sz w:val="24"/>
          <w:szCs w:val="24"/>
          <w:lang w:val="ro-RO"/>
        </w:rPr>
      </w:pPr>
      <w:bookmarkStart w:id="2" w:name="_Toc213597070"/>
      <w:r w:rsidRPr="00BE0B92">
        <w:rPr>
          <w:rStyle w:val="Strong"/>
          <w:rFonts w:ascii="Times New Roman" w:hAnsi="Times New Roman" w:cs="Times New Roman"/>
          <w:b w:val="0"/>
          <w:bCs w:val="0"/>
          <w:sz w:val="24"/>
          <w:szCs w:val="24"/>
          <w:lang w:val="ro-RO"/>
        </w:rPr>
        <w:t>Learning and Development (L&amp;D) supports Vodafone’s adaptation to environmental changes, such as digital transformation</w:t>
      </w:r>
      <w:bookmarkEnd w:id="2"/>
      <w:r w:rsidRPr="00BE0B92">
        <w:rPr>
          <w:rStyle w:val="Strong"/>
          <w:rFonts w:ascii="Times New Roman" w:hAnsi="Times New Roman" w:cs="Times New Roman"/>
          <w:b w:val="0"/>
          <w:bCs w:val="0"/>
          <w:sz w:val="24"/>
          <w:szCs w:val="24"/>
          <w:lang w:val="ro-RO"/>
        </w:rPr>
        <w:t xml:space="preserve"> </w:t>
      </w:r>
    </w:p>
    <w:p w14:paraId="1782C861" w14:textId="77777777"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L&amp;D has a critical</w:t>
      </w:r>
      <w:r w:rsidRPr="00CA11D7">
        <w:rPr>
          <w:rFonts w:ascii="Times New Roman" w:hAnsi="Times New Roman" w:cs="Times New Roman"/>
        </w:rPr>
        <w:t> </w:t>
      </w:r>
      <w:r w:rsidRPr="00CA11D7">
        <w:rPr>
          <w:rFonts w:ascii="Times New Roman" w:hAnsi="Times New Roman" w:cs="Times New Roman"/>
        </w:rPr>
        <w:t>role to play in getting organizations ready for change against an environmental backdrop of accelerated digital transformation and changing work models. "As businesses are transformed by technology, [L] &amp; D ensures that employees have the digital skills and adaptability</w:t>
      </w:r>
      <w:r w:rsidRPr="00CA11D7">
        <w:rPr>
          <w:rFonts w:ascii="Times New Roman" w:hAnsi="Times New Roman" w:cs="Times New Roman"/>
        </w:rPr>
        <w:t> </w:t>
      </w:r>
      <w:r w:rsidRPr="00CA11D7">
        <w:rPr>
          <w:rFonts w:ascii="Times New Roman" w:hAnsi="Times New Roman" w:cs="Times New Roman"/>
        </w:rPr>
        <w:t>required to perform effectively and innovate" (Noe, Clarke. &amp; Klein, 2020). Vodafone, a worldwide telecommunications and digital connectivity leader,</w:t>
      </w:r>
      <w:r w:rsidRPr="00CA11D7">
        <w:rPr>
          <w:rFonts w:ascii="Times New Roman" w:hAnsi="Times New Roman" w:cs="Times New Roman"/>
        </w:rPr>
        <w:t> </w:t>
      </w:r>
      <w:r w:rsidRPr="00CA11D7">
        <w:rPr>
          <w:rFonts w:ascii="Times New Roman" w:hAnsi="Times New Roman" w:cs="Times New Roman"/>
        </w:rPr>
        <w:t>has learning at the heart of its approach to navigating these changes. To improve the tech skills and leadership agility of employees, the organization supports digital academies, virtual</w:t>
      </w:r>
      <w:r w:rsidRPr="00CA11D7">
        <w:rPr>
          <w:rFonts w:ascii="Times New Roman" w:hAnsi="Times New Roman" w:cs="Times New Roman"/>
        </w:rPr>
        <w:t> </w:t>
      </w:r>
      <w:r w:rsidRPr="00CA11D7">
        <w:rPr>
          <w:rFonts w:ascii="Times New Roman" w:hAnsi="Times New Roman" w:cs="Times New Roman"/>
        </w:rPr>
        <w:t>learning platforms and microlearning programs (Vodafone, 2023). Apart from job rotations, these programmes allow employees to continuously upgrade their skills such as</w:t>
      </w:r>
      <w:r w:rsidRPr="00CA11D7">
        <w:rPr>
          <w:rFonts w:ascii="Times New Roman" w:hAnsi="Times New Roman" w:cs="Times New Roman"/>
        </w:rPr>
        <w:t> </w:t>
      </w:r>
      <w:r w:rsidRPr="00CA11D7">
        <w:rPr>
          <w:rFonts w:ascii="Times New Roman" w:hAnsi="Times New Roman" w:cs="Times New Roman"/>
        </w:rPr>
        <w:t xml:space="preserve">data analytics, cyber security and artificial intelligence </w:t>
      </w:r>
      <w:proofErr w:type="gramStart"/>
      <w:r w:rsidRPr="00CA11D7">
        <w:rPr>
          <w:rFonts w:ascii="Times New Roman" w:hAnsi="Times New Roman" w:cs="Times New Roman"/>
        </w:rPr>
        <w:t>in order to</w:t>
      </w:r>
      <w:proofErr w:type="gramEnd"/>
      <w:r w:rsidRPr="00CA11D7">
        <w:rPr>
          <w:rFonts w:ascii="Times New Roman" w:hAnsi="Times New Roman" w:cs="Times New Roman"/>
        </w:rPr>
        <w:t xml:space="preserve"> stay relevant given that technology evolves at a rapid pace.</w:t>
      </w:r>
    </w:p>
    <w:p w14:paraId="5042B1B8" w14:textId="67C3206D" w:rsidR="005A5E8D" w:rsidRPr="00BE0B92" w:rsidRDefault="00CA11D7" w:rsidP="00BE0B92">
      <w:pPr>
        <w:spacing w:line="360" w:lineRule="auto"/>
        <w:jc w:val="both"/>
        <w:rPr>
          <w:rStyle w:val="Strong"/>
          <w:rFonts w:ascii="Times New Roman" w:hAnsi="Times New Roman" w:cs="Times New Roman"/>
          <w:b w:val="0"/>
          <w:bCs w:val="0"/>
        </w:rPr>
      </w:pPr>
      <w:r w:rsidRPr="00CA11D7">
        <w:rPr>
          <w:rFonts w:ascii="Times New Roman" w:hAnsi="Times New Roman" w:cs="Times New Roman"/>
        </w:rPr>
        <w:t>In addition, the shift to homeworking and hybrid working</w:t>
      </w:r>
      <w:r w:rsidRPr="00CA11D7">
        <w:rPr>
          <w:rFonts w:ascii="Times New Roman" w:hAnsi="Times New Roman" w:cs="Times New Roman"/>
        </w:rPr>
        <w:t> </w:t>
      </w:r>
      <w:r w:rsidRPr="00CA11D7">
        <w:rPr>
          <w:rFonts w:ascii="Times New Roman" w:hAnsi="Times New Roman" w:cs="Times New Roman"/>
        </w:rPr>
        <w:t>has led Vodafone to revamp its L&amp;D delivery by facilitating flexible and accessible approaches through online learning environments (CIPD, 2022). Ongoing education programmes not only help to keep</w:t>
      </w:r>
      <w:r w:rsidRPr="00CA11D7">
        <w:rPr>
          <w:rFonts w:ascii="Times New Roman" w:hAnsi="Times New Roman" w:cs="Times New Roman"/>
        </w:rPr>
        <w:t> </w:t>
      </w:r>
      <w:r w:rsidRPr="00CA11D7">
        <w:rPr>
          <w:rFonts w:ascii="Times New Roman" w:hAnsi="Times New Roman" w:cs="Times New Roman"/>
        </w:rPr>
        <w:t>the workforce engaged but also are essential in making workforces more resilient and capable of change in an uncertain business environment. Vodafone is promoting lifelong learning and, with it, the personal development</w:t>
      </w:r>
      <w:r w:rsidRPr="00CA11D7">
        <w:rPr>
          <w:rFonts w:ascii="Times New Roman" w:hAnsi="Times New Roman" w:cs="Times New Roman"/>
        </w:rPr>
        <w:t> </w:t>
      </w:r>
      <w:r w:rsidRPr="00CA11D7">
        <w:rPr>
          <w:rFonts w:ascii="Times New Roman" w:hAnsi="Times New Roman" w:cs="Times New Roman"/>
        </w:rPr>
        <w:t>of employees and the competitive capacity of the company. In</w:t>
      </w:r>
      <w:r w:rsidRPr="00CA11D7">
        <w:rPr>
          <w:rFonts w:ascii="Times New Roman" w:hAnsi="Times New Roman" w:cs="Times New Roman"/>
        </w:rPr>
        <w:t> </w:t>
      </w:r>
      <w:r w:rsidRPr="00CA11D7">
        <w:rPr>
          <w:rFonts w:ascii="Times New Roman" w:hAnsi="Times New Roman" w:cs="Times New Roman"/>
        </w:rPr>
        <w:t xml:space="preserve">this way, L&amp;D serves as a strategic apparatus to match labour force competencies with </w:t>
      </w:r>
      <w:r w:rsidRPr="00BE0B92">
        <w:rPr>
          <w:rFonts w:ascii="Times New Roman" w:hAnsi="Times New Roman" w:cs="Times New Roman"/>
        </w:rPr>
        <w:t>environmental</w:t>
      </w:r>
      <w:r w:rsidRPr="00CA11D7">
        <w:rPr>
          <w:rFonts w:ascii="Times New Roman" w:hAnsi="Times New Roman" w:cs="Times New Roman"/>
        </w:rPr>
        <w:t xml:space="preserve"> requirements and remain successful in the digital era.</w:t>
      </w:r>
    </w:p>
    <w:p w14:paraId="4CAB34EC" w14:textId="1E3AE9C2" w:rsidR="005A5E8D" w:rsidRDefault="005A5E8D" w:rsidP="00BE0B92">
      <w:pPr>
        <w:pStyle w:val="Heading2"/>
        <w:rPr>
          <w:rStyle w:val="Strong"/>
          <w:rFonts w:ascii="Times New Roman" w:hAnsi="Times New Roman" w:cs="Times New Roman"/>
          <w:b w:val="0"/>
          <w:bCs w:val="0"/>
          <w:sz w:val="24"/>
          <w:szCs w:val="24"/>
          <w:lang w:val="ro-RO"/>
        </w:rPr>
      </w:pPr>
      <w:bookmarkStart w:id="3" w:name="_Toc213597071"/>
      <w:r w:rsidRPr="00BE0B92">
        <w:rPr>
          <w:rStyle w:val="Strong"/>
          <w:rFonts w:ascii="Times New Roman" w:hAnsi="Times New Roman" w:cs="Times New Roman"/>
          <w:b w:val="0"/>
          <w:bCs w:val="0"/>
          <w:sz w:val="24"/>
          <w:szCs w:val="24"/>
          <w:lang w:val="ro-RO"/>
        </w:rPr>
        <w:t>Learning and Development (L&amp;D) in employee retention, engagement, productivity, and leadership development</w:t>
      </w:r>
      <w:bookmarkEnd w:id="3"/>
    </w:p>
    <w:p w14:paraId="50C6C604" w14:textId="77777777" w:rsidR="00BE0B92" w:rsidRPr="00BE0B92" w:rsidRDefault="00BE0B92" w:rsidP="00BE0B92">
      <w:pPr>
        <w:rPr>
          <w:lang w:val="ro-RO"/>
        </w:rPr>
      </w:pPr>
    </w:p>
    <w:p w14:paraId="330E9793" w14:textId="63D28139"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L&amp;D is a key</w:t>
      </w:r>
      <w:r w:rsidRPr="00CA11D7">
        <w:rPr>
          <w:rFonts w:ascii="Times New Roman" w:hAnsi="Times New Roman" w:cs="Times New Roman"/>
        </w:rPr>
        <w:t> </w:t>
      </w:r>
      <w:r w:rsidRPr="00CA11D7">
        <w:rPr>
          <w:rFonts w:ascii="Times New Roman" w:hAnsi="Times New Roman" w:cs="Times New Roman"/>
        </w:rPr>
        <w:t xml:space="preserve">enabler to retention, engagement and productivity as it provides growth opportunity and </w:t>
      </w:r>
      <w:r w:rsidRPr="00BE0B92">
        <w:rPr>
          <w:rFonts w:ascii="Times New Roman" w:hAnsi="Times New Roman" w:cs="Times New Roman"/>
        </w:rPr>
        <w:t>stitches</w:t>
      </w:r>
      <w:r w:rsidRPr="00CA11D7">
        <w:rPr>
          <w:rFonts w:ascii="Times New Roman" w:hAnsi="Times New Roman" w:cs="Times New Roman"/>
        </w:rPr>
        <w:t xml:space="preserve"> individual aspirations with that of the organization. If employees think that there is an ongoing investment in their</w:t>
      </w:r>
      <w:r w:rsidRPr="00CA11D7">
        <w:rPr>
          <w:rFonts w:ascii="Times New Roman" w:hAnsi="Times New Roman" w:cs="Times New Roman"/>
        </w:rPr>
        <w:t> </w:t>
      </w:r>
      <w:r w:rsidRPr="00CA11D7">
        <w:rPr>
          <w:rFonts w:ascii="Times New Roman" w:hAnsi="Times New Roman" w:cs="Times New Roman"/>
        </w:rPr>
        <w:t>development, the more likely it is that they will stay motivated and committed to what they're doing-it means lower turnover and better job performance overall (Noe, Clarke &amp; Klein, 2020). Successful L&amp;D programmes foster a learning culture to engage their</w:t>
      </w:r>
      <w:r w:rsidRPr="00CA11D7">
        <w:rPr>
          <w:rFonts w:ascii="Times New Roman" w:hAnsi="Times New Roman" w:cs="Times New Roman"/>
        </w:rPr>
        <w:t> </w:t>
      </w:r>
      <w:r w:rsidRPr="00CA11D7">
        <w:rPr>
          <w:rFonts w:ascii="Times New Roman" w:hAnsi="Times New Roman" w:cs="Times New Roman"/>
        </w:rPr>
        <w:t>workforce and empower employees to learn new skills that meet the needs of organisational development (CIPD, 2022).</w:t>
      </w:r>
    </w:p>
    <w:p w14:paraId="51D9BBF1" w14:textId="77777777"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lastRenderedPageBreak/>
        <w:t>At Vodafone, L&amp;D is strategically aligned with talent management and the future sustainability of</w:t>
      </w:r>
      <w:r w:rsidRPr="00CA11D7">
        <w:rPr>
          <w:rFonts w:ascii="Times New Roman" w:hAnsi="Times New Roman" w:cs="Times New Roman"/>
        </w:rPr>
        <w:t> </w:t>
      </w:r>
      <w:r w:rsidRPr="00CA11D7">
        <w:rPr>
          <w:rFonts w:ascii="Times New Roman" w:hAnsi="Times New Roman" w:cs="Times New Roman"/>
        </w:rPr>
        <w:t>the workforce. The company offers</w:t>
      </w:r>
      <w:r w:rsidRPr="00CA11D7">
        <w:rPr>
          <w:rFonts w:ascii="Times New Roman" w:hAnsi="Times New Roman" w:cs="Times New Roman"/>
        </w:rPr>
        <w:t> </w:t>
      </w:r>
      <w:r w:rsidRPr="00CA11D7">
        <w:rPr>
          <w:rFonts w:ascii="Times New Roman" w:hAnsi="Times New Roman" w:cs="Times New Roman"/>
        </w:rPr>
        <w:t>customised learning pathways and leadership development programmes designed to identify future high-potential staff members through the system, so they can be prepared for their next leadership role (Vodafone, 2023). Programmes like Vodafone’s “Discover Graduate Programme” and “Spirit of Vodafone Leadership Framework” demonstrate how a mix of mentoring, direct</w:t>
      </w:r>
      <w:r w:rsidRPr="00CA11D7">
        <w:rPr>
          <w:rFonts w:ascii="Times New Roman" w:hAnsi="Times New Roman" w:cs="Times New Roman"/>
        </w:rPr>
        <w:t> </w:t>
      </w:r>
      <w:r w:rsidRPr="00CA11D7">
        <w:rPr>
          <w:rFonts w:ascii="Times New Roman" w:hAnsi="Times New Roman" w:cs="Times New Roman"/>
        </w:rPr>
        <w:t>experience, and digital training can develop leadership capabilities that impact performance in its global businesses. This type</w:t>
      </w:r>
      <w:r w:rsidRPr="00CA11D7">
        <w:rPr>
          <w:rFonts w:ascii="Times New Roman" w:hAnsi="Times New Roman" w:cs="Times New Roman"/>
        </w:rPr>
        <w:t> </w:t>
      </w:r>
      <w:r w:rsidRPr="00CA11D7">
        <w:rPr>
          <w:rFonts w:ascii="Times New Roman" w:hAnsi="Times New Roman" w:cs="Times New Roman"/>
        </w:rPr>
        <w:t>of programme drives motivation and engagement – creating a purpose, connection and future-fit leadership pipeline.</w:t>
      </w:r>
    </w:p>
    <w:p w14:paraId="49FDCC24" w14:textId="481DD075" w:rsid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In doing so, Vodafone illustrates the connection between L&amp;D and satisfaction,</w:t>
      </w:r>
      <w:r w:rsidRPr="00CA11D7">
        <w:rPr>
          <w:rFonts w:ascii="Times New Roman" w:hAnsi="Times New Roman" w:cs="Times New Roman"/>
        </w:rPr>
        <w:t> </w:t>
      </w:r>
      <w:r w:rsidRPr="00CA11D7">
        <w:rPr>
          <w:rFonts w:ascii="Times New Roman" w:hAnsi="Times New Roman" w:cs="Times New Roman"/>
        </w:rPr>
        <w:t>productivity, and organisational resilience. With a focus on leadership and lifelong learning, we do more than keep the best and brightest around</w:t>
      </w:r>
      <w:r w:rsidRPr="00BE0B92">
        <w:rPr>
          <w:rFonts w:ascii="Times New Roman" w:hAnsi="Times New Roman" w:cs="Times New Roman"/>
        </w:rPr>
        <w:t xml:space="preserve"> </w:t>
      </w:r>
      <w:r w:rsidRPr="00CA11D7">
        <w:rPr>
          <w:rFonts w:ascii="Times New Roman" w:hAnsi="Times New Roman" w:cs="Times New Roman"/>
        </w:rPr>
        <w:t>an agile workforce is necessary to fuel innovation in fintech amid rapid digital disruption around</w:t>
      </w:r>
      <w:r w:rsidRPr="00CA11D7">
        <w:rPr>
          <w:rFonts w:ascii="Times New Roman" w:hAnsi="Times New Roman" w:cs="Times New Roman"/>
        </w:rPr>
        <w:t> </w:t>
      </w:r>
      <w:r w:rsidRPr="00CA11D7">
        <w:rPr>
          <w:rFonts w:ascii="Times New Roman" w:hAnsi="Times New Roman" w:cs="Times New Roman"/>
        </w:rPr>
        <w:t>every corner.</w:t>
      </w:r>
    </w:p>
    <w:p w14:paraId="2E860DC0" w14:textId="77777777" w:rsidR="00F87898" w:rsidRPr="00F87898" w:rsidRDefault="00F87898" w:rsidP="00BE0B92">
      <w:pPr>
        <w:spacing w:line="360" w:lineRule="auto"/>
        <w:jc w:val="both"/>
        <w:rPr>
          <w:rStyle w:val="Strong"/>
          <w:rFonts w:ascii="Times New Roman" w:hAnsi="Times New Roman" w:cs="Times New Roman"/>
          <w:b w:val="0"/>
          <w:bCs w:val="0"/>
        </w:rPr>
      </w:pPr>
    </w:p>
    <w:p w14:paraId="6EBDFD38" w14:textId="3E44CF40" w:rsidR="005A5E8D" w:rsidRDefault="005A5E8D" w:rsidP="00BE0B92">
      <w:pPr>
        <w:pStyle w:val="Heading2"/>
        <w:rPr>
          <w:rStyle w:val="Strong"/>
          <w:rFonts w:ascii="Times New Roman" w:hAnsi="Times New Roman" w:cs="Times New Roman"/>
          <w:b w:val="0"/>
          <w:bCs w:val="0"/>
          <w:sz w:val="24"/>
          <w:szCs w:val="24"/>
          <w:lang w:val="ro-RO"/>
        </w:rPr>
      </w:pPr>
      <w:bookmarkStart w:id="4" w:name="_Toc213597072"/>
      <w:r w:rsidRPr="00BE0B92">
        <w:rPr>
          <w:rStyle w:val="Strong"/>
          <w:rFonts w:ascii="Times New Roman" w:hAnsi="Times New Roman" w:cs="Times New Roman"/>
          <w:b w:val="0"/>
          <w:bCs w:val="0"/>
          <w:sz w:val="24"/>
          <w:szCs w:val="24"/>
          <w:lang w:val="ro-RO"/>
        </w:rPr>
        <w:t>Supporting Employees from Diverse Backgrounds through inclusive Learning and Development (L&amp;D) at Vodafone</w:t>
      </w:r>
      <w:bookmarkEnd w:id="4"/>
    </w:p>
    <w:p w14:paraId="198EE433" w14:textId="613B76E8" w:rsidR="00BE0B92" w:rsidRPr="00BE0B92" w:rsidRDefault="00F87898" w:rsidP="00BE0B92">
      <w:pPr>
        <w:rPr>
          <w:lang w:val="ro-RO"/>
        </w:rPr>
      </w:pPr>
      <w:r>
        <w:rPr>
          <w:noProof/>
          <w:lang w:val="ro-RO"/>
        </w:rPr>
        <w:drawing>
          <wp:anchor distT="0" distB="0" distL="114300" distR="114300" simplePos="0" relativeHeight="251661312" behindDoc="0" locked="0" layoutInCell="1" allowOverlap="1" wp14:anchorId="10906BA8" wp14:editId="76D3B402">
            <wp:simplePos x="0" y="0"/>
            <wp:positionH relativeFrom="margin">
              <wp:posOffset>3308350</wp:posOffset>
            </wp:positionH>
            <wp:positionV relativeFrom="margin">
              <wp:posOffset>4618355</wp:posOffset>
            </wp:positionV>
            <wp:extent cx="2827020" cy="2827020"/>
            <wp:effectExtent l="0" t="0" r="0" b="0"/>
            <wp:wrapSquare wrapText="bothSides"/>
            <wp:docPr id="550405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7020" cy="2827020"/>
                    </a:xfrm>
                    <a:prstGeom prst="rect">
                      <a:avLst/>
                    </a:prstGeom>
                    <a:noFill/>
                    <a:ln>
                      <a:noFill/>
                    </a:ln>
                  </pic:spPr>
                </pic:pic>
              </a:graphicData>
            </a:graphic>
          </wp:anchor>
        </w:drawing>
      </w:r>
    </w:p>
    <w:p w14:paraId="73A79EBB" w14:textId="77777777"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Inclusive Learning and Development (L&amp;D) programmes are</w:t>
      </w:r>
      <w:r w:rsidRPr="00CA11D7">
        <w:rPr>
          <w:rFonts w:ascii="Times New Roman" w:hAnsi="Times New Roman" w:cs="Times New Roman"/>
        </w:rPr>
        <w:t> </w:t>
      </w:r>
      <w:r w:rsidRPr="00CA11D7">
        <w:rPr>
          <w:rFonts w:ascii="Times New Roman" w:hAnsi="Times New Roman" w:cs="Times New Roman"/>
        </w:rPr>
        <w:t>key to helping employees from different backgrounds, levels and interests achieve equality, belonging and organisational performance. An inclusive L&amp;D is one in which every (regardless of gender, race and ethnicity, disability and cultural background) employee has access to development opportunities on an equal footing by</w:t>
      </w:r>
      <w:r w:rsidRPr="00CA11D7">
        <w:rPr>
          <w:rFonts w:ascii="Times New Roman" w:hAnsi="Times New Roman" w:cs="Times New Roman"/>
        </w:rPr>
        <w:t> </w:t>
      </w:r>
      <w:r w:rsidRPr="00CA11D7">
        <w:rPr>
          <w:rFonts w:ascii="Times New Roman" w:hAnsi="Times New Roman" w:cs="Times New Roman"/>
        </w:rPr>
        <w:t>having the means to excel (Shore et al., 2018). Organisational</w:t>
      </w:r>
      <w:r w:rsidRPr="00CA11D7">
        <w:rPr>
          <w:rFonts w:ascii="Times New Roman" w:hAnsi="Times New Roman" w:cs="Times New Roman"/>
        </w:rPr>
        <w:t> </w:t>
      </w:r>
      <w:r w:rsidRPr="00CA11D7">
        <w:rPr>
          <w:rFonts w:ascii="Times New Roman" w:hAnsi="Times New Roman" w:cs="Times New Roman"/>
        </w:rPr>
        <w:t>empowering through these means enables institutions to maximise diversity as a strategic resource that fosters creativity, innovation and global competitiveness (Cox &amp; Blake: Cox: Cox and Blake: 1991).</w:t>
      </w:r>
    </w:p>
    <w:p w14:paraId="00814FBE" w14:textId="2BB43473"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Inclusion has been woven into the fabric of Vodafone’s L&amp;D strategy to foster a working environment in which all workers feel included</w:t>
      </w:r>
      <w:r w:rsidRPr="00CA11D7">
        <w:rPr>
          <w:rFonts w:ascii="Times New Roman" w:hAnsi="Times New Roman" w:cs="Times New Roman"/>
        </w:rPr>
        <w:t> </w:t>
      </w:r>
      <w:r w:rsidRPr="00CA11D7">
        <w:rPr>
          <w:rFonts w:ascii="Times New Roman" w:hAnsi="Times New Roman" w:cs="Times New Roman"/>
        </w:rPr>
        <w:t xml:space="preserve">and supported. Vodafone provides training in </w:t>
      </w:r>
      <w:r w:rsidRPr="00CA11D7">
        <w:rPr>
          <w:rFonts w:ascii="Times New Roman" w:hAnsi="Times New Roman" w:cs="Times New Roman"/>
        </w:rPr>
        <w:lastRenderedPageBreak/>
        <w:t>cultural sensitivity, inclusive leadership and language support to help cross-cultural interaction and cooperation among</w:t>
      </w:r>
      <w:r w:rsidRPr="00CA11D7">
        <w:rPr>
          <w:rFonts w:ascii="Times New Roman" w:hAnsi="Times New Roman" w:cs="Times New Roman"/>
        </w:rPr>
        <w:t> </w:t>
      </w:r>
      <w:r w:rsidRPr="00CA11D7">
        <w:rPr>
          <w:rFonts w:ascii="Times New Roman" w:hAnsi="Times New Roman" w:cs="Times New Roman"/>
        </w:rPr>
        <w:t>its international workforce (Vodafone, 2023). In addition, Vodafone’s ‘</w:t>
      </w:r>
      <w:r w:rsidRPr="00BE0B92">
        <w:rPr>
          <w:rFonts w:ascii="Times New Roman" w:hAnsi="Times New Roman" w:cs="Times New Roman"/>
        </w:rPr>
        <w:t>Reconnect</w:t>
      </w:r>
      <w:r w:rsidRPr="00CA11D7">
        <w:rPr>
          <w:rFonts w:ascii="Times New Roman" w:hAnsi="Times New Roman" w:cs="Times New Roman"/>
        </w:rPr>
        <w:t xml:space="preserve"> Programme’ also provides</w:t>
      </w:r>
      <w:r w:rsidRPr="00CA11D7">
        <w:rPr>
          <w:rFonts w:ascii="Times New Roman" w:hAnsi="Times New Roman" w:cs="Times New Roman"/>
        </w:rPr>
        <w:t> </w:t>
      </w:r>
      <w:r w:rsidRPr="00CA11D7">
        <w:rPr>
          <w:rFonts w:ascii="Times New Roman" w:hAnsi="Times New Roman" w:cs="Times New Roman"/>
        </w:rPr>
        <w:t>support for women returning to work after a break by offering tailored mentoring and upskilling programmes. These initiatives not only serve to diversify the company but also enhance retention and engagement of</w:t>
      </w:r>
      <w:r w:rsidRPr="00CA11D7">
        <w:rPr>
          <w:rFonts w:ascii="Times New Roman" w:hAnsi="Times New Roman" w:cs="Times New Roman"/>
        </w:rPr>
        <w:t> </w:t>
      </w:r>
      <w:r w:rsidRPr="00CA11D7">
        <w:rPr>
          <w:rFonts w:ascii="Times New Roman" w:hAnsi="Times New Roman" w:cs="Times New Roman"/>
        </w:rPr>
        <w:t>underrepresented groups.</w:t>
      </w:r>
    </w:p>
    <w:p w14:paraId="7BDCDD66" w14:textId="3D2671D4"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In the development of inclusive learning experiences, this organisation incorporates a range of learning preferences</w:t>
      </w:r>
      <w:r w:rsidRPr="00CA11D7">
        <w:rPr>
          <w:rFonts w:ascii="Times New Roman" w:hAnsi="Times New Roman" w:cs="Times New Roman"/>
        </w:rPr>
        <w:t> </w:t>
      </w:r>
      <w:r w:rsidRPr="00CA11D7">
        <w:rPr>
          <w:rFonts w:ascii="Times New Roman" w:hAnsi="Times New Roman" w:cs="Times New Roman"/>
        </w:rPr>
        <w:t>as it acknowledges that people learn in different ways — visual, auditory, reading/writing and kinaesthetic (Fleming and Mills, 1992). The organisation makes use of blended learning strategies, resembling e-learning modules, peer mentoring and interactive workshop to guarantee that</w:t>
      </w:r>
      <w:r w:rsidRPr="00CA11D7">
        <w:rPr>
          <w:rFonts w:ascii="Times New Roman" w:hAnsi="Times New Roman" w:cs="Times New Roman"/>
        </w:rPr>
        <w:t> </w:t>
      </w:r>
      <w:r w:rsidRPr="00CA11D7">
        <w:rPr>
          <w:rFonts w:ascii="Times New Roman" w:hAnsi="Times New Roman" w:cs="Times New Roman"/>
        </w:rPr>
        <w:t>those from all learners are reached and engaged. Additionally, programmes that mentor and sponsor the underrepresented employee</w:t>
      </w:r>
      <w:r w:rsidRPr="00CA11D7">
        <w:rPr>
          <w:rFonts w:ascii="Times New Roman" w:hAnsi="Times New Roman" w:cs="Times New Roman"/>
        </w:rPr>
        <w:t> </w:t>
      </w:r>
      <w:r w:rsidRPr="00CA11D7">
        <w:rPr>
          <w:rFonts w:ascii="Times New Roman" w:hAnsi="Times New Roman" w:cs="Times New Roman"/>
        </w:rPr>
        <w:t>base aid in their upward mobility while breaking down systemic obstacles in leadership pipelines (Randel et al., 2018).</w:t>
      </w:r>
    </w:p>
    <w:p w14:paraId="632686CB" w14:textId="19F70721" w:rsidR="00CA11D7" w:rsidRPr="00CA11D7" w:rsidRDefault="00CA11D7" w:rsidP="00BE0B92">
      <w:pPr>
        <w:spacing w:line="360" w:lineRule="auto"/>
        <w:jc w:val="both"/>
        <w:rPr>
          <w:rFonts w:ascii="Times New Roman" w:hAnsi="Times New Roman" w:cs="Times New Roman"/>
        </w:rPr>
      </w:pPr>
      <w:r w:rsidRPr="00CA11D7">
        <w:rPr>
          <w:rFonts w:ascii="Times New Roman" w:hAnsi="Times New Roman" w:cs="Times New Roman"/>
        </w:rPr>
        <w:t>By inclusive L&amp;D initiatives such as these, Vodafone is proving its dedication to create a diverse, equitable and</w:t>
      </w:r>
      <w:r w:rsidRPr="00CA11D7">
        <w:rPr>
          <w:rFonts w:ascii="Times New Roman" w:hAnsi="Times New Roman" w:cs="Times New Roman"/>
        </w:rPr>
        <w:t> </w:t>
      </w:r>
      <w:r w:rsidRPr="00CA11D7">
        <w:rPr>
          <w:rFonts w:ascii="Times New Roman" w:hAnsi="Times New Roman" w:cs="Times New Roman"/>
        </w:rPr>
        <w:t>high performing workforce around the world.</w:t>
      </w:r>
    </w:p>
    <w:p w14:paraId="150560D6" w14:textId="2E0FFD91" w:rsidR="00CA11D7" w:rsidRDefault="00CA11D7" w:rsidP="00BE0B92">
      <w:pPr>
        <w:spacing w:line="360" w:lineRule="auto"/>
        <w:jc w:val="both"/>
        <w:rPr>
          <w:rStyle w:val="Strong"/>
          <w:rFonts w:ascii="Times New Roman" w:hAnsi="Times New Roman" w:cs="Times New Roman"/>
          <w:b w:val="0"/>
          <w:bCs w:val="0"/>
          <w:lang w:val="ro-RO"/>
        </w:rPr>
      </w:pPr>
    </w:p>
    <w:p w14:paraId="3B6924BB" w14:textId="691CBEF7" w:rsidR="00BE0B92" w:rsidRDefault="00BE0B92" w:rsidP="00BE0B92">
      <w:pPr>
        <w:spacing w:line="360" w:lineRule="auto"/>
        <w:jc w:val="both"/>
        <w:rPr>
          <w:rStyle w:val="Strong"/>
          <w:rFonts w:ascii="Times New Roman" w:hAnsi="Times New Roman" w:cs="Times New Roman"/>
          <w:b w:val="0"/>
          <w:bCs w:val="0"/>
          <w:lang w:val="ro-RO"/>
        </w:rPr>
      </w:pPr>
    </w:p>
    <w:p w14:paraId="29841885" w14:textId="3D5F7879" w:rsidR="00BE0B92" w:rsidRPr="00BE0B92" w:rsidRDefault="00BE0B92" w:rsidP="00BE0B92">
      <w:pPr>
        <w:spacing w:line="360" w:lineRule="auto"/>
        <w:jc w:val="both"/>
        <w:rPr>
          <w:rStyle w:val="Strong"/>
          <w:rFonts w:ascii="Times New Roman" w:hAnsi="Times New Roman" w:cs="Times New Roman"/>
          <w:b w:val="0"/>
          <w:bCs w:val="0"/>
          <w:lang w:val="ro-RO"/>
        </w:rPr>
      </w:pPr>
    </w:p>
    <w:p w14:paraId="24A95996" w14:textId="367F804A" w:rsidR="005A5E8D" w:rsidRDefault="00F87898" w:rsidP="00BE0B92">
      <w:pPr>
        <w:pStyle w:val="Heading2"/>
        <w:rPr>
          <w:rStyle w:val="Strong"/>
          <w:rFonts w:ascii="Times New Roman" w:hAnsi="Times New Roman" w:cs="Times New Roman"/>
          <w:b w:val="0"/>
          <w:bCs w:val="0"/>
          <w:sz w:val="24"/>
          <w:szCs w:val="24"/>
          <w:lang w:val="ro-RO"/>
        </w:rPr>
      </w:pPr>
      <w:bookmarkStart w:id="5" w:name="_Toc213597073"/>
      <w:r>
        <w:rPr>
          <w:noProof/>
          <w:lang w:val="ro-RO"/>
        </w:rPr>
        <w:drawing>
          <wp:anchor distT="0" distB="0" distL="114300" distR="114300" simplePos="0" relativeHeight="251660288" behindDoc="0" locked="0" layoutInCell="1" allowOverlap="1" wp14:anchorId="5B134F0B" wp14:editId="34FB7299">
            <wp:simplePos x="0" y="0"/>
            <wp:positionH relativeFrom="margin">
              <wp:posOffset>3407410</wp:posOffset>
            </wp:positionH>
            <wp:positionV relativeFrom="margin">
              <wp:posOffset>5516880</wp:posOffset>
            </wp:positionV>
            <wp:extent cx="2400300" cy="2662035"/>
            <wp:effectExtent l="0" t="0" r="0" b="5080"/>
            <wp:wrapSquare wrapText="bothSides"/>
            <wp:docPr id="709023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0300" cy="2662035"/>
                    </a:xfrm>
                    <a:prstGeom prst="rect">
                      <a:avLst/>
                    </a:prstGeom>
                    <a:noFill/>
                    <a:ln>
                      <a:noFill/>
                    </a:ln>
                  </pic:spPr>
                </pic:pic>
              </a:graphicData>
            </a:graphic>
          </wp:anchor>
        </w:drawing>
      </w:r>
      <w:r w:rsidR="005A5E8D" w:rsidRPr="00BE0B92">
        <w:rPr>
          <w:rStyle w:val="Strong"/>
          <w:rFonts w:ascii="Times New Roman" w:hAnsi="Times New Roman" w:cs="Times New Roman"/>
          <w:b w:val="0"/>
          <w:bCs w:val="0"/>
          <w:sz w:val="24"/>
          <w:szCs w:val="24"/>
          <w:lang w:val="ro-RO"/>
        </w:rPr>
        <w:t>Application of a Relevant Learning and Development (L&amp;D) Model focusing on Kolb’s Experiential Learning Model</w:t>
      </w:r>
      <w:bookmarkEnd w:id="5"/>
    </w:p>
    <w:p w14:paraId="6CA77DC6" w14:textId="77777777" w:rsidR="00BE0B92" w:rsidRDefault="00BE0B92" w:rsidP="00BE0B92">
      <w:pPr>
        <w:rPr>
          <w:lang w:val="ro-RO"/>
        </w:rPr>
      </w:pPr>
    </w:p>
    <w:p w14:paraId="086EB07B" w14:textId="594C31E4" w:rsidR="00BE0B92" w:rsidRPr="00BE0B92" w:rsidRDefault="00BE0B92" w:rsidP="00BE0B92">
      <w:pPr>
        <w:rPr>
          <w:lang w:val="ro-RO"/>
        </w:rPr>
      </w:pPr>
    </w:p>
    <w:p w14:paraId="030D3730" w14:textId="77777777" w:rsidR="008174F0" w:rsidRPr="00BE0B92" w:rsidRDefault="008174F0" w:rsidP="00BE0B92">
      <w:pPr>
        <w:spacing w:line="360" w:lineRule="auto"/>
        <w:jc w:val="both"/>
        <w:rPr>
          <w:rFonts w:ascii="Times New Roman" w:hAnsi="Times New Roman" w:cs="Times New Roman"/>
        </w:rPr>
      </w:pPr>
      <w:r w:rsidRPr="008174F0">
        <w:rPr>
          <w:rFonts w:ascii="Times New Roman" w:hAnsi="Times New Roman" w:cs="Times New Roman"/>
        </w:rPr>
        <w:t xml:space="preserve">Another </w:t>
      </w:r>
      <w:r w:rsidRPr="00BE0B92">
        <w:rPr>
          <w:rFonts w:ascii="Times New Roman" w:hAnsi="Times New Roman" w:cs="Times New Roman"/>
        </w:rPr>
        <w:t>well-known</w:t>
      </w:r>
      <w:r w:rsidRPr="008174F0">
        <w:rPr>
          <w:rFonts w:ascii="Times New Roman" w:hAnsi="Times New Roman" w:cs="Times New Roman"/>
        </w:rPr>
        <w:t xml:space="preserve"> model for effective learning in organizations is Kolb’s Experiential Learning Model (1984) which views learning as an</w:t>
      </w:r>
      <w:r w:rsidRPr="008174F0">
        <w:rPr>
          <w:rFonts w:ascii="Times New Roman" w:hAnsi="Times New Roman" w:cs="Times New Roman"/>
        </w:rPr>
        <w:t> </w:t>
      </w:r>
      <w:r w:rsidRPr="008174F0">
        <w:rPr>
          <w:rFonts w:ascii="Times New Roman" w:hAnsi="Times New Roman" w:cs="Times New Roman"/>
        </w:rPr>
        <w:t xml:space="preserve">iterative process rooted on experience. </w:t>
      </w:r>
    </w:p>
    <w:p w14:paraId="03F798F1" w14:textId="40DB37F9" w:rsidR="008174F0" w:rsidRPr="008174F0" w:rsidRDefault="008174F0" w:rsidP="00BE0B92">
      <w:pPr>
        <w:spacing w:line="360" w:lineRule="auto"/>
        <w:jc w:val="both"/>
        <w:rPr>
          <w:rFonts w:ascii="Times New Roman" w:hAnsi="Times New Roman" w:cs="Times New Roman"/>
        </w:rPr>
      </w:pPr>
      <w:r w:rsidRPr="008174F0">
        <w:rPr>
          <w:rFonts w:ascii="Times New Roman" w:hAnsi="Times New Roman" w:cs="Times New Roman"/>
        </w:rPr>
        <w:t>The</w:t>
      </w:r>
      <w:r w:rsidRPr="008174F0">
        <w:rPr>
          <w:rFonts w:ascii="Times New Roman" w:hAnsi="Times New Roman" w:cs="Times New Roman"/>
        </w:rPr>
        <w:t> </w:t>
      </w:r>
      <w:r w:rsidRPr="008174F0">
        <w:rPr>
          <w:rFonts w:ascii="Times New Roman" w:hAnsi="Times New Roman" w:cs="Times New Roman"/>
        </w:rPr>
        <w:t xml:space="preserve">model has four stages of cyclical activity: concrete </w:t>
      </w:r>
      <w:r w:rsidRPr="00BE0B92">
        <w:rPr>
          <w:rFonts w:ascii="Times New Roman" w:hAnsi="Times New Roman" w:cs="Times New Roman"/>
        </w:rPr>
        <w:t>experience; reflective</w:t>
      </w:r>
      <w:r w:rsidRPr="008174F0">
        <w:rPr>
          <w:rFonts w:ascii="Times New Roman" w:hAnsi="Times New Roman" w:cs="Times New Roman"/>
        </w:rPr>
        <w:t xml:space="preserve"> </w:t>
      </w:r>
      <w:r w:rsidR="00BE0B92" w:rsidRPr="00BE0B92">
        <w:rPr>
          <w:rFonts w:ascii="Times New Roman" w:hAnsi="Times New Roman" w:cs="Times New Roman"/>
        </w:rPr>
        <w:t>observation; abstract</w:t>
      </w:r>
      <w:r w:rsidRPr="008174F0">
        <w:rPr>
          <w:rFonts w:ascii="Times New Roman" w:hAnsi="Times New Roman" w:cs="Times New Roman"/>
        </w:rPr>
        <w:t xml:space="preserve"> conceptualisation; </w:t>
      </w:r>
      <w:r w:rsidR="00BE0B92" w:rsidRPr="00BE0B92">
        <w:rPr>
          <w:rFonts w:ascii="Times New Roman" w:hAnsi="Times New Roman" w:cs="Times New Roman"/>
        </w:rPr>
        <w:t>and</w:t>
      </w:r>
      <w:r w:rsidR="00BE0B92" w:rsidRPr="008174F0">
        <w:rPr>
          <w:rFonts w:ascii="Times New Roman" w:hAnsi="Times New Roman" w:cs="Times New Roman"/>
        </w:rPr>
        <w:t xml:space="preserve"> active</w:t>
      </w:r>
      <w:r w:rsidRPr="008174F0">
        <w:rPr>
          <w:rFonts w:ascii="Times New Roman" w:hAnsi="Times New Roman" w:cs="Times New Roman"/>
        </w:rPr>
        <w:t xml:space="preserve"> experimentation. The knowledge is acquired through experience, which the students reflect upon and conceptualize; </w:t>
      </w:r>
      <w:r w:rsidRPr="00BE0B92">
        <w:rPr>
          <w:rFonts w:ascii="Times New Roman" w:hAnsi="Times New Roman" w:cs="Times New Roman"/>
        </w:rPr>
        <w:t>thus,</w:t>
      </w:r>
      <w:r w:rsidRPr="008174F0">
        <w:rPr>
          <w:rFonts w:ascii="Times New Roman" w:hAnsi="Times New Roman" w:cs="Times New Roman"/>
        </w:rPr>
        <w:t xml:space="preserve"> gaining insights that</w:t>
      </w:r>
      <w:r w:rsidRPr="008174F0">
        <w:rPr>
          <w:rFonts w:ascii="Times New Roman" w:hAnsi="Times New Roman" w:cs="Times New Roman"/>
        </w:rPr>
        <w:t> </w:t>
      </w:r>
      <w:r w:rsidRPr="008174F0">
        <w:rPr>
          <w:rFonts w:ascii="Times New Roman" w:hAnsi="Times New Roman" w:cs="Times New Roman"/>
        </w:rPr>
        <w:t xml:space="preserve">they can then test in other </w:t>
      </w:r>
      <w:r w:rsidRPr="008174F0">
        <w:rPr>
          <w:rFonts w:ascii="Times New Roman" w:hAnsi="Times New Roman" w:cs="Times New Roman"/>
        </w:rPr>
        <w:lastRenderedPageBreak/>
        <w:t>situations (Kolb, 1984). This</w:t>
      </w:r>
      <w:r w:rsidRPr="008174F0">
        <w:rPr>
          <w:rFonts w:ascii="Times New Roman" w:hAnsi="Times New Roman" w:cs="Times New Roman"/>
        </w:rPr>
        <w:t> </w:t>
      </w:r>
      <w:r w:rsidRPr="008174F0">
        <w:rPr>
          <w:rFonts w:ascii="Times New Roman" w:hAnsi="Times New Roman" w:cs="Times New Roman"/>
        </w:rPr>
        <w:t>approach values ‘doing and thinking’, so is highly relevant in commercial settings where people need to think upon their feet (Beard and Wilson 2018: 63).</w:t>
      </w:r>
    </w:p>
    <w:p w14:paraId="4CB30DD2" w14:textId="77777777" w:rsidR="008174F0" w:rsidRPr="008174F0" w:rsidRDefault="008174F0" w:rsidP="00BE0B92">
      <w:pPr>
        <w:spacing w:line="360" w:lineRule="auto"/>
        <w:jc w:val="both"/>
        <w:rPr>
          <w:rFonts w:ascii="Times New Roman" w:hAnsi="Times New Roman" w:cs="Times New Roman"/>
        </w:rPr>
      </w:pPr>
      <w:r w:rsidRPr="008174F0">
        <w:rPr>
          <w:rFonts w:ascii="Times New Roman" w:hAnsi="Times New Roman" w:cs="Times New Roman"/>
        </w:rPr>
        <w:t>At Vodafone, Kolb’s model informs the design of multiple</w:t>
      </w:r>
      <w:r w:rsidRPr="008174F0">
        <w:rPr>
          <w:rFonts w:ascii="Times New Roman" w:hAnsi="Times New Roman" w:cs="Times New Roman"/>
        </w:rPr>
        <w:t> </w:t>
      </w:r>
      <w:r w:rsidRPr="008174F0">
        <w:rPr>
          <w:rFonts w:ascii="Times New Roman" w:hAnsi="Times New Roman" w:cs="Times New Roman"/>
        </w:rPr>
        <w:t>leadership development and digital learning offerings, for instance the ‘Discover Graduate Programme’ and digital academies. These are initiatives oriented towards learning from on-going work</w:t>
      </w:r>
      <w:r w:rsidRPr="008174F0">
        <w:rPr>
          <w:rFonts w:ascii="Times New Roman" w:hAnsi="Times New Roman" w:cs="Times New Roman"/>
        </w:rPr>
        <w:t> </w:t>
      </w:r>
      <w:r w:rsidRPr="008174F0">
        <w:rPr>
          <w:rFonts w:ascii="Times New Roman" w:hAnsi="Times New Roman" w:cs="Times New Roman"/>
        </w:rPr>
        <w:t>experience, reflective debriefing and the subsequent application of new skills Vodafone, 2023gy). For example, learners typically participate in simulations and simulations-based exercises, coaching and teamwork problem-solving sessions, moving through Kolb’s learning</w:t>
      </w:r>
      <w:r w:rsidRPr="008174F0">
        <w:rPr>
          <w:rFonts w:ascii="Times New Roman" w:hAnsi="Times New Roman" w:cs="Times New Roman"/>
        </w:rPr>
        <w:t> </w:t>
      </w:r>
      <w:r w:rsidRPr="008174F0">
        <w:rPr>
          <w:rFonts w:ascii="Times New Roman" w:hAnsi="Times New Roman" w:cs="Times New Roman"/>
        </w:rPr>
        <w:t>cycle to solidify experience. This experiential culture increases critical thought, innovation and collaboration among Vodafone's</w:t>
      </w:r>
      <w:r w:rsidRPr="008174F0">
        <w:rPr>
          <w:rFonts w:ascii="Times New Roman" w:hAnsi="Times New Roman" w:cs="Times New Roman"/>
        </w:rPr>
        <w:t> </w:t>
      </w:r>
      <w:r w:rsidRPr="008174F0">
        <w:rPr>
          <w:rFonts w:ascii="Times New Roman" w:hAnsi="Times New Roman" w:cs="Times New Roman"/>
        </w:rPr>
        <w:t>worldwide workforce.</w:t>
      </w:r>
    </w:p>
    <w:p w14:paraId="0C261AF1" w14:textId="49643F43" w:rsidR="008174F0" w:rsidRPr="008174F0" w:rsidRDefault="008174F0" w:rsidP="00BE0B92">
      <w:pPr>
        <w:spacing w:line="360" w:lineRule="auto"/>
        <w:jc w:val="both"/>
        <w:rPr>
          <w:rFonts w:ascii="Times New Roman" w:hAnsi="Times New Roman" w:cs="Times New Roman"/>
        </w:rPr>
      </w:pPr>
      <w:r w:rsidRPr="008174F0">
        <w:rPr>
          <w:rFonts w:ascii="Times New Roman" w:hAnsi="Times New Roman" w:cs="Times New Roman"/>
        </w:rPr>
        <w:t>But Kolb’s model also can be seen</w:t>
      </w:r>
      <w:r w:rsidRPr="008174F0">
        <w:rPr>
          <w:rFonts w:ascii="Times New Roman" w:hAnsi="Times New Roman" w:cs="Times New Roman"/>
        </w:rPr>
        <w:t> </w:t>
      </w:r>
      <w:r w:rsidRPr="008174F0">
        <w:rPr>
          <w:rFonts w:ascii="Times New Roman" w:hAnsi="Times New Roman" w:cs="Times New Roman"/>
        </w:rPr>
        <w:t>to favour deep, personal learning and does not account for all kinds of learners in diverse contexts. The model implies a journey for learners through the cycle, which may be culturally or individually inconsistent with actual learning patterns (Yardley</w:t>
      </w:r>
      <w:r w:rsidRPr="008174F0">
        <w:rPr>
          <w:rFonts w:ascii="Times New Roman" w:hAnsi="Times New Roman" w:cs="Times New Roman"/>
        </w:rPr>
        <w:t> </w:t>
      </w:r>
      <w:r w:rsidRPr="008174F0">
        <w:rPr>
          <w:rFonts w:ascii="Times New Roman" w:hAnsi="Times New Roman" w:cs="Times New Roman"/>
        </w:rPr>
        <w:t>et al., 2012). For instance, in certain cultural contexts reflection is emphasized over experimentation and exposure, both of</w:t>
      </w:r>
      <w:r w:rsidRPr="008174F0">
        <w:rPr>
          <w:rFonts w:ascii="Times New Roman" w:hAnsi="Times New Roman" w:cs="Times New Roman"/>
        </w:rPr>
        <w:t> </w:t>
      </w:r>
      <w:r w:rsidRPr="008174F0">
        <w:rPr>
          <w:rFonts w:ascii="Times New Roman" w:hAnsi="Times New Roman" w:cs="Times New Roman"/>
        </w:rPr>
        <w:t>which may impact engagement. Next, deploying experiential learning at scale with an increasingly remote workforce depends on tech</w:t>
      </w:r>
      <w:r w:rsidRPr="008174F0">
        <w:rPr>
          <w:rFonts w:ascii="Times New Roman" w:hAnsi="Times New Roman" w:cs="Times New Roman"/>
        </w:rPr>
        <w:t> </w:t>
      </w:r>
      <w:r w:rsidRPr="008174F0">
        <w:rPr>
          <w:rFonts w:ascii="Times New Roman" w:hAnsi="Times New Roman" w:cs="Times New Roman"/>
        </w:rPr>
        <w:t xml:space="preserve">infrastructure and skilled facilitators that can make inclusiveness work reliably. </w:t>
      </w:r>
      <w:r w:rsidRPr="00BE0B92">
        <w:rPr>
          <w:rFonts w:ascii="Times New Roman" w:hAnsi="Times New Roman" w:cs="Times New Roman"/>
        </w:rPr>
        <w:t>Despite</w:t>
      </w:r>
      <w:r w:rsidRPr="008174F0">
        <w:rPr>
          <w:rFonts w:ascii="Times New Roman" w:hAnsi="Times New Roman" w:cs="Times New Roman"/>
        </w:rPr>
        <w:t xml:space="preserve"> these issues, Kolb’s model is a powerful instrument for learning culture change in Vodafone where digital upgrade requires</w:t>
      </w:r>
      <w:r w:rsidRPr="008174F0">
        <w:rPr>
          <w:rFonts w:ascii="Times New Roman" w:hAnsi="Times New Roman" w:cs="Times New Roman"/>
        </w:rPr>
        <w:t> </w:t>
      </w:r>
      <w:r w:rsidRPr="008174F0">
        <w:rPr>
          <w:rFonts w:ascii="Times New Roman" w:hAnsi="Times New Roman" w:cs="Times New Roman"/>
        </w:rPr>
        <w:t>adaptability and attendees can have experiential growth themselves.</w:t>
      </w:r>
    </w:p>
    <w:p w14:paraId="29341242" w14:textId="672DD39C" w:rsidR="00CA11D7" w:rsidRPr="00BE0B92" w:rsidRDefault="00CA11D7" w:rsidP="00BE0B92">
      <w:pPr>
        <w:spacing w:line="360" w:lineRule="auto"/>
        <w:jc w:val="both"/>
        <w:rPr>
          <w:rStyle w:val="Strong"/>
          <w:rFonts w:ascii="Times New Roman" w:hAnsi="Times New Roman" w:cs="Times New Roman"/>
          <w:b w:val="0"/>
          <w:bCs w:val="0"/>
        </w:rPr>
      </w:pPr>
    </w:p>
    <w:p w14:paraId="0A39CB7C" w14:textId="600B13A5" w:rsidR="005A5E8D" w:rsidRPr="00BE0B92" w:rsidRDefault="005A5E8D" w:rsidP="00BE0B92">
      <w:pPr>
        <w:pStyle w:val="Heading2"/>
        <w:rPr>
          <w:rStyle w:val="Strong"/>
          <w:rFonts w:ascii="Times New Roman" w:hAnsi="Times New Roman" w:cs="Times New Roman"/>
          <w:b w:val="0"/>
          <w:bCs w:val="0"/>
          <w:sz w:val="24"/>
          <w:szCs w:val="24"/>
          <w:lang w:val="ro-RO"/>
        </w:rPr>
      </w:pPr>
      <w:bookmarkStart w:id="6" w:name="_Toc213597074"/>
      <w:r w:rsidRPr="00BE0B92">
        <w:rPr>
          <w:rStyle w:val="Strong"/>
          <w:rFonts w:ascii="Times New Roman" w:hAnsi="Times New Roman" w:cs="Times New Roman"/>
          <w:b w:val="0"/>
          <w:bCs w:val="0"/>
          <w:sz w:val="24"/>
          <w:szCs w:val="24"/>
          <w:lang w:val="ro-RO"/>
        </w:rPr>
        <w:t>Challenges and Recommendations for Learning and Development (L&amp;D) implementation, focusing on Vodafone</w:t>
      </w:r>
      <w:bookmarkEnd w:id="6"/>
    </w:p>
    <w:p w14:paraId="799AB6B8" w14:textId="77777777" w:rsidR="008174F0" w:rsidRPr="00BE0B92" w:rsidRDefault="008174F0" w:rsidP="00BE0B92">
      <w:pPr>
        <w:pStyle w:val="Heading2"/>
        <w:rPr>
          <w:rStyle w:val="Strong"/>
          <w:rFonts w:ascii="Times New Roman" w:hAnsi="Times New Roman" w:cs="Times New Roman"/>
          <w:b w:val="0"/>
          <w:bCs w:val="0"/>
          <w:sz w:val="24"/>
          <w:szCs w:val="24"/>
          <w:lang w:val="ro-RO"/>
        </w:rPr>
      </w:pPr>
    </w:p>
    <w:p w14:paraId="6885FC16" w14:textId="77777777" w:rsidR="008174F0" w:rsidRPr="008174F0" w:rsidRDefault="008174F0" w:rsidP="00BE0B92">
      <w:pPr>
        <w:spacing w:line="360" w:lineRule="auto"/>
        <w:jc w:val="both"/>
        <w:rPr>
          <w:rFonts w:ascii="Times New Roman" w:hAnsi="Times New Roman" w:cs="Times New Roman"/>
        </w:rPr>
      </w:pPr>
      <w:r w:rsidRPr="008174F0">
        <w:rPr>
          <w:rFonts w:ascii="Times New Roman" w:hAnsi="Times New Roman" w:cs="Times New Roman"/>
        </w:rPr>
        <w:t>It is a source of the many challenges that global companies, such as Vodafone, face while trying to make learning</w:t>
      </w:r>
      <w:r w:rsidRPr="008174F0">
        <w:rPr>
          <w:rFonts w:ascii="Times New Roman" w:hAnsi="Times New Roman" w:cs="Times New Roman"/>
        </w:rPr>
        <w:t> </w:t>
      </w:r>
      <w:r w:rsidRPr="008174F0">
        <w:rPr>
          <w:rFonts w:ascii="Times New Roman" w:hAnsi="Times New Roman" w:cs="Times New Roman"/>
        </w:rPr>
        <w:t>happen. Resistance to change Amongst the greatest obstacles is employee resistance, especially</w:t>
      </w:r>
      <w:r w:rsidRPr="008174F0">
        <w:rPr>
          <w:rFonts w:ascii="Times New Roman" w:hAnsi="Times New Roman" w:cs="Times New Roman"/>
        </w:rPr>
        <w:t> </w:t>
      </w:r>
      <w:r w:rsidRPr="008174F0">
        <w:rPr>
          <w:rFonts w:ascii="Times New Roman" w:hAnsi="Times New Roman" w:cs="Times New Roman"/>
        </w:rPr>
        <w:t>when digital learning platforms or novel training are being delivered. Resistance is</w:t>
      </w:r>
      <w:r w:rsidRPr="008174F0">
        <w:rPr>
          <w:rFonts w:ascii="Times New Roman" w:hAnsi="Times New Roman" w:cs="Times New Roman"/>
        </w:rPr>
        <w:t> </w:t>
      </w:r>
      <w:r w:rsidRPr="008174F0">
        <w:rPr>
          <w:rFonts w:ascii="Times New Roman" w:hAnsi="Times New Roman" w:cs="Times New Roman"/>
        </w:rPr>
        <w:t>frequently driven by ignorance, distrust of technology or force of habit (CIPD, 2022). Budget limitations also present difficulties, as the continual</w:t>
      </w:r>
      <w:r w:rsidRPr="008174F0">
        <w:rPr>
          <w:rFonts w:ascii="Times New Roman" w:hAnsi="Times New Roman" w:cs="Times New Roman"/>
        </w:rPr>
        <w:t> </w:t>
      </w:r>
      <w:r w:rsidRPr="008174F0">
        <w:rPr>
          <w:rFonts w:ascii="Times New Roman" w:hAnsi="Times New Roman" w:cs="Times New Roman"/>
        </w:rPr>
        <w:t>financing of new learning technologies and international projects can be expensive when there are economic cycles (</w:t>
      </w:r>
      <w:proofErr w:type="spellStart"/>
      <w:r w:rsidRPr="008174F0">
        <w:rPr>
          <w:rFonts w:ascii="Times New Roman" w:hAnsi="Times New Roman" w:cs="Times New Roman"/>
        </w:rPr>
        <w:t>Garavan</w:t>
      </w:r>
      <w:proofErr w:type="spellEnd"/>
      <w:r w:rsidRPr="008174F0">
        <w:rPr>
          <w:rFonts w:ascii="Times New Roman" w:hAnsi="Times New Roman" w:cs="Times New Roman"/>
        </w:rPr>
        <w:t>, McCarthy and Carbery, 2021). In addition, it is difficult to maintain consistency</w:t>
      </w:r>
      <w:r w:rsidRPr="008174F0">
        <w:rPr>
          <w:rFonts w:ascii="Times New Roman" w:hAnsi="Times New Roman" w:cs="Times New Roman"/>
        </w:rPr>
        <w:t> </w:t>
      </w:r>
      <w:r w:rsidRPr="008174F0">
        <w:rPr>
          <w:rFonts w:ascii="Times New Roman" w:hAnsi="Times New Roman" w:cs="Times New Roman"/>
        </w:rPr>
        <w:t xml:space="preserve">and availability of L&amp;D in different geographies. Cultural contrasts, language limitations, and </w:t>
      </w:r>
      <w:r w:rsidRPr="008174F0">
        <w:rPr>
          <w:rFonts w:ascii="Times New Roman" w:hAnsi="Times New Roman" w:cs="Times New Roman"/>
        </w:rPr>
        <w:lastRenderedPageBreak/>
        <w:t>disparities in digital</w:t>
      </w:r>
      <w:r w:rsidRPr="008174F0">
        <w:rPr>
          <w:rFonts w:ascii="Times New Roman" w:hAnsi="Times New Roman" w:cs="Times New Roman"/>
        </w:rPr>
        <w:t> </w:t>
      </w:r>
      <w:r w:rsidRPr="008174F0">
        <w:rPr>
          <w:rFonts w:ascii="Times New Roman" w:hAnsi="Times New Roman" w:cs="Times New Roman"/>
        </w:rPr>
        <w:t>access might obstruct engagement with learning and inclusivity (Noe et al., 2020).</w:t>
      </w:r>
    </w:p>
    <w:p w14:paraId="7724B92C" w14:textId="6A9D7CCD" w:rsidR="008174F0" w:rsidRPr="00BE0B92" w:rsidRDefault="008174F0" w:rsidP="00BE0B92">
      <w:pPr>
        <w:spacing w:line="360" w:lineRule="auto"/>
        <w:jc w:val="both"/>
        <w:rPr>
          <w:rFonts w:ascii="Times New Roman" w:hAnsi="Times New Roman" w:cs="Times New Roman"/>
        </w:rPr>
      </w:pPr>
      <w:r w:rsidRPr="008174F0">
        <w:rPr>
          <w:rFonts w:ascii="Times New Roman" w:hAnsi="Times New Roman" w:cs="Times New Roman"/>
        </w:rPr>
        <w:t>To tackle these issues, organisations should take a strategic and</w:t>
      </w:r>
      <w:r w:rsidRPr="008174F0">
        <w:rPr>
          <w:rFonts w:ascii="Times New Roman" w:hAnsi="Times New Roman" w:cs="Times New Roman"/>
        </w:rPr>
        <w:t> </w:t>
      </w:r>
      <w:r w:rsidRPr="008174F0">
        <w:rPr>
          <w:rFonts w:ascii="Times New Roman" w:hAnsi="Times New Roman" w:cs="Times New Roman"/>
        </w:rPr>
        <w:t>technology-driven approach. AI and data driven technology can personalise learning pathways in enhancing engagement and</w:t>
      </w:r>
      <w:r w:rsidRPr="008174F0">
        <w:rPr>
          <w:rFonts w:ascii="Times New Roman" w:hAnsi="Times New Roman" w:cs="Times New Roman"/>
        </w:rPr>
        <w:t> </w:t>
      </w:r>
      <w:r w:rsidRPr="008174F0">
        <w:rPr>
          <w:rFonts w:ascii="Times New Roman" w:hAnsi="Times New Roman" w:cs="Times New Roman"/>
        </w:rPr>
        <w:t>performance results (Panagiotopoulos et al., 2023). Learning platforms based on artificial intelligence can track the gaps in skills of the learners, suggest those personalized contents to cover it and keep a progress report</w:t>
      </w:r>
      <w:r w:rsidRPr="008174F0">
        <w:rPr>
          <w:rFonts w:ascii="Times New Roman" w:hAnsi="Times New Roman" w:cs="Times New Roman"/>
        </w:rPr>
        <w:t> </w:t>
      </w:r>
      <w:r w:rsidRPr="008174F0">
        <w:rPr>
          <w:rFonts w:ascii="Times New Roman" w:hAnsi="Times New Roman" w:cs="Times New Roman"/>
        </w:rPr>
        <w:t xml:space="preserve">thereby making L&amp;D cost-efficient yet flexible. In addition, Vodafone can drive further accessibility </w:t>
      </w:r>
      <w:r w:rsidRPr="00BE0B92">
        <w:rPr>
          <w:rFonts w:ascii="Times New Roman" w:hAnsi="Times New Roman" w:cs="Times New Roman"/>
        </w:rPr>
        <w:t>using</w:t>
      </w:r>
      <w:r w:rsidRPr="008174F0">
        <w:rPr>
          <w:rFonts w:ascii="Times New Roman" w:hAnsi="Times New Roman" w:cs="Times New Roman"/>
        </w:rPr>
        <w:t xml:space="preserve"> m-learning solutions,</w:t>
      </w:r>
      <w:r w:rsidRPr="008174F0">
        <w:rPr>
          <w:rFonts w:ascii="Times New Roman" w:hAnsi="Times New Roman" w:cs="Times New Roman"/>
        </w:rPr>
        <w:t> </w:t>
      </w:r>
      <w:r w:rsidRPr="008174F0">
        <w:rPr>
          <w:rFonts w:ascii="Times New Roman" w:hAnsi="Times New Roman" w:cs="Times New Roman"/>
        </w:rPr>
        <w:t>microlearning modules and multilingual content to cater for a wider range of learners around the world. Strong leadership support and clear communication can minimize resistance and increase participation by fostering</w:t>
      </w:r>
      <w:r w:rsidRPr="008174F0">
        <w:rPr>
          <w:rFonts w:ascii="Times New Roman" w:hAnsi="Times New Roman" w:cs="Times New Roman"/>
        </w:rPr>
        <w:t> </w:t>
      </w:r>
      <w:r w:rsidRPr="008174F0">
        <w:rPr>
          <w:rFonts w:ascii="Times New Roman" w:hAnsi="Times New Roman" w:cs="Times New Roman"/>
        </w:rPr>
        <w:t>an attitude of lifelong learning. By embracing technology, inclusivity and a business-aligned approach, Vodafone can future-proof its L&amp;D blueprint to make it more agile, scalable and effective – empowering employees with the digital literacy and skills for an</w:t>
      </w:r>
      <w:r w:rsidRPr="008174F0">
        <w:rPr>
          <w:rFonts w:ascii="Times New Roman" w:hAnsi="Times New Roman" w:cs="Times New Roman"/>
        </w:rPr>
        <w:t> </w:t>
      </w:r>
      <w:r w:rsidRPr="008174F0">
        <w:rPr>
          <w:rFonts w:ascii="Times New Roman" w:hAnsi="Times New Roman" w:cs="Times New Roman"/>
        </w:rPr>
        <w:t>ever-changing world.</w:t>
      </w:r>
    </w:p>
    <w:p w14:paraId="43C74B92" w14:textId="77777777" w:rsidR="008174F0" w:rsidRPr="008174F0" w:rsidRDefault="008174F0" w:rsidP="00BE0B92">
      <w:pPr>
        <w:spacing w:line="360" w:lineRule="auto"/>
        <w:jc w:val="both"/>
        <w:rPr>
          <w:rFonts w:ascii="Times New Roman" w:hAnsi="Times New Roman" w:cs="Times New Roman"/>
        </w:rPr>
      </w:pPr>
    </w:p>
    <w:p w14:paraId="6191392D" w14:textId="77777777" w:rsidR="005A5E8D" w:rsidRPr="00BE0B92" w:rsidRDefault="005A5E8D" w:rsidP="00BE0B92">
      <w:pPr>
        <w:pStyle w:val="Heading3"/>
        <w:rPr>
          <w:rStyle w:val="Strong"/>
          <w:rFonts w:ascii="Times New Roman" w:hAnsi="Times New Roman" w:cs="Times New Roman"/>
          <w:b w:val="0"/>
          <w:bCs w:val="0"/>
          <w:sz w:val="24"/>
          <w:szCs w:val="24"/>
          <w:lang w:val="ro-RO"/>
        </w:rPr>
      </w:pPr>
      <w:bookmarkStart w:id="7" w:name="_Toc213597075"/>
      <w:r w:rsidRPr="00BE0B92">
        <w:rPr>
          <w:rStyle w:val="Strong"/>
          <w:rFonts w:ascii="Times New Roman" w:hAnsi="Times New Roman" w:cs="Times New Roman"/>
          <w:b w:val="0"/>
          <w:bCs w:val="0"/>
          <w:sz w:val="24"/>
          <w:szCs w:val="24"/>
          <w:lang w:val="ro-RO"/>
        </w:rPr>
        <w:t>Conclusion</w:t>
      </w:r>
      <w:bookmarkEnd w:id="7"/>
    </w:p>
    <w:p w14:paraId="1B4B6F22" w14:textId="77777777" w:rsidR="005A5E8D" w:rsidRPr="00BE0B92" w:rsidRDefault="005A5E8D" w:rsidP="00BE0B92">
      <w:pPr>
        <w:spacing w:line="360" w:lineRule="auto"/>
        <w:jc w:val="both"/>
        <w:rPr>
          <w:rStyle w:val="Strong"/>
          <w:rFonts w:ascii="Times New Roman" w:hAnsi="Times New Roman" w:cs="Times New Roman"/>
          <w:b w:val="0"/>
          <w:bCs w:val="0"/>
          <w:lang w:val="ro-RO"/>
        </w:rPr>
      </w:pPr>
    </w:p>
    <w:p w14:paraId="678D2964" w14:textId="11B5EC67" w:rsidR="005A5E8D" w:rsidRPr="00BE0B92" w:rsidRDefault="008174F0" w:rsidP="00BE0B92">
      <w:pPr>
        <w:spacing w:line="360" w:lineRule="auto"/>
        <w:jc w:val="both"/>
        <w:rPr>
          <w:rFonts w:ascii="Times New Roman" w:hAnsi="Times New Roman" w:cs="Times New Roman"/>
        </w:rPr>
      </w:pPr>
      <w:r w:rsidRPr="00BE0B92">
        <w:rPr>
          <w:rFonts w:ascii="Times New Roman" w:hAnsi="Times New Roman" w:cs="Times New Roman"/>
        </w:rPr>
        <w:t>Vodafone’s L&amp;D strategy clearly shows a strong emphasis on adapting and aligning workforce capability, adaptability, inclusivity to address</w:t>
      </w:r>
      <w:r w:rsidRPr="00BE0B92">
        <w:rPr>
          <w:rFonts w:ascii="Times New Roman" w:hAnsi="Times New Roman" w:cs="Times New Roman"/>
        </w:rPr>
        <w:t> </w:t>
      </w:r>
      <w:r w:rsidRPr="00BE0B92">
        <w:rPr>
          <w:rFonts w:ascii="Times New Roman" w:hAnsi="Times New Roman" w:cs="Times New Roman"/>
        </w:rPr>
        <w:t>global business challenges. Vodafone's educational programs, including digital academies, leadership enhancement and</w:t>
      </w:r>
      <w:r w:rsidRPr="00BE0B92">
        <w:rPr>
          <w:rFonts w:ascii="Times New Roman" w:hAnsi="Times New Roman" w:cs="Times New Roman"/>
        </w:rPr>
        <w:t> </w:t>
      </w:r>
      <w:r w:rsidRPr="00BE0B92">
        <w:rPr>
          <w:rFonts w:ascii="Times New Roman" w:hAnsi="Times New Roman" w:cs="Times New Roman"/>
        </w:rPr>
        <w:t>inclusive learning will help integrate L&amp;D into its wider goals of innovative thinking driven from diversity and a thirst for transformation and all things digitising (Vodafone, 2023). Combining experiential learning models and tech-powered methods has</w:t>
      </w:r>
      <w:r w:rsidRPr="00BE0B92">
        <w:rPr>
          <w:rFonts w:ascii="Times New Roman" w:hAnsi="Times New Roman" w:cs="Times New Roman"/>
        </w:rPr>
        <w:t> </w:t>
      </w:r>
      <w:r w:rsidRPr="00BE0B92">
        <w:rPr>
          <w:rFonts w:ascii="Times New Roman" w:hAnsi="Times New Roman" w:cs="Times New Roman"/>
        </w:rPr>
        <w:t>made it possible for workers to keep pace with the demands of a transforming digital environment. But to advance this health, Vodafone</w:t>
      </w:r>
      <w:r w:rsidRPr="00BE0B92">
        <w:rPr>
          <w:rFonts w:ascii="Times New Roman" w:hAnsi="Times New Roman" w:cs="Times New Roman"/>
        </w:rPr>
        <w:t> </w:t>
      </w:r>
      <w:r w:rsidRPr="00BE0B92">
        <w:rPr>
          <w:rFonts w:ascii="Times New Roman" w:hAnsi="Times New Roman" w:cs="Times New Roman"/>
        </w:rPr>
        <w:t>needs to tackle several challenges   resource constraints, digital divide and cultural differences in the delivery of global learning. Enhanced by more support of data-driven, AI-based learning and</w:t>
      </w:r>
      <w:r w:rsidRPr="00BE0B92">
        <w:rPr>
          <w:rFonts w:ascii="Times New Roman" w:hAnsi="Times New Roman" w:cs="Times New Roman"/>
        </w:rPr>
        <w:t> </w:t>
      </w:r>
      <w:r w:rsidRPr="00BE0B92">
        <w:rPr>
          <w:rFonts w:ascii="Times New Roman" w:hAnsi="Times New Roman" w:cs="Times New Roman"/>
        </w:rPr>
        <w:t>greater democratization to access development opportunities - all aspects to better engage with your employees and retain them while increasing their capabilities. Altogether, a long-term strategy that emphasises lifelong learning situates Vodafone as a forward-looking organization and equips it to stay competitive in today’s -and tomorrow’s-</w:t>
      </w:r>
      <w:r w:rsidRPr="00BE0B92">
        <w:rPr>
          <w:rFonts w:ascii="Times New Roman" w:hAnsi="Times New Roman" w:cs="Times New Roman"/>
        </w:rPr>
        <w:t> </w:t>
      </w:r>
      <w:r w:rsidRPr="00BE0B92">
        <w:rPr>
          <w:rFonts w:ascii="Times New Roman" w:hAnsi="Times New Roman" w:cs="Times New Roman"/>
        </w:rPr>
        <w:t>day and age.</w:t>
      </w:r>
    </w:p>
    <w:p w14:paraId="13A8748D" w14:textId="77777777" w:rsidR="008174F0" w:rsidRPr="00BE0B92" w:rsidRDefault="008174F0" w:rsidP="00BE0B92">
      <w:pPr>
        <w:spacing w:line="360" w:lineRule="auto"/>
        <w:jc w:val="both"/>
        <w:rPr>
          <w:rFonts w:ascii="Times New Roman" w:hAnsi="Times New Roman" w:cs="Times New Roman"/>
        </w:rPr>
      </w:pPr>
    </w:p>
    <w:p w14:paraId="07E9214D" w14:textId="77777777" w:rsidR="00BE0B92" w:rsidRPr="00BE0B92" w:rsidRDefault="00BE0B92" w:rsidP="00BE0B92">
      <w:pPr>
        <w:pStyle w:val="Heading2"/>
        <w:rPr>
          <w:rStyle w:val="Strong"/>
          <w:rFonts w:ascii="Times New Roman" w:hAnsi="Times New Roman" w:cs="Times New Roman"/>
          <w:b w:val="0"/>
          <w:bCs w:val="0"/>
          <w:sz w:val="24"/>
          <w:szCs w:val="24"/>
          <w:lang w:val="ro-RO"/>
        </w:rPr>
      </w:pPr>
      <w:bookmarkStart w:id="8" w:name="_Toc213597076"/>
      <w:r w:rsidRPr="00BE0B92">
        <w:rPr>
          <w:rStyle w:val="Strong"/>
          <w:rFonts w:ascii="Times New Roman" w:hAnsi="Times New Roman" w:cs="Times New Roman"/>
          <w:b w:val="0"/>
          <w:bCs w:val="0"/>
          <w:sz w:val="24"/>
          <w:szCs w:val="24"/>
          <w:lang w:val="ro-RO"/>
        </w:rPr>
        <w:lastRenderedPageBreak/>
        <w:t>Reference List (Harvard Style)</w:t>
      </w:r>
      <w:bookmarkEnd w:id="8"/>
    </w:p>
    <w:p w14:paraId="15AF2BFD" w14:textId="77777777" w:rsidR="00BE0B92" w:rsidRPr="00BE0B92" w:rsidRDefault="00BE0B92" w:rsidP="00BE0B92">
      <w:pPr>
        <w:spacing w:line="360" w:lineRule="auto"/>
        <w:jc w:val="both"/>
        <w:rPr>
          <w:rStyle w:val="Strong"/>
          <w:rFonts w:ascii="Times New Roman" w:hAnsi="Times New Roman" w:cs="Times New Roman"/>
          <w:b w:val="0"/>
          <w:bCs w:val="0"/>
          <w:lang w:val="ro-RO"/>
        </w:rPr>
      </w:pPr>
    </w:p>
    <w:p w14:paraId="72478344" w14:textId="1CD3C725"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Beard, C. and Wilson, J.P. (2018) Experiential Learning: A Handbook for Education, Training and Coaching. 4th edn. London: Kogan Page.</w:t>
      </w:r>
    </w:p>
    <w:p w14:paraId="2584ED72" w14:textId="3D3B08F7"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CIPD (2022) Learning and Skills at Work Survey 2022. London: Chartered Institute of Personnel and Development.</w:t>
      </w:r>
    </w:p>
    <w:p w14:paraId="4ECDB98E" w14:textId="3B4E12FB"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Cox, T. and Blake, S. (1991) ‘Managing cultural diversity: Implications for organizational competitiveness’, Academy of Management Executive, 5(3), pp. 45–56.</w:t>
      </w:r>
    </w:p>
    <w:p w14:paraId="52250702" w14:textId="76732B39"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Fleming, N.D. and Mills, C. (1992) ‘Not Another Inventory, Rather a Catalyst for Reflection’, To Improve the Academy, 11(1), pp. 137–155.</w:t>
      </w:r>
    </w:p>
    <w:p w14:paraId="6FF0632C" w14:textId="5EEAF2D8"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Garavan, T.N., McCarthy, A. and Carbery, R. (2021) Training and Development: Context, Processes and Practices. London: Routledge</w:t>
      </w:r>
    </w:p>
    <w:p w14:paraId="147CEBD7" w14:textId="2F543AC5"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Johnson, G., Whittington, R. and Scholes, K. (2017) Exploring Strategy: Text and Cases. 11th edn. Harlow: Pearson Education.</w:t>
      </w:r>
    </w:p>
    <w:p w14:paraId="4D3CE185" w14:textId="0ECE184B"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Kolb, D.A. (1984) Experiential Learning: Experience as the Source of Learning and Development. Englewood Cliffs, NJ: Prentice Hall.</w:t>
      </w:r>
    </w:p>
    <w:p w14:paraId="4AAED487" w14:textId="5ECA37DE"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Noe, R.A., Clarke, A.D.M. and Klein, H.J. (2020) ‘Learning in the twenty-first-century workplace’, Annual Review of Organizational Psychology and Organizational Behavior, 7, pp. 245–275.</w:t>
      </w:r>
    </w:p>
    <w:p w14:paraId="4399C941" w14:textId="1386A427" w:rsidR="00BE0B92"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Panagiotopoulos, P., Bowen, F., Broek, T.A. and Ellison, N. (2023) ‘Artificial intelligence in human resource management: Opportunities, challenges, and policy implications’, Human Resource Management Review, 33(2), pp. 1–12.</w:t>
      </w:r>
    </w:p>
    <w:p w14:paraId="1FD5C1ED" w14:textId="038BA100" w:rsidR="005A5E8D" w:rsidRPr="00BE0B92" w:rsidRDefault="00BE0B92" w:rsidP="00BE0B92">
      <w:pPr>
        <w:spacing w:line="360" w:lineRule="auto"/>
        <w:jc w:val="both"/>
        <w:rPr>
          <w:rStyle w:val="Strong"/>
          <w:rFonts w:ascii="Times New Roman" w:hAnsi="Times New Roman" w:cs="Times New Roman"/>
          <w:b w:val="0"/>
          <w:bCs w:val="0"/>
          <w:lang w:val="ro-RO"/>
        </w:rPr>
      </w:pPr>
      <w:r w:rsidRPr="00BE0B92">
        <w:rPr>
          <w:rStyle w:val="Strong"/>
          <w:rFonts w:ascii="Times New Roman" w:hAnsi="Times New Roman" w:cs="Times New Roman"/>
          <w:b w:val="0"/>
          <w:bCs w:val="0"/>
          <w:lang w:val="ro-RO"/>
        </w:rPr>
        <w:t xml:space="preserve">Vodafone (2023) Vodafone Annual Report 2023. </w:t>
      </w:r>
    </w:p>
    <w:p w14:paraId="0EA83693" w14:textId="77777777" w:rsidR="005A5E8D" w:rsidRPr="00BE0B92" w:rsidRDefault="005A5E8D" w:rsidP="00BE0B92">
      <w:pPr>
        <w:spacing w:line="360" w:lineRule="auto"/>
        <w:jc w:val="both"/>
        <w:rPr>
          <w:rStyle w:val="Strong"/>
          <w:rFonts w:ascii="Times New Roman" w:hAnsi="Times New Roman" w:cs="Times New Roman"/>
          <w:b w:val="0"/>
          <w:bCs w:val="0"/>
          <w:lang w:val="ro-RO"/>
        </w:rPr>
      </w:pPr>
    </w:p>
    <w:sectPr w:rsidR="005A5E8D" w:rsidRPr="00BE0B9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7EA80" w14:textId="77777777" w:rsidR="00C37044" w:rsidRDefault="00C37044" w:rsidP="0011466E">
      <w:pPr>
        <w:spacing w:after="0" w:line="240" w:lineRule="auto"/>
      </w:pPr>
      <w:r>
        <w:separator/>
      </w:r>
    </w:p>
  </w:endnote>
  <w:endnote w:type="continuationSeparator" w:id="0">
    <w:p w14:paraId="72C77F58" w14:textId="77777777" w:rsidR="00C37044" w:rsidRDefault="00C37044" w:rsidP="00114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726914"/>
      <w:docPartObj>
        <w:docPartGallery w:val="Page Numbers (Bottom of Page)"/>
        <w:docPartUnique/>
      </w:docPartObj>
    </w:sdtPr>
    <w:sdtContent>
      <w:p w14:paraId="0203BB43" w14:textId="2ED84FD3" w:rsidR="0011466E" w:rsidRDefault="0011466E">
        <w:pPr>
          <w:pStyle w:val="Footer"/>
          <w:jc w:val="right"/>
        </w:pPr>
        <w:r>
          <w:fldChar w:fldCharType="begin"/>
        </w:r>
        <w:r>
          <w:instrText>PAGE   \* MERGEFORMAT</w:instrText>
        </w:r>
        <w:r>
          <w:fldChar w:fldCharType="separate"/>
        </w:r>
        <w:r>
          <w:t>2</w:t>
        </w:r>
        <w:r>
          <w:fldChar w:fldCharType="end"/>
        </w:r>
      </w:p>
    </w:sdtContent>
  </w:sdt>
  <w:p w14:paraId="62D7DD4E" w14:textId="77777777" w:rsidR="0011466E" w:rsidRDefault="00114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9478A" w14:textId="77777777" w:rsidR="00C37044" w:rsidRDefault="00C37044" w:rsidP="0011466E">
      <w:pPr>
        <w:spacing w:after="0" w:line="240" w:lineRule="auto"/>
      </w:pPr>
      <w:r>
        <w:separator/>
      </w:r>
    </w:p>
  </w:footnote>
  <w:footnote w:type="continuationSeparator" w:id="0">
    <w:p w14:paraId="47F48FD3" w14:textId="77777777" w:rsidR="00C37044" w:rsidRDefault="00C37044" w:rsidP="001146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66E"/>
    <w:rsid w:val="0011466E"/>
    <w:rsid w:val="00151455"/>
    <w:rsid w:val="003E6099"/>
    <w:rsid w:val="005A5E8D"/>
    <w:rsid w:val="008174F0"/>
    <w:rsid w:val="00951857"/>
    <w:rsid w:val="00A12073"/>
    <w:rsid w:val="00A929BF"/>
    <w:rsid w:val="00BE0B92"/>
    <w:rsid w:val="00C37044"/>
    <w:rsid w:val="00CA11D7"/>
    <w:rsid w:val="00D24272"/>
    <w:rsid w:val="00DC2EF4"/>
    <w:rsid w:val="00DF6B90"/>
    <w:rsid w:val="00F8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135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11466E"/>
    <w:rPr>
      <w:b/>
      <w:bCs/>
    </w:rPr>
  </w:style>
  <w:style w:type="paragraph" w:styleId="Header">
    <w:name w:val="header"/>
    <w:basedOn w:val="Normal"/>
    <w:link w:val="HeaderChar"/>
    <w:uiPriority w:val="99"/>
    <w:unhideWhenUsed/>
    <w:rsid w:val="00114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66E"/>
  </w:style>
  <w:style w:type="paragraph" w:styleId="Footer">
    <w:name w:val="footer"/>
    <w:basedOn w:val="Normal"/>
    <w:link w:val="FooterChar"/>
    <w:uiPriority w:val="99"/>
    <w:unhideWhenUsed/>
    <w:rsid w:val="00114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66E"/>
  </w:style>
  <w:style w:type="paragraph" w:styleId="TOCHeading">
    <w:name w:val="TOC Heading"/>
    <w:basedOn w:val="Heading1"/>
    <w:next w:val="Normal"/>
    <w:uiPriority w:val="39"/>
    <w:unhideWhenUsed/>
    <w:qFormat/>
    <w:rsid w:val="00F8789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87898"/>
    <w:pPr>
      <w:spacing w:after="100"/>
    </w:pPr>
  </w:style>
  <w:style w:type="paragraph" w:styleId="TOC2">
    <w:name w:val="toc 2"/>
    <w:basedOn w:val="Normal"/>
    <w:next w:val="Normal"/>
    <w:autoRedefine/>
    <w:uiPriority w:val="39"/>
    <w:unhideWhenUsed/>
    <w:rsid w:val="00F87898"/>
    <w:pPr>
      <w:spacing w:after="100"/>
      <w:ind w:left="240"/>
    </w:pPr>
  </w:style>
  <w:style w:type="paragraph" w:styleId="TOC3">
    <w:name w:val="toc 3"/>
    <w:basedOn w:val="Normal"/>
    <w:next w:val="Normal"/>
    <w:autoRedefine/>
    <w:uiPriority w:val="39"/>
    <w:unhideWhenUsed/>
    <w:rsid w:val="00F87898"/>
    <w:pPr>
      <w:spacing w:after="100"/>
      <w:ind w:left="480"/>
    </w:pPr>
  </w:style>
  <w:style w:type="character" w:styleId="Hyperlink">
    <w:name w:val="Hyperlink"/>
    <w:basedOn w:val="DefaultParagraphFont"/>
    <w:uiPriority w:val="99"/>
    <w:unhideWhenUsed/>
    <w:rsid w:val="00F878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C0792-C28A-4B28-B236-61457A301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2642</Words>
  <Characters>15064</Characters>
  <Application>Microsoft Office Word</Application>
  <DocSecurity>0</DocSecurity>
  <Lines>125</Lines>
  <Paragraphs>35</Paragraphs>
  <ScaleCrop>false</ScaleCrop>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2025-11-09T16:13:00Z</dcterms:created>
  <dcterms:modified xsi:type="dcterms:W3CDTF">2025-11-09T16:13:00Z</dcterms:modified>
</cp:coreProperties>
</file>