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ind w:right="-957"/>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ind w:right="-957"/>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ind w:right="-957"/>
        <w:rPr>
          <w:rFonts w:ascii="Times New Roman" w:hAnsi="Times New Roman" w:cs="Times New Roman"/>
          <w:b/>
          <w:color w:val="auto"/>
          <w:sz w:val="48"/>
        </w:rPr>
      </w:pPr>
    </w:p>
    <w:p w14:paraId="61FA5299" w14:textId="77777777" w:rsidR="00F927A1" w:rsidRPr="00FE5F90" w:rsidRDefault="00F927A1" w:rsidP="00F927A1">
      <w:pPr>
        <w:ind w:right="-957"/>
        <w:rPr>
          <w:rFonts w:ascii="Times New Roman" w:hAnsi="Times New Roman" w:cs="Times New Roman"/>
          <w:b/>
          <w:color w:val="auto"/>
          <w:sz w:val="18"/>
          <w:szCs w:val="2"/>
        </w:rPr>
      </w:pPr>
    </w:p>
    <w:p w14:paraId="5B3FA234" w14:textId="77777777" w:rsidR="00F927A1" w:rsidRPr="00F927A1" w:rsidRDefault="0085230E" w:rsidP="00F927A1">
      <w:pPr>
        <w:ind w:right="-957"/>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ind w:right="-957"/>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ind w:right="-957"/>
        <w:rPr>
          <w:rFonts w:ascii="Times New Roman" w:hAnsi="Times New Roman" w:cs="Times New Roman"/>
          <w:b/>
          <w:color w:val="auto"/>
          <w:sz w:val="14"/>
          <w:szCs w:val="2"/>
        </w:rPr>
      </w:pPr>
    </w:p>
    <w:p w14:paraId="16D1A022" w14:textId="77777777" w:rsidR="0085230E" w:rsidRPr="00F927A1" w:rsidRDefault="0085230E" w:rsidP="00F927A1">
      <w:pPr>
        <w:ind w:right="-957"/>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D039E4D" w:rsidR="00986B43" w:rsidRDefault="00986B43" w:rsidP="005D3F07">
            <w:pPr>
              <w:ind w:right="-957"/>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143AF3C6" w:rsidR="009C337F" w:rsidRDefault="00154745" w:rsidP="005D3F07">
            <w:pPr>
              <w:ind w:right="-957"/>
              <w:rPr>
                <w:rFonts w:ascii="Times New Roman" w:hAnsi="Times New Roman" w:cs="Times New Roman"/>
                <w:b/>
                <w:color w:val="auto"/>
                <w:sz w:val="48"/>
              </w:rPr>
            </w:pPr>
            <w:r>
              <w:rPr>
                <w:rFonts w:ascii="Times New Roman" w:hAnsi="Times New Roman" w:cs="Times New Roman"/>
                <w:b/>
                <w:color w:val="auto"/>
                <w:sz w:val="48"/>
              </w:rPr>
              <w:t>Adetoun Abogunrin</w:t>
            </w:r>
          </w:p>
          <w:p w14:paraId="3A6EAAC7" w14:textId="728A0FEB" w:rsidR="009C337F" w:rsidRDefault="009C337F" w:rsidP="005D3F07">
            <w:pPr>
              <w:ind w:right="-957"/>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1F99F49F" w:rsidR="00986B43" w:rsidRDefault="00154745" w:rsidP="005D3F07">
            <w:pPr>
              <w:ind w:right="-957"/>
              <w:rPr>
                <w:rFonts w:ascii="Times New Roman" w:hAnsi="Times New Roman" w:cs="Times New Roman"/>
                <w:b/>
                <w:color w:val="auto"/>
                <w:sz w:val="48"/>
              </w:rPr>
            </w:pPr>
            <w:r>
              <w:rPr>
                <w:rFonts w:ascii="Times New Roman" w:hAnsi="Times New Roman" w:cs="Times New Roman"/>
                <w:b/>
                <w:color w:val="auto"/>
                <w:sz w:val="48"/>
              </w:rPr>
              <w:t>ababogunrin@carmarthenshire.gov.uk</w:t>
            </w:r>
          </w:p>
          <w:p w14:paraId="0DE696B2" w14:textId="77777777" w:rsidR="00F927A1" w:rsidRPr="005D3F07" w:rsidRDefault="0085230E" w:rsidP="005D3F07">
            <w:pPr>
              <w:ind w:right="-957"/>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1ED70FC8" w:rsidR="0085230E" w:rsidRPr="005D3F07" w:rsidRDefault="00154745" w:rsidP="005D3F07">
            <w:pPr>
              <w:ind w:right="-957"/>
              <w:rPr>
                <w:rFonts w:ascii="Times New Roman" w:hAnsi="Times New Roman" w:cs="Times New Roman"/>
                <w:b/>
                <w:color w:val="auto"/>
                <w:sz w:val="48"/>
              </w:rPr>
            </w:pPr>
            <w:r>
              <w:rPr>
                <w:rFonts w:ascii="Times New Roman" w:hAnsi="Times New Roman" w:cs="Times New Roman"/>
                <w:b/>
                <w:color w:val="auto"/>
                <w:sz w:val="48"/>
              </w:rPr>
              <w:t>2418483</w:t>
            </w:r>
          </w:p>
          <w:p w14:paraId="5F84129B" w14:textId="5DD758DC" w:rsidR="0085230E" w:rsidRPr="005D3F07" w:rsidRDefault="00706BB5" w:rsidP="005D3F07">
            <w:pPr>
              <w:ind w:right="-957"/>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ind w:right="-957"/>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rPr>
          <w:rFonts w:ascii="Times New Roman" w:hAnsi="Times New Roman" w:cs="Times New Roman"/>
          <w:color w:val="auto"/>
          <w:sz w:val="24"/>
        </w:rPr>
      </w:pPr>
    </w:p>
    <w:p w14:paraId="3FC4E125" w14:textId="77777777" w:rsidR="00F927A1" w:rsidRPr="00F927A1" w:rsidRDefault="00F927A1" w:rsidP="00F927A1">
      <w:pPr>
        <w:ind w:right="-957"/>
        <w:rPr>
          <w:rFonts w:ascii="Times New Roman" w:hAnsi="Times New Roman" w:cs="Times New Roman"/>
          <w:b/>
          <w:color w:val="auto"/>
          <w:sz w:val="48"/>
        </w:rPr>
      </w:pPr>
    </w:p>
    <w:p w14:paraId="034D715B" w14:textId="77777777" w:rsidR="001F4D31" w:rsidRDefault="001F4D31" w:rsidP="007010C6">
      <w:pPr>
        <w:jc w:val="center"/>
        <w:rPr>
          <w:b/>
          <w:sz w:val="28"/>
          <w:szCs w:val="28"/>
        </w:rPr>
      </w:pPr>
    </w:p>
    <w:p w14:paraId="708EA67C" w14:textId="77777777" w:rsidR="001F4D31" w:rsidRDefault="001F4D31" w:rsidP="007010C6">
      <w:pPr>
        <w:jc w:val="center"/>
        <w:rPr>
          <w:b/>
          <w:sz w:val="28"/>
          <w:szCs w:val="28"/>
        </w:rPr>
      </w:pPr>
    </w:p>
    <w:p w14:paraId="2C4DCD43" w14:textId="77777777" w:rsidR="001F4D31" w:rsidRDefault="001F4D31" w:rsidP="007010C6">
      <w:pPr>
        <w:jc w:val="center"/>
        <w:rPr>
          <w:b/>
          <w:sz w:val="28"/>
          <w:szCs w:val="28"/>
        </w:rPr>
      </w:pPr>
    </w:p>
    <w:p w14:paraId="656E9326" w14:textId="2B95C907" w:rsidR="00151DA6" w:rsidRDefault="00151DA6" w:rsidP="007010C6">
      <w:pPr>
        <w:jc w:val="center"/>
        <w:rPr>
          <w:b/>
          <w:sz w:val="28"/>
          <w:szCs w:val="28"/>
        </w:rPr>
      </w:pPr>
      <w:r>
        <w:rPr>
          <w:b/>
          <w:sz w:val="28"/>
          <w:szCs w:val="28"/>
        </w:rPr>
        <w:lastRenderedPageBreak/>
        <w:t>Reference List</w:t>
      </w:r>
    </w:p>
    <w:p w14:paraId="5E10188F" w14:textId="77777777" w:rsidR="002A1A44" w:rsidRPr="008B28E7" w:rsidRDefault="002A1A44" w:rsidP="004E071B">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4E071B">
      <w:pPr>
        <w:jc w:val="both"/>
        <w:rPr>
          <w:sz w:val="24"/>
          <w:szCs w:val="24"/>
        </w:rPr>
      </w:pPr>
    </w:p>
    <w:p w14:paraId="686FBCBE" w14:textId="2B04D248" w:rsidR="00DA6104" w:rsidRPr="001F4D31" w:rsidRDefault="00D9679A" w:rsidP="004E071B">
      <w:pPr>
        <w:spacing w:line="480" w:lineRule="auto"/>
        <w:mirrorIndents/>
        <w:rPr>
          <w:sz w:val="24"/>
          <w:szCs w:val="24"/>
        </w:rPr>
      </w:pPr>
      <w:r w:rsidRPr="001F4D31">
        <w:rPr>
          <w:sz w:val="24"/>
          <w:szCs w:val="24"/>
        </w:rPr>
        <w:t xml:space="preserve">Annual Population Survey, </w:t>
      </w:r>
      <w:proofErr w:type="spellStart"/>
      <w:r w:rsidRPr="001F4D31">
        <w:rPr>
          <w:sz w:val="24"/>
          <w:szCs w:val="24"/>
        </w:rPr>
        <w:t>StatsWales</w:t>
      </w:r>
      <w:proofErr w:type="spellEnd"/>
      <w:r w:rsidR="005F2FC9" w:rsidRPr="001F4D31">
        <w:rPr>
          <w:sz w:val="24"/>
          <w:szCs w:val="24"/>
        </w:rPr>
        <w:t xml:space="preserve"> and </w:t>
      </w:r>
      <w:r w:rsidRPr="001F4D31">
        <w:rPr>
          <w:sz w:val="24"/>
          <w:szCs w:val="24"/>
        </w:rPr>
        <w:t xml:space="preserve">ONS (2022) </w:t>
      </w:r>
      <w:r w:rsidRPr="001F4D31">
        <w:rPr>
          <w:i/>
          <w:iCs/>
          <w:sz w:val="24"/>
          <w:szCs w:val="24"/>
        </w:rPr>
        <w:t>Written evidence to Parliament</w:t>
      </w:r>
      <w:r w:rsidRPr="001F4D31">
        <w:rPr>
          <w:sz w:val="24"/>
          <w:szCs w:val="24"/>
        </w:rPr>
        <w:t xml:space="preserve">. Available at: </w:t>
      </w:r>
      <w:hyperlink r:id="rId12" w:tgtFrame="_blank" w:tooltip="https://www.ons.gov.uk/peoplepopulationandcommunity" w:history="1">
        <w:r w:rsidRPr="001F4D31">
          <w:rPr>
            <w:rStyle w:val="Hyperlink"/>
            <w:sz w:val="24"/>
            <w:szCs w:val="24"/>
          </w:rPr>
          <w:t>https://www.ons.gov.uk/peoplepopulationandcommunity</w:t>
        </w:r>
      </w:hyperlink>
      <w:r w:rsidRPr="001F4D31">
        <w:rPr>
          <w:sz w:val="24"/>
          <w:szCs w:val="24"/>
        </w:rPr>
        <w:t xml:space="preserve"> ([Accessed </w:t>
      </w:r>
      <w:r w:rsidR="001669C2" w:rsidRPr="001F4D31">
        <w:rPr>
          <w:sz w:val="24"/>
          <w:szCs w:val="24"/>
        </w:rPr>
        <w:t>1</w:t>
      </w:r>
      <w:r w:rsidRPr="001F4D31">
        <w:rPr>
          <w:sz w:val="24"/>
          <w:szCs w:val="24"/>
        </w:rPr>
        <w:t xml:space="preserve">2 </w:t>
      </w:r>
      <w:r w:rsidR="001E01BB" w:rsidRPr="001F4D31">
        <w:rPr>
          <w:sz w:val="24"/>
          <w:szCs w:val="24"/>
        </w:rPr>
        <w:t>July</w:t>
      </w:r>
      <w:r w:rsidRPr="001F4D31">
        <w:rPr>
          <w:sz w:val="24"/>
          <w:szCs w:val="24"/>
        </w:rPr>
        <w:t xml:space="preserve"> 2025]).</w:t>
      </w:r>
    </w:p>
    <w:p w14:paraId="08356808" w14:textId="77777777" w:rsidR="00DA6104" w:rsidRPr="001F4D31" w:rsidRDefault="00D9679A" w:rsidP="004E071B">
      <w:pPr>
        <w:spacing w:line="480" w:lineRule="auto"/>
        <w:mirrorIndents/>
        <w:rPr>
          <w:sz w:val="24"/>
          <w:szCs w:val="24"/>
        </w:rPr>
      </w:pPr>
      <w:r w:rsidRPr="001F4D31">
        <w:rPr>
          <w:sz w:val="24"/>
          <w:szCs w:val="24"/>
        </w:rPr>
        <w:t xml:space="preserve">Argyle, M. (1989) </w:t>
      </w:r>
      <w:r w:rsidRPr="001F4D31">
        <w:rPr>
          <w:i/>
          <w:iCs/>
          <w:sz w:val="24"/>
          <w:szCs w:val="24"/>
        </w:rPr>
        <w:t>Bodily communication</w:t>
      </w:r>
      <w:r w:rsidRPr="001F4D31">
        <w:rPr>
          <w:sz w:val="24"/>
          <w:szCs w:val="24"/>
        </w:rPr>
        <w:t xml:space="preserve">. 2nd </w:t>
      </w:r>
      <w:proofErr w:type="spellStart"/>
      <w:r w:rsidRPr="001F4D31">
        <w:rPr>
          <w:sz w:val="24"/>
          <w:szCs w:val="24"/>
        </w:rPr>
        <w:t>edn</w:t>
      </w:r>
      <w:proofErr w:type="spellEnd"/>
      <w:r w:rsidRPr="001F4D31">
        <w:rPr>
          <w:sz w:val="24"/>
          <w:szCs w:val="24"/>
        </w:rPr>
        <w:t>. London: Routledge.</w:t>
      </w:r>
    </w:p>
    <w:p w14:paraId="0218E659" w14:textId="77777777" w:rsidR="00C63692" w:rsidRPr="001F4D31" w:rsidRDefault="00D9679A" w:rsidP="004E071B">
      <w:pPr>
        <w:spacing w:line="480" w:lineRule="auto"/>
        <w:mirrorIndents/>
        <w:rPr>
          <w:sz w:val="24"/>
          <w:szCs w:val="24"/>
        </w:rPr>
      </w:pPr>
      <w:r w:rsidRPr="001F4D31">
        <w:rPr>
          <w:sz w:val="24"/>
          <w:szCs w:val="24"/>
        </w:rPr>
        <w:t xml:space="preserve">Bowlby, J. (1969) </w:t>
      </w:r>
      <w:r w:rsidRPr="001F4D31">
        <w:rPr>
          <w:i/>
          <w:iCs/>
          <w:sz w:val="24"/>
          <w:szCs w:val="24"/>
        </w:rPr>
        <w:t>Attachment and loss: Vol. 1. Attachment</w:t>
      </w:r>
      <w:r w:rsidRPr="001F4D31">
        <w:rPr>
          <w:sz w:val="24"/>
          <w:szCs w:val="24"/>
        </w:rPr>
        <w:t>. London: Hogarth Press.</w:t>
      </w:r>
    </w:p>
    <w:p w14:paraId="624A9811" w14:textId="77777777" w:rsidR="00C63692" w:rsidRPr="001F4D31" w:rsidRDefault="00D9679A" w:rsidP="004E071B">
      <w:pPr>
        <w:spacing w:line="480" w:lineRule="auto"/>
        <w:mirrorIndents/>
        <w:rPr>
          <w:sz w:val="24"/>
          <w:szCs w:val="24"/>
        </w:rPr>
      </w:pPr>
      <w:r w:rsidRPr="001F4D31">
        <w:rPr>
          <w:sz w:val="24"/>
          <w:szCs w:val="24"/>
        </w:rPr>
        <w:t xml:space="preserve">Brayne, H. &amp; Carr, S. (2018) </w:t>
      </w:r>
      <w:r w:rsidRPr="001F4D31">
        <w:rPr>
          <w:i/>
          <w:iCs/>
          <w:sz w:val="24"/>
          <w:szCs w:val="24"/>
        </w:rPr>
        <w:t>Safeguarding adults: A social work handbook</w:t>
      </w:r>
      <w:r w:rsidRPr="001F4D31">
        <w:rPr>
          <w:sz w:val="24"/>
          <w:szCs w:val="24"/>
        </w:rPr>
        <w:t>. London: Routledge.</w:t>
      </w:r>
    </w:p>
    <w:p w14:paraId="26092246" w14:textId="77777777" w:rsidR="00C63692" w:rsidRPr="001F4D31" w:rsidRDefault="00D9679A" w:rsidP="004E071B">
      <w:pPr>
        <w:spacing w:line="480" w:lineRule="auto"/>
        <w:mirrorIndents/>
        <w:rPr>
          <w:sz w:val="24"/>
          <w:szCs w:val="24"/>
        </w:rPr>
      </w:pPr>
      <w:r w:rsidRPr="001F4D31">
        <w:rPr>
          <w:sz w:val="24"/>
          <w:szCs w:val="24"/>
        </w:rPr>
        <w:t>Children Act (1989) c.41. London: HMSO.</w:t>
      </w:r>
    </w:p>
    <w:p w14:paraId="7A8ED13B" w14:textId="77777777" w:rsidR="00C63692" w:rsidRPr="001F4D31" w:rsidRDefault="00D9679A" w:rsidP="004E071B">
      <w:pPr>
        <w:spacing w:line="480" w:lineRule="auto"/>
        <w:mirrorIndents/>
        <w:rPr>
          <w:sz w:val="24"/>
          <w:szCs w:val="24"/>
        </w:rPr>
      </w:pPr>
      <w:r w:rsidRPr="001F4D31">
        <w:rPr>
          <w:sz w:val="24"/>
          <w:szCs w:val="24"/>
        </w:rPr>
        <w:t xml:space="preserve">Commonwealth of Australia (2022) </w:t>
      </w:r>
      <w:r w:rsidRPr="001F4D31">
        <w:rPr>
          <w:i/>
          <w:iCs/>
          <w:sz w:val="24"/>
          <w:szCs w:val="24"/>
        </w:rPr>
        <w:t>National Plan to End Violence Against Women and Children 2022–2032</w:t>
      </w:r>
      <w:r w:rsidRPr="001F4D31">
        <w:rPr>
          <w:sz w:val="24"/>
          <w:szCs w:val="24"/>
        </w:rPr>
        <w:t>. Canberra: Australian Government.</w:t>
      </w:r>
    </w:p>
    <w:p w14:paraId="6921A7B2" w14:textId="77777777" w:rsidR="00C63692" w:rsidRPr="001F4D31" w:rsidRDefault="00D9679A" w:rsidP="004E071B">
      <w:pPr>
        <w:spacing w:line="480" w:lineRule="auto"/>
        <w:mirrorIndents/>
        <w:rPr>
          <w:sz w:val="24"/>
          <w:szCs w:val="24"/>
        </w:rPr>
      </w:pPr>
      <w:r w:rsidRPr="001F4D31">
        <w:rPr>
          <w:sz w:val="24"/>
          <w:szCs w:val="24"/>
        </w:rPr>
        <w:t xml:space="preserve">Council of Europe (2011) </w:t>
      </w:r>
      <w:r w:rsidRPr="001F4D31">
        <w:rPr>
          <w:i/>
          <w:iCs/>
          <w:sz w:val="24"/>
          <w:szCs w:val="24"/>
        </w:rPr>
        <w:t>Istanbul Convention on preventing and combating violence against women and domestic violence</w:t>
      </w:r>
      <w:r w:rsidRPr="001F4D31">
        <w:rPr>
          <w:sz w:val="24"/>
          <w:szCs w:val="24"/>
        </w:rPr>
        <w:t>. Strasbourg: Council of Europe.</w:t>
      </w:r>
    </w:p>
    <w:p w14:paraId="59188965" w14:textId="77777777" w:rsidR="00DE0799" w:rsidRPr="001F4D31" w:rsidRDefault="00DE0799" w:rsidP="004E071B">
      <w:pPr>
        <w:spacing w:line="480" w:lineRule="auto"/>
        <w:mirrorIndents/>
        <w:rPr>
          <w:sz w:val="24"/>
          <w:szCs w:val="24"/>
        </w:rPr>
      </w:pPr>
      <w:r w:rsidRPr="001F4D31">
        <w:rPr>
          <w:sz w:val="24"/>
          <w:szCs w:val="24"/>
        </w:rPr>
        <w:t xml:space="preserve">Davies, B. (2009) </w:t>
      </w:r>
      <w:r w:rsidRPr="001F4D31">
        <w:rPr>
          <w:i/>
          <w:iCs/>
          <w:sz w:val="24"/>
          <w:szCs w:val="24"/>
        </w:rPr>
        <w:t>Language and emotion in health and social care</w:t>
      </w:r>
      <w:r w:rsidRPr="001F4D31">
        <w:rPr>
          <w:sz w:val="24"/>
          <w:szCs w:val="24"/>
        </w:rPr>
        <w:t>. London: Palgrave Macmillan.</w:t>
      </w:r>
    </w:p>
    <w:p w14:paraId="23ECB4B7" w14:textId="77777777" w:rsidR="0015448F" w:rsidRPr="001F4D31" w:rsidRDefault="00DE0799" w:rsidP="004E071B">
      <w:pPr>
        <w:spacing w:line="480" w:lineRule="auto"/>
        <w:mirrorIndents/>
        <w:rPr>
          <w:sz w:val="24"/>
          <w:szCs w:val="24"/>
        </w:rPr>
      </w:pPr>
      <w:r w:rsidRPr="001F4D31">
        <w:rPr>
          <w:sz w:val="24"/>
          <w:szCs w:val="24"/>
        </w:rPr>
        <w:t xml:space="preserve">Davies, B. (2020) </w:t>
      </w:r>
      <w:r w:rsidRPr="001F4D31">
        <w:rPr>
          <w:i/>
          <w:iCs/>
          <w:sz w:val="24"/>
          <w:szCs w:val="24"/>
        </w:rPr>
        <w:t>Language and communication in health and social care: An introduction</w:t>
      </w:r>
      <w:r w:rsidRPr="001F4D31">
        <w:rPr>
          <w:sz w:val="24"/>
          <w:szCs w:val="24"/>
        </w:rPr>
        <w:t>. London: Routledge.</w:t>
      </w:r>
    </w:p>
    <w:p w14:paraId="76B19F58" w14:textId="77777777" w:rsidR="0015448F" w:rsidRPr="001F4D31" w:rsidRDefault="00DE0799" w:rsidP="004E071B">
      <w:pPr>
        <w:spacing w:line="480" w:lineRule="auto"/>
        <w:mirrorIndents/>
        <w:rPr>
          <w:sz w:val="24"/>
          <w:szCs w:val="24"/>
        </w:rPr>
      </w:pPr>
      <w:r w:rsidRPr="001F4D31">
        <w:rPr>
          <w:sz w:val="24"/>
          <w:szCs w:val="24"/>
        </w:rPr>
        <w:t xml:space="preserve">Department of Health (2015) </w:t>
      </w:r>
      <w:r w:rsidRPr="001F4D31">
        <w:rPr>
          <w:i/>
          <w:iCs/>
          <w:sz w:val="24"/>
          <w:szCs w:val="24"/>
        </w:rPr>
        <w:t>Mental Health Act 1983: Aftercare under Section 117</w:t>
      </w:r>
      <w:r w:rsidRPr="001F4D31">
        <w:rPr>
          <w:sz w:val="24"/>
          <w:szCs w:val="24"/>
        </w:rPr>
        <w:t>. London: Department of Health.</w:t>
      </w:r>
    </w:p>
    <w:p w14:paraId="44D3418D" w14:textId="2F193FCE" w:rsidR="00DE0799" w:rsidRPr="001F4D31" w:rsidRDefault="00DE0799" w:rsidP="004E071B">
      <w:pPr>
        <w:spacing w:line="480" w:lineRule="auto"/>
        <w:mirrorIndents/>
        <w:rPr>
          <w:sz w:val="24"/>
          <w:szCs w:val="24"/>
        </w:rPr>
      </w:pPr>
      <w:r w:rsidRPr="001F4D31">
        <w:rPr>
          <w:sz w:val="24"/>
          <w:szCs w:val="24"/>
        </w:rPr>
        <w:t xml:space="preserve">Dominelli, L. (2002) </w:t>
      </w:r>
      <w:r w:rsidRPr="001F4D31">
        <w:rPr>
          <w:i/>
          <w:iCs/>
          <w:sz w:val="24"/>
          <w:szCs w:val="24"/>
        </w:rPr>
        <w:t>Anti-oppressive social work theory and practice</w:t>
      </w:r>
      <w:r w:rsidRPr="001F4D31">
        <w:rPr>
          <w:sz w:val="24"/>
          <w:szCs w:val="24"/>
        </w:rPr>
        <w:t>. Basingstoke: Palgrave.</w:t>
      </w:r>
    </w:p>
    <w:p w14:paraId="40981912" w14:textId="77777777" w:rsidR="00477D77" w:rsidRPr="001F4D31" w:rsidRDefault="00D9679A" w:rsidP="008F2761">
      <w:pPr>
        <w:spacing w:line="480" w:lineRule="auto"/>
        <w:mirrorIndents/>
        <w:rPr>
          <w:sz w:val="24"/>
          <w:szCs w:val="24"/>
        </w:rPr>
      </w:pPr>
      <w:r w:rsidRPr="001F4D31">
        <w:rPr>
          <w:sz w:val="24"/>
          <w:szCs w:val="24"/>
        </w:rPr>
        <w:lastRenderedPageBreak/>
        <w:t xml:space="preserve">Egan, G. (2018) </w:t>
      </w:r>
      <w:r w:rsidRPr="001F4D31">
        <w:rPr>
          <w:i/>
          <w:iCs/>
          <w:sz w:val="24"/>
          <w:szCs w:val="24"/>
        </w:rPr>
        <w:t>The skilled helper: A problem-management and opportunity-development approach to helping</w:t>
      </w:r>
      <w:r w:rsidRPr="001F4D31">
        <w:rPr>
          <w:sz w:val="24"/>
          <w:szCs w:val="24"/>
        </w:rPr>
        <w:t xml:space="preserve">. 10th </w:t>
      </w:r>
      <w:proofErr w:type="spellStart"/>
      <w:r w:rsidRPr="001F4D31">
        <w:rPr>
          <w:sz w:val="24"/>
          <w:szCs w:val="24"/>
        </w:rPr>
        <w:t>edn</w:t>
      </w:r>
      <w:proofErr w:type="spellEnd"/>
      <w:r w:rsidRPr="001F4D31">
        <w:rPr>
          <w:sz w:val="24"/>
          <w:szCs w:val="24"/>
        </w:rPr>
        <w:t>. Boston: Cengage Learning.</w:t>
      </w:r>
    </w:p>
    <w:p w14:paraId="728DD08C" w14:textId="77777777" w:rsidR="00477D77" w:rsidRPr="001F4D31" w:rsidRDefault="00D9679A" w:rsidP="008F2761">
      <w:pPr>
        <w:spacing w:line="480" w:lineRule="auto"/>
        <w:mirrorIndents/>
        <w:rPr>
          <w:sz w:val="24"/>
          <w:szCs w:val="24"/>
        </w:rPr>
      </w:pPr>
      <w:r w:rsidRPr="001F4D31">
        <w:rPr>
          <w:sz w:val="24"/>
          <w:szCs w:val="24"/>
        </w:rPr>
        <w:t xml:space="preserve">Equality and Human Rights Commission (2021) </w:t>
      </w:r>
      <w:r w:rsidRPr="001F4D31">
        <w:rPr>
          <w:i/>
          <w:iCs/>
          <w:sz w:val="24"/>
          <w:szCs w:val="24"/>
        </w:rPr>
        <w:t>Human Rights Act 1998 guidance</w:t>
      </w:r>
      <w:r w:rsidRPr="001F4D31">
        <w:rPr>
          <w:sz w:val="24"/>
          <w:szCs w:val="24"/>
        </w:rPr>
        <w:t>. London: EHRC.</w:t>
      </w:r>
    </w:p>
    <w:p w14:paraId="6C062434" w14:textId="77777777" w:rsidR="00477D77" w:rsidRPr="001F4D31" w:rsidRDefault="00D9679A" w:rsidP="008F2761">
      <w:pPr>
        <w:spacing w:line="480" w:lineRule="auto"/>
        <w:mirrorIndents/>
        <w:rPr>
          <w:sz w:val="24"/>
          <w:szCs w:val="24"/>
        </w:rPr>
      </w:pPr>
      <w:r w:rsidRPr="001F4D31">
        <w:rPr>
          <w:sz w:val="24"/>
          <w:szCs w:val="24"/>
        </w:rPr>
        <w:t xml:space="preserve">Gibbs, G. (1988) </w:t>
      </w:r>
      <w:r w:rsidRPr="001F4D31">
        <w:rPr>
          <w:i/>
          <w:iCs/>
          <w:sz w:val="24"/>
          <w:szCs w:val="24"/>
        </w:rPr>
        <w:t>Learning by doing: A guide to teaching and learning methods</w:t>
      </w:r>
      <w:r w:rsidRPr="001F4D31">
        <w:rPr>
          <w:sz w:val="24"/>
          <w:szCs w:val="24"/>
        </w:rPr>
        <w:t>. Oxford: Oxford Polytechnic.</w:t>
      </w:r>
    </w:p>
    <w:p w14:paraId="581D01B6" w14:textId="77777777" w:rsidR="002164D8" w:rsidRPr="001F4D31" w:rsidRDefault="00D9679A" w:rsidP="008F2761">
      <w:pPr>
        <w:spacing w:line="480" w:lineRule="auto"/>
        <w:mirrorIndents/>
        <w:rPr>
          <w:sz w:val="24"/>
          <w:szCs w:val="24"/>
        </w:rPr>
      </w:pPr>
      <w:r w:rsidRPr="001F4D31">
        <w:rPr>
          <w:sz w:val="24"/>
          <w:szCs w:val="24"/>
        </w:rPr>
        <w:t xml:space="preserve">Government Equalities Office (2010) </w:t>
      </w:r>
      <w:r w:rsidRPr="001F4D31">
        <w:rPr>
          <w:i/>
          <w:iCs/>
          <w:sz w:val="24"/>
          <w:szCs w:val="24"/>
        </w:rPr>
        <w:t>Equality Act 2010</w:t>
      </w:r>
      <w:r w:rsidRPr="001F4D31">
        <w:rPr>
          <w:sz w:val="24"/>
          <w:szCs w:val="24"/>
        </w:rPr>
        <w:t>. London: HMSO.</w:t>
      </w:r>
    </w:p>
    <w:p w14:paraId="27DB2470" w14:textId="497ABC95" w:rsidR="00031331" w:rsidRPr="001F4D31" w:rsidRDefault="003A7881" w:rsidP="008F2761">
      <w:pPr>
        <w:spacing w:line="480" w:lineRule="auto"/>
        <w:mirrorIndents/>
        <w:rPr>
          <w:sz w:val="24"/>
          <w:szCs w:val="24"/>
        </w:rPr>
      </w:pPr>
      <w:r w:rsidRPr="001F4D31">
        <w:rPr>
          <w:sz w:val="24"/>
          <w:szCs w:val="24"/>
        </w:rPr>
        <w:t xml:space="preserve">Government of Canada (2022) </w:t>
      </w:r>
      <w:r w:rsidRPr="001F4D31">
        <w:rPr>
          <w:i/>
          <w:iCs/>
          <w:sz w:val="24"/>
          <w:szCs w:val="24"/>
        </w:rPr>
        <w:t>National Action Plan to End Gender-Based Violence</w:t>
      </w:r>
      <w:r w:rsidRPr="001F4D31">
        <w:rPr>
          <w:sz w:val="24"/>
          <w:szCs w:val="24"/>
        </w:rPr>
        <w:t xml:space="preserve">. Available at: </w:t>
      </w:r>
      <w:hyperlink r:id="rId13" w:tgtFrame="_blank" w:tooltip="https://www.canada.ca/en/women-gender-equality/gender-based-violence/intergovernmental-collaboration/national-action-plan-end-gender-based-violence.html" w:history="1">
        <w:r w:rsidRPr="001F4D31">
          <w:rPr>
            <w:rStyle w:val="Hyperlink"/>
            <w:sz w:val="24"/>
            <w:szCs w:val="24"/>
          </w:rPr>
          <w:t>https://www.canada.ca/en/women-gender-equality/gender-based-violence/intergovernmental-collaboration/national-action-plan-end-gender-based-violence.html</w:t>
        </w:r>
      </w:hyperlink>
      <w:r w:rsidRPr="001F4D31">
        <w:rPr>
          <w:sz w:val="24"/>
          <w:szCs w:val="24"/>
        </w:rPr>
        <w:t xml:space="preserve"> (Accessed: 26 July 2025)</w:t>
      </w:r>
    </w:p>
    <w:p w14:paraId="54E89786" w14:textId="77777777" w:rsidR="00040149" w:rsidRPr="001F4D31" w:rsidRDefault="00D9679A" w:rsidP="008F2761">
      <w:pPr>
        <w:spacing w:line="480" w:lineRule="auto"/>
        <w:mirrorIndents/>
        <w:rPr>
          <w:sz w:val="24"/>
          <w:szCs w:val="24"/>
        </w:rPr>
      </w:pPr>
      <w:r w:rsidRPr="001F4D31">
        <w:rPr>
          <w:sz w:val="24"/>
          <w:szCs w:val="24"/>
        </w:rPr>
        <w:t xml:space="preserve">Healy, K. (2017) </w:t>
      </w:r>
      <w:r w:rsidRPr="001F4D31">
        <w:rPr>
          <w:i/>
          <w:iCs/>
          <w:sz w:val="24"/>
          <w:szCs w:val="24"/>
        </w:rPr>
        <w:t>Social work theories in context: Creating frameworks for practice</w:t>
      </w:r>
      <w:r w:rsidRPr="001F4D31">
        <w:rPr>
          <w:sz w:val="24"/>
          <w:szCs w:val="24"/>
        </w:rPr>
        <w:t xml:space="preserve">. 2nd </w:t>
      </w:r>
      <w:proofErr w:type="spellStart"/>
      <w:r w:rsidRPr="001F4D31">
        <w:rPr>
          <w:sz w:val="24"/>
          <w:szCs w:val="24"/>
        </w:rPr>
        <w:t>edn</w:t>
      </w:r>
      <w:proofErr w:type="spellEnd"/>
      <w:r w:rsidRPr="001F4D31">
        <w:rPr>
          <w:sz w:val="24"/>
          <w:szCs w:val="24"/>
        </w:rPr>
        <w:t>. Basingstoke: Palgrave Macmillan.</w:t>
      </w:r>
    </w:p>
    <w:p w14:paraId="6FD0207E" w14:textId="77777777" w:rsidR="00040149" w:rsidRPr="001F4D31" w:rsidRDefault="00D9679A" w:rsidP="008F2761">
      <w:pPr>
        <w:spacing w:line="480" w:lineRule="auto"/>
        <w:mirrorIndents/>
        <w:rPr>
          <w:sz w:val="24"/>
          <w:szCs w:val="24"/>
        </w:rPr>
      </w:pPr>
      <w:r w:rsidRPr="001F4D31">
        <w:rPr>
          <w:sz w:val="24"/>
          <w:szCs w:val="24"/>
        </w:rPr>
        <w:t xml:space="preserve">Herman, J. (1992) </w:t>
      </w:r>
      <w:r w:rsidRPr="001F4D31">
        <w:rPr>
          <w:i/>
          <w:iCs/>
          <w:sz w:val="24"/>
          <w:szCs w:val="24"/>
        </w:rPr>
        <w:t>Trauma and recovery: The aftermath of violence–from domestic abuse to political terror</w:t>
      </w:r>
      <w:r w:rsidRPr="001F4D31">
        <w:rPr>
          <w:sz w:val="24"/>
          <w:szCs w:val="24"/>
        </w:rPr>
        <w:t>. New York: Basic Books.</w:t>
      </w:r>
    </w:p>
    <w:p w14:paraId="37A26F64" w14:textId="77777777" w:rsidR="00040149" w:rsidRPr="001F4D31" w:rsidRDefault="00D9679A" w:rsidP="008F2761">
      <w:pPr>
        <w:spacing w:line="480" w:lineRule="auto"/>
        <w:mirrorIndents/>
        <w:rPr>
          <w:sz w:val="24"/>
          <w:szCs w:val="24"/>
        </w:rPr>
      </w:pPr>
      <w:r w:rsidRPr="001F4D31">
        <w:rPr>
          <w:sz w:val="24"/>
          <w:szCs w:val="24"/>
        </w:rPr>
        <w:t xml:space="preserve">Home Office (2014) </w:t>
      </w:r>
      <w:r w:rsidRPr="001F4D31">
        <w:rPr>
          <w:i/>
          <w:iCs/>
          <w:sz w:val="24"/>
          <w:szCs w:val="24"/>
        </w:rPr>
        <w:t>Multi-Agency Risk Assessment Conferences (MARAC) guidance</w:t>
      </w:r>
      <w:r w:rsidRPr="001F4D31">
        <w:rPr>
          <w:sz w:val="24"/>
          <w:szCs w:val="24"/>
        </w:rPr>
        <w:t>. London: Home Office.</w:t>
      </w:r>
    </w:p>
    <w:p w14:paraId="2984930A" w14:textId="77777777" w:rsidR="00040149" w:rsidRPr="001F4D31" w:rsidRDefault="00D9679A" w:rsidP="008F2761">
      <w:pPr>
        <w:spacing w:line="480" w:lineRule="auto"/>
        <w:mirrorIndents/>
        <w:rPr>
          <w:sz w:val="24"/>
          <w:szCs w:val="24"/>
        </w:rPr>
      </w:pPr>
      <w:r w:rsidRPr="001F4D31">
        <w:rPr>
          <w:sz w:val="24"/>
          <w:szCs w:val="24"/>
        </w:rPr>
        <w:t xml:space="preserve">Home Office (2021) </w:t>
      </w:r>
      <w:r w:rsidRPr="001F4D31">
        <w:rPr>
          <w:i/>
          <w:iCs/>
          <w:sz w:val="24"/>
          <w:szCs w:val="24"/>
        </w:rPr>
        <w:t>Domestic Violence Disclosure Scheme (Clare’s Law)</w:t>
      </w:r>
      <w:r w:rsidRPr="001F4D31">
        <w:rPr>
          <w:sz w:val="24"/>
          <w:szCs w:val="24"/>
        </w:rPr>
        <w:t>. London: Home Office.</w:t>
      </w:r>
    </w:p>
    <w:p w14:paraId="5E62E618" w14:textId="77777777" w:rsidR="00335A50" w:rsidRPr="001F4D31" w:rsidRDefault="00D9679A" w:rsidP="008F2761">
      <w:pPr>
        <w:spacing w:line="480" w:lineRule="auto"/>
        <w:mirrorIndents/>
        <w:rPr>
          <w:sz w:val="24"/>
          <w:szCs w:val="24"/>
        </w:rPr>
      </w:pPr>
      <w:r w:rsidRPr="001F4D31">
        <w:rPr>
          <w:sz w:val="24"/>
          <w:szCs w:val="24"/>
        </w:rPr>
        <w:t xml:space="preserve">Howe, D. (2011) </w:t>
      </w:r>
      <w:r w:rsidRPr="001F4D31">
        <w:rPr>
          <w:i/>
          <w:iCs/>
          <w:sz w:val="24"/>
          <w:szCs w:val="24"/>
        </w:rPr>
        <w:t xml:space="preserve">Attachment across the </w:t>
      </w:r>
      <w:proofErr w:type="spellStart"/>
      <w:r w:rsidRPr="001F4D31">
        <w:rPr>
          <w:i/>
          <w:iCs/>
          <w:sz w:val="24"/>
          <w:szCs w:val="24"/>
        </w:rPr>
        <w:t>lifecourse</w:t>
      </w:r>
      <w:proofErr w:type="spellEnd"/>
      <w:r w:rsidRPr="001F4D31">
        <w:rPr>
          <w:sz w:val="24"/>
          <w:szCs w:val="24"/>
        </w:rPr>
        <w:t xml:space="preserve">. 2nd </w:t>
      </w:r>
      <w:proofErr w:type="spellStart"/>
      <w:r w:rsidRPr="001F4D31">
        <w:rPr>
          <w:sz w:val="24"/>
          <w:szCs w:val="24"/>
        </w:rPr>
        <w:t>edn</w:t>
      </w:r>
      <w:proofErr w:type="spellEnd"/>
      <w:r w:rsidRPr="001F4D31">
        <w:rPr>
          <w:sz w:val="24"/>
          <w:szCs w:val="24"/>
        </w:rPr>
        <w:t>. Basingstoke: Palgrave Macmillan.</w:t>
      </w:r>
    </w:p>
    <w:p w14:paraId="3EE4B301" w14:textId="77777777" w:rsidR="00335A50" w:rsidRPr="001F4D31" w:rsidRDefault="00D9679A" w:rsidP="008F2761">
      <w:pPr>
        <w:spacing w:line="480" w:lineRule="auto"/>
        <w:mirrorIndents/>
        <w:rPr>
          <w:sz w:val="24"/>
          <w:szCs w:val="24"/>
        </w:rPr>
      </w:pPr>
      <w:r w:rsidRPr="001F4D31">
        <w:rPr>
          <w:sz w:val="24"/>
          <w:szCs w:val="24"/>
        </w:rPr>
        <w:t xml:space="preserve">HM Government (2005) </w:t>
      </w:r>
      <w:r w:rsidRPr="001F4D31">
        <w:rPr>
          <w:i/>
          <w:iCs/>
          <w:sz w:val="24"/>
          <w:szCs w:val="24"/>
        </w:rPr>
        <w:t>Mental Capacity Act 2005</w:t>
      </w:r>
      <w:r w:rsidRPr="001F4D31">
        <w:rPr>
          <w:sz w:val="24"/>
          <w:szCs w:val="24"/>
        </w:rPr>
        <w:t>. London: HMSO.</w:t>
      </w:r>
    </w:p>
    <w:p w14:paraId="485199DF" w14:textId="77777777" w:rsidR="00335A50" w:rsidRPr="001F4D31" w:rsidRDefault="00D9679A" w:rsidP="008F2761">
      <w:pPr>
        <w:spacing w:line="480" w:lineRule="auto"/>
        <w:mirrorIndents/>
        <w:rPr>
          <w:sz w:val="24"/>
          <w:szCs w:val="24"/>
        </w:rPr>
      </w:pPr>
      <w:r w:rsidRPr="001F4D31">
        <w:rPr>
          <w:sz w:val="24"/>
          <w:szCs w:val="24"/>
        </w:rPr>
        <w:lastRenderedPageBreak/>
        <w:t xml:space="preserve">HM Government (2018) </w:t>
      </w:r>
      <w:r w:rsidRPr="001F4D31">
        <w:rPr>
          <w:i/>
          <w:iCs/>
          <w:sz w:val="24"/>
          <w:szCs w:val="24"/>
        </w:rPr>
        <w:t>Working together to safeguard children: Statutory guidance</w:t>
      </w:r>
      <w:r w:rsidRPr="001F4D31">
        <w:rPr>
          <w:sz w:val="24"/>
          <w:szCs w:val="24"/>
        </w:rPr>
        <w:t>. London: HMSO.</w:t>
      </w:r>
    </w:p>
    <w:p w14:paraId="11C5135E" w14:textId="77777777" w:rsidR="004F6A03" w:rsidRPr="001F4D31" w:rsidRDefault="00D9679A" w:rsidP="00FB5C71">
      <w:pPr>
        <w:spacing w:line="480" w:lineRule="auto"/>
        <w:ind w:left="0"/>
        <w:mirrorIndents/>
        <w:rPr>
          <w:sz w:val="24"/>
          <w:szCs w:val="24"/>
        </w:rPr>
      </w:pPr>
      <w:r w:rsidRPr="001F4D31">
        <w:rPr>
          <w:sz w:val="24"/>
          <w:szCs w:val="24"/>
        </w:rPr>
        <w:t xml:space="preserve">Iriss (2021) </w:t>
      </w:r>
      <w:r w:rsidRPr="001F4D31">
        <w:rPr>
          <w:i/>
          <w:iCs/>
          <w:sz w:val="24"/>
          <w:szCs w:val="24"/>
        </w:rPr>
        <w:t>The importance of workplace learning for social workers</w:t>
      </w:r>
      <w:r w:rsidRPr="001F4D31">
        <w:rPr>
          <w:sz w:val="24"/>
          <w:szCs w:val="24"/>
        </w:rPr>
        <w:t xml:space="preserve">. Available at: </w:t>
      </w:r>
      <w:hyperlink r:id="rId14" w:tgtFrame="_blank" w:tooltip="https://www.iriss.org.uk/resources/insights/importance-workplace-learning-social-workers" w:history="1">
        <w:r w:rsidRPr="001F4D31">
          <w:rPr>
            <w:rStyle w:val="Hyperlink"/>
            <w:sz w:val="24"/>
            <w:szCs w:val="24"/>
          </w:rPr>
          <w:t>https://www.iriss.org.uk/resources/insights/importance-workplace-learning-social-workers</w:t>
        </w:r>
      </w:hyperlink>
      <w:r w:rsidRPr="001F4D31">
        <w:rPr>
          <w:sz w:val="24"/>
          <w:szCs w:val="24"/>
        </w:rPr>
        <w:t xml:space="preserve"> ([Accessed </w:t>
      </w:r>
      <w:r w:rsidR="004F6A03" w:rsidRPr="001F4D31">
        <w:rPr>
          <w:sz w:val="24"/>
          <w:szCs w:val="24"/>
        </w:rPr>
        <w:t>1</w:t>
      </w:r>
      <w:r w:rsidRPr="001F4D31">
        <w:rPr>
          <w:sz w:val="24"/>
          <w:szCs w:val="24"/>
        </w:rPr>
        <w:t xml:space="preserve">2 </w:t>
      </w:r>
      <w:r w:rsidR="004F6A03" w:rsidRPr="001F4D31">
        <w:rPr>
          <w:sz w:val="24"/>
          <w:szCs w:val="24"/>
        </w:rPr>
        <w:t>Septem</w:t>
      </w:r>
      <w:r w:rsidRPr="001F4D31">
        <w:rPr>
          <w:sz w:val="24"/>
          <w:szCs w:val="24"/>
        </w:rPr>
        <w:t>ber 2025]).</w:t>
      </w:r>
    </w:p>
    <w:p w14:paraId="0AD32D0F" w14:textId="77777777" w:rsidR="004F6A03" w:rsidRPr="001F4D31" w:rsidRDefault="00D9679A" w:rsidP="00FB5C71">
      <w:pPr>
        <w:spacing w:line="480" w:lineRule="auto"/>
        <w:ind w:left="0"/>
        <w:mirrorIndents/>
        <w:rPr>
          <w:sz w:val="24"/>
          <w:szCs w:val="24"/>
        </w:rPr>
      </w:pPr>
      <w:r w:rsidRPr="001F4D31">
        <w:rPr>
          <w:sz w:val="24"/>
          <w:szCs w:val="24"/>
        </w:rPr>
        <w:t xml:space="preserve">Jones, S., Williams, L. &amp; Thomas, H. (2018) </w:t>
      </w:r>
      <w:r w:rsidRPr="001F4D31">
        <w:rPr>
          <w:i/>
          <w:iCs/>
          <w:sz w:val="24"/>
          <w:szCs w:val="24"/>
        </w:rPr>
        <w:t>Language preference and communication in health and social care</w:t>
      </w:r>
      <w:r w:rsidRPr="001F4D31">
        <w:rPr>
          <w:sz w:val="24"/>
          <w:szCs w:val="24"/>
        </w:rPr>
        <w:t>. London: Routledge.</w:t>
      </w:r>
    </w:p>
    <w:p w14:paraId="28D2EE06" w14:textId="77777777" w:rsidR="001A30FD" w:rsidRPr="001F4D31" w:rsidRDefault="00D9679A" w:rsidP="00FB5C71">
      <w:pPr>
        <w:spacing w:line="480" w:lineRule="auto"/>
        <w:ind w:left="0"/>
        <w:mirrorIndents/>
        <w:rPr>
          <w:sz w:val="24"/>
          <w:szCs w:val="24"/>
        </w:rPr>
      </w:pPr>
      <w:r w:rsidRPr="001F4D31">
        <w:rPr>
          <w:sz w:val="24"/>
          <w:szCs w:val="24"/>
        </w:rPr>
        <w:t xml:space="preserve">Lishman, J. (2009) </w:t>
      </w:r>
      <w:r w:rsidRPr="001F4D31">
        <w:rPr>
          <w:i/>
          <w:iCs/>
          <w:sz w:val="24"/>
          <w:szCs w:val="24"/>
        </w:rPr>
        <w:t>Handbook for practice learning in social work and social care</w:t>
      </w:r>
      <w:r w:rsidRPr="001F4D31">
        <w:rPr>
          <w:sz w:val="24"/>
          <w:szCs w:val="24"/>
        </w:rPr>
        <w:t xml:space="preserve">. 2nd </w:t>
      </w:r>
      <w:proofErr w:type="spellStart"/>
      <w:r w:rsidRPr="001F4D31">
        <w:rPr>
          <w:sz w:val="24"/>
          <w:szCs w:val="24"/>
        </w:rPr>
        <w:t>edn</w:t>
      </w:r>
      <w:proofErr w:type="spellEnd"/>
      <w:r w:rsidRPr="001F4D31">
        <w:rPr>
          <w:sz w:val="24"/>
          <w:szCs w:val="24"/>
        </w:rPr>
        <w:t>. London: Jessica Kingsley.</w:t>
      </w:r>
    </w:p>
    <w:p w14:paraId="225E3CCB" w14:textId="77777777" w:rsidR="001A30FD" w:rsidRPr="001F4D31" w:rsidRDefault="00D9679A" w:rsidP="00FB5C71">
      <w:pPr>
        <w:spacing w:line="480" w:lineRule="auto"/>
        <w:ind w:left="0"/>
        <w:mirrorIndents/>
        <w:rPr>
          <w:sz w:val="24"/>
          <w:szCs w:val="24"/>
        </w:rPr>
      </w:pPr>
      <w:r w:rsidRPr="001F4D31">
        <w:rPr>
          <w:sz w:val="24"/>
          <w:szCs w:val="24"/>
        </w:rPr>
        <w:t xml:space="preserve">More than Just Words (2012) </w:t>
      </w:r>
      <w:r w:rsidRPr="001F4D31">
        <w:rPr>
          <w:i/>
          <w:iCs/>
          <w:sz w:val="24"/>
          <w:szCs w:val="24"/>
        </w:rPr>
        <w:t>Strategic Framework for Welsh Language Services in Health, Social Services, and Social Care</w:t>
      </w:r>
      <w:r w:rsidRPr="001F4D31">
        <w:rPr>
          <w:sz w:val="24"/>
          <w:szCs w:val="24"/>
        </w:rPr>
        <w:t>. Cardiff: Welsh Government.</w:t>
      </w:r>
    </w:p>
    <w:p w14:paraId="77863A1E" w14:textId="77777777" w:rsidR="0022672B" w:rsidRPr="001F4D31" w:rsidRDefault="00D9679A" w:rsidP="00FB5C71">
      <w:pPr>
        <w:spacing w:line="480" w:lineRule="auto"/>
        <w:ind w:left="0"/>
        <w:mirrorIndents/>
        <w:rPr>
          <w:sz w:val="24"/>
          <w:szCs w:val="24"/>
        </w:rPr>
      </w:pPr>
      <w:r w:rsidRPr="001F4D31">
        <w:rPr>
          <w:sz w:val="24"/>
          <w:szCs w:val="24"/>
        </w:rPr>
        <w:t xml:space="preserve">Munro, E. (2011) </w:t>
      </w:r>
      <w:r w:rsidRPr="001F4D31">
        <w:rPr>
          <w:i/>
          <w:iCs/>
          <w:sz w:val="24"/>
          <w:szCs w:val="24"/>
        </w:rPr>
        <w:t>The Munro review of child protection: Final report – A child-centred system</w:t>
      </w:r>
      <w:r w:rsidRPr="001F4D31">
        <w:rPr>
          <w:sz w:val="24"/>
          <w:szCs w:val="24"/>
        </w:rPr>
        <w:t xml:space="preserve">. London: Department for Education. Available at: </w:t>
      </w:r>
      <w:hyperlink r:id="rId15" w:tgtFrame="_blank" w:tooltip="https://www.gov.uk/government/publications/munro-review-of-child-protection-final-report-a-child-centred-system" w:history="1">
        <w:r w:rsidRPr="001F4D31">
          <w:rPr>
            <w:rStyle w:val="Hyperlink"/>
            <w:sz w:val="24"/>
            <w:szCs w:val="24"/>
          </w:rPr>
          <w:t>https://www.gov.uk/government/publications/munro-review-of-child-protection-final-report-a-child-centred-system</w:t>
        </w:r>
      </w:hyperlink>
      <w:r w:rsidRPr="001F4D31">
        <w:rPr>
          <w:sz w:val="24"/>
          <w:szCs w:val="24"/>
        </w:rPr>
        <w:t xml:space="preserve"> ([Accessed 2</w:t>
      </w:r>
      <w:r w:rsidR="001A30FD" w:rsidRPr="001F4D31">
        <w:rPr>
          <w:sz w:val="24"/>
          <w:szCs w:val="24"/>
        </w:rPr>
        <w:t>5</w:t>
      </w:r>
      <w:r w:rsidRPr="001F4D31">
        <w:rPr>
          <w:sz w:val="24"/>
          <w:szCs w:val="24"/>
        </w:rPr>
        <w:t xml:space="preserve"> </w:t>
      </w:r>
      <w:r w:rsidR="001A30FD" w:rsidRPr="001F4D31">
        <w:rPr>
          <w:sz w:val="24"/>
          <w:szCs w:val="24"/>
        </w:rPr>
        <w:t>Septem</w:t>
      </w:r>
      <w:r w:rsidRPr="001F4D31">
        <w:rPr>
          <w:sz w:val="24"/>
          <w:szCs w:val="24"/>
        </w:rPr>
        <w:t>ber 2025]).</w:t>
      </w:r>
    </w:p>
    <w:p w14:paraId="3B3F466C" w14:textId="77777777" w:rsidR="0022672B" w:rsidRPr="001F4D31" w:rsidRDefault="00D9679A" w:rsidP="00FB5C71">
      <w:pPr>
        <w:spacing w:line="480" w:lineRule="auto"/>
        <w:ind w:left="0"/>
        <w:mirrorIndents/>
        <w:rPr>
          <w:sz w:val="24"/>
          <w:szCs w:val="24"/>
        </w:rPr>
      </w:pPr>
      <w:r w:rsidRPr="001F4D31">
        <w:rPr>
          <w:sz w:val="24"/>
          <w:szCs w:val="24"/>
        </w:rPr>
        <w:t xml:space="preserve">National Independent Safeguarding Board (2019) </w:t>
      </w:r>
      <w:r w:rsidRPr="001F4D31">
        <w:rPr>
          <w:i/>
          <w:iCs/>
          <w:sz w:val="24"/>
          <w:szCs w:val="24"/>
        </w:rPr>
        <w:t>Wales Safeguarding Procedures</w:t>
      </w:r>
      <w:r w:rsidRPr="001F4D31">
        <w:rPr>
          <w:sz w:val="24"/>
          <w:szCs w:val="24"/>
        </w:rPr>
        <w:t>. Cardiff: NISB.</w:t>
      </w:r>
    </w:p>
    <w:p w14:paraId="02BD4F86" w14:textId="77777777" w:rsidR="0022672B" w:rsidRPr="001F4D31" w:rsidRDefault="00D9679A" w:rsidP="00FB5C71">
      <w:pPr>
        <w:spacing w:line="480" w:lineRule="auto"/>
        <w:ind w:left="0"/>
        <w:mirrorIndents/>
        <w:rPr>
          <w:sz w:val="24"/>
          <w:szCs w:val="24"/>
        </w:rPr>
      </w:pPr>
      <w:r w:rsidRPr="001F4D31">
        <w:rPr>
          <w:sz w:val="24"/>
          <w:szCs w:val="24"/>
        </w:rPr>
        <w:t xml:space="preserve">Norris, E., Smith, A. &amp; Patel, K. (2024) </w:t>
      </w:r>
      <w:r w:rsidRPr="001F4D31">
        <w:rPr>
          <w:i/>
          <w:iCs/>
          <w:sz w:val="24"/>
          <w:szCs w:val="24"/>
        </w:rPr>
        <w:t>Supporting neurodiverse individuals: Effective communication in practice</w:t>
      </w:r>
      <w:r w:rsidRPr="001F4D31">
        <w:rPr>
          <w:sz w:val="24"/>
          <w:szCs w:val="24"/>
        </w:rPr>
        <w:t>. London: Routledge.</w:t>
      </w:r>
    </w:p>
    <w:p w14:paraId="793085E6" w14:textId="77777777" w:rsidR="0022672B" w:rsidRPr="001F4D31" w:rsidRDefault="00D9679A" w:rsidP="00FB5C71">
      <w:pPr>
        <w:spacing w:line="480" w:lineRule="auto"/>
        <w:ind w:left="0"/>
        <w:mirrorIndents/>
        <w:rPr>
          <w:sz w:val="24"/>
          <w:szCs w:val="24"/>
        </w:rPr>
      </w:pPr>
      <w:r w:rsidRPr="001F4D31">
        <w:rPr>
          <w:sz w:val="24"/>
          <w:szCs w:val="24"/>
        </w:rPr>
        <w:t xml:space="preserve">Payne, M. (2020) </w:t>
      </w:r>
      <w:r w:rsidRPr="001F4D31">
        <w:rPr>
          <w:i/>
          <w:iCs/>
          <w:sz w:val="24"/>
          <w:szCs w:val="24"/>
        </w:rPr>
        <w:t>Modern social work theory</w:t>
      </w:r>
      <w:r w:rsidRPr="001F4D31">
        <w:rPr>
          <w:sz w:val="24"/>
          <w:szCs w:val="24"/>
        </w:rPr>
        <w:t xml:space="preserve">. 5th </w:t>
      </w:r>
      <w:proofErr w:type="spellStart"/>
      <w:r w:rsidRPr="001F4D31">
        <w:rPr>
          <w:sz w:val="24"/>
          <w:szCs w:val="24"/>
        </w:rPr>
        <w:t>edn</w:t>
      </w:r>
      <w:proofErr w:type="spellEnd"/>
      <w:r w:rsidRPr="001F4D31">
        <w:rPr>
          <w:sz w:val="24"/>
          <w:szCs w:val="24"/>
        </w:rPr>
        <w:t>. London: Macmillan.</w:t>
      </w:r>
    </w:p>
    <w:p w14:paraId="3ECDF35D" w14:textId="77777777" w:rsidR="0022672B" w:rsidRPr="001F4D31" w:rsidRDefault="00D9679A" w:rsidP="00FB5C71">
      <w:pPr>
        <w:spacing w:line="480" w:lineRule="auto"/>
        <w:ind w:left="0"/>
        <w:mirrorIndents/>
        <w:rPr>
          <w:sz w:val="24"/>
          <w:szCs w:val="24"/>
        </w:rPr>
      </w:pPr>
      <w:r w:rsidRPr="001F4D31">
        <w:rPr>
          <w:sz w:val="24"/>
          <w:szCs w:val="24"/>
        </w:rPr>
        <w:t xml:space="preserve">Reamer, F. (2018) </w:t>
      </w:r>
      <w:r w:rsidRPr="001F4D31">
        <w:rPr>
          <w:i/>
          <w:iCs/>
          <w:sz w:val="24"/>
          <w:szCs w:val="24"/>
        </w:rPr>
        <w:t>Ethical standards in social work: A review of theory and practice</w:t>
      </w:r>
      <w:r w:rsidRPr="001F4D31">
        <w:rPr>
          <w:sz w:val="24"/>
          <w:szCs w:val="24"/>
        </w:rPr>
        <w:t xml:space="preserve">. 4th </w:t>
      </w:r>
      <w:proofErr w:type="spellStart"/>
      <w:r w:rsidRPr="001F4D31">
        <w:rPr>
          <w:sz w:val="24"/>
          <w:szCs w:val="24"/>
        </w:rPr>
        <w:t>edn</w:t>
      </w:r>
      <w:proofErr w:type="spellEnd"/>
      <w:r w:rsidRPr="001F4D31">
        <w:rPr>
          <w:sz w:val="24"/>
          <w:szCs w:val="24"/>
        </w:rPr>
        <w:t>. New York: Columbia University Press.</w:t>
      </w:r>
    </w:p>
    <w:p w14:paraId="322929F9" w14:textId="77777777" w:rsidR="00736ABD" w:rsidRPr="001F4D31" w:rsidRDefault="00D9679A" w:rsidP="008F2761">
      <w:pPr>
        <w:spacing w:line="480" w:lineRule="auto"/>
        <w:mirrorIndents/>
        <w:rPr>
          <w:sz w:val="24"/>
          <w:szCs w:val="24"/>
        </w:rPr>
      </w:pPr>
      <w:r w:rsidRPr="001F4D31">
        <w:rPr>
          <w:sz w:val="24"/>
          <w:szCs w:val="24"/>
        </w:rPr>
        <w:lastRenderedPageBreak/>
        <w:t xml:space="preserve">Rogers, C. (1959) </w:t>
      </w:r>
      <w:r w:rsidRPr="001F4D31">
        <w:rPr>
          <w:i/>
          <w:iCs/>
          <w:sz w:val="24"/>
          <w:szCs w:val="24"/>
        </w:rPr>
        <w:t>A theory of therapy, personality, and interpersonal relationships</w:t>
      </w:r>
      <w:r w:rsidRPr="001F4D31">
        <w:rPr>
          <w:sz w:val="24"/>
          <w:szCs w:val="24"/>
        </w:rPr>
        <w:t xml:space="preserve">. In: Koch, S. (ed.) </w:t>
      </w:r>
      <w:r w:rsidRPr="001F4D31">
        <w:rPr>
          <w:i/>
          <w:iCs/>
          <w:sz w:val="24"/>
          <w:szCs w:val="24"/>
        </w:rPr>
        <w:t>Psychology: A study of a science</w:t>
      </w:r>
      <w:r w:rsidRPr="001F4D31">
        <w:rPr>
          <w:sz w:val="24"/>
          <w:szCs w:val="24"/>
        </w:rPr>
        <w:t>. Vol. 3. New York: McGraw-Hill.</w:t>
      </w:r>
    </w:p>
    <w:p w14:paraId="6154A493" w14:textId="77777777" w:rsidR="00736ABD" w:rsidRPr="001F4D31" w:rsidRDefault="00D9679A" w:rsidP="008F2761">
      <w:pPr>
        <w:spacing w:line="480" w:lineRule="auto"/>
        <w:mirrorIndents/>
        <w:rPr>
          <w:sz w:val="24"/>
          <w:szCs w:val="24"/>
        </w:rPr>
      </w:pPr>
      <w:r w:rsidRPr="001F4D31">
        <w:rPr>
          <w:sz w:val="24"/>
          <w:szCs w:val="24"/>
        </w:rPr>
        <w:t xml:space="preserve">Ruch, G., Turney, D. &amp; Ward, A. (2010) </w:t>
      </w:r>
      <w:r w:rsidRPr="001F4D31">
        <w:rPr>
          <w:i/>
          <w:iCs/>
          <w:sz w:val="24"/>
          <w:szCs w:val="24"/>
        </w:rPr>
        <w:t>Relationship-based social work: Getting to the heart of practice</w:t>
      </w:r>
      <w:r w:rsidRPr="001F4D31">
        <w:rPr>
          <w:sz w:val="24"/>
          <w:szCs w:val="24"/>
        </w:rPr>
        <w:t>. London: Jessica Kingsley.</w:t>
      </w:r>
    </w:p>
    <w:p w14:paraId="46DF1296" w14:textId="77777777" w:rsidR="00D51E6D" w:rsidRPr="001F4D31" w:rsidRDefault="00D9679A" w:rsidP="008F2761">
      <w:pPr>
        <w:spacing w:line="480" w:lineRule="auto"/>
        <w:mirrorIndents/>
        <w:rPr>
          <w:sz w:val="24"/>
          <w:szCs w:val="24"/>
        </w:rPr>
      </w:pPr>
      <w:r w:rsidRPr="001F4D31">
        <w:rPr>
          <w:sz w:val="24"/>
          <w:szCs w:val="24"/>
        </w:rPr>
        <w:t xml:space="preserve">SafeLives (2020) </w:t>
      </w:r>
      <w:r w:rsidRPr="001F4D31">
        <w:rPr>
          <w:i/>
          <w:iCs/>
          <w:sz w:val="24"/>
          <w:szCs w:val="24"/>
        </w:rPr>
        <w:t>Multi-Agency Risk Assessment Conference (MARAC) guidance</w:t>
      </w:r>
      <w:r w:rsidRPr="001F4D31">
        <w:rPr>
          <w:sz w:val="24"/>
          <w:szCs w:val="24"/>
        </w:rPr>
        <w:t xml:space="preserve">. Available at: </w:t>
      </w:r>
      <w:hyperlink r:id="rId16" w:tgtFrame="_blank" w:tooltip="https://safelives.org.uk/practice-support/resources/marac" w:history="1">
        <w:r w:rsidRPr="001F4D31">
          <w:rPr>
            <w:rStyle w:val="Hyperlink"/>
            <w:sz w:val="24"/>
            <w:szCs w:val="24"/>
          </w:rPr>
          <w:t>https://safelives.org.uk/practice-support/resources/marac</w:t>
        </w:r>
      </w:hyperlink>
      <w:r w:rsidRPr="001F4D31">
        <w:rPr>
          <w:sz w:val="24"/>
          <w:szCs w:val="24"/>
        </w:rPr>
        <w:t xml:space="preserve"> ([Accessed 2 </w:t>
      </w:r>
      <w:r w:rsidR="00736ABD" w:rsidRPr="001F4D31">
        <w:rPr>
          <w:sz w:val="24"/>
          <w:szCs w:val="24"/>
        </w:rPr>
        <w:t>August</w:t>
      </w:r>
      <w:r w:rsidRPr="001F4D31">
        <w:rPr>
          <w:sz w:val="24"/>
          <w:szCs w:val="24"/>
        </w:rPr>
        <w:t xml:space="preserve"> 2025]).</w:t>
      </w:r>
    </w:p>
    <w:p w14:paraId="4E72A5A5" w14:textId="77777777" w:rsidR="00D51E6D" w:rsidRPr="001F4D31" w:rsidRDefault="00D9679A" w:rsidP="008F2761">
      <w:pPr>
        <w:spacing w:line="480" w:lineRule="auto"/>
        <w:mirrorIndents/>
        <w:rPr>
          <w:sz w:val="24"/>
          <w:szCs w:val="24"/>
        </w:rPr>
      </w:pPr>
      <w:r w:rsidRPr="001F4D31">
        <w:rPr>
          <w:sz w:val="24"/>
          <w:szCs w:val="24"/>
        </w:rPr>
        <w:t xml:space="preserve">Seligman, M. (1975) </w:t>
      </w:r>
      <w:r w:rsidRPr="001F4D31">
        <w:rPr>
          <w:i/>
          <w:iCs/>
          <w:sz w:val="24"/>
          <w:szCs w:val="24"/>
        </w:rPr>
        <w:t>Helplessness: On depression, development, and death</w:t>
      </w:r>
      <w:r w:rsidRPr="001F4D31">
        <w:rPr>
          <w:sz w:val="24"/>
          <w:szCs w:val="24"/>
        </w:rPr>
        <w:t>. San Francisco: Freeman.</w:t>
      </w:r>
    </w:p>
    <w:p w14:paraId="5C195557" w14:textId="77777777" w:rsidR="00D51E6D" w:rsidRPr="001F4D31" w:rsidRDefault="00D9679A" w:rsidP="008F2761">
      <w:pPr>
        <w:spacing w:line="480" w:lineRule="auto"/>
        <w:mirrorIndents/>
        <w:rPr>
          <w:sz w:val="24"/>
          <w:szCs w:val="24"/>
        </w:rPr>
      </w:pPr>
      <w:r w:rsidRPr="001F4D31">
        <w:rPr>
          <w:sz w:val="24"/>
          <w:szCs w:val="24"/>
        </w:rPr>
        <w:t xml:space="preserve">Schon, D. (1983) </w:t>
      </w:r>
      <w:r w:rsidRPr="001F4D31">
        <w:rPr>
          <w:i/>
          <w:iCs/>
          <w:sz w:val="24"/>
          <w:szCs w:val="24"/>
        </w:rPr>
        <w:t>The reflective practitioner: How professionals think in action</w:t>
      </w:r>
      <w:r w:rsidRPr="001F4D31">
        <w:rPr>
          <w:sz w:val="24"/>
          <w:szCs w:val="24"/>
        </w:rPr>
        <w:t>. London: Temple Smith.</w:t>
      </w:r>
    </w:p>
    <w:p w14:paraId="1EB4FC86" w14:textId="77777777" w:rsidR="00D51E6D" w:rsidRPr="001F4D31" w:rsidRDefault="00D9679A" w:rsidP="008F2761">
      <w:pPr>
        <w:spacing w:line="480" w:lineRule="auto"/>
        <w:mirrorIndents/>
        <w:rPr>
          <w:sz w:val="24"/>
          <w:szCs w:val="24"/>
        </w:rPr>
      </w:pPr>
      <w:r w:rsidRPr="001F4D31">
        <w:rPr>
          <w:sz w:val="24"/>
          <w:szCs w:val="24"/>
        </w:rPr>
        <w:t xml:space="preserve">Social Care Wales (2017) </w:t>
      </w:r>
      <w:r w:rsidRPr="001F4D31">
        <w:rPr>
          <w:i/>
          <w:iCs/>
          <w:sz w:val="24"/>
          <w:szCs w:val="24"/>
        </w:rPr>
        <w:t>Code of Professional Practice for Social Care Workers</w:t>
      </w:r>
      <w:r w:rsidRPr="001F4D31">
        <w:rPr>
          <w:sz w:val="24"/>
          <w:szCs w:val="24"/>
        </w:rPr>
        <w:t>. Cardiff: SCW.</w:t>
      </w:r>
    </w:p>
    <w:p w14:paraId="0C2AFBF5" w14:textId="77777777" w:rsidR="00D51E6D" w:rsidRPr="001F4D31" w:rsidRDefault="00D9679A" w:rsidP="008F2761">
      <w:pPr>
        <w:spacing w:line="480" w:lineRule="auto"/>
        <w:mirrorIndents/>
        <w:rPr>
          <w:sz w:val="24"/>
          <w:szCs w:val="24"/>
        </w:rPr>
      </w:pPr>
      <w:r w:rsidRPr="001F4D31">
        <w:rPr>
          <w:sz w:val="24"/>
          <w:szCs w:val="24"/>
        </w:rPr>
        <w:t xml:space="preserve">Social Care Wales (2019) </w:t>
      </w:r>
      <w:r w:rsidRPr="001F4D31">
        <w:rPr>
          <w:i/>
          <w:iCs/>
          <w:sz w:val="24"/>
          <w:szCs w:val="24"/>
        </w:rPr>
        <w:t>Evidence Enriched Practice and Professional Standards</w:t>
      </w:r>
      <w:r w:rsidRPr="001F4D31">
        <w:rPr>
          <w:sz w:val="24"/>
          <w:szCs w:val="24"/>
        </w:rPr>
        <w:t>. Cardiff: SCW.</w:t>
      </w:r>
    </w:p>
    <w:p w14:paraId="39DEC2AF" w14:textId="77777777" w:rsidR="00D51E6D" w:rsidRPr="001F4D31" w:rsidRDefault="00D9679A" w:rsidP="008F2761">
      <w:pPr>
        <w:spacing w:line="480" w:lineRule="auto"/>
        <w:mirrorIndents/>
        <w:rPr>
          <w:sz w:val="24"/>
          <w:szCs w:val="24"/>
        </w:rPr>
      </w:pPr>
      <w:r w:rsidRPr="001F4D31">
        <w:rPr>
          <w:sz w:val="24"/>
          <w:szCs w:val="24"/>
        </w:rPr>
        <w:t xml:space="preserve">Social Care Wales (2022) </w:t>
      </w:r>
      <w:r w:rsidRPr="001F4D31">
        <w:rPr>
          <w:i/>
          <w:iCs/>
          <w:sz w:val="24"/>
          <w:szCs w:val="24"/>
        </w:rPr>
        <w:t>Code of Professional Practice for Social Care Workers</w:t>
      </w:r>
      <w:r w:rsidRPr="001F4D31">
        <w:rPr>
          <w:sz w:val="24"/>
          <w:szCs w:val="24"/>
        </w:rPr>
        <w:t>. Cardiff: SCW.</w:t>
      </w:r>
    </w:p>
    <w:p w14:paraId="1A100742" w14:textId="77777777" w:rsidR="002D53B8" w:rsidRPr="001F4D31" w:rsidRDefault="00D9679A" w:rsidP="008F2761">
      <w:pPr>
        <w:spacing w:line="480" w:lineRule="auto"/>
        <w:mirrorIndents/>
        <w:rPr>
          <w:sz w:val="24"/>
          <w:szCs w:val="24"/>
        </w:rPr>
      </w:pPr>
      <w:r w:rsidRPr="001F4D31">
        <w:rPr>
          <w:sz w:val="24"/>
          <w:szCs w:val="24"/>
        </w:rPr>
        <w:t xml:space="preserve">Snowling, M. (2013) </w:t>
      </w:r>
      <w:r w:rsidRPr="001F4D31">
        <w:rPr>
          <w:i/>
          <w:iCs/>
          <w:sz w:val="24"/>
          <w:szCs w:val="24"/>
        </w:rPr>
        <w:t>Dyslexia: A Very Short Introduction</w:t>
      </w:r>
      <w:r w:rsidRPr="001F4D31">
        <w:rPr>
          <w:sz w:val="24"/>
          <w:szCs w:val="24"/>
        </w:rPr>
        <w:t>. Oxford: Oxford University Press.</w:t>
      </w:r>
    </w:p>
    <w:p w14:paraId="4E1DCB3C" w14:textId="77777777" w:rsidR="002D53B8" w:rsidRPr="001F4D31" w:rsidRDefault="00D9679A" w:rsidP="008F2761">
      <w:pPr>
        <w:spacing w:line="480" w:lineRule="auto"/>
        <w:mirrorIndents/>
        <w:rPr>
          <w:sz w:val="24"/>
          <w:szCs w:val="24"/>
        </w:rPr>
      </w:pPr>
      <w:r w:rsidRPr="001F4D31">
        <w:rPr>
          <w:sz w:val="24"/>
          <w:szCs w:val="24"/>
        </w:rPr>
        <w:t xml:space="preserve">Sturrock, A., Smith, J. &amp; Clark, H. (2021) </w:t>
      </w:r>
      <w:r w:rsidRPr="001F4D31">
        <w:rPr>
          <w:i/>
          <w:iCs/>
          <w:sz w:val="24"/>
          <w:szCs w:val="24"/>
        </w:rPr>
        <w:t>Clear communication strategies for neurodiverse populations</w:t>
      </w:r>
      <w:r w:rsidRPr="001F4D31">
        <w:rPr>
          <w:sz w:val="24"/>
          <w:szCs w:val="24"/>
        </w:rPr>
        <w:t>. London: Routledge.</w:t>
      </w:r>
    </w:p>
    <w:p w14:paraId="1EE6B1F9" w14:textId="77777777" w:rsidR="002D53B8" w:rsidRPr="001F4D31" w:rsidRDefault="00D9679A" w:rsidP="008F2761">
      <w:pPr>
        <w:spacing w:line="480" w:lineRule="auto"/>
        <w:mirrorIndents/>
        <w:rPr>
          <w:sz w:val="24"/>
          <w:szCs w:val="24"/>
        </w:rPr>
      </w:pPr>
      <w:r w:rsidRPr="001F4D31">
        <w:rPr>
          <w:sz w:val="24"/>
          <w:szCs w:val="24"/>
        </w:rPr>
        <w:t xml:space="preserve">Sutton, J. (2021) </w:t>
      </w:r>
      <w:r w:rsidRPr="001F4D31">
        <w:rPr>
          <w:i/>
          <w:iCs/>
          <w:sz w:val="24"/>
          <w:szCs w:val="24"/>
        </w:rPr>
        <w:t>Supporting neurodiverse learners in practice: Communication and understanding</w:t>
      </w:r>
      <w:r w:rsidRPr="001F4D31">
        <w:rPr>
          <w:sz w:val="24"/>
          <w:szCs w:val="24"/>
        </w:rPr>
        <w:t>. London: Routledge.</w:t>
      </w:r>
    </w:p>
    <w:p w14:paraId="1C76B1A7" w14:textId="110E4120" w:rsidR="00EC0403" w:rsidRPr="001F4D31" w:rsidRDefault="00EC0403" w:rsidP="00FB5C71">
      <w:pPr>
        <w:spacing w:line="480" w:lineRule="auto"/>
        <w:ind w:left="0"/>
        <w:mirrorIndents/>
        <w:rPr>
          <w:sz w:val="24"/>
          <w:szCs w:val="24"/>
        </w:rPr>
      </w:pPr>
      <w:r w:rsidRPr="001F4D31">
        <w:rPr>
          <w:sz w:val="24"/>
          <w:szCs w:val="24"/>
        </w:rPr>
        <w:lastRenderedPageBreak/>
        <w:t xml:space="preserve">Sweeney, A., Clement, S., Filson, B. and Kennedy, A. (2018) ‘Trauma-informed mental healthcare in the UK: what is it and how can we further its development?’, </w:t>
      </w:r>
      <w:r w:rsidRPr="001F4D31">
        <w:rPr>
          <w:i/>
          <w:iCs/>
          <w:sz w:val="24"/>
          <w:szCs w:val="24"/>
        </w:rPr>
        <w:t>Mental Health Review Journal</w:t>
      </w:r>
      <w:r w:rsidRPr="001F4D31">
        <w:rPr>
          <w:sz w:val="24"/>
          <w:szCs w:val="24"/>
        </w:rPr>
        <w:t>, 23(3), pp. 217–228.</w:t>
      </w:r>
    </w:p>
    <w:p w14:paraId="264E4F07" w14:textId="77777777" w:rsidR="002D53B8" w:rsidRPr="001F4D31" w:rsidRDefault="00D9679A" w:rsidP="00FB5C71">
      <w:pPr>
        <w:spacing w:line="480" w:lineRule="auto"/>
        <w:ind w:left="0"/>
        <w:mirrorIndents/>
        <w:rPr>
          <w:sz w:val="24"/>
          <w:szCs w:val="24"/>
        </w:rPr>
      </w:pPr>
      <w:r w:rsidRPr="001F4D31">
        <w:rPr>
          <w:sz w:val="24"/>
          <w:szCs w:val="24"/>
        </w:rPr>
        <w:t xml:space="preserve">Taylor, B. (2017) </w:t>
      </w:r>
      <w:r w:rsidRPr="001F4D31">
        <w:rPr>
          <w:i/>
          <w:iCs/>
          <w:sz w:val="24"/>
          <w:szCs w:val="24"/>
        </w:rPr>
        <w:t>Social work and mental health law: Practice and theory</w:t>
      </w:r>
      <w:r w:rsidRPr="001F4D31">
        <w:rPr>
          <w:sz w:val="24"/>
          <w:szCs w:val="24"/>
        </w:rPr>
        <w:t>. London: Routledge.</w:t>
      </w:r>
    </w:p>
    <w:p w14:paraId="7ED8EBAA" w14:textId="77777777" w:rsidR="00E14B07" w:rsidRPr="001F4D31" w:rsidRDefault="00D9679A" w:rsidP="00FB5C71">
      <w:pPr>
        <w:spacing w:line="480" w:lineRule="auto"/>
        <w:ind w:left="0"/>
        <w:mirrorIndents/>
        <w:rPr>
          <w:sz w:val="24"/>
          <w:szCs w:val="24"/>
        </w:rPr>
      </w:pPr>
      <w:r w:rsidRPr="001F4D31">
        <w:rPr>
          <w:sz w:val="24"/>
          <w:szCs w:val="24"/>
        </w:rPr>
        <w:t xml:space="preserve">Thompson, N. (2006) </w:t>
      </w:r>
      <w:r w:rsidRPr="001F4D31">
        <w:rPr>
          <w:i/>
          <w:iCs/>
          <w:sz w:val="24"/>
          <w:szCs w:val="24"/>
        </w:rPr>
        <w:t>Anti-oppressive practice: Social care and the law</w:t>
      </w:r>
      <w:r w:rsidRPr="001F4D31">
        <w:rPr>
          <w:sz w:val="24"/>
          <w:szCs w:val="24"/>
        </w:rPr>
        <w:t xml:space="preserve">. 5th </w:t>
      </w:r>
      <w:proofErr w:type="spellStart"/>
      <w:r w:rsidRPr="001F4D31">
        <w:rPr>
          <w:sz w:val="24"/>
          <w:szCs w:val="24"/>
        </w:rPr>
        <w:t>edn</w:t>
      </w:r>
      <w:proofErr w:type="spellEnd"/>
      <w:r w:rsidRPr="001F4D31">
        <w:rPr>
          <w:sz w:val="24"/>
          <w:szCs w:val="24"/>
        </w:rPr>
        <w:t>. Basingstoke: Palgrave.</w:t>
      </w:r>
    </w:p>
    <w:p w14:paraId="49C8F5DD" w14:textId="22E3FDBE" w:rsidR="00E14B07" w:rsidRPr="001F4D31" w:rsidRDefault="00D9679A" w:rsidP="00FB5C71">
      <w:pPr>
        <w:spacing w:line="480" w:lineRule="auto"/>
        <w:ind w:left="0"/>
        <w:mirrorIndents/>
        <w:rPr>
          <w:sz w:val="24"/>
          <w:szCs w:val="24"/>
        </w:rPr>
      </w:pPr>
      <w:r w:rsidRPr="001F4D31">
        <w:rPr>
          <w:sz w:val="24"/>
          <w:szCs w:val="24"/>
        </w:rPr>
        <w:t>Thompson, N. (20</w:t>
      </w:r>
      <w:r w:rsidR="00363366" w:rsidRPr="001F4D31">
        <w:rPr>
          <w:sz w:val="24"/>
          <w:szCs w:val="24"/>
        </w:rPr>
        <w:t>20</w:t>
      </w:r>
      <w:r w:rsidRPr="001F4D31">
        <w:rPr>
          <w:sz w:val="24"/>
          <w:szCs w:val="24"/>
        </w:rPr>
        <w:t xml:space="preserve">) </w:t>
      </w:r>
      <w:r w:rsidRPr="001F4D31">
        <w:rPr>
          <w:i/>
          <w:iCs/>
          <w:sz w:val="24"/>
          <w:szCs w:val="24"/>
        </w:rPr>
        <w:t>Evidence-based practice in social work: A critical guide</w:t>
      </w:r>
      <w:r w:rsidRPr="001F4D31">
        <w:rPr>
          <w:sz w:val="24"/>
          <w:szCs w:val="24"/>
        </w:rPr>
        <w:t>. Basingstoke: Palgrave.</w:t>
      </w:r>
    </w:p>
    <w:p w14:paraId="3476FC88" w14:textId="77777777" w:rsidR="00E14B07" w:rsidRPr="001F4D31" w:rsidRDefault="00D9679A" w:rsidP="00FB5C71">
      <w:pPr>
        <w:spacing w:line="480" w:lineRule="auto"/>
        <w:ind w:left="0"/>
        <w:mirrorIndents/>
        <w:rPr>
          <w:sz w:val="24"/>
          <w:szCs w:val="24"/>
        </w:rPr>
      </w:pPr>
      <w:r w:rsidRPr="001F4D31">
        <w:rPr>
          <w:sz w:val="24"/>
          <w:szCs w:val="24"/>
        </w:rPr>
        <w:t xml:space="preserve">Trevithick, P. (2012) </w:t>
      </w:r>
      <w:r w:rsidRPr="001F4D31">
        <w:rPr>
          <w:i/>
          <w:iCs/>
          <w:sz w:val="24"/>
          <w:szCs w:val="24"/>
        </w:rPr>
        <w:t>Social work skills and knowledge: A practice handbook</w:t>
      </w:r>
      <w:r w:rsidRPr="001F4D31">
        <w:rPr>
          <w:sz w:val="24"/>
          <w:szCs w:val="24"/>
        </w:rPr>
        <w:t xml:space="preserve">. 3rd </w:t>
      </w:r>
      <w:proofErr w:type="spellStart"/>
      <w:r w:rsidRPr="001F4D31">
        <w:rPr>
          <w:sz w:val="24"/>
          <w:szCs w:val="24"/>
        </w:rPr>
        <w:t>edn</w:t>
      </w:r>
      <w:proofErr w:type="spellEnd"/>
      <w:r w:rsidRPr="001F4D31">
        <w:rPr>
          <w:sz w:val="24"/>
          <w:szCs w:val="24"/>
        </w:rPr>
        <w:t>. Maidenhead: Open University Press.</w:t>
      </w:r>
    </w:p>
    <w:p w14:paraId="49B32414" w14:textId="1499FC05" w:rsidR="005F2B5B" w:rsidRPr="001F4D31" w:rsidRDefault="005F2B5B" w:rsidP="00FB5C71">
      <w:pPr>
        <w:spacing w:line="480" w:lineRule="auto"/>
        <w:ind w:left="0"/>
        <w:mirrorIndents/>
        <w:rPr>
          <w:sz w:val="24"/>
          <w:szCs w:val="24"/>
        </w:rPr>
      </w:pPr>
      <w:r w:rsidRPr="001F4D31">
        <w:rPr>
          <w:sz w:val="24"/>
          <w:szCs w:val="24"/>
        </w:rPr>
        <w:t xml:space="preserve">UK Government (2021) </w:t>
      </w:r>
      <w:r w:rsidRPr="001F4D31">
        <w:rPr>
          <w:i/>
          <w:iCs/>
          <w:sz w:val="24"/>
          <w:szCs w:val="24"/>
        </w:rPr>
        <w:t>Domestic Abuse: Statutory Guidance (Accessible Version)</w:t>
      </w:r>
      <w:r w:rsidRPr="001F4D31">
        <w:rPr>
          <w:sz w:val="24"/>
          <w:szCs w:val="24"/>
        </w:rPr>
        <w:t xml:space="preserve">. London: Home Office. Available at: </w:t>
      </w:r>
      <w:hyperlink r:id="rId17" w:tgtFrame="_blank" w:tooltip="https://www.gov.uk/government/publications/domestic-abuse-act-2021/domestic-abuse-statutory-guidance-accessible-version" w:history="1">
        <w:r w:rsidRPr="001F4D31">
          <w:rPr>
            <w:rStyle w:val="Hyperlink"/>
            <w:sz w:val="24"/>
            <w:szCs w:val="24"/>
          </w:rPr>
          <w:t>https://www.gov.uk/government/publications/domestic-abuse-act-2021/domestic-abuse-statutory-guidance-accessible-version</w:t>
        </w:r>
      </w:hyperlink>
      <w:r w:rsidRPr="001F4D31">
        <w:rPr>
          <w:sz w:val="24"/>
          <w:szCs w:val="24"/>
        </w:rPr>
        <w:t xml:space="preserve"> (Accessed: 27 </w:t>
      </w:r>
      <w:r w:rsidR="00FF6F15" w:rsidRPr="001F4D31">
        <w:rPr>
          <w:sz w:val="24"/>
          <w:szCs w:val="24"/>
        </w:rPr>
        <w:t>July</w:t>
      </w:r>
      <w:r w:rsidRPr="001F4D31">
        <w:rPr>
          <w:sz w:val="24"/>
          <w:szCs w:val="24"/>
        </w:rPr>
        <w:t xml:space="preserve"> 2025).</w:t>
      </w:r>
    </w:p>
    <w:p w14:paraId="366B8E9E" w14:textId="7735F347" w:rsidR="00220F5A" w:rsidRPr="001F4D31" w:rsidRDefault="00220F5A" w:rsidP="00FB5C71">
      <w:pPr>
        <w:spacing w:line="480" w:lineRule="auto"/>
        <w:ind w:left="0"/>
        <w:mirrorIndents/>
        <w:rPr>
          <w:sz w:val="24"/>
          <w:szCs w:val="24"/>
        </w:rPr>
      </w:pPr>
      <w:r w:rsidRPr="001F4D31">
        <w:rPr>
          <w:sz w:val="24"/>
          <w:szCs w:val="24"/>
        </w:rPr>
        <w:t xml:space="preserve">UK Government (2021) </w:t>
      </w:r>
      <w:r w:rsidRPr="001F4D31">
        <w:rPr>
          <w:i/>
          <w:iCs/>
          <w:sz w:val="24"/>
          <w:szCs w:val="24"/>
        </w:rPr>
        <w:t>Multi-agency risk assessment conferences (MARACs): guidance for agencies</w:t>
      </w:r>
      <w:r w:rsidRPr="001F4D31">
        <w:rPr>
          <w:sz w:val="24"/>
          <w:szCs w:val="24"/>
        </w:rPr>
        <w:t xml:space="preserve">. London: Home Office. Available at: </w:t>
      </w:r>
      <w:hyperlink r:id="rId18" w:tgtFrame="_blank" w:tooltip="https://www.gov.uk/guidance/multi-agency-risk-assessment-conferences-maracs" w:history="1">
        <w:r w:rsidRPr="001F4D31">
          <w:rPr>
            <w:rStyle w:val="Hyperlink"/>
            <w:sz w:val="24"/>
            <w:szCs w:val="24"/>
          </w:rPr>
          <w:t>https://www.gov.uk/guidance/multi-agency-risk-assessment-conferences-maracs</w:t>
        </w:r>
      </w:hyperlink>
      <w:r w:rsidRPr="001F4D31">
        <w:rPr>
          <w:sz w:val="24"/>
          <w:szCs w:val="24"/>
        </w:rPr>
        <w:t xml:space="preserve"> (Accessed: </w:t>
      </w:r>
      <w:r w:rsidR="00FF6F15" w:rsidRPr="001F4D31">
        <w:rPr>
          <w:sz w:val="24"/>
          <w:szCs w:val="24"/>
        </w:rPr>
        <w:t>1</w:t>
      </w:r>
      <w:r w:rsidRPr="001F4D31">
        <w:rPr>
          <w:sz w:val="24"/>
          <w:szCs w:val="24"/>
        </w:rPr>
        <w:t xml:space="preserve">2 </w:t>
      </w:r>
      <w:r w:rsidR="00FF6F15" w:rsidRPr="001F4D31">
        <w:rPr>
          <w:sz w:val="24"/>
          <w:szCs w:val="24"/>
        </w:rPr>
        <w:t>July</w:t>
      </w:r>
      <w:r w:rsidRPr="001F4D31">
        <w:rPr>
          <w:sz w:val="24"/>
          <w:szCs w:val="24"/>
        </w:rPr>
        <w:t xml:space="preserve"> 2025).</w:t>
      </w:r>
    </w:p>
    <w:p w14:paraId="3990EEB8" w14:textId="77777777" w:rsidR="00527FBD" w:rsidRPr="001F4D31" w:rsidRDefault="00D9679A" w:rsidP="00FB5C71">
      <w:pPr>
        <w:spacing w:line="480" w:lineRule="auto"/>
        <w:ind w:left="0"/>
        <w:mirrorIndents/>
        <w:rPr>
          <w:sz w:val="24"/>
          <w:szCs w:val="24"/>
        </w:rPr>
      </w:pPr>
      <w:r w:rsidRPr="001F4D31">
        <w:rPr>
          <w:sz w:val="24"/>
          <w:szCs w:val="24"/>
        </w:rPr>
        <w:t xml:space="preserve">UN (1979) </w:t>
      </w:r>
      <w:r w:rsidRPr="001F4D31">
        <w:rPr>
          <w:i/>
          <w:iCs/>
          <w:sz w:val="24"/>
          <w:szCs w:val="24"/>
        </w:rPr>
        <w:t>Convention on the Elimination of All Forms of Discrimination Against Women (CEDAW)</w:t>
      </w:r>
      <w:r w:rsidRPr="001F4D31">
        <w:rPr>
          <w:sz w:val="24"/>
          <w:szCs w:val="24"/>
        </w:rPr>
        <w:t>. New York: United Nations.</w:t>
      </w:r>
    </w:p>
    <w:p w14:paraId="58B2A64F" w14:textId="77777777" w:rsidR="00527FBD" w:rsidRPr="001F4D31" w:rsidRDefault="00D9679A" w:rsidP="00FB5C71">
      <w:pPr>
        <w:spacing w:line="480" w:lineRule="auto"/>
        <w:ind w:left="0"/>
        <w:mirrorIndents/>
        <w:rPr>
          <w:sz w:val="24"/>
          <w:szCs w:val="24"/>
        </w:rPr>
      </w:pPr>
      <w:r w:rsidRPr="001F4D31">
        <w:rPr>
          <w:sz w:val="24"/>
          <w:szCs w:val="24"/>
        </w:rPr>
        <w:t xml:space="preserve">UNCRC (1989) </w:t>
      </w:r>
      <w:r w:rsidRPr="001F4D31">
        <w:rPr>
          <w:i/>
          <w:iCs/>
          <w:sz w:val="24"/>
          <w:szCs w:val="24"/>
        </w:rPr>
        <w:t>United Nations Convention on the Rights of the Child</w:t>
      </w:r>
      <w:r w:rsidRPr="001F4D31">
        <w:rPr>
          <w:sz w:val="24"/>
          <w:szCs w:val="24"/>
        </w:rPr>
        <w:t>. New York: United Nations.</w:t>
      </w:r>
    </w:p>
    <w:p w14:paraId="36D3C358" w14:textId="77777777" w:rsidR="00527FBD" w:rsidRPr="001F4D31" w:rsidRDefault="00D9679A" w:rsidP="00FB5C71">
      <w:pPr>
        <w:spacing w:line="480" w:lineRule="auto"/>
        <w:ind w:left="0"/>
        <w:mirrorIndents/>
        <w:rPr>
          <w:sz w:val="24"/>
          <w:szCs w:val="24"/>
        </w:rPr>
      </w:pPr>
      <w:r w:rsidRPr="001F4D31">
        <w:rPr>
          <w:sz w:val="24"/>
          <w:szCs w:val="24"/>
        </w:rPr>
        <w:t xml:space="preserve">Walker, G. (1979) </w:t>
      </w:r>
      <w:r w:rsidRPr="001F4D31">
        <w:rPr>
          <w:i/>
          <w:iCs/>
          <w:sz w:val="24"/>
          <w:szCs w:val="24"/>
        </w:rPr>
        <w:t>Mental Health and Social Work: Interventions and Perspectives</w:t>
      </w:r>
      <w:r w:rsidRPr="001F4D31">
        <w:rPr>
          <w:sz w:val="24"/>
          <w:szCs w:val="24"/>
        </w:rPr>
        <w:t>. London: Routledge.</w:t>
      </w:r>
    </w:p>
    <w:p w14:paraId="114CCFBA" w14:textId="77777777" w:rsidR="00EA537E" w:rsidRPr="001F4D31" w:rsidRDefault="009175CF" w:rsidP="008F2761">
      <w:pPr>
        <w:spacing w:line="480" w:lineRule="auto"/>
        <w:mirrorIndents/>
        <w:rPr>
          <w:sz w:val="24"/>
          <w:szCs w:val="24"/>
        </w:rPr>
      </w:pPr>
      <w:r w:rsidRPr="001F4D31">
        <w:rPr>
          <w:sz w:val="24"/>
          <w:szCs w:val="24"/>
        </w:rPr>
        <w:lastRenderedPageBreak/>
        <w:t xml:space="preserve">Welsh Government (2010) </w:t>
      </w:r>
      <w:r w:rsidRPr="001F4D31">
        <w:rPr>
          <w:i/>
          <w:iCs/>
          <w:sz w:val="24"/>
          <w:szCs w:val="24"/>
        </w:rPr>
        <w:t>Mental Health (Wales) Measure 2010</w:t>
      </w:r>
      <w:r w:rsidRPr="001F4D31">
        <w:rPr>
          <w:sz w:val="24"/>
          <w:szCs w:val="24"/>
        </w:rPr>
        <w:t>. Cardiff: Welsh Government.</w:t>
      </w:r>
    </w:p>
    <w:p w14:paraId="3EEFFF7F" w14:textId="77777777" w:rsidR="00EA537E" w:rsidRPr="001F4D31" w:rsidRDefault="009175CF" w:rsidP="008F2761">
      <w:pPr>
        <w:spacing w:line="480" w:lineRule="auto"/>
        <w:mirrorIndents/>
        <w:rPr>
          <w:sz w:val="24"/>
          <w:szCs w:val="24"/>
        </w:rPr>
      </w:pPr>
      <w:r w:rsidRPr="001F4D31">
        <w:rPr>
          <w:sz w:val="24"/>
          <w:szCs w:val="24"/>
        </w:rPr>
        <w:t xml:space="preserve">Welsh Government (2012) </w:t>
      </w:r>
      <w:r w:rsidRPr="001F4D31">
        <w:rPr>
          <w:i/>
          <w:iCs/>
          <w:sz w:val="24"/>
          <w:szCs w:val="24"/>
        </w:rPr>
        <w:t>Care and Treatment Planning Guidance</w:t>
      </w:r>
      <w:r w:rsidRPr="001F4D31">
        <w:rPr>
          <w:sz w:val="24"/>
          <w:szCs w:val="24"/>
        </w:rPr>
        <w:t xml:space="preserve">. Cardiff: Welsh Government. Available at: </w:t>
      </w:r>
      <w:hyperlink r:id="rId19" w:tgtFrame="_blank" w:tooltip="https://gov.wales/sites/default/files/publications/2019-05/care-and-treatment-planning-guidance.pdf" w:history="1">
        <w:r w:rsidRPr="001F4D31">
          <w:rPr>
            <w:rStyle w:val="Hyperlink"/>
            <w:sz w:val="24"/>
            <w:szCs w:val="24"/>
          </w:rPr>
          <w:t>https://gov.wales/sites/default/files/publications/2019-05/care-and-treatment-planning-guidance.pdf</w:t>
        </w:r>
      </w:hyperlink>
      <w:r w:rsidRPr="001F4D31">
        <w:rPr>
          <w:sz w:val="24"/>
          <w:szCs w:val="24"/>
        </w:rPr>
        <w:t xml:space="preserve"> (Accessed: 26 September 2025).</w:t>
      </w:r>
    </w:p>
    <w:p w14:paraId="4797860C" w14:textId="77777777" w:rsidR="00EA537E" w:rsidRPr="001F4D31" w:rsidRDefault="009175CF" w:rsidP="008F2761">
      <w:pPr>
        <w:spacing w:line="480" w:lineRule="auto"/>
        <w:mirrorIndents/>
        <w:rPr>
          <w:sz w:val="24"/>
          <w:szCs w:val="24"/>
        </w:rPr>
      </w:pPr>
      <w:r w:rsidRPr="001F4D31">
        <w:rPr>
          <w:sz w:val="24"/>
          <w:szCs w:val="24"/>
        </w:rPr>
        <w:t xml:space="preserve">Welsh Government (2014a) </w:t>
      </w:r>
      <w:r w:rsidRPr="001F4D31">
        <w:rPr>
          <w:i/>
          <w:iCs/>
          <w:sz w:val="24"/>
          <w:szCs w:val="24"/>
        </w:rPr>
        <w:t>Social Services and Well-being (Wales) Act 2014</w:t>
      </w:r>
      <w:r w:rsidRPr="001F4D31">
        <w:rPr>
          <w:sz w:val="24"/>
          <w:szCs w:val="24"/>
        </w:rPr>
        <w:t>. Cardiff: Welsh Government.</w:t>
      </w:r>
    </w:p>
    <w:p w14:paraId="1A08F8B4" w14:textId="77777777" w:rsidR="00C67852" w:rsidRPr="001F4D31" w:rsidRDefault="009175CF" w:rsidP="008F2761">
      <w:pPr>
        <w:spacing w:line="480" w:lineRule="auto"/>
        <w:mirrorIndents/>
        <w:rPr>
          <w:sz w:val="24"/>
          <w:szCs w:val="24"/>
        </w:rPr>
      </w:pPr>
      <w:r w:rsidRPr="001F4D31">
        <w:rPr>
          <w:sz w:val="24"/>
          <w:szCs w:val="24"/>
        </w:rPr>
        <w:t xml:space="preserve">Welsh Government (2014b) </w:t>
      </w:r>
      <w:r w:rsidRPr="001F4D31">
        <w:rPr>
          <w:i/>
          <w:iCs/>
          <w:sz w:val="24"/>
          <w:szCs w:val="24"/>
        </w:rPr>
        <w:t>Working Together to Safeguard People: Volume I – Introduction and Overview (Statutory Guidance under Part 7 of the Social Services and Well-being (Wales) Act 2014)</w:t>
      </w:r>
      <w:r w:rsidRPr="001F4D31">
        <w:rPr>
          <w:sz w:val="24"/>
          <w:szCs w:val="24"/>
        </w:rPr>
        <w:t xml:space="preserve">. Cardiff: Welsh Government. Available at: </w:t>
      </w:r>
      <w:hyperlink r:id="rId20" w:tgtFrame="_blank" w:tooltip="https://www.gov.wales/sites/default/files/publications/2019-05/working-together-to-safeguard-people-volume-i-introduction-and-overview.pdf" w:history="1">
        <w:r w:rsidRPr="001F4D31">
          <w:rPr>
            <w:rStyle w:val="Hyperlink"/>
            <w:sz w:val="24"/>
            <w:szCs w:val="24"/>
          </w:rPr>
          <w:t>https://www.gov.wales/sites/default/files/publications/2019-05/working-together-to-safeguard-people-volume-i-introduction-and-overview.pdf</w:t>
        </w:r>
      </w:hyperlink>
      <w:r w:rsidRPr="001F4D31">
        <w:rPr>
          <w:sz w:val="24"/>
          <w:szCs w:val="24"/>
        </w:rPr>
        <w:t xml:space="preserve"> (Accessed: 26 September 2025).</w:t>
      </w:r>
    </w:p>
    <w:p w14:paraId="76B90777" w14:textId="77777777" w:rsidR="00C67852" w:rsidRPr="001F4D31" w:rsidRDefault="009175CF" w:rsidP="008F2761">
      <w:pPr>
        <w:spacing w:line="480" w:lineRule="auto"/>
        <w:mirrorIndents/>
        <w:rPr>
          <w:sz w:val="24"/>
          <w:szCs w:val="24"/>
        </w:rPr>
      </w:pPr>
      <w:r w:rsidRPr="001F4D31">
        <w:rPr>
          <w:sz w:val="24"/>
          <w:szCs w:val="24"/>
        </w:rPr>
        <w:t xml:space="preserve">Welsh Government (2015) </w:t>
      </w:r>
      <w:r w:rsidRPr="001F4D31">
        <w:rPr>
          <w:i/>
          <w:iCs/>
          <w:sz w:val="24"/>
          <w:szCs w:val="24"/>
        </w:rPr>
        <w:t>Well-being of Future Generations (Wales) Act 2015</w:t>
      </w:r>
      <w:r w:rsidRPr="001F4D31">
        <w:rPr>
          <w:sz w:val="24"/>
          <w:szCs w:val="24"/>
        </w:rPr>
        <w:t>. Cardiff: Welsh Government.</w:t>
      </w:r>
    </w:p>
    <w:p w14:paraId="6C4DDF21" w14:textId="5AA7C3DB" w:rsidR="00C67852" w:rsidRPr="001F4D31" w:rsidRDefault="009175CF" w:rsidP="008F2761">
      <w:pPr>
        <w:spacing w:line="480" w:lineRule="auto"/>
        <w:mirrorIndents/>
        <w:rPr>
          <w:sz w:val="24"/>
          <w:szCs w:val="24"/>
        </w:rPr>
      </w:pPr>
      <w:r w:rsidRPr="001F4D31">
        <w:rPr>
          <w:sz w:val="24"/>
          <w:szCs w:val="24"/>
        </w:rPr>
        <w:t xml:space="preserve">Welsh Government (2016) </w:t>
      </w:r>
      <w:r w:rsidRPr="001F4D31">
        <w:rPr>
          <w:i/>
          <w:iCs/>
          <w:sz w:val="24"/>
          <w:szCs w:val="24"/>
        </w:rPr>
        <w:t>More than just words: Follow-on strategic framework for Welsh language services in health, social services and social care – Active Offer Framework</w:t>
      </w:r>
      <w:r w:rsidRPr="001F4D31">
        <w:rPr>
          <w:sz w:val="24"/>
          <w:szCs w:val="24"/>
        </w:rPr>
        <w:t xml:space="preserve">. Cardiff: Welsh Government. Available at: </w:t>
      </w:r>
      <w:hyperlink r:id="rId21" w:tgtFrame="_blank" w:tooltip="https://gov.wales/more-just-words-follow-strategic-framework-welsh-language-services-health-social-services-and(accessed:" w:history="1">
        <w:r w:rsidRPr="001F4D31">
          <w:rPr>
            <w:rStyle w:val="Hyperlink"/>
            <w:sz w:val="24"/>
            <w:szCs w:val="24"/>
          </w:rPr>
          <w:t>https://gov.wales/more-just-words-follow-strategic-framework-welsh-language-services-health-social-services-and(Accessed:</w:t>
        </w:r>
      </w:hyperlink>
      <w:r w:rsidRPr="001F4D31">
        <w:rPr>
          <w:sz w:val="24"/>
          <w:szCs w:val="24"/>
        </w:rPr>
        <w:t xml:space="preserve"> </w:t>
      </w:r>
      <w:r w:rsidR="00223F16" w:rsidRPr="001F4D31">
        <w:rPr>
          <w:sz w:val="24"/>
          <w:szCs w:val="24"/>
        </w:rPr>
        <w:t>(Assessed</w:t>
      </w:r>
      <w:r w:rsidR="005F2FC9" w:rsidRPr="001F4D31">
        <w:rPr>
          <w:sz w:val="24"/>
          <w:szCs w:val="24"/>
        </w:rPr>
        <w:t xml:space="preserve">: </w:t>
      </w:r>
      <w:r w:rsidRPr="001F4D31">
        <w:rPr>
          <w:sz w:val="24"/>
          <w:szCs w:val="24"/>
        </w:rPr>
        <w:t>26 September 2025).</w:t>
      </w:r>
    </w:p>
    <w:p w14:paraId="215A60AA" w14:textId="493F222A" w:rsidR="00B53862" w:rsidRPr="001F4D31" w:rsidRDefault="009175CF" w:rsidP="008F2761">
      <w:pPr>
        <w:spacing w:line="480" w:lineRule="auto"/>
        <w:mirrorIndents/>
        <w:rPr>
          <w:sz w:val="24"/>
          <w:szCs w:val="24"/>
        </w:rPr>
      </w:pPr>
      <w:r w:rsidRPr="001F4D31">
        <w:rPr>
          <w:sz w:val="24"/>
          <w:szCs w:val="24"/>
        </w:rPr>
        <w:t xml:space="preserve">Welsh Government (2019) </w:t>
      </w:r>
      <w:r w:rsidRPr="001F4D31">
        <w:rPr>
          <w:i/>
          <w:iCs/>
          <w:sz w:val="24"/>
          <w:szCs w:val="24"/>
        </w:rPr>
        <w:t>Wales Safeguarding Procedures</w:t>
      </w:r>
      <w:r w:rsidRPr="001F4D31">
        <w:rPr>
          <w:sz w:val="24"/>
          <w:szCs w:val="24"/>
        </w:rPr>
        <w:t xml:space="preserve">. Cardiff: Welsh Government. Available at: </w:t>
      </w:r>
      <w:hyperlink r:id="rId22" w:tgtFrame="_blank" w:tooltip="https://www.safeguarding.wales/" w:history="1">
        <w:r w:rsidRPr="001F4D31">
          <w:rPr>
            <w:rStyle w:val="Hyperlink"/>
            <w:sz w:val="24"/>
            <w:szCs w:val="24"/>
          </w:rPr>
          <w:t>https://www.safeguarding.wales</w:t>
        </w:r>
      </w:hyperlink>
      <w:r w:rsidRPr="001F4D31">
        <w:rPr>
          <w:sz w:val="24"/>
          <w:szCs w:val="24"/>
        </w:rPr>
        <w:t xml:space="preserve"> (Accessed: 26 September 2025).</w:t>
      </w:r>
    </w:p>
    <w:p w14:paraId="0D970299" w14:textId="3FFF74C6" w:rsidR="002A1A44" w:rsidRPr="001F4D31" w:rsidRDefault="003A2BA5" w:rsidP="008F2761">
      <w:pPr>
        <w:spacing w:line="480" w:lineRule="auto"/>
        <w:mirrorIndents/>
        <w:rPr>
          <w:sz w:val="24"/>
          <w:szCs w:val="24"/>
        </w:rPr>
      </w:pPr>
      <w:r w:rsidRPr="001F4D31">
        <w:rPr>
          <w:sz w:val="24"/>
          <w:szCs w:val="24"/>
        </w:rPr>
        <w:lastRenderedPageBreak/>
        <w:t xml:space="preserve">Welsh Government (2023) </w:t>
      </w:r>
      <w:r w:rsidRPr="001F4D31">
        <w:rPr>
          <w:i/>
          <w:iCs/>
          <w:sz w:val="24"/>
          <w:szCs w:val="24"/>
        </w:rPr>
        <w:t>Identifying violence against women, domestic abuse and sexual violence: Ask and Act</w:t>
      </w:r>
      <w:r w:rsidRPr="001F4D31">
        <w:rPr>
          <w:sz w:val="24"/>
          <w:szCs w:val="24"/>
        </w:rPr>
        <w:t xml:space="preserve">. Available at: </w:t>
      </w:r>
      <w:hyperlink r:id="rId23" w:tgtFrame="_blank" w:tooltip="https://www.gov.wales/identifying-violence-against-women-domestic-abuse-and-sexual-violence-ask-and-act" w:history="1">
        <w:r w:rsidRPr="001F4D31">
          <w:rPr>
            <w:rStyle w:val="Hyperlink"/>
            <w:sz w:val="24"/>
            <w:szCs w:val="24"/>
          </w:rPr>
          <w:t>https://www.gov.wales/identifying-violence-against-women-domestic-abuse-and-sexual-violence-ask-and-act</w:t>
        </w:r>
      </w:hyperlink>
      <w:r w:rsidR="00D91843" w:rsidRPr="001F4D31">
        <w:rPr>
          <w:sz w:val="24"/>
          <w:szCs w:val="24"/>
        </w:rPr>
        <w:t xml:space="preserve"> </w:t>
      </w:r>
      <w:r w:rsidRPr="001F4D31">
        <w:rPr>
          <w:sz w:val="24"/>
          <w:szCs w:val="24"/>
        </w:rPr>
        <w:t>(Accessed:</w:t>
      </w:r>
      <w:r w:rsidR="00D91843" w:rsidRPr="001F4D31">
        <w:rPr>
          <w:sz w:val="24"/>
          <w:szCs w:val="24"/>
        </w:rPr>
        <w:t xml:space="preserve"> </w:t>
      </w:r>
      <w:r w:rsidRPr="001F4D31">
        <w:rPr>
          <w:sz w:val="24"/>
          <w:szCs w:val="24"/>
        </w:rPr>
        <w:t>26 September 2025).</w:t>
      </w:r>
    </w:p>
    <w:p w14:paraId="754B7115" w14:textId="77777777" w:rsidR="002A1A44" w:rsidRDefault="002A1A44" w:rsidP="00F22B06">
      <w:pPr>
        <w:ind w:left="0"/>
        <w:mirrorIndents/>
        <w:rPr>
          <w:sz w:val="24"/>
          <w:szCs w:val="24"/>
        </w:rPr>
      </w:pPr>
    </w:p>
    <w:p w14:paraId="6A3E3A19" w14:textId="77777777" w:rsidR="002A1A44" w:rsidRDefault="002A1A44" w:rsidP="00F22B06">
      <w:pPr>
        <w:ind w:left="0"/>
        <w:mirrorIndents/>
        <w:rPr>
          <w:sz w:val="24"/>
          <w:szCs w:val="24"/>
        </w:rPr>
      </w:pPr>
    </w:p>
    <w:p w14:paraId="0D5F2DD2" w14:textId="77777777" w:rsidR="00AA77B3" w:rsidRDefault="00AA77B3" w:rsidP="00F22B06">
      <w:pPr>
        <w:ind w:left="0"/>
        <w:mirrorIndents/>
        <w:rPr>
          <w:b/>
          <w:sz w:val="28"/>
          <w:szCs w:val="28"/>
        </w:rPr>
      </w:pPr>
    </w:p>
    <w:p w14:paraId="60293DC3" w14:textId="77777777" w:rsidR="00AA77B3" w:rsidRDefault="00AA77B3" w:rsidP="00F22B06">
      <w:pPr>
        <w:ind w:left="0"/>
        <w:mirrorIndents/>
        <w:rPr>
          <w:b/>
          <w:sz w:val="28"/>
          <w:szCs w:val="28"/>
        </w:rPr>
      </w:pPr>
    </w:p>
    <w:p w14:paraId="2DFB2E95" w14:textId="77777777" w:rsidR="00AA77B3" w:rsidRDefault="00AA77B3" w:rsidP="00F22B06">
      <w:pPr>
        <w:ind w:left="0"/>
        <w:mirrorIndents/>
        <w:rPr>
          <w:b/>
          <w:sz w:val="28"/>
          <w:szCs w:val="28"/>
        </w:rPr>
      </w:pPr>
    </w:p>
    <w:p w14:paraId="0A702E51" w14:textId="77777777" w:rsidR="00AA77B3" w:rsidRDefault="00AA77B3" w:rsidP="00F22B06">
      <w:pPr>
        <w:ind w:left="0"/>
        <w:mirrorIndents/>
        <w:rPr>
          <w:b/>
          <w:sz w:val="28"/>
          <w:szCs w:val="28"/>
        </w:rPr>
      </w:pPr>
    </w:p>
    <w:p w14:paraId="57F6A717" w14:textId="77777777" w:rsidR="00AA77B3" w:rsidRDefault="00AA77B3" w:rsidP="00F22B06">
      <w:pPr>
        <w:ind w:left="0"/>
        <w:mirrorIndents/>
        <w:rPr>
          <w:b/>
          <w:sz w:val="28"/>
          <w:szCs w:val="28"/>
        </w:rPr>
      </w:pPr>
    </w:p>
    <w:p w14:paraId="0C43B4B2" w14:textId="77777777" w:rsidR="009A13FC" w:rsidRDefault="009A13FC" w:rsidP="00F22B06">
      <w:pPr>
        <w:ind w:left="0"/>
        <w:mirrorIndents/>
        <w:rPr>
          <w:b/>
          <w:sz w:val="28"/>
          <w:szCs w:val="28"/>
        </w:rPr>
      </w:pPr>
    </w:p>
    <w:p w14:paraId="2052B2C9" w14:textId="77777777" w:rsidR="00AA77B3" w:rsidRDefault="00AA77B3" w:rsidP="00F22B06">
      <w:pPr>
        <w:ind w:left="0"/>
        <w:mirrorIndents/>
        <w:rPr>
          <w:b/>
          <w:sz w:val="28"/>
          <w:szCs w:val="28"/>
        </w:rPr>
      </w:pPr>
    </w:p>
    <w:p w14:paraId="1D908DCD" w14:textId="77777777" w:rsidR="0015448F" w:rsidRDefault="0015448F" w:rsidP="00F22B06">
      <w:pPr>
        <w:ind w:left="0"/>
        <w:mirrorIndents/>
        <w:rPr>
          <w:b/>
          <w:sz w:val="28"/>
          <w:szCs w:val="28"/>
        </w:rPr>
      </w:pPr>
    </w:p>
    <w:p w14:paraId="1039AFE1" w14:textId="77777777" w:rsidR="0015448F" w:rsidRDefault="0015448F" w:rsidP="00F22B06">
      <w:pPr>
        <w:ind w:left="0"/>
        <w:mirrorIndents/>
        <w:rPr>
          <w:b/>
          <w:sz w:val="28"/>
          <w:szCs w:val="28"/>
        </w:rPr>
      </w:pPr>
    </w:p>
    <w:p w14:paraId="4550FEA2" w14:textId="77777777" w:rsidR="0015448F" w:rsidRDefault="0015448F" w:rsidP="00F22B06">
      <w:pPr>
        <w:ind w:left="0"/>
        <w:mirrorIndents/>
        <w:rPr>
          <w:b/>
          <w:sz w:val="28"/>
          <w:szCs w:val="28"/>
        </w:rPr>
      </w:pPr>
    </w:p>
    <w:p w14:paraId="33BDEEC5" w14:textId="77777777" w:rsidR="0015448F" w:rsidRDefault="0015448F" w:rsidP="00EE5BC3">
      <w:pPr>
        <w:jc w:val="center"/>
        <w:rPr>
          <w:b/>
          <w:sz w:val="28"/>
          <w:szCs w:val="28"/>
        </w:rPr>
      </w:pPr>
    </w:p>
    <w:p w14:paraId="2A603745" w14:textId="77777777" w:rsidR="0015448F" w:rsidRDefault="0015448F" w:rsidP="00EE5BC3">
      <w:pPr>
        <w:jc w:val="center"/>
        <w:rPr>
          <w:b/>
          <w:sz w:val="28"/>
          <w:szCs w:val="28"/>
        </w:rPr>
      </w:pPr>
    </w:p>
    <w:p w14:paraId="3A2A3D3B" w14:textId="77777777" w:rsidR="0015448F" w:rsidRDefault="0015448F" w:rsidP="00EE5BC3">
      <w:pPr>
        <w:jc w:val="center"/>
        <w:rPr>
          <w:b/>
          <w:sz w:val="28"/>
          <w:szCs w:val="28"/>
        </w:rPr>
      </w:pPr>
    </w:p>
    <w:p w14:paraId="26B98451" w14:textId="77777777" w:rsidR="00BC0A16" w:rsidRDefault="00BC0A16" w:rsidP="00EE5BC3">
      <w:pPr>
        <w:jc w:val="center"/>
        <w:rPr>
          <w:b/>
          <w:sz w:val="28"/>
          <w:szCs w:val="28"/>
        </w:rPr>
      </w:pPr>
    </w:p>
    <w:p w14:paraId="7E970042" w14:textId="77777777" w:rsidR="00BC0A16" w:rsidRDefault="00BC0A16" w:rsidP="00EE5BC3">
      <w:pPr>
        <w:jc w:val="center"/>
        <w:rPr>
          <w:b/>
          <w:sz w:val="28"/>
          <w:szCs w:val="28"/>
        </w:rPr>
      </w:pPr>
    </w:p>
    <w:p w14:paraId="3575A55C" w14:textId="77777777" w:rsidR="00BC0A16" w:rsidRDefault="00BC0A16" w:rsidP="00EE5BC3">
      <w:pPr>
        <w:jc w:val="center"/>
        <w:rPr>
          <w:b/>
          <w:sz w:val="28"/>
          <w:szCs w:val="28"/>
        </w:rPr>
      </w:pPr>
    </w:p>
    <w:p w14:paraId="5459F737" w14:textId="77777777" w:rsidR="00BC0A16" w:rsidRDefault="00BC0A16" w:rsidP="00EE5BC3">
      <w:pPr>
        <w:jc w:val="center"/>
        <w:rPr>
          <w:b/>
          <w:sz w:val="28"/>
          <w:szCs w:val="28"/>
        </w:rPr>
      </w:pPr>
    </w:p>
    <w:p w14:paraId="051D72DB" w14:textId="77777777" w:rsidR="00BC0A16" w:rsidRDefault="00BC0A16" w:rsidP="00EE5BC3">
      <w:pPr>
        <w:jc w:val="center"/>
        <w:rPr>
          <w:b/>
          <w:sz w:val="28"/>
          <w:szCs w:val="28"/>
        </w:rPr>
      </w:pPr>
    </w:p>
    <w:p w14:paraId="0E6C9D9D" w14:textId="77777777" w:rsidR="00BC0A16" w:rsidRDefault="00BC0A16" w:rsidP="00EE5BC3">
      <w:pPr>
        <w:jc w:val="center"/>
        <w:rPr>
          <w:b/>
          <w:sz w:val="28"/>
          <w:szCs w:val="28"/>
        </w:rPr>
      </w:pPr>
    </w:p>
    <w:p w14:paraId="7ED94177" w14:textId="77777777" w:rsidR="00BC0A16" w:rsidRDefault="00BC0A16" w:rsidP="00EE5BC3">
      <w:pPr>
        <w:jc w:val="center"/>
        <w:rPr>
          <w:b/>
          <w:sz w:val="28"/>
          <w:szCs w:val="28"/>
        </w:rPr>
      </w:pPr>
    </w:p>
    <w:p w14:paraId="03B3F2C4" w14:textId="77777777" w:rsidR="00BC0A16" w:rsidRDefault="00BC0A16" w:rsidP="00EE5BC3">
      <w:pPr>
        <w:jc w:val="center"/>
        <w:rPr>
          <w:b/>
          <w:sz w:val="28"/>
          <w:szCs w:val="28"/>
        </w:rPr>
      </w:pPr>
    </w:p>
    <w:p w14:paraId="0A1F5917" w14:textId="77777777" w:rsidR="00BC0A16" w:rsidRDefault="00BC0A16" w:rsidP="00EE5BC3">
      <w:pPr>
        <w:jc w:val="center"/>
        <w:rPr>
          <w:b/>
          <w:sz w:val="28"/>
          <w:szCs w:val="28"/>
        </w:rPr>
      </w:pPr>
    </w:p>
    <w:p w14:paraId="5521C04E" w14:textId="77777777" w:rsidR="00BC0A16" w:rsidRDefault="00BC0A16" w:rsidP="00EE5BC3">
      <w:pPr>
        <w:jc w:val="center"/>
        <w:rPr>
          <w:b/>
          <w:sz w:val="28"/>
          <w:szCs w:val="28"/>
        </w:rPr>
      </w:pPr>
    </w:p>
    <w:p w14:paraId="1DFDC0E1" w14:textId="77777777" w:rsidR="00BC0A16" w:rsidRDefault="00BC0A16" w:rsidP="00EE5BC3">
      <w:pPr>
        <w:jc w:val="center"/>
        <w:rPr>
          <w:b/>
          <w:sz w:val="28"/>
          <w:szCs w:val="28"/>
        </w:rPr>
      </w:pPr>
    </w:p>
    <w:p w14:paraId="02C6E389" w14:textId="77777777" w:rsidR="00BC0A16" w:rsidRDefault="00BC0A16" w:rsidP="00EE5BC3">
      <w:pPr>
        <w:jc w:val="center"/>
        <w:rPr>
          <w:b/>
          <w:sz w:val="28"/>
          <w:szCs w:val="28"/>
        </w:rPr>
      </w:pPr>
    </w:p>
    <w:p w14:paraId="4439FD1D" w14:textId="77777777" w:rsidR="00BC0A16" w:rsidRDefault="00BC0A16" w:rsidP="00EE5BC3">
      <w:pPr>
        <w:jc w:val="center"/>
        <w:rPr>
          <w:b/>
          <w:sz w:val="28"/>
          <w:szCs w:val="28"/>
        </w:rPr>
      </w:pPr>
    </w:p>
    <w:p w14:paraId="24084D2D" w14:textId="77777777" w:rsidR="00BC0A16" w:rsidRDefault="00BC0A16" w:rsidP="00EE5BC3">
      <w:pPr>
        <w:jc w:val="center"/>
        <w:rPr>
          <w:b/>
          <w:sz w:val="28"/>
          <w:szCs w:val="28"/>
        </w:rPr>
      </w:pPr>
    </w:p>
    <w:p w14:paraId="34B5D76D" w14:textId="77777777" w:rsidR="00BC0A16" w:rsidRDefault="00BC0A16" w:rsidP="00EE5BC3">
      <w:pPr>
        <w:jc w:val="center"/>
        <w:rPr>
          <w:b/>
          <w:sz w:val="28"/>
          <w:szCs w:val="28"/>
        </w:rPr>
      </w:pPr>
    </w:p>
    <w:p w14:paraId="532D13A3" w14:textId="77777777" w:rsidR="00BC0A16" w:rsidRDefault="00BC0A16" w:rsidP="00EE5BC3">
      <w:pPr>
        <w:jc w:val="center"/>
        <w:rPr>
          <w:b/>
          <w:sz w:val="28"/>
          <w:szCs w:val="28"/>
        </w:rPr>
      </w:pPr>
    </w:p>
    <w:p w14:paraId="446BCB4A" w14:textId="77777777" w:rsidR="00BC0A16" w:rsidRDefault="00BC0A16" w:rsidP="00EE5BC3">
      <w:pPr>
        <w:jc w:val="center"/>
        <w:rPr>
          <w:b/>
          <w:sz w:val="28"/>
          <w:szCs w:val="28"/>
        </w:rPr>
      </w:pPr>
    </w:p>
    <w:p w14:paraId="43E21388" w14:textId="77777777" w:rsidR="00BC0A16" w:rsidRDefault="00BC0A16" w:rsidP="00EE5BC3">
      <w:pPr>
        <w:jc w:val="center"/>
        <w:rPr>
          <w:b/>
          <w:sz w:val="28"/>
          <w:szCs w:val="28"/>
        </w:rPr>
      </w:pPr>
    </w:p>
    <w:p w14:paraId="7047BA81" w14:textId="48BD022D" w:rsidR="002A1A44" w:rsidRPr="00EE5BC3" w:rsidRDefault="00BC0A16" w:rsidP="00EE5BC3">
      <w:pPr>
        <w:jc w:val="center"/>
        <w:rPr>
          <w:b/>
          <w:sz w:val="28"/>
          <w:szCs w:val="28"/>
        </w:rPr>
      </w:pPr>
      <w:r>
        <w:rPr>
          <w:b/>
          <w:sz w:val="28"/>
          <w:szCs w:val="28"/>
        </w:rPr>
        <w:lastRenderedPageBreak/>
        <w:t>Details</w:t>
      </w:r>
      <w:r w:rsidR="002A1A44" w:rsidRPr="00EE5BC3">
        <w:rPr>
          <w:b/>
          <w:sz w:val="28"/>
          <w:szCs w:val="28"/>
        </w:rPr>
        <w:t xml:space="preserve"> of </w:t>
      </w:r>
      <w:r w:rsidR="005F64AA">
        <w:rPr>
          <w:b/>
          <w:sz w:val="28"/>
          <w:szCs w:val="28"/>
        </w:rPr>
        <w:t>W</w:t>
      </w:r>
      <w:r w:rsidR="002A1A44" w:rsidRPr="00EE5BC3">
        <w:rPr>
          <w:b/>
          <w:sz w:val="28"/>
          <w:szCs w:val="28"/>
        </w:rPr>
        <w:t xml:space="preserve">orkshops </w:t>
      </w:r>
      <w:r w:rsidR="005F64AA">
        <w:rPr>
          <w:b/>
          <w:sz w:val="28"/>
          <w:szCs w:val="28"/>
        </w:rPr>
        <w:t>A</w:t>
      </w:r>
      <w:r w:rsidR="002A1A44"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3"/>
        <w:gridCol w:w="4667"/>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5441976E" w:rsidR="00E559CE" w:rsidRPr="00B17FA0" w:rsidRDefault="00E559CE" w:rsidP="00B94443">
            <w:pPr>
              <w:jc w:val="both"/>
              <w:rPr>
                <w:sz w:val="24"/>
                <w:szCs w:val="24"/>
              </w:rPr>
            </w:pPr>
            <w:r w:rsidRPr="00B17FA0">
              <w:rPr>
                <w:sz w:val="24"/>
                <w:szCs w:val="24"/>
              </w:rPr>
              <w:t>1</w:t>
            </w:r>
            <w:r w:rsidR="005208DF">
              <w:rPr>
                <w:sz w:val="24"/>
                <w:szCs w:val="24"/>
              </w:rPr>
              <w:t xml:space="preserve"> Workshop 1</w:t>
            </w:r>
          </w:p>
        </w:tc>
        <w:tc>
          <w:tcPr>
            <w:tcW w:w="5094" w:type="dxa"/>
          </w:tcPr>
          <w:p w14:paraId="4504991A" w14:textId="3836403D" w:rsidR="00E559CE" w:rsidRPr="00B17FA0" w:rsidRDefault="005208DF" w:rsidP="00B94443">
            <w:pPr>
              <w:jc w:val="both"/>
              <w:rPr>
                <w:sz w:val="24"/>
                <w:szCs w:val="24"/>
              </w:rPr>
            </w:pPr>
            <w:r>
              <w:rPr>
                <w:sz w:val="24"/>
                <w:szCs w:val="24"/>
              </w:rPr>
              <w:t>25/11/2024</w:t>
            </w:r>
          </w:p>
        </w:tc>
      </w:tr>
      <w:tr w:rsidR="00E559CE" w:rsidRPr="00B17FA0" w14:paraId="05C1FAE9" w14:textId="77777777" w:rsidTr="00B94443">
        <w:tc>
          <w:tcPr>
            <w:tcW w:w="5094" w:type="dxa"/>
          </w:tcPr>
          <w:p w14:paraId="2BDB6661" w14:textId="34139037" w:rsidR="00E559CE" w:rsidRPr="00B17FA0" w:rsidRDefault="00E559CE" w:rsidP="00B94443">
            <w:pPr>
              <w:jc w:val="both"/>
              <w:rPr>
                <w:sz w:val="24"/>
                <w:szCs w:val="24"/>
              </w:rPr>
            </w:pPr>
            <w:r w:rsidRPr="00B17FA0">
              <w:rPr>
                <w:sz w:val="24"/>
                <w:szCs w:val="24"/>
              </w:rPr>
              <w:t>2</w:t>
            </w:r>
            <w:r w:rsidR="006753C3">
              <w:rPr>
                <w:sz w:val="24"/>
                <w:szCs w:val="24"/>
              </w:rPr>
              <w:t xml:space="preserve"> Workshop 2</w:t>
            </w:r>
          </w:p>
        </w:tc>
        <w:tc>
          <w:tcPr>
            <w:tcW w:w="5094" w:type="dxa"/>
          </w:tcPr>
          <w:p w14:paraId="1AF3604C" w14:textId="50F071BA" w:rsidR="00E559CE" w:rsidRPr="00B17FA0" w:rsidRDefault="006753C3" w:rsidP="00B94443">
            <w:pPr>
              <w:jc w:val="both"/>
              <w:rPr>
                <w:sz w:val="24"/>
                <w:szCs w:val="24"/>
              </w:rPr>
            </w:pPr>
            <w:r>
              <w:rPr>
                <w:sz w:val="24"/>
                <w:szCs w:val="24"/>
              </w:rPr>
              <w:t>17/01/2025</w:t>
            </w:r>
          </w:p>
        </w:tc>
      </w:tr>
      <w:tr w:rsidR="00E559CE" w:rsidRPr="00B17FA0" w14:paraId="5356395F" w14:textId="77777777" w:rsidTr="00B94443">
        <w:tc>
          <w:tcPr>
            <w:tcW w:w="5094" w:type="dxa"/>
          </w:tcPr>
          <w:p w14:paraId="7DC37211" w14:textId="58770715" w:rsidR="00E559CE" w:rsidRPr="00B17FA0" w:rsidRDefault="00E559CE" w:rsidP="00B94443">
            <w:pPr>
              <w:jc w:val="both"/>
              <w:rPr>
                <w:sz w:val="24"/>
                <w:szCs w:val="24"/>
              </w:rPr>
            </w:pPr>
            <w:r w:rsidRPr="00B17FA0">
              <w:rPr>
                <w:sz w:val="24"/>
                <w:szCs w:val="24"/>
              </w:rPr>
              <w:t>3</w:t>
            </w:r>
            <w:r w:rsidR="006753C3">
              <w:rPr>
                <w:sz w:val="24"/>
                <w:szCs w:val="24"/>
              </w:rPr>
              <w:t xml:space="preserve"> Workshop 3</w:t>
            </w:r>
          </w:p>
        </w:tc>
        <w:tc>
          <w:tcPr>
            <w:tcW w:w="5094" w:type="dxa"/>
          </w:tcPr>
          <w:p w14:paraId="4DFBE392" w14:textId="3CB0CB06" w:rsidR="00E559CE" w:rsidRPr="00B17FA0" w:rsidRDefault="006753C3" w:rsidP="00B94443">
            <w:pPr>
              <w:jc w:val="both"/>
              <w:rPr>
                <w:sz w:val="24"/>
                <w:szCs w:val="24"/>
              </w:rPr>
            </w:pPr>
            <w:r>
              <w:rPr>
                <w:sz w:val="24"/>
                <w:szCs w:val="24"/>
              </w:rPr>
              <w:t>18/03/2025</w:t>
            </w:r>
          </w:p>
        </w:tc>
      </w:tr>
      <w:tr w:rsidR="00E559CE" w:rsidRPr="008B28E7" w14:paraId="40165146" w14:textId="77777777" w:rsidTr="00B94443">
        <w:tc>
          <w:tcPr>
            <w:tcW w:w="5094" w:type="dxa"/>
          </w:tcPr>
          <w:p w14:paraId="2DE3C97B" w14:textId="38D846D9" w:rsidR="00E559CE" w:rsidRPr="00B17FA0" w:rsidRDefault="00E559CE" w:rsidP="00B94443">
            <w:pPr>
              <w:jc w:val="both"/>
              <w:rPr>
                <w:sz w:val="24"/>
                <w:szCs w:val="24"/>
              </w:rPr>
            </w:pPr>
            <w:r w:rsidRPr="00B17FA0">
              <w:rPr>
                <w:sz w:val="24"/>
                <w:szCs w:val="24"/>
              </w:rPr>
              <w:t>4</w:t>
            </w:r>
            <w:r w:rsidR="006753C3">
              <w:rPr>
                <w:sz w:val="24"/>
                <w:szCs w:val="24"/>
              </w:rPr>
              <w:t xml:space="preserve"> Workshop 4</w:t>
            </w:r>
          </w:p>
        </w:tc>
        <w:tc>
          <w:tcPr>
            <w:tcW w:w="5094" w:type="dxa"/>
          </w:tcPr>
          <w:p w14:paraId="16B5309A" w14:textId="1E6DEFC1" w:rsidR="00E559CE" w:rsidRPr="00B17FA0" w:rsidRDefault="006753C3" w:rsidP="00B94443">
            <w:pPr>
              <w:jc w:val="both"/>
              <w:rPr>
                <w:sz w:val="24"/>
                <w:szCs w:val="24"/>
              </w:rPr>
            </w:pPr>
            <w:r>
              <w:rPr>
                <w:sz w:val="24"/>
                <w:szCs w:val="24"/>
              </w:rPr>
              <w:t>10/06/2025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65276E" w:rsidRPr="008B28E7" w14:paraId="74A4CF3A" w14:textId="77777777" w:rsidTr="00D3203C">
        <w:tc>
          <w:tcPr>
            <w:tcW w:w="10070" w:type="dxa"/>
          </w:tcPr>
          <w:p w14:paraId="1D05BBCB" w14:textId="79D61D40" w:rsidR="6A6BA477" w:rsidRPr="00706BB5" w:rsidRDefault="6A6BA477" w:rsidP="00E658D6">
            <w:pPr>
              <w:ind w:left="0" w:firstLine="0"/>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E658D6">
            <w:pPr>
              <w:spacing w:line="480" w:lineRule="auto"/>
              <w:jc w:val="both"/>
              <w:rPr>
                <w:color w:val="auto"/>
                <w:sz w:val="24"/>
                <w:szCs w:val="24"/>
              </w:rPr>
            </w:pPr>
          </w:p>
          <w:p w14:paraId="6413D2F3" w14:textId="5928B97E" w:rsidR="00154745" w:rsidRDefault="00154745" w:rsidP="00E658D6">
            <w:pPr>
              <w:spacing w:line="480" w:lineRule="auto"/>
              <w:ind w:left="0" w:firstLine="0"/>
              <w:jc w:val="both"/>
              <w:rPr>
                <w:sz w:val="24"/>
                <w:szCs w:val="24"/>
              </w:rPr>
            </w:pPr>
            <w:r>
              <w:rPr>
                <w:sz w:val="24"/>
                <w:szCs w:val="24"/>
              </w:rPr>
              <w:t>The student has faced a variety of challenges since arriving to the team. Two of which</w:t>
            </w:r>
            <w:r w:rsidR="00D80740">
              <w:rPr>
                <w:sz w:val="24"/>
                <w:szCs w:val="24"/>
              </w:rPr>
              <w:t xml:space="preserve"> </w:t>
            </w:r>
            <w:r>
              <w:rPr>
                <w:sz w:val="24"/>
                <w:szCs w:val="24"/>
              </w:rPr>
              <w:t xml:space="preserve">were identified as being cultural and legislative. Despite having to combat her anxieties, she has managed to deliver a consistent standard of work and presence which has given the team a fresh outlook on service delivery. The student’s previous experience of social work practice in Canada has highlighted the disparity in provision and timely access to it. This has given her an appreciation of the challenges that professionals, service users, and carer’s face within social care. She appears more determined than ever to off-set this imbalance by advocating for those amongst her influence. </w:t>
            </w:r>
          </w:p>
          <w:p w14:paraId="6790B1A2" w14:textId="77777777" w:rsidR="00154745" w:rsidRDefault="00154745" w:rsidP="00E658D6">
            <w:pPr>
              <w:spacing w:line="480" w:lineRule="auto"/>
              <w:ind w:left="0" w:firstLine="0"/>
              <w:jc w:val="both"/>
              <w:rPr>
                <w:sz w:val="24"/>
                <w:szCs w:val="24"/>
              </w:rPr>
            </w:pPr>
            <w:r>
              <w:rPr>
                <w:sz w:val="24"/>
                <w:szCs w:val="24"/>
              </w:rPr>
              <w:lastRenderedPageBreak/>
              <w:t xml:space="preserve">The student has been able to familiarise herself with both local and national policies legislation which govern/guide us in social work practice. Most notably, the Mental Health (Wales) Measure 2010, Mental Health Act 1983, and Social Services Well-being (Wales) Act 2014. This has allowed to acknowledge the interface between mental illness/well-being, individual rights, and law. The student continues to acquaint herself with the Code of Professional Practice for Social Care (Social Care Wales, 2017) and its expectations. </w:t>
            </w:r>
          </w:p>
          <w:p w14:paraId="34FB8046" w14:textId="77777777" w:rsidR="00154745" w:rsidRDefault="00154745" w:rsidP="00E658D6">
            <w:pPr>
              <w:spacing w:line="480" w:lineRule="auto"/>
              <w:ind w:left="0" w:firstLine="0"/>
              <w:jc w:val="both"/>
              <w:rPr>
                <w:sz w:val="24"/>
                <w:szCs w:val="24"/>
              </w:rPr>
            </w:pPr>
            <w:r w:rsidRPr="00BF4B74">
              <w:rPr>
                <w:sz w:val="24"/>
                <w:szCs w:val="24"/>
              </w:rPr>
              <w:t>The student is now more capable of responding to urgent matters when an individual may be becoming unwell. She has increased her understanding of recovery, and its greater potential should it be addressed sooner through appropriate intervention.</w:t>
            </w:r>
            <w:r>
              <w:rPr>
                <w:sz w:val="24"/>
                <w:szCs w:val="24"/>
              </w:rPr>
              <w:t xml:space="preserve"> </w:t>
            </w:r>
          </w:p>
          <w:p w14:paraId="2F74D0E7" w14:textId="77777777" w:rsidR="00154745" w:rsidRDefault="00154745" w:rsidP="00E658D6">
            <w:pPr>
              <w:spacing w:line="480" w:lineRule="auto"/>
              <w:ind w:left="0" w:firstLine="0"/>
              <w:jc w:val="both"/>
              <w:rPr>
                <w:sz w:val="24"/>
                <w:szCs w:val="24"/>
              </w:rPr>
            </w:pPr>
            <w:r>
              <w:rPr>
                <w:sz w:val="24"/>
                <w:szCs w:val="24"/>
              </w:rPr>
              <w:t xml:space="preserve">The student has developed her understanding of the role that is care coordination as ascribed by the Mental Health (Wales) Measure 2010. This role has afforded her the opportunity to develop her assessment skills via the Mental Health Tribunal Hearing. The student has been able to display her ability to produce concise reporting in time pressured scenarios. Then, communicating the findings with her peers in a clear way to offer a professional judgement. </w:t>
            </w:r>
          </w:p>
          <w:p w14:paraId="2F7EEEBB" w14:textId="77777777" w:rsidR="00154745" w:rsidRDefault="00154745" w:rsidP="00E658D6">
            <w:pPr>
              <w:spacing w:line="480" w:lineRule="auto"/>
              <w:ind w:left="0" w:firstLine="0"/>
              <w:jc w:val="both"/>
              <w:rPr>
                <w:sz w:val="24"/>
                <w:szCs w:val="24"/>
              </w:rPr>
            </w:pPr>
            <w:r>
              <w:rPr>
                <w:sz w:val="24"/>
                <w:szCs w:val="24"/>
              </w:rPr>
              <w:t xml:space="preserve">Ultimately, the ability to undertake such work will enhance her analysis in assessment skills. Further exposure to such opportunities will enable her to become more comfortable in applying professional judgement to complex and multifaceted scenarios. </w:t>
            </w:r>
          </w:p>
          <w:p w14:paraId="33995A58" w14:textId="77777777" w:rsidR="00154745" w:rsidRDefault="00154745" w:rsidP="00E658D6">
            <w:pPr>
              <w:spacing w:line="480" w:lineRule="auto"/>
              <w:ind w:left="0" w:firstLine="0"/>
              <w:jc w:val="both"/>
              <w:rPr>
                <w:sz w:val="24"/>
                <w:szCs w:val="24"/>
              </w:rPr>
            </w:pPr>
            <w:r>
              <w:rPr>
                <w:sz w:val="24"/>
                <w:szCs w:val="24"/>
              </w:rPr>
              <w:t xml:space="preserve">The student has always shown an ability to work effectively with individuals and professionals. However, she has had to reflect on her initial views on decision making within the MDT setting. The student is learning to adapt her approach within the MDT setting because of the variety of contrasting views present in the team. </w:t>
            </w:r>
          </w:p>
          <w:p w14:paraId="1D2BB6B7" w14:textId="77777777" w:rsidR="00154745" w:rsidRPr="005F1B25" w:rsidRDefault="00154745" w:rsidP="00E658D6">
            <w:pPr>
              <w:spacing w:line="480" w:lineRule="auto"/>
              <w:ind w:left="0" w:firstLine="0"/>
              <w:jc w:val="both"/>
              <w:rPr>
                <w:sz w:val="24"/>
                <w:szCs w:val="24"/>
              </w:rPr>
            </w:pPr>
            <w:r>
              <w:rPr>
                <w:sz w:val="24"/>
                <w:szCs w:val="24"/>
              </w:rPr>
              <w:lastRenderedPageBreak/>
              <w:t xml:space="preserve">The student has recognised the importance of sharing information with other professionals in MDT to lessen the burden of individual decision making. Regular supervision has offered an informal avenue to check and explore via professional curiosity. </w:t>
            </w:r>
          </w:p>
          <w:p w14:paraId="310D4EAB" w14:textId="77777777" w:rsidR="00154745" w:rsidRDefault="00154745" w:rsidP="00E658D6">
            <w:pPr>
              <w:spacing w:line="480" w:lineRule="auto"/>
              <w:ind w:left="0" w:firstLine="0"/>
              <w:jc w:val="both"/>
              <w:rPr>
                <w:sz w:val="24"/>
                <w:szCs w:val="24"/>
              </w:rPr>
            </w:pPr>
            <w:r>
              <w:rPr>
                <w:sz w:val="24"/>
                <w:szCs w:val="24"/>
              </w:rPr>
              <w:t xml:space="preserve">The student had positive feedback from her observation with a service user. She was described as “the best social worker I’ve had”. Moreover, as being a professional who “explained everything clearly”. The student has always been prepared for interaction with individuals, families, and carers. She will ask thought provoking questions whilst ensuring the person is comfortable with her doing so. The student’s approach is well balanced and displays her compassion when in the company of others. </w:t>
            </w:r>
          </w:p>
          <w:p w14:paraId="668FB4D6" w14:textId="10304B84" w:rsidR="00154745" w:rsidRDefault="00154745" w:rsidP="00E658D6">
            <w:pPr>
              <w:spacing w:line="480" w:lineRule="auto"/>
              <w:ind w:left="0" w:firstLine="0"/>
              <w:jc w:val="both"/>
              <w:rPr>
                <w:sz w:val="24"/>
                <w:szCs w:val="24"/>
              </w:rPr>
            </w:pPr>
            <w:r>
              <w:rPr>
                <w:sz w:val="24"/>
                <w:szCs w:val="24"/>
              </w:rPr>
              <w:t xml:space="preserve">The student has </w:t>
            </w:r>
            <w:proofErr w:type="gramStart"/>
            <w:r>
              <w:rPr>
                <w:sz w:val="24"/>
                <w:szCs w:val="24"/>
              </w:rPr>
              <w:t>been described as being</w:t>
            </w:r>
            <w:proofErr w:type="gramEnd"/>
            <w:r>
              <w:rPr>
                <w:sz w:val="24"/>
                <w:szCs w:val="24"/>
              </w:rPr>
              <w:t xml:space="preserve"> “well prepared”, “conscientious”, </w:t>
            </w:r>
            <w:r w:rsidR="002344E9">
              <w:rPr>
                <w:sz w:val="24"/>
                <w:szCs w:val="24"/>
              </w:rPr>
              <w:t>“</w:t>
            </w:r>
            <w:proofErr w:type="gramStart"/>
            <w:r w:rsidR="002344E9">
              <w:rPr>
                <w:sz w:val="24"/>
                <w:szCs w:val="24"/>
              </w:rPr>
              <w:t>p</w:t>
            </w:r>
            <w:r w:rsidR="00725BB0">
              <w:rPr>
                <w:sz w:val="24"/>
                <w:szCs w:val="24"/>
              </w:rPr>
              <w:t>rofessional</w:t>
            </w:r>
            <w:r w:rsidR="002344E9">
              <w:rPr>
                <w:sz w:val="24"/>
                <w:szCs w:val="24"/>
              </w:rPr>
              <w:t>“</w:t>
            </w:r>
            <w:proofErr w:type="gramEnd"/>
            <w:r w:rsidR="00725BB0">
              <w:rPr>
                <w:sz w:val="24"/>
                <w:szCs w:val="24"/>
              </w:rPr>
              <w:t xml:space="preserve">, </w:t>
            </w:r>
            <w:r>
              <w:rPr>
                <w:sz w:val="24"/>
                <w:szCs w:val="24"/>
              </w:rPr>
              <w:t xml:space="preserve">and “thorough”. </w:t>
            </w:r>
          </w:p>
          <w:p w14:paraId="575BDF1E" w14:textId="77777777" w:rsidR="00FC0334" w:rsidRDefault="00FC0334" w:rsidP="00E658D6">
            <w:pPr>
              <w:spacing w:line="480" w:lineRule="auto"/>
              <w:jc w:val="both"/>
              <w:rPr>
                <w:color w:val="auto"/>
                <w:sz w:val="24"/>
                <w:szCs w:val="24"/>
              </w:rPr>
            </w:pPr>
          </w:p>
          <w:p w14:paraId="7A8B71FD" w14:textId="77777777" w:rsidR="00FC0334" w:rsidRDefault="00FC0334" w:rsidP="00E658D6">
            <w:pPr>
              <w:spacing w:line="480" w:lineRule="auto"/>
              <w:jc w:val="both"/>
              <w:rPr>
                <w:color w:val="auto"/>
                <w:sz w:val="24"/>
                <w:szCs w:val="24"/>
              </w:rPr>
            </w:pPr>
          </w:p>
          <w:p w14:paraId="52A0ECEC" w14:textId="77777777" w:rsidR="00FC0334" w:rsidRDefault="00FC0334" w:rsidP="00E658D6">
            <w:pPr>
              <w:spacing w:line="480" w:lineRule="auto"/>
              <w:jc w:val="both"/>
              <w:rPr>
                <w:color w:val="auto"/>
                <w:sz w:val="24"/>
                <w:szCs w:val="24"/>
              </w:rPr>
            </w:pPr>
          </w:p>
          <w:p w14:paraId="02ADF6E0" w14:textId="5E9F67E0" w:rsidR="00FC0334" w:rsidRDefault="00602025" w:rsidP="00E658D6">
            <w:pPr>
              <w:spacing w:line="480" w:lineRule="auto"/>
              <w:jc w:val="both"/>
              <w:rPr>
                <w:color w:val="auto"/>
                <w:sz w:val="24"/>
                <w:szCs w:val="24"/>
              </w:rPr>
            </w:pPr>
            <w:r>
              <w:rPr>
                <w:noProof/>
              </w:rPr>
              <w:drawing>
                <wp:inline distT="0" distB="0" distL="0" distR="0" wp14:anchorId="2460F084" wp14:editId="35F7C043">
                  <wp:extent cx="1187450" cy="387350"/>
                  <wp:effectExtent l="0" t="0" r="0" b="0"/>
                  <wp:docPr id="376729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87450" cy="387350"/>
                          </a:xfrm>
                          <a:prstGeom prst="rect">
                            <a:avLst/>
                          </a:prstGeom>
                          <a:noFill/>
                          <a:ln>
                            <a:noFill/>
                          </a:ln>
                        </pic:spPr>
                      </pic:pic>
                    </a:graphicData>
                  </a:graphic>
                </wp:inline>
              </w:drawing>
            </w:r>
          </w:p>
          <w:p w14:paraId="66E49A62" w14:textId="77777777" w:rsidR="00FC0334" w:rsidRDefault="00FC0334" w:rsidP="00E658D6">
            <w:pPr>
              <w:spacing w:line="480" w:lineRule="auto"/>
              <w:jc w:val="both"/>
              <w:rPr>
                <w:color w:val="auto"/>
                <w:sz w:val="24"/>
                <w:szCs w:val="24"/>
              </w:rPr>
            </w:pPr>
          </w:p>
          <w:p w14:paraId="0124B566" w14:textId="77777777" w:rsidR="00FC0334" w:rsidRDefault="00FC0334" w:rsidP="00E658D6">
            <w:pPr>
              <w:spacing w:line="480" w:lineRule="auto"/>
              <w:jc w:val="both"/>
              <w:rPr>
                <w:color w:val="auto"/>
                <w:sz w:val="24"/>
                <w:szCs w:val="24"/>
              </w:rPr>
            </w:pPr>
          </w:p>
          <w:p w14:paraId="784FCB50" w14:textId="77777777" w:rsidR="00FC0334" w:rsidRDefault="00FC0334" w:rsidP="00E658D6">
            <w:pPr>
              <w:spacing w:line="480" w:lineRule="auto"/>
              <w:jc w:val="both"/>
              <w:rPr>
                <w:color w:val="auto"/>
                <w:sz w:val="24"/>
                <w:szCs w:val="24"/>
              </w:rPr>
            </w:pPr>
          </w:p>
          <w:p w14:paraId="2837C449" w14:textId="77777777" w:rsidR="00FC0334" w:rsidRDefault="00FC0334" w:rsidP="00E658D6">
            <w:pPr>
              <w:spacing w:line="480" w:lineRule="auto"/>
              <w:jc w:val="both"/>
              <w:rPr>
                <w:color w:val="auto"/>
                <w:sz w:val="24"/>
                <w:szCs w:val="24"/>
              </w:rPr>
            </w:pPr>
          </w:p>
          <w:p w14:paraId="7E71EC13" w14:textId="77777777" w:rsidR="00FC0334" w:rsidRDefault="00FC0334" w:rsidP="00E658D6">
            <w:pPr>
              <w:spacing w:line="480" w:lineRule="auto"/>
              <w:jc w:val="both"/>
              <w:rPr>
                <w:color w:val="auto"/>
                <w:sz w:val="24"/>
                <w:szCs w:val="24"/>
              </w:rPr>
            </w:pPr>
          </w:p>
          <w:p w14:paraId="737A80A5" w14:textId="77777777" w:rsidR="00FC0334" w:rsidRPr="008B28E7" w:rsidRDefault="00FC0334" w:rsidP="00E658D6">
            <w:pPr>
              <w:spacing w:line="480" w:lineRule="auto"/>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jc w:val="both"/>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107F41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154745">
        <w:rPr>
          <w:b/>
          <w:sz w:val="24"/>
          <w:szCs w:val="24"/>
        </w:rPr>
        <w:t>Adetoun Abogunrin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D4C80EB"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154745">
        <w:rPr>
          <w:b/>
          <w:sz w:val="24"/>
          <w:szCs w:val="24"/>
        </w:rPr>
        <w:t xml:space="preserve"> 2418384</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20893B76" w:rsidR="004923DA" w:rsidRDefault="0015474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16 </w:t>
      </w:r>
      <w:proofErr w:type="spellStart"/>
      <w:r>
        <w:rPr>
          <w:b/>
          <w:sz w:val="24"/>
          <w:szCs w:val="24"/>
        </w:rPr>
        <w:t>Bryngwastad</w:t>
      </w:r>
      <w:proofErr w:type="spellEnd"/>
      <w:r>
        <w:rPr>
          <w:b/>
          <w:sz w:val="24"/>
          <w:szCs w:val="24"/>
        </w:rPr>
        <w:t xml:space="preserve"> Road,</w:t>
      </w:r>
    </w:p>
    <w:p w14:paraId="5B53D3BD" w14:textId="236B98F4" w:rsidR="00154745" w:rsidRDefault="00154745"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Gorseinon</w:t>
      </w:r>
      <w:proofErr w:type="spellEnd"/>
      <w:r>
        <w:rPr>
          <w:b/>
          <w:sz w:val="24"/>
          <w:szCs w:val="24"/>
        </w:rPr>
        <w:t>,</w:t>
      </w:r>
    </w:p>
    <w:p w14:paraId="76B80EEA" w14:textId="3EA9F795" w:rsidR="00154745" w:rsidRDefault="0015474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Swansea,</w:t>
      </w:r>
    </w:p>
    <w:p w14:paraId="24FFC017" w14:textId="206FDB03" w:rsidR="00154745" w:rsidRPr="008B28E7" w:rsidRDefault="0015474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SA4 4XG</w:t>
      </w: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99F75A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154745">
        <w:rPr>
          <w:b/>
          <w:sz w:val="24"/>
          <w:szCs w:val="24"/>
        </w:rPr>
        <w:t xml:space="preserve"> 07466976256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7DAC1C6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154745">
        <w:rPr>
          <w:b/>
          <w:sz w:val="24"/>
          <w:szCs w:val="24"/>
        </w:rPr>
        <w:t xml:space="preserve"> ababogunrin@carmarthenshire.gov.uk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3A8CE6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B24EA2">
        <w:rPr>
          <w:b/>
          <w:sz w:val="24"/>
          <w:szCs w:val="24"/>
        </w:rPr>
        <w:t>May 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2E02A25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B24EA2">
        <w:rPr>
          <w:b/>
          <w:sz w:val="24"/>
          <w:szCs w:val="24"/>
        </w:rPr>
        <w:t xml:space="preserve"> April 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Default="000E0D51" w:rsidP="00FF7EBB">
      <w:pPr>
        <w:jc w:val="both"/>
        <w:rPr>
          <w:b/>
          <w:sz w:val="24"/>
          <w:szCs w:val="24"/>
        </w:rPr>
      </w:pPr>
    </w:p>
    <w:p w14:paraId="02815DC7" w14:textId="77777777" w:rsidR="00680AD6" w:rsidRPr="008B28E7" w:rsidRDefault="00680AD6"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65D01696" w:rsidR="004923DA" w:rsidRPr="008B28E7" w:rsidRDefault="00680AD6"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Carmarythenshire County Council</w:t>
      </w:r>
    </w:p>
    <w:p w14:paraId="2853DBCE" w14:textId="77777777" w:rsidR="00B24EA2"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2B56F0C4" w14:textId="77777777" w:rsidR="00B24EA2" w:rsidRDefault="00B24EA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Brynmair Clinic,</w:t>
      </w:r>
    </w:p>
    <w:p w14:paraId="460A4AE7" w14:textId="415F6333" w:rsidR="004923DA" w:rsidRDefault="00B24EA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 xml:space="preserve"> 11 Goring Road,</w:t>
      </w:r>
    </w:p>
    <w:p w14:paraId="170BE20B" w14:textId="30A3DC32" w:rsidR="00B24EA2" w:rsidRDefault="00B24EA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Llanelli.</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D64979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B24EA2">
        <w:rPr>
          <w:b/>
          <w:sz w:val="24"/>
          <w:szCs w:val="24"/>
        </w:rPr>
        <w:t xml:space="preserve"> Carmarthenshire Cou</w:t>
      </w:r>
      <w:r w:rsidR="00CE3A82">
        <w:rPr>
          <w:b/>
          <w:sz w:val="24"/>
          <w:szCs w:val="24"/>
        </w:rPr>
        <w:t>nty Council</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0CF9234A" w:rsidR="004923DA" w:rsidRDefault="00CE3A8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11 Goring Road</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4CCB7692"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BC5725">
        <w:rPr>
          <w:b/>
          <w:sz w:val="24"/>
          <w:szCs w:val="24"/>
        </w:rPr>
        <w:sym w:font="Wingdings" w:char="F06F"/>
      </w:r>
      <w:r w:rsidR="00CE3A82">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18E2873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CE3A82">
        <w:rPr>
          <w:b/>
          <w:sz w:val="24"/>
          <w:szCs w:val="24"/>
        </w:rPr>
        <w:t xml:space="preserve"> </w:t>
      </w:r>
      <w:r w:rsidR="00CE3A82" w:rsidRPr="00CE3A82">
        <w:rPr>
          <w:b/>
          <w:sz w:val="24"/>
          <w:szCs w:val="24"/>
        </w:rPr>
        <w:t>Kelvin JB Philpott</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246D1D4D" w:rsidR="004923DA" w:rsidRDefault="00CE3A8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Brynmair clinic,</w:t>
      </w:r>
    </w:p>
    <w:p w14:paraId="5A6D54A6" w14:textId="71F95A7E" w:rsidR="00CE3A82" w:rsidRDefault="00CE3A8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11 Goring road,</w:t>
      </w:r>
    </w:p>
    <w:p w14:paraId="67F43731" w14:textId="4E092F1A" w:rsidR="00CE3A82" w:rsidRPr="008B28E7" w:rsidRDefault="00CE3A8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Llanelli</w:t>
      </w: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08069EA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CE3A82">
        <w:rPr>
          <w:b/>
          <w:sz w:val="24"/>
          <w:szCs w:val="24"/>
        </w:rPr>
        <w:t xml:space="preserve"> 01554772768</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3CCD14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CE3A82">
        <w:rPr>
          <w:b/>
          <w:sz w:val="24"/>
          <w:szCs w:val="24"/>
        </w:rPr>
        <w:t xml:space="preserve"> </w:t>
      </w:r>
      <w:r w:rsidR="00CE3A82" w:rsidRPr="00CE3A82">
        <w:rPr>
          <w:b/>
          <w:sz w:val="24"/>
          <w:szCs w:val="24"/>
        </w:rPr>
        <w:t>kjbphilpott@carmarthenshire.gov.uk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23E0C316" w:rsidR="004923DA" w:rsidRDefault="004923DA" w:rsidP="00FF7EBB">
            <w:pPr>
              <w:jc w:val="both"/>
              <w:rPr>
                <w:b/>
                <w:sz w:val="24"/>
                <w:szCs w:val="24"/>
              </w:rPr>
            </w:pPr>
            <w:r w:rsidRPr="008B28E7">
              <w:rPr>
                <w:b/>
                <w:sz w:val="24"/>
                <w:szCs w:val="24"/>
              </w:rPr>
              <w:t>Name:</w:t>
            </w:r>
            <w:r w:rsidR="00CE3A82">
              <w:rPr>
                <w:b/>
                <w:sz w:val="24"/>
                <w:szCs w:val="24"/>
              </w:rPr>
              <w:t xml:space="preserve"> </w:t>
            </w:r>
            <w:r w:rsidR="00CE3A82" w:rsidRPr="00CE3A82">
              <w:rPr>
                <w:b/>
                <w:sz w:val="24"/>
                <w:szCs w:val="24"/>
              </w:rPr>
              <w:t>Kelvin JB Philpott</w:t>
            </w:r>
          </w:p>
          <w:p w14:paraId="4EF4A770" w14:textId="77777777" w:rsidR="004923DA" w:rsidRPr="008B28E7" w:rsidRDefault="004923DA" w:rsidP="00FF7EBB">
            <w:pPr>
              <w:jc w:val="both"/>
              <w:rPr>
                <w:b/>
                <w:sz w:val="24"/>
                <w:szCs w:val="24"/>
              </w:rPr>
            </w:pPr>
          </w:p>
          <w:p w14:paraId="529D56FA" w14:textId="77777777" w:rsidR="00CE3A82" w:rsidRDefault="004923DA" w:rsidP="00CE3A8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Work Address: </w:t>
            </w:r>
            <w:r w:rsidR="00CE3A82">
              <w:rPr>
                <w:b/>
                <w:sz w:val="24"/>
                <w:szCs w:val="24"/>
              </w:rPr>
              <w:t>Brynmair clinic,</w:t>
            </w:r>
          </w:p>
          <w:p w14:paraId="791E9C5E" w14:textId="77777777" w:rsidR="00CE3A82" w:rsidRDefault="00CE3A82" w:rsidP="00CE3A8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11 Goring road,</w:t>
            </w:r>
          </w:p>
          <w:p w14:paraId="2661C367" w14:textId="77777777" w:rsidR="00CE3A82" w:rsidRPr="008B28E7" w:rsidRDefault="00CE3A82" w:rsidP="00CE3A8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Llanelli</w:t>
            </w:r>
          </w:p>
          <w:p w14:paraId="1AC8522D" w14:textId="0F9206A3" w:rsidR="004923DA" w:rsidRDefault="004923DA" w:rsidP="00FF7EBB">
            <w:pPr>
              <w:jc w:val="both"/>
              <w:rPr>
                <w:b/>
                <w:sz w:val="24"/>
                <w:szCs w:val="24"/>
              </w:rPr>
            </w:pP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009328BD" w:rsidR="004923DA" w:rsidRPr="008B28E7" w:rsidRDefault="004923DA" w:rsidP="00FF7EBB">
            <w:pPr>
              <w:jc w:val="both"/>
              <w:rPr>
                <w:b/>
                <w:sz w:val="24"/>
                <w:szCs w:val="24"/>
              </w:rPr>
            </w:pPr>
            <w:r w:rsidRPr="008B28E7">
              <w:rPr>
                <w:b/>
                <w:sz w:val="24"/>
                <w:szCs w:val="24"/>
              </w:rPr>
              <w:t>Professional Qualification and date of qualification:</w:t>
            </w:r>
            <w:r w:rsidR="00A93AEE">
              <w:rPr>
                <w:b/>
                <w:sz w:val="24"/>
                <w:szCs w:val="24"/>
              </w:rPr>
              <w:t xml:space="preserve"> Social worker</w:t>
            </w:r>
            <w:r w:rsidR="00B06379">
              <w:rPr>
                <w:b/>
                <w:sz w:val="24"/>
                <w:szCs w:val="24"/>
              </w:rPr>
              <w:t xml:space="preserve">. Graduated </w:t>
            </w:r>
            <w:r w:rsidR="00A93AEE">
              <w:rPr>
                <w:b/>
                <w:sz w:val="24"/>
                <w:szCs w:val="24"/>
              </w:rPr>
              <w:t>2018</w:t>
            </w:r>
            <w:r w:rsidR="00B06379">
              <w:rPr>
                <w:b/>
                <w:sz w:val="24"/>
                <w:szCs w:val="24"/>
              </w:rPr>
              <w:t xml:space="preserve">. </w:t>
            </w:r>
          </w:p>
          <w:p w14:paraId="5F68A3CF" w14:textId="77777777" w:rsidR="004923DA" w:rsidRDefault="004923DA" w:rsidP="00FF7EBB">
            <w:pPr>
              <w:jc w:val="both"/>
              <w:rPr>
                <w:b/>
                <w:sz w:val="24"/>
                <w:szCs w:val="24"/>
              </w:rPr>
            </w:pPr>
          </w:p>
          <w:p w14:paraId="7BDC31DD" w14:textId="77777777" w:rsidR="00CE3A82" w:rsidRPr="008B28E7" w:rsidRDefault="009D59C2" w:rsidP="00CE3A8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w:t>
            </w:r>
            <w:r w:rsidR="004923DA" w:rsidRPr="008B28E7">
              <w:rPr>
                <w:b/>
                <w:sz w:val="24"/>
                <w:szCs w:val="24"/>
              </w:rPr>
              <w:t>elephone number:</w:t>
            </w:r>
            <w:r w:rsidR="00CE3A82">
              <w:rPr>
                <w:b/>
                <w:sz w:val="24"/>
                <w:szCs w:val="24"/>
              </w:rPr>
              <w:t xml:space="preserve"> 01554772768</w:t>
            </w:r>
          </w:p>
          <w:p w14:paraId="4971D3F6" w14:textId="77777777" w:rsidR="00CE3A82" w:rsidRPr="008B28E7" w:rsidRDefault="00CE3A82" w:rsidP="00CE3A82">
            <w:pPr>
              <w:pBdr>
                <w:top w:val="single" w:sz="6" w:space="1" w:color="auto"/>
                <w:left w:val="single" w:sz="6" w:space="1" w:color="auto"/>
                <w:bottom w:val="single" w:sz="6" w:space="1" w:color="auto"/>
                <w:right w:val="single" w:sz="6" w:space="1" w:color="auto"/>
              </w:pBdr>
              <w:jc w:val="both"/>
              <w:rPr>
                <w:b/>
                <w:sz w:val="24"/>
                <w:szCs w:val="24"/>
              </w:rPr>
            </w:pPr>
          </w:p>
          <w:p w14:paraId="2EDD54C4" w14:textId="77777777" w:rsidR="00CE3A82" w:rsidRPr="008B28E7" w:rsidRDefault="00CE3A82" w:rsidP="00CE3A8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Pr>
                <w:b/>
                <w:sz w:val="24"/>
                <w:szCs w:val="24"/>
              </w:rPr>
              <w:t xml:space="preserve"> </w:t>
            </w:r>
            <w:r w:rsidRPr="00CE3A82">
              <w:rPr>
                <w:b/>
                <w:sz w:val="24"/>
                <w:szCs w:val="24"/>
              </w:rPr>
              <w:t>kjbphilpott@carmarthenshire.gov.uk</w:t>
            </w:r>
          </w:p>
          <w:p w14:paraId="4C6113F1" w14:textId="7C09B938" w:rsidR="004923DA" w:rsidRDefault="004923DA" w:rsidP="00FF7EBB">
            <w:pPr>
              <w:jc w:val="both"/>
              <w:rPr>
                <w:b/>
                <w:sz w:val="24"/>
                <w:szCs w:val="24"/>
              </w:rPr>
            </w:pPr>
          </w:p>
          <w:p w14:paraId="0BB87919" w14:textId="129F05AE" w:rsidR="009D59C2" w:rsidRDefault="0015341F" w:rsidP="00FF7EBB">
            <w:pPr>
              <w:jc w:val="both"/>
              <w:rPr>
                <w:b/>
                <w:sz w:val="24"/>
                <w:szCs w:val="24"/>
              </w:rPr>
            </w:pPr>
            <w:r>
              <w:rPr>
                <w:noProof/>
              </w:rPr>
              <w:drawing>
                <wp:inline distT="0" distB="0" distL="0" distR="0" wp14:anchorId="79A9ABB0" wp14:editId="7D2C8A13">
                  <wp:extent cx="1187450" cy="387350"/>
                  <wp:effectExtent l="0" t="0" r="0" b="0"/>
                  <wp:docPr id="2133793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87450" cy="387350"/>
                          </a:xfrm>
                          <a:prstGeom prst="rect">
                            <a:avLst/>
                          </a:prstGeom>
                          <a:noFill/>
                          <a:ln>
                            <a:noFill/>
                          </a:ln>
                        </pic:spPr>
                      </pic:pic>
                    </a:graphicData>
                  </a:graphic>
                </wp:inline>
              </w:drawing>
            </w:r>
          </w:p>
          <w:p w14:paraId="4FDEE73F" w14:textId="1C138744" w:rsidR="009D59C2" w:rsidRPr="008B28E7" w:rsidRDefault="009D59C2" w:rsidP="00FF7EBB">
            <w:pPr>
              <w:jc w:val="both"/>
              <w:rPr>
                <w:b/>
                <w:sz w:val="24"/>
                <w:szCs w:val="24"/>
              </w:rPr>
            </w:pP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ED18B9B"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w:t>
      </w:r>
      <w:proofErr w:type="spellStart"/>
      <w:r w:rsidR="00CE3A82">
        <w:rPr>
          <w:sz w:val="24"/>
          <w:szCs w:val="24"/>
        </w:rPr>
        <w:t>adetoun</w:t>
      </w:r>
      <w:proofErr w:type="spellEnd"/>
      <w:r w:rsidR="00CE3A82">
        <w:rPr>
          <w:sz w:val="24"/>
          <w:szCs w:val="24"/>
        </w:rPr>
        <w:t xml:space="preserve"> </w:t>
      </w:r>
      <w:proofErr w:type="spellStart"/>
      <w:r w:rsidR="00CE3A82">
        <w:rPr>
          <w:sz w:val="24"/>
          <w:szCs w:val="24"/>
        </w:rPr>
        <w:t>abogunrin</w:t>
      </w:r>
      <w:proofErr w:type="spellEnd"/>
      <w:r>
        <w:rPr>
          <w:sz w:val="24"/>
          <w:szCs w:val="24"/>
        </w:rPr>
        <w:t xml:space="preserve">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1557BC73"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CE3A82">
        <w:rPr>
          <w:sz w:val="24"/>
          <w:szCs w:val="24"/>
        </w:rPr>
        <w:t>12/09/25</w:t>
      </w:r>
      <w:r>
        <w:rPr>
          <w:sz w:val="24"/>
          <w:szCs w:val="24"/>
        </w:rPr>
        <w:t xml:space="preserve">_ _ </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lastRenderedPageBreak/>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74194782"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A85A3F">
        <w:rPr>
          <w:sz w:val="24"/>
          <w:szCs w:val="24"/>
        </w:rPr>
        <w:t xml:space="preserve">: </w:t>
      </w:r>
      <w:r w:rsidR="00E569B2">
        <w:rPr>
          <w:sz w:val="24"/>
          <w:szCs w:val="24"/>
        </w:rPr>
        <w:t xml:space="preserve">   </w:t>
      </w:r>
      <w:r w:rsidR="00E569B2">
        <w:rPr>
          <w:noProof/>
        </w:rPr>
        <w:drawing>
          <wp:inline distT="0" distB="0" distL="0" distR="0" wp14:anchorId="2CD0CD72" wp14:editId="39DD9B61">
            <wp:extent cx="1187450" cy="387350"/>
            <wp:effectExtent l="0" t="0" r="0" b="0"/>
            <wp:docPr id="482030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87450" cy="387350"/>
                    </a:xfrm>
                    <a:prstGeom prst="rect">
                      <a:avLst/>
                    </a:prstGeom>
                    <a:noFill/>
                    <a:ln>
                      <a:noFill/>
                    </a:ln>
                  </pic:spPr>
                </pic:pic>
              </a:graphicData>
            </a:graphic>
          </wp:inline>
        </w:drawing>
      </w:r>
      <w:r w:rsidR="00E569B2">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2C8BC2EB"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w:t>
      </w:r>
      <w:r w:rsidR="00A85A3F">
        <w:rPr>
          <w:sz w:val="24"/>
          <w:szCs w:val="24"/>
        </w:rPr>
        <w:t xml:space="preserve"> 30/09/025</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935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5370322A" w:rsidR="00335C41" w:rsidRDefault="00335C41" w:rsidP="00335C41">
            <w:pPr>
              <w:ind w:right="180"/>
              <w:jc w:val="both"/>
              <w:rPr>
                <w:sz w:val="24"/>
                <w:szCs w:val="24"/>
              </w:rPr>
            </w:pPr>
            <w:r w:rsidRPr="00D3203C">
              <w:rPr>
                <w:sz w:val="24"/>
                <w:szCs w:val="24"/>
              </w:rPr>
              <w:t>Signed</w:t>
            </w:r>
            <w:r w:rsidR="00B06379">
              <w:rPr>
                <w:sz w:val="24"/>
                <w:szCs w:val="24"/>
              </w:rPr>
              <w:t xml:space="preserve">:     </w:t>
            </w:r>
            <w:r w:rsidR="00B06379">
              <w:rPr>
                <w:noProof/>
              </w:rPr>
              <w:drawing>
                <wp:inline distT="0" distB="0" distL="0" distR="0" wp14:anchorId="7ADE0EC9" wp14:editId="7C704A89">
                  <wp:extent cx="1187450" cy="387350"/>
                  <wp:effectExtent l="0" t="0" r="0" b="0"/>
                  <wp:docPr id="110889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87450" cy="387350"/>
                          </a:xfrm>
                          <a:prstGeom prst="rect">
                            <a:avLst/>
                          </a:prstGeom>
                          <a:noFill/>
                          <a:ln>
                            <a:noFill/>
                          </a:ln>
                        </pic:spPr>
                      </pic:pic>
                    </a:graphicData>
                  </a:graphic>
                </wp:inline>
              </w:drawing>
            </w:r>
            <w:r w:rsidR="00B06379">
              <w:rPr>
                <w:sz w:val="24"/>
                <w:szCs w:val="24"/>
              </w:rPr>
              <w:t xml:space="preserve">  </w:t>
            </w:r>
            <w:r w:rsidRPr="00D3203C">
              <w:rPr>
                <w:sz w:val="24"/>
                <w:szCs w:val="24"/>
              </w:rPr>
              <w:t>(Mentor)</w:t>
            </w:r>
          </w:p>
          <w:p w14:paraId="6E2847E4" w14:textId="77777777" w:rsidR="00B06379" w:rsidRPr="00D3203C" w:rsidRDefault="00B06379" w:rsidP="00335C41">
            <w:pPr>
              <w:ind w:right="180"/>
              <w:jc w:val="both"/>
              <w:rPr>
                <w:sz w:val="24"/>
                <w:szCs w:val="24"/>
              </w:rPr>
            </w:pPr>
          </w:p>
          <w:p w14:paraId="5D3F0767" w14:textId="77777777" w:rsidR="00335C41" w:rsidRPr="00D3203C" w:rsidRDefault="00335C41" w:rsidP="00335C41">
            <w:pPr>
              <w:ind w:right="180"/>
              <w:jc w:val="both"/>
              <w:rPr>
                <w:sz w:val="24"/>
                <w:szCs w:val="24"/>
              </w:rPr>
            </w:pPr>
          </w:p>
          <w:p w14:paraId="24E1B8A5" w14:textId="2B11BB47" w:rsidR="00335C41" w:rsidRPr="00D3203C" w:rsidRDefault="00335C41" w:rsidP="00335C41">
            <w:pPr>
              <w:ind w:right="180"/>
              <w:jc w:val="both"/>
              <w:rPr>
                <w:sz w:val="24"/>
                <w:szCs w:val="24"/>
              </w:rPr>
            </w:pPr>
            <w:r w:rsidRPr="00D3203C">
              <w:rPr>
                <w:sz w:val="24"/>
                <w:szCs w:val="24"/>
              </w:rPr>
              <w:t>Date</w:t>
            </w:r>
            <w:r w:rsidR="00B06379">
              <w:rPr>
                <w:sz w:val="24"/>
                <w:szCs w:val="24"/>
              </w:rPr>
              <w:t>: 30/09/2025</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jc w:val="both"/>
        <w:rPr>
          <w:color w:val="auto"/>
          <w:sz w:val="24"/>
          <w:szCs w:val="24"/>
        </w:rPr>
      </w:pPr>
    </w:p>
    <w:p w14:paraId="089542F2" w14:textId="0767DD9B" w:rsidR="004923DA" w:rsidRPr="008B28E7" w:rsidRDefault="004923DA" w:rsidP="00FF7EBB">
      <w:pPr>
        <w:jc w:val="both"/>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jc w:val="both"/>
        <w:rPr>
          <w:color w:val="auto"/>
          <w:sz w:val="24"/>
          <w:szCs w:val="24"/>
        </w:rPr>
      </w:pPr>
    </w:p>
    <w:p w14:paraId="6F6E847F" w14:textId="3AE0B84D" w:rsidR="004923DA" w:rsidRPr="008B28E7" w:rsidRDefault="004923DA" w:rsidP="00FF7EBB">
      <w:pPr>
        <w:numPr>
          <w:ilvl w:val="0"/>
          <w:numId w:val="18"/>
        </w:numPr>
        <w:jc w:val="both"/>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jc w:val="both"/>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jc w:val="both"/>
        <w:rPr>
          <w:color w:val="auto"/>
          <w:sz w:val="24"/>
          <w:szCs w:val="24"/>
        </w:rPr>
      </w:pPr>
      <w:r w:rsidRPr="008B28E7">
        <w:rPr>
          <w:color w:val="auto"/>
          <w:sz w:val="24"/>
          <w:szCs w:val="24"/>
        </w:rPr>
        <w:lastRenderedPageBreak/>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jc w:val="both"/>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jc w:val="both"/>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jc w:val="both"/>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ind w:left="720"/>
        <w:jc w:val="both"/>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jc w:val="both"/>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jc w:val="both"/>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jc w:val="both"/>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78EF98E0" w14:textId="77777777" w:rsidR="00706BB5" w:rsidRDefault="00706BB5" w:rsidP="00FF7EBB">
      <w:pPr>
        <w:jc w:val="both"/>
        <w:rPr>
          <w:color w:val="auto"/>
          <w:sz w:val="24"/>
          <w:szCs w:val="24"/>
        </w:rPr>
      </w:pPr>
    </w:p>
    <w:p w14:paraId="3E897AF8" w14:textId="77777777" w:rsidR="00706BB5" w:rsidRDefault="00706BB5" w:rsidP="00FF7EBB">
      <w:pPr>
        <w:jc w:val="both"/>
        <w:rPr>
          <w:color w:val="auto"/>
          <w:sz w:val="24"/>
          <w:szCs w:val="24"/>
        </w:rPr>
      </w:pPr>
    </w:p>
    <w:p w14:paraId="7074C08A" w14:textId="1DD63A5B" w:rsidR="004923DA" w:rsidRPr="008B28E7" w:rsidRDefault="004923DA" w:rsidP="00FF7EBB">
      <w:pPr>
        <w:jc w:val="both"/>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jc w:val="both"/>
        <w:rPr>
          <w:color w:val="auto"/>
          <w:sz w:val="24"/>
          <w:szCs w:val="24"/>
        </w:rPr>
      </w:pPr>
    </w:p>
    <w:p w14:paraId="329D761D" w14:textId="77777777" w:rsidR="004923DA" w:rsidRPr="008B28E7" w:rsidRDefault="004923DA" w:rsidP="00FF7EBB">
      <w:pPr>
        <w:jc w:val="both"/>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789549B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F248F7">
        <w:rPr>
          <w:caps/>
          <w:sz w:val="24"/>
          <w:szCs w:val="24"/>
        </w:rPr>
        <w:t>Michelle Thomas-Luisi</w:t>
      </w:r>
    </w:p>
    <w:p w14:paraId="7C11F360" w14:textId="39E2D975"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F248F7">
        <w:rPr>
          <w:sz w:val="24"/>
          <w:szCs w:val="24"/>
        </w:rPr>
        <w:t xml:space="preserve"> </w:t>
      </w:r>
      <w:r w:rsidR="00F248F7">
        <w:rPr>
          <w:noProof/>
        </w:rPr>
        <w:drawing>
          <wp:inline distT="0" distB="0" distL="0" distR="0" wp14:anchorId="4EBD36E5" wp14:editId="4BEFBD6B">
            <wp:extent cx="1419225" cy="352425"/>
            <wp:effectExtent l="0" t="0" r="9525"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19225" cy="352425"/>
                    </a:xfrm>
                    <a:prstGeom prst="rect">
                      <a:avLst/>
                    </a:prstGeom>
                    <a:noFill/>
                    <a:ln>
                      <a:noFill/>
                    </a:ln>
                  </pic:spPr>
                </pic:pic>
              </a:graphicData>
            </a:graphic>
          </wp:inline>
        </w:drawing>
      </w:r>
    </w:p>
    <w:p w14:paraId="57B2A00A" w14:textId="6E8A086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F248F7">
        <w:rPr>
          <w:sz w:val="24"/>
          <w:szCs w:val="24"/>
        </w:rPr>
        <w:t>2</w:t>
      </w:r>
      <w:r w:rsidR="00F248F7" w:rsidRPr="00F248F7">
        <w:rPr>
          <w:sz w:val="24"/>
          <w:szCs w:val="24"/>
          <w:vertAlign w:val="superscript"/>
        </w:rPr>
        <w:t>nd</w:t>
      </w:r>
      <w:r w:rsidR="00F248F7">
        <w:rPr>
          <w:sz w:val="24"/>
          <w:szCs w:val="24"/>
        </w:rPr>
        <w:t xml:space="preserve"> October 2024</w:t>
      </w:r>
    </w:p>
    <w:p w14:paraId="7AB27B44" w14:textId="77777777" w:rsidR="004923DA" w:rsidRPr="008B28E7" w:rsidRDefault="004923DA" w:rsidP="00FF7EBB">
      <w:pPr>
        <w:jc w:val="both"/>
        <w:rPr>
          <w:color w:val="auto"/>
          <w:sz w:val="24"/>
          <w:szCs w:val="24"/>
          <w:lang w:val="en"/>
        </w:rPr>
      </w:pPr>
    </w:p>
    <w:p w14:paraId="2C2FE587" w14:textId="77777777" w:rsidR="004923DA" w:rsidRPr="008B28E7" w:rsidRDefault="004923DA" w:rsidP="00FF7EBB">
      <w:pPr>
        <w:jc w:val="both"/>
        <w:rPr>
          <w:color w:val="auto"/>
          <w:sz w:val="24"/>
          <w:szCs w:val="24"/>
          <w:lang w:val="en"/>
        </w:rPr>
      </w:pPr>
    </w:p>
    <w:p w14:paraId="44852F67" w14:textId="77777777" w:rsidR="00FA41C7" w:rsidRPr="008B28E7" w:rsidRDefault="00FA41C7" w:rsidP="00FA41C7">
      <w:pPr>
        <w:jc w:val="both"/>
        <w:rPr>
          <w:color w:val="auto"/>
          <w:sz w:val="24"/>
          <w:szCs w:val="24"/>
        </w:rPr>
      </w:pPr>
    </w:p>
    <w:p w14:paraId="44786792" w14:textId="475242C5" w:rsidR="00FA41C7" w:rsidRPr="00B436BF" w:rsidRDefault="00FA41C7" w:rsidP="00FA41C7">
      <w:pPr>
        <w:jc w:val="both"/>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636B3426"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00A93AEE">
        <w:rPr>
          <w:caps/>
          <w:sz w:val="24"/>
          <w:szCs w:val="24"/>
        </w:rPr>
        <w:t>Adetoun Abogunrin</w:t>
      </w:r>
      <w:r w:rsidRPr="00B436BF">
        <w:rPr>
          <w:caps/>
          <w:sz w:val="24"/>
          <w:szCs w:val="24"/>
        </w:rPr>
        <w:t xml:space="preserve">_ _ _ _ _ _ _ _ _ _ _ _ </w:t>
      </w:r>
    </w:p>
    <w:p w14:paraId="4903E782" w14:textId="66229403"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w:t>
      </w:r>
      <w:proofErr w:type="spellStart"/>
      <w:r w:rsidR="00A93AEE">
        <w:rPr>
          <w:sz w:val="24"/>
          <w:szCs w:val="24"/>
        </w:rPr>
        <w:t>ababogunrin</w:t>
      </w:r>
      <w:proofErr w:type="spellEnd"/>
      <w:r w:rsidRPr="00B436BF">
        <w:rPr>
          <w:sz w:val="24"/>
          <w:szCs w:val="24"/>
        </w:rPr>
        <w:t xml:space="preserve">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w:t>
      </w:r>
    </w:p>
    <w:p w14:paraId="35D5374D" w14:textId="70D2E831"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w:t>
      </w:r>
      <w:r w:rsidR="00A93AEE">
        <w:rPr>
          <w:sz w:val="24"/>
          <w:szCs w:val="24"/>
        </w:rPr>
        <w:t>CMHT Social worker</w:t>
      </w:r>
      <w:r w:rsidRPr="00B436BF">
        <w:rPr>
          <w:sz w:val="24"/>
          <w:szCs w:val="24"/>
        </w:rPr>
        <w:t xml:space="preserve">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w:t>
      </w:r>
    </w:p>
    <w:p w14:paraId="4FB74CFA" w14:textId="7A1409BC"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w:t>
      </w:r>
      <w:r w:rsidR="00A93AEE">
        <w:rPr>
          <w:sz w:val="24"/>
          <w:szCs w:val="24"/>
        </w:rPr>
        <w:t>15/09/2025</w:t>
      </w:r>
      <w:r w:rsidRPr="00B436BF">
        <w:rPr>
          <w:sz w:val="24"/>
          <w:szCs w:val="24"/>
        </w:rPr>
        <w:t xml:space="preserve">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684AB5AE" w:rsidR="00D05A5D" w:rsidRPr="00DA5682" w:rsidRDefault="00CE3A82" w:rsidP="00CC14B6">
            <w:pPr>
              <w:rPr>
                <w:sz w:val="24"/>
                <w:szCs w:val="24"/>
              </w:rPr>
            </w:pPr>
            <w:r>
              <w:rPr>
                <w:sz w:val="24"/>
                <w:szCs w:val="24"/>
              </w:rPr>
              <w:t>Adetoun Abogunrin</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7C392CA7" w:rsidR="00D05A5D" w:rsidRPr="00DA5682" w:rsidRDefault="00CE3A82" w:rsidP="00CC14B6">
            <w:pPr>
              <w:rPr>
                <w:sz w:val="24"/>
                <w:szCs w:val="24"/>
              </w:rPr>
            </w:pPr>
            <w:r>
              <w:rPr>
                <w:sz w:val="24"/>
                <w:szCs w:val="24"/>
              </w:rPr>
              <w:t xml:space="preserve">CMHT </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7CFE3C37" w:rsidR="00D05A5D" w:rsidRPr="00DA5682" w:rsidRDefault="00CE3A82" w:rsidP="00CC14B6">
            <w:pPr>
              <w:rPr>
                <w:sz w:val="24"/>
                <w:szCs w:val="24"/>
              </w:rPr>
            </w:pPr>
            <w:r w:rsidRPr="00CE3A82">
              <w:rPr>
                <w:sz w:val="24"/>
                <w:szCs w:val="24"/>
              </w:rPr>
              <w:t>Kelvin JB Philpott</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140390B0" w:rsidR="00D05A5D" w:rsidRPr="00DA5682" w:rsidRDefault="00CE3A82" w:rsidP="00CC14B6">
            <w:pPr>
              <w:rPr>
                <w:sz w:val="24"/>
                <w:szCs w:val="24"/>
              </w:rPr>
            </w:pPr>
            <w:r w:rsidRPr="00CE3A82">
              <w:rPr>
                <w:sz w:val="24"/>
                <w:szCs w:val="24"/>
              </w:rPr>
              <w:t>Michelle Thomas-Luisi</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jc w:val="both"/>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jc w:val="both"/>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rPr>
          <w:sz w:val="24"/>
          <w:szCs w:val="24"/>
        </w:rPr>
      </w:pPr>
      <w:r w:rsidRPr="00DA5682">
        <w:rPr>
          <w:sz w:val="24"/>
          <w:szCs w:val="24"/>
        </w:rPr>
        <w:lastRenderedPageBreak/>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jc w:val="both"/>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rPr>
          <w:sz w:val="24"/>
          <w:szCs w:val="24"/>
        </w:rPr>
      </w:pPr>
      <w:r w:rsidRPr="00DA5682">
        <w:rPr>
          <w:sz w:val="24"/>
          <w:szCs w:val="24"/>
        </w:rPr>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54559BC6" w14:textId="77777777" w:rsidR="00AC14D2" w:rsidRDefault="00D05A5D" w:rsidP="00D05A5D">
      <w:pPr>
        <w:rPr>
          <w:sz w:val="24"/>
          <w:szCs w:val="24"/>
        </w:rPr>
      </w:pPr>
      <w:proofErr w:type="gramStart"/>
      <w:r w:rsidRPr="00DA5682">
        <w:rPr>
          <w:sz w:val="24"/>
          <w:szCs w:val="24"/>
        </w:rPr>
        <w:t>Signed:…</w:t>
      </w:r>
      <w:proofErr w:type="spellStart"/>
      <w:proofErr w:type="gramEnd"/>
      <w:r w:rsidR="00CE3A82">
        <w:rPr>
          <w:sz w:val="24"/>
          <w:szCs w:val="24"/>
        </w:rPr>
        <w:t>abogunrin</w:t>
      </w:r>
      <w:proofErr w:type="spellEnd"/>
      <w:r w:rsidRPr="00DA5682">
        <w:rPr>
          <w:sz w:val="24"/>
          <w:szCs w:val="24"/>
        </w:rPr>
        <w:t xml:space="preserve">…………… </w:t>
      </w:r>
    </w:p>
    <w:p w14:paraId="5984954A" w14:textId="77777777" w:rsidR="00AC14D2" w:rsidRDefault="00D05A5D" w:rsidP="00D05A5D">
      <w:pPr>
        <w:rPr>
          <w:sz w:val="24"/>
          <w:szCs w:val="24"/>
        </w:rPr>
      </w:pPr>
      <w:r w:rsidRPr="00DA5682">
        <w:rPr>
          <w:sz w:val="24"/>
          <w:szCs w:val="24"/>
        </w:rPr>
        <w:t xml:space="preserve">Print </w:t>
      </w:r>
      <w:proofErr w:type="spellStart"/>
      <w:proofErr w:type="gramStart"/>
      <w:r w:rsidRPr="00DA5682">
        <w:rPr>
          <w:sz w:val="24"/>
          <w:szCs w:val="24"/>
        </w:rPr>
        <w:t>Name:</w:t>
      </w:r>
      <w:r w:rsidR="00CE3A82">
        <w:rPr>
          <w:sz w:val="24"/>
          <w:szCs w:val="24"/>
        </w:rPr>
        <w:t>ADETOUN</w:t>
      </w:r>
      <w:proofErr w:type="spellEnd"/>
      <w:proofErr w:type="gramEnd"/>
      <w:r w:rsidR="00CE3A82">
        <w:rPr>
          <w:sz w:val="24"/>
          <w:szCs w:val="24"/>
        </w:rPr>
        <w:t xml:space="preserve"> ABOGUNRIN</w:t>
      </w:r>
      <w:r w:rsidRPr="00DA5682">
        <w:rPr>
          <w:sz w:val="24"/>
          <w:szCs w:val="24"/>
        </w:rPr>
        <w:t>………………………</w:t>
      </w:r>
    </w:p>
    <w:p w14:paraId="78BCB30F" w14:textId="7345D836" w:rsidR="00D05A5D" w:rsidRPr="00DA5682" w:rsidRDefault="00D05A5D" w:rsidP="00D05A5D">
      <w:pPr>
        <w:rPr>
          <w:sz w:val="24"/>
          <w:szCs w:val="24"/>
        </w:rPr>
      </w:pPr>
      <w:r w:rsidRPr="00DA5682">
        <w:rPr>
          <w:sz w:val="24"/>
          <w:szCs w:val="24"/>
        </w:rPr>
        <w:t>Date:</w:t>
      </w:r>
      <w:r w:rsidR="00A93AEE">
        <w:rPr>
          <w:sz w:val="24"/>
          <w:szCs w:val="24"/>
        </w:rPr>
        <w:t xml:space="preserve"> 15/09/25</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97C6130" w14:textId="77777777" w:rsidR="00AC14D2" w:rsidRDefault="00D05A5D" w:rsidP="00D05A5D">
      <w:pPr>
        <w:rPr>
          <w:sz w:val="24"/>
          <w:szCs w:val="24"/>
        </w:rPr>
      </w:pPr>
      <w:r w:rsidRPr="00DA5682">
        <w:rPr>
          <w:sz w:val="24"/>
          <w:szCs w:val="24"/>
        </w:rPr>
        <w:lastRenderedPageBreak/>
        <w:t>Signed:</w:t>
      </w:r>
      <w:r w:rsidR="00AC14D2" w:rsidRPr="00AC14D2">
        <w:rPr>
          <w:noProof/>
        </w:rPr>
        <w:t xml:space="preserve"> </w:t>
      </w:r>
      <w:r w:rsidR="00AC14D2">
        <w:rPr>
          <w:noProof/>
        </w:rPr>
        <w:drawing>
          <wp:inline distT="0" distB="0" distL="0" distR="0" wp14:anchorId="42E682AD" wp14:editId="202FEEB5">
            <wp:extent cx="1419225" cy="352425"/>
            <wp:effectExtent l="0" t="0" r="9525" b="9525"/>
            <wp:docPr id="2069017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19225" cy="352425"/>
                    </a:xfrm>
                    <a:prstGeom prst="rect">
                      <a:avLst/>
                    </a:prstGeom>
                    <a:noFill/>
                    <a:ln>
                      <a:noFill/>
                    </a:ln>
                  </pic:spPr>
                </pic:pic>
              </a:graphicData>
            </a:graphic>
          </wp:inline>
        </w:drawing>
      </w:r>
      <w:r w:rsidRPr="00DA5682">
        <w:rPr>
          <w:sz w:val="24"/>
          <w:szCs w:val="24"/>
        </w:rPr>
        <w:t xml:space="preserve">… </w:t>
      </w:r>
    </w:p>
    <w:p w14:paraId="3FD0C2C4" w14:textId="77777777" w:rsidR="00AC14D2" w:rsidRDefault="00D05A5D" w:rsidP="00D05A5D">
      <w:pPr>
        <w:rPr>
          <w:sz w:val="24"/>
          <w:szCs w:val="24"/>
        </w:rPr>
      </w:pPr>
      <w:r w:rsidRPr="00DA5682">
        <w:rPr>
          <w:sz w:val="24"/>
          <w:szCs w:val="24"/>
        </w:rPr>
        <w:t>Print Name:</w:t>
      </w:r>
      <w:r w:rsidR="00AC14D2">
        <w:rPr>
          <w:sz w:val="24"/>
          <w:szCs w:val="24"/>
        </w:rPr>
        <w:t xml:space="preserve"> Michelle Thomas Luisi</w:t>
      </w:r>
      <w:r w:rsidRPr="00DA5682">
        <w:rPr>
          <w:sz w:val="24"/>
          <w:szCs w:val="24"/>
        </w:rPr>
        <w:t>……….</w:t>
      </w:r>
    </w:p>
    <w:p w14:paraId="31E08A88" w14:textId="73A94534" w:rsidR="00D05A5D" w:rsidRPr="00DA5682" w:rsidRDefault="00D05A5D" w:rsidP="00D05A5D">
      <w:pPr>
        <w:rPr>
          <w:sz w:val="24"/>
          <w:szCs w:val="24"/>
        </w:rPr>
      </w:pPr>
      <w:proofErr w:type="gramStart"/>
      <w:r w:rsidRPr="00DA5682">
        <w:rPr>
          <w:sz w:val="24"/>
          <w:szCs w:val="24"/>
        </w:rPr>
        <w:t>Date:…</w:t>
      </w:r>
      <w:proofErr w:type="gramEnd"/>
      <w:r w:rsidR="00AC14D2">
        <w:rPr>
          <w:sz w:val="24"/>
          <w:szCs w:val="24"/>
        </w:rPr>
        <w:t>02/10/2025</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55B714F1" w:rsidR="00D05A5D" w:rsidRPr="00DA5682" w:rsidRDefault="00D05A5D" w:rsidP="00D05A5D">
      <w:pPr>
        <w:rPr>
          <w:sz w:val="24"/>
          <w:szCs w:val="24"/>
        </w:rPr>
      </w:pPr>
      <w:r w:rsidRPr="00DA5682">
        <w:rPr>
          <w:sz w:val="24"/>
          <w:szCs w:val="24"/>
        </w:rPr>
        <w:t>Signed</w:t>
      </w:r>
      <w:r w:rsidR="00B06379">
        <w:rPr>
          <w:sz w:val="24"/>
          <w:szCs w:val="24"/>
        </w:rPr>
        <w:t xml:space="preserve">: </w:t>
      </w:r>
      <w:r w:rsidR="00B06379">
        <w:rPr>
          <w:noProof/>
        </w:rPr>
        <w:drawing>
          <wp:inline distT="0" distB="0" distL="0" distR="0" wp14:anchorId="37649809" wp14:editId="48EB64BF">
            <wp:extent cx="1187450" cy="387350"/>
            <wp:effectExtent l="0" t="0" r="0" b="0"/>
            <wp:docPr id="1696740251" name="Picture 2"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740251" name="Picture 2" descr="A close up of a signature&#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87450" cy="387350"/>
                    </a:xfrm>
                    <a:prstGeom prst="rect">
                      <a:avLst/>
                    </a:prstGeom>
                    <a:noFill/>
                    <a:ln>
                      <a:noFill/>
                    </a:ln>
                  </pic:spPr>
                </pic:pic>
              </a:graphicData>
            </a:graphic>
          </wp:inline>
        </w:drawing>
      </w:r>
      <w:r w:rsidR="00B06379">
        <w:rPr>
          <w:sz w:val="24"/>
          <w:szCs w:val="24"/>
        </w:rPr>
        <w:t xml:space="preserve">     </w:t>
      </w:r>
      <w:r w:rsidRPr="00DA5682">
        <w:rPr>
          <w:sz w:val="24"/>
          <w:szCs w:val="24"/>
        </w:rPr>
        <w:t>Print Name:</w:t>
      </w:r>
      <w:r w:rsidR="00B06379">
        <w:rPr>
          <w:sz w:val="24"/>
          <w:szCs w:val="24"/>
        </w:rPr>
        <w:t xml:space="preserve"> Kelvin Philpott               </w:t>
      </w:r>
      <w:r w:rsidRPr="00DA5682">
        <w:rPr>
          <w:sz w:val="24"/>
          <w:szCs w:val="24"/>
        </w:rPr>
        <w:t>Date</w:t>
      </w:r>
      <w:r w:rsidR="00B06379">
        <w:rPr>
          <w:sz w:val="24"/>
          <w:szCs w:val="24"/>
        </w:rPr>
        <w:t>: 30/09/2025</w:t>
      </w:r>
    </w:p>
    <w:p w14:paraId="223D8692" w14:textId="77777777" w:rsidR="00B06379" w:rsidRDefault="00B06379" w:rsidP="00D05A5D">
      <w:pPr>
        <w:rPr>
          <w:sz w:val="24"/>
          <w:szCs w:val="24"/>
        </w:rPr>
      </w:pPr>
    </w:p>
    <w:p w14:paraId="336349E8" w14:textId="6BAB35D8"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rPr>
          <w:color w:val="auto"/>
          <w:sz w:val="24"/>
          <w:szCs w:val="24"/>
        </w:rPr>
      </w:pPr>
    </w:p>
    <w:p w14:paraId="404A58FA" w14:textId="77777777" w:rsidR="00BB6638" w:rsidRPr="00BE10C2" w:rsidRDefault="00BB6638" w:rsidP="00BB6638">
      <w:pPr>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C840A8">
      <w:headerReference w:type="default" r:id="rId26"/>
      <w:footerReference w:type="default" r:id="rId27"/>
      <w:pgSz w:w="12240" w:h="15840"/>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A46F2" w14:textId="77777777" w:rsidR="00E61583" w:rsidRDefault="00E61583">
      <w:r>
        <w:separator/>
      </w:r>
    </w:p>
  </w:endnote>
  <w:endnote w:type="continuationSeparator" w:id="0">
    <w:p w14:paraId="39D5612F" w14:textId="77777777" w:rsidR="00E61583" w:rsidRDefault="00E61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21AB6" w14:textId="77777777" w:rsidR="00E61583" w:rsidRDefault="00E61583">
      <w:r>
        <w:separator/>
      </w:r>
    </w:p>
  </w:footnote>
  <w:footnote w:type="continuationSeparator" w:id="0">
    <w:p w14:paraId="023DCD25" w14:textId="77777777" w:rsidR="00E61583" w:rsidRDefault="00E615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ACC4BAA"/>
    <w:multiLevelType w:val="hybridMultilevel"/>
    <w:tmpl w:val="1CC40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F92381"/>
    <w:multiLevelType w:val="hybridMultilevel"/>
    <w:tmpl w:val="0978A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5FF36CA"/>
    <w:multiLevelType w:val="hybridMultilevel"/>
    <w:tmpl w:val="628E44F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1F50F9E"/>
    <w:multiLevelType w:val="hybridMultilevel"/>
    <w:tmpl w:val="CE623448"/>
    <w:lvl w:ilvl="0" w:tplc="714252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4"/>
  </w:num>
  <w:num w:numId="3" w16cid:durableId="1938977855">
    <w:abstractNumId w:val="49"/>
  </w:num>
  <w:num w:numId="4" w16cid:durableId="1850633156">
    <w:abstractNumId w:val="51"/>
  </w:num>
  <w:num w:numId="5" w16cid:durableId="2042589495">
    <w:abstractNumId w:val="37"/>
  </w:num>
  <w:num w:numId="6" w16cid:durableId="933980368">
    <w:abstractNumId w:val="35"/>
  </w:num>
  <w:num w:numId="7" w16cid:durableId="1060399973">
    <w:abstractNumId w:val="32"/>
  </w:num>
  <w:num w:numId="8" w16cid:durableId="1237400777">
    <w:abstractNumId w:val="33"/>
  </w:num>
  <w:num w:numId="9" w16cid:durableId="1914463563">
    <w:abstractNumId w:val="10"/>
  </w:num>
  <w:num w:numId="10" w16cid:durableId="693307142">
    <w:abstractNumId w:val="36"/>
  </w:num>
  <w:num w:numId="11" w16cid:durableId="141846751">
    <w:abstractNumId w:val="19"/>
  </w:num>
  <w:num w:numId="12" w16cid:durableId="1310867263">
    <w:abstractNumId w:val="18"/>
  </w:num>
  <w:num w:numId="13" w16cid:durableId="65736213">
    <w:abstractNumId w:val="30"/>
  </w:num>
  <w:num w:numId="14" w16cid:durableId="825441142">
    <w:abstractNumId w:val="8"/>
  </w:num>
  <w:num w:numId="15" w16cid:durableId="1016493186">
    <w:abstractNumId w:val="29"/>
  </w:num>
  <w:num w:numId="16" w16cid:durableId="1273785188">
    <w:abstractNumId w:val="17"/>
  </w:num>
  <w:num w:numId="17" w16cid:durableId="431317323">
    <w:abstractNumId w:val="14"/>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5"/>
  </w:num>
  <w:num w:numId="20" w16cid:durableId="413284070">
    <w:abstractNumId w:val="20"/>
  </w:num>
  <w:num w:numId="21" w16cid:durableId="798959287">
    <w:abstractNumId w:val="15"/>
  </w:num>
  <w:num w:numId="22" w16cid:durableId="352731724">
    <w:abstractNumId w:val="12"/>
  </w:num>
  <w:num w:numId="23" w16cid:durableId="456266206">
    <w:abstractNumId w:val="31"/>
  </w:num>
  <w:num w:numId="24" w16cid:durableId="317615789">
    <w:abstractNumId w:val="21"/>
  </w:num>
  <w:num w:numId="25" w16cid:durableId="856430468">
    <w:abstractNumId w:val="44"/>
  </w:num>
  <w:num w:numId="26" w16cid:durableId="1104690971">
    <w:abstractNumId w:val="38"/>
  </w:num>
  <w:num w:numId="27" w16cid:durableId="1201670287">
    <w:abstractNumId w:val="43"/>
  </w:num>
  <w:num w:numId="28" w16cid:durableId="598562144">
    <w:abstractNumId w:val="22"/>
  </w:num>
  <w:num w:numId="29" w16cid:durableId="871068292">
    <w:abstractNumId w:val="47"/>
  </w:num>
  <w:num w:numId="30" w16cid:durableId="482159744">
    <w:abstractNumId w:val="34"/>
  </w:num>
  <w:num w:numId="31" w16cid:durableId="1565527110">
    <w:abstractNumId w:val="13"/>
  </w:num>
  <w:num w:numId="32" w16cid:durableId="1175995731">
    <w:abstractNumId w:val="48"/>
  </w:num>
  <w:num w:numId="33" w16cid:durableId="694232600">
    <w:abstractNumId w:val="42"/>
  </w:num>
  <w:num w:numId="34" w16cid:durableId="1062095063">
    <w:abstractNumId w:val="5"/>
  </w:num>
  <w:num w:numId="35" w16cid:durableId="2051881075">
    <w:abstractNumId w:val="50"/>
  </w:num>
  <w:num w:numId="36" w16cid:durableId="2107188112">
    <w:abstractNumId w:val="45"/>
  </w:num>
  <w:num w:numId="37" w16cid:durableId="1313413796">
    <w:abstractNumId w:val="39"/>
  </w:num>
  <w:num w:numId="38" w16cid:durableId="1682197957">
    <w:abstractNumId w:val="40"/>
  </w:num>
  <w:num w:numId="39" w16cid:durableId="340203735">
    <w:abstractNumId w:val="4"/>
  </w:num>
  <w:num w:numId="40" w16cid:durableId="1266502755">
    <w:abstractNumId w:val="6"/>
  </w:num>
  <w:num w:numId="41" w16cid:durableId="2138642120">
    <w:abstractNumId w:val="28"/>
  </w:num>
  <w:num w:numId="42" w16cid:durableId="2082366208">
    <w:abstractNumId w:val="7"/>
  </w:num>
  <w:num w:numId="43" w16cid:durableId="488403910">
    <w:abstractNumId w:val="3"/>
  </w:num>
  <w:num w:numId="44" w16cid:durableId="210268195">
    <w:abstractNumId w:val="41"/>
  </w:num>
  <w:num w:numId="45" w16cid:durableId="891695978">
    <w:abstractNumId w:val="0"/>
  </w:num>
  <w:num w:numId="46" w16cid:durableId="827289017">
    <w:abstractNumId w:val="15"/>
  </w:num>
  <w:num w:numId="47" w16cid:durableId="167212813">
    <w:abstractNumId w:val="52"/>
  </w:num>
  <w:num w:numId="48" w16cid:durableId="121014736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31"/>
  </w:num>
  <w:num w:numId="51" w16cid:durableId="536360681">
    <w:abstractNumId w:val="26"/>
  </w:num>
  <w:num w:numId="52" w16cid:durableId="1666274935">
    <w:abstractNumId w:val="23"/>
  </w:num>
  <w:num w:numId="53" w16cid:durableId="435172075">
    <w:abstractNumId w:val="2"/>
  </w:num>
  <w:num w:numId="54" w16cid:durableId="234946703">
    <w:abstractNumId w:val="16"/>
  </w:num>
  <w:num w:numId="55" w16cid:durableId="274873175">
    <w:abstractNumId w:val="46"/>
  </w:num>
  <w:num w:numId="56" w16cid:durableId="658726324">
    <w:abstractNumId w:val="11"/>
  </w:num>
  <w:num w:numId="57" w16cid:durableId="276454086">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1331"/>
    <w:rsid w:val="000325D9"/>
    <w:rsid w:val="000372B2"/>
    <w:rsid w:val="00040149"/>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C7705"/>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341F"/>
    <w:rsid w:val="0015448F"/>
    <w:rsid w:val="00154745"/>
    <w:rsid w:val="00156EB5"/>
    <w:rsid w:val="001608C4"/>
    <w:rsid w:val="00164832"/>
    <w:rsid w:val="001669C2"/>
    <w:rsid w:val="00171418"/>
    <w:rsid w:val="001772BF"/>
    <w:rsid w:val="001772DE"/>
    <w:rsid w:val="0019496C"/>
    <w:rsid w:val="001961CF"/>
    <w:rsid w:val="00196FAF"/>
    <w:rsid w:val="001A30FD"/>
    <w:rsid w:val="001A59BB"/>
    <w:rsid w:val="001A607E"/>
    <w:rsid w:val="001A6A51"/>
    <w:rsid w:val="001A79C4"/>
    <w:rsid w:val="001B331A"/>
    <w:rsid w:val="001C0237"/>
    <w:rsid w:val="001C0E74"/>
    <w:rsid w:val="001C4DB8"/>
    <w:rsid w:val="001C50B8"/>
    <w:rsid w:val="001D229F"/>
    <w:rsid w:val="001E01BB"/>
    <w:rsid w:val="001E2EB6"/>
    <w:rsid w:val="001F4552"/>
    <w:rsid w:val="001F4D31"/>
    <w:rsid w:val="002019EB"/>
    <w:rsid w:val="00204B58"/>
    <w:rsid w:val="00205051"/>
    <w:rsid w:val="00211F65"/>
    <w:rsid w:val="00214047"/>
    <w:rsid w:val="002164D8"/>
    <w:rsid w:val="00216563"/>
    <w:rsid w:val="00216B6D"/>
    <w:rsid w:val="0021792F"/>
    <w:rsid w:val="00220D06"/>
    <w:rsid w:val="00220F5A"/>
    <w:rsid w:val="00223F16"/>
    <w:rsid w:val="002246A0"/>
    <w:rsid w:val="0022672B"/>
    <w:rsid w:val="00230439"/>
    <w:rsid w:val="00232A09"/>
    <w:rsid w:val="002344E9"/>
    <w:rsid w:val="00235176"/>
    <w:rsid w:val="00236061"/>
    <w:rsid w:val="0024100E"/>
    <w:rsid w:val="00241C1B"/>
    <w:rsid w:val="0024288B"/>
    <w:rsid w:val="00243DB0"/>
    <w:rsid w:val="00247265"/>
    <w:rsid w:val="00260663"/>
    <w:rsid w:val="002657E9"/>
    <w:rsid w:val="0026665E"/>
    <w:rsid w:val="0027147E"/>
    <w:rsid w:val="00272D34"/>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2E2E"/>
    <w:rsid w:val="002C3031"/>
    <w:rsid w:val="002C4233"/>
    <w:rsid w:val="002C496D"/>
    <w:rsid w:val="002D05EB"/>
    <w:rsid w:val="002D11A8"/>
    <w:rsid w:val="002D2F29"/>
    <w:rsid w:val="002D46C0"/>
    <w:rsid w:val="002D53B8"/>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363"/>
    <w:rsid w:val="00331CD2"/>
    <w:rsid w:val="00332426"/>
    <w:rsid w:val="00335A50"/>
    <w:rsid w:val="00335C41"/>
    <w:rsid w:val="00335FC5"/>
    <w:rsid w:val="0033771E"/>
    <w:rsid w:val="00337FEF"/>
    <w:rsid w:val="00354B6D"/>
    <w:rsid w:val="00355210"/>
    <w:rsid w:val="00355CFD"/>
    <w:rsid w:val="00363366"/>
    <w:rsid w:val="00365DF9"/>
    <w:rsid w:val="0037066E"/>
    <w:rsid w:val="00370F67"/>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2BA5"/>
    <w:rsid w:val="003A3516"/>
    <w:rsid w:val="003A46C0"/>
    <w:rsid w:val="003A5EC1"/>
    <w:rsid w:val="003A600E"/>
    <w:rsid w:val="003A6513"/>
    <w:rsid w:val="003A7881"/>
    <w:rsid w:val="003B16C7"/>
    <w:rsid w:val="003B3115"/>
    <w:rsid w:val="003C19F1"/>
    <w:rsid w:val="003C3C67"/>
    <w:rsid w:val="003C4186"/>
    <w:rsid w:val="003C6185"/>
    <w:rsid w:val="003D0D2D"/>
    <w:rsid w:val="003D1885"/>
    <w:rsid w:val="003D1BC0"/>
    <w:rsid w:val="003D20F1"/>
    <w:rsid w:val="003D4710"/>
    <w:rsid w:val="003D65E1"/>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46573"/>
    <w:rsid w:val="00450B67"/>
    <w:rsid w:val="00451851"/>
    <w:rsid w:val="0045189A"/>
    <w:rsid w:val="00453343"/>
    <w:rsid w:val="004538C3"/>
    <w:rsid w:val="004546B6"/>
    <w:rsid w:val="004608B9"/>
    <w:rsid w:val="00463B55"/>
    <w:rsid w:val="00465947"/>
    <w:rsid w:val="004667B1"/>
    <w:rsid w:val="00467F66"/>
    <w:rsid w:val="00470461"/>
    <w:rsid w:val="00470BB1"/>
    <w:rsid w:val="00472EB6"/>
    <w:rsid w:val="00473153"/>
    <w:rsid w:val="0047350F"/>
    <w:rsid w:val="004743AF"/>
    <w:rsid w:val="00477D77"/>
    <w:rsid w:val="00482C17"/>
    <w:rsid w:val="00484CE3"/>
    <w:rsid w:val="004911B4"/>
    <w:rsid w:val="0049196A"/>
    <w:rsid w:val="004923DA"/>
    <w:rsid w:val="00492EEB"/>
    <w:rsid w:val="00493434"/>
    <w:rsid w:val="004968E2"/>
    <w:rsid w:val="004A2A49"/>
    <w:rsid w:val="004A5A64"/>
    <w:rsid w:val="004A6B8E"/>
    <w:rsid w:val="004B008F"/>
    <w:rsid w:val="004B5553"/>
    <w:rsid w:val="004B600B"/>
    <w:rsid w:val="004B6822"/>
    <w:rsid w:val="004B69F6"/>
    <w:rsid w:val="004C2D3A"/>
    <w:rsid w:val="004D03C4"/>
    <w:rsid w:val="004D0BF1"/>
    <w:rsid w:val="004D0F4E"/>
    <w:rsid w:val="004D3278"/>
    <w:rsid w:val="004D35A4"/>
    <w:rsid w:val="004D445F"/>
    <w:rsid w:val="004E071B"/>
    <w:rsid w:val="004E087B"/>
    <w:rsid w:val="004E44A4"/>
    <w:rsid w:val="004E7B8B"/>
    <w:rsid w:val="004E7BDD"/>
    <w:rsid w:val="004F1966"/>
    <w:rsid w:val="004F1E21"/>
    <w:rsid w:val="004F2542"/>
    <w:rsid w:val="004F4E33"/>
    <w:rsid w:val="004F6A03"/>
    <w:rsid w:val="004F740D"/>
    <w:rsid w:val="004F7B8F"/>
    <w:rsid w:val="00500748"/>
    <w:rsid w:val="005011D6"/>
    <w:rsid w:val="00502A14"/>
    <w:rsid w:val="005042F1"/>
    <w:rsid w:val="0050481B"/>
    <w:rsid w:val="005113D4"/>
    <w:rsid w:val="0051287D"/>
    <w:rsid w:val="00512AB1"/>
    <w:rsid w:val="00513C7D"/>
    <w:rsid w:val="005208DF"/>
    <w:rsid w:val="00521123"/>
    <w:rsid w:val="00521221"/>
    <w:rsid w:val="0052250B"/>
    <w:rsid w:val="00526DAA"/>
    <w:rsid w:val="00527FBD"/>
    <w:rsid w:val="005305C6"/>
    <w:rsid w:val="00540EEC"/>
    <w:rsid w:val="005414F4"/>
    <w:rsid w:val="00542987"/>
    <w:rsid w:val="00546187"/>
    <w:rsid w:val="00547B11"/>
    <w:rsid w:val="00557D77"/>
    <w:rsid w:val="00562EAA"/>
    <w:rsid w:val="00563B58"/>
    <w:rsid w:val="005640C4"/>
    <w:rsid w:val="005657E5"/>
    <w:rsid w:val="0056684C"/>
    <w:rsid w:val="00574A0C"/>
    <w:rsid w:val="00576D54"/>
    <w:rsid w:val="0057780F"/>
    <w:rsid w:val="0058055E"/>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2B5B"/>
    <w:rsid w:val="005F2FC9"/>
    <w:rsid w:val="005F64AA"/>
    <w:rsid w:val="005F7851"/>
    <w:rsid w:val="00602025"/>
    <w:rsid w:val="00606E27"/>
    <w:rsid w:val="006108C9"/>
    <w:rsid w:val="00614DF7"/>
    <w:rsid w:val="006179BB"/>
    <w:rsid w:val="0062158D"/>
    <w:rsid w:val="006223FD"/>
    <w:rsid w:val="006326D1"/>
    <w:rsid w:val="00632E0A"/>
    <w:rsid w:val="00633165"/>
    <w:rsid w:val="006417C9"/>
    <w:rsid w:val="006447DE"/>
    <w:rsid w:val="00644889"/>
    <w:rsid w:val="00645196"/>
    <w:rsid w:val="0065276E"/>
    <w:rsid w:val="00654329"/>
    <w:rsid w:val="00654CEC"/>
    <w:rsid w:val="00655507"/>
    <w:rsid w:val="006579FD"/>
    <w:rsid w:val="006635E3"/>
    <w:rsid w:val="006669F3"/>
    <w:rsid w:val="006712A7"/>
    <w:rsid w:val="00672CED"/>
    <w:rsid w:val="00674FC2"/>
    <w:rsid w:val="006753C3"/>
    <w:rsid w:val="00676E35"/>
    <w:rsid w:val="00677E42"/>
    <w:rsid w:val="00680AD6"/>
    <w:rsid w:val="00682334"/>
    <w:rsid w:val="00684732"/>
    <w:rsid w:val="00684B16"/>
    <w:rsid w:val="00687016"/>
    <w:rsid w:val="006872A0"/>
    <w:rsid w:val="006920C4"/>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10C6"/>
    <w:rsid w:val="00703247"/>
    <w:rsid w:val="007069CD"/>
    <w:rsid w:val="00706BB5"/>
    <w:rsid w:val="0071231A"/>
    <w:rsid w:val="00712E90"/>
    <w:rsid w:val="00713B7E"/>
    <w:rsid w:val="0071412A"/>
    <w:rsid w:val="00716DBB"/>
    <w:rsid w:val="00725BB0"/>
    <w:rsid w:val="0072678F"/>
    <w:rsid w:val="007276E5"/>
    <w:rsid w:val="00727C4C"/>
    <w:rsid w:val="00734809"/>
    <w:rsid w:val="00736ABD"/>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43C8"/>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5DA6"/>
    <w:rsid w:val="00861038"/>
    <w:rsid w:val="00865B58"/>
    <w:rsid w:val="00866B50"/>
    <w:rsid w:val="00867A63"/>
    <w:rsid w:val="008708F1"/>
    <w:rsid w:val="00871960"/>
    <w:rsid w:val="00871D22"/>
    <w:rsid w:val="0087369F"/>
    <w:rsid w:val="00880539"/>
    <w:rsid w:val="008859E8"/>
    <w:rsid w:val="0088737B"/>
    <w:rsid w:val="00891078"/>
    <w:rsid w:val="00892716"/>
    <w:rsid w:val="00893067"/>
    <w:rsid w:val="008933DE"/>
    <w:rsid w:val="00895FCE"/>
    <w:rsid w:val="00896630"/>
    <w:rsid w:val="00897F3E"/>
    <w:rsid w:val="008A21B4"/>
    <w:rsid w:val="008B068B"/>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2761"/>
    <w:rsid w:val="008F32D9"/>
    <w:rsid w:val="00902A65"/>
    <w:rsid w:val="00903932"/>
    <w:rsid w:val="009079BD"/>
    <w:rsid w:val="00912BD9"/>
    <w:rsid w:val="00916FB2"/>
    <w:rsid w:val="009175CF"/>
    <w:rsid w:val="00917DB9"/>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13FC"/>
    <w:rsid w:val="009A238B"/>
    <w:rsid w:val="009A5F3B"/>
    <w:rsid w:val="009A5F79"/>
    <w:rsid w:val="009A6C2A"/>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E6CA6"/>
    <w:rsid w:val="009F0978"/>
    <w:rsid w:val="009F3AEC"/>
    <w:rsid w:val="009F6801"/>
    <w:rsid w:val="00A00081"/>
    <w:rsid w:val="00A02074"/>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85A3F"/>
    <w:rsid w:val="00A906AA"/>
    <w:rsid w:val="00A93AEE"/>
    <w:rsid w:val="00A94C5E"/>
    <w:rsid w:val="00AA252C"/>
    <w:rsid w:val="00AA666E"/>
    <w:rsid w:val="00AA77B3"/>
    <w:rsid w:val="00AA7960"/>
    <w:rsid w:val="00AB5518"/>
    <w:rsid w:val="00AC14D2"/>
    <w:rsid w:val="00AC3A0E"/>
    <w:rsid w:val="00AC4A04"/>
    <w:rsid w:val="00AC5679"/>
    <w:rsid w:val="00AC5E43"/>
    <w:rsid w:val="00AD336F"/>
    <w:rsid w:val="00AE134C"/>
    <w:rsid w:val="00AE1868"/>
    <w:rsid w:val="00AE2564"/>
    <w:rsid w:val="00AE301F"/>
    <w:rsid w:val="00AE3302"/>
    <w:rsid w:val="00AE5BA6"/>
    <w:rsid w:val="00AE6231"/>
    <w:rsid w:val="00AE7077"/>
    <w:rsid w:val="00AF4B1C"/>
    <w:rsid w:val="00AF61C2"/>
    <w:rsid w:val="00AF6CC6"/>
    <w:rsid w:val="00B0296A"/>
    <w:rsid w:val="00B06379"/>
    <w:rsid w:val="00B07E79"/>
    <w:rsid w:val="00B12295"/>
    <w:rsid w:val="00B137BE"/>
    <w:rsid w:val="00B15998"/>
    <w:rsid w:val="00B17FA0"/>
    <w:rsid w:val="00B2292C"/>
    <w:rsid w:val="00B22C3C"/>
    <w:rsid w:val="00B24344"/>
    <w:rsid w:val="00B24EA2"/>
    <w:rsid w:val="00B26769"/>
    <w:rsid w:val="00B2754B"/>
    <w:rsid w:val="00B31C91"/>
    <w:rsid w:val="00B3747F"/>
    <w:rsid w:val="00B42E76"/>
    <w:rsid w:val="00B43194"/>
    <w:rsid w:val="00B436BF"/>
    <w:rsid w:val="00B47734"/>
    <w:rsid w:val="00B50FBA"/>
    <w:rsid w:val="00B53862"/>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0A16"/>
    <w:rsid w:val="00BC1C22"/>
    <w:rsid w:val="00BC460B"/>
    <w:rsid w:val="00BC4ED3"/>
    <w:rsid w:val="00BC5725"/>
    <w:rsid w:val="00BD30B1"/>
    <w:rsid w:val="00BE0F7B"/>
    <w:rsid w:val="00BE10C2"/>
    <w:rsid w:val="00BF0D6C"/>
    <w:rsid w:val="00BF1BB0"/>
    <w:rsid w:val="00C01D14"/>
    <w:rsid w:val="00C01D97"/>
    <w:rsid w:val="00C025B4"/>
    <w:rsid w:val="00C029EC"/>
    <w:rsid w:val="00C12E8E"/>
    <w:rsid w:val="00C161FD"/>
    <w:rsid w:val="00C17C9F"/>
    <w:rsid w:val="00C21DE3"/>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6F8"/>
    <w:rsid w:val="00C55E9B"/>
    <w:rsid w:val="00C56D09"/>
    <w:rsid w:val="00C57D24"/>
    <w:rsid w:val="00C604D6"/>
    <w:rsid w:val="00C63692"/>
    <w:rsid w:val="00C63CAB"/>
    <w:rsid w:val="00C63D00"/>
    <w:rsid w:val="00C6441B"/>
    <w:rsid w:val="00C65921"/>
    <w:rsid w:val="00C67852"/>
    <w:rsid w:val="00C7108B"/>
    <w:rsid w:val="00C75883"/>
    <w:rsid w:val="00C77FA5"/>
    <w:rsid w:val="00C8089F"/>
    <w:rsid w:val="00C835FE"/>
    <w:rsid w:val="00C836CC"/>
    <w:rsid w:val="00C840A8"/>
    <w:rsid w:val="00C852D6"/>
    <w:rsid w:val="00C853F5"/>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3A82"/>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E6D"/>
    <w:rsid w:val="00D51FD5"/>
    <w:rsid w:val="00D55DE0"/>
    <w:rsid w:val="00D607EF"/>
    <w:rsid w:val="00D60F88"/>
    <w:rsid w:val="00D646BD"/>
    <w:rsid w:val="00D64E46"/>
    <w:rsid w:val="00D65558"/>
    <w:rsid w:val="00D71201"/>
    <w:rsid w:val="00D720C7"/>
    <w:rsid w:val="00D80740"/>
    <w:rsid w:val="00D84841"/>
    <w:rsid w:val="00D876E6"/>
    <w:rsid w:val="00D90958"/>
    <w:rsid w:val="00D91843"/>
    <w:rsid w:val="00D9679A"/>
    <w:rsid w:val="00DA1025"/>
    <w:rsid w:val="00DA22EC"/>
    <w:rsid w:val="00DA5682"/>
    <w:rsid w:val="00DA5860"/>
    <w:rsid w:val="00DA5C0C"/>
    <w:rsid w:val="00DA6104"/>
    <w:rsid w:val="00DB2767"/>
    <w:rsid w:val="00DC1B10"/>
    <w:rsid w:val="00DC2924"/>
    <w:rsid w:val="00DC4729"/>
    <w:rsid w:val="00DC7CC3"/>
    <w:rsid w:val="00DD31C5"/>
    <w:rsid w:val="00DD4E61"/>
    <w:rsid w:val="00DD5020"/>
    <w:rsid w:val="00DD63BE"/>
    <w:rsid w:val="00DE0799"/>
    <w:rsid w:val="00DE4296"/>
    <w:rsid w:val="00DF2469"/>
    <w:rsid w:val="00DF7899"/>
    <w:rsid w:val="00E0524C"/>
    <w:rsid w:val="00E14B07"/>
    <w:rsid w:val="00E15751"/>
    <w:rsid w:val="00E17160"/>
    <w:rsid w:val="00E17D41"/>
    <w:rsid w:val="00E231D1"/>
    <w:rsid w:val="00E3288D"/>
    <w:rsid w:val="00E35112"/>
    <w:rsid w:val="00E35BEC"/>
    <w:rsid w:val="00E41A6A"/>
    <w:rsid w:val="00E50821"/>
    <w:rsid w:val="00E51F91"/>
    <w:rsid w:val="00E5498A"/>
    <w:rsid w:val="00E559CE"/>
    <w:rsid w:val="00E569B2"/>
    <w:rsid w:val="00E60F42"/>
    <w:rsid w:val="00E61583"/>
    <w:rsid w:val="00E658D6"/>
    <w:rsid w:val="00E6746C"/>
    <w:rsid w:val="00E7086E"/>
    <w:rsid w:val="00E71248"/>
    <w:rsid w:val="00E73C41"/>
    <w:rsid w:val="00E75911"/>
    <w:rsid w:val="00E7598F"/>
    <w:rsid w:val="00E76AC6"/>
    <w:rsid w:val="00E76F60"/>
    <w:rsid w:val="00E812B5"/>
    <w:rsid w:val="00E83D90"/>
    <w:rsid w:val="00E83F91"/>
    <w:rsid w:val="00E86299"/>
    <w:rsid w:val="00E9107A"/>
    <w:rsid w:val="00E91F62"/>
    <w:rsid w:val="00E929FD"/>
    <w:rsid w:val="00E93240"/>
    <w:rsid w:val="00E9479B"/>
    <w:rsid w:val="00E94E22"/>
    <w:rsid w:val="00E95F08"/>
    <w:rsid w:val="00E97171"/>
    <w:rsid w:val="00EA0306"/>
    <w:rsid w:val="00EA4D48"/>
    <w:rsid w:val="00EA537E"/>
    <w:rsid w:val="00EA7ADF"/>
    <w:rsid w:val="00EB2173"/>
    <w:rsid w:val="00EB62E6"/>
    <w:rsid w:val="00EB695F"/>
    <w:rsid w:val="00EC0403"/>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4E27"/>
    <w:rsid w:val="00F06573"/>
    <w:rsid w:val="00F10A08"/>
    <w:rsid w:val="00F11CA6"/>
    <w:rsid w:val="00F15354"/>
    <w:rsid w:val="00F22AC5"/>
    <w:rsid w:val="00F22B06"/>
    <w:rsid w:val="00F248F7"/>
    <w:rsid w:val="00F254D1"/>
    <w:rsid w:val="00F32B82"/>
    <w:rsid w:val="00F34C86"/>
    <w:rsid w:val="00F36F63"/>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C71"/>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6F15"/>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pPr>
        <w:ind w:left="720" w:hanging="7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jc w:val="center"/>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spacing w:before="100" w:beforeAutospacing="1" w:after="100" w:afterAutospacing="1"/>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716DBB"/>
    <w:rPr>
      <w:color w:val="605E5C"/>
      <w:shd w:val="clear" w:color="auto" w:fill="E1DFDD"/>
    </w:rPr>
  </w:style>
  <w:style w:type="paragraph" w:styleId="ListParagraph">
    <w:name w:val="List Paragraph"/>
    <w:basedOn w:val="Normal"/>
    <w:uiPriority w:val="34"/>
    <w:qFormat/>
    <w:rsid w:val="00F11CA6"/>
    <w:p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40408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758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anada.ca/en/women-gender-equality/gender-based-violence/intergovernmental-collaboration/national-action-plan-end-gender-based-violence.html" TargetMode="External"/><Relationship Id="rId18" Type="http://schemas.openxmlformats.org/officeDocument/2006/relationships/hyperlink" Target="https://www.gov.uk/guidance/multi-agency-risk-assessment-conferences-maracs"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gov.wales/more-just-words-follow-strategic-framework-welsh-language-services-health-social-services-and(Accessed:" TargetMode="External"/><Relationship Id="rId7" Type="http://schemas.openxmlformats.org/officeDocument/2006/relationships/settings" Target="settings.xml"/><Relationship Id="rId12" Type="http://schemas.openxmlformats.org/officeDocument/2006/relationships/hyperlink" Target="https://www.ons.gov.uk/peoplepopulationandcommunity" TargetMode="External"/><Relationship Id="rId17" Type="http://schemas.openxmlformats.org/officeDocument/2006/relationships/hyperlink" Target="https://www.gov.uk/government/publications/domestic-abuse-act-2021/domestic-abuse-statutory-guidance-accessible-version" TargetMode="External"/><Relationship Id="rId25"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hyperlink" Target="https://safelives.org.uk/practice-support/resources/marac" TargetMode="External"/><Relationship Id="rId20" Type="http://schemas.openxmlformats.org/officeDocument/2006/relationships/hyperlink" Target="https://www.gov.wales/sites/default/files/publications/2019-05/working-together-to-safeguard-people-volume-i-introduction-and-overview.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www.gov.uk/government/publications/munro-review-of-child-protection-final-report-a-child-centred-system" TargetMode="External"/><Relationship Id="rId23" Type="http://schemas.openxmlformats.org/officeDocument/2006/relationships/hyperlink" Target="https://www.gov.wales/identifying-violence-against-women-domestic-abuse-and-sexual-violence-ask-and-act"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gov.wales/sites/default/files/publications/2019-05/care-and-treatment-planning-guidanc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riss.org.uk/resources/insights/importance-workplace-learning-social-workers" TargetMode="External"/><Relationship Id="rId22" Type="http://schemas.openxmlformats.org/officeDocument/2006/relationships/hyperlink" Target="https://www.safeguarding.wale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9968FE7E4AD147928C56F4E3E703B4" ma:contentTypeVersion="4" ma:contentTypeDescription="Create a new document." ma:contentTypeScope="" ma:versionID="89a2b7a783f17fe59ac3399f2b4a5dda">
  <xsd:schema xmlns:xsd="http://www.w3.org/2001/XMLSchema" xmlns:xs="http://www.w3.org/2001/XMLSchema" xmlns:p="http://schemas.microsoft.com/office/2006/metadata/properties" xmlns:ns2="26efbe58-47b3-4718-9b64-083ac342c32b" targetNamespace="http://schemas.microsoft.com/office/2006/metadata/properties" ma:root="true" ma:fieldsID="81d0d0136f12139e3be5d69f2ea94d99" ns2:_="">
    <xsd:import namespace="26efbe58-47b3-4718-9b64-083ac342c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efbe58-47b3-4718-9b64-083ac342c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FC7E3D-8FFB-47AD-B2E9-39E9590209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efbe58-47b3-4718-9b64-083ac342c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E2E8BD-7831-4474-B70D-E6FF7F14FC31}">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8F2F36C0-40F8-4498-AA6B-A85691B7248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22</Pages>
  <Words>4376</Words>
  <Characters>26173</Characters>
  <Application>Microsoft Office Word</Application>
  <DocSecurity>0</DocSecurity>
  <Lines>793</Lines>
  <Paragraphs>328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Adetoun B Abogunrin</cp:lastModifiedBy>
  <cp:revision>78</cp:revision>
  <cp:lastPrinted>2020-02-11T19:20:00Z</cp:lastPrinted>
  <dcterms:created xsi:type="dcterms:W3CDTF">2025-10-02T09:11:00Z</dcterms:created>
  <dcterms:modified xsi:type="dcterms:W3CDTF">2025-10-07T11:53:00Z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0x0101007D9968FE7E4AD147928C56F4E3E703B4</vt:lpwstr>
  </property>
  <property fmtid="{D5CDD505-2E9C-101B-9397-08002B2CF9AE}" pid="3" name="GrammarlyDocumentId">
    <vt:lpwstr>6d08c86b-440f-42fa-9f1b-f64aae970de0</vt:lpwstr>
  </property>
</Properties>
</file>