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6FA98E1B">
      <w:r w:rsidR="6B0A2414">
        <w:rPr/>
        <w:t>Student name: Dominique Mussington</w:t>
      </w:r>
    </w:p>
    <w:p w:rsidR="6B0A2414" w:rsidRDefault="6B0A2414" w14:paraId="344A8963" w14:textId="56614167">
      <w:r w:rsidR="6B0A2414">
        <w:rPr/>
        <w:t>Student number: 2328189</w:t>
      </w:r>
    </w:p>
    <w:p w:rsidR="6B0A2414" w:rsidRDefault="6B0A2414" w14:paraId="0818A582" w14:noSpellErr="1" w14:textId="1C6E9E34">
      <w:r w:rsidR="098A4416">
        <w:rPr/>
        <w:t>Teachers name:</w:t>
      </w:r>
      <w:r w:rsidR="18666D0F">
        <w:rPr/>
        <w:t xml:space="preserve"> </w:t>
      </w:r>
      <w:r w:rsidR="5653B091">
        <w:rPr/>
        <w:t>Gillian Weaver</w:t>
      </w:r>
    </w:p>
    <w:p w:rsidR="0DBDC4EA" w:rsidRDefault="0DBDC4EA" w14:paraId="04186E1F" w14:textId="4B799071">
      <w:r w:rsidR="0DBDC4EA">
        <w:rPr/>
        <w:t>Subject: Introduction to physiology</w:t>
      </w:r>
    </w:p>
    <w:p w:rsidR="70FC08A8" w:rsidRDefault="70FC08A8" w14:paraId="36CEFB22" w14:textId="30CE0197"/>
    <w:p w:rsidR="70FC08A8" w:rsidRDefault="70FC08A8" w14:paraId="67D53325" w14:textId="3BDD1C83"/>
    <w:p w:rsidR="70FC08A8" w:rsidRDefault="70FC08A8" w14:paraId="647AF650" w14:textId="375369BB"/>
    <w:p w:rsidR="70FC08A8" w:rsidRDefault="70FC08A8" w14:paraId="40A12F3E" w14:textId="6B6F3BE7"/>
    <w:p w:rsidR="70FC08A8" w:rsidRDefault="70FC08A8" w14:paraId="47CA2CF7" w14:textId="642717E1"/>
    <w:p w:rsidR="70FC08A8" w:rsidRDefault="70FC08A8" w14:paraId="0987F1B3" w14:textId="42157FB5"/>
    <w:p w:rsidR="70FC08A8" w:rsidRDefault="70FC08A8" w14:paraId="5328B5DA" w14:textId="2C7C78BD"/>
    <w:p w:rsidR="70FC08A8" w:rsidRDefault="70FC08A8" w14:paraId="268B0863" w14:textId="4D6B053A"/>
    <w:p w:rsidR="70FC08A8" w:rsidRDefault="70FC08A8" w14:paraId="6EDF7BE7" w14:textId="0EFFF0B1"/>
    <w:p w:rsidR="70FC08A8" w:rsidRDefault="70FC08A8" w14:paraId="54FFD9D1" w14:textId="2275D00D"/>
    <w:p w:rsidR="70FC08A8" w:rsidRDefault="70FC08A8" w14:paraId="6A42E7CF" w14:textId="206FE084"/>
    <w:p w:rsidR="70FC08A8" w:rsidRDefault="70FC08A8" w14:paraId="60EB716C" w14:textId="7AFE2B96"/>
    <w:p w:rsidR="70FC08A8" w:rsidRDefault="70FC08A8" w14:paraId="42E7586F" w14:textId="32D50DD0"/>
    <w:p w:rsidR="70FC08A8" w:rsidRDefault="70FC08A8" w14:paraId="4556AC6F" w14:textId="13C862ED"/>
    <w:p w:rsidR="70FC08A8" w:rsidRDefault="70FC08A8" w14:paraId="4558437B" w14:textId="1D8F9036"/>
    <w:p w:rsidR="70FC08A8" w:rsidRDefault="70FC08A8" w14:paraId="3A3B43DA" w14:textId="4118A814"/>
    <w:p w:rsidR="70FC08A8" w:rsidRDefault="70FC08A8" w14:paraId="14F9B158" w14:textId="3934DED5"/>
    <w:p w:rsidR="70FC08A8" w:rsidRDefault="70FC08A8" w14:paraId="5BFA0063" w14:textId="0E262EBD"/>
    <w:p w:rsidR="70FC08A8" w:rsidRDefault="70FC08A8" w14:paraId="13A05157" w14:textId="23CCD754"/>
    <w:p w:rsidR="70FC08A8" w:rsidRDefault="70FC08A8" w14:paraId="5D78F98B" w14:textId="7C664D70"/>
    <w:p w:rsidR="70FC08A8" w:rsidRDefault="70FC08A8" w14:paraId="7A8575AC" w14:textId="3ADBE7A9"/>
    <w:p w:rsidR="70FC08A8" w:rsidRDefault="70FC08A8" w14:paraId="2001B3DA" w14:textId="0143F7F6"/>
    <w:p w:rsidR="0E9ACC8A" w:rsidP="70FC08A8" w:rsidRDefault="0E9ACC8A" w14:paraId="2DB31ADE" w14:textId="1F43624D">
      <w:pPr>
        <w:pStyle w:val="Normal"/>
      </w:pPr>
      <w:r w:rsidR="0E9ACC8A">
        <w:rPr/>
        <w:t xml:space="preserve"> </w:t>
      </w:r>
      <w:r w:rsidR="0E9ACC8A">
        <w:rPr/>
        <w:t xml:space="preserve"> </w:t>
      </w:r>
    </w:p>
    <w:p w:rsidR="0E9ACC8A" w:rsidP="70FC08A8" w:rsidRDefault="0E9ACC8A" w14:paraId="5DF2CD78" w14:textId="7EBDAB1D">
      <w:pPr>
        <w:pStyle w:val="Normal"/>
      </w:pPr>
      <w:r w:rsidR="0E9ACC8A">
        <w:rPr/>
        <w:t>Introduction</w:t>
      </w:r>
    </w:p>
    <w:p w:rsidR="0E9ACC8A" w:rsidP="70FC08A8" w:rsidRDefault="0E9ACC8A" w14:paraId="318BB7AF" w14:textId="0EEAA8ED">
      <w:pPr>
        <w:pStyle w:val="Normal"/>
      </w:pPr>
      <w:r w:rsidR="0E9ACC8A">
        <w:rPr/>
        <w:t xml:space="preserve"> </w:t>
      </w:r>
    </w:p>
    <w:p w:rsidR="0E9ACC8A" w:rsidP="70FC08A8" w:rsidRDefault="0E9ACC8A" w14:paraId="4F773A0D" w14:textId="1415AF75">
      <w:pPr>
        <w:pStyle w:val="Normal"/>
      </w:pPr>
      <w:r w:rsidR="0E9ACC8A">
        <w:rPr/>
        <w:t>An increasing number of patients in primary care settings are being diagnosed with diabetes, particularly Type 2 diabetes mellitus (T2DM). This trend poses a significant challenge to healthcare services, as it highlights the need for improved patient education and self-management support. Effective diabetes management depends not only on pharmacological treatment but also on patients’ understanding of their condition and their engagement in lifestyle modifications that influence blood glucose control.</w:t>
      </w:r>
    </w:p>
    <w:p w:rsidR="0E9ACC8A" w:rsidP="70FC08A8" w:rsidRDefault="0E9ACC8A" w14:paraId="17EEE5D5" w14:textId="63CB25D1">
      <w:pPr>
        <w:pStyle w:val="Normal"/>
      </w:pPr>
      <w:r w:rsidR="0E9ACC8A">
        <w:rPr/>
        <w:t xml:space="preserve"> </w:t>
      </w:r>
    </w:p>
    <w:p w:rsidR="0E9ACC8A" w:rsidP="70FC08A8" w:rsidRDefault="0E9ACC8A" w14:paraId="538A15C0" w14:textId="7EAF47AE">
      <w:pPr>
        <w:pStyle w:val="Normal"/>
      </w:pPr>
      <w:r w:rsidR="0E9ACC8A">
        <w:rPr/>
        <w:t>Diabetes mellitus is a long-term metabolic condition characterised by chronic hyperglycaemia, which results from defects in insulin secretion, insulin action, or both (American Diabetes Association, 2023). Insulin is a hormone produced by the beta cells of the pancreas that regulates blood glucose by promoting its uptake into cells for energy use or storage. When insulin production or function is impaired, glucose accumulates in the bloodstream, leading to a range of metabolic disturbances and long-term health complications.</w:t>
      </w:r>
    </w:p>
    <w:p w:rsidR="0E9ACC8A" w:rsidP="70FC08A8" w:rsidRDefault="0E9ACC8A" w14:paraId="68AFE2BD" w14:textId="7037FC7D">
      <w:pPr>
        <w:pStyle w:val="Normal"/>
      </w:pPr>
      <w:r w:rsidR="0E9ACC8A">
        <w:rPr/>
        <w:t xml:space="preserve"> </w:t>
      </w:r>
    </w:p>
    <w:p w:rsidR="0E9ACC8A" w:rsidP="70FC08A8" w:rsidRDefault="0E9ACC8A" w14:paraId="7ED5437F" w14:textId="7A5D0CB2">
      <w:pPr>
        <w:pStyle w:val="Normal"/>
      </w:pPr>
      <w:r w:rsidR="0E9ACC8A">
        <w:rPr/>
        <w:t>There are two main types of diabetes. Type 1 diabetes is an autoimmune condition in which the body’s immune system destroys the insulin-producing cells of the pancreas, resulting in an absolute deficiency of insulin. Type 2 diabetes, by contrast, is characterised by insulin resistance and a relative deficiency of insulin production. In Type 2 diabetes, the body continues to produce insulin, but the cells become resistant to its effects, leading to elevated blood glucose levels (Diabetes UK, 2024).</w:t>
      </w:r>
    </w:p>
    <w:p w:rsidR="0E9ACC8A" w:rsidP="70FC08A8" w:rsidRDefault="0E9ACC8A" w14:paraId="1B9AA1EC" w14:textId="0129C511">
      <w:pPr>
        <w:pStyle w:val="Normal"/>
      </w:pPr>
      <w:r w:rsidR="0E9ACC8A">
        <w:rPr/>
        <w:t xml:space="preserve"> </w:t>
      </w:r>
    </w:p>
    <w:p w:rsidR="0E9ACC8A" w:rsidP="70FC08A8" w:rsidRDefault="0E9ACC8A" w14:paraId="631921B9" w14:textId="27F866FC">
      <w:pPr>
        <w:pStyle w:val="Normal"/>
      </w:pPr>
      <w:r w:rsidR="0E9ACC8A">
        <w:rPr/>
        <w:t>According to the National Health Service (NHS, 2023), Type 2 diabetes accounts for around 90% of all diabetes cases in the United Kingdom. It is more common in adults over the age of 40, but it is increasingly being diagnosed in younger individuals due to the rise in obesity, sedentary lifestyles, and unhealthy dietary habits.</w:t>
      </w:r>
    </w:p>
    <w:p w:rsidR="0E9ACC8A" w:rsidP="70FC08A8" w:rsidRDefault="0E9ACC8A" w14:paraId="40734909" w14:textId="3F70068D">
      <w:pPr>
        <w:pStyle w:val="Normal"/>
      </w:pPr>
      <w:r w:rsidR="0E9ACC8A">
        <w:rPr/>
        <w:t xml:space="preserve"> </w:t>
      </w:r>
    </w:p>
    <w:p w:rsidR="0E9ACC8A" w:rsidP="70FC08A8" w:rsidRDefault="0E9ACC8A" w14:paraId="5629B9E7" w14:textId="3079E4C2">
      <w:pPr>
        <w:pStyle w:val="Normal"/>
      </w:pPr>
      <w:r w:rsidR="0E9ACC8A">
        <w:rPr/>
        <w:t>The risk factors associated with Type 2 diabetes include being overweight or obese (particularly with excess abdominal fat), having a family history of diabetes, being of South Asian, African-Caribbean, or Black African descent, having high blood pressure or abnormal lipid levels, and leading a sedentary lifestyle (Mayo Clinic, 2024). Other contributing factors include smoking, excessive alcohol consumption, and poor dietary choices.</w:t>
      </w:r>
    </w:p>
    <w:p w:rsidR="0E9ACC8A" w:rsidP="70FC08A8" w:rsidRDefault="0E9ACC8A" w14:paraId="5C1B2ADA" w14:textId="6B952609">
      <w:pPr>
        <w:pStyle w:val="Normal"/>
      </w:pPr>
      <w:r w:rsidR="0E9ACC8A">
        <w:rPr/>
        <w:t xml:space="preserve"> </w:t>
      </w:r>
    </w:p>
    <w:p w:rsidR="0E9ACC8A" w:rsidP="70FC08A8" w:rsidRDefault="0E9ACC8A" w14:paraId="1C848E57" w14:textId="39226879">
      <w:pPr>
        <w:pStyle w:val="Normal"/>
      </w:pPr>
      <w:r w:rsidR="0E9ACC8A">
        <w:rPr/>
        <w:t>Without proper management, diabetes can lead to serious complications such as cardiovascular disease, kidney failure, nerve damage, and vision loss. Therefore, supporting patients to understand their condition and take responsibility for self-monitoring and lifestyle management is central to modern nursing practice in primary care.</w:t>
      </w:r>
    </w:p>
    <w:p w:rsidR="0E9ACC8A" w:rsidP="70FC08A8" w:rsidRDefault="0E9ACC8A" w14:paraId="1D9E9E6F" w14:textId="3BA3CBC8">
      <w:pPr>
        <w:pStyle w:val="Normal"/>
      </w:pPr>
      <w:r w:rsidR="0E9ACC8A">
        <w:rPr/>
        <w:t xml:space="preserve"> </w:t>
      </w:r>
      <w:r w:rsidR="0E9ACC8A">
        <w:rPr/>
        <w:t xml:space="preserve"> </w:t>
      </w:r>
    </w:p>
    <w:p w:rsidR="0E9ACC8A" w:rsidP="70FC08A8" w:rsidRDefault="0E9ACC8A" w14:paraId="62A89C67" w14:textId="187E14C7">
      <w:pPr>
        <w:pStyle w:val="Normal"/>
      </w:pPr>
      <w:r w:rsidR="0E9ACC8A">
        <w:rPr/>
        <w:t>Regulation of Blood Sugar Levels</w:t>
      </w:r>
    </w:p>
    <w:p w:rsidR="0E9ACC8A" w:rsidP="70FC08A8" w:rsidRDefault="0E9ACC8A" w14:paraId="187A111C" w14:textId="61CF7FCE">
      <w:pPr>
        <w:pStyle w:val="Normal"/>
      </w:pPr>
      <w:r w:rsidR="0E9ACC8A">
        <w:rPr/>
        <w:t xml:space="preserve"> </w:t>
      </w:r>
    </w:p>
    <w:p w:rsidR="0E9ACC8A" w:rsidP="70FC08A8" w:rsidRDefault="0E9ACC8A" w14:paraId="65FD949F" w14:textId="14229ADE">
      <w:pPr>
        <w:pStyle w:val="Normal"/>
      </w:pPr>
      <w:r w:rsidR="0E9ACC8A">
        <w:rPr/>
        <w:t>The human body maintains blood glucose levels within a narrow range, typically between 4 and 7 mmol/L, through a process known as glucose homeostasis. This regulation ensures that cells receive sufficient glucose to produce energy while preventing the harmful effects of excessive blood glucose levels.</w:t>
      </w:r>
    </w:p>
    <w:p w:rsidR="0E9ACC8A" w:rsidP="70FC08A8" w:rsidRDefault="0E9ACC8A" w14:paraId="18A96B33" w14:textId="7EF460EA">
      <w:pPr>
        <w:pStyle w:val="Normal"/>
      </w:pPr>
      <w:r w:rsidR="0E9ACC8A">
        <w:rPr/>
        <w:t xml:space="preserve"> </w:t>
      </w:r>
    </w:p>
    <w:p w:rsidR="0E9ACC8A" w:rsidP="70FC08A8" w:rsidRDefault="0E9ACC8A" w14:paraId="5574D4C7" w14:textId="3FD3BA1B">
      <w:pPr>
        <w:pStyle w:val="Normal"/>
      </w:pPr>
      <w:r w:rsidR="0E9ACC8A">
        <w:rPr/>
        <w:t>Two hormones secreted by the pancreas—insulin and glucagon—play a vital role in maintaining this balance. After food intake, carbohydrates are broken down into glucose, which enters the bloodstream. Rising blood glucose levels stimulate the pancreas to release insulin from the beta cells in the islets of Langerhans. Insulin facilitates the uptake of glucose into muscle and adipose tissue and promotes the storage of excess glucose as glycogen in the liver (Guyton and Hall, 2020).</w:t>
      </w:r>
    </w:p>
    <w:p w:rsidR="0E9ACC8A" w:rsidP="70FC08A8" w:rsidRDefault="0E9ACC8A" w14:paraId="53A47D5C" w14:textId="244F6DCE">
      <w:pPr>
        <w:pStyle w:val="Normal"/>
      </w:pPr>
      <w:r w:rsidR="0E9ACC8A">
        <w:rPr/>
        <w:t xml:space="preserve"> </w:t>
      </w:r>
    </w:p>
    <w:p w:rsidR="0E9ACC8A" w:rsidP="70FC08A8" w:rsidRDefault="0E9ACC8A" w14:paraId="431E1E5C" w14:textId="1961F4F3">
      <w:pPr>
        <w:pStyle w:val="Normal"/>
      </w:pPr>
      <w:r w:rsidR="0E9ACC8A">
        <w:rPr/>
        <w:t>When blood glucose levels fall, such as between meals or during periods of fasting, the pancreas releases glucagon from the alpha cells. Glucagon signals the liver to convert stored glycogen back into glucose through a process known as glycogenolysis, and it also stimulates gluconeogenesis, the formation of glucose from non-carbohydrate sources. Together, insulin and glucagon maintain blood glucose levels at a safe and effective level for the body’s needs.</w:t>
      </w:r>
    </w:p>
    <w:p w:rsidR="0E9ACC8A" w:rsidP="70FC08A8" w:rsidRDefault="0E9ACC8A" w14:paraId="054247EB" w14:textId="66935AB6">
      <w:pPr>
        <w:pStyle w:val="Normal"/>
      </w:pPr>
      <w:r w:rsidR="0E9ACC8A">
        <w:rPr/>
        <w:t xml:space="preserve"> </w:t>
      </w:r>
    </w:p>
    <w:p w:rsidR="0E9ACC8A" w:rsidP="70FC08A8" w:rsidRDefault="0E9ACC8A" w14:paraId="4EAF72FF" w14:textId="17081045">
      <w:pPr>
        <w:pStyle w:val="Normal"/>
      </w:pPr>
      <w:r w:rsidR="0E9ACC8A">
        <w:rPr/>
        <w:t>In individuals with Type 2 diabetes, this system becomes impaired. The cells become resistant to insulin, which means that glucose cannot efficiently enter the cells to be used for energy. As a result, glucose accumulates in the bloodstream, leading to hyperglycaemia. In response, the pancreas may initially produce more insulin to compensate, but over time, the beta cells become exhausted and fail to secrete sufficient amounts. This results in a dual problem of insulin resistance and relative insulin deficiency.</w:t>
      </w:r>
    </w:p>
    <w:p w:rsidR="0E9ACC8A" w:rsidP="70FC08A8" w:rsidRDefault="0E9ACC8A" w14:paraId="6D89DAB9" w14:textId="06F5AD4C">
      <w:pPr>
        <w:pStyle w:val="Normal"/>
      </w:pPr>
      <w:r w:rsidR="0E9ACC8A">
        <w:rPr/>
        <w:t xml:space="preserve"> </w:t>
      </w:r>
    </w:p>
    <w:p w:rsidR="0E9ACC8A" w:rsidP="70FC08A8" w:rsidRDefault="0E9ACC8A" w14:paraId="29EAB579" w14:textId="3C6BA932">
      <w:pPr>
        <w:pStyle w:val="Normal"/>
      </w:pPr>
      <w:r w:rsidR="0E9ACC8A">
        <w:rPr/>
        <w:t>Persistent hyperglycaemia damages blood vessels and tissues, contributing to complications such as heart disease, stroke, neuropathy, nephropathy, and retinopathy. Therefore, maintaining stable blood glucose levels through effective self-management is crucial for preventing both short-term and long-term complications associated with diabetes (Diabetes UK, 2024).</w:t>
      </w:r>
    </w:p>
    <w:p w:rsidR="0E9ACC8A" w:rsidP="70FC08A8" w:rsidRDefault="0E9ACC8A" w14:paraId="45C39651" w14:textId="2D0401FD">
      <w:pPr>
        <w:pStyle w:val="Normal"/>
      </w:pPr>
      <w:r w:rsidR="0E9ACC8A">
        <w:rPr/>
        <w:t xml:space="preserve"> </w:t>
      </w:r>
    </w:p>
    <w:p w:rsidR="0E9ACC8A" w:rsidP="70FC08A8" w:rsidRDefault="0E9ACC8A" w14:paraId="22BDF108" w14:textId="27F718B8">
      <w:pPr>
        <w:pStyle w:val="Normal"/>
      </w:pPr>
      <w:r w:rsidR="0E9ACC8A">
        <w:rPr/>
        <w:t xml:space="preserve"> </w:t>
      </w:r>
    </w:p>
    <w:p w:rsidR="0E9ACC8A" w:rsidP="70FC08A8" w:rsidRDefault="0E9ACC8A" w14:paraId="311E80DF" w14:textId="02FD63D0">
      <w:pPr>
        <w:pStyle w:val="Normal"/>
      </w:pPr>
      <w:r w:rsidR="0E9ACC8A">
        <w:rPr/>
        <w:t>How Oxygen and Glucose Produce Energy through Cell Metabolism</w:t>
      </w:r>
    </w:p>
    <w:p w:rsidR="0E9ACC8A" w:rsidP="70FC08A8" w:rsidRDefault="0E9ACC8A" w14:paraId="51679E67" w14:textId="58DCA76C">
      <w:pPr>
        <w:pStyle w:val="Normal"/>
      </w:pPr>
      <w:r w:rsidR="0E9ACC8A">
        <w:rPr/>
        <w:t xml:space="preserve"> </w:t>
      </w:r>
    </w:p>
    <w:p w:rsidR="0E9ACC8A" w:rsidP="70FC08A8" w:rsidRDefault="0E9ACC8A" w14:paraId="61E4B59A" w14:textId="0E2F9931">
      <w:pPr>
        <w:pStyle w:val="Normal"/>
      </w:pPr>
      <w:r w:rsidR="0E9ACC8A">
        <w:rPr/>
        <w:t>All living cells require energy to carry out their functions, such as growth, repair, and maintaining homeostasis. This energy is derived from the metabolism of glucose, which serves as the body’s main energy source. The process through which glucose and oxygen are used to produce energy is called cellular respiration.</w:t>
      </w:r>
    </w:p>
    <w:p w:rsidR="0E9ACC8A" w:rsidP="70FC08A8" w:rsidRDefault="0E9ACC8A" w14:paraId="40368284" w14:textId="3095A820">
      <w:pPr>
        <w:pStyle w:val="Normal"/>
      </w:pPr>
      <w:r w:rsidR="0E9ACC8A">
        <w:rPr/>
        <w:t xml:space="preserve"> </w:t>
      </w:r>
    </w:p>
    <w:p w:rsidR="70FC08A8" w:rsidP="70FC08A8" w:rsidRDefault="70FC08A8" w14:paraId="133B38A4" w14:textId="43464266">
      <w:pPr>
        <w:pStyle w:val="Normal"/>
      </w:pPr>
    </w:p>
    <w:p w:rsidR="0E9ACC8A" w:rsidP="70FC08A8" w:rsidRDefault="0E9ACC8A" w14:paraId="70CF5B49" w14:textId="0C4B8131">
      <w:pPr>
        <w:pStyle w:val="Normal"/>
      </w:pPr>
      <w:r w:rsidR="0E9ACC8A">
        <w:rPr/>
        <w:t>The general chemical equation for cellular respiration is:</w:t>
      </w:r>
    </w:p>
    <w:p w:rsidR="0E9ACC8A" w:rsidP="70FC08A8" w:rsidRDefault="0E9ACC8A" w14:paraId="1E6A8590" w14:textId="671E0DCA">
      <w:pPr>
        <w:pStyle w:val="Normal"/>
      </w:pPr>
      <w:r w:rsidR="0E9ACC8A">
        <w:rPr/>
        <w:t xml:space="preserve"> </w:t>
      </w:r>
    </w:p>
    <w:p w:rsidR="0E9ACC8A" w:rsidP="70FC08A8" w:rsidRDefault="0E9ACC8A" w14:paraId="2D0639E1" w14:textId="52199009">
      <w:pPr>
        <w:pStyle w:val="Normal"/>
      </w:pPr>
      <w:r w:rsidR="0E9ACC8A">
        <w:rPr/>
        <w:t>Glucose + Oxygen → Carbon Dioxide + Water + Energy (ATP)</w:t>
      </w:r>
    </w:p>
    <w:p w:rsidR="0E9ACC8A" w:rsidP="70FC08A8" w:rsidRDefault="0E9ACC8A" w14:paraId="7FF0DD0E" w14:textId="582FFAB9">
      <w:pPr>
        <w:pStyle w:val="Normal"/>
      </w:pPr>
      <w:r w:rsidR="0E9ACC8A">
        <w:rPr/>
        <w:t xml:space="preserve"> </w:t>
      </w:r>
    </w:p>
    <w:p w:rsidR="0E9ACC8A" w:rsidP="70FC08A8" w:rsidRDefault="0E9ACC8A" w14:paraId="026CE4F7" w14:textId="40B05304">
      <w:pPr>
        <w:pStyle w:val="Normal"/>
      </w:pPr>
      <w:r w:rsidR="0E9ACC8A">
        <w:rPr/>
        <w:t>This process occurs in three main stages: glycolysis, the Krebs cycle, and oxidative phosphorylation.</w:t>
      </w:r>
    </w:p>
    <w:p w:rsidR="0E9ACC8A" w:rsidP="70FC08A8" w:rsidRDefault="0E9ACC8A" w14:paraId="4ADDA34B" w14:textId="17AA9A56">
      <w:pPr>
        <w:pStyle w:val="Normal"/>
      </w:pPr>
      <w:r w:rsidR="0E9ACC8A">
        <w:rPr/>
        <w:t>1.</w:t>
      </w:r>
      <w:r>
        <w:tab/>
      </w:r>
      <w:r w:rsidR="0E9ACC8A">
        <w:rPr/>
        <w:t>Glycolysis occurs in the cytoplasm and involves the breakdown of one molecule of glucose into two molecules of pyruvate. This process produces a small amount of energy in the form of adenosine triphosphate (ATP), which is the energy currency of the cell.</w:t>
      </w:r>
    </w:p>
    <w:p w:rsidR="0E9ACC8A" w:rsidP="70FC08A8" w:rsidRDefault="0E9ACC8A" w14:paraId="24A8AD85" w14:textId="51E1F0A2">
      <w:pPr>
        <w:pStyle w:val="Normal"/>
      </w:pPr>
      <w:r w:rsidR="0E9ACC8A">
        <w:rPr/>
        <w:t>2.</w:t>
      </w:r>
      <w:r>
        <w:tab/>
      </w:r>
      <w:r w:rsidR="0E9ACC8A">
        <w:rPr/>
        <w:t>The Krebs cycle (Citric Acid Cycle) takes place in the mitochondria, where the pyruvate is further broken down, releasing carbon dioxide and transferring high-energy electrons to carrier molecules such as NADH and FADH₂.</w:t>
      </w:r>
    </w:p>
    <w:p w:rsidR="0E9ACC8A" w:rsidP="70FC08A8" w:rsidRDefault="0E9ACC8A" w14:paraId="63EB0ADF" w14:textId="0EBBFEDD">
      <w:pPr>
        <w:pStyle w:val="Normal"/>
      </w:pPr>
      <w:r w:rsidR="0E9ACC8A">
        <w:rPr/>
        <w:t>3.</w:t>
      </w:r>
      <w:r>
        <w:tab/>
      </w:r>
      <w:r w:rsidR="0E9ACC8A">
        <w:rPr/>
        <w:t>Oxidative phosphorylation, which also occurs in the mitochondria, involves the electron transport chain, where oxygen serves as the final electron acceptor. This process produces the majority of the cell’s ATP.</w:t>
      </w:r>
    </w:p>
    <w:p w:rsidR="0E9ACC8A" w:rsidP="70FC08A8" w:rsidRDefault="0E9ACC8A" w14:paraId="51001CF6" w14:textId="7C8EA532">
      <w:pPr>
        <w:pStyle w:val="Normal"/>
      </w:pPr>
      <w:r w:rsidR="0E9ACC8A">
        <w:rPr/>
        <w:t xml:space="preserve"> </w:t>
      </w:r>
    </w:p>
    <w:p w:rsidR="0E9ACC8A" w:rsidP="70FC08A8" w:rsidRDefault="0E9ACC8A" w14:paraId="0647173D" w14:textId="06256DA3">
      <w:pPr>
        <w:pStyle w:val="Normal"/>
      </w:pPr>
      <w:r w:rsidR="0E9ACC8A">
        <w:rPr/>
        <w:t>In total, the complete oxidation of one molecule of glucose in the presence of oxygen produces approximately 36 molecules of ATP (Guyton and Hall, 2020).</w:t>
      </w:r>
    </w:p>
    <w:p w:rsidR="0E9ACC8A" w:rsidP="70FC08A8" w:rsidRDefault="0E9ACC8A" w14:paraId="6A7E76B9" w14:textId="2B2FD46C">
      <w:pPr>
        <w:pStyle w:val="Normal"/>
      </w:pPr>
      <w:r w:rsidR="0E9ACC8A">
        <w:rPr/>
        <w:t xml:space="preserve"> </w:t>
      </w:r>
    </w:p>
    <w:p w:rsidR="0E9ACC8A" w:rsidP="70FC08A8" w:rsidRDefault="0E9ACC8A" w14:paraId="1A83FD1D" w14:textId="018F6C55">
      <w:pPr>
        <w:pStyle w:val="Normal"/>
      </w:pPr>
      <w:r w:rsidR="0E9ACC8A">
        <w:rPr/>
        <w:t>In individuals with diabetes, however, glucose metabolism can be disrupted. When insulin function is impaired, glucose cannot efficiently enter the cells, leading to reduced cellular energy production. As a result, the body begins to utilise alternative energy sources such as fat and protein. This shift can cause an increase in ketone bodies, which, in extreme cases, can lead to diabetic ketoacidosis, a potentially life-threatening condition.</w:t>
      </w:r>
    </w:p>
    <w:p w:rsidR="0E9ACC8A" w:rsidP="70FC08A8" w:rsidRDefault="0E9ACC8A" w14:paraId="7290F428" w14:textId="76FFEF2A">
      <w:pPr>
        <w:pStyle w:val="Normal"/>
      </w:pPr>
      <w:r w:rsidR="0E9ACC8A">
        <w:rPr/>
        <w:t xml:space="preserve"> </w:t>
      </w:r>
    </w:p>
    <w:p w:rsidR="0E9ACC8A" w:rsidP="70FC08A8" w:rsidRDefault="0E9ACC8A" w14:paraId="6E3D4B54" w14:textId="387F2481">
      <w:pPr>
        <w:pStyle w:val="Normal"/>
      </w:pPr>
      <w:r w:rsidR="0E9ACC8A">
        <w:rPr/>
        <w:t>Understanding how glucose and oxygen produce energy helps patients recognise why maintaining stable blood glucose levels is essential—not only for preventing complications but also for ensuring that their cells receive the energy they need to function properly.</w:t>
      </w:r>
    </w:p>
    <w:p w:rsidR="0E9ACC8A" w:rsidP="70FC08A8" w:rsidRDefault="0E9ACC8A" w14:paraId="3DDEF96D" w14:textId="02B8D045">
      <w:pPr>
        <w:pStyle w:val="Normal"/>
      </w:pPr>
      <w:r w:rsidR="0E9ACC8A">
        <w:rPr/>
        <w:t xml:space="preserve"> </w:t>
      </w:r>
    </w:p>
    <w:p w:rsidR="0E9ACC8A" w:rsidP="70FC08A8" w:rsidRDefault="0E9ACC8A" w14:paraId="4E26D7C1" w14:textId="1C2B9394">
      <w:pPr>
        <w:pStyle w:val="Normal"/>
      </w:pPr>
      <w:r w:rsidR="0E9ACC8A">
        <w:rPr/>
        <w:t xml:space="preserve"> </w:t>
      </w:r>
    </w:p>
    <w:p w:rsidR="0E9ACC8A" w:rsidP="70FC08A8" w:rsidRDefault="0E9ACC8A" w14:paraId="075C432A" w14:textId="638E7ED0">
      <w:pPr>
        <w:pStyle w:val="Normal"/>
      </w:pPr>
      <w:r w:rsidR="0E9ACC8A">
        <w:rPr/>
        <w:t>The Importance of Recording and Tracking Blood Sugar Levels</w:t>
      </w:r>
    </w:p>
    <w:p w:rsidR="0E9ACC8A" w:rsidP="70FC08A8" w:rsidRDefault="0E9ACC8A" w14:paraId="294B4A4E" w14:textId="66833964">
      <w:pPr>
        <w:pStyle w:val="Normal"/>
      </w:pPr>
      <w:r w:rsidR="0E9ACC8A">
        <w:rPr/>
        <w:t xml:space="preserve"> </w:t>
      </w:r>
    </w:p>
    <w:p w:rsidR="0E9ACC8A" w:rsidP="70FC08A8" w:rsidRDefault="0E9ACC8A" w14:paraId="199EA79D" w14:textId="5DC9B396">
      <w:pPr>
        <w:pStyle w:val="Normal"/>
      </w:pPr>
      <w:r w:rsidR="0E9ACC8A">
        <w:rPr/>
        <w:t>Regular monitoring of blood glucose levels is a vital component of diabetes self-management. Tracking blood sugar helps patients understand how their lifestyle choices, medication, and stress levels affect their glucose control. It also enables healthcare professionals to assess how well treatment plans are working and make adjustments as necessary (NCBI, 2024).</w:t>
      </w:r>
    </w:p>
    <w:p w:rsidR="0E9ACC8A" w:rsidP="70FC08A8" w:rsidRDefault="0E9ACC8A" w14:paraId="3AF9C6EC" w14:textId="4FF8F468">
      <w:pPr>
        <w:pStyle w:val="Normal"/>
      </w:pPr>
      <w:r w:rsidR="0E9ACC8A">
        <w:rPr/>
        <w:t xml:space="preserve"> </w:t>
      </w:r>
    </w:p>
    <w:p w:rsidR="0E9ACC8A" w:rsidP="70FC08A8" w:rsidRDefault="0E9ACC8A" w14:paraId="419DB923" w14:textId="5C833279">
      <w:pPr>
        <w:pStyle w:val="Normal"/>
      </w:pPr>
      <w:r w:rsidR="0E9ACC8A">
        <w:rPr/>
        <w:t>Monitoring blood sugar can be done through self-monitoring of blood glucose (SMBG) using a finger-prick glucometer or by using continuous glucose monitoring (CGM) systems that provide real-time data through a sensor worn on the skin. The information gained from monitoring helps to guide decision-making regarding diet, exercise, and medication.</w:t>
      </w:r>
    </w:p>
    <w:p w:rsidR="0E9ACC8A" w:rsidP="70FC08A8" w:rsidRDefault="0E9ACC8A" w14:paraId="563268B8" w14:textId="5CB20778">
      <w:pPr>
        <w:pStyle w:val="Normal"/>
      </w:pPr>
      <w:r w:rsidR="0E9ACC8A">
        <w:rPr/>
        <w:t xml:space="preserve"> </w:t>
      </w:r>
    </w:p>
    <w:p w:rsidR="0E9ACC8A" w:rsidP="70FC08A8" w:rsidRDefault="0E9ACC8A" w14:paraId="7AF5E07B" w14:textId="7CC4B060">
      <w:pPr>
        <w:pStyle w:val="Normal"/>
      </w:pPr>
      <w:r w:rsidR="0E9ACC8A">
        <w:rPr/>
        <w:t>The benefits of recording and tracking blood glucose levels include:</w:t>
      </w:r>
    </w:p>
    <w:p w:rsidR="0E9ACC8A" w:rsidP="70FC08A8" w:rsidRDefault="0E9ACC8A" w14:paraId="4848B276" w14:textId="77154FD9">
      <w:pPr>
        <w:pStyle w:val="Normal"/>
      </w:pPr>
      <w:r w:rsidR="0E9ACC8A">
        <w:rPr/>
        <w:t>1.</w:t>
      </w:r>
      <w:r>
        <w:tab/>
      </w:r>
      <w:r w:rsidR="0E9ACC8A">
        <w:rPr/>
        <w:t>Identifying patterns and trends: Regular monitoring helps patients and clinicians identify when glucose levels are consistently high or low, which can inform treatment decisions.</w:t>
      </w:r>
    </w:p>
    <w:p w:rsidR="0E9ACC8A" w:rsidP="70FC08A8" w:rsidRDefault="0E9ACC8A" w14:paraId="14465D46" w14:textId="5B6C6105">
      <w:pPr>
        <w:pStyle w:val="Normal"/>
      </w:pPr>
      <w:r w:rsidR="0E9ACC8A">
        <w:rPr/>
        <w:t>2.</w:t>
      </w:r>
      <w:r>
        <w:tab/>
      </w:r>
      <w:r w:rsidR="0E9ACC8A">
        <w:rPr/>
        <w:t>Preventing complications: Tracking enables early detection of hyperglycaemia or hypoglycaemia, reducing the risk of acute episodes and long-term complications.</w:t>
      </w:r>
    </w:p>
    <w:p w:rsidR="0E9ACC8A" w:rsidP="70FC08A8" w:rsidRDefault="0E9ACC8A" w14:paraId="1248B981" w14:textId="29A9C2F0">
      <w:pPr>
        <w:pStyle w:val="Normal"/>
      </w:pPr>
      <w:r w:rsidR="0E9ACC8A">
        <w:rPr/>
        <w:t>3.</w:t>
      </w:r>
      <w:r>
        <w:tab/>
      </w:r>
      <w:r w:rsidR="0E9ACC8A">
        <w:rPr/>
        <w:t>Empowering patients: By understanding how their daily activities influence their blood sugar, patients become more confident in managing their condition.</w:t>
      </w:r>
    </w:p>
    <w:p w:rsidR="0E9ACC8A" w:rsidP="70FC08A8" w:rsidRDefault="0E9ACC8A" w14:paraId="7807401F" w14:textId="3D416B52">
      <w:pPr>
        <w:pStyle w:val="Normal"/>
      </w:pPr>
      <w:r w:rsidR="0E9ACC8A">
        <w:rPr/>
        <w:t>4.</w:t>
      </w:r>
      <w:r>
        <w:tab/>
      </w:r>
      <w:r w:rsidR="0E9ACC8A">
        <w:rPr/>
        <w:t>Improving communication: Recorded data provide valuable insights during clinical reviews, allowing healthcare providers to adjust medications, dietary recommendations, or exercise plans.</w:t>
      </w:r>
    </w:p>
    <w:p w:rsidR="0E9ACC8A" w:rsidP="70FC08A8" w:rsidRDefault="0E9ACC8A" w14:paraId="1C3936AC" w14:textId="0FD6CECA">
      <w:pPr>
        <w:pStyle w:val="Normal"/>
      </w:pPr>
      <w:r w:rsidR="0E9ACC8A">
        <w:rPr/>
        <w:t xml:space="preserve"> </w:t>
      </w:r>
    </w:p>
    <w:p w:rsidR="0E9ACC8A" w:rsidP="70FC08A8" w:rsidRDefault="0E9ACC8A" w14:paraId="4ABBFFF2" w14:textId="08234CC8">
      <w:pPr>
        <w:pStyle w:val="Normal"/>
      </w:pPr>
      <w:r w:rsidR="0E9ACC8A">
        <w:rPr/>
        <w:t>For instance, a patient who consistently experiences high glucose levels after certain meals can work with their healthcare provider to identify and modify problematic foods. Similarly, a patient who notices lower glucose levels after physical activity can learn to incorporate regular exercise into their routine.</w:t>
      </w:r>
    </w:p>
    <w:p w:rsidR="0E9ACC8A" w:rsidP="70FC08A8" w:rsidRDefault="0E9ACC8A" w14:paraId="324418E5" w14:textId="6EB38238">
      <w:pPr>
        <w:pStyle w:val="Normal"/>
      </w:pPr>
      <w:r w:rsidR="0E9ACC8A">
        <w:rPr/>
        <w:t xml:space="preserve"> </w:t>
      </w:r>
    </w:p>
    <w:p w:rsidR="0E9ACC8A" w:rsidP="70FC08A8" w:rsidRDefault="0E9ACC8A" w14:paraId="230AD8CD" w14:textId="1E8407B7">
      <w:pPr>
        <w:pStyle w:val="Normal"/>
      </w:pPr>
      <w:r w:rsidR="0E9ACC8A">
        <w:rPr/>
        <w:t>According to the NHS (2023), adults with Type 2 diabetes should have their HbA1c levels—a measure of average blood glucose over the previous two to three months—checked at least twice a year. However, self-monitoring at home provides more immediate feedback and supports daily decision-making.</w:t>
      </w:r>
    </w:p>
    <w:p w:rsidR="0E9ACC8A" w:rsidP="70FC08A8" w:rsidRDefault="0E9ACC8A" w14:paraId="2169A290" w14:textId="18844B6E">
      <w:pPr>
        <w:pStyle w:val="Normal"/>
      </w:pPr>
      <w:r w:rsidR="0E9ACC8A">
        <w:rPr/>
        <w:t xml:space="preserve"> </w:t>
      </w:r>
    </w:p>
    <w:p w:rsidR="0E9ACC8A" w:rsidP="70FC08A8" w:rsidRDefault="0E9ACC8A" w14:paraId="38ACB4D4" w14:textId="65C4EA7D">
      <w:pPr>
        <w:pStyle w:val="Normal"/>
      </w:pPr>
      <w:r w:rsidR="0E9ACC8A">
        <w:rPr/>
        <w:t>Encouraging patients to record their readings in a diary or digital app can also improve motivation. When patients see progress over time, they are more likely to maintain positive health behaviours and adhere to their care plans (NCBI, 2024).</w:t>
      </w:r>
    </w:p>
    <w:p w:rsidR="0E9ACC8A" w:rsidP="70FC08A8" w:rsidRDefault="0E9ACC8A" w14:paraId="12FEACFA" w14:textId="11E8AABD">
      <w:pPr>
        <w:pStyle w:val="Normal"/>
      </w:pPr>
      <w:r w:rsidR="0E9ACC8A">
        <w:rPr/>
        <w:t xml:space="preserve"> </w:t>
      </w:r>
    </w:p>
    <w:p w:rsidR="0E9ACC8A" w:rsidP="70FC08A8" w:rsidRDefault="0E9ACC8A" w14:paraId="4240E79F" w14:textId="5D261102">
      <w:pPr>
        <w:pStyle w:val="Normal"/>
      </w:pPr>
      <w:r w:rsidR="0E9ACC8A">
        <w:rPr/>
        <w:t xml:space="preserve"> </w:t>
      </w:r>
    </w:p>
    <w:p w:rsidR="0E9ACC8A" w:rsidP="70FC08A8" w:rsidRDefault="0E9ACC8A" w14:paraId="37F115BC" w14:textId="6892E0DC">
      <w:pPr>
        <w:pStyle w:val="Normal"/>
      </w:pPr>
      <w:r w:rsidR="0E9ACC8A">
        <w:rPr/>
        <w:t>Addressing Lifestyle Factors: Smoking, Diet, and Exercise</w:t>
      </w:r>
    </w:p>
    <w:p w:rsidR="0E9ACC8A" w:rsidP="70FC08A8" w:rsidRDefault="0E9ACC8A" w14:paraId="5A11D767" w14:textId="565DFC98">
      <w:pPr>
        <w:pStyle w:val="Normal"/>
      </w:pPr>
      <w:r w:rsidR="0E9ACC8A">
        <w:rPr/>
        <w:t xml:space="preserve"> </w:t>
      </w:r>
    </w:p>
    <w:p w:rsidR="0E9ACC8A" w:rsidP="70FC08A8" w:rsidRDefault="0E9ACC8A" w14:paraId="5F0A8530" w14:textId="2CF8AAA1">
      <w:pPr>
        <w:pStyle w:val="Normal"/>
      </w:pPr>
      <w:r w:rsidR="0E9ACC8A">
        <w:rPr/>
        <w:t>Lifestyle modification is one of the most effective strategies for managing Type 2 diabetes. While medication may be required, addressing factors such as smoking, diet, and exercise can significantly improve blood glucose control and reduce the risk of complications.</w:t>
      </w:r>
    </w:p>
    <w:p w:rsidR="0E9ACC8A" w:rsidP="70FC08A8" w:rsidRDefault="0E9ACC8A" w14:paraId="372BF898" w14:textId="66552E03">
      <w:pPr>
        <w:pStyle w:val="Normal"/>
      </w:pPr>
      <w:r w:rsidR="0E9ACC8A">
        <w:rPr/>
        <w:t xml:space="preserve"> </w:t>
      </w:r>
    </w:p>
    <w:p w:rsidR="0E9ACC8A" w:rsidP="70FC08A8" w:rsidRDefault="0E9ACC8A" w14:paraId="1C227B00" w14:textId="03221CAF">
      <w:pPr>
        <w:pStyle w:val="Normal"/>
      </w:pPr>
      <w:r w:rsidR="0E9ACC8A">
        <w:rPr/>
        <w:t>Diet</w:t>
      </w:r>
    </w:p>
    <w:p w:rsidR="0E9ACC8A" w:rsidP="70FC08A8" w:rsidRDefault="0E9ACC8A" w14:paraId="44CDE94D" w14:textId="20B7C0B7">
      <w:pPr>
        <w:pStyle w:val="Normal"/>
      </w:pPr>
      <w:r w:rsidR="0E9ACC8A">
        <w:rPr/>
        <w:t xml:space="preserve"> </w:t>
      </w:r>
    </w:p>
    <w:p w:rsidR="0E9ACC8A" w:rsidP="70FC08A8" w:rsidRDefault="0E9ACC8A" w14:paraId="237991D9" w14:textId="3B1986B5">
      <w:pPr>
        <w:pStyle w:val="Normal"/>
      </w:pPr>
      <w:r w:rsidR="0E9ACC8A">
        <w:rPr/>
        <w:t>A healthy, balanced diet plays a central role in diabetes management. Patients are advised to limit the intake of refined carbohydrates and sugars, which cause rapid spikes in blood glucose, and to focus on foods that release energy more slowly, such as whole grains, fruits, vegetables, legumes, and lean proteins (NHS, 2023).</w:t>
      </w:r>
    </w:p>
    <w:p w:rsidR="0E9ACC8A" w:rsidP="70FC08A8" w:rsidRDefault="0E9ACC8A" w14:paraId="522D0DDA" w14:textId="7A71361D">
      <w:pPr>
        <w:pStyle w:val="Normal"/>
      </w:pPr>
      <w:r w:rsidR="0E9ACC8A">
        <w:rPr/>
        <w:t xml:space="preserve"> </w:t>
      </w:r>
    </w:p>
    <w:p w:rsidR="0E9ACC8A" w:rsidP="70FC08A8" w:rsidRDefault="0E9ACC8A" w14:paraId="66F85A6E" w14:textId="6B2932FE">
      <w:pPr>
        <w:pStyle w:val="Normal"/>
      </w:pPr>
      <w:r w:rsidR="0E9ACC8A">
        <w:rPr/>
        <w:t>The inclusion of high-fibre foods helps slow glucose absorption, reducing post-meal blood sugar peaks. Patients should also aim to maintain a healthy weight, as even modest weight loss (5–10% of body weight) can improve insulin sensitivity and glycaemic control (Diabetes UK, 2024).</w:t>
      </w:r>
    </w:p>
    <w:p w:rsidR="0E9ACC8A" w:rsidP="70FC08A8" w:rsidRDefault="0E9ACC8A" w14:paraId="0B51A3A4" w14:textId="03067BEB">
      <w:pPr>
        <w:pStyle w:val="Normal"/>
      </w:pPr>
      <w:r w:rsidR="0E9ACC8A">
        <w:rPr/>
        <w:t xml:space="preserve"> </w:t>
      </w:r>
    </w:p>
    <w:p w:rsidR="0E9ACC8A" w:rsidP="70FC08A8" w:rsidRDefault="0E9ACC8A" w14:paraId="5AD980D3" w14:textId="285318F5">
      <w:pPr>
        <w:pStyle w:val="Normal"/>
      </w:pPr>
      <w:r w:rsidR="0E9ACC8A">
        <w:rPr/>
        <w:t>Dietary education should be individualised, taking into account cultural preferences, financial circumstances, and personal goals. Collaboration between the nurse, dietitian, and patient ensures that dietary recommendations are realistic and sustainable.</w:t>
      </w:r>
    </w:p>
    <w:p w:rsidR="70FC08A8" w:rsidP="70FC08A8" w:rsidRDefault="70FC08A8" w14:paraId="7E903C15" w14:textId="4E3AF499">
      <w:pPr>
        <w:pStyle w:val="Normal"/>
      </w:pPr>
    </w:p>
    <w:p w:rsidR="70FC08A8" w:rsidP="70FC08A8" w:rsidRDefault="70FC08A8" w14:paraId="7A61F4DC" w14:textId="6BC223A6">
      <w:pPr>
        <w:pStyle w:val="Normal"/>
      </w:pPr>
    </w:p>
    <w:p w:rsidR="0E9ACC8A" w:rsidP="70FC08A8" w:rsidRDefault="0E9ACC8A" w14:paraId="3AE177F8" w14:textId="3C06A0B9">
      <w:pPr>
        <w:pStyle w:val="Normal"/>
      </w:pPr>
      <w:r w:rsidR="0E9ACC8A">
        <w:rPr/>
        <w:t xml:space="preserve"> </w:t>
      </w:r>
    </w:p>
    <w:p w:rsidR="0E9ACC8A" w:rsidP="70FC08A8" w:rsidRDefault="0E9ACC8A" w14:paraId="3973C3C3" w14:textId="1761F2DA">
      <w:pPr>
        <w:pStyle w:val="Normal"/>
      </w:pPr>
      <w:r w:rsidR="0E9ACC8A">
        <w:rPr/>
        <w:t>Exercise</w:t>
      </w:r>
    </w:p>
    <w:p w:rsidR="0E9ACC8A" w:rsidP="70FC08A8" w:rsidRDefault="0E9ACC8A" w14:paraId="7836A4C8" w14:textId="3FE866E5">
      <w:pPr>
        <w:pStyle w:val="Normal"/>
      </w:pPr>
      <w:r w:rsidR="0E9ACC8A">
        <w:rPr/>
        <w:t xml:space="preserve"> </w:t>
      </w:r>
    </w:p>
    <w:p w:rsidR="0E9ACC8A" w:rsidP="70FC08A8" w:rsidRDefault="0E9ACC8A" w14:paraId="0CA212FF" w14:textId="30BB57ED">
      <w:pPr>
        <w:pStyle w:val="Normal"/>
      </w:pPr>
      <w:r w:rsidR="0E9ACC8A">
        <w:rPr/>
        <w:t>Regular physical activity improves insulin sensitivity, enhances glucose uptake into cells, and promotes cardiovascular health. The NHS (2023) recommends at least 150 minutes of moderate-intensity exercise per week, such as brisk walking, cycling, or swimming.</w:t>
      </w:r>
    </w:p>
    <w:p w:rsidR="0E9ACC8A" w:rsidP="70FC08A8" w:rsidRDefault="0E9ACC8A" w14:paraId="04458F7E" w14:textId="53510FEB">
      <w:pPr>
        <w:pStyle w:val="Normal"/>
      </w:pPr>
      <w:r w:rsidR="0E9ACC8A">
        <w:rPr/>
        <w:t xml:space="preserve"> </w:t>
      </w:r>
    </w:p>
    <w:p w:rsidR="0E9ACC8A" w:rsidP="70FC08A8" w:rsidRDefault="0E9ACC8A" w14:paraId="5F889152" w14:textId="5AA62668">
      <w:pPr>
        <w:pStyle w:val="Normal"/>
      </w:pPr>
      <w:r w:rsidR="0E9ACC8A">
        <w:rPr/>
        <w:t>Exercise also supports weight management, reduces stress, and improves overall well-being. Strength training can further enhance insulin sensitivity by increasing muscle mass, which aids glucose utilisation.</w:t>
      </w:r>
    </w:p>
    <w:p w:rsidR="0E9ACC8A" w:rsidP="70FC08A8" w:rsidRDefault="0E9ACC8A" w14:paraId="1153C93C" w14:textId="6EE0C3C6">
      <w:pPr>
        <w:pStyle w:val="Normal"/>
      </w:pPr>
      <w:r w:rsidR="0E9ACC8A">
        <w:rPr/>
        <w:t xml:space="preserve"> </w:t>
      </w:r>
    </w:p>
    <w:p w:rsidR="0E9ACC8A" w:rsidP="70FC08A8" w:rsidRDefault="0E9ACC8A" w14:paraId="359EFCB2" w14:textId="30D2A2A6">
      <w:pPr>
        <w:pStyle w:val="Normal"/>
      </w:pPr>
      <w:r w:rsidR="0E9ACC8A">
        <w:rPr/>
        <w:t>Patients should be encouraged to find enjoyable forms of exercise and incorporate physical activity into their daily routines—for example, walking to work, gardening, or taking the stairs instead of the lift.</w:t>
      </w:r>
    </w:p>
    <w:p w:rsidR="0E9ACC8A" w:rsidP="70FC08A8" w:rsidRDefault="0E9ACC8A" w14:paraId="577E24EB" w14:textId="23146AAF">
      <w:pPr>
        <w:pStyle w:val="Normal"/>
      </w:pPr>
      <w:r w:rsidR="0E9ACC8A">
        <w:rPr/>
        <w:t xml:space="preserve"> </w:t>
      </w:r>
    </w:p>
    <w:p w:rsidR="0E9ACC8A" w:rsidP="70FC08A8" w:rsidRDefault="0E9ACC8A" w14:paraId="316CE9A4" w14:textId="4FDC416C">
      <w:pPr>
        <w:pStyle w:val="Normal"/>
      </w:pPr>
      <w:r w:rsidR="0E9ACC8A">
        <w:rPr/>
        <w:t xml:space="preserve"> </w:t>
      </w:r>
    </w:p>
    <w:p w:rsidR="0E9ACC8A" w:rsidP="70FC08A8" w:rsidRDefault="0E9ACC8A" w14:paraId="5484D84E" w14:textId="0D18A26D">
      <w:pPr>
        <w:pStyle w:val="Normal"/>
      </w:pPr>
      <w:r w:rsidR="0E9ACC8A">
        <w:rPr/>
        <w:t>Smoking</w:t>
      </w:r>
    </w:p>
    <w:p w:rsidR="0E9ACC8A" w:rsidP="70FC08A8" w:rsidRDefault="0E9ACC8A" w14:paraId="4038027A" w14:textId="47EB7224">
      <w:pPr>
        <w:pStyle w:val="Normal"/>
      </w:pPr>
      <w:r w:rsidR="0E9ACC8A">
        <w:rPr/>
        <w:t xml:space="preserve"> </w:t>
      </w:r>
    </w:p>
    <w:p w:rsidR="0E9ACC8A" w:rsidP="70FC08A8" w:rsidRDefault="0E9ACC8A" w14:paraId="239C4367" w14:textId="44B19B98">
      <w:pPr>
        <w:pStyle w:val="Normal"/>
      </w:pPr>
      <w:r w:rsidR="0E9ACC8A">
        <w:rPr/>
        <w:t>Smoking significantly increases the risk of complications in people with diabetes. It reduces insulin sensitivity and damages blood vessels, contributing to cardiovascular disease, stroke, and peripheral neuropathy (NCBI, 2024).</w:t>
      </w:r>
    </w:p>
    <w:p w:rsidR="0E9ACC8A" w:rsidP="70FC08A8" w:rsidRDefault="0E9ACC8A" w14:paraId="624FC599" w14:textId="2E340362">
      <w:pPr>
        <w:pStyle w:val="Normal"/>
      </w:pPr>
      <w:r w:rsidR="0E9ACC8A">
        <w:rPr/>
        <w:t xml:space="preserve"> </w:t>
      </w:r>
    </w:p>
    <w:p w:rsidR="0E9ACC8A" w:rsidP="70FC08A8" w:rsidRDefault="0E9ACC8A" w14:paraId="39043F87" w14:textId="56BD1E61">
      <w:pPr>
        <w:pStyle w:val="Normal"/>
      </w:pPr>
      <w:r w:rsidR="0E9ACC8A">
        <w:rPr/>
        <w:t>For this reason, smoking cessation is an essential part of diabetes management. Patients should be offered support through smoking cessation programmes, counselling, and nicotine replacement therapy where appropriate.</w:t>
      </w:r>
    </w:p>
    <w:p w:rsidR="0E9ACC8A" w:rsidP="70FC08A8" w:rsidRDefault="0E9ACC8A" w14:paraId="69DF7752" w14:textId="0EB11919">
      <w:pPr>
        <w:pStyle w:val="Normal"/>
      </w:pPr>
      <w:r w:rsidR="0E9ACC8A">
        <w:rPr/>
        <w:t xml:space="preserve"> </w:t>
      </w:r>
    </w:p>
    <w:p w:rsidR="0E9ACC8A" w:rsidP="70FC08A8" w:rsidRDefault="0E9ACC8A" w14:paraId="48732866" w14:textId="4B9C9CD7">
      <w:pPr>
        <w:pStyle w:val="Normal"/>
      </w:pPr>
      <w:r w:rsidR="0E9ACC8A">
        <w:rPr/>
        <w:t>By addressing lifestyle factors holistically, patients are more likely to achieve stable blood glucose levels and prevent both short- and long-term complications.</w:t>
      </w:r>
    </w:p>
    <w:p w:rsidR="0E9ACC8A" w:rsidP="70FC08A8" w:rsidRDefault="0E9ACC8A" w14:paraId="3D626103" w14:textId="287F8B27">
      <w:pPr>
        <w:pStyle w:val="Normal"/>
      </w:pPr>
      <w:r w:rsidR="0E9ACC8A">
        <w:rPr/>
        <w:t xml:space="preserve"> </w:t>
      </w:r>
    </w:p>
    <w:p w:rsidR="70FC08A8" w:rsidP="70FC08A8" w:rsidRDefault="70FC08A8" w14:paraId="3055C16D" w14:textId="339CC9D0">
      <w:pPr>
        <w:pStyle w:val="Normal"/>
      </w:pPr>
    </w:p>
    <w:p w:rsidR="0E9ACC8A" w:rsidP="70FC08A8" w:rsidRDefault="0E9ACC8A" w14:paraId="34590B13" w14:textId="4E1692B8">
      <w:pPr>
        <w:pStyle w:val="Normal"/>
      </w:pPr>
      <w:r w:rsidR="0E9ACC8A">
        <w:rPr/>
        <w:t xml:space="preserve"> </w:t>
      </w:r>
    </w:p>
    <w:p w:rsidR="0E9ACC8A" w:rsidP="70FC08A8" w:rsidRDefault="0E9ACC8A" w14:paraId="39B97CA3" w14:textId="5B69E6F2">
      <w:pPr>
        <w:pStyle w:val="Normal"/>
      </w:pPr>
      <w:r w:rsidR="0E9ACC8A">
        <w:rPr/>
        <w:t>Conclusion</w:t>
      </w:r>
    </w:p>
    <w:p w:rsidR="0E9ACC8A" w:rsidP="70FC08A8" w:rsidRDefault="0E9ACC8A" w14:paraId="2006796B" w14:textId="4F440F29">
      <w:pPr>
        <w:pStyle w:val="Normal"/>
      </w:pPr>
      <w:r w:rsidR="0E9ACC8A">
        <w:rPr/>
        <w:t xml:space="preserve"> </w:t>
      </w:r>
    </w:p>
    <w:p w:rsidR="0E9ACC8A" w:rsidP="70FC08A8" w:rsidRDefault="0E9ACC8A" w14:paraId="5E456173" w14:textId="05F8D060">
      <w:pPr>
        <w:pStyle w:val="Normal"/>
      </w:pPr>
      <w:r w:rsidR="0E9ACC8A">
        <w:rPr/>
        <w:t>Diabetes mellitus, particularly Type 2 diabetes, is a growing public health concern that requires a multifaceted approach to management. Effective care depends not only on medical treatment but also on patient education and empowerment. Understanding how blood sugar levels are regulated, how glucose and oxygen are used to produce energy, and how lifestyle factors influence health enables patients to take control of their condition.</w:t>
      </w:r>
    </w:p>
    <w:p w:rsidR="0E9ACC8A" w:rsidP="70FC08A8" w:rsidRDefault="0E9ACC8A" w14:paraId="3B26BADB" w14:textId="63AEE97F">
      <w:pPr>
        <w:pStyle w:val="Normal"/>
      </w:pPr>
      <w:r w:rsidR="0E9ACC8A">
        <w:rPr/>
        <w:t xml:space="preserve"> </w:t>
      </w:r>
    </w:p>
    <w:p w:rsidR="0E9ACC8A" w:rsidP="70FC08A8" w:rsidRDefault="0E9ACC8A" w14:paraId="7CDAD949" w14:textId="38BCD353">
      <w:pPr>
        <w:pStyle w:val="Normal"/>
      </w:pPr>
      <w:r w:rsidR="0E9ACC8A">
        <w:rPr/>
        <w:t>Recording and tracking blood glucose levels over time provide valuable insights into how daily behaviours affect diabetes control and enable healthcare professionals to personalise care plans. Additionally, addressing modifiable lifestyle factors—such as improving diet, increasing physical activity, and quitting smoking—plays a critical role in preventing complications and enhancing overall well-being.</w:t>
      </w:r>
    </w:p>
    <w:p w:rsidR="0E9ACC8A" w:rsidP="70FC08A8" w:rsidRDefault="0E9ACC8A" w14:paraId="7FC7FC34" w14:textId="7000E83D">
      <w:pPr>
        <w:pStyle w:val="Normal"/>
      </w:pPr>
      <w:r w:rsidR="0E9ACC8A">
        <w:rPr/>
        <w:t xml:space="preserve"> </w:t>
      </w:r>
    </w:p>
    <w:p w:rsidR="0E9ACC8A" w:rsidP="70FC08A8" w:rsidRDefault="0E9ACC8A" w14:paraId="572BF3F5" w14:textId="1B1BB369">
      <w:pPr>
        <w:pStyle w:val="Normal"/>
      </w:pPr>
      <w:r w:rsidR="0E9ACC8A">
        <w:rPr/>
        <w:t>For healthcare professionals, supporting patients through education, motivation, and continuous engagement is key to achieving safe and effective blood glucose management. By fostering self-awareness and responsibility, patients can be empowered to lead healthier lives and reduce the burden of diabetes on both themselves and the healthcare system.</w:t>
      </w:r>
    </w:p>
    <w:p w:rsidR="0E9ACC8A" w:rsidP="70FC08A8" w:rsidRDefault="0E9ACC8A" w14:paraId="17A83E5F" w14:textId="5FA2D932">
      <w:pPr>
        <w:pStyle w:val="Normal"/>
      </w:pPr>
      <w:r w:rsidR="0E9ACC8A">
        <w:rPr/>
        <w:t xml:space="preserve"> </w:t>
      </w:r>
      <w:r w:rsidR="0E9ACC8A">
        <w:rPr/>
        <w:t xml:space="preserve"> </w:t>
      </w:r>
    </w:p>
    <w:p w:rsidR="70FC08A8" w:rsidP="70FC08A8" w:rsidRDefault="70FC08A8" w14:paraId="28CA379D" w14:noSpellErr="1" w14:textId="479899F6">
      <w:pPr>
        <w:pStyle w:val="Normal"/>
      </w:pPr>
      <w:r w:rsidR="0C3686AB">
        <w:rPr/>
        <w:t xml:space="preserve"> </w:t>
      </w:r>
    </w:p>
    <w:p w:rsidR="0B5510B5" w:rsidP="0B5510B5" w:rsidRDefault="0B5510B5" w14:paraId="4CADEA13" w14:textId="1C5D04A8">
      <w:pPr>
        <w:pStyle w:val="Normal"/>
      </w:pPr>
    </w:p>
    <w:p w:rsidR="0B5510B5" w:rsidP="46591506" w:rsidRDefault="0B5510B5" w14:paraId="155210B2" w14:textId="5212E3E1">
      <w:pPr>
        <w:spacing w:before="0" w:beforeAutospacing="off" w:after="240" w:afterAutospacing="off" w:line="360" w:lineRule="auto"/>
        <w:rPr>
          <w:rFonts w:ascii="Times New Roman" w:hAnsi="Times New Roman" w:eastAsia="Times New Roman" w:cs="Times New Roman"/>
          <w:noProof w:val="0"/>
          <w:sz w:val="28"/>
          <w:szCs w:val="28"/>
          <w:lang w:val="en-US"/>
        </w:rPr>
      </w:pPr>
      <w:r w:rsidRPr="46591506" w:rsidR="51956888">
        <w:rPr>
          <w:rFonts w:ascii="Times New Roman" w:hAnsi="Times New Roman" w:eastAsia="Times New Roman" w:cs="Times New Roman"/>
          <w:noProof w:val="0"/>
          <w:sz w:val="28"/>
          <w:szCs w:val="28"/>
          <w:lang w:val="en-US"/>
        </w:rPr>
        <w:t>Reference</w:t>
      </w:r>
      <w:r w:rsidRPr="46591506" w:rsidR="7780C6EE">
        <w:rPr>
          <w:rFonts w:ascii="Times New Roman" w:hAnsi="Times New Roman" w:eastAsia="Times New Roman" w:cs="Times New Roman"/>
          <w:noProof w:val="0"/>
          <w:sz w:val="28"/>
          <w:szCs w:val="28"/>
          <w:lang w:val="en-US"/>
        </w:rPr>
        <w:t>s</w:t>
      </w:r>
    </w:p>
    <w:p w:rsidR="0B5510B5" w:rsidP="46591506" w:rsidRDefault="0B5510B5" w14:paraId="664F1C45" w14:textId="44A2E423">
      <w:pPr>
        <w:spacing w:before="0" w:beforeAutospacing="off" w:after="240" w:afterAutospacing="off" w:line="360" w:lineRule="auto"/>
      </w:pPr>
      <w:r w:rsidRPr="46591506" w:rsidR="51956888">
        <w:rPr>
          <w:rFonts w:ascii="Times New Roman" w:hAnsi="Times New Roman" w:eastAsia="Times New Roman" w:cs="Times New Roman"/>
          <w:noProof w:val="0"/>
          <w:sz w:val="24"/>
          <w:szCs w:val="24"/>
          <w:lang w:val="en-US"/>
        </w:rPr>
        <w:t xml:space="preserve">Diabetes UK (2019). </w:t>
      </w:r>
      <w:r w:rsidRPr="46591506" w:rsidR="51956888">
        <w:rPr>
          <w:rFonts w:ascii="Times New Roman" w:hAnsi="Times New Roman" w:eastAsia="Times New Roman" w:cs="Times New Roman"/>
          <w:i w:val="1"/>
          <w:iCs w:val="1"/>
          <w:noProof w:val="0"/>
          <w:sz w:val="24"/>
          <w:szCs w:val="24"/>
          <w:lang w:val="en-US"/>
        </w:rPr>
        <w:t>Prediabetes</w:t>
      </w:r>
      <w:r w:rsidRPr="46591506" w:rsidR="51956888">
        <w:rPr>
          <w:rFonts w:ascii="Times New Roman" w:hAnsi="Times New Roman" w:eastAsia="Times New Roman" w:cs="Times New Roman"/>
          <w:noProof w:val="0"/>
          <w:sz w:val="24"/>
          <w:szCs w:val="24"/>
          <w:lang w:val="en-US"/>
        </w:rPr>
        <w:t xml:space="preserve">. [online] Diabetes UK. Available at: </w:t>
      </w:r>
      <w:hyperlink r:id="Rc0de0eb20fab4f9d">
        <w:r w:rsidRPr="46591506" w:rsidR="51956888">
          <w:rPr>
            <w:rStyle w:val="Hyperlink"/>
            <w:rFonts w:ascii="Times New Roman" w:hAnsi="Times New Roman" w:eastAsia="Times New Roman" w:cs="Times New Roman"/>
            <w:noProof w:val="0"/>
            <w:sz w:val="24"/>
            <w:szCs w:val="24"/>
            <w:lang w:val="en-US"/>
          </w:rPr>
          <w:t>https://www.diabetes.org.uk/about-diabetes/type-2-diabetes/prediabetes</w:t>
        </w:r>
      </w:hyperlink>
      <w:r w:rsidRPr="46591506" w:rsidR="51956888">
        <w:rPr>
          <w:rFonts w:ascii="Times New Roman" w:hAnsi="Times New Roman" w:eastAsia="Times New Roman" w:cs="Times New Roman"/>
          <w:noProof w:val="0"/>
          <w:sz w:val="24"/>
          <w:szCs w:val="24"/>
          <w:lang w:val="en-US"/>
        </w:rPr>
        <w:t>.</w:t>
      </w:r>
    </w:p>
    <w:p w:rsidR="0B5510B5" w:rsidP="46591506" w:rsidRDefault="0B5510B5" w14:paraId="07A424B2" w14:textId="5809F5B6">
      <w:pPr>
        <w:spacing w:before="0" w:beforeAutospacing="off" w:after="240" w:afterAutospacing="off" w:line="360" w:lineRule="auto"/>
      </w:pPr>
      <w:hyperlink r:id="Rde3dba99fbc342b9">
        <w:r w:rsidRPr="46591506" w:rsidR="51956888">
          <w:rPr>
            <w:rStyle w:val="Hyperlink"/>
            <w:rFonts w:ascii="Times New Roman" w:hAnsi="Times New Roman" w:eastAsia="Times New Roman" w:cs="Times New Roman"/>
            <w:noProof w:val="0"/>
            <w:sz w:val="24"/>
            <w:szCs w:val="24"/>
            <w:lang w:val="en-US"/>
          </w:rPr>
          <w:t>https://www.facebook.com/verywell</w:t>
        </w:r>
      </w:hyperlink>
      <w:r w:rsidRPr="46591506" w:rsidR="51956888">
        <w:rPr>
          <w:rFonts w:ascii="Times New Roman" w:hAnsi="Times New Roman" w:eastAsia="Times New Roman" w:cs="Times New Roman"/>
          <w:noProof w:val="0"/>
          <w:sz w:val="24"/>
          <w:szCs w:val="24"/>
          <w:lang w:val="en-US"/>
        </w:rPr>
        <w:t xml:space="preserve"> (n.d.). </w:t>
      </w:r>
      <w:r w:rsidRPr="46591506" w:rsidR="51956888">
        <w:rPr>
          <w:rFonts w:ascii="Times New Roman" w:hAnsi="Times New Roman" w:eastAsia="Times New Roman" w:cs="Times New Roman"/>
          <w:i w:val="1"/>
          <w:iCs w:val="1"/>
          <w:noProof w:val="0"/>
          <w:sz w:val="24"/>
          <w:szCs w:val="24"/>
          <w:lang w:val="en-US"/>
        </w:rPr>
        <w:t>Average Type 1 Diabetes Life Expectancy</w:t>
      </w:r>
      <w:r w:rsidRPr="46591506" w:rsidR="51956888">
        <w:rPr>
          <w:rFonts w:ascii="Times New Roman" w:hAnsi="Times New Roman" w:eastAsia="Times New Roman" w:cs="Times New Roman"/>
          <w:noProof w:val="0"/>
          <w:sz w:val="24"/>
          <w:szCs w:val="24"/>
          <w:lang w:val="en-US"/>
        </w:rPr>
        <w:t xml:space="preserve">. [online] Verywell Health. Available at: </w:t>
      </w:r>
      <w:hyperlink r:id="R6edc8f129be7442d">
        <w:r w:rsidRPr="46591506" w:rsidR="51956888">
          <w:rPr>
            <w:rStyle w:val="Hyperlink"/>
            <w:rFonts w:ascii="Times New Roman" w:hAnsi="Times New Roman" w:eastAsia="Times New Roman" w:cs="Times New Roman"/>
            <w:noProof w:val="0"/>
            <w:sz w:val="24"/>
            <w:szCs w:val="24"/>
            <w:lang w:val="en-US"/>
          </w:rPr>
          <w:t>https://www.verywellhealth.com/average-type-1-diabetes-life-expectancy-6890584</w:t>
        </w:r>
      </w:hyperlink>
      <w:r w:rsidRPr="46591506" w:rsidR="51956888">
        <w:rPr>
          <w:rFonts w:ascii="Times New Roman" w:hAnsi="Times New Roman" w:eastAsia="Times New Roman" w:cs="Times New Roman"/>
          <w:noProof w:val="0"/>
          <w:sz w:val="24"/>
          <w:szCs w:val="24"/>
          <w:lang w:val="en-US"/>
        </w:rPr>
        <w:t>.</w:t>
      </w:r>
    </w:p>
    <w:p w:rsidR="0B5510B5" w:rsidP="46591506" w:rsidRDefault="0B5510B5" w14:paraId="73B9E7E3" w14:textId="386279E0">
      <w:pPr>
        <w:spacing w:before="0" w:beforeAutospacing="off" w:after="240" w:afterAutospacing="off" w:line="360" w:lineRule="auto"/>
      </w:pPr>
      <w:r w:rsidRPr="46591506" w:rsidR="51956888">
        <w:rPr>
          <w:rFonts w:ascii="Times New Roman" w:hAnsi="Times New Roman" w:eastAsia="Times New Roman" w:cs="Times New Roman"/>
          <w:noProof w:val="0"/>
          <w:sz w:val="24"/>
          <w:szCs w:val="24"/>
          <w:lang w:val="en-US"/>
        </w:rPr>
        <w:t xml:space="preserve">NHS (2023). </w:t>
      </w:r>
      <w:r w:rsidRPr="46591506" w:rsidR="51956888">
        <w:rPr>
          <w:rFonts w:ascii="Times New Roman" w:hAnsi="Times New Roman" w:eastAsia="Times New Roman" w:cs="Times New Roman"/>
          <w:i w:val="1"/>
          <w:iCs w:val="1"/>
          <w:noProof w:val="0"/>
          <w:sz w:val="24"/>
          <w:szCs w:val="24"/>
          <w:lang w:val="en-US"/>
        </w:rPr>
        <w:t>Diabetes</w:t>
      </w:r>
      <w:r w:rsidRPr="46591506" w:rsidR="51956888">
        <w:rPr>
          <w:rFonts w:ascii="Times New Roman" w:hAnsi="Times New Roman" w:eastAsia="Times New Roman" w:cs="Times New Roman"/>
          <w:noProof w:val="0"/>
          <w:sz w:val="24"/>
          <w:szCs w:val="24"/>
          <w:lang w:val="en-US"/>
        </w:rPr>
        <w:t xml:space="preserve">. [online] NHS. Available at: </w:t>
      </w:r>
      <w:hyperlink r:id="R58cc1f2a45324977">
        <w:r w:rsidRPr="46591506" w:rsidR="51956888">
          <w:rPr>
            <w:rStyle w:val="Hyperlink"/>
            <w:rFonts w:ascii="Times New Roman" w:hAnsi="Times New Roman" w:eastAsia="Times New Roman" w:cs="Times New Roman"/>
            <w:noProof w:val="0"/>
            <w:sz w:val="24"/>
            <w:szCs w:val="24"/>
            <w:lang w:val="en-US"/>
          </w:rPr>
          <w:t>https://www.nhs.uk/conditions/diabetes/</w:t>
        </w:r>
      </w:hyperlink>
      <w:r w:rsidRPr="46591506" w:rsidR="51956888">
        <w:rPr>
          <w:rFonts w:ascii="Times New Roman" w:hAnsi="Times New Roman" w:eastAsia="Times New Roman" w:cs="Times New Roman"/>
          <w:noProof w:val="0"/>
          <w:sz w:val="24"/>
          <w:szCs w:val="24"/>
          <w:lang w:val="en-US"/>
        </w:rPr>
        <w:t>.</w:t>
      </w:r>
    </w:p>
    <w:p w:rsidR="0B5510B5" w:rsidP="46591506" w:rsidRDefault="0B5510B5" w14:paraId="01E9C8CB" w14:textId="6821D4C4">
      <w:pPr>
        <w:spacing w:before="0" w:beforeAutospacing="off" w:after="240" w:afterAutospacing="off" w:line="360" w:lineRule="auto"/>
      </w:pPr>
      <w:r w:rsidRPr="46591506" w:rsidR="51956888">
        <w:rPr>
          <w:rFonts w:ascii="Times New Roman" w:hAnsi="Times New Roman" w:eastAsia="Times New Roman" w:cs="Times New Roman"/>
          <w:noProof w:val="0"/>
          <w:sz w:val="24"/>
          <w:szCs w:val="24"/>
          <w:lang w:val="en-US"/>
        </w:rPr>
        <w:t xml:space="preserve">NHS inform. (2025). </w:t>
      </w:r>
      <w:r w:rsidRPr="46591506" w:rsidR="51956888">
        <w:rPr>
          <w:rFonts w:ascii="Times New Roman" w:hAnsi="Times New Roman" w:eastAsia="Times New Roman" w:cs="Times New Roman"/>
          <w:i w:val="1"/>
          <w:iCs w:val="1"/>
          <w:noProof w:val="0"/>
          <w:sz w:val="24"/>
          <w:szCs w:val="24"/>
          <w:lang w:val="en-US"/>
        </w:rPr>
        <w:t>About Diabetes</w:t>
      </w:r>
      <w:r w:rsidRPr="46591506" w:rsidR="51956888">
        <w:rPr>
          <w:rFonts w:ascii="Times New Roman" w:hAnsi="Times New Roman" w:eastAsia="Times New Roman" w:cs="Times New Roman"/>
          <w:noProof w:val="0"/>
          <w:sz w:val="24"/>
          <w:szCs w:val="24"/>
          <w:lang w:val="en-US"/>
        </w:rPr>
        <w:t xml:space="preserve">. [online] Available at: </w:t>
      </w:r>
      <w:hyperlink r:id="Rec216ab3aa754d0e">
        <w:r w:rsidRPr="46591506" w:rsidR="51956888">
          <w:rPr>
            <w:rStyle w:val="Hyperlink"/>
            <w:rFonts w:ascii="Times New Roman" w:hAnsi="Times New Roman" w:eastAsia="Times New Roman" w:cs="Times New Roman"/>
            <w:noProof w:val="0"/>
            <w:sz w:val="24"/>
            <w:szCs w:val="24"/>
            <w:lang w:val="en-US"/>
          </w:rPr>
          <w:t>https://www.nhsinform.scot/illnesses-and-conditions/diabetes/about-diabetes</w:t>
        </w:r>
      </w:hyperlink>
      <w:r w:rsidRPr="46591506" w:rsidR="51956888">
        <w:rPr>
          <w:rFonts w:ascii="Times New Roman" w:hAnsi="Times New Roman" w:eastAsia="Times New Roman" w:cs="Times New Roman"/>
          <w:noProof w:val="0"/>
          <w:sz w:val="24"/>
          <w:szCs w:val="24"/>
          <w:lang w:val="en-US"/>
        </w:rPr>
        <w:t>.</w:t>
      </w:r>
    </w:p>
    <w:p w:rsidR="0B5510B5" w:rsidP="46591506" w:rsidRDefault="0B5510B5" w14:paraId="623FFEC3" w14:textId="798E516C">
      <w:pPr>
        <w:spacing w:before="0" w:beforeAutospacing="off" w:after="240" w:afterAutospacing="off" w:line="360" w:lineRule="auto"/>
      </w:pPr>
      <w:r w:rsidRPr="46591506" w:rsidR="51956888">
        <w:rPr>
          <w:rFonts w:ascii="Times New Roman" w:hAnsi="Times New Roman" w:eastAsia="Times New Roman" w:cs="Times New Roman"/>
          <w:noProof w:val="0"/>
          <w:sz w:val="24"/>
          <w:szCs w:val="24"/>
          <w:lang w:val="en-US"/>
        </w:rPr>
        <w:t xml:space="preserve">Submission Guidelines: Sage Open Medicine: Sage Journals. (2024). </w:t>
      </w:r>
      <w:r w:rsidRPr="46591506" w:rsidR="51956888">
        <w:rPr>
          <w:rFonts w:ascii="Times New Roman" w:hAnsi="Times New Roman" w:eastAsia="Times New Roman" w:cs="Times New Roman"/>
          <w:i w:val="1"/>
          <w:iCs w:val="1"/>
          <w:noProof w:val="0"/>
          <w:sz w:val="24"/>
          <w:szCs w:val="24"/>
          <w:lang w:val="en-US"/>
        </w:rPr>
        <w:t>Sage Journals</w:t>
      </w:r>
      <w:r w:rsidRPr="46591506" w:rsidR="51956888">
        <w:rPr>
          <w:rFonts w:ascii="Times New Roman" w:hAnsi="Times New Roman" w:eastAsia="Times New Roman" w:cs="Times New Roman"/>
          <w:noProof w:val="0"/>
          <w:sz w:val="24"/>
          <w:szCs w:val="24"/>
          <w:lang w:val="en-US"/>
        </w:rPr>
        <w:t>. [online] doi:https://doi.org/10.1177/smo.2050-3121.</w:t>
      </w:r>
    </w:p>
    <w:p w:rsidR="0B5510B5" w:rsidP="0B5510B5" w:rsidRDefault="0B5510B5" w14:paraId="0CA415DE" w14:textId="51795E7E">
      <w:pPr>
        <w:pStyle w:val="Normal"/>
        <w:rPr>
          <w:sz w:val="28"/>
          <w:szCs w:val="28"/>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7BF5E0"/>
    <w:rsid w:val="043003AE"/>
    <w:rsid w:val="051C04AF"/>
    <w:rsid w:val="082A230B"/>
    <w:rsid w:val="098A4416"/>
    <w:rsid w:val="0A7BF5E0"/>
    <w:rsid w:val="0B5510B5"/>
    <w:rsid w:val="0C3686AB"/>
    <w:rsid w:val="0DBDC4EA"/>
    <w:rsid w:val="0E041577"/>
    <w:rsid w:val="0E3DEB24"/>
    <w:rsid w:val="0E9ACC8A"/>
    <w:rsid w:val="15C793D3"/>
    <w:rsid w:val="18666D0F"/>
    <w:rsid w:val="299282C9"/>
    <w:rsid w:val="46591506"/>
    <w:rsid w:val="471FA966"/>
    <w:rsid w:val="51956888"/>
    <w:rsid w:val="5653B091"/>
    <w:rsid w:val="57443FDB"/>
    <w:rsid w:val="6083B079"/>
    <w:rsid w:val="6A20D7D9"/>
    <w:rsid w:val="6B0A2414"/>
    <w:rsid w:val="704D8A09"/>
    <w:rsid w:val="70FC08A8"/>
    <w:rsid w:val="714022FA"/>
    <w:rsid w:val="72ABE180"/>
    <w:rsid w:val="732AFD56"/>
    <w:rsid w:val="7780C6EE"/>
    <w:rsid w:val="7E27E4B8"/>
    <w:rsid w:val="7F0B6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BF5E0"/>
  <w15:chartTrackingRefBased/>
  <w15:docId w15:val="{01EA6A69-2B61-4D9C-8012-8F3A293EB9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659150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iabetes.org.uk/about-diabetes/type-2-diabetes/prediabetes" TargetMode="External" Id="Rc0de0eb20fab4f9d" /><Relationship Type="http://schemas.openxmlformats.org/officeDocument/2006/relationships/hyperlink" Target="https://www.facebook.com/verywell" TargetMode="External" Id="Rde3dba99fbc342b9" /><Relationship Type="http://schemas.openxmlformats.org/officeDocument/2006/relationships/hyperlink" Target="https://www.verywellhealth.com/average-type-1-diabetes-life-expectancy-6890584" TargetMode="External" Id="R6edc8f129be7442d" /><Relationship Type="http://schemas.openxmlformats.org/officeDocument/2006/relationships/hyperlink" Target="https://www.nhs.uk/conditions/diabetes/" TargetMode="External" Id="R58cc1f2a45324977" /><Relationship Type="http://schemas.openxmlformats.org/officeDocument/2006/relationships/hyperlink" Target="https://www.nhsinform.scot/illnesses-and-conditions/diabetes/about-diabetes" TargetMode="External" Id="Rec216ab3aa754d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2025-11-06T11:45:13.8238903Z</dcterms:created>
  <dcterms:modified xsi:type="dcterms:W3CDTF">2025-11-10T09:55:03.2586604Z</dcterms:modified>
  <dc:creator>Dominique Mussington (2328189)</dc:creator>
  <lastModifiedBy>Dominique Mussington (2328189)</lastModifiedBy>
</coreProperties>
</file>