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5C8D6" w14:textId="06C39A09" w:rsidR="00DD055B" w:rsidRDefault="00CD120C" w:rsidP="00CD120C">
      <w:pPr>
        <w:spacing w:line="360" w:lineRule="auto"/>
        <w:jc w:val="both"/>
        <w:rPr>
          <w:rFonts w:ascii="Arial" w:eastAsia="Arial" w:hAnsi="Arial" w:cs="Arial"/>
          <w:b/>
          <w:u w:val="single"/>
        </w:rPr>
      </w:pPr>
      <w:r w:rsidRPr="66DACBB1">
        <w:rPr>
          <w:rFonts w:ascii="Arial" w:eastAsia="Arial" w:hAnsi="Arial" w:cs="Arial"/>
          <w:b/>
          <w:u w:val="single"/>
        </w:rPr>
        <w:t>Reference list</w:t>
      </w:r>
    </w:p>
    <w:p w14:paraId="7F4F4CA0" w14:textId="77777777" w:rsidR="00C51BFE" w:rsidRDefault="00C51BFE" w:rsidP="00CD120C">
      <w:pPr>
        <w:spacing w:line="360" w:lineRule="auto"/>
        <w:jc w:val="both"/>
        <w:rPr>
          <w:rFonts w:ascii="Arial" w:eastAsia="Arial" w:hAnsi="Arial" w:cs="Arial"/>
          <w:b/>
          <w:u w:val="single"/>
        </w:rPr>
      </w:pPr>
    </w:p>
    <w:p w14:paraId="60342FBF" w14:textId="65E5EB80" w:rsidR="00C51BFE" w:rsidRPr="00C51BFE" w:rsidRDefault="00C51BFE" w:rsidP="00C51BFE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C51BFE">
        <w:rPr>
          <w:rFonts w:ascii="Arial" w:eastAsia="Arial" w:hAnsi="Arial" w:cs="Arial"/>
        </w:rPr>
        <w:t>Bruner (1971) </w:t>
      </w:r>
      <w:r w:rsidRPr="00C51BFE">
        <w:rPr>
          <w:rFonts w:ascii="Arial" w:eastAsia="Arial" w:hAnsi="Arial" w:cs="Arial"/>
          <w:i/>
          <w:color w:val="0F1111"/>
        </w:rPr>
        <w:t>Relevance of Education by Jerome Bruner</w:t>
      </w:r>
      <w:r w:rsidRPr="00C51BFE">
        <w:rPr>
          <w:rFonts w:ascii="Arial" w:eastAsia="Arial" w:hAnsi="Arial" w:cs="Arial"/>
          <w:color w:val="0F1111"/>
        </w:rPr>
        <w:t xml:space="preserve">. USA: </w:t>
      </w:r>
      <w:r w:rsidRPr="00C51BFE">
        <w:rPr>
          <w:rFonts w:ascii="Arial" w:hAnsi="Arial" w:cs="Arial"/>
          <w:color w:val="0F1111"/>
          <w:shd w:val="clear" w:color="auto" w:fill="FFFFFF"/>
        </w:rPr>
        <w:t>W. W. Norton and Company, Inc.</w:t>
      </w:r>
    </w:p>
    <w:p w14:paraId="4D189E5C" w14:textId="203B98C4" w:rsidR="00C51BFE" w:rsidRPr="00C51BFE" w:rsidRDefault="00C51BFE" w:rsidP="00C51BFE">
      <w:pPr>
        <w:spacing w:line="360" w:lineRule="auto"/>
        <w:jc w:val="both"/>
        <w:rPr>
          <w:rStyle w:val="eop"/>
          <w:rFonts w:ascii="Arial" w:hAnsi="Arial" w:cs="Arial"/>
        </w:rPr>
      </w:pPr>
      <w:r w:rsidRPr="00C51BFE">
        <w:rPr>
          <w:rFonts w:ascii="Arial" w:hAnsi="Arial" w:cs="Arial"/>
        </w:rPr>
        <w:t xml:space="preserve">Bug Life (2020) </w:t>
      </w:r>
      <w:r w:rsidRPr="00C51BFE">
        <w:rPr>
          <w:rFonts w:ascii="Arial" w:hAnsi="Arial" w:cs="Arial"/>
          <w:i/>
          <w:iCs/>
        </w:rPr>
        <w:t>Blue Ground Beetle.</w:t>
      </w:r>
      <w:r w:rsidRPr="00C51BFE">
        <w:rPr>
          <w:rFonts w:ascii="Arial" w:hAnsi="Arial" w:cs="Arial"/>
        </w:rPr>
        <w:t xml:space="preserve"> Available at:  </w:t>
      </w:r>
      <w:hyperlink r:id="rId7">
        <w:r w:rsidRPr="00C51BFE">
          <w:rPr>
            <w:rStyle w:val="Hyperlink"/>
            <w:rFonts w:ascii="Arial" w:eastAsia="Arial" w:hAnsi="Arial" w:cs="Arial"/>
          </w:rPr>
          <w:t>https://www.buglife.org.uk/projects/blue-ground-beetle-2/</w:t>
        </w:r>
      </w:hyperlink>
      <w:r w:rsidRPr="00C51BFE">
        <w:rPr>
          <w:rStyle w:val="eop"/>
          <w:rFonts w:ascii="Arial" w:eastAsia="Arial" w:hAnsi="Arial" w:cs="Arial"/>
          <w:color w:val="201F1E"/>
        </w:rPr>
        <w:t> </w:t>
      </w:r>
      <w:r w:rsidRPr="00C51BFE">
        <w:rPr>
          <w:rStyle w:val="normaltextrun"/>
          <w:rFonts w:ascii="Arial" w:eastAsia="Arial" w:hAnsi="Arial" w:cs="Arial"/>
          <w:color w:val="201F1E"/>
        </w:rPr>
        <w:t>(Accessed: 3rd July 2021).</w:t>
      </w:r>
      <w:r w:rsidRPr="00C51BFE">
        <w:rPr>
          <w:rStyle w:val="eop"/>
          <w:rFonts w:ascii="Arial" w:eastAsia="Arial" w:hAnsi="Arial" w:cs="Arial"/>
          <w:color w:val="201F1E"/>
        </w:rPr>
        <w:t> </w:t>
      </w:r>
    </w:p>
    <w:p w14:paraId="447FFF72" w14:textId="77777777" w:rsidR="00C51BFE" w:rsidRPr="00C51BFE" w:rsidRDefault="00C51BFE" w:rsidP="00C51BFE">
      <w:pPr>
        <w:spacing w:line="360" w:lineRule="auto"/>
        <w:jc w:val="both"/>
        <w:rPr>
          <w:rFonts w:ascii="Arial" w:eastAsia="Arial" w:hAnsi="Arial" w:cs="Arial"/>
          <w:color w:val="000000" w:themeColor="text1"/>
          <w:lang w:eastAsia="en-GB"/>
        </w:rPr>
      </w:pPr>
      <w:r w:rsidRPr="00C51BFE">
        <w:rPr>
          <w:rFonts w:ascii="Arial" w:eastAsia="Arial" w:hAnsi="Arial" w:cs="Arial"/>
          <w:color w:val="000000"/>
          <w:shd w:val="clear" w:color="auto" w:fill="FFFFFF"/>
          <w:lang w:eastAsia="en-GB"/>
        </w:rPr>
        <w:t xml:space="preserve">Chawla, L. (2010) </w:t>
      </w:r>
      <w:r w:rsidRPr="00C51BFE">
        <w:rPr>
          <w:rFonts w:ascii="Arial" w:eastAsia="Arial" w:hAnsi="Arial" w:cs="Arial"/>
          <w:color w:val="333333"/>
        </w:rPr>
        <w:t>Significant Life Experiences Revisited: A Review of Research on Sources of Environmental Sensitivity</w:t>
      </w:r>
      <w:r w:rsidRPr="00C51BFE">
        <w:rPr>
          <w:rFonts w:ascii="Arial" w:eastAsia="Arial" w:hAnsi="Arial" w:cs="Arial"/>
          <w:color w:val="000000" w:themeColor="text1"/>
          <w:lang w:eastAsia="en-GB"/>
        </w:rPr>
        <w:t xml:space="preserve"> </w:t>
      </w:r>
      <w:r w:rsidRPr="00C51BFE">
        <w:rPr>
          <w:rFonts w:ascii="Arial" w:hAnsi="Arial" w:cs="Arial"/>
        </w:rPr>
        <w:t xml:space="preserve">Available at: </w:t>
      </w:r>
      <w:hyperlink r:id="rId8" w:history="1">
        <w:r w:rsidRPr="00C51BFE">
          <w:rPr>
            <w:rStyle w:val="Hyperlink"/>
            <w:rFonts w:ascii="Arial" w:eastAsia="Arial" w:hAnsi="Arial" w:cs="Arial"/>
          </w:rPr>
          <w:t>https://doi.org/10.1080/00958969809599114</w:t>
        </w:r>
      </w:hyperlink>
      <w:r w:rsidRPr="00C51BFE">
        <w:rPr>
          <w:rFonts w:ascii="Arial" w:eastAsia="Arial" w:hAnsi="Arial" w:cs="Arial"/>
        </w:rPr>
        <w:t xml:space="preserve"> (Accessed: 30</w:t>
      </w:r>
      <w:r w:rsidRPr="00C51BFE">
        <w:rPr>
          <w:rFonts w:ascii="Arial" w:eastAsia="Arial" w:hAnsi="Arial" w:cs="Arial"/>
          <w:vertAlign w:val="superscript"/>
        </w:rPr>
        <w:t>th</w:t>
      </w:r>
      <w:r w:rsidRPr="00C51BFE">
        <w:rPr>
          <w:rFonts w:ascii="Arial" w:eastAsia="Arial" w:hAnsi="Arial" w:cs="Arial"/>
        </w:rPr>
        <w:t xml:space="preserve"> June 2021).</w:t>
      </w:r>
    </w:p>
    <w:p w14:paraId="7D7791F3" w14:textId="77777777" w:rsidR="00C51BFE" w:rsidRPr="00C51BFE" w:rsidRDefault="00C51BFE" w:rsidP="00C51BFE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proofErr w:type="spellStart"/>
      <w:r w:rsidRPr="00C51BFE">
        <w:rPr>
          <w:rStyle w:val="normaltextrun"/>
          <w:rFonts w:ascii="Arial" w:hAnsi="Arial" w:cs="Arial"/>
          <w:color w:val="000000"/>
        </w:rPr>
        <w:t>Crutzen</w:t>
      </w:r>
      <w:proofErr w:type="spellEnd"/>
      <w:r w:rsidRPr="00C51BFE">
        <w:rPr>
          <w:rStyle w:val="normaltextrun"/>
          <w:rFonts w:ascii="Arial" w:hAnsi="Arial" w:cs="Arial"/>
          <w:color w:val="000000"/>
        </w:rPr>
        <w:t>, P. 2002. Geology of Mankind,</w:t>
      </w:r>
      <w:r w:rsidRPr="00C51BFE">
        <w:rPr>
          <w:rStyle w:val="apple-converted-space"/>
          <w:rFonts w:ascii="Arial" w:hAnsi="Arial" w:cs="Arial"/>
          <w:color w:val="000000"/>
        </w:rPr>
        <w:t> </w:t>
      </w:r>
      <w:r w:rsidRPr="00C51BFE">
        <w:rPr>
          <w:rStyle w:val="normaltextrun"/>
          <w:rFonts w:ascii="Arial" w:hAnsi="Arial" w:cs="Arial"/>
          <w:i/>
          <w:iCs/>
          <w:color w:val="000000"/>
        </w:rPr>
        <w:t>Nature, 415</w:t>
      </w:r>
      <w:r w:rsidRPr="00C51BFE">
        <w:rPr>
          <w:rStyle w:val="apple-converted-space"/>
          <w:rFonts w:ascii="Arial" w:hAnsi="Arial" w:cs="Arial"/>
          <w:i/>
          <w:iCs/>
          <w:color w:val="000000"/>
        </w:rPr>
        <w:t> </w:t>
      </w:r>
      <w:r w:rsidRPr="00C51BFE">
        <w:rPr>
          <w:rStyle w:val="normaltextrun"/>
          <w:rFonts w:ascii="Arial" w:hAnsi="Arial" w:cs="Arial"/>
          <w:color w:val="000000"/>
        </w:rPr>
        <w:t>(23). doi:10.1038/415023a.</w:t>
      </w:r>
      <w:r w:rsidRPr="00C51BFE">
        <w:rPr>
          <w:rStyle w:val="eop"/>
          <w:rFonts w:ascii="Arial" w:hAnsi="Arial" w:cs="Arial"/>
          <w:color w:val="000000"/>
        </w:rPr>
        <w:t> </w:t>
      </w:r>
    </w:p>
    <w:p w14:paraId="6F2719CD" w14:textId="77777777" w:rsidR="00C51BFE" w:rsidRPr="00C51BFE" w:rsidRDefault="00C51BFE" w:rsidP="00C51BFE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scxw243685230"/>
          <w:rFonts w:ascii="Arial" w:eastAsia="Arial" w:hAnsi="Arial" w:cs="Arial"/>
          <w:color w:val="000000" w:themeColor="text1"/>
        </w:rPr>
      </w:pPr>
      <w:r w:rsidRPr="00C51BFE">
        <w:rPr>
          <w:rStyle w:val="normaltextrun"/>
          <w:rFonts w:ascii="Arial" w:eastAsia="Arial" w:hAnsi="Arial" w:cs="Arial"/>
          <w:color w:val="000000" w:themeColor="text1"/>
        </w:rPr>
        <w:t>Davis, J. and Elliott, S. (2014)</w:t>
      </w:r>
      <w:r w:rsidRPr="00C51BFE">
        <w:rPr>
          <w:rStyle w:val="apple-converted-space"/>
          <w:rFonts w:ascii="Arial" w:eastAsia="Arial" w:hAnsi="Arial" w:cs="Arial"/>
          <w:color w:val="000000" w:themeColor="text1"/>
        </w:rPr>
        <w:t> </w:t>
      </w:r>
      <w:r w:rsidRPr="00C51BFE">
        <w:rPr>
          <w:rStyle w:val="normaltextrun"/>
          <w:rFonts w:ascii="Arial" w:eastAsia="Arial" w:hAnsi="Arial" w:cs="Arial"/>
          <w:i/>
          <w:color w:val="000000" w:themeColor="text1"/>
        </w:rPr>
        <w:t>Research in Early Childhood Education for Sustainability</w:t>
      </w:r>
      <w:r w:rsidRPr="00C51BFE">
        <w:rPr>
          <w:rStyle w:val="normaltextrun"/>
          <w:rFonts w:ascii="Arial" w:eastAsia="Arial" w:hAnsi="Arial" w:cs="Arial"/>
          <w:color w:val="000000" w:themeColor="text1"/>
        </w:rPr>
        <w:t>. London: Routledge.</w:t>
      </w:r>
      <w:r w:rsidRPr="00C51BFE">
        <w:rPr>
          <w:rStyle w:val="scxw243685230"/>
          <w:rFonts w:ascii="Arial" w:eastAsia="Arial" w:hAnsi="Arial" w:cs="Arial"/>
          <w:color w:val="000000" w:themeColor="text1"/>
        </w:rPr>
        <w:t> </w:t>
      </w:r>
    </w:p>
    <w:p w14:paraId="4A15B77F" w14:textId="77777777" w:rsidR="00C51BFE" w:rsidRPr="00C51BFE" w:rsidRDefault="00C51BFE" w:rsidP="00C51BFE">
      <w:pPr>
        <w:spacing w:line="360" w:lineRule="auto"/>
        <w:jc w:val="both"/>
        <w:rPr>
          <w:rFonts w:ascii="Arial" w:eastAsia="Arial" w:hAnsi="Arial" w:cs="Arial"/>
        </w:rPr>
      </w:pPr>
      <w:r w:rsidRPr="00C51BFE">
        <w:rPr>
          <w:rFonts w:ascii="Arial" w:eastAsia="Arial" w:hAnsi="Arial" w:cs="Arial"/>
        </w:rPr>
        <w:t xml:space="preserve">Davis, J. M. (2015) </w:t>
      </w:r>
      <w:r w:rsidRPr="00C51BFE">
        <w:rPr>
          <w:rFonts w:ascii="Arial" w:eastAsia="Arial" w:hAnsi="Arial" w:cs="Arial"/>
          <w:i/>
        </w:rPr>
        <w:t xml:space="preserve">Young Children and the Environment: Early Education for Sustainability. </w:t>
      </w:r>
      <w:r w:rsidRPr="00C51BFE">
        <w:rPr>
          <w:rFonts w:ascii="Arial" w:eastAsia="Arial" w:hAnsi="Arial" w:cs="Arial"/>
        </w:rPr>
        <w:t>2</w:t>
      </w:r>
      <w:r w:rsidRPr="00C51BFE">
        <w:rPr>
          <w:rFonts w:ascii="Arial" w:eastAsia="Arial" w:hAnsi="Arial" w:cs="Arial"/>
          <w:vertAlign w:val="superscript"/>
        </w:rPr>
        <w:t>nd</w:t>
      </w:r>
      <w:r w:rsidRPr="00C51BFE">
        <w:rPr>
          <w:rFonts w:ascii="Arial" w:eastAsia="Arial" w:hAnsi="Arial" w:cs="Arial"/>
        </w:rPr>
        <w:t xml:space="preserve"> Ed. Port Melbourne. Cambridge University Press.</w:t>
      </w:r>
    </w:p>
    <w:p w14:paraId="3E2D5DE0" w14:textId="77777777" w:rsidR="00C51BFE" w:rsidRPr="00C51BFE" w:rsidRDefault="00C51BFE" w:rsidP="00C51BFE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eastAsia="Arial" w:hAnsi="Arial" w:cs="Arial"/>
        </w:rPr>
      </w:pPr>
      <w:r w:rsidRPr="00C51BFE">
        <w:rPr>
          <w:rFonts w:ascii="Arial" w:eastAsia="Arial" w:hAnsi="Arial" w:cs="Arial"/>
        </w:rPr>
        <w:t xml:space="preserve">Eco-Schools (No Date) </w:t>
      </w:r>
      <w:r w:rsidRPr="00C51BFE">
        <w:rPr>
          <w:rFonts w:ascii="Arial" w:eastAsia="Arial" w:hAnsi="Arial" w:cs="Arial"/>
          <w:i/>
        </w:rPr>
        <w:t>A brief introduction to Eco-Schools programme</w:t>
      </w:r>
      <w:r w:rsidRPr="00C51BFE">
        <w:rPr>
          <w:rFonts w:ascii="Arial" w:eastAsia="Arial" w:hAnsi="Arial" w:cs="Arial"/>
        </w:rPr>
        <w:t xml:space="preserve">. Available at: </w:t>
      </w:r>
      <w:hyperlink r:id="rId9">
        <w:r w:rsidRPr="00C51BFE">
          <w:rPr>
            <w:rStyle w:val="Hyperlink"/>
            <w:rFonts w:ascii="Arial" w:eastAsia="Arial" w:hAnsi="Arial" w:cs="Arial"/>
          </w:rPr>
          <w:t>https://www.eco-schools.org.uk/about/why-eco-schools/</w:t>
        </w:r>
      </w:hyperlink>
      <w:r w:rsidRPr="00C51BFE">
        <w:rPr>
          <w:rFonts w:ascii="Arial" w:eastAsia="Arial" w:hAnsi="Arial" w:cs="Arial"/>
        </w:rPr>
        <w:t xml:space="preserve"> (Accessed: 30</w:t>
      </w:r>
      <w:r w:rsidRPr="00C51BFE">
        <w:rPr>
          <w:rFonts w:ascii="Arial" w:eastAsia="Arial" w:hAnsi="Arial" w:cs="Arial"/>
          <w:vertAlign w:val="superscript"/>
        </w:rPr>
        <w:t>th</w:t>
      </w:r>
      <w:r w:rsidRPr="00C51BFE">
        <w:rPr>
          <w:rFonts w:ascii="Arial" w:eastAsia="Arial" w:hAnsi="Arial" w:cs="Arial"/>
        </w:rPr>
        <w:t xml:space="preserve"> June 2021).</w:t>
      </w:r>
    </w:p>
    <w:p w14:paraId="6D7732F0" w14:textId="77777777" w:rsidR="00C51BFE" w:rsidRPr="00C51BFE" w:rsidRDefault="00C51BFE" w:rsidP="00C51BFE">
      <w:pPr>
        <w:spacing w:line="360" w:lineRule="auto"/>
        <w:jc w:val="both"/>
        <w:rPr>
          <w:rStyle w:val="scxw243685230"/>
          <w:rFonts w:ascii="Arial" w:eastAsia="Arial" w:hAnsi="Arial" w:cs="Arial"/>
          <w:iCs/>
          <w:color w:val="000000" w:themeColor="text1"/>
        </w:rPr>
      </w:pPr>
      <w:r w:rsidRPr="00C51BFE">
        <w:rPr>
          <w:rStyle w:val="normaltextrun"/>
          <w:rFonts w:ascii="Arial" w:eastAsia="Arial" w:hAnsi="Arial" w:cs="Arial"/>
          <w:color w:val="000000" w:themeColor="text1"/>
        </w:rPr>
        <w:t>Fisher, J. (2016)</w:t>
      </w:r>
      <w:r w:rsidRPr="00C51BFE">
        <w:rPr>
          <w:rStyle w:val="apple-converted-space"/>
          <w:rFonts w:ascii="Arial" w:eastAsia="Arial" w:hAnsi="Arial" w:cs="Arial"/>
          <w:color w:val="000000" w:themeColor="text1"/>
        </w:rPr>
        <w:t> </w:t>
      </w:r>
      <w:r w:rsidRPr="00C51BFE">
        <w:rPr>
          <w:rStyle w:val="normaltextrun"/>
          <w:rFonts w:ascii="Arial" w:eastAsia="Arial" w:hAnsi="Arial" w:cs="Arial"/>
          <w:i/>
          <w:color w:val="000000" w:themeColor="text1"/>
        </w:rPr>
        <w:t xml:space="preserve">Interacting or Interfering? Improving Interactions in the Early Years. </w:t>
      </w:r>
      <w:r w:rsidRPr="00C51BFE">
        <w:rPr>
          <w:rStyle w:val="normaltextrun"/>
          <w:rFonts w:ascii="Arial" w:eastAsia="Arial" w:hAnsi="Arial" w:cs="Arial"/>
          <w:iCs/>
          <w:color w:val="000000" w:themeColor="text1"/>
        </w:rPr>
        <w:t xml:space="preserve">New York: Open University Press. </w:t>
      </w:r>
    </w:p>
    <w:p w14:paraId="10EA15DB" w14:textId="77777777" w:rsidR="00C51BFE" w:rsidRPr="00C51BFE" w:rsidRDefault="00C51BFE" w:rsidP="00C51BFE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</w:rPr>
      </w:pPr>
      <w:r w:rsidRPr="00C51BFE">
        <w:rPr>
          <w:rStyle w:val="normaltextrun"/>
          <w:rFonts w:ascii="Arial" w:hAnsi="Arial" w:cs="Arial"/>
          <w:color w:val="000000" w:themeColor="text1"/>
        </w:rPr>
        <w:t>International Panel on Climate Change (IPC) (2018) Global Warming of 1.5°C.</w:t>
      </w:r>
      <w:r w:rsidRPr="00C51BFE">
        <w:rPr>
          <w:rStyle w:val="apple-converted-space"/>
          <w:rFonts w:ascii="Arial" w:hAnsi="Arial" w:cs="Arial"/>
          <w:color w:val="000000" w:themeColor="text1"/>
        </w:rPr>
        <w:t> </w:t>
      </w:r>
      <w:r w:rsidRPr="00C51BFE">
        <w:rPr>
          <w:rFonts w:ascii="Arial" w:hAnsi="Arial" w:cs="Arial"/>
        </w:rPr>
        <w:t xml:space="preserve">Available at: </w:t>
      </w:r>
      <w:hyperlink r:id="rId10" w:history="1">
        <w:r w:rsidRPr="00C51BFE">
          <w:rPr>
            <w:rStyle w:val="Hyperlink"/>
            <w:rFonts w:ascii="Arial" w:hAnsi="Arial" w:cs="Arial"/>
          </w:rPr>
          <w:t>https://www.ipcc.ch/sr15/</w:t>
        </w:r>
      </w:hyperlink>
      <w:r w:rsidRPr="00C51BFE">
        <w:rPr>
          <w:rStyle w:val="apple-converted-space"/>
          <w:rFonts w:ascii="Arial" w:hAnsi="Arial" w:cs="Arial"/>
          <w:color w:val="0563C1"/>
        </w:rPr>
        <w:t> </w:t>
      </w:r>
      <w:r w:rsidRPr="00C51BFE">
        <w:rPr>
          <w:rStyle w:val="normaltextrun"/>
          <w:rFonts w:ascii="Arial" w:eastAsia="Arial" w:hAnsi="Arial" w:cs="Arial"/>
          <w:color w:val="201F1E"/>
        </w:rPr>
        <w:t>(Accessed: 3rd July 2021).</w:t>
      </w:r>
      <w:r w:rsidRPr="00C51BFE">
        <w:rPr>
          <w:rStyle w:val="eop"/>
          <w:rFonts w:ascii="Arial" w:eastAsia="Arial" w:hAnsi="Arial" w:cs="Arial"/>
          <w:color w:val="201F1E"/>
        </w:rPr>
        <w:t> </w:t>
      </w:r>
    </w:p>
    <w:p w14:paraId="7F551EFD" w14:textId="77777777" w:rsidR="00C51BFE" w:rsidRPr="00C51BFE" w:rsidRDefault="00C51BFE" w:rsidP="00C51BFE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C51BFE">
        <w:rPr>
          <w:rStyle w:val="normaltextrun"/>
          <w:rFonts w:ascii="Arial" w:hAnsi="Arial" w:cs="Arial"/>
          <w:color w:val="000000"/>
        </w:rPr>
        <w:t>International Panel on Climate Change (IPC). 2018. Global Warming of 1.5°C.</w:t>
      </w:r>
      <w:r w:rsidRPr="00C51BFE">
        <w:rPr>
          <w:rStyle w:val="apple-converted-space"/>
          <w:rFonts w:ascii="Arial" w:hAnsi="Arial" w:cs="Arial"/>
          <w:color w:val="000000"/>
        </w:rPr>
        <w:t> </w:t>
      </w:r>
      <w:hyperlink r:id="rId11" w:tgtFrame="_blank" w:history="1">
        <w:r w:rsidRPr="00C51BFE">
          <w:rPr>
            <w:rStyle w:val="normaltextrun"/>
            <w:rFonts w:ascii="Arial" w:hAnsi="Arial" w:cs="Arial"/>
            <w:color w:val="0563C1"/>
            <w:u w:val="single"/>
          </w:rPr>
          <w:t>https://www.ipcc.ch/sr15/</w:t>
        </w:r>
      </w:hyperlink>
      <w:r w:rsidRPr="00C51BFE">
        <w:rPr>
          <w:rStyle w:val="apple-converted-space"/>
          <w:rFonts w:ascii="Arial" w:hAnsi="Arial" w:cs="Arial"/>
          <w:color w:val="0563C1"/>
        </w:rPr>
        <w:t> </w:t>
      </w:r>
      <w:r w:rsidRPr="00C51BFE">
        <w:rPr>
          <w:rFonts w:ascii="Arial" w:eastAsia="Arial" w:hAnsi="Arial" w:cs="Arial"/>
        </w:rPr>
        <w:t>(Accessed: 04</w:t>
      </w:r>
      <w:r w:rsidRPr="00C51BFE">
        <w:rPr>
          <w:rFonts w:ascii="Arial" w:eastAsia="Arial" w:hAnsi="Arial" w:cs="Arial"/>
          <w:vertAlign w:val="superscript"/>
        </w:rPr>
        <w:t>th</w:t>
      </w:r>
      <w:r w:rsidRPr="00C51BFE">
        <w:rPr>
          <w:rFonts w:ascii="Arial" w:eastAsia="Arial" w:hAnsi="Arial" w:cs="Arial"/>
        </w:rPr>
        <w:t xml:space="preserve"> July 2021).</w:t>
      </w:r>
    </w:p>
    <w:p w14:paraId="7F92C518" w14:textId="77777777" w:rsidR="00C51BFE" w:rsidRPr="00C51BFE" w:rsidRDefault="00C51BFE" w:rsidP="00C51BFE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eastAsia="Arial" w:hAnsi="Arial" w:cs="Arial"/>
          <w:color w:val="201F1E"/>
        </w:rPr>
      </w:pPr>
      <w:r w:rsidRPr="00C51BFE">
        <w:rPr>
          <w:rStyle w:val="normaltextrun"/>
          <w:rFonts w:ascii="Arial" w:eastAsia="Arial" w:hAnsi="Arial" w:cs="Arial"/>
          <w:color w:val="201F1E"/>
        </w:rPr>
        <w:t>Martin, L. (2020) The importance of</w:t>
      </w:r>
      <w:r w:rsidRPr="00C51BFE">
        <w:rPr>
          <w:rStyle w:val="apple-converted-space"/>
          <w:rFonts w:ascii="Arial" w:eastAsia="Arial" w:hAnsi="Arial" w:cs="Arial"/>
          <w:color w:val="201F1E"/>
        </w:rPr>
        <w:t> </w:t>
      </w:r>
      <w:r w:rsidRPr="00C51BFE">
        <w:rPr>
          <w:rStyle w:val="normaltextrun"/>
          <w:rFonts w:ascii="Arial" w:eastAsia="Arial" w:hAnsi="Arial" w:cs="Arial"/>
          <w:color w:val="201F1E"/>
        </w:rPr>
        <w:t>Hands-on</w:t>
      </w:r>
      <w:r w:rsidRPr="00C51BFE">
        <w:rPr>
          <w:rStyle w:val="apple-converted-space"/>
          <w:rFonts w:ascii="Arial" w:eastAsia="Arial" w:hAnsi="Arial" w:cs="Arial"/>
          <w:color w:val="201F1E"/>
        </w:rPr>
        <w:t> </w:t>
      </w:r>
      <w:r w:rsidRPr="00C51BFE">
        <w:rPr>
          <w:rStyle w:val="normaltextrun"/>
          <w:rFonts w:ascii="Arial" w:eastAsia="Arial" w:hAnsi="Arial" w:cs="Arial"/>
          <w:color w:val="201F1E"/>
        </w:rPr>
        <w:t>Learning in Child Education. Available at:</w:t>
      </w:r>
      <w:r w:rsidRPr="00C51BFE">
        <w:rPr>
          <w:rStyle w:val="apple-converted-space"/>
          <w:rFonts w:ascii="Arial" w:eastAsia="Arial" w:hAnsi="Arial" w:cs="Arial"/>
          <w:color w:val="201F1E"/>
        </w:rPr>
        <w:t> </w:t>
      </w:r>
      <w:hyperlink r:id="rId12">
        <w:r w:rsidRPr="00C51BFE">
          <w:rPr>
            <w:rStyle w:val="normaltextrun"/>
            <w:rFonts w:ascii="Arial" w:eastAsia="Arial" w:hAnsi="Arial" w:cs="Arial"/>
            <w:color w:val="0563C1"/>
            <w:u w:val="single"/>
          </w:rPr>
          <w:t>https://blog.friendscentral.org/benefits-of-hands-on-learning</w:t>
        </w:r>
      </w:hyperlink>
      <w:r w:rsidRPr="00C51BFE">
        <w:rPr>
          <w:rStyle w:val="apple-converted-space"/>
          <w:rFonts w:ascii="Arial" w:eastAsia="Arial" w:hAnsi="Arial" w:cs="Arial"/>
          <w:color w:val="201F1E"/>
        </w:rPr>
        <w:t> </w:t>
      </w:r>
      <w:r w:rsidRPr="00C51BFE">
        <w:rPr>
          <w:rStyle w:val="normaltextrun"/>
          <w:rFonts w:ascii="Arial" w:eastAsia="Arial" w:hAnsi="Arial" w:cs="Arial"/>
          <w:color w:val="201F1E"/>
        </w:rPr>
        <w:t>(Accessed: 3rd July 2021).</w:t>
      </w:r>
      <w:r w:rsidRPr="00C51BFE">
        <w:rPr>
          <w:rStyle w:val="eop"/>
          <w:rFonts w:ascii="Arial" w:eastAsia="Arial" w:hAnsi="Arial" w:cs="Arial"/>
          <w:color w:val="201F1E"/>
        </w:rPr>
        <w:t> </w:t>
      </w:r>
    </w:p>
    <w:p w14:paraId="3CA02D38" w14:textId="77777777" w:rsidR="00C51BFE" w:rsidRPr="00C51BFE" w:rsidRDefault="00C51BFE" w:rsidP="00C51BFE">
      <w:pPr>
        <w:pStyle w:val="paragraph"/>
        <w:spacing w:before="0" w:beforeAutospacing="0" w:after="0" w:afterAutospacing="0" w:line="360" w:lineRule="auto"/>
        <w:jc w:val="both"/>
        <w:rPr>
          <w:rStyle w:val="eop"/>
          <w:rFonts w:ascii="Arial" w:eastAsia="Arial" w:hAnsi="Arial" w:cs="Arial"/>
          <w:color w:val="201F1E"/>
        </w:rPr>
      </w:pPr>
      <w:r w:rsidRPr="00C51BFE">
        <w:rPr>
          <w:rFonts w:ascii="Arial" w:eastAsia="Arial" w:hAnsi="Arial" w:cs="Arial"/>
          <w:color w:val="333333"/>
          <w:shd w:val="clear" w:color="auto" w:fill="FFFFFF"/>
        </w:rPr>
        <w:t>Montessori, I. (2018) U</w:t>
      </w:r>
      <w:r w:rsidRPr="00C51BFE">
        <w:rPr>
          <w:rFonts w:ascii="Arial" w:eastAsia="Arial" w:hAnsi="Arial" w:cs="Arial"/>
          <w:i/>
          <w:color w:val="333333"/>
          <w:shd w:val="clear" w:color="auto" w:fill="FFFFFF"/>
        </w:rPr>
        <w:t xml:space="preserve">nderstanding the </w:t>
      </w:r>
      <w:proofErr w:type="spellStart"/>
      <w:r w:rsidRPr="00C51BFE">
        <w:rPr>
          <w:rFonts w:ascii="Arial" w:eastAsia="Arial" w:hAnsi="Arial" w:cs="Arial"/>
          <w:i/>
          <w:color w:val="333333"/>
          <w:shd w:val="clear" w:color="auto" w:fill="FFFFFF"/>
        </w:rPr>
        <w:t>Montersorri</w:t>
      </w:r>
      <w:proofErr w:type="spellEnd"/>
      <w:r w:rsidRPr="00C51BFE">
        <w:rPr>
          <w:rFonts w:ascii="Arial" w:eastAsia="Arial" w:hAnsi="Arial" w:cs="Arial"/>
          <w:i/>
          <w:color w:val="333333"/>
          <w:shd w:val="clear" w:color="auto" w:fill="FFFFFF"/>
        </w:rPr>
        <w:t xml:space="preserve"> Approach. </w:t>
      </w:r>
      <w:r w:rsidRPr="00C51BFE">
        <w:rPr>
          <w:rFonts w:ascii="Arial" w:eastAsia="Arial" w:hAnsi="Arial" w:cs="Arial"/>
          <w:color w:val="333333"/>
          <w:shd w:val="clear" w:color="auto" w:fill="FFFFFF"/>
        </w:rPr>
        <w:t>Available at :</w:t>
      </w:r>
      <w:hyperlink r:id="rId13">
        <w:r w:rsidRPr="00C51BFE">
          <w:rPr>
            <w:rStyle w:val="Hyperlink"/>
            <w:rFonts w:ascii="Arial" w:eastAsia="Arial" w:hAnsi="Arial" w:cs="Arial"/>
          </w:rPr>
          <w:t>https://doi.org/10.4324/9781315536880</w:t>
        </w:r>
        <w:r w:rsidRPr="00C51BFE">
          <w:rPr>
            <w:rFonts w:ascii="Arial" w:eastAsia="Arial" w:hAnsi="Arial" w:cs="Arial"/>
          </w:rPr>
          <w:t xml:space="preserve"> </w:t>
        </w:r>
      </w:hyperlink>
      <w:r w:rsidRPr="00C51BFE">
        <w:rPr>
          <w:rStyle w:val="normaltextrun"/>
          <w:rFonts w:ascii="Arial" w:eastAsia="Arial" w:hAnsi="Arial" w:cs="Arial"/>
          <w:color w:val="201F1E"/>
        </w:rPr>
        <w:t>(Accessed: 3rd July 2021). </w:t>
      </w:r>
    </w:p>
    <w:p w14:paraId="67F38ECA" w14:textId="77777777" w:rsidR="00C51BFE" w:rsidRPr="00C51BFE" w:rsidRDefault="00C51BFE" w:rsidP="00C51BFE">
      <w:pPr>
        <w:spacing w:line="360" w:lineRule="auto"/>
        <w:jc w:val="both"/>
        <w:rPr>
          <w:rStyle w:val="normaltextrun"/>
          <w:rFonts w:ascii="Arial" w:eastAsia="Arial" w:hAnsi="Arial" w:cs="Arial"/>
          <w:color w:val="0563C1"/>
          <w:u w:val="single"/>
          <w:lang w:eastAsia="en-GB"/>
        </w:rPr>
      </w:pPr>
      <w:r w:rsidRPr="00C51BFE">
        <w:rPr>
          <w:rStyle w:val="normaltextrun"/>
          <w:rFonts w:ascii="Arial" w:eastAsia="Arial" w:hAnsi="Arial" w:cs="Arial"/>
          <w:color w:val="000000" w:themeColor="text1"/>
        </w:rPr>
        <w:t xml:space="preserve">Muir (2017) </w:t>
      </w:r>
      <w:r w:rsidRPr="00C51BFE">
        <w:rPr>
          <w:rStyle w:val="normaltextrun"/>
          <w:rFonts w:ascii="Arial" w:eastAsia="Arial" w:hAnsi="Arial" w:cs="Arial"/>
          <w:i/>
          <w:iCs/>
          <w:color w:val="000000" w:themeColor="text1"/>
        </w:rPr>
        <w:t>John Muir Award and the</w:t>
      </w:r>
      <w:r w:rsidRPr="00C51BFE">
        <w:rPr>
          <w:rStyle w:val="apple-converted-space"/>
          <w:rFonts w:ascii="Arial" w:eastAsia="Arial" w:hAnsi="Arial" w:cs="Arial"/>
          <w:i/>
          <w:iCs/>
          <w:color w:val="000000" w:themeColor="text1"/>
        </w:rPr>
        <w:t> </w:t>
      </w:r>
      <w:r w:rsidRPr="00C51BFE">
        <w:rPr>
          <w:rStyle w:val="normaltextrun"/>
          <w:rFonts w:ascii="Arial" w:eastAsia="Arial" w:hAnsi="Arial" w:cs="Arial"/>
          <w:i/>
          <w:iCs/>
          <w:color w:val="000000" w:themeColor="text1"/>
        </w:rPr>
        <w:t>Curriculum</w:t>
      </w:r>
      <w:r w:rsidRPr="00C51BFE">
        <w:rPr>
          <w:rStyle w:val="apple-converted-space"/>
          <w:rFonts w:ascii="Arial" w:eastAsia="Arial" w:hAnsi="Arial" w:cs="Arial"/>
          <w:i/>
          <w:iCs/>
          <w:color w:val="000000" w:themeColor="text1"/>
        </w:rPr>
        <w:t> </w:t>
      </w:r>
      <w:r w:rsidRPr="00C51BFE">
        <w:rPr>
          <w:rStyle w:val="normaltextrun"/>
          <w:rFonts w:ascii="Arial" w:eastAsia="Arial" w:hAnsi="Arial" w:cs="Arial"/>
          <w:i/>
          <w:iCs/>
          <w:color w:val="000000" w:themeColor="text1"/>
        </w:rPr>
        <w:t>for Excellence</w:t>
      </w:r>
      <w:r w:rsidRPr="00C51BFE">
        <w:rPr>
          <w:rStyle w:val="normaltextrun"/>
          <w:rFonts w:ascii="Arial" w:eastAsia="Arial" w:hAnsi="Arial" w:cs="Arial"/>
          <w:color w:val="000000" w:themeColor="text1"/>
        </w:rPr>
        <w:t xml:space="preserve">. Available at: </w:t>
      </w:r>
      <w:hyperlink r:id="rId14">
        <w:r w:rsidRPr="00C51BFE">
          <w:rPr>
            <w:rStyle w:val="normaltextrun"/>
            <w:rFonts w:ascii="Arial" w:eastAsia="Arial" w:hAnsi="Arial" w:cs="Arial"/>
            <w:color w:val="0563C1"/>
            <w:u w:val="single"/>
          </w:rPr>
          <w:t>http://www.lochlomond-trossachs.org/wp-content/uploads/2017/11/John-Muir-Award-and-the-Curriculum-for-Excellence-2017.pdf</w:t>
        </w:r>
      </w:hyperlink>
      <w:r w:rsidRPr="00C51BFE">
        <w:rPr>
          <w:rFonts w:ascii="Arial" w:hAnsi="Arial" w:cs="Arial"/>
        </w:rPr>
        <w:tab/>
      </w:r>
      <w:r w:rsidRPr="00C51BFE">
        <w:rPr>
          <w:rStyle w:val="normaltextrun"/>
          <w:rFonts w:ascii="Arial" w:eastAsia="Arial" w:hAnsi="Arial" w:cs="Arial"/>
          <w:color w:val="000000" w:themeColor="text1"/>
        </w:rPr>
        <w:t>(Accessed:20</w:t>
      </w:r>
      <w:r w:rsidRPr="00C51BFE">
        <w:rPr>
          <w:rStyle w:val="normaltextrun"/>
          <w:rFonts w:ascii="Arial" w:eastAsia="Arial" w:hAnsi="Arial" w:cs="Arial"/>
          <w:color w:val="000000" w:themeColor="text1"/>
          <w:vertAlign w:val="superscript"/>
        </w:rPr>
        <w:t>th</w:t>
      </w:r>
      <w:r w:rsidRPr="00C51BFE">
        <w:rPr>
          <w:rStyle w:val="normaltextrun"/>
          <w:rFonts w:ascii="Arial" w:eastAsia="Arial" w:hAnsi="Arial" w:cs="Arial"/>
          <w:color w:val="000000" w:themeColor="text1"/>
        </w:rPr>
        <w:t xml:space="preserve"> June 2021).</w:t>
      </w:r>
    </w:p>
    <w:p w14:paraId="05B9C63C" w14:textId="77777777" w:rsidR="00C51BFE" w:rsidRPr="00C51BFE" w:rsidRDefault="00C51BFE" w:rsidP="00C51BFE">
      <w:pPr>
        <w:spacing w:line="360" w:lineRule="auto"/>
        <w:jc w:val="both"/>
        <w:rPr>
          <w:rFonts w:ascii="Arial" w:eastAsia="Arial" w:hAnsi="Arial" w:cs="Arial"/>
          <w:shd w:val="clear" w:color="auto" w:fill="FFFFFF"/>
          <w:lang w:eastAsia="en-GB"/>
        </w:rPr>
      </w:pPr>
      <w:r w:rsidRPr="00C51BFE">
        <w:rPr>
          <w:rFonts w:ascii="Arial" w:hAnsi="Arial" w:cs="Arial"/>
        </w:rPr>
        <w:t xml:space="preserve">Muir, J. (2014) </w:t>
      </w:r>
      <w:r w:rsidRPr="00C51BFE">
        <w:rPr>
          <w:rFonts w:ascii="Arial" w:hAnsi="Arial" w:cs="Arial"/>
          <w:i/>
          <w:iCs/>
        </w:rPr>
        <w:t>John Muir Award Information Handbook</w:t>
      </w:r>
      <w:r w:rsidRPr="00C51BFE">
        <w:rPr>
          <w:rFonts w:ascii="Arial" w:hAnsi="Arial" w:cs="Arial"/>
        </w:rPr>
        <w:t xml:space="preserve">. Available at: </w:t>
      </w:r>
      <w:hyperlink r:id="rId15" w:history="1">
        <w:r w:rsidRPr="00C51BFE">
          <w:rPr>
            <w:rStyle w:val="Hyperlink"/>
            <w:rFonts w:ascii="Arial" w:hAnsi="Arial" w:cs="Arial"/>
          </w:rPr>
          <w:t>https://www.johnmuirtrust.org/assets/000/000/908/JMA_Info_HB_2019_with_links_original_original.pdf</w:t>
        </w:r>
      </w:hyperlink>
    </w:p>
    <w:p w14:paraId="42F6A006" w14:textId="77777777" w:rsidR="00C51BFE" w:rsidRPr="00C51BFE" w:rsidRDefault="00C51BFE" w:rsidP="00C51BFE">
      <w:pPr>
        <w:spacing w:line="360" w:lineRule="auto"/>
        <w:jc w:val="both"/>
        <w:rPr>
          <w:rFonts w:ascii="Arial" w:eastAsia="Arial" w:hAnsi="Arial" w:cs="Arial"/>
          <w:lang w:eastAsia="en-GB"/>
        </w:rPr>
      </w:pPr>
      <w:r w:rsidRPr="00C51BFE">
        <w:rPr>
          <w:rFonts w:ascii="Arial" w:eastAsia="Arial" w:hAnsi="Arial" w:cs="Arial"/>
          <w:lang w:eastAsia="en-GB"/>
        </w:rPr>
        <w:t xml:space="preserve">Nutbrown (2012) </w:t>
      </w:r>
      <w:r w:rsidRPr="00C51BFE">
        <w:rPr>
          <w:rFonts w:ascii="Arial" w:eastAsia="Arial" w:hAnsi="Arial" w:cs="Arial"/>
          <w:i/>
          <w:iCs/>
          <w:lang w:eastAsia="en-GB"/>
        </w:rPr>
        <w:t xml:space="preserve">Foundations for Quality. </w:t>
      </w:r>
      <w:r w:rsidRPr="00C51BFE">
        <w:rPr>
          <w:rFonts w:ascii="Arial" w:eastAsia="Arial" w:hAnsi="Arial" w:cs="Arial"/>
          <w:lang w:eastAsia="en-GB"/>
        </w:rPr>
        <w:t xml:space="preserve">Available at: </w:t>
      </w:r>
      <w:hyperlink r:id="rId16" w:history="1">
        <w:r w:rsidRPr="00C51BFE">
          <w:rPr>
            <w:rStyle w:val="Hyperlink"/>
            <w:rFonts w:ascii="Arial" w:eastAsia="Arial" w:hAnsi="Arial" w:cs="Arial"/>
            <w:lang w:eastAsia="en-GB"/>
          </w:rPr>
          <w:t>https://assets.publishing.service.gov.uk/government/uploads/system/uploads/attachment_data/file/175463/Nutbrown-Review.pdf</w:t>
        </w:r>
      </w:hyperlink>
      <w:r w:rsidRPr="00C51BFE">
        <w:rPr>
          <w:rFonts w:ascii="Arial" w:eastAsia="Arial" w:hAnsi="Arial" w:cs="Arial"/>
          <w:lang w:eastAsia="en-GB"/>
        </w:rPr>
        <w:t xml:space="preserve"> (</w:t>
      </w:r>
      <w:r w:rsidRPr="00C51BFE">
        <w:rPr>
          <w:rStyle w:val="normaltextrun"/>
          <w:rFonts w:ascii="Arial" w:eastAsia="Arial" w:hAnsi="Arial" w:cs="Arial"/>
          <w:color w:val="000000" w:themeColor="text1"/>
        </w:rPr>
        <w:t>Accessed:20</w:t>
      </w:r>
      <w:r w:rsidRPr="00C51BFE">
        <w:rPr>
          <w:rStyle w:val="normaltextrun"/>
          <w:rFonts w:ascii="Arial" w:eastAsia="Arial" w:hAnsi="Arial" w:cs="Arial"/>
          <w:color w:val="000000" w:themeColor="text1"/>
          <w:vertAlign w:val="superscript"/>
        </w:rPr>
        <w:t>th</w:t>
      </w:r>
      <w:r w:rsidRPr="00C51BFE">
        <w:rPr>
          <w:rStyle w:val="normaltextrun"/>
          <w:rFonts w:ascii="Arial" w:eastAsia="Arial" w:hAnsi="Arial" w:cs="Arial"/>
          <w:color w:val="000000" w:themeColor="text1"/>
        </w:rPr>
        <w:t xml:space="preserve"> June 2021).</w:t>
      </w:r>
    </w:p>
    <w:p w14:paraId="0A65D0D0" w14:textId="77777777" w:rsidR="00C51BFE" w:rsidRPr="00C51BFE" w:rsidRDefault="00C51BFE" w:rsidP="00C51BFE">
      <w:pPr>
        <w:spacing w:line="360" w:lineRule="auto"/>
        <w:jc w:val="both"/>
        <w:rPr>
          <w:rFonts w:ascii="Arial" w:eastAsia="Arial" w:hAnsi="Arial" w:cs="Arial"/>
          <w:lang w:eastAsia="en-GB"/>
        </w:rPr>
      </w:pPr>
      <w:r w:rsidRPr="00C51BFE">
        <w:rPr>
          <w:rFonts w:ascii="Arial" w:eastAsia="Arial" w:hAnsi="Arial" w:cs="Arial"/>
          <w:lang w:eastAsia="en-GB"/>
        </w:rPr>
        <w:t xml:space="preserve">Piaget (1948) </w:t>
      </w:r>
      <w:r w:rsidRPr="00C51BFE">
        <w:rPr>
          <w:rFonts w:ascii="Arial" w:eastAsia="Arial" w:hAnsi="Arial" w:cs="Arial"/>
          <w:i/>
          <w:iCs/>
          <w:lang w:eastAsia="en-GB"/>
        </w:rPr>
        <w:t xml:space="preserve">The Moral Judgement of a Child. </w:t>
      </w:r>
      <w:r w:rsidRPr="00C51BFE">
        <w:rPr>
          <w:rFonts w:ascii="Arial" w:eastAsia="Arial" w:hAnsi="Arial" w:cs="Arial"/>
          <w:lang w:eastAsia="en-GB"/>
        </w:rPr>
        <w:t>USA: The Free Press.</w:t>
      </w:r>
    </w:p>
    <w:p w14:paraId="7F086BBD" w14:textId="77777777" w:rsidR="00C51BFE" w:rsidRPr="00C51BFE" w:rsidRDefault="00C51BFE" w:rsidP="00C51BFE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color w:val="000000"/>
        </w:rPr>
      </w:pPr>
      <w:proofErr w:type="spellStart"/>
      <w:r w:rsidRPr="00C51BFE">
        <w:rPr>
          <w:rStyle w:val="normaltextrun"/>
          <w:rFonts w:ascii="Arial" w:hAnsi="Arial" w:cs="Arial"/>
          <w:color w:val="000000" w:themeColor="text1"/>
        </w:rPr>
        <w:t>Plumwood</w:t>
      </w:r>
      <w:proofErr w:type="spellEnd"/>
      <w:r w:rsidRPr="00C51BFE">
        <w:rPr>
          <w:rStyle w:val="normaltextrun"/>
          <w:rFonts w:ascii="Arial" w:hAnsi="Arial" w:cs="Arial"/>
          <w:color w:val="000000" w:themeColor="text1"/>
        </w:rPr>
        <w:t>, V. (1993)</w:t>
      </w:r>
      <w:r w:rsidRPr="00C51BFE">
        <w:rPr>
          <w:rStyle w:val="apple-converted-space"/>
          <w:rFonts w:ascii="Arial" w:hAnsi="Arial" w:cs="Arial"/>
          <w:color w:val="000000" w:themeColor="text1"/>
        </w:rPr>
        <w:t> </w:t>
      </w:r>
      <w:r w:rsidRPr="00C51BFE">
        <w:rPr>
          <w:rStyle w:val="normaltextrun"/>
          <w:rFonts w:ascii="Arial" w:hAnsi="Arial" w:cs="Arial"/>
          <w:i/>
          <w:color w:val="000000" w:themeColor="text1"/>
        </w:rPr>
        <w:t>Feminism and Mastery of Nature</w:t>
      </w:r>
      <w:r w:rsidRPr="00C51BFE">
        <w:rPr>
          <w:rStyle w:val="normaltextrun"/>
          <w:rFonts w:ascii="Arial" w:hAnsi="Arial" w:cs="Arial"/>
          <w:color w:val="000000" w:themeColor="text1"/>
        </w:rPr>
        <w:t>, London &amp; New York: Routledge</w:t>
      </w:r>
      <w:r w:rsidRPr="00C51BFE">
        <w:rPr>
          <w:rStyle w:val="eop"/>
          <w:rFonts w:ascii="Arial" w:hAnsi="Arial" w:cs="Arial"/>
          <w:color w:val="000000" w:themeColor="text1"/>
        </w:rPr>
        <w:t>.</w:t>
      </w:r>
    </w:p>
    <w:p w14:paraId="011A2A00" w14:textId="77777777" w:rsidR="00C51BFE" w:rsidRPr="00C51BFE" w:rsidRDefault="00C51BFE" w:rsidP="00C51BFE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eastAsia="Arial" w:hAnsi="Arial" w:cs="Arial"/>
          <w:color w:val="000000" w:themeColor="text1"/>
        </w:rPr>
      </w:pPr>
      <w:r w:rsidRPr="00C51BFE">
        <w:rPr>
          <w:rStyle w:val="normaltextrun"/>
          <w:rFonts w:ascii="Arial" w:eastAsia="Arial" w:hAnsi="Arial" w:cs="Arial"/>
          <w:color w:val="000000" w:themeColor="text1"/>
        </w:rPr>
        <w:t>Prince,</w:t>
      </w:r>
      <w:r w:rsidRPr="00C51BFE">
        <w:rPr>
          <w:rStyle w:val="apple-converted-space"/>
          <w:rFonts w:ascii="Arial" w:eastAsia="Arial" w:hAnsi="Arial" w:cs="Arial"/>
          <w:color w:val="000000" w:themeColor="text1"/>
        </w:rPr>
        <w:t> </w:t>
      </w:r>
      <w:r w:rsidRPr="00C51BFE">
        <w:rPr>
          <w:rStyle w:val="normaltextrun"/>
          <w:rFonts w:ascii="Arial" w:eastAsia="Arial" w:hAnsi="Arial" w:cs="Arial"/>
          <w:color w:val="000000" w:themeColor="text1"/>
        </w:rPr>
        <w:t>C.</w:t>
      </w:r>
      <w:r w:rsidRPr="00C51BFE">
        <w:rPr>
          <w:rStyle w:val="apple-converted-space"/>
          <w:rFonts w:ascii="Arial" w:eastAsia="Arial" w:hAnsi="Arial" w:cs="Arial"/>
          <w:color w:val="000000" w:themeColor="text1"/>
        </w:rPr>
        <w:t> </w:t>
      </w:r>
      <w:r w:rsidRPr="00C51BFE">
        <w:rPr>
          <w:rStyle w:val="normaltextrun"/>
          <w:rFonts w:ascii="Arial" w:eastAsia="Arial" w:hAnsi="Arial" w:cs="Arial"/>
          <w:color w:val="000000" w:themeColor="text1"/>
        </w:rPr>
        <w:t>(2010) Sowing the seeds: education for</w:t>
      </w:r>
      <w:r w:rsidRPr="00C51BFE">
        <w:rPr>
          <w:rStyle w:val="apple-converted-space"/>
          <w:rFonts w:ascii="Arial" w:eastAsia="Arial" w:hAnsi="Arial" w:cs="Arial"/>
          <w:color w:val="000000" w:themeColor="text1"/>
        </w:rPr>
        <w:t> </w:t>
      </w:r>
      <w:r w:rsidRPr="00C51BFE">
        <w:rPr>
          <w:rStyle w:val="normaltextrun"/>
          <w:rFonts w:ascii="Arial" w:eastAsia="Arial" w:hAnsi="Arial" w:cs="Arial"/>
          <w:color w:val="000000" w:themeColor="text1"/>
        </w:rPr>
        <w:t>sustainability</w:t>
      </w:r>
      <w:r w:rsidRPr="00C51BFE">
        <w:rPr>
          <w:rStyle w:val="apple-converted-space"/>
          <w:rFonts w:ascii="Arial" w:eastAsia="Arial" w:hAnsi="Arial" w:cs="Arial"/>
          <w:color w:val="000000" w:themeColor="text1"/>
        </w:rPr>
        <w:t> </w:t>
      </w:r>
      <w:r w:rsidRPr="00C51BFE">
        <w:rPr>
          <w:rStyle w:val="normaltextrun"/>
          <w:rFonts w:ascii="Arial" w:eastAsia="Arial" w:hAnsi="Arial" w:cs="Arial"/>
          <w:color w:val="000000" w:themeColor="text1"/>
        </w:rPr>
        <w:t>within the early</w:t>
      </w:r>
      <w:r w:rsidRPr="00C51BFE">
        <w:rPr>
          <w:rStyle w:val="apple-converted-space"/>
          <w:rFonts w:ascii="Arial" w:eastAsia="Arial" w:hAnsi="Arial" w:cs="Arial"/>
          <w:color w:val="000000" w:themeColor="text1"/>
        </w:rPr>
        <w:t> </w:t>
      </w:r>
      <w:r w:rsidRPr="00C51BFE">
        <w:rPr>
          <w:rStyle w:val="normaltextrun"/>
          <w:rFonts w:ascii="Arial" w:eastAsia="Arial" w:hAnsi="Arial" w:cs="Arial"/>
          <w:color w:val="000000" w:themeColor="text1"/>
        </w:rPr>
        <w:t>year’s</w:t>
      </w:r>
      <w:r w:rsidRPr="00C51BFE">
        <w:rPr>
          <w:rStyle w:val="apple-converted-space"/>
          <w:rFonts w:ascii="Arial" w:eastAsia="Arial" w:hAnsi="Arial" w:cs="Arial"/>
          <w:color w:val="000000" w:themeColor="text1"/>
        </w:rPr>
        <w:t> </w:t>
      </w:r>
      <w:r w:rsidRPr="00C51BFE">
        <w:rPr>
          <w:rStyle w:val="normaltextrun"/>
          <w:rFonts w:ascii="Arial" w:eastAsia="Arial" w:hAnsi="Arial" w:cs="Arial"/>
          <w:color w:val="000000" w:themeColor="text1"/>
        </w:rPr>
        <w:t>curriculum, European Childhood Education Research Jurnal,18:3, 423-434, DOI:10.1080/1350293x.2010.500082 </w:t>
      </w:r>
    </w:p>
    <w:p w14:paraId="63C9EAAF" w14:textId="77777777" w:rsidR="00C51BFE" w:rsidRPr="00C51BFE" w:rsidRDefault="00C51BFE" w:rsidP="00C51BFE">
      <w:pPr>
        <w:spacing w:line="360" w:lineRule="auto"/>
        <w:jc w:val="both"/>
        <w:rPr>
          <w:rFonts w:ascii="Arial" w:eastAsia="Arial" w:hAnsi="Arial" w:cs="Arial"/>
          <w:lang w:eastAsia="en-GB"/>
        </w:rPr>
      </w:pPr>
      <w:r w:rsidRPr="00C51BFE">
        <w:rPr>
          <w:rFonts w:ascii="Arial" w:eastAsia="Arial" w:hAnsi="Arial" w:cs="Arial"/>
          <w:lang w:eastAsia="en-GB"/>
        </w:rPr>
        <w:t>Reggio Emilia (2020) </w:t>
      </w:r>
      <w:r w:rsidRPr="00C51BFE">
        <w:rPr>
          <w:rFonts w:ascii="Arial" w:eastAsia="Arial" w:hAnsi="Arial" w:cs="Arial"/>
          <w:i/>
          <w:iCs/>
          <w:lang w:eastAsia="en-GB"/>
        </w:rPr>
        <w:t xml:space="preserve">The Reggio Emilia Approach. </w:t>
      </w:r>
      <w:r w:rsidRPr="00C51BFE">
        <w:rPr>
          <w:rFonts w:ascii="Arial" w:eastAsia="Arial" w:hAnsi="Arial" w:cs="Arial"/>
          <w:lang w:eastAsia="en-GB"/>
        </w:rPr>
        <w:t xml:space="preserve">Available at: </w:t>
      </w:r>
      <w:hyperlink r:id="rId17" w:history="1">
        <w:r w:rsidRPr="00C51BFE">
          <w:rPr>
            <w:rStyle w:val="Hyperlink"/>
            <w:rFonts w:ascii="Arial" w:eastAsia="Arial" w:hAnsi="Arial" w:cs="Arial"/>
            <w:lang w:eastAsia="en-GB"/>
          </w:rPr>
          <w:t>https://www.reggiochildren.it/en/</w:t>
        </w:r>
      </w:hyperlink>
      <w:r w:rsidRPr="00C51BFE">
        <w:rPr>
          <w:rFonts w:ascii="Arial" w:eastAsia="Arial" w:hAnsi="Arial" w:cs="Arial"/>
          <w:lang w:eastAsia="en-GB"/>
        </w:rPr>
        <w:t xml:space="preserve">  (Accessed: 04</w:t>
      </w:r>
      <w:r w:rsidRPr="00C51BFE">
        <w:rPr>
          <w:rFonts w:ascii="Arial" w:eastAsia="Arial" w:hAnsi="Arial" w:cs="Arial"/>
          <w:vertAlign w:val="superscript"/>
          <w:lang w:eastAsia="en-GB"/>
        </w:rPr>
        <w:t>th</w:t>
      </w:r>
      <w:r w:rsidRPr="00C51BFE">
        <w:rPr>
          <w:rFonts w:ascii="Arial" w:eastAsia="Arial" w:hAnsi="Arial" w:cs="Arial"/>
          <w:lang w:eastAsia="en-GB"/>
        </w:rPr>
        <w:t xml:space="preserve"> July 2021).</w:t>
      </w:r>
    </w:p>
    <w:p w14:paraId="543D2D9E" w14:textId="77777777" w:rsidR="00C51BFE" w:rsidRPr="00C51BFE" w:rsidRDefault="00C51BFE" w:rsidP="00C51BFE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eastAsia="Arial" w:hAnsi="Arial" w:cs="Arial"/>
        </w:rPr>
      </w:pPr>
      <w:r w:rsidRPr="00C51BFE">
        <w:rPr>
          <w:rStyle w:val="normaltextrun"/>
          <w:rFonts w:ascii="Arial" w:eastAsia="Arial" w:hAnsi="Arial" w:cs="Arial"/>
        </w:rPr>
        <w:t xml:space="preserve">Siraj- Blatchford, J. et al. (2016) </w:t>
      </w:r>
      <w:r w:rsidRPr="00C51BFE">
        <w:rPr>
          <w:rStyle w:val="normaltextrun"/>
          <w:rFonts w:ascii="Arial" w:eastAsia="Arial" w:hAnsi="Arial" w:cs="Arial"/>
          <w:i/>
          <w:iCs/>
        </w:rPr>
        <w:t xml:space="preserve">Education for Sustainable Development in Early Childhood. </w:t>
      </w:r>
      <w:r w:rsidRPr="00C51BFE">
        <w:rPr>
          <w:rStyle w:val="normaltextrun"/>
          <w:rFonts w:ascii="Arial" w:eastAsia="Arial" w:hAnsi="Arial" w:cs="Arial"/>
        </w:rPr>
        <w:t>Available at: https://link.springer.com/book/10.1007/978-3-319-42208-4 (Accessed: 1st July 2021).</w:t>
      </w:r>
    </w:p>
    <w:p w14:paraId="4A0BD6DF" w14:textId="77777777" w:rsidR="00C51BFE" w:rsidRPr="00C51BFE" w:rsidRDefault="00C51BFE" w:rsidP="00C51BFE">
      <w:pPr>
        <w:spacing w:line="360" w:lineRule="auto"/>
        <w:jc w:val="both"/>
        <w:rPr>
          <w:rFonts w:ascii="Arial" w:eastAsia="Arial" w:hAnsi="Arial" w:cs="Arial"/>
        </w:rPr>
      </w:pPr>
      <w:r w:rsidRPr="00C51BFE">
        <w:rPr>
          <w:rFonts w:ascii="Arial" w:eastAsia="Arial" w:hAnsi="Arial" w:cs="Arial"/>
          <w:color w:val="000000" w:themeColor="text1"/>
          <w:lang w:eastAsia="en-GB"/>
        </w:rPr>
        <w:t>Siraj-Blatchford, I. (2007) ‘</w:t>
      </w:r>
      <w:r w:rsidRPr="00C51BFE">
        <w:rPr>
          <w:rFonts w:ascii="Arial" w:eastAsia="Malgun Gothic" w:hAnsi="Arial" w:cs="Arial"/>
          <w:color w:val="171717" w:themeColor="background2" w:themeShade="1A"/>
        </w:rPr>
        <w:t xml:space="preserve">Creativity, Communication and Collaboration: The Identification of Pedagogic Progression in Sustained Shared Thinking’, </w:t>
      </w:r>
      <w:r w:rsidRPr="00C51BFE">
        <w:rPr>
          <w:rFonts w:ascii="Arial" w:eastAsia="Malgun Gothic" w:hAnsi="Arial" w:cs="Arial"/>
          <w:i/>
          <w:color w:val="171717" w:themeColor="background2" w:themeShade="1A"/>
        </w:rPr>
        <w:t xml:space="preserve">Journal of Research in Early Childhood Education, </w:t>
      </w:r>
      <w:r w:rsidRPr="00C51BFE">
        <w:rPr>
          <w:rFonts w:ascii="Arial" w:eastAsia="Malgun Gothic" w:hAnsi="Arial" w:cs="Arial"/>
          <w:color w:val="171717" w:themeColor="background2" w:themeShade="1A"/>
        </w:rPr>
        <w:t xml:space="preserve">1 (2), pp. 3-23. </w:t>
      </w:r>
      <w:r w:rsidRPr="00C51BFE">
        <w:rPr>
          <w:rFonts w:ascii="Arial" w:eastAsia="Malgun Gothic" w:hAnsi="Arial" w:cs="Arial"/>
          <w:color w:val="171717" w:themeColor="background2" w:themeShade="1A"/>
        </w:rPr>
        <w:t>Available at:</w:t>
      </w:r>
      <w:r w:rsidRPr="00C51BFE">
        <w:rPr>
          <w:rFonts w:ascii="Arial" w:eastAsia="Malgun Gothic" w:hAnsi="Arial" w:cs="Arial"/>
          <w:i/>
          <w:iCs/>
          <w:color w:val="171717" w:themeColor="background2" w:themeShade="1A"/>
        </w:rPr>
        <w:t xml:space="preserve"> </w:t>
      </w:r>
      <w:hyperlink r:id="rId18">
        <w:r w:rsidRPr="00C51BFE">
          <w:rPr>
            <w:rStyle w:val="Hyperlink"/>
            <w:rFonts w:ascii="Arial" w:eastAsia="Malgun Gothic" w:hAnsi="Arial" w:cs="Arial"/>
            <w:i/>
            <w:iCs/>
          </w:rPr>
          <w:t>http://scholar.dkyobobook.co.kr/searchDetail.laf?barcode=4050025429632</w:t>
        </w:r>
      </w:hyperlink>
      <w:r w:rsidRPr="00C51BFE">
        <w:rPr>
          <w:rFonts w:ascii="Arial" w:eastAsia="Malgun Gothic" w:hAnsi="Arial" w:cs="Arial"/>
          <w:i/>
          <w:iCs/>
          <w:color w:val="171717" w:themeColor="background2" w:themeShade="1A"/>
        </w:rPr>
        <w:t xml:space="preserve">  </w:t>
      </w:r>
      <w:r w:rsidRPr="00C51BFE">
        <w:rPr>
          <w:rFonts w:ascii="Arial" w:eastAsia="Arial" w:hAnsi="Arial" w:cs="Arial"/>
        </w:rPr>
        <w:t>(Accessed: 1st July 2021).</w:t>
      </w:r>
    </w:p>
    <w:p w14:paraId="433F05FF" w14:textId="77777777" w:rsidR="00C51BFE" w:rsidRPr="00C51BFE" w:rsidRDefault="00C51BFE" w:rsidP="00C51BFE">
      <w:pPr>
        <w:spacing w:line="360" w:lineRule="auto"/>
        <w:jc w:val="both"/>
        <w:rPr>
          <w:rFonts w:ascii="Arial" w:hAnsi="Arial" w:cs="Arial"/>
        </w:rPr>
      </w:pPr>
      <w:r w:rsidRPr="00C51BFE">
        <w:rPr>
          <w:rFonts w:ascii="Arial" w:hAnsi="Arial" w:cs="Arial"/>
        </w:rPr>
        <w:t>Siraj-Blatchford, J. and Huggins, V. (2015) ‘Sustainable Development in Early Childhood Care and Education’, Early Education Journal, 76, pp. 3-5. (Accessed: 1st July 2021).</w:t>
      </w:r>
    </w:p>
    <w:p w14:paraId="63D5F16F" w14:textId="77777777" w:rsidR="00C51BFE" w:rsidRPr="00C51BFE" w:rsidRDefault="00C51BFE" w:rsidP="00C51BFE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C51BFE">
        <w:rPr>
          <w:rStyle w:val="normaltextrun"/>
          <w:rFonts w:ascii="Arial" w:hAnsi="Arial" w:cs="Arial"/>
          <w:color w:val="000000"/>
        </w:rPr>
        <w:t xml:space="preserve">Steffen, W., </w:t>
      </w:r>
      <w:proofErr w:type="spellStart"/>
      <w:r w:rsidRPr="00C51BFE">
        <w:rPr>
          <w:rStyle w:val="normaltextrun"/>
          <w:rFonts w:ascii="Arial" w:hAnsi="Arial" w:cs="Arial"/>
          <w:color w:val="000000"/>
        </w:rPr>
        <w:t>Crutzen</w:t>
      </w:r>
      <w:proofErr w:type="spellEnd"/>
      <w:r w:rsidRPr="00C51BFE">
        <w:rPr>
          <w:rStyle w:val="normaltextrun"/>
          <w:rFonts w:ascii="Arial" w:hAnsi="Arial" w:cs="Arial"/>
          <w:color w:val="000000"/>
        </w:rPr>
        <w:t>, P., &amp; McNeill, J. R. (2007) ‘The Anthropocene: Are humans now overwhelming the great forces of nature?’,</w:t>
      </w:r>
      <w:r w:rsidRPr="00C51BFE">
        <w:rPr>
          <w:rStyle w:val="apple-converted-space"/>
          <w:rFonts w:ascii="Arial" w:hAnsi="Arial" w:cs="Arial"/>
          <w:color w:val="000000"/>
        </w:rPr>
        <w:t> </w:t>
      </w:r>
      <w:r w:rsidRPr="00C51BFE">
        <w:rPr>
          <w:rStyle w:val="normaltextrun"/>
          <w:rFonts w:ascii="Arial" w:hAnsi="Arial" w:cs="Arial"/>
          <w:i/>
          <w:iCs/>
          <w:color w:val="000000"/>
        </w:rPr>
        <w:t>AMBIO: A Journal of the Human Environment,36</w:t>
      </w:r>
      <w:r w:rsidRPr="00C51BFE">
        <w:rPr>
          <w:rStyle w:val="apple-converted-space"/>
          <w:rFonts w:ascii="Arial" w:hAnsi="Arial" w:cs="Arial"/>
          <w:i/>
          <w:iCs/>
          <w:color w:val="000000"/>
        </w:rPr>
        <w:t> </w:t>
      </w:r>
      <w:r w:rsidRPr="00C51BFE">
        <w:rPr>
          <w:rStyle w:val="normaltextrun"/>
          <w:rFonts w:ascii="Arial" w:hAnsi="Arial" w:cs="Arial"/>
          <w:color w:val="000000"/>
        </w:rPr>
        <w:t>(8), pp. 614–621.</w:t>
      </w:r>
      <w:r w:rsidRPr="00C51BFE">
        <w:rPr>
          <w:rStyle w:val="eop"/>
          <w:rFonts w:ascii="Arial" w:hAnsi="Arial" w:cs="Arial"/>
          <w:color w:val="000000"/>
        </w:rPr>
        <w:t> </w:t>
      </w:r>
    </w:p>
    <w:p w14:paraId="219C1B73" w14:textId="77777777" w:rsidR="00C51BFE" w:rsidRPr="00C51BFE" w:rsidRDefault="00C51BFE" w:rsidP="00C51BFE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C51BFE">
        <w:rPr>
          <w:rStyle w:val="normaltextrun"/>
          <w:rFonts w:ascii="Arial" w:hAnsi="Arial" w:cs="Arial"/>
          <w:color w:val="000000"/>
        </w:rPr>
        <w:t xml:space="preserve">Steffen, W., </w:t>
      </w:r>
      <w:proofErr w:type="spellStart"/>
      <w:r w:rsidRPr="00C51BFE">
        <w:rPr>
          <w:rStyle w:val="normaltextrun"/>
          <w:rFonts w:ascii="Arial" w:hAnsi="Arial" w:cs="Arial"/>
          <w:color w:val="000000"/>
        </w:rPr>
        <w:t>Crutzen</w:t>
      </w:r>
      <w:proofErr w:type="spellEnd"/>
      <w:r w:rsidRPr="00C51BFE">
        <w:rPr>
          <w:rStyle w:val="normaltextrun"/>
          <w:rFonts w:ascii="Arial" w:hAnsi="Arial" w:cs="Arial"/>
          <w:color w:val="000000"/>
        </w:rPr>
        <w:t>, P., &amp; McNeill, J. R. 2007. The Anthropocene: Are humans now overwhelming the great forces of nature?</w:t>
      </w:r>
      <w:r w:rsidRPr="00C51BFE">
        <w:rPr>
          <w:rStyle w:val="apple-converted-space"/>
          <w:rFonts w:ascii="Arial" w:hAnsi="Arial" w:cs="Arial"/>
          <w:color w:val="000000"/>
        </w:rPr>
        <w:t> </w:t>
      </w:r>
      <w:r w:rsidRPr="00C51BFE">
        <w:rPr>
          <w:rStyle w:val="normaltextrun"/>
          <w:rFonts w:ascii="Arial" w:hAnsi="Arial" w:cs="Arial"/>
          <w:i/>
          <w:iCs/>
          <w:color w:val="000000"/>
        </w:rPr>
        <w:t>AMBIO: A Journal of the Human Environment 36</w:t>
      </w:r>
      <w:r w:rsidRPr="00C51BFE">
        <w:rPr>
          <w:rStyle w:val="apple-converted-space"/>
          <w:rFonts w:ascii="Arial" w:hAnsi="Arial" w:cs="Arial"/>
          <w:i/>
          <w:iCs/>
          <w:color w:val="000000"/>
        </w:rPr>
        <w:t> </w:t>
      </w:r>
      <w:r w:rsidRPr="00C51BFE">
        <w:rPr>
          <w:rStyle w:val="normaltextrun"/>
          <w:rFonts w:ascii="Arial" w:hAnsi="Arial" w:cs="Arial"/>
          <w:color w:val="000000"/>
        </w:rPr>
        <w:t>(8): 614–621.</w:t>
      </w:r>
      <w:r w:rsidRPr="00C51BFE">
        <w:rPr>
          <w:rStyle w:val="eop"/>
          <w:rFonts w:ascii="Arial" w:hAnsi="Arial" w:cs="Arial"/>
          <w:color w:val="000000"/>
        </w:rPr>
        <w:t> </w:t>
      </w:r>
    </w:p>
    <w:p w14:paraId="7CD5C25F" w14:textId="77777777" w:rsidR="00C51BFE" w:rsidRPr="00C51BFE" w:rsidRDefault="00C51BFE" w:rsidP="00C51BFE">
      <w:pPr>
        <w:spacing w:line="360" w:lineRule="auto"/>
        <w:jc w:val="both"/>
        <w:rPr>
          <w:rFonts w:ascii="Arial" w:eastAsia="Arial" w:hAnsi="Arial" w:cs="Arial"/>
          <w:shd w:val="clear" w:color="auto" w:fill="FFFFFF"/>
          <w:lang w:eastAsia="en-GB"/>
        </w:rPr>
      </w:pPr>
      <w:r w:rsidRPr="00C51BFE">
        <w:rPr>
          <w:rFonts w:ascii="Arial" w:eastAsia="Arial" w:hAnsi="Arial" w:cs="Arial"/>
          <w:shd w:val="clear" w:color="auto" w:fill="FFFFFF"/>
          <w:lang w:eastAsia="en-GB"/>
        </w:rPr>
        <w:t>Sterling, S. (2001)</w:t>
      </w:r>
      <w:r w:rsidRPr="00C51BFE">
        <w:rPr>
          <w:rFonts w:ascii="Arial" w:eastAsia="Arial" w:hAnsi="Arial" w:cs="Arial"/>
          <w:i/>
          <w:iCs/>
          <w:shd w:val="clear" w:color="auto" w:fill="FFFFFF"/>
          <w:lang w:eastAsia="en-GB"/>
        </w:rPr>
        <w:t xml:space="preserve"> Sustainable Education</w:t>
      </w:r>
      <w:r w:rsidRPr="00C51BFE">
        <w:rPr>
          <w:rFonts w:ascii="Arial" w:eastAsia="Arial" w:hAnsi="Arial" w:cs="Arial"/>
          <w:shd w:val="clear" w:color="auto" w:fill="FFFFFF"/>
          <w:lang w:eastAsia="en-GB"/>
        </w:rPr>
        <w:t xml:space="preserve"> S. Cambridge: Green Books.</w:t>
      </w:r>
    </w:p>
    <w:p w14:paraId="2F8EAE2C" w14:textId="77777777" w:rsidR="00C51BFE" w:rsidRPr="00C51BFE" w:rsidRDefault="00C51BFE" w:rsidP="00C51BFE">
      <w:pPr>
        <w:spacing w:line="360" w:lineRule="auto"/>
        <w:jc w:val="both"/>
        <w:rPr>
          <w:rFonts w:ascii="Arial" w:eastAsia="Arial" w:hAnsi="Arial" w:cs="Arial"/>
          <w:lang w:eastAsia="en-GB"/>
        </w:rPr>
      </w:pPr>
      <w:proofErr w:type="spellStart"/>
      <w:r w:rsidRPr="00C51BFE">
        <w:rPr>
          <w:rFonts w:ascii="Arial" w:eastAsia="Arial" w:hAnsi="Arial" w:cs="Arial"/>
          <w:lang w:eastAsia="en-GB"/>
        </w:rPr>
        <w:t>Vygotksy</w:t>
      </w:r>
      <w:proofErr w:type="spellEnd"/>
      <w:r w:rsidRPr="00C51BFE">
        <w:rPr>
          <w:rFonts w:ascii="Arial" w:eastAsia="Arial" w:hAnsi="Arial" w:cs="Arial"/>
          <w:lang w:eastAsia="en-GB"/>
        </w:rPr>
        <w:t xml:space="preserve">, L. (1979) </w:t>
      </w:r>
      <w:r w:rsidRPr="00C51BFE">
        <w:rPr>
          <w:rFonts w:ascii="Arial" w:eastAsia="Arial" w:hAnsi="Arial" w:cs="Arial"/>
          <w:i/>
          <w:iCs/>
          <w:lang w:eastAsia="en-GB"/>
        </w:rPr>
        <w:t xml:space="preserve">Mind in Society: Development of Higher Psychological Processes. </w:t>
      </w:r>
      <w:r w:rsidRPr="00C51BFE">
        <w:rPr>
          <w:rFonts w:ascii="Arial" w:eastAsia="Arial" w:hAnsi="Arial" w:cs="Arial"/>
          <w:lang w:eastAsia="en-GB"/>
        </w:rPr>
        <w:t>London: Harvard University Press.</w:t>
      </w:r>
    </w:p>
    <w:p w14:paraId="0FBCAAF9" w14:textId="77777777" w:rsidR="00C51BFE" w:rsidRPr="00C51BFE" w:rsidRDefault="00C51BFE" w:rsidP="00C51BFE">
      <w:pPr>
        <w:spacing w:line="360" w:lineRule="auto"/>
        <w:jc w:val="both"/>
        <w:rPr>
          <w:rFonts w:ascii="Arial" w:eastAsia="Arial" w:hAnsi="Arial" w:cs="Arial"/>
          <w:lang w:eastAsia="en-GB"/>
        </w:rPr>
      </w:pPr>
      <w:r w:rsidRPr="00C51BFE">
        <w:rPr>
          <w:rFonts w:ascii="Arial" w:eastAsia="Arial" w:hAnsi="Arial" w:cs="Arial"/>
          <w:lang w:eastAsia="en-GB"/>
        </w:rPr>
        <w:t xml:space="preserve">Well-being for future generation (Wales) Act (2015). Available at: </w:t>
      </w:r>
      <w:hyperlink r:id="rId19">
        <w:r w:rsidRPr="00C51BFE">
          <w:rPr>
            <w:rStyle w:val="Hyperlink"/>
            <w:rFonts w:ascii="Arial" w:eastAsia="Arial" w:hAnsi="Arial" w:cs="Arial"/>
            <w:lang w:eastAsia="en-GB"/>
          </w:rPr>
          <w:t>https://www.futuregenerations.wales/about-us/future-generations-act/</w:t>
        </w:r>
      </w:hyperlink>
      <w:r w:rsidRPr="00C51BFE">
        <w:rPr>
          <w:rFonts w:ascii="Arial" w:eastAsia="Arial" w:hAnsi="Arial" w:cs="Arial"/>
          <w:lang w:eastAsia="en-GB"/>
        </w:rPr>
        <w:t xml:space="preserve"> (Accessed: 04</w:t>
      </w:r>
      <w:r w:rsidRPr="00C51BFE">
        <w:rPr>
          <w:rFonts w:ascii="Arial" w:eastAsia="Arial" w:hAnsi="Arial" w:cs="Arial"/>
          <w:vertAlign w:val="superscript"/>
          <w:lang w:eastAsia="en-GB"/>
        </w:rPr>
        <w:t>th</w:t>
      </w:r>
      <w:r w:rsidRPr="00C51BFE">
        <w:rPr>
          <w:rFonts w:ascii="Arial" w:eastAsia="Arial" w:hAnsi="Arial" w:cs="Arial"/>
          <w:lang w:eastAsia="en-GB"/>
        </w:rPr>
        <w:t xml:space="preserve"> July 2021).</w:t>
      </w:r>
    </w:p>
    <w:p w14:paraId="53F7D5E4" w14:textId="77777777" w:rsidR="00C51BFE" w:rsidRPr="00C51BFE" w:rsidRDefault="00C51BFE" w:rsidP="00C51BFE">
      <w:pPr>
        <w:spacing w:line="360" w:lineRule="auto"/>
        <w:jc w:val="both"/>
        <w:rPr>
          <w:rFonts w:ascii="Arial" w:eastAsia="Arial" w:hAnsi="Arial" w:cs="Arial"/>
          <w:lang w:eastAsia="en-GB"/>
        </w:rPr>
      </w:pPr>
      <w:r w:rsidRPr="00C51BFE">
        <w:rPr>
          <w:rFonts w:ascii="Arial" w:eastAsia="Arial" w:hAnsi="Arial" w:cs="Arial"/>
          <w:lang w:eastAsia="en-GB"/>
        </w:rPr>
        <w:t xml:space="preserve">Welsh Government (2008) </w:t>
      </w:r>
      <w:r w:rsidRPr="00C51BFE">
        <w:rPr>
          <w:rFonts w:ascii="Arial" w:eastAsia="Arial" w:hAnsi="Arial" w:cs="Arial"/>
          <w:i/>
          <w:lang w:eastAsia="en-GB"/>
        </w:rPr>
        <w:t>Education for Sustainable Development and Global Citizenship</w:t>
      </w:r>
      <w:r w:rsidRPr="00C51BFE">
        <w:rPr>
          <w:rFonts w:ascii="Arial" w:eastAsia="Arial" w:hAnsi="Arial" w:cs="Arial"/>
          <w:lang w:eastAsia="en-GB"/>
        </w:rPr>
        <w:t xml:space="preserve">. Available at: </w:t>
      </w:r>
      <w:hyperlink r:id="rId20">
        <w:r w:rsidRPr="00C51BFE">
          <w:rPr>
            <w:rStyle w:val="Hyperlink"/>
            <w:rFonts w:ascii="Arial" w:eastAsia="Arial" w:hAnsi="Arial" w:cs="Arial"/>
            <w:lang w:eastAsia="en-GB"/>
          </w:rPr>
          <w:t>https://hwb.gov.wales/api/storage/eaf467e6-30fe-45c9-93ef-cb30f31f1c90/common-understanding-for-school.pdf</w:t>
        </w:r>
      </w:hyperlink>
      <w:r w:rsidRPr="00C51BFE">
        <w:rPr>
          <w:rFonts w:ascii="Arial" w:eastAsia="Arial" w:hAnsi="Arial" w:cs="Arial"/>
          <w:lang w:eastAsia="en-GB"/>
        </w:rPr>
        <w:t xml:space="preserve"> (Accessed: 10</w:t>
      </w:r>
      <w:r w:rsidRPr="00C51BFE">
        <w:rPr>
          <w:rFonts w:ascii="Arial" w:eastAsia="Arial" w:hAnsi="Arial" w:cs="Arial"/>
          <w:vertAlign w:val="superscript"/>
          <w:lang w:eastAsia="en-GB"/>
        </w:rPr>
        <w:t>th</w:t>
      </w:r>
      <w:r w:rsidRPr="00C51BFE">
        <w:rPr>
          <w:rFonts w:ascii="Arial" w:eastAsia="Arial" w:hAnsi="Arial" w:cs="Arial"/>
          <w:lang w:eastAsia="en-GB"/>
        </w:rPr>
        <w:t xml:space="preserve"> July 2021).</w:t>
      </w:r>
    </w:p>
    <w:p w14:paraId="65D577F3" w14:textId="77777777" w:rsidR="00C51BFE" w:rsidRPr="00C51BFE" w:rsidRDefault="00C51BFE" w:rsidP="00C51BFE">
      <w:pPr>
        <w:spacing w:line="360" w:lineRule="auto"/>
        <w:jc w:val="both"/>
        <w:rPr>
          <w:rFonts w:ascii="Arial" w:eastAsia="Arial" w:hAnsi="Arial" w:cs="Arial"/>
          <w:lang w:eastAsia="en-GB"/>
        </w:rPr>
      </w:pPr>
      <w:r w:rsidRPr="00C51BFE">
        <w:rPr>
          <w:rFonts w:ascii="Arial" w:eastAsia="Arial" w:hAnsi="Arial" w:cs="Arial"/>
          <w:lang w:eastAsia="en-GB"/>
        </w:rPr>
        <w:t xml:space="preserve">Welsh Government (2015) </w:t>
      </w:r>
      <w:r w:rsidRPr="00C51BFE">
        <w:rPr>
          <w:rFonts w:ascii="Arial" w:eastAsia="Arial" w:hAnsi="Arial" w:cs="Arial"/>
          <w:i/>
          <w:lang w:eastAsia="en-GB"/>
        </w:rPr>
        <w:t>Foundation Phase Framework</w:t>
      </w:r>
      <w:r w:rsidRPr="00C51BFE">
        <w:rPr>
          <w:rFonts w:ascii="Arial" w:eastAsia="Arial" w:hAnsi="Arial" w:cs="Arial"/>
          <w:lang w:eastAsia="en-GB"/>
        </w:rPr>
        <w:t xml:space="preserve">. Available at: </w:t>
      </w:r>
      <w:hyperlink r:id="rId21">
        <w:r w:rsidRPr="00C51BFE">
          <w:rPr>
            <w:rStyle w:val="Hyperlink"/>
            <w:rFonts w:ascii="Arial" w:eastAsia="Arial" w:hAnsi="Arial" w:cs="Arial"/>
            <w:lang w:eastAsia="en-GB"/>
          </w:rPr>
          <w:t>https://hwb.gov.wales/api/storage/d5d8e39c-b534-40cb-a3f5-7e2e126d8077/foundation-phase-framework.pdf</w:t>
        </w:r>
      </w:hyperlink>
      <w:r w:rsidRPr="00C51BFE">
        <w:rPr>
          <w:rFonts w:ascii="Arial" w:eastAsia="Arial" w:hAnsi="Arial" w:cs="Arial"/>
          <w:lang w:eastAsia="en-GB"/>
        </w:rPr>
        <w:t xml:space="preserve"> (Accessed: 03</w:t>
      </w:r>
      <w:r w:rsidRPr="00C51BFE">
        <w:rPr>
          <w:rFonts w:ascii="Arial" w:eastAsia="Arial" w:hAnsi="Arial" w:cs="Arial"/>
          <w:vertAlign w:val="superscript"/>
          <w:lang w:eastAsia="en-GB"/>
        </w:rPr>
        <w:t>rd</w:t>
      </w:r>
      <w:r w:rsidRPr="00C51BFE">
        <w:rPr>
          <w:rFonts w:ascii="Arial" w:eastAsia="Arial" w:hAnsi="Arial" w:cs="Arial"/>
          <w:lang w:eastAsia="en-GB"/>
        </w:rPr>
        <w:t xml:space="preserve"> July 2021). </w:t>
      </w:r>
    </w:p>
    <w:p w14:paraId="4967833D" w14:textId="77777777" w:rsidR="00C51BFE" w:rsidRPr="00C51BFE" w:rsidRDefault="00C51BFE" w:rsidP="00C51BFE">
      <w:pPr>
        <w:spacing w:line="360" w:lineRule="auto"/>
        <w:jc w:val="both"/>
        <w:rPr>
          <w:rFonts w:ascii="Arial" w:eastAsia="Arial" w:hAnsi="Arial" w:cs="Arial"/>
          <w:lang w:eastAsia="en-GB"/>
        </w:rPr>
      </w:pPr>
      <w:r w:rsidRPr="00C51BFE">
        <w:rPr>
          <w:rFonts w:ascii="Arial" w:eastAsia="Arial" w:hAnsi="Arial" w:cs="Arial"/>
          <w:lang w:eastAsia="en-GB"/>
        </w:rPr>
        <w:t xml:space="preserve">Welsh Government (2020) </w:t>
      </w:r>
      <w:r w:rsidRPr="00C51BFE">
        <w:rPr>
          <w:rFonts w:ascii="Arial" w:eastAsia="Arial" w:hAnsi="Arial" w:cs="Arial"/>
          <w:i/>
          <w:lang w:eastAsia="en-GB"/>
        </w:rPr>
        <w:t>Curriculum for Wales</w:t>
      </w:r>
      <w:r w:rsidRPr="00C51BFE">
        <w:rPr>
          <w:rFonts w:ascii="Arial" w:eastAsia="Arial" w:hAnsi="Arial" w:cs="Arial"/>
          <w:lang w:eastAsia="en-GB"/>
        </w:rPr>
        <w:t xml:space="preserve">. Available at: </w:t>
      </w:r>
      <w:hyperlink r:id="rId22">
        <w:r w:rsidRPr="00C51BFE">
          <w:rPr>
            <w:rStyle w:val="Hyperlink"/>
            <w:rFonts w:ascii="Arial" w:eastAsia="Arial" w:hAnsi="Arial" w:cs="Arial"/>
            <w:lang w:eastAsia="en-GB"/>
          </w:rPr>
          <w:t>https://hwb.gov.wales/curriculum-for-wales/introduction</w:t>
        </w:r>
      </w:hyperlink>
      <w:r w:rsidRPr="00C51BFE">
        <w:rPr>
          <w:rFonts w:ascii="Arial" w:eastAsia="Arial" w:hAnsi="Arial" w:cs="Arial"/>
          <w:lang w:eastAsia="en-GB"/>
        </w:rPr>
        <w:t xml:space="preserve"> (Accessed: 01</w:t>
      </w:r>
      <w:r w:rsidRPr="00C51BFE">
        <w:rPr>
          <w:rFonts w:ascii="Arial" w:eastAsia="Arial" w:hAnsi="Arial" w:cs="Arial"/>
          <w:vertAlign w:val="superscript"/>
          <w:lang w:eastAsia="en-GB"/>
        </w:rPr>
        <w:t>st</w:t>
      </w:r>
      <w:r w:rsidRPr="00C51BFE">
        <w:rPr>
          <w:rFonts w:ascii="Arial" w:eastAsia="Arial" w:hAnsi="Arial" w:cs="Arial"/>
          <w:lang w:eastAsia="en-GB"/>
        </w:rPr>
        <w:t xml:space="preserve"> July 2021).</w:t>
      </w:r>
    </w:p>
    <w:p w14:paraId="23228C76" w14:textId="77777777" w:rsidR="00C51BFE" w:rsidRPr="00C51BFE" w:rsidRDefault="00C51BFE" w:rsidP="00C51BFE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eastAsia="Arial" w:hAnsi="Arial" w:cs="Arial"/>
        </w:rPr>
      </w:pPr>
      <w:r w:rsidRPr="00C51BFE">
        <w:rPr>
          <w:rStyle w:val="normaltextrun"/>
          <w:rFonts w:ascii="Arial" w:eastAsia="Arial" w:hAnsi="Arial" w:cs="Arial"/>
          <w:color w:val="000000" w:themeColor="text1"/>
        </w:rPr>
        <w:t xml:space="preserve">Williams, K. (2017) </w:t>
      </w:r>
      <w:r w:rsidRPr="00C51BFE">
        <w:rPr>
          <w:rStyle w:val="normaltextrun"/>
          <w:rFonts w:ascii="Arial" w:eastAsia="Arial" w:hAnsi="Arial" w:cs="Arial"/>
          <w:i/>
          <w:color w:val="000000" w:themeColor="text1"/>
        </w:rPr>
        <w:t>John Dewey in the 21st Century</w:t>
      </w:r>
      <w:r w:rsidRPr="00C51BFE">
        <w:rPr>
          <w:rStyle w:val="normaltextrun"/>
          <w:rFonts w:ascii="Arial" w:eastAsia="Arial" w:hAnsi="Arial" w:cs="Arial"/>
          <w:color w:val="000000" w:themeColor="text1"/>
        </w:rPr>
        <w:t>. Available at: </w:t>
      </w:r>
      <w:r w:rsidRPr="00C51BFE">
        <w:rPr>
          <w:rStyle w:val="eop"/>
          <w:rFonts w:ascii="Arial" w:eastAsia="Arial" w:hAnsi="Arial" w:cs="Arial"/>
          <w:color w:val="000000" w:themeColor="text1"/>
        </w:rPr>
        <w:t xml:space="preserve">  </w:t>
      </w:r>
      <w:hyperlink r:id="rId23">
        <w:r w:rsidRPr="00C51BFE">
          <w:rPr>
            <w:rStyle w:val="Hyperlink"/>
            <w:rFonts w:ascii="Arial" w:eastAsia="Arial" w:hAnsi="Arial" w:cs="Arial"/>
          </w:rPr>
          <w:t>https://files.eric.ed.gov/fulltext/EJ1158258.pdf</w:t>
        </w:r>
      </w:hyperlink>
      <w:r w:rsidRPr="00C51BFE">
        <w:rPr>
          <w:rStyle w:val="eop"/>
          <w:rFonts w:ascii="Arial" w:eastAsia="Arial" w:hAnsi="Arial" w:cs="Arial"/>
          <w:color w:val="000000" w:themeColor="text1"/>
        </w:rPr>
        <w:t xml:space="preserve"> (Accessed: 02</w:t>
      </w:r>
      <w:r w:rsidRPr="00C51BFE">
        <w:rPr>
          <w:rStyle w:val="eop"/>
          <w:rFonts w:ascii="Arial" w:eastAsia="Arial" w:hAnsi="Arial" w:cs="Arial"/>
          <w:color w:val="000000" w:themeColor="text1"/>
          <w:vertAlign w:val="superscript"/>
        </w:rPr>
        <w:t>nd</w:t>
      </w:r>
      <w:r w:rsidRPr="00C51BFE">
        <w:rPr>
          <w:rStyle w:val="eop"/>
          <w:rFonts w:ascii="Arial" w:eastAsia="Arial" w:hAnsi="Arial" w:cs="Arial"/>
          <w:color w:val="000000" w:themeColor="text1"/>
        </w:rPr>
        <w:t xml:space="preserve"> July 2021).</w:t>
      </w:r>
    </w:p>
    <w:p w14:paraId="7AFDDE3E" w14:textId="5307C4D2" w:rsidR="0044312F" w:rsidRDefault="0044312F" w:rsidP="00194F9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="Arial" w:hAnsi="Arial" w:cs="Arial"/>
          <w:color w:val="000000"/>
        </w:rPr>
        <w:br/>
      </w:r>
    </w:p>
    <w:p w14:paraId="7843D9B8" w14:textId="3660FA75" w:rsidR="0044312F" w:rsidRDefault="0044312F" w:rsidP="0044312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C8B7D72" w14:textId="77777777" w:rsidR="00CD120C" w:rsidRPr="00CD120C" w:rsidRDefault="00CD120C" w:rsidP="00CD120C">
      <w:pPr>
        <w:rPr>
          <w:rFonts w:ascii="Times New Roman" w:eastAsia="Times New Roman" w:hAnsi="Times New Roman" w:cs="Times New Roman"/>
          <w:lang w:eastAsia="en-GB"/>
        </w:rPr>
      </w:pPr>
    </w:p>
    <w:p w14:paraId="4CC65D28" w14:textId="1C16E077" w:rsidR="00CD120C" w:rsidRPr="00CD120C" w:rsidRDefault="00CD120C" w:rsidP="00CD120C">
      <w:pPr>
        <w:rPr>
          <w:rFonts w:ascii="Times New Roman" w:eastAsia="Times New Roman" w:hAnsi="Times New Roman" w:cs="Times New Roman"/>
          <w:lang w:eastAsia="en-GB"/>
        </w:rPr>
      </w:pPr>
      <w:r w:rsidRPr="00CD120C">
        <w:rPr>
          <w:rFonts w:ascii="Arial" w:eastAsia="Times New Roman" w:hAnsi="Arial" w:cs="Arial"/>
          <w:sz w:val="28"/>
          <w:szCs w:val="28"/>
          <w:lang w:eastAsia="en-GB"/>
        </w:rPr>
        <w:t> </w:t>
      </w:r>
    </w:p>
    <w:p w14:paraId="67DB599F" w14:textId="77777777" w:rsidR="00CD120C" w:rsidRPr="00CD120C" w:rsidRDefault="00CD120C" w:rsidP="00CD120C">
      <w:pPr>
        <w:rPr>
          <w:rFonts w:ascii="Times New Roman" w:eastAsia="Times New Roman" w:hAnsi="Times New Roman" w:cs="Times New Roman"/>
          <w:lang w:eastAsia="en-GB"/>
        </w:rPr>
      </w:pPr>
    </w:p>
    <w:p w14:paraId="07703CB3" w14:textId="77777777" w:rsidR="00CD120C" w:rsidRDefault="00CD120C" w:rsidP="00CD120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0813A741" w14:textId="77777777" w:rsidR="00CD120C" w:rsidRPr="00CD120C" w:rsidRDefault="00CD120C" w:rsidP="00CD120C">
      <w:pPr>
        <w:rPr>
          <w:rFonts w:ascii="Times New Roman" w:eastAsia="Times New Roman" w:hAnsi="Times New Roman" w:cs="Times New Roman"/>
          <w:lang w:eastAsia="en-GB"/>
        </w:rPr>
      </w:pPr>
    </w:p>
    <w:p w14:paraId="3B887434" w14:textId="77777777" w:rsidR="00CD120C" w:rsidRPr="00CD120C" w:rsidRDefault="00CD120C" w:rsidP="00CD120C">
      <w:pPr>
        <w:rPr>
          <w:rFonts w:ascii="Times New Roman" w:eastAsia="Times New Roman" w:hAnsi="Times New Roman" w:cs="Times New Roman"/>
          <w:lang w:eastAsia="en-GB"/>
        </w:rPr>
      </w:pPr>
    </w:p>
    <w:p w14:paraId="5C9059B2" w14:textId="77777777" w:rsidR="00CD120C" w:rsidRPr="00CD120C" w:rsidRDefault="00CD120C" w:rsidP="00CD120C">
      <w:pPr>
        <w:rPr>
          <w:rFonts w:ascii="Times New Roman" w:eastAsia="Times New Roman" w:hAnsi="Times New Roman" w:cs="Times New Roman"/>
          <w:lang w:eastAsia="en-GB"/>
        </w:rPr>
      </w:pPr>
    </w:p>
    <w:p w14:paraId="5573708B" w14:textId="5943BFCB" w:rsidR="00CD120C" w:rsidRPr="00CD120C" w:rsidRDefault="00CD120C" w:rsidP="00CD120C">
      <w:pPr>
        <w:rPr>
          <w:rFonts w:ascii="Times New Roman" w:eastAsia="Times New Roman" w:hAnsi="Times New Roman" w:cs="Times New Roman"/>
          <w:lang w:eastAsia="en-GB"/>
        </w:rPr>
      </w:pPr>
      <w:r w:rsidRPr="00CD120C">
        <w:rPr>
          <w:rFonts w:ascii="Arial" w:eastAsia="Times New Roman" w:hAnsi="Arial" w:cs="Arial"/>
          <w:sz w:val="28"/>
          <w:szCs w:val="28"/>
          <w:shd w:val="clear" w:color="auto" w:fill="FFFFFF"/>
          <w:lang w:eastAsia="en-GB"/>
        </w:rPr>
        <w:t> </w:t>
      </w:r>
    </w:p>
    <w:p w14:paraId="305ACBE8" w14:textId="77777777" w:rsidR="00CD120C" w:rsidRPr="00CD120C" w:rsidRDefault="00CD120C" w:rsidP="00CD120C">
      <w:pPr>
        <w:spacing w:line="360" w:lineRule="auto"/>
        <w:jc w:val="both"/>
        <w:rPr>
          <w:rFonts w:ascii="Arial" w:hAnsi="Arial" w:cs="Arial"/>
        </w:rPr>
      </w:pPr>
    </w:p>
    <w:p w14:paraId="0B185B23" w14:textId="77777777" w:rsidR="00CD120C" w:rsidRDefault="00CD120C"/>
    <w:sectPr w:rsidR="00CD120C" w:rsidSect="0041067A">
      <w:headerReference w:type="default" r:id="rId24"/>
      <w:footerReference w:type="default" r:id="rId25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6F7C03" w14:textId="77777777" w:rsidR="00527807" w:rsidRDefault="00527807" w:rsidP="001764F8">
      <w:r>
        <w:separator/>
      </w:r>
    </w:p>
  </w:endnote>
  <w:endnote w:type="continuationSeparator" w:id="0">
    <w:p w14:paraId="4ECF063D" w14:textId="77777777" w:rsidR="00527807" w:rsidRDefault="00527807" w:rsidP="001764F8">
      <w:r>
        <w:continuationSeparator/>
      </w:r>
    </w:p>
  </w:endnote>
  <w:endnote w:type="continuationNotice" w:id="1">
    <w:p w14:paraId="67E00BDC" w14:textId="77777777" w:rsidR="00527807" w:rsidRDefault="0052780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6DACBB1" w14:paraId="232855F1" w14:textId="77777777" w:rsidTr="66DACBB1">
      <w:tc>
        <w:tcPr>
          <w:tcW w:w="3005" w:type="dxa"/>
        </w:tcPr>
        <w:p w14:paraId="3494C4DC" w14:textId="037BE94E" w:rsidR="66DACBB1" w:rsidRDefault="66DACBB1" w:rsidP="66DACBB1">
          <w:pPr>
            <w:pStyle w:val="Header"/>
            <w:ind w:left="-115"/>
          </w:pPr>
        </w:p>
      </w:tc>
      <w:tc>
        <w:tcPr>
          <w:tcW w:w="3005" w:type="dxa"/>
        </w:tcPr>
        <w:p w14:paraId="76FDBC71" w14:textId="4AEBC022" w:rsidR="66DACBB1" w:rsidRDefault="66DACBB1" w:rsidP="66DACBB1">
          <w:pPr>
            <w:pStyle w:val="Header"/>
            <w:jc w:val="center"/>
          </w:pPr>
        </w:p>
      </w:tc>
      <w:tc>
        <w:tcPr>
          <w:tcW w:w="3005" w:type="dxa"/>
        </w:tcPr>
        <w:p w14:paraId="579D6921" w14:textId="63FEBC3A" w:rsidR="66DACBB1" w:rsidRDefault="66DACBB1" w:rsidP="66DACBB1">
          <w:pPr>
            <w:pStyle w:val="Header"/>
            <w:ind w:right="-115"/>
            <w:jc w:val="right"/>
          </w:pPr>
        </w:p>
      </w:tc>
    </w:tr>
  </w:tbl>
  <w:p w14:paraId="53D92EB6" w14:textId="183398C4" w:rsidR="001764F8" w:rsidRDefault="001764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8B9295" w14:textId="77777777" w:rsidR="00527807" w:rsidRDefault="00527807" w:rsidP="001764F8">
      <w:r>
        <w:separator/>
      </w:r>
    </w:p>
  </w:footnote>
  <w:footnote w:type="continuationSeparator" w:id="0">
    <w:p w14:paraId="5710C6F2" w14:textId="77777777" w:rsidR="00527807" w:rsidRDefault="00527807" w:rsidP="001764F8">
      <w:r>
        <w:continuationSeparator/>
      </w:r>
    </w:p>
  </w:footnote>
  <w:footnote w:type="continuationNotice" w:id="1">
    <w:p w14:paraId="42129578" w14:textId="77777777" w:rsidR="00527807" w:rsidRDefault="0052780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6DACBB1" w14:paraId="19C866C2" w14:textId="77777777" w:rsidTr="66DACBB1">
      <w:tc>
        <w:tcPr>
          <w:tcW w:w="3005" w:type="dxa"/>
        </w:tcPr>
        <w:p w14:paraId="445A22D3" w14:textId="5CD30889" w:rsidR="66DACBB1" w:rsidRDefault="66DACBB1" w:rsidP="66DACBB1">
          <w:pPr>
            <w:pStyle w:val="Header"/>
            <w:ind w:left="-115"/>
          </w:pPr>
          <w:r>
            <w:t xml:space="preserve">EAEE6005 </w:t>
          </w:r>
        </w:p>
      </w:tc>
      <w:tc>
        <w:tcPr>
          <w:tcW w:w="3005" w:type="dxa"/>
        </w:tcPr>
        <w:p w14:paraId="60F6E576" w14:textId="120B62E9" w:rsidR="66DACBB1" w:rsidRDefault="66DACBB1" w:rsidP="66DACBB1">
          <w:pPr>
            <w:pStyle w:val="Header"/>
            <w:jc w:val="center"/>
          </w:pPr>
          <w:r>
            <w:t>1907909</w:t>
          </w:r>
        </w:p>
      </w:tc>
      <w:tc>
        <w:tcPr>
          <w:tcW w:w="3005" w:type="dxa"/>
        </w:tcPr>
        <w:p w14:paraId="36A2CCA2" w14:textId="19F343CB" w:rsidR="66DACBB1" w:rsidRDefault="66DACBB1" w:rsidP="66DACBB1">
          <w:pPr>
            <w:pStyle w:val="Header"/>
            <w:ind w:right="-115"/>
            <w:jc w:val="right"/>
          </w:pPr>
        </w:p>
      </w:tc>
    </w:tr>
  </w:tbl>
  <w:p w14:paraId="23625743" w14:textId="463031BF" w:rsidR="001764F8" w:rsidRDefault="001764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B0F9A"/>
    <w:multiLevelType w:val="hybridMultilevel"/>
    <w:tmpl w:val="FFFFFFFF"/>
    <w:lvl w:ilvl="0" w:tplc="5112A2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DCF8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65EE9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CCD3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36F9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2663E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7E89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A8D4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39814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4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20C"/>
    <w:rsid w:val="00051583"/>
    <w:rsid w:val="00085EF1"/>
    <w:rsid w:val="00086992"/>
    <w:rsid w:val="00095B20"/>
    <w:rsid w:val="000E3234"/>
    <w:rsid w:val="000E69A4"/>
    <w:rsid w:val="000F3BBE"/>
    <w:rsid w:val="000F49B9"/>
    <w:rsid w:val="000F5D09"/>
    <w:rsid w:val="00101DD0"/>
    <w:rsid w:val="001026D1"/>
    <w:rsid w:val="0010417E"/>
    <w:rsid w:val="0010633A"/>
    <w:rsid w:val="00120419"/>
    <w:rsid w:val="00123F1C"/>
    <w:rsid w:val="00134D68"/>
    <w:rsid w:val="00136A30"/>
    <w:rsid w:val="001764F8"/>
    <w:rsid w:val="00180730"/>
    <w:rsid w:val="00194F9E"/>
    <w:rsid w:val="001A7D1F"/>
    <w:rsid w:val="001C51D4"/>
    <w:rsid w:val="001C58A3"/>
    <w:rsid w:val="001E13F1"/>
    <w:rsid w:val="001E593E"/>
    <w:rsid w:val="001E6AC4"/>
    <w:rsid w:val="001F5FAD"/>
    <w:rsid w:val="002057DC"/>
    <w:rsid w:val="00206B99"/>
    <w:rsid w:val="002070F2"/>
    <w:rsid w:val="00224275"/>
    <w:rsid w:val="00225DDE"/>
    <w:rsid w:val="00225F29"/>
    <w:rsid w:val="002501F1"/>
    <w:rsid w:val="002522AE"/>
    <w:rsid w:val="00287089"/>
    <w:rsid w:val="00291B38"/>
    <w:rsid w:val="00291E29"/>
    <w:rsid w:val="00292841"/>
    <w:rsid w:val="0029293E"/>
    <w:rsid w:val="002B219E"/>
    <w:rsid w:val="002B6DC8"/>
    <w:rsid w:val="002D17BE"/>
    <w:rsid w:val="002D764F"/>
    <w:rsid w:val="0031710D"/>
    <w:rsid w:val="00322431"/>
    <w:rsid w:val="00327008"/>
    <w:rsid w:val="00327F24"/>
    <w:rsid w:val="0034440C"/>
    <w:rsid w:val="003512FD"/>
    <w:rsid w:val="00354EA2"/>
    <w:rsid w:val="003638AF"/>
    <w:rsid w:val="00377688"/>
    <w:rsid w:val="00384129"/>
    <w:rsid w:val="00396B2B"/>
    <w:rsid w:val="00397FD7"/>
    <w:rsid w:val="003A00E9"/>
    <w:rsid w:val="003C6C18"/>
    <w:rsid w:val="003D3F5E"/>
    <w:rsid w:val="003D4499"/>
    <w:rsid w:val="003D6B2E"/>
    <w:rsid w:val="003D6EBA"/>
    <w:rsid w:val="003F1BF8"/>
    <w:rsid w:val="0041067A"/>
    <w:rsid w:val="00411C99"/>
    <w:rsid w:val="00413E72"/>
    <w:rsid w:val="00422AAC"/>
    <w:rsid w:val="00423DF4"/>
    <w:rsid w:val="00431CC5"/>
    <w:rsid w:val="0044312F"/>
    <w:rsid w:val="00444492"/>
    <w:rsid w:val="00457557"/>
    <w:rsid w:val="00470840"/>
    <w:rsid w:val="004768C1"/>
    <w:rsid w:val="004972BF"/>
    <w:rsid w:val="004A0812"/>
    <w:rsid w:val="004A0F41"/>
    <w:rsid w:val="004A4BB5"/>
    <w:rsid w:val="004B588D"/>
    <w:rsid w:val="004C1BA1"/>
    <w:rsid w:val="004C26E2"/>
    <w:rsid w:val="004C797E"/>
    <w:rsid w:val="004D508A"/>
    <w:rsid w:val="004E14E0"/>
    <w:rsid w:val="004E6672"/>
    <w:rsid w:val="004F0756"/>
    <w:rsid w:val="004F2664"/>
    <w:rsid w:val="0051343B"/>
    <w:rsid w:val="0051443A"/>
    <w:rsid w:val="00527807"/>
    <w:rsid w:val="00530046"/>
    <w:rsid w:val="00532B16"/>
    <w:rsid w:val="00537C1F"/>
    <w:rsid w:val="005607D0"/>
    <w:rsid w:val="005634AB"/>
    <w:rsid w:val="00575B03"/>
    <w:rsid w:val="00582F59"/>
    <w:rsid w:val="005972DA"/>
    <w:rsid w:val="005A13F3"/>
    <w:rsid w:val="005A1576"/>
    <w:rsid w:val="005A1980"/>
    <w:rsid w:val="005A572B"/>
    <w:rsid w:val="005B0C42"/>
    <w:rsid w:val="005B1FB0"/>
    <w:rsid w:val="005B5151"/>
    <w:rsid w:val="005D2B7A"/>
    <w:rsid w:val="005D625E"/>
    <w:rsid w:val="005E054A"/>
    <w:rsid w:val="005E46F7"/>
    <w:rsid w:val="005E70AF"/>
    <w:rsid w:val="005F04D8"/>
    <w:rsid w:val="005F2A38"/>
    <w:rsid w:val="005F446A"/>
    <w:rsid w:val="00600E8E"/>
    <w:rsid w:val="0060308E"/>
    <w:rsid w:val="00605B61"/>
    <w:rsid w:val="00617ADC"/>
    <w:rsid w:val="0062212D"/>
    <w:rsid w:val="00651BAF"/>
    <w:rsid w:val="006551F6"/>
    <w:rsid w:val="006573AC"/>
    <w:rsid w:val="006728FD"/>
    <w:rsid w:val="00673AB4"/>
    <w:rsid w:val="0068537A"/>
    <w:rsid w:val="0068591F"/>
    <w:rsid w:val="00691598"/>
    <w:rsid w:val="006B5343"/>
    <w:rsid w:val="006B76CE"/>
    <w:rsid w:val="006D2416"/>
    <w:rsid w:val="006D2526"/>
    <w:rsid w:val="006D3593"/>
    <w:rsid w:val="006E4C77"/>
    <w:rsid w:val="007012CA"/>
    <w:rsid w:val="007127A9"/>
    <w:rsid w:val="00716C78"/>
    <w:rsid w:val="007201EC"/>
    <w:rsid w:val="007436B9"/>
    <w:rsid w:val="0075502C"/>
    <w:rsid w:val="0075574D"/>
    <w:rsid w:val="00760642"/>
    <w:rsid w:val="00764E7A"/>
    <w:rsid w:val="00770406"/>
    <w:rsid w:val="007728DB"/>
    <w:rsid w:val="00792815"/>
    <w:rsid w:val="00794D43"/>
    <w:rsid w:val="007B6F1E"/>
    <w:rsid w:val="007C1BDC"/>
    <w:rsid w:val="007C5F85"/>
    <w:rsid w:val="007D5ECF"/>
    <w:rsid w:val="007E2EB6"/>
    <w:rsid w:val="00810B16"/>
    <w:rsid w:val="008200A2"/>
    <w:rsid w:val="008226FA"/>
    <w:rsid w:val="00835942"/>
    <w:rsid w:val="00837005"/>
    <w:rsid w:val="00862BBA"/>
    <w:rsid w:val="00866878"/>
    <w:rsid w:val="0087033F"/>
    <w:rsid w:val="00875562"/>
    <w:rsid w:val="00885E6E"/>
    <w:rsid w:val="008908D8"/>
    <w:rsid w:val="00896680"/>
    <w:rsid w:val="008A4457"/>
    <w:rsid w:val="008A64EB"/>
    <w:rsid w:val="008B54E3"/>
    <w:rsid w:val="008C13A7"/>
    <w:rsid w:val="008C18E1"/>
    <w:rsid w:val="008D3A33"/>
    <w:rsid w:val="008E0A4D"/>
    <w:rsid w:val="008E0B53"/>
    <w:rsid w:val="008E1C9E"/>
    <w:rsid w:val="008F0FE4"/>
    <w:rsid w:val="008F18C5"/>
    <w:rsid w:val="008F5190"/>
    <w:rsid w:val="008F6F46"/>
    <w:rsid w:val="00902CF5"/>
    <w:rsid w:val="0091289F"/>
    <w:rsid w:val="00915783"/>
    <w:rsid w:val="00926C0F"/>
    <w:rsid w:val="00931248"/>
    <w:rsid w:val="00934AED"/>
    <w:rsid w:val="0096289B"/>
    <w:rsid w:val="009666AE"/>
    <w:rsid w:val="009759DC"/>
    <w:rsid w:val="00997447"/>
    <w:rsid w:val="009A0EF4"/>
    <w:rsid w:val="009A6D0B"/>
    <w:rsid w:val="009B2520"/>
    <w:rsid w:val="009D43D0"/>
    <w:rsid w:val="009D44EB"/>
    <w:rsid w:val="009D52E0"/>
    <w:rsid w:val="009D67FC"/>
    <w:rsid w:val="009F07E0"/>
    <w:rsid w:val="00A03AAA"/>
    <w:rsid w:val="00A07442"/>
    <w:rsid w:val="00A11A47"/>
    <w:rsid w:val="00A1375A"/>
    <w:rsid w:val="00A32323"/>
    <w:rsid w:val="00A335E2"/>
    <w:rsid w:val="00A56672"/>
    <w:rsid w:val="00A63E9C"/>
    <w:rsid w:val="00A711AD"/>
    <w:rsid w:val="00A71481"/>
    <w:rsid w:val="00A771AD"/>
    <w:rsid w:val="00AA0D0D"/>
    <w:rsid w:val="00AA1392"/>
    <w:rsid w:val="00AA3ABB"/>
    <w:rsid w:val="00AB58C1"/>
    <w:rsid w:val="00AD4766"/>
    <w:rsid w:val="00AE3FE0"/>
    <w:rsid w:val="00B105FC"/>
    <w:rsid w:val="00B10C40"/>
    <w:rsid w:val="00B20592"/>
    <w:rsid w:val="00B22638"/>
    <w:rsid w:val="00B23F78"/>
    <w:rsid w:val="00B26BB1"/>
    <w:rsid w:val="00B4294A"/>
    <w:rsid w:val="00B574CE"/>
    <w:rsid w:val="00B620D4"/>
    <w:rsid w:val="00B622E0"/>
    <w:rsid w:val="00B65E7C"/>
    <w:rsid w:val="00B75F28"/>
    <w:rsid w:val="00B81B61"/>
    <w:rsid w:val="00BA0DB3"/>
    <w:rsid w:val="00BA2B5E"/>
    <w:rsid w:val="00BA2F40"/>
    <w:rsid w:val="00BA35C5"/>
    <w:rsid w:val="00BB43D9"/>
    <w:rsid w:val="00BB5E17"/>
    <w:rsid w:val="00BB7954"/>
    <w:rsid w:val="00BC09BB"/>
    <w:rsid w:val="00BC1F9A"/>
    <w:rsid w:val="00BD554B"/>
    <w:rsid w:val="00BE0F26"/>
    <w:rsid w:val="00C057C0"/>
    <w:rsid w:val="00C1435A"/>
    <w:rsid w:val="00C25BD3"/>
    <w:rsid w:val="00C27FCB"/>
    <w:rsid w:val="00C518FB"/>
    <w:rsid w:val="00C51BFE"/>
    <w:rsid w:val="00C536FE"/>
    <w:rsid w:val="00C53BFD"/>
    <w:rsid w:val="00C72A8A"/>
    <w:rsid w:val="00C847F8"/>
    <w:rsid w:val="00C94706"/>
    <w:rsid w:val="00CA278B"/>
    <w:rsid w:val="00CD120C"/>
    <w:rsid w:val="00CE556F"/>
    <w:rsid w:val="00CE7FB1"/>
    <w:rsid w:val="00CF206D"/>
    <w:rsid w:val="00CF2889"/>
    <w:rsid w:val="00CF3480"/>
    <w:rsid w:val="00D06CAB"/>
    <w:rsid w:val="00D06F2A"/>
    <w:rsid w:val="00D1705C"/>
    <w:rsid w:val="00D22A8C"/>
    <w:rsid w:val="00D541CF"/>
    <w:rsid w:val="00D840E8"/>
    <w:rsid w:val="00D90967"/>
    <w:rsid w:val="00D922DA"/>
    <w:rsid w:val="00DA239D"/>
    <w:rsid w:val="00DA6832"/>
    <w:rsid w:val="00DA7358"/>
    <w:rsid w:val="00DC0081"/>
    <w:rsid w:val="00DD055B"/>
    <w:rsid w:val="00DE6984"/>
    <w:rsid w:val="00DF0832"/>
    <w:rsid w:val="00DF3AA1"/>
    <w:rsid w:val="00E276F9"/>
    <w:rsid w:val="00E428B7"/>
    <w:rsid w:val="00E46FAB"/>
    <w:rsid w:val="00E55F0D"/>
    <w:rsid w:val="00E94447"/>
    <w:rsid w:val="00EB5485"/>
    <w:rsid w:val="00EC7CEE"/>
    <w:rsid w:val="00ED388D"/>
    <w:rsid w:val="00ED460F"/>
    <w:rsid w:val="00EE2C5F"/>
    <w:rsid w:val="00F11F54"/>
    <w:rsid w:val="00F12192"/>
    <w:rsid w:val="00F152EB"/>
    <w:rsid w:val="00F2110B"/>
    <w:rsid w:val="00F2198F"/>
    <w:rsid w:val="00F2416E"/>
    <w:rsid w:val="00F24DCE"/>
    <w:rsid w:val="00F3116C"/>
    <w:rsid w:val="00F42D16"/>
    <w:rsid w:val="00F61B55"/>
    <w:rsid w:val="00F61CF4"/>
    <w:rsid w:val="00F65045"/>
    <w:rsid w:val="00F67AD5"/>
    <w:rsid w:val="00FC137E"/>
    <w:rsid w:val="00FC59C4"/>
    <w:rsid w:val="00FD4F92"/>
    <w:rsid w:val="00FE2A88"/>
    <w:rsid w:val="0108D1B4"/>
    <w:rsid w:val="01D044DE"/>
    <w:rsid w:val="025C17B1"/>
    <w:rsid w:val="03966BCF"/>
    <w:rsid w:val="03C78DDC"/>
    <w:rsid w:val="03D2BE34"/>
    <w:rsid w:val="03DA6E3D"/>
    <w:rsid w:val="0435EE95"/>
    <w:rsid w:val="057DF1B5"/>
    <w:rsid w:val="0604B76A"/>
    <w:rsid w:val="065EFB40"/>
    <w:rsid w:val="06698DAC"/>
    <w:rsid w:val="067CF68E"/>
    <w:rsid w:val="074C3B8A"/>
    <w:rsid w:val="07CE7AC7"/>
    <w:rsid w:val="0842D8D8"/>
    <w:rsid w:val="08993D93"/>
    <w:rsid w:val="08EEFAD4"/>
    <w:rsid w:val="09373FEB"/>
    <w:rsid w:val="0A0F80DF"/>
    <w:rsid w:val="0A5477CE"/>
    <w:rsid w:val="0C12DAAD"/>
    <w:rsid w:val="0C4DB262"/>
    <w:rsid w:val="0C94D460"/>
    <w:rsid w:val="0D0149CA"/>
    <w:rsid w:val="0E4CD3B3"/>
    <w:rsid w:val="0EDE4975"/>
    <w:rsid w:val="0EF01BC4"/>
    <w:rsid w:val="0FE966BD"/>
    <w:rsid w:val="1073EB18"/>
    <w:rsid w:val="10B4DFBD"/>
    <w:rsid w:val="1123BADB"/>
    <w:rsid w:val="120FBB79"/>
    <w:rsid w:val="1279CAFF"/>
    <w:rsid w:val="128EC774"/>
    <w:rsid w:val="12968229"/>
    <w:rsid w:val="13282ABC"/>
    <w:rsid w:val="13FB6F44"/>
    <w:rsid w:val="14A79567"/>
    <w:rsid w:val="152577C7"/>
    <w:rsid w:val="157DAFA9"/>
    <w:rsid w:val="158AA1F9"/>
    <w:rsid w:val="159D474A"/>
    <w:rsid w:val="15CDBE44"/>
    <w:rsid w:val="165F3406"/>
    <w:rsid w:val="16C69D92"/>
    <w:rsid w:val="17ECBDED"/>
    <w:rsid w:val="18A31975"/>
    <w:rsid w:val="1953DDB7"/>
    <w:rsid w:val="1A61C356"/>
    <w:rsid w:val="1AE88ADB"/>
    <w:rsid w:val="1B085E9B"/>
    <w:rsid w:val="1B232FBF"/>
    <w:rsid w:val="1B344FDD"/>
    <w:rsid w:val="1C12C26B"/>
    <w:rsid w:val="1C3873E1"/>
    <w:rsid w:val="1C68B92A"/>
    <w:rsid w:val="1CBA07F2"/>
    <w:rsid w:val="1D272C6E"/>
    <w:rsid w:val="1D3475CE"/>
    <w:rsid w:val="1E1FE694"/>
    <w:rsid w:val="1E49FA51"/>
    <w:rsid w:val="1E55D853"/>
    <w:rsid w:val="1E96ABF5"/>
    <w:rsid w:val="20193EC9"/>
    <w:rsid w:val="2045E9DC"/>
    <w:rsid w:val="21F5C233"/>
    <w:rsid w:val="2234E473"/>
    <w:rsid w:val="22B460A8"/>
    <w:rsid w:val="22BC1B5D"/>
    <w:rsid w:val="22CC5A15"/>
    <w:rsid w:val="26448B34"/>
    <w:rsid w:val="26A7057F"/>
    <w:rsid w:val="2723598B"/>
    <w:rsid w:val="27C22049"/>
    <w:rsid w:val="27E1CCCF"/>
    <w:rsid w:val="286145F4"/>
    <w:rsid w:val="289D0E4D"/>
    <w:rsid w:val="28C101B4"/>
    <w:rsid w:val="29430E29"/>
    <w:rsid w:val="2956F8A2"/>
    <w:rsid w:val="29AC68BA"/>
    <w:rsid w:val="29DE0EC9"/>
    <w:rsid w:val="29FC426B"/>
    <w:rsid w:val="2A009AA2"/>
    <w:rsid w:val="2A03A2CE"/>
    <w:rsid w:val="2A37D6FC"/>
    <w:rsid w:val="2AC94CBE"/>
    <w:rsid w:val="2B67EC42"/>
    <w:rsid w:val="2C72DE59"/>
    <w:rsid w:val="2D4F9D59"/>
    <w:rsid w:val="2DA68DD5"/>
    <w:rsid w:val="2DBB5F19"/>
    <w:rsid w:val="2E2A9C96"/>
    <w:rsid w:val="2E3ADB4E"/>
    <w:rsid w:val="2F37F332"/>
    <w:rsid w:val="30C2DB2B"/>
    <w:rsid w:val="32B445DA"/>
    <w:rsid w:val="32F6B8A6"/>
    <w:rsid w:val="330EB118"/>
    <w:rsid w:val="3369F32E"/>
    <w:rsid w:val="33737E9B"/>
    <w:rsid w:val="33BDA941"/>
    <w:rsid w:val="33C9FD2E"/>
    <w:rsid w:val="33F23553"/>
    <w:rsid w:val="3475D0E2"/>
    <w:rsid w:val="35B3DFF9"/>
    <w:rsid w:val="35C0F48B"/>
    <w:rsid w:val="35D1F5C1"/>
    <w:rsid w:val="35E0DD7B"/>
    <w:rsid w:val="360328F3"/>
    <w:rsid w:val="37277755"/>
    <w:rsid w:val="37309B50"/>
    <w:rsid w:val="3748F2BF"/>
    <w:rsid w:val="3845D082"/>
    <w:rsid w:val="3888AEDE"/>
    <w:rsid w:val="38D11822"/>
    <w:rsid w:val="39376816"/>
    <w:rsid w:val="3955E2DD"/>
    <w:rsid w:val="3A70070F"/>
    <w:rsid w:val="3A97F576"/>
    <w:rsid w:val="3AA27644"/>
    <w:rsid w:val="3BB876FA"/>
    <w:rsid w:val="3D2D1775"/>
    <w:rsid w:val="3E7545C6"/>
    <w:rsid w:val="3EA9FDFD"/>
    <w:rsid w:val="3F8A89E8"/>
    <w:rsid w:val="41574C3A"/>
    <w:rsid w:val="417F845F"/>
    <w:rsid w:val="4186AE41"/>
    <w:rsid w:val="41A5734E"/>
    <w:rsid w:val="422693D3"/>
    <w:rsid w:val="4255C5DF"/>
    <w:rsid w:val="42783C62"/>
    <w:rsid w:val="43146454"/>
    <w:rsid w:val="43593012"/>
    <w:rsid w:val="43E9EF61"/>
    <w:rsid w:val="44078FCF"/>
    <w:rsid w:val="4421881F"/>
    <w:rsid w:val="442C749A"/>
    <w:rsid w:val="453BF175"/>
    <w:rsid w:val="463B2EE6"/>
    <w:rsid w:val="49393C39"/>
    <w:rsid w:val="4A084B96"/>
    <w:rsid w:val="4B1756DD"/>
    <w:rsid w:val="4B37D44D"/>
    <w:rsid w:val="4BA8CC9F"/>
    <w:rsid w:val="4BBD9DE3"/>
    <w:rsid w:val="4BC7EFEE"/>
    <w:rsid w:val="4C164A05"/>
    <w:rsid w:val="4C21EAF2"/>
    <w:rsid w:val="4D0CBB96"/>
    <w:rsid w:val="4D0DB9BA"/>
    <w:rsid w:val="4D2CAA38"/>
    <w:rsid w:val="4D574335"/>
    <w:rsid w:val="4D89ED03"/>
    <w:rsid w:val="4E1B62C5"/>
    <w:rsid w:val="4F42BA43"/>
    <w:rsid w:val="50719306"/>
    <w:rsid w:val="50B0AC06"/>
    <w:rsid w:val="5131883F"/>
    <w:rsid w:val="51A9B01F"/>
    <w:rsid w:val="51E226FC"/>
    <w:rsid w:val="51FEED66"/>
    <w:rsid w:val="52133C67"/>
    <w:rsid w:val="52D231EE"/>
    <w:rsid w:val="53202EE9"/>
    <w:rsid w:val="549BC27A"/>
    <w:rsid w:val="549E59D0"/>
    <w:rsid w:val="54B82A13"/>
    <w:rsid w:val="54D5D48E"/>
    <w:rsid w:val="5526271F"/>
    <w:rsid w:val="559447D2"/>
    <w:rsid w:val="568D92CB"/>
    <w:rsid w:val="575644E7"/>
    <w:rsid w:val="57A74520"/>
    <w:rsid w:val="5832B178"/>
    <w:rsid w:val="587C6DC4"/>
    <w:rsid w:val="597512BA"/>
    <w:rsid w:val="5A4E5EC2"/>
    <w:rsid w:val="5B337599"/>
    <w:rsid w:val="5C71EA52"/>
    <w:rsid w:val="5D693C41"/>
    <w:rsid w:val="5EDF9B7D"/>
    <w:rsid w:val="5FD371B3"/>
    <w:rsid w:val="5FDA1A93"/>
    <w:rsid w:val="612114C7"/>
    <w:rsid w:val="61C75BCD"/>
    <w:rsid w:val="6297D431"/>
    <w:rsid w:val="62B2CC93"/>
    <w:rsid w:val="62EA1C20"/>
    <w:rsid w:val="62FAB676"/>
    <w:rsid w:val="63D5EAE8"/>
    <w:rsid w:val="64D19A66"/>
    <w:rsid w:val="64D8C448"/>
    <w:rsid w:val="64EE265F"/>
    <w:rsid w:val="6575FC4E"/>
    <w:rsid w:val="666B3FB8"/>
    <w:rsid w:val="66DACBB1"/>
    <w:rsid w:val="6759A5D6"/>
    <w:rsid w:val="676E771A"/>
    <w:rsid w:val="677EB5D2"/>
    <w:rsid w:val="67D5A64E"/>
    <w:rsid w:val="689DD343"/>
    <w:rsid w:val="68C73387"/>
    <w:rsid w:val="6BF5F5F3"/>
    <w:rsid w:val="6C0E8634"/>
    <w:rsid w:val="6C27F39A"/>
    <w:rsid w:val="6C7F5748"/>
    <w:rsid w:val="6CFB21AB"/>
    <w:rsid w:val="6DE9F0AF"/>
    <w:rsid w:val="6E4134BF"/>
    <w:rsid w:val="6EBD80DD"/>
    <w:rsid w:val="6EFAE2A6"/>
    <w:rsid w:val="7008BE82"/>
    <w:rsid w:val="70297495"/>
    <w:rsid w:val="709C9C2E"/>
    <w:rsid w:val="70DC030A"/>
    <w:rsid w:val="70EE502B"/>
    <w:rsid w:val="70F8FF3D"/>
    <w:rsid w:val="71031178"/>
    <w:rsid w:val="7188BCB3"/>
    <w:rsid w:val="71BD0227"/>
    <w:rsid w:val="71D4FB94"/>
    <w:rsid w:val="728594A5"/>
    <w:rsid w:val="744AB9E3"/>
    <w:rsid w:val="74A46278"/>
    <w:rsid w:val="74C433DF"/>
    <w:rsid w:val="74FBC626"/>
    <w:rsid w:val="7534D47B"/>
    <w:rsid w:val="75AF85A6"/>
    <w:rsid w:val="761CEA9F"/>
    <w:rsid w:val="77EDD881"/>
    <w:rsid w:val="78528392"/>
    <w:rsid w:val="78CD60AD"/>
    <w:rsid w:val="78DC7170"/>
    <w:rsid w:val="7921358E"/>
    <w:rsid w:val="79D7EE1D"/>
    <w:rsid w:val="7A88872E"/>
    <w:rsid w:val="7B84C77F"/>
    <w:rsid w:val="7BCE50FA"/>
    <w:rsid w:val="7BCE83CB"/>
    <w:rsid w:val="7CBC5916"/>
    <w:rsid w:val="7CF3D3D4"/>
    <w:rsid w:val="7D437CCD"/>
    <w:rsid w:val="7D4B3782"/>
    <w:rsid w:val="7DA53286"/>
    <w:rsid w:val="7DB24718"/>
    <w:rsid w:val="7E695216"/>
    <w:rsid w:val="7EA3AC2B"/>
    <w:rsid w:val="7F51E4CD"/>
    <w:rsid w:val="7F6A0555"/>
    <w:rsid w:val="7F7A440D"/>
    <w:rsid w:val="7FD14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5B93EE"/>
  <w15:chartTrackingRefBased/>
  <w15:docId w15:val="{73548176-317C-464D-B959-ACCA95070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81B61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D120C"/>
  </w:style>
  <w:style w:type="character" w:customStyle="1" w:styleId="normaltextrun">
    <w:name w:val="normaltextrun"/>
    <w:basedOn w:val="DefaultParagraphFont"/>
    <w:rsid w:val="00CD120C"/>
  </w:style>
  <w:style w:type="character" w:customStyle="1" w:styleId="eop">
    <w:name w:val="eop"/>
    <w:basedOn w:val="DefaultParagraphFont"/>
    <w:rsid w:val="00CD120C"/>
  </w:style>
  <w:style w:type="paragraph" w:customStyle="1" w:styleId="paragraph">
    <w:name w:val="paragraph"/>
    <w:basedOn w:val="Normal"/>
    <w:rsid w:val="00CD120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scxw243685230">
    <w:name w:val="scxw243685230"/>
    <w:basedOn w:val="DefaultParagraphFont"/>
    <w:rsid w:val="0044312F"/>
  </w:style>
  <w:style w:type="character" w:styleId="Hyperlink">
    <w:name w:val="Hyperlink"/>
    <w:basedOn w:val="DefaultParagraphFont"/>
    <w:uiPriority w:val="99"/>
    <w:unhideWhenUsed/>
    <w:rsid w:val="006728FD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B81B6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extra-large">
    <w:name w:val="a-size-extra-large"/>
    <w:basedOn w:val="DefaultParagraphFont"/>
    <w:rsid w:val="00B81B61"/>
  </w:style>
  <w:style w:type="paragraph" w:styleId="Header">
    <w:name w:val="header"/>
    <w:basedOn w:val="Normal"/>
    <w:link w:val="HeaderChar"/>
    <w:uiPriority w:val="99"/>
    <w:unhideWhenUsed/>
    <w:rsid w:val="001764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64F8"/>
  </w:style>
  <w:style w:type="paragraph" w:styleId="Footer">
    <w:name w:val="footer"/>
    <w:basedOn w:val="Normal"/>
    <w:link w:val="FooterChar"/>
    <w:uiPriority w:val="99"/>
    <w:unhideWhenUsed/>
    <w:rsid w:val="001764F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64F8"/>
  </w:style>
  <w:style w:type="table" w:styleId="TableGrid">
    <w:name w:val="Table Grid"/>
    <w:basedOn w:val="TableNormal"/>
    <w:uiPriority w:val="59"/>
    <w:rsid w:val="001764F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2C5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A7D1F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32243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6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1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8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8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99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1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1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1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5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6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4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macintosh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80/00958969809599114" TargetMode="External"/><Relationship Id="rId13" Type="http://schemas.openxmlformats.org/officeDocument/2006/relationships/hyperlink" Target="https://doi.org/10.4324/9781315536880" TargetMode="External"/><Relationship Id="rId18" Type="http://schemas.openxmlformats.org/officeDocument/2006/relationships/hyperlink" Target="http://scholar.dkyobobook.co.kr/searchDetail.laf?barcode=4050025429632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hwb.gov.wales/api/storage/d5d8e39c-b534-40cb-a3f5-7e2e126d8077/foundation-phase-framework.pdf" TargetMode="External"/><Relationship Id="rId7" Type="http://schemas.openxmlformats.org/officeDocument/2006/relationships/hyperlink" Target="https://www.buglife.org.uk/projects/blue-ground-beetle-2/" TargetMode="External"/><Relationship Id="rId12" Type="http://schemas.openxmlformats.org/officeDocument/2006/relationships/hyperlink" Target="https://eur01.safelinks.protection.outlook.com/?url=https%3A%2F%2Fblog.friendscentral.org%2Fbenefits-of-hands-on-learning&amp;data=04%7C01%7C1907909%40student.uwtsd.ac.uk%7C02d60617d21d47d118e108d9430a64a2%7C4e0f11f9046e45059cb8db2152311e21%7C0%7C0%7C637614534172857273%7CUnknown%7CTWFpbGZsb3d8eyJWIjoiMC4wLjAwMDAiLCJQIjoiV2luMzIiLCJBTiI6Ik1haWwiLCJXVCI6Mn0%3D%7C1000&amp;sdata=P8EHZyeS9BQqZ2n%2BNbAe%2FmqZLa7QNgoZuXybuevokqw%3D&amp;reserved=0" TargetMode="External"/><Relationship Id="rId17" Type="http://schemas.openxmlformats.org/officeDocument/2006/relationships/hyperlink" Target="https://www.reggiochildren.it/en/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assets.publishing.service.gov.uk/government/uploads/system/uploads/attachment_data/file/175463/Nutbrown-Review.pdf" TargetMode="External"/><Relationship Id="rId20" Type="http://schemas.openxmlformats.org/officeDocument/2006/relationships/hyperlink" Target="https://hwb.gov.wales/api/storage/eaf467e6-30fe-45c9-93ef-cb30f31f1c90/common-understanding-for-school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ipcc.ch/sr15/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www.johnmuirtrust.org/assets/000/000/908/JMA_Info_HB_2019_with_links_original_original.pdf" TargetMode="External"/><Relationship Id="rId23" Type="http://schemas.openxmlformats.org/officeDocument/2006/relationships/hyperlink" Target="https://files.eric.ed.gov/fulltext/EJ1158258.pdf" TargetMode="External"/><Relationship Id="rId10" Type="http://schemas.openxmlformats.org/officeDocument/2006/relationships/hyperlink" Target="https://www.ipcc.ch/sr15/" TargetMode="External"/><Relationship Id="rId19" Type="http://schemas.openxmlformats.org/officeDocument/2006/relationships/hyperlink" Target="https://www.futuregenerations.wales/about-us/future-generations-ac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co-schools.org.uk/about/why-eco-schools/" TargetMode="External"/><Relationship Id="rId14" Type="http://schemas.openxmlformats.org/officeDocument/2006/relationships/hyperlink" Target="https://eur01.safelinks.protection.outlook.com/?url=http%3A%2F%2Fwww.lochlomond-trossachs.org%2Fwp-content%2Fuploads%2F2017%2F11%2FJohn-Muir-Award-and-the-Curriculum-for-Excellence-2017.pdf&amp;data=04%7C01%7C1907909%40student.uwtsd.ac.uk%7Cbf44570770f944d6fcbf08d9431fa50a%7C4e0f11f9046e45059cb8db2152311e21%7C0%7C0%7C637614625448401506%7CUnknown%7CTWFpbGZsb3d8eyJWIjoiMC4wLjAwMDAiLCJQIjoiV2luMzIiLCJBTiI6Ik1haWwiLCJXVCI6Mn0%3D%7C1000&amp;sdata=N41%2BoQlQfOdI6KMaBs3UwVMYp28%2Baq%2FWVpGcIs8RwzY%3D&amp;reserved=0" TargetMode="External"/><Relationship Id="rId22" Type="http://schemas.openxmlformats.org/officeDocument/2006/relationships/hyperlink" Target="https://hwb.gov.wales/curriculum-for-wales/introduction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1058</Words>
  <Characters>6034</Characters>
  <Application>Microsoft Office Word</Application>
  <DocSecurity>4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7078</CharactersWithSpaces>
  <SharedDoc>false</SharedDoc>
  <HLinks>
    <vt:vector size="102" baseType="variant">
      <vt:variant>
        <vt:i4>6029403</vt:i4>
      </vt:variant>
      <vt:variant>
        <vt:i4>48</vt:i4>
      </vt:variant>
      <vt:variant>
        <vt:i4>0</vt:i4>
      </vt:variant>
      <vt:variant>
        <vt:i4>5</vt:i4>
      </vt:variant>
      <vt:variant>
        <vt:lpwstr>https://files.eric.ed.gov/fulltext/EJ1158258.pdf</vt:lpwstr>
      </vt:variant>
      <vt:variant>
        <vt:lpwstr/>
      </vt:variant>
      <vt:variant>
        <vt:i4>2556029</vt:i4>
      </vt:variant>
      <vt:variant>
        <vt:i4>45</vt:i4>
      </vt:variant>
      <vt:variant>
        <vt:i4>0</vt:i4>
      </vt:variant>
      <vt:variant>
        <vt:i4>5</vt:i4>
      </vt:variant>
      <vt:variant>
        <vt:lpwstr>https://hwb.gov.wales/curriculum-for-wales/introduction</vt:lpwstr>
      </vt:variant>
      <vt:variant>
        <vt:lpwstr/>
      </vt:variant>
      <vt:variant>
        <vt:i4>1835016</vt:i4>
      </vt:variant>
      <vt:variant>
        <vt:i4>42</vt:i4>
      </vt:variant>
      <vt:variant>
        <vt:i4>0</vt:i4>
      </vt:variant>
      <vt:variant>
        <vt:i4>5</vt:i4>
      </vt:variant>
      <vt:variant>
        <vt:lpwstr>https://hwb.gov.wales/api/storage/d5d8e39c-b534-40cb-a3f5-7e2e126d8077/foundation-phase-framework.pdf</vt:lpwstr>
      </vt:variant>
      <vt:variant>
        <vt:lpwstr/>
      </vt:variant>
      <vt:variant>
        <vt:i4>7340085</vt:i4>
      </vt:variant>
      <vt:variant>
        <vt:i4>39</vt:i4>
      </vt:variant>
      <vt:variant>
        <vt:i4>0</vt:i4>
      </vt:variant>
      <vt:variant>
        <vt:i4>5</vt:i4>
      </vt:variant>
      <vt:variant>
        <vt:lpwstr>https://hwb.gov.wales/api/storage/eaf467e6-30fe-45c9-93ef-cb30f31f1c90/common-understanding-for-school.pdf</vt:lpwstr>
      </vt:variant>
      <vt:variant>
        <vt:lpwstr/>
      </vt:variant>
      <vt:variant>
        <vt:i4>5046296</vt:i4>
      </vt:variant>
      <vt:variant>
        <vt:i4>36</vt:i4>
      </vt:variant>
      <vt:variant>
        <vt:i4>0</vt:i4>
      </vt:variant>
      <vt:variant>
        <vt:i4>5</vt:i4>
      </vt:variant>
      <vt:variant>
        <vt:lpwstr>https://www.futuregenerations.wales/about-us/future-generations-act/</vt:lpwstr>
      </vt:variant>
      <vt:variant>
        <vt:lpwstr/>
      </vt:variant>
      <vt:variant>
        <vt:i4>7077941</vt:i4>
      </vt:variant>
      <vt:variant>
        <vt:i4>33</vt:i4>
      </vt:variant>
      <vt:variant>
        <vt:i4>0</vt:i4>
      </vt:variant>
      <vt:variant>
        <vt:i4>5</vt:i4>
      </vt:variant>
      <vt:variant>
        <vt:lpwstr>http://scholar.dkyobobook.co.kr/searchDetail.laf?barcode=4050025429632</vt:lpwstr>
      </vt:variant>
      <vt:variant>
        <vt:lpwstr/>
      </vt:variant>
      <vt:variant>
        <vt:i4>1376264</vt:i4>
      </vt:variant>
      <vt:variant>
        <vt:i4>30</vt:i4>
      </vt:variant>
      <vt:variant>
        <vt:i4>0</vt:i4>
      </vt:variant>
      <vt:variant>
        <vt:i4>5</vt:i4>
      </vt:variant>
      <vt:variant>
        <vt:lpwstr>https://www.reggiochildren.it/en/</vt:lpwstr>
      </vt:variant>
      <vt:variant>
        <vt:lpwstr/>
      </vt:variant>
      <vt:variant>
        <vt:i4>4390965</vt:i4>
      </vt:variant>
      <vt:variant>
        <vt:i4>27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https://assets.publishing.service.gov.uk/government/uploads/system/uploads/attachment_data/file/175463/Nutbrown-Review.pdf</vt:lpwstr>
      </vt:variant>
      <vt:variant>
        <vt:lpwstr/>
      </vt:variant>
      <vt:variant>
        <vt:i4>1900594</vt:i4>
      </vt:variant>
      <vt:variant>
        <vt:i4>24</vt:i4>
      </vt:variant>
      <vt:variant>
        <vt:i4>0</vt:i4>
      </vt:variant>
      <vt:variant>
        <vt:i4>5</vt:i4>
      </vt:variant>
      <vt:variant>
        <vt:lpwstr>https://www.johnmuirtrust.org/assets/000/000/908/JMA_Info_HB_2019_with_links_original_original.pdf</vt:lpwstr>
      </vt:variant>
      <vt:variant>
        <vt:lpwstr/>
      </vt:variant>
      <vt:variant>
        <vt:i4>2293801</vt:i4>
      </vt:variant>
      <vt:variant>
        <vt:i4>21</vt:i4>
      </vt:variant>
      <vt:variant>
        <vt:i4>0</vt:i4>
      </vt:variant>
      <vt:variant>
        <vt:i4>5</vt:i4>
      </vt:variant>
      <vt:variant>
        <vt:lpwstr>https://eur01.safelinks.protection.outlook.com/?url=http%3A%2F%2Fwww.lochlomond-trossachs.org%2Fwp-content%2Fuploads%2F2017%2F11%2FJohn-Muir-Award-and-the-Curriculum-for-Excellence-2017.pdf&amp;data=04%7C01%7C1907909%40student.uwtsd.ac.uk%7Cbf44570770f944d6fcbf08d9431fa50a%7C4e0f11f9046e45059cb8db2152311e21%7C0%7C0%7C637614625448401506%7CUnknown%7CTWFpbGZsb3d8eyJWIjoiMC4wLjAwMDAiLCJQIjoiV2luMzIiLCJBTiI6Ik1haWwiLCJXVCI6Mn0%3D%7C1000&amp;sdata=N41%2BoQlQfOdI6KMaBs3UwVMYp28%2Baq%2FWVpGcIs8RwzY%3D&amp;reserved=0</vt:lpwstr>
      </vt:variant>
      <vt:variant>
        <vt:lpwstr/>
      </vt:variant>
      <vt:variant>
        <vt:i4>1572945</vt:i4>
      </vt:variant>
      <vt:variant>
        <vt:i4>18</vt:i4>
      </vt:variant>
      <vt:variant>
        <vt:i4>0</vt:i4>
      </vt:variant>
      <vt:variant>
        <vt:i4>5</vt:i4>
      </vt:variant>
      <vt:variant>
        <vt:lpwstr>https://doi.org/10.4324/9781315536880</vt:lpwstr>
      </vt:variant>
      <vt:variant>
        <vt:lpwstr/>
      </vt:variant>
      <vt:variant>
        <vt:i4>7667754</vt:i4>
      </vt:variant>
      <vt:variant>
        <vt:i4>15</vt:i4>
      </vt:variant>
      <vt:variant>
        <vt:i4>0</vt:i4>
      </vt:variant>
      <vt:variant>
        <vt:i4>5</vt:i4>
      </vt:variant>
      <vt:variant>
        <vt:lpwstr>https://eur01.safelinks.protection.outlook.com/?url=https%3A%2F%2Fblog.friendscentral.org%2Fbenefits-of-hands-on-learning&amp;data=04%7C01%7C1907909%40student.uwtsd.ac.uk%7C02d60617d21d47d118e108d9430a64a2%7C4e0f11f9046e45059cb8db2152311e21%7C0%7C0%7C637614534172857273%7CUnknown%7CTWFpbGZsb3d8eyJWIjoiMC4wLjAwMDAiLCJQIjoiV2luMzIiLCJBTiI6Ik1haWwiLCJXVCI6Mn0%3D%7C1000&amp;sdata=P8EHZyeS9BQqZ2n%2BNbAe%2FmqZLa7QNgoZuXybuevokqw%3D&amp;reserved=0</vt:lpwstr>
      </vt:variant>
      <vt:variant>
        <vt:lpwstr/>
      </vt:variant>
      <vt:variant>
        <vt:i4>5242958</vt:i4>
      </vt:variant>
      <vt:variant>
        <vt:i4>12</vt:i4>
      </vt:variant>
      <vt:variant>
        <vt:i4>0</vt:i4>
      </vt:variant>
      <vt:variant>
        <vt:i4>5</vt:i4>
      </vt:variant>
      <vt:variant>
        <vt:lpwstr>https://www.ipcc.ch/sr15/</vt:lpwstr>
      </vt:variant>
      <vt:variant>
        <vt:lpwstr/>
      </vt:variant>
      <vt:variant>
        <vt:i4>5242958</vt:i4>
      </vt:variant>
      <vt:variant>
        <vt:i4>9</vt:i4>
      </vt:variant>
      <vt:variant>
        <vt:i4>0</vt:i4>
      </vt:variant>
      <vt:variant>
        <vt:i4>5</vt:i4>
      </vt:variant>
      <vt:variant>
        <vt:lpwstr>https://www.ipcc.ch/sr15/</vt:lpwstr>
      </vt:variant>
      <vt:variant>
        <vt:lpwstr/>
      </vt:variant>
      <vt:variant>
        <vt:i4>393292</vt:i4>
      </vt:variant>
      <vt:variant>
        <vt:i4>6</vt:i4>
      </vt:variant>
      <vt:variant>
        <vt:i4>0</vt:i4>
      </vt:variant>
      <vt:variant>
        <vt:i4>5</vt:i4>
      </vt:variant>
      <vt:variant>
        <vt:lpwstr>https://www.eco-schools.org.uk/about/why-eco-schools/</vt:lpwstr>
      </vt:variant>
      <vt:variant>
        <vt:lpwstr/>
      </vt:variant>
      <vt:variant>
        <vt:i4>1245268</vt:i4>
      </vt:variant>
      <vt:variant>
        <vt:i4>3</vt:i4>
      </vt:variant>
      <vt:variant>
        <vt:i4>0</vt:i4>
      </vt:variant>
      <vt:variant>
        <vt:i4>5</vt:i4>
      </vt:variant>
      <vt:variant>
        <vt:lpwstr>https://doi.org/10.1080/00958969809599114</vt:lpwstr>
      </vt:variant>
      <vt:variant>
        <vt:lpwstr/>
      </vt:variant>
      <vt:variant>
        <vt:i4>720908</vt:i4>
      </vt:variant>
      <vt:variant>
        <vt:i4>0</vt:i4>
      </vt:variant>
      <vt:variant>
        <vt:i4>0</vt:i4>
      </vt:variant>
      <vt:variant>
        <vt:i4>5</vt:i4>
      </vt:variant>
      <vt:variant>
        <vt:lpwstr>https://www.buglife.org.uk/projects/blue-ground-beetle-2/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Louise Brown (1907463)</dc:creator>
  <cp:keywords/>
  <dc:description/>
  <cp:lastModifiedBy>Amanda Louise Brown (1907463)</cp:lastModifiedBy>
  <cp:revision>174</cp:revision>
  <dcterms:created xsi:type="dcterms:W3CDTF">2021-07-11T03:39:00Z</dcterms:created>
  <dcterms:modified xsi:type="dcterms:W3CDTF">2021-07-11T05:58:00Z</dcterms:modified>
</cp:coreProperties>
</file>