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32C50" w:rsidRDefault="00F32C50" w:rsidP="0084254C">
      <w:pPr>
        <w:spacing w:line="360" w:lineRule="auto"/>
      </w:pPr>
    </w:p>
    <w:tbl>
      <w:tblPr>
        <w:tblStyle w:val="TableGrid"/>
        <w:tblpPr w:leftFromText="180" w:rightFromText="180" w:vertAnchor="page" w:horzAnchor="margin" w:tblpY="1696"/>
        <w:tblW w:w="891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7"/>
        <w:gridCol w:w="6711"/>
      </w:tblGrid>
      <w:tr w:rsidR="008E00E5" w:rsidTr="00AE196A">
        <w:trPr>
          <w:trHeight w:val="507"/>
        </w:trPr>
        <w:tc>
          <w:tcPr>
            <w:tcW w:w="2207" w:type="dxa"/>
          </w:tcPr>
          <w:p w:rsidR="008E00E5" w:rsidRPr="00F32C50" w:rsidRDefault="008E00E5" w:rsidP="008E00E5">
            <w:pPr>
              <w:spacing w:line="360" w:lineRule="auto"/>
              <w:jc w:val="both"/>
              <w:rPr>
                <w:b/>
                <w:color w:val="767171" w:themeColor="background2" w:themeShade="80"/>
                <w:sz w:val="28"/>
              </w:rPr>
            </w:pPr>
            <w:r w:rsidRPr="00F32C50">
              <w:rPr>
                <w:b/>
                <w:color w:val="767171" w:themeColor="background2" w:themeShade="80"/>
                <w:sz w:val="28"/>
              </w:rPr>
              <w:t>Name:</w:t>
            </w:r>
          </w:p>
        </w:tc>
        <w:tc>
          <w:tcPr>
            <w:tcW w:w="6711" w:type="dxa"/>
          </w:tcPr>
          <w:p w:rsidR="008E00E5" w:rsidRPr="00F32C50" w:rsidRDefault="008E00E5" w:rsidP="008E00E5">
            <w:pPr>
              <w:spacing w:line="360" w:lineRule="auto"/>
              <w:jc w:val="both"/>
              <w:rPr>
                <w:color w:val="767171" w:themeColor="background2" w:themeShade="80"/>
                <w:sz w:val="28"/>
              </w:rPr>
            </w:pPr>
            <w:r w:rsidRPr="00F32C50">
              <w:rPr>
                <w:color w:val="767171" w:themeColor="background2" w:themeShade="80"/>
                <w:sz w:val="28"/>
              </w:rPr>
              <w:t>Mike Wakelyn</w:t>
            </w:r>
          </w:p>
        </w:tc>
      </w:tr>
      <w:tr w:rsidR="008E00E5" w:rsidTr="00AE196A">
        <w:trPr>
          <w:trHeight w:val="516"/>
        </w:trPr>
        <w:tc>
          <w:tcPr>
            <w:tcW w:w="2207" w:type="dxa"/>
          </w:tcPr>
          <w:p w:rsidR="008E00E5" w:rsidRPr="00F32C50" w:rsidRDefault="008E00E5" w:rsidP="008E00E5">
            <w:pPr>
              <w:spacing w:line="360" w:lineRule="auto"/>
              <w:jc w:val="both"/>
              <w:rPr>
                <w:b/>
                <w:color w:val="767171" w:themeColor="background2" w:themeShade="80"/>
                <w:sz w:val="28"/>
              </w:rPr>
            </w:pPr>
            <w:r w:rsidRPr="00F32C50">
              <w:rPr>
                <w:b/>
                <w:color w:val="767171" w:themeColor="background2" w:themeShade="80"/>
                <w:sz w:val="28"/>
              </w:rPr>
              <w:t>Student ID:</w:t>
            </w:r>
          </w:p>
        </w:tc>
        <w:tc>
          <w:tcPr>
            <w:tcW w:w="6711" w:type="dxa"/>
          </w:tcPr>
          <w:p w:rsidR="008E00E5" w:rsidRPr="00F32C50" w:rsidRDefault="008E00E5" w:rsidP="008E00E5">
            <w:pPr>
              <w:spacing w:line="360" w:lineRule="auto"/>
              <w:jc w:val="both"/>
              <w:rPr>
                <w:color w:val="767171" w:themeColor="background2" w:themeShade="80"/>
                <w:sz w:val="28"/>
              </w:rPr>
            </w:pPr>
            <w:r w:rsidRPr="00F32C50">
              <w:rPr>
                <w:color w:val="767171" w:themeColor="background2" w:themeShade="80"/>
                <w:sz w:val="28"/>
              </w:rPr>
              <w:t>1707800</w:t>
            </w:r>
          </w:p>
        </w:tc>
      </w:tr>
      <w:tr w:rsidR="008E00E5" w:rsidTr="00AE196A">
        <w:trPr>
          <w:trHeight w:val="495"/>
        </w:trPr>
        <w:tc>
          <w:tcPr>
            <w:tcW w:w="2207" w:type="dxa"/>
          </w:tcPr>
          <w:p w:rsidR="008E00E5" w:rsidRPr="00F32C50" w:rsidRDefault="008E00E5" w:rsidP="008E00E5">
            <w:pPr>
              <w:spacing w:line="360" w:lineRule="auto"/>
              <w:jc w:val="both"/>
              <w:rPr>
                <w:b/>
                <w:color w:val="767171" w:themeColor="background2" w:themeShade="80"/>
                <w:sz w:val="28"/>
              </w:rPr>
            </w:pPr>
            <w:r w:rsidRPr="00F32C50">
              <w:rPr>
                <w:b/>
                <w:color w:val="767171" w:themeColor="background2" w:themeShade="80"/>
                <w:sz w:val="28"/>
              </w:rPr>
              <w:t>Module Name:</w:t>
            </w:r>
          </w:p>
        </w:tc>
        <w:tc>
          <w:tcPr>
            <w:tcW w:w="6711" w:type="dxa"/>
          </w:tcPr>
          <w:p w:rsidR="008E00E5" w:rsidRPr="00F32C50" w:rsidRDefault="00AE196A" w:rsidP="00AE196A">
            <w:pPr>
              <w:spacing w:line="360" w:lineRule="auto"/>
              <w:jc w:val="both"/>
              <w:rPr>
                <w:color w:val="767171" w:themeColor="background2" w:themeShade="80"/>
                <w:sz w:val="28"/>
              </w:rPr>
            </w:pPr>
            <w:r>
              <w:rPr>
                <w:color w:val="767171" w:themeColor="background2" w:themeShade="80"/>
                <w:sz w:val="28"/>
              </w:rPr>
              <w:t>Project Management &amp; Research Methods</w:t>
            </w:r>
            <w:r w:rsidR="008E00E5" w:rsidRPr="00F32C50">
              <w:rPr>
                <w:color w:val="767171" w:themeColor="background2" w:themeShade="80"/>
                <w:sz w:val="28"/>
              </w:rPr>
              <w:t xml:space="preserve"> (</w:t>
            </w:r>
            <w:r>
              <w:rPr>
                <w:color w:val="767171" w:themeColor="background2" w:themeShade="80"/>
                <w:sz w:val="28"/>
              </w:rPr>
              <w:t>ACDA5</w:t>
            </w:r>
            <w:r w:rsidR="008D5188">
              <w:rPr>
                <w:color w:val="767171" w:themeColor="background2" w:themeShade="80"/>
                <w:sz w:val="28"/>
              </w:rPr>
              <w:t>00</w:t>
            </w:r>
            <w:r>
              <w:rPr>
                <w:color w:val="767171" w:themeColor="background2" w:themeShade="80"/>
                <w:sz w:val="28"/>
              </w:rPr>
              <w:t>4</w:t>
            </w:r>
            <w:r w:rsidR="008E00E5" w:rsidRPr="00F32C50">
              <w:rPr>
                <w:color w:val="767171" w:themeColor="background2" w:themeShade="80"/>
                <w:sz w:val="28"/>
              </w:rPr>
              <w:t>)</w:t>
            </w:r>
          </w:p>
        </w:tc>
      </w:tr>
      <w:tr w:rsidR="008E00E5" w:rsidTr="00AE196A">
        <w:trPr>
          <w:trHeight w:val="387"/>
        </w:trPr>
        <w:tc>
          <w:tcPr>
            <w:tcW w:w="2207" w:type="dxa"/>
          </w:tcPr>
          <w:p w:rsidR="008E00E5" w:rsidRPr="00F32C50" w:rsidRDefault="008E00E5" w:rsidP="008E00E5">
            <w:pPr>
              <w:spacing w:line="360" w:lineRule="auto"/>
              <w:jc w:val="both"/>
              <w:rPr>
                <w:b/>
                <w:color w:val="767171" w:themeColor="background2" w:themeShade="80"/>
                <w:sz w:val="28"/>
              </w:rPr>
            </w:pPr>
            <w:r w:rsidRPr="00F32C50">
              <w:rPr>
                <w:b/>
                <w:color w:val="767171" w:themeColor="background2" w:themeShade="80"/>
                <w:sz w:val="28"/>
              </w:rPr>
              <w:t>Tutor Name:</w:t>
            </w:r>
          </w:p>
        </w:tc>
        <w:tc>
          <w:tcPr>
            <w:tcW w:w="6711" w:type="dxa"/>
          </w:tcPr>
          <w:p w:rsidR="008E00E5" w:rsidRPr="00F32C50" w:rsidRDefault="00AE196A" w:rsidP="008E00E5">
            <w:pPr>
              <w:spacing w:line="360" w:lineRule="auto"/>
              <w:jc w:val="both"/>
              <w:rPr>
                <w:color w:val="767171" w:themeColor="background2" w:themeShade="80"/>
                <w:sz w:val="28"/>
              </w:rPr>
            </w:pPr>
            <w:r>
              <w:rPr>
                <w:color w:val="767171" w:themeColor="background2" w:themeShade="80"/>
                <w:sz w:val="28"/>
              </w:rPr>
              <w:t>Sue Maw</w:t>
            </w:r>
          </w:p>
        </w:tc>
      </w:tr>
    </w:tbl>
    <w:p w:rsidR="00F32C50" w:rsidRDefault="00F32C50" w:rsidP="0084254C">
      <w:pPr>
        <w:spacing w:line="360" w:lineRule="auto"/>
        <w:jc w:val="center"/>
      </w:pPr>
    </w:p>
    <w:p w:rsidR="00F32C50" w:rsidRDefault="00F32C50" w:rsidP="0084254C">
      <w:pPr>
        <w:pStyle w:val="Heading1"/>
        <w:spacing w:line="360" w:lineRule="auto"/>
        <w:jc w:val="center"/>
        <w:rPr>
          <w:sz w:val="52"/>
        </w:rPr>
      </w:pPr>
    </w:p>
    <w:p w:rsidR="00F32C50" w:rsidRPr="00A77735" w:rsidRDefault="00654F54" w:rsidP="0084254C">
      <w:pPr>
        <w:pStyle w:val="Heading1"/>
        <w:spacing w:line="360" w:lineRule="auto"/>
        <w:jc w:val="center"/>
        <w:rPr>
          <w:sz w:val="52"/>
        </w:rPr>
      </w:pPr>
      <w:bookmarkStart w:id="0" w:name="_Toc3539982"/>
      <w:r w:rsidRPr="00654F54">
        <w:rPr>
          <w:b/>
          <w:sz w:val="52"/>
        </w:rPr>
        <w:t>Project Management:</w:t>
      </w:r>
      <w:r>
        <w:rPr>
          <w:sz w:val="52"/>
        </w:rPr>
        <w:t xml:space="preserve"> </w:t>
      </w:r>
      <w:r w:rsidR="00E3234C">
        <w:rPr>
          <w:sz w:val="52"/>
        </w:rPr>
        <w:t>Sustainability,</w:t>
      </w:r>
      <w:r>
        <w:rPr>
          <w:sz w:val="52"/>
        </w:rPr>
        <w:t xml:space="preserve"> Ethical and Legal Implications</w:t>
      </w:r>
      <w:r w:rsidR="00EB722D">
        <w:rPr>
          <w:sz w:val="52"/>
        </w:rPr>
        <w:t>, GDPR and Bre</w:t>
      </w:r>
      <w:r w:rsidR="00E3234C">
        <w:rPr>
          <w:sz w:val="52"/>
        </w:rPr>
        <w:t>x</w:t>
      </w:r>
      <w:r w:rsidR="00EB722D">
        <w:rPr>
          <w:sz w:val="52"/>
        </w:rPr>
        <w:t>i</w:t>
      </w:r>
      <w:r w:rsidR="00E3234C">
        <w:rPr>
          <w:sz w:val="52"/>
        </w:rPr>
        <w:t>t</w:t>
      </w:r>
      <w:bookmarkEnd w:id="0"/>
    </w:p>
    <w:p w:rsidR="008E00E5" w:rsidRDefault="008E00E5" w:rsidP="0084254C">
      <w:pPr>
        <w:spacing w:line="360" w:lineRule="auto"/>
        <w:jc w:val="center"/>
        <w:rPr>
          <w:sz w:val="32"/>
        </w:rPr>
      </w:pPr>
    </w:p>
    <w:p w:rsidR="00296573" w:rsidRDefault="00296573" w:rsidP="0084254C">
      <w:pPr>
        <w:spacing w:line="360" w:lineRule="auto"/>
        <w:jc w:val="center"/>
        <w:rPr>
          <w:sz w:val="32"/>
        </w:rPr>
      </w:pPr>
    </w:p>
    <w:p w:rsidR="00E3234C" w:rsidRDefault="00E3234C" w:rsidP="0084254C">
      <w:pPr>
        <w:spacing w:line="360" w:lineRule="auto"/>
        <w:jc w:val="center"/>
        <w:rPr>
          <w:sz w:val="32"/>
        </w:rPr>
      </w:pPr>
    </w:p>
    <w:p w:rsidR="008E00E5" w:rsidRDefault="008E00E5" w:rsidP="0084254C">
      <w:pPr>
        <w:spacing w:line="360" w:lineRule="auto"/>
        <w:jc w:val="center"/>
        <w:rPr>
          <w:sz w:val="32"/>
        </w:rPr>
      </w:pPr>
    </w:p>
    <w:p w:rsidR="008E00E5" w:rsidRDefault="008E00E5" w:rsidP="0084254C">
      <w:pPr>
        <w:spacing w:line="360" w:lineRule="auto"/>
        <w:jc w:val="center"/>
        <w:rPr>
          <w:sz w:val="32"/>
        </w:rPr>
      </w:pPr>
    </w:p>
    <w:p w:rsidR="008D5188" w:rsidRDefault="008D5188" w:rsidP="0084254C">
      <w:pPr>
        <w:spacing w:line="360" w:lineRule="auto"/>
        <w:jc w:val="center"/>
        <w:rPr>
          <w:sz w:val="32"/>
        </w:rPr>
      </w:pPr>
    </w:p>
    <w:p w:rsidR="00E3234C" w:rsidRDefault="00E3234C" w:rsidP="0084254C">
      <w:pPr>
        <w:spacing w:line="360" w:lineRule="auto"/>
        <w:jc w:val="center"/>
        <w:rPr>
          <w:sz w:val="32"/>
        </w:rPr>
      </w:pPr>
    </w:p>
    <w:p w:rsidR="008E00E5" w:rsidRPr="00C64B7A" w:rsidRDefault="008E00E5" w:rsidP="008E00E5">
      <w:pPr>
        <w:pStyle w:val="Heading1"/>
        <w:spacing w:line="360" w:lineRule="auto"/>
      </w:pPr>
      <w:bookmarkStart w:id="1" w:name="_Toc505112886"/>
      <w:bookmarkStart w:id="2" w:name="_Toc3539983"/>
      <w:r w:rsidRPr="00C64B7A">
        <w:t>Disclosure</w:t>
      </w:r>
      <w:bookmarkEnd w:id="1"/>
      <w:bookmarkEnd w:id="2"/>
    </w:p>
    <w:p w:rsidR="008E00E5" w:rsidRPr="008E00E5" w:rsidRDefault="008E00E5" w:rsidP="001A25A5">
      <w:pPr>
        <w:spacing w:line="276" w:lineRule="auto"/>
        <w:jc w:val="both"/>
        <w:rPr>
          <w:sz w:val="24"/>
        </w:rPr>
      </w:pPr>
      <w:r w:rsidRPr="008E00E5">
        <w:rPr>
          <w:sz w:val="24"/>
        </w:rPr>
        <w:t xml:space="preserve">I declare that </w:t>
      </w:r>
      <w:r>
        <w:rPr>
          <w:sz w:val="24"/>
        </w:rPr>
        <w:t>this assignment is all my own work and that I have acknowledged all material used from the published or unpublished works of other people.  All references have been duly cited.</w:t>
      </w:r>
    </w:p>
    <w:p w:rsidR="009D61D9" w:rsidRPr="0038711C" w:rsidRDefault="009D61D9" w:rsidP="0084254C">
      <w:pPr>
        <w:pStyle w:val="Heading1"/>
        <w:spacing w:line="360" w:lineRule="auto"/>
        <w:rPr>
          <w:sz w:val="36"/>
        </w:rPr>
      </w:pPr>
      <w:bookmarkStart w:id="3" w:name="_Toc498982175"/>
      <w:bookmarkStart w:id="4" w:name="_Toc505112887"/>
      <w:bookmarkStart w:id="5" w:name="_Toc3539984"/>
      <w:r w:rsidRPr="0038711C">
        <w:rPr>
          <w:sz w:val="36"/>
        </w:rPr>
        <w:lastRenderedPageBreak/>
        <w:t>Abstract</w:t>
      </w:r>
      <w:bookmarkEnd w:id="3"/>
      <w:bookmarkEnd w:id="4"/>
      <w:bookmarkEnd w:id="5"/>
    </w:p>
    <w:p w:rsidR="00654F54" w:rsidRDefault="00654F54" w:rsidP="00654F54">
      <w:pPr>
        <w:spacing w:line="276" w:lineRule="auto"/>
        <w:jc w:val="both"/>
        <w:rPr>
          <w:sz w:val="24"/>
        </w:rPr>
      </w:pPr>
      <w:r>
        <w:rPr>
          <w:sz w:val="24"/>
        </w:rPr>
        <w:t xml:space="preserve">This paper examines a sample of the myriad project management techniques and tools that are available when implementing an IT project in the workplace. </w:t>
      </w:r>
    </w:p>
    <w:p w:rsidR="00654F54" w:rsidRDefault="00654F54" w:rsidP="00654F54">
      <w:pPr>
        <w:spacing w:line="276" w:lineRule="auto"/>
        <w:jc w:val="both"/>
        <w:rPr>
          <w:sz w:val="24"/>
        </w:rPr>
      </w:pPr>
      <w:r>
        <w:rPr>
          <w:sz w:val="24"/>
        </w:rPr>
        <w:t>As well looking at how these tools can be utilised to streamline IT project processes</w:t>
      </w:r>
      <w:r w:rsidR="00AE196A">
        <w:rPr>
          <w:sz w:val="24"/>
        </w:rPr>
        <w:t xml:space="preserve">, evaluations will be undertaken in to sustainability, ethical and legal requirements, GDPR guidelines and the potential threat of Brexit on long term IT system management. </w:t>
      </w:r>
      <w:r>
        <w:rPr>
          <w:sz w:val="24"/>
        </w:rPr>
        <w:t xml:space="preserve">  </w:t>
      </w:r>
    </w:p>
    <w:p w:rsidR="000F0F98" w:rsidRPr="00E12DD0" w:rsidRDefault="00AD2F4E" w:rsidP="001A25A5">
      <w:pPr>
        <w:spacing w:line="276" w:lineRule="auto"/>
        <w:jc w:val="both"/>
        <w:rPr>
          <w:sz w:val="24"/>
          <w:szCs w:val="24"/>
        </w:rPr>
      </w:pPr>
      <w:r>
        <w:rPr>
          <w:sz w:val="24"/>
          <w:szCs w:val="24"/>
        </w:rPr>
        <w:t xml:space="preserve">Any additional resources drawn upon during </w:t>
      </w:r>
      <w:r w:rsidR="008D5188">
        <w:rPr>
          <w:sz w:val="24"/>
          <w:szCs w:val="24"/>
        </w:rPr>
        <w:t>analysis</w:t>
      </w:r>
      <w:r>
        <w:rPr>
          <w:sz w:val="24"/>
          <w:szCs w:val="24"/>
        </w:rPr>
        <w:t xml:space="preserve"> are referenced and credited in the References section.</w:t>
      </w:r>
    </w:p>
    <w:p w:rsidR="000F0F98" w:rsidRPr="00E12DD0" w:rsidRDefault="000F0F98" w:rsidP="001A25A5">
      <w:pPr>
        <w:spacing w:line="276" w:lineRule="auto"/>
        <w:jc w:val="both"/>
        <w:rPr>
          <w:sz w:val="24"/>
          <w:szCs w:val="24"/>
        </w:rPr>
      </w:pPr>
      <w:r w:rsidRPr="00E12DD0">
        <w:rPr>
          <w:sz w:val="24"/>
          <w:szCs w:val="24"/>
        </w:rPr>
        <w:t>For more information</w:t>
      </w:r>
      <w:r w:rsidR="003A6C52" w:rsidRPr="00E12DD0">
        <w:rPr>
          <w:sz w:val="24"/>
          <w:szCs w:val="24"/>
        </w:rPr>
        <w:t xml:space="preserve"> on the author, please visit the below</w:t>
      </w:r>
      <w:r w:rsidRPr="00E12DD0">
        <w:rPr>
          <w:sz w:val="24"/>
          <w:szCs w:val="24"/>
        </w:rPr>
        <w:t xml:space="preserve"> </w:t>
      </w:r>
      <w:r w:rsidR="003A6C52" w:rsidRPr="00E12DD0">
        <w:rPr>
          <w:sz w:val="24"/>
          <w:szCs w:val="24"/>
        </w:rPr>
        <w:t>L</w:t>
      </w:r>
      <w:r w:rsidRPr="00E12DD0">
        <w:rPr>
          <w:sz w:val="24"/>
          <w:szCs w:val="24"/>
        </w:rPr>
        <w:t>inked</w:t>
      </w:r>
      <w:r w:rsidR="003A6C52" w:rsidRPr="00E12DD0">
        <w:rPr>
          <w:sz w:val="24"/>
          <w:szCs w:val="24"/>
        </w:rPr>
        <w:t>In profile</w:t>
      </w:r>
      <w:r w:rsidRPr="00E12DD0">
        <w:rPr>
          <w:sz w:val="24"/>
          <w:szCs w:val="24"/>
        </w:rPr>
        <w:t>:</w:t>
      </w:r>
    </w:p>
    <w:p w:rsidR="00AE196A" w:rsidRDefault="00701F23" w:rsidP="001A25A5">
      <w:pPr>
        <w:spacing w:line="276" w:lineRule="auto"/>
        <w:jc w:val="both"/>
        <w:rPr>
          <w:rStyle w:val="vanity-name"/>
          <w:rFonts w:ascii="Arial" w:hAnsi="Arial" w:cs="Arial"/>
          <w:color w:val="333333"/>
          <w:sz w:val="24"/>
          <w:szCs w:val="24"/>
          <w:bdr w:val="none" w:sz="0" w:space="0" w:color="auto" w:frame="1"/>
          <w:shd w:val="clear" w:color="auto" w:fill="FFFFFF"/>
        </w:rPr>
      </w:pPr>
      <w:hyperlink r:id="rId8" w:history="1">
        <w:r w:rsidR="003A6C52" w:rsidRPr="00E12DD0">
          <w:rPr>
            <w:rStyle w:val="Hyperlink"/>
            <w:rFonts w:ascii="Arial" w:hAnsi="Arial" w:cs="Arial"/>
            <w:sz w:val="24"/>
            <w:szCs w:val="24"/>
            <w:bdr w:val="none" w:sz="0" w:space="0" w:color="auto" w:frame="1"/>
            <w:shd w:val="clear" w:color="auto" w:fill="FFFFFF"/>
          </w:rPr>
          <w:t>www.linkedin.com/in/mikedwakelyn</w:t>
        </w:r>
      </w:hyperlink>
      <w:r w:rsidR="003A6C52" w:rsidRPr="00E12DD0">
        <w:rPr>
          <w:rStyle w:val="vanity-name"/>
          <w:rFonts w:ascii="Arial" w:hAnsi="Arial" w:cs="Arial"/>
          <w:color w:val="333333"/>
          <w:sz w:val="24"/>
          <w:szCs w:val="24"/>
          <w:bdr w:val="none" w:sz="0" w:space="0" w:color="auto" w:frame="1"/>
          <w:shd w:val="clear" w:color="auto" w:fill="FFFFFF"/>
        </w:rPr>
        <w:t xml:space="preserve"> </w:t>
      </w:r>
    </w:p>
    <w:p w:rsidR="008E00E5" w:rsidRDefault="008E00E5">
      <w:pPr>
        <w:rPr>
          <w:rStyle w:val="vanity-name"/>
          <w:rFonts w:ascii="Arial" w:hAnsi="Arial" w:cs="Arial"/>
          <w:color w:val="333333"/>
          <w:sz w:val="24"/>
          <w:szCs w:val="24"/>
          <w:bdr w:val="none" w:sz="0" w:space="0" w:color="auto" w:frame="1"/>
          <w:shd w:val="clear" w:color="auto" w:fill="FFFFFF"/>
        </w:rPr>
      </w:pPr>
      <w:r>
        <w:rPr>
          <w:rStyle w:val="vanity-name"/>
          <w:rFonts w:ascii="Arial" w:hAnsi="Arial" w:cs="Arial"/>
          <w:color w:val="333333"/>
          <w:sz w:val="24"/>
          <w:szCs w:val="24"/>
          <w:bdr w:val="none" w:sz="0" w:space="0" w:color="auto" w:frame="1"/>
          <w:shd w:val="clear" w:color="auto" w:fill="FFFFFF"/>
        </w:rPr>
        <w:br w:type="page"/>
      </w:r>
      <w:bookmarkStart w:id="6" w:name="_GoBack"/>
      <w:bookmarkEnd w:id="6"/>
    </w:p>
    <w:sdt>
      <w:sdtPr>
        <w:rPr>
          <w:rFonts w:asciiTheme="minorHAnsi" w:eastAsiaTheme="minorHAnsi" w:hAnsiTheme="minorHAnsi" w:cstheme="minorBidi"/>
          <w:color w:val="auto"/>
          <w:sz w:val="22"/>
          <w:szCs w:val="22"/>
          <w:lang w:val="en-GB"/>
        </w:rPr>
        <w:id w:val="993301307"/>
        <w:docPartObj>
          <w:docPartGallery w:val="Table of Contents"/>
          <w:docPartUnique/>
        </w:docPartObj>
      </w:sdtPr>
      <w:sdtEndPr>
        <w:rPr>
          <w:b/>
          <w:bCs/>
          <w:noProof/>
        </w:rPr>
      </w:sdtEndPr>
      <w:sdtContent>
        <w:p w:rsidR="00DA3758" w:rsidRDefault="00FB2999" w:rsidP="00736B0B">
          <w:pPr>
            <w:pStyle w:val="TOCHeading"/>
            <w:spacing w:line="360" w:lineRule="auto"/>
            <w:rPr>
              <w:noProof/>
            </w:rPr>
          </w:pPr>
          <w:r w:rsidRPr="00FB2999">
            <w:rPr>
              <w:sz w:val="36"/>
            </w:rPr>
            <w:t>Contents</w:t>
          </w:r>
          <w:r w:rsidRPr="00FB2999">
            <w:rPr>
              <w:sz w:val="24"/>
              <w:szCs w:val="24"/>
            </w:rPr>
            <w:fldChar w:fldCharType="begin"/>
          </w:r>
          <w:r w:rsidRPr="00FB2999">
            <w:rPr>
              <w:sz w:val="24"/>
              <w:szCs w:val="24"/>
            </w:rPr>
            <w:instrText xml:space="preserve"> TOC \o "1-3" \h \z \u </w:instrText>
          </w:r>
          <w:r w:rsidRPr="00FB2999">
            <w:rPr>
              <w:sz w:val="24"/>
              <w:szCs w:val="24"/>
            </w:rPr>
            <w:fldChar w:fldCharType="separate"/>
          </w:r>
        </w:p>
        <w:p w:rsidR="00DA3758" w:rsidRDefault="00DA3758">
          <w:pPr>
            <w:pStyle w:val="TOC1"/>
            <w:tabs>
              <w:tab w:val="right" w:leader="dot" w:pos="8493"/>
            </w:tabs>
            <w:rPr>
              <w:rFonts w:cstheme="minorBidi"/>
              <w:noProof/>
              <w:lang w:val="en-GB" w:eastAsia="en-GB"/>
            </w:rPr>
          </w:pPr>
          <w:hyperlink w:anchor="_Toc3539982" w:history="1">
            <w:r w:rsidRPr="000D4CDC">
              <w:rPr>
                <w:rStyle w:val="Hyperlink"/>
                <w:b/>
                <w:noProof/>
              </w:rPr>
              <w:t>Project Management:</w:t>
            </w:r>
            <w:r w:rsidRPr="000D4CDC">
              <w:rPr>
                <w:rStyle w:val="Hyperlink"/>
                <w:noProof/>
              </w:rPr>
              <w:t xml:space="preserve"> Sustainability, Ethical and Legal Implications, GDPR and Brexit</w:t>
            </w:r>
            <w:r>
              <w:rPr>
                <w:noProof/>
                <w:webHidden/>
              </w:rPr>
              <w:tab/>
            </w:r>
            <w:r>
              <w:rPr>
                <w:noProof/>
                <w:webHidden/>
              </w:rPr>
              <w:fldChar w:fldCharType="begin"/>
            </w:r>
            <w:r>
              <w:rPr>
                <w:noProof/>
                <w:webHidden/>
              </w:rPr>
              <w:instrText xml:space="preserve"> PAGEREF _Toc3539982 \h </w:instrText>
            </w:r>
            <w:r>
              <w:rPr>
                <w:noProof/>
                <w:webHidden/>
              </w:rPr>
            </w:r>
            <w:r>
              <w:rPr>
                <w:noProof/>
                <w:webHidden/>
              </w:rPr>
              <w:fldChar w:fldCharType="separate"/>
            </w:r>
            <w:r>
              <w:rPr>
                <w:noProof/>
                <w:webHidden/>
              </w:rPr>
              <w:t>1</w:t>
            </w:r>
            <w:r>
              <w:rPr>
                <w:noProof/>
                <w:webHidden/>
              </w:rPr>
              <w:fldChar w:fldCharType="end"/>
            </w:r>
          </w:hyperlink>
        </w:p>
        <w:p w:rsidR="00DA3758" w:rsidRDefault="00DA3758">
          <w:pPr>
            <w:pStyle w:val="TOC1"/>
            <w:tabs>
              <w:tab w:val="right" w:leader="dot" w:pos="8493"/>
            </w:tabs>
            <w:rPr>
              <w:rFonts w:cstheme="minorBidi"/>
              <w:noProof/>
              <w:lang w:val="en-GB" w:eastAsia="en-GB"/>
            </w:rPr>
          </w:pPr>
          <w:hyperlink w:anchor="_Toc3539983" w:history="1">
            <w:r w:rsidRPr="000D4CDC">
              <w:rPr>
                <w:rStyle w:val="Hyperlink"/>
                <w:noProof/>
              </w:rPr>
              <w:t>Disclosure</w:t>
            </w:r>
            <w:r>
              <w:rPr>
                <w:noProof/>
                <w:webHidden/>
              </w:rPr>
              <w:tab/>
            </w:r>
            <w:r>
              <w:rPr>
                <w:noProof/>
                <w:webHidden/>
              </w:rPr>
              <w:fldChar w:fldCharType="begin"/>
            </w:r>
            <w:r>
              <w:rPr>
                <w:noProof/>
                <w:webHidden/>
              </w:rPr>
              <w:instrText xml:space="preserve"> PAGEREF _Toc3539983 \h </w:instrText>
            </w:r>
            <w:r>
              <w:rPr>
                <w:noProof/>
                <w:webHidden/>
              </w:rPr>
            </w:r>
            <w:r>
              <w:rPr>
                <w:noProof/>
                <w:webHidden/>
              </w:rPr>
              <w:fldChar w:fldCharType="separate"/>
            </w:r>
            <w:r>
              <w:rPr>
                <w:noProof/>
                <w:webHidden/>
              </w:rPr>
              <w:t>1</w:t>
            </w:r>
            <w:r>
              <w:rPr>
                <w:noProof/>
                <w:webHidden/>
              </w:rPr>
              <w:fldChar w:fldCharType="end"/>
            </w:r>
          </w:hyperlink>
        </w:p>
        <w:p w:rsidR="00DA3758" w:rsidRDefault="00DA3758">
          <w:pPr>
            <w:pStyle w:val="TOC1"/>
            <w:tabs>
              <w:tab w:val="right" w:leader="dot" w:pos="8493"/>
            </w:tabs>
            <w:rPr>
              <w:rFonts w:cstheme="minorBidi"/>
              <w:noProof/>
              <w:lang w:val="en-GB" w:eastAsia="en-GB"/>
            </w:rPr>
          </w:pPr>
          <w:hyperlink w:anchor="_Toc3539984" w:history="1">
            <w:r w:rsidRPr="000D4CDC">
              <w:rPr>
                <w:rStyle w:val="Hyperlink"/>
                <w:noProof/>
              </w:rPr>
              <w:t>Abstract</w:t>
            </w:r>
            <w:r>
              <w:rPr>
                <w:noProof/>
                <w:webHidden/>
              </w:rPr>
              <w:tab/>
            </w:r>
            <w:r>
              <w:rPr>
                <w:noProof/>
                <w:webHidden/>
              </w:rPr>
              <w:fldChar w:fldCharType="begin"/>
            </w:r>
            <w:r>
              <w:rPr>
                <w:noProof/>
                <w:webHidden/>
              </w:rPr>
              <w:instrText xml:space="preserve"> PAGEREF _Toc3539984 \h </w:instrText>
            </w:r>
            <w:r>
              <w:rPr>
                <w:noProof/>
                <w:webHidden/>
              </w:rPr>
            </w:r>
            <w:r>
              <w:rPr>
                <w:noProof/>
                <w:webHidden/>
              </w:rPr>
              <w:fldChar w:fldCharType="separate"/>
            </w:r>
            <w:r>
              <w:rPr>
                <w:noProof/>
                <w:webHidden/>
              </w:rPr>
              <w:t>2</w:t>
            </w:r>
            <w:r>
              <w:rPr>
                <w:noProof/>
                <w:webHidden/>
              </w:rPr>
              <w:fldChar w:fldCharType="end"/>
            </w:r>
          </w:hyperlink>
        </w:p>
        <w:p w:rsidR="00DA3758" w:rsidRDefault="00DA3758">
          <w:pPr>
            <w:pStyle w:val="TOC1"/>
            <w:tabs>
              <w:tab w:val="left" w:pos="440"/>
              <w:tab w:val="right" w:leader="dot" w:pos="8493"/>
            </w:tabs>
            <w:rPr>
              <w:rFonts w:cstheme="minorBidi"/>
              <w:noProof/>
              <w:lang w:val="en-GB" w:eastAsia="en-GB"/>
            </w:rPr>
          </w:pPr>
          <w:hyperlink w:anchor="_Toc3539985" w:history="1">
            <w:r w:rsidRPr="000D4CDC">
              <w:rPr>
                <w:rStyle w:val="Hyperlink"/>
                <w:noProof/>
                <w:lang w:eastAsia="en-GB"/>
              </w:rPr>
              <w:t>1.</w:t>
            </w:r>
            <w:r>
              <w:rPr>
                <w:rFonts w:cstheme="minorBidi"/>
                <w:noProof/>
                <w:lang w:val="en-GB" w:eastAsia="en-GB"/>
              </w:rPr>
              <w:tab/>
            </w:r>
            <w:r w:rsidRPr="000D4CDC">
              <w:rPr>
                <w:rStyle w:val="Hyperlink"/>
                <w:noProof/>
                <w:lang w:eastAsia="en-GB"/>
              </w:rPr>
              <w:t>Introduction</w:t>
            </w:r>
            <w:r>
              <w:rPr>
                <w:noProof/>
                <w:webHidden/>
              </w:rPr>
              <w:tab/>
            </w:r>
            <w:r>
              <w:rPr>
                <w:noProof/>
                <w:webHidden/>
              </w:rPr>
              <w:fldChar w:fldCharType="begin"/>
            </w:r>
            <w:r>
              <w:rPr>
                <w:noProof/>
                <w:webHidden/>
              </w:rPr>
              <w:instrText xml:space="preserve"> PAGEREF _Toc3539985 \h </w:instrText>
            </w:r>
            <w:r>
              <w:rPr>
                <w:noProof/>
                <w:webHidden/>
              </w:rPr>
            </w:r>
            <w:r>
              <w:rPr>
                <w:noProof/>
                <w:webHidden/>
              </w:rPr>
              <w:fldChar w:fldCharType="separate"/>
            </w:r>
            <w:r>
              <w:rPr>
                <w:noProof/>
                <w:webHidden/>
              </w:rPr>
              <w:t>4</w:t>
            </w:r>
            <w:r>
              <w:rPr>
                <w:noProof/>
                <w:webHidden/>
              </w:rPr>
              <w:fldChar w:fldCharType="end"/>
            </w:r>
          </w:hyperlink>
        </w:p>
        <w:p w:rsidR="00DA3758" w:rsidRDefault="00DA3758">
          <w:pPr>
            <w:pStyle w:val="TOC1"/>
            <w:tabs>
              <w:tab w:val="left" w:pos="440"/>
              <w:tab w:val="right" w:leader="dot" w:pos="8493"/>
            </w:tabs>
            <w:rPr>
              <w:rFonts w:cstheme="minorBidi"/>
              <w:noProof/>
              <w:lang w:val="en-GB" w:eastAsia="en-GB"/>
            </w:rPr>
          </w:pPr>
          <w:hyperlink w:anchor="_Toc3539986" w:history="1">
            <w:r w:rsidRPr="000D4CDC">
              <w:rPr>
                <w:rStyle w:val="Hyperlink"/>
                <w:noProof/>
                <w:lang w:eastAsia="en-GB"/>
              </w:rPr>
              <w:t>2.</w:t>
            </w:r>
            <w:r>
              <w:rPr>
                <w:rFonts w:cstheme="minorBidi"/>
                <w:noProof/>
                <w:lang w:val="en-GB" w:eastAsia="en-GB"/>
              </w:rPr>
              <w:tab/>
            </w:r>
            <w:r w:rsidRPr="000D4CDC">
              <w:rPr>
                <w:rStyle w:val="Hyperlink"/>
                <w:noProof/>
                <w:lang w:eastAsia="en-GB"/>
              </w:rPr>
              <w:t>Sustainability – Green Means Go</w:t>
            </w:r>
            <w:r>
              <w:rPr>
                <w:noProof/>
                <w:webHidden/>
              </w:rPr>
              <w:tab/>
            </w:r>
            <w:r>
              <w:rPr>
                <w:noProof/>
                <w:webHidden/>
              </w:rPr>
              <w:fldChar w:fldCharType="begin"/>
            </w:r>
            <w:r>
              <w:rPr>
                <w:noProof/>
                <w:webHidden/>
              </w:rPr>
              <w:instrText xml:space="preserve"> PAGEREF _Toc3539986 \h </w:instrText>
            </w:r>
            <w:r>
              <w:rPr>
                <w:noProof/>
                <w:webHidden/>
              </w:rPr>
            </w:r>
            <w:r>
              <w:rPr>
                <w:noProof/>
                <w:webHidden/>
              </w:rPr>
              <w:fldChar w:fldCharType="separate"/>
            </w:r>
            <w:r>
              <w:rPr>
                <w:noProof/>
                <w:webHidden/>
              </w:rPr>
              <w:t>5</w:t>
            </w:r>
            <w:r>
              <w:rPr>
                <w:noProof/>
                <w:webHidden/>
              </w:rPr>
              <w:fldChar w:fldCharType="end"/>
            </w:r>
          </w:hyperlink>
        </w:p>
        <w:p w:rsidR="00DA3758" w:rsidRDefault="00DA3758">
          <w:pPr>
            <w:pStyle w:val="TOC2"/>
            <w:tabs>
              <w:tab w:val="left" w:pos="880"/>
              <w:tab w:val="right" w:leader="dot" w:pos="8493"/>
            </w:tabs>
            <w:rPr>
              <w:rFonts w:cstheme="minorBidi"/>
              <w:noProof/>
              <w:lang w:val="en-GB" w:eastAsia="en-GB"/>
            </w:rPr>
          </w:pPr>
          <w:hyperlink w:anchor="_Toc3539987" w:history="1">
            <w:r w:rsidRPr="000D4CDC">
              <w:rPr>
                <w:rStyle w:val="Hyperlink"/>
                <w:noProof/>
                <w:lang w:eastAsia="en-GB"/>
              </w:rPr>
              <w:t>2.2.</w:t>
            </w:r>
            <w:r>
              <w:rPr>
                <w:rFonts w:cstheme="minorBidi"/>
                <w:noProof/>
                <w:lang w:val="en-GB" w:eastAsia="en-GB"/>
              </w:rPr>
              <w:tab/>
            </w:r>
            <w:r w:rsidRPr="000D4CDC">
              <w:rPr>
                <w:rStyle w:val="Hyperlink"/>
                <w:noProof/>
                <w:lang w:eastAsia="en-GB"/>
              </w:rPr>
              <w:t>Sustainability – Direct Impacts</w:t>
            </w:r>
            <w:r>
              <w:rPr>
                <w:noProof/>
                <w:webHidden/>
              </w:rPr>
              <w:tab/>
            </w:r>
            <w:r>
              <w:rPr>
                <w:noProof/>
                <w:webHidden/>
              </w:rPr>
              <w:fldChar w:fldCharType="begin"/>
            </w:r>
            <w:r>
              <w:rPr>
                <w:noProof/>
                <w:webHidden/>
              </w:rPr>
              <w:instrText xml:space="preserve"> PAGEREF _Toc3539987 \h </w:instrText>
            </w:r>
            <w:r>
              <w:rPr>
                <w:noProof/>
                <w:webHidden/>
              </w:rPr>
            </w:r>
            <w:r>
              <w:rPr>
                <w:noProof/>
                <w:webHidden/>
              </w:rPr>
              <w:fldChar w:fldCharType="separate"/>
            </w:r>
            <w:r>
              <w:rPr>
                <w:noProof/>
                <w:webHidden/>
              </w:rPr>
              <w:t>5</w:t>
            </w:r>
            <w:r>
              <w:rPr>
                <w:noProof/>
                <w:webHidden/>
              </w:rPr>
              <w:fldChar w:fldCharType="end"/>
            </w:r>
          </w:hyperlink>
        </w:p>
        <w:p w:rsidR="00DA3758" w:rsidRDefault="00DA3758">
          <w:pPr>
            <w:pStyle w:val="TOC2"/>
            <w:tabs>
              <w:tab w:val="left" w:pos="880"/>
              <w:tab w:val="right" w:leader="dot" w:pos="8493"/>
            </w:tabs>
            <w:rPr>
              <w:rFonts w:cstheme="minorBidi"/>
              <w:noProof/>
              <w:lang w:val="en-GB" w:eastAsia="en-GB"/>
            </w:rPr>
          </w:pPr>
          <w:hyperlink w:anchor="_Toc3539988" w:history="1">
            <w:r w:rsidRPr="000D4CDC">
              <w:rPr>
                <w:rStyle w:val="Hyperlink"/>
                <w:noProof/>
                <w:lang w:eastAsia="en-GB"/>
              </w:rPr>
              <w:t>2.3.</w:t>
            </w:r>
            <w:r>
              <w:rPr>
                <w:rFonts w:cstheme="minorBidi"/>
                <w:noProof/>
                <w:lang w:val="en-GB" w:eastAsia="en-GB"/>
              </w:rPr>
              <w:tab/>
            </w:r>
            <w:r w:rsidRPr="000D4CDC">
              <w:rPr>
                <w:rStyle w:val="Hyperlink"/>
                <w:noProof/>
                <w:lang w:eastAsia="en-GB"/>
              </w:rPr>
              <w:t>Sustainability – Indirect Impacts</w:t>
            </w:r>
            <w:r>
              <w:rPr>
                <w:noProof/>
                <w:webHidden/>
              </w:rPr>
              <w:tab/>
            </w:r>
            <w:r>
              <w:rPr>
                <w:noProof/>
                <w:webHidden/>
              </w:rPr>
              <w:fldChar w:fldCharType="begin"/>
            </w:r>
            <w:r>
              <w:rPr>
                <w:noProof/>
                <w:webHidden/>
              </w:rPr>
              <w:instrText xml:space="preserve"> PAGEREF _Toc3539988 \h </w:instrText>
            </w:r>
            <w:r>
              <w:rPr>
                <w:noProof/>
                <w:webHidden/>
              </w:rPr>
            </w:r>
            <w:r>
              <w:rPr>
                <w:noProof/>
                <w:webHidden/>
              </w:rPr>
              <w:fldChar w:fldCharType="separate"/>
            </w:r>
            <w:r>
              <w:rPr>
                <w:noProof/>
                <w:webHidden/>
              </w:rPr>
              <w:t>6</w:t>
            </w:r>
            <w:r>
              <w:rPr>
                <w:noProof/>
                <w:webHidden/>
              </w:rPr>
              <w:fldChar w:fldCharType="end"/>
            </w:r>
          </w:hyperlink>
        </w:p>
        <w:p w:rsidR="00DA3758" w:rsidRDefault="00DA3758">
          <w:pPr>
            <w:pStyle w:val="TOC2"/>
            <w:tabs>
              <w:tab w:val="left" w:pos="880"/>
              <w:tab w:val="right" w:leader="dot" w:pos="8493"/>
            </w:tabs>
            <w:rPr>
              <w:rFonts w:cstheme="minorBidi"/>
              <w:noProof/>
              <w:lang w:val="en-GB" w:eastAsia="en-GB"/>
            </w:rPr>
          </w:pPr>
          <w:hyperlink w:anchor="_Toc3539989" w:history="1">
            <w:r w:rsidRPr="000D4CDC">
              <w:rPr>
                <w:rStyle w:val="Hyperlink"/>
                <w:noProof/>
                <w:lang w:eastAsia="en-GB"/>
              </w:rPr>
              <w:t>2.4.</w:t>
            </w:r>
            <w:r>
              <w:rPr>
                <w:rFonts w:cstheme="minorBidi"/>
                <w:noProof/>
                <w:lang w:val="en-GB" w:eastAsia="en-GB"/>
              </w:rPr>
              <w:tab/>
            </w:r>
            <w:r w:rsidRPr="000D4CDC">
              <w:rPr>
                <w:rStyle w:val="Hyperlink"/>
                <w:noProof/>
                <w:lang w:eastAsia="en-GB"/>
              </w:rPr>
              <w:t>Sustainability – Systemic Impacts</w:t>
            </w:r>
            <w:r>
              <w:rPr>
                <w:noProof/>
                <w:webHidden/>
              </w:rPr>
              <w:tab/>
            </w:r>
            <w:r>
              <w:rPr>
                <w:noProof/>
                <w:webHidden/>
              </w:rPr>
              <w:fldChar w:fldCharType="begin"/>
            </w:r>
            <w:r>
              <w:rPr>
                <w:noProof/>
                <w:webHidden/>
              </w:rPr>
              <w:instrText xml:space="preserve"> PAGEREF _Toc3539989 \h </w:instrText>
            </w:r>
            <w:r>
              <w:rPr>
                <w:noProof/>
                <w:webHidden/>
              </w:rPr>
            </w:r>
            <w:r>
              <w:rPr>
                <w:noProof/>
                <w:webHidden/>
              </w:rPr>
              <w:fldChar w:fldCharType="separate"/>
            </w:r>
            <w:r>
              <w:rPr>
                <w:noProof/>
                <w:webHidden/>
              </w:rPr>
              <w:t>6</w:t>
            </w:r>
            <w:r>
              <w:rPr>
                <w:noProof/>
                <w:webHidden/>
              </w:rPr>
              <w:fldChar w:fldCharType="end"/>
            </w:r>
          </w:hyperlink>
        </w:p>
        <w:p w:rsidR="00DA3758" w:rsidRDefault="00DA3758">
          <w:pPr>
            <w:pStyle w:val="TOC1"/>
            <w:tabs>
              <w:tab w:val="left" w:pos="440"/>
              <w:tab w:val="right" w:leader="dot" w:pos="8493"/>
            </w:tabs>
            <w:rPr>
              <w:rFonts w:cstheme="minorBidi"/>
              <w:noProof/>
              <w:lang w:val="en-GB" w:eastAsia="en-GB"/>
            </w:rPr>
          </w:pPr>
          <w:hyperlink w:anchor="_Toc3539990" w:history="1">
            <w:r w:rsidRPr="000D4CDC">
              <w:rPr>
                <w:rStyle w:val="Hyperlink"/>
                <w:noProof/>
                <w:lang w:eastAsia="en-GB"/>
              </w:rPr>
              <w:t>3.</w:t>
            </w:r>
            <w:r>
              <w:rPr>
                <w:rFonts w:cstheme="minorBidi"/>
                <w:noProof/>
                <w:lang w:val="en-GB" w:eastAsia="en-GB"/>
              </w:rPr>
              <w:tab/>
            </w:r>
            <w:r w:rsidRPr="000D4CDC">
              <w:rPr>
                <w:rStyle w:val="Hyperlink"/>
                <w:noProof/>
                <w:lang w:eastAsia="en-GB"/>
              </w:rPr>
              <w:t>Ethical and Legal Considerations</w:t>
            </w:r>
            <w:r>
              <w:rPr>
                <w:noProof/>
                <w:webHidden/>
              </w:rPr>
              <w:tab/>
            </w:r>
            <w:r>
              <w:rPr>
                <w:noProof/>
                <w:webHidden/>
              </w:rPr>
              <w:fldChar w:fldCharType="begin"/>
            </w:r>
            <w:r>
              <w:rPr>
                <w:noProof/>
                <w:webHidden/>
              </w:rPr>
              <w:instrText xml:space="preserve"> PAGEREF _Toc3539990 \h </w:instrText>
            </w:r>
            <w:r>
              <w:rPr>
                <w:noProof/>
                <w:webHidden/>
              </w:rPr>
            </w:r>
            <w:r>
              <w:rPr>
                <w:noProof/>
                <w:webHidden/>
              </w:rPr>
              <w:fldChar w:fldCharType="separate"/>
            </w:r>
            <w:r>
              <w:rPr>
                <w:noProof/>
                <w:webHidden/>
              </w:rPr>
              <w:t>7</w:t>
            </w:r>
            <w:r>
              <w:rPr>
                <w:noProof/>
                <w:webHidden/>
              </w:rPr>
              <w:fldChar w:fldCharType="end"/>
            </w:r>
          </w:hyperlink>
        </w:p>
        <w:p w:rsidR="00DA3758" w:rsidRDefault="00DA3758">
          <w:pPr>
            <w:pStyle w:val="TOC2"/>
            <w:tabs>
              <w:tab w:val="left" w:pos="880"/>
              <w:tab w:val="right" w:leader="dot" w:pos="8493"/>
            </w:tabs>
            <w:rPr>
              <w:rFonts w:cstheme="minorBidi"/>
              <w:noProof/>
              <w:lang w:val="en-GB" w:eastAsia="en-GB"/>
            </w:rPr>
          </w:pPr>
          <w:hyperlink w:anchor="_Toc3539991" w:history="1">
            <w:r w:rsidRPr="000D4CDC">
              <w:rPr>
                <w:rStyle w:val="Hyperlink"/>
                <w:noProof/>
                <w:lang w:eastAsia="en-GB"/>
              </w:rPr>
              <w:t>3.1.</w:t>
            </w:r>
            <w:r>
              <w:rPr>
                <w:rFonts w:cstheme="minorBidi"/>
                <w:noProof/>
                <w:lang w:val="en-GB" w:eastAsia="en-GB"/>
              </w:rPr>
              <w:tab/>
            </w:r>
            <w:r w:rsidRPr="000D4CDC">
              <w:rPr>
                <w:rStyle w:val="Hyperlink"/>
                <w:noProof/>
                <w:lang w:eastAsia="en-GB"/>
              </w:rPr>
              <w:t>BCS - You Make IT for Everyone</w:t>
            </w:r>
            <w:r>
              <w:rPr>
                <w:noProof/>
                <w:webHidden/>
              </w:rPr>
              <w:tab/>
            </w:r>
            <w:r>
              <w:rPr>
                <w:noProof/>
                <w:webHidden/>
              </w:rPr>
              <w:fldChar w:fldCharType="begin"/>
            </w:r>
            <w:r>
              <w:rPr>
                <w:noProof/>
                <w:webHidden/>
              </w:rPr>
              <w:instrText xml:space="preserve"> PAGEREF _Toc3539991 \h </w:instrText>
            </w:r>
            <w:r>
              <w:rPr>
                <w:noProof/>
                <w:webHidden/>
              </w:rPr>
            </w:r>
            <w:r>
              <w:rPr>
                <w:noProof/>
                <w:webHidden/>
              </w:rPr>
              <w:fldChar w:fldCharType="separate"/>
            </w:r>
            <w:r>
              <w:rPr>
                <w:noProof/>
                <w:webHidden/>
              </w:rPr>
              <w:t>7</w:t>
            </w:r>
            <w:r>
              <w:rPr>
                <w:noProof/>
                <w:webHidden/>
              </w:rPr>
              <w:fldChar w:fldCharType="end"/>
            </w:r>
          </w:hyperlink>
        </w:p>
        <w:p w:rsidR="00DA3758" w:rsidRDefault="00DA3758">
          <w:pPr>
            <w:pStyle w:val="TOC2"/>
            <w:tabs>
              <w:tab w:val="left" w:pos="880"/>
              <w:tab w:val="right" w:leader="dot" w:pos="8493"/>
            </w:tabs>
            <w:rPr>
              <w:rFonts w:cstheme="minorBidi"/>
              <w:noProof/>
              <w:lang w:val="en-GB" w:eastAsia="en-GB"/>
            </w:rPr>
          </w:pPr>
          <w:hyperlink w:anchor="_Toc3539992" w:history="1">
            <w:r w:rsidRPr="000D4CDC">
              <w:rPr>
                <w:rStyle w:val="Hyperlink"/>
                <w:noProof/>
                <w:lang w:eastAsia="en-GB"/>
              </w:rPr>
              <w:t>3.2.</w:t>
            </w:r>
            <w:r>
              <w:rPr>
                <w:rFonts w:cstheme="minorBidi"/>
                <w:noProof/>
                <w:lang w:val="en-GB" w:eastAsia="en-GB"/>
              </w:rPr>
              <w:tab/>
            </w:r>
            <w:r w:rsidRPr="000D4CDC">
              <w:rPr>
                <w:rStyle w:val="Hyperlink"/>
                <w:noProof/>
                <w:lang w:eastAsia="en-GB"/>
              </w:rPr>
              <w:t>BCS - Show what you know, learn what you don’t</w:t>
            </w:r>
            <w:r>
              <w:rPr>
                <w:noProof/>
                <w:webHidden/>
              </w:rPr>
              <w:tab/>
            </w:r>
            <w:r>
              <w:rPr>
                <w:noProof/>
                <w:webHidden/>
              </w:rPr>
              <w:fldChar w:fldCharType="begin"/>
            </w:r>
            <w:r>
              <w:rPr>
                <w:noProof/>
                <w:webHidden/>
              </w:rPr>
              <w:instrText xml:space="preserve"> PAGEREF _Toc3539992 \h </w:instrText>
            </w:r>
            <w:r>
              <w:rPr>
                <w:noProof/>
                <w:webHidden/>
              </w:rPr>
            </w:r>
            <w:r>
              <w:rPr>
                <w:noProof/>
                <w:webHidden/>
              </w:rPr>
              <w:fldChar w:fldCharType="separate"/>
            </w:r>
            <w:r>
              <w:rPr>
                <w:noProof/>
                <w:webHidden/>
              </w:rPr>
              <w:t>7</w:t>
            </w:r>
            <w:r>
              <w:rPr>
                <w:noProof/>
                <w:webHidden/>
              </w:rPr>
              <w:fldChar w:fldCharType="end"/>
            </w:r>
          </w:hyperlink>
        </w:p>
        <w:p w:rsidR="00DA3758" w:rsidRDefault="00DA3758">
          <w:pPr>
            <w:pStyle w:val="TOC2"/>
            <w:tabs>
              <w:tab w:val="left" w:pos="880"/>
              <w:tab w:val="right" w:leader="dot" w:pos="8493"/>
            </w:tabs>
            <w:rPr>
              <w:rFonts w:cstheme="minorBidi"/>
              <w:noProof/>
              <w:lang w:val="en-GB" w:eastAsia="en-GB"/>
            </w:rPr>
          </w:pPr>
          <w:hyperlink w:anchor="_Toc3539993" w:history="1">
            <w:r w:rsidRPr="000D4CDC">
              <w:rPr>
                <w:rStyle w:val="Hyperlink"/>
                <w:noProof/>
                <w:lang w:eastAsia="en-GB"/>
              </w:rPr>
              <w:t>3.3.</w:t>
            </w:r>
            <w:r>
              <w:rPr>
                <w:rFonts w:cstheme="minorBidi"/>
                <w:noProof/>
                <w:lang w:val="en-GB" w:eastAsia="en-GB"/>
              </w:rPr>
              <w:tab/>
            </w:r>
            <w:r w:rsidRPr="000D4CDC">
              <w:rPr>
                <w:rStyle w:val="Hyperlink"/>
                <w:noProof/>
                <w:lang w:eastAsia="en-GB"/>
              </w:rPr>
              <w:t>BCS - Respect the Organisation or Individual you work for</w:t>
            </w:r>
            <w:r>
              <w:rPr>
                <w:noProof/>
                <w:webHidden/>
              </w:rPr>
              <w:tab/>
            </w:r>
            <w:r>
              <w:rPr>
                <w:noProof/>
                <w:webHidden/>
              </w:rPr>
              <w:fldChar w:fldCharType="begin"/>
            </w:r>
            <w:r>
              <w:rPr>
                <w:noProof/>
                <w:webHidden/>
              </w:rPr>
              <w:instrText xml:space="preserve"> PAGEREF _Toc3539993 \h </w:instrText>
            </w:r>
            <w:r>
              <w:rPr>
                <w:noProof/>
                <w:webHidden/>
              </w:rPr>
            </w:r>
            <w:r>
              <w:rPr>
                <w:noProof/>
                <w:webHidden/>
              </w:rPr>
              <w:fldChar w:fldCharType="separate"/>
            </w:r>
            <w:r>
              <w:rPr>
                <w:noProof/>
                <w:webHidden/>
              </w:rPr>
              <w:t>8</w:t>
            </w:r>
            <w:r>
              <w:rPr>
                <w:noProof/>
                <w:webHidden/>
              </w:rPr>
              <w:fldChar w:fldCharType="end"/>
            </w:r>
          </w:hyperlink>
        </w:p>
        <w:p w:rsidR="00DA3758" w:rsidRDefault="00DA3758">
          <w:pPr>
            <w:pStyle w:val="TOC2"/>
            <w:tabs>
              <w:tab w:val="left" w:pos="880"/>
              <w:tab w:val="right" w:leader="dot" w:pos="8493"/>
            </w:tabs>
            <w:rPr>
              <w:rFonts w:cstheme="minorBidi"/>
              <w:noProof/>
              <w:lang w:val="en-GB" w:eastAsia="en-GB"/>
            </w:rPr>
          </w:pPr>
          <w:hyperlink w:anchor="_Toc3539994" w:history="1">
            <w:r w:rsidRPr="000D4CDC">
              <w:rPr>
                <w:rStyle w:val="Hyperlink"/>
                <w:noProof/>
                <w:lang w:eastAsia="en-GB"/>
              </w:rPr>
              <w:t>3.4.</w:t>
            </w:r>
            <w:r>
              <w:rPr>
                <w:rFonts w:cstheme="minorBidi"/>
                <w:noProof/>
                <w:lang w:val="en-GB" w:eastAsia="en-GB"/>
              </w:rPr>
              <w:tab/>
            </w:r>
            <w:r w:rsidRPr="000D4CDC">
              <w:rPr>
                <w:rStyle w:val="Hyperlink"/>
                <w:noProof/>
                <w:lang w:eastAsia="en-GB"/>
              </w:rPr>
              <w:t>BCS - Keep IT Real.  Keep IT Professional.  Pass IT on.</w:t>
            </w:r>
            <w:r>
              <w:rPr>
                <w:noProof/>
                <w:webHidden/>
              </w:rPr>
              <w:tab/>
            </w:r>
            <w:r>
              <w:rPr>
                <w:noProof/>
                <w:webHidden/>
              </w:rPr>
              <w:fldChar w:fldCharType="begin"/>
            </w:r>
            <w:r>
              <w:rPr>
                <w:noProof/>
                <w:webHidden/>
              </w:rPr>
              <w:instrText xml:space="preserve"> PAGEREF _Toc3539994 \h </w:instrText>
            </w:r>
            <w:r>
              <w:rPr>
                <w:noProof/>
                <w:webHidden/>
              </w:rPr>
            </w:r>
            <w:r>
              <w:rPr>
                <w:noProof/>
                <w:webHidden/>
              </w:rPr>
              <w:fldChar w:fldCharType="separate"/>
            </w:r>
            <w:r>
              <w:rPr>
                <w:noProof/>
                <w:webHidden/>
              </w:rPr>
              <w:t>8</w:t>
            </w:r>
            <w:r>
              <w:rPr>
                <w:noProof/>
                <w:webHidden/>
              </w:rPr>
              <w:fldChar w:fldCharType="end"/>
            </w:r>
          </w:hyperlink>
        </w:p>
        <w:p w:rsidR="00DA3758" w:rsidRDefault="00DA3758">
          <w:pPr>
            <w:pStyle w:val="TOC2"/>
            <w:tabs>
              <w:tab w:val="left" w:pos="880"/>
              <w:tab w:val="right" w:leader="dot" w:pos="8493"/>
            </w:tabs>
            <w:rPr>
              <w:rFonts w:cstheme="minorBidi"/>
              <w:noProof/>
              <w:lang w:val="en-GB" w:eastAsia="en-GB"/>
            </w:rPr>
          </w:pPr>
          <w:hyperlink w:anchor="_Toc3539995" w:history="1">
            <w:r w:rsidRPr="000D4CDC">
              <w:rPr>
                <w:rStyle w:val="Hyperlink"/>
                <w:noProof/>
                <w:lang w:eastAsia="en-GB"/>
              </w:rPr>
              <w:t>3.5.</w:t>
            </w:r>
            <w:r>
              <w:rPr>
                <w:rFonts w:cstheme="minorBidi"/>
                <w:noProof/>
                <w:lang w:val="en-GB" w:eastAsia="en-GB"/>
              </w:rPr>
              <w:tab/>
            </w:r>
            <w:r w:rsidRPr="000D4CDC">
              <w:rPr>
                <w:rStyle w:val="Hyperlink"/>
                <w:noProof/>
                <w:lang w:eastAsia="en-GB"/>
              </w:rPr>
              <w:t>Other Codes of Conduct</w:t>
            </w:r>
            <w:r>
              <w:rPr>
                <w:noProof/>
                <w:webHidden/>
              </w:rPr>
              <w:tab/>
            </w:r>
            <w:r>
              <w:rPr>
                <w:noProof/>
                <w:webHidden/>
              </w:rPr>
              <w:fldChar w:fldCharType="begin"/>
            </w:r>
            <w:r>
              <w:rPr>
                <w:noProof/>
                <w:webHidden/>
              </w:rPr>
              <w:instrText xml:space="preserve"> PAGEREF _Toc3539995 \h </w:instrText>
            </w:r>
            <w:r>
              <w:rPr>
                <w:noProof/>
                <w:webHidden/>
              </w:rPr>
            </w:r>
            <w:r>
              <w:rPr>
                <w:noProof/>
                <w:webHidden/>
              </w:rPr>
              <w:fldChar w:fldCharType="separate"/>
            </w:r>
            <w:r>
              <w:rPr>
                <w:noProof/>
                <w:webHidden/>
              </w:rPr>
              <w:t>9</w:t>
            </w:r>
            <w:r>
              <w:rPr>
                <w:noProof/>
                <w:webHidden/>
              </w:rPr>
              <w:fldChar w:fldCharType="end"/>
            </w:r>
          </w:hyperlink>
        </w:p>
        <w:p w:rsidR="00DA3758" w:rsidRDefault="00DA3758">
          <w:pPr>
            <w:pStyle w:val="TOC1"/>
            <w:tabs>
              <w:tab w:val="left" w:pos="440"/>
              <w:tab w:val="right" w:leader="dot" w:pos="8493"/>
            </w:tabs>
            <w:rPr>
              <w:rFonts w:cstheme="minorBidi"/>
              <w:noProof/>
              <w:lang w:val="en-GB" w:eastAsia="en-GB"/>
            </w:rPr>
          </w:pPr>
          <w:hyperlink w:anchor="_Toc3539996" w:history="1">
            <w:r w:rsidRPr="000D4CDC">
              <w:rPr>
                <w:rStyle w:val="Hyperlink"/>
                <w:noProof/>
                <w:lang w:eastAsia="en-GB"/>
              </w:rPr>
              <w:t>4.</w:t>
            </w:r>
            <w:r>
              <w:rPr>
                <w:rFonts w:cstheme="minorBidi"/>
                <w:noProof/>
                <w:lang w:val="en-GB" w:eastAsia="en-GB"/>
              </w:rPr>
              <w:tab/>
            </w:r>
            <w:r w:rsidRPr="000D4CDC">
              <w:rPr>
                <w:rStyle w:val="Hyperlink"/>
                <w:noProof/>
                <w:lang w:eastAsia="en-GB"/>
              </w:rPr>
              <w:t>GDPR – Implications to IT projects</w:t>
            </w:r>
            <w:r>
              <w:rPr>
                <w:noProof/>
                <w:webHidden/>
              </w:rPr>
              <w:tab/>
            </w:r>
            <w:r>
              <w:rPr>
                <w:noProof/>
                <w:webHidden/>
              </w:rPr>
              <w:fldChar w:fldCharType="begin"/>
            </w:r>
            <w:r>
              <w:rPr>
                <w:noProof/>
                <w:webHidden/>
              </w:rPr>
              <w:instrText xml:space="preserve"> PAGEREF _Toc3539996 \h </w:instrText>
            </w:r>
            <w:r>
              <w:rPr>
                <w:noProof/>
                <w:webHidden/>
              </w:rPr>
            </w:r>
            <w:r>
              <w:rPr>
                <w:noProof/>
                <w:webHidden/>
              </w:rPr>
              <w:fldChar w:fldCharType="separate"/>
            </w:r>
            <w:r>
              <w:rPr>
                <w:noProof/>
                <w:webHidden/>
              </w:rPr>
              <w:t>10</w:t>
            </w:r>
            <w:r>
              <w:rPr>
                <w:noProof/>
                <w:webHidden/>
              </w:rPr>
              <w:fldChar w:fldCharType="end"/>
            </w:r>
          </w:hyperlink>
        </w:p>
        <w:p w:rsidR="00DA3758" w:rsidRDefault="00DA3758">
          <w:pPr>
            <w:pStyle w:val="TOC1"/>
            <w:tabs>
              <w:tab w:val="left" w:pos="440"/>
              <w:tab w:val="right" w:leader="dot" w:pos="8493"/>
            </w:tabs>
            <w:rPr>
              <w:rFonts w:cstheme="minorBidi"/>
              <w:noProof/>
              <w:lang w:val="en-GB" w:eastAsia="en-GB"/>
            </w:rPr>
          </w:pPr>
          <w:hyperlink w:anchor="_Toc3539997" w:history="1">
            <w:r w:rsidRPr="000D4CDC">
              <w:rPr>
                <w:rStyle w:val="Hyperlink"/>
                <w:noProof/>
                <w:lang w:eastAsia="en-GB"/>
              </w:rPr>
              <w:t>5.</w:t>
            </w:r>
            <w:r>
              <w:rPr>
                <w:rFonts w:cstheme="minorBidi"/>
                <w:noProof/>
                <w:lang w:val="en-GB" w:eastAsia="en-GB"/>
              </w:rPr>
              <w:tab/>
            </w:r>
            <w:r w:rsidRPr="000D4CDC">
              <w:rPr>
                <w:rStyle w:val="Hyperlink"/>
                <w:noProof/>
                <w:lang w:eastAsia="en-GB"/>
              </w:rPr>
              <w:t>Brexit – What Does It Mean for Business?</w:t>
            </w:r>
            <w:r>
              <w:rPr>
                <w:noProof/>
                <w:webHidden/>
              </w:rPr>
              <w:tab/>
            </w:r>
            <w:r>
              <w:rPr>
                <w:noProof/>
                <w:webHidden/>
              </w:rPr>
              <w:fldChar w:fldCharType="begin"/>
            </w:r>
            <w:r>
              <w:rPr>
                <w:noProof/>
                <w:webHidden/>
              </w:rPr>
              <w:instrText xml:space="preserve"> PAGEREF _Toc3539997 \h </w:instrText>
            </w:r>
            <w:r>
              <w:rPr>
                <w:noProof/>
                <w:webHidden/>
              </w:rPr>
            </w:r>
            <w:r>
              <w:rPr>
                <w:noProof/>
                <w:webHidden/>
              </w:rPr>
              <w:fldChar w:fldCharType="separate"/>
            </w:r>
            <w:r>
              <w:rPr>
                <w:noProof/>
                <w:webHidden/>
              </w:rPr>
              <w:t>11</w:t>
            </w:r>
            <w:r>
              <w:rPr>
                <w:noProof/>
                <w:webHidden/>
              </w:rPr>
              <w:fldChar w:fldCharType="end"/>
            </w:r>
          </w:hyperlink>
        </w:p>
        <w:p w:rsidR="00DA3758" w:rsidRDefault="00DA3758">
          <w:pPr>
            <w:pStyle w:val="TOC1"/>
            <w:tabs>
              <w:tab w:val="right" w:leader="dot" w:pos="8493"/>
            </w:tabs>
            <w:rPr>
              <w:rFonts w:cstheme="minorBidi"/>
              <w:noProof/>
              <w:lang w:val="en-GB" w:eastAsia="en-GB"/>
            </w:rPr>
          </w:pPr>
          <w:hyperlink w:anchor="_Toc3539998" w:history="1">
            <w:r w:rsidRPr="000D4CDC">
              <w:rPr>
                <w:rStyle w:val="Hyperlink"/>
                <w:noProof/>
              </w:rPr>
              <w:t>References</w:t>
            </w:r>
            <w:r>
              <w:rPr>
                <w:noProof/>
                <w:webHidden/>
              </w:rPr>
              <w:tab/>
            </w:r>
            <w:r>
              <w:rPr>
                <w:noProof/>
                <w:webHidden/>
              </w:rPr>
              <w:fldChar w:fldCharType="begin"/>
            </w:r>
            <w:r>
              <w:rPr>
                <w:noProof/>
                <w:webHidden/>
              </w:rPr>
              <w:instrText xml:space="preserve"> PAGEREF _Toc3539998 \h </w:instrText>
            </w:r>
            <w:r>
              <w:rPr>
                <w:noProof/>
                <w:webHidden/>
              </w:rPr>
            </w:r>
            <w:r>
              <w:rPr>
                <w:noProof/>
                <w:webHidden/>
              </w:rPr>
              <w:fldChar w:fldCharType="separate"/>
            </w:r>
            <w:r>
              <w:rPr>
                <w:noProof/>
                <w:webHidden/>
              </w:rPr>
              <w:t>12</w:t>
            </w:r>
            <w:r>
              <w:rPr>
                <w:noProof/>
                <w:webHidden/>
              </w:rPr>
              <w:fldChar w:fldCharType="end"/>
            </w:r>
          </w:hyperlink>
        </w:p>
        <w:p w:rsidR="00DA3758" w:rsidRDefault="00DA3758">
          <w:pPr>
            <w:pStyle w:val="TOC1"/>
            <w:tabs>
              <w:tab w:val="right" w:leader="dot" w:pos="8493"/>
            </w:tabs>
            <w:rPr>
              <w:rFonts w:cstheme="minorBidi"/>
              <w:noProof/>
              <w:lang w:val="en-GB" w:eastAsia="en-GB"/>
            </w:rPr>
          </w:pPr>
          <w:hyperlink w:anchor="_Toc3539999" w:history="1">
            <w:r w:rsidRPr="000D4CDC">
              <w:rPr>
                <w:rStyle w:val="Hyperlink"/>
                <w:noProof/>
              </w:rPr>
              <w:t>Acknowledgements</w:t>
            </w:r>
            <w:r>
              <w:rPr>
                <w:noProof/>
                <w:webHidden/>
              </w:rPr>
              <w:tab/>
            </w:r>
            <w:r>
              <w:rPr>
                <w:noProof/>
                <w:webHidden/>
              </w:rPr>
              <w:fldChar w:fldCharType="begin"/>
            </w:r>
            <w:r>
              <w:rPr>
                <w:noProof/>
                <w:webHidden/>
              </w:rPr>
              <w:instrText xml:space="preserve"> PAGEREF _Toc3539999 \h </w:instrText>
            </w:r>
            <w:r>
              <w:rPr>
                <w:noProof/>
                <w:webHidden/>
              </w:rPr>
            </w:r>
            <w:r>
              <w:rPr>
                <w:noProof/>
                <w:webHidden/>
              </w:rPr>
              <w:fldChar w:fldCharType="separate"/>
            </w:r>
            <w:r>
              <w:rPr>
                <w:noProof/>
                <w:webHidden/>
              </w:rPr>
              <w:t>12</w:t>
            </w:r>
            <w:r>
              <w:rPr>
                <w:noProof/>
                <w:webHidden/>
              </w:rPr>
              <w:fldChar w:fldCharType="end"/>
            </w:r>
          </w:hyperlink>
        </w:p>
        <w:p w:rsidR="00FB2999" w:rsidRDefault="00FB2999" w:rsidP="00FB2999">
          <w:pPr>
            <w:spacing w:line="360" w:lineRule="auto"/>
            <w:jc w:val="both"/>
            <w:rPr>
              <w:b/>
              <w:bCs/>
              <w:noProof/>
            </w:rPr>
          </w:pPr>
          <w:r w:rsidRPr="00FB2999">
            <w:rPr>
              <w:b/>
              <w:bCs/>
              <w:noProof/>
              <w:sz w:val="24"/>
              <w:szCs w:val="24"/>
            </w:rPr>
            <w:fldChar w:fldCharType="end"/>
          </w:r>
        </w:p>
      </w:sdtContent>
    </w:sdt>
    <w:p w:rsidR="00B62A40" w:rsidRDefault="00B62A40" w:rsidP="00FB2999">
      <w:pPr>
        <w:spacing w:line="360" w:lineRule="auto"/>
        <w:jc w:val="both"/>
        <w:rPr>
          <w:b/>
          <w:bCs/>
          <w:noProof/>
        </w:rPr>
      </w:pPr>
    </w:p>
    <w:p w:rsidR="00B62A40" w:rsidRDefault="00B62A40" w:rsidP="00FB2999">
      <w:pPr>
        <w:spacing w:line="360" w:lineRule="auto"/>
        <w:jc w:val="both"/>
        <w:rPr>
          <w:b/>
          <w:bCs/>
          <w:noProof/>
        </w:rPr>
      </w:pPr>
    </w:p>
    <w:p w:rsidR="00B62A40" w:rsidRDefault="00B62A40" w:rsidP="00FB2999">
      <w:pPr>
        <w:spacing w:line="360" w:lineRule="auto"/>
        <w:jc w:val="both"/>
        <w:rPr>
          <w:b/>
          <w:bCs/>
          <w:noProof/>
        </w:rPr>
      </w:pPr>
    </w:p>
    <w:p w:rsidR="00B62A40" w:rsidRDefault="00B62A40" w:rsidP="00FB2999">
      <w:pPr>
        <w:spacing w:line="360" w:lineRule="auto"/>
        <w:jc w:val="both"/>
        <w:rPr>
          <w:b/>
          <w:bCs/>
          <w:noProof/>
        </w:rPr>
      </w:pPr>
    </w:p>
    <w:p w:rsidR="00B62A40" w:rsidRDefault="00B62A40" w:rsidP="00FB2999">
      <w:pPr>
        <w:spacing w:line="360" w:lineRule="auto"/>
        <w:jc w:val="both"/>
        <w:rPr>
          <w:b/>
          <w:bCs/>
          <w:noProof/>
        </w:rPr>
      </w:pPr>
    </w:p>
    <w:p w:rsidR="00B62A40" w:rsidRDefault="00B62A40" w:rsidP="00FB2999">
      <w:pPr>
        <w:spacing w:line="360" w:lineRule="auto"/>
        <w:jc w:val="both"/>
        <w:rPr>
          <w:b/>
          <w:bCs/>
          <w:noProof/>
        </w:rPr>
      </w:pPr>
    </w:p>
    <w:p w:rsidR="00B62A40" w:rsidRDefault="00B62A40" w:rsidP="00FB2999">
      <w:pPr>
        <w:spacing w:line="360" w:lineRule="auto"/>
        <w:jc w:val="both"/>
        <w:rPr>
          <w:b/>
          <w:bCs/>
          <w:noProof/>
        </w:rPr>
      </w:pPr>
    </w:p>
    <w:p w:rsidR="00B62A40" w:rsidRDefault="00B62A40" w:rsidP="00FB2999">
      <w:pPr>
        <w:spacing w:line="360" w:lineRule="auto"/>
        <w:jc w:val="both"/>
        <w:rPr>
          <w:b/>
          <w:bCs/>
          <w:noProof/>
        </w:rPr>
      </w:pPr>
    </w:p>
    <w:p w:rsidR="00B62A40" w:rsidRDefault="00B62A40" w:rsidP="00FB2999">
      <w:pPr>
        <w:spacing w:line="360" w:lineRule="auto"/>
        <w:jc w:val="both"/>
        <w:rPr>
          <w:b/>
          <w:bCs/>
          <w:noProof/>
        </w:rPr>
      </w:pPr>
    </w:p>
    <w:p w:rsidR="00B62A40" w:rsidRDefault="00B62A40" w:rsidP="00FB2999">
      <w:pPr>
        <w:spacing w:line="360" w:lineRule="auto"/>
        <w:jc w:val="both"/>
        <w:rPr>
          <w:b/>
          <w:bCs/>
          <w:noProof/>
        </w:rPr>
      </w:pPr>
    </w:p>
    <w:p w:rsidR="00837BD6" w:rsidRDefault="00837BD6">
      <w:pPr>
        <w:rPr>
          <w:noProof/>
          <w:lang w:eastAsia="en-GB"/>
        </w:rPr>
      </w:pPr>
    </w:p>
    <w:p w:rsidR="002472C3" w:rsidRPr="00AE196A" w:rsidRDefault="00AE196A" w:rsidP="00D13CB6">
      <w:pPr>
        <w:pStyle w:val="Heading1"/>
        <w:numPr>
          <w:ilvl w:val="0"/>
          <w:numId w:val="40"/>
        </w:numPr>
        <w:rPr>
          <w:noProof/>
          <w:sz w:val="36"/>
          <w:lang w:eastAsia="en-GB"/>
        </w:rPr>
      </w:pPr>
      <w:bookmarkStart w:id="7" w:name="_Toc3539985"/>
      <w:r w:rsidRPr="00AE196A">
        <w:rPr>
          <w:noProof/>
          <w:sz w:val="36"/>
          <w:lang w:eastAsia="en-GB"/>
        </w:rPr>
        <w:lastRenderedPageBreak/>
        <w:t>Introduction</w:t>
      </w:r>
      <w:bookmarkEnd w:id="7"/>
    </w:p>
    <w:p w:rsidR="00AE196A" w:rsidRDefault="00AE196A" w:rsidP="00AE196A">
      <w:pPr>
        <w:rPr>
          <w:lang w:eastAsia="en-GB"/>
        </w:rPr>
      </w:pPr>
    </w:p>
    <w:p w:rsidR="00C47249" w:rsidRPr="00356E53" w:rsidRDefault="00AE196A" w:rsidP="00356E53">
      <w:pPr>
        <w:spacing w:line="276" w:lineRule="auto"/>
        <w:jc w:val="both"/>
        <w:rPr>
          <w:sz w:val="24"/>
          <w:lang w:eastAsia="en-GB"/>
        </w:rPr>
      </w:pPr>
      <w:r w:rsidRPr="00356E53">
        <w:rPr>
          <w:sz w:val="24"/>
          <w:lang w:eastAsia="en-GB"/>
        </w:rPr>
        <w:t>Advances in technology have increased exponentiall</w:t>
      </w:r>
      <w:r w:rsidR="00C47249" w:rsidRPr="00356E53">
        <w:rPr>
          <w:sz w:val="24"/>
          <w:lang w:eastAsia="en-GB"/>
        </w:rPr>
        <w:t xml:space="preserve">y in recent </w:t>
      </w:r>
      <w:r w:rsidR="00480086">
        <w:rPr>
          <w:sz w:val="24"/>
          <w:lang w:eastAsia="en-GB"/>
        </w:rPr>
        <w:t>years.  D</w:t>
      </w:r>
      <w:r w:rsidR="00C47249" w:rsidRPr="00356E53">
        <w:rPr>
          <w:sz w:val="24"/>
          <w:lang w:eastAsia="en-GB"/>
        </w:rPr>
        <w:t>evelopment</w:t>
      </w:r>
      <w:r w:rsidRPr="00356E53">
        <w:rPr>
          <w:sz w:val="24"/>
          <w:lang w:eastAsia="en-GB"/>
        </w:rPr>
        <w:t xml:space="preserve"> of </w:t>
      </w:r>
      <w:r w:rsidR="00C47249" w:rsidRPr="00356E53">
        <w:rPr>
          <w:sz w:val="24"/>
          <w:lang w:eastAsia="en-GB"/>
        </w:rPr>
        <w:t xml:space="preserve">low cost </w:t>
      </w:r>
      <w:r w:rsidRPr="00356E53">
        <w:rPr>
          <w:sz w:val="24"/>
          <w:lang w:eastAsia="en-GB"/>
        </w:rPr>
        <w:t>internet</w:t>
      </w:r>
      <w:r w:rsidR="00C47249" w:rsidRPr="00356E53">
        <w:rPr>
          <w:sz w:val="24"/>
          <w:lang w:eastAsia="en-GB"/>
        </w:rPr>
        <w:t xml:space="preserve"> access</w:t>
      </w:r>
      <w:r w:rsidRPr="00356E53">
        <w:rPr>
          <w:sz w:val="24"/>
          <w:lang w:eastAsia="en-GB"/>
        </w:rPr>
        <w:t xml:space="preserve"> </w:t>
      </w:r>
      <w:r w:rsidR="00480086">
        <w:rPr>
          <w:sz w:val="24"/>
          <w:lang w:eastAsia="en-GB"/>
        </w:rPr>
        <w:t xml:space="preserve">means </w:t>
      </w:r>
      <w:r w:rsidR="00C47249" w:rsidRPr="00356E53">
        <w:rPr>
          <w:sz w:val="24"/>
          <w:lang w:eastAsia="en-GB"/>
        </w:rPr>
        <w:t xml:space="preserve">there are now a reported 3.9 billion users worldwide </w:t>
      </w:r>
      <w:sdt>
        <w:sdtPr>
          <w:rPr>
            <w:sz w:val="24"/>
            <w:lang w:eastAsia="en-GB"/>
          </w:rPr>
          <w:id w:val="293570618"/>
          <w:citation/>
        </w:sdtPr>
        <w:sdtEndPr/>
        <w:sdtContent>
          <w:r w:rsidR="00C47249" w:rsidRPr="00356E53">
            <w:rPr>
              <w:sz w:val="24"/>
              <w:lang w:eastAsia="en-GB"/>
            </w:rPr>
            <w:fldChar w:fldCharType="begin"/>
          </w:r>
          <w:r w:rsidR="00C47249" w:rsidRPr="00356E53">
            <w:rPr>
              <w:sz w:val="24"/>
              <w:lang w:eastAsia="en-GB"/>
            </w:rPr>
            <w:instrText xml:space="preserve"> CITATION Sta19 \l 2057 </w:instrText>
          </w:r>
          <w:r w:rsidR="00C47249" w:rsidRPr="00356E53">
            <w:rPr>
              <w:sz w:val="24"/>
              <w:lang w:eastAsia="en-GB"/>
            </w:rPr>
            <w:fldChar w:fldCharType="separate"/>
          </w:r>
          <w:r w:rsidR="00921130" w:rsidRPr="00921130">
            <w:rPr>
              <w:noProof/>
              <w:sz w:val="24"/>
              <w:lang w:eastAsia="en-GB"/>
            </w:rPr>
            <w:t>[1]</w:t>
          </w:r>
          <w:r w:rsidR="00C47249" w:rsidRPr="00356E53">
            <w:rPr>
              <w:sz w:val="24"/>
              <w:lang w:eastAsia="en-GB"/>
            </w:rPr>
            <w:fldChar w:fldCharType="end"/>
          </w:r>
        </w:sdtContent>
      </w:sdt>
      <w:r w:rsidR="00480086">
        <w:rPr>
          <w:sz w:val="24"/>
          <w:lang w:eastAsia="en-GB"/>
        </w:rPr>
        <w:t xml:space="preserve"> and this</w:t>
      </w:r>
      <w:r w:rsidR="00C47249" w:rsidRPr="00356E53">
        <w:rPr>
          <w:sz w:val="24"/>
          <w:lang w:eastAsia="en-GB"/>
        </w:rPr>
        <w:t xml:space="preserve"> has driven market trends towards mobile computing.</w:t>
      </w:r>
    </w:p>
    <w:p w:rsidR="00C47249" w:rsidRPr="00356E53" w:rsidRDefault="00C47249" w:rsidP="00356E53">
      <w:pPr>
        <w:spacing w:line="276" w:lineRule="auto"/>
        <w:jc w:val="both"/>
        <w:rPr>
          <w:sz w:val="24"/>
          <w:lang w:eastAsia="en-GB"/>
        </w:rPr>
      </w:pPr>
      <w:r w:rsidRPr="00356E53">
        <w:rPr>
          <w:sz w:val="24"/>
          <w:lang w:eastAsia="en-GB"/>
        </w:rPr>
        <w:t>However, the technology developed for the personal</w:t>
      </w:r>
      <w:r w:rsidR="00480086">
        <w:rPr>
          <w:sz w:val="24"/>
          <w:lang w:eastAsia="en-GB"/>
        </w:rPr>
        <w:t xml:space="preserve"> mobile</w:t>
      </w:r>
      <w:r w:rsidRPr="00356E53">
        <w:rPr>
          <w:sz w:val="24"/>
          <w:lang w:eastAsia="en-GB"/>
        </w:rPr>
        <w:t xml:space="preserve"> computing consumer is built on a</w:t>
      </w:r>
      <w:r w:rsidR="00356E53" w:rsidRPr="00356E53">
        <w:rPr>
          <w:sz w:val="24"/>
          <w:lang w:eastAsia="en-GB"/>
        </w:rPr>
        <w:t xml:space="preserve"> solid</w:t>
      </w:r>
      <w:r w:rsidRPr="00356E53">
        <w:rPr>
          <w:sz w:val="24"/>
          <w:lang w:eastAsia="en-GB"/>
        </w:rPr>
        <w:t xml:space="preserve"> foundation of </w:t>
      </w:r>
      <w:r w:rsidR="00356E53" w:rsidRPr="00356E53">
        <w:rPr>
          <w:sz w:val="24"/>
          <w:lang w:eastAsia="en-GB"/>
        </w:rPr>
        <w:t>IBM, Apple and Amstrad devices designed for business use.</w:t>
      </w:r>
    </w:p>
    <w:p w:rsidR="00356E53" w:rsidRPr="00356E53" w:rsidRDefault="00356E53" w:rsidP="00356E53">
      <w:pPr>
        <w:spacing w:line="276" w:lineRule="auto"/>
        <w:jc w:val="both"/>
        <w:rPr>
          <w:sz w:val="24"/>
          <w:lang w:eastAsia="en-GB"/>
        </w:rPr>
      </w:pPr>
      <w:r w:rsidRPr="00356E53">
        <w:rPr>
          <w:sz w:val="24"/>
          <w:lang w:eastAsia="en-GB"/>
        </w:rPr>
        <w:t xml:space="preserve">Given the way in which IT systems improve productivity, reduce margins of error and </w:t>
      </w:r>
      <w:r w:rsidR="00480086">
        <w:rPr>
          <w:sz w:val="24"/>
          <w:lang w:eastAsia="en-GB"/>
        </w:rPr>
        <w:t>allow instant communications with</w:t>
      </w:r>
      <w:r w:rsidRPr="00356E53">
        <w:rPr>
          <w:sz w:val="24"/>
          <w:lang w:eastAsia="en-GB"/>
        </w:rPr>
        <w:t xml:space="preserve"> parties around the world, it is little wonder that every business no matter the size employs an IT device of sorts.</w:t>
      </w:r>
    </w:p>
    <w:p w:rsidR="00356E53" w:rsidRDefault="00356E53" w:rsidP="00356E53">
      <w:pPr>
        <w:spacing w:line="276" w:lineRule="auto"/>
        <w:jc w:val="both"/>
        <w:rPr>
          <w:sz w:val="24"/>
          <w:lang w:eastAsia="en-GB"/>
        </w:rPr>
      </w:pPr>
      <w:r w:rsidRPr="00356E53">
        <w:rPr>
          <w:sz w:val="24"/>
          <w:lang w:eastAsia="en-GB"/>
        </w:rPr>
        <w:t>Or course, with IT systems becoming more complex and more important to the business model it is necessary to adhere to a set of principles in order to ensure long term sustainability, ethical and legal compliance as well as data protection.  These are the considerations discusse</w:t>
      </w:r>
      <w:r>
        <w:rPr>
          <w:sz w:val="24"/>
          <w:lang w:eastAsia="en-GB"/>
        </w:rPr>
        <w:t>d through this paper</w:t>
      </w:r>
      <w:r w:rsidR="00480086">
        <w:rPr>
          <w:sz w:val="24"/>
          <w:lang w:eastAsia="en-GB"/>
        </w:rPr>
        <w:t>,</w:t>
      </w:r>
      <w:r>
        <w:rPr>
          <w:sz w:val="24"/>
          <w:lang w:eastAsia="en-GB"/>
        </w:rPr>
        <w:t xml:space="preserve"> using Abertawe Bro</w:t>
      </w:r>
      <w:r w:rsidR="00480086">
        <w:rPr>
          <w:sz w:val="24"/>
          <w:lang w:eastAsia="en-GB"/>
        </w:rPr>
        <w:t xml:space="preserve"> M</w:t>
      </w:r>
      <w:r>
        <w:rPr>
          <w:sz w:val="24"/>
          <w:lang w:eastAsia="en-GB"/>
        </w:rPr>
        <w:t>organnwg</w:t>
      </w:r>
      <w:r w:rsidR="00480086">
        <w:rPr>
          <w:sz w:val="24"/>
          <w:lang w:eastAsia="en-GB"/>
        </w:rPr>
        <w:t xml:space="preserve"> University Local Health Board (ABM ULHB) as a working example</w:t>
      </w:r>
    </w:p>
    <w:p w:rsidR="00356E53" w:rsidRDefault="00356E53" w:rsidP="00356E53">
      <w:pPr>
        <w:spacing w:line="276" w:lineRule="auto"/>
        <w:jc w:val="both"/>
        <w:rPr>
          <w:sz w:val="24"/>
          <w:lang w:eastAsia="en-GB"/>
        </w:rPr>
      </w:pPr>
    </w:p>
    <w:p w:rsidR="00356E53" w:rsidRDefault="00356E53" w:rsidP="00356E53">
      <w:pPr>
        <w:spacing w:line="276" w:lineRule="auto"/>
        <w:jc w:val="both"/>
        <w:rPr>
          <w:sz w:val="24"/>
          <w:lang w:eastAsia="en-GB"/>
        </w:rPr>
      </w:pPr>
    </w:p>
    <w:p w:rsidR="00356E53" w:rsidRDefault="00356E53" w:rsidP="00356E53">
      <w:pPr>
        <w:spacing w:line="276" w:lineRule="auto"/>
        <w:jc w:val="both"/>
        <w:rPr>
          <w:sz w:val="24"/>
          <w:lang w:eastAsia="en-GB"/>
        </w:rPr>
      </w:pPr>
    </w:p>
    <w:p w:rsidR="00356E53" w:rsidRDefault="00356E53" w:rsidP="00356E53">
      <w:pPr>
        <w:spacing w:line="276" w:lineRule="auto"/>
        <w:jc w:val="both"/>
        <w:rPr>
          <w:sz w:val="24"/>
          <w:lang w:eastAsia="en-GB"/>
        </w:rPr>
      </w:pPr>
    </w:p>
    <w:p w:rsidR="00356E53" w:rsidRDefault="00356E53" w:rsidP="00356E53">
      <w:pPr>
        <w:spacing w:line="276" w:lineRule="auto"/>
        <w:jc w:val="both"/>
        <w:rPr>
          <w:sz w:val="24"/>
          <w:lang w:eastAsia="en-GB"/>
        </w:rPr>
      </w:pPr>
    </w:p>
    <w:p w:rsidR="00356E53" w:rsidRDefault="00356E53" w:rsidP="00356E53">
      <w:pPr>
        <w:spacing w:line="276" w:lineRule="auto"/>
        <w:jc w:val="both"/>
        <w:rPr>
          <w:sz w:val="24"/>
          <w:lang w:eastAsia="en-GB"/>
        </w:rPr>
      </w:pPr>
    </w:p>
    <w:p w:rsidR="00356E53" w:rsidRDefault="00356E53" w:rsidP="00356E53">
      <w:pPr>
        <w:spacing w:line="276" w:lineRule="auto"/>
        <w:jc w:val="both"/>
        <w:rPr>
          <w:sz w:val="24"/>
          <w:lang w:eastAsia="en-GB"/>
        </w:rPr>
      </w:pPr>
    </w:p>
    <w:p w:rsidR="00356E53" w:rsidRDefault="00356E53" w:rsidP="00356E53">
      <w:pPr>
        <w:spacing w:line="276" w:lineRule="auto"/>
        <w:jc w:val="both"/>
        <w:rPr>
          <w:sz w:val="24"/>
          <w:lang w:eastAsia="en-GB"/>
        </w:rPr>
      </w:pPr>
    </w:p>
    <w:p w:rsidR="00356E53" w:rsidRDefault="00356E53" w:rsidP="00356E53">
      <w:pPr>
        <w:spacing w:line="276" w:lineRule="auto"/>
        <w:jc w:val="both"/>
        <w:rPr>
          <w:sz w:val="24"/>
          <w:lang w:eastAsia="en-GB"/>
        </w:rPr>
      </w:pPr>
    </w:p>
    <w:p w:rsidR="00356E53" w:rsidRDefault="00356E53" w:rsidP="00356E53">
      <w:pPr>
        <w:spacing w:line="276" w:lineRule="auto"/>
        <w:jc w:val="both"/>
        <w:rPr>
          <w:sz w:val="24"/>
          <w:lang w:eastAsia="en-GB"/>
        </w:rPr>
      </w:pPr>
    </w:p>
    <w:p w:rsidR="00356E53" w:rsidRDefault="00356E53" w:rsidP="00356E53">
      <w:pPr>
        <w:spacing w:line="276" w:lineRule="auto"/>
        <w:jc w:val="both"/>
        <w:rPr>
          <w:sz w:val="24"/>
          <w:lang w:eastAsia="en-GB"/>
        </w:rPr>
      </w:pPr>
    </w:p>
    <w:p w:rsidR="00356E53" w:rsidRDefault="00356E53" w:rsidP="00356E53">
      <w:pPr>
        <w:spacing w:line="276" w:lineRule="auto"/>
        <w:jc w:val="both"/>
        <w:rPr>
          <w:sz w:val="24"/>
          <w:lang w:eastAsia="en-GB"/>
        </w:rPr>
      </w:pPr>
    </w:p>
    <w:p w:rsidR="00356E53" w:rsidRDefault="00356E53" w:rsidP="00356E53">
      <w:pPr>
        <w:spacing w:line="276" w:lineRule="auto"/>
        <w:jc w:val="both"/>
        <w:rPr>
          <w:sz w:val="24"/>
          <w:lang w:eastAsia="en-GB"/>
        </w:rPr>
      </w:pPr>
    </w:p>
    <w:p w:rsidR="00356E53" w:rsidRDefault="00356E53" w:rsidP="00356E53">
      <w:pPr>
        <w:spacing w:line="276" w:lineRule="auto"/>
        <w:jc w:val="both"/>
        <w:rPr>
          <w:sz w:val="24"/>
          <w:lang w:eastAsia="en-GB"/>
        </w:rPr>
      </w:pPr>
    </w:p>
    <w:p w:rsidR="00356E53" w:rsidRDefault="00356E53" w:rsidP="00356E53">
      <w:pPr>
        <w:spacing w:line="276" w:lineRule="auto"/>
        <w:jc w:val="both"/>
        <w:rPr>
          <w:sz w:val="24"/>
          <w:lang w:eastAsia="en-GB"/>
        </w:rPr>
      </w:pPr>
    </w:p>
    <w:p w:rsidR="00356E53" w:rsidRDefault="00356E53" w:rsidP="00356E53">
      <w:pPr>
        <w:spacing w:line="276" w:lineRule="auto"/>
        <w:jc w:val="both"/>
        <w:rPr>
          <w:sz w:val="24"/>
          <w:lang w:eastAsia="en-GB"/>
        </w:rPr>
      </w:pPr>
    </w:p>
    <w:p w:rsidR="00356E53" w:rsidRDefault="00356E53" w:rsidP="00356E53">
      <w:pPr>
        <w:spacing w:line="276" w:lineRule="auto"/>
        <w:jc w:val="both"/>
        <w:rPr>
          <w:sz w:val="24"/>
          <w:lang w:eastAsia="en-GB"/>
        </w:rPr>
      </w:pPr>
    </w:p>
    <w:p w:rsidR="00356E53" w:rsidRPr="00480086" w:rsidRDefault="00480086" w:rsidP="00D13CB6">
      <w:pPr>
        <w:pStyle w:val="Heading1"/>
        <w:numPr>
          <w:ilvl w:val="0"/>
          <w:numId w:val="40"/>
        </w:numPr>
        <w:rPr>
          <w:sz w:val="36"/>
          <w:lang w:eastAsia="en-GB"/>
        </w:rPr>
      </w:pPr>
      <w:bookmarkStart w:id="8" w:name="_Toc3539986"/>
      <w:r w:rsidRPr="00480086">
        <w:rPr>
          <w:sz w:val="36"/>
          <w:lang w:eastAsia="en-GB"/>
        </w:rPr>
        <w:lastRenderedPageBreak/>
        <w:t>Sustainability – Green Means Go</w:t>
      </w:r>
      <w:bookmarkEnd w:id="8"/>
    </w:p>
    <w:p w:rsidR="00480086" w:rsidRDefault="00480086" w:rsidP="00480086">
      <w:pPr>
        <w:rPr>
          <w:lang w:eastAsia="en-GB"/>
        </w:rPr>
      </w:pPr>
    </w:p>
    <w:p w:rsidR="00480086" w:rsidRDefault="00480086" w:rsidP="00837BD6">
      <w:pPr>
        <w:spacing w:line="276" w:lineRule="auto"/>
        <w:jc w:val="both"/>
        <w:rPr>
          <w:sz w:val="24"/>
          <w:lang w:eastAsia="en-GB"/>
        </w:rPr>
      </w:pPr>
      <w:r w:rsidRPr="00480086">
        <w:rPr>
          <w:sz w:val="24"/>
          <w:lang w:eastAsia="en-GB"/>
        </w:rPr>
        <w:t>In today</w:t>
      </w:r>
      <w:r>
        <w:rPr>
          <w:sz w:val="24"/>
          <w:lang w:eastAsia="en-GB"/>
        </w:rPr>
        <w:t>’</w:t>
      </w:r>
      <w:r w:rsidRPr="00480086">
        <w:rPr>
          <w:sz w:val="24"/>
          <w:lang w:eastAsia="en-GB"/>
        </w:rPr>
        <w:t xml:space="preserve">s </w:t>
      </w:r>
      <w:r>
        <w:rPr>
          <w:sz w:val="24"/>
          <w:lang w:eastAsia="en-GB"/>
        </w:rPr>
        <w:t>carbon</w:t>
      </w:r>
      <w:r w:rsidRPr="00480086">
        <w:rPr>
          <w:sz w:val="24"/>
          <w:lang w:eastAsia="en-GB"/>
        </w:rPr>
        <w:t xml:space="preserve"> conscious world</w:t>
      </w:r>
      <w:r>
        <w:rPr>
          <w:sz w:val="24"/>
          <w:lang w:eastAsia="en-GB"/>
        </w:rPr>
        <w:t>, there is great focus on minimising the impact that IT system implementation and utilisation has on the environm</w:t>
      </w:r>
      <w:r w:rsidR="003F2E40">
        <w:rPr>
          <w:sz w:val="24"/>
          <w:lang w:eastAsia="en-GB"/>
        </w:rPr>
        <w:t>ent.</w:t>
      </w:r>
    </w:p>
    <w:p w:rsidR="00EC6908" w:rsidRDefault="003F2E40" w:rsidP="00837BD6">
      <w:pPr>
        <w:spacing w:line="276" w:lineRule="auto"/>
        <w:jc w:val="both"/>
        <w:rPr>
          <w:sz w:val="24"/>
          <w:lang w:eastAsia="en-GB"/>
        </w:rPr>
      </w:pPr>
      <w:r>
        <w:rPr>
          <w:sz w:val="24"/>
          <w:lang w:eastAsia="en-GB"/>
        </w:rPr>
        <w:t xml:space="preserve">Through the Climate Change Act, the UK Committee on Climate Change (CCC) has a commitment to reduce carbon emissions by at least 80% of 1990 levels, by 2050 </w:t>
      </w:r>
      <w:sdt>
        <w:sdtPr>
          <w:rPr>
            <w:sz w:val="24"/>
            <w:lang w:eastAsia="en-GB"/>
          </w:rPr>
          <w:id w:val="106473496"/>
          <w:citation/>
        </w:sdtPr>
        <w:sdtEndPr/>
        <w:sdtContent>
          <w:r>
            <w:rPr>
              <w:sz w:val="24"/>
              <w:lang w:eastAsia="en-GB"/>
            </w:rPr>
            <w:fldChar w:fldCharType="begin"/>
          </w:r>
          <w:r>
            <w:rPr>
              <w:sz w:val="24"/>
              <w:lang w:eastAsia="en-GB"/>
            </w:rPr>
            <w:instrText xml:space="preserve"> CITATION UKC19 \l 2057 </w:instrText>
          </w:r>
          <w:r>
            <w:rPr>
              <w:sz w:val="24"/>
              <w:lang w:eastAsia="en-GB"/>
            </w:rPr>
            <w:fldChar w:fldCharType="separate"/>
          </w:r>
          <w:r w:rsidR="00921130" w:rsidRPr="00921130">
            <w:rPr>
              <w:noProof/>
              <w:sz w:val="24"/>
              <w:lang w:eastAsia="en-GB"/>
            </w:rPr>
            <w:t>[2]</w:t>
          </w:r>
          <w:r>
            <w:rPr>
              <w:sz w:val="24"/>
              <w:lang w:eastAsia="en-GB"/>
            </w:rPr>
            <w:fldChar w:fldCharType="end"/>
          </w:r>
        </w:sdtContent>
      </w:sdt>
      <w:r>
        <w:rPr>
          <w:sz w:val="24"/>
          <w:lang w:eastAsia="en-GB"/>
        </w:rPr>
        <w:t xml:space="preserve"> and every organisation is able to play a part.</w:t>
      </w:r>
    </w:p>
    <w:p w:rsidR="003F2E40" w:rsidRDefault="003F2E40" w:rsidP="00837BD6">
      <w:pPr>
        <w:spacing w:line="276" w:lineRule="auto"/>
        <w:jc w:val="both"/>
        <w:rPr>
          <w:sz w:val="24"/>
          <w:lang w:eastAsia="en-GB"/>
        </w:rPr>
      </w:pPr>
      <w:r>
        <w:rPr>
          <w:sz w:val="24"/>
          <w:lang w:eastAsia="en-GB"/>
        </w:rPr>
        <w:t>At ABM ULHB, considerable efforts are made during every new IT system implementation as well as with ongoing maintenance to consider the environmental impacts and contributions to carbon emissions.  A recent project to implement a national reporting and dashboard design platform for the nephrology community in Wales undertook stringent assessments of the server requirements necessary to host the chosen system.</w:t>
      </w:r>
    </w:p>
    <w:p w:rsidR="003F2E40" w:rsidRDefault="00D13CB6" w:rsidP="00837BD6">
      <w:pPr>
        <w:spacing w:line="276" w:lineRule="auto"/>
        <w:jc w:val="both"/>
        <w:rPr>
          <w:sz w:val="24"/>
          <w:lang w:eastAsia="en-GB"/>
        </w:rPr>
      </w:pPr>
      <w:r>
        <w:rPr>
          <w:sz w:val="24"/>
          <w:lang w:eastAsia="en-GB"/>
        </w:rPr>
        <w:t>It was agreed that given the scale of the project, two separate servers would be required.  One for the reporting and dashboard system itself, known and Crystal Server 2016 and one for the MySQL database that would be utilised in the design of reports and dashboards.</w:t>
      </w:r>
    </w:p>
    <w:p w:rsidR="00D13CB6" w:rsidRDefault="00D13CB6" w:rsidP="00837BD6">
      <w:pPr>
        <w:spacing w:line="276" w:lineRule="auto"/>
        <w:jc w:val="both"/>
        <w:rPr>
          <w:sz w:val="24"/>
          <w:lang w:eastAsia="en-GB"/>
        </w:rPr>
      </w:pPr>
      <w:r>
        <w:rPr>
          <w:sz w:val="24"/>
          <w:lang w:eastAsia="en-GB"/>
        </w:rPr>
        <w:t>Considerations were made in to whether to use two physical servers or whether to utilise ABM ULHB’s existing virtual server environment and create two virtual servers.</w:t>
      </w:r>
      <w:r>
        <w:rPr>
          <w:sz w:val="24"/>
          <w:lang w:eastAsia="en-GB"/>
        </w:rPr>
        <w:br/>
        <w:t>Given the high purchase cost and ongoing revenue implications of maintaining two physical servers, as well as the significantly higher energy demand, it was decided that two virtual servers would satisfy both financial and environmental pressures.</w:t>
      </w:r>
    </w:p>
    <w:p w:rsidR="00356E53" w:rsidRPr="00356E53" w:rsidRDefault="00356E53" w:rsidP="00356E53">
      <w:pPr>
        <w:spacing w:line="276" w:lineRule="auto"/>
        <w:jc w:val="both"/>
        <w:rPr>
          <w:sz w:val="24"/>
          <w:lang w:eastAsia="en-GB"/>
        </w:rPr>
      </w:pPr>
    </w:p>
    <w:p w:rsidR="00356E53" w:rsidRPr="00A6008B" w:rsidRDefault="00260558" w:rsidP="00260558">
      <w:pPr>
        <w:pStyle w:val="Heading2"/>
        <w:numPr>
          <w:ilvl w:val="1"/>
          <w:numId w:val="40"/>
        </w:numPr>
        <w:rPr>
          <w:sz w:val="28"/>
          <w:lang w:eastAsia="en-GB"/>
        </w:rPr>
      </w:pPr>
      <w:bookmarkStart w:id="9" w:name="_Toc3539987"/>
      <w:r w:rsidRPr="00A6008B">
        <w:rPr>
          <w:sz w:val="28"/>
          <w:lang w:eastAsia="en-GB"/>
        </w:rPr>
        <w:t>Sustainability – Direct Impacts</w:t>
      </w:r>
      <w:bookmarkEnd w:id="9"/>
    </w:p>
    <w:p w:rsidR="00AE196A" w:rsidRDefault="00AE196A" w:rsidP="00AE196A">
      <w:pPr>
        <w:rPr>
          <w:lang w:eastAsia="en-GB"/>
        </w:rPr>
      </w:pPr>
      <w:r>
        <w:rPr>
          <w:lang w:eastAsia="en-GB"/>
        </w:rPr>
        <w:t xml:space="preserve"> </w:t>
      </w:r>
    </w:p>
    <w:p w:rsidR="00260558" w:rsidRPr="00260558" w:rsidRDefault="00260558" w:rsidP="00260558">
      <w:pPr>
        <w:spacing w:line="276" w:lineRule="auto"/>
        <w:jc w:val="both"/>
        <w:rPr>
          <w:sz w:val="24"/>
          <w:lang w:eastAsia="en-GB"/>
        </w:rPr>
      </w:pPr>
      <w:r>
        <w:rPr>
          <w:sz w:val="24"/>
          <w:lang w:eastAsia="en-GB"/>
        </w:rPr>
        <w:t>Some of t</w:t>
      </w:r>
      <w:r w:rsidRPr="00260558">
        <w:rPr>
          <w:sz w:val="24"/>
          <w:lang w:eastAsia="en-GB"/>
        </w:rPr>
        <w:t xml:space="preserve">he direct impacts of the above sustainability </w:t>
      </w:r>
      <w:r>
        <w:rPr>
          <w:sz w:val="24"/>
          <w:lang w:eastAsia="en-GB"/>
        </w:rPr>
        <w:t>considerations</w:t>
      </w:r>
      <w:r w:rsidRPr="00260558">
        <w:rPr>
          <w:sz w:val="24"/>
          <w:lang w:eastAsia="en-GB"/>
        </w:rPr>
        <w:t xml:space="preserve"> were:</w:t>
      </w:r>
    </w:p>
    <w:p w:rsidR="00260558" w:rsidRDefault="00260558" w:rsidP="00260558">
      <w:pPr>
        <w:pStyle w:val="ListParagraph"/>
        <w:numPr>
          <w:ilvl w:val="0"/>
          <w:numId w:val="41"/>
        </w:numPr>
        <w:spacing w:line="276" w:lineRule="auto"/>
        <w:jc w:val="both"/>
        <w:rPr>
          <w:sz w:val="24"/>
          <w:lang w:eastAsia="en-GB"/>
        </w:rPr>
      </w:pPr>
      <w:r w:rsidRPr="00260558">
        <w:rPr>
          <w:sz w:val="24"/>
          <w:lang w:eastAsia="en-GB"/>
        </w:rPr>
        <w:t xml:space="preserve">Lower energy consumption </w:t>
      </w:r>
      <w:r>
        <w:rPr>
          <w:sz w:val="24"/>
          <w:lang w:eastAsia="en-GB"/>
        </w:rPr>
        <w:t xml:space="preserve">from virtual servers </w:t>
      </w:r>
      <w:r w:rsidRPr="00260558">
        <w:rPr>
          <w:sz w:val="24"/>
          <w:lang w:eastAsia="en-GB"/>
        </w:rPr>
        <w:t>– minimal increase in organisational carbon footprint</w:t>
      </w:r>
      <w:r>
        <w:rPr>
          <w:sz w:val="24"/>
          <w:lang w:eastAsia="en-GB"/>
        </w:rPr>
        <w:t xml:space="preserve"> as lower demand on electrical supply and air conditioning system in the server room</w:t>
      </w:r>
      <w:r w:rsidR="006038F4">
        <w:rPr>
          <w:sz w:val="24"/>
          <w:lang w:eastAsia="en-GB"/>
        </w:rPr>
        <w:t xml:space="preserve"> when compared with physical server boxes</w:t>
      </w:r>
    </w:p>
    <w:p w:rsidR="00260558" w:rsidRDefault="00260558" w:rsidP="00FB783D">
      <w:pPr>
        <w:pStyle w:val="ListParagraph"/>
        <w:numPr>
          <w:ilvl w:val="0"/>
          <w:numId w:val="41"/>
        </w:numPr>
        <w:spacing w:line="276" w:lineRule="auto"/>
        <w:jc w:val="both"/>
        <w:rPr>
          <w:sz w:val="24"/>
          <w:lang w:eastAsia="en-GB"/>
        </w:rPr>
      </w:pPr>
      <w:r w:rsidRPr="006038F4">
        <w:rPr>
          <w:sz w:val="24"/>
          <w:lang w:eastAsia="en-GB"/>
        </w:rPr>
        <w:t xml:space="preserve">Real estate – Virtual servers </w:t>
      </w:r>
      <w:r w:rsidR="006038F4" w:rsidRPr="006038F4">
        <w:rPr>
          <w:sz w:val="24"/>
          <w:lang w:eastAsia="en-GB"/>
        </w:rPr>
        <w:t>hosted in the existing server farm meant that there was no need to install any more physical servers, therefore having little to no impact on real estate or environmental monitoring systems.</w:t>
      </w:r>
    </w:p>
    <w:p w:rsidR="006038F4" w:rsidRPr="006038F4" w:rsidRDefault="006038F4" w:rsidP="006038F4">
      <w:pPr>
        <w:pStyle w:val="ListParagraph"/>
        <w:spacing w:line="276" w:lineRule="auto"/>
        <w:jc w:val="both"/>
        <w:rPr>
          <w:sz w:val="24"/>
          <w:lang w:eastAsia="en-GB"/>
        </w:rPr>
      </w:pPr>
    </w:p>
    <w:p w:rsidR="00260558" w:rsidRDefault="00260558" w:rsidP="00260558">
      <w:pPr>
        <w:rPr>
          <w:sz w:val="24"/>
          <w:lang w:eastAsia="en-GB"/>
        </w:rPr>
      </w:pPr>
    </w:p>
    <w:p w:rsidR="00517160" w:rsidRDefault="00517160" w:rsidP="00260558">
      <w:pPr>
        <w:rPr>
          <w:sz w:val="24"/>
          <w:lang w:eastAsia="en-GB"/>
        </w:rPr>
      </w:pPr>
    </w:p>
    <w:p w:rsidR="00260558" w:rsidRPr="00A6008B" w:rsidRDefault="00260558" w:rsidP="00260558">
      <w:pPr>
        <w:pStyle w:val="Heading2"/>
        <w:numPr>
          <w:ilvl w:val="1"/>
          <w:numId w:val="40"/>
        </w:numPr>
        <w:rPr>
          <w:sz w:val="28"/>
          <w:lang w:eastAsia="en-GB"/>
        </w:rPr>
      </w:pPr>
      <w:bookmarkStart w:id="10" w:name="_Toc3539988"/>
      <w:r w:rsidRPr="00A6008B">
        <w:rPr>
          <w:sz w:val="28"/>
          <w:lang w:eastAsia="en-GB"/>
        </w:rPr>
        <w:lastRenderedPageBreak/>
        <w:t>Sustainability – Indirect Impacts</w:t>
      </w:r>
      <w:bookmarkEnd w:id="10"/>
      <w:r w:rsidRPr="00A6008B">
        <w:rPr>
          <w:sz w:val="28"/>
          <w:lang w:eastAsia="en-GB"/>
        </w:rPr>
        <w:t xml:space="preserve"> </w:t>
      </w:r>
    </w:p>
    <w:p w:rsidR="00260558" w:rsidRPr="00AE196A" w:rsidRDefault="00260558" w:rsidP="00AE196A">
      <w:pPr>
        <w:rPr>
          <w:lang w:eastAsia="en-GB"/>
        </w:rPr>
      </w:pPr>
    </w:p>
    <w:p w:rsidR="00260558" w:rsidRPr="00260558" w:rsidRDefault="00260558" w:rsidP="00837BD6">
      <w:pPr>
        <w:jc w:val="both"/>
        <w:rPr>
          <w:sz w:val="24"/>
          <w:lang w:eastAsia="en-GB"/>
        </w:rPr>
      </w:pPr>
      <w:r w:rsidRPr="00260558">
        <w:rPr>
          <w:sz w:val="24"/>
          <w:lang w:eastAsia="en-GB"/>
        </w:rPr>
        <w:t>Some of the indirect impacts of the above sustainability considerations were:</w:t>
      </w:r>
    </w:p>
    <w:p w:rsidR="002472C3" w:rsidRDefault="00260558" w:rsidP="00837BD6">
      <w:pPr>
        <w:pStyle w:val="ListParagraph"/>
        <w:numPr>
          <w:ilvl w:val="0"/>
          <w:numId w:val="42"/>
        </w:numPr>
        <w:jc w:val="both"/>
        <w:rPr>
          <w:noProof/>
          <w:sz w:val="24"/>
          <w:lang w:eastAsia="en-GB"/>
        </w:rPr>
      </w:pPr>
      <w:r w:rsidRPr="00260558">
        <w:rPr>
          <w:noProof/>
          <w:sz w:val="24"/>
          <w:lang w:eastAsia="en-GB"/>
        </w:rPr>
        <w:t xml:space="preserve">Less demand on support staff </w:t>
      </w:r>
      <w:r>
        <w:rPr>
          <w:noProof/>
          <w:sz w:val="24"/>
          <w:lang w:eastAsia="en-GB"/>
        </w:rPr>
        <w:t>–</w:t>
      </w:r>
      <w:r w:rsidRPr="00260558">
        <w:rPr>
          <w:noProof/>
          <w:sz w:val="24"/>
          <w:lang w:eastAsia="en-GB"/>
        </w:rPr>
        <w:t xml:space="preserve"> </w:t>
      </w:r>
      <w:r>
        <w:rPr>
          <w:noProof/>
          <w:sz w:val="24"/>
          <w:lang w:eastAsia="en-GB"/>
        </w:rPr>
        <w:t>virtual environments can be managed by less support engineers</w:t>
      </w:r>
    </w:p>
    <w:p w:rsidR="00260558" w:rsidRDefault="00260558" w:rsidP="00837BD6">
      <w:pPr>
        <w:pStyle w:val="ListParagraph"/>
        <w:numPr>
          <w:ilvl w:val="0"/>
          <w:numId w:val="42"/>
        </w:numPr>
        <w:jc w:val="both"/>
        <w:rPr>
          <w:noProof/>
          <w:sz w:val="24"/>
          <w:lang w:eastAsia="en-GB"/>
        </w:rPr>
      </w:pPr>
      <w:r>
        <w:rPr>
          <w:noProof/>
          <w:sz w:val="24"/>
          <w:lang w:eastAsia="en-GB"/>
        </w:rPr>
        <w:t>Remotely accessible – A remotely accessible server stack that can be upgraded, restarted and have modifications made to its storage capacities virtually, without the need</w:t>
      </w:r>
      <w:r w:rsidR="00A6008B">
        <w:rPr>
          <w:noProof/>
          <w:sz w:val="24"/>
          <w:lang w:eastAsia="en-GB"/>
        </w:rPr>
        <w:t xml:space="preserve"> for physical hard disk upgrade.</w:t>
      </w:r>
    </w:p>
    <w:p w:rsidR="00A6008B" w:rsidRDefault="00A6008B" w:rsidP="00837BD6">
      <w:pPr>
        <w:pStyle w:val="ListParagraph"/>
        <w:jc w:val="both"/>
        <w:rPr>
          <w:noProof/>
          <w:sz w:val="24"/>
          <w:lang w:eastAsia="en-GB"/>
        </w:rPr>
      </w:pPr>
      <w:r>
        <w:rPr>
          <w:noProof/>
          <w:sz w:val="24"/>
          <w:lang w:eastAsia="en-GB"/>
        </w:rPr>
        <w:t>This has resulted in fewer site visits and so indirectly contributed to the organisational targets to reduce its carbon footprint from car journeys.</w:t>
      </w:r>
    </w:p>
    <w:p w:rsidR="00B961B6" w:rsidRPr="00B961B6" w:rsidRDefault="001028C9" w:rsidP="00B961B6">
      <w:pPr>
        <w:pStyle w:val="ListParagraph"/>
        <w:numPr>
          <w:ilvl w:val="0"/>
          <w:numId w:val="42"/>
        </w:numPr>
        <w:jc w:val="both"/>
        <w:rPr>
          <w:noProof/>
          <w:sz w:val="24"/>
          <w:lang w:eastAsia="en-GB"/>
        </w:rPr>
      </w:pPr>
      <w:r>
        <w:rPr>
          <w:noProof/>
          <w:sz w:val="24"/>
          <w:lang w:eastAsia="en-GB"/>
        </w:rPr>
        <w:t>Digitising systems means a positive move towards paperless operation.  At ABM, the above mentioned virtual environment allowed the in-house development and introduction of a digital prescribing system that is being utilised across the whole of South West Wales.  As a result, 15000 medications are prescribed and/or administered and recorded digitally each week.</w:t>
      </w:r>
    </w:p>
    <w:p w:rsidR="00A6008B" w:rsidRDefault="00A6008B" w:rsidP="00A6008B">
      <w:pPr>
        <w:rPr>
          <w:noProof/>
          <w:sz w:val="24"/>
          <w:lang w:eastAsia="en-GB"/>
        </w:rPr>
      </w:pPr>
    </w:p>
    <w:p w:rsidR="00A6008B" w:rsidRDefault="00A6008B" w:rsidP="00A6008B">
      <w:pPr>
        <w:pStyle w:val="Heading2"/>
        <w:numPr>
          <w:ilvl w:val="1"/>
          <w:numId w:val="40"/>
        </w:numPr>
        <w:rPr>
          <w:noProof/>
          <w:sz w:val="28"/>
          <w:lang w:eastAsia="en-GB"/>
        </w:rPr>
      </w:pPr>
      <w:bookmarkStart w:id="11" w:name="_Toc3539989"/>
      <w:r w:rsidRPr="00A6008B">
        <w:rPr>
          <w:noProof/>
          <w:sz w:val="28"/>
          <w:lang w:eastAsia="en-GB"/>
        </w:rPr>
        <w:t>Sustainability – Systemic Impacts</w:t>
      </w:r>
      <w:bookmarkEnd w:id="11"/>
    </w:p>
    <w:p w:rsidR="00A6008B" w:rsidRDefault="00A6008B" w:rsidP="00A6008B">
      <w:pPr>
        <w:rPr>
          <w:lang w:eastAsia="en-GB"/>
        </w:rPr>
      </w:pPr>
    </w:p>
    <w:p w:rsidR="00A6008B" w:rsidRPr="00A6008B" w:rsidRDefault="00A6008B" w:rsidP="00837BD6">
      <w:pPr>
        <w:jc w:val="both"/>
        <w:rPr>
          <w:sz w:val="24"/>
          <w:lang w:eastAsia="en-GB"/>
        </w:rPr>
      </w:pPr>
      <w:r w:rsidRPr="00A6008B">
        <w:rPr>
          <w:sz w:val="24"/>
          <w:lang w:eastAsia="en-GB"/>
        </w:rPr>
        <w:t>Systemic impacts, in terms of sustainability are defined as:</w:t>
      </w:r>
    </w:p>
    <w:p w:rsidR="00A6008B" w:rsidRDefault="00A6008B" w:rsidP="00837BD6">
      <w:pPr>
        <w:ind w:left="720"/>
        <w:rPr>
          <w:sz w:val="24"/>
          <w:lang w:eastAsia="en-GB"/>
        </w:rPr>
      </w:pPr>
      <w:r w:rsidRPr="00A6008B">
        <w:rPr>
          <w:i/>
          <w:sz w:val="24"/>
          <w:lang w:eastAsia="en-GB"/>
        </w:rPr>
        <w:t>‘Helping to create an enabling environment for production and consumption practices that benefit people and the planet’</w:t>
      </w:r>
      <w:r>
        <w:rPr>
          <w:sz w:val="24"/>
          <w:lang w:eastAsia="en-GB"/>
        </w:rPr>
        <w:t xml:space="preserve"> </w:t>
      </w:r>
      <w:sdt>
        <w:sdtPr>
          <w:rPr>
            <w:sz w:val="24"/>
            <w:lang w:eastAsia="en-GB"/>
          </w:rPr>
          <w:id w:val="1058515366"/>
          <w:citation/>
        </w:sdtPr>
        <w:sdtEndPr/>
        <w:sdtContent>
          <w:r>
            <w:rPr>
              <w:sz w:val="24"/>
              <w:lang w:eastAsia="en-GB"/>
            </w:rPr>
            <w:fldChar w:fldCharType="begin"/>
          </w:r>
          <w:r>
            <w:rPr>
              <w:sz w:val="24"/>
              <w:lang w:eastAsia="en-GB"/>
            </w:rPr>
            <w:instrText xml:space="preserve"> CITATION Wor18 \l 2057 </w:instrText>
          </w:r>
          <w:r>
            <w:rPr>
              <w:sz w:val="24"/>
              <w:lang w:eastAsia="en-GB"/>
            </w:rPr>
            <w:fldChar w:fldCharType="separate"/>
          </w:r>
          <w:r w:rsidR="00921130" w:rsidRPr="00921130">
            <w:rPr>
              <w:noProof/>
              <w:sz w:val="24"/>
              <w:lang w:eastAsia="en-GB"/>
            </w:rPr>
            <w:t>[3]</w:t>
          </w:r>
          <w:r>
            <w:rPr>
              <w:sz w:val="24"/>
              <w:lang w:eastAsia="en-GB"/>
            </w:rPr>
            <w:fldChar w:fldCharType="end"/>
          </w:r>
        </w:sdtContent>
      </w:sdt>
    </w:p>
    <w:p w:rsidR="00A6008B" w:rsidRDefault="00A6008B" w:rsidP="00837BD6">
      <w:pPr>
        <w:jc w:val="both"/>
        <w:rPr>
          <w:sz w:val="24"/>
          <w:lang w:eastAsia="en-GB"/>
        </w:rPr>
      </w:pPr>
      <w:r>
        <w:rPr>
          <w:sz w:val="24"/>
          <w:lang w:eastAsia="en-GB"/>
        </w:rPr>
        <w:t xml:space="preserve">A systemic </w:t>
      </w:r>
      <w:r w:rsidR="00837BD6">
        <w:rPr>
          <w:sz w:val="24"/>
          <w:lang w:eastAsia="en-GB"/>
        </w:rPr>
        <w:t xml:space="preserve">sustainability </w:t>
      </w:r>
      <w:r>
        <w:rPr>
          <w:sz w:val="24"/>
          <w:lang w:eastAsia="en-GB"/>
        </w:rPr>
        <w:t>impact</w:t>
      </w:r>
      <w:r w:rsidR="00837BD6">
        <w:rPr>
          <w:sz w:val="24"/>
          <w:lang w:eastAsia="en-GB"/>
        </w:rPr>
        <w:t xml:space="preserve"> of the Crystal Server 2016 project is that accurate data can now extracted, presented and shared across Wales.  This has huge implications for patient care given the nature of the renal condition.</w:t>
      </w:r>
    </w:p>
    <w:p w:rsidR="00837BD6" w:rsidRDefault="00837BD6" w:rsidP="00837BD6">
      <w:pPr>
        <w:jc w:val="both"/>
        <w:rPr>
          <w:sz w:val="24"/>
          <w:lang w:eastAsia="en-GB"/>
        </w:rPr>
      </w:pPr>
      <w:r>
        <w:rPr>
          <w:sz w:val="24"/>
          <w:lang w:eastAsia="en-GB"/>
        </w:rPr>
        <w:t xml:space="preserve">It also affords the ability to automatically generate and distribute important data based on clinically defined criteria such as abnormal </w:t>
      </w:r>
      <w:r w:rsidR="000F12A1">
        <w:rPr>
          <w:sz w:val="24"/>
          <w:lang w:eastAsia="en-GB"/>
        </w:rPr>
        <w:t xml:space="preserve">blood test </w:t>
      </w:r>
      <w:r>
        <w:rPr>
          <w:sz w:val="24"/>
          <w:lang w:eastAsia="en-GB"/>
        </w:rPr>
        <w:t>results.  A patient can have a blood test in the morning and by lunchtime, the samples</w:t>
      </w:r>
      <w:r w:rsidR="000F12A1">
        <w:rPr>
          <w:sz w:val="24"/>
          <w:lang w:eastAsia="en-GB"/>
        </w:rPr>
        <w:t xml:space="preserve"> will</w:t>
      </w:r>
      <w:r>
        <w:rPr>
          <w:sz w:val="24"/>
          <w:lang w:eastAsia="en-GB"/>
        </w:rPr>
        <w:t xml:space="preserve"> have been analysed and added to the Electronic Patient Record (ESR).  Scheduled monitoring then takes place and automated reports </w:t>
      </w:r>
      <w:r w:rsidR="000F12A1">
        <w:rPr>
          <w:sz w:val="24"/>
          <w:lang w:eastAsia="en-GB"/>
        </w:rPr>
        <w:t xml:space="preserve">are </w:t>
      </w:r>
      <w:r>
        <w:rPr>
          <w:sz w:val="24"/>
          <w:lang w:eastAsia="en-GB"/>
        </w:rPr>
        <w:t xml:space="preserve">distributed to relevant parties when abnormal blood test results are </w:t>
      </w:r>
      <w:r w:rsidR="000F12A1">
        <w:rPr>
          <w:sz w:val="24"/>
          <w:lang w:eastAsia="en-GB"/>
        </w:rPr>
        <w:t>detected</w:t>
      </w:r>
      <w:r>
        <w:rPr>
          <w:sz w:val="24"/>
          <w:lang w:eastAsia="en-GB"/>
        </w:rPr>
        <w:t>.</w:t>
      </w:r>
    </w:p>
    <w:p w:rsidR="00837BD6" w:rsidRPr="00A6008B" w:rsidRDefault="00837BD6" w:rsidP="00837BD6">
      <w:pPr>
        <w:jc w:val="both"/>
        <w:rPr>
          <w:sz w:val="24"/>
          <w:lang w:eastAsia="en-GB"/>
        </w:rPr>
      </w:pPr>
      <w:r>
        <w:rPr>
          <w:sz w:val="24"/>
          <w:lang w:eastAsia="en-GB"/>
        </w:rPr>
        <w:t xml:space="preserve">This report provides vital information about patients that would ordinarily </w:t>
      </w:r>
      <w:r w:rsidR="000F12A1">
        <w:rPr>
          <w:sz w:val="24"/>
          <w:lang w:eastAsia="en-GB"/>
        </w:rPr>
        <w:t xml:space="preserve">only be </w:t>
      </w:r>
      <w:r>
        <w:rPr>
          <w:sz w:val="24"/>
          <w:lang w:eastAsia="en-GB"/>
        </w:rPr>
        <w:t>see</w:t>
      </w:r>
      <w:r w:rsidR="000F12A1">
        <w:rPr>
          <w:sz w:val="24"/>
          <w:lang w:eastAsia="en-GB"/>
        </w:rPr>
        <w:t>n on a monthly basis and affords clinicians the opportunity</w:t>
      </w:r>
      <w:r>
        <w:rPr>
          <w:sz w:val="24"/>
          <w:lang w:eastAsia="en-GB"/>
        </w:rPr>
        <w:t xml:space="preserve"> </w:t>
      </w:r>
      <w:r w:rsidR="000F12A1">
        <w:rPr>
          <w:sz w:val="24"/>
          <w:lang w:eastAsia="en-GB"/>
        </w:rPr>
        <w:t>t</w:t>
      </w:r>
      <w:r>
        <w:rPr>
          <w:sz w:val="24"/>
          <w:lang w:eastAsia="en-GB"/>
        </w:rPr>
        <w:t>o intervene earlier.  This has</w:t>
      </w:r>
      <w:r w:rsidR="000F12A1">
        <w:rPr>
          <w:sz w:val="24"/>
          <w:lang w:eastAsia="en-GB"/>
        </w:rPr>
        <w:t xml:space="preserve"> streamlined clinical process,</w:t>
      </w:r>
      <w:r>
        <w:rPr>
          <w:sz w:val="24"/>
          <w:lang w:eastAsia="en-GB"/>
        </w:rPr>
        <w:t xml:space="preserve"> </w:t>
      </w:r>
      <w:r w:rsidR="000F12A1">
        <w:rPr>
          <w:sz w:val="24"/>
          <w:lang w:eastAsia="en-GB"/>
        </w:rPr>
        <w:t>driven</w:t>
      </w:r>
      <w:r>
        <w:rPr>
          <w:sz w:val="24"/>
          <w:lang w:eastAsia="en-GB"/>
        </w:rPr>
        <w:t xml:space="preserve"> the </w:t>
      </w:r>
      <w:r w:rsidR="000F12A1">
        <w:rPr>
          <w:sz w:val="24"/>
          <w:lang w:eastAsia="en-GB"/>
        </w:rPr>
        <w:t xml:space="preserve">requirement for the </w:t>
      </w:r>
      <w:r>
        <w:rPr>
          <w:sz w:val="24"/>
          <w:lang w:eastAsia="en-GB"/>
        </w:rPr>
        <w:t>production and consumption of automatically generated data as well as vastly improved the patient experience.</w:t>
      </w:r>
    </w:p>
    <w:p w:rsidR="002472C3" w:rsidRDefault="002472C3">
      <w:pPr>
        <w:rPr>
          <w:noProof/>
          <w:lang w:eastAsia="en-GB"/>
        </w:rPr>
      </w:pPr>
    </w:p>
    <w:p w:rsidR="002472C3" w:rsidRDefault="002472C3">
      <w:pPr>
        <w:rPr>
          <w:noProof/>
          <w:lang w:eastAsia="en-GB"/>
        </w:rPr>
      </w:pPr>
    </w:p>
    <w:p w:rsidR="002472C3" w:rsidRDefault="002472C3">
      <w:pPr>
        <w:rPr>
          <w:noProof/>
          <w:lang w:eastAsia="en-GB"/>
        </w:rPr>
      </w:pPr>
    </w:p>
    <w:p w:rsidR="002472C3" w:rsidRDefault="002472C3">
      <w:pPr>
        <w:rPr>
          <w:noProof/>
          <w:lang w:eastAsia="en-GB"/>
        </w:rPr>
      </w:pPr>
    </w:p>
    <w:p w:rsidR="002472C3" w:rsidRPr="00837BD6" w:rsidRDefault="00837BD6" w:rsidP="00837BD6">
      <w:pPr>
        <w:pStyle w:val="Heading1"/>
        <w:numPr>
          <w:ilvl w:val="0"/>
          <w:numId w:val="40"/>
        </w:numPr>
        <w:rPr>
          <w:noProof/>
          <w:sz w:val="36"/>
          <w:lang w:eastAsia="en-GB"/>
        </w:rPr>
      </w:pPr>
      <w:bookmarkStart w:id="12" w:name="_Toc3539990"/>
      <w:r w:rsidRPr="00837BD6">
        <w:rPr>
          <w:noProof/>
          <w:sz w:val="36"/>
          <w:lang w:eastAsia="en-GB"/>
        </w:rPr>
        <w:lastRenderedPageBreak/>
        <w:t>Ethical and Legal Considerations</w:t>
      </w:r>
      <w:bookmarkEnd w:id="12"/>
    </w:p>
    <w:p w:rsidR="002472C3" w:rsidRDefault="002472C3">
      <w:pPr>
        <w:rPr>
          <w:noProof/>
          <w:lang w:eastAsia="en-GB"/>
        </w:rPr>
      </w:pPr>
    </w:p>
    <w:p w:rsidR="00837BD6" w:rsidRDefault="004B6598">
      <w:pPr>
        <w:rPr>
          <w:noProof/>
          <w:sz w:val="24"/>
          <w:lang w:eastAsia="en-GB"/>
        </w:rPr>
      </w:pPr>
      <w:r>
        <w:rPr>
          <w:noProof/>
          <w:sz w:val="24"/>
          <w:lang w:eastAsia="en-GB"/>
        </w:rPr>
        <w:t xml:space="preserve">The British Computer Society (BCS) Code of Conduct defines the characteristics that IT professionals share as practitioners in the field.  The code comprises four key principles </w:t>
      </w:r>
      <w:sdt>
        <w:sdtPr>
          <w:rPr>
            <w:noProof/>
            <w:sz w:val="24"/>
            <w:lang w:eastAsia="en-GB"/>
          </w:rPr>
          <w:id w:val="-959646980"/>
          <w:citation/>
        </w:sdtPr>
        <w:sdtEndPr/>
        <w:sdtContent>
          <w:r>
            <w:rPr>
              <w:noProof/>
              <w:sz w:val="24"/>
              <w:lang w:eastAsia="en-GB"/>
            </w:rPr>
            <w:fldChar w:fldCharType="begin"/>
          </w:r>
          <w:r>
            <w:rPr>
              <w:noProof/>
              <w:sz w:val="24"/>
              <w:lang w:eastAsia="en-GB"/>
            </w:rPr>
            <w:instrText xml:space="preserve"> CITATION Bri19 \l 2057 </w:instrText>
          </w:r>
          <w:r>
            <w:rPr>
              <w:noProof/>
              <w:sz w:val="24"/>
              <w:lang w:eastAsia="en-GB"/>
            </w:rPr>
            <w:fldChar w:fldCharType="separate"/>
          </w:r>
          <w:r w:rsidR="00921130" w:rsidRPr="00921130">
            <w:rPr>
              <w:noProof/>
              <w:sz w:val="24"/>
              <w:lang w:eastAsia="en-GB"/>
            </w:rPr>
            <w:t>[4]</w:t>
          </w:r>
          <w:r>
            <w:rPr>
              <w:noProof/>
              <w:sz w:val="24"/>
              <w:lang w:eastAsia="en-GB"/>
            </w:rPr>
            <w:fldChar w:fldCharType="end"/>
          </w:r>
        </w:sdtContent>
      </w:sdt>
      <w:r>
        <w:rPr>
          <w:noProof/>
          <w:sz w:val="24"/>
          <w:lang w:eastAsia="en-GB"/>
        </w:rPr>
        <w:t>:</w:t>
      </w:r>
    </w:p>
    <w:p w:rsidR="004B6598" w:rsidRDefault="004B6598" w:rsidP="004B6598">
      <w:pPr>
        <w:pStyle w:val="ListParagraph"/>
        <w:numPr>
          <w:ilvl w:val="0"/>
          <w:numId w:val="43"/>
        </w:numPr>
        <w:rPr>
          <w:noProof/>
          <w:sz w:val="24"/>
          <w:lang w:eastAsia="en-GB"/>
        </w:rPr>
      </w:pPr>
      <w:r>
        <w:rPr>
          <w:noProof/>
          <w:sz w:val="24"/>
          <w:lang w:eastAsia="en-GB"/>
        </w:rPr>
        <w:t>You make IT for everyone</w:t>
      </w:r>
    </w:p>
    <w:p w:rsidR="004B6598" w:rsidRDefault="004B6598" w:rsidP="004B6598">
      <w:pPr>
        <w:pStyle w:val="ListParagraph"/>
        <w:numPr>
          <w:ilvl w:val="0"/>
          <w:numId w:val="43"/>
        </w:numPr>
        <w:rPr>
          <w:noProof/>
          <w:sz w:val="24"/>
          <w:lang w:eastAsia="en-GB"/>
        </w:rPr>
      </w:pPr>
      <w:r>
        <w:rPr>
          <w:noProof/>
          <w:sz w:val="24"/>
          <w:lang w:eastAsia="en-GB"/>
        </w:rPr>
        <w:t>Show what you know, learn what you don’t</w:t>
      </w:r>
    </w:p>
    <w:p w:rsidR="004B6598" w:rsidRDefault="004B6598" w:rsidP="004B6598">
      <w:pPr>
        <w:pStyle w:val="ListParagraph"/>
        <w:numPr>
          <w:ilvl w:val="0"/>
          <w:numId w:val="43"/>
        </w:numPr>
        <w:rPr>
          <w:noProof/>
          <w:sz w:val="24"/>
          <w:lang w:eastAsia="en-GB"/>
        </w:rPr>
      </w:pPr>
      <w:r>
        <w:rPr>
          <w:noProof/>
          <w:sz w:val="24"/>
          <w:lang w:eastAsia="en-GB"/>
        </w:rPr>
        <w:t>Respect the orgnisation or individual you work for</w:t>
      </w:r>
    </w:p>
    <w:p w:rsidR="004B6598" w:rsidRDefault="004B6598" w:rsidP="004B6598">
      <w:pPr>
        <w:pStyle w:val="ListParagraph"/>
        <w:numPr>
          <w:ilvl w:val="0"/>
          <w:numId w:val="43"/>
        </w:numPr>
        <w:rPr>
          <w:noProof/>
          <w:sz w:val="24"/>
          <w:lang w:eastAsia="en-GB"/>
        </w:rPr>
      </w:pPr>
      <w:r>
        <w:rPr>
          <w:noProof/>
          <w:sz w:val="24"/>
          <w:lang w:eastAsia="en-GB"/>
        </w:rPr>
        <w:t>Keep IT real.  Keep IT professional. Pass IT on</w:t>
      </w:r>
    </w:p>
    <w:p w:rsidR="004B6598" w:rsidRDefault="004B6598">
      <w:pPr>
        <w:rPr>
          <w:noProof/>
          <w:sz w:val="24"/>
          <w:lang w:eastAsia="en-GB"/>
        </w:rPr>
      </w:pPr>
      <w:r>
        <w:rPr>
          <w:noProof/>
          <w:sz w:val="24"/>
          <w:lang w:eastAsia="en-GB"/>
        </w:rPr>
        <w:t xml:space="preserve">However ethical and legal </w:t>
      </w:r>
      <w:r w:rsidRPr="004B6598">
        <w:rPr>
          <w:noProof/>
          <w:sz w:val="24"/>
          <w:lang w:eastAsia="en-GB"/>
        </w:rPr>
        <w:t>consequences</w:t>
      </w:r>
      <w:r>
        <w:rPr>
          <w:noProof/>
          <w:sz w:val="24"/>
          <w:lang w:eastAsia="en-GB"/>
        </w:rPr>
        <w:t xml:space="preserve"> need to be considered when acting upon these principles.</w:t>
      </w:r>
    </w:p>
    <w:p w:rsidR="004B6598" w:rsidRDefault="004B6598">
      <w:pPr>
        <w:rPr>
          <w:noProof/>
          <w:sz w:val="24"/>
          <w:lang w:eastAsia="en-GB"/>
        </w:rPr>
      </w:pPr>
    </w:p>
    <w:p w:rsidR="004B6598" w:rsidRPr="004B6598" w:rsidRDefault="004B6598" w:rsidP="0013286E">
      <w:pPr>
        <w:pStyle w:val="Heading2"/>
        <w:ind w:left="1134" w:hanging="850"/>
        <w:rPr>
          <w:noProof/>
          <w:sz w:val="28"/>
          <w:lang w:eastAsia="en-GB"/>
        </w:rPr>
      </w:pPr>
      <w:bookmarkStart w:id="13" w:name="_Toc3539991"/>
      <w:r w:rsidRPr="004B6598">
        <w:rPr>
          <w:noProof/>
          <w:sz w:val="28"/>
          <w:lang w:eastAsia="en-GB"/>
        </w:rPr>
        <w:t>3.1.</w:t>
      </w:r>
      <w:r w:rsidRPr="004B6598">
        <w:rPr>
          <w:noProof/>
          <w:sz w:val="28"/>
          <w:lang w:eastAsia="en-GB"/>
        </w:rPr>
        <w:tab/>
      </w:r>
      <w:r w:rsidR="007D5D82">
        <w:rPr>
          <w:noProof/>
          <w:sz w:val="28"/>
          <w:lang w:eastAsia="en-GB"/>
        </w:rPr>
        <w:t xml:space="preserve">BCS - </w:t>
      </w:r>
      <w:r w:rsidRPr="004B6598">
        <w:rPr>
          <w:noProof/>
          <w:sz w:val="28"/>
          <w:lang w:eastAsia="en-GB"/>
        </w:rPr>
        <w:t>You Make IT for Everyone</w:t>
      </w:r>
      <w:bookmarkEnd w:id="13"/>
    </w:p>
    <w:p w:rsidR="002472C3" w:rsidRDefault="002472C3">
      <w:pPr>
        <w:rPr>
          <w:noProof/>
          <w:lang w:eastAsia="en-GB"/>
        </w:rPr>
      </w:pPr>
    </w:p>
    <w:p w:rsidR="004B6598" w:rsidRDefault="004B6598" w:rsidP="0013286E">
      <w:pPr>
        <w:spacing w:line="276" w:lineRule="auto"/>
        <w:jc w:val="both"/>
        <w:rPr>
          <w:noProof/>
          <w:lang w:eastAsia="en-GB"/>
        </w:rPr>
      </w:pPr>
      <w:r w:rsidRPr="0013286E">
        <w:rPr>
          <w:noProof/>
          <w:sz w:val="24"/>
          <w:lang w:eastAsia="en-GB"/>
        </w:rPr>
        <w:t>The principle states that IT professionals should work together to address issues in the profession</w:t>
      </w:r>
      <w:r w:rsidR="0013286E" w:rsidRPr="0013286E">
        <w:rPr>
          <w:noProof/>
          <w:sz w:val="24"/>
          <w:lang w:eastAsia="en-GB"/>
        </w:rPr>
        <w:t xml:space="preserve"> and that the goal is for everyone to have access to IT</w:t>
      </w:r>
      <w:r w:rsidR="0013286E">
        <w:rPr>
          <w:noProof/>
          <w:lang w:eastAsia="en-GB"/>
        </w:rPr>
        <w:t xml:space="preserve"> </w:t>
      </w:r>
    </w:p>
    <w:p w:rsidR="0013286E" w:rsidRPr="0013286E" w:rsidRDefault="0013286E" w:rsidP="0013286E">
      <w:pPr>
        <w:spacing w:line="276" w:lineRule="auto"/>
        <w:jc w:val="both"/>
        <w:rPr>
          <w:noProof/>
          <w:sz w:val="24"/>
          <w:lang w:eastAsia="en-GB"/>
        </w:rPr>
      </w:pPr>
      <w:r w:rsidRPr="0013286E">
        <w:rPr>
          <w:noProof/>
          <w:sz w:val="24"/>
          <w:lang w:eastAsia="en-GB"/>
        </w:rPr>
        <w:t>However in doing so, it is necessary to ensure compliance with data protection laws and consider the ethical implications of ones actions.</w:t>
      </w:r>
    </w:p>
    <w:p w:rsidR="0013286E" w:rsidRDefault="0013286E" w:rsidP="0013286E">
      <w:pPr>
        <w:spacing w:line="276" w:lineRule="auto"/>
        <w:jc w:val="both"/>
        <w:rPr>
          <w:noProof/>
          <w:sz w:val="24"/>
          <w:lang w:eastAsia="en-GB"/>
        </w:rPr>
      </w:pPr>
      <w:r w:rsidRPr="0013286E">
        <w:rPr>
          <w:noProof/>
          <w:sz w:val="24"/>
          <w:lang w:eastAsia="en-GB"/>
        </w:rPr>
        <w:t xml:space="preserve">The nephrology department in ABM ULHB is governed by the UK Renal Registry (UKRR) and is required to </w:t>
      </w:r>
      <w:r w:rsidR="001028C9">
        <w:rPr>
          <w:noProof/>
          <w:sz w:val="24"/>
          <w:lang w:eastAsia="en-GB"/>
        </w:rPr>
        <w:t>submit</w:t>
      </w:r>
      <w:r w:rsidRPr="0013286E">
        <w:rPr>
          <w:noProof/>
          <w:sz w:val="24"/>
          <w:lang w:eastAsia="en-GB"/>
        </w:rPr>
        <w:t xml:space="preserve"> patient activit</w:t>
      </w:r>
      <w:r w:rsidR="001028C9">
        <w:rPr>
          <w:noProof/>
          <w:sz w:val="24"/>
          <w:lang w:eastAsia="en-GB"/>
        </w:rPr>
        <w:t xml:space="preserve">y data at quarterly intervals </w:t>
      </w:r>
      <w:r w:rsidRPr="0013286E">
        <w:rPr>
          <w:noProof/>
          <w:sz w:val="24"/>
          <w:lang w:eastAsia="en-GB"/>
        </w:rPr>
        <w:t>in a secure manner</w:t>
      </w:r>
      <w:r w:rsidR="001028C9">
        <w:rPr>
          <w:noProof/>
          <w:sz w:val="24"/>
          <w:lang w:eastAsia="en-GB"/>
        </w:rPr>
        <w:t>.</w:t>
      </w:r>
      <w:r w:rsidRPr="0013286E">
        <w:rPr>
          <w:noProof/>
          <w:sz w:val="24"/>
          <w:lang w:eastAsia="en-GB"/>
        </w:rPr>
        <w:t xml:space="preserve"> </w:t>
      </w:r>
      <w:r w:rsidR="001028C9">
        <w:rPr>
          <w:noProof/>
          <w:sz w:val="24"/>
          <w:lang w:eastAsia="en-GB"/>
        </w:rPr>
        <w:t>A</w:t>
      </w:r>
      <w:r w:rsidRPr="0013286E">
        <w:rPr>
          <w:noProof/>
          <w:sz w:val="24"/>
          <w:lang w:eastAsia="en-GB"/>
        </w:rPr>
        <w:t xml:space="preserve"> secure file sharing portal is available with both parties</w:t>
      </w:r>
      <w:r w:rsidR="001028C9">
        <w:rPr>
          <w:noProof/>
          <w:sz w:val="24"/>
          <w:lang w:eastAsia="en-GB"/>
        </w:rPr>
        <w:t xml:space="preserve"> providing</w:t>
      </w:r>
      <w:r w:rsidRPr="0013286E">
        <w:rPr>
          <w:noProof/>
          <w:sz w:val="24"/>
          <w:lang w:eastAsia="en-GB"/>
        </w:rPr>
        <w:t xml:space="preserve"> </w:t>
      </w:r>
      <w:r w:rsidR="001028C9">
        <w:rPr>
          <w:noProof/>
          <w:sz w:val="24"/>
          <w:lang w:eastAsia="en-GB"/>
        </w:rPr>
        <w:t>they have</w:t>
      </w:r>
      <w:r w:rsidRPr="0013286E">
        <w:rPr>
          <w:noProof/>
          <w:sz w:val="24"/>
          <w:lang w:eastAsia="en-GB"/>
        </w:rPr>
        <w:t xml:space="preserve"> signed the relevant </w:t>
      </w:r>
      <w:r w:rsidR="000F12A1">
        <w:rPr>
          <w:noProof/>
          <w:sz w:val="24"/>
          <w:lang w:eastAsia="en-GB"/>
        </w:rPr>
        <w:t xml:space="preserve">governance </w:t>
      </w:r>
      <w:r w:rsidR="001028C9">
        <w:rPr>
          <w:noProof/>
          <w:sz w:val="24"/>
          <w:lang w:eastAsia="en-GB"/>
        </w:rPr>
        <w:t xml:space="preserve">agreements to permit the sharing of </w:t>
      </w:r>
      <w:r w:rsidR="001028C9" w:rsidRPr="00E072D7">
        <w:rPr>
          <w:noProof/>
          <w:sz w:val="24"/>
          <w:lang w:eastAsia="en-GB"/>
        </w:rPr>
        <w:t>Personal Identifiable Data</w:t>
      </w:r>
      <w:r w:rsidR="001028C9">
        <w:rPr>
          <w:noProof/>
          <w:sz w:val="24"/>
          <w:lang w:eastAsia="en-GB"/>
        </w:rPr>
        <w:t xml:space="preserve"> (PID).</w:t>
      </w:r>
    </w:p>
    <w:p w:rsidR="0013286E" w:rsidRDefault="0013286E" w:rsidP="0013286E">
      <w:pPr>
        <w:spacing w:line="276" w:lineRule="auto"/>
        <w:jc w:val="both"/>
        <w:rPr>
          <w:noProof/>
          <w:sz w:val="24"/>
          <w:lang w:eastAsia="en-GB"/>
        </w:rPr>
      </w:pPr>
    </w:p>
    <w:p w:rsidR="0013286E" w:rsidRDefault="007D5D82" w:rsidP="0013286E">
      <w:pPr>
        <w:pStyle w:val="Heading2"/>
        <w:numPr>
          <w:ilvl w:val="1"/>
          <w:numId w:val="40"/>
        </w:numPr>
        <w:rPr>
          <w:noProof/>
          <w:sz w:val="28"/>
          <w:lang w:eastAsia="en-GB"/>
        </w:rPr>
      </w:pPr>
      <w:bookmarkStart w:id="14" w:name="_Toc3539992"/>
      <w:r>
        <w:rPr>
          <w:noProof/>
          <w:sz w:val="28"/>
          <w:lang w:eastAsia="en-GB"/>
        </w:rPr>
        <w:t xml:space="preserve">BCS - </w:t>
      </w:r>
      <w:r w:rsidR="0013286E" w:rsidRPr="0013286E">
        <w:rPr>
          <w:noProof/>
          <w:sz w:val="28"/>
          <w:lang w:eastAsia="en-GB"/>
        </w:rPr>
        <w:t xml:space="preserve">Show what you know, learn what you </w:t>
      </w:r>
      <w:r w:rsidR="0013286E">
        <w:rPr>
          <w:noProof/>
          <w:sz w:val="28"/>
          <w:lang w:eastAsia="en-GB"/>
        </w:rPr>
        <w:t>don’t</w:t>
      </w:r>
      <w:bookmarkEnd w:id="14"/>
    </w:p>
    <w:p w:rsidR="0013286E" w:rsidRDefault="0013286E" w:rsidP="0013286E">
      <w:pPr>
        <w:rPr>
          <w:lang w:eastAsia="en-GB"/>
        </w:rPr>
      </w:pPr>
    </w:p>
    <w:p w:rsidR="0013286E" w:rsidRDefault="0013286E" w:rsidP="0013286E">
      <w:pPr>
        <w:spacing w:line="276" w:lineRule="auto"/>
        <w:jc w:val="both"/>
        <w:rPr>
          <w:sz w:val="24"/>
          <w:lang w:eastAsia="en-GB"/>
        </w:rPr>
      </w:pPr>
      <w:r>
        <w:rPr>
          <w:sz w:val="24"/>
          <w:lang w:eastAsia="en-GB"/>
        </w:rPr>
        <w:t>This second principle relates to an IT professional having integrity and competence but understanding that they don’t know everything</w:t>
      </w:r>
      <w:r w:rsidR="00E072D7">
        <w:rPr>
          <w:sz w:val="24"/>
          <w:lang w:eastAsia="en-GB"/>
        </w:rPr>
        <w:t xml:space="preserve"> </w:t>
      </w:r>
      <w:sdt>
        <w:sdtPr>
          <w:rPr>
            <w:sz w:val="24"/>
            <w:lang w:eastAsia="en-GB"/>
          </w:rPr>
          <w:id w:val="-336460404"/>
          <w:citation/>
        </w:sdtPr>
        <w:sdtEndPr/>
        <w:sdtContent>
          <w:r w:rsidR="00E072D7">
            <w:rPr>
              <w:sz w:val="24"/>
              <w:lang w:eastAsia="en-GB"/>
            </w:rPr>
            <w:fldChar w:fldCharType="begin"/>
          </w:r>
          <w:r w:rsidR="00E072D7">
            <w:rPr>
              <w:sz w:val="24"/>
              <w:lang w:eastAsia="en-GB"/>
            </w:rPr>
            <w:instrText xml:space="preserve"> CITATION Bri19 \l 2057 </w:instrText>
          </w:r>
          <w:r w:rsidR="00E072D7">
            <w:rPr>
              <w:sz w:val="24"/>
              <w:lang w:eastAsia="en-GB"/>
            </w:rPr>
            <w:fldChar w:fldCharType="separate"/>
          </w:r>
          <w:r w:rsidR="00921130" w:rsidRPr="00921130">
            <w:rPr>
              <w:noProof/>
              <w:sz w:val="24"/>
              <w:lang w:eastAsia="en-GB"/>
            </w:rPr>
            <w:t>[4]</w:t>
          </w:r>
          <w:r w:rsidR="00E072D7">
            <w:rPr>
              <w:sz w:val="24"/>
              <w:lang w:eastAsia="en-GB"/>
            </w:rPr>
            <w:fldChar w:fldCharType="end"/>
          </w:r>
        </w:sdtContent>
      </w:sdt>
      <w:r>
        <w:rPr>
          <w:sz w:val="24"/>
          <w:lang w:eastAsia="en-GB"/>
        </w:rPr>
        <w:t>.</w:t>
      </w:r>
    </w:p>
    <w:p w:rsidR="00E072D7" w:rsidRDefault="0013286E" w:rsidP="0013286E">
      <w:pPr>
        <w:spacing w:line="276" w:lineRule="auto"/>
        <w:jc w:val="both"/>
        <w:rPr>
          <w:sz w:val="24"/>
          <w:lang w:eastAsia="en-GB"/>
        </w:rPr>
      </w:pPr>
      <w:r>
        <w:rPr>
          <w:sz w:val="24"/>
          <w:lang w:eastAsia="en-GB"/>
        </w:rPr>
        <w:t xml:space="preserve">Sharing what one knows is important and is essential to continued development, however as with section 3.1, respect needs to be given as to the nature of what one is sharing and the ethical and legal implications of sharing intimate data with </w:t>
      </w:r>
      <w:r w:rsidR="00E072D7">
        <w:rPr>
          <w:sz w:val="24"/>
          <w:lang w:eastAsia="en-GB"/>
        </w:rPr>
        <w:t>unauthorised parties or via unauthorised sharing platforms.</w:t>
      </w:r>
    </w:p>
    <w:p w:rsidR="00E072D7" w:rsidRDefault="00E072D7" w:rsidP="0013286E">
      <w:pPr>
        <w:spacing w:line="276" w:lineRule="auto"/>
        <w:jc w:val="both"/>
        <w:rPr>
          <w:sz w:val="24"/>
          <w:lang w:eastAsia="en-GB"/>
        </w:rPr>
      </w:pPr>
      <w:r>
        <w:rPr>
          <w:sz w:val="24"/>
          <w:lang w:eastAsia="en-GB"/>
        </w:rPr>
        <w:t>E.g. Even though email would seem a safe ‘end t</w:t>
      </w:r>
      <w:r w:rsidR="000F12A1">
        <w:rPr>
          <w:sz w:val="24"/>
          <w:lang w:eastAsia="en-GB"/>
        </w:rPr>
        <w:t xml:space="preserve">o end’ method for sharing data, an </w:t>
      </w:r>
      <w:r>
        <w:rPr>
          <w:sz w:val="24"/>
          <w:lang w:eastAsia="en-GB"/>
        </w:rPr>
        <w:t>email</w:t>
      </w:r>
      <w:r w:rsidR="000F12A1">
        <w:rPr>
          <w:sz w:val="24"/>
          <w:lang w:eastAsia="en-GB"/>
        </w:rPr>
        <w:t xml:space="preserve"> packet </w:t>
      </w:r>
      <w:r>
        <w:rPr>
          <w:sz w:val="24"/>
          <w:lang w:eastAsia="en-GB"/>
        </w:rPr>
        <w:t>take</w:t>
      </w:r>
      <w:r w:rsidR="000F12A1">
        <w:rPr>
          <w:sz w:val="24"/>
          <w:lang w:eastAsia="en-GB"/>
        </w:rPr>
        <w:t>s</w:t>
      </w:r>
      <w:r>
        <w:rPr>
          <w:sz w:val="24"/>
          <w:lang w:eastAsia="en-GB"/>
        </w:rPr>
        <w:t xml:space="preserve"> a</w:t>
      </w:r>
      <w:r w:rsidR="000F12A1">
        <w:rPr>
          <w:sz w:val="24"/>
          <w:lang w:eastAsia="en-GB"/>
        </w:rPr>
        <w:t>n</w:t>
      </w:r>
      <w:r>
        <w:rPr>
          <w:sz w:val="24"/>
          <w:lang w:eastAsia="en-GB"/>
        </w:rPr>
        <w:t xml:space="preserve"> indirect route from source to destination</w:t>
      </w:r>
      <w:r w:rsidR="000F12A1">
        <w:rPr>
          <w:sz w:val="24"/>
          <w:lang w:eastAsia="en-GB"/>
        </w:rPr>
        <w:t xml:space="preserve"> if the contacts at either end are not part of a closed organisational mail exchange system.  Therefore </w:t>
      </w:r>
      <w:r>
        <w:rPr>
          <w:sz w:val="24"/>
          <w:lang w:eastAsia="en-GB"/>
        </w:rPr>
        <w:t>unless encrypted email is not a safe method of sharing sensitive information.</w:t>
      </w:r>
    </w:p>
    <w:p w:rsidR="000F12A1" w:rsidRDefault="000F12A1" w:rsidP="0013286E">
      <w:pPr>
        <w:spacing w:line="276" w:lineRule="auto"/>
        <w:jc w:val="both"/>
        <w:rPr>
          <w:sz w:val="24"/>
          <w:lang w:eastAsia="en-GB"/>
        </w:rPr>
      </w:pPr>
      <w:r>
        <w:rPr>
          <w:sz w:val="24"/>
          <w:lang w:eastAsia="en-GB"/>
        </w:rPr>
        <w:lastRenderedPageBreak/>
        <w:t>NHS Wales as a whole, comprising all NHS organisations and health boards is a closed exchange system and so sending sensitive data to another NHS Wales contact is permitted.  However, when sharing data with parties external such as the UKRR it is important to use the correct, encrypted means, such as a secure file sharing portal.</w:t>
      </w:r>
    </w:p>
    <w:p w:rsidR="00E072D7" w:rsidRDefault="00E072D7" w:rsidP="0013286E">
      <w:pPr>
        <w:spacing w:line="276" w:lineRule="auto"/>
        <w:jc w:val="both"/>
        <w:rPr>
          <w:sz w:val="24"/>
          <w:lang w:eastAsia="en-GB"/>
        </w:rPr>
      </w:pPr>
    </w:p>
    <w:p w:rsidR="00E072D7" w:rsidRDefault="007D5D82" w:rsidP="00E072D7">
      <w:pPr>
        <w:pStyle w:val="Heading2"/>
        <w:numPr>
          <w:ilvl w:val="1"/>
          <w:numId w:val="40"/>
        </w:numPr>
        <w:rPr>
          <w:sz w:val="28"/>
          <w:lang w:eastAsia="en-GB"/>
        </w:rPr>
      </w:pPr>
      <w:bookmarkStart w:id="15" w:name="_Toc3539993"/>
      <w:r>
        <w:rPr>
          <w:noProof/>
          <w:sz w:val="28"/>
          <w:lang w:eastAsia="en-GB"/>
        </w:rPr>
        <w:t xml:space="preserve">BCS - </w:t>
      </w:r>
      <w:r w:rsidR="00E072D7" w:rsidRPr="00E072D7">
        <w:rPr>
          <w:sz w:val="28"/>
          <w:lang w:eastAsia="en-GB"/>
        </w:rPr>
        <w:t>Respect the Organisation or Individual you work for</w:t>
      </w:r>
      <w:bookmarkEnd w:id="15"/>
    </w:p>
    <w:p w:rsidR="00E072D7" w:rsidRDefault="00E072D7" w:rsidP="00E072D7">
      <w:pPr>
        <w:rPr>
          <w:lang w:eastAsia="en-GB"/>
        </w:rPr>
      </w:pPr>
    </w:p>
    <w:p w:rsidR="00E072D7" w:rsidRPr="00E072D7" w:rsidRDefault="00E072D7" w:rsidP="00E072D7">
      <w:pPr>
        <w:spacing w:line="276" w:lineRule="auto"/>
        <w:jc w:val="both"/>
        <w:rPr>
          <w:sz w:val="24"/>
          <w:lang w:eastAsia="en-GB"/>
        </w:rPr>
      </w:pPr>
      <w:r>
        <w:rPr>
          <w:sz w:val="24"/>
          <w:lang w:eastAsia="en-GB"/>
        </w:rPr>
        <w:t xml:space="preserve">The third principle of the BCS code of conduct states that one should work with due care and diligence, acting in the client or companies best interests at all times.  Taking personal and collective responsibility for ones actions while maintaining discretion and ethical standards </w:t>
      </w:r>
      <w:sdt>
        <w:sdtPr>
          <w:rPr>
            <w:sz w:val="24"/>
            <w:lang w:eastAsia="en-GB"/>
          </w:rPr>
          <w:id w:val="126742229"/>
          <w:citation/>
        </w:sdtPr>
        <w:sdtEndPr/>
        <w:sdtContent>
          <w:r>
            <w:rPr>
              <w:sz w:val="24"/>
              <w:lang w:eastAsia="en-GB"/>
            </w:rPr>
            <w:fldChar w:fldCharType="begin"/>
          </w:r>
          <w:r>
            <w:rPr>
              <w:sz w:val="24"/>
              <w:lang w:eastAsia="en-GB"/>
            </w:rPr>
            <w:instrText xml:space="preserve"> CITATION Bri19 \l 2057 </w:instrText>
          </w:r>
          <w:r>
            <w:rPr>
              <w:sz w:val="24"/>
              <w:lang w:eastAsia="en-GB"/>
            </w:rPr>
            <w:fldChar w:fldCharType="separate"/>
          </w:r>
          <w:r w:rsidR="00921130" w:rsidRPr="00921130">
            <w:rPr>
              <w:noProof/>
              <w:sz w:val="24"/>
              <w:lang w:eastAsia="en-GB"/>
            </w:rPr>
            <w:t>[4]</w:t>
          </w:r>
          <w:r>
            <w:rPr>
              <w:sz w:val="24"/>
              <w:lang w:eastAsia="en-GB"/>
            </w:rPr>
            <w:fldChar w:fldCharType="end"/>
          </w:r>
        </w:sdtContent>
      </w:sdt>
      <w:r>
        <w:rPr>
          <w:sz w:val="24"/>
          <w:lang w:eastAsia="en-GB"/>
        </w:rPr>
        <w:t>.</w:t>
      </w:r>
    </w:p>
    <w:p w:rsidR="002472C3" w:rsidRDefault="00E072D7" w:rsidP="00E072D7">
      <w:pPr>
        <w:spacing w:line="276" w:lineRule="auto"/>
        <w:jc w:val="both"/>
        <w:rPr>
          <w:noProof/>
          <w:sz w:val="24"/>
          <w:lang w:eastAsia="en-GB"/>
        </w:rPr>
      </w:pPr>
      <w:r w:rsidRPr="00E072D7">
        <w:rPr>
          <w:noProof/>
          <w:sz w:val="24"/>
          <w:lang w:eastAsia="en-GB"/>
        </w:rPr>
        <w:t xml:space="preserve">At ABM ULHB, the nature of the data stored is of the highest level of intimacy.  Specific details about patient conditions, along with PID is stored en masse. </w:t>
      </w:r>
    </w:p>
    <w:p w:rsidR="00E072D7" w:rsidRDefault="00E072D7" w:rsidP="00E072D7">
      <w:pPr>
        <w:spacing w:line="276" w:lineRule="auto"/>
        <w:jc w:val="both"/>
        <w:rPr>
          <w:noProof/>
          <w:sz w:val="24"/>
          <w:lang w:eastAsia="en-GB"/>
        </w:rPr>
      </w:pPr>
      <w:r>
        <w:rPr>
          <w:noProof/>
          <w:sz w:val="24"/>
          <w:lang w:eastAsia="en-GB"/>
        </w:rPr>
        <w:t>This data is integral to improving the patient experience and is utilised for live medication surveilance.  Reports are viewed that display patient names along with routine renal medications that they have received and are due to receive as per their medication regime.</w:t>
      </w:r>
    </w:p>
    <w:p w:rsidR="00E072D7" w:rsidRDefault="00E072D7" w:rsidP="00E072D7">
      <w:pPr>
        <w:spacing w:line="276" w:lineRule="auto"/>
        <w:jc w:val="both"/>
        <w:rPr>
          <w:noProof/>
          <w:sz w:val="24"/>
          <w:lang w:eastAsia="en-GB"/>
        </w:rPr>
      </w:pPr>
      <w:r>
        <w:rPr>
          <w:noProof/>
          <w:sz w:val="24"/>
          <w:lang w:eastAsia="en-GB"/>
        </w:rPr>
        <w:t xml:space="preserve">The nature of a renal unit means that computer screens are often visible to </w:t>
      </w:r>
      <w:r w:rsidR="00146E10">
        <w:rPr>
          <w:noProof/>
          <w:sz w:val="24"/>
          <w:lang w:eastAsia="en-GB"/>
        </w:rPr>
        <w:t>patients and sensetive data could be easily accessible, especially if a computer is left unattended.</w:t>
      </w:r>
    </w:p>
    <w:p w:rsidR="00146E10" w:rsidRDefault="00146E10" w:rsidP="00E072D7">
      <w:pPr>
        <w:spacing w:line="276" w:lineRule="auto"/>
        <w:jc w:val="both"/>
        <w:rPr>
          <w:noProof/>
          <w:sz w:val="24"/>
          <w:lang w:eastAsia="en-GB"/>
        </w:rPr>
      </w:pPr>
      <w:r>
        <w:rPr>
          <w:noProof/>
          <w:sz w:val="24"/>
          <w:lang w:eastAsia="en-GB"/>
        </w:rPr>
        <w:t>To combat this, ABM ULHB have implemented a screen saver timeout that locks the computer after 10 minutes of inactivity.  This renders the device unusable by anyone without an authorised username and password.</w:t>
      </w:r>
    </w:p>
    <w:p w:rsidR="00146E10" w:rsidRDefault="00146E10" w:rsidP="00E072D7">
      <w:pPr>
        <w:spacing w:line="276" w:lineRule="auto"/>
        <w:jc w:val="both"/>
        <w:rPr>
          <w:noProof/>
          <w:sz w:val="24"/>
          <w:lang w:eastAsia="en-GB"/>
        </w:rPr>
      </w:pPr>
    </w:p>
    <w:p w:rsidR="00146E10" w:rsidRDefault="007D5D82" w:rsidP="00146E10">
      <w:pPr>
        <w:pStyle w:val="Heading2"/>
        <w:numPr>
          <w:ilvl w:val="1"/>
          <w:numId w:val="40"/>
        </w:numPr>
        <w:rPr>
          <w:noProof/>
          <w:sz w:val="28"/>
          <w:lang w:eastAsia="en-GB"/>
        </w:rPr>
      </w:pPr>
      <w:bookmarkStart w:id="16" w:name="_Toc3539994"/>
      <w:r>
        <w:rPr>
          <w:noProof/>
          <w:sz w:val="28"/>
          <w:lang w:eastAsia="en-GB"/>
        </w:rPr>
        <w:t xml:space="preserve">BCS - </w:t>
      </w:r>
      <w:r w:rsidR="00146E10" w:rsidRPr="00146E10">
        <w:rPr>
          <w:noProof/>
          <w:sz w:val="28"/>
          <w:lang w:eastAsia="en-GB"/>
        </w:rPr>
        <w:t>Keep IT Real.  Keep IT Professional.  Pass IT on.</w:t>
      </w:r>
      <w:bookmarkEnd w:id="16"/>
    </w:p>
    <w:p w:rsidR="00146E10" w:rsidRDefault="00146E10" w:rsidP="00146E10">
      <w:pPr>
        <w:rPr>
          <w:lang w:eastAsia="en-GB"/>
        </w:rPr>
      </w:pPr>
    </w:p>
    <w:p w:rsidR="00146E10" w:rsidRDefault="00146E10" w:rsidP="00146E10">
      <w:pPr>
        <w:spacing w:line="276" w:lineRule="auto"/>
        <w:jc w:val="both"/>
        <w:rPr>
          <w:sz w:val="24"/>
          <w:lang w:eastAsia="en-GB"/>
        </w:rPr>
      </w:pPr>
      <w:r>
        <w:rPr>
          <w:sz w:val="24"/>
          <w:lang w:eastAsia="en-GB"/>
        </w:rPr>
        <w:t>The final BCS principle declares that:</w:t>
      </w:r>
    </w:p>
    <w:p w:rsidR="00146E10" w:rsidRDefault="00146E10" w:rsidP="00146E10">
      <w:pPr>
        <w:spacing w:line="276" w:lineRule="auto"/>
        <w:ind w:left="720"/>
        <w:jc w:val="both"/>
        <w:rPr>
          <w:i/>
          <w:sz w:val="24"/>
          <w:lang w:eastAsia="en-GB"/>
        </w:rPr>
      </w:pPr>
      <w:r w:rsidRPr="00146E10">
        <w:rPr>
          <w:i/>
          <w:sz w:val="24"/>
          <w:lang w:eastAsia="en-GB"/>
        </w:rPr>
        <w:t>‘As a BSC member, you’re an ambassador for the IT industry and use your voice to help promote it positively to the world’</w:t>
      </w:r>
    </w:p>
    <w:p w:rsidR="00146E10" w:rsidRDefault="00146E10" w:rsidP="00146E10">
      <w:pPr>
        <w:spacing w:line="276" w:lineRule="auto"/>
        <w:jc w:val="both"/>
        <w:rPr>
          <w:sz w:val="24"/>
          <w:lang w:eastAsia="en-GB"/>
        </w:rPr>
      </w:pPr>
      <w:r>
        <w:rPr>
          <w:sz w:val="24"/>
          <w:lang w:eastAsia="en-GB"/>
        </w:rPr>
        <w:t>As previously mentioned, sharing ideas and findings with the IT professional community promotes positive development and broadens the reach of IT.  However, care must be taken to anonymise any sensitive information that is being shared.</w:t>
      </w:r>
    </w:p>
    <w:p w:rsidR="00146E10" w:rsidRDefault="00146E10" w:rsidP="00146E10">
      <w:pPr>
        <w:spacing w:line="276" w:lineRule="auto"/>
        <w:jc w:val="both"/>
        <w:rPr>
          <w:sz w:val="24"/>
          <w:lang w:eastAsia="en-GB"/>
        </w:rPr>
      </w:pPr>
      <w:r>
        <w:rPr>
          <w:sz w:val="24"/>
          <w:lang w:eastAsia="en-GB"/>
        </w:rPr>
        <w:t>Colleagues in ABM ULHB renal department are currently working on creating a national database of renal disease with Swansea University, investigating the effects of particular drugs on patient conditions.</w:t>
      </w:r>
    </w:p>
    <w:p w:rsidR="00146E10" w:rsidRDefault="00146E10" w:rsidP="00146E10">
      <w:pPr>
        <w:spacing w:line="276" w:lineRule="auto"/>
        <w:jc w:val="both"/>
        <w:rPr>
          <w:sz w:val="24"/>
          <w:lang w:eastAsia="en-GB"/>
        </w:rPr>
      </w:pPr>
      <w:r>
        <w:rPr>
          <w:sz w:val="24"/>
          <w:lang w:eastAsia="en-GB"/>
        </w:rPr>
        <w:lastRenderedPageBreak/>
        <w:t>The nature of the project requires data consumers outside the authority of ABM ULHB to study intimate patient data in detail and so care is take by ABM ULHB as the data managers to ensure all information shared is done so with PID redacted.</w:t>
      </w:r>
    </w:p>
    <w:p w:rsidR="00146E10" w:rsidRDefault="00146E10" w:rsidP="00146E10">
      <w:pPr>
        <w:spacing w:line="276" w:lineRule="auto"/>
        <w:jc w:val="both"/>
        <w:rPr>
          <w:sz w:val="24"/>
          <w:lang w:eastAsia="en-GB"/>
        </w:rPr>
      </w:pPr>
    </w:p>
    <w:p w:rsidR="003C2DFC" w:rsidRDefault="003C2DFC" w:rsidP="003C2DFC">
      <w:pPr>
        <w:pStyle w:val="Heading2"/>
        <w:numPr>
          <w:ilvl w:val="1"/>
          <w:numId w:val="40"/>
        </w:numPr>
        <w:rPr>
          <w:sz w:val="28"/>
          <w:lang w:eastAsia="en-GB"/>
        </w:rPr>
      </w:pPr>
      <w:bookmarkStart w:id="17" w:name="_Toc3539995"/>
      <w:r w:rsidRPr="003C2DFC">
        <w:rPr>
          <w:sz w:val="28"/>
          <w:lang w:eastAsia="en-GB"/>
        </w:rPr>
        <w:t>Other Codes of Conduct</w:t>
      </w:r>
      <w:bookmarkEnd w:id="17"/>
    </w:p>
    <w:p w:rsidR="003C2DFC" w:rsidRDefault="003C2DFC" w:rsidP="003C2DFC">
      <w:pPr>
        <w:rPr>
          <w:lang w:eastAsia="en-GB"/>
        </w:rPr>
      </w:pPr>
    </w:p>
    <w:p w:rsidR="003C2DFC" w:rsidRDefault="003C2DFC" w:rsidP="003C2DFC">
      <w:pPr>
        <w:spacing w:line="276" w:lineRule="auto"/>
        <w:jc w:val="both"/>
        <w:rPr>
          <w:sz w:val="24"/>
          <w:lang w:eastAsia="en-GB"/>
        </w:rPr>
      </w:pPr>
      <w:r>
        <w:rPr>
          <w:sz w:val="24"/>
          <w:lang w:eastAsia="en-GB"/>
        </w:rPr>
        <w:t>As well as the BSC, there are a number of other organisations that publish guidelines on eth</w:t>
      </w:r>
      <w:r w:rsidR="008B3404">
        <w:rPr>
          <w:sz w:val="24"/>
          <w:lang w:eastAsia="en-GB"/>
        </w:rPr>
        <w:t>ical themes, such as the Association</w:t>
      </w:r>
      <w:r>
        <w:rPr>
          <w:sz w:val="24"/>
          <w:lang w:eastAsia="en-GB"/>
        </w:rPr>
        <w:t xml:space="preserve"> </w:t>
      </w:r>
      <w:r w:rsidR="008B3404">
        <w:rPr>
          <w:sz w:val="24"/>
          <w:lang w:eastAsia="en-GB"/>
        </w:rPr>
        <w:t xml:space="preserve">for </w:t>
      </w:r>
      <w:r>
        <w:rPr>
          <w:sz w:val="24"/>
          <w:lang w:eastAsia="en-GB"/>
        </w:rPr>
        <w:t>Comput</w:t>
      </w:r>
      <w:r w:rsidR="008B3404">
        <w:rPr>
          <w:sz w:val="24"/>
          <w:lang w:eastAsia="en-GB"/>
        </w:rPr>
        <w:t>ing Machinery (ACM</w:t>
      </w:r>
      <w:r>
        <w:rPr>
          <w:sz w:val="24"/>
          <w:lang w:eastAsia="en-GB"/>
        </w:rPr>
        <w:t>) and the Institute of Electrical and Electronics Engineers (IEEE).  Much like the BCS, these organisations have a set of defined principles that members must adhere to in order to practice lawfully and ethically.</w:t>
      </w:r>
    </w:p>
    <w:p w:rsidR="003C2DFC" w:rsidRDefault="003C2DFC" w:rsidP="003C2DFC">
      <w:pPr>
        <w:spacing w:line="276" w:lineRule="auto"/>
        <w:jc w:val="both"/>
        <w:rPr>
          <w:sz w:val="24"/>
          <w:lang w:eastAsia="en-GB"/>
        </w:rPr>
      </w:pPr>
      <w:r>
        <w:rPr>
          <w:sz w:val="24"/>
          <w:lang w:eastAsia="en-GB"/>
        </w:rPr>
        <w:t>The IEEE has 5 core principles</w:t>
      </w:r>
      <w:r w:rsidR="008B3404">
        <w:rPr>
          <w:sz w:val="24"/>
          <w:lang w:eastAsia="en-GB"/>
        </w:rPr>
        <w:t xml:space="preserve"> in its </w:t>
      </w:r>
      <w:r w:rsidR="00491AD4">
        <w:rPr>
          <w:sz w:val="24"/>
          <w:lang w:eastAsia="en-GB"/>
        </w:rPr>
        <w:t>Code of Conduct</w:t>
      </w:r>
      <w:r>
        <w:rPr>
          <w:sz w:val="24"/>
          <w:lang w:eastAsia="en-GB"/>
        </w:rPr>
        <w:t xml:space="preserve"> </w:t>
      </w:r>
      <w:sdt>
        <w:sdtPr>
          <w:rPr>
            <w:sz w:val="24"/>
            <w:lang w:eastAsia="en-GB"/>
          </w:rPr>
          <w:id w:val="-990091216"/>
          <w:citation/>
        </w:sdtPr>
        <w:sdtEndPr/>
        <w:sdtContent>
          <w:r>
            <w:rPr>
              <w:sz w:val="24"/>
              <w:lang w:eastAsia="en-GB"/>
            </w:rPr>
            <w:fldChar w:fldCharType="begin"/>
          </w:r>
          <w:r w:rsidR="00491385">
            <w:rPr>
              <w:sz w:val="24"/>
              <w:lang w:eastAsia="en-GB"/>
            </w:rPr>
            <w:instrText xml:space="preserve">CITATION Ins14 \l 2057 </w:instrText>
          </w:r>
          <w:r>
            <w:rPr>
              <w:sz w:val="24"/>
              <w:lang w:eastAsia="en-GB"/>
            </w:rPr>
            <w:fldChar w:fldCharType="separate"/>
          </w:r>
          <w:r w:rsidR="00921130" w:rsidRPr="00921130">
            <w:rPr>
              <w:noProof/>
              <w:sz w:val="24"/>
              <w:lang w:eastAsia="en-GB"/>
            </w:rPr>
            <w:t>[5]</w:t>
          </w:r>
          <w:r>
            <w:rPr>
              <w:sz w:val="24"/>
              <w:lang w:eastAsia="en-GB"/>
            </w:rPr>
            <w:fldChar w:fldCharType="end"/>
          </w:r>
        </w:sdtContent>
      </w:sdt>
      <w:r w:rsidR="00783FD2">
        <w:rPr>
          <w:sz w:val="24"/>
          <w:lang w:eastAsia="en-GB"/>
        </w:rPr>
        <w:t>. Principles 1 and 5 are summarised below:</w:t>
      </w:r>
    </w:p>
    <w:p w:rsidR="003C2DFC" w:rsidRPr="00783FD2" w:rsidRDefault="00783FD2" w:rsidP="003C2DFC">
      <w:pPr>
        <w:pStyle w:val="ListParagraph"/>
        <w:numPr>
          <w:ilvl w:val="0"/>
          <w:numId w:val="44"/>
        </w:numPr>
        <w:spacing w:line="276" w:lineRule="auto"/>
        <w:jc w:val="both"/>
        <w:rPr>
          <w:sz w:val="24"/>
          <w:lang w:eastAsia="en-GB"/>
        </w:rPr>
      </w:pPr>
      <w:r>
        <w:rPr>
          <w:b/>
          <w:sz w:val="24"/>
          <w:lang w:eastAsia="en-GB"/>
        </w:rPr>
        <w:t xml:space="preserve">1. </w:t>
      </w:r>
      <w:r w:rsidR="003C2DFC" w:rsidRPr="003C2DFC">
        <w:rPr>
          <w:b/>
          <w:sz w:val="24"/>
          <w:lang w:eastAsia="en-GB"/>
        </w:rPr>
        <w:t>Be respectful of others</w:t>
      </w:r>
      <w:r w:rsidR="003C2DFC">
        <w:rPr>
          <w:sz w:val="24"/>
          <w:lang w:eastAsia="en-GB"/>
        </w:rPr>
        <w:t xml:space="preserve"> – As well as highlighting the importance of respecting colleagues and fello</w:t>
      </w:r>
      <w:r>
        <w:rPr>
          <w:sz w:val="24"/>
          <w:lang w:eastAsia="en-GB"/>
        </w:rPr>
        <w:t>w professionals, this principle makes explicit reference to the privacy of others and the ‘</w:t>
      </w:r>
      <w:r w:rsidRPr="00783FD2">
        <w:rPr>
          <w:i/>
          <w:sz w:val="24"/>
          <w:lang w:eastAsia="en-GB"/>
        </w:rPr>
        <w:t>protection of their personal information and data’</w:t>
      </w:r>
      <w:r>
        <w:rPr>
          <w:i/>
          <w:sz w:val="24"/>
          <w:lang w:eastAsia="en-GB"/>
        </w:rPr>
        <w:br/>
      </w:r>
    </w:p>
    <w:p w:rsidR="00783FD2" w:rsidRPr="008B3404" w:rsidRDefault="00783FD2" w:rsidP="003C2DFC">
      <w:pPr>
        <w:pStyle w:val="ListParagraph"/>
        <w:numPr>
          <w:ilvl w:val="0"/>
          <w:numId w:val="44"/>
        </w:numPr>
        <w:spacing w:line="276" w:lineRule="auto"/>
        <w:jc w:val="both"/>
        <w:rPr>
          <w:b/>
          <w:sz w:val="24"/>
          <w:lang w:eastAsia="en-GB"/>
        </w:rPr>
      </w:pPr>
      <w:r w:rsidRPr="00783FD2">
        <w:rPr>
          <w:b/>
          <w:sz w:val="24"/>
          <w:lang w:eastAsia="en-GB"/>
        </w:rPr>
        <w:t>5.  Comply with applicable laws in all countries where IEEE does business and with the IEEE policies and procedures</w:t>
      </w:r>
      <w:r>
        <w:rPr>
          <w:sz w:val="24"/>
          <w:lang w:eastAsia="en-GB"/>
        </w:rPr>
        <w:t xml:space="preserve"> – This principle is further divided in to five sections and as well as stating that all IEEE members and employees </w:t>
      </w:r>
      <w:r w:rsidRPr="00783FD2">
        <w:rPr>
          <w:i/>
          <w:sz w:val="24"/>
          <w:lang w:eastAsia="en-GB"/>
        </w:rPr>
        <w:t>‘will comply with all applicable laws, rules and regulations governing IEEE’s business conduct worldwide</w:t>
      </w:r>
      <w:r>
        <w:rPr>
          <w:i/>
          <w:sz w:val="24"/>
          <w:lang w:eastAsia="en-GB"/>
        </w:rPr>
        <w:t>’</w:t>
      </w:r>
      <w:r>
        <w:rPr>
          <w:sz w:val="24"/>
          <w:lang w:eastAsia="en-GB"/>
        </w:rPr>
        <w:t>, it further iterates the requirement to protect confidential information belonging to IEEE as well as personal information belonging to IEEE members, employees and other persons</w:t>
      </w:r>
      <w:r w:rsidR="008B3404">
        <w:rPr>
          <w:sz w:val="24"/>
          <w:lang w:eastAsia="en-GB"/>
        </w:rPr>
        <w:t>.</w:t>
      </w:r>
    </w:p>
    <w:p w:rsidR="00491385" w:rsidRDefault="008B3404" w:rsidP="008B3404">
      <w:pPr>
        <w:spacing w:line="276" w:lineRule="auto"/>
        <w:jc w:val="both"/>
        <w:rPr>
          <w:sz w:val="24"/>
          <w:lang w:eastAsia="en-GB"/>
        </w:rPr>
      </w:pPr>
      <w:r w:rsidRPr="008B3404">
        <w:rPr>
          <w:sz w:val="24"/>
          <w:lang w:eastAsia="en-GB"/>
        </w:rPr>
        <w:t>The IEEE also provides a separate Code of Ethics</w:t>
      </w:r>
      <w:r>
        <w:rPr>
          <w:sz w:val="24"/>
          <w:lang w:eastAsia="en-GB"/>
        </w:rPr>
        <w:t xml:space="preserve"> </w:t>
      </w:r>
      <w:sdt>
        <w:sdtPr>
          <w:rPr>
            <w:sz w:val="24"/>
            <w:lang w:eastAsia="en-GB"/>
          </w:rPr>
          <w:id w:val="468406146"/>
          <w:citation/>
        </w:sdtPr>
        <w:sdtEndPr/>
        <w:sdtContent>
          <w:r>
            <w:rPr>
              <w:sz w:val="24"/>
              <w:lang w:eastAsia="en-GB"/>
            </w:rPr>
            <w:fldChar w:fldCharType="begin"/>
          </w:r>
          <w:r w:rsidR="00CD561F">
            <w:rPr>
              <w:sz w:val="24"/>
              <w:lang w:eastAsia="en-GB"/>
            </w:rPr>
            <w:instrText xml:space="preserve">CITATION Ins19 \l 2057 </w:instrText>
          </w:r>
          <w:r>
            <w:rPr>
              <w:sz w:val="24"/>
              <w:lang w:eastAsia="en-GB"/>
            </w:rPr>
            <w:fldChar w:fldCharType="separate"/>
          </w:r>
          <w:r w:rsidR="00921130" w:rsidRPr="00921130">
            <w:rPr>
              <w:noProof/>
              <w:sz w:val="24"/>
              <w:lang w:eastAsia="en-GB"/>
            </w:rPr>
            <w:t>[6]</w:t>
          </w:r>
          <w:r>
            <w:rPr>
              <w:sz w:val="24"/>
              <w:lang w:eastAsia="en-GB"/>
            </w:rPr>
            <w:fldChar w:fldCharType="end"/>
          </w:r>
        </w:sdtContent>
      </w:sdt>
      <w:r>
        <w:rPr>
          <w:sz w:val="24"/>
          <w:lang w:eastAsia="en-GB"/>
        </w:rPr>
        <w:t xml:space="preserve"> to supplement its other conduct guidelines.  This adds granularity to principles </w:t>
      </w:r>
      <w:r w:rsidR="00491AD4">
        <w:rPr>
          <w:sz w:val="24"/>
          <w:lang w:eastAsia="en-GB"/>
        </w:rPr>
        <w:t>1</w:t>
      </w:r>
      <w:r>
        <w:rPr>
          <w:sz w:val="24"/>
          <w:lang w:eastAsia="en-GB"/>
        </w:rPr>
        <w:t xml:space="preserve"> and </w:t>
      </w:r>
      <w:r w:rsidR="00491AD4">
        <w:rPr>
          <w:sz w:val="24"/>
          <w:lang w:eastAsia="en-GB"/>
        </w:rPr>
        <w:t>5</w:t>
      </w:r>
      <w:r>
        <w:rPr>
          <w:sz w:val="24"/>
          <w:lang w:eastAsia="en-GB"/>
        </w:rPr>
        <w:t xml:space="preserve"> of the IEEE code of conduct above as well as other ethical considerations such as treating people f</w:t>
      </w:r>
      <w:r w:rsidR="001028C9">
        <w:rPr>
          <w:sz w:val="24"/>
          <w:lang w:eastAsia="en-GB"/>
        </w:rPr>
        <w:t xml:space="preserve">airly, being honest and </w:t>
      </w:r>
      <w:r>
        <w:rPr>
          <w:sz w:val="24"/>
          <w:lang w:eastAsia="en-GB"/>
        </w:rPr>
        <w:t>accepting and offering honest criticism.</w:t>
      </w:r>
    </w:p>
    <w:p w:rsidR="001028C9" w:rsidRDefault="00491AD4" w:rsidP="001028C9">
      <w:pPr>
        <w:pStyle w:val="ListParagraph"/>
        <w:ind w:left="0"/>
        <w:jc w:val="both"/>
        <w:rPr>
          <w:sz w:val="24"/>
          <w:lang w:eastAsia="en-GB"/>
        </w:rPr>
      </w:pPr>
      <w:r w:rsidRPr="001028C9">
        <w:rPr>
          <w:sz w:val="24"/>
          <w:lang w:eastAsia="en-GB"/>
        </w:rPr>
        <w:t xml:space="preserve">The ACM also publishes a Code of Ethics and Professional Conduct </w:t>
      </w:r>
      <w:sdt>
        <w:sdtPr>
          <w:rPr>
            <w:sz w:val="24"/>
            <w:lang w:eastAsia="en-GB"/>
          </w:rPr>
          <w:id w:val="-65501866"/>
          <w:citation/>
        </w:sdtPr>
        <w:sdtEndPr/>
        <w:sdtContent>
          <w:r w:rsidRPr="001028C9">
            <w:rPr>
              <w:sz w:val="24"/>
              <w:lang w:eastAsia="en-GB"/>
            </w:rPr>
            <w:fldChar w:fldCharType="begin"/>
          </w:r>
          <w:r w:rsidR="00CD561F" w:rsidRPr="001028C9">
            <w:rPr>
              <w:sz w:val="24"/>
              <w:lang w:eastAsia="en-GB"/>
            </w:rPr>
            <w:instrText xml:space="preserve">CITATION Ass19 \l 2057 </w:instrText>
          </w:r>
          <w:r w:rsidRPr="001028C9">
            <w:rPr>
              <w:sz w:val="24"/>
              <w:lang w:eastAsia="en-GB"/>
            </w:rPr>
            <w:fldChar w:fldCharType="separate"/>
          </w:r>
          <w:r w:rsidR="00921130" w:rsidRPr="00921130">
            <w:rPr>
              <w:noProof/>
              <w:sz w:val="24"/>
              <w:lang w:eastAsia="en-GB"/>
            </w:rPr>
            <w:t>[7]</w:t>
          </w:r>
          <w:r w:rsidRPr="001028C9">
            <w:rPr>
              <w:sz w:val="24"/>
              <w:lang w:eastAsia="en-GB"/>
            </w:rPr>
            <w:fldChar w:fldCharType="end"/>
          </w:r>
        </w:sdtContent>
      </w:sdt>
      <w:r w:rsidRPr="001028C9">
        <w:rPr>
          <w:sz w:val="24"/>
          <w:lang w:eastAsia="en-GB"/>
        </w:rPr>
        <w:t xml:space="preserve"> and offers much the same as the above sources in terms of ethical guidelines</w:t>
      </w:r>
      <w:r w:rsidR="00491385">
        <w:rPr>
          <w:sz w:val="24"/>
          <w:lang w:eastAsia="en-GB"/>
        </w:rPr>
        <w:t>.  There are four key principle topics</w:t>
      </w:r>
      <w:r w:rsidRPr="001028C9">
        <w:rPr>
          <w:sz w:val="24"/>
          <w:lang w:eastAsia="en-GB"/>
        </w:rPr>
        <w:t xml:space="preserve"> which are further divided in to sub principles.</w:t>
      </w:r>
      <w:r w:rsidR="00491385">
        <w:rPr>
          <w:sz w:val="24"/>
          <w:lang w:eastAsia="en-GB"/>
        </w:rPr>
        <w:t xml:space="preserve">  The four</w:t>
      </w:r>
      <w:r w:rsidR="001028C9">
        <w:rPr>
          <w:sz w:val="24"/>
          <w:lang w:eastAsia="en-GB"/>
        </w:rPr>
        <w:t xml:space="preserve"> </w:t>
      </w:r>
      <w:r w:rsidR="00491385">
        <w:rPr>
          <w:sz w:val="24"/>
          <w:lang w:eastAsia="en-GB"/>
        </w:rPr>
        <w:t>key principle topics are:</w:t>
      </w:r>
    </w:p>
    <w:p w:rsidR="00491385" w:rsidRDefault="00491385" w:rsidP="001028C9">
      <w:pPr>
        <w:pStyle w:val="ListParagraph"/>
        <w:ind w:left="0"/>
        <w:jc w:val="both"/>
        <w:rPr>
          <w:sz w:val="24"/>
          <w:lang w:eastAsia="en-GB"/>
        </w:rPr>
      </w:pPr>
    </w:p>
    <w:p w:rsidR="001028C9" w:rsidRDefault="00491385" w:rsidP="00491385">
      <w:pPr>
        <w:pStyle w:val="ListParagraph"/>
        <w:numPr>
          <w:ilvl w:val="0"/>
          <w:numId w:val="45"/>
        </w:numPr>
        <w:jc w:val="both"/>
        <w:rPr>
          <w:sz w:val="24"/>
          <w:lang w:eastAsia="en-GB"/>
        </w:rPr>
      </w:pPr>
      <w:r w:rsidRPr="00491385">
        <w:rPr>
          <w:b/>
          <w:sz w:val="24"/>
          <w:lang w:eastAsia="en-GB"/>
        </w:rPr>
        <w:t>GENERAL ETHICAL PRINCIPLES</w:t>
      </w:r>
      <w:r>
        <w:rPr>
          <w:sz w:val="24"/>
          <w:lang w:eastAsia="en-GB"/>
        </w:rPr>
        <w:t xml:space="preserve"> – 7 listed sub-principles</w:t>
      </w:r>
    </w:p>
    <w:p w:rsidR="00491385" w:rsidRDefault="00491385" w:rsidP="00491385">
      <w:pPr>
        <w:pStyle w:val="ListParagraph"/>
        <w:numPr>
          <w:ilvl w:val="0"/>
          <w:numId w:val="45"/>
        </w:numPr>
        <w:jc w:val="both"/>
        <w:rPr>
          <w:sz w:val="24"/>
          <w:lang w:eastAsia="en-GB"/>
        </w:rPr>
      </w:pPr>
      <w:r w:rsidRPr="00491385">
        <w:rPr>
          <w:b/>
          <w:sz w:val="24"/>
          <w:lang w:eastAsia="en-GB"/>
        </w:rPr>
        <w:t>PROFESSIONAL RESPONSIBILITIES</w:t>
      </w:r>
      <w:r>
        <w:rPr>
          <w:sz w:val="24"/>
          <w:lang w:eastAsia="en-GB"/>
        </w:rPr>
        <w:t xml:space="preserve"> – 9 listed sub-principles</w:t>
      </w:r>
    </w:p>
    <w:p w:rsidR="00491385" w:rsidRDefault="00491385" w:rsidP="00491385">
      <w:pPr>
        <w:pStyle w:val="ListParagraph"/>
        <w:numPr>
          <w:ilvl w:val="0"/>
          <w:numId w:val="45"/>
        </w:numPr>
        <w:jc w:val="both"/>
        <w:rPr>
          <w:sz w:val="24"/>
          <w:lang w:eastAsia="en-GB"/>
        </w:rPr>
      </w:pPr>
      <w:r w:rsidRPr="00491385">
        <w:rPr>
          <w:b/>
          <w:sz w:val="24"/>
          <w:lang w:eastAsia="en-GB"/>
        </w:rPr>
        <w:t>PROFESSIONAL LEADERSHIP PRINCIPLES</w:t>
      </w:r>
      <w:r>
        <w:rPr>
          <w:sz w:val="24"/>
          <w:lang w:eastAsia="en-GB"/>
        </w:rPr>
        <w:t xml:space="preserve"> – 7 listed sub-principles</w:t>
      </w:r>
    </w:p>
    <w:p w:rsidR="00491385" w:rsidRPr="00491385" w:rsidRDefault="00491385" w:rsidP="00491385">
      <w:pPr>
        <w:pStyle w:val="ListParagraph"/>
        <w:numPr>
          <w:ilvl w:val="0"/>
          <w:numId w:val="45"/>
        </w:numPr>
        <w:jc w:val="both"/>
        <w:rPr>
          <w:sz w:val="24"/>
          <w:lang w:eastAsia="en-GB"/>
        </w:rPr>
      </w:pPr>
      <w:r>
        <w:rPr>
          <w:b/>
          <w:sz w:val="24"/>
          <w:lang w:eastAsia="en-GB"/>
        </w:rPr>
        <w:t>COMPLIANCE WITH CODE</w:t>
      </w:r>
      <w:r>
        <w:rPr>
          <w:sz w:val="24"/>
          <w:lang w:eastAsia="en-GB"/>
        </w:rPr>
        <w:t xml:space="preserve"> – 2 listed sub-principles</w:t>
      </w:r>
    </w:p>
    <w:p w:rsidR="00491AD4" w:rsidRDefault="00491AD4" w:rsidP="008B3404">
      <w:pPr>
        <w:spacing w:line="276" w:lineRule="auto"/>
        <w:jc w:val="both"/>
        <w:rPr>
          <w:sz w:val="24"/>
          <w:lang w:eastAsia="en-GB"/>
        </w:rPr>
      </w:pPr>
    </w:p>
    <w:p w:rsidR="00517160" w:rsidRDefault="00517160" w:rsidP="008B3404">
      <w:pPr>
        <w:spacing w:line="276" w:lineRule="auto"/>
        <w:jc w:val="both"/>
        <w:rPr>
          <w:sz w:val="24"/>
          <w:lang w:eastAsia="en-GB"/>
        </w:rPr>
      </w:pPr>
    </w:p>
    <w:p w:rsidR="00EC6908" w:rsidRDefault="00921130" w:rsidP="008B3404">
      <w:pPr>
        <w:spacing w:line="276" w:lineRule="auto"/>
        <w:jc w:val="both"/>
        <w:rPr>
          <w:sz w:val="24"/>
          <w:lang w:eastAsia="en-GB"/>
        </w:rPr>
      </w:pPr>
      <w:r>
        <w:rPr>
          <w:sz w:val="24"/>
          <w:lang w:eastAsia="en-GB"/>
        </w:rPr>
        <w:lastRenderedPageBreak/>
        <w:t xml:space="preserve">The BCS, IEEE and ACM codes of conduct are regarded as industry standard, however the nature of the organisations </w:t>
      </w:r>
      <w:r w:rsidR="00EC6908">
        <w:rPr>
          <w:sz w:val="24"/>
          <w:lang w:eastAsia="en-GB"/>
        </w:rPr>
        <w:t xml:space="preserve">lead to some </w:t>
      </w:r>
      <w:r>
        <w:rPr>
          <w:sz w:val="24"/>
          <w:lang w:eastAsia="en-GB"/>
        </w:rPr>
        <w:t xml:space="preserve">differences.  </w:t>
      </w:r>
    </w:p>
    <w:p w:rsidR="00EC6908" w:rsidRDefault="00921130" w:rsidP="008B3404">
      <w:pPr>
        <w:spacing w:line="276" w:lineRule="auto"/>
        <w:jc w:val="both"/>
        <w:rPr>
          <w:sz w:val="24"/>
          <w:lang w:eastAsia="en-GB"/>
        </w:rPr>
      </w:pPr>
      <w:r>
        <w:rPr>
          <w:sz w:val="24"/>
          <w:lang w:eastAsia="en-GB"/>
        </w:rPr>
        <w:t>The BCS and ACM guidelines are pertinent specifically to IT professionals and there are clear similarities across the two.  For example, both codes of conduct start by stating that IT should be for everyone and members of the organisations must be inclusive of all others.</w:t>
      </w:r>
      <w:r w:rsidR="00EC6908">
        <w:rPr>
          <w:sz w:val="24"/>
          <w:lang w:eastAsia="en-GB"/>
        </w:rPr>
        <w:t xml:space="preserve">  The IEEE offer more generic terms of guidance and do not make explicit reference to IT.</w:t>
      </w:r>
    </w:p>
    <w:p w:rsidR="00491AD4" w:rsidRDefault="00EC6908" w:rsidP="008B3404">
      <w:pPr>
        <w:spacing w:line="276" w:lineRule="auto"/>
        <w:jc w:val="both"/>
        <w:rPr>
          <w:sz w:val="24"/>
          <w:lang w:eastAsia="en-GB"/>
        </w:rPr>
      </w:pPr>
      <w:r>
        <w:rPr>
          <w:sz w:val="24"/>
          <w:lang w:eastAsia="en-GB"/>
        </w:rPr>
        <w:t>Nevertheless, all three organisations include that being a member means that you agree to be inclusive and treat people fairly, without discrimination.</w:t>
      </w:r>
    </w:p>
    <w:p w:rsidR="00491AD4" w:rsidRDefault="00491AD4" w:rsidP="008B3404">
      <w:pPr>
        <w:spacing w:line="276" w:lineRule="auto"/>
        <w:jc w:val="both"/>
        <w:rPr>
          <w:sz w:val="24"/>
          <w:lang w:eastAsia="en-GB"/>
        </w:rPr>
      </w:pPr>
    </w:p>
    <w:p w:rsidR="00491AD4" w:rsidRPr="00F5534E" w:rsidRDefault="00491AD4" w:rsidP="00491AD4">
      <w:pPr>
        <w:pStyle w:val="Heading1"/>
        <w:numPr>
          <w:ilvl w:val="0"/>
          <w:numId w:val="40"/>
        </w:numPr>
        <w:rPr>
          <w:sz w:val="36"/>
          <w:lang w:eastAsia="en-GB"/>
        </w:rPr>
      </w:pPr>
      <w:bookmarkStart w:id="18" w:name="_Toc3539996"/>
      <w:r w:rsidRPr="00F5534E">
        <w:rPr>
          <w:sz w:val="36"/>
          <w:lang w:eastAsia="en-GB"/>
        </w:rPr>
        <w:t>GDPR – Implications to IT projects</w:t>
      </w:r>
      <w:bookmarkEnd w:id="18"/>
    </w:p>
    <w:p w:rsidR="00491AD4" w:rsidRDefault="00491AD4" w:rsidP="00491AD4">
      <w:pPr>
        <w:spacing w:line="276" w:lineRule="auto"/>
        <w:jc w:val="both"/>
        <w:rPr>
          <w:sz w:val="24"/>
          <w:lang w:eastAsia="en-GB"/>
        </w:rPr>
      </w:pPr>
    </w:p>
    <w:p w:rsidR="00491AD4" w:rsidRDefault="00491AD4" w:rsidP="00491AD4">
      <w:pPr>
        <w:spacing w:line="276" w:lineRule="auto"/>
        <w:jc w:val="both"/>
        <w:rPr>
          <w:sz w:val="24"/>
          <w:lang w:eastAsia="en-GB"/>
        </w:rPr>
      </w:pPr>
      <w:r>
        <w:rPr>
          <w:sz w:val="24"/>
          <w:lang w:eastAsia="en-GB"/>
        </w:rPr>
        <w:t>The introduction of the European Union General Data Protection Regulation (EU GDPR) is stated as being:</w:t>
      </w:r>
    </w:p>
    <w:p w:rsidR="00491AD4" w:rsidRDefault="00491AD4" w:rsidP="00491AD4">
      <w:pPr>
        <w:spacing w:line="276" w:lineRule="auto"/>
        <w:jc w:val="both"/>
        <w:rPr>
          <w:sz w:val="24"/>
          <w:lang w:eastAsia="en-GB"/>
        </w:rPr>
      </w:pPr>
      <w:r>
        <w:rPr>
          <w:sz w:val="24"/>
          <w:lang w:eastAsia="en-GB"/>
        </w:rPr>
        <w:tab/>
      </w:r>
      <w:r w:rsidRPr="00491AD4">
        <w:rPr>
          <w:i/>
          <w:sz w:val="24"/>
          <w:lang w:eastAsia="en-GB"/>
        </w:rPr>
        <w:t>‘The most important change in data privacy regulation in 20 years’</w:t>
      </w:r>
      <w:r>
        <w:rPr>
          <w:sz w:val="24"/>
          <w:lang w:eastAsia="en-GB"/>
        </w:rPr>
        <w:t xml:space="preserve"> </w:t>
      </w:r>
      <w:sdt>
        <w:sdtPr>
          <w:rPr>
            <w:sz w:val="24"/>
            <w:lang w:eastAsia="en-GB"/>
          </w:rPr>
          <w:id w:val="-533958981"/>
          <w:citation/>
        </w:sdtPr>
        <w:sdtEndPr/>
        <w:sdtContent>
          <w:r>
            <w:rPr>
              <w:sz w:val="24"/>
              <w:lang w:eastAsia="en-GB"/>
            </w:rPr>
            <w:fldChar w:fldCharType="begin"/>
          </w:r>
          <w:r w:rsidR="00CD561F">
            <w:rPr>
              <w:sz w:val="24"/>
              <w:lang w:eastAsia="en-GB"/>
            </w:rPr>
            <w:instrText xml:space="preserve">CITATION EUG19 \l 2057 </w:instrText>
          </w:r>
          <w:r>
            <w:rPr>
              <w:sz w:val="24"/>
              <w:lang w:eastAsia="en-GB"/>
            </w:rPr>
            <w:fldChar w:fldCharType="separate"/>
          </w:r>
          <w:r w:rsidR="00921130" w:rsidRPr="00921130">
            <w:rPr>
              <w:noProof/>
              <w:sz w:val="24"/>
              <w:lang w:eastAsia="en-GB"/>
            </w:rPr>
            <w:t>[8]</w:t>
          </w:r>
          <w:r>
            <w:rPr>
              <w:sz w:val="24"/>
              <w:lang w:eastAsia="en-GB"/>
            </w:rPr>
            <w:fldChar w:fldCharType="end"/>
          </w:r>
        </w:sdtContent>
      </w:sdt>
    </w:p>
    <w:p w:rsidR="00491AD4" w:rsidRDefault="00117611" w:rsidP="00491AD4">
      <w:pPr>
        <w:spacing w:line="276" w:lineRule="auto"/>
        <w:jc w:val="both"/>
        <w:rPr>
          <w:sz w:val="24"/>
          <w:lang w:eastAsia="en-GB"/>
        </w:rPr>
      </w:pPr>
      <w:r>
        <w:rPr>
          <w:sz w:val="24"/>
          <w:lang w:eastAsia="en-GB"/>
        </w:rPr>
        <w:t xml:space="preserve">The GDPR is a mandated directive that aims to protect all EU citizens from privacy and data breaches. </w:t>
      </w:r>
    </w:p>
    <w:p w:rsidR="00117611" w:rsidRDefault="00117611" w:rsidP="00491AD4">
      <w:pPr>
        <w:spacing w:line="276" w:lineRule="auto"/>
        <w:jc w:val="both"/>
        <w:rPr>
          <w:sz w:val="24"/>
          <w:lang w:eastAsia="en-GB"/>
        </w:rPr>
      </w:pPr>
      <w:r>
        <w:rPr>
          <w:sz w:val="24"/>
          <w:lang w:eastAsia="en-GB"/>
        </w:rPr>
        <w:t>In ABM ULHB, this has implications for all project implementations as nearly all IT systems utilise some form of private data, from a simple username and password to control access, to large data warehouses that contain terabytes o</w:t>
      </w:r>
      <w:r w:rsidR="00CD561F">
        <w:rPr>
          <w:sz w:val="24"/>
          <w:lang w:eastAsia="en-GB"/>
        </w:rPr>
        <w:t>f</w:t>
      </w:r>
      <w:r>
        <w:rPr>
          <w:sz w:val="24"/>
          <w:lang w:eastAsia="en-GB"/>
        </w:rPr>
        <w:t xml:space="preserve"> sensitive patient data.</w:t>
      </w:r>
    </w:p>
    <w:p w:rsidR="00117611" w:rsidRDefault="00117611" w:rsidP="00491AD4">
      <w:pPr>
        <w:spacing w:line="276" w:lineRule="auto"/>
        <w:jc w:val="both"/>
        <w:rPr>
          <w:sz w:val="24"/>
          <w:lang w:eastAsia="en-GB"/>
        </w:rPr>
      </w:pPr>
      <w:r>
        <w:rPr>
          <w:sz w:val="24"/>
          <w:lang w:eastAsia="en-GB"/>
        </w:rPr>
        <w:t>The renal department at Morriston hospital in Swansea utilise an IT system that has been designed and is supported by a company called VitalPulse LTD.  As the software and database support party, employees of VitalPulse are sometimes required to view and manipulate patient data and as such are subject to stringent governance protocols.</w:t>
      </w:r>
    </w:p>
    <w:p w:rsidR="00117611" w:rsidRDefault="00117611" w:rsidP="00491AD4">
      <w:pPr>
        <w:spacing w:line="276" w:lineRule="auto"/>
        <w:jc w:val="both"/>
        <w:rPr>
          <w:sz w:val="24"/>
          <w:lang w:eastAsia="en-GB"/>
        </w:rPr>
      </w:pPr>
      <w:r>
        <w:rPr>
          <w:sz w:val="24"/>
          <w:lang w:eastAsia="en-GB"/>
        </w:rPr>
        <w:t xml:space="preserve">The introduction of GDPR and the Data Protection Act 2018 (DPA 2018) </w:t>
      </w:r>
      <w:sdt>
        <w:sdtPr>
          <w:rPr>
            <w:sz w:val="24"/>
            <w:lang w:eastAsia="en-GB"/>
          </w:rPr>
          <w:id w:val="-1651521271"/>
          <w:citation/>
        </w:sdtPr>
        <w:sdtEndPr/>
        <w:sdtContent>
          <w:r>
            <w:rPr>
              <w:sz w:val="24"/>
              <w:lang w:eastAsia="en-GB"/>
            </w:rPr>
            <w:fldChar w:fldCharType="begin"/>
          </w:r>
          <w:r w:rsidR="00CD561F">
            <w:rPr>
              <w:sz w:val="24"/>
              <w:lang w:eastAsia="en-GB"/>
            </w:rPr>
            <w:instrText xml:space="preserve">CITATION The191 \l 2057 </w:instrText>
          </w:r>
          <w:r>
            <w:rPr>
              <w:sz w:val="24"/>
              <w:lang w:eastAsia="en-GB"/>
            </w:rPr>
            <w:fldChar w:fldCharType="separate"/>
          </w:r>
          <w:r w:rsidR="00921130" w:rsidRPr="00921130">
            <w:rPr>
              <w:noProof/>
              <w:sz w:val="24"/>
              <w:lang w:eastAsia="en-GB"/>
            </w:rPr>
            <w:t>[9]</w:t>
          </w:r>
          <w:r>
            <w:rPr>
              <w:sz w:val="24"/>
              <w:lang w:eastAsia="en-GB"/>
            </w:rPr>
            <w:fldChar w:fldCharType="end"/>
          </w:r>
        </w:sdtContent>
      </w:sdt>
      <w:r w:rsidR="00F5534E">
        <w:rPr>
          <w:sz w:val="24"/>
          <w:lang w:eastAsia="en-GB"/>
        </w:rPr>
        <w:t xml:space="preserve"> resulted in an in depth review of all IT systems that were contracted to third parties for development, support and maintenance or data sharing.  </w:t>
      </w:r>
    </w:p>
    <w:p w:rsidR="00F5534E" w:rsidRDefault="00F5534E" w:rsidP="00491AD4">
      <w:pPr>
        <w:spacing w:line="276" w:lineRule="auto"/>
        <w:jc w:val="both"/>
        <w:rPr>
          <w:sz w:val="24"/>
          <w:lang w:eastAsia="en-GB"/>
        </w:rPr>
      </w:pPr>
      <w:r>
        <w:rPr>
          <w:sz w:val="24"/>
          <w:lang w:eastAsia="en-GB"/>
        </w:rPr>
        <w:t>ABM ULHB renal department also sponsor renal clinics in west Wales tha</w:t>
      </w:r>
      <w:r w:rsidR="00CD561F">
        <w:rPr>
          <w:sz w:val="24"/>
          <w:lang w:eastAsia="en-GB"/>
        </w:rPr>
        <w:t xml:space="preserve">t are provided by a private </w:t>
      </w:r>
      <w:r>
        <w:rPr>
          <w:sz w:val="24"/>
          <w:lang w:eastAsia="en-GB"/>
        </w:rPr>
        <w:t>com</w:t>
      </w:r>
      <w:r w:rsidR="00CD561F">
        <w:rPr>
          <w:sz w:val="24"/>
          <w:lang w:eastAsia="en-GB"/>
        </w:rPr>
        <w:t>pany based in Germany,</w:t>
      </w:r>
      <w:r>
        <w:rPr>
          <w:sz w:val="24"/>
          <w:lang w:eastAsia="en-GB"/>
        </w:rPr>
        <w:t xml:space="preserve"> Fresenius Medical Care (FMC)</w:t>
      </w:r>
      <w:r w:rsidR="00CD561F">
        <w:rPr>
          <w:sz w:val="24"/>
          <w:lang w:eastAsia="en-GB"/>
        </w:rPr>
        <w:t>.</w:t>
      </w:r>
      <w:r>
        <w:rPr>
          <w:sz w:val="24"/>
          <w:lang w:eastAsia="en-GB"/>
        </w:rPr>
        <w:t xml:space="preserve"> </w:t>
      </w:r>
      <w:r w:rsidR="00CD561F">
        <w:rPr>
          <w:sz w:val="24"/>
          <w:lang w:eastAsia="en-GB"/>
        </w:rPr>
        <w:t xml:space="preserve">FMC, </w:t>
      </w:r>
      <w:r>
        <w:rPr>
          <w:sz w:val="24"/>
          <w:lang w:eastAsia="en-GB"/>
        </w:rPr>
        <w:t xml:space="preserve">by the nature of their involvement share bidirectional data with ABM ULHB.  </w:t>
      </w:r>
    </w:p>
    <w:p w:rsidR="00F5534E" w:rsidRDefault="00F5534E" w:rsidP="00491AD4">
      <w:pPr>
        <w:spacing w:line="276" w:lineRule="auto"/>
        <w:jc w:val="both"/>
        <w:rPr>
          <w:sz w:val="24"/>
          <w:lang w:eastAsia="en-GB"/>
        </w:rPr>
      </w:pPr>
      <w:r>
        <w:rPr>
          <w:sz w:val="24"/>
          <w:lang w:eastAsia="en-GB"/>
        </w:rPr>
        <w:t xml:space="preserve">As a direct result of the introduction of GDPR and DPA 2018, contract reviews were undertaken and amended to reflect current appropriate nomenclature.  This was a perfect opportunity to review what data was being shared and how </w:t>
      </w:r>
      <w:r w:rsidR="00CD561F">
        <w:rPr>
          <w:sz w:val="24"/>
          <w:lang w:eastAsia="en-GB"/>
        </w:rPr>
        <w:t>it</w:t>
      </w:r>
      <w:r>
        <w:rPr>
          <w:sz w:val="24"/>
          <w:lang w:eastAsia="en-GB"/>
        </w:rPr>
        <w:t xml:space="preserve"> was being </w:t>
      </w:r>
      <w:r w:rsidR="001028C9">
        <w:rPr>
          <w:sz w:val="24"/>
          <w:lang w:eastAsia="en-GB"/>
        </w:rPr>
        <w:t>achieved</w:t>
      </w:r>
      <w:r>
        <w:rPr>
          <w:sz w:val="24"/>
          <w:lang w:eastAsia="en-GB"/>
        </w:rPr>
        <w:t>, ensuring that all parties involved are compliant with most recent regulations.</w:t>
      </w:r>
    </w:p>
    <w:p w:rsidR="00F5534E" w:rsidRDefault="00F5534E" w:rsidP="00491AD4">
      <w:pPr>
        <w:spacing w:line="276" w:lineRule="auto"/>
        <w:jc w:val="both"/>
        <w:rPr>
          <w:sz w:val="24"/>
          <w:lang w:eastAsia="en-GB"/>
        </w:rPr>
      </w:pPr>
    </w:p>
    <w:p w:rsidR="00F5534E" w:rsidRDefault="00CB5336" w:rsidP="00F5534E">
      <w:pPr>
        <w:pStyle w:val="Heading1"/>
        <w:numPr>
          <w:ilvl w:val="0"/>
          <w:numId w:val="40"/>
        </w:numPr>
        <w:rPr>
          <w:sz w:val="36"/>
          <w:lang w:eastAsia="en-GB"/>
        </w:rPr>
      </w:pPr>
      <w:bookmarkStart w:id="19" w:name="_Toc3539997"/>
      <w:r>
        <w:rPr>
          <w:sz w:val="36"/>
          <w:lang w:eastAsia="en-GB"/>
        </w:rPr>
        <w:lastRenderedPageBreak/>
        <w:t>Brexit – What Does It</w:t>
      </w:r>
      <w:r w:rsidR="00F5534E" w:rsidRPr="00F5534E">
        <w:rPr>
          <w:sz w:val="36"/>
          <w:lang w:eastAsia="en-GB"/>
        </w:rPr>
        <w:t xml:space="preserve"> Mean for Business?</w:t>
      </w:r>
      <w:bookmarkEnd w:id="19"/>
    </w:p>
    <w:p w:rsidR="00F5534E" w:rsidRDefault="00F5534E" w:rsidP="00F5534E">
      <w:pPr>
        <w:rPr>
          <w:lang w:eastAsia="en-GB"/>
        </w:rPr>
      </w:pPr>
    </w:p>
    <w:p w:rsidR="00F5534E" w:rsidRDefault="00F5534E" w:rsidP="00F5534E">
      <w:pPr>
        <w:spacing w:line="276" w:lineRule="auto"/>
        <w:jc w:val="both"/>
        <w:rPr>
          <w:sz w:val="24"/>
          <w:lang w:eastAsia="en-GB"/>
        </w:rPr>
      </w:pPr>
      <w:r>
        <w:rPr>
          <w:sz w:val="24"/>
          <w:lang w:eastAsia="en-GB"/>
        </w:rPr>
        <w:t xml:space="preserve">In March 2019, the United Kingdom will leave the European Union.  </w:t>
      </w:r>
      <w:r w:rsidR="00C95251">
        <w:rPr>
          <w:sz w:val="24"/>
          <w:lang w:eastAsia="en-GB"/>
        </w:rPr>
        <w:t xml:space="preserve">The full implications of this are not yet evident but as mentioned in section 4, ABM ULHB sponsor FMC to provide </w:t>
      </w:r>
      <w:r w:rsidR="00EC6908">
        <w:rPr>
          <w:sz w:val="24"/>
          <w:lang w:eastAsia="en-GB"/>
        </w:rPr>
        <w:t>dialysis clinics across W</w:t>
      </w:r>
      <w:r w:rsidR="00C95251">
        <w:rPr>
          <w:sz w:val="24"/>
          <w:lang w:eastAsia="en-GB"/>
        </w:rPr>
        <w:t>est Wales.</w:t>
      </w:r>
    </w:p>
    <w:p w:rsidR="00C95251" w:rsidRDefault="00C95251" w:rsidP="00F5534E">
      <w:pPr>
        <w:spacing w:line="276" w:lineRule="auto"/>
        <w:jc w:val="both"/>
        <w:rPr>
          <w:sz w:val="24"/>
          <w:lang w:eastAsia="en-GB"/>
        </w:rPr>
      </w:pPr>
      <w:r>
        <w:rPr>
          <w:sz w:val="24"/>
          <w:lang w:eastAsia="en-GB"/>
        </w:rPr>
        <w:t>The main data centres for FMC are located in Germany and as such the data sent and shared will be subject to changing data sharing agreements.  This will likely result in a new contract review and care must be taken to ensure minimal impact on the essential IT systems and by association, patient care and experience.</w:t>
      </w:r>
    </w:p>
    <w:p w:rsidR="00EC6908" w:rsidRDefault="00E92EE6" w:rsidP="00F5534E">
      <w:pPr>
        <w:spacing w:line="276" w:lineRule="auto"/>
        <w:jc w:val="both"/>
        <w:rPr>
          <w:sz w:val="24"/>
          <w:lang w:eastAsia="en-GB"/>
        </w:rPr>
      </w:pPr>
      <w:r>
        <w:rPr>
          <w:sz w:val="24"/>
          <w:lang w:eastAsia="en-GB"/>
        </w:rPr>
        <w:t xml:space="preserve">Digital Brexit: Planning for a successful digital future outside of the EU </w:t>
      </w:r>
      <w:sdt>
        <w:sdtPr>
          <w:rPr>
            <w:sz w:val="24"/>
            <w:lang w:eastAsia="en-GB"/>
          </w:rPr>
          <w:id w:val="1520199764"/>
          <w:citation/>
        </w:sdtPr>
        <w:sdtEndPr/>
        <w:sdtContent>
          <w:r>
            <w:rPr>
              <w:sz w:val="24"/>
              <w:lang w:eastAsia="en-GB"/>
            </w:rPr>
            <w:fldChar w:fldCharType="begin"/>
          </w:r>
          <w:r>
            <w:rPr>
              <w:sz w:val="24"/>
              <w:lang w:eastAsia="en-GB"/>
            </w:rPr>
            <w:instrText xml:space="preserve"> CITATION Bri191 \l 2057 </w:instrText>
          </w:r>
          <w:r>
            <w:rPr>
              <w:sz w:val="24"/>
              <w:lang w:eastAsia="en-GB"/>
            </w:rPr>
            <w:fldChar w:fldCharType="separate"/>
          </w:r>
          <w:r w:rsidRPr="00E92EE6">
            <w:rPr>
              <w:noProof/>
              <w:sz w:val="24"/>
              <w:lang w:eastAsia="en-GB"/>
            </w:rPr>
            <w:t>[10]</w:t>
          </w:r>
          <w:r>
            <w:rPr>
              <w:sz w:val="24"/>
              <w:lang w:eastAsia="en-GB"/>
            </w:rPr>
            <w:fldChar w:fldCharType="end"/>
          </w:r>
        </w:sdtContent>
      </w:sdt>
      <w:r>
        <w:rPr>
          <w:sz w:val="24"/>
          <w:lang w:eastAsia="en-GB"/>
        </w:rPr>
        <w:t xml:space="preserve"> is a report published by the BCS after the result of the EU referendum was release.  Within is </w:t>
      </w:r>
      <w:r w:rsidR="00A45CE0">
        <w:rPr>
          <w:sz w:val="24"/>
          <w:lang w:eastAsia="en-GB"/>
        </w:rPr>
        <w:t>the BCS primary conclusion which states:</w:t>
      </w:r>
    </w:p>
    <w:p w:rsidR="00A45CE0" w:rsidRDefault="00A45CE0" w:rsidP="00A45CE0">
      <w:pPr>
        <w:spacing w:line="276" w:lineRule="auto"/>
        <w:ind w:left="720"/>
        <w:jc w:val="both"/>
        <w:rPr>
          <w:i/>
          <w:sz w:val="24"/>
          <w:lang w:eastAsia="en-GB"/>
        </w:rPr>
      </w:pPr>
      <w:r>
        <w:rPr>
          <w:sz w:val="24"/>
          <w:lang w:eastAsia="en-GB"/>
        </w:rPr>
        <w:t>‘</w:t>
      </w:r>
      <w:r>
        <w:rPr>
          <w:i/>
          <w:sz w:val="24"/>
          <w:lang w:eastAsia="en-GB"/>
        </w:rPr>
        <w:t>The UK’s future success outside the EU will be underpinned by our choices on major digital issues’</w:t>
      </w:r>
    </w:p>
    <w:p w:rsidR="00A45CE0" w:rsidRDefault="00A45CE0" w:rsidP="00A45CE0">
      <w:pPr>
        <w:spacing w:line="276" w:lineRule="auto"/>
        <w:jc w:val="both"/>
        <w:rPr>
          <w:sz w:val="24"/>
          <w:lang w:eastAsia="en-GB"/>
        </w:rPr>
      </w:pPr>
      <w:r>
        <w:rPr>
          <w:sz w:val="24"/>
          <w:lang w:eastAsia="en-GB"/>
        </w:rPr>
        <w:t>It is the view of the BCS that the UK needs to make choices to ensure that the future is data-driven, digitally capable, secure and connected.</w:t>
      </w:r>
    </w:p>
    <w:p w:rsidR="00A45CE0" w:rsidRPr="00A45CE0" w:rsidRDefault="00A45CE0" w:rsidP="00A45CE0">
      <w:pPr>
        <w:spacing w:line="276" w:lineRule="auto"/>
        <w:jc w:val="both"/>
        <w:rPr>
          <w:sz w:val="24"/>
          <w:lang w:eastAsia="en-GB"/>
        </w:rPr>
      </w:pPr>
      <w:r>
        <w:rPr>
          <w:sz w:val="24"/>
          <w:lang w:eastAsia="en-GB"/>
        </w:rPr>
        <w:t>With relation to ABM ULHB and its ability to continue delivering digitally innovative care to haemodialysis patients across the region via its EU partners, sufficient efforts will need to be made to limit the impact that Brexit has on patient care.  Data sharing between these organisations is the foundation on which high quality care can be delivered</w:t>
      </w:r>
      <w:r w:rsidR="00517160">
        <w:rPr>
          <w:sz w:val="24"/>
          <w:lang w:eastAsia="en-GB"/>
        </w:rPr>
        <w:t xml:space="preserve"> and failure to do so could become harmful, should data sharing</w:t>
      </w:r>
      <w:r>
        <w:rPr>
          <w:sz w:val="24"/>
          <w:lang w:eastAsia="en-GB"/>
        </w:rPr>
        <w:t xml:space="preserve"> </w:t>
      </w:r>
      <w:r w:rsidR="00517160">
        <w:rPr>
          <w:sz w:val="24"/>
          <w:lang w:eastAsia="en-GB"/>
        </w:rPr>
        <w:t>be obstructed</w:t>
      </w:r>
      <w:r>
        <w:rPr>
          <w:sz w:val="24"/>
          <w:lang w:eastAsia="en-GB"/>
        </w:rPr>
        <w:t xml:space="preserve"> in anyway</w:t>
      </w:r>
      <w:r w:rsidR="00517160">
        <w:rPr>
          <w:sz w:val="24"/>
          <w:lang w:eastAsia="en-GB"/>
        </w:rPr>
        <w:t>.</w:t>
      </w:r>
    </w:p>
    <w:p w:rsidR="008B3404" w:rsidRDefault="00517160" w:rsidP="008B3404">
      <w:pPr>
        <w:spacing w:line="276" w:lineRule="auto"/>
        <w:jc w:val="both"/>
        <w:rPr>
          <w:b/>
          <w:sz w:val="24"/>
          <w:lang w:eastAsia="en-GB"/>
        </w:rPr>
      </w:pPr>
      <w:r>
        <w:rPr>
          <w:b/>
          <w:sz w:val="24"/>
          <w:lang w:eastAsia="en-GB"/>
        </w:rPr>
        <w:t>Indeed, this is surely the case for all specialities of care across all British and EU healthcare institutions where cross boarder care takes place.</w:t>
      </w:r>
    </w:p>
    <w:p w:rsidR="00517160" w:rsidRDefault="00517160" w:rsidP="008B3404">
      <w:pPr>
        <w:spacing w:line="276" w:lineRule="auto"/>
        <w:jc w:val="both"/>
        <w:rPr>
          <w:b/>
          <w:sz w:val="24"/>
          <w:lang w:eastAsia="en-GB"/>
        </w:rPr>
      </w:pPr>
    </w:p>
    <w:p w:rsidR="00517160" w:rsidRDefault="00517160" w:rsidP="008B3404">
      <w:pPr>
        <w:spacing w:line="276" w:lineRule="auto"/>
        <w:jc w:val="both"/>
        <w:rPr>
          <w:b/>
          <w:sz w:val="24"/>
          <w:lang w:eastAsia="en-GB"/>
        </w:rPr>
      </w:pPr>
    </w:p>
    <w:p w:rsidR="00517160" w:rsidRDefault="00517160" w:rsidP="008B3404">
      <w:pPr>
        <w:spacing w:line="276" w:lineRule="auto"/>
        <w:jc w:val="both"/>
        <w:rPr>
          <w:b/>
          <w:sz w:val="24"/>
          <w:lang w:eastAsia="en-GB"/>
        </w:rPr>
      </w:pPr>
    </w:p>
    <w:p w:rsidR="00517160" w:rsidRDefault="00517160" w:rsidP="008B3404">
      <w:pPr>
        <w:spacing w:line="276" w:lineRule="auto"/>
        <w:jc w:val="both"/>
        <w:rPr>
          <w:b/>
          <w:sz w:val="24"/>
          <w:lang w:eastAsia="en-GB"/>
        </w:rPr>
      </w:pPr>
    </w:p>
    <w:p w:rsidR="00517160" w:rsidRDefault="00517160" w:rsidP="008B3404">
      <w:pPr>
        <w:spacing w:line="276" w:lineRule="auto"/>
        <w:jc w:val="both"/>
        <w:rPr>
          <w:b/>
          <w:sz w:val="24"/>
          <w:lang w:eastAsia="en-GB"/>
        </w:rPr>
      </w:pPr>
    </w:p>
    <w:p w:rsidR="00517160" w:rsidRDefault="00517160" w:rsidP="008B3404">
      <w:pPr>
        <w:spacing w:line="276" w:lineRule="auto"/>
        <w:jc w:val="both"/>
        <w:rPr>
          <w:b/>
          <w:sz w:val="24"/>
          <w:lang w:eastAsia="en-GB"/>
        </w:rPr>
      </w:pPr>
    </w:p>
    <w:p w:rsidR="00517160" w:rsidRDefault="00517160" w:rsidP="008B3404">
      <w:pPr>
        <w:spacing w:line="276" w:lineRule="auto"/>
        <w:jc w:val="both"/>
        <w:rPr>
          <w:b/>
          <w:sz w:val="24"/>
          <w:lang w:eastAsia="en-GB"/>
        </w:rPr>
      </w:pPr>
    </w:p>
    <w:p w:rsidR="00517160" w:rsidRDefault="00517160" w:rsidP="008B3404">
      <w:pPr>
        <w:spacing w:line="276" w:lineRule="auto"/>
        <w:jc w:val="both"/>
        <w:rPr>
          <w:b/>
          <w:sz w:val="24"/>
          <w:lang w:eastAsia="en-GB"/>
        </w:rPr>
      </w:pPr>
    </w:p>
    <w:p w:rsidR="00517160" w:rsidRPr="00517160" w:rsidRDefault="00517160" w:rsidP="008B3404">
      <w:pPr>
        <w:spacing w:line="276" w:lineRule="auto"/>
        <w:jc w:val="both"/>
        <w:rPr>
          <w:sz w:val="24"/>
          <w:lang w:eastAsia="en-GB"/>
        </w:rPr>
      </w:pPr>
    </w:p>
    <w:bookmarkStart w:id="20" w:name="_Toc3539998" w:displacedByCustomXml="next"/>
    <w:sdt>
      <w:sdtPr>
        <w:rPr>
          <w:rFonts w:asciiTheme="minorHAnsi" w:eastAsiaTheme="minorHAnsi" w:hAnsiTheme="minorHAnsi" w:cstheme="minorBidi"/>
          <w:color w:val="auto"/>
          <w:sz w:val="22"/>
          <w:szCs w:val="22"/>
        </w:rPr>
        <w:id w:val="1309285759"/>
        <w:docPartObj>
          <w:docPartGallery w:val="Bibliographies"/>
          <w:docPartUnique/>
        </w:docPartObj>
      </w:sdtPr>
      <w:sdtEndPr/>
      <w:sdtContent>
        <w:p w:rsidR="00146E10" w:rsidRDefault="00146E10">
          <w:pPr>
            <w:pStyle w:val="Heading1"/>
          </w:pPr>
          <w:r>
            <w:t>References</w:t>
          </w:r>
          <w:bookmarkEnd w:id="20"/>
        </w:p>
        <w:sdt>
          <w:sdtPr>
            <w:id w:val="-573587230"/>
            <w:bibliography/>
          </w:sdtPr>
          <w:sdtEndPr/>
          <w:sdtContent>
            <w:p w:rsidR="00921130" w:rsidRDefault="00146E10" w:rsidP="00146E1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181"/>
              </w:tblGrid>
              <w:tr w:rsidR="00921130">
                <w:trPr>
                  <w:divId w:val="1308514482"/>
                  <w:tblCellSpacing w:w="15" w:type="dxa"/>
                </w:trPr>
                <w:tc>
                  <w:tcPr>
                    <w:tcW w:w="50" w:type="pct"/>
                    <w:hideMark/>
                  </w:tcPr>
                  <w:p w:rsidR="00921130" w:rsidRDefault="00921130">
                    <w:pPr>
                      <w:pStyle w:val="Bibliography"/>
                      <w:rPr>
                        <w:noProof/>
                        <w:sz w:val="24"/>
                        <w:szCs w:val="24"/>
                      </w:rPr>
                    </w:pPr>
                    <w:r>
                      <w:rPr>
                        <w:noProof/>
                      </w:rPr>
                      <w:t xml:space="preserve">[1] </w:t>
                    </w:r>
                  </w:p>
                </w:tc>
                <w:tc>
                  <w:tcPr>
                    <w:tcW w:w="0" w:type="auto"/>
                    <w:hideMark/>
                  </w:tcPr>
                  <w:p w:rsidR="00921130" w:rsidRDefault="00921130">
                    <w:pPr>
                      <w:pStyle w:val="Bibliography"/>
                      <w:rPr>
                        <w:noProof/>
                      </w:rPr>
                    </w:pPr>
                    <w:r>
                      <w:rPr>
                        <w:noProof/>
                      </w:rPr>
                      <w:t>Statista, “Statista - The Statistics Portal,” 2019. [Online]. Available: https://www.statista.com/statistics/273018/number-of-internet-users-worldwide/. [Accessed 04 03 2019].</w:t>
                    </w:r>
                  </w:p>
                </w:tc>
              </w:tr>
              <w:tr w:rsidR="00921130">
                <w:trPr>
                  <w:divId w:val="1308514482"/>
                  <w:tblCellSpacing w:w="15" w:type="dxa"/>
                </w:trPr>
                <w:tc>
                  <w:tcPr>
                    <w:tcW w:w="50" w:type="pct"/>
                    <w:hideMark/>
                  </w:tcPr>
                  <w:p w:rsidR="00921130" w:rsidRDefault="00921130">
                    <w:pPr>
                      <w:pStyle w:val="Bibliography"/>
                      <w:rPr>
                        <w:noProof/>
                      </w:rPr>
                    </w:pPr>
                    <w:r>
                      <w:rPr>
                        <w:noProof/>
                      </w:rPr>
                      <w:t xml:space="preserve">[2] </w:t>
                    </w:r>
                  </w:p>
                </w:tc>
                <w:tc>
                  <w:tcPr>
                    <w:tcW w:w="0" w:type="auto"/>
                    <w:hideMark/>
                  </w:tcPr>
                  <w:p w:rsidR="00921130" w:rsidRDefault="00921130">
                    <w:pPr>
                      <w:pStyle w:val="Bibliography"/>
                      <w:rPr>
                        <w:noProof/>
                      </w:rPr>
                    </w:pPr>
                    <w:r>
                      <w:rPr>
                        <w:noProof/>
                      </w:rPr>
                      <w:t>U. C. o. C. Change, “Carbon budgets: how we monitor emissions targets,” UK Government, [Online]. Available: https://www.theccc.org.uk/tackling-climate-change/reducing-carbon-emissions/carbon-budgets-and-targets/. [Accessed 04 03 2019].</w:t>
                    </w:r>
                  </w:p>
                </w:tc>
              </w:tr>
              <w:tr w:rsidR="00921130">
                <w:trPr>
                  <w:divId w:val="1308514482"/>
                  <w:tblCellSpacing w:w="15" w:type="dxa"/>
                </w:trPr>
                <w:tc>
                  <w:tcPr>
                    <w:tcW w:w="50" w:type="pct"/>
                    <w:hideMark/>
                  </w:tcPr>
                  <w:p w:rsidR="00921130" w:rsidRDefault="00921130">
                    <w:pPr>
                      <w:pStyle w:val="Bibliography"/>
                      <w:rPr>
                        <w:noProof/>
                      </w:rPr>
                    </w:pPr>
                    <w:r>
                      <w:rPr>
                        <w:noProof/>
                      </w:rPr>
                      <w:t xml:space="preserve">[3] </w:t>
                    </w:r>
                  </w:p>
                </w:tc>
                <w:tc>
                  <w:tcPr>
                    <w:tcW w:w="0" w:type="auto"/>
                    <w:hideMark/>
                  </w:tcPr>
                  <w:p w:rsidR="00921130" w:rsidRDefault="00921130">
                    <w:pPr>
                      <w:pStyle w:val="Bibliography"/>
                      <w:rPr>
                        <w:noProof/>
                      </w:rPr>
                    </w:pPr>
                    <w:r>
                      <w:rPr>
                        <w:noProof/>
                      </w:rPr>
                      <w:t>World Wildlife Fund &amp; Iseal Alliance, “Sustainability Standards and their Systemic Impacts,” 2018. [Online]. Available: https://www.isealalliance.org/sites/default/files/resource/2018-11/WWF%20ISEAL%20VSS%20Systemic%20Impacts%202018.pdf. [Accessed 04 03 2019].</w:t>
                    </w:r>
                  </w:p>
                </w:tc>
              </w:tr>
              <w:tr w:rsidR="00921130">
                <w:trPr>
                  <w:divId w:val="1308514482"/>
                  <w:tblCellSpacing w:w="15" w:type="dxa"/>
                </w:trPr>
                <w:tc>
                  <w:tcPr>
                    <w:tcW w:w="50" w:type="pct"/>
                    <w:hideMark/>
                  </w:tcPr>
                  <w:p w:rsidR="00921130" w:rsidRDefault="00921130">
                    <w:pPr>
                      <w:pStyle w:val="Bibliography"/>
                      <w:rPr>
                        <w:noProof/>
                      </w:rPr>
                    </w:pPr>
                    <w:r>
                      <w:rPr>
                        <w:noProof/>
                      </w:rPr>
                      <w:t xml:space="preserve">[4] </w:t>
                    </w:r>
                  </w:p>
                </w:tc>
                <w:tc>
                  <w:tcPr>
                    <w:tcW w:w="0" w:type="auto"/>
                    <w:hideMark/>
                  </w:tcPr>
                  <w:p w:rsidR="00921130" w:rsidRDefault="00921130">
                    <w:pPr>
                      <w:pStyle w:val="Bibliography"/>
                      <w:rPr>
                        <w:noProof/>
                      </w:rPr>
                    </w:pPr>
                    <w:r>
                      <w:rPr>
                        <w:noProof/>
                      </w:rPr>
                      <w:t>B. C. S. (BCS), “BSC Code of Conduct,” British Computer Society, [Online]. Available: https://www.bcs.org/membership/become-a-member/bcs-code-of-conduct/. [Accessed 04 03 2019].</w:t>
                    </w:r>
                  </w:p>
                </w:tc>
              </w:tr>
              <w:tr w:rsidR="00921130">
                <w:trPr>
                  <w:divId w:val="1308514482"/>
                  <w:tblCellSpacing w:w="15" w:type="dxa"/>
                </w:trPr>
                <w:tc>
                  <w:tcPr>
                    <w:tcW w:w="50" w:type="pct"/>
                    <w:hideMark/>
                  </w:tcPr>
                  <w:p w:rsidR="00921130" w:rsidRDefault="00921130">
                    <w:pPr>
                      <w:pStyle w:val="Bibliography"/>
                      <w:rPr>
                        <w:noProof/>
                      </w:rPr>
                    </w:pPr>
                    <w:r>
                      <w:rPr>
                        <w:noProof/>
                      </w:rPr>
                      <w:t xml:space="preserve">[5] </w:t>
                    </w:r>
                  </w:p>
                </w:tc>
                <w:tc>
                  <w:tcPr>
                    <w:tcW w:w="0" w:type="auto"/>
                    <w:hideMark/>
                  </w:tcPr>
                  <w:p w:rsidR="00921130" w:rsidRDefault="00921130">
                    <w:pPr>
                      <w:pStyle w:val="Bibliography"/>
                      <w:rPr>
                        <w:noProof/>
                      </w:rPr>
                    </w:pPr>
                    <w:r>
                      <w:rPr>
                        <w:noProof/>
                      </w:rPr>
                      <w:t>Institute of Electrical and Electronics Engineers, “IEEE Code of Conduct,” June, New York, USA, 2014.</w:t>
                    </w:r>
                  </w:p>
                </w:tc>
              </w:tr>
              <w:tr w:rsidR="00921130">
                <w:trPr>
                  <w:divId w:val="1308514482"/>
                  <w:tblCellSpacing w:w="15" w:type="dxa"/>
                </w:trPr>
                <w:tc>
                  <w:tcPr>
                    <w:tcW w:w="50" w:type="pct"/>
                    <w:hideMark/>
                  </w:tcPr>
                  <w:p w:rsidR="00921130" w:rsidRDefault="00921130">
                    <w:pPr>
                      <w:pStyle w:val="Bibliography"/>
                      <w:rPr>
                        <w:noProof/>
                      </w:rPr>
                    </w:pPr>
                    <w:r>
                      <w:rPr>
                        <w:noProof/>
                      </w:rPr>
                      <w:t xml:space="preserve">[6] </w:t>
                    </w:r>
                  </w:p>
                </w:tc>
                <w:tc>
                  <w:tcPr>
                    <w:tcW w:w="0" w:type="auto"/>
                    <w:hideMark/>
                  </w:tcPr>
                  <w:p w:rsidR="00921130" w:rsidRDefault="00921130">
                    <w:pPr>
                      <w:pStyle w:val="Bibliography"/>
                      <w:rPr>
                        <w:noProof/>
                      </w:rPr>
                    </w:pPr>
                    <w:r>
                      <w:rPr>
                        <w:noProof/>
                      </w:rPr>
                      <w:t>Institute of Electrical and Electronics Engineers, “IEEE Code of Ethics,” IEEE, [Online]. Available: https://www.ieee.org/about/corporate/governance/p7-8.html. [Accessed 04 03 2019].</w:t>
                    </w:r>
                  </w:p>
                </w:tc>
              </w:tr>
              <w:tr w:rsidR="00921130">
                <w:trPr>
                  <w:divId w:val="1308514482"/>
                  <w:tblCellSpacing w:w="15" w:type="dxa"/>
                </w:trPr>
                <w:tc>
                  <w:tcPr>
                    <w:tcW w:w="50" w:type="pct"/>
                    <w:hideMark/>
                  </w:tcPr>
                  <w:p w:rsidR="00921130" w:rsidRDefault="00921130">
                    <w:pPr>
                      <w:pStyle w:val="Bibliography"/>
                      <w:rPr>
                        <w:noProof/>
                      </w:rPr>
                    </w:pPr>
                    <w:r>
                      <w:rPr>
                        <w:noProof/>
                      </w:rPr>
                      <w:t xml:space="preserve">[7] </w:t>
                    </w:r>
                  </w:p>
                </w:tc>
                <w:tc>
                  <w:tcPr>
                    <w:tcW w:w="0" w:type="auto"/>
                    <w:hideMark/>
                  </w:tcPr>
                  <w:p w:rsidR="00921130" w:rsidRDefault="00921130">
                    <w:pPr>
                      <w:pStyle w:val="Bibliography"/>
                      <w:rPr>
                        <w:noProof/>
                      </w:rPr>
                    </w:pPr>
                    <w:r>
                      <w:rPr>
                        <w:noProof/>
                      </w:rPr>
                      <w:t>A. f. C. Machinery, “ACM Code of Ethics and Professional Conduct,” ACM, [Online]. Available: https://www.acm.org/code-of-ethics. [Accessed 04 03 2019].</w:t>
                    </w:r>
                  </w:p>
                </w:tc>
              </w:tr>
              <w:tr w:rsidR="00921130">
                <w:trPr>
                  <w:divId w:val="1308514482"/>
                  <w:tblCellSpacing w:w="15" w:type="dxa"/>
                </w:trPr>
                <w:tc>
                  <w:tcPr>
                    <w:tcW w:w="50" w:type="pct"/>
                    <w:hideMark/>
                  </w:tcPr>
                  <w:p w:rsidR="00921130" w:rsidRDefault="00921130">
                    <w:pPr>
                      <w:pStyle w:val="Bibliography"/>
                      <w:rPr>
                        <w:noProof/>
                      </w:rPr>
                    </w:pPr>
                    <w:r>
                      <w:rPr>
                        <w:noProof/>
                      </w:rPr>
                      <w:t xml:space="preserve">[8] </w:t>
                    </w:r>
                  </w:p>
                </w:tc>
                <w:tc>
                  <w:tcPr>
                    <w:tcW w:w="0" w:type="auto"/>
                    <w:hideMark/>
                  </w:tcPr>
                  <w:p w:rsidR="00921130" w:rsidRDefault="00921130">
                    <w:pPr>
                      <w:pStyle w:val="Bibliography"/>
                      <w:rPr>
                        <w:noProof/>
                      </w:rPr>
                    </w:pPr>
                    <w:r>
                      <w:rPr>
                        <w:noProof/>
                      </w:rPr>
                      <w:t>E. GDPR.org, “EU GDPR,” EU GDPR, [Online]. Available: https://eugdpr.org/. [Accessed 05 03 2019].</w:t>
                    </w:r>
                  </w:p>
                </w:tc>
              </w:tr>
              <w:tr w:rsidR="00921130">
                <w:trPr>
                  <w:divId w:val="1308514482"/>
                  <w:tblCellSpacing w:w="15" w:type="dxa"/>
                </w:trPr>
                <w:tc>
                  <w:tcPr>
                    <w:tcW w:w="50" w:type="pct"/>
                    <w:hideMark/>
                  </w:tcPr>
                  <w:p w:rsidR="00921130" w:rsidRDefault="00921130">
                    <w:pPr>
                      <w:pStyle w:val="Bibliography"/>
                      <w:rPr>
                        <w:noProof/>
                      </w:rPr>
                    </w:pPr>
                    <w:r>
                      <w:rPr>
                        <w:noProof/>
                      </w:rPr>
                      <w:t xml:space="preserve">[9] </w:t>
                    </w:r>
                  </w:p>
                </w:tc>
                <w:tc>
                  <w:tcPr>
                    <w:tcW w:w="0" w:type="auto"/>
                    <w:hideMark/>
                  </w:tcPr>
                  <w:p w:rsidR="00921130" w:rsidRDefault="00921130">
                    <w:pPr>
                      <w:pStyle w:val="Bibliography"/>
                      <w:rPr>
                        <w:noProof/>
                      </w:rPr>
                    </w:pPr>
                    <w:r>
                      <w:rPr>
                        <w:noProof/>
                      </w:rPr>
                      <w:t>T. N. Archives, “Data Protection Act 2018,” The National Archives - legislation.gov.uk, [Online]. Available: http://www.legislation.gov.uk/ukpga/2018/12/contents/enacted. [Accessed 05 03 2019].</w:t>
                    </w:r>
                  </w:p>
                </w:tc>
              </w:tr>
            </w:tbl>
            <w:p w:rsidR="00921130" w:rsidRDefault="00921130">
              <w:pPr>
                <w:divId w:val="1308514482"/>
                <w:rPr>
                  <w:rFonts w:eastAsia="Times New Roman"/>
                  <w:noProof/>
                </w:rPr>
              </w:pPr>
            </w:p>
            <w:p w:rsidR="00146E10" w:rsidRPr="00146E10" w:rsidRDefault="00146E10" w:rsidP="00146E10">
              <w:r>
                <w:rPr>
                  <w:b/>
                  <w:bCs/>
                  <w:noProof/>
                </w:rPr>
                <w:fldChar w:fldCharType="end"/>
              </w:r>
            </w:p>
          </w:sdtContent>
        </w:sdt>
      </w:sdtContent>
    </w:sdt>
    <w:p w:rsidR="00736B0B" w:rsidRDefault="00736B0B" w:rsidP="00736B0B">
      <w:pPr>
        <w:pStyle w:val="Heading1"/>
        <w:rPr>
          <w:sz w:val="36"/>
        </w:rPr>
      </w:pPr>
      <w:bookmarkStart w:id="21" w:name="_Toc3539999"/>
      <w:r w:rsidRPr="00736B0B">
        <w:rPr>
          <w:sz w:val="36"/>
        </w:rPr>
        <w:t>Acknowledgements</w:t>
      </w:r>
      <w:bookmarkEnd w:id="21"/>
    </w:p>
    <w:p w:rsidR="00736B0B" w:rsidRDefault="00736B0B" w:rsidP="00736B0B"/>
    <w:p w:rsidR="00736B0B" w:rsidRPr="00736B0B" w:rsidRDefault="00146E10" w:rsidP="00736B0B">
      <w:pPr>
        <w:spacing w:line="360" w:lineRule="auto"/>
        <w:jc w:val="both"/>
        <w:rPr>
          <w:b/>
          <w:i/>
          <w:sz w:val="24"/>
        </w:rPr>
      </w:pPr>
      <w:r>
        <w:rPr>
          <w:b/>
          <w:i/>
          <w:sz w:val="24"/>
        </w:rPr>
        <w:t>Sue Maw</w:t>
      </w:r>
      <w:r w:rsidR="00736B0B" w:rsidRPr="00736B0B">
        <w:rPr>
          <w:b/>
          <w:i/>
          <w:sz w:val="24"/>
        </w:rPr>
        <w:t xml:space="preserve"> – Course tutor</w:t>
      </w:r>
    </w:p>
    <w:p w:rsidR="009E2924" w:rsidRPr="002472C3" w:rsidRDefault="00146E10" w:rsidP="00146E10">
      <w:pPr>
        <w:spacing w:line="276" w:lineRule="auto"/>
        <w:jc w:val="both"/>
        <w:rPr>
          <w:sz w:val="24"/>
        </w:rPr>
      </w:pPr>
      <w:r>
        <w:rPr>
          <w:sz w:val="24"/>
        </w:rPr>
        <w:t xml:space="preserve">Sue Maw </w:t>
      </w:r>
      <w:r w:rsidR="009E2924">
        <w:rPr>
          <w:sz w:val="24"/>
        </w:rPr>
        <w:t>has presented the course material drawn upon when considering this assignment</w:t>
      </w:r>
      <w:r>
        <w:rPr>
          <w:sz w:val="24"/>
        </w:rPr>
        <w:t xml:space="preserve"> and provided invaluable guidance on wider reading</w:t>
      </w:r>
      <w:r w:rsidR="00736B0B">
        <w:rPr>
          <w:sz w:val="24"/>
        </w:rPr>
        <w:t>.</w:t>
      </w:r>
    </w:p>
    <w:sectPr w:rsidR="009E2924" w:rsidRPr="002472C3" w:rsidSect="0084254C">
      <w:footerReference w:type="default" r:id="rId9"/>
      <w:pgSz w:w="11906" w:h="16838" w:code="9"/>
      <w:pgMar w:top="1134" w:right="1418" w:bottom="851" w:left="1985"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01F23" w:rsidRDefault="00701F23" w:rsidP="002B5CCB">
      <w:pPr>
        <w:spacing w:after="0" w:line="240" w:lineRule="auto"/>
      </w:pPr>
      <w:r>
        <w:separator/>
      </w:r>
    </w:p>
  </w:endnote>
  <w:endnote w:type="continuationSeparator" w:id="0">
    <w:p w:rsidR="00701F23" w:rsidRDefault="00701F23" w:rsidP="002B5C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69410528"/>
      <w:docPartObj>
        <w:docPartGallery w:val="Page Numbers (Bottom of Page)"/>
        <w:docPartUnique/>
      </w:docPartObj>
    </w:sdtPr>
    <w:sdtEndPr>
      <w:rPr>
        <w:color w:val="7F7F7F" w:themeColor="background1" w:themeShade="7F"/>
        <w:spacing w:val="60"/>
      </w:rPr>
    </w:sdtEndPr>
    <w:sdtContent>
      <w:p w:rsidR="00736B0B" w:rsidRDefault="00736B0B">
        <w:pPr>
          <w:pStyle w:val="Footer"/>
          <w:pBdr>
            <w:top w:val="single" w:sz="4" w:space="1" w:color="D9D9D9" w:themeColor="background1" w:themeShade="D9"/>
          </w:pBdr>
          <w:jc w:val="right"/>
        </w:pPr>
        <w:r>
          <w:fldChar w:fldCharType="begin"/>
        </w:r>
        <w:r>
          <w:instrText xml:space="preserve"> PAGE   \* MERGEFORMAT </w:instrText>
        </w:r>
        <w:r>
          <w:fldChar w:fldCharType="separate"/>
        </w:r>
        <w:r w:rsidR="00DA3758">
          <w:rPr>
            <w:noProof/>
          </w:rPr>
          <w:t>4</w:t>
        </w:r>
        <w:r>
          <w:rPr>
            <w:noProof/>
          </w:rPr>
          <w:fldChar w:fldCharType="end"/>
        </w:r>
        <w:r>
          <w:t xml:space="preserve"> | </w:t>
        </w:r>
        <w:r>
          <w:rPr>
            <w:color w:val="7F7F7F" w:themeColor="background1" w:themeShade="7F"/>
            <w:spacing w:val="60"/>
          </w:rPr>
          <w:t>Page</w:t>
        </w:r>
      </w:p>
    </w:sdtContent>
  </w:sdt>
  <w:p w:rsidR="00736B0B" w:rsidRDefault="00736B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01F23" w:rsidRDefault="00701F23" w:rsidP="002B5CCB">
      <w:pPr>
        <w:spacing w:after="0" w:line="240" w:lineRule="auto"/>
      </w:pPr>
      <w:r>
        <w:separator/>
      </w:r>
    </w:p>
  </w:footnote>
  <w:footnote w:type="continuationSeparator" w:id="0">
    <w:p w:rsidR="00701F23" w:rsidRDefault="00701F23" w:rsidP="002B5C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A30A29"/>
    <w:multiLevelType w:val="multilevel"/>
    <w:tmpl w:val="C93CA152"/>
    <w:lvl w:ilvl="0">
      <w:start w:val="1"/>
      <w:numFmt w:val="decimal"/>
      <w:lvlText w:val="%1."/>
      <w:lvlJc w:val="left"/>
      <w:pPr>
        <w:ind w:left="360" w:hanging="360"/>
      </w:pPr>
      <w:rPr>
        <w:rFonts w:hint="default"/>
        <w:b/>
      </w:rPr>
    </w:lvl>
    <w:lvl w:ilvl="1">
      <w:start w:val="1"/>
      <w:numFmt w:val="decimal"/>
      <w:lvlText w:val="%1.%2."/>
      <w:lvlJc w:val="left"/>
      <w:pPr>
        <w:ind w:left="792" w:hanging="432"/>
      </w:pPr>
      <w:rPr>
        <w:b/>
      </w:rPr>
    </w:lvl>
    <w:lvl w:ilvl="2">
      <w:start w:val="1"/>
      <w:numFmt w:val="decimal"/>
      <w:lvlText w:val="%1.%2.%3."/>
      <w:lvlJc w:val="left"/>
      <w:pPr>
        <w:ind w:left="1224" w:hanging="504"/>
      </w:pPr>
      <w:rPr>
        <w:b/>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E7D796A"/>
    <w:multiLevelType w:val="hybridMultilevel"/>
    <w:tmpl w:val="66A41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845461"/>
    <w:multiLevelType w:val="hybridMultilevel"/>
    <w:tmpl w:val="79BA355C"/>
    <w:lvl w:ilvl="0" w:tplc="6726B8C2">
      <w:start w:val="1"/>
      <w:numFmt w:val="lowerLetter"/>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3" w15:restartNumberingAfterBreak="0">
    <w:nsid w:val="10F53588"/>
    <w:multiLevelType w:val="hybridMultilevel"/>
    <w:tmpl w:val="9FDE8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F6726A"/>
    <w:multiLevelType w:val="hybridMultilevel"/>
    <w:tmpl w:val="46F823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198159F"/>
    <w:multiLevelType w:val="hybridMultilevel"/>
    <w:tmpl w:val="54E08A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1BC173E"/>
    <w:multiLevelType w:val="hybridMultilevel"/>
    <w:tmpl w:val="D4568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38173B"/>
    <w:multiLevelType w:val="hybridMultilevel"/>
    <w:tmpl w:val="65AE33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EE1321"/>
    <w:multiLevelType w:val="multilevel"/>
    <w:tmpl w:val="14344DD0"/>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20A51C07"/>
    <w:multiLevelType w:val="hybridMultilevel"/>
    <w:tmpl w:val="E4A8C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DB7D60"/>
    <w:multiLevelType w:val="hybridMultilevel"/>
    <w:tmpl w:val="1C321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E31D75"/>
    <w:multiLevelType w:val="hybridMultilevel"/>
    <w:tmpl w:val="81F89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38523E"/>
    <w:multiLevelType w:val="hybridMultilevel"/>
    <w:tmpl w:val="C9323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D94F1E"/>
    <w:multiLevelType w:val="hybridMultilevel"/>
    <w:tmpl w:val="9BDCD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1E7DED"/>
    <w:multiLevelType w:val="hybridMultilevel"/>
    <w:tmpl w:val="9E14EF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2DF70EC4"/>
    <w:multiLevelType w:val="hybridMultilevel"/>
    <w:tmpl w:val="3D461C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10F36AF"/>
    <w:multiLevelType w:val="hybridMultilevel"/>
    <w:tmpl w:val="0D2CAAD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2B5296"/>
    <w:multiLevelType w:val="hybridMultilevel"/>
    <w:tmpl w:val="1666C462"/>
    <w:lvl w:ilvl="0" w:tplc="08090001">
      <w:start w:val="1"/>
      <w:numFmt w:val="bullet"/>
      <w:lvlText w:val=""/>
      <w:lvlJc w:val="left"/>
      <w:pPr>
        <w:ind w:left="2138" w:hanging="360"/>
      </w:pPr>
      <w:rPr>
        <w:rFonts w:ascii="Symbol" w:hAnsi="Symbol"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18" w15:restartNumberingAfterBreak="0">
    <w:nsid w:val="38275E9F"/>
    <w:multiLevelType w:val="multilevel"/>
    <w:tmpl w:val="C93CA152"/>
    <w:lvl w:ilvl="0">
      <w:start w:val="1"/>
      <w:numFmt w:val="decimal"/>
      <w:lvlText w:val="%1."/>
      <w:lvlJc w:val="left"/>
      <w:pPr>
        <w:ind w:left="360" w:hanging="360"/>
      </w:pPr>
      <w:rPr>
        <w:rFonts w:hint="default"/>
        <w:b/>
      </w:rPr>
    </w:lvl>
    <w:lvl w:ilvl="1">
      <w:start w:val="1"/>
      <w:numFmt w:val="decimal"/>
      <w:lvlText w:val="%1.%2."/>
      <w:lvlJc w:val="left"/>
      <w:pPr>
        <w:ind w:left="792" w:hanging="432"/>
      </w:pPr>
      <w:rPr>
        <w:b/>
      </w:rPr>
    </w:lvl>
    <w:lvl w:ilvl="2">
      <w:start w:val="1"/>
      <w:numFmt w:val="decimal"/>
      <w:lvlText w:val="%1.%2.%3."/>
      <w:lvlJc w:val="left"/>
      <w:pPr>
        <w:ind w:left="1224" w:hanging="504"/>
      </w:pPr>
      <w:rPr>
        <w:b/>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38CF25B4"/>
    <w:multiLevelType w:val="hybridMultilevel"/>
    <w:tmpl w:val="4E3A7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DEA6D1C"/>
    <w:multiLevelType w:val="hybridMultilevel"/>
    <w:tmpl w:val="3A3A2E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F7125FE"/>
    <w:multiLevelType w:val="hybridMultilevel"/>
    <w:tmpl w:val="F9B2D9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7D620DF"/>
    <w:multiLevelType w:val="hybridMultilevel"/>
    <w:tmpl w:val="8C8EAD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8BB6A1B"/>
    <w:multiLevelType w:val="multilevel"/>
    <w:tmpl w:val="FE688CC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4A590E4A"/>
    <w:multiLevelType w:val="hybridMultilevel"/>
    <w:tmpl w:val="DF1E1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B3038FA"/>
    <w:multiLevelType w:val="hybridMultilevel"/>
    <w:tmpl w:val="3C4A42D6"/>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6" w15:restartNumberingAfterBreak="0">
    <w:nsid w:val="4B4E373E"/>
    <w:multiLevelType w:val="hybridMultilevel"/>
    <w:tmpl w:val="13C851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4D8B0B61"/>
    <w:multiLevelType w:val="hybridMultilevel"/>
    <w:tmpl w:val="1256B0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4FCA484E"/>
    <w:multiLevelType w:val="multilevel"/>
    <w:tmpl w:val="3610721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50324A58"/>
    <w:multiLevelType w:val="hybridMultilevel"/>
    <w:tmpl w:val="9A32F12A"/>
    <w:lvl w:ilvl="0" w:tplc="5F5CB530">
      <w:start w:val="1"/>
      <w:numFmt w:val="lowerLetter"/>
      <w:lvlText w:val="%1)"/>
      <w:lvlJc w:val="left"/>
      <w:pPr>
        <w:ind w:left="1152" w:hanging="360"/>
      </w:pPr>
      <w:rPr>
        <w:rFonts w:hint="default"/>
        <w:b/>
      </w:rPr>
    </w:lvl>
    <w:lvl w:ilvl="1" w:tplc="08090019" w:tentative="1">
      <w:start w:val="1"/>
      <w:numFmt w:val="lowerLetter"/>
      <w:lvlText w:val="%2."/>
      <w:lvlJc w:val="left"/>
      <w:pPr>
        <w:ind w:left="1872" w:hanging="360"/>
      </w:pPr>
    </w:lvl>
    <w:lvl w:ilvl="2" w:tplc="0809001B" w:tentative="1">
      <w:start w:val="1"/>
      <w:numFmt w:val="lowerRoman"/>
      <w:lvlText w:val="%3."/>
      <w:lvlJc w:val="right"/>
      <w:pPr>
        <w:ind w:left="2592" w:hanging="180"/>
      </w:pPr>
    </w:lvl>
    <w:lvl w:ilvl="3" w:tplc="0809000F" w:tentative="1">
      <w:start w:val="1"/>
      <w:numFmt w:val="decimal"/>
      <w:lvlText w:val="%4."/>
      <w:lvlJc w:val="left"/>
      <w:pPr>
        <w:ind w:left="3312" w:hanging="360"/>
      </w:pPr>
    </w:lvl>
    <w:lvl w:ilvl="4" w:tplc="08090019" w:tentative="1">
      <w:start w:val="1"/>
      <w:numFmt w:val="lowerLetter"/>
      <w:lvlText w:val="%5."/>
      <w:lvlJc w:val="left"/>
      <w:pPr>
        <w:ind w:left="4032" w:hanging="360"/>
      </w:pPr>
    </w:lvl>
    <w:lvl w:ilvl="5" w:tplc="0809001B" w:tentative="1">
      <w:start w:val="1"/>
      <w:numFmt w:val="lowerRoman"/>
      <w:lvlText w:val="%6."/>
      <w:lvlJc w:val="right"/>
      <w:pPr>
        <w:ind w:left="4752" w:hanging="180"/>
      </w:pPr>
    </w:lvl>
    <w:lvl w:ilvl="6" w:tplc="0809000F" w:tentative="1">
      <w:start w:val="1"/>
      <w:numFmt w:val="decimal"/>
      <w:lvlText w:val="%7."/>
      <w:lvlJc w:val="left"/>
      <w:pPr>
        <w:ind w:left="5472" w:hanging="360"/>
      </w:pPr>
    </w:lvl>
    <w:lvl w:ilvl="7" w:tplc="08090019" w:tentative="1">
      <w:start w:val="1"/>
      <w:numFmt w:val="lowerLetter"/>
      <w:lvlText w:val="%8."/>
      <w:lvlJc w:val="left"/>
      <w:pPr>
        <w:ind w:left="6192" w:hanging="360"/>
      </w:pPr>
    </w:lvl>
    <w:lvl w:ilvl="8" w:tplc="0809001B" w:tentative="1">
      <w:start w:val="1"/>
      <w:numFmt w:val="lowerRoman"/>
      <w:lvlText w:val="%9."/>
      <w:lvlJc w:val="right"/>
      <w:pPr>
        <w:ind w:left="6912" w:hanging="180"/>
      </w:pPr>
    </w:lvl>
  </w:abstractNum>
  <w:abstractNum w:abstractNumId="30" w15:restartNumberingAfterBreak="0">
    <w:nsid w:val="50C857B8"/>
    <w:multiLevelType w:val="hybridMultilevel"/>
    <w:tmpl w:val="016CD3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2217410"/>
    <w:multiLevelType w:val="multilevel"/>
    <w:tmpl w:val="D0087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54F6E06"/>
    <w:multiLevelType w:val="multilevel"/>
    <w:tmpl w:val="45AE8A5E"/>
    <w:lvl w:ilvl="0">
      <w:start w:val="1"/>
      <w:numFmt w:val="decimal"/>
      <w:lvlText w:val="%1"/>
      <w:lvlJc w:val="left"/>
      <w:pPr>
        <w:ind w:left="360" w:hanging="360"/>
      </w:pPr>
      <w:rPr>
        <w:rFonts w:hint="default"/>
        <w:b/>
      </w:rPr>
    </w:lvl>
    <w:lvl w:ilvl="1">
      <w:start w:val="1"/>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320" w:hanging="1440"/>
      </w:pPr>
      <w:rPr>
        <w:rFonts w:hint="default"/>
        <w:b/>
      </w:rPr>
    </w:lvl>
  </w:abstractNum>
  <w:abstractNum w:abstractNumId="33" w15:restartNumberingAfterBreak="0">
    <w:nsid w:val="57E072EE"/>
    <w:multiLevelType w:val="hybridMultilevel"/>
    <w:tmpl w:val="AA5E8B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58AE5A6C"/>
    <w:multiLevelType w:val="hybridMultilevel"/>
    <w:tmpl w:val="725A6C08"/>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35" w15:restartNumberingAfterBreak="0">
    <w:nsid w:val="59462170"/>
    <w:multiLevelType w:val="hybridMultilevel"/>
    <w:tmpl w:val="063A1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BC27744"/>
    <w:multiLevelType w:val="hybridMultilevel"/>
    <w:tmpl w:val="86C6B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BF5164F"/>
    <w:multiLevelType w:val="hybridMultilevel"/>
    <w:tmpl w:val="3736A098"/>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38" w15:restartNumberingAfterBreak="0">
    <w:nsid w:val="600F71BE"/>
    <w:multiLevelType w:val="hybridMultilevel"/>
    <w:tmpl w:val="A648B2A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0530F8F"/>
    <w:multiLevelType w:val="multilevel"/>
    <w:tmpl w:val="4A980D2C"/>
    <w:lvl w:ilvl="0">
      <w:start w:val="1"/>
      <w:numFmt w:val="decimal"/>
      <w:lvlText w:val="%1."/>
      <w:lvlJc w:val="left"/>
      <w:pPr>
        <w:ind w:left="360" w:hanging="360"/>
      </w:pPr>
      <w:rPr>
        <w:rFonts w:hint="default"/>
        <w:b/>
        <w:sz w:val="28"/>
      </w:rPr>
    </w:lvl>
    <w:lvl w:ilvl="1">
      <w:start w:val="1"/>
      <w:numFmt w:val="decimal"/>
      <w:lvlText w:val="%1.%2."/>
      <w:lvlJc w:val="left"/>
      <w:pPr>
        <w:ind w:left="792" w:hanging="432"/>
      </w:pPr>
      <w:rPr>
        <w:b/>
        <w:sz w:val="28"/>
      </w:rPr>
    </w:lvl>
    <w:lvl w:ilvl="2">
      <w:start w:val="1"/>
      <w:numFmt w:val="decimal"/>
      <w:lvlText w:val="%1.%2.%3."/>
      <w:lvlJc w:val="left"/>
      <w:pPr>
        <w:ind w:left="1224" w:hanging="504"/>
      </w:pPr>
      <w:rPr>
        <w:b/>
        <w:sz w:val="28"/>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0" w15:restartNumberingAfterBreak="0">
    <w:nsid w:val="60A73F2B"/>
    <w:multiLevelType w:val="multilevel"/>
    <w:tmpl w:val="828CDE40"/>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1" w15:restartNumberingAfterBreak="0">
    <w:nsid w:val="62FC2837"/>
    <w:multiLevelType w:val="hybridMultilevel"/>
    <w:tmpl w:val="F76C6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C430427"/>
    <w:multiLevelType w:val="hybridMultilevel"/>
    <w:tmpl w:val="0930B8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3" w15:restartNumberingAfterBreak="0">
    <w:nsid w:val="6DDB3E99"/>
    <w:multiLevelType w:val="hybridMultilevel"/>
    <w:tmpl w:val="A7922CFE"/>
    <w:lvl w:ilvl="0" w:tplc="FE4C6ECA">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4" w15:restartNumberingAfterBreak="0">
    <w:nsid w:val="78A65280"/>
    <w:multiLevelType w:val="multilevel"/>
    <w:tmpl w:val="60064876"/>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5" w15:restartNumberingAfterBreak="0">
    <w:nsid w:val="7D032958"/>
    <w:multiLevelType w:val="hybridMultilevel"/>
    <w:tmpl w:val="CC0207D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8"/>
  </w:num>
  <w:num w:numId="2">
    <w:abstractNumId w:val="16"/>
  </w:num>
  <w:num w:numId="3">
    <w:abstractNumId w:val="8"/>
  </w:num>
  <w:num w:numId="4">
    <w:abstractNumId w:val="28"/>
  </w:num>
  <w:num w:numId="5">
    <w:abstractNumId w:val="21"/>
  </w:num>
  <w:num w:numId="6">
    <w:abstractNumId w:val="0"/>
  </w:num>
  <w:num w:numId="7">
    <w:abstractNumId w:val="39"/>
  </w:num>
  <w:num w:numId="8">
    <w:abstractNumId w:val="32"/>
  </w:num>
  <w:num w:numId="9">
    <w:abstractNumId w:val="29"/>
  </w:num>
  <w:num w:numId="10">
    <w:abstractNumId w:val="25"/>
  </w:num>
  <w:num w:numId="11">
    <w:abstractNumId w:val="37"/>
  </w:num>
  <w:num w:numId="12">
    <w:abstractNumId w:val="34"/>
  </w:num>
  <w:num w:numId="13">
    <w:abstractNumId w:val="4"/>
  </w:num>
  <w:num w:numId="14">
    <w:abstractNumId w:val="22"/>
  </w:num>
  <w:num w:numId="15">
    <w:abstractNumId w:val="5"/>
  </w:num>
  <w:num w:numId="16">
    <w:abstractNumId w:val="33"/>
  </w:num>
  <w:num w:numId="17">
    <w:abstractNumId w:val="9"/>
  </w:num>
  <w:num w:numId="18">
    <w:abstractNumId w:val="13"/>
  </w:num>
  <w:num w:numId="19">
    <w:abstractNumId w:val="1"/>
  </w:num>
  <w:num w:numId="20">
    <w:abstractNumId w:val="30"/>
  </w:num>
  <w:num w:numId="21">
    <w:abstractNumId w:val="7"/>
  </w:num>
  <w:num w:numId="22">
    <w:abstractNumId w:val="17"/>
  </w:num>
  <w:num w:numId="23">
    <w:abstractNumId w:val="43"/>
  </w:num>
  <w:num w:numId="24">
    <w:abstractNumId w:val="2"/>
  </w:num>
  <w:num w:numId="25">
    <w:abstractNumId w:val="15"/>
  </w:num>
  <w:num w:numId="26">
    <w:abstractNumId w:val="42"/>
  </w:num>
  <w:num w:numId="27">
    <w:abstractNumId w:val="14"/>
  </w:num>
  <w:num w:numId="28">
    <w:abstractNumId w:val="26"/>
  </w:num>
  <w:num w:numId="29">
    <w:abstractNumId w:val="6"/>
  </w:num>
  <w:num w:numId="30">
    <w:abstractNumId w:val="27"/>
  </w:num>
  <w:num w:numId="31">
    <w:abstractNumId w:val="11"/>
  </w:num>
  <w:num w:numId="32">
    <w:abstractNumId w:val="12"/>
  </w:num>
  <w:num w:numId="33">
    <w:abstractNumId w:val="3"/>
  </w:num>
  <w:num w:numId="34">
    <w:abstractNumId w:val="23"/>
  </w:num>
  <w:num w:numId="35">
    <w:abstractNumId w:val="31"/>
  </w:num>
  <w:num w:numId="36">
    <w:abstractNumId w:val="20"/>
  </w:num>
  <w:num w:numId="37">
    <w:abstractNumId w:val="38"/>
  </w:num>
  <w:num w:numId="38">
    <w:abstractNumId w:val="10"/>
  </w:num>
  <w:num w:numId="39">
    <w:abstractNumId w:val="24"/>
  </w:num>
  <w:num w:numId="40">
    <w:abstractNumId w:val="40"/>
  </w:num>
  <w:num w:numId="41">
    <w:abstractNumId w:val="41"/>
  </w:num>
  <w:num w:numId="42">
    <w:abstractNumId w:val="36"/>
  </w:num>
  <w:num w:numId="43">
    <w:abstractNumId w:val="19"/>
  </w:num>
  <w:num w:numId="44">
    <w:abstractNumId w:val="35"/>
  </w:num>
  <w:num w:numId="45">
    <w:abstractNumId w:val="45"/>
  </w:num>
  <w:num w:numId="46">
    <w:abstractNumId w:val="4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5CCB"/>
    <w:rsid w:val="000036E5"/>
    <w:rsid w:val="0001046E"/>
    <w:rsid w:val="00012398"/>
    <w:rsid w:val="000174AF"/>
    <w:rsid w:val="00025E84"/>
    <w:rsid w:val="000362D5"/>
    <w:rsid w:val="000550FE"/>
    <w:rsid w:val="00055D38"/>
    <w:rsid w:val="0006161F"/>
    <w:rsid w:val="0006448A"/>
    <w:rsid w:val="00074753"/>
    <w:rsid w:val="00074D6C"/>
    <w:rsid w:val="00075602"/>
    <w:rsid w:val="0007751F"/>
    <w:rsid w:val="000800EC"/>
    <w:rsid w:val="00084CE6"/>
    <w:rsid w:val="00092193"/>
    <w:rsid w:val="000976FC"/>
    <w:rsid w:val="00097FF6"/>
    <w:rsid w:val="000A5C97"/>
    <w:rsid w:val="000C24D8"/>
    <w:rsid w:val="000F0F98"/>
    <w:rsid w:val="000F12A1"/>
    <w:rsid w:val="001028C9"/>
    <w:rsid w:val="00116805"/>
    <w:rsid w:val="00117611"/>
    <w:rsid w:val="0013286E"/>
    <w:rsid w:val="00144DB6"/>
    <w:rsid w:val="00146E10"/>
    <w:rsid w:val="00171FC0"/>
    <w:rsid w:val="00174F61"/>
    <w:rsid w:val="00194BED"/>
    <w:rsid w:val="001A25A5"/>
    <w:rsid w:val="001B0992"/>
    <w:rsid w:val="001B5F6E"/>
    <w:rsid w:val="001C1346"/>
    <w:rsid w:val="00213180"/>
    <w:rsid w:val="00240711"/>
    <w:rsid w:val="002472C3"/>
    <w:rsid w:val="00260558"/>
    <w:rsid w:val="002665B0"/>
    <w:rsid w:val="00281FDD"/>
    <w:rsid w:val="0028550F"/>
    <w:rsid w:val="00290405"/>
    <w:rsid w:val="0029584F"/>
    <w:rsid w:val="00296573"/>
    <w:rsid w:val="002A1EBD"/>
    <w:rsid w:val="002B19EB"/>
    <w:rsid w:val="002B5CCB"/>
    <w:rsid w:val="002C5E95"/>
    <w:rsid w:val="002E6A36"/>
    <w:rsid w:val="002F022A"/>
    <w:rsid w:val="0031527F"/>
    <w:rsid w:val="00356E53"/>
    <w:rsid w:val="00360B54"/>
    <w:rsid w:val="00371131"/>
    <w:rsid w:val="00381DC4"/>
    <w:rsid w:val="0038468D"/>
    <w:rsid w:val="0038711C"/>
    <w:rsid w:val="003902B9"/>
    <w:rsid w:val="00396B74"/>
    <w:rsid w:val="003976D4"/>
    <w:rsid w:val="003A6C52"/>
    <w:rsid w:val="003C2DFC"/>
    <w:rsid w:val="003F2E40"/>
    <w:rsid w:val="00403A84"/>
    <w:rsid w:val="00405ADE"/>
    <w:rsid w:val="00411FDB"/>
    <w:rsid w:val="00427668"/>
    <w:rsid w:val="004345FA"/>
    <w:rsid w:val="0043528F"/>
    <w:rsid w:val="00450FDD"/>
    <w:rsid w:val="004579CD"/>
    <w:rsid w:val="00480086"/>
    <w:rsid w:val="00483625"/>
    <w:rsid w:val="0049070A"/>
    <w:rsid w:val="00491385"/>
    <w:rsid w:val="00491AD4"/>
    <w:rsid w:val="00495E20"/>
    <w:rsid w:val="004B2DA2"/>
    <w:rsid w:val="004B6598"/>
    <w:rsid w:val="004C0CE8"/>
    <w:rsid w:val="004D1FF0"/>
    <w:rsid w:val="004D638A"/>
    <w:rsid w:val="004F0626"/>
    <w:rsid w:val="004F0A51"/>
    <w:rsid w:val="004F113C"/>
    <w:rsid w:val="004F5FC2"/>
    <w:rsid w:val="00517160"/>
    <w:rsid w:val="005548B2"/>
    <w:rsid w:val="0055723B"/>
    <w:rsid w:val="0057268A"/>
    <w:rsid w:val="0057280B"/>
    <w:rsid w:val="00597C38"/>
    <w:rsid w:val="005B2057"/>
    <w:rsid w:val="005C2137"/>
    <w:rsid w:val="005D5CF5"/>
    <w:rsid w:val="005E5E91"/>
    <w:rsid w:val="006038F4"/>
    <w:rsid w:val="00614880"/>
    <w:rsid w:val="00635588"/>
    <w:rsid w:val="00640014"/>
    <w:rsid w:val="00642D8E"/>
    <w:rsid w:val="00654F54"/>
    <w:rsid w:val="00670BD4"/>
    <w:rsid w:val="00683F96"/>
    <w:rsid w:val="006843BB"/>
    <w:rsid w:val="006A4778"/>
    <w:rsid w:val="006C4F8E"/>
    <w:rsid w:val="006D0772"/>
    <w:rsid w:val="006D18E3"/>
    <w:rsid w:val="006D7022"/>
    <w:rsid w:val="006E4A29"/>
    <w:rsid w:val="006F60DA"/>
    <w:rsid w:val="006F6FDC"/>
    <w:rsid w:val="00701F23"/>
    <w:rsid w:val="00702908"/>
    <w:rsid w:val="007060AD"/>
    <w:rsid w:val="00736B0B"/>
    <w:rsid w:val="00773827"/>
    <w:rsid w:val="007774C1"/>
    <w:rsid w:val="00783FD2"/>
    <w:rsid w:val="007930DC"/>
    <w:rsid w:val="00794808"/>
    <w:rsid w:val="00795FD4"/>
    <w:rsid w:val="0079632D"/>
    <w:rsid w:val="007A317A"/>
    <w:rsid w:val="007B390D"/>
    <w:rsid w:val="007B3F4E"/>
    <w:rsid w:val="007D4370"/>
    <w:rsid w:val="007D5D82"/>
    <w:rsid w:val="007D5ED5"/>
    <w:rsid w:val="00801989"/>
    <w:rsid w:val="00803BCE"/>
    <w:rsid w:val="008069A3"/>
    <w:rsid w:val="0081776D"/>
    <w:rsid w:val="008339CB"/>
    <w:rsid w:val="00837BD6"/>
    <w:rsid w:val="00840667"/>
    <w:rsid w:val="0084254C"/>
    <w:rsid w:val="00842D0C"/>
    <w:rsid w:val="00853951"/>
    <w:rsid w:val="008728E0"/>
    <w:rsid w:val="00883D25"/>
    <w:rsid w:val="00885EB7"/>
    <w:rsid w:val="008961A8"/>
    <w:rsid w:val="008A3881"/>
    <w:rsid w:val="008B0719"/>
    <w:rsid w:val="008B3404"/>
    <w:rsid w:val="008B39CF"/>
    <w:rsid w:val="008C2FB6"/>
    <w:rsid w:val="008C7082"/>
    <w:rsid w:val="008D5188"/>
    <w:rsid w:val="008D5FC8"/>
    <w:rsid w:val="008E00E5"/>
    <w:rsid w:val="008F12B8"/>
    <w:rsid w:val="008F709F"/>
    <w:rsid w:val="00906A35"/>
    <w:rsid w:val="00910B81"/>
    <w:rsid w:val="00921130"/>
    <w:rsid w:val="00937A0A"/>
    <w:rsid w:val="0095518A"/>
    <w:rsid w:val="00972C7F"/>
    <w:rsid w:val="009A2D4B"/>
    <w:rsid w:val="009A4FFF"/>
    <w:rsid w:val="009A6068"/>
    <w:rsid w:val="009C0C4A"/>
    <w:rsid w:val="009C18DC"/>
    <w:rsid w:val="009D61D9"/>
    <w:rsid w:val="009E2924"/>
    <w:rsid w:val="009E3D65"/>
    <w:rsid w:val="00A05810"/>
    <w:rsid w:val="00A1591C"/>
    <w:rsid w:val="00A15D60"/>
    <w:rsid w:val="00A21210"/>
    <w:rsid w:val="00A2631C"/>
    <w:rsid w:val="00A345F5"/>
    <w:rsid w:val="00A41123"/>
    <w:rsid w:val="00A45CE0"/>
    <w:rsid w:val="00A55AA0"/>
    <w:rsid w:val="00A6008B"/>
    <w:rsid w:val="00A70A6A"/>
    <w:rsid w:val="00A77735"/>
    <w:rsid w:val="00AB11BF"/>
    <w:rsid w:val="00AD2F4E"/>
    <w:rsid w:val="00AE196A"/>
    <w:rsid w:val="00AE2C60"/>
    <w:rsid w:val="00AF091D"/>
    <w:rsid w:val="00B523EC"/>
    <w:rsid w:val="00B62A40"/>
    <w:rsid w:val="00B74DF7"/>
    <w:rsid w:val="00B961B6"/>
    <w:rsid w:val="00B97D68"/>
    <w:rsid w:val="00BA34EA"/>
    <w:rsid w:val="00BB7468"/>
    <w:rsid w:val="00BD6EEA"/>
    <w:rsid w:val="00BF3F49"/>
    <w:rsid w:val="00C03BB7"/>
    <w:rsid w:val="00C061DC"/>
    <w:rsid w:val="00C179C1"/>
    <w:rsid w:val="00C24EDA"/>
    <w:rsid w:val="00C453DB"/>
    <w:rsid w:val="00C4558B"/>
    <w:rsid w:val="00C47249"/>
    <w:rsid w:val="00C554C5"/>
    <w:rsid w:val="00C64B7A"/>
    <w:rsid w:val="00C83B0D"/>
    <w:rsid w:val="00C87754"/>
    <w:rsid w:val="00C95251"/>
    <w:rsid w:val="00C96C67"/>
    <w:rsid w:val="00CA51B8"/>
    <w:rsid w:val="00CB4272"/>
    <w:rsid w:val="00CB5336"/>
    <w:rsid w:val="00CC49E2"/>
    <w:rsid w:val="00CD16BB"/>
    <w:rsid w:val="00CD561F"/>
    <w:rsid w:val="00CE53FF"/>
    <w:rsid w:val="00CF1B89"/>
    <w:rsid w:val="00CF32A4"/>
    <w:rsid w:val="00CF794E"/>
    <w:rsid w:val="00D02872"/>
    <w:rsid w:val="00D13CB6"/>
    <w:rsid w:val="00D20D00"/>
    <w:rsid w:val="00D2323F"/>
    <w:rsid w:val="00D51C24"/>
    <w:rsid w:val="00D6288F"/>
    <w:rsid w:val="00D65814"/>
    <w:rsid w:val="00D75564"/>
    <w:rsid w:val="00D84593"/>
    <w:rsid w:val="00DA3758"/>
    <w:rsid w:val="00DA6622"/>
    <w:rsid w:val="00DB6480"/>
    <w:rsid w:val="00DC02CB"/>
    <w:rsid w:val="00DC3C3A"/>
    <w:rsid w:val="00DC5094"/>
    <w:rsid w:val="00DE715E"/>
    <w:rsid w:val="00E02209"/>
    <w:rsid w:val="00E06E89"/>
    <w:rsid w:val="00E072D7"/>
    <w:rsid w:val="00E12DD0"/>
    <w:rsid w:val="00E20E09"/>
    <w:rsid w:val="00E30FF9"/>
    <w:rsid w:val="00E3234C"/>
    <w:rsid w:val="00E342D8"/>
    <w:rsid w:val="00E36E9C"/>
    <w:rsid w:val="00E42076"/>
    <w:rsid w:val="00E42613"/>
    <w:rsid w:val="00E46E5B"/>
    <w:rsid w:val="00E47A57"/>
    <w:rsid w:val="00E67640"/>
    <w:rsid w:val="00E67C73"/>
    <w:rsid w:val="00E75306"/>
    <w:rsid w:val="00E8182C"/>
    <w:rsid w:val="00E92EE6"/>
    <w:rsid w:val="00EA223F"/>
    <w:rsid w:val="00EB722D"/>
    <w:rsid w:val="00EC1C24"/>
    <w:rsid w:val="00EC6908"/>
    <w:rsid w:val="00F152C3"/>
    <w:rsid w:val="00F32C50"/>
    <w:rsid w:val="00F5534E"/>
    <w:rsid w:val="00F569FA"/>
    <w:rsid w:val="00F632D9"/>
    <w:rsid w:val="00F7024C"/>
    <w:rsid w:val="00F8404A"/>
    <w:rsid w:val="00F902F2"/>
    <w:rsid w:val="00F9352F"/>
    <w:rsid w:val="00F95742"/>
    <w:rsid w:val="00F96C85"/>
    <w:rsid w:val="00FB2999"/>
    <w:rsid w:val="00FB39A3"/>
    <w:rsid w:val="00FC31D9"/>
    <w:rsid w:val="00FC6491"/>
    <w:rsid w:val="00FF7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D2B60F"/>
  <w15:chartTrackingRefBased/>
  <w15:docId w15:val="{AA5DF078-6E5C-44A8-BC09-5E223B4F5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777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85EB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84C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5C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5CCB"/>
  </w:style>
  <w:style w:type="paragraph" w:styleId="Footer">
    <w:name w:val="footer"/>
    <w:basedOn w:val="Normal"/>
    <w:link w:val="FooterChar"/>
    <w:uiPriority w:val="99"/>
    <w:unhideWhenUsed/>
    <w:rsid w:val="002B5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5CCB"/>
  </w:style>
  <w:style w:type="table" w:styleId="TableGrid">
    <w:name w:val="Table Grid"/>
    <w:basedOn w:val="TableNormal"/>
    <w:uiPriority w:val="39"/>
    <w:rsid w:val="002B5C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77735"/>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937A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7A0A"/>
    <w:rPr>
      <w:rFonts w:eastAsiaTheme="minorEastAsia"/>
      <w:lang w:val="en-US"/>
    </w:rPr>
  </w:style>
  <w:style w:type="paragraph" w:styleId="TOCHeading">
    <w:name w:val="TOC Heading"/>
    <w:basedOn w:val="Heading1"/>
    <w:next w:val="Normal"/>
    <w:uiPriority w:val="39"/>
    <w:unhideWhenUsed/>
    <w:qFormat/>
    <w:rsid w:val="00E30FF9"/>
    <w:pPr>
      <w:outlineLvl w:val="9"/>
    </w:pPr>
    <w:rPr>
      <w:lang w:val="en-US"/>
    </w:rPr>
  </w:style>
  <w:style w:type="paragraph" w:styleId="TOC2">
    <w:name w:val="toc 2"/>
    <w:basedOn w:val="Normal"/>
    <w:next w:val="Normal"/>
    <w:autoRedefine/>
    <w:uiPriority w:val="39"/>
    <w:unhideWhenUsed/>
    <w:rsid w:val="00E30FF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30FF9"/>
    <w:pPr>
      <w:spacing w:after="100"/>
    </w:pPr>
    <w:rPr>
      <w:rFonts w:eastAsiaTheme="minorEastAsia" w:cs="Times New Roman"/>
      <w:lang w:val="en-US"/>
    </w:rPr>
  </w:style>
  <w:style w:type="paragraph" w:styleId="TOC3">
    <w:name w:val="toc 3"/>
    <w:basedOn w:val="Normal"/>
    <w:next w:val="Normal"/>
    <w:autoRedefine/>
    <w:uiPriority w:val="39"/>
    <w:unhideWhenUsed/>
    <w:rsid w:val="00E30FF9"/>
    <w:pPr>
      <w:spacing w:after="100"/>
      <w:ind w:left="440"/>
    </w:pPr>
    <w:rPr>
      <w:rFonts w:eastAsiaTheme="minorEastAsia" w:cs="Times New Roman"/>
      <w:lang w:val="en-US"/>
    </w:rPr>
  </w:style>
  <w:style w:type="character" w:styleId="Hyperlink">
    <w:name w:val="Hyperlink"/>
    <w:basedOn w:val="DefaultParagraphFont"/>
    <w:uiPriority w:val="99"/>
    <w:unhideWhenUsed/>
    <w:rsid w:val="00E30FF9"/>
    <w:rPr>
      <w:color w:val="0563C1" w:themeColor="hyperlink"/>
      <w:u w:val="single"/>
    </w:rPr>
  </w:style>
  <w:style w:type="paragraph" w:styleId="ListParagraph">
    <w:name w:val="List Paragraph"/>
    <w:basedOn w:val="Normal"/>
    <w:uiPriority w:val="34"/>
    <w:qFormat/>
    <w:rsid w:val="00E30FF9"/>
    <w:pPr>
      <w:ind w:left="720"/>
      <w:contextualSpacing/>
    </w:pPr>
  </w:style>
  <w:style w:type="character" w:customStyle="1" w:styleId="UnresolvedMention1">
    <w:name w:val="Unresolved Mention1"/>
    <w:basedOn w:val="DefaultParagraphFont"/>
    <w:uiPriority w:val="99"/>
    <w:semiHidden/>
    <w:unhideWhenUsed/>
    <w:rsid w:val="005D5CF5"/>
    <w:rPr>
      <w:color w:val="808080"/>
      <w:shd w:val="clear" w:color="auto" w:fill="E6E6E6"/>
    </w:rPr>
  </w:style>
  <w:style w:type="character" w:styleId="FollowedHyperlink">
    <w:name w:val="FollowedHyperlink"/>
    <w:basedOn w:val="DefaultParagraphFont"/>
    <w:uiPriority w:val="99"/>
    <w:semiHidden/>
    <w:unhideWhenUsed/>
    <w:rsid w:val="00E8182C"/>
    <w:rPr>
      <w:color w:val="954F72" w:themeColor="followedHyperlink"/>
      <w:u w:val="single"/>
    </w:rPr>
  </w:style>
  <w:style w:type="table" w:styleId="ListTable3-Accent4">
    <w:name w:val="List Table 3 Accent 4"/>
    <w:basedOn w:val="TableNormal"/>
    <w:uiPriority w:val="48"/>
    <w:rsid w:val="00FF7199"/>
    <w:pPr>
      <w:spacing w:after="0" w:line="240" w:lineRule="auto"/>
    </w:p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table" w:styleId="ListTable3-Accent2">
    <w:name w:val="List Table 3 Accent 2"/>
    <w:basedOn w:val="TableNormal"/>
    <w:uiPriority w:val="48"/>
    <w:rsid w:val="00FF7199"/>
    <w:pPr>
      <w:spacing w:after="0" w:line="240" w:lineRule="auto"/>
    </w:pPr>
    <w:tblPr>
      <w:tblStyleRowBandSize w:val="1"/>
      <w:tblStyleColBandSize w:val="1"/>
      <w:tblBorders>
        <w:top w:val="single" w:sz="4" w:space="0" w:color="ED7D31" w:themeColor="accent2"/>
        <w:left w:val="single" w:sz="4" w:space="0" w:color="ED7D31" w:themeColor="accent2"/>
        <w:bottom w:val="single" w:sz="4" w:space="0" w:color="ED7D31" w:themeColor="accent2"/>
        <w:right w:val="single" w:sz="4" w:space="0" w:color="ED7D31" w:themeColor="accent2"/>
      </w:tblBorders>
    </w:tblPr>
    <w:tblStylePr w:type="firstRow">
      <w:rPr>
        <w:b/>
        <w:bCs/>
        <w:color w:val="FFFFFF" w:themeColor="background1"/>
      </w:rPr>
      <w:tblPr/>
      <w:tcPr>
        <w:shd w:val="clear" w:color="auto" w:fill="ED7D31" w:themeFill="accent2"/>
      </w:tcPr>
    </w:tblStylePr>
    <w:tblStylePr w:type="lastRow">
      <w:rPr>
        <w:b/>
        <w:bCs/>
      </w:rPr>
      <w:tblPr/>
      <w:tcPr>
        <w:tcBorders>
          <w:top w:val="double" w:sz="4" w:space="0" w:color="ED7D31"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D7D31" w:themeColor="accent2"/>
          <w:right w:val="single" w:sz="4" w:space="0" w:color="ED7D31" w:themeColor="accent2"/>
        </w:tcBorders>
      </w:tcPr>
    </w:tblStylePr>
    <w:tblStylePr w:type="band1Horz">
      <w:tblPr/>
      <w:tcPr>
        <w:tcBorders>
          <w:top w:val="single" w:sz="4" w:space="0" w:color="ED7D31" w:themeColor="accent2"/>
          <w:bottom w:val="single" w:sz="4" w:space="0" w:color="ED7D31"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D7D31" w:themeColor="accent2"/>
          <w:left w:val="nil"/>
        </w:tcBorders>
      </w:tcPr>
    </w:tblStylePr>
    <w:tblStylePr w:type="swCell">
      <w:tblPr/>
      <w:tcPr>
        <w:tcBorders>
          <w:top w:val="double" w:sz="4" w:space="0" w:color="ED7D31" w:themeColor="accent2"/>
          <w:right w:val="nil"/>
        </w:tcBorders>
      </w:tcPr>
    </w:tblStylePr>
  </w:style>
  <w:style w:type="table" w:styleId="ListTable3-Accent6">
    <w:name w:val="List Table 3 Accent 6"/>
    <w:basedOn w:val="TableNormal"/>
    <w:uiPriority w:val="48"/>
    <w:rsid w:val="00FF7199"/>
    <w:pPr>
      <w:spacing w:after="0" w:line="240" w:lineRule="auto"/>
    </w:pPr>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tblBorders>
    </w:tblPr>
    <w:tblStylePr w:type="firstRow">
      <w:rPr>
        <w:b/>
        <w:bCs/>
        <w:color w:val="FFFFFF" w:themeColor="background1"/>
      </w:rPr>
      <w:tblPr/>
      <w:tcPr>
        <w:shd w:val="clear" w:color="auto" w:fill="70AD47" w:themeFill="accent6"/>
      </w:tcPr>
    </w:tblStylePr>
    <w:tblStylePr w:type="lastRow">
      <w:rPr>
        <w:b/>
        <w:bCs/>
      </w:rPr>
      <w:tblPr/>
      <w:tcPr>
        <w:tcBorders>
          <w:top w:val="double" w:sz="4" w:space="0" w:color="70AD47"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0AD47" w:themeColor="accent6"/>
          <w:right w:val="single" w:sz="4" w:space="0" w:color="70AD47" w:themeColor="accent6"/>
        </w:tcBorders>
      </w:tcPr>
    </w:tblStylePr>
    <w:tblStylePr w:type="band1Horz">
      <w:tblPr/>
      <w:tcPr>
        <w:tcBorders>
          <w:top w:val="single" w:sz="4" w:space="0" w:color="70AD47" w:themeColor="accent6"/>
          <w:bottom w:val="single" w:sz="4" w:space="0" w:color="70AD47"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0AD47" w:themeColor="accent6"/>
          <w:left w:val="nil"/>
        </w:tcBorders>
      </w:tcPr>
    </w:tblStylePr>
    <w:tblStylePr w:type="swCell">
      <w:tblPr/>
      <w:tcPr>
        <w:tcBorders>
          <w:top w:val="double" w:sz="4" w:space="0" w:color="70AD47" w:themeColor="accent6"/>
          <w:right w:val="nil"/>
        </w:tcBorders>
      </w:tcPr>
    </w:tblStylePr>
  </w:style>
  <w:style w:type="table" w:styleId="ListTable3-Accent5">
    <w:name w:val="List Table 3 Accent 5"/>
    <w:basedOn w:val="TableNormal"/>
    <w:uiPriority w:val="48"/>
    <w:rsid w:val="00FF7199"/>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GridTable6Colorful-Accent3">
    <w:name w:val="Grid Table 6 Colorful Accent 3"/>
    <w:basedOn w:val="TableNormal"/>
    <w:uiPriority w:val="51"/>
    <w:rsid w:val="00FF7199"/>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domain">
    <w:name w:val="domain"/>
    <w:basedOn w:val="DefaultParagraphFont"/>
    <w:rsid w:val="000F0F98"/>
  </w:style>
  <w:style w:type="character" w:customStyle="1" w:styleId="vanity-name">
    <w:name w:val="vanity-name"/>
    <w:basedOn w:val="DefaultParagraphFont"/>
    <w:rsid w:val="000F0F98"/>
  </w:style>
  <w:style w:type="character" w:customStyle="1" w:styleId="UnresolvedMention2">
    <w:name w:val="Unresolved Mention2"/>
    <w:basedOn w:val="DefaultParagraphFont"/>
    <w:uiPriority w:val="99"/>
    <w:semiHidden/>
    <w:unhideWhenUsed/>
    <w:rsid w:val="00E06E89"/>
    <w:rPr>
      <w:color w:val="808080"/>
      <w:shd w:val="clear" w:color="auto" w:fill="E6E6E6"/>
    </w:rPr>
  </w:style>
  <w:style w:type="paragraph" w:styleId="Bibliography">
    <w:name w:val="Bibliography"/>
    <w:basedOn w:val="Normal"/>
    <w:next w:val="Normal"/>
    <w:uiPriority w:val="37"/>
    <w:unhideWhenUsed/>
    <w:rsid w:val="00A70A6A"/>
  </w:style>
  <w:style w:type="character" w:customStyle="1" w:styleId="Heading2Char">
    <w:name w:val="Heading 2 Char"/>
    <w:basedOn w:val="DefaultParagraphFont"/>
    <w:link w:val="Heading2"/>
    <w:uiPriority w:val="9"/>
    <w:rsid w:val="00885EB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84CE6"/>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6F6F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ode">
    <w:name w:val="HTML Code"/>
    <w:basedOn w:val="DefaultParagraphFont"/>
    <w:uiPriority w:val="99"/>
    <w:semiHidden/>
    <w:unhideWhenUsed/>
    <w:rsid w:val="006F6FDC"/>
    <w:rPr>
      <w:rFonts w:ascii="Courier New" w:eastAsia="Times New Roman" w:hAnsi="Courier New" w:cs="Courier New"/>
      <w:sz w:val="20"/>
      <w:szCs w:val="20"/>
    </w:rPr>
  </w:style>
  <w:style w:type="character" w:customStyle="1" w:styleId="UnresolvedMention">
    <w:name w:val="Unresolved Mention"/>
    <w:basedOn w:val="DefaultParagraphFont"/>
    <w:uiPriority w:val="99"/>
    <w:semiHidden/>
    <w:unhideWhenUsed/>
    <w:rsid w:val="00736B0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092729">
      <w:bodyDiv w:val="1"/>
      <w:marLeft w:val="0"/>
      <w:marRight w:val="0"/>
      <w:marTop w:val="0"/>
      <w:marBottom w:val="0"/>
      <w:divBdr>
        <w:top w:val="none" w:sz="0" w:space="0" w:color="auto"/>
        <w:left w:val="none" w:sz="0" w:space="0" w:color="auto"/>
        <w:bottom w:val="none" w:sz="0" w:space="0" w:color="auto"/>
        <w:right w:val="none" w:sz="0" w:space="0" w:color="auto"/>
      </w:divBdr>
    </w:div>
    <w:div w:id="42755332">
      <w:bodyDiv w:val="1"/>
      <w:marLeft w:val="0"/>
      <w:marRight w:val="0"/>
      <w:marTop w:val="0"/>
      <w:marBottom w:val="0"/>
      <w:divBdr>
        <w:top w:val="none" w:sz="0" w:space="0" w:color="auto"/>
        <w:left w:val="none" w:sz="0" w:space="0" w:color="auto"/>
        <w:bottom w:val="none" w:sz="0" w:space="0" w:color="auto"/>
        <w:right w:val="none" w:sz="0" w:space="0" w:color="auto"/>
      </w:divBdr>
    </w:div>
    <w:div w:id="87043923">
      <w:bodyDiv w:val="1"/>
      <w:marLeft w:val="0"/>
      <w:marRight w:val="0"/>
      <w:marTop w:val="0"/>
      <w:marBottom w:val="0"/>
      <w:divBdr>
        <w:top w:val="none" w:sz="0" w:space="0" w:color="auto"/>
        <w:left w:val="none" w:sz="0" w:space="0" w:color="auto"/>
        <w:bottom w:val="none" w:sz="0" w:space="0" w:color="auto"/>
        <w:right w:val="none" w:sz="0" w:space="0" w:color="auto"/>
      </w:divBdr>
    </w:div>
    <w:div w:id="100032982">
      <w:bodyDiv w:val="1"/>
      <w:marLeft w:val="0"/>
      <w:marRight w:val="0"/>
      <w:marTop w:val="0"/>
      <w:marBottom w:val="0"/>
      <w:divBdr>
        <w:top w:val="none" w:sz="0" w:space="0" w:color="auto"/>
        <w:left w:val="none" w:sz="0" w:space="0" w:color="auto"/>
        <w:bottom w:val="none" w:sz="0" w:space="0" w:color="auto"/>
        <w:right w:val="none" w:sz="0" w:space="0" w:color="auto"/>
      </w:divBdr>
    </w:div>
    <w:div w:id="119108643">
      <w:bodyDiv w:val="1"/>
      <w:marLeft w:val="0"/>
      <w:marRight w:val="0"/>
      <w:marTop w:val="0"/>
      <w:marBottom w:val="0"/>
      <w:divBdr>
        <w:top w:val="none" w:sz="0" w:space="0" w:color="auto"/>
        <w:left w:val="none" w:sz="0" w:space="0" w:color="auto"/>
        <w:bottom w:val="none" w:sz="0" w:space="0" w:color="auto"/>
        <w:right w:val="none" w:sz="0" w:space="0" w:color="auto"/>
      </w:divBdr>
    </w:div>
    <w:div w:id="128204643">
      <w:bodyDiv w:val="1"/>
      <w:marLeft w:val="0"/>
      <w:marRight w:val="0"/>
      <w:marTop w:val="0"/>
      <w:marBottom w:val="0"/>
      <w:divBdr>
        <w:top w:val="none" w:sz="0" w:space="0" w:color="auto"/>
        <w:left w:val="none" w:sz="0" w:space="0" w:color="auto"/>
        <w:bottom w:val="none" w:sz="0" w:space="0" w:color="auto"/>
        <w:right w:val="none" w:sz="0" w:space="0" w:color="auto"/>
      </w:divBdr>
    </w:div>
    <w:div w:id="133565447">
      <w:bodyDiv w:val="1"/>
      <w:marLeft w:val="0"/>
      <w:marRight w:val="0"/>
      <w:marTop w:val="0"/>
      <w:marBottom w:val="0"/>
      <w:divBdr>
        <w:top w:val="none" w:sz="0" w:space="0" w:color="auto"/>
        <w:left w:val="none" w:sz="0" w:space="0" w:color="auto"/>
        <w:bottom w:val="none" w:sz="0" w:space="0" w:color="auto"/>
        <w:right w:val="none" w:sz="0" w:space="0" w:color="auto"/>
      </w:divBdr>
    </w:div>
    <w:div w:id="143275003">
      <w:bodyDiv w:val="1"/>
      <w:marLeft w:val="0"/>
      <w:marRight w:val="0"/>
      <w:marTop w:val="0"/>
      <w:marBottom w:val="0"/>
      <w:divBdr>
        <w:top w:val="none" w:sz="0" w:space="0" w:color="auto"/>
        <w:left w:val="none" w:sz="0" w:space="0" w:color="auto"/>
        <w:bottom w:val="none" w:sz="0" w:space="0" w:color="auto"/>
        <w:right w:val="none" w:sz="0" w:space="0" w:color="auto"/>
      </w:divBdr>
    </w:div>
    <w:div w:id="150754185">
      <w:bodyDiv w:val="1"/>
      <w:marLeft w:val="0"/>
      <w:marRight w:val="0"/>
      <w:marTop w:val="0"/>
      <w:marBottom w:val="0"/>
      <w:divBdr>
        <w:top w:val="none" w:sz="0" w:space="0" w:color="auto"/>
        <w:left w:val="none" w:sz="0" w:space="0" w:color="auto"/>
        <w:bottom w:val="none" w:sz="0" w:space="0" w:color="auto"/>
        <w:right w:val="none" w:sz="0" w:space="0" w:color="auto"/>
      </w:divBdr>
    </w:div>
    <w:div w:id="151408231">
      <w:bodyDiv w:val="1"/>
      <w:marLeft w:val="0"/>
      <w:marRight w:val="0"/>
      <w:marTop w:val="0"/>
      <w:marBottom w:val="0"/>
      <w:divBdr>
        <w:top w:val="none" w:sz="0" w:space="0" w:color="auto"/>
        <w:left w:val="none" w:sz="0" w:space="0" w:color="auto"/>
        <w:bottom w:val="none" w:sz="0" w:space="0" w:color="auto"/>
        <w:right w:val="none" w:sz="0" w:space="0" w:color="auto"/>
      </w:divBdr>
    </w:div>
    <w:div w:id="179663467">
      <w:bodyDiv w:val="1"/>
      <w:marLeft w:val="0"/>
      <w:marRight w:val="0"/>
      <w:marTop w:val="0"/>
      <w:marBottom w:val="0"/>
      <w:divBdr>
        <w:top w:val="none" w:sz="0" w:space="0" w:color="auto"/>
        <w:left w:val="none" w:sz="0" w:space="0" w:color="auto"/>
        <w:bottom w:val="none" w:sz="0" w:space="0" w:color="auto"/>
        <w:right w:val="none" w:sz="0" w:space="0" w:color="auto"/>
      </w:divBdr>
    </w:div>
    <w:div w:id="179706441">
      <w:bodyDiv w:val="1"/>
      <w:marLeft w:val="0"/>
      <w:marRight w:val="0"/>
      <w:marTop w:val="0"/>
      <w:marBottom w:val="0"/>
      <w:divBdr>
        <w:top w:val="none" w:sz="0" w:space="0" w:color="auto"/>
        <w:left w:val="none" w:sz="0" w:space="0" w:color="auto"/>
        <w:bottom w:val="none" w:sz="0" w:space="0" w:color="auto"/>
        <w:right w:val="none" w:sz="0" w:space="0" w:color="auto"/>
      </w:divBdr>
    </w:div>
    <w:div w:id="207686092">
      <w:bodyDiv w:val="1"/>
      <w:marLeft w:val="0"/>
      <w:marRight w:val="0"/>
      <w:marTop w:val="0"/>
      <w:marBottom w:val="0"/>
      <w:divBdr>
        <w:top w:val="none" w:sz="0" w:space="0" w:color="auto"/>
        <w:left w:val="none" w:sz="0" w:space="0" w:color="auto"/>
        <w:bottom w:val="none" w:sz="0" w:space="0" w:color="auto"/>
        <w:right w:val="none" w:sz="0" w:space="0" w:color="auto"/>
      </w:divBdr>
    </w:div>
    <w:div w:id="215704507">
      <w:bodyDiv w:val="1"/>
      <w:marLeft w:val="0"/>
      <w:marRight w:val="0"/>
      <w:marTop w:val="0"/>
      <w:marBottom w:val="0"/>
      <w:divBdr>
        <w:top w:val="none" w:sz="0" w:space="0" w:color="auto"/>
        <w:left w:val="none" w:sz="0" w:space="0" w:color="auto"/>
        <w:bottom w:val="none" w:sz="0" w:space="0" w:color="auto"/>
        <w:right w:val="none" w:sz="0" w:space="0" w:color="auto"/>
      </w:divBdr>
    </w:div>
    <w:div w:id="221915687">
      <w:bodyDiv w:val="1"/>
      <w:marLeft w:val="0"/>
      <w:marRight w:val="0"/>
      <w:marTop w:val="0"/>
      <w:marBottom w:val="0"/>
      <w:divBdr>
        <w:top w:val="none" w:sz="0" w:space="0" w:color="auto"/>
        <w:left w:val="none" w:sz="0" w:space="0" w:color="auto"/>
        <w:bottom w:val="none" w:sz="0" w:space="0" w:color="auto"/>
        <w:right w:val="none" w:sz="0" w:space="0" w:color="auto"/>
      </w:divBdr>
    </w:div>
    <w:div w:id="223568314">
      <w:bodyDiv w:val="1"/>
      <w:marLeft w:val="0"/>
      <w:marRight w:val="0"/>
      <w:marTop w:val="0"/>
      <w:marBottom w:val="0"/>
      <w:divBdr>
        <w:top w:val="none" w:sz="0" w:space="0" w:color="auto"/>
        <w:left w:val="none" w:sz="0" w:space="0" w:color="auto"/>
        <w:bottom w:val="none" w:sz="0" w:space="0" w:color="auto"/>
        <w:right w:val="none" w:sz="0" w:space="0" w:color="auto"/>
      </w:divBdr>
    </w:div>
    <w:div w:id="230506458">
      <w:bodyDiv w:val="1"/>
      <w:marLeft w:val="0"/>
      <w:marRight w:val="0"/>
      <w:marTop w:val="0"/>
      <w:marBottom w:val="0"/>
      <w:divBdr>
        <w:top w:val="none" w:sz="0" w:space="0" w:color="auto"/>
        <w:left w:val="none" w:sz="0" w:space="0" w:color="auto"/>
        <w:bottom w:val="none" w:sz="0" w:space="0" w:color="auto"/>
        <w:right w:val="none" w:sz="0" w:space="0" w:color="auto"/>
      </w:divBdr>
    </w:div>
    <w:div w:id="232198796">
      <w:bodyDiv w:val="1"/>
      <w:marLeft w:val="0"/>
      <w:marRight w:val="0"/>
      <w:marTop w:val="0"/>
      <w:marBottom w:val="0"/>
      <w:divBdr>
        <w:top w:val="none" w:sz="0" w:space="0" w:color="auto"/>
        <w:left w:val="none" w:sz="0" w:space="0" w:color="auto"/>
        <w:bottom w:val="none" w:sz="0" w:space="0" w:color="auto"/>
        <w:right w:val="none" w:sz="0" w:space="0" w:color="auto"/>
      </w:divBdr>
    </w:div>
    <w:div w:id="260185455">
      <w:bodyDiv w:val="1"/>
      <w:marLeft w:val="0"/>
      <w:marRight w:val="0"/>
      <w:marTop w:val="0"/>
      <w:marBottom w:val="0"/>
      <w:divBdr>
        <w:top w:val="none" w:sz="0" w:space="0" w:color="auto"/>
        <w:left w:val="none" w:sz="0" w:space="0" w:color="auto"/>
        <w:bottom w:val="none" w:sz="0" w:space="0" w:color="auto"/>
        <w:right w:val="none" w:sz="0" w:space="0" w:color="auto"/>
      </w:divBdr>
    </w:div>
    <w:div w:id="280039963">
      <w:bodyDiv w:val="1"/>
      <w:marLeft w:val="0"/>
      <w:marRight w:val="0"/>
      <w:marTop w:val="0"/>
      <w:marBottom w:val="0"/>
      <w:divBdr>
        <w:top w:val="none" w:sz="0" w:space="0" w:color="auto"/>
        <w:left w:val="none" w:sz="0" w:space="0" w:color="auto"/>
        <w:bottom w:val="none" w:sz="0" w:space="0" w:color="auto"/>
        <w:right w:val="none" w:sz="0" w:space="0" w:color="auto"/>
      </w:divBdr>
    </w:div>
    <w:div w:id="286157288">
      <w:bodyDiv w:val="1"/>
      <w:marLeft w:val="0"/>
      <w:marRight w:val="0"/>
      <w:marTop w:val="0"/>
      <w:marBottom w:val="0"/>
      <w:divBdr>
        <w:top w:val="none" w:sz="0" w:space="0" w:color="auto"/>
        <w:left w:val="none" w:sz="0" w:space="0" w:color="auto"/>
        <w:bottom w:val="none" w:sz="0" w:space="0" w:color="auto"/>
        <w:right w:val="none" w:sz="0" w:space="0" w:color="auto"/>
      </w:divBdr>
    </w:div>
    <w:div w:id="298455797">
      <w:bodyDiv w:val="1"/>
      <w:marLeft w:val="0"/>
      <w:marRight w:val="0"/>
      <w:marTop w:val="0"/>
      <w:marBottom w:val="0"/>
      <w:divBdr>
        <w:top w:val="none" w:sz="0" w:space="0" w:color="auto"/>
        <w:left w:val="none" w:sz="0" w:space="0" w:color="auto"/>
        <w:bottom w:val="none" w:sz="0" w:space="0" w:color="auto"/>
        <w:right w:val="none" w:sz="0" w:space="0" w:color="auto"/>
      </w:divBdr>
    </w:div>
    <w:div w:id="302463150">
      <w:bodyDiv w:val="1"/>
      <w:marLeft w:val="0"/>
      <w:marRight w:val="0"/>
      <w:marTop w:val="0"/>
      <w:marBottom w:val="0"/>
      <w:divBdr>
        <w:top w:val="none" w:sz="0" w:space="0" w:color="auto"/>
        <w:left w:val="none" w:sz="0" w:space="0" w:color="auto"/>
        <w:bottom w:val="none" w:sz="0" w:space="0" w:color="auto"/>
        <w:right w:val="none" w:sz="0" w:space="0" w:color="auto"/>
      </w:divBdr>
    </w:div>
    <w:div w:id="310140273">
      <w:bodyDiv w:val="1"/>
      <w:marLeft w:val="0"/>
      <w:marRight w:val="0"/>
      <w:marTop w:val="0"/>
      <w:marBottom w:val="0"/>
      <w:divBdr>
        <w:top w:val="none" w:sz="0" w:space="0" w:color="auto"/>
        <w:left w:val="none" w:sz="0" w:space="0" w:color="auto"/>
        <w:bottom w:val="none" w:sz="0" w:space="0" w:color="auto"/>
        <w:right w:val="none" w:sz="0" w:space="0" w:color="auto"/>
      </w:divBdr>
    </w:div>
    <w:div w:id="312105554">
      <w:bodyDiv w:val="1"/>
      <w:marLeft w:val="0"/>
      <w:marRight w:val="0"/>
      <w:marTop w:val="0"/>
      <w:marBottom w:val="0"/>
      <w:divBdr>
        <w:top w:val="none" w:sz="0" w:space="0" w:color="auto"/>
        <w:left w:val="none" w:sz="0" w:space="0" w:color="auto"/>
        <w:bottom w:val="none" w:sz="0" w:space="0" w:color="auto"/>
        <w:right w:val="none" w:sz="0" w:space="0" w:color="auto"/>
      </w:divBdr>
    </w:div>
    <w:div w:id="317878890">
      <w:bodyDiv w:val="1"/>
      <w:marLeft w:val="0"/>
      <w:marRight w:val="0"/>
      <w:marTop w:val="0"/>
      <w:marBottom w:val="0"/>
      <w:divBdr>
        <w:top w:val="none" w:sz="0" w:space="0" w:color="auto"/>
        <w:left w:val="none" w:sz="0" w:space="0" w:color="auto"/>
        <w:bottom w:val="none" w:sz="0" w:space="0" w:color="auto"/>
        <w:right w:val="none" w:sz="0" w:space="0" w:color="auto"/>
      </w:divBdr>
    </w:div>
    <w:div w:id="318924725">
      <w:bodyDiv w:val="1"/>
      <w:marLeft w:val="0"/>
      <w:marRight w:val="0"/>
      <w:marTop w:val="0"/>
      <w:marBottom w:val="0"/>
      <w:divBdr>
        <w:top w:val="none" w:sz="0" w:space="0" w:color="auto"/>
        <w:left w:val="none" w:sz="0" w:space="0" w:color="auto"/>
        <w:bottom w:val="none" w:sz="0" w:space="0" w:color="auto"/>
        <w:right w:val="none" w:sz="0" w:space="0" w:color="auto"/>
      </w:divBdr>
    </w:div>
    <w:div w:id="349383103">
      <w:bodyDiv w:val="1"/>
      <w:marLeft w:val="0"/>
      <w:marRight w:val="0"/>
      <w:marTop w:val="0"/>
      <w:marBottom w:val="0"/>
      <w:divBdr>
        <w:top w:val="none" w:sz="0" w:space="0" w:color="auto"/>
        <w:left w:val="none" w:sz="0" w:space="0" w:color="auto"/>
        <w:bottom w:val="none" w:sz="0" w:space="0" w:color="auto"/>
        <w:right w:val="none" w:sz="0" w:space="0" w:color="auto"/>
      </w:divBdr>
    </w:div>
    <w:div w:id="371854036">
      <w:bodyDiv w:val="1"/>
      <w:marLeft w:val="0"/>
      <w:marRight w:val="0"/>
      <w:marTop w:val="0"/>
      <w:marBottom w:val="0"/>
      <w:divBdr>
        <w:top w:val="none" w:sz="0" w:space="0" w:color="auto"/>
        <w:left w:val="none" w:sz="0" w:space="0" w:color="auto"/>
        <w:bottom w:val="none" w:sz="0" w:space="0" w:color="auto"/>
        <w:right w:val="none" w:sz="0" w:space="0" w:color="auto"/>
      </w:divBdr>
    </w:div>
    <w:div w:id="372850502">
      <w:bodyDiv w:val="1"/>
      <w:marLeft w:val="0"/>
      <w:marRight w:val="0"/>
      <w:marTop w:val="0"/>
      <w:marBottom w:val="0"/>
      <w:divBdr>
        <w:top w:val="none" w:sz="0" w:space="0" w:color="auto"/>
        <w:left w:val="none" w:sz="0" w:space="0" w:color="auto"/>
        <w:bottom w:val="none" w:sz="0" w:space="0" w:color="auto"/>
        <w:right w:val="none" w:sz="0" w:space="0" w:color="auto"/>
      </w:divBdr>
    </w:div>
    <w:div w:id="402412317">
      <w:bodyDiv w:val="1"/>
      <w:marLeft w:val="0"/>
      <w:marRight w:val="0"/>
      <w:marTop w:val="0"/>
      <w:marBottom w:val="0"/>
      <w:divBdr>
        <w:top w:val="none" w:sz="0" w:space="0" w:color="auto"/>
        <w:left w:val="none" w:sz="0" w:space="0" w:color="auto"/>
        <w:bottom w:val="none" w:sz="0" w:space="0" w:color="auto"/>
        <w:right w:val="none" w:sz="0" w:space="0" w:color="auto"/>
      </w:divBdr>
    </w:div>
    <w:div w:id="417337179">
      <w:bodyDiv w:val="1"/>
      <w:marLeft w:val="0"/>
      <w:marRight w:val="0"/>
      <w:marTop w:val="0"/>
      <w:marBottom w:val="0"/>
      <w:divBdr>
        <w:top w:val="none" w:sz="0" w:space="0" w:color="auto"/>
        <w:left w:val="none" w:sz="0" w:space="0" w:color="auto"/>
        <w:bottom w:val="none" w:sz="0" w:space="0" w:color="auto"/>
        <w:right w:val="none" w:sz="0" w:space="0" w:color="auto"/>
      </w:divBdr>
    </w:div>
    <w:div w:id="432290311">
      <w:bodyDiv w:val="1"/>
      <w:marLeft w:val="0"/>
      <w:marRight w:val="0"/>
      <w:marTop w:val="0"/>
      <w:marBottom w:val="0"/>
      <w:divBdr>
        <w:top w:val="none" w:sz="0" w:space="0" w:color="auto"/>
        <w:left w:val="none" w:sz="0" w:space="0" w:color="auto"/>
        <w:bottom w:val="none" w:sz="0" w:space="0" w:color="auto"/>
        <w:right w:val="none" w:sz="0" w:space="0" w:color="auto"/>
      </w:divBdr>
    </w:div>
    <w:div w:id="481047756">
      <w:bodyDiv w:val="1"/>
      <w:marLeft w:val="0"/>
      <w:marRight w:val="0"/>
      <w:marTop w:val="0"/>
      <w:marBottom w:val="0"/>
      <w:divBdr>
        <w:top w:val="none" w:sz="0" w:space="0" w:color="auto"/>
        <w:left w:val="none" w:sz="0" w:space="0" w:color="auto"/>
        <w:bottom w:val="none" w:sz="0" w:space="0" w:color="auto"/>
        <w:right w:val="none" w:sz="0" w:space="0" w:color="auto"/>
      </w:divBdr>
    </w:div>
    <w:div w:id="482235759">
      <w:bodyDiv w:val="1"/>
      <w:marLeft w:val="0"/>
      <w:marRight w:val="0"/>
      <w:marTop w:val="0"/>
      <w:marBottom w:val="0"/>
      <w:divBdr>
        <w:top w:val="none" w:sz="0" w:space="0" w:color="auto"/>
        <w:left w:val="none" w:sz="0" w:space="0" w:color="auto"/>
        <w:bottom w:val="none" w:sz="0" w:space="0" w:color="auto"/>
        <w:right w:val="none" w:sz="0" w:space="0" w:color="auto"/>
      </w:divBdr>
    </w:div>
    <w:div w:id="554973074">
      <w:bodyDiv w:val="1"/>
      <w:marLeft w:val="0"/>
      <w:marRight w:val="0"/>
      <w:marTop w:val="0"/>
      <w:marBottom w:val="0"/>
      <w:divBdr>
        <w:top w:val="none" w:sz="0" w:space="0" w:color="auto"/>
        <w:left w:val="none" w:sz="0" w:space="0" w:color="auto"/>
        <w:bottom w:val="none" w:sz="0" w:space="0" w:color="auto"/>
        <w:right w:val="none" w:sz="0" w:space="0" w:color="auto"/>
      </w:divBdr>
    </w:div>
    <w:div w:id="573126882">
      <w:bodyDiv w:val="1"/>
      <w:marLeft w:val="0"/>
      <w:marRight w:val="0"/>
      <w:marTop w:val="0"/>
      <w:marBottom w:val="0"/>
      <w:divBdr>
        <w:top w:val="none" w:sz="0" w:space="0" w:color="auto"/>
        <w:left w:val="none" w:sz="0" w:space="0" w:color="auto"/>
        <w:bottom w:val="none" w:sz="0" w:space="0" w:color="auto"/>
        <w:right w:val="none" w:sz="0" w:space="0" w:color="auto"/>
      </w:divBdr>
    </w:div>
    <w:div w:id="586307157">
      <w:bodyDiv w:val="1"/>
      <w:marLeft w:val="0"/>
      <w:marRight w:val="0"/>
      <w:marTop w:val="0"/>
      <w:marBottom w:val="0"/>
      <w:divBdr>
        <w:top w:val="none" w:sz="0" w:space="0" w:color="auto"/>
        <w:left w:val="none" w:sz="0" w:space="0" w:color="auto"/>
        <w:bottom w:val="none" w:sz="0" w:space="0" w:color="auto"/>
        <w:right w:val="none" w:sz="0" w:space="0" w:color="auto"/>
      </w:divBdr>
    </w:div>
    <w:div w:id="596913312">
      <w:bodyDiv w:val="1"/>
      <w:marLeft w:val="0"/>
      <w:marRight w:val="0"/>
      <w:marTop w:val="0"/>
      <w:marBottom w:val="0"/>
      <w:divBdr>
        <w:top w:val="none" w:sz="0" w:space="0" w:color="auto"/>
        <w:left w:val="none" w:sz="0" w:space="0" w:color="auto"/>
        <w:bottom w:val="none" w:sz="0" w:space="0" w:color="auto"/>
        <w:right w:val="none" w:sz="0" w:space="0" w:color="auto"/>
      </w:divBdr>
    </w:div>
    <w:div w:id="599993253">
      <w:bodyDiv w:val="1"/>
      <w:marLeft w:val="0"/>
      <w:marRight w:val="0"/>
      <w:marTop w:val="0"/>
      <w:marBottom w:val="0"/>
      <w:divBdr>
        <w:top w:val="none" w:sz="0" w:space="0" w:color="auto"/>
        <w:left w:val="none" w:sz="0" w:space="0" w:color="auto"/>
        <w:bottom w:val="none" w:sz="0" w:space="0" w:color="auto"/>
        <w:right w:val="none" w:sz="0" w:space="0" w:color="auto"/>
      </w:divBdr>
    </w:div>
    <w:div w:id="602959040">
      <w:bodyDiv w:val="1"/>
      <w:marLeft w:val="0"/>
      <w:marRight w:val="0"/>
      <w:marTop w:val="0"/>
      <w:marBottom w:val="0"/>
      <w:divBdr>
        <w:top w:val="none" w:sz="0" w:space="0" w:color="auto"/>
        <w:left w:val="none" w:sz="0" w:space="0" w:color="auto"/>
        <w:bottom w:val="none" w:sz="0" w:space="0" w:color="auto"/>
        <w:right w:val="none" w:sz="0" w:space="0" w:color="auto"/>
      </w:divBdr>
    </w:div>
    <w:div w:id="618880845">
      <w:bodyDiv w:val="1"/>
      <w:marLeft w:val="0"/>
      <w:marRight w:val="0"/>
      <w:marTop w:val="0"/>
      <w:marBottom w:val="0"/>
      <w:divBdr>
        <w:top w:val="none" w:sz="0" w:space="0" w:color="auto"/>
        <w:left w:val="none" w:sz="0" w:space="0" w:color="auto"/>
        <w:bottom w:val="none" w:sz="0" w:space="0" w:color="auto"/>
        <w:right w:val="none" w:sz="0" w:space="0" w:color="auto"/>
      </w:divBdr>
    </w:div>
    <w:div w:id="627591106">
      <w:bodyDiv w:val="1"/>
      <w:marLeft w:val="0"/>
      <w:marRight w:val="0"/>
      <w:marTop w:val="0"/>
      <w:marBottom w:val="0"/>
      <w:divBdr>
        <w:top w:val="none" w:sz="0" w:space="0" w:color="auto"/>
        <w:left w:val="none" w:sz="0" w:space="0" w:color="auto"/>
        <w:bottom w:val="none" w:sz="0" w:space="0" w:color="auto"/>
        <w:right w:val="none" w:sz="0" w:space="0" w:color="auto"/>
      </w:divBdr>
    </w:div>
    <w:div w:id="634263386">
      <w:bodyDiv w:val="1"/>
      <w:marLeft w:val="0"/>
      <w:marRight w:val="0"/>
      <w:marTop w:val="0"/>
      <w:marBottom w:val="0"/>
      <w:divBdr>
        <w:top w:val="none" w:sz="0" w:space="0" w:color="auto"/>
        <w:left w:val="none" w:sz="0" w:space="0" w:color="auto"/>
        <w:bottom w:val="none" w:sz="0" w:space="0" w:color="auto"/>
        <w:right w:val="none" w:sz="0" w:space="0" w:color="auto"/>
      </w:divBdr>
    </w:div>
    <w:div w:id="635909484">
      <w:bodyDiv w:val="1"/>
      <w:marLeft w:val="0"/>
      <w:marRight w:val="0"/>
      <w:marTop w:val="0"/>
      <w:marBottom w:val="0"/>
      <w:divBdr>
        <w:top w:val="none" w:sz="0" w:space="0" w:color="auto"/>
        <w:left w:val="none" w:sz="0" w:space="0" w:color="auto"/>
        <w:bottom w:val="none" w:sz="0" w:space="0" w:color="auto"/>
        <w:right w:val="none" w:sz="0" w:space="0" w:color="auto"/>
      </w:divBdr>
    </w:div>
    <w:div w:id="672337085">
      <w:bodyDiv w:val="1"/>
      <w:marLeft w:val="0"/>
      <w:marRight w:val="0"/>
      <w:marTop w:val="0"/>
      <w:marBottom w:val="0"/>
      <w:divBdr>
        <w:top w:val="none" w:sz="0" w:space="0" w:color="auto"/>
        <w:left w:val="none" w:sz="0" w:space="0" w:color="auto"/>
        <w:bottom w:val="none" w:sz="0" w:space="0" w:color="auto"/>
        <w:right w:val="none" w:sz="0" w:space="0" w:color="auto"/>
      </w:divBdr>
    </w:div>
    <w:div w:id="672925389">
      <w:bodyDiv w:val="1"/>
      <w:marLeft w:val="0"/>
      <w:marRight w:val="0"/>
      <w:marTop w:val="0"/>
      <w:marBottom w:val="0"/>
      <w:divBdr>
        <w:top w:val="none" w:sz="0" w:space="0" w:color="auto"/>
        <w:left w:val="none" w:sz="0" w:space="0" w:color="auto"/>
        <w:bottom w:val="none" w:sz="0" w:space="0" w:color="auto"/>
        <w:right w:val="none" w:sz="0" w:space="0" w:color="auto"/>
      </w:divBdr>
    </w:div>
    <w:div w:id="685592352">
      <w:bodyDiv w:val="1"/>
      <w:marLeft w:val="0"/>
      <w:marRight w:val="0"/>
      <w:marTop w:val="0"/>
      <w:marBottom w:val="0"/>
      <w:divBdr>
        <w:top w:val="none" w:sz="0" w:space="0" w:color="auto"/>
        <w:left w:val="none" w:sz="0" w:space="0" w:color="auto"/>
        <w:bottom w:val="none" w:sz="0" w:space="0" w:color="auto"/>
        <w:right w:val="none" w:sz="0" w:space="0" w:color="auto"/>
      </w:divBdr>
    </w:div>
    <w:div w:id="710155255">
      <w:bodyDiv w:val="1"/>
      <w:marLeft w:val="0"/>
      <w:marRight w:val="0"/>
      <w:marTop w:val="0"/>
      <w:marBottom w:val="0"/>
      <w:divBdr>
        <w:top w:val="none" w:sz="0" w:space="0" w:color="auto"/>
        <w:left w:val="none" w:sz="0" w:space="0" w:color="auto"/>
        <w:bottom w:val="none" w:sz="0" w:space="0" w:color="auto"/>
        <w:right w:val="none" w:sz="0" w:space="0" w:color="auto"/>
      </w:divBdr>
    </w:div>
    <w:div w:id="714306063">
      <w:bodyDiv w:val="1"/>
      <w:marLeft w:val="0"/>
      <w:marRight w:val="0"/>
      <w:marTop w:val="0"/>
      <w:marBottom w:val="0"/>
      <w:divBdr>
        <w:top w:val="none" w:sz="0" w:space="0" w:color="auto"/>
        <w:left w:val="none" w:sz="0" w:space="0" w:color="auto"/>
        <w:bottom w:val="none" w:sz="0" w:space="0" w:color="auto"/>
        <w:right w:val="none" w:sz="0" w:space="0" w:color="auto"/>
      </w:divBdr>
    </w:div>
    <w:div w:id="717819276">
      <w:bodyDiv w:val="1"/>
      <w:marLeft w:val="0"/>
      <w:marRight w:val="0"/>
      <w:marTop w:val="0"/>
      <w:marBottom w:val="0"/>
      <w:divBdr>
        <w:top w:val="none" w:sz="0" w:space="0" w:color="auto"/>
        <w:left w:val="none" w:sz="0" w:space="0" w:color="auto"/>
        <w:bottom w:val="none" w:sz="0" w:space="0" w:color="auto"/>
        <w:right w:val="none" w:sz="0" w:space="0" w:color="auto"/>
      </w:divBdr>
    </w:div>
    <w:div w:id="729773332">
      <w:bodyDiv w:val="1"/>
      <w:marLeft w:val="0"/>
      <w:marRight w:val="0"/>
      <w:marTop w:val="0"/>
      <w:marBottom w:val="0"/>
      <w:divBdr>
        <w:top w:val="none" w:sz="0" w:space="0" w:color="auto"/>
        <w:left w:val="none" w:sz="0" w:space="0" w:color="auto"/>
        <w:bottom w:val="none" w:sz="0" w:space="0" w:color="auto"/>
        <w:right w:val="none" w:sz="0" w:space="0" w:color="auto"/>
      </w:divBdr>
    </w:div>
    <w:div w:id="732705476">
      <w:bodyDiv w:val="1"/>
      <w:marLeft w:val="0"/>
      <w:marRight w:val="0"/>
      <w:marTop w:val="0"/>
      <w:marBottom w:val="0"/>
      <w:divBdr>
        <w:top w:val="none" w:sz="0" w:space="0" w:color="auto"/>
        <w:left w:val="none" w:sz="0" w:space="0" w:color="auto"/>
        <w:bottom w:val="none" w:sz="0" w:space="0" w:color="auto"/>
        <w:right w:val="none" w:sz="0" w:space="0" w:color="auto"/>
      </w:divBdr>
    </w:div>
    <w:div w:id="736323469">
      <w:bodyDiv w:val="1"/>
      <w:marLeft w:val="0"/>
      <w:marRight w:val="0"/>
      <w:marTop w:val="0"/>
      <w:marBottom w:val="0"/>
      <w:divBdr>
        <w:top w:val="none" w:sz="0" w:space="0" w:color="auto"/>
        <w:left w:val="none" w:sz="0" w:space="0" w:color="auto"/>
        <w:bottom w:val="none" w:sz="0" w:space="0" w:color="auto"/>
        <w:right w:val="none" w:sz="0" w:space="0" w:color="auto"/>
      </w:divBdr>
    </w:div>
    <w:div w:id="755251298">
      <w:bodyDiv w:val="1"/>
      <w:marLeft w:val="0"/>
      <w:marRight w:val="0"/>
      <w:marTop w:val="0"/>
      <w:marBottom w:val="0"/>
      <w:divBdr>
        <w:top w:val="none" w:sz="0" w:space="0" w:color="auto"/>
        <w:left w:val="none" w:sz="0" w:space="0" w:color="auto"/>
        <w:bottom w:val="none" w:sz="0" w:space="0" w:color="auto"/>
        <w:right w:val="none" w:sz="0" w:space="0" w:color="auto"/>
      </w:divBdr>
    </w:div>
    <w:div w:id="774666674">
      <w:bodyDiv w:val="1"/>
      <w:marLeft w:val="0"/>
      <w:marRight w:val="0"/>
      <w:marTop w:val="0"/>
      <w:marBottom w:val="0"/>
      <w:divBdr>
        <w:top w:val="none" w:sz="0" w:space="0" w:color="auto"/>
        <w:left w:val="none" w:sz="0" w:space="0" w:color="auto"/>
        <w:bottom w:val="none" w:sz="0" w:space="0" w:color="auto"/>
        <w:right w:val="none" w:sz="0" w:space="0" w:color="auto"/>
      </w:divBdr>
    </w:div>
    <w:div w:id="784424591">
      <w:bodyDiv w:val="1"/>
      <w:marLeft w:val="0"/>
      <w:marRight w:val="0"/>
      <w:marTop w:val="0"/>
      <w:marBottom w:val="0"/>
      <w:divBdr>
        <w:top w:val="none" w:sz="0" w:space="0" w:color="auto"/>
        <w:left w:val="none" w:sz="0" w:space="0" w:color="auto"/>
        <w:bottom w:val="none" w:sz="0" w:space="0" w:color="auto"/>
        <w:right w:val="none" w:sz="0" w:space="0" w:color="auto"/>
      </w:divBdr>
    </w:div>
    <w:div w:id="789982139">
      <w:bodyDiv w:val="1"/>
      <w:marLeft w:val="0"/>
      <w:marRight w:val="0"/>
      <w:marTop w:val="0"/>
      <w:marBottom w:val="0"/>
      <w:divBdr>
        <w:top w:val="none" w:sz="0" w:space="0" w:color="auto"/>
        <w:left w:val="none" w:sz="0" w:space="0" w:color="auto"/>
        <w:bottom w:val="none" w:sz="0" w:space="0" w:color="auto"/>
        <w:right w:val="none" w:sz="0" w:space="0" w:color="auto"/>
      </w:divBdr>
    </w:div>
    <w:div w:id="830825869">
      <w:bodyDiv w:val="1"/>
      <w:marLeft w:val="0"/>
      <w:marRight w:val="0"/>
      <w:marTop w:val="0"/>
      <w:marBottom w:val="0"/>
      <w:divBdr>
        <w:top w:val="none" w:sz="0" w:space="0" w:color="auto"/>
        <w:left w:val="none" w:sz="0" w:space="0" w:color="auto"/>
        <w:bottom w:val="none" w:sz="0" w:space="0" w:color="auto"/>
        <w:right w:val="none" w:sz="0" w:space="0" w:color="auto"/>
      </w:divBdr>
    </w:div>
    <w:div w:id="835196089">
      <w:bodyDiv w:val="1"/>
      <w:marLeft w:val="0"/>
      <w:marRight w:val="0"/>
      <w:marTop w:val="0"/>
      <w:marBottom w:val="0"/>
      <w:divBdr>
        <w:top w:val="none" w:sz="0" w:space="0" w:color="auto"/>
        <w:left w:val="none" w:sz="0" w:space="0" w:color="auto"/>
        <w:bottom w:val="none" w:sz="0" w:space="0" w:color="auto"/>
        <w:right w:val="none" w:sz="0" w:space="0" w:color="auto"/>
      </w:divBdr>
    </w:div>
    <w:div w:id="847906649">
      <w:bodyDiv w:val="1"/>
      <w:marLeft w:val="0"/>
      <w:marRight w:val="0"/>
      <w:marTop w:val="0"/>
      <w:marBottom w:val="0"/>
      <w:divBdr>
        <w:top w:val="none" w:sz="0" w:space="0" w:color="auto"/>
        <w:left w:val="none" w:sz="0" w:space="0" w:color="auto"/>
        <w:bottom w:val="none" w:sz="0" w:space="0" w:color="auto"/>
        <w:right w:val="none" w:sz="0" w:space="0" w:color="auto"/>
      </w:divBdr>
    </w:div>
    <w:div w:id="919751174">
      <w:bodyDiv w:val="1"/>
      <w:marLeft w:val="0"/>
      <w:marRight w:val="0"/>
      <w:marTop w:val="0"/>
      <w:marBottom w:val="0"/>
      <w:divBdr>
        <w:top w:val="none" w:sz="0" w:space="0" w:color="auto"/>
        <w:left w:val="none" w:sz="0" w:space="0" w:color="auto"/>
        <w:bottom w:val="none" w:sz="0" w:space="0" w:color="auto"/>
        <w:right w:val="none" w:sz="0" w:space="0" w:color="auto"/>
      </w:divBdr>
    </w:div>
    <w:div w:id="926380625">
      <w:bodyDiv w:val="1"/>
      <w:marLeft w:val="0"/>
      <w:marRight w:val="0"/>
      <w:marTop w:val="0"/>
      <w:marBottom w:val="0"/>
      <w:divBdr>
        <w:top w:val="none" w:sz="0" w:space="0" w:color="auto"/>
        <w:left w:val="none" w:sz="0" w:space="0" w:color="auto"/>
        <w:bottom w:val="none" w:sz="0" w:space="0" w:color="auto"/>
        <w:right w:val="none" w:sz="0" w:space="0" w:color="auto"/>
      </w:divBdr>
    </w:div>
    <w:div w:id="950016617">
      <w:bodyDiv w:val="1"/>
      <w:marLeft w:val="0"/>
      <w:marRight w:val="0"/>
      <w:marTop w:val="0"/>
      <w:marBottom w:val="0"/>
      <w:divBdr>
        <w:top w:val="none" w:sz="0" w:space="0" w:color="auto"/>
        <w:left w:val="none" w:sz="0" w:space="0" w:color="auto"/>
        <w:bottom w:val="none" w:sz="0" w:space="0" w:color="auto"/>
        <w:right w:val="none" w:sz="0" w:space="0" w:color="auto"/>
      </w:divBdr>
    </w:div>
    <w:div w:id="950744899">
      <w:bodyDiv w:val="1"/>
      <w:marLeft w:val="0"/>
      <w:marRight w:val="0"/>
      <w:marTop w:val="0"/>
      <w:marBottom w:val="0"/>
      <w:divBdr>
        <w:top w:val="none" w:sz="0" w:space="0" w:color="auto"/>
        <w:left w:val="none" w:sz="0" w:space="0" w:color="auto"/>
        <w:bottom w:val="none" w:sz="0" w:space="0" w:color="auto"/>
        <w:right w:val="none" w:sz="0" w:space="0" w:color="auto"/>
      </w:divBdr>
    </w:div>
    <w:div w:id="954210073">
      <w:bodyDiv w:val="1"/>
      <w:marLeft w:val="0"/>
      <w:marRight w:val="0"/>
      <w:marTop w:val="0"/>
      <w:marBottom w:val="0"/>
      <w:divBdr>
        <w:top w:val="none" w:sz="0" w:space="0" w:color="auto"/>
        <w:left w:val="none" w:sz="0" w:space="0" w:color="auto"/>
        <w:bottom w:val="none" w:sz="0" w:space="0" w:color="auto"/>
        <w:right w:val="none" w:sz="0" w:space="0" w:color="auto"/>
      </w:divBdr>
    </w:div>
    <w:div w:id="961348921">
      <w:bodyDiv w:val="1"/>
      <w:marLeft w:val="0"/>
      <w:marRight w:val="0"/>
      <w:marTop w:val="0"/>
      <w:marBottom w:val="0"/>
      <w:divBdr>
        <w:top w:val="none" w:sz="0" w:space="0" w:color="auto"/>
        <w:left w:val="none" w:sz="0" w:space="0" w:color="auto"/>
        <w:bottom w:val="none" w:sz="0" w:space="0" w:color="auto"/>
        <w:right w:val="none" w:sz="0" w:space="0" w:color="auto"/>
      </w:divBdr>
    </w:div>
    <w:div w:id="978916764">
      <w:bodyDiv w:val="1"/>
      <w:marLeft w:val="0"/>
      <w:marRight w:val="0"/>
      <w:marTop w:val="0"/>
      <w:marBottom w:val="0"/>
      <w:divBdr>
        <w:top w:val="none" w:sz="0" w:space="0" w:color="auto"/>
        <w:left w:val="none" w:sz="0" w:space="0" w:color="auto"/>
        <w:bottom w:val="none" w:sz="0" w:space="0" w:color="auto"/>
        <w:right w:val="none" w:sz="0" w:space="0" w:color="auto"/>
      </w:divBdr>
    </w:div>
    <w:div w:id="987440819">
      <w:bodyDiv w:val="1"/>
      <w:marLeft w:val="0"/>
      <w:marRight w:val="0"/>
      <w:marTop w:val="0"/>
      <w:marBottom w:val="0"/>
      <w:divBdr>
        <w:top w:val="none" w:sz="0" w:space="0" w:color="auto"/>
        <w:left w:val="none" w:sz="0" w:space="0" w:color="auto"/>
        <w:bottom w:val="none" w:sz="0" w:space="0" w:color="auto"/>
        <w:right w:val="none" w:sz="0" w:space="0" w:color="auto"/>
      </w:divBdr>
    </w:div>
    <w:div w:id="994265020">
      <w:bodyDiv w:val="1"/>
      <w:marLeft w:val="0"/>
      <w:marRight w:val="0"/>
      <w:marTop w:val="0"/>
      <w:marBottom w:val="0"/>
      <w:divBdr>
        <w:top w:val="none" w:sz="0" w:space="0" w:color="auto"/>
        <w:left w:val="none" w:sz="0" w:space="0" w:color="auto"/>
        <w:bottom w:val="none" w:sz="0" w:space="0" w:color="auto"/>
        <w:right w:val="none" w:sz="0" w:space="0" w:color="auto"/>
      </w:divBdr>
    </w:div>
    <w:div w:id="997147427">
      <w:bodyDiv w:val="1"/>
      <w:marLeft w:val="0"/>
      <w:marRight w:val="0"/>
      <w:marTop w:val="0"/>
      <w:marBottom w:val="0"/>
      <w:divBdr>
        <w:top w:val="none" w:sz="0" w:space="0" w:color="auto"/>
        <w:left w:val="none" w:sz="0" w:space="0" w:color="auto"/>
        <w:bottom w:val="none" w:sz="0" w:space="0" w:color="auto"/>
        <w:right w:val="none" w:sz="0" w:space="0" w:color="auto"/>
      </w:divBdr>
    </w:div>
    <w:div w:id="1045758155">
      <w:bodyDiv w:val="1"/>
      <w:marLeft w:val="0"/>
      <w:marRight w:val="0"/>
      <w:marTop w:val="0"/>
      <w:marBottom w:val="0"/>
      <w:divBdr>
        <w:top w:val="none" w:sz="0" w:space="0" w:color="auto"/>
        <w:left w:val="none" w:sz="0" w:space="0" w:color="auto"/>
        <w:bottom w:val="none" w:sz="0" w:space="0" w:color="auto"/>
        <w:right w:val="none" w:sz="0" w:space="0" w:color="auto"/>
      </w:divBdr>
    </w:div>
    <w:div w:id="1052195601">
      <w:bodyDiv w:val="1"/>
      <w:marLeft w:val="0"/>
      <w:marRight w:val="0"/>
      <w:marTop w:val="0"/>
      <w:marBottom w:val="0"/>
      <w:divBdr>
        <w:top w:val="none" w:sz="0" w:space="0" w:color="auto"/>
        <w:left w:val="none" w:sz="0" w:space="0" w:color="auto"/>
        <w:bottom w:val="none" w:sz="0" w:space="0" w:color="auto"/>
        <w:right w:val="none" w:sz="0" w:space="0" w:color="auto"/>
      </w:divBdr>
    </w:div>
    <w:div w:id="1067611533">
      <w:bodyDiv w:val="1"/>
      <w:marLeft w:val="0"/>
      <w:marRight w:val="0"/>
      <w:marTop w:val="0"/>
      <w:marBottom w:val="0"/>
      <w:divBdr>
        <w:top w:val="none" w:sz="0" w:space="0" w:color="auto"/>
        <w:left w:val="none" w:sz="0" w:space="0" w:color="auto"/>
        <w:bottom w:val="none" w:sz="0" w:space="0" w:color="auto"/>
        <w:right w:val="none" w:sz="0" w:space="0" w:color="auto"/>
      </w:divBdr>
    </w:div>
    <w:div w:id="1073433899">
      <w:bodyDiv w:val="1"/>
      <w:marLeft w:val="0"/>
      <w:marRight w:val="0"/>
      <w:marTop w:val="0"/>
      <w:marBottom w:val="0"/>
      <w:divBdr>
        <w:top w:val="none" w:sz="0" w:space="0" w:color="auto"/>
        <w:left w:val="none" w:sz="0" w:space="0" w:color="auto"/>
        <w:bottom w:val="none" w:sz="0" w:space="0" w:color="auto"/>
        <w:right w:val="none" w:sz="0" w:space="0" w:color="auto"/>
      </w:divBdr>
    </w:div>
    <w:div w:id="1075738737">
      <w:bodyDiv w:val="1"/>
      <w:marLeft w:val="0"/>
      <w:marRight w:val="0"/>
      <w:marTop w:val="0"/>
      <w:marBottom w:val="0"/>
      <w:divBdr>
        <w:top w:val="none" w:sz="0" w:space="0" w:color="auto"/>
        <w:left w:val="none" w:sz="0" w:space="0" w:color="auto"/>
        <w:bottom w:val="none" w:sz="0" w:space="0" w:color="auto"/>
        <w:right w:val="none" w:sz="0" w:space="0" w:color="auto"/>
      </w:divBdr>
    </w:div>
    <w:div w:id="1088233580">
      <w:bodyDiv w:val="1"/>
      <w:marLeft w:val="0"/>
      <w:marRight w:val="0"/>
      <w:marTop w:val="0"/>
      <w:marBottom w:val="0"/>
      <w:divBdr>
        <w:top w:val="none" w:sz="0" w:space="0" w:color="auto"/>
        <w:left w:val="none" w:sz="0" w:space="0" w:color="auto"/>
        <w:bottom w:val="none" w:sz="0" w:space="0" w:color="auto"/>
        <w:right w:val="none" w:sz="0" w:space="0" w:color="auto"/>
      </w:divBdr>
    </w:div>
    <w:div w:id="1101680920">
      <w:bodyDiv w:val="1"/>
      <w:marLeft w:val="0"/>
      <w:marRight w:val="0"/>
      <w:marTop w:val="0"/>
      <w:marBottom w:val="0"/>
      <w:divBdr>
        <w:top w:val="none" w:sz="0" w:space="0" w:color="auto"/>
        <w:left w:val="none" w:sz="0" w:space="0" w:color="auto"/>
        <w:bottom w:val="none" w:sz="0" w:space="0" w:color="auto"/>
        <w:right w:val="none" w:sz="0" w:space="0" w:color="auto"/>
      </w:divBdr>
    </w:div>
    <w:div w:id="1106969781">
      <w:bodyDiv w:val="1"/>
      <w:marLeft w:val="0"/>
      <w:marRight w:val="0"/>
      <w:marTop w:val="0"/>
      <w:marBottom w:val="0"/>
      <w:divBdr>
        <w:top w:val="none" w:sz="0" w:space="0" w:color="auto"/>
        <w:left w:val="none" w:sz="0" w:space="0" w:color="auto"/>
        <w:bottom w:val="none" w:sz="0" w:space="0" w:color="auto"/>
        <w:right w:val="none" w:sz="0" w:space="0" w:color="auto"/>
      </w:divBdr>
    </w:div>
    <w:div w:id="1109080016">
      <w:bodyDiv w:val="1"/>
      <w:marLeft w:val="0"/>
      <w:marRight w:val="0"/>
      <w:marTop w:val="0"/>
      <w:marBottom w:val="0"/>
      <w:divBdr>
        <w:top w:val="none" w:sz="0" w:space="0" w:color="auto"/>
        <w:left w:val="none" w:sz="0" w:space="0" w:color="auto"/>
        <w:bottom w:val="none" w:sz="0" w:space="0" w:color="auto"/>
        <w:right w:val="none" w:sz="0" w:space="0" w:color="auto"/>
      </w:divBdr>
    </w:div>
    <w:div w:id="1109737715">
      <w:bodyDiv w:val="1"/>
      <w:marLeft w:val="0"/>
      <w:marRight w:val="0"/>
      <w:marTop w:val="0"/>
      <w:marBottom w:val="0"/>
      <w:divBdr>
        <w:top w:val="none" w:sz="0" w:space="0" w:color="auto"/>
        <w:left w:val="none" w:sz="0" w:space="0" w:color="auto"/>
        <w:bottom w:val="none" w:sz="0" w:space="0" w:color="auto"/>
        <w:right w:val="none" w:sz="0" w:space="0" w:color="auto"/>
      </w:divBdr>
    </w:div>
    <w:div w:id="1137994260">
      <w:bodyDiv w:val="1"/>
      <w:marLeft w:val="0"/>
      <w:marRight w:val="0"/>
      <w:marTop w:val="0"/>
      <w:marBottom w:val="0"/>
      <w:divBdr>
        <w:top w:val="none" w:sz="0" w:space="0" w:color="auto"/>
        <w:left w:val="none" w:sz="0" w:space="0" w:color="auto"/>
        <w:bottom w:val="none" w:sz="0" w:space="0" w:color="auto"/>
        <w:right w:val="none" w:sz="0" w:space="0" w:color="auto"/>
      </w:divBdr>
    </w:div>
    <w:div w:id="1152914032">
      <w:bodyDiv w:val="1"/>
      <w:marLeft w:val="0"/>
      <w:marRight w:val="0"/>
      <w:marTop w:val="0"/>
      <w:marBottom w:val="0"/>
      <w:divBdr>
        <w:top w:val="none" w:sz="0" w:space="0" w:color="auto"/>
        <w:left w:val="none" w:sz="0" w:space="0" w:color="auto"/>
        <w:bottom w:val="none" w:sz="0" w:space="0" w:color="auto"/>
        <w:right w:val="none" w:sz="0" w:space="0" w:color="auto"/>
      </w:divBdr>
    </w:div>
    <w:div w:id="1161652885">
      <w:bodyDiv w:val="1"/>
      <w:marLeft w:val="0"/>
      <w:marRight w:val="0"/>
      <w:marTop w:val="0"/>
      <w:marBottom w:val="0"/>
      <w:divBdr>
        <w:top w:val="none" w:sz="0" w:space="0" w:color="auto"/>
        <w:left w:val="none" w:sz="0" w:space="0" w:color="auto"/>
        <w:bottom w:val="none" w:sz="0" w:space="0" w:color="auto"/>
        <w:right w:val="none" w:sz="0" w:space="0" w:color="auto"/>
      </w:divBdr>
    </w:div>
    <w:div w:id="1165633947">
      <w:bodyDiv w:val="1"/>
      <w:marLeft w:val="0"/>
      <w:marRight w:val="0"/>
      <w:marTop w:val="0"/>
      <w:marBottom w:val="0"/>
      <w:divBdr>
        <w:top w:val="none" w:sz="0" w:space="0" w:color="auto"/>
        <w:left w:val="none" w:sz="0" w:space="0" w:color="auto"/>
        <w:bottom w:val="none" w:sz="0" w:space="0" w:color="auto"/>
        <w:right w:val="none" w:sz="0" w:space="0" w:color="auto"/>
      </w:divBdr>
    </w:div>
    <w:div w:id="1174807862">
      <w:bodyDiv w:val="1"/>
      <w:marLeft w:val="0"/>
      <w:marRight w:val="0"/>
      <w:marTop w:val="0"/>
      <w:marBottom w:val="0"/>
      <w:divBdr>
        <w:top w:val="none" w:sz="0" w:space="0" w:color="auto"/>
        <w:left w:val="none" w:sz="0" w:space="0" w:color="auto"/>
        <w:bottom w:val="none" w:sz="0" w:space="0" w:color="auto"/>
        <w:right w:val="none" w:sz="0" w:space="0" w:color="auto"/>
      </w:divBdr>
    </w:div>
    <w:div w:id="1198348895">
      <w:bodyDiv w:val="1"/>
      <w:marLeft w:val="0"/>
      <w:marRight w:val="0"/>
      <w:marTop w:val="0"/>
      <w:marBottom w:val="0"/>
      <w:divBdr>
        <w:top w:val="none" w:sz="0" w:space="0" w:color="auto"/>
        <w:left w:val="none" w:sz="0" w:space="0" w:color="auto"/>
        <w:bottom w:val="none" w:sz="0" w:space="0" w:color="auto"/>
        <w:right w:val="none" w:sz="0" w:space="0" w:color="auto"/>
      </w:divBdr>
    </w:div>
    <w:div w:id="1208877201">
      <w:bodyDiv w:val="1"/>
      <w:marLeft w:val="0"/>
      <w:marRight w:val="0"/>
      <w:marTop w:val="0"/>
      <w:marBottom w:val="0"/>
      <w:divBdr>
        <w:top w:val="none" w:sz="0" w:space="0" w:color="auto"/>
        <w:left w:val="none" w:sz="0" w:space="0" w:color="auto"/>
        <w:bottom w:val="none" w:sz="0" w:space="0" w:color="auto"/>
        <w:right w:val="none" w:sz="0" w:space="0" w:color="auto"/>
      </w:divBdr>
    </w:div>
    <w:div w:id="1211303941">
      <w:bodyDiv w:val="1"/>
      <w:marLeft w:val="0"/>
      <w:marRight w:val="0"/>
      <w:marTop w:val="0"/>
      <w:marBottom w:val="0"/>
      <w:divBdr>
        <w:top w:val="none" w:sz="0" w:space="0" w:color="auto"/>
        <w:left w:val="none" w:sz="0" w:space="0" w:color="auto"/>
        <w:bottom w:val="none" w:sz="0" w:space="0" w:color="auto"/>
        <w:right w:val="none" w:sz="0" w:space="0" w:color="auto"/>
      </w:divBdr>
    </w:div>
    <w:div w:id="1229144332">
      <w:bodyDiv w:val="1"/>
      <w:marLeft w:val="0"/>
      <w:marRight w:val="0"/>
      <w:marTop w:val="0"/>
      <w:marBottom w:val="0"/>
      <w:divBdr>
        <w:top w:val="none" w:sz="0" w:space="0" w:color="auto"/>
        <w:left w:val="none" w:sz="0" w:space="0" w:color="auto"/>
        <w:bottom w:val="none" w:sz="0" w:space="0" w:color="auto"/>
        <w:right w:val="none" w:sz="0" w:space="0" w:color="auto"/>
      </w:divBdr>
    </w:div>
    <w:div w:id="1232043130">
      <w:bodyDiv w:val="1"/>
      <w:marLeft w:val="0"/>
      <w:marRight w:val="0"/>
      <w:marTop w:val="0"/>
      <w:marBottom w:val="0"/>
      <w:divBdr>
        <w:top w:val="none" w:sz="0" w:space="0" w:color="auto"/>
        <w:left w:val="none" w:sz="0" w:space="0" w:color="auto"/>
        <w:bottom w:val="none" w:sz="0" w:space="0" w:color="auto"/>
        <w:right w:val="none" w:sz="0" w:space="0" w:color="auto"/>
      </w:divBdr>
    </w:div>
    <w:div w:id="1238172849">
      <w:bodyDiv w:val="1"/>
      <w:marLeft w:val="0"/>
      <w:marRight w:val="0"/>
      <w:marTop w:val="0"/>
      <w:marBottom w:val="0"/>
      <w:divBdr>
        <w:top w:val="none" w:sz="0" w:space="0" w:color="auto"/>
        <w:left w:val="none" w:sz="0" w:space="0" w:color="auto"/>
        <w:bottom w:val="none" w:sz="0" w:space="0" w:color="auto"/>
        <w:right w:val="none" w:sz="0" w:space="0" w:color="auto"/>
      </w:divBdr>
    </w:div>
    <w:div w:id="1246260205">
      <w:bodyDiv w:val="1"/>
      <w:marLeft w:val="0"/>
      <w:marRight w:val="0"/>
      <w:marTop w:val="0"/>
      <w:marBottom w:val="0"/>
      <w:divBdr>
        <w:top w:val="none" w:sz="0" w:space="0" w:color="auto"/>
        <w:left w:val="none" w:sz="0" w:space="0" w:color="auto"/>
        <w:bottom w:val="none" w:sz="0" w:space="0" w:color="auto"/>
        <w:right w:val="none" w:sz="0" w:space="0" w:color="auto"/>
      </w:divBdr>
    </w:div>
    <w:div w:id="1247034265">
      <w:bodyDiv w:val="1"/>
      <w:marLeft w:val="0"/>
      <w:marRight w:val="0"/>
      <w:marTop w:val="0"/>
      <w:marBottom w:val="0"/>
      <w:divBdr>
        <w:top w:val="none" w:sz="0" w:space="0" w:color="auto"/>
        <w:left w:val="none" w:sz="0" w:space="0" w:color="auto"/>
        <w:bottom w:val="none" w:sz="0" w:space="0" w:color="auto"/>
        <w:right w:val="none" w:sz="0" w:space="0" w:color="auto"/>
      </w:divBdr>
    </w:div>
    <w:div w:id="1284926292">
      <w:bodyDiv w:val="1"/>
      <w:marLeft w:val="0"/>
      <w:marRight w:val="0"/>
      <w:marTop w:val="0"/>
      <w:marBottom w:val="0"/>
      <w:divBdr>
        <w:top w:val="none" w:sz="0" w:space="0" w:color="auto"/>
        <w:left w:val="none" w:sz="0" w:space="0" w:color="auto"/>
        <w:bottom w:val="none" w:sz="0" w:space="0" w:color="auto"/>
        <w:right w:val="none" w:sz="0" w:space="0" w:color="auto"/>
      </w:divBdr>
    </w:div>
    <w:div w:id="1296302618">
      <w:bodyDiv w:val="1"/>
      <w:marLeft w:val="0"/>
      <w:marRight w:val="0"/>
      <w:marTop w:val="0"/>
      <w:marBottom w:val="0"/>
      <w:divBdr>
        <w:top w:val="none" w:sz="0" w:space="0" w:color="auto"/>
        <w:left w:val="none" w:sz="0" w:space="0" w:color="auto"/>
        <w:bottom w:val="none" w:sz="0" w:space="0" w:color="auto"/>
        <w:right w:val="none" w:sz="0" w:space="0" w:color="auto"/>
      </w:divBdr>
    </w:div>
    <w:div w:id="1297028252">
      <w:bodyDiv w:val="1"/>
      <w:marLeft w:val="0"/>
      <w:marRight w:val="0"/>
      <w:marTop w:val="0"/>
      <w:marBottom w:val="0"/>
      <w:divBdr>
        <w:top w:val="none" w:sz="0" w:space="0" w:color="auto"/>
        <w:left w:val="none" w:sz="0" w:space="0" w:color="auto"/>
        <w:bottom w:val="none" w:sz="0" w:space="0" w:color="auto"/>
        <w:right w:val="none" w:sz="0" w:space="0" w:color="auto"/>
      </w:divBdr>
    </w:div>
    <w:div w:id="1297906724">
      <w:bodyDiv w:val="1"/>
      <w:marLeft w:val="0"/>
      <w:marRight w:val="0"/>
      <w:marTop w:val="0"/>
      <w:marBottom w:val="0"/>
      <w:divBdr>
        <w:top w:val="none" w:sz="0" w:space="0" w:color="auto"/>
        <w:left w:val="none" w:sz="0" w:space="0" w:color="auto"/>
        <w:bottom w:val="none" w:sz="0" w:space="0" w:color="auto"/>
        <w:right w:val="none" w:sz="0" w:space="0" w:color="auto"/>
      </w:divBdr>
    </w:div>
    <w:div w:id="1301695374">
      <w:bodyDiv w:val="1"/>
      <w:marLeft w:val="0"/>
      <w:marRight w:val="0"/>
      <w:marTop w:val="0"/>
      <w:marBottom w:val="0"/>
      <w:divBdr>
        <w:top w:val="none" w:sz="0" w:space="0" w:color="auto"/>
        <w:left w:val="none" w:sz="0" w:space="0" w:color="auto"/>
        <w:bottom w:val="none" w:sz="0" w:space="0" w:color="auto"/>
        <w:right w:val="none" w:sz="0" w:space="0" w:color="auto"/>
      </w:divBdr>
    </w:div>
    <w:div w:id="1308514482">
      <w:bodyDiv w:val="1"/>
      <w:marLeft w:val="0"/>
      <w:marRight w:val="0"/>
      <w:marTop w:val="0"/>
      <w:marBottom w:val="0"/>
      <w:divBdr>
        <w:top w:val="none" w:sz="0" w:space="0" w:color="auto"/>
        <w:left w:val="none" w:sz="0" w:space="0" w:color="auto"/>
        <w:bottom w:val="none" w:sz="0" w:space="0" w:color="auto"/>
        <w:right w:val="none" w:sz="0" w:space="0" w:color="auto"/>
      </w:divBdr>
    </w:div>
    <w:div w:id="1350176225">
      <w:bodyDiv w:val="1"/>
      <w:marLeft w:val="0"/>
      <w:marRight w:val="0"/>
      <w:marTop w:val="0"/>
      <w:marBottom w:val="0"/>
      <w:divBdr>
        <w:top w:val="none" w:sz="0" w:space="0" w:color="auto"/>
        <w:left w:val="none" w:sz="0" w:space="0" w:color="auto"/>
        <w:bottom w:val="none" w:sz="0" w:space="0" w:color="auto"/>
        <w:right w:val="none" w:sz="0" w:space="0" w:color="auto"/>
      </w:divBdr>
    </w:div>
    <w:div w:id="1353385110">
      <w:bodyDiv w:val="1"/>
      <w:marLeft w:val="0"/>
      <w:marRight w:val="0"/>
      <w:marTop w:val="0"/>
      <w:marBottom w:val="0"/>
      <w:divBdr>
        <w:top w:val="none" w:sz="0" w:space="0" w:color="auto"/>
        <w:left w:val="none" w:sz="0" w:space="0" w:color="auto"/>
        <w:bottom w:val="none" w:sz="0" w:space="0" w:color="auto"/>
        <w:right w:val="none" w:sz="0" w:space="0" w:color="auto"/>
      </w:divBdr>
    </w:div>
    <w:div w:id="1353529947">
      <w:bodyDiv w:val="1"/>
      <w:marLeft w:val="0"/>
      <w:marRight w:val="0"/>
      <w:marTop w:val="0"/>
      <w:marBottom w:val="0"/>
      <w:divBdr>
        <w:top w:val="none" w:sz="0" w:space="0" w:color="auto"/>
        <w:left w:val="none" w:sz="0" w:space="0" w:color="auto"/>
        <w:bottom w:val="none" w:sz="0" w:space="0" w:color="auto"/>
        <w:right w:val="none" w:sz="0" w:space="0" w:color="auto"/>
      </w:divBdr>
    </w:div>
    <w:div w:id="1380399141">
      <w:bodyDiv w:val="1"/>
      <w:marLeft w:val="0"/>
      <w:marRight w:val="0"/>
      <w:marTop w:val="0"/>
      <w:marBottom w:val="0"/>
      <w:divBdr>
        <w:top w:val="none" w:sz="0" w:space="0" w:color="auto"/>
        <w:left w:val="none" w:sz="0" w:space="0" w:color="auto"/>
        <w:bottom w:val="none" w:sz="0" w:space="0" w:color="auto"/>
        <w:right w:val="none" w:sz="0" w:space="0" w:color="auto"/>
      </w:divBdr>
    </w:div>
    <w:div w:id="1399011484">
      <w:bodyDiv w:val="1"/>
      <w:marLeft w:val="0"/>
      <w:marRight w:val="0"/>
      <w:marTop w:val="0"/>
      <w:marBottom w:val="0"/>
      <w:divBdr>
        <w:top w:val="none" w:sz="0" w:space="0" w:color="auto"/>
        <w:left w:val="none" w:sz="0" w:space="0" w:color="auto"/>
        <w:bottom w:val="none" w:sz="0" w:space="0" w:color="auto"/>
        <w:right w:val="none" w:sz="0" w:space="0" w:color="auto"/>
      </w:divBdr>
    </w:div>
    <w:div w:id="1402291013">
      <w:bodyDiv w:val="1"/>
      <w:marLeft w:val="0"/>
      <w:marRight w:val="0"/>
      <w:marTop w:val="0"/>
      <w:marBottom w:val="0"/>
      <w:divBdr>
        <w:top w:val="none" w:sz="0" w:space="0" w:color="auto"/>
        <w:left w:val="none" w:sz="0" w:space="0" w:color="auto"/>
        <w:bottom w:val="none" w:sz="0" w:space="0" w:color="auto"/>
        <w:right w:val="none" w:sz="0" w:space="0" w:color="auto"/>
      </w:divBdr>
    </w:div>
    <w:div w:id="1409185973">
      <w:bodyDiv w:val="1"/>
      <w:marLeft w:val="0"/>
      <w:marRight w:val="0"/>
      <w:marTop w:val="0"/>
      <w:marBottom w:val="0"/>
      <w:divBdr>
        <w:top w:val="none" w:sz="0" w:space="0" w:color="auto"/>
        <w:left w:val="none" w:sz="0" w:space="0" w:color="auto"/>
        <w:bottom w:val="none" w:sz="0" w:space="0" w:color="auto"/>
        <w:right w:val="none" w:sz="0" w:space="0" w:color="auto"/>
      </w:divBdr>
    </w:div>
    <w:div w:id="1425225395">
      <w:bodyDiv w:val="1"/>
      <w:marLeft w:val="0"/>
      <w:marRight w:val="0"/>
      <w:marTop w:val="0"/>
      <w:marBottom w:val="0"/>
      <w:divBdr>
        <w:top w:val="none" w:sz="0" w:space="0" w:color="auto"/>
        <w:left w:val="none" w:sz="0" w:space="0" w:color="auto"/>
        <w:bottom w:val="none" w:sz="0" w:space="0" w:color="auto"/>
        <w:right w:val="none" w:sz="0" w:space="0" w:color="auto"/>
      </w:divBdr>
    </w:div>
    <w:div w:id="1428119564">
      <w:bodyDiv w:val="1"/>
      <w:marLeft w:val="0"/>
      <w:marRight w:val="0"/>
      <w:marTop w:val="0"/>
      <w:marBottom w:val="0"/>
      <w:divBdr>
        <w:top w:val="none" w:sz="0" w:space="0" w:color="auto"/>
        <w:left w:val="none" w:sz="0" w:space="0" w:color="auto"/>
        <w:bottom w:val="none" w:sz="0" w:space="0" w:color="auto"/>
        <w:right w:val="none" w:sz="0" w:space="0" w:color="auto"/>
      </w:divBdr>
    </w:div>
    <w:div w:id="1428305308">
      <w:bodyDiv w:val="1"/>
      <w:marLeft w:val="0"/>
      <w:marRight w:val="0"/>
      <w:marTop w:val="0"/>
      <w:marBottom w:val="0"/>
      <w:divBdr>
        <w:top w:val="none" w:sz="0" w:space="0" w:color="auto"/>
        <w:left w:val="none" w:sz="0" w:space="0" w:color="auto"/>
        <w:bottom w:val="none" w:sz="0" w:space="0" w:color="auto"/>
        <w:right w:val="none" w:sz="0" w:space="0" w:color="auto"/>
      </w:divBdr>
    </w:div>
    <w:div w:id="1434205806">
      <w:bodyDiv w:val="1"/>
      <w:marLeft w:val="0"/>
      <w:marRight w:val="0"/>
      <w:marTop w:val="0"/>
      <w:marBottom w:val="0"/>
      <w:divBdr>
        <w:top w:val="none" w:sz="0" w:space="0" w:color="auto"/>
        <w:left w:val="none" w:sz="0" w:space="0" w:color="auto"/>
        <w:bottom w:val="none" w:sz="0" w:space="0" w:color="auto"/>
        <w:right w:val="none" w:sz="0" w:space="0" w:color="auto"/>
      </w:divBdr>
    </w:div>
    <w:div w:id="1436712440">
      <w:bodyDiv w:val="1"/>
      <w:marLeft w:val="0"/>
      <w:marRight w:val="0"/>
      <w:marTop w:val="0"/>
      <w:marBottom w:val="0"/>
      <w:divBdr>
        <w:top w:val="none" w:sz="0" w:space="0" w:color="auto"/>
        <w:left w:val="none" w:sz="0" w:space="0" w:color="auto"/>
        <w:bottom w:val="none" w:sz="0" w:space="0" w:color="auto"/>
        <w:right w:val="none" w:sz="0" w:space="0" w:color="auto"/>
      </w:divBdr>
    </w:div>
    <w:div w:id="1461454481">
      <w:bodyDiv w:val="1"/>
      <w:marLeft w:val="0"/>
      <w:marRight w:val="0"/>
      <w:marTop w:val="0"/>
      <w:marBottom w:val="0"/>
      <w:divBdr>
        <w:top w:val="none" w:sz="0" w:space="0" w:color="auto"/>
        <w:left w:val="none" w:sz="0" w:space="0" w:color="auto"/>
        <w:bottom w:val="none" w:sz="0" w:space="0" w:color="auto"/>
        <w:right w:val="none" w:sz="0" w:space="0" w:color="auto"/>
      </w:divBdr>
    </w:div>
    <w:div w:id="1464153134">
      <w:bodyDiv w:val="1"/>
      <w:marLeft w:val="0"/>
      <w:marRight w:val="0"/>
      <w:marTop w:val="0"/>
      <w:marBottom w:val="0"/>
      <w:divBdr>
        <w:top w:val="none" w:sz="0" w:space="0" w:color="auto"/>
        <w:left w:val="none" w:sz="0" w:space="0" w:color="auto"/>
        <w:bottom w:val="none" w:sz="0" w:space="0" w:color="auto"/>
        <w:right w:val="none" w:sz="0" w:space="0" w:color="auto"/>
      </w:divBdr>
    </w:div>
    <w:div w:id="1471752424">
      <w:bodyDiv w:val="1"/>
      <w:marLeft w:val="0"/>
      <w:marRight w:val="0"/>
      <w:marTop w:val="0"/>
      <w:marBottom w:val="0"/>
      <w:divBdr>
        <w:top w:val="none" w:sz="0" w:space="0" w:color="auto"/>
        <w:left w:val="none" w:sz="0" w:space="0" w:color="auto"/>
        <w:bottom w:val="none" w:sz="0" w:space="0" w:color="auto"/>
        <w:right w:val="none" w:sz="0" w:space="0" w:color="auto"/>
      </w:divBdr>
    </w:div>
    <w:div w:id="1471900434">
      <w:bodyDiv w:val="1"/>
      <w:marLeft w:val="0"/>
      <w:marRight w:val="0"/>
      <w:marTop w:val="0"/>
      <w:marBottom w:val="0"/>
      <w:divBdr>
        <w:top w:val="none" w:sz="0" w:space="0" w:color="auto"/>
        <w:left w:val="none" w:sz="0" w:space="0" w:color="auto"/>
        <w:bottom w:val="none" w:sz="0" w:space="0" w:color="auto"/>
        <w:right w:val="none" w:sz="0" w:space="0" w:color="auto"/>
      </w:divBdr>
    </w:div>
    <w:div w:id="1495339660">
      <w:bodyDiv w:val="1"/>
      <w:marLeft w:val="0"/>
      <w:marRight w:val="0"/>
      <w:marTop w:val="0"/>
      <w:marBottom w:val="0"/>
      <w:divBdr>
        <w:top w:val="none" w:sz="0" w:space="0" w:color="auto"/>
        <w:left w:val="none" w:sz="0" w:space="0" w:color="auto"/>
        <w:bottom w:val="none" w:sz="0" w:space="0" w:color="auto"/>
        <w:right w:val="none" w:sz="0" w:space="0" w:color="auto"/>
      </w:divBdr>
    </w:div>
    <w:div w:id="1513376088">
      <w:bodyDiv w:val="1"/>
      <w:marLeft w:val="0"/>
      <w:marRight w:val="0"/>
      <w:marTop w:val="0"/>
      <w:marBottom w:val="0"/>
      <w:divBdr>
        <w:top w:val="none" w:sz="0" w:space="0" w:color="auto"/>
        <w:left w:val="none" w:sz="0" w:space="0" w:color="auto"/>
        <w:bottom w:val="none" w:sz="0" w:space="0" w:color="auto"/>
        <w:right w:val="none" w:sz="0" w:space="0" w:color="auto"/>
      </w:divBdr>
    </w:div>
    <w:div w:id="1513640802">
      <w:bodyDiv w:val="1"/>
      <w:marLeft w:val="0"/>
      <w:marRight w:val="0"/>
      <w:marTop w:val="0"/>
      <w:marBottom w:val="0"/>
      <w:divBdr>
        <w:top w:val="none" w:sz="0" w:space="0" w:color="auto"/>
        <w:left w:val="none" w:sz="0" w:space="0" w:color="auto"/>
        <w:bottom w:val="none" w:sz="0" w:space="0" w:color="auto"/>
        <w:right w:val="none" w:sz="0" w:space="0" w:color="auto"/>
      </w:divBdr>
    </w:div>
    <w:div w:id="1524396081">
      <w:bodyDiv w:val="1"/>
      <w:marLeft w:val="0"/>
      <w:marRight w:val="0"/>
      <w:marTop w:val="0"/>
      <w:marBottom w:val="0"/>
      <w:divBdr>
        <w:top w:val="none" w:sz="0" w:space="0" w:color="auto"/>
        <w:left w:val="none" w:sz="0" w:space="0" w:color="auto"/>
        <w:bottom w:val="none" w:sz="0" w:space="0" w:color="auto"/>
        <w:right w:val="none" w:sz="0" w:space="0" w:color="auto"/>
      </w:divBdr>
    </w:div>
    <w:div w:id="1527523189">
      <w:bodyDiv w:val="1"/>
      <w:marLeft w:val="0"/>
      <w:marRight w:val="0"/>
      <w:marTop w:val="0"/>
      <w:marBottom w:val="0"/>
      <w:divBdr>
        <w:top w:val="none" w:sz="0" w:space="0" w:color="auto"/>
        <w:left w:val="none" w:sz="0" w:space="0" w:color="auto"/>
        <w:bottom w:val="none" w:sz="0" w:space="0" w:color="auto"/>
        <w:right w:val="none" w:sz="0" w:space="0" w:color="auto"/>
      </w:divBdr>
    </w:div>
    <w:div w:id="1541240553">
      <w:bodyDiv w:val="1"/>
      <w:marLeft w:val="0"/>
      <w:marRight w:val="0"/>
      <w:marTop w:val="0"/>
      <w:marBottom w:val="0"/>
      <w:divBdr>
        <w:top w:val="none" w:sz="0" w:space="0" w:color="auto"/>
        <w:left w:val="none" w:sz="0" w:space="0" w:color="auto"/>
        <w:bottom w:val="none" w:sz="0" w:space="0" w:color="auto"/>
        <w:right w:val="none" w:sz="0" w:space="0" w:color="auto"/>
      </w:divBdr>
    </w:div>
    <w:div w:id="1556819574">
      <w:bodyDiv w:val="1"/>
      <w:marLeft w:val="0"/>
      <w:marRight w:val="0"/>
      <w:marTop w:val="0"/>
      <w:marBottom w:val="0"/>
      <w:divBdr>
        <w:top w:val="none" w:sz="0" w:space="0" w:color="auto"/>
        <w:left w:val="none" w:sz="0" w:space="0" w:color="auto"/>
        <w:bottom w:val="none" w:sz="0" w:space="0" w:color="auto"/>
        <w:right w:val="none" w:sz="0" w:space="0" w:color="auto"/>
      </w:divBdr>
    </w:div>
    <w:div w:id="1568951242">
      <w:bodyDiv w:val="1"/>
      <w:marLeft w:val="0"/>
      <w:marRight w:val="0"/>
      <w:marTop w:val="0"/>
      <w:marBottom w:val="0"/>
      <w:divBdr>
        <w:top w:val="none" w:sz="0" w:space="0" w:color="auto"/>
        <w:left w:val="none" w:sz="0" w:space="0" w:color="auto"/>
        <w:bottom w:val="none" w:sz="0" w:space="0" w:color="auto"/>
        <w:right w:val="none" w:sz="0" w:space="0" w:color="auto"/>
      </w:divBdr>
    </w:div>
    <w:div w:id="1572764746">
      <w:bodyDiv w:val="1"/>
      <w:marLeft w:val="0"/>
      <w:marRight w:val="0"/>
      <w:marTop w:val="0"/>
      <w:marBottom w:val="0"/>
      <w:divBdr>
        <w:top w:val="none" w:sz="0" w:space="0" w:color="auto"/>
        <w:left w:val="none" w:sz="0" w:space="0" w:color="auto"/>
        <w:bottom w:val="none" w:sz="0" w:space="0" w:color="auto"/>
        <w:right w:val="none" w:sz="0" w:space="0" w:color="auto"/>
      </w:divBdr>
    </w:div>
    <w:div w:id="1576088608">
      <w:bodyDiv w:val="1"/>
      <w:marLeft w:val="0"/>
      <w:marRight w:val="0"/>
      <w:marTop w:val="0"/>
      <w:marBottom w:val="0"/>
      <w:divBdr>
        <w:top w:val="none" w:sz="0" w:space="0" w:color="auto"/>
        <w:left w:val="none" w:sz="0" w:space="0" w:color="auto"/>
        <w:bottom w:val="none" w:sz="0" w:space="0" w:color="auto"/>
        <w:right w:val="none" w:sz="0" w:space="0" w:color="auto"/>
      </w:divBdr>
    </w:div>
    <w:div w:id="1582327583">
      <w:bodyDiv w:val="1"/>
      <w:marLeft w:val="0"/>
      <w:marRight w:val="0"/>
      <w:marTop w:val="0"/>
      <w:marBottom w:val="0"/>
      <w:divBdr>
        <w:top w:val="none" w:sz="0" w:space="0" w:color="auto"/>
        <w:left w:val="none" w:sz="0" w:space="0" w:color="auto"/>
        <w:bottom w:val="none" w:sz="0" w:space="0" w:color="auto"/>
        <w:right w:val="none" w:sz="0" w:space="0" w:color="auto"/>
      </w:divBdr>
    </w:div>
    <w:div w:id="1602177932">
      <w:bodyDiv w:val="1"/>
      <w:marLeft w:val="0"/>
      <w:marRight w:val="0"/>
      <w:marTop w:val="0"/>
      <w:marBottom w:val="0"/>
      <w:divBdr>
        <w:top w:val="none" w:sz="0" w:space="0" w:color="auto"/>
        <w:left w:val="none" w:sz="0" w:space="0" w:color="auto"/>
        <w:bottom w:val="none" w:sz="0" w:space="0" w:color="auto"/>
        <w:right w:val="none" w:sz="0" w:space="0" w:color="auto"/>
      </w:divBdr>
    </w:div>
    <w:div w:id="1609965855">
      <w:bodyDiv w:val="1"/>
      <w:marLeft w:val="0"/>
      <w:marRight w:val="0"/>
      <w:marTop w:val="0"/>
      <w:marBottom w:val="0"/>
      <w:divBdr>
        <w:top w:val="none" w:sz="0" w:space="0" w:color="auto"/>
        <w:left w:val="none" w:sz="0" w:space="0" w:color="auto"/>
        <w:bottom w:val="none" w:sz="0" w:space="0" w:color="auto"/>
        <w:right w:val="none" w:sz="0" w:space="0" w:color="auto"/>
      </w:divBdr>
    </w:div>
    <w:div w:id="1628580228">
      <w:bodyDiv w:val="1"/>
      <w:marLeft w:val="0"/>
      <w:marRight w:val="0"/>
      <w:marTop w:val="0"/>
      <w:marBottom w:val="0"/>
      <w:divBdr>
        <w:top w:val="none" w:sz="0" w:space="0" w:color="auto"/>
        <w:left w:val="none" w:sz="0" w:space="0" w:color="auto"/>
        <w:bottom w:val="none" w:sz="0" w:space="0" w:color="auto"/>
        <w:right w:val="none" w:sz="0" w:space="0" w:color="auto"/>
      </w:divBdr>
    </w:div>
    <w:div w:id="1635868798">
      <w:bodyDiv w:val="1"/>
      <w:marLeft w:val="0"/>
      <w:marRight w:val="0"/>
      <w:marTop w:val="0"/>
      <w:marBottom w:val="0"/>
      <w:divBdr>
        <w:top w:val="none" w:sz="0" w:space="0" w:color="auto"/>
        <w:left w:val="none" w:sz="0" w:space="0" w:color="auto"/>
        <w:bottom w:val="none" w:sz="0" w:space="0" w:color="auto"/>
        <w:right w:val="none" w:sz="0" w:space="0" w:color="auto"/>
      </w:divBdr>
    </w:div>
    <w:div w:id="1636059722">
      <w:bodyDiv w:val="1"/>
      <w:marLeft w:val="0"/>
      <w:marRight w:val="0"/>
      <w:marTop w:val="0"/>
      <w:marBottom w:val="0"/>
      <w:divBdr>
        <w:top w:val="none" w:sz="0" w:space="0" w:color="auto"/>
        <w:left w:val="none" w:sz="0" w:space="0" w:color="auto"/>
        <w:bottom w:val="none" w:sz="0" w:space="0" w:color="auto"/>
        <w:right w:val="none" w:sz="0" w:space="0" w:color="auto"/>
      </w:divBdr>
    </w:div>
    <w:div w:id="1647082973">
      <w:bodyDiv w:val="1"/>
      <w:marLeft w:val="0"/>
      <w:marRight w:val="0"/>
      <w:marTop w:val="0"/>
      <w:marBottom w:val="0"/>
      <w:divBdr>
        <w:top w:val="none" w:sz="0" w:space="0" w:color="auto"/>
        <w:left w:val="none" w:sz="0" w:space="0" w:color="auto"/>
        <w:bottom w:val="none" w:sz="0" w:space="0" w:color="auto"/>
        <w:right w:val="none" w:sz="0" w:space="0" w:color="auto"/>
      </w:divBdr>
    </w:div>
    <w:div w:id="1662391506">
      <w:bodyDiv w:val="1"/>
      <w:marLeft w:val="0"/>
      <w:marRight w:val="0"/>
      <w:marTop w:val="0"/>
      <w:marBottom w:val="0"/>
      <w:divBdr>
        <w:top w:val="none" w:sz="0" w:space="0" w:color="auto"/>
        <w:left w:val="none" w:sz="0" w:space="0" w:color="auto"/>
        <w:bottom w:val="none" w:sz="0" w:space="0" w:color="auto"/>
        <w:right w:val="none" w:sz="0" w:space="0" w:color="auto"/>
      </w:divBdr>
    </w:div>
    <w:div w:id="1681544194">
      <w:bodyDiv w:val="1"/>
      <w:marLeft w:val="0"/>
      <w:marRight w:val="0"/>
      <w:marTop w:val="0"/>
      <w:marBottom w:val="0"/>
      <w:divBdr>
        <w:top w:val="none" w:sz="0" w:space="0" w:color="auto"/>
        <w:left w:val="none" w:sz="0" w:space="0" w:color="auto"/>
        <w:bottom w:val="none" w:sz="0" w:space="0" w:color="auto"/>
        <w:right w:val="none" w:sz="0" w:space="0" w:color="auto"/>
      </w:divBdr>
    </w:div>
    <w:div w:id="1685403840">
      <w:bodyDiv w:val="1"/>
      <w:marLeft w:val="0"/>
      <w:marRight w:val="0"/>
      <w:marTop w:val="0"/>
      <w:marBottom w:val="0"/>
      <w:divBdr>
        <w:top w:val="none" w:sz="0" w:space="0" w:color="auto"/>
        <w:left w:val="none" w:sz="0" w:space="0" w:color="auto"/>
        <w:bottom w:val="none" w:sz="0" w:space="0" w:color="auto"/>
        <w:right w:val="none" w:sz="0" w:space="0" w:color="auto"/>
      </w:divBdr>
    </w:div>
    <w:div w:id="1705711471">
      <w:bodyDiv w:val="1"/>
      <w:marLeft w:val="0"/>
      <w:marRight w:val="0"/>
      <w:marTop w:val="0"/>
      <w:marBottom w:val="0"/>
      <w:divBdr>
        <w:top w:val="none" w:sz="0" w:space="0" w:color="auto"/>
        <w:left w:val="none" w:sz="0" w:space="0" w:color="auto"/>
        <w:bottom w:val="none" w:sz="0" w:space="0" w:color="auto"/>
        <w:right w:val="none" w:sz="0" w:space="0" w:color="auto"/>
      </w:divBdr>
    </w:div>
    <w:div w:id="1708137316">
      <w:bodyDiv w:val="1"/>
      <w:marLeft w:val="0"/>
      <w:marRight w:val="0"/>
      <w:marTop w:val="0"/>
      <w:marBottom w:val="0"/>
      <w:divBdr>
        <w:top w:val="none" w:sz="0" w:space="0" w:color="auto"/>
        <w:left w:val="none" w:sz="0" w:space="0" w:color="auto"/>
        <w:bottom w:val="none" w:sz="0" w:space="0" w:color="auto"/>
        <w:right w:val="none" w:sz="0" w:space="0" w:color="auto"/>
      </w:divBdr>
    </w:div>
    <w:div w:id="1721201891">
      <w:bodyDiv w:val="1"/>
      <w:marLeft w:val="0"/>
      <w:marRight w:val="0"/>
      <w:marTop w:val="0"/>
      <w:marBottom w:val="0"/>
      <w:divBdr>
        <w:top w:val="none" w:sz="0" w:space="0" w:color="auto"/>
        <w:left w:val="none" w:sz="0" w:space="0" w:color="auto"/>
        <w:bottom w:val="none" w:sz="0" w:space="0" w:color="auto"/>
        <w:right w:val="none" w:sz="0" w:space="0" w:color="auto"/>
      </w:divBdr>
    </w:div>
    <w:div w:id="1729457127">
      <w:bodyDiv w:val="1"/>
      <w:marLeft w:val="0"/>
      <w:marRight w:val="0"/>
      <w:marTop w:val="0"/>
      <w:marBottom w:val="0"/>
      <w:divBdr>
        <w:top w:val="none" w:sz="0" w:space="0" w:color="auto"/>
        <w:left w:val="none" w:sz="0" w:space="0" w:color="auto"/>
        <w:bottom w:val="none" w:sz="0" w:space="0" w:color="auto"/>
        <w:right w:val="none" w:sz="0" w:space="0" w:color="auto"/>
      </w:divBdr>
    </w:div>
    <w:div w:id="1735616587">
      <w:bodyDiv w:val="1"/>
      <w:marLeft w:val="0"/>
      <w:marRight w:val="0"/>
      <w:marTop w:val="0"/>
      <w:marBottom w:val="0"/>
      <w:divBdr>
        <w:top w:val="none" w:sz="0" w:space="0" w:color="auto"/>
        <w:left w:val="none" w:sz="0" w:space="0" w:color="auto"/>
        <w:bottom w:val="none" w:sz="0" w:space="0" w:color="auto"/>
        <w:right w:val="none" w:sz="0" w:space="0" w:color="auto"/>
      </w:divBdr>
    </w:div>
    <w:div w:id="1735617531">
      <w:bodyDiv w:val="1"/>
      <w:marLeft w:val="0"/>
      <w:marRight w:val="0"/>
      <w:marTop w:val="0"/>
      <w:marBottom w:val="0"/>
      <w:divBdr>
        <w:top w:val="none" w:sz="0" w:space="0" w:color="auto"/>
        <w:left w:val="none" w:sz="0" w:space="0" w:color="auto"/>
        <w:bottom w:val="none" w:sz="0" w:space="0" w:color="auto"/>
        <w:right w:val="none" w:sz="0" w:space="0" w:color="auto"/>
      </w:divBdr>
    </w:div>
    <w:div w:id="1739326215">
      <w:bodyDiv w:val="1"/>
      <w:marLeft w:val="0"/>
      <w:marRight w:val="0"/>
      <w:marTop w:val="0"/>
      <w:marBottom w:val="0"/>
      <w:divBdr>
        <w:top w:val="none" w:sz="0" w:space="0" w:color="auto"/>
        <w:left w:val="none" w:sz="0" w:space="0" w:color="auto"/>
        <w:bottom w:val="none" w:sz="0" w:space="0" w:color="auto"/>
        <w:right w:val="none" w:sz="0" w:space="0" w:color="auto"/>
      </w:divBdr>
    </w:div>
    <w:div w:id="1776438138">
      <w:bodyDiv w:val="1"/>
      <w:marLeft w:val="0"/>
      <w:marRight w:val="0"/>
      <w:marTop w:val="0"/>
      <w:marBottom w:val="0"/>
      <w:divBdr>
        <w:top w:val="none" w:sz="0" w:space="0" w:color="auto"/>
        <w:left w:val="none" w:sz="0" w:space="0" w:color="auto"/>
        <w:bottom w:val="none" w:sz="0" w:space="0" w:color="auto"/>
        <w:right w:val="none" w:sz="0" w:space="0" w:color="auto"/>
      </w:divBdr>
    </w:div>
    <w:div w:id="1778131902">
      <w:bodyDiv w:val="1"/>
      <w:marLeft w:val="0"/>
      <w:marRight w:val="0"/>
      <w:marTop w:val="0"/>
      <w:marBottom w:val="0"/>
      <w:divBdr>
        <w:top w:val="none" w:sz="0" w:space="0" w:color="auto"/>
        <w:left w:val="none" w:sz="0" w:space="0" w:color="auto"/>
        <w:bottom w:val="none" w:sz="0" w:space="0" w:color="auto"/>
        <w:right w:val="none" w:sz="0" w:space="0" w:color="auto"/>
      </w:divBdr>
    </w:div>
    <w:div w:id="1778720445">
      <w:bodyDiv w:val="1"/>
      <w:marLeft w:val="0"/>
      <w:marRight w:val="0"/>
      <w:marTop w:val="0"/>
      <w:marBottom w:val="0"/>
      <w:divBdr>
        <w:top w:val="none" w:sz="0" w:space="0" w:color="auto"/>
        <w:left w:val="none" w:sz="0" w:space="0" w:color="auto"/>
        <w:bottom w:val="none" w:sz="0" w:space="0" w:color="auto"/>
        <w:right w:val="none" w:sz="0" w:space="0" w:color="auto"/>
      </w:divBdr>
    </w:div>
    <w:div w:id="1794639203">
      <w:bodyDiv w:val="1"/>
      <w:marLeft w:val="0"/>
      <w:marRight w:val="0"/>
      <w:marTop w:val="0"/>
      <w:marBottom w:val="0"/>
      <w:divBdr>
        <w:top w:val="none" w:sz="0" w:space="0" w:color="auto"/>
        <w:left w:val="none" w:sz="0" w:space="0" w:color="auto"/>
        <w:bottom w:val="none" w:sz="0" w:space="0" w:color="auto"/>
        <w:right w:val="none" w:sz="0" w:space="0" w:color="auto"/>
      </w:divBdr>
    </w:div>
    <w:div w:id="1801220622">
      <w:bodyDiv w:val="1"/>
      <w:marLeft w:val="0"/>
      <w:marRight w:val="0"/>
      <w:marTop w:val="0"/>
      <w:marBottom w:val="0"/>
      <w:divBdr>
        <w:top w:val="none" w:sz="0" w:space="0" w:color="auto"/>
        <w:left w:val="none" w:sz="0" w:space="0" w:color="auto"/>
        <w:bottom w:val="none" w:sz="0" w:space="0" w:color="auto"/>
        <w:right w:val="none" w:sz="0" w:space="0" w:color="auto"/>
      </w:divBdr>
    </w:div>
    <w:div w:id="1810853767">
      <w:bodyDiv w:val="1"/>
      <w:marLeft w:val="0"/>
      <w:marRight w:val="0"/>
      <w:marTop w:val="0"/>
      <w:marBottom w:val="0"/>
      <w:divBdr>
        <w:top w:val="none" w:sz="0" w:space="0" w:color="auto"/>
        <w:left w:val="none" w:sz="0" w:space="0" w:color="auto"/>
        <w:bottom w:val="none" w:sz="0" w:space="0" w:color="auto"/>
        <w:right w:val="none" w:sz="0" w:space="0" w:color="auto"/>
      </w:divBdr>
    </w:div>
    <w:div w:id="1823160046">
      <w:bodyDiv w:val="1"/>
      <w:marLeft w:val="0"/>
      <w:marRight w:val="0"/>
      <w:marTop w:val="0"/>
      <w:marBottom w:val="0"/>
      <w:divBdr>
        <w:top w:val="none" w:sz="0" w:space="0" w:color="auto"/>
        <w:left w:val="none" w:sz="0" w:space="0" w:color="auto"/>
        <w:bottom w:val="none" w:sz="0" w:space="0" w:color="auto"/>
        <w:right w:val="none" w:sz="0" w:space="0" w:color="auto"/>
      </w:divBdr>
    </w:div>
    <w:div w:id="1871912638">
      <w:bodyDiv w:val="1"/>
      <w:marLeft w:val="0"/>
      <w:marRight w:val="0"/>
      <w:marTop w:val="0"/>
      <w:marBottom w:val="0"/>
      <w:divBdr>
        <w:top w:val="none" w:sz="0" w:space="0" w:color="auto"/>
        <w:left w:val="none" w:sz="0" w:space="0" w:color="auto"/>
        <w:bottom w:val="none" w:sz="0" w:space="0" w:color="auto"/>
        <w:right w:val="none" w:sz="0" w:space="0" w:color="auto"/>
      </w:divBdr>
    </w:div>
    <w:div w:id="1882861496">
      <w:bodyDiv w:val="1"/>
      <w:marLeft w:val="0"/>
      <w:marRight w:val="0"/>
      <w:marTop w:val="0"/>
      <w:marBottom w:val="0"/>
      <w:divBdr>
        <w:top w:val="none" w:sz="0" w:space="0" w:color="auto"/>
        <w:left w:val="none" w:sz="0" w:space="0" w:color="auto"/>
        <w:bottom w:val="none" w:sz="0" w:space="0" w:color="auto"/>
        <w:right w:val="none" w:sz="0" w:space="0" w:color="auto"/>
      </w:divBdr>
    </w:div>
    <w:div w:id="1890996557">
      <w:bodyDiv w:val="1"/>
      <w:marLeft w:val="0"/>
      <w:marRight w:val="0"/>
      <w:marTop w:val="0"/>
      <w:marBottom w:val="0"/>
      <w:divBdr>
        <w:top w:val="none" w:sz="0" w:space="0" w:color="auto"/>
        <w:left w:val="none" w:sz="0" w:space="0" w:color="auto"/>
        <w:bottom w:val="none" w:sz="0" w:space="0" w:color="auto"/>
        <w:right w:val="none" w:sz="0" w:space="0" w:color="auto"/>
      </w:divBdr>
    </w:div>
    <w:div w:id="1891841769">
      <w:bodyDiv w:val="1"/>
      <w:marLeft w:val="0"/>
      <w:marRight w:val="0"/>
      <w:marTop w:val="0"/>
      <w:marBottom w:val="0"/>
      <w:divBdr>
        <w:top w:val="none" w:sz="0" w:space="0" w:color="auto"/>
        <w:left w:val="none" w:sz="0" w:space="0" w:color="auto"/>
        <w:bottom w:val="none" w:sz="0" w:space="0" w:color="auto"/>
        <w:right w:val="none" w:sz="0" w:space="0" w:color="auto"/>
      </w:divBdr>
    </w:div>
    <w:div w:id="1915041813">
      <w:bodyDiv w:val="1"/>
      <w:marLeft w:val="0"/>
      <w:marRight w:val="0"/>
      <w:marTop w:val="0"/>
      <w:marBottom w:val="0"/>
      <w:divBdr>
        <w:top w:val="none" w:sz="0" w:space="0" w:color="auto"/>
        <w:left w:val="none" w:sz="0" w:space="0" w:color="auto"/>
        <w:bottom w:val="none" w:sz="0" w:space="0" w:color="auto"/>
        <w:right w:val="none" w:sz="0" w:space="0" w:color="auto"/>
      </w:divBdr>
    </w:div>
    <w:div w:id="1948388022">
      <w:bodyDiv w:val="1"/>
      <w:marLeft w:val="0"/>
      <w:marRight w:val="0"/>
      <w:marTop w:val="0"/>
      <w:marBottom w:val="0"/>
      <w:divBdr>
        <w:top w:val="none" w:sz="0" w:space="0" w:color="auto"/>
        <w:left w:val="none" w:sz="0" w:space="0" w:color="auto"/>
        <w:bottom w:val="none" w:sz="0" w:space="0" w:color="auto"/>
        <w:right w:val="none" w:sz="0" w:space="0" w:color="auto"/>
      </w:divBdr>
    </w:div>
    <w:div w:id="1955676735">
      <w:bodyDiv w:val="1"/>
      <w:marLeft w:val="0"/>
      <w:marRight w:val="0"/>
      <w:marTop w:val="0"/>
      <w:marBottom w:val="0"/>
      <w:divBdr>
        <w:top w:val="none" w:sz="0" w:space="0" w:color="auto"/>
        <w:left w:val="none" w:sz="0" w:space="0" w:color="auto"/>
        <w:bottom w:val="none" w:sz="0" w:space="0" w:color="auto"/>
        <w:right w:val="none" w:sz="0" w:space="0" w:color="auto"/>
      </w:divBdr>
    </w:div>
    <w:div w:id="1957177219">
      <w:bodyDiv w:val="1"/>
      <w:marLeft w:val="0"/>
      <w:marRight w:val="0"/>
      <w:marTop w:val="0"/>
      <w:marBottom w:val="0"/>
      <w:divBdr>
        <w:top w:val="none" w:sz="0" w:space="0" w:color="auto"/>
        <w:left w:val="none" w:sz="0" w:space="0" w:color="auto"/>
        <w:bottom w:val="none" w:sz="0" w:space="0" w:color="auto"/>
        <w:right w:val="none" w:sz="0" w:space="0" w:color="auto"/>
      </w:divBdr>
    </w:div>
    <w:div w:id="1959482823">
      <w:bodyDiv w:val="1"/>
      <w:marLeft w:val="0"/>
      <w:marRight w:val="0"/>
      <w:marTop w:val="0"/>
      <w:marBottom w:val="0"/>
      <w:divBdr>
        <w:top w:val="none" w:sz="0" w:space="0" w:color="auto"/>
        <w:left w:val="none" w:sz="0" w:space="0" w:color="auto"/>
        <w:bottom w:val="none" w:sz="0" w:space="0" w:color="auto"/>
        <w:right w:val="none" w:sz="0" w:space="0" w:color="auto"/>
      </w:divBdr>
    </w:div>
    <w:div w:id="1959532874">
      <w:bodyDiv w:val="1"/>
      <w:marLeft w:val="0"/>
      <w:marRight w:val="0"/>
      <w:marTop w:val="0"/>
      <w:marBottom w:val="0"/>
      <w:divBdr>
        <w:top w:val="none" w:sz="0" w:space="0" w:color="auto"/>
        <w:left w:val="none" w:sz="0" w:space="0" w:color="auto"/>
        <w:bottom w:val="none" w:sz="0" w:space="0" w:color="auto"/>
        <w:right w:val="none" w:sz="0" w:space="0" w:color="auto"/>
      </w:divBdr>
    </w:div>
    <w:div w:id="1967857262">
      <w:bodyDiv w:val="1"/>
      <w:marLeft w:val="0"/>
      <w:marRight w:val="0"/>
      <w:marTop w:val="0"/>
      <w:marBottom w:val="0"/>
      <w:divBdr>
        <w:top w:val="none" w:sz="0" w:space="0" w:color="auto"/>
        <w:left w:val="none" w:sz="0" w:space="0" w:color="auto"/>
        <w:bottom w:val="none" w:sz="0" w:space="0" w:color="auto"/>
        <w:right w:val="none" w:sz="0" w:space="0" w:color="auto"/>
      </w:divBdr>
    </w:div>
    <w:div w:id="1974941813">
      <w:bodyDiv w:val="1"/>
      <w:marLeft w:val="0"/>
      <w:marRight w:val="0"/>
      <w:marTop w:val="0"/>
      <w:marBottom w:val="0"/>
      <w:divBdr>
        <w:top w:val="none" w:sz="0" w:space="0" w:color="auto"/>
        <w:left w:val="none" w:sz="0" w:space="0" w:color="auto"/>
        <w:bottom w:val="none" w:sz="0" w:space="0" w:color="auto"/>
        <w:right w:val="none" w:sz="0" w:space="0" w:color="auto"/>
      </w:divBdr>
    </w:div>
    <w:div w:id="1984388952">
      <w:bodyDiv w:val="1"/>
      <w:marLeft w:val="0"/>
      <w:marRight w:val="0"/>
      <w:marTop w:val="0"/>
      <w:marBottom w:val="0"/>
      <w:divBdr>
        <w:top w:val="none" w:sz="0" w:space="0" w:color="auto"/>
        <w:left w:val="none" w:sz="0" w:space="0" w:color="auto"/>
        <w:bottom w:val="none" w:sz="0" w:space="0" w:color="auto"/>
        <w:right w:val="none" w:sz="0" w:space="0" w:color="auto"/>
      </w:divBdr>
    </w:div>
    <w:div w:id="2003657718">
      <w:bodyDiv w:val="1"/>
      <w:marLeft w:val="0"/>
      <w:marRight w:val="0"/>
      <w:marTop w:val="0"/>
      <w:marBottom w:val="0"/>
      <w:divBdr>
        <w:top w:val="none" w:sz="0" w:space="0" w:color="auto"/>
        <w:left w:val="none" w:sz="0" w:space="0" w:color="auto"/>
        <w:bottom w:val="none" w:sz="0" w:space="0" w:color="auto"/>
        <w:right w:val="none" w:sz="0" w:space="0" w:color="auto"/>
      </w:divBdr>
    </w:div>
    <w:div w:id="2010013689">
      <w:bodyDiv w:val="1"/>
      <w:marLeft w:val="0"/>
      <w:marRight w:val="0"/>
      <w:marTop w:val="0"/>
      <w:marBottom w:val="0"/>
      <w:divBdr>
        <w:top w:val="none" w:sz="0" w:space="0" w:color="auto"/>
        <w:left w:val="none" w:sz="0" w:space="0" w:color="auto"/>
        <w:bottom w:val="none" w:sz="0" w:space="0" w:color="auto"/>
        <w:right w:val="none" w:sz="0" w:space="0" w:color="auto"/>
      </w:divBdr>
    </w:div>
    <w:div w:id="2015840086">
      <w:bodyDiv w:val="1"/>
      <w:marLeft w:val="0"/>
      <w:marRight w:val="0"/>
      <w:marTop w:val="0"/>
      <w:marBottom w:val="0"/>
      <w:divBdr>
        <w:top w:val="none" w:sz="0" w:space="0" w:color="auto"/>
        <w:left w:val="none" w:sz="0" w:space="0" w:color="auto"/>
        <w:bottom w:val="none" w:sz="0" w:space="0" w:color="auto"/>
        <w:right w:val="none" w:sz="0" w:space="0" w:color="auto"/>
      </w:divBdr>
    </w:div>
    <w:div w:id="2041006321">
      <w:bodyDiv w:val="1"/>
      <w:marLeft w:val="0"/>
      <w:marRight w:val="0"/>
      <w:marTop w:val="0"/>
      <w:marBottom w:val="0"/>
      <w:divBdr>
        <w:top w:val="none" w:sz="0" w:space="0" w:color="auto"/>
        <w:left w:val="none" w:sz="0" w:space="0" w:color="auto"/>
        <w:bottom w:val="none" w:sz="0" w:space="0" w:color="auto"/>
        <w:right w:val="none" w:sz="0" w:space="0" w:color="auto"/>
      </w:divBdr>
    </w:div>
    <w:div w:id="2042901915">
      <w:bodyDiv w:val="1"/>
      <w:marLeft w:val="0"/>
      <w:marRight w:val="0"/>
      <w:marTop w:val="0"/>
      <w:marBottom w:val="0"/>
      <w:divBdr>
        <w:top w:val="none" w:sz="0" w:space="0" w:color="auto"/>
        <w:left w:val="none" w:sz="0" w:space="0" w:color="auto"/>
        <w:bottom w:val="none" w:sz="0" w:space="0" w:color="auto"/>
        <w:right w:val="none" w:sz="0" w:space="0" w:color="auto"/>
      </w:divBdr>
    </w:div>
    <w:div w:id="2055692702">
      <w:bodyDiv w:val="1"/>
      <w:marLeft w:val="0"/>
      <w:marRight w:val="0"/>
      <w:marTop w:val="0"/>
      <w:marBottom w:val="0"/>
      <w:divBdr>
        <w:top w:val="none" w:sz="0" w:space="0" w:color="auto"/>
        <w:left w:val="none" w:sz="0" w:space="0" w:color="auto"/>
        <w:bottom w:val="none" w:sz="0" w:space="0" w:color="auto"/>
        <w:right w:val="none" w:sz="0" w:space="0" w:color="auto"/>
      </w:divBdr>
    </w:div>
    <w:div w:id="2057002266">
      <w:bodyDiv w:val="1"/>
      <w:marLeft w:val="0"/>
      <w:marRight w:val="0"/>
      <w:marTop w:val="0"/>
      <w:marBottom w:val="0"/>
      <w:divBdr>
        <w:top w:val="none" w:sz="0" w:space="0" w:color="auto"/>
        <w:left w:val="none" w:sz="0" w:space="0" w:color="auto"/>
        <w:bottom w:val="none" w:sz="0" w:space="0" w:color="auto"/>
        <w:right w:val="none" w:sz="0" w:space="0" w:color="auto"/>
      </w:divBdr>
    </w:div>
    <w:div w:id="2092968806">
      <w:bodyDiv w:val="1"/>
      <w:marLeft w:val="0"/>
      <w:marRight w:val="0"/>
      <w:marTop w:val="0"/>
      <w:marBottom w:val="0"/>
      <w:divBdr>
        <w:top w:val="none" w:sz="0" w:space="0" w:color="auto"/>
        <w:left w:val="none" w:sz="0" w:space="0" w:color="auto"/>
        <w:bottom w:val="none" w:sz="0" w:space="0" w:color="auto"/>
        <w:right w:val="none" w:sz="0" w:space="0" w:color="auto"/>
      </w:divBdr>
    </w:div>
    <w:div w:id="2101560138">
      <w:bodyDiv w:val="1"/>
      <w:marLeft w:val="0"/>
      <w:marRight w:val="0"/>
      <w:marTop w:val="0"/>
      <w:marBottom w:val="0"/>
      <w:divBdr>
        <w:top w:val="none" w:sz="0" w:space="0" w:color="auto"/>
        <w:left w:val="none" w:sz="0" w:space="0" w:color="auto"/>
        <w:bottom w:val="none" w:sz="0" w:space="0" w:color="auto"/>
        <w:right w:val="none" w:sz="0" w:space="0" w:color="auto"/>
      </w:divBdr>
    </w:div>
    <w:div w:id="2120561874">
      <w:bodyDiv w:val="1"/>
      <w:marLeft w:val="0"/>
      <w:marRight w:val="0"/>
      <w:marTop w:val="0"/>
      <w:marBottom w:val="0"/>
      <w:divBdr>
        <w:top w:val="none" w:sz="0" w:space="0" w:color="auto"/>
        <w:left w:val="none" w:sz="0" w:space="0" w:color="auto"/>
        <w:bottom w:val="none" w:sz="0" w:space="0" w:color="auto"/>
        <w:right w:val="none" w:sz="0" w:space="0" w:color="auto"/>
      </w:divBdr>
    </w:div>
    <w:div w:id="2135127165">
      <w:bodyDiv w:val="1"/>
      <w:marLeft w:val="0"/>
      <w:marRight w:val="0"/>
      <w:marTop w:val="0"/>
      <w:marBottom w:val="0"/>
      <w:divBdr>
        <w:top w:val="none" w:sz="0" w:space="0" w:color="auto"/>
        <w:left w:val="none" w:sz="0" w:space="0" w:color="auto"/>
        <w:bottom w:val="none" w:sz="0" w:space="0" w:color="auto"/>
        <w:right w:val="none" w:sz="0" w:space="0" w:color="auto"/>
      </w:divBdr>
    </w:div>
    <w:div w:id="2139103040">
      <w:bodyDiv w:val="1"/>
      <w:marLeft w:val="0"/>
      <w:marRight w:val="0"/>
      <w:marTop w:val="0"/>
      <w:marBottom w:val="0"/>
      <w:divBdr>
        <w:top w:val="none" w:sz="0" w:space="0" w:color="auto"/>
        <w:left w:val="none" w:sz="0" w:space="0" w:color="auto"/>
        <w:bottom w:val="none" w:sz="0" w:space="0" w:color="auto"/>
        <w:right w:val="none" w:sz="0" w:space="0" w:color="auto"/>
      </w:divBdr>
    </w:div>
    <w:div w:id="2139714746">
      <w:bodyDiv w:val="1"/>
      <w:marLeft w:val="0"/>
      <w:marRight w:val="0"/>
      <w:marTop w:val="0"/>
      <w:marBottom w:val="0"/>
      <w:divBdr>
        <w:top w:val="none" w:sz="0" w:space="0" w:color="auto"/>
        <w:left w:val="none" w:sz="0" w:space="0" w:color="auto"/>
        <w:bottom w:val="none" w:sz="0" w:space="0" w:color="auto"/>
        <w:right w:val="none" w:sz="0" w:space="0" w:color="auto"/>
      </w:divBdr>
    </w:div>
    <w:div w:id="2144300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inkedin.com/in/mikedwakelyn"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Sta19</b:Tag>
    <b:SourceType>InternetSite</b:SourceType>
    <b:Guid>{B812E739-5D1B-4EAC-B032-96A817B6D05A}</b:Guid>
    <b:Author>
      <b:Author>
        <b:NameList>
          <b:Person>
            <b:Last>Statista</b:Last>
          </b:Person>
        </b:NameList>
      </b:Author>
    </b:Author>
    <b:Title>Statista - The Statistics Portal</b:Title>
    <b:Year>2019</b:Year>
    <b:YearAccessed>2019</b:YearAccessed>
    <b:MonthAccessed>03</b:MonthAccessed>
    <b:DayAccessed>04</b:DayAccessed>
    <b:URL>https://www.statista.com/statistics/273018/number-of-internet-users-worldwide/</b:URL>
    <b:RefOrder>1</b:RefOrder>
  </b:Source>
  <b:Source>
    <b:Tag>UKC19</b:Tag>
    <b:SourceType>InternetSite</b:SourceType>
    <b:Guid>{90862612-A83E-4370-9497-3F665225DA70}</b:Guid>
    <b:Author>
      <b:Author>
        <b:NameList>
          <b:Person>
            <b:Last>Change</b:Last>
            <b:First>UK</b:First>
            <b:Middle>Committee on Climate</b:Middle>
          </b:Person>
        </b:NameList>
      </b:Author>
    </b:Author>
    <b:Title>Carbon budgets: how we monitor emissions targets</b:Title>
    <b:ProductionCompany>UK Government</b:ProductionCompany>
    <b:YearAccessed>2019</b:YearAccessed>
    <b:MonthAccessed>03</b:MonthAccessed>
    <b:DayAccessed>04</b:DayAccessed>
    <b:URL>https://www.theccc.org.uk/tackling-climate-change/reducing-carbon-emissions/carbon-budgets-and-targets/</b:URL>
    <b:RefOrder>2</b:RefOrder>
  </b:Source>
  <b:Source>
    <b:Tag>Wor18</b:Tag>
    <b:SourceType>DocumentFromInternetSite</b:SourceType>
    <b:Guid>{FED111C7-D80B-4D57-93AC-95ACBFF485B5}</b:Guid>
    <b:Title>Sustainability Standards and their Systemic Impacts</b:Title>
    <b:Year>2018</b:Year>
    <b:YearAccessed>2019</b:YearAccessed>
    <b:MonthAccessed>03</b:MonthAccessed>
    <b:DayAccessed>04</b:DayAccessed>
    <b:URL>https://www.isealalliance.org/sites/default/files/resource/2018-11/WWF%20ISEAL%20VSS%20Systemic%20Impacts%202018.pdf</b:URL>
    <b:Pages>1</b:Pages>
    <b:Author>
      <b:Author>
        <b:Corporate>World Wildlife Fund &amp; Iseal Alliance</b:Corporate>
      </b:Author>
    </b:Author>
    <b:PeriodicalTitle>WWF - Voluntary Sustainability Standards</b:PeriodicalTitle>
    <b:RefOrder>3</b:RefOrder>
  </b:Source>
  <b:Source>
    <b:Tag>Bri19</b:Tag>
    <b:SourceType>InternetSite</b:SourceType>
    <b:Guid>{BFE83550-1AAC-469C-B421-B22F85CE2590}</b:Guid>
    <b:Title>BSC Code of Conduct</b:Title>
    <b:YearAccessed>2019</b:YearAccessed>
    <b:MonthAccessed>03</b:MonthAccessed>
    <b:DayAccessed>04</b:DayAccessed>
    <b:URL>https://www.bcs.org/membership/become-a-member/bcs-code-of-conduct/</b:URL>
    <b:Author>
      <b:Author>
        <b:NameList>
          <b:Person>
            <b:Last>(BCS)</b:Last>
            <b:First>British</b:First>
            <b:Middle>Computer Society</b:Middle>
          </b:Person>
        </b:NameList>
      </b:Author>
    </b:Author>
    <b:ProductionCompany>British Computer Society</b:ProductionCompany>
    <b:RefOrder>4</b:RefOrder>
  </b:Source>
  <b:Source>
    <b:Tag>Ass19</b:Tag>
    <b:SourceType>InternetSite</b:SourceType>
    <b:Guid>{B7309C5F-42EB-4649-9838-5CA4A674EE65}</b:Guid>
    <b:Author>
      <b:Author>
        <b:NameList>
          <b:Person>
            <b:Last>Machinery</b:Last>
            <b:First>Association</b:First>
            <b:Middle>for Computing</b:Middle>
          </b:Person>
        </b:NameList>
      </b:Author>
    </b:Author>
    <b:Title>ACM Code of Ethics and Professional Conduct</b:Title>
    <b:ProductionCompany>ACM</b:ProductionCompany>
    <b:YearAccessed>2019</b:YearAccessed>
    <b:MonthAccessed>03</b:MonthAccessed>
    <b:DayAccessed>04</b:DayAccessed>
    <b:URL>https://www.acm.org/code-of-ethics</b:URL>
    <b:RefOrder>7</b:RefOrder>
  </b:Source>
  <b:Source>
    <b:Tag>EUG19</b:Tag>
    <b:SourceType>InternetSite</b:SourceType>
    <b:Guid>{E9523A91-4A96-407D-B981-1350EF2278F8}</b:Guid>
    <b:Author>
      <b:Author>
        <b:NameList>
          <b:Person>
            <b:Last>GDPR.org</b:Last>
            <b:First>EU</b:First>
          </b:Person>
        </b:NameList>
      </b:Author>
    </b:Author>
    <b:Title>EU GDPR</b:Title>
    <b:ProductionCompany>EU GDPR</b:ProductionCompany>
    <b:YearAccessed>2019</b:YearAccessed>
    <b:MonthAccessed>03</b:MonthAccessed>
    <b:DayAccessed>05</b:DayAccessed>
    <b:URL>https://eugdpr.org/</b:URL>
    <b:RefOrder>8</b:RefOrder>
  </b:Source>
  <b:Source>
    <b:Tag>The191</b:Tag>
    <b:SourceType>InternetSite</b:SourceType>
    <b:Guid>{00C0789B-E9C3-4956-8BCD-E09AB202AFC2}</b:Guid>
    <b:Author>
      <b:Author>
        <b:NameList>
          <b:Person>
            <b:Last>Archives</b:Last>
            <b:First>The</b:First>
            <b:Middle>National</b:Middle>
          </b:Person>
        </b:NameList>
      </b:Author>
    </b:Author>
    <b:Title>Data Protection Act 2018</b:Title>
    <b:ProductionCompany>The National Archives - legislation.gov.uk</b:ProductionCompany>
    <b:YearAccessed>2019</b:YearAccessed>
    <b:MonthAccessed>03</b:MonthAccessed>
    <b:DayAccessed>05</b:DayAccessed>
    <b:URL>http://www.legislation.gov.uk/ukpga/2018/12/contents/enacted</b:URL>
    <b:RefOrder>9</b:RefOrder>
  </b:Source>
  <b:Source>
    <b:Tag>Ins19</b:Tag>
    <b:SourceType>InternetSite</b:SourceType>
    <b:Guid>{A740A7BE-3976-4A40-85D2-E7BFF1C38445}</b:Guid>
    <b:Title>IEEE Code of Ethics</b:Title>
    <b:Author>
      <b:Author>
        <b:Corporate>Institute of Electrical and Electronics Engineers</b:Corporate>
      </b:Author>
    </b:Author>
    <b:ProductionCompany>IEEE</b:ProductionCompany>
    <b:YearAccessed>2019</b:YearAccessed>
    <b:MonthAccessed>03</b:MonthAccessed>
    <b:DayAccessed>04</b:DayAccessed>
    <b:URL>https://www.ieee.org/about/corporate/governance/p7-8.html</b:URL>
    <b:RefOrder>6</b:RefOrder>
  </b:Source>
  <b:Source>
    <b:Tag>Ins14</b:Tag>
    <b:SourceType>Report</b:SourceType>
    <b:Guid>{DF1BC6CB-9C55-4E8F-8E0E-344A80C8ECC3}</b:Guid>
    <b:Title>IEEE Code of Conduct</b:Title>
    <b:Year>2014</b:Year>
    <b:Author>
      <b:Author>
        <b:Corporate>Institute of Electrical and Electronics Engineers</b:Corporate>
      </b:Author>
    </b:Author>
    <b:Publisher>June</b:Publisher>
    <b:City>New York, USA</b:City>
    <b:URL>https://www.ieee.org/content/dam/ieee-org/ieee/web/org/about/ieee_code_of_conduct.pdf</b:URL>
    <b:RefOrder>5</b:RefOrder>
  </b:Source>
  <b:Source>
    <b:Tag>Bri191</b:Tag>
    <b:SourceType>Report</b:SourceType>
    <b:Guid>{549C4691-7C44-4698-AD1E-F5EE77BB9484}</b:Guid>
    <b:Title>Digital Brexit: Planning for a successful digital</b:Title>
    <b:YearAccessed>2019</b:YearAccessed>
    <b:MonthAccessed>15</b:MonthAccessed>
    <b:DayAccessed>03</b:DayAccessed>
    <b:URL>https://policy.bcs.org/sites/policy.bcs.org/files/Digital%20Brexit%20Text_WEB_1.pdf</b:URL>
    <b:Author>
      <b:Author>
        <b:Corporate>British Computer Society (BCS)</b:Corporate>
      </b:Author>
    </b:Author>
    <b:Publisher>British Computer Society</b:Publisher>
    <b:RefOrder>10</b:RefOrder>
  </b:Source>
</b:Sources>
</file>

<file path=customXml/itemProps1.xml><?xml version="1.0" encoding="utf-8"?>
<ds:datastoreItem xmlns:ds="http://schemas.openxmlformats.org/officeDocument/2006/customXml" ds:itemID="{8D8BC67A-B211-49AA-B9F2-2123F8006A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185</TotalTime>
  <Pages>1</Pages>
  <Words>3111</Words>
  <Characters>17736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Wakelyn (1707800)</dc:creator>
  <cp:keywords/>
  <dc:description/>
  <cp:lastModifiedBy>Mike Wakelyn (ABM ULHB - Renal)</cp:lastModifiedBy>
  <cp:revision>14</cp:revision>
  <cp:lastPrinted>2019-02-22T09:07:00Z</cp:lastPrinted>
  <dcterms:created xsi:type="dcterms:W3CDTF">2019-03-04T23:33:00Z</dcterms:created>
  <dcterms:modified xsi:type="dcterms:W3CDTF">2019-03-15T10:59:00Z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c884920f-2522-3d56-bdac-135fe5b4a590</vt:lpwstr>
  </property>
</Properties>
</file>