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73F75" w14:textId="77777777" w:rsidR="00E04F7A" w:rsidRPr="006A7922" w:rsidRDefault="00E04F7A" w:rsidP="006A7922">
      <w:pPr>
        <w:spacing w:line="360" w:lineRule="auto"/>
        <w:jc w:val="center"/>
        <w:rPr>
          <w:rFonts w:ascii="Arial" w:hAnsi="Arial" w:cs="Arial"/>
          <w:b/>
          <w:bCs/>
          <w:sz w:val="32"/>
          <w:szCs w:val="32"/>
        </w:rPr>
      </w:pPr>
      <w:bookmarkStart w:id="0" w:name="_Hlk66970318"/>
      <w:r w:rsidRPr="006A7922">
        <w:rPr>
          <w:rFonts w:ascii="Arial" w:hAnsi="Arial" w:cs="Arial"/>
          <w:b/>
          <w:bCs/>
          <w:sz w:val="32"/>
          <w:szCs w:val="32"/>
        </w:rPr>
        <w:t>Marketing Fundamentals</w:t>
      </w:r>
    </w:p>
    <w:p w14:paraId="67CA47E3" w14:textId="77777777" w:rsidR="00E04F7A" w:rsidRPr="00696A1B" w:rsidRDefault="00E04F7A" w:rsidP="006A7922">
      <w:pPr>
        <w:spacing w:line="360" w:lineRule="auto"/>
        <w:jc w:val="center"/>
        <w:rPr>
          <w:rFonts w:ascii="Arial" w:hAnsi="Arial" w:cs="Arial"/>
          <w:b/>
          <w:bCs/>
          <w:szCs w:val="24"/>
        </w:rPr>
      </w:pPr>
      <w:r w:rsidRPr="00696A1B">
        <w:rPr>
          <w:rFonts w:ascii="Arial" w:hAnsi="Arial" w:cs="Arial"/>
          <w:b/>
          <w:bCs/>
          <w:szCs w:val="24"/>
        </w:rPr>
        <w:t>Module code: LCBB4004</w:t>
      </w:r>
    </w:p>
    <w:p w14:paraId="5634CE3E" w14:textId="77777777" w:rsidR="00E04F7A" w:rsidRPr="00696A1B" w:rsidRDefault="00E04F7A" w:rsidP="006A7922">
      <w:pPr>
        <w:spacing w:line="360" w:lineRule="auto"/>
        <w:jc w:val="center"/>
        <w:rPr>
          <w:rFonts w:ascii="Arial" w:hAnsi="Arial" w:cs="Arial"/>
          <w:b/>
          <w:bCs/>
          <w:szCs w:val="24"/>
        </w:rPr>
      </w:pPr>
    </w:p>
    <w:p w14:paraId="42D90740" w14:textId="77777777" w:rsidR="00E04F7A" w:rsidRPr="00696A1B" w:rsidRDefault="00E04F7A" w:rsidP="006A7922">
      <w:pPr>
        <w:spacing w:line="360" w:lineRule="auto"/>
        <w:jc w:val="center"/>
        <w:rPr>
          <w:rFonts w:ascii="Arial" w:hAnsi="Arial" w:cs="Arial"/>
          <w:b/>
          <w:bCs/>
          <w:szCs w:val="24"/>
        </w:rPr>
      </w:pPr>
    </w:p>
    <w:p w14:paraId="1AF7FD37" w14:textId="77777777" w:rsidR="00E04F7A" w:rsidRPr="00696A1B" w:rsidRDefault="00E04F7A" w:rsidP="006A7922">
      <w:pPr>
        <w:spacing w:line="360" w:lineRule="auto"/>
        <w:jc w:val="center"/>
        <w:rPr>
          <w:rFonts w:ascii="Arial" w:hAnsi="Arial" w:cs="Arial"/>
          <w:b/>
          <w:bCs/>
          <w:szCs w:val="24"/>
        </w:rPr>
      </w:pPr>
    </w:p>
    <w:p w14:paraId="36B9EE17" w14:textId="77777777" w:rsidR="00E04F7A" w:rsidRPr="00696A1B" w:rsidRDefault="00E04F7A" w:rsidP="006A7922">
      <w:pPr>
        <w:spacing w:line="360" w:lineRule="auto"/>
        <w:jc w:val="center"/>
        <w:rPr>
          <w:rFonts w:ascii="Arial" w:hAnsi="Arial" w:cs="Arial"/>
          <w:b/>
          <w:bCs/>
          <w:szCs w:val="24"/>
        </w:rPr>
      </w:pPr>
      <w:r w:rsidRPr="00696A1B">
        <w:rPr>
          <w:rFonts w:ascii="Arial" w:hAnsi="Arial" w:cs="Arial"/>
          <w:b/>
          <w:bCs/>
          <w:szCs w:val="24"/>
        </w:rPr>
        <w:t>Assignment Title:</w:t>
      </w:r>
    </w:p>
    <w:p w14:paraId="15EFAA4C" w14:textId="3860B692" w:rsidR="00E04F7A" w:rsidRPr="00696A1B" w:rsidRDefault="00E04F7A" w:rsidP="006A7922">
      <w:pPr>
        <w:spacing w:line="360" w:lineRule="auto"/>
        <w:jc w:val="center"/>
        <w:rPr>
          <w:rFonts w:ascii="Arial" w:hAnsi="Arial" w:cs="Arial"/>
          <w:b/>
          <w:bCs/>
          <w:szCs w:val="24"/>
        </w:rPr>
      </w:pPr>
      <w:r w:rsidRPr="00696A1B">
        <w:rPr>
          <w:rFonts w:ascii="Arial" w:hAnsi="Arial" w:cs="Arial"/>
          <w:b/>
          <w:bCs/>
          <w:szCs w:val="24"/>
        </w:rPr>
        <w:t>Assessment 1 - Marketing Fundamentals Analysis and Evaluation</w:t>
      </w:r>
    </w:p>
    <w:p w14:paraId="2664D318" w14:textId="77777777" w:rsidR="00E04F7A" w:rsidRDefault="00E04F7A" w:rsidP="006A7922">
      <w:pPr>
        <w:spacing w:line="360" w:lineRule="auto"/>
        <w:jc w:val="center"/>
        <w:rPr>
          <w:rFonts w:ascii="Arial" w:hAnsi="Arial" w:cs="Arial"/>
          <w:b/>
          <w:bCs/>
          <w:szCs w:val="24"/>
        </w:rPr>
      </w:pPr>
    </w:p>
    <w:p w14:paraId="63D6B434" w14:textId="77777777" w:rsidR="00696A1B" w:rsidRPr="00696A1B" w:rsidRDefault="00696A1B" w:rsidP="006A7922">
      <w:pPr>
        <w:spacing w:line="360" w:lineRule="auto"/>
        <w:jc w:val="center"/>
        <w:rPr>
          <w:rFonts w:ascii="Arial" w:hAnsi="Arial" w:cs="Arial"/>
          <w:b/>
          <w:bCs/>
          <w:szCs w:val="24"/>
        </w:rPr>
      </w:pPr>
    </w:p>
    <w:p w14:paraId="11E046ED" w14:textId="77777777" w:rsidR="00696A1B" w:rsidRPr="00696A1B" w:rsidRDefault="00696A1B" w:rsidP="006A7922">
      <w:pPr>
        <w:spacing w:line="360" w:lineRule="auto"/>
        <w:jc w:val="left"/>
        <w:rPr>
          <w:rFonts w:ascii="Arial" w:hAnsi="Arial" w:cs="Arial"/>
          <w:b/>
          <w:bCs/>
          <w:szCs w:val="24"/>
        </w:rPr>
      </w:pPr>
    </w:p>
    <w:p w14:paraId="640DA44C" w14:textId="77777777" w:rsidR="00696A1B" w:rsidRPr="00696A1B" w:rsidRDefault="00696A1B" w:rsidP="006A7922">
      <w:pPr>
        <w:spacing w:line="360" w:lineRule="auto"/>
        <w:ind w:left="-5" w:right="11"/>
        <w:jc w:val="center"/>
        <w:rPr>
          <w:rFonts w:ascii="Arial" w:hAnsi="Arial" w:cs="Arial"/>
          <w:b/>
          <w:szCs w:val="24"/>
        </w:rPr>
      </w:pPr>
      <w:r w:rsidRPr="00696A1B">
        <w:rPr>
          <w:rFonts w:ascii="Arial" w:hAnsi="Arial" w:cs="Arial"/>
          <w:b/>
          <w:szCs w:val="24"/>
        </w:rPr>
        <w:t xml:space="preserve">Student Name: Anastasia </w:t>
      </w:r>
      <w:proofErr w:type="spellStart"/>
      <w:r w:rsidRPr="00696A1B">
        <w:rPr>
          <w:rFonts w:ascii="Arial" w:hAnsi="Arial" w:cs="Arial"/>
          <w:b/>
          <w:szCs w:val="24"/>
        </w:rPr>
        <w:t>Slepuhin</w:t>
      </w:r>
      <w:proofErr w:type="spellEnd"/>
    </w:p>
    <w:p w14:paraId="7A64EC45" w14:textId="77777777" w:rsidR="00696A1B" w:rsidRPr="00696A1B" w:rsidRDefault="00696A1B" w:rsidP="006A7922">
      <w:pPr>
        <w:spacing w:line="360" w:lineRule="auto"/>
        <w:ind w:left="-5" w:right="11"/>
        <w:jc w:val="center"/>
        <w:rPr>
          <w:rFonts w:ascii="Arial" w:hAnsi="Arial" w:cs="Arial"/>
          <w:b/>
          <w:szCs w:val="24"/>
        </w:rPr>
      </w:pPr>
      <w:r w:rsidRPr="00696A1B">
        <w:rPr>
          <w:rFonts w:ascii="Arial" w:hAnsi="Arial" w:cs="Arial"/>
          <w:b/>
          <w:szCs w:val="24"/>
        </w:rPr>
        <w:t>Student Number: 2013044</w:t>
      </w:r>
    </w:p>
    <w:p w14:paraId="0CC90C27" w14:textId="77777777" w:rsidR="00696A1B" w:rsidRPr="00696A1B" w:rsidRDefault="00696A1B" w:rsidP="006A7922">
      <w:pPr>
        <w:spacing w:line="360" w:lineRule="auto"/>
        <w:ind w:left="-5" w:right="11"/>
        <w:jc w:val="center"/>
        <w:rPr>
          <w:rFonts w:ascii="Arial" w:hAnsi="Arial" w:cs="Arial"/>
          <w:b/>
          <w:szCs w:val="24"/>
        </w:rPr>
      </w:pPr>
    </w:p>
    <w:p w14:paraId="17E3FC07" w14:textId="77777777" w:rsidR="00696A1B" w:rsidRDefault="00696A1B" w:rsidP="006A7922">
      <w:pPr>
        <w:spacing w:line="360" w:lineRule="auto"/>
        <w:ind w:left="-5" w:right="11"/>
        <w:jc w:val="center"/>
        <w:rPr>
          <w:rFonts w:ascii="Arial" w:hAnsi="Arial" w:cs="Arial"/>
          <w:b/>
          <w:szCs w:val="24"/>
        </w:rPr>
      </w:pPr>
    </w:p>
    <w:p w14:paraId="3ECC27E6" w14:textId="77777777" w:rsidR="00696A1B" w:rsidRPr="00696A1B" w:rsidRDefault="00696A1B" w:rsidP="006A7922">
      <w:pPr>
        <w:spacing w:line="360" w:lineRule="auto"/>
        <w:ind w:left="-5" w:right="11"/>
        <w:jc w:val="center"/>
        <w:rPr>
          <w:rFonts w:ascii="Arial" w:hAnsi="Arial" w:cs="Arial"/>
          <w:b/>
          <w:szCs w:val="24"/>
        </w:rPr>
      </w:pPr>
    </w:p>
    <w:p w14:paraId="392389CE" w14:textId="3EA8A5DE" w:rsidR="00696A1B" w:rsidRPr="00696A1B" w:rsidRDefault="00696A1B" w:rsidP="006A7922">
      <w:pPr>
        <w:spacing w:line="360" w:lineRule="auto"/>
        <w:ind w:left="-5" w:right="11"/>
        <w:jc w:val="center"/>
        <w:rPr>
          <w:rFonts w:ascii="Arial" w:hAnsi="Arial" w:cs="Arial"/>
          <w:szCs w:val="24"/>
        </w:rPr>
      </w:pPr>
      <w:r w:rsidRPr="00696A1B">
        <w:rPr>
          <w:rFonts w:ascii="Arial" w:hAnsi="Arial" w:cs="Arial"/>
          <w:b/>
          <w:szCs w:val="24"/>
        </w:rPr>
        <w:t xml:space="preserve">Module Lecturer’s Name: </w:t>
      </w:r>
      <w:proofErr w:type="spellStart"/>
      <w:r w:rsidRPr="00696A1B">
        <w:rPr>
          <w:rFonts w:ascii="Arial" w:hAnsi="Arial" w:cs="Arial"/>
          <w:b/>
          <w:szCs w:val="24"/>
        </w:rPr>
        <w:t>Ze</w:t>
      </w:r>
      <w:proofErr w:type="spellEnd"/>
      <w:r w:rsidRPr="00696A1B">
        <w:rPr>
          <w:rFonts w:ascii="Arial" w:hAnsi="Arial" w:cs="Arial"/>
          <w:b/>
          <w:szCs w:val="24"/>
        </w:rPr>
        <w:t xml:space="preserve"> </w:t>
      </w:r>
      <w:proofErr w:type="spellStart"/>
      <w:r w:rsidRPr="00696A1B">
        <w:rPr>
          <w:rFonts w:ascii="Arial" w:hAnsi="Arial" w:cs="Arial"/>
          <w:b/>
          <w:szCs w:val="24"/>
        </w:rPr>
        <w:t>Zook</w:t>
      </w:r>
      <w:proofErr w:type="spellEnd"/>
    </w:p>
    <w:p w14:paraId="0502FD04" w14:textId="77777777" w:rsidR="00E04F7A" w:rsidRPr="00E76251" w:rsidRDefault="00E04F7A" w:rsidP="006A7922">
      <w:pPr>
        <w:spacing w:line="360" w:lineRule="auto"/>
        <w:jc w:val="center"/>
        <w:rPr>
          <w:rFonts w:ascii="Arial" w:hAnsi="Arial" w:cs="Arial"/>
          <w:b/>
          <w:bCs/>
          <w:szCs w:val="24"/>
        </w:rPr>
      </w:pPr>
      <w:bookmarkStart w:id="1" w:name="_GoBack"/>
      <w:bookmarkEnd w:id="1"/>
    </w:p>
    <w:p w14:paraId="5EB125E5" w14:textId="77777777" w:rsidR="00E04F7A" w:rsidRPr="00E76251" w:rsidRDefault="00E04F7A" w:rsidP="006A7922">
      <w:pPr>
        <w:spacing w:line="360" w:lineRule="auto"/>
        <w:jc w:val="center"/>
        <w:rPr>
          <w:rFonts w:ascii="Arial" w:hAnsi="Arial" w:cs="Arial"/>
          <w:b/>
          <w:bCs/>
          <w:szCs w:val="24"/>
        </w:rPr>
      </w:pPr>
    </w:p>
    <w:p w14:paraId="4D0798CF" w14:textId="77777777" w:rsidR="00E04F7A" w:rsidRPr="00E76251" w:rsidRDefault="00E04F7A" w:rsidP="006A7922">
      <w:pPr>
        <w:spacing w:line="360" w:lineRule="auto"/>
        <w:ind w:left="-5" w:right="11"/>
        <w:jc w:val="center"/>
        <w:rPr>
          <w:rFonts w:ascii="Arial" w:hAnsi="Arial" w:cs="Arial"/>
          <w:b/>
          <w:szCs w:val="24"/>
        </w:rPr>
      </w:pPr>
    </w:p>
    <w:p w14:paraId="377E1624" w14:textId="77777777" w:rsidR="00E04F7A" w:rsidRPr="00E76251" w:rsidRDefault="00E04F7A" w:rsidP="006A7922">
      <w:pPr>
        <w:spacing w:line="360" w:lineRule="auto"/>
        <w:ind w:left="-5" w:right="11"/>
        <w:jc w:val="center"/>
        <w:rPr>
          <w:rFonts w:ascii="Arial" w:hAnsi="Arial" w:cs="Arial"/>
          <w:b/>
          <w:szCs w:val="24"/>
        </w:rPr>
      </w:pPr>
    </w:p>
    <w:p w14:paraId="29CBE840" w14:textId="3042EB4E" w:rsidR="005E35BC" w:rsidRPr="00E76251" w:rsidRDefault="005E35BC" w:rsidP="00E76251">
      <w:pPr>
        <w:spacing w:line="360" w:lineRule="auto"/>
        <w:ind w:left="-5" w:right="11"/>
        <w:rPr>
          <w:rFonts w:ascii="Arial" w:hAnsi="Arial" w:cs="Arial"/>
          <w:b/>
          <w:sz w:val="36"/>
          <w:szCs w:val="36"/>
        </w:rPr>
      </w:pPr>
    </w:p>
    <w:bookmarkEnd w:id="0"/>
    <w:p w14:paraId="0E99BAD1" w14:textId="77777777" w:rsidR="005E35BC" w:rsidRPr="00E76251" w:rsidRDefault="005E35BC" w:rsidP="00E76251">
      <w:pPr>
        <w:spacing w:line="360" w:lineRule="auto"/>
        <w:rPr>
          <w:rFonts w:ascii="Arial" w:hAnsi="Arial" w:cs="Arial"/>
        </w:rPr>
      </w:pPr>
    </w:p>
    <w:p w14:paraId="4A0F7666" w14:textId="77777777" w:rsidR="005E35BC" w:rsidRPr="00E76251" w:rsidRDefault="005E35BC" w:rsidP="00E76251">
      <w:pPr>
        <w:spacing w:line="360" w:lineRule="auto"/>
        <w:rPr>
          <w:rFonts w:ascii="Arial" w:hAnsi="Arial" w:cs="Arial"/>
        </w:rPr>
      </w:pPr>
    </w:p>
    <w:sdt>
      <w:sdtPr>
        <w:rPr>
          <w:rFonts w:ascii="Arial" w:eastAsiaTheme="minorHAnsi" w:hAnsi="Arial" w:cs="Arial"/>
          <w:color w:val="auto"/>
          <w:sz w:val="24"/>
          <w:szCs w:val="24"/>
        </w:rPr>
        <w:id w:val="433950530"/>
        <w:docPartObj>
          <w:docPartGallery w:val="Table of Contents"/>
          <w:docPartUnique/>
        </w:docPartObj>
      </w:sdtPr>
      <w:sdtEndPr>
        <w:rPr>
          <w:b/>
          <w:bCs/>
          <w:noProof/>
        </w:rPr>
      </w:sdtEndPr>
      <w:sdtContent>
        <w:p w14:paraId="12A66656" w14:textId="0F5D64C1" w:rsidR="005E35BC" w:rsidRPr="00E76251" w:rsidRDefault="005E35BC" w:rsidP="00E76251">
          <w:pPr>
            <w:pStyle w:val="TOCHeading"/>
            <w:spacing w:line="360" w:lineRule="auto"/>
            <w:jc w:val="both"/>
            <w:rPr>
              <w:rFonts w:ascii="Arial" w:hAnsi="Arial" w:cs="Arial"/>
            </w:rPr>
          </w:pPr>
          <w:r w:rsidRPr="00E76251">
            <w:rPr>
              <w:rFonts w:ascii="Arial" w:hAnsi="Arial" w:cs="Arial"/>
            </w:rPr>
            <w:t>Table of Contents</w:t>
          </w:r>
        </w:p>
        <w:p w14:paraId="59F2ED9C" w14:textId="3AE48C6C" w:rsidR="005E35BC" w:rsidRPr="00E76251" w:rsidRDefault="005E35BC" w:rsidP="00E76251">
          <w:pPr>
            <w:pStyle w:val="TOC1"/>
            <w:tabs>
              <w:tab w:val="right" w:leader="dot" w:pos="9350"/>
            </w:tabs>
            <w:spacing w:line="360" w:lineRule="auto"/>
            <w:rPr>
              <w:rFonts w:ascii="Arial" w:hAnsi="Arial" w:cs="Arial"/>
              <w:noProof/>
              <w:szCs w:val="24"/>
            </w:rPr>
          </w:pPr>
          <w:r w:rsidRPr="00E76251">
            <w:rPr>
              <w:rFonts w:ascii="Arial" w:hAnsi="Arial" w:cs="Arial"/>
              <w:szCs w:val="24"/>
            </w:rPr>
            <w:fldChar w:fldCharType="begin"/>
          </w:r>
          <w:r w:rsidRPr="00E76251">
            <w:rPr>
              <w:rFonts w:ascii="Arial" w:hAnsi="Arial" w:cs="Arial"/>
              <w:szCs w:val="24"/>
            </w:rPr>
            <w:instrText xml:space="preserve"> TOC \o "1-3" \h \z \u </w:instrText>
          </w:r>
          <w:r w:rsidRPr="00E76251">
            <w:rPr>
              <w:rFonts w:ascii="Arial" w:hAnsi="Arial" w:cs="Arial"/>
              <w:szCs w:val="24"/>
            </w:rPr>
            <w:fldChar w:fldCharType="separate"/>
          </w:r>
          <w:hyperlink w:anchor="_Toc66712121" w:history="1">
            <w:r w:rsidRPr="00E76251">
              <w:rPr>
                <w:rStyle w:val="Hyperlink"/>
                <w:rFonts w:ascii="Arial" w:hAnsi="Arial" w:cs="Arial"/>
                <w:noProof/>
                <w:szCs w:val="24"/>
              </w:rPr>
              <w:t>Introduction</w:t>
            </w:r>
            <w:r w:rsidRPr="00E76251">
              <w:rPr>
                <w:rFonts w:ascii="Arial" w:hAnsi="Arial" w:cs="Arial"/>
                <w:noProof/>
                <w:webHidden/>
                <w:szCs w:val="24"/>
              </w:rPr>
              <w:tab/>
            </w:r>
            <w:r w:rsidRPr="00E76251">
              <w:rPr>
                <w:rFonts w:ascii="Arial" w:hAnsi="Arial" w:cs="Arial"/>
                <w:noProof/>
                <w:webHidden/>
                <w:szCs w:val="24"/>
              </w:rPr>
              <w:fldChar w:fldCharType="begin"/>
            </w:r>
            <w:r w:rsidRPr="00E76251">
              <w:rPr>
                <w:rFonts w:ascii="Arial" w:hAnsi="Arial" w:cs="Arial"/>
                <w:noProof/>
                <w:webHidden/>
                <w:szCs w:val="24"/>
              </w:rPr>
              <w:instrText xml:space="preserve"> PAGEREF _Toc66712121 \h </w:instrText>
            </w:r>
            <w:r w:rsidRPr="00E76251">
              <w:rPr>
                <w:rFonts w:ascii="Arial" w:hAnsi="Arial" w:cs="Arial"/>
                <w:noProof/>
                <w:webHidden/>
                <w:szCs w:val="24"/>
              </w:rPr>
            </w:r>
            <w:r w:rsidRPr="00E76251">
              <w:rPr>
                <w:rFonts w:ascii="Arial" w:hAnsi="Arial" w:cs="Arial"/>
                <w:noProof/>
                <w:webHidden/>
                <w:szCs w:val="24"/>
              </w:rPr>
              <w:fldChar w:fldCharType="separate"/>
            </w:r>
            <w:r w:rsidRPr="00E76251">
              <w:rPr>
                <w:rFonts w:ascii="Arial" w:hAnsi="Arial" w:cs="Arial"/>
                <w:noProof/>
                <w:webHidden/>
                <w:szCs w:val="24"/>
              </w:rPr>
              <w:t>3</w:t>
            </w:r>
            <w:r w:rsidRPr="00E76251">
              <w:rPr>
                <w:rFonts w:ascii="Arial" w:hAnsi="Arial" w:cs="Arial"/>
                <w:noProof/>
                <w:webHidden/>
                <w:szCs w:val="24"/>
              </w:rPr>
              <w:fldChar w:fldCharType="end"/>
            </w:r>
          </w:hyperlink>
        </w:p>
        <w:p w14:paraId="579251B6" w14:textId="1A5FD6EC" w:rsidR="005E35BC" w:rsidRPr="00E76251" w:rsidRDefault="000F715E" w:rsidP="00E76251">
          <w:pPr>
            <w:pStyle w:val="TOC1"/>
            <w:tabs>
              <w:tab w:val="right" w:leader="dot" w:pos="9350"/>
            </w:tabs>
            <w:spacing w:line="360" w:lineRule="auto"/>
            <w:rPr>
              <w:rFonts w:ascii="Arial" w:hAnsi="Arial" w:cs="Arial"/>
              <w:noProof/>
              <w:szCs w:val="24"/>
            </w:rPr>
          </w:pPr>
          <w:hyperlink w:anchor="_Toc66712122" w:history="1">
            <w:r w:rsidR="005E35BC" w:rsidRPr="00E76251">
              <w:rPr>
                <w:rStyle w:val="Hyperlink"/>
                <w:rFonts w:ascii="Arial" w:hAnsi="Arial" w:cs="Arial"/>
                <w:noProof/>
                <w:szCs w:val="24"/>
              </w:rPr>
              <w:t>Process and Stages of Marketing</w:t>
            </w:r>
            <w:r w:rsidR="005E35BC" w:rsidRPr="00E76251">
              <w:rPr>
                <w:rFonts w:ascii="Arial" w:hAnsi="Arial" w:cs="Arial"/>
                <w:noProof/>
                <w:webHidden/>
                <w:szCs w:val="24"/>
              </w:rPr>
              <w:tab/>
            </w:r>
            <w:r w:rsidR="005E35BC" w:rsidRPr="00E76251">
              <w:rPr>
                <w:rFonts w:ascii="Arial" w:hAnsi="Arial" w:cs="Arial"/>
                <w:noProof/>
                <w:webHidden/>
                <w:szCs w:val="24"/>
              </w:rPr>
              <w:fldChar w:fldCharType="begin"/>
            </w:r>
            <w:r w:rsidR="005E35BC" w:rsidRPr="00E76251">
              <w:rPr>
                <w:rFonts w:ascii="Arial" w:hAnsi="Arial" w:cs="Arial"/>
                <w:noProof/>
                <w:webHidden/>
                <w:szCs w:val="24"/>
              </w:rPr>
              <w:instrText xml:space="preserve"> PAGEREF _Toc66712122 \h </w:instrText>
            </w:r>
            <w:r w:rsidR="005E35BC" w:rsidRPr="00E76251">
              <w:rPr>
                <w:rFonts w:ascii="Arial" w:hAnsi="Arial" w:cs="Arial"/>
                <w:noProof/>
                <w:webHidden/>
                <w:szCs w:val="24"/>
              </w:rPr>
            </w:r>
            <w:r w:rsidR="005E35BC" w:rsidRPr="00E76251">
              <w:rPr>
                <w:rFonts w:ascii="Arial" w:hAnsi="Arial" w:cs="Arial"/>
                <w:noProof/>
                <w:webHidden/>
                <w:szCs w:val="24"/>
              </w:rPr>
              <w:fldChar w:fldCharType="separate"/>
            </w:r>
            <w:r w:rsidR="005E35BC" w:rsidRPr="00E76251">
              <w:rPr>
                <w:rFonts w:ascii="Arial" w:hAnsi="Arial" w:cs="Arial"/>
                <w:noProof/>
                <w:webHidden/>
                <w:szCs w:val="24"/>
              </w:rPr>
              <w:t>4</w:t>
            </w:r>
            <w:r w:rsidR="005E35BC" w:rsidRPr="00E76251">
              <w:rPr>
                <w:rFonts w:ascii="Arial" w:hAnsi="Arial" w:cs="Arial"/>
                <w:noProof/>
                <w:webHidden/>
                <w:szCs w:val="24"/>
              </w:rPr>
              <w:fldChar w:fldCharType="end"/>
            </w:r>
          </w:hyperlink>
        </w:p>
        <w:p w14:paraId="23559D5E" w14:textId="4885D78B" w:rsidR="005E35BC" w:rsidRPr="00E76251" w:rsidRDefault="000F715E" w:rsidP="00E76251">
          <w:pPr>
            <w:pStyle w:val="TOC1"/>
            <w:tabs>
              <w:tab w:val="right" w:leader="dot" w:pos="9350"/>
            </w:tabs>
            <w:spacing w:line="360" w:lineRule="auto"/>
            <w:rPr>
              <w:rFonts w:ascii="Arial" w:hAnsi="Arial" w:cs="Arial"/>
              <w:noProof/>
              <w:szCs w:val="24"/>
            </w:rPr>
          </w:pPr>
          <w:hyperlink w:anchor="_Toc66712123" w:history="1">
            <w:r w:rsidR="005E35BC" w:rsidRPr="00E76251">
              <w:rPr>
                <w:rStyle w:val="Hyperlink"/>
                <w:rFonts w:ascii="Arial" w:hAnsi="Arial" w:cs="Arial"/>
                <w:noProof/>
                <w:szCs w:val="24"/>
              </w:rPr>
              <w:t>Role of Environment Analysis Models</w:t>
            </w:r>
            <w:r w:rsidR="005E35BC" w:rsidRPr="00E76251">
              <w:rPr>
                <w:rFonts w:ascii="Arial" w:hAnsi="Arial" w:cs="Arial"/>
                <w:noProof/>
                <w:webHidden/>
                <w:szCs w:val="24"/>
              </w:rPr>
              <w:tab/>
            </w:r>
            <w:r w:rsidR="005E35BC" w:rsidRPr="00E76251">
              <w:rPr>
                <w:rFonts w:ascii="Arial" w:hAnsi="Arial" w:cs="Arial"/>
                <w:noProof/>
                <w:webHidden/>
                <w:szCs w:val="24"/>
              </w:rPr>
              <w:fldChar w:fldCharType="begin"/>
            </w:r>
            <w:r w:rsidR="005E35BC" w:rsidRPr="00E76251">
              <w:rPr>
                <w:rFonts w:ascii="Arial" w:hAnsi="Arial" w:cs="Arial"/>
                <w:noProof/>
                <w:webHidden/>
                <w:szCs w:val="24"/>
              </w:rPr>
              <w:instrText xml:space="preserve"> PAGEREF _Toc66712123 \h </w:instrText>
            </w:r>
            <w:r w:rsidR="005E35BC" w:rsidRPr="00E76251">
              <w:rPr>
                <w:rFonts w:ascii="Arial" w:hAnsi="Arial" w:cs="Arial"/>
                <w:noProof/>
                <w:webHidden/>
                <w:szCs w:val="24"/>
              </w:rPr>
            </w:r>
            <w:r w:rsidR="005E35BC" w:rsidRPr="00E76251">
              <w:rPr>
                <w:rFonts w:ascii="Arial" w:hAnsi="Arial" w:cs="Arial"/>
                <w:noProof/>
                <w:webHidden/>
                <w:szCs w:val="24"/>
              </w:rPr>
              <w:fldChar w:fldCharType="separate"/>
            </w:r>
            <w:r w:rsidR="005E35BC" w:rsidRPr="00E76251">
              <w:rPr>
                <w:rFonts w:ascii="Arial" w:hAnsi="Arial" w:cs="Arial"/>
                <w:noProof/>
                <w:webHidden/>
                <w:szCs w:val="24"/>
              </w:rPr>
              <w:t>5</w:t>
            </w:r>
            <w:r w:rsidR="005E35BC" w:rsidRPr="00E76251">
              <w:rPr>
                <w:rFonts w:ascii="Arial" w:hAnsi="Arial" w:cs="Arial"/>
                <w:noProof/>
                <w:webHidden/>
                <w:szCs w:val="24"/>
              </w:rPr>
              <w:fldChar w:fldCharType="end"/>
            </w:r>
          </w:hyperlink>
        </w:p>
        <w:p w14:paraId="2682E85B" w14:textId="2158A8A3" w:rsidR="005E35BC" w:rsidRPr="00E76251" w:rsidRDefault="000F715E" w:rsidP="00E76251">
          <w:pPr>
            <w:pStyle w:val="TOC1"/>
            <w:tabs>
              <w:tab w:val="right" w:leader="dot" w:pos="9350"/>
            </w:tabs>
            <w:spacing w:line="360" w:lineRule="auto"/>
            <w:rPr>
              <w:rFonts w:ascii="Arial" w:hAnsi="Arial" w:cs="Arial"/>
              <w:noProof/>
              <w:szCs w:val="24"/>
            </w:rPr>
          </w:pPr>
          <w:hyperlink w:anchor="_Toc66712124" w:history="1">
            <w:r w:rsidR="005E35BC" w:rsidRPr="00E76251">
              <w:rPr>
                <w:rStyle w:val="Hyperlink"/>
                <w:rFonts w:ascii="Arial" w:hAnsi="Arial" w:cs="Arial"/>
                <w:noProof/>
                <w:szCs w:val="24"/>
              </w:rPr>
              <w:t xml:space="preserve">STP analysis and Marketing Mix </w:t>
            </w:r>
            <w:r w:rsidR="005E35BC" w:rsidRPr="00E76251">
              <w:rPr>
                <w:rStyle w:val="Hyperlink"/>
                <w:rFonts w:ascii="Arial" w:hAnsi="Arial" w:cs="Arial"/>
                <w:noProof/>
                <w:szCs w:val="24"/>
                <w:lang w:val="en-GB"/>
              </w:rPr>
              <w:t>(4p)</w:t>
            </w:r>
            <w:r w:rsidR="005E35BC" w:rsidRPr="00E76251">
              <w:rPr>
                <w:rFonts w:ascii="Arial" w:hAnsi="Arial" w:cs="Arial"/>
                <w:noProof/>
                <w:webHidden/>
                <w:szCs w:val="24"/>
              </w:rPr>
              <w:tab/>
            </w:r>
            <w:r w:rsidR="005E35BC" w:rsidRPr="00E76251">
              <w:rPr>
                <w:rFonts w:ascii="Arial" w:hAnsi="Arial" w:cs="Arial"/>
                <w:noProof/>
                <w:webHidden/>
                <w:szCs w:val="24"/>
              </w:rPr>
              <w:fldChar w:fldCharType="begin"/>
            </w:r>
            <w:r w:rsidR="005E35BC" w:rsidRPr="00E76251">
              <w:rPr>
                <w:rFonts w:ascii="Arial" w:hAnsi="Arial" w:cs="Arial"/>
                <w:noProof/>
                <w:webHidden/>
                <w:szCs w:val="24"/>
              </w:rPr>
              <w:instrText xml:space="preserve"> PAGEREF _Toc66712124 \h </w:instrText>
            </w:r>
            <w:r w:rsidR="005E35BC" w:rsidRPr="00E76251">
              <w:rPr>
                <w:rFonts w:ascii="Arial" w:hAnsi="Arial" w:cs="Arial"/>
                <w:noProof/>
                <w:webHidden/>
                <w:szCs w:val="24"/>
              </w:rPr>
            </w:r>
            <w:r w:rsidR="005E35BC" w:rsidRPr="00E76251">
              <w:rPr>
                <w:rFonts w:ascii="Arial" w:hAnsi="Arial" w:cs="Arial"/>
                <w:noProof/>
                <w:webHidden/>
                <w:szCs w:val="24"/>
              </w:rPr>
              <w:fldChar w:fldCharType="separate"/>
            </w:r>
            <w:r w:rsidR="005E35BC" w:rsidRPr="00E76251">
              <w:rPr>
                <w:rFonts w:ascii="Arial" w:hAnsi="Arial" w:cs="Arial"/>
                <w:noProof/>
                <w:webHidden/>
                <w:szCs w:val="24"/>
              </w:rPr>
              <w:t>6</w:t>
            </w:r>
            <w:r w:rsidR="005E35BC" w:rsidRPr="00E76251">
              <w:rPr>
                <w:rFonts w:ascii="Arial" w:hAnsi="Arial" w:cs="Arial"/>
                <w:noProof/>
                <w:webHidden/>
                <w:szCs w:val="24"/>
              </w:rPr>
              <w:fldChar w:fldCharType="end"/>
            </w:r>
          </w:hyperlink>
        </w:p>
        <w:p w14:paraId="0718B04C" w14:textId="3018C2B0" w:rsidR="005E35BC" w:rsidRPr="00E76251" w:rsidRDefault="000F715E" w:rsidP="00E76251">
          <w:pPr>
            <w:pStyle w:val="TOC1"/>
            <w:tabs>
              <w:tab w:val="right" w:leader="dot" w:pos="9350"/>
            </w:tabs>
            <w:spacing w:line="360" w:lineRule="auto"/>
            <w:rPr>
              <w:rFonts w:ascii="Arial" w:hAnsi="Arial" w:cs="Arial"/>
              <w:noProof/>
              <w:szCs w:val="24"/>
            </w:rPr>
          </w:pPr>
          <w:hyperlink w:anchor="_Toc66712125" w:history="1">
            <w:r w:rsidR="005E35BC" w:rsidRPr="00E76251">
              <w:rPr>
                <w:rStyle w:val="Hyperlink"/>
                <w:rFonts w:ascii="Arial" w:hAnsi="Arial" w:cs="Arial"/>
                <w:noProof/>
                <w:szCs w:val="24"/>
                <w:lang w:val="en-GB"/>
              </w:rPr>
              <w:t>Conclusion</w:t>
            </w:r>
            <w:r w:rsidR="005E35BC" w:rsidRPr="00E76251">
              <w:rPr>
                <w:rFonts w:ascii="Arial" w:hAnsi="Arial" w:cs="Arial"/>
                <w:noProof/>
                <w:webHidden/>
                <w:szCs w:val="24"/>
              </w:rPr>
              <w:tab/>
            </w:r>
            <w:r w:rsidR="005E35BC" w:rsidRPr="00E76251">
              <w:rPr>
                <w:rFonts w:ascii="Arial" w:hAnsi="Arial" w:cs="Arial"/>
                <w:noProof/>
                <w:webHidden/>
                <w:szCs w:val="24"/>
              </w:rPr>
              <w:fldChar w:fldCharType="begin"/>
            </w:r>
            <w:r w:rsidR="005E35BC" w:rsidRPr="00E76251">
              <w:rPr>
                <w:rFonts w:ascii="Arial" w:hAnsi="Arial" w:cs="Arial"/>
                <w:noProof/>
                <w:webHidden/>
                <w:szCs w:val="24"/>
              </w:rPr>
              <w:instrText xml:space="preserve"> PAGEREF _Toc66712125 \h </w:instrText>
            </w:r>
            <w:r w:rsidR="005E35BC" w:rsidRPr="00E76251">
              <w:rPr>
                <w:rFonts w:ascii="Arial" w:hAnsi="Arial" w:cs="Arial"/>
                <w:noProof/>
                <w:webHidden/>
                <w:szCs w:val="24"/>
              </w:rPr>
            </w:r>
            <w:r w:rsidR="005E35BC" w:rsidRPr="00E76251">
              <w:rPr>
                <w:rFonts w:ascii="Arial" w:hAnsi="Arial" w:cs="Arial"/>
                <w:noProof/>
                <w:webHidden/>
                <w:szCs w:val="24"/>
              </w:rPr>
              <w:fldChar w:fldCharType="separate"/>
            </w:r>
            <w:r w:rsidR="005E35BC" w:rsidRPr="00E76251">
              <w:rPr>
                <w:rFonts w:ascii="Arial" w:hAnsi="Arial" w:cs="Arial"/>
                <w:noProof/>
                <w:webHidden/>
                <w:szCs w:val="24"/>
              </w:rPr>
              <w:t>9</w:t>
            </w:r>
            <w:r w:rsidR="005E35BC" w:rsidRPr="00E76251">
              <w:rPr>
                <w:rFonts w:ascii="Arial" w:hAnsi="Arial" w:cs="Arial"/>
                <w:noProof/>
                <w:webHidden/>
                <w:szCs w:val="24"/>
              </w:rPr>
              <w:fldChar w:fldCharType="end"/>
            </w:r>
          </w:hyperlink>
        </w:p>
        <w:p w14:paraId="593000CA" w14:textId="61B6C1F8" w:rsidR="005E35BC" w:rsidRPr="00E76251" w:rsidRDefault="000F715E" w:rsidP="00E76251">
          <w:pPr>
            <w:pStyle w:val="TOC1"/>
            <w:tabs>
              <w:tab w:val="right" w:leader="dot" w:pos="9350"/>
            </w:tabs>
            <w:spacing w:line="360" w:lineRule="auto"/>
            <w:rPr>
              <w:rFonts w:ascii="Arial" w:hAnsi="Arial" w:cs="Arial"/>
              <w:noProof/>
              <w:szCs w:val="24"/>
            </w:rPr>
          </w:pPr>
          <w:hyperlink w:anchor="_Toc66712126" w:history="1">
            <w:r w:rsidR="005E35BC" w:rsidRPr="00E76251">
              <w:rPr>
                <w:rStyle w:val="Hyperlink"/>
                <w:rFonts w:ascii="Arial" w:hAnsi="Arial" w:cs="Arial"/>
                <w:noProof/>
                <w:szCs w:val="24"/>
                <w:lang w:val="en-GB"/>
              </w:rPr>
              <w:t>Reference</w:t>
            </w:r>
            <w:r w:rsidR="005E35BC" w:rsidRPr="00E76251">
              <w:rPr>
                <w:rFonts w:ascii="Arial" w:hAnsi="Arial" w:cs="Arial"/>
                <w:noProof/>
                <w:webHidden/>
                <w:szCs w:val="24"/>
              </w:rPr>
              <w:tab/>
            </w:r>
            <w:r w:rsidR="005E35BC" w:rsidRPr="00E76251">
              <w:rPr>
                <w:rFonts w:ascii="Arial" w:hAnsi="Arial" w:cs="Arial"/>
                <w:noProof/>
                <w:webHidden/>
                <w:szCs w:val="24"/>
              </w:rPr>
              <w:fldChar w:fldCharType="begin"/>
            </w:r>
            <w:r w:rsidR="005E35BC" w:rsidRPr="00E76251">
              <w:rPr>
                <w:rFonts w:ascii="Arial" w:hAnsi="Arial" w:cs="Arial"/>
                <w:noProof/>
                <w:webHidden/>
                <w:szCs w:val="24"/>
              </w:rPr>
              <w:instrText xml:space="preserve"> PAGEREF _Toc66712126 \h </w:instrText>
            </w:r>
            <w:r w:rsidR="005E35BC" w:rsidRPr="00E76251">
              <w:rPr>
                <w:rFonts w:ascii="Arial" w:hAnsi="Arial" w:cs="Arial"/>
                <w:noProof/>
                <w:webHidden/>
                <w:szCs w:val="24"/>
              </w:rPr>
            </w:r>
            <w:r w:rsidR="005E35BC" w:rsidRPr="00E76251">
              <w:rPr>
                <w:rFonts w:ascii="Arial" w:hAnsi="Arial" w:cs="Arial"/>
                <w:noProof/>
                <w:webHidden/>
                <w:szCs w:val="24"/>
              </w:rPr>
              <w:fldChar w:fldCharType="separate"/>
            </w:r>
            <w:r w:rsidR="005E35BC" w:rsidRPr="00E76251">
              <w:rPr>
                <w:rFonts w:ascii="Arial" w:hAnsi="Arial" w:cs="Arial"/>
                <w:noProof/>
                <w:webHidden/>
                <w:szCs w:val="24"/>
              </w:rPr>
              <w:t>10</w:t>
            </w:r>
            <w:r w:rsidR="005E35BC" w:rsidRPr="00E76251">
              <w:rPr>
                <w:rFonts w:ascii="Arial" w:hAnsi="Arial" w:cs="Arial"/>
                <w:noProof/>
                <w:webHidden/>
                <w:szCs w:val="24"/>
              </w:rPr>
              <w:fldChar w:fldCharType="end"/>
            </w:r>
          </w:hyperlink>
        </w:p>
        <w:p w14:paraId="14B0A2C6" w14:textId="3B3C322B" w:rsidR="005E35BC" w:rsidRPr="00E76251" w:rsidRDefault="005E35BC" w:rsidP="00E76251">
          <w:pPr>
            <w:spacing w:line="360" w:lineRule="auto"/>
            <w:rPr>
              <w:rFonts w:ascii="Arial" w:hAnsi="Arial" w:cs="Arial"/>
            </w:rPr>
          </w:pPr>
          <w:r w:rsidRPr="00E76251">
            <w:rPr>
              <w:rFonts w:ascii="Arial" w:hAnsi="Arial" w:cs="Arial"/>
              <w:b/>
              <w:bCs/>
              <w:noProof/>
              <w:szCs w:val="24"/>
            </w:rPr>
            <w:fldChar w:fldCharType="end"/>
          </w:r>
        </w:p>
      </w:sdtContent>
    </w:sdt>
    <w:p w14:paraId="2FEA2F51" w14:textId="77777777" w:rsidR="005E35BC" w:rsidRPr="00E76251" w:rsidRDefault="005E35BC" w:rsidP="00E76251">
      <w:pPr>
        <w:spacing w:line="360" w:lineRule="auto"/>
        <w:rPr>
          <w:rFonts w:ascii="Arial" w:hAnsi="Arial" w:cs="Arial"/>
        </w:rPr>
      </w:pPr>
    </w:p>
    <w:p w14:paraId="3DC66CD0" w14:textId="77777777" w:rsidR="005E35BC" w:rsidRPr="00E76251" w:rsidRDefault="005E35BC" w:rsidP="00E76251">
      <w:pPr>
        <w:spacing w:line="360" w:lineRule="auto"/>
        <w:rPr>
          <w:rFonts w:ascii="Arial" w:hAnsi="Arial" w:cs="Arial"/>
        </w:rPr>
      </w:pPr>
    </w:p>
    <w:p w14:paraId="177E25A6" w14:textId="77777777" w:rsidR="005E35BC" w:rsidRPr="00E76251" w:rsidRDefault="005E35BC" w:rsidP="00E76251">
      <w:pPr>
        <w:spacing w:line="360" w:lineRule="auto"/>
        <w:rPr>
          <w:rFonts w:ascii="Arial" w:hAnsi="Arial" w:cs="Arial"/>
        </w:rPr>
      </w:pPr>
    </w:p>
    <w:p w14:paraId="3DF03F4D" w14:textId="77777777" w:rsidR="005E35BC" w:rsidRPr="00E76251" w:rsidRDefault="005E35BC" w:rsidP="00E76251">
      <w:pPr>
        <w:spacing w:line="360" w:lineRule="auto"/>
        <w:rPr>
          <w:rFonts w:ascii="Arial" w:hAnsi="Arial" w:cs="Arial"/>
        </w:rPr>
      </w:pPr>
    </w:p>
    <w:p w14:paraId="14F5132F" w14:textId="77777777" w:rsidR="005E35BC" w:rsidRPr="00E76251" w:rsidRDefault="005E35BC" w:rsidP="00E76251">
      <w:pPr>
        <w:spacing w:line="360" w:lineRule="auto"/>
        <w:rPr>
          <w:rFonts w:ascii="Arial" w:hAnsi="Arial" w:cs="Arial"/>
        </w:rPr>
      </w:pPr>
    </w:p>
    <w:p w14:paraId="70006360" w14:textId="77777777" w:rsidR="005E35BC" w:rsidRPr="00E76251" w:rsidRDefault="005E35BC" w:rsidP="00E76251">
      <w:pPr>
        <w:spacing w:line="360" w:lineRule="auto"/>
        <w:rPr>
          <w:rFonts w:ascii="Arial" w:hAnsi="Arial" w:cs="Arial"/>
        </w:rPr>
      </w:pPr>
    </w:p>
    <w:p w14:paraId="482713EE" w14:textId="2C57851C" w:rsidR="005E35BC" w:rsidRPr="00E76251" w:rsidRDefault="005E35BC" w:rsidP="00E76251">
      <w:pPr>
        <w:spacing w:line="360" w:lineRule="auto"/>
        <w:rPr>
          <w:rFonts w:ascii="Arial" w:hAnsi="Arial" w:cs="Arial"/>
        </w:rPr>
      </w:pPr>
    </w:p>
    <w:p w14:paraId="349A5AF2" w14:textId="209FD350" w:rsidR="005E35BC" w:rsidRPr="00E76251" w:rsidRDefault="005E35BC" w:rsidP="00E76251">
      <w:pPr>
        <w:spacing w:line="360" w:lineRule="auto"/>
        <w:rPr>
          <w:rFonts w:ascii="Arial" w:hAnsi="Arial" w:cs="Arial"/>
        </w:rPr>
      </w:pPr>
    </w:p>
    <w:p w14:paraId="130870DA" w14:textId="67467E0E" w:rsidR="005E35BC" w:rsidRPr="00E76251" w:rsidRDefault="005E35BC" w:rsidP="00E76251">
      <w:pPr>
        <w:spacing w:line="360" w:lineRule="auto"/>
        <w:rPr>
          <w:rFonts w:ascii="Arial" w:hAnsi="Arial" w:cs="Arial"/>
        </w:rPr>
      </w:pPr>
    </w:p>
    <w:p w14:paraId="165EC6B7" w14:textId="4CFA15F9" w:rsidR="00752532" w:rsidRPr="00E76251" w:rsidRDefault="00752532" w:rsidP="00E76251">
      <w:pPr>
        <w:spacing w:line="360" w:lineRule="auto"/>
        <w:rPr>
          <w:rFonts w:ascii="Arial" w:hAnsi="Arial" w:cs="Arial"/>
        </w:rPr>
      </w:pPr>
    </w:p>
    <w:p w14:paraId="3129D3D7" w14:textId="2CB0A58A" w:rsidR="00752532" w:rsidRPr="00E76251" w:rsidRDefault="00752532" w:rsidP="00E76251">
      <w:pPr>
        <w:spacing w:line="360" w:lineRule="auto"/>
        <w:rPr>
          <w:rFonts w:ascii="Arial" w:hAnsi="Arial" w:cs="Arial"/>
        </w:rPr>
      </w:pPr>
    </w:p>
    <w:p w14:paraId="0FCB6F16" w14:textId="0A714B34" w:rsidR="00752532" w:rsidRPr="00E76251" w:rsidRDefault="00752532" w:rsidP="00E76251">
      <w:pPr>
        <w:spacing w:line="360" w:lineRule="auto"/>
        <w:rPr>
          <w:rFonts w:ascii="Arial" w:hAnsi="Arial" w:cs="Arial"/>
        </w:rPr>
      </w:pPr>
    </w:p>
    <w:p w14:paraId="375EC3D0" w14:textId="498AC5B3" w:rsidR="00752532" w:rsidRPr="00E76251" w:rsidRDefault="00752532" w:rsidP="00E76251">
      <w:pPr>
        <w:spacing w:line="360" w:lineRule="auto"/>
        <w:rPr>
          <w:rFonts w:ascii="Arial" w:hAnsi="Arial" w:cs="Arial"/>
        </w:rPr>
      </w:pPr>
    </w:p>
    <w:p w14:paraId="6BCF3446" w14:textId="07154FE1" w:rsidR="00752532" w:rsidRPr="00E76251" w:rsidRDefault="00752532" w:rsidP="00E76251">
      <w:pPr>
        <w:spacing w:line="360" w:lineRule="auto"/>
        <w:rPr>
          <w:rFonts w:ascii="Arial" w:hAnsi="Arial" w:cs="Arial"/>
        </w:rPr>
      </w:pPr>
    </w:p>
    <w:p w14:paraId="57A61453" w14:textId="70F512E4" w:rsidR="00752532" w:rsidRPr="00E76251" w:rsidRDefault="00E76251" w:rsidP="00E76251">
      <w:pPr>
        <w:spacing w:line="360" w:lineRule="auto"/>
        <w:rPr>
          <w:rFonts w:ascii="Arial" w:hAnsi="Arial" w:cs="Arial"/>
          <w:b/>
          <w:bCs/>
          <w:sz w:val="32"/>
          <w:szCs w:val="28"/>
        </w:rPr>
      </w:pPr>
      <w:r w:rsidRPr="00E76251">
        <w:rPr>
          <w:rFonts w:ascii="Arial" w:hAnsi="Arial" w:cs="Arial"/>
          <w:b/>
          <w:bCs/>
          <w:sz w:val="32"/>
          <w:szCs w:val="28"/>
        </w:rPr>
        <w:lastRenderedPageBreak/>
        <w:t>Essay on processes and stages of marketing including the role of the marketing mix.</w:t>
      </w:r>
    </w:p>
    <w:p w14:paraId="1C9630AF" w14:textId="7486BF3B" w:rsidR="00407845" w:rsidRPr="00E76251" w:rsidRDefault="00D4334F" w:rsidP="00E76251">
      <w:pPr>
        <w:pStyle w:val="Heading1"/>
        <w:spacing w:line="360" w:lineRule="auto"/>
        <w:rPr>
          <w:rFonts w:ascii="Arial" w:hAnsi="Arial" w:cs="Arial"/>
        </w:rPr>
      </w:pPr>
      <w:bookmarkStart w:id="2" w:name="_Toc66712121"/>
      <w:r w:rsidRPr="00E76251">
        <w:rPr>
          <w:rFonts w:ascii="Arial" w:hAnsi="Arial" w:cs="Arial"/>
        </w:rPr>
        <w:t>Introduction</w:t>
      </w:r>
      <w:bookmarkEnd w:id="2"/>
    </w:p>
    <w:p w14:paraId="739F4908" w14:textId="52CA1535" w:rsidR="00E97122" w:rsidRPr="00E76251" w:rsidRDefault="00821234" w:rsidP="00E76251">
      <w:pPr>
        <w:spacing w:line="360" w:lineRule="auto"/>
        <w:rPr>
          <w:rFonts w:ascii="Arial" w:hAnsi="Arial" w:cs="Arial"/>
          <w:color w:val="000000" w:themeColor="text1"/>
          <w:szCs w:val="24"/>
        </w:rPr>
      </w:pPr>
      <w:r w:rsidRPr="00E76251">
        <w:rPr>
          <w:rFonts w:ascii="Arial" w:hAnsi="Arial" w:cs="Arial"/>
        </w:rPr>
        <w:t xml:space="preserve">As explained by </w:t>
      </w:r>
      <w:r w:rsidRPr="00E76251">
        <w:rPr>
          <w:rFonts w:ascii="Arial" w:hAnsi="Arial" w:cs="Arial"/>
          <w:color w:val="000000" w:themeColor="text1"/>
          <w:szCs w:val="24"/>
        </w:rPr>
        <w:t>Kotler and Armstrong (2013), the concept of marketing is a process of creating consumer value by maintaining profitable relationship</w:t>
      </w:r>
      <w:r w:rsidR="005E35BC" w:rsidRPr="00E76251">
        <w:rPr>
          <w:rFonts w:ascii="Arial" w:hAnsi="Arial" w:cs="Arial"/>
          <w:color w:val="000000" w:themeColor="text1"/>
          <w:szCs w:val="24"/>
        </w:rPr>
        <w:t>s</w:t>
      </w:r>
      <w:r w:rsidRPr="00E76251">
        <w:rPr>
          <w:rFonts w:ascii="Arial" w:hAnsi="Arial" w:cs="Arial"/>
          <w:color w:val="000000" w:themeColor="text1"/>
          <w:szCs w:val="24"/>
        </w:rPr>
        <w:t xml:space="preserve"> with customers. The process also involves return value which can be get from providing value-added product</w:t>
      </w:r>
      <w:r w:rsidR="005E35BC" w:rsidRPr="00E76251">
        <w:rPr>
          <w:rFonts w:ascii="Arial" w:hAnsi="Arial" w:cs="Arial"/>
          <w:color w:val="000000" w:themeColor="text1"/>
          <w:szCs w:val="24"/>
        </w:rPr>
        <w:t>s</w:t>
      </w:r>
      <w:r w:rsidRPr="00E76251">
        <w:rPr>
          <w:rFonts w:ascii="Arial" w:hAnsi="Arial" w:cs="Arial"/>
          <w:color w:val="000000" w:themeColor="text1"/>
          <w:szCs w:val="24"/>
        </w:rPr>
        <w:t xml:space="preserve"> to consumers.</w:t>
      </w:r>
      <w:r w:rsidR="00E97122" w:rsidRPr="00E76251">
        <w:rPr>
          <w:rFonts w:ascii="Arial" w:hAnsi="Arial" w:cs="Arial"/>
          <w:color w:val="000000" w:themeColor="text1"/>
          <w:szCs w:val="24"/>
        </w:rPr>
        <w:t xml:space="preserve"> The concept of marketing also involves five continuous proces</w:t>
      </w:r>
      <w:r w:rsidR="005E35BC" w:rsidRPr="00E76251">
        <w:rPr>
          <w:rFonts w:ascii="Arial" w:hAnsi="Arial" w:cs="Arial"/>
          <w:color w:val="000000" w:themeColor="text1"/>
          <w:szCs w:val="24"/>
        </w:rPr>
        <w:t>se</w:t>
      </w:r>
      <w:r w:rsidR="00E97122" w:rsidRPr="00E76251">
        <w:rPr>
          <w:rFonts w:ascii="Arial" w:hAnsi="Arial" w:cs="Arial"/>
          <w:color w:val="000000" w:themeColor="text1"/>
          <w:szCs w:val="24"/>
        </w:rPr>
        <w:t>s including mission planning, situation analysis, marketing strategy, marketing mix</w:t>
      </w:r>
      <w:r w:rsidR="005E35BC" w:rsidRPr="00E76251">
        <w:rPr>
          <w:rFonts w:ascii="Arial" w:hAnsi="Arial" w:cs="Arial"/>
          <w:color w:val="000000" w:themeColor="text1"/>
          <w:szCs w:val="24"/>
        </w:rPr>
        <w:t>,</w:t>
      </w:r>
      <w:r w:rsidR="00E97122" w:rsidRPr="00E76251">
        <w:rPr>
          <w:rFonts w:ascii="Arial" w:hAnsi="Arial" w:cs="Arial"/>
          <w:color w:val="000000" w:themeColor="text1"/>
          <w:szCs w:val="24"/>
        </w:rPr>
        <w:t xml:space="preserve"> and implement</w:t>
      </w:r>
      <w:r w:rsidR="005E35BC" w:rsidRPr="00E76251">
        <w:rPr>
          <w:rFonts w:ascii="Arial" w:hAnsi="Arial" w:cs="Arial"/>
          <w:color w:val="000000" w:themeColor="text1"/>
          <w:szCs w:val="24"/>
        </w:rPr>
        <w:t>ation</w:t>
      </w:r>
      <w:r w:rsidR="00E97122" w:rsidRPr="00E76251">
        <w:rPr>
          <w:rFonts w:ascii="Arial" w:hAnsi="Arial" w:cs="Arial"/>
          <w:color w:val="000000" w:themeColor="text1"/>
          <w:szCs w:val="24"/>
        </w:rPr>
        <w:t xml:space="preserve"> and control.</w:t>
      </w:r>
      <w:r w:rsidR="00E76251" w:rsidRPr="00E76251">
        <w:rPr>
          <w:rFonts w:ascii="Arial" w:hAnsi="Arial" w:cs="Arial"/>
          <w:color w:val="000000" w:themeColor="text1"/>
          <w:szCs w:val="24"/>
        </w:rPr>
        <w:t xml:space="preserve"> </w:t>
      </w:r>
      <w:r w:rsidR="00E97122" w:rsidRPr="00E76251">
        <w:rPr>
          <w:rFonts w:ascii="Arial" w:hAnsi="Arial" w:cs="Arial"/>
          <w:color w:val="000000" w:themeColor="text1"/>
          <w:szCs w:val="24"/>
        </w:rPr>
        <w:t>The stages of marketing start from understanding market needs and creating mission objectives accordingly. Besides the objectives need to be made by following the SMART method. After defining business objectives, marketers focus on analysing environmental elements by using the methods like PESTLE and SWOT. A defined situation analysis identifies the potential competitive edge, which need</w:t>
      </w:r>
      <w:r w:rsidR="005E35BC" w:rsidRPr="00E76251">
        <w:rPr>
          <w:rFonts w:ascii="Arial" w:hAnsi="Arial" w:cs="Arial"/>
          <w:color w:val="000000" w:themeColor="text1"/>
          <w:szCs w:val="24"/>
        </w:rPr>
        <w:t>s</w:t>
      </w:r>
      <w:r w:rsidR="00E97122" w:rsidRPr="00E76251">
        <w:rPr>
          <w:rFonts w:ascii="Arial" w:hAnsi="Arial" w:cs="Arial"/>
          <w:color w:val="000000" w:themeColor="text1"/>
          <w:szCs w:val="24"/>
        </w:rPr>
        <w:t xml:space="preserve"> to be targeted towards a potential group of people assessed by STP analysis. </w:t>
      </w:r>
      <w:r w:rsidR="00EA4A5F" w:rsidRPr="00E76251">
        <w:rPr>
          <w:rFonts w:ascii="Arial" w:hAnsi="Arial" w:cs="Arial"/>
          <w:color w:val="000000" w:themeColor="text1"/>
          <w:szCs w:val="24"/>
        </w:rPr>
        <w:t xml:space="preserve">After selecting </w:t>
      </w:r>
      <w:r w:rsidR="005E35BC" w:rsidRPr="00E76251">
        <w:rPr>
          <w:rFonts w:ascii="Arial" w:hAnsi="Arial" w:cs="Arial"/>
          <w:color w:val="000000" w:themeColor="text1"/>
          <w:szCs w:val="24"/>
        </w:rPr>
        <w:t xml:space="preserve">the </w:t>
      </w:r>
      <w:r w:rsidR="00EA4A5F" w:rsidRPr="00E76251">
        <w:rPr>
          <w:rFonts w:ascii="Arial" w:hAnsi="Arial" w:cs="Arial"/>
          <w:color w:val="000000" w:themeColor="text1"/>
          <w:szCs w:val="24"/>
        </w:rPr>
        <w:t xml:space="preserve">target group, companies need to implement </w:t>
      </w:r>
      <w:r w:rsidR="005E35BC" w:rsidRPr="00E76251">
        <w:rPr>
          <w:rFonts w:ascii="Arial" w:hAnsi="Arial" w:cs="Arial"/>
          <w:color w:val="000000" w:themeColor="text1"/>
          <w:szCs w:val="24"/>
        </w:rPr>
        <w:t xml:space="preserve">a </w:t>
      </w:r>
      <w:r w:rsidR="00EA4A5F" w:rsidRPr="00E76251">
        <w:rPr>
          <w:rFonts w:ascii="Arial" w:hAnsi="Arial" w:cs="Arial"/>
          <w:color w:val="000000" w:themeColor="text1"/>
          <w:szCs w:val="24"/>
        </w:rPr>
        <w:t xml:space="preserve">standard marketing mix and evaluate </w:t>
      </w:r>
      <w:r w:rsidR="005E35BC" w:rsidRPr="00E76251">
        <w:rPr>
          <w:rFonts w:ascii="Arial" w:hAnsi="Arial" w:cs="Arial"/>
          <w:color w:val="000000" w:themeColor="text1"/>
          <w:szCs w:val="24"/>
        </w:rPr>
        <w:t>it constantly</w:t>
      </w:r>
      <w:r w:rsidR="00EA4A5F" w:rsidRPr="00E76251">
        <w:rPr>
          <w:rFonts w:ascii="Arial" w:hAnsi="Arial" w:cs="Arial"/>
          <w:color w:val="000000" w:themeColor="text1"/>
          <w:szCs w:val="24"/>
        </w:rPr>
        <w:t>.</w:t>
      </w:r>
    </w:p>
    <w:p w14:paraId="1AF2626B" w14:textId="77777777" w:rsidR="00E97122" w:rsidRPr="00E76251" w:rsidRDefault="00E97122" w:rsidP="00E76251">
      <w:pPr>
        <w:spacing w:line="360" w:lineRule="auto"/>
        <w:rPr>
          <w:rFonts w:ascii="Arial" w:hAnsi="Arial" w:cs="Arial"/>
        </w:rPr>
      </w:pPr>
    </w:p>
    <w:p w14:paraId="44CFA9D5" w14:textId="6DB31C94" w:rsidR="00D4334F" w:rsidRPr="00E76251" w:rsidRDefault="00D4334F" w:rsidP="00E76251">
      <w:pPr>
        <w:spacing w:line="360" w:lineRule="auto"/>
        <w:rPr>
          <w:rFonts w:ascii="Arial" w:hAnsi="Arial" w:cs="Arial"/>
        </w:rPr>
      </w:pPr>
    </w:p>
    <w:p w14:paraId="0B5C4F8E" w14:textId="6F64C2BD" w:rsidR="00D4334F" w:rsidRPr="00E76251" w:rsidRDefault="00D4334F" w:rsidP="00E76251">
      <w:pPr>
        <w:spacing w:line="360" w:lineRule="auto"/>
        <w:rPr>
          <w:rFonts w:ascii="Arial" w:hAnsi="Arial" w:cs="Arial"/>
        </w:rPr>
      </w:pPr>
    </w:p>
    <w:p w14:paraId="078FC9CB" w14:textId="323D3169" w:rsidR="00D4334F" w:rsidRPr="00E76251" w:rsidRDefault="00D4334F" w:rsidP="00E76251">
      <w:pPr>
        <w:spacing w:line="360" w:lineRule="auto"/>
        <w:rPr>
          <w:rFonts w:ascii="Arial" w:hAnsi="Arial" w:cs="Arial"/>
        </w:rPr>
      </w:pPr>
    </w:p>
    <w:p w14:paraId="709D599D" w14:textId="5F83DF62" w:rsidR="00D4334F" w:rsidRPr="00E76251" w:rsidRDefault="00D4334F" w:rsidP="00E76251">
      <w:pPr>
        <w:spacing w:line="360" w:lineRule="auto"/>
        <w:rPr>
          <w:rFonts w:ascii="Arial" w:hAnsi="Arial" w:cs="Arial"/>
        </w:rPr>
      </w:pPr>
    </w:p>
    <w:p w14:paraId="611D9C79" w14:textId="4808C10C" w:rsidR="00D4334F" w:rsidRPr="00E76251" w:rsidRDefault="00D4334F" w:rsidP="00E76251">
      <w:pPr>
        <w:spacing w:line="360" w:lineRule="auto"/>
        <w:rPr>
          <w:rFonts w:ascii="Arial" w:hAnsi="Arial" w:cs="Arial"/>
        </w:rPr>
      </w:pPr>
    </w:p>
    <w:p w14:paraId="12E2C334" w14:textId="20674D34" w:rsidR="00D4334F" w:rsidRPr="00E76251" w:rsidRDefault="00D4334F" w:rsidP="00E76251">
      <w:pPr>
        <w:spacing w:line="360" w:lineRule="auto"/>
        <w:rPr>
          <w:rFonts w:ascii="Arial" w:hAnsi="Arial" w:cs="Arial"/>
        </w:rPr>
      </w:pPr>
    </w:p>
    <w:p w14:paraId="360976EB" w14:textId="2423E399" w:rsidR="00D4334F" w:rsidRPr="00E76251" w:rsidRDefault="00D4334F" w:rsidP="00E76251">
      <w:pPr>
        <w:spacing w:line="360" w:lineRule="auto"/>
        <w:rPr>
          <w:rFonts w:ascii="Arial" w:hAnsi="Arial" w:cs="Arial"/>
        </w:rPr>
      </w:pPr>
    </w:p>
    <w:p w14:paraId="0FDF3056" w14:textId="004E1F39" w:rsidR="00D4334F" w:rsidRPr="00E76251" w:rsidRDefault="00D4334F" w:rsidP="00E76251">
      <w:pPr>
        <w:spacing w:line="360" w:lineRule="auto"/>
        <w:rPr>
          <w:rFonts w:ascii="Arial" w:hAnsi="Arial" w:cs="Arial"/>
        </w:rPr>
      </w:pPr>
    </w:p>
    <w:p w14:paraId="5010883A" w14:textId="2546ED98" w:rsidR="00D4334F" w:rsidRPr="00E76251" w:rsidRDefault="00D4334F" w:rsidP="00E76251">
      <w:pPr>
        <w:spacing w:line="360" w:lineRule="auto"/>
        <w:rPr>
          <w:rFonts w:ascii="Arial" w:hAnsi="Arial" w:cs="Arial"/>
        </w:rPr>
      </w:pPr>
    </w:p>
    <w:p w14:paraId="23FC6EAC" w14:textId="27F438D7" w:rsidR="00D4334F" w:rsidRPr="00E76251" w:rsidRDefault="00D4334F" w:rsidP="00E76251">
      <w:pPr>
        <w:pStyle w:val="Heading1"/>
        <w:spacing w:line="360" w:lineRule="auto"/>
        <w:rPr>
          <w:rFonts w:ascii="Arial" w:hAnsi="Arial" w:cs="Arial"/>
        </w:rPr>
      </w:pPr>
      <w:bookmarkStart w:id="3" w:name="_Toc66712122"/>
      <w:r w:rsidRPr="00E76251">
        <w:rPr>
          <w:rFonts w:ascii="Arial" w:hAnsi="Arial" w:cs="Arial"/>
        </w:rPr>
        <w:lastRenderedPageBreak/>
        <w:t>Process and Stages of Marketing</w:t>
      </w:r>
      <w:bookmarkEnd w:id="3"/>
    </w:p>
    <w:p w14:paraId="5F354BF9" w14:textId="4985B518" w:rsidR="00D4334F" w:rsidRPr="00E76251" w:rsidRDefault="00C11A87" w:rsidP="00E76251">
      <w:pPr>
        <w:spacing w:line="360" w:lineRule="auto"/>
        <w:rPr>
          <w:rFonts w:ascii="Arial" w:hAnsi="Arial" w:cs="Arial"/>
        </w:rPr>
      </w:pPr>
      <w:r w:rsidRPr="00E76251">
        <w:rPr>
          <w:rFonts w:ascii="Arial" w:hAnsi="Arial" w:cs="Arial"/>
        </w:rPr>
        <w:t xml:space="preserve">The overall process of marketing is a continuous series of stages that helps to identify and achieve </w:t>
      </w:r>
      <w:r w:rsidR="0031642E" w:rsidRPr="00E76251">
        <w:rPr>
          <w:rFonts w:ascii="Arial" w:hAnsi="Arial" w:cs="Arial"/>
        </w:rPr>
        <w:t xml:space="preserve">the </w:t>
      </w:r>
      <w:r w:rsidRPr="00E76251">
        <w:rPr>
          <w:rFonts w:ascii="Arial" w:hAnsi="Arial" w:cs="Arial"/>
        </w:rPr>
        <w:t xml:space="preserve">market goal. </w:t>
      </w:r>
      <w:r w:rsidR="0095150C" w:rsidRPr="00E76251">
        <w:rPr>
          <w:rFonts w:ascii="Arial" w:hAnsi="Arial" w:cs="Arial"/>
        </w:rPr>
        <w:t>According to Bhattacharya and Majumdar (2021), the process of marketing evolves around five core stages includi</w:t>
      </w:r>
      <w:r w:rsidR="00360D9D" w:rsidRPr="00E76251">
        <w:rPr>
          <w:rFonts w:ascii="Arial" w:hAnsi="Arial" w:cs="Arial"/>
        </w:rPr>
        <w:t>ng mission statement, situation analysis, marketing strategy, marketing mix</w:t>
      </w:r>
      <w:r w:rsidR="0031642E" w:rsidRPr="00E76251">
        <w:rPr>
          <w:rFonts w:ascii="Arial" w:hAnsi="Arial" w:cs="Arial"/>
        </w:rPr>
        <w:t>,</w:t>
      </w:r>
      <w:r w:rsidR="00360D9D" w:rsidRPr="00E76251">
        <w:rPr>
          <w:rFonts w:ascii="Arial" w:hAnsi="Arial" w:cs="Arial"/>
        </w:rPr>
        <w:t xml:space="preserve"> and implementation and control. The process </w:t>
      </w:r>
      <w:r w:rsidR="005E5FFB" w:rsidRPr="00E76251">
        <w:rPr>
          <w:rFonts w:ascii="Arial" w:hAnsi="Arial" w:cs="Arial"/>
        </w:rPr>
        <w:t>maintains</w:t>
      </w:r>
      <w:r w:rsidR="00360D9D" w:rsidRPr="00E76251">
        <w:rPr>
          <w:rFonts w:ascii="Arial" w:hAnsi="Arial" w:cs="Arial"/>
        </w:rPr>
        <w:t xml:space="preserve"> a continuous flow starting from </w:t>
      </w:r>
      <w:r w:rsidR="0095150C" w:rsidRPr="00E76251">
        <w:rPr>
          <w:rFonts w:ascii="Arial" w:hAnsi="Arial" w:cs="Arial"/>
        </w:rPr>
        <w:t>the planning of goals and objectives, exploring external and internal factors, product develop</w:t>
      </w:r>
      <w:r w:rsidR="0031642E" w:rsidRPr="00E76251">
        <w:rPr>
          <w:rFonts w:ascii="Arial" w:hAnsi="Arial" w:cs="Arial"/>
        </w:rPr>
        <w:t>ment</w:t>
      </w:r>
      <w:r w:rsidR="0095150C" w:rsidRPr="00E76251">
        <w:rPr>
          <w:rFonts w:ascii="Arial" w:hAnsi="Arial" w:cs="Arial"/>
        </w:rPr>
        <w:t>, strategic execution</w:t>
      </w:r>
      <w:r w:rsidR="0031642E" w:rsidRPr="00E76251">
        <w:rPr>
          <w:rFonts w:ascii="Arial" w:hAnsi="Arial" w:cs="Arial"/>
        </w:rPr>
        <w:t>,</w:t>
      </w:r>
      <w:r w:rsidR="0095150C" w:rsidRPr="00E76251">
        <w:rPr>
          <w:rFonts w:ascii="Arial" w:hAnsi="Arial" w:cs="Arial"/>
        </w:rPr>
        <w:t xml:space="preserve"> and finally</w:t>
      </w:r>
      <w:r w:rsidR="00360D9D" w:rsidRPr="00E76251">
        <w:rPr>
          <w:rFonts w:ascii="Arial" w:hAnsi="Arial" w:cs="Arial"/>
        </w:rPr>
        <w:t xml:space="preserve"> ends with</w:t>
      </w:r>
      <w:r w:rsidR="0095150C" w:rsidRPr="00E76251">
        <w:rPr>
          <w:rFonts w:ascii="Arial" w:hAnsi="Arial" w:cs="Arial"/>
        </w:rPr>
        <w:t xml:space="preserve"> measuring progress to cope up with </w:t>
      </w:r>
      <w:r w:rsidR="0031642E" w:rsidRPr="00E76251">
        <w:rPr>
          <w:rFonts w:ascii="Arial" w:hAnsi="Arial" w:cs="Arial"/>
        </w:rPr>
        <w:t xml:space="preserve">the </w:t>
      </w:r>
      <w:r w:rsidR="0095150C" w:rsidRPr="00E76251">
        <w:rPr>
          <w:rFonts w:ascii="Arial" w:hAnsi="Arial" w:cs="Arial"/>
        </w:rPr>
        <w:t>market situation.</w:t>
      </w:r>
    </w:p>
    <w:p w14:paraId="7D84F19D" w14:textId="37229C94" w:rsidR="00D4334F" w:rsidRPr="00E76251" w:rsidRDefault="0031642E" w:rsidP="00E76251">
      <w:pPr>
        <w:spacing w:line="360" w:lineRule="auto"/>
        <w:rPr>
          <w:rFonts w:ascii="Arial" w:hAnsi="Arial" w:cs="Arial"/>
        </w:rPr>
      </w:pPr>
      <w:r w:rsidRPr="00E76251">
        <w:rPr>
          <w:rFonts w:ascii="Arial" w:hAnsi="Arial" w:cs="Arial"/>
        </w:rPr>
        <w:t>S</w:t>
      </w:r>
      <w:r w:rsidR="001F4157" w:rsidRPr="00E76251">
        <w:rPr>
          <w:rFonts w:ascii="Arial" w:hAnsi="Arial" w:cs="Arial"/>
        </w:rPr>
        <w:t>tep one of the marketing process starts from defining a business mission as well as setting market-oriented business objectives. The process of strategic planning includes two</w:t>
      </w:r>
      <w:r w:rsidRPr="00E76251">
        <w:rPr>
          <w:rFonts w:ascii="Arial" w:hAnsi="Arial" w:cs="Arial"/>
        </w:rPr>
        <w:t>-</w:t>
      </w:r>
      <w:r w:rsidR="001F4157" w:rsidRPr="00E76251">
        <w:rPr>
          <w:rFonts w:ascii="Arial" w:hAnsi="Arial" w:cs="Arial"/>
        </w:rPr>
        <w:t xml:space="preserve">term: mission statement and business objectives. As explained by Hanlon (2018), </w:t>
      </w:r>
      <w:r w:rsidR="00AF01D4" w:rsidRPr="00E76251">
        <w:rPr>
          <w:rFonts w:ascii="Arial" w:hAnsi="Arial" w:cs="Arial"/>
        </w:rPr>
        <w:t>a</w:t>
      </w:r>
      <w:r w:rsidR="001F4157" w:rsidRPr="00E76251">
        <w:rPr>
          <w:rFonts w:ascii="Arial" w:hAnsi="Arial" w:cs="Arial"/>
        </w:rPr>
        <w:t xml:space="preserve"> standard mission statement creates </w:t>
      </w:r>
      <w:r w:rsidRPr="00E76251">
        <w:rPr>
          <w:rFonts w:ascii="Arial" w:hAnsi="Arial" w:cs="Arial"/>
        </w:rPr>
        <w:t xml:space="preserve">a </w:t>
      </w:r>
      <w:r w:rsidR="001F4157" w:rsidRPr="00E76251">
        <w:rPr>
          <w:rFonts w:ascii="Arial" w:hAnsi="Arial" w:cs="Arial"/>
        </w:rPr>
        <w:t xml:space="preserve">positive response in </w:t>
      </w:r>
      <w:r w:rsidR="00AF01D4" w:rsidRPr="00E76251">
        <w:rPr>
          <w:rFonts w:ascii="Arial" w:hAnsi="Arial" w:cs="Arial"/>
        </w:rPr>
        <w:t>customers</w:t>
      </w:r>
      <w:r w:rsidRPr="00E76251">
        <w:rPr>
          <w:rFonts w:ascii="Arial" w:hAnsi="Arial" w:cs="Arial"/>
        </w:rPr>
        <w:t>'</w:t>
      </w:r>
      <w:r w:rsidR="00AF01D4" w:rsidRPr="00E76251">
        <w:rPr>
          <w:rFonts w:ascii="Arial" w:hAnsi="Arial" w:cs="Arial"/>
        </w:rPr>
        <w:t xml:space="preserve"> mindset leading to brand loyalty. Furthermore, the author also outlined that busines</w:t>
      </w:r>
      <w:r w:rsidRPr="00E76251">
        <w:rPr>
          <w:rFonts w:ascii="Arial" w:hAnsi="Arial" w:cs="Arial"/>
        </w:rPr>
        <w:t>se</w:t>
      </w:r>
      <w:r w:rsidR="00AF01D4" w:rsidRPr="00E76251">
        <w:rPr>
          <w:rFonts w:ascii="Arial" w:hAnsi="Arial" w:cs="Arial"/>
        </w:rPr>
        <w:t>s should always follow SMART goals which should be specific, measurable, aspirational, realistic</w:t>
      </w:r>
      <w:r w:rsidRPr="00E76251">
        <w:rPr>
          <w:rFonts w:ascii="Arial" w:hAnsi="Arial" w:cs="Arial"/>
        </w:rPr>
        <w:t>,</w:t>
      </w:r>
      <w:r w:rsidR="00AF01D4" w:rsidRPr="00E76251">
        <w:rPr>
          <w:rFonts w:ascii="Arial" w:hAnsi="Arial" w:cs="Arial"/>
        </w:rPr>
        <w:t xml:space="preserve"> and timely.</w:t>
      </w:r>
    </w:p>
    <w:p w14:paraId="04C9B898" w14:textId="1F9F23F5" w:rsidR="00AF01D4" w:rsidRPr="00E76251" w:rsidRDefault="00AF01D4" w:rsidP="00E76251">
      <w:pPr>
        <w:spacing w:line="360" w:lineRule="auto"/>
        <w:rPr>
          <w:rFonts w:ascii="Arial" w:hAnsi="Arial" w:cs="Arial"/>
        </w:rPr>
      </w:pPr>
      <w:r w:rsidRPr="00E76251">
        <w:rPr>
          <w:rFonts w:ascii="Arial" w:hAnsi="Arial" w:cs="Arial"/>
        </w:rPr>
        <w:t xml:space="preserve">After defining goals and objectives, a business needs to analyse both the external and internal environment to assess </w:t>
      </w:r>
      <w:r w:rsidR="0031642E" w:rsidRPr="00E76251">
        <w:rPr>
          <w:rFonts w:ascii="Arial" w:hAnsi="Arial" w:cs="Arial"/>
        </w:rPr>
        <w:t xml:space="preserve">the </w:t>
      </w:r>
      <w:r w:rsidRPr="00E76251">
        <w:rPr>
          <w:rFonts w:ascii="Arial" w:hAnsi="Arial" w:cs="Arial"/>
        </w:rPr>
        <w:t xml:space="preserve">current market situation. As described by David et al (2017), the environment analysis is </w:t>
      </w:r>
      <w:r w:rsidR="0031642E" w:rsidRPr="00E76251">
        <w:rPr>
          <w:rFonts w:ascii="Arial" w:hAnsi="Arial" w:cs="Arial"/>
        </w:rPr>
        <w:t xml:space="preserve">the </w:t>
      </w:r>
      <w:r w:rsidRPr="00E76251">
        <w:rPr>
          <w:rFonts w:ascii="Arial" w:hAnsi="Arial" w:cs="Arial"/>
        </w:rPr>
        <w:t>combination of three analys</w:t>
      </w:r>
      <w:r w:rsidR="0031642E" w:rsidRPr="00E76251">
        <w:rPr>
          <w:rFonts w:ascii="Arial" w:hAnsi="Arial" w:cs="Arial"/>
        </w:rPr>
        <w:t>e</w:t>
      </w:r>
      <w:r w:rsidRPr="00E76251">
        <w:rPr>
          <w:rFonts w:ascii="Arial" w:hAnsi="Arial" w:cs="Arial"/>
        </w:rPr>
        <w:t xml:space="preserve">s including </w:t>
      </w:r>
      <w:r w:rsidR="0031642E" w:rsidRPr="00E76251">
        <w:rPr>
          <w:rFonts w:ascii="Arial" w:hAnsi="Arial" w:cs="Arial"/>
        </w:rPr>
        <w:t xml:space="preserve">the </w:t>
      </w:r>
      <w:r w:rsidRPr="00E76251">
        <w:rPr>
          <w:rFonts w:ascii="Arial" w:hAnsi="Arial" w:cs="Arial"/>
        </w:rPr>
        <w:t>PESTLE framework, SWOT model</w:t>
      </w:r>
      <w:r w:rsidR="0031642E" w:rsidRPr="00E76251">
        <w:rPr>
          <w:rFonts w:ascii="Arial" w:hAnsi="Arial" w:cs="Arial"/>
        </w:rPr>
        <w:t>,</w:t>
      </w:r>
      <w:r w:rsidRPr="00E76251">
        <w:rPr>
          <w:rFonts w:ascii="Arial" w:hAnsi="Arial" w:cs="Arial"/>
        </w:rPr>
        <w:t xml:space="preserve"> and 5C analysis. After Identifying </w:t>
      </w:r>
      <w:r w:rsidR="0031642E" w:rsidRPr="00E76251">
        <w:rPr>
          <w:rFonts w:ascii="Arial" w:hAnsi="Arial" w:cs="Arial"/>
        </w:rPr>
        <w:t xml:space="preserve">a </w:t>
      </w:r>
      <w:r w:rsidRPr="00E76251">
        <w:rPr>
          <w:rFonts w:ascii="Arial" w:hAnsi="Arial" w:cs="Arial"/>
        </w:rPr>
        <w:t>potential business environment, a business needs to focus on certain target markets</w:t>
      </w:r>
      <w:r w:rsidR="00E64C74" w:rsidRPr="00E76251">
        <w:rPr>
          <w:rFonts w:ascii="Arial" w:hAnsi="Arial" w:cs="Arial"/>
        </w:rPr>
        <w:t>. Beverland et al (2017) suggest that a business need</w:t>
      </w:r>
      <w:r w:rsidR="0031642E" w:rsidRPr="00E76251">
        <w:rPr>
          <w:rFonts w:ascii="Arial" w:hAnsi="Arial" w:cs="Arial"/>
        </w:rPr>
        <w:t>s</w:t>
      </w:r>
      <w:r w:rsidR="00E64C74" w:rsidRPr="00E76251">
        <w:rPr>
          <w:rFonts w:ascii="Arial" w:hAnsi="Arial" w:cs="Arial"/>
        </w:rPr>
        <w:t xml:space="preserve"> to execute segmentation, targeting</w:t>
      </w:r>
      <w:r w:rsidR="0031642E" w:rsidRPr="00E76251">
        <w:rPr>
          <w:rFonts w:ascii="Arial" w:hAnsi="Arial" w:cs="Arial"/>
        </w:rPr>
        <w:t>,</w:t>
      </w:r>
      <w:r w:rsidR="00E64C74" w:rsidRPr="00E76251">
        <w:rPr>
          <w:rFonts w:ascii="Arial" w:hAnsi="Arial" w:cs="Arial"/>
        </w:rPr>
        <w:t xml:space="preserve"> and positioning analysis (STP) to select a specific target group for their offering.</w:t>
      </w:r>
    </w:p>
    <w:p w14:paraId="706FA2F7" w14:textId="4F02E142" w:rsidR="00D4334F" w:rsidRPr="00E76251" w:rsidRDefault="00AE391E" w:rsidP="00E76251">
      <w:pPr>
        <w:spacing w:line="360" w:lineRule="auto"/>
        <w:rPr>
          <w:rFonts w:ascii="Arial" w:hAnsi="Arial" w:cs="Arial"/>
        </w:rPr>
      </w:pPr>
      <w:r w:rsidRPr="00E76251">
        <w:rPr>
          <w:rFonts w:ascii="Arial" w:hAnsi="Arial" w:cs="Arial"/>
        </w:rPr>
        <w:t>After defining market strategy, a business needs to focus on the marketing mix to develop products according to consumer preference. As explained by Levytskyi (2020), the marketing mix is</w:t>
      </w:r>
      <w:r w:rsidR="00411DEC" w:rsidRPr="00E76251">
        <w:rPr>
          <w:rFonts w:ascii="Arial" w:hAnsi="Arial" w:cs="Arial"/>
        </w:rPr>
        <w:t xml:space="preserve"> the combination of some core elements including product, price, place, promotion. However, currently</w:t>
      </w:r>
      <w:r w:rsidR="0031642E" w:rsidRPr="00E76251">
        <w:rPr>
          <w:rFonts w:ascii="Arial" w:hAnsi="Arial" w:cs="Arial"/>
        </w:rPr>
        <w:t>,</w:t>
      </w:r>
      <w:r w:rsidR="00411DEC" w:rsidRPr="00E76251">
        <w:rPr>
          <w:rFonts w:ascii="Arial" w:hAnsi="Arial" w:cs="Arial"/>
        </w:rPr>
        <w:t xml:space="preserve"> companies are using </w:t>
      </w:r>
      <w:r w:rsidR="0031642E" w:rsidRPr="00E76251">
        <w:rPr>
          <w:rFonts w:ascii="Arial" w:hAnsi="Arial" w:cs="Arial"/>
        </w:rPr>
        <w:t xml:space="preserve">a </w:t>
      </w:r>
      <w:r w:rsidR="00411DEC" w:rsidRPr="00E76251">
        <w:rPr>
          <w:rFonts w:ascii="Arial" w:hAnsi="Arial" w:cs="Arial"/>
        </w:rPr>
        <w:t xml:space="preserve">7p marketing mix where process, people, physical evidence are included. After developing </w:t>
      </w:r>
      <w:r w:rsidR="0031642E" w:rsidRPr="00E76251">
        <w:rPr>
          <w:rFonts w:ascii="Arial" w:hAnsi="Arial" w:cs="Arial"/>
        </w:rPr>
        <w:t xml:space="preserve">the </w:t>
      </w:r>
      <w:r w:rsidR="00411DEC" w:rsidRPr="00E76251">
        <w:rPr>
          <w:rFonts w:ascii="Arial" w:hAnsi="Arial" w:cs="Arial"/>
        </w:rPr>
        <w:t xml:space="preserve">market plan, business needs to execute their process in action. As the process is ongoing companies need to </w:t>
      </w:r>
      <w:r w:rsidR="00EC4B33" w:rsidRPr="00E76251">
        <w:rPr>
          <w:rFonts w:ascii="Arial" w:hAnsi="Arial" w:cs="Arial"/>
        </w:rPr>
        <w:t>go through</w:t>
      </w:r>
      <w:r w:rsidR="00411DEC" w:rsidRPr="00E76251">
        <w:rPr>
          <w:rFonts w:ascii="Arial" w:hAnsi="Arial" w:cs="Arial"/>
        </w:rPr>
        <w:t xml:space="preserve"> complete follow-up to adjust </w:t>
      </w:r>
      <w:r w:rsidR="0031642E" w:rsidRPr="00E76251">
        <w:rPr>
          <w:rFonts w:ascii="Arial" w:hAnsi="Arial" w:cs="Arial"/>
        </w:rPr>
        <w:t>to</w:t>
      </w:r>
      <w:r w:rsidR="00411DEC" w:rsidRPr="00E76251">
        <w:rPr>
          <w:rFonts w:ascii="Arial" w:hAnsi="Arial" w:cs="Arial"/>
        </w:rPr>
        <w:t xml:space="preserve"> any situation.</w:t>
      </w:r>
    </w:p>
    <w:p w14:paraId="793E0F6E" w14:textId="5CE2FAC7" w:rsidR="00D4334F" w:rsidRPr="00E76251" w:rsidRDefault="00D4334F" w:rsidP="00E76251">
      <w:pPr>
        <w:spacing w:line="360" w:lineRule="auto"/>
        <w:rPr>
          <w:rFonts w:ascii="Arial" w:hAnsi="Arial" w:cs="Arial"/>
        </w:rPr>
      </w:pPr>
    </w:p>
    <w:p w14:paraId="21403CD6" w14:textId="5CFF7E52" w:rsidR="00D4334F" w:rsidRPr="00E76251" w:rsidRDefault="00D4334F" w:rsidP="00E76251">
      <w:pPr>
        <w:pStyle w:val="Heading1"/>
        <w:spacing w:line="360" w:lineRule="auto"/>
        <w:rPr>
          <w:rFonts w:ascii="Arial" w:hAnsi="Arial" w:cs="Arial"/>
        </w:rPr>
      </w:pPr>
      <w:bookmarkStart w:id="4" w:name="_Toc66712123"/>
      <w:r w:rsidRPr="00E76251">
        <w:rPr>
          <w:rFonts w:ascii="Arial" w:hAnsi="Arial" w:cs="Arial"/>
        </w:rPr>
        <w:lastRenderedPageBreak/>
        <w:t>Role of Environment Analysis Models</w:t>
      </w:r>
      <w:bookmarkEnd w:id="4"/>
    </w:p>
    <w:p w14:paraId="178D24E6" w14:textId="06B2FB77" w:rsidR="00D4334F" w:rsidRPr="00E76251" w:rsidRDefault="001F31FF" w:rsidP="00E76251">
      <w:pPr>
        <w:spacing w:line="360" w:lineRule="auto"/>
        <w:rPr>
          <w:rFonts w:ascii="Arial" w:hAnsi="Arial" w:cs="Arial"/>
        </w:rPr>
      </w:pPr>
      <w:r w:rsidRPr="00E76251">
        <w:rPr>
          <w:rFonts w:ascii="Arial" w:hAnsi="Arial" w:cs="Arial"/>
        </w:rPr>
        <w:t>To define a company’s capability, potential market</w:t>
      </w:r>
      <w:r w:rsidR="0031642E" w:rsidRPr="00E76251">
        <w:rPr>
          <w:rFonts w:ascii="Arial" w:hAnsi="Arial" w:cs="Arial"/>
        </w:rPr>
        <w:t>,</w:t>
      </w:r>
      <w:r w:rsidRPr="00E76251">
        <w:rPr>
          <w:rFonts w:ascii="Arial" w:hAnsi="Arial" w:cs="Arial"/>
        </w:rPr>
        <w:t xml:space="preserve"> and corporate environment, marketers need to analyse the internal environment as well as the external environment. The process of assessing environmental factors is generally known as situation analysis.</w:t>
      </w:r>
      <w:r w:rsidR="00231EEB" w:rsidRPr="00E76251">
        <w:rPr>
          <w:rFonts w:ascii="Arial" w:hAnsi="Arial" w:cs="Arial"/>
        </w:rPr>
        <w:t xml:space="preserve"> The practice of situation analysis involves two broad analys</w:t>
      </w:r>
      <w:r w:rsidR="0031642E" w:rsidRPr="00E76251">
        <w:rPr>
          <w:rFonts w:ascii="Arial" w:hAnsi="Arial" w:cs="Arial"/>
        </w:rPr>
        <w:t>e</w:t>
      </w:r>
      <w:r w:rsidR="00231EEB" w:rsidRPr="00E76251">
        <w:rPr>
          <w:rFonts w:ascii="Arial" w:hAnsi="Arial" w:cs="Arial"/>
        </w:rPr>
        <w:t>s including the PESTLE analysis and the SWOT analysis</w:t>
      </w:r>
      <w:r w:rsidR="0067491D" w:rsidRPr="00E76251">
        <w:rPr>
          <w:rFonts w:ascii="Arial" w:hAnsi="Arial" w:cs="Arial"/>
        </w:rPr>
        <w:t>. However,</w:t>
      </w:r>
      <w:r w:rsidR="005110F2" w:rsidRPr="00E76251">
        <w:rPr>
          <w:rFonts w:ascii="Arial" w:hAnsi="Arial" w:cs="Arial"/>
        </w:rPr>
        <w:t xml:space="preserve"> </w:t>
      </w:r>
      <w:r w:rsidR="0067491D" w:rsidRPr="00E76251">
        <w:rPr>
          <w:rFonts w:ascii="Arial" w:hAnsi="Arial" w:cs="Arial"/>
        </w:rPr>
        <w:t>most</w:t>
      </w:r>
      <w:r w:rsidR="005110F2" w:rsidRPr="00E76251">
        <w:rPr>
          <w:rFonts w:ascii="Arial" w:hAnsi="Arial" w:cs="Arial"/>
        </w:rPr>
        <w:t xml:space="preserve"> </w:t>
      </w:r>
      <w:r w:rsidR="0067491D" w:rsidRPr="00E76251">
        <w:rPr>
          <w:rFonts w:ascii="Arial" w:hAnsi="Arial" w:cs="Arial"/>
        </w:rPr>
        <w:t>issues</w:t>
      </w:r>
      <w:r w:rsidR="005110F2" w:rsidRPr="00E76251">
        <w:rPr>
          <w:rFonts w:ascii="Arial" w:hAnsi="Arial" w:cs="Arial"/>
        </w:rPr>
        <w:t xml:space="preserve"> like product condition, distribution situation</w:t>
      </w:r>
      <w:r w:rsidR="0031642E" w:rsidRPr="00E76251">
        <w:rPr>
          <w:rFonts w:ascii="Arial" w:hAnsi="Arial" w:cs="Arial"/>
        </w:rPr>
        <w:t>,</w:t>
      </w:r>
      <w:r w:rsidR="005110F2" w:rsidRPr="00E76251">
        <w:rPr>
          <w:rFonts w:ascii="Arial" w:hAnsi="Arial" w:cs="Arial"/>
        </w:rPr>
        <w:t xml:space="preserve"> and environmental elements are analysed by PESTLE, whereas SWOT analysis focu</w:t>
      </w:r>
      <w:r w:rsidR="0031642E" w:rsidRPr="00E76251">
        <w:rPr>
          <w:rFonts w:ascii="Arial" w:hAnsi="Arial" w:cs="Arial"/>
        </w:rPr>
        <w:t>se</w:t>
      </w:r>
      <w:r w:rsidR="005110F2" w:rsidRPr="00E76251">
        <w:rPr>
          <w:rFonts w:ascii="Arial" w:hAnsi="Arial" w:cs="Arial"/>
        </w:rPr>
        <w:t xml:space="preserve">s on assessing opportunity and minimising threat. </w:t>
      </w:r>
    </w:p>
    <w:p w14:paraId="616C7589" w14:textId="7FCB431A" w:rsidR="00147063" w:rsidRPr="00E76251" w:rsidRDefault="00147063" w:rsidP="00E76251">
      <w:pPr>
        <w:spacing w:line="360" w:lineRule="auto"/>
        <w:rPr>
          <w:rFonts w:ascii="Arial" w:hAnsi="Arial" w:cs="Arial"/>
        </w:rPr>
      </w:pPr>
      <w:r w:rsidRPr="00E76251">
        <w:rPr>
          <w:rFonts w:ascii="Arial" w:hAnsi="Arial" w:cs="Arial"/>
        </w:rPr>
        <w:t xml:space="preserve">According to Islam and Mamun (2017), </w:t>
      </w:r>
      <w:r w:rsidR="0031642E" w:rsidRPr="00E76251">
        <w:rPr>
          <w:rFonts w:ascii="Arial" w:hAnsi="Arial" w:cs="Arial"/>
        </w:rPr>
        <w:t xml:space="preserve">the </w:t>
      </w:r>
      <w:r w:rsidRPr="00E76251">
        <w:rPr>
          <w:rFonts w:ascii="Arial" w:hAnsi="Arial" w:cs="Arial"/>
        </w:rPr>
        <w:t>PESTLE framework is the assessment of a business’s political, economic, social, technical, legal</w:t>
      </w:r>
      <w:r w:rsidR="0031642E" w:rsidRPr="00E76251">
        <w:rPr>
          <w:rFonts w:ascii="Arial" w:hAnsi="Arial" w:cs="Arial"/>
        </w:rPr>
        <w:t>,</w:t>
      </w:r>
      <w:r w:rsidRPr="00E76251">
        <w:rPr>
          <w:rFonts w:ascii="Arial" w:hAnsi="Arial" w:cs="Arial"/>
        </w:rPr>
        <w:t xml:space="preserve"> and environmental factors that defines a business</w:t>
      </w:r>
      <w:r w:rsidR="0031642E" w:rsidRPr="00E76251">
        <w:rPr>
          <w:rFonts w:ascii="Arial" w:hAnsi="Arial" w:cs="Arial"/>
        </w:rPr>
        <w:t>'</w:t>
      </w:r>
      <w:r w:rsidRPr="00E76251">
        <w:rPr>
          <w:rFonts w:ascii="Arial" w:hAnsi="Arial" w:cs="Arial"/>
        </w:rPr>
        <w:t xml:space="preserve">s overall macro-environment. </w:t>
      </w:r>
      <w:r w:rsidR="00033327" w:rsidRPr="00E76251">
        <w:rPr>
          <w:rFonts w:ascii="Arial" w:hAnsi="Arial" w:cs="Arial"/>
        </w:rPr>
        <w:t xml:space="preserve">The political factor shows the imposed trading rules and the overall political climate that can impact a company. However, the economic factor outlines the overall economic situation including inflation or deflation that can affect </w:t>
      </w:r>
      <w:r w:rsidR="0031642E" w:rsidRPr="00E76251">
        <w:rPr>
          <w:rFonts w:ascii="Arial" w:hAnsi="Arial" w:cs="Arial"/>
        </w:rPr>
        <w:t xml:space="preserve">the </w:t>
      </w:r>
      <w:r w:rsidR="00033327" w:rsidRPr="00E76251">
        <w:rPr>
          <w:rFonts w:ascii="Arial" w:hAnsi="Arial" w:cs="Arial"/>
        </w:rPr>
        <w:t>market situation. By assessing the social factors, companies identify potential target market</w:t>
      </w:r>
      <w:r w:rsidR="0031642E" w:rsidRPr="00E76251">
        <w:rPr>
          <w:rFonts w:ascii="Arial" w:hAnsi="Arial" w:cs="Arial"/>
        </w:rPr>
        <w:t>s</w:t>
      </w:r>
      <w:r w:rsidR="00033327" w:rsidRPr="00E76251">
        <w:rPr>
          <w:rFonts w:ascii="Arial" w:hAnsi="Arial" w:cs="Arial"/>
        </w:rPr>
        <w:t xml:space="preserve"> as well as </w:t>
      </w:r>
      <w:r w:rsidR="0031642E" w:rsidRPr="00E76251">
        <w:rPr>
          <w:rFonts w:ascii="Arial" w:hAnsi="Arial" w:cs="Arial"/>
        </w:rPr>
        <w:t xml:space="preserve">an </w:t>
      </w:r>
      <w:r w:rsidR="00033327" w:rsidRPr="00E76251">
        <w:rPr>
          <w:rFonts w:ascii="Arial" w:hAnsi="Arial" w:cs="Arial"/>
        </w:rPr>
        <w:t xml:space="preserve">ongoing trend. </w:t>
      </w:r>
      <w:r w:rsidR="005820CA" w:rsidRPr="00E76251">
        <w:rPr>
          <w:rFonts w:ascii="Arial" w:hAnsi="Arial" w:cs="Arial"/>
        </w:rPr>
        <w:t>The technical</w:t>
      </w:r>
      <w:r w:rsidR="00111874" w:rsidRPr="00E76251">
        <w:rPr>
          <w:rFonts w:ascii="Arial" w:hAnsi="Arial" w:cs="Arial"/>
        </w:rPr>
        <w:t xml:space="preserve"> environment shows the overall technical aspect of a company including cybersecurity and innovation.</w:t>
      </w:r>
      <w:r w:rsidR="009A7149" w:rsidRPr="00E76251">
        <w:rPr>
          <w:rFonts w:ascii="Arial" w:hAnsi="Arial" w:cs="Arial"/>
        </w:rPr>
        <w:t xml:space="preserve"> Furthermore, the legal and environmental factor assesses </w:t>
      </w:r>
      <w:r w:rsidR="006741C0" w:rsidRPr="00E76251">
        <w:rPr>
          <w:rFonts w:ascii="Arial" w:hAnsi="Arial" w:cs="Arial"/>
        </w:rPr>
        <w:t>companies’</w:t>
      </w:r>
      <w:r w:rsidR="009A7149" w:rsidRPr="00E76251">
        <w:rPr>
          <w:rFonts w:ascii="Arial" w:hAnsi="Arial" w:cs="Arial"/>
        </w:rPr>
        <w:t xml:space="preserve"> legislation such as basic right law and the tendency of maintaining sustainability sequentially.</w:t>
      </w:r>
      <w:r w:rsidR="005820CA" w:rsidRPr="00E76251">
        <w:rPr>
          <w:rFonts w:ascii="Arial" w:hAnsi="Arial" w:cs="Arial"/>
        </w:rPr>
        <w:t xml:space="preserve"> </w:t>
      </w:r>
      <w:r w:rsidRPr="00E76251">
        <w:rPr>
          <w:rFonts w:ascii="Arial" w:hAnsi="Arial" w:cs="Arial"/>
        </w:rPr>
        <w:t xml:space="preserve"> </w:t>
      </w:r>
    </w:p>
    <w:p w14:paraId="538123CC" w14:textId="71F4A059" w:rsidR="005E35BC" w:rsidRPr="00E76251" w:rsidRDefault="006741C0" w:rsidP="00E76251">
      <w:pPr>
        <w:spacing w:line="360" w:lineRule="auto"/>
        <w:rPr>
          <w:rFonts w:ascii="Arial" w:hAnsi="Arial" w:cs="Arial"/>
          <w:color w:val="222222"/>
          <w:szCs w:val="24"/>
          <w:shd w:val="clear" w:color="auto" w:fill="FFFFFF"/>
        </w:rPr>
      </w:pPr>
      <w:r w:rsidRPr="00E76251">
        <w:rPr>
          <w:rFonts w:ascii="Arial" w:hAnsi="Arial" w:cs="Arial"/>
          <w:color w:val="000000" w:themeColor="text1"/>
        </w:rPr>
        <w:t xml:space="preserve">As explained by </w:t>
      </w:r>
      <w:r w:rsidRPr="00E76251">
        <w:rPr>
          <w:rFonts w:ascii="Arial" w:hAnsi="Arial" w:cs="Arial"/>
          <w:color w:val="000000" w:themeColor="text1"/>
          <w:szCs w:val="24"/>
          <w:shd w:val="clear" w:color="auto" w:fill="FFFFFF"/>
        </w:rPr>
        <w:t>Gürel and Tat (2017), The SWOT framework evaluates a business’s strength, weakness, opportunity</w:t>
      </w:r>
      <w:r w:rsidR="0031642E" w:rsidRPr="00E76251">
        <w:rPr>
          <w:rFonts w:ascii="Arial" w:hAnsi="Arial" w:cs="Arial"/>
          <w:color w:val="000000" w:themeColor="text1"/>
          <w:szCs w:val="24"/>
          <w:shd w:val="clear" w:color="auto" w:fill="FFFFFF"/>
        </w:rPr>
        <w:t>,</w:t>
      </w:r>
      <w:r w:rsidRPr="00E76251">
        <w:rPr>
          <w:rFonts w:ascii="Arial" w:hAnsi="Arial" w:cs="Arial"/>
          <w:color w:val="000000" w:themeColor="text1"/>
          <w:szCs w:val="24"/>
          <w:shd w:val="clear" w:color="auto" w:fill="FFFFFF"/>
        </w:rPr>
        <w:t xml:space="preserve"> and threat. Companies execute SWOT analysis to identify </w:t>
      </w:r>
      <w:r w:rsidR="00663EFE" w:rsidRPr="00E76251">
        <w:rPr>
          <w:rFonts w:ascii="Arial" w:hAnsi="Arial" w:cs="Arial"/>
          <w:color w:val="000000" w:themeColor="text1"/>
          <w:szCs w:val="24"/>
          <w:shd w:val="clear" w:color="auto" w:fill="FFFFFF"/>
        </w:rPr>
        <w:t>companies’</w:t>
      </w:r>
      <w:r w:rsidRPr="00E76251">
        <w:rPr>
          <w:rFonts w:ascii="Arial" w:hAnsi="Arial" w:cs="Arial"/>
          <w:color w:val="000000" w:themeColor="text1"/>
          <w:szCs w:val="24"/>
          <w:shd w:val="clear" w:color="auto" w:fill="FFFFFF"/>
        </w:rPr>
        <w:t xml:space="preserve"> potential strength</w:t>
      </w:r>
      <w:r w:rsidR="0031642E" w:rsidRPr="00E76251">
        <w:rPr>
          <w:rFonts w:ascii="Arial" w:hAnsi="Arial" w:cs="Arial"/>
          <w:color w:val="000000" w:themeColor="text1"/>
          <w:szCs w:val="24"/>
          <w:shd w:val="clear" w:color="auto" w:fill="FFFFFF"/>
        </w:rPr>
        <w:t>s</w:t>
      </w:r>
      <w:r w:rsidRPr="00E76251">
        <w:rPr>
          <w:rFonts w:ascii="Arial" w:hAnsi="Arial" w:cs="Arial"/>
          <w:color w:val="000000" w:themeColor="text1"/>
          <w:szCs w:val="24"/>
          <w:shd w:val="clear" w:color="auto" w:fill="FFFFFF"/>
        </w:rPr>
        <w:t xml:space="preserve"> and to minimise current weaknes</w:t>
      </w:r>
      <w:r w:rsidR="0031642E" w:rsidRPr="00E76251">
        <w:rPr>
          <w:rFonts w:ascii="Arial" w:hAnsi="Arial" w:cs="Arial"/>
          <w:color w:val="000000" w:themeColor="text1"/>
          <w:szCs w:val="24"/>
          <w:shd w:val="clear" w:color="auto" w:fill="FFFFFF"/>
        </w:rPr>
        <w:t>se</w:t>
      </w:r>
      <w:r w:rsidRPr="00E76251">
        <w:rPr>
          <w:rFonts w:ascii="Arial" w:hAnsi="Arial" w:cs="Arial"/>
          <w:color w:val="000000" w:themeColor="text1"/>
          <w:szCs w:val="24"/>
          <w:shd w:val="clear" w:color="auto" w:fill="FFFFFF"/>
        </w:rPr>
        <w:t xml:space="preserve">s. </w:t>
      </w:r>
      <w:r w:rsidR="00B42421" w:rsidRPr="00E76251">
        <w:rPr>
          <w:rFonts w:ascii="Arial" w:hAnsi="Arial" w:cs="Arial"/>
          <w:color w:val="000000" w:themeColor="text1"/>
          <w:szCs w:val="24"/>
          <w:shd w:val="clear" w:color="auto" w:fill="FFFFFF"/>
        </w:rPr>
        <w:t>The strength attributes can be market competency, companies</w:t>
      </w:r>
      <w:r w:rsidR="0031642E" w:rsidRPr="00E76251">
        <w:rPr>
          <w:rFonts w:ascii="Arial" w:hAnsi="Arial" w:cs="Arial"/>
          <w:color w:val="000000" w:themeColor="text1"/>
          <w:szCs w:val="24"/>
          <w:shd w:val="clear" w:color="auto" w:fill="FFFFFF"/>
        </w:rPr>
        <w:t>'</w:t>
      </w:r>
      <w:r w:rsidR="00B42421" w:rsidRPr="00E76251">
        <w:rPr>
          <w:rFonts w:ascii="Arial" w:hAnsi="Arial" w:cs="Arial"/>
          <w:color w:val="000000" w:themeColor="text1"/>
          <w:szCs w:val="24"/>
          <w:shd w:val="clear" w:color="auto" w:fill="FFFFFF"/>
        </w:rPr>
        <w:t xml:space="preserve"> USP, competitive edge</w:t>
      </w:r>
      <w:r w:rsidR="0031642E" w:rsidRPr="00E76251">
        <w:rPr>
          <w:rFonts w:ascii="Arial" w:hAnsi="Arial" w:cs="Arial"/>
          <w:color w:val="000000" w:themeColor="text1"/>
          <w:szCs w:val="24"/>
          <w:shd w:val="clear" w:color="auto" w:fill="FFFFFF"/>
        </w:rPr>
        <w:t>,</w:t>
      </w:r>
      <w:r w:rsidR="00B42421" w:rsidRPr="00E76251">
        <w:rPr>
          <w:rFonts w:ascii="Arial" w:hAnsi="Arial" w:cs="Arial"/>
          <w:color w:val="000000" w:themeColor="text1"/>
          <w:szCs w:val="24"/>
          <w:shd w:val="clear" w:color="auto" w:fill="FFFFFF"/>
        </w:rPr>
        <w:t xml:space="preserve"> etc. However, SWOT analyses also identif</w:t>
      </w:r>
      <w:r w:rsidR="0031642E" w:rsidRPr="00E76251">
        <w:rPr>
          <w:rFonts w:ascii="Arial" w:hAnsi="Arial" w:cs="Arial"/>
          <w:color w:val="000000" w:themeColor="text1"/>
          <w:szCs w:val="24"/>
          <w:shd w:val="clear" w:color="auto" w:fill="FFFFFF"/>
        </w:rPr>
        <w:t>y</w:t>
      </w:r>
      <w:r w:rsidR="00B42421" w:rsidRPr="00E76251">
        <w:rPr>
          <w:rFonts w:ascii="Arial" w:hAnsi="Arial" w:cs="Arial"/>
          <w:color w:val="000000" w:themeColor="text1"/>
          <w:szCs w:val="24"/>
          <w:shd w:val="clear" w:color="auto" w:fill="FFFFFF"/>
        </w:rPr>
        <w:t xml:space="preserve"> weaknes</w:t>
      </w:r>
      <w:r w:rsidR="0031642E" w:rsidRPr="00E76251">
        <w:rPr>
          <w:rFonts w:ascii="Arial" w:hAnsi="Arial" w:cs="Arial"/>
          <w:color w:val="000000" w:themeColor="text1"/>
          <w:szCs w:val="24"/>
          <w:shd w:val="clear" w:color="auto" w:fill="FFFFFF"/>
        </w:rPr>
        <w:t>se</w:t>
      </w:r>
      <w:r w:rsidR="00B42421" w:rsidRPr="00E76251">
        <w:rPr>
          <w:rFonts w:ascii="Arial" w:hAnsi="Arial" w:cs="Arial"/>
          <w:color w:val="000000" w:themeColor="text1"/>
          <w:szCs w:val="24"/>
          <w:shd w:val="clear" w:color="auto" w:fill="FFFFFF"/>
        </w:rPr>
        <w:t xml:space="preserve">s like </w:t>
      </w:r>
      <w:r w:rsidR="0031642E" w:rsidRPr="00E76251">
        <w:rPr>
          <w:rFonts w:ascii="Arial" w:hAnsi="Arial" w:cs="Arial"/>
          <w:color w:val="000000" w:themeColor="text1"/>
          <w:szCs w:val="24"/>
          <w:shd w:val="clear" w:color="auto" w:fill="FFFFFF"/>
        </w:rPr>
        <w:t xml:space="preserve">a </w:t>
      </w:r>
      <w:r w:rsidR="00B42421" w:rsidRPr="00E76251">
        <w:rPr>
          <w:rFonts w:ascii="Arial" w:hAnsi="Arial" w:cs="Arial"/>
          <w:color w:val="000000" w:themeColor="text1"/>
          <w:szCs w:val="24"/>
          <w:shd w:val="clear" w:color="auto" w:fill="FFFFFF"/>
        </w:rPr>
        <w:t>limitation is budget, lack of workforce, low brand value</w:t>
      </w:r>
      <w:r w:rsidR="0031642E" w:rsidRPr="00E76251">
        <w:rPr>
          <w:rFonts w:ascii="Arial" w:hAnsi="Arial" w:cs="Arial"/>
          <w:color w:val="000000" w:themeColor="text1"/>
          <w:szCs w:val="24"/>
          <w:shd w:val="clear" w:color="auto" w:fill="FFFFFF"/>
        </w:rPr>
        <w:t>,</w:t>
      </w:r>
      <w:r w:rsidR="00B42421" w:rsidRPr="00E76251">
        <w:rPr>
          <w:rFonts w:ascii="Arial" w:hAnsi="Arial" w:cs="Arial"/>
          <w:color w:val="000000" w:themeColor="text1"/>
          <w:szCs w:val="24"/>
          <w:shd w:val="clear" w:color="auto" w:fill="FFFFFF"/>
        </w:rPr>
        <w:t xml:space="preserve"> etc. The framework also identifies opportunities by analysing competitors and both new and current demographics. Furthermore, the factors like </w:t>
      </w:r>
      <w:r w:rsidR="0031642E" w:rsidRPr="00E76251">
        <w:rPr>
          <w:rFonts w:ascii="Arial" w:hAnsi="Arial" w:cs="Arial"/>
          <w:color w:val="000000" w:themeColor="text1"/>
          <w:szCs w:val="24"/>
          <w:shd w:val="clear" w:color="auto" w:fill="FFFFFF"/>
        </w:rPr>
        <w:t xml:space="preserve">a </w:t>
      </w:r>
      <w:r w:rsidR="00B42421" w:rsidRPr="00E76251">
        <w:rPr>
          <w:rFonts w:ascii="Arial" w:hAnsi="Arial" w:cs="Arial"/>
          <w:color w:val="000000" w:themeColor="text1"/>
          <w:szCs w:val="24"/>
          <w:shd w:val="clear" w:color="auto" w:fill="FFFFFF"/>
        </w:rPr>
        <w:t>dominant competitor, new entrant, change in law</w:t>
      </w:r>
      <w:r w:rsidR="0031642E" w:rsidRPr="00E76251">
        <w:rPr>
          <w:rFonts w:ascii="Arial" w:hAnsi="Arial" w:cs="Arial"/>
          <w:color w:val="000000" w:themeColor="text1"/>
          <w:szCs w:val="24"/>
          <w:shd w:val="clear" w:color="auto" w:fill="FFFFFF"/>
        </w:rPr>
        <w:t>,</w:t>
      </w:r>
      <w:r w:rsidR="00B42421" w:rsidRPr="00E76251">
        <w:rPr>
          <w:rFonts w:ascii="Arial" w:hAnsi="Arial" w:cs="Arial"/>
          <w:color w:val="000000" w:themeColor="text1"/>
          <w:szCs w:val="24"/>
          <w:shd w:val="clear" w:color="auto" w:fill="FFFFFF"/>
        </w:rPr>
        <w:t xml:space="preserve"> etc. can be identified as threats</w:t>
      </w:r>
      <w:r w:rsidR="00B42421" w:rsidRPr="00E76251">
        <w:rPr>
          <w:rFonts w:ascii="Arial" w:hAnsi="Arial" w:cs="Arial"/>
          <w:color w:val="222222"/>
          <w:szCs w:val="24"/>
          <w:shd w:val="clear" w:color="auto" w:fill="FFFFFF"/>
        </w:rPr>
        <w:t>.</w:t>
      </w:r>
    </w:p>
    <w:p w14:paraId="50B87868" w14:textId="4FF01435" w:rsidR="005E35BC" w:rsidRPr="00E76251" w:rsidRDefault="005E35BC" w:rsidP="00E76251">
      <w:pPr>
        <w:spacing w:line="360" w:lineRule="auto"/>
        <w:rPr>
          <w:rFonts w:ascii="Arial" w:hAnsi="Arial" w:cs="Arial"/>
          <w:color w:val="222222"/>
          <w:szCs w:val="24"/>
          <w:shd w:val="clear" w:color="auto" w:fill="FFFFFF"/>
        </w:rPr>
      </w:pPr>
    </w:p>
    <w:p w14:paraId="48441AB5" w14:textId="77777777" w:rsidR="005E35BC" w:rsidRPr="00E76251" w:rsidRDefault="005E35BC" w:rsidP="00E76251">
      <w:pPr>
        <w:spacing w:line="360" w:lineRule="auto"/>
        <w:rPr>
          <w:rFonts w:ascii="Arial" w:hAnsi="Arial" w:cs="Arial"/>
        </w:rPr>
      </w:pPr>
    </w:p>
    <w:p w14:paraId="13AB7961" w14:textId="43B00A1F" w:rsidR="00D4334F" w:rsidRPr="00E76251" w:rsidRDefault="00D4334F" w:rsidP="00E76251">
      <w:pPr>
        <w:pStyle w:val="Heading1"/>
        <w:spacing w:line="360" w:lineRule="auto"/>
        <w:rPr>
          <w:rFonts w:ascii="Arial" w:hAnsi="Arial" w:cs="Arial"/>
          <w:lang w:val="en-GB"/>
        </w:rPr>
      </w:pPr>
      <w:bookmarkStart w:id="5" w:name="_Toc66712124"/>
      <w:r w:rsidRPr="00E76251">
        <w:rPr>
          <w:rFonts w:ascii="Arial" w:hAnsi="Arial" w:cs="Arial"/>
        </w:rPr>
        <w:lastRenderedPageBreak/>
        <w:t xml:space="preserve">STP analysis and Marketing Mix </w:t>
      </w:r>
      <w:r w:rsidRPr="00E76251">
        <w:rPr>
          <w:rFonts w:ascii="Arial" w:hAnsi="Arial" w:cs="Arial"/>
          <w:lang w:val="en-GB"/>
        </w:rPr>
        <w:t>(4p)</w:t>
      </w:r>
      <w:bookmarkEnd w:id="5"/>
    </w:p>
    <w:p w14:paraId="0B3FC06D" w14:textId="4D294C56" w:rsidR="00F273F5" w:rsidRPr="00E76251" w:rsidRDefault="00281EFA" w:rsidP="00E76251">
      <w:pPr>
        <w:spacing w:line="360" w:lineRule="auto"/>
        <w:rPr>
          <w:rFonts w:ascii="Arial" w:hAnsi="Arial" w:cs="Arial"/>
          <w:color w:val="000000" w:themeColor="text1"/>
          <w:szCs w:val="24"/>
        </w:rPr>
      </w:pPr>
      <w:r w:rsidRPr="00E76251">
        <w:rPr>
          <w:rFonts w:ascii="Arial" w:hAnsi="Arial" w:cs="Arial"/>
          <w:lang w:val="en-GB"/>
        </w:rPr>
        <w:t xml:space="preserve">As explained by </w:t>
      </w:r>
      <w:r w:rsidRPr="00E76251">
        <w:rPr>
          <w:rFonts w:ascii="Arial" w:hAnsi="Arial" w:cs="Arial"/>
          <w:color w:val="000000" w:themeColor="text1"/>
          <w:szCs w:val="24"/>
        </w:rPr>
        <w:t xml:space="preserve">Kotler and Armstrong (2013), the process of market segmentation separates a group of people into smaller and more distinct categories to identify </w:t>
      </w:r>
      <w:r w:rsidR="0031642E" w:rsidRPr="00E76251">
        <w:rPr>
          <w:rFonts w:ascii="Arial" w:hAnsi="Arial" w:cs="Arial"/>
          <w:color w:val="000000" w:themeColor="text1"/>
          <w:szCs w:val="24"/>
        </w:rPr>
        <w:t xml:space="preserve">the </w:t>
      </w:r>
      <w:r w:rsidRPr="00E76251">
        <w:rPr>
          <w:rFonts w:ascii="Arial" w:hAnsi="Arial" w:cs="Arial"/>
          <w:color w:val="000000" w:themeColor="text1"/>
          <w:szCs w:val="24"/>
        </w:rPr>
        <w:t xml:space="preserve">potential target market. </w:t>
      </w:r>
      <w:r w:rsidR="0031642E" w:rsidRPr="00E76251">
        <w:rPr>
          <w:rFonts w:ascii="Arial" w:hAnsi="Arial" w:cs="Arial"/>
          <w:color w:val="000000" w:themeColor="text1"/>
          <w:szCs w:val="24"/>
        </w:rPr>
        <w:t>Market segmentation focuses on</w:t>
      </w:r>
      <w:r w:rsidRPr="00E76251">
        <w:rPr>
          <w:rFonts w:ascii="Arial" w:hAnsi="Arial" w:cs="Arial"/>
          <w:color w:val="000000" w:themeColor="text1"/>
          <w:szCs w:val="24"/>
        </w:rPr>
        <w:t xml:space="preserve"> </w:t>
      </w:r>
      <w:r w:rsidR="0031642E" w:rsidRPr="00E76251">
        <w:rPr>
          <w:rFonts w:ascii="Arial" w:hAnsi="Arial" w:cs="Arial"/>
          <w:color w:val="000000" w:themeColor="text1"/>
          <w:szCs w:val="24"/>
        </w:rPr>
        <w:t>dividing</w:t>
      </w:r>
      <w:r w:rsidRPr="00E76251">
        <w:rPr>
          <w:rFonts w:ascii="Arial" w:hAnsi="Arial" w:cs="Arial"/>
          <w:color w:val="000000" w:themeColor="text1"/>
          <w:szCs w:val="24"/>
        </w:rPr>
        <w:t xml:space="preserve"> divide consumers who share similar attributes like interests, demographics, region</w:t>
      </w:r>
      <w:r w:rsidR="0031642E" w:rsidRPr="00E76251">
        <w:rPr>
          <w:rFonts w:ascii="Arial" w:hAnsi="Arial" w:cs="Arial"/>
          <w:color w:val="000000" w:themeColor="text1"/>
          <w:szCs w:val="24"/>
        </w:rPr>
        <w:t>,</w:t>
      </w:r>
      <w:r w:rsidRPr="00E76251">
        <w:rPr>
          <w:rFonts w:ascii="Arial" w:hAnsi="Arial" w:cs="Arial"/>
          <w:color w:val="000000" w:themeColor="text1"/>
          <w:szCs w:val="24"/>
        </w:rPr>
        <w:t xml:space="preserve"> or needs. </w:t>
      </w:r>
      <w:r w:rsidR="00C20BA4" w:rsidRPr="00E76251">
        <w:rPr>
          <w:rFonts w:ascii="Arial" w:hAnsi="Arial" w:cs="Arial"/>
          <w:color w:val="000000" w:themeColor="text1"/>
          <w:szCs w:val="24"/>
        </w:rPr>
        <w:t>Along with identifying the most valued prospects, the segmentation process also helps to identify target market preference</w:t>
      </w:r>
      <w:r w:rsidR="0031642E" w:rsidRPr="00E76251">
        <w:rPr>
          <w:rFonts w:ascii="Arial" w:hAnsi="Arial" w:cs="Arial"/>
          <w:color w:val="000000" w:themeColor="text1"/>
          <w:szCs w:val="24"/>
        </w:rPr>
        <w:t>s</w:t>
      </w:r>
      <w:r w:rsidR="00C20BA4" w:rsidRPr="00E76251">
        <w:rPr>
          <w:rFonts w:ascii="Arial" w:hAnsi="Arial" w:cs="Arial"/>
          <w:color w:val="000000" w:themeColor="text1"/>
          <w:szCs w:val="24"/>
        </w:rPr>
        <w:t xml:space="preserve"> as well as the way to meet those preferred demands.</w:t>
      </w:r>
    </w:p>
    <w:p w14:paraId="32574D9B" w14:textId="2FB7CAFA" w:rsidR="00D4334F" w:rsidRPr="00E76251" w:rsidRDefault="00F273F5" w:rsidP="00E76251">
      <w:pPr>
        <w:spacing w:line="360" w:lineRule="auto"/>
        <w:rPr>
          <w:rFonts w:ascii="Arial" w:hAnsi="Arial" w:cs="Arial"/>
          <w:color w:val="000000" w:themeColor="text1"/>
          <w:szCs w:val="24"/>
        </w:rPr>
      </w:pPr>
      <w:r w:rsidRPr="00E76251">
        <w:rPr>
          <w:rFonts w:ascii="Arial" w:hAnsi="Arial" w:cs="Arial"/>
          <w:color w:val="000000" w:themeColor="text1"/>
          <w:szCs w:val="24"/>
        </w:rPr>
        <w:t>The process of segmentation includes three core variables including demographic, geographic, psychographic</w:t>
      </w:r>
      <w:r w:rsidR="0031642E" w:rsidRPr="00E76251">
        <w:rPr>
          <w:rFonts w:ascii="Arial" w:hAnsi="Arial" w:cs="Arial"/>
          <w:color w:val="000000" w:themeColor="text1"/>
          <w:szCs w:val="24"/>
        </w:rPr>
        <w:t>,</w:t>
      </w:r>
      <w:r w:rsidRPr="00E76251">
        <w:rPr>
          <w:rFonts w:ascii="Arial" w:hAnsi="Arial" w:cs="Arial"/>
          <w:color w:val="000000" w:themeColor="text1"/>
          <w:szCs w:val="24"/>
        </w:rPr>
        <w:t xml:space="preserve"> and behavioral.</w:t>
      </w:r>
      <w:r w:rsidR="00FC4C0F" w:rsidRPr="00E76251">
        <w:rPr>
          <w:rFonts w:ascii="Arial" w:hAnsi="Arial" w:cs="Arial"/>
          <w:color w:val="000000" w:themeColor="text1"/>
          <w:szCs w:val="24"/>
        </w:rPr>
        <w:t xml:space="preserve"> In </w:t>
      </w:r>
      <w:r w:rsidR="0031642E" w:rsidRPr="00E76251">
        <w:rPr>
          <w:rFonts w:ascii="Arial" w:hAnsi="Arial" w:cs="Arial"/>
          <w:color w:val="000000" w:themeColor="text1"/>
          <w:szCs w:val="24"/>
        </w:rPr>
        <w:t xml:space="preserve">the </w:t>
      </w:r>
      <w:r w:rsidR="00FC4C0F" w:rsidRPr="00E76251">
        <w:rPr>
          <w:rFonts w:ascii="Arial" w:hAnsi="Arial" w:cs="Arial"/>
          <w:color w:val="000000" w:themeColor="text1"/>
          <w:szCs w:val="24"/>
        </w:rPr>
        <w:t xml:space="preserve">case of demographic segmentation, companies like Nestle </w:t>
      </w:r>
      <w:r w:rsidR="00D70C07" w:rsidRPr="00E76251">
        <w:rPr>
          <w:rFonts w:ascii="Arial" w:hAnsi="Arial" w:cs="Arial"/>
          <w:color w:val="000000" w:themeColor="text1"/>
          <w:szCs w:val="24"/>
        </w:rPr>
        <w:t xml:space="preserve">differs age groups by offering </w:t>
      </w:r>
      <w:r w:rsidR="00E93800" w:rsidRPr="00E76251">
        <w:rPr>
          <w:rFonts w:ascii="Arial" w:hAnsi="Arial" w:cs="Arial"/>
          <w:color w:val="000000" w:themeColor="text1"/>
          <w:szCs w:val="24"/>
        </w:rPr>
        <w:t>“</w:t>
      </w:r>
      <w:r w:rsidR="00D70C07" w:rsidRPr="00E76251">
        <w:rPr>
          <w:rFonts w:ascii="Arial" w:hAnsi="Arial" w:cs="Arial"/>
          <w:color w:val="000000" w:themeColor="text1"/>
          <w:szCs w:val="24"/>
        </w:rPr>
        <w:t>Milo</w:t>
      </w:r>
      <w:r w:rsidR="00E93800" w:rsidRPr="00E76251">
        <w:rPr>
          <w:rFonts w:ascii="Arial" w:hAnsi="Arial" w:cs="Arial"/>
          <w:color w:val="000000" w:themeColor="text1"/>
          <w:szCs w:val="24"/>
        </w:rPr>
        <w:t>”</w:t>
      </w:r>
      <w:r w:rsidR="00D70C07" w:rsidRPr="00E76251">
        <w:rPr>
          <w:rFonts w:ascii="Arial" w:hAnsi="Arial" w:cs="Arial"/>
          <w:color w:val="000000" w:themeColor="text1"/>
          <w:szCs w:val="24"/>
        </w:rPr>
        <w:t xml:space="preserve"> to </w:t>
      </w:r>
      <w:r w:rsidR="0031642E" w:rsidRPr="00E76251">
        <w:rPr>
          <w:rFonts w:ascii="Arial" w:hAnsi="Arial" w:cs="Arial"/>
          <w:color w:val="000000" w:themeColor="text1"/>
          <w:szCs w:val="24"/>
        </w:rPr>
        <w:t xml:space="preserve">the </w:t>
      </w:r>
      <w:r w:rsidR="00D70C07" w:rsidRPr="00E76251">
        <w:rPr>
          <w:rFonts w:ascii="Arial" w:hAnsi="Arial" w:cs="Arial"/>
          <w:color w:val="000000" w:themeColor="text1"/>
          <w:szCs w:val="24"/>
        </w:rPr>
        <w:t xml:space="preserve">young group and </w:t>
      </w:r>
      <w:r w:rsidR="00E93800" w:rsidRPr="00E76251">
        <w:rPr>
          <w:rFonts w:ascii="Arial" w:hAnsi="Arial" w:cs="Arial"/>
          <w:color w:val="000000" w:themeColor="text1"/>
          <w:szCs w:val="24"/>
        </w:rPr>
        <w:t>“Nescafe”</w:t>
      </w:r>
      <w:r w:rsidR="00D70C07" w:rsidRPr="00E76251">
        <w:rPr>
          <w:rFonts w:ascii="Arial" w:hAnsi="Arial" w:cs="Arial"/>
          <w:color w:val="000000" w:themeColor="text1"/>
          <w:szCs w:val="24"/>
        </w:rPr>
        <w:t xml:space="preserve"> to adult peoples.</w:t>
      </w:r>
      <w:r w:rsidR="00E079AD" w:rsidRPr="00E76251">
        <w:rPr>
          <w:rFonts w:ascii="Arial" w:hAnsi="Arial" w:cs="Arial"/>
          <w:color w:val="000000" w:themeColor="text1"/>
          <w:szCs w:val="24"/>
        </w:rPr>
        <w:t xml:space="preserve"> However, the company also maintains geographic segmentation. For instance, </w:t>
      </w:r>
      <w:r w:rsidR="002861C9" w:rsidRPr="00E76251">
        <w:rPr>
          <w:rFonts w:ascii="Arial" w:hAnsi="Arial" w:cs="Arial"/>
          <w:color w:val="000000" w:themeColor="text1"/>
          <w:szCs w:val="24"/>
        </w:rPr>
        <w:t>Nestle</w:t>
      </w:r>
      <w:r w:rsidR="00E079AD" w:rsidRPr="00E76251">
        <w:rPr>
          <w:rFonts w:ascii="Arial" w:hAnsi="Arial" w:cs="Arial"/>
          <w:color w:val="000000" w:themeColor="text1"/>
          <w:szCs w:val="24"/>
        </w:rPr>
        <w:t xml:space="preserve"> offers Nestle Ice in Singapore which suit</w:t>
      </w:r>
      <w:r w:rsidR="0031642E" w:rsidRPr="00E76251">
        <w:rPr>
          <w:rFonts w:ascii="Arial" w:hAnsi="Arial" w:cs="Arial"/>
          <w:color w:val="000000" w:themeColor="text1"/>
          <w:szCs w:val="24"/>
        </w:rPr>
        <w:t>s</w:t>
      </w:r>
      <w:r w:rsidR="00E079AD" w:rsidRPr="00E76251">
        <w:rPr>
          <w:rFonts w:ascii="Arial" w:hAnsi="Arial" w:cs="Arial"/>
          <w:color w:val="000000" w:themeColor="text1"/>
          <w:szCs w:val="24"/>
        </w:rPr>
        <w:t xml:space="preserve"> the regional climate</w:t>
      </w:r>
      <w:r w:rsidR="002861C9" w:rsidRPr="00E76251">
        <w:rPr>
          <w:rFonts w:ascii="Arial" w:hAnsi="Arial" w:cs="Arial"/>
          <w:color w:val="000000"/>
          <w:szCs w:val="24"/>
          <w:shd w:val="clear" w:color="auto" w:fill="FFFFFF"/>
        </w:rPr>
        <w:t xml:space="preserve"> (Nestlé Global, 2021)</w:t>
      </w:r>
      <w:r w:rsidR="00E079AD" w:rsidRPr="00E76251">
        <w:rPr>
          <w:rFonts w:ascii="Arial" w:hAnsi="Arial" w:cs="Arial"/>
          <w:color w:val="000000" w:themeColor="text1"/>
          <w:szCs w:val="24"/>
        </w:rPr>
        <w:t>.</w:t>
      </w:r>
      <w:r w:rsidR="00E93800" w:rsidRPr="00E76251">
        <w:rPr>
          <w:rFonts w:ascii="Arial" w:hAnsi="Arial" w:cs="Arial"/>
          <w:color w:val="000000" w:themeColor="text1"/>
          <w:szCs w:val="24"/>
        </w:rPr>
        <w:t xml:space="preserve"> The company also focuses on psychographic segmentation. By focusing on both way of life and personality, </w:t>
      </w:r>
      <w:r w:rsidR="003C0060" w:rsidRPr="00E76251">
        <w:rPr>
          <w:rFonts w:ascii="Arial" w:hAnsi="Arial" w:cs="Arial"/>
          <w:color w:val="000000" w:themeColor="text1"/>
          <w:szCs w:val="24"/>
        </w:rPr>
        <w:t>nestle</w:t>
      </w:r>
      <w:r w:rsidR="00E93800" w:rsidRPr="00E76251">
        <w:rPr>
          <w:rFonts w:ascii="Arial" w:hAnsi="Arial" w:cs="Arial"/>
          <w:color w:val="000000" w:themeColor="text1"/>
          <w:szCs w:val="24"/>
        </w:rPr>
        <w:t xml:space="preserve"> offers “KitKat” to people who want to taste chocolate and Nescafe along with getting nutrition. </w:t>
      </w:r>
      <w:r w:rsidR="003C0060" w:rsidRPr="00E76251">
        <w:rPr>
          <w:rFonts w:ascii="Arial" w:hAnsi="Arial" w:cs="Arial"/>
          <w:color w:val="000000" w:themeColor="text1"/>
          <w:szCs w:val="24"/>
        </w:rPr>
        <w:t>Furthermore, Nestle uses behavioral segmentation by offering “Cerelac” with added nutritious items like mineral</w:t>
      </w:r>
      <w:r w:rsidR="0031642E" w:rsidRPr="00E76251">
        <w:rPr>
          <w:rFonts w:ascii="Arial" w:hAnsi="Arial" w:cs="Arial"/>
          <w:color w:val="000000" w:themeColor="text1"/>
          <w:szCs w:val="24"/>
        </w:rPr>
        <w:t>s</w:t>
      </w:r>
      <w:r w:rsidR="003C0060" w:rsidRPr="00E76251">
        <w:rPr>
          <w:rFonts w:ascii="Arial" w:hAnsi="Arial" w:cs="Arial"/>
          <w:color w:val="000000" w:themeColor="text1"/>
          <w:szCs w:val="24"/>
        </w:rPr>
        <w:t xml:space="preserve"> and vitamin</w:t>
      </w:r>
      <w:r w:rsidR="0031642E" w:rsidRPr="00E76251">
        <w:rPr>
          <w:rFonts w:ascii="Arial" w:hAnsi="Arial" w:cs="Arial"/>
          <w:color w:val="000000" w:themeColor="text1"/>
          <w:szCs w:val="24"/>
        </w:rPr>
        <w:t>s</w:t>
      </w:r>
      <w:r w:rsidR="003C0060" w:rsidRPr="00E76251">
        <w:rPr>
          <w:rFonts w:ascii="Arial" w:hAnsi="Arial" w:cs="Arial"/>
          <w:color w:val="000000" w:themeColor="text1"/>
          <w:szCs w:val="24"/>
        </w:rPr>
        <w:t xml:space="preserve"> to retain its medium buyers. </w:t>
      </w:r>
    </w:p>
    <w:p w14:paraId="38F296A3" w14:textId="173B566E" w:rsidR="00B066A5" w:rsidRPr="00E76251" w:rsidRDefault="00B066A5" w:rsidP="00E76251">
      <w:pPr>
        <w:spacing w:line="360" w:lineRule="auto"/>
        <w:rPr>
          <w:rFonts w:ascii="Arial" w:hAnsi="Arial" w:cs="Arial"/>
          <w:color w:val="000000" w:themeColor="text1"/>
          <w:szCs w:val="24"/>
        </w:rPr>
      </w:pPr>
      <w:r w:rsidRPr="00E76251">
        <w:rPr>
          <w:rFonts w:ascii="Arial" w:hAnsi="Arial" w:cs="Arial"/>
          <w:color w:val="000000" w:themeColor="text1"/>
          <w:szCs w:val="24"/>
        </w:rPr>
        <w:t xml:space="preserve">After segmenting </w:t>
      </w:r>
      <w:r w:rsidR="00A77A93" w:rsidRPr="00E76251">
        <w:rPr>
          <w:rFonts w:ascii="Arial" w:hAnsi="Arial" w:cs="Arial"/>
          <w:color w:val="000000" w:themeColor="text1"/>
          <w:szCs w:val="24"/>
        </w:rPr>
        <w:t xml:space="preserve">the </w:t>
      </w:r>
      <w:r w:rsidRPr="00E76251">
        <w:rPr>
          <w:rFonts w:ascii="Arial" w:hAnsi="Arial" w:cs="Arial"/>
          <w:color w:val="000000" w:themeColor="text1"/>
          <w:szCs w:val="24"/>
        </w:rPr>
        <w:t xml:space="preserve">market, companies need to uncover the most untouched segments from the segmented group, which often contribute more profit </w:t>
      </w:r>
      <w:r w:rsidR="00A77A93" w:rsidRPr="00E76251">
        <w:rPr>
          <w:rFonts w:ascii="Arial" w:hAnsi="Arial" w:cs="Arial"/>
          <w:color w:val="000000" w:themeColor="text1"/>
          <w:szCs w:val="24"/>
        </w:rPr>
        <w:t>to</w:t>
      </w:r>
      <w:r w:rsidRPr="00E76251">
        <w:rPr>
          <w:rFonts w:ascii="Arial" w:hAnsi="Arial" w:cs="Arial"/>
          <w:color w:val="000000" w:themeColor="text1"/>
          <w:szCs w:val="24"/>
        </w:rPr>
        <w:t xml:space="preserve"> the companies. According to </w:t>
      </w:r>
      <w:r w:rsidRPr="00E76251">
        <w:rPr>
          <w:rFonts w:ascii="Arial" w:hAnsi="Arial" w:cs="Arial"/>
          <w:color w:val="222222"/>
          <w:szCs w:val="24"/>
          <w:shd w:val="clear" w:color="auto" w:fill="FFFFFF"/>
        </w:rPr>
        <w:t xml:space="preserve">Thao and Duong </w:t>
      </w:r>
      <w:r w:rsidRPr="00E76251">
        <w:rPr>
          <w:rFonts w:ascii="Arial" w:hAnsi="Arial" w:cs="Arial"/>
          <w:color w:val="222222"/>
          <w:szCs w:val="24"/>
          <w:shd w:val="clear" w:color="auto" w:fill="FFFFFF"/>
          <w:lang w:val="en-GB"/>
        </w:rPr>
        <w:t>(</w:t>
      </w:r>
      <w:r w:rsidRPr="00E76251">
        <w:rPr>
          <w:rFonts w:ascii="Arial" w:hAnsi="Arial" w:cs="Arial"/>
          <w:color w:val="222222"/>
          <w:szCs w:val="24"/>
          <w:shd w:val="clear" w:color="auto" w:fill="FFFFFF"/>
        </w:rPr>
        <w:t>2019)</w:t>
      </w:r>
      <w:r w:rsidRPr="00E76251">
        <w:rPr>
          <w:rFonts w:ascii="Arial" w:hAnsi="Arial" w:cs="Arial"/>
          <w:color w:val="000000" w:themeColor="text1"/>
          <w:szCs w:val="24"/>
        </w:rPr>
        <w:t xml:space="preserve">, most companies currently use </w:t>
      </w:r>
      <w:r w:rsidR="00A77A93" w:rsidRPr="00E76251">
        <w:rPr>
          <w:rFonts w:ascii="Arial" w:hAnsi="Arial" w:cs="Arial"/>
          <w:color w:val="000000" w:themeColor="text1"/>
          <w:szCs w:val="24"/>
        </w:rPr>
        <w:t xml:space="preserve">the </w:t>
      </w:r>
      <w:r w:rsidRPr="00E76251">
        <w:rPr>
          <w:rFonts w:ascii="Arial" w:hAnsi="Arial" w:cs="Arial"/>
          <w:color w:val="000000" w:themeColor="text1"/>
          <w:szCs w:val="24"/>
        </w:rPr>
        <w:t>“DAMP” method for targeting which is the abbreviation of features including distinct, accessible, measurable, profitable. T</w:t>
      </w:r>
      <w:r w:rsidR="00A77A93" w:rsidRPr="00E76251">
        <w:rPr>
          <w:rFonts w:ascii="Arial" w:hAnsi="Arial" w:cs="Arial"/>
          <w:color w:val="000000" w:themeColor="text1"/>
          <w:szCs w:val="24"/>
        </w:rPr>
        <w:t>he t</w:t>
      </w:r>
      <w:r w:rsidRPr="00E76251">
        <w:rPr>
          <w:rFonts w:ascii="Arial" w:hAnsi="Arial" w:cs="Arial"/>
          <w:color w:val="000000" w:themeColor="text1"/>
          <w:szCs w:val="24"/>
        </w:rPr>
        <w:t xml:space="preserve">argeted group must be distinct from other groups and the group should be reached through promotional campaigns. Besides, the potential segment should be easily identified as measurable. Furthermore, </w:t>
      </w:r>
      <w:r w:rsidR="00A77A93" w:rsidRPr="00E76251">
        <w:rPr>
          <w:rFonts w:ascii="Arial" w:hAnsi="Arial" w:cs="Arial"/>
          <w:color w:val="000000" w:themeColor="text1"/>
          <w:szCs w:val="24"/>
        </w:rPr>
        <w:t xml:space="preserve">a </w:t>
      </w:r>
      <w:r w:rsidRPr="00E76251">
        <w:rPr>
          <w:rFonts w:ascii="Arial" w:hAnsi="Arial" w:cs="Arial"/>
          <w:color w:val="000000" w:themeColor="text1"/>
          <w:szCs w:val="24"/>
        </w:rPr>
        <w:t>business should focus on profitable segments which will contribute larger profit flow in the constant future.</w:t>
      </w:r>
      <w:r w:rsidR="00BD6FEA" w:rsidRPr="00E76251">
        <w:rPr>
          <w:rFonts w:ascii="Arial" w:hAnsi="Arial" w:cs="Arial"/>
          <w:color w:val="000000" w:themeColor="text1"/>
          <w:szCs w:val="24"/>
        </w:rPr>
        <w:t xml:space="preserve"> For example, nestle offers its most products to the “Actualisers” segment. The group is most likely formed with determined people who want to be </w:t>
      </w:r>
      <w:r w:rsidR="00A77A93" w:rsidRPr="00E76251">
        <w:rPr>
          <w:rFonts w:ascii="Arial" w:hAnsi="Arial" w:cs="Arial"/>
          <w:color w:val="000000" w:themeColor="text1"/>
          <w:szCs w:val="24"/>
        </w:rPr>
        <w:t xml:space="preserve">a </w:t>
      </w:r>
      <w:r w:rsidR="00BD6FEA" w:rsidRPr="00E76251">
        <w:rPr>
          <w:rFonts w:ascii="Arial" w:hAnsi="Arial" w:cs="Arial"/>
          <w:color w:val="000000" w:themeColor="text1"/>
          <w:szCs w:val="24"/>
        </w:rPr>
        <w:t>perfectionist in every field of life.</w:t>
      </w:r>
      <w:r w:rsidR="00E03336" w:rsidRPr="00E76251">
        <w:rPr>
          <w:rFonts w:ascii="Arial" w:hAnsi="Arial" w:cs="Arial"/>
          <w:color w:val="000000" w:themeColor="text1"/>
          <w:szCs w:val="24"/>
        </w:rPr>
        <w:t xml:space="preserve"> </w:t>
      </w:r>
      <w:r w:rsidR="009432A6" w:rsidRPr="00E76251">
        <w:rPr>
          <w:rFonts w:ascii="Arial" w:hAnsi="Arial" w:cs="Arial"/>
          <w:color w:val="000000" w:themeColor="text1"/>
          <w:szCs w:val="24"/>
        </w:rPr>
        <w:t>Besides, the food giant also uses differentiated and concentrated segmentation. For example, “Koko Crunch” is offered with the taste of original chocolate and “Cerelac” is offered with added nutrition.</w:t>
      </w:r>
    </w:p>
    <w:p w14:paraId="3F1741A6" w14:textId="499DD543" w:rsidR="00D4334F" w:rsidRPr="00E76251" w:rsidRDefault="00567DAE" w:rsidP="00E76251">
      <w:pPr>
        <w:spacing w:line="360" w:lineRule="auto"/>
        <w:rPr>
          <w:rFonts w:ascii="Arial" w:hAnsi="Arial" w:cs="Arial"/>
          <w:color w:val="000000" w:themeColor="text1"/>
          <w:szCs w:val="24"/>
        </w:rPr>
      </w:pPr>
      <w:r w:rsidRPr="00E76251">
        <w:rPr>
          <w:rFonts w:ascii="Arial" w:hAnsi="Arial" w:cs="Arial"/>
          <w:color w:val="000000" w:themeColor="text1"/>
          <w:szCs w:val="24"/>
        </w:rPr>
        <w:lastRenderedPageBreak/>
        <w:t xml:space="preserve">The last element of the STP analysis is market positioning. As explained by Iyer et al (2019), companies need to focus on mainly the perpetual elements rather than </w:t>
      </w:r>
      <w:r w:rsidR="00A77A93" w:rsidRPr="00E76251">
        <w:rPr>
          <w:rFonts w:ascii="Arial" w:hAnsi="Arial" w:cs="Arial"/>
          <w:color w:val="000000" w:themeColor="text1"/>
          <w:szCs w:val="24"/>
        </w:rPr>
        <w:t xml:space="preserve">the </w:t>
      </w:r>
      <w:r w:rsidRPr="00E76251">
        <w:rPr>
          <w:rFonts w:ascii="Arial" w:hAnsi="Arial" w:cs="Arial"/>
          <w:color w:val="000000" w:themeColor="text1"/>
          <w:szCs w:val="24"/>
        </w:rPr>
        <w:t xml:space="preserve">physical elements to </w:t>
      </w:r>
      <w:r w:rsidR="00A77A93" w:rsidRPr="00E76251">
        <w:rPr>
          <w:rFonts w:ascii="Arial" w:hAnsi="Arial" w:cs="Arial"/>
          <w:color w:val="000000" w:themeColor="text1"/>
          <w:szCs w:val="24"/>
        </w:rPr>
        <w:t xml:space="preserve">get a </w:t>
      </w:r>
      <w:r w:rsidRPr="00E76251">
        <w:rPr>
          <w:rFonts w:ascii="Arial" w:hAnsi="Arial" w:cs="Arial"/>
          <w:color w:val="000000" w:themeColor="text1"/>
          <w:szCs w:val="24"/>
        </w:rPr>
        <w:t xml:space="preserve">position in a market. </w:t>
      </w:r>
      <w:r w:rsidR="002F3DDD" w:rsidRPr="00E76251">
        <w:rPr>
          <w:rFonts w:ascii="Arial" w:hAnsi="Arial" w:cs="Arial"/>
          <w:color w:val="000000" w:themeColor="text1"/>
          <w:szCs w:val="24"/>
        </w:rPr>
        <w:t xml:space="preserve">The market position aims to differentiate brands from other brands so that consumers can identify preferred brands from rival brands. Although, perpetual elements are primarily focused, both the perpetual and physical elements such as specifications or designs play </w:t>
      </w:r>
      <w:r w:rsidR="00AB0B0E" w:rsidRPr="00E76251">
        <w:rPr>
          <w:rFonts w:ascii="Arial" w:hAnsi="Arial" w:cs="Arial"/>
          <w:color w:val="000000" w:themeColor="text1"/>
          <w:szCs w:val="24"/>
        </w:rPr>
        <w:t>an</w:t>
      </w:r>
      <w:r w:rsidR="002F3DDD" w:rsidRPr="00E76251">
        <w:rPr>
          <w:rFonts w:ascii="Arial" w:hAnsi="Arial" w:cs="Arial"/>
          <w:color w:val="000000" w:themeColor="text1"/>
          <w:szCs w:val="24"/>
        </w:rPr>
        <w:t xml:space="preserve"> important role create positive impressions.</w:t>
      </w:r>
      <w:r w:rsidR="00730F44" w:rsidRPr="00E76251">
        <w:rPr>
          <w:rFonts w:ascii="Arial" w:hAnsi="Arial" w:cs="Arial"/>
          <w:color w:val="000000" w:themeColor="text1"/>
          <w:szCs w:val="24"/>
        </w:rPr>
        <w:t xml:space="preserve">  Being a global conglomerate of FMCG goods, </w:t>
      </w:r>
      <w:r w:rsidR="00F721E1" w:rsidRPr="00E76251">
        <w:rPr>
          <w:rFonts w:ascii="Arial" w:hAnsi="Arial" w:cs="Arial"/>
          <w:color w:val="000000" w:themeColor="text1"/>
          <w:szCs w:val="24"/>
        </w:rPr>
        <w:t>Nestl</w:t>
      </w:r>
      <w:r w:rsidR="00752532" w:rsidRPr="00E76251">
        <w:rPr>
          <w:rFonts w:ascii="Arial" w:hAnsi="Arial" w:cs="Arial"/>
          <w:color w:val="000000" w:themeColor="text1"/>
          <w:szCs w:val="24"/>
        </w:rPr>
        <w:t>e</w:t>
      </w:r>
      <w:r w:rsidR="00730F44" w:rsidRPr="00E76251">
        <w:rPr>
          <w:rFonts w:ascii="Arial" w:hAnsi="Arial" w:cs="Arial"/>
          <w:color w:val="000000" w:themeColor="text1"/>
          <w:szCs w:val="24"/>
        </w:rPr>
        <w:t xml:space="preserve"> dominates </w:t>
      </w:r>
      <w:r w:rsidR="00A77A93" w:rsidRPr="00E76251">
        <w:rPr>
          <w:rFonts w:ascii="Arial" w:hAnsi="Arial" w:cs="Arial"/>
          <w:color w:val="000000" w:themeColor="text1"/>
          <w:szCs w:val="24"/>
        </w:rPr>
        <w:t xml:space="preserve">the </w:t>
      </w:r>
      <w:r w:rsidR="00730F44" w:rsidRPr="00E76251">
        <w:rPr>
          <w:rFonts w:ascii="Arial" w:hAnsi="Arial" w:cs="Arial"/>
          <w:color w:val="000000" w:themeColor="text1"/>
          <w:szCs w:val="24"/>
        </w:rPr>
        <w:t>market among with few market leaders including Coca-Cola, Kraft Heinz</w:t>
      </w:r>
      <w:r w:rsidR="00A77A93" w:rsidRPr="00E76251">
        <w:rPr>
          <w:rFonts w:ascii="Arial" w:hAnsi="Arial" w:cs="Arial"/>
          <w:color w:val="000000" w:themeColor="text1"/>
          <w:szCs w:val="24"/>
        </w:rPr>
        <w:t>,</w:t>
      </w:r>
      <w:r w:rsidR="00730F44" w:rsidRPr="00E76251">
        <w:rPr>
          <w:rFonts w:ascii="Arial" w:hAnsi="Arial" w:cs="Arial"/>
          <w:color w:val="000000" w:themeColor="text1"/>
          <w:szCs w:val="24"/>
        </w:rPr>
        <w:t xml:space="preserve"> and Tyson </w:t>
      </w:r>
      <w:r w:rsidR="00A77A93" w:rsidRPr="00E76251">
        <w:rPr>
          <w:rFonts w:ascii="Arial" w:hAnsi="Arial" w:cs="Arial"/>
          <w:color w:val="000000" w:themeColor="text1"/>
          <w:szCs w:val="24"/>
        </w:rPr>
        <w:t>F</w:t>
      </w:r>
      <w:r w:rsidR="00730F44" w:rsidRPr="00E76251">
        <w:rPr>
          <w:rFonts w:ascii="Arial" w:hAnsi="Arial" w:cs="Arial"/>
          <w:color w:val="000000" w:themeColor="text1"/>
          <w:szCs w:val="24"/>
        </w:rPr>
        <w:t>oods. However, due to its flagship group Nescafe</w:t>
      </w:r>
      <w:r w:rsidR="00A77A93" w:rsidRPr="00E76251">
        <w:rPr>
          <w:rFonts w:ascii="Arial" w:hAnsi="Arial" w:cs="Arial"/>
          <w:color w:val="000000" w:themeColor="text1"/>
          <w:szCs w:val="24"/>
        </w:rPr>
        <w:t>,</w:t>
      </w:r>
      <w:r w:rsidR="00730F44" w:rsidRPr="00E76251">
        <w:rPr>
          <w:rFonts w:ascii="Arial" w:hAnsi="Arial" w:cs="Arial"/>
          <w:color w:val="000000" w:themeColor="text1"/>
          <w:szCs w:val="24"/>
        </w:rPr>
        <w:t xml:space="preserve"> the company gets </w:t>
      </w:r>
      <w:r w:rsidR="00A77A93" w:rsidRPr="00E76251">
        <w:rPr>
          <w:rFonts w:ascii="Arial" w:hAnsi="Arial" w:cs="Arial"/>
          <w:color w:val="000000" w:themeColor="text1"/>
          <w:szCs w:val="24"/>
        </w:rPr>
        <w:t xml:space="preserve">a </w:t>
      </w:r>
      <w:r w:rsidR="00730F44" w:rsidRPr="00E76251">
        <w:rPr>
          <w:rFonts w:ascii="Arial" w:hAnsi="Arial" w:cs="Arial"/>
          <w:color w:val="000000" w:themeColor="text1"/>
          <w:szCs w:val="24"/>
        </w:rPr>
        <w:t>competitive edge over other rivals in the global market.</w:t>
      </w:r>
    </w:p>
    <w:p w14:paraId="497FDC8E" w14:textId="13C51F22" w:rsidR="000F264A" w:rsidRPr="00E76251" w:rsidRDefault="000F264A" w:rsidP="00E76251">
      <w:pPr>
        <w:spacing w:line="360" w:lineRule="auto"/>
        <w:rPr>
          <w:rFonts w:ascii="Arial" w:hAnsi="Arial" w:cs="Arial"/>
        </w:rPr>
      </w:pPr>
      <w:r w:rsidRPr="00E76251">
        <w:rPr>
          <w:rFonts w:ascii="Arial" w:hAnsi="Arial" w:cs="Arial"/>
        </w:rPr>
        <w:t xml:space="preserve">Companies need to formulate </w:t>
      </w:r>
      <w:r w:rsidR="00A77A93" w:rsidRPr="00E76251">
        <w:rPr>
          <w:rFonts w:ascii="Arial" w:hAnsi="Arial" w:cs="Arial"/>
        </w:rPr>
        <w:t xml:space="preserve">an </w:t>
      </w:r>
      <w:r w:rsidRPr="00E76251">
        <w:rPr>
          <w:rFonts w:ascii="Arial" w:hAnsi="Arial" w:cs="Arial"/>
        </w:rPr>
        <w:t xml:space="preserve">appropriate marketing mix after selecting </w:t>
      </w:r>
      <w:r w:rsidR="00A77A93" w:rsidRPr="00E76251">
        <w:rPr>
          <w:rFonts w:ascii="Arial" w:hAnsi="Arial" w:cs="Arial"/>
        </w:rPr>
        <w:t xml:space="preserve">the </w:t>
      </w:r>
      <w:r w:rsidRPr="00E76251">
        <w:rPr>
          <w:rFonts w:ascii="Arial" w:hAnsi="Arial" w:cs="Arial"/>
        </w:rPr>
        <w:t xml:space="preserve">target market and position among the rival brands through STP analysis. According to David et al (2017), the concept of </w:t>
      </w:r>
      <w:r w:rsidR="00A77A93" w:rsidRPr="00E76251">
        <w:rPr>
          <w:rFonts w:ascii="Arial" w:hAnsi="Arial" w:cs="Arial"/>
        </w:rPr>
        <w:t xml:space="preserve">the </w:t>
      </w:r>
      <w:r w:rsidRPr="00E76251">
        <w:rPr>
          <w:rFonts w:ascii="Arial" w:hAnsi="Arial" w:cs="Arial"/>
        </w:rPr>
        <w:t xml:space="preserve">marketing mix is a set of four essential elements including product, price place, promotion. The elements of </w:t>
      </w:r>
      <w:r w:rsidR="00A77A93" w:rsidRPr="00E76251">
        <w:rPr>
          <w:rFonts w:ascii="Arial" w:hAnsi="Arial" w:cs="Arial"/>
        </w:rPr>
        <w:t xml:space="preserve">the </w:t>
      </w:r>
      <w:r w:rsidRPr="00E76251">
        <w:rPr>
          <w:rFonts w:ascii="Arial" w:hAnsi="Arial" w:cs="Arial"/>
        </w:rPr>
        <w:t xml:space="preserve">marketing mix are completely related </w:t>
      </w:r>
      <w:r w:rsidR="00A77A93" w:rsidRPr="00E76251">
        <w:rPr>
          <w:rFonts w:ascii="Arial" w:hAnsi="Arial" w:cs="Arial"/>
        </w:rPr>
        <w:t>to</w:t>
      </w:r>
      <w:r w:rsidRPr="00E76251">
        <w:rPr>
          <w:rFonts w:ascii="Arial" w:hAnsi="Arial" w:cs="Arial"/>
        </w:rPr>
        <w:t xml:space="preserve"> the 4A and the 4C concept. The elements like product, price, place, promotion becomes acceptability, accessibility, affordability</w:t>
      </w:r>
      <w:r w:rsidR="00A77A93" w:rsidRPr="00E76251">
        <w:rPr>
          <w:rFonts w:ascii="Arial" w:hAnsi="Arial" w:cs="Arial"/>
        </w:rPr>
        <w:t>,</w:t>
      </w:r>
      <w:r w:rsidRPr="00E76251">
        <w:rPr>
          <w:rFonts w:ascii="Arial" w:hAnsi="Arial" w:cs="Arial"/>
        </w:rPr>
        <w:t xml:space="preserve"> and awareness for consumers</w:t>
      </w:r>
      <w:r w:rsidR="00A77A93" w:rsidRPr="00E76251">
        <w:rPr>
          <w:rFonts w:ascii="Arial" w:hAnsi="Arial" w:cs="Arial"/>
          <w:color w:val="000000" w:themeColor="text1"/>
          <w:szCs w:val="24"/>
        </w:rPr>
        <w:t xml:space="preserve"> (</w:t>
      </w:r>
      <w:r w:rsidR="00A77A93" w:rsidRPr="00E76251">
        <w:rPr>
          <w:rFonts w:ascii="Arial" w:hAnsi="Arial" w:cs="Arial"/>
        </w:rPr>
        <w:t>Kotler and Armstrong, 2013)</w:t>
      </w:r>
      <w:r w:rsidRPr="00E76251">
        <w:rPr>
          <w:rFonts w:ascii="Arial" w:hAnsi="Arial" w:cs="Arial"/>
        </w:rPr>
        <w:t xml:space="preserve">. However, these elements </w:t>
      </w:r>
      <w:r w:rsidR="00A77A93" w:rsidRPr="00E76251">
        <w:rPr>
          <w:rFonts w:ascii="Arial" w:hAnsi="Arial" w:cs="Arial"/>
        </w:rPr>
        <w:t xml:space="preserve">are </w:t>
      </w:r>
      <w:r w:rsidRPr="00E76251">
        <w:rPr>
          <w:rFonts w:ascii="Arial" w:hAnsi="Arial" w:cs="Arial"/>
        </w:rPr>
        <w:t>also considered as consumer value, convenience, cost</w:t>
      </w:r>
      <w:r w:rsidR="00A77A93" w:rsidRPr="00E76251">
        <w:rPr>
          <w:rFonts w:ascii="Arial" w:hAnsi="Arial" w:cs="Arial"/>
        </w:rPr>
        <w:t>,</w:t>
      </w:r>
      <w:r w:rsidRPr="00E76251">
        <w:rPr>
          <w:rFonts w:ascii="Arial" w:hAnsi="Arial" w:cs="Arial"/>
        </w:rPr>
        <w:t xml:space="preserve"> and communication in consumers</w:t>
      </w:r>
      <w:r w:rsidR="00A77A93" w:rsidRPr="00E76251">
        <w:rPr>
          <w:rFonts w:ascii="Arial" w:hAnsi="Arial" w:cs="Arial"/>
        </w:rPr>
        <w:t>'</w:t>
      </w:r>
      <w:r w:rsidRPr="00E76251">
        <w:rPr>
          <w:rFonts w:ascii="Arial" w:hAnsi="Arial" w:cs="Arial"/>
        </w:rPr>
        <w:t xml:space="preserve"> mindset.</w:t>
      </w:r>
    </w:p>
    <w:p w14:paraId="493CFFB6" w14:textId="1DA5C5A9" w:rsidR="000F264A" w:rsidRPr="00E76251" w:rsidRDefault="00F721E1" w:rsidP="00E76251">
      <w:pPr>
        <w:spacing w:line="360" w:lineRule="auto"/>
        <w:rPr>
          <w:rFonts w:ascii="Arial" w:hAnsi="Arial" w:cs="Arial"/>
          <w:color w:val="000000" w:themeColor="text1"/>
          <w:szCs w:val="24"/>
        </w:rPr>
      </w:pPr>
      <w:r w:rsidRPr="00E76251">
        <w:rPr>
          <w:rFonts w:ascii="Arial" w:hAnsi="Arial" w:cs="Arial"/>
        </w:rPr>
        <w:t>The largest food conglomerate offers its products under seven broad product categories including liquid and dried beverages, cookies and confectionary, ready</w:t>
      </w:r>
      <w:r w:rsidR="00AA6AD6" w:rsidRPr="00E76251">
        <w:rPr>
          <w:rFonts w:ascii="Arial" w:hAnsi="Arial" w:cs="Arial"/>
        </w:rPr>
        <w:t>-</w:t>
      </w:r>
      <w:r w:rsidRPr="00E76251">
        <w:rPr>
          <w:rFonts w:ascii="Arial" w:hAnsi="Arial" w:cs="Arial"/>
        </w:rPr>
        <w:t>made foods, dairy items, freshwater, pet care items</w:t>
      </w:r>
      <w:r w:rsidR="00AA6AD6" w:rsidRPr="00E76251">
        <w:rPr>
          <w:rFonts w:ascii="Arial" w:hAnsi="Arial" w:cs="Arial"/>
        </w:rPr>
        <w:t>,</w:t>
      </w:r>
      <w:r w:rsidRPr="00E76251">
        <w:rPr>
          <w:rFonts w:ascii="Arial" w:hAnsi="Arial" w:cs="Arial"/>
        </w:rPr>
        <w:t xml:space="preserve"> and chocolate products. The company is mainly known for its flagship brand Nescafe and KitKat which contributes around half of its market share. According to </w:t>
      </w:r>
      <w:r w:rsidR="00444453" w:rsidRPr="00E76251">
        <w:rPr>
          <w:rFonts w:ascii="Arial" w:hAnsi="Arial" w:cs="Arial"/>
          <w:color w:val="000000" w:themeColor="text1"/>
          <w:szCs w:val="24"/>
        </w:rPr>
        <w:t>the Guardian (2021), the company offers diversified products to suit countries</w:t>
      </w:r>
      <w:r w:rsidR="00AA6AD6" w:rsidRPr="00E76251">
        <w:rPr>
          <w:rFonts w:ascii="Arial" w:hAnsi="Arial" w:cs="Arial"/>
          <w:color w:val="000000" w:themeColor="text1"/>
          <w:szCs w:val="24"/>
        </w:rPr>
        <w:t>'</w:t>
      </w:r>
      <w:r w:rsidR="00444453" w:rsidRPr="00E76251">
        <w:rPr>
          <w:rFonts w:ascii="Arial" w:hAnsi="Arial" w:cs="Arial"/>
          <w:color w:val="000000" w:themeColor="text1"/>
          <w:szCs w:val="24"/>
        </w:rPr>
        <w:t xml:space="preserve"> demographics, target preference</w:t>
      </w:r>
      <w:r w:rsidR="00AA6AD6" w:rsidRPr="00E76251">
        <w:rPr>
          <w:rFonts w:ascii="Arial" w:hAnsi="Arial" w:cs="Arial"/>
          <w:color w:val="000000" w:themeColor="text1"/>
          <w:szCs w:val="24"/>
        </w:rPr>
        <w:t>s,</w:t>
      </w:r>
      <w:r w:rsidR="00444453" w:rsidRPr="00E76251">
        <w:rPr>
          <w:rFonts w:ascii="Arial" w:hAnsi="Arial" w:cs="Arial"/>
          <w:color w:val="000000" w:themeColor="text1"/>
          <w:szCs w:val="24"/>
        </w:rPr>
        <w:t xml:space="preserve"> etc. For example, Nescafe Ice is offered in Singapore to suit the country’s warm climate.</w:t>
      </w:r>
    </w:p>
    <w:p w14:paraId="4872D1B1" w14:textId="37E1F88B" w:rsidR="00444453" w:rsidRPr="00E76251" w:rsidRDefault="00770662" w:rsidP="00E76251">
      <w:pPr>
        <w:spacing w:line="360" w:lineRule="auto"/>
        <w:rPr>
          <w:rFonts w:ascii="Arial" w:hAnsi="Arial" w:cs="Arial"/>
          <w:color w:val="000000" w:themeColor="text1"/>
          <w:szCs w:val="24"/>
        </w:rPr>
      </w:pPr>
      <w:r w:rsidRPr="00E76251">
        <w:rPr>
          <w:rFonts w:ascii="Arial" w:hAnsi="Arial" w:cs="Arial"/>
          <w:color w:val="000000" w:themeColor="text1"/>
          <w:szCs w:val="24"/>
        </w:rPr>
        <w:t xml:space="preserve">The FMCG giant applied varied tactics for its pricing strategies. The company mainly uses competitive and market skimming pricing methods to offer its product variants. In </w:t>
      </w:r>
      <w:r w:rsidR="00AA6AD6" w:rsidRPr="00E76251">
        <w:rPr>
          <w:rFonts w:ascii="Arial" w:hAnsi="Arial" w:cs="Arial"/>
          <w:color w:val="000000" w:themeColor="text1"/>
          <w:szCs w:val="24"/>
        </w:rPr>
        <w:t xml:space="preserve">the </w:t>
      </w:r>
      <w:r w:rsidRPr="00E76251">
        <w:rPr>
          <w:rFonts w:ascii="Arial" w:hAnsi="Arial" w:cs="Arial"/>
          <w:color w:val="000000" w:themeColor="text1"/>
          <w:szCs w:val="24"/>
        </w:rPr>
        <w:t>case of products like Maggi, KitKat</w:t>
      </w:r>
      <w:r w:rsidR="00AA6AD6" w:rsidRPr="00E76251">
        <w:rPr>
          <w:rFonts w:ascii="Arial" w:hAnsi="Arial" w:cs="Arial"/>
          <w:color w:val="000000" w:themeColor="text1"/>
          <w:szCs w:val="24"/>
        </w:rPr>
        <w:t>,</w:t>
      </w:r>
      <w:r w:rsidRPr="00E76251">
        <w:rPr>
          <w:rFonts w:ascii="Arial" w:hAnsi="Arial" w:cs="Arial"/>
          <w:color w:val="000000" w:themeColor="text1"/>
          <w:szCs w:val="24"/>
        </w:rPr>
        <w:t xml:space="preserve"> etc., Nestle applies competitive pricing. As their touch competition prevails within the brands like Cadbury, Nestle tries to maintain </w:t>
      </w:r>
      <w:r w:rsidR="00AA6AD6" w:rsidRPr="00E76251">
        <w:rPr>
          <w:rFonts w:ascii="Arial" w:hAnsi="Arial" w:cs="Arial"/>
          <w:color w:val="000000" w:themeColor="text1"/>
          <w:szCs w:val="24"/>
        </w:rPr>
        <w:t xml:space="preserve">a </w:t>
      </w:r>
      <w:r w:rsidRPr="00E76251">
        <w:rPr>
          <w:rFonts w:ascii="Arial" w:hAnsi="Arial" w:cs="Arial"/>
          <w:color w:val="000000" w:themeColor="text1"/>
          <w:szCs w:val="24"/>
        </w:rPr>
        <w:t xml:space="preserve">similar price </w:t>
      </w:r>
      <w:r w:rsidRPr="00E76251">
        <w:rPr>
          <w:rFonts w:ascii="Arial" w:hAnsi="Arial" w:cs="Arial"/>
          <w:color w:val="000000" w:themeColor="text1"/>
          <w:szCs w:val="24"/>
        </w:rPr>
        <w:lastRenderedPageBreak/>
        <w:t>as rivals</w:t>
      </w:r>
      <w:r w:rsidR="00513004" w:rsidRPr="00E76251">
        <w:rPr>
          <w:rFonts w:ascii="Arial" w:hAnsi="Arial" w:cs="Arial"/>
          <w:color w:val="000000" w:themeColor="text1"/>
          <w:szCs w:val="24"/>
        </w:rPr>
        <w:t xml:space="preserve"> (Bogue et al, 2017)</w:t>
      </w:r>
      <w:r w:rsidRPr="00E76251">
        <w:rPr>
          <w:rFonts w:ascii="Arial" w:hAnsi="Arial" w:cs="Arial"/>
          <w:color w:val="000000" w:themeColor="text1"/>
          <w:szCs w:val="24"/>
        </w:rPr>
        <w:t xml:space="preserve">. However, in </w:t>
      </w:r>
      <w:r w:rsidR="00AA6AD6" w:rsidRPr="00E76251">
        <w:rPr>
          <w:rFonts w:ascii="Arial" w:hAnsi="Arial" w:cs="Arial"/>
          <w:color w:val="000000" w:themeColor="text1"/>
          <w:szCs w:val="24"/>
        </w:rPr>
        <w:t xml:space="preserve">the </w:t>
      </w:r>
      <w:r w:rsidRPr="00E76251">
        <w:rPr>
          <w:rFonts w:ascii="Arial" w:hAnsi="Arial" w:cs="Arial"/>
          <w:color w:val="000000" w:themeColor="text1"/>
          <w:szCs w:val="24"/>
        </w:rPr>
        <w:t xml:space="preserve">case of quality products like Nescafe Coffee, Nestle puts </w:t>
      </w:r>
      <w:proofErr w:type="gramStart"/>
      <w:r w:rsidRPr="00E76251">
        <w:rPr>
          <w:rFonts w:ascii="Arial" w:hAnsi="Arial" w:cs="Arial"/>
          <w:color w:val="000000" w:themeColor="text1"/>
          <w:szCs w:val="24"/>
        </w:rPr>
        <w:t>premium pricing</w:t>
      </w:r>
      <w:proofErr w:type="gramEnd"/>
      <w:r w:rsidRPr="00E76251">
        <w:rPr>
          <w:rFonts w:ascii="Arial" w:hAnsi="Arial" w:cs="Arial"/>
          <w:color w:val="000000" w:themeColor="text1"/>
          <w:szCs w:val="24"/>
        </w:rPr>
        <w:t xml:space="preserve"> methods like </w:t>
      </w:r>
      <w:r w:rsidR="00AA6AD6" w:rsidRPr="00E76251">
        <w:rPr>
          <w:rFonts w:ascii="Arial" w:hAnsi="Arial" w:cs="Arial"/>
          <w:color w:val="000000" w:themeColor="text1"/>
          <w:szCs w:val="24"/>
        </w:rPr>
        <w:t xml:space="preserve">the </w:t>
      </w:r>
      <w:r w:rsidRPr="00E76251">
        <w:rPr>
          <w:rFonts w:ascii="Arial" w:hAnsi="Arial" w:cs="Arial"/>
          <w:color w:val="000000" w:themeColor="text1"/>
          <w:szCs w:val="24"/>
        </w:rPr>
        <w:t>market skimming method.</w:t>
      </w:r>
    </w:p>
    <w:p w14:paraId="4645A53B" w14:textId="7F61D30B" w:rsidR="00D4334F" w:rsidRPr="00E76251" w:rsidRDefault="00513004" w:rsidP="00E76251">
      <w:pPr>
        <w:spacing w:line="360" w:lineRule="auto"/>
        <w:rPr>
          <w:rFonts w:ascii="Arial" w:hAnsi="Arial" w:cs="Arial"/>
          <w:color w:val="000000"/>
          <w:szCs w:val="24"/>
          <w:shd w:val="clear" w:color="auto" w:fill="FFFFFF"/>
        </w:rPr>
      </w:pPr>
      <w:r w:rsidRPr="00E76251">
        <w:rPr>
          <w:rFonts w:ascii="Arial" w:hAnsi="Arial" w:cs="Arial"/>
          <w:szCs w:val="24"/>
        </w:rPr>
        <w:t xml:space="preserve">Being the largest FMCG conglomerate, Nestle holds </w:t>
      </w:r>
      <w:r w:rsidR="00AA6AD6" w:rsidRPr="00E76251">
        <w:rPr>
          <w:rFonts w:ascii="Arial" w:hAnsi="Arial" w:cs="Arial"/>
          <w:szCs w:val="24"/>
        </w:rPr>
        <w:t xml:space="preserve">the </w:t>
      </w:r>
      <w:r w:rsidRPr="00E76251">
        <w:rPr>
          <w:rFonts w:ascii="Arial" w:hAnsi="Arial" w:cs="Arial"/>
          <w:szCs w:val="24"/>
        </w:rPr>
        <w:t xml:space="preserve">most efficient distribution channel. As the company serves </w:t>
      </w:r>
      <w:r w:rsidR="00AA6AD6" w:rsidRPr="00E76251">
        <w:rPr>
          <w:rFonts w:ascii="Arial" w:hAnsi="Arial" w:cs="Arial"/>
          <w:szCs w:val="24"/>
        </w:rPr>
        <w:t xml:space="preserve">the </w:t>
      </w:r>
      <w:r w:rsidRPr="00E76251">
        <w:rPr>
          <w:rFonts w:ascii="Arial" w:hAnsi="Arial" w:cs="Arial"/>
          <w:szCs w:val="24"/>
        </w:rPr>
        <w:t xml:space="preserve">most homogeneous segment around the world, nestle ensures product availability </w:t>
      </w:r>
      <w:r w:rsidR="00D37CEC" w:rsidRPr="00E76251">
        <w:rPr>
          <w:rFonts w:ascii="Arial" w:hAnsi="Arial" w:cs="Arial"/>
          <w:szCs w:val="24"/>
        </w:rPr>
        <w:t xml:space="preserve">in more than 200 countries </w:t>
      </w:r>
      <w:r w:rsidRPr="00E76251">
        <w:rPr>
          <w:rFonts w:ascii="Arial" w:hAnsi="Arial" w:cs="Arial"/>
          <w:szCs w:val="24"/>
        </w:rPr>
        <w:t xml:space="preserve">through its efficient distribution </w:t>
      </w:r>
      <w:r w:rsidR="00D37CEC" w:rsidRPr="00E76251">
        <w:rPr>
          <w:rFonts w:ascii="Arial" w:hAnsi="Arial" w:cs="Arial"/>
          <w:szCs w:val="24"/>
        </w:rPr>
        <w:t>channel.</w:t>
      </w:r>
      <w:r w:rsidRPr="00E76251">
        <w:rPr>
          <w:rFonts w:ascii="Arial" w:hAnsi="Arial" w:cs="Arial"/>
          <w:szCs w:val="24"/>
        </w:rPr>
        <w:t xml:space="preserve"> Apart from the offline distribution channels, the company also distributes its goods </w:t>
      </w:r>
      <w:r w:rsidR="00AA6AD6" w:rsidRPr="00E76251">
        <w:rPr>
          <w:rFonts w:ascii="Arial" w:hAnsi="Arial" w:cs="Arial"/>
          <w:szCs w:val="24"/>
        </w:rPr>
        <w:t>o</w:t>
      </w:r>
      <w:r w:rsidRPr="00E76251">
        <w:rPr>
          <w:rFonts w:ascii="Arial" w:hAnsi="Arial" w:cs="Arial"/>
          <w:szCs w:val="24"/>
        </w:rPr>
        <w:t xml:space="preserve">n </w:t>
      </w:r>
      <w:r w:rsidR="00AA6AD6" w:rsidRPr="00E76251">
        <w:rPr>
          <w:rFonts w:ascii="Arial" w:hAnsi="Arial" w:cs="Arial"/>
          <w:szCs w:val="24"/>
        </w:rPr>
        <w:t xml:space="preserve">the </w:t>
      </w:r>
      <w:r w:rsidRPr="00E76251">
        <w:rPr>
          <w:rFonts w:ascii="Arial" w:hAnsi="Arial" w:cs="Arial"/>
          <w:szCs w:val="24"/>
        </w:rPr>
        <w:t xml:space="preserve">online platform. A report by </w:t>
      </w:r>
      <w:r w:rsidRPr="00E76251">
        <w:rPr>
          <w:rFonts w:ascii="Arial" w:hAnsi="Arial" w:cs="Arial"/>
          <w:color w:val="000000"/>
          <w:szCs w:val="24"/>
          <w:shd w:val="clear" w:color="auto" w:fill="FFFFFF"/>
        </w:rPr>
        <w:t>Sorvino (2021), Nestle offers their chocolate products like KitKat and munch in bulk amount in the online platforms where Cadbury posses</w:t>
      </w:r>
      <w:r w:rsidR="00AA6AD6" w:rsidRPr="00E76251">
        <w:rPr>
          <w:rFonts w:ascii="Arial" w:hAnsi="Arial" w:cs="Arial"/>
          <w:color w:val="000000"/>
          <w:szCs w:val="24"/>
          <w:shd w:val="clear" w:color="auto" w:fill="FFFFFF"/>
        </w:rPr>
        <w:t>se</w:t>
      </w:r>
      <w:r w:rsidRPr="00E76251">
        <w:rPr>
          <w:rFonts w:ascii="Arial" w:hAnsi="Arial" w:cs="Arial"/>
          <w:color w:val="000000"/>
          <w:szCs w:val="24"/>
          <w:shd w:val="clear" w:color="auto" w:fill="FFFFFF"/>
        </w:rPr>
        <w:t xml:space="preserve">s as </w:t>
      </w:r>
      <w:r w:rsidR="00AA6AD6" w:rsidRPr="00E76251">
        <w:rPr>
          <w:rFonts w:ascii="Arial" w:hAnsi="Arial" w:cs="Arial"/>
          <w:color w:val="000000"/>
          <w:szCs w:val="24"/>
          <w:shd w:val="clear" w:color="auto" w:fill="FFFFFF"/>
        </w:rPr>
        <w:t xml:space="preserve">the </w:t>
      </w:r>
      <w:r w:rsidRPr="00E76251">
        <w:rPr>
          <w:rFonts w:ascii="Arial" w:hAnsi="Arial" w:cs="Arial"/>
          <w:color w:val="000000"/>
          <w:szCs w:val="24"/>
          <w:shd w:val="clear" w:color="auto" w:fill="FFFFFF"/>
        </w:rPr>
        <w:t>market leader.</w:t>
      </w:r>
    </w:p>
    <w:p w14:paraId="4B49E4EC" w14:textId="4513C117" w:rsidR="00513004" w:rsidRPr="00E76251" w:rsidRDefault="00513004" w:rsidP="00E76251">
      <w:pPr>
        <w:spacing w:line="360" w:lineRule="auto"/>
        <w:rPr>
          <w:rFonts w:ascii="Arial" w:hAnsi="Arial" w:cs="Arial"/>
          <w:szCs w:val="24"/>
          <w:lang w:val="en-GB"/>
        </w:rPr>
      </w:pPr>
      <w:r w:rsidRPr="00E76251">
        <w:rPr>
          <w:rFonts w:ascii="Arial" w:hAnsi="Arial" w:cs="Arial"/>
          <w:color w:val="000000"/>
          <w:szCs w:val="24"/>
          <w:shd w:val="clear" w:color="auto" w:fill="FFFFFF"/>
        </w:rPr>
        <w:t xml:space="preserve"> In </w:t>
      </w:r>
      <w:r w:rsidR="00AA6AD6" w:rsidRPr="00E76251">
        <w:rPr>
          <w:rFonts w:ascii="Arial" w:hAnsi="Arial" w:cs="Arial"/>
          <w:color w:val="000000"/>
          <w:szCs w:val="24"/>
          <w:shd w:val="clear" w:color="auto" w:fill="FFFFFF"/>
        </w:rPr>
        <w:t xml:space="preserve">the </w:t>
      </w:r>
      <w:r w:rsidRPr="00E76251">
        <w:rPr>
          <w:rFonts w:ascii="Arial" w:hAnsi="Arial" w:cs="Arial"/>
          <w:color w:val="000000"/>
          <w:szCs w:val="24"/>
          <w:shd w:val="clear" w:color="auto" w:fill="FFFFFF"/>
        </w:rPr>
        <w:t>case of promotional activities, the company stands out among other rivals in terms of creating awareness and launching campaigns. The company mainly use</w:t>
      </w:r>
      <w:r w:rsidR="00AA6AD6" w:rsidRPr="00E76251">
        <w:rPr>
          <w:rFonts w:ascii="Arial" w:hAnsi="Arial" w:cs="Arial"/>
          <w:color w:val="000000"/>
          <w:szCs w:val="24"/>
          <w:shd w:val="clear" w:color="auto" w:fill="FFFFFF"/>
        </w:rPr>
        <w:t>s</w:t>
      </w:r>
      <w:r w:rsidRPr="00E76251">
        <w:rPr>
          <w:rFonts w:ascii="Arial" w:hAnsi="Arial" w:cs="Arial"/>
          <w:color w:val="000000"/>
          <w:szCs w:val="24"/>
          <w:shd w:val="clear" w:color="auto" w:fill="FFFFFF"/>
        </w:rPr>
        <w:t xml:space="preserve"> ATL, BTL</w:t>
      </w:r>
      <w:r w:rsidR="00AA6AD6" w:rsidRPr="00E76251">
        <w:rPr>
          <w:rFonts w:ascii="Arial" w:hAnsi="Arial" w:cs="Arial"/>
          <w:color w:val="000000"/>
          <w:szCs w:val="24"/>
          <w:shd w:val="clear" w:color="auto" w:fill="FFFFFF"/>
        </w:rPr>
        <w:t>,</w:t>
      </w:r>
      <w:r w:rsidRPr="00E76251">
        <w:rPr>
          <w:rFonts w:ascii="Arial" w:hAnsi="Arial" w:cs="Arial"/>
          <w:color w:val="000000"/>
          <w:szCs w:val="24"/>
          <w:shd w:val="clear" w:color="auto" w:fill="FFFFFF"/>
        </w:rPr>
        <w:t xml:space="preserve"> and Digital sources for promoting </w:t>
      </w:r>
      <w:r w:rsidR="00AA6AD6" w:rsidRPr="00E76251">
        <w:rPr>
          <w:rFonts w:ascii="Arial" w:hAnsi="Arial" w:cs="Arial"/>
          <w:color w:val="000000"/>
          <w:szCs w:val="24"/>
          <w:shd w:val="clear" w:color="auto" w:fill="FFFFFF"/>
        </w:rPr>
        <w:t>its</w:t>
      </w:r>
      <w:r w:rsidRPr="00E76251">
        <w:rPr>
          <w:rFonts w:ascii="Arial" w:hAnsi="Arial" w:cs="Arial"/>
          <w:color w:val="000000"/>
          <w:szCs w:val="24"/>
          <w:shd w:val="clear" w:color="auto" w:fill="FFFFFF"/>
        </w:rPr>
        <w:t xml:space="preserve"> brands. As the brand is available worldwide, the company mostly depends on </w:t>
      </w:r>
      <w:r w:rsidR="00AA6AD6" w:rsidRPr="00E76251">
        <w:rPr>
          <w:rFonts w:ascii="Arial" w:hAnsi="Arial" w:cs="Arial"/>
          <w:color w:val="000000"/>
          <w:szCs w:val="24"/>
          <w:shd w:val="clear" w:color="auto" w:fill="FFFFFF"/>
        </w:rPr>
        <w:t xml:space="preserve">the </w:t>
      </w:r>
      <w:r w:rsidRPr="00E76251">
        <w:rPr>
          <w:rFonts w:ascii="Arial" w:hAnsi="Arial" w:cs="Arial"/>
          <w:color w:val="000000"/>
          <w:szCs w:val="24"/>
          <w:shd w:val="clear" w:color="auto" w:fill="FFFFFF"/>
        </w:rPr>
        <w:t>BTL medium where the brand applied “Vernacular “communication to reach the diversified market (</w:t>
      </w:r>
      <w:r w:rsidRPr="00E76251">
        <w:rPr>
          <w:rFonts w:ascii="Arial" w:hAnsi="Arial" w:cs="Arial"/>
          <w:color w:val="000000" w:themeColor="text1"/>
          <w:szCs w:val="24"/>
        </w:rPr>
        <w:t>Ramesh, 2018)</w:t>
      </w:r>
      <w:r w:rsidRPr="00E76251">
        <w:rPr>
          <w:rFonts w:ascii="Arial" w:hAnsi="Arial" w:cs="Arial"/>
          <w:color w:val="000000"/>
          <w:szCs w:val="24"/>
          <w:shd w:val="clear" w:color="auto" w:fill="FFFFFF"/>
        </w:rPr>
        <w:t>. Besides, promotional campaigns such as “#StayStarted” create new meaning for the brand in the customer</w:t>
      </w:r>
      <w:r w:rsidR="00AA6AD6" w:rsidRPr="00E76251">
        <w:rPr>
          <w:rFonts w:ascii="Arial" w:hAnsi="Arial" w:cs="Arial"/>
          <w:color w:val="000000"/>
          <w:szCs w:val="24"/>
          <w:shd w:val="clear" w:color="auto" w:fill="FFFFFF"/>
        </w:rPr>
        <w:t>'</w:t>
      </w:r>
      <w:r w:rsidRPr="00E76251">
        <w:rPr>
          <w:rFonts w:ascii="Arial" w:hAnsi="Arial" w:cs="Arial"/>
          <w:color w:val="000000"/>
          <w:szCs w:val="24"/>
          <w:shd w:val="clear" w:color="auto" w:fill="FFFFFF"/>
        </w:rPr>
        <w:t>s mindset.</w:t>
      </w:r>
    </w:p>
    <w:p w14:paraId="5E7E94ED" w14:textId="39242AEE" w:rsidR="00D4334F" w:rsidRPr="00E76251" w:rsidRDefault="00D4334F" w:rsidP="00E76251">
      <w:pPr>
        <w:spacing w:line="360" w:lineRule="auto"/>
        <w:rPr>
          <w:rFonts w:ascii="Arial" w:hAnsi="Arial" w:cs="Arial"/>
          <w:szCs w:val="24"/>
          <w:lang w:val="en-GB"/>
        </w:rPr>
      </w:pPr>
    </w:p>
    <w:p w14:paraId="3B8FB657" w14:textId="13530532" w:rsidR="00D4334F" w:rsidRPr="00E76251" w:rsidRDefault="00D4334F" w:rsidP="00E76251">
      <w:pPr>
        <w:spacing w:line="360" w:lineRule="auto"/>
        <w:rPr>
          <w:rFonts w:ascii="Arial" w:hAnsi="Arial" w:cs="Arial"/>
          <w:lang w:val="en-GB"/>
        </w:rPr>
      </w:pPr>
    </w:p>
    <w:p w14:paraId="72FAFD9E" w14:textId="21E087EB" w:rsidR="00D4334F" w:rsidRPr="00E76251" w:rsidRDefault="00D4334F" w:rsidP="00E76251">
      <w:pPr>
        <w:spacing w:line="360" w:lineRule="auto"/>
        <w:rPr>
          <w:rFonts w:ascii="Arial" w:hAnsi="Arial" w:cs="Arial"/>
          <w:lang w:val="en-GB"/>
        </w:rPr>
      </w:pPr>
    </w:p>
    <w:p w14:paraId="3DCAFD0A" w14:textId="2F5A4B17" w:rsidR="00D4334F" w:rsidRPr="00E76251" w:rsidRDefault="00D4334F" w:rsidP="00E76251">
      <w:pPr>
        <w:spacing w:line="360" w:lineRule="auto"/>
        <w:rPr>
          <w:rFonts w:ascii="Arial" w:hAnsi="Arial" w:cs="Arial"/>
          <w:lang w:val="en-GB"/>
        </w:rPr>
      </w:pPr>
    </w:p>
    <w:p w14:paraId="35FF7EC2" w14:textId="25AEA44E" w:rsidR="00D4334F" w:rsidRPr="00E76251" w:rsidRDefault="00D4334F" w:rsidP="00E76251">
      <w:pPr>
        <w:spacing w:line="360" w:lineRule="auto"/>
        <w:rPr>
          <w:rFonts w:ascii="Arial" w:hAnsi="Arial" w:cs="Arial"/>
          <w:lang w:val="en-GB"/>
        </w:rPr>
      </w:pPr>
    </w:p>
    <w:p w14:paraId="37E21748" w14:textId="77A401EA" w:rsidR="00D4334F" w:rsidRPr="00E76251" w:rsidRDefault="00D4334F" w:rsidP="00E76251">
      <w:pPr>
        <w:spacing w:line="360" w:lineRule="auto"/>
        <w:rPr>
          <w:rFonts w:ascii="Arial" w:hAnsi="Arial" w:cs="Arial"/>
          <w:lang w:val="en-GB"/>
        </w:rPr>
      </w:pPr>
    </w:p>
    <w:p w14:paraId="69EA6943" w14:textId="60D527E6" w:rsidR="00D4334F" w:rsidRPr="00E76251" w:rsidRDefault="00D4334F" w:rsidP="00E76251">
      <w:pPr>
        <w:spacing w:line="360" w:lineRule="auto"/>
        <w:rPr>
          <w:rFonts w:ascii="Arial" w:hAnsi="Arial" w:cs="Arial"/>
          <w:lang w:val="en-GB"/>
        </w:rPr>
      </w:pPr>
    </w:p>
    <w:p w14:paraId="6C68865B" w14:textId="00F74F2B" w:rsidR="00D4334F" w:rsidRPr="00E76251" w:rsidRDefault="00D4334F" w:rsidP="00E76251">
      <w:pPr>
        <w:spacing w:line="360" w:lineRule="auto"/>
        <w:rPr>
          <w:rFonts w:ascii="Arial" w:hAnsi="Arial" w:cs="Arial"/>
          <w:lang w:val="en-GB"/>
        </w:rPr>
      </w:pPr>
    </w:p>
    <w:p w14:paraId="2AA4CCB6" w14:textId="0F4E1C6A" w:rsidR="00D4334F" w:rsidRPr="00E76251" w:rsidRDefault="00D4334F" w:rsidP="00E76251">
      <w:pPr>
        <w:spacing w:line="360" w:lineRule="auto"/>
        <w:rPr>
          <w:rFonts w:ascii="Arial" w:hAnsi="Arial" w:cs="Arial"/>
          <w:lang w:val="en-GB"/>
        </w:rPr>
      </w:pPr>
    </w:p>
    <w:p w14:paraId="42A4D9A0" w14:textId="493D996B" w:rsidR="00D4334F" w:rsidRPr="00E76251" w:rsidRDefault="00D4334F" w:rsidP="00E76251">
      <w:pPr>
        <w:spacing w:line="360" w:lineRule="auto"/>
        <w:rPr>
          <w:rFonts w:ascii="Arial" w:hAnsi="Arial" w:cs="Arial"/>
          <w:lang w:val="en-GB"/>
        </w:rPr>
      </w:pPr>
    </w:p>
    <w:p w14:paraId="3581F80D" w14:textId="6FAE10DE" w:rsidR="00D4334F" w:rsidRPr="00E76251" w:rsidRDefault="00D53A2C" w:rsidP="00E76251">
      <w:pPr>
        <w:pStyle w:val="Heading1"/>
        <w:spacing w:line="360" w:lineRule="auto"/>
        <w:rPr>
          <w:rFonts w:ascii="Arial" w:hAnsi="Arial" w:cs="Arial"/>
          <w:lang w:val="en-GB"/>
        </w:rPr>
      </w:pPr>
      <w:bookmarkStart w:id="6" w:name="_Toc66712125"/>
      <w:r w:rsidRPr="00E76251">
        <w:rPr>
          <w:rFonts w:ascii="Arial" w:hAnsi="Arial" w:cs="Arial"/>
          <w:lang w:val="en-GB"/>
        </w:rPr>
        <w:lastRenderedPageBreak/>
        <w:t>Conclusion</w:t>
      </w:r>
      <w:bookmarkEnd w:id="6"/>
    </w:p>
    <w:p w14:paraId="5362F256" w14:textId="58A73928" w:rsidR="00714146" w:rsidRPr="00E76251" w:rsidRDefault="00714146" w:rsidP="00E76251">
      <w:pPr>
        <w:spacing w:line="360" w:lineRule="auto"/>
        <w:rPr>
          <w:rFonts w:ascii="Arial" w:hAnsi="Arial" w:cs="Arial"/>
          <w:lang w:val="en-GB"/>
        </w:rPr>
      </w:pPr>
      <w:r w:rsidRPr="00E76251">
        <w:rPr>
          <w:rFonts w:ascii="Arial" w:hAnsi="Arial" w:cs="Arial"/>
          <w:lang w:val="en-GB"/>
        </w:rPr>
        <w:t>The essay outlined a</w:t>
      </w:r>
      <w:r w:rsidR="0025580B" w:rsidRPr="00E76251">
        <w:rPr>
          <w:rFonts w:ascii="Arial" w:hAnsi="Arial" w:cs="Arial"/>
          <w:lang w:val="en-GB"/>
        </w:rPr>
        <w:t>n</w:t>
      </w:r>
      <w:r w:rsidRPr="00E76251">
        <w:rPr>
          <w:rFonts w:ascii="Arial" w:hAnsi="Arial" w:cs="Arial"/>
          <w:lang w:val="en-GB"/>
        </w:rPr>
        <w:t xml:space="preserve"> overall view of the process of marketing and marketing models by analysing the market situation of Nestle. </w:t>
      </w:r>
      <w:r w:rsidR="0025580B" w:rsidRPr="00E76251">
        <w:rPr>
          <w:rFonts w:ascii="Arial" w:hAnsi="Arial" w:cs="Arial"/>
          <w:lang w:val="en-GB"/>
        </w:rPr>
        <w:t>By analysing the overall marketing process, the essay has given a general perspective about the constant flow of marketing stages. Besides, the role of marketing</w:t>
      </w:r>
      <w:r w:rsidR="00AA6AD6" w:rsidRPr="00E76251">
        <w:rPr>
          <w:rFonts w:ascii="Arial" w:hAnsi="Arial" w:cs="Arial"/>
          <w:lang w:val="en-GB"/>
        </w:rPr>
        <w:t>, as well as a brief picture of situation analysis,</w:t>
      </w:r>
      <w:r w:rsidR="0025580B" w:rsidRPr="00E76251">
        <w:rPr>
          <w:rFonts w:ascii="Arial" w:hAnsi="Arial" w:cs="Arial"/>
          <w:lang w:val="en-GB"/>
        </w:rPr>
        <w:t xml:space="preserve"> is also given here, by describing models like PESTLE and SWOT analysis.</w:t>
      </w:r>
      <w:r w:rsidR="002145DA" w:rsidRPr="00E76251">
        <w:rPr>
          <w:rFonts w:ascii="Arial" w:hAnsi="Arial" w:cs="Arial"/>
          <w:lang w:val="en-GB"/>
        </w:rPr>
        <w:t xml:space="preserve"> The essay has also argued about the importance of segmentation, targeting</w:t>
      </w:r>
      <w:r w:rsidR="00AA6AD6" w:rsidRPr="00E76251">
        <w:rPr>
          <w:rFonts w:ascii="Arial" w:hAnsi="Arial" w:cs="Arial"/>
          <w:lang w:val="en-GB"/>
        </w:rPr>
        <w:t>,</w:t>
      </w:r>
      <w:r w:rsidR="002145DA" w:rsidRPr="00E76251">
        <w:rPr>
          <w:rFonts w:ascii="Arial" w:hAnsi="Arial" w:cs="Arial"/>
          <w:lang w:val="en-GB"/>
        </w:rPr>
        <w:t xml:space="preserve"> and positioning analysis by describing the overall STP analysis </w:t>
      </w:r>
      <w:r w:rsidR="00831203" w:rsidRPr="00E76251">
        <w:rPr>
          <w:rFonts w:ascii="Arial" w:hAnsi="Arial" w:cs="Arial"/>
          <w:lang w:val="en-GB"/>
        </w:rPr>
        <w:t>and marketing mix</w:t>
      </w:r>
      <w:r w:rsidR="003062EE" w:rsidRPr="00E76251">
        <w:rPr>
          <w:rFonts w:ascii="Arial" w:hAnsi="Arial" w:cs="Arial"/>
          <w:lang w:val="en-GB"/>
        </w:rPr>
        <w:t>(4P)</w:t>
      </w:r>
      <w:r w:rsidR="002145DA" w:rsidRPr="00E76251">
        <w:rPr>
          <w:rFonts w:ascii="Arial" w:hAnsi="Arial" w:cs="Arial"/>
          <w:lang w:val="en-GB"/>
        </w:rPr>
        <w:t xml:space="preserve"> of Nestle. As a conclusive note, the essay has show</w:t>
      </w:r>
      <w:r w:rsidR="00AA6AD6" w:rsidRPr="00E76251">
        <w:rPr>
          <w:rFonts w:ascii="Arial" w:hAnsi="Arial" w:cs="Arial"/>
          <w:lang w:val="en-GB"/>
        </w:rPr>
        <w:t>n</w:t>
      </w:r>
      <w:r w:rsidR="002145DA" w:rsidRPr="00E76251">
        <w:rPr>
          <w:rFonts w:ascii="Arial" w:hAnsi="Arial" w:cs="Arial"/>
          <w:lang w:val="en-GB"/>
        </w:rPr>
        <w:t xml:space="preserve"> how </w:t>
      </w:r>
      <w:r w:rsidR="00AA6AD6" w:rsidRPr="00E76251">
        <w:rPr>
          <w:rFonts w:ascii="Arial" w:hAnsi="Arial" w:cs="Arial"/>
          <w:lang w:val="en-GB"/>
        </w:rPr>
        <w:t xml:space="preserve">the </w:t>
      </w:r>
      <w:r w:rsidR="002145DA" w:rsidRPr="00E76251">
        <w:rPr>
          <w:rFonts w:ascii="Arial" w:hAnsi="Arial" w:cs="Arial"/>
          <w:lang w:val="en-GB"/>
        </w:rPr>
        <w:t xml:space="preserve">marketing process starts from </w:t>
      </w:r>
      <w:r w:rsidR="00AA6AD6" w:rsidRPr="00E76251">
        <w:rPr>
          <w:rFonts w:ascii="Arial" w:hAnsi="Arial" w:cs="Arial"/>
          <w:lang w:val="en-GB"/>
        </w:rPr>
        <w:t xml:space="preserve">the </w:t>
      </w:r>
      <w:r w:rsidR="002145DA" w:rsidRPr="00E76251">
        <w:rPr>
          <w:rFonts w:ascii="Arial" w:hAnsi="Arial" w:cs="Arial"/>
          <w:lang w:val="en-GB"/>
        </w:rPr>
        <w:t xml:space="preserve">mission stage and ends with </w:t>
      </w:r>
      <w:r w:rsidR="00AA6AD6" w:rsidRPr="00E76251">
        <w:rPr>
          <w:rFonts w:ascii="Arial" w:hAnsi="Arial" w:cs="Arial"/>
          <w:lang w:val="en-GB"/>
        </w:rPr>
        <w:t xml:space="preserve">the </w:t>
      </w:r>
      <w:r w:rsidR="002145DA" w:rsidRPr="00E76251">
        <w:rPr>
          <w:rFonts w:ascii="Arial" w:hAnsi="Arial" w:cs="Arial"/>
          <w:lang w:val="en-GB"/>
        </w:rPr>
        <w:t>implementation and control stage. The essay also exclaimed how companies perform environmental analysis through SWOT and PESTLE model</w:t>
      </w:r>
      <w:r w:rsidR="00AA6AD6" w:rsidRPr="00E76251">
        <w:rPr>
          <w:rFonts w:ascii="Arial" w:hAnsi="Arial" w:cs="Arial"/>
          <w:lang w:val="en-GB"/>
        </w:rPr>
        <w:t>s</w:t>
      </w:r>
      <w:r w:rsidR="002145DA" w:rsidRPr="00E76251">
        <w:rPr>
          <w:rFonts w:ascii="Arial" w:hAnsi="Arial" w:cs="Arial"/>
          <w:lang w:val="en-GB"/>
        </w:rPr>
        <w:t xml:space="preserve">. Furthermore, </w:t>
      </w:r>
      <w:r w:rsidR="00831203" w:rsidRPr="00E76251">
        <w:rPr>
          <w:rFonts w:ascii="Arial" w:hAnsi="Arial" w:cs="Arial"/>
          <w:lang w:val="en-GB"/>
        </w:rPr>
        <w:t>by analysing</w:t>
      </w:r>
      <w:r w:rsidR="002145DA" w:rsidRPr="00E76251">
        <w:rPr>
          <w:rFonts w:ascii="Arial" w:hAnsi="Arial" w:cs="Arial"/>
          <w:lang w:val="en-GB"/>
        </w:rPr>
        <w:t xml:space="preserve"> </w:t>
      </w:r>
      <w:r w:rsidR="00AA6AD6" w:rsidRPr="00E76251">
        <w:rPr>
          <w:rFonts w:ascii="Arial" w:hAnsi="Arial" w:cs="Arial"/>
          <w:lang w:val="en-GB"/>
        </w:rPr>
        <w:t xml:space="preserve">the </w:t>
      </w:r>
      <w:r w:rsidR="002145DA" w:rsidRPr="00E76251">
        <w:rPr>
          <w:rFonts w:ascii="Arial" w:hAnsi="Arial" w:cs="Arial"/>
          <w:lang w:val="en-GB"/>
        </w:rPr>
        <w:t xml:space="preserve">current market of Nestle the essay highlighted that </w:t>
      </w:r>
      <w:r w:rsidR="00E06D47" w:rsidRPr="00E76251">
        <w:rPr>
          <w:rFonts w:ascii="Arial" w:hAnsi="Arial" w:cs="Arial"/>
          <w:lang w:val="en-GB"/>
        </w:rPr>
        <w:t xml:space="preserve">the use of varied product orientation and the use of competitive pricing leading nestle to get </w:t>
      </w:r>
      <w:r w:rsidR="00AA6AD6" w:rsidRPr="00E76251">
        <w:rPr>
          <w:rFonts w:ascii="Arial" w:hAnsi="Arial" w:cs="Arial"/>
          <w:lang w:val="en-GB"/>
        </w:rPr>
        <w:t xml:space="preserve">a </w:t>
      </w:r>
      <w:r w:rsidR="00E06D47" w:rsidRPr="00E76251">
        <w:rPr>
          <w:rFonts w:ascii="Arial" w:hAnsi="Arial" w:cs="Arial"/>
          <w:lang w:val="en-GB"/>
        </w:rPr>
        <w:t>competitive edge.</w:t>
      </w:r>
    </w:p>
    <w:p w14:paraId="56D8262E" w14:textId="77777777" w:rsidR="002145DA" w:rsidRPr="00E76251" w:rsidRDefault="002145DA" w:rsidP="00E76251">
      <w:pPr>
        <w:spacing w:line="360" w:lineRule="auto"/>
        <w:rPr>
          <w:rFonts w:ascii="Arial" w:hAnsi="Arial" w:cs="Arial"/>
          <w:lang w:val="en-GB"/>
        </w:rPr>
      </w:pPr>
    </w:p>
    <w:p w14:paraId="2CB5FEF6" w14:textId="77777777" w:rsidR="00714146" w:rsidRPr="00E76251" w:rsidRDefault="00714146" w:rsidP="00E76251">
      <w:pPr>
        <w:spacing w:line="360" w:lineRule="auto"/>
        <w:rPr>
          <w:rFonts w:ascii="Arial" w:hAnsi="Arial" w:cs="Arial"/>
          <w:lang w:val="en-GB"/>
        </w:rPr>
      </w:pPr>
    </w:p>
    <w:p w14:paraId="02A75889" w14:textId="68FC2D2D" w:rsidR="00D53A2C" w:rsidRPr="00E76251" w:rsidRDefault="00D53A2C" w:rsidP="00E76251">
      <w:pPr>
        <w:spacing w:line="360" w:lineRule="auto"/>
        <w:rPr>
          <w:rFonts w:ascii="Arial" w:hAnsi="Arial" w:cs="Arial"/>
          <w:lang w:val="en-GB"/>
        </w:rPr>
      </w:pPr>
    </w:p>
    <w:p w14:paraId="2D5DF40A" w14:textId="0867E234" w:rsidR="00D53A2C" w:rsidRPr="00E76251" w:rsidRDefault="00D53A2C" w:rsidP="00E76251">
      <w:pPr>
        <w:spacing w:line="360" w:lineRule="auto"/>
        <w:rPr>
          <w:rFonts w:ascii="Arial" w:hAnsi="Arial" w:cs="Arial"/>
          <w:lang w:val="en-GB"/>
        </w:rPr>
      </w:pPr>
    </w:p>
    <w:p w14:paraId="145D8BB5" w14:textId="63C555AD" w:rsidR="00D53A2C" w:rsidRPr="00E76251" w:rsidRDefault="00D53A2C" w:rsidP="00E76251">
      <w:pPr>
        <w:spacing w:line="360" w:lineRule="auto"/>
        <w:rPr>
          <w:rFonts w:ascii="Arial" w:hAnsi="Arial" w:cs="Arial"/>
          <w:lang w:val="en-GB"/>
        </w:rPr>
      </w:pPr>
    </w:p>
    <w:p w14:paraId="2474AD29" w14:textId="2B23B32C" w:rsidR="00D53A2C" w:rsidRPr="00E76251" w:rsidRDefault="00D53A2C" w:rsidP="00E76251">
      <w:pPr>
        <w:spacing w:line="360" w:lineRule="auto"/>
        <w:rPr>
          <w:rFonts w:ascii="Arial" w:hAnsi="Arial" w:cs="Arial"/>
          <w:lang w:val="en-GB"/>
        </w:rPr>
      </w:pPr>
    </w:p>
    <w:p w14:paraId="139D5815" w14:textId="1648E0D8" w:rsidR="00D53A2C" w:rsidRPr="00E76251" w:rsidRDefault="00D53A2C" w:rsidP="00E76251">
      <w:pPr>
        <w:spacing w:line="360" w:lineRule="auto"/>
        <w:rPr>
          <w:rFonts w:ascii="Arial" w:hAnsi="Arial" w:cs="Arial"/>
          <w:lang w:val="en-GB"/>
        </w:rPr>
      </w:pPr>
    </w:p>
    <w:p w14:paraId="04E66F53" w14:textId="1749871D" w:rsidR="00D53A2C" w:rsidRPr="00E76251" w:rsidRDefault="00D53A2C" w:rsidP="00E76251">
      <w:pPr>
        <w:spacing w:line="360" w:lineRule="auto"/>
        <w:rPr>
          <w:rFonts w:ascii="Arial" w:hAnsi="Arial" w:cs="Arial"/>
          <w:lang w:val="en-GB"/>
        </w:rPr>
      </w:pPr>
    </w:p>
    <w:p w14:paraId="7AD133B5" w14:textId="46B98E3B" w:rsidR="00D53A2C" w:rsidRPr="00E76251" w:rsidRDefault="00D53A2C" w:rsidP="00E76251">
      <w:pPr>
        <w:spacing w:line="360" w:lineRule="auto"/>
        <w:rPr>
          <w:rFonts w:ascii="Arial" w:hAnsi="Arial" w:cs="Arial"/>
          <w:lang w:val="en-GB"/>
        </w:rPr>
      </w:pPr>
    </w:p>
    <w:p w14:paraId="5792416D" w14:textId="20E4E431" w:rsidR="00D53A2C" w:rsidRPr="00E76251" w:rsidRDefault="00D53A2C" w:rsidP="00E76251">
      <w:pPr>
        <w:spacing w:line="360" w:lineRule="auto"/>
        <w:rPr>
          <w:rFonts w:ascii="Arial" w:hAnsi="Arial" w:cs="Arial"/>
          <w:lang w:val="en-GB"/>
        </w:rPr>
      </w:pPr>
    </w:p>
    <w:p w14:paraId="0812ED5E" w14:textId="5928E026" w:rsidR="00D53A2C" w:rsidRPr="00E76251" w:rsidRDefault="00D53A2C" w:rsidP="00E76251">
      <w:pPr>
        <w:spacing w:line="360" w:lineRule="auto"/>
        <w:rPr>
          <w:rFonts w:ascii="Arial" w:hAnsi="Arial" w:cs="Arial"/>
          <w:lang w:val="en-GB"/>
        </w:rPr>
      </w:pPr>
    </w:p>
    <w:p w14:paraId="102C0A11" w14:textId="048AF61C" w:rsidR="00D53A2C" w:rsidRPr="00E76251" w:rsidRDefault="00D53A2C" w:rsidP="00E76251">
      <w:pPr>
        <w:spacing w:line="360" w:lineRule="auto"/>
        <w:rPr>
          <w:rFonts w:ascii="Arial" w:hAnsi="Arial" w:cs="Arial"/>
          <w:lang w:val="en-GB"/>
        </w:rPr>
      </w:pPr>
    </w:p>
    <w:p w14:paraId="5776B413" w14:textId="7FE7141E" w:rsidR="00D53A2C" w:rsidRPr="00E76251" w:rsidRDefault="00D53A2C" w:rsidP="00E76251">
      <w:pPr>
        <w:spacing w:line="360" w:lineRule="auto"/>
        <w:rPr>
          <w:rFonts w:ascii="Arial" w:hAnsi="Arial" w:cs="Arial"/>
          <w:lang w:val="en-GB"/>
        </w:rPr>
      </w:pPr>
    </w:p>
    <w:p w14:paraId="5EFBAD38" w14:textId="5A808C26" w:rsidR="00D53A2C" w:rsidRPr="00E76251" w:rsidRDefault="00D53A2C" w:rsidP="00E76251">
      <w:pPr>
        <w:pStyle w:val="Heading1"/>
        <w:spacing w:line="360" w:lineRule="auto"/>
        <w:rPr>
          <w:rFonts w:ascii="Arial" w:hAnsi="Arial" w:cs="Arial"/>
          <w:lang w:val="en-GB"/>
        </w:rPr>
      </w:pPr>
      <w:bookmarkStart w:id="7" w:name="_Toc66712126"/>
      <w:r w:rsidRPr="00E76251">
        <w:rPr>
          <w:rFonts w:ascii="Arial" w:hAnsi="Arial" w:cs="Arial"/>
          <w:lang w:val="en-GB"/>
        </w:rPr>
        <w:lastRenderedPageBreak/>
        <w:t>Reference</w:t>
      </w:r>
      <w:bookmarkEnd w:id="7"/>
    </w:p>
    <w:p w14:paraId="7E84125C" w14:textId="77777777" w:rsidR="00E76251" w:rsidRPr="00E76251" w:rsidRDefault="00E76251" w:rsidP="00E76251">
      <w:pPr>
        <w:spacing w:line="360" w:lineRule="auto"/>
        <w:rPr>
          <w:rFonts w:ascii="Arial" w:hAnsi="Arial" w:cs="Arial"/>
          <w:color w:val="000000" w:themeColor="text1"/>
          <w:szCs w:val="24"/>
        </w:rPr>
      </w:pPr>
      <w:bookmarkStart w:id="8" w:name="_Hlk66615283"/>
      <w:proofErr w:type="spellStart"/>
      <w:r w:rsidRPr="00E76251">
        <w:rPr>
          <w:rFonts w:ascii="Arial" w:hAnsi="Arial" w:cs="Arial"/>
          <w:color w:val="000000" w:themeColor="text1"/>
          <w:szCs w:val="24"/>
        </w:rPr>
        <w:t>Beverland</w:t>
      </w:r>
      <w:bookmarkEnd w:id="8"/>
      <w:proofErr w:type="spellEnd"/>
      <w:r w:rsidRPr="00E76251">
        <w:rPr>
          <w:rFonts w:ascii="Arial" w:hAnsi="Arial" w:cs="Arial"/>
          <w:color w:val="000000" w:themeColor="text1"/>
          <w:szCs w:val="24"/>
        </w:rPr>
        <w:t xml:space="preserve">, M.B., </w:t>
      </w:r>
      <w:proofErr w:type="spellStart"/>
      <w:r w:rsidRPr="00E76251">
        <w:rPr>
          <w:rFonts w:ascii="Arial" w:hAnsi="Arial" w:cs="Arial"/>
          <w:color w:val="000000" w:themeColor="text1"/>
          <w:szCs w:val="24"/>
        </w:rPr>
        <w:t>Gemser</w:t>
      </w:r>
      <w:proofErr w:type="spellEnd"/>
      <w:r w:rsidRPr="00E76251">
        <w:rPr>
          <w:rFonts w:ascii="Arial" w:hAnsi="Arial" w:cs="Arial"/>
          <w:color w:val="000000" w:themeColor="text1"/>
          <w:szCs w:val="24"/>
        </w:rPr>
        <w:t xml:space="preserve">, G. and </w:t>
      </w:r>
      <w:proofErr w:type="spellStart"/>
      <w:r w:rsidRPr="00E76251">
        <w:rPr>
          <w:rFonts w:ascii="Arial" w:hAnsi="Arial" w:cs="Arial"/>
          <w:color w:val="000000" w:themeColor="text1"/>
          <w:szCs w:val="24"/>
        </w:rPr>
        <w:t>Karpen</w:t>
      </w:r>
      <w:proofErr w:type="spellEnd"/>
      <w:r w:rsidRPr="00E76251">
        <w:rPr>
          <w:rFonts w:ascii="Arial" w:hAnsi="Arial" w:cs="Arial"/>
          <w:color w:val="000000" w:themeColor="text1"/>
          <w:szCs w:val="24"/>
        </w:rPr>
        <w:t>, I.O., 2017. Design, consumption, and marketing: outcomes, process, philosophy, and future directions.</w:t>
      </w:r>
    </w:p>
    <w:p w14:paraId="2BC161CA" w14:textId="77777777" w:rsidR="00E76251" w:rsidRPr="00E76251" w:rsidRDefault="00E76251" w:rsidP="00E76251">
      <w:pPr>
        <w:spacing w:line="360" w:lineRule="auto"/>
        <w:rPr>
          <w:rFonts w:ascii="Arial" w:hAnsi="Arial" w:cs="Arial"/>
          <w:color w:val="000000" w:themeColor="text1"/>
          <w:szCs w:val="24"/>
          <w:shd w:val="clear" w:color="auto" w:fill="FFFFFF"/>
        </w:rPr>
      </w:pPr>
      <w:bookmarkStart w:id="9" w:name="_Hlk66612559"/>
      <w:r w:rsidRPr="00E76251">
        <w:rPr>
          <w:rFonts w:ascii="Arial" w:hAnsi="Arial" w:cs="Arial"/>
          <w:color w:val="000000" w:themeColor="text1"/>
          <w:szCs w:val="24"/>
          <w:shd w:val="clear" w:color="auto" w:fill="FFFFFF"/>
        </w:rPr>
        <w:t xml:space="preserve">Bhattacharya, S. and Majumdar, </w:t>
      </w:r>
      <w:bookmarkEnd w:id="9"/>
      <w:r w:rsidRPr="00E76251">
        <w:rPr>
          <w:rFonts w:ascii="Arial" w:hAnsi="Arial" w:cs="Arial"/>
          <w:color w:val="000000" w:themeColor="text1"/>
          <w:szCs w:val="24"/>
          <w:shd w:val="clear" w:color="auto" w:fill="FFFFFF"/>
        </w:rPr>
        <w:t>A., 2021. Aspects and influence of social media marketing in today’s world: A review of scholarly articles. Available at SSRN 3775421.</w:t>
      </w:r>
    </w:p>
    <w:p w14:paraId="34D13A5B" w14:textId="77777777" w:rsidR="00E76251" w:rsidRPr="00E76251" w:rsidRDefault="00E76251" w:rsidP="00E76251">
      <w:pPr>
        <w:spacing w:line="360" w:lineRule="auto"/>
        <w:rPr>
          <w:rFonts w:ascii="Arial" w:hAnsi="Arial" w:cs="Arial"/>
          <w:color w:val="000000" w:themeColor="text1"/>
          <w:szCs w:val="24"/>
        </w:rPr>
      </w:pPr>
      <w:r w:rsidRPr="00E76251">
        <w:rPr>
          <w:rFonts w:ascii="Arial" w:hAnsi="Arial" w:cs="Arial"/>
          <w:color w:val="000000" w:themeColor="text1"/>
          <w:szCs w:val="24"/>
        </w:rPr>
        <w:t>Bogue, J., Collins, O., and Troy, A.J., 2017. Market analysis and concept development of functional foods. In Developing new functional food and nutraceutical products (pp. 29-45). Academic Press.</w:t>
      </w:r>
    </w:p>
    <w:p w14:paraId="59B882D5" w14:textId="77777777" w:rsidR="00E76251" w:rsidRPr="00E76251" w:rsidRDefault="00E76251" w:rsidP="00E76251">
      <w:pPr>
        <w:spacing w:line="360" w:lineRule="auto"/>
        <w:rPr>
          <w:rFonts w:ascii="Arial" w:hAnsi="Arial" w:cs="Arial"/>
          <w:color w:val="000000" w:themeColor="text1"/>
          <w:szCs w:val="24"/>
        </w:rPr>
      </w:pPr>
      <w:r w:rsidRPr="00E76251">
        <w:rPr>
          <w:rFonts w:ascii="Arial" w:hAnsi="Arial" w:cs="Arial"/>
          <w:color w:val="000000" w:themeColor="text1"/>
          <w:szCs w:val="24"/>
        </w:rPr>
        <w:t>David, M.E., David, F.R. and David, F.R., 2017. The quantitative strategic planning matrix: a new marketing tool. Journal of Strategic Marketing, 25(4), pp.342-352.</w:t>
      </w:r>
    </w:p>
    <w:p w14:paraId="1680140D" w14:textId="77777777" w:rsidR="00E76251" w:rsidRPr="00E76251" w:rsidRDefault="00E76251" w:rsidP="00E76251">
      <w:pPr>
        <w:spacing w:line="360" w:lineRule="auto"/>
        <w:rPr>
          <w:rFonts w:ascii="Arial" w:hAnsi="Arial" w:cs="Arial"/>
          <w:color w:val="000000" w:themeColor="text1"/>
          <w:szCs w:val="24"/>
          <w:shd w:val="clear" w:color="auto" w:fill="FFFFFF"/>
        </w:rPr>
      </w:pPr>
      <w:proofErr w:type="spellStart"/>
      <w:r w:rsidRPr="00E76251">
        <w:rPr>
          <w:rFonts w:ascii="Arial" w:hAnsi="Arial" w:cs="Arial"/>
          <w:color w:val="000000" w:themeColor="text1"/>
          <w:szCs w:val="24"/>
          <w:shd w:val="clear" w:color="auto" w:fill="FFFFFF"/>
        </w:rPr>
        <w:t>Gürel</w:t>
      </w:r>
      <w:proofErr w:type="spellEnd"/>
      <w:r w:rsidRPr="00E76251">
        <w:rPr>
          <w:rFonts w:ascii="Arial" w:hAnsi="Arial" w:cs="Arial"/>
          <w:color w:val="000000" w:themeColor="text1"/>
          <w:szCs w:val="24"/>
          <w:shd w:val="clear" w:color="auto" w:fill="FFFFFF"/>
        </w:rPr>
        <w:t>, E. and Tat, M., 2017. SWOT analysis: a theoretical review. Journal of International Social Research, 10(51).</w:t>
      </w:r>
    </w:p>
    <w:p w14:paraId="4A8DF510" w14:textId="77777777" w:rsidR="00E76251" w:rsidRPr="00E76251" w:rsidRDefault="00E76251" w:rsidP="00E76251">
      <w:pPr>
        <w:spacing w:line="360" w:lineRule="auto"/>
        <w:rPr>
          <w:rFonts w:ascii="Arial" w:hAnsi="Arial" w:cs="Arial"/>
          <w:color w:val="000000" w:themeColor="text1"/>
          <w:szCs w:val="24"/>
        </w:rPr>
      </w:pPr>
      <w:bookmarkStart w:id="10" w:name="_Hlk66614312"/>
      <w:r w:rsidRPr="00E76251">
        <w:rPr>
          <w:rFonts w:ascii="Arial" w:hAnsi="Arial" w:cs="Arial"/>
          <w:color w:val="000000" w:themeColor="text1"/>
          <w:szCs w:val="24"/>
        </w:rPr>
        <w:t>Hanlon</w:t>
      </w:r>
      <w:bookmarkEnd w:id="10"/>
      <w:r w:rsidRPr="00E76251">
        <w:rPr>
          <w:rFonts w:ascii="Arial" w:hAnsi="Arial" w:cs="Arial"/>
          <w:color w:val="000000" w:themeColor="text1"/>
          <w:szCs w:val="24"/>
        </w:rPr>
        <w:t>, A., 2018. Digital marketing: Strategic planning &amp; integration. Sage.</w:t>
      </w:r>
    </w:p>
    <w:p w14:paraId="42FF4572" w14:textId="77777777" w:rsidR="00E76251" w:rsidRPr="00E76251" w:rsidRDefault="00E76251" w:rsidP="00E76251">
      <w:pPr>
        <w:spacing w:line="360" w:lineRule="auto"/>
        <w:rPr>
          <w:rFonts w:ascii="Arial" w:hAnsi="Arial" w:cs="Arial"/>
          <w:color w:val="000000" w:themeColor="text1"/>
          <w:szCs w:val="24"/>
          <w:shd w:val="clear" w:color="auto" w:fill="FFFFFF"/>
        </w:rPr>
      </w:pPr>
      <w:bookmarkStart w:id="11" w:name="_Hlk66641315"/>
      <w:r w:rsidRPr="00E76251">
        <w:rPr>
          <w:rFonts w:ascii="Arial" w:hAnsi="Arial" w:cs="Arial"/>
          <w:color w:val="000000" w:themeColor="text1"/>
          <w:szCs w:val="24"/>
          <w:shd w:val="clear" w:color="auto" w:fill="FFFFFF"/>
        </w:rPr>
        <w:t>Islam, F.R. and Mamun, K.A., 2017</w:t>
      </w:r>
      <w:bookmarkEnd w:id="11"/>
      <w:r w:rsidRPr="00E76251">
        <w:rPr>
          <w:rFonts w:ascii="Arial" w:hAnsi="Arial" w:cs="Arial"/>
          <w:color w:val="000000" w:themeColor="text1"/>
          <w:szCs w:val="24"/>
          <w:shd w:val="clear" w:color="auto" w:fill="FFFFFF"/>
        </w:rPr>
        <w:t>. Possibilities and challenges of implementing renewable energy in the light of PESTLE &amp; SWOT analyses for island countries. In Smart Energy Grid Design for Island Countries (pp. 1-19). Springer, Cham.</w:t>
      </w:r>
    </w:p>
    <w:p w14:paraId="56181010" w14:textId="77777777" w:rsidR="00E76251" w:rsidRPr="00E76251" w:rsidRDefault="00E76251" w:rsidP="00E76251">
      <w:pPr>
        <w:spacing w:line="360" w:lineRule="auto"/>
        <w:rPr>
          <w:rFonts w:ascii="Arial" w:hAnsi="Arial" w:cs="Arial"/>
          <w:color w:val="000000" w:themeColor="text1"/>
          <w:szCs w:val="24"/>
        </w:rPr>
      </w:pPr>
      <w:r w:rsidRPr="00E76251">
        <w:rPr>
          <w:rFonts w:ascii="Arial" w:hAnsi="Arial" w:cs="Arial"/>
          <w:color w:val="000000" w:themeColor="text1"/>
          <w:szCs w:val="24"/>
        </w:rPr>
        <w:t xml:space="preserve">Iyer, P., </w:t>
      </w:r>
      <w:proofErr w:type="spellStart"/>
      <w:r w:rsidRPr="00E76251">
        <w:rPr>
          <w:rFonts w:ascii="Arial" w:hAnsi="Arial" w:cs="Arial"/>
          <w:color w:val="000000" w:themeColor="text1"/>
          <w:szCs w:val="24"/>
        </w:rPr>
        <w:t>Davari</w:t>
      </w:r>
      <w:proofErr w:type="spellEnd"/>
      <w:r w:rsidRPr="00E76251">
        <w:rPr>
          <w:rFonts w:ascii="Arial" w:hAnsi="Arial" w:cs="Arial"/>
          <w:color w:val="000000" w:themeColor="text1"/>
          <w:szCs w:val="24"/>
        </w:rPr>
        <w:t xml:space="preserve">, A., </w:t>
      </w:r>
      <w:proofErr w:type="spellStart"/>
      <w:r w:rsidRPr="00E76251">
        <w:rPr>
          <w:rFonts w:ascii="Arial" w:hAnsi="Arial" w:cs="Arial"/>
          <w:color w:val="000000" w:themeColor="text1"/>
          <w:szCs w:val="24"/>
        </w:rPr>
        <w:t>Zolfagharian</w:t>
      </w:r>
      <w:proofErr w:type="spellEnd"/>
      <w:r w:rsidRPr="00E76251">
        <w:rPr>
          <w:rFonts w:ascii="Arial" w:hAnsi="Arial" w:cs="Arial"/>
          <w:color w:val="000000" w:themeColor="text1"/>
          <w:szCs w:val="24"/>
        </w:rPr>
        <w:t xml:space="preserve">, M. and </w:t>
      </w:r>
      <w:proofErr w:type="spellStart"/>
      <w:r w:rsidRPr="00E76251">
        <w:rPr>
          <w:rFonts w:ascii="Arial" w:hAnsi="Arial" w:cs="Arial"/>
          <w:color w:val="000000" w:themeColor="text1"/>
          <w:szCs w:val="24"/>
        </w:rPr>
        <w:t>Paswan</w:t>
      </w:r>
      <w:proofErr w:type="spellEnd"/>
      <w:r w:rsidRPr="00E76251">
        <w:rPr>
          <w:rFonts w:ascii="Arial" w:hAnsi="Arial" w:cs="Arial"/>
          <w:color w:val="000000" w:themeColor="text1"/>
          <w:szCs w:val="24"/>
        </w:rPr>
        <w:t>, A., 2019. Market orientation, positioning strategy, and brand performance. Industrial Marketing Management, 81, pp.16-29.</w:t>
      </w:r>
    </w:p>
    <w:p w14:paraId="742D13FF" w14:textId="77777777" w:rsidR="00E76251" w:rsidRPr="00E76251" w:rsidRDefault="00E76251" w:rsidP="00E76251">
      <w:pPr>
        <w:spacing w:line="360" w:lineRule="auto"/>
        <w:rPr>
          <w:rFonts w:ascii="Arial" w:hAnsi="Arial" w:cs="Arial"/>
          <w:color w:val="000000" w:themeColor="text1"/>
          <w:szCs w:val="24"/>
        </w:rPr>
      </w:pPr>
      <w:bookmarkStart w:id="12" w:name="_Hlk66699948"/>
      <w:r w:rsidRPr="00E76251">
        <w:rPr>
          <w:rFonts w:ascii="Arial" w:hAnsi="Arial" w:cs="Arial"/>
          <w:color w:val="000000" w:themeColor="text1"/>
          <w:szCs w:val="24"/>
        </w:rPr>
        <w:t>Kotler, P. and Armstrong, G., 2013</w:t>
      </w:r>
      <w:bookmarkEnd w:id="12"/>
      <w:r w:rsidRPr="00E76251">
        <w:rPr>
          <w:rFonts w:ascii="Arial" w:hAnsi="Arial" w:cs="Arial"/>
          <w:color w:val="000000" w:themeColor="text1"/>
          <w:szCs w:val="24"/>
        </w:rPr>
        <w:t>. Principles of marketing. 15th ed. Boston: Pearson Prentice Hall.</w:t>
      </w:r>
    </w:p>
    <w:p w14:paraId="006503D8" w14:textId="77777777" w:rsidR="00E76251" w:rsidRPr="00E76251" w:rsidRDefault="00E76251" w:rsidP="00E76251">
      <w:pPr>
        <w:spacing w:line="360" w:lineRule="auto"/>
        <w:rPr>
          <w:rFonts w:ascii="Arial" w:hAnsi="Arial" w:cs="Arial"/>
          <w:color w:val="000000" w:themeColor="text1"/>
          <w:szCs w:val="24"/>
        </w:rPr>
      </w:pPr>
      <w:proofErr w:type="spellStart"/>
      <w:r w:rsidRPr="00E76251">
        <w:rPr>
          <w:rFonts w:ascii="Arial" w:hAnsi="Arial" w:cs="Arial"/>
          <w:color w:val="000000" w:themeColor="text1"/>
          <w:szCs w:val="24"/>
        </w:rPr>
        <w:t>Levytskyi</w:t>
      </w:r>
      <w:proofErr w:type="spellEnd"/>
      <w:r w:rsidRPr="00E76251">
        <w:rPr>
          <w:rFonts w:ascii="Arial" w:hAnsi="Arial" w:cs="Arial"/>
          <w:color w:val="000000" w:themeColor="text1"/>
          <w:szCs w:val="24"/>
        </w:rPr>
        <w:t>, V., 2020. Marketing concept of the management strategic planning enterprise activity. Economic journal of Lesia Ukrainka Eastern European National University, 3(23), pp.84-91.</w:t>
      </w:r>
    </w:p>
    <w:p w14:paraId="3E511FA7" w14:textId="77777777" w:rsidR="00E76251" w:rsidRPr="00E76251" w:rsidRDefault="00E76251" w:rsidP="00E76251">
      <w:pPr>
        <w:spacing w:line="360" w:lineRule="auto"/>
        <w:rPr>
          <w:rFonts w:ascii="Arial" w:hAnsi="Arial" w:cs="Arial"/>
          <w:color w:val="000000" w:themeColor="text1"/>
          <w:szCs w:val="24"/>
          <w:shd w:val="clear" w:color="auto" w:fill="FFFFFF"/>
        </w:rPr>
      </w:pPr>
      <w:r w:rsidRPr="00E76251">
        <w:rPr>
          <w:rFonts w:ascii="Arial" w:hAnsi="Arial" w:cs="Arial"/>
          <w:color w:val="000000" w:themeColor="text1"/>
          <w:szCs w:val="24"/>
          <w:shd w:val="clear" w:color="auto" w:fill="FFFFFF"/>
        </w:rPr>
        <w:t>Nestlé Global. 2021. Press releases. [online] Available at: &lt;</w:t>
      </w:r>
      <w:hyperlink r:id="rId7" w:history="1">
        <w:r w:rsidRPr="00E76251">
          <w:rPr>
            <w:rStyle w:val="Hyperlink"/>
            <w:rFonts w:ascii="Arial" w:hAnsi="Arial" w:cs="Arial"/>
            <w:szCs w:val="24"/>
            <w:shd w:val="clear" w:color="auto" w:fill="FFFFFF"/>
          </w:rPr>
          <w:t>https://www.nestle.com/media/pressreleases</w:t>
        </w:r>
      </w:hyperlink>
      <w:r w:rsidRPr="00E76251">
        <w:rPr>
          <w:rFonts w:ascii="Arial" w:hAnsi="Arial" w:cs="Arial"/>
          <w:color w:val="000000" w:themeColor="text1"/>
          <w:szCs w:val="24"/>
          <w:shd w:val="clear" w:color="auto" w:fill="FFFFFF"/>
        </w:rPr>
        <w:t>&gt; [Accessed 14 March 2021].</w:t>
      </w:r>
    </w:p>
    <w:p w14:paraId="49382DA0" w14:textId="77777777" w:rsidR="00E76251" w:rsidRPr="00E76251" w:rsidRDefault="00E76251" w:rsidP="00E76251">
      <w:pPr>
        <w:spacing w:line="360" w:lineRule="auto"/>
        <w:rPr>
          <w:rFonts w:ascii="Arial" w:hAnsi="Arial" w:cs="Arial"/>
          <w:color w:val="000000" w:themeColor="text1"/>
          <w:szCs w:val="24"/>
          <w:lang w:val="en-GB"/>
        </w:rPr>
      </w:pPr>
      <w:r w:rsidRPr="00E76251">
        <w:rPr>
          <w:rFonts w:ascii="Arial" w:hAnsi="Arial" w:cs="Arial"/>
          <w:color w:val="000000" w:themeColor="text1"/>
          <w:szCs w:val="24"/>
        </w:rPr>
        <w:lastRenderedPageBreak/>
        <w:t>Ramesh, R., 2018. Case Analysis III: Challenges MNCs Face in Emerging Markets: The Nestlé Experience. Vision, 22(2), pp.237-238.</w:t>
      </w:r>
    </w:p>
    <w:p w14:paraId="0B3B20D4" w14:textId="77777777" w:rsidR="00E76251" w:rsidRPr="00E76251" w:rsidRDefault="00E76251" w:rsidP="00E76251">
      <w:pPr>
        <w:spacing w:line="360" w:lineRule="auto"/>
        <w:rPr>
          <w:rFonts w:ascii="Arial" w:hAnsi="Arial" w:cs="Arial"/>
          <w:color w:val="000000" w:themeColor="text1"/>
          <w:szCs w:val="24"/>
          <w:shd w:val="clear" w:color="auto" w:fill="FFFFFF"/>
        </w:rPr>
      </w:pPr>
      <w:r w:rsidRPr="00E76251">
        <w:rPr>
          <w:rFonts w:ascii="Arial" w:hAnsi="Arial" w:cs="Arial"/>
          <w:color w:val="000000" w:themeColor="text1"/>
          <w:szCs w:val="24"/>
          <w:shd w:val="clear" w:color="auto" w:fill="FFFFFF"/>
        </w:rPr>
        <w:t>Sorvino, C., 2021. </w:t>
      </w:r>
      <w:r w:rsidRPr="00E76251">
        <w:rPr>
          <w:rFonts w:ascii="Arial" w:hAnsi="Arial" w:cs="Arial"/>
          <w:i/>
          <w:iCs/>
          <w:color w:val="000000" w:themeColor="text1"/>
          <w:szCs w:val="24"/>
          <w:shd w:val="clear" w:color="auto" w:fill="FFFFFF"/>
        </w:rPr>
        <w:t xml:space="preserve">The World’s Largest Food </w:t>
      </w:r>
      <w:proofErr w:type="gramStart"/>
      <w:r w:rsidRPr="00E76251">
        <w:rPr>
          <w:rFonts w:ascii="Arial" w:hAnsi="Arial" w:cs="Arial"/>
          <w:i/>
          <w:iCs/>
          <w:color w:val="000000" w:themeColor="text1"/>
          <w:szCs w:val="24"/>
          <w:shd w:val="clear" w:color="auto" w:fill="FFFFFF"/>
        </w:rPr>
        <w:t>And</w:t>
      </w:r>
      <w:proofErr w:type="gramEnd"/>
      <w:r w:rsidRPr="00E76251">
        <w:rPr>
          <w:rFonts w:ascii="Arial" w:hAnsi="Arial" w:cs="Arial"/>
          <w:i/>
          <w:iCs/>
          <w:color w:val="000000" w:themeColor="text1"/>
          <w:szCs w:val="24"/>
          <w:shd w:val="clear" w:color="auto" w:fill="FFFFFF"/>
        </w:rPr>
        <w:t xml:space="preserve"> Restaurant Companies In 2020</w:t>
      </w:r>
      <w:r w:rsidRPr="00E76251">
        <w:rPr>
          <w:rFonts w:ascii="Arial" w:hAnsi="Arial" w:cs="Arial"/>
          <w:color w:val="000000" w:themeColor="text1"/>
          <w:szCs w:val="24"/>
          <w:shd w:val="clear" w:color="auto" w:fill="FFFFFF"/>
        </w:rPr>
        <w:t>. [online] Forbes. Available at: &lt;</w:t>
      </w:r>
      <w:hyperlink r:id="rId8" w:history="1">
        <w:r w:rsidRPr="00E76251">
          <w:rPr>
            <w:rStyle w:val="Hyperlink"/>
            <w:rFonts w:ascii="Arial" w:hAnsi="Arial" w:cs="Arial"/>
            <w:szCs w:val="24"/>
            <w:shd w:val="clear" w:color="auto" w:fill="FFFFFF"/>
          </w:rPr>
          <w:t>https://www.forbes.com/sites/chloesorvino/2020/05/13/the-worlds-largest-food-and-restaurant-companies-in-2020/?sh=7b3c8c9262d5</w:t>
        </w:r>
      </w:hyperlink>
      <w:r w:rsidRPr="00E76251">
        <w:rPr>
          <w:rFonts w:ascii="Arial" w:hAnsi="Arial" w:cs="Arial"/>
          <w:color w:val="000000" w:themeColor="text1"/>
          <w:szCs w:val="24"/>
          <w:shd w:val="clear" w:color="auto" w:fill="FFFFFF"/>
        </w:rPr>
        <w:t>&gt; [Accessed 15 March 2021].</w:t>
      </w:r>
    </w:p>
    <w:p w14:paraId="7667265A" w14:textId="77777777" w:rsidR="00E76251" w:rsidRPr="00E76251" w:rsidRDefault="00E76251" w:rsidP="00E76251">
      <w:pPr>
        <w:spacing w:line="360" w:lineRule="auto"/>
        <w:rPr>
          <w:rFonts w:ascii="Arial" w:hAnsi="Arial" w:cs="Arial"/>
          <w:color w:val="000000" w:themeColor="text1"/>
          <w:szCs w:val="24"/>
          <w:shd w:val="clear" w:color="auto" w:fill="FFFFFF"/>
        </w:rPr>
      </w:pPr>
      <w:r w:rsidRPr="00E76251">
        <w:rPr>
          <w:rFonts w:ascii="Arial" w:hAnsi="Arial" w:cs="Arial"/>
          <w:color w:val="000000" w:themeColor="text1"/>
          <w:szCs w:val="24"/>
          <w:shd w:val="clear" w:color="auto" w:fill="FFFFFF"/>
        </w:rPr>
        <w:t>Thao, N.X. and Duong, T.T.T., 2019. Selecting target market by similar measures in interval intuitionistic fuzzy set. </w:t>
      </w:r>
      <w:r w:rsidRPr="00E76251">
        <w:rPr>
          <w:rFonts w:ascii="Arial" w:hAnsi="Arial" w:cs="Arial"/>
          <w:i/>
          <w:iCs/>
          <w:color w:val="000000" w:themeColor="text1"/>
          <w:szCs w:val="24"/>
          <w:shd w:val="clear" w:color="auto" w:fill="FFFFFF"/>
        </w:rPr>
        <w:t>Technological and Economic Development of Economy</w:t>
      </w:r>
      <w:r w:rsidRPr="00E76251">
        <w:rPr>
          <w:rFonts w:ascii="Arial" w:hAnsi="Arial" w:cs="Arial"/>
          <w:color w:val="000000" w:themeColor="text1"/>
          <w:szCs w:val="24"/>
          <w:shd w:val="clear" w:color="auto" w:fill="FFFFFF"/>
        </w:rPr>
        <w:t>, </w:t>
      </w:r>
      <w:r w:rsidRPr="00E76251">
        <w:rPr>
          <w:rFonts w:ascii="Arial" w:hAnsi="Arial" w:cs="Arial"/>
          <w:i/>
          <w:iCs/>
          <w:color w:val="000000" w:themeColor="text1"/>
          <w:szCs w:val="24"/>
          <w:shd w:val="clear" w:color="auto" w:fill="FFFFFF"/>
        </w:rPr>
        <w:t>25</w:t>
      </w:r>
      <w:r w:rsidRPr="00E76251">
        <w:rPr>
          <w:rFonts w:ascii="Arial" w:hAnsi="Arial" w:cs="Arial"/>
          <w:color w:val="000000" w:themeColor="text1"/>
          <w:szCs w:val="24"/>
          <w:shd w:val="clear" w:color="auto" w:fill="FFFFFF"/>
        </w:rPr>
        <w:t>(5), pp.934-950.</w:t>
      </w:r>
    </w:p>
    <w:p w14:paraId="6E373384" w14:textId="77777777" w:rsidR="00E76251" w:rsidRPr="00E76251" w:rsidRDefault="00E76251" w:rsidP="00E76251">
      <w:pPr>
        <w:spacing w:line="360" w:lineRule="auto"/>
        <w:rPr>
          <w:rFonts w:ascii="Arial" w:hAnsi="Arial" w:cs="Arial"/>
          <w:color w:val="000000" w:themeColor="text1"/>
          <w:szCs w:val="24"/>
        </w:rPr>
      </w:pPr>
      <w:r w:rsidRPr="00E76251">
        <w:rPr>
          <w:rFonts w:ascii="Arial" w:hAnsi="Arial" w:cs="Arial"/>
          <w:color w:val="000000" w:themeColor="text1"/>
          <w:szCs w:val="24"/>
        </w:rPr>
        <w:t>The Guardian. 2021. </w:t>
      </w:r>
      <w:r w:rsidRPr="00E76251">
        <w:rPr>
          <w:rFonts w:ascii="Arial" w:hAnsi="Arial" w:cs="Arial"/>
          <w:i/>
          <w:iCs/>
          <w:color w:val="000000" w:themeColor="text1"/>
          <w:szCs w:val="24"/>
        </w:rPr>
        <w:t>Nestlé joins others to set up the first UK-wide coffee pod recycling scheme</w:t>
      </w:r>
      <w:r w:rsidRPr="00E76251">
        <w:rPr>
          <w:rFonts w:ascii="Arial" w:hAnsi="Arial" w:cs="Arial"/>
          <w:color w:val="000000" w:themeColor="text1"/>
          <w:szCs w:val="24"/>
        </w:rPr>
        <w:t>. [online] Available at: &lt;</w:t>
      </w:r>
      <w:hyperlink r:id="rId9" w:history="1">
        <w:r w:rsidRPr="00E76251">
          <w:rPr>
            <w:rStyle w:val="Hyperlink"/>
            <w:rFonts w:ascii="Arial" w:hAnsi="Arial" w:cs="Arial"/>
            <w:szCs w:val="24"/>
          </w:rPr>
          <w:t>https://www.theguardian.com/business/2020/nov/20/nestle-first-uk-wide-coffee-pod-recycling-scheme</w:t>
        </w:r>
      </w:hyperlink>
      <w:r w:rsidRPr="00E76251">
        <w:rPr>
          <w:rFonts w:ascii="Arial" w:hAnsi="Arial" w:cs="Arial"/>
          <w:color w:val="000000" w:themeColor="text1"/>
          <w:szCs w:val="24"/>
        </w:rPr>
        <w:t>&gt; [Accessed 15 March 2021].</w:t>
      </w:r>
    </w:p>
    <w:sectPr w:rsidR="00E76251" w:rsidRPr="00E7625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4344D" w14:textId="77777777" w:rsidR="000F715E" w:rsidRDefault="000F715E" w:rsidP="005E35BC">
      <w:pPr>
        <w:spacing w:after="0" w:line="240" w:lineRule="auto"/>
      </w:pPr>
      <w:r>
        <w:separator/>
      </w:r>
    </w:p>
  </w:endnote>
  <w:endnote w:type="continuationSeparator" w:id="0">
    <w:p w14:paraId="1CD71B1E" w14:textId="77777777" w:rsidR="000F715E" w:rsidRDefault="000F715E" w:rsidP="005E3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3932129"/>
      <w:docPartObj>
        <w:docPartGallery w:val="Page Numbers (Bottom of Page)"/>
        <w:docPartUnique/>
      </w:docPartObj>
    </w:sdtPr>
    <w:sdtEndPr>
      <w:rPr>
        <w:noProof/>
      </w:rPr>
    </w:sdtEndPr>
    <w:sdtContent>
      <w:p w14:paraId="1FFC39E4" w14:textId="4CBD6BA6" w:rsidR="005E35BC" w:rsidRDefault="005E35BC">
        <w:pPr>
          <w:pStyle w:val="Footer"/>
          <w:jc w:val="right"/>
        </w:pPr>
        <w:r>
          <w:fldChar w:fldCharType="begin"/>
        </w:r>
        <w:r>
          <w:instrText xml:space="preserve"> PAGE   \* MERGEFORMAT </w:instrText>
        </w:r>
        <w:r>
          <w:fldChar w:fldCharType="separate"/>
        </w:r>
        <w:r w:rsidR="006A7922">
          <w:rPr>
            <w:noProof/>
          </w:rPr>
          <w:t>11</w:t>
        </w:r>
        <w:r>
          <w:rPr>
            <w:noProof/>
          </w:rPr>
          <w:fldChar w:fldCharType="end"/>
        </w:r>
      </w:p>
    </w:sdtContent>
  </w:sdt>
  <w:p w14:paraId="47CC256F" w14:textId="77777777" w:rsidR="005E35BC" w:rsidRDefault="005E35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4EEC3" w14:textId="77777777" w:rsidR="000F715E" w:rsidRDefault="000F715E" w:rsidP="005E35BC">
      <w:pPr>
        <w:spacing w:after="0" w:line="240" w:lineRule="auto"/>
      </w:pPr>
      <w:r>
        <w:separator/>
      </w:r>
    </w:p>
  </w:footnote>
  <w:footnote w:type="continuationSeparator" w:id="0">
    <w:p w14:paraId="3C8097AD" w14:textId="77777777" w:rsidR="000F715E" w:rsidRDefault="000F715E" w:rsidP="005E35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A0NzQ0NTE2srAwMjJX0lEKTi0uzszPAykwrgUAUcTktywAAAA="/>
  </w:docVars>
  <w:rsids>
    <w:rsidRoot w:val="00D5673C"/>
    <w:rsid w:val="00033327"/>
    <w:rsid w:val="000A2A44"/>
    <w:rsid w:val="000E4DCA"/>
    <w:rsid w:val="000F264A"/>
    <w:rsid w:val="000F2CFC"/>
    <w:rsid w:val="000F715E"/>
    <w:rsid w:val="00111874"/>
    <w:rsid w:val="00147063"/>
    <w:rsid w:val="00155240"/>
    <w:rsid w:val="001A6624"/>
    <w:rsid w:val="001C5538"/>
    <w:rsid w:val="001F31FF"/>
    <w:rsid w:val="001F4157"/>
    <w:rsid w:val="002066A6"/>
    <w:rsid w:val="002145DA"/>
    <w:rsid w:val="00231EEB"/>
    <w:rsid w:val="0025580B"/>
    <w:rsid w:val="00260C9A"/>
    <w:rsid w:val="00281EFA"/>
    <w:rsid w:val="002861C9"/>
    <w:rsid w:val="002F3DDD"/>
    <w:rsid w:val="00303B14"/>
    <w:rsid w:val="003062EE"/>
    <w:rsid w:val="0031642E"/>
    <w:rsid w:val="003405E0"/>
    <w:rsid w:val="00360D9D"/>
    <w:rsid w:val="00385D32"/>
    <w:rsid w:val="0039422F"/>
    <w:rsid w:val="003C0060"/>
    <w:rsid w:val="003E4F35"/>
    <w:rsid w:val="003F18C6"/>
    <w:rsid w:val="00407845"/>
    <w:rsid w:val="00411DEC"/>
    <w:rsid w:val="00444453"/>
    <w:rsid w:val="00491DA1"/>
    <w:rsid w:val="004A660E"/>
    <w:rsid w:val="004D0BDE"/>
    <w:rsid w:val="005110F2"/>
    <w:rsid w:val="00513004"/>
    <w:rsid w:val="00567DAE"/>
    <w:rsid w:val="005820CA"/>
    <w:rsid w:val="005E35BC"/>
    <w:rsid w:val="005E5FFB"/>
    <w:rsid w:val="00617837"/>
    <w:rsid w:val="00663EFE"/>
    <w:rsid w:val="006741C0"/>
    <w:rsid w:val="0067491D"/>
    <w:rsid w:val="00677749"/>
    <w:rsid w:val="00696A1B"/>
    <w:rsid w:val="006A7922"/>
    <w:rsid w:val="006B18AE"/>
    <w:rsid w:val="00714146"/>
    <w:rsid w:val="00730F44"/>
    <w:rsid w:val="00752532"/>
    <w:rsid w:val="00770662"/>
    <w:rsid w:val="00795BF7"/>
    <w:rsid w:val="00821234"/>
    <w:rsid w:val="00831203"/>
    <w:rsid w:val="008D2037"/>
    <w:rsid w:val="009432A6"/>
    <w:rsid w:val="0095150C"/>
    <w:rsid w:val="00955C4E"/>
    <w:rsid w:val="009A70A3"/>
    <w:rsid w:val="009A7149"/>
    <w:rsid w:val="009C684A"/>
    <w:rsid w:val="00A64CE6"/>
    <w:rsid w:val="00A77A93"/>
    <w:rsid w:val="00AA6AD6"/>
    <w:rsid w:val="00AB0B0E"/>
    <w:rsid w:val="00AE391E"/>
    <w:rsid w:val="00AF01D4"/>
    <w:rsid w:val="00B066A5"/>
    <w:rsid w:val="00B42421"/>
    <w:rsid w:val="00B708B5"/>
    <w:rsid w:val="00BD6FEA"/>
    <w:rsid w:val="00C11A87"/>
    <w:rsid w:val="00C20BA4"/>
    <w:rsid w:val="00C9132D"/>
    <w:rsid w:val="00CB436A"/>
    <w:rsid w:val="00CE1E6A"/>
    <w:rsid w:val="00CF525B"/>
    <w:rsid w:val="00D37CEC"/>
    <w:rsid w:val="00D4334F"/>
    <w:rsid w:val="00D53A2C"/>
    <w:rsid w:val="00D5673C"/>
    <w:rsid w:val="00D70C07"/>
    <w:rsid w:val="00D722DE"/>
    <w:rsid w:val="00E03336"/>
    <w:rsid w:val="00E04F7A"/>
    <w:rsid w:val="00E06D47"/>
    <w:rsid w:val="00E079AD"/>
    <w:rsid w:val="00E64C74"/>
    <w:rsid w:val="00E76251"/>
    <w:rsid w:val="00E93800"/>
    <w:rsid w:val="00E97122"/>
    <w:rsid w:val="00EA0FD4"/>
    <w:rsid w:val="00EA4A5F"/>
    <w:rsid w:val="00EC4B33"/>
    <w:rsid w:val="00EF551E"/>
    <w:rsid w:val="00F273F5"/>
    <w:rsid w:val="00F462DF"/>
    <w:rsid w:val="00F721E1"/>
    <w:rsid w:val="00F82997"/>
    <w:rsid w:val="00FC4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EE08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5C4E"/>
    <w:pPr>
      <w:jc w:val="both"/>
    </w:pPr>
    <w:rPr>
      <w:rFonts w:ascii="Times New Roman" w:hAnsi="Times New Roman"/>
      <w:sz w:val="24"/>
    </w:rPr>
  </w:style>
  <w:style w:type="paragraph" w:styleId="Heading1">
    <w:name w:val="heading 1"/>
    <w:basedOn w:val="Normal"/>
    <w:next w:val="Normal"/>
    <w:link w:val="Heading1Char"/>
    <w:autoRedefine/>
    <w:uiPriority w:val="9"/>
    <w:qFormat/>
    <w:rsid w:val="00955C4E"/>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955C4E"/>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C4E"/>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955C4E"/>
    <w:rPr>
      <w:rFonts w:ascii="Times New Roman" w:eastAsiaTheme="majorEastAsia" w:hAnsi="Times New Roman" w:cstheme="majorBidi"/>
      <w:color w:val="2F5496" w:themeColor="accent1" w:themeShade="BF"/>
      <w:sz w:val="28"/>
      <w:szCs w:val="26"/>
    </w:rPr>
  </w:style>
  <w:style w:type="paragraph" w:styleId="Header">
    <w:name w:val="header"/>
    <w:basedOn w:val="Normal"/>
    <w:link w:val="HeaderChar"/>
    <w:uiPriority w:val="99"/>
    <w:unhideWhenUsed/>
    <w:rsid w:val="005E35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35BC"/>
    <w:rPr>
      <w:rFonts w:ascii="Times New Roman" w:hAnsi="Times New Roman"/>
      <w:sz w:val="24"/>
    </w:rPr>
  </w:style>
  <w:style w:type="paragraph" w:styleId="Footer">
    <w:name w:val="footer"/>
    <w:basedOn w:val="Normal"/>
    <w:link w:val="FooterChar"/>
    <w:uiPriority w:val="99"/>
    <w:unhideWhenUsed/>
    <w:rsid w:val="005E35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5BC"/>
    <w:rPr>
      <w:rFonts w:ascii="Times New Roman" w:hAnsi="Times New Roman"/>
      <w:sz w:val="24"/>
    </w:rPr>
  </w:style>
  <w:style w:type="paragraph" w:styleId="TOCHeading">
    <w:name w:val="TOC Heading"/>
    <w:basedOn w:val="Heading1"/>
    <w:next w:val="Normal"/>
    <w:uiPriority w:val="39"/>
    <w:unhideWhenUsed/>
    <w:qFormat/>
    <w:rsid w:val="005E35BC"/>
    <w:pPr>
      <w:jc w:val="left"/>
      <w:outlineLvl w:val="9"/>
    </w:pPr>
    <w:rPr>
      <w:rFonts w:asciiTheme="majorHAnsi" w:hAnsiTheme="majorHAnsi"/>
    </w:rPr>
  </w:style>
  <w:style w:type="paragraph" w:styleId="TOC1">
    <w:name w:val="toc 1"/>
    <w:basedOn w:val="Normal"/>
    <w:next w:val="Normal"/>
    <w:autoRedefine/>
    <w:uiPriority w:val="39"/>
    <w:unhideWhenUsed/>
    <w:rsid w:val="005E35BC"/>
    <w:pPr>
      <w:spacing w:after="100"/>
    </w:pPr>
  </w:style>
  <w:style w:type="character" w:styleId="Hyperlink">
    <w:name w:val="Hyperlink"/>
    <w:basedOn w:val="DefaultParagraphFont"/>
    <w:uiPriority w:val="99"/>
    <w:unhideWhenUsed/>
    <w:rsid w:val="005E35BC"/>
    <w:rPr>
      <w:color w:val="0563C1" w:themeColor="hyperlink"/>
      <w:u w:val="single"/>
    </w:rPr>
  </w:style>
  <w:style w:type="character" w:customStyle="1" w:styleId="UnresolvedMention">
    <w:name w:val="Unresolved Mention"/>
    <w:basedOn w:val="DefaultParagraphFont"/>
    <w:uiPriority w:val="99"/>
    <w:semiHidden/>
    <w:unhideWhenUsed/>
    <w:rsid w:val="005E35BC"/>
    <w:rPr>
      <w:color w:val="605E5C"/>
      <w:shd w:val="clear" w:color="auto" w:fill="E1DFDD"/>
    </w:rPr>
  </w:style>
  <w:style w:type="paragraph" w:styleId="ListParagraph">
    <w:name w:val="List Paragraph"/>
    <w:basedOn w:val="Normal"/>
    <w:uiPriority w:val="34"/>
    <w:qFormat/>
    <w:rsid w:val="00752532"/>
    <w:pPr>
      <w:ind w:left="720"/>
      <w:contextualSpacing/>
    </w:pPr>
  </w:style>
  <w:style w:type="paragraph" w:styleId="Title">
    <w:name w:val="Title"/>
    <w:basedOn w:val="Normal"/>
    <w:next w:val="Normal"/>
    <w:link w:val="TitleChar"/>
    <w:uiPriority w:val="10"/>
    <w:qFormat/>
    <w:rsid w:val="00696A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A1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463862">
      <w:bodyDiv w:val="1"/>
      <w:marLeft w:val="0"/>
      <w:marRight w:val="0"/>
      <w:marTop w:val="0"/>
      <w:marBottom w:val="0"/>
      <w:divBdr>
        <w:top w:val="none" w:sz="0" w:space="0" w:color="auto"/>
        <w:left w:val="none" w:sz="0" w:space="0" w:color="auto"/>
        <w:bottom w:val="none" w:sz="0" w:space="0" w:color="auto"/>
        <w:right w:val="none" w:sz="0" w:space="0" w:color="auto"/>
      </w:divBdr>
    </w:div>
    <w:div w:id="193883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chloesorvino/2020/05/13/the-worlds-largest-food-and-restaurant-companies-in-2020/?sh=7b3c8c9262d5" TargetMode="External"/><Relationship Id="rId3" Type="http://schemas.openxmlformats.org/officeDocument/2006/relationships/settings" Target="settings.xml"/><Relationship Id="rId7" Type="http://schemas.openxmlformats.org/officeDocument/2006/relationships/hyperlink" Target="https://www.nestle.com/media/pressreleas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heguardian.com/business/2020/nov/20/nestle-first-uk-wide-coffee-pod-recycling-sche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50505-5890-42FA-BCCC-31A51CA0B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2438</Words>
  <Characters>13899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2021-03-18T08:32:00Z</dcterms:created>
  <dcterms:modified xsi:type="dcterms:W3CDTF">2021-04-21T21:53:00Z</dcterms:modified>
</cp:coreProperties>
</file>