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19AA2" w14:textId="4921E375" w:rsidR="001A52E0" w:rsidRPr="005F7161" w:rsidRDefault="001A52E0" w:rsidP="00453499">
      <w:pPr>
        <w:pStyle w:val="NormalWeb"/>
        <w:shd w:val="clear" w:color="auto" w:fill="FFFFFF" w:themeFill="background1"/>
        <w:spacing w:before="0" w:beforeAutospacing="0" w:after="0" w:afterAutospacing="0" w:line="360" w:lineRule="auto"/>
        <w:jc w:val="both"/>
        <w:rPr>
          <w:rFonts w:asciiTheme="minorHAnsi" w:hAnsiTheme="minorHAnsi" w:cs="Calibri"/>
          <w:color w:val="201F1E"/>
        </w:rPr>
      </w:pPr>
    </w:p>
    <w:p w14:paraId="5F59B052" w14:textId="3BEF3209" w:rsidR="004A3FFC" w:rsidRPr="005F7161" w:rsidRDefault="004A3FFC" w:rsidP="00453499">
      <w:pPr>
        <w:pStyle w:val="NormalWeb"/>
        <w:shd w:val="clear" w:color="auto" w:fill="FFFFFF" w:themeFill="background1"/>
        <w:spacing w:before="0" w:beforeAutospacing="0" w:after="0" w:afterAutospacing="0" w:line="360" w:lineRule="auto"/>
        <w:jc w:val="both"/>
        <w:rPr>
          <w:rFonts w:asciiTheme="minorHAnsi" w:hAnsiTheme="minorHAnsi" w:cs="Calibri"/>
          <w:bdr w:val="none" w:sz="0" w:space="0" w:color="auto" w:frame="1"/>
        </w:rPr>
      </w:pPr>
      <w:r w:rsidRPr="005F7161">
        <w:rPr>
          <w:rFonts w:asciiTheme="minorHAnsi" w:hAnsiTheme="minorHAnsi" w:cs="Calibri"/>
        </w:rPr>
        <w:t>Down’s Syndrome is a complex genetic disorder that is associated with some learning disabilities</w:t>
      </w:r>
      <w:sdt>
        <w:sdtPr>
          <w:rPr>
            <w:rFonts w:asciiTheme="minorHAnsi" w:hAnsiTheme="minorHAnsi" w:cs="Calibri"/>
          </w:rPr>
          <w:id w:val="13968973"/>
          <w:citation/>
        </w:sdtPr>
        <w:sdtContent>
          <w:r w:rsidR="00AB098B" w:rsidRPr="005F7161">
            <w:rPr>
              <w:rFonts w:asciiTheme="minorHAnsi" w:hAnsiTheme="minorHAnsi" w:cs="Calibri"/>
            </w:rPr>
            <w:fldChar w:fldCharType="begin"/>
          </w:r>
          <w:r w:rsidR="00AB098B" w:rsidRPr="005F7161">
            <w:rPr>
              <w:rFonts w:asciiTheme="minorHAnsi" w:hAnsiTheme="minorHAnsi" w:cs="Calibri"/>
            </w:rPr>
            <w:instrText xml:space="preserve"> CITATION Ken19 \l 2057 </w:instrText>
          </w:r>
          <w:r w:rsidR="00AB098B" w:rsidRPr="005F7161">
            <w:rPr>
              <w:rFonts w:asciiTheme="minorHAnsi" w:hAnsiTheme="minorHAnsi" w:cs="Calibri"/>
            </w:rPr>
            <w:fldChar w:fldCharType="separate"/>
          </w:r>
          <w:r w:rsidR="00AB098B" w:rsidRPr="005F7161">
            <w:rPr>
              <w:rFonts w:asciiTheme="minorHAnsi" w:hAnsiTheme="minorHAnsi" w:cs="Calibri"/>
              <w:noProof/>
            </w:rPr>
            <w:t xml:space="preserve"> (Kendall, 2019)</w:t>
          </w:r>
          <w:r w:rsidR="00AB098B" w:rsidRPr="005F7161">
            <w:rPr>
              <w:rFonts w:asciiTheme="minorHAnsi" w:hAnsiTheme="minorHAnsi" w:cs="Calibri"/>
            </w:rPr>
            <w:fldChar w:fldCharType="end"/>
          </w:r>
        </w:sdtContent>
      </w:sdt>
      <w:r w:rsidR="00AB098B" w:rsidRPr="005F7161">
        <w:rPr>
          <w:rFonts w:asciiTheme="minorHAnsi" w:hAnsiTheme="minorHAnsi" w:cs="Calibri"/>
        </w:rPr>
        <w:t xml:space="preserve">. </w:t>
      </w:r>
      <w:r w:rsidRPr="005F7161">
        <w:rPr>
          <w:rFonts w:asciiTheme="minorHAnsi" w:hAnsiTheme="minorHAnsi" w:cs="Calibri"/>
        </w:rPr>
        <w:t>Children with Down’s syndrome can experience difficulties in different ways and will also have a multitude of abilities, it is therefore essential that early individualised interventions are put in place to support the child</w:t>
      </w:r>
      <w:r w:rsidR="742AA7D5" w:rsidRPr="005F7161">
        <w:rPr>
          <w:rFonts w:asciiTheme="minorHAnsi" w:hAnsiTheme="minorHAnsi" w:cs="Calibri"/>
        </w:rPr>
        <w:t xml:space="preserve"> (Kendall, 2019)</w:t>
      </w:r>
      <w:r w:rsidRPr="005F7161">
        <w:rPr>
          <w:rFonts w:asciiTheme="minorHAnsi" w:hAnsiTheme="minorHAnsi" w:cs="Calibri"/>
        </w:rPr>
        <w:t>.</w:t>
      </w:r>
      <w:r w:rsidR="5CCCE16E" w:rsidRPr="005F7161">
        <w:rPr>
          <w:rFonts w:asciiTheme="minorHAnsi" w:hAnsiTheme="minorHAnsi" w:cs="Calibri"/>
        </w:rPr>
        <w:t xml:space="preserve"> </w:t>
      </w:r>
    </w:p>
    <w:p w14:paraId="0E67E160" w14:textId="3181EB19" w:rsidR="00F21661" w:rsidRPr="005F7161" w:rsidRDefault="00F21661" w:rsidP="00453499">
      <w:pPr>
        <w:pStyle w:val="NormalWeb"/>
        <w:shd w:val="clear" w:color="auto" w:fill="FFFFFF" w:themeFill="background1"/>
        <w:spacing w:before="0" w:beforeAutospacing="0" w:after="0" w:afterAutospacing="0" w:line="360" w:lineRule="auto"/>
        <w:jc w:val="both"/>
        <w:rPr>
          <w:rFonts w:asciiTheme="minorHAnsi" w:hAnsiTheme="minorHAnsi" w:cs="Calibri"/>
          <w:color w:val="201F1E"/>
          <w:highlight w:val="yellow"/>
        </w:rPr>
      </w:pPr>
    </w:p>
    <w:p w14:paraId="524E87EA" w14:textId="3B35DD02" w:rsidR="003534A3" w:rsidRPr="005F7161" w:rsidRDefault="005315DF" w:rsidP="00453499">
      <w:pPr>
        <w:pStyle w:val="NormalWeb"/>
        <w:shd w:val="clear" w:color="auto" w:fill="FFFFFF" w:themeFill="background1"/>
        <w:spacing w:before="0" w:beforeAutospacing="0" w:after="0" w:afterAutospacing="0" w:line="360" w:lineRule="auto"/>
        <w:jc w:val="both"/>
        <w:rPr>
          <w:rFonts w:asciiTheme="minorHAnsi" w:hAnsiTheme="minorHAnsi" w:cs="Calibri"/>
          <w:noProof/>
        </w:rPr>
      </w:pPr>
      <w:r w:rsidRPr="005F7161">
        <w:rPr>
          <w:rFonts w:asciiTheme="minorHAnsi" w:hAnsiTheme="minorHAnsi" w:cs="Calibri"/>
          <w:bdr w:val="none" w:sz="0" w:space="0" w:color="auto" w:frame="1"/>
        </w:rPr>
        <w:t>Children who are identified with developmental disabilities, such as Down’s syndrome, are eligible to receive early intervention services before they reach fulltime education</w:t>
      </w:r>
      <w:r w:rsidR="1E973EFD" w:rsidRPr="005F7161">
        <w:rPr>
          <w:rFonts w:asciiTheme="minorHAnsi" w:hAnsiTheme="minorHAnsi" w:cs="Calibri"/>
          <w:bdr w:val="none" w:sz="0" w:space="0" w:color="auto" w:frame="1"/>
        </w:rPr>
        <w:t xml:space="preserve"> (Bowe, 2004)</w:t>
      </w:r>
      <w:r w:rsidRPr="005F7161">
        <w:rPr>
          <w:rFonts w:asciiTheme="minorHAnsi" w:hAnsiTheme="minorHAnsi" w:cs="Calibri"/>
          <w:bdr w:val="none" w:sz="0" w:space="0" w:color="auto" w:frame="1"/>
        </w:rPr>
        <w:t>.</w:t>
      </w:r>
      <w:r w:rsidRPr="005F7161">
        <w:rPr>
          <w:rFonts w:asciiTheme="minorHAnsi" w:hAnsiTheme="minorHAnsi" w:cs="Calibri"/>
          <w:noProof/>
          <w:bdr w:val="none" w:sz="0" w:space="0" w:color="auto" w:frame="1"/>
        </w:rPr>
        <w:t xml:space="preserve"> Children with Down’s Syndrome often have difficulties with acquiring language and speech</w:t>
      </w:r>
      <w:r w:rsidR="50C7CECB" w:rsidRPr="005F7161">
        <w:rPr>
          <w:rFonts w:asciiTheme="minorHAnsi" w:hAnsiTheme="minorHAnsi" w:cs="Calibri"/>
          <w:noProof/>
          <w:bdr w:val="none" w:sz="0" w:space="0" w:color="auto" w:frame="1"/>
        </w:rPr>
        <w:t>,</w:t>
      </w:r>
      <w:r w:rsidR="00CA1AF6" w:rsidRPr="005F7161">
        <w:rPr>
          <w:rFonts w:asciiTheme="minorHAnsi" w:hAnsiTheme="minorHAnsi" w:cs="Calibri"/>
          <w:noProof/>
          <w:bdr w:val="none" w:sz="0" w:space="0" w:color="auto" w:frame="1"/>
        </w:rPr>
        <w:t xml:space="preserve"> the NHS (2019) state</w:t>
      </w:r>
      <w:r w:rsidR="50C7CECB" w:rsidRPr="005F7161">
        <w:rPr>
          <w:rFonts w:asciiTheme="minorHAnsi" w:hAnsiTheme="minorHAnsi" w:cs="Calibri"/>
          <w:noProof/>
          <w:bdr w:val="none" w:sz="0" w:space="0" w:color="auto" w:frame="1"/>
        </w:rPr>
        <w:t xml:space="preserve"> it is essential that early years practitioners include a variety of interventions to support this potential language delay</w:t>
      </w:r>
      <w:r w:rsidR="00CA1AF6" w:rsidRPr="005F7161">
        <w:rPr>
          <w:rFonts w:asciiTheme="minorHAnsi" w:hAnsiTheme="minorHAnsi" w:cs="Calibri"/>
          <w:noProof/>
          <w:bdr w:val="none" w:sz="0" w:space="0" w:color="auto" w:frame="1"/>
        </w:rPr>
        <w:t xml:space="preserve"> </w:t>
      </w:r>
      <w:sdt>
        <w:sdtPr>
          <w:rPr>
            <w:rFonts w:asciiTheme="minorHAnsi" w:hAnsiTheme="minorHAnsi" w:cs="Calibri"/>
            <w:noProof/>
            <w:bdr w:val="none" w:sz="0" w:space="0" w:color="auto" w:frame="1"/>
          </w:rPr>
          <w:id w:val="-1226914901"/>
          <w:citation/>
        </w:sdtPr>
        <w:sdtContent>
          <w:r w:rsidR="00CA1AF6" w:rsidRPr="005F7161">
            <w:rPr>
              <w:rFonts w:asciiTheme="minorHAnsi" w:hAnsiTheme="minorHAnsi" w:cs="Calibri"/>
              <w:noProof/>
              <w:bdr w:val="none" w:sz="0" w:space="0" w:color="auto" w:frame="1"/>
            </w:rPr>
            <w:fldChar w:fldCharType="begin"/>
          </w:r>
          <w:r w:rsidR="00CA1AF6" w:rsidRPr="005F7161">
            <w:rPr>
              <w:rFonts w:asciiTheme="minorHAnsi" w:hAnsiTheme="minorHAnsi" w:cs="Calibri"/>
              <w:noProof/>
              <w:bdr w:val="none" w:sz="0" w:space="0" w:color="auto" w:frame="1"/>
            </w:rPr>
            <w:instrText xml:space="preserve"> CITATION NHS192 \l 2057 </w:instrText>
          </w:r>
          <w:r w:rsidR="00CA1AF6" w:rsidRPr="005F7161">
            <w:rPr>
              <w:rFonts w:asciiTheme="minorHAnsi" w:hAnsiTheme="minorHAnsi" w:cs="Calibri"/>
              <w:noProof/>
              <w:bdr w:val="none" w:sz="0" w:space="0" w:color="auto" w:frame="1"/>
            </w:rPr>
            <w:fldChar w:fldCharType="separate"/>
          </w:r>
          <w:r w:rsidR="00CA1AF6" w:rsidRPr="005F7161">
            <w:rPr>
              <w:rFonts w:asciiTheme="minorHAnsi" w:hAnsiTheme="minorHAnsi" w:cs="Calibri"/>
              <w:noProof/>
              <w:bdr w:val="none" w:sz="0" w:space="0" w:color="auto" w:frame="1"/>
            </w:rPr>
            <w:t>(NHS, 2019)</w:t>
          </w:r>
          <w:r w:rsidR="00CA1AF6" w:rsidRPr="005F7161">
            <w:rPr>
              <w:rFonts w:asciiTheme="minorHAnsi" w:hAnsiTheme="minorHAnsi" w:cs="Calibri"/>
              <w:noProof/>
              <w:bdr w:val="none" w:sz="0" w:space="0" w:color="auto" w:frame="1"/>
            </w:rPr>
            <w:fldChar w:fldCharType="end"/>
          </w:r>
        </w:sdtContent>
      </w:sdt>
      <w:r w:rsidR="50C7CECB" w:rsidRPr="005F7161">
        <w:rPr>
          <w:rFonts w:asciiTheme="minorHAnsi" w:hAnsiTheme="minorHAnsi" w:cs="Calibri"/>
          <w:noProof/>
          <w:bdr w:val="none" w:sz="0" w:space="0" w:color="auto" w:frame="1"/>
        </w:rPr>
        <w:t>.</w:t>
      </w:r>
      <w:r w:rsidR="00AF123F">
        <w:rPr>
          <w:rFonts w:asciiTheme="minorHAnsi" w:hAnsiTheme="minorHAnsi" w:cs="Calibri"/>
          <w:noProof/>
          <w:bdr w:val="none" w:sz="0" w:space="0" w:color="auto" w:frame="1"/>
        </w:rPr>
        <w:t xml:space="preserve"> </w:t>
      </w:r>
      <w:r w:rsidR="6376C155" w:rsidRPr="005F7161">
        <w:rPr>
          <w:rFonts w:asciiTheme="minorHAnsi" w:hAnsiTheme="minorHAnsi" w:cs="Calibri"/>
          <w:noProof/>
          <w:bdr w:val="none" w:sz="0" w:space="0" w:color="auto" w:frame="1"/>
        </w:rPr>
        <w:t>T</w:t>
      </w:r>
      <w:r w:rsidR="003534A3" w:rsidRPr="005F7161">
        <w:rPr>
          <w:rFonts w:asciiTheme="minorHAnsi" w:hAnsiTheme="minorHAnsi" w:cs="Calibri"/>
          <w:noProof/>
          <w:bdr w:val="none" w:sz="0" w:space="0" w:color="auto" w:frame="1"/>
        </w:rPr>
        <w:t xml:space="preserve">he child’s voice needs to be considered when producing </w:t>
      </w:r>
      <w:r w:rsidR="00F3606B" w:rsidRPr="005F7161">
        <w:rPr>
          <w:rFonts w:asciiTheme="minorHAnsi" w:hAnsiTheme="minorHAnsi" w:cs="Calibri"/>
          <w:noProof/>
          <w:bdr w:val="none" w:sz="0" w:space="0" w:color="auto" w:frame="1"/>
        </w:rPr>
        <w:t>Individual Development Plans (IDP)</w:t>
      </w:r>
      <w:sdt>
        <w:sdtPr>
          <w:rPr>
            <w:rFonts w:asciiTheme="minorHAnsi" w:hAnsiTheme="minorHAnsi" w:cs="Calibri"/>
            <w:noProof/>
            <w:bdr w:val="none" w:sz="0" w:space="0" w:color="auto" w:frame="1"/>
          </w:rPr>
          <w:id w:val="-217061218"/>
          <w:citation/>
        </w:sdtPr>
        <w:sdtContent>
          <w:r w:rsidR="009E33E9" w:rsidRPr="005F7161">
            <w:rPr>
              <w:rFonts w:asciiTheme="minorHAnsi" w:hAnsiTheme="minorHAnsi" w:cs="Calibri"/>
              <w:noProof/>
              <w:bdr w:val="none" w:sz="0" w:space="0" w:color="auto" w:frame="1"/>
            </w:rPr>
            <w:fldChar w:fldCharType="begin"/>
          </w:r>
          <w:r w:rsidR="009E33E9" w:rsidRPr="005F7161">
            <w:rPr>
              <w:rFonts w:asciiTheme="minorHAnsi" w:hAnsiTheme="minorHAnsi" w:cs="Calibri"/>
              <w:noProof/>
              <w:bdr w:val="none" w:sz="0" w:space="0" w:color="auto" w:frame="1"/>
            </w:rPr>
            <w:instrText xml:space="preserve"> CITATION Can17 \l 2057 </w:instrText>
          </w:r>
          <w:r w:rsidR="009E33E9" w:rsidRPr="005F7161">
            <w:rPr>
              <w:rFonts w:asciiTheme="minorHAnsi" w:hAnsiTheme="minorHAnsi" w:cs="Calibri"/>
              <w:noProof/>
              <w:bdr w:val="none" w:sz="0" w:space="0" w:color="auto" w:frame="1"/>
            </w:rPr>
            <w:fldChar w:fldCharType="separate"/>
          </w:r>
          <w:r w:rsidR="009E33E9" w:rsidRPr="005F7161">
            <w:rPr>
              <w:rFonts w:asciiTheme="minorHAnsi" w:hAnsiTheme="minorHAnsi" w:cs="Calibri"/>
              <w:noProof/>
              <w:bdr w:val="none" w:sz="0" w:space="0" w:color="auto" w:frame="1"/>
            </w:rPr>
            <w:t xml:space="preserve"> (Can, 2017)</w:t>
          </w:r>
          <w:r w:rsidR="009E33E9" w:rsidRPr="005F7161">
            <w:rPr>
              <w:rFonts w:asciiTheme="minorHAnsi" w:hAnsiTheme="minorHAnsi" w:cs="Calibri"/>
              <w:noProof/>
              <w:bdr w:val="none" w:sz="0" w:space="0" w:color="auto" w:frame="1"/>
            </w:rPr>
            <w:fldChar w:fldCharType="end"/>
          </w:r>
        </w:sdtContent>
      </w:sdt>
      <w:r w:rsidR="07E3EC44" w:rsidRPr="005F7161">
        <w:rPr>
          <w:rFonts w:asciiTheme="minorHAnsi" w:hAnsiTheme="minorHAnsi" w:cs="Calibri"/>
          <w:noProof/>
          <w:bdr w:val="none" w:sz="0" w:space="0" w:color="auto" w:frame="1"/>
        </w:rPr>
        <w:t xml:space="preserve"> </w:t>
      </w:r>
      <w:r w:rsidR="0194AE65" w:rsidRPr="005F7161">
        <w:rPr>
          <w:rFonts w:asciiTheme="minorHAnsi" w:hAnsiTheme="minorHAnsi" w:cs="Calibri"/>
          <w:noProof/>
          <w:bdr w:val="none" w:sz="0" w:space="0" w:color="auto" w:frame="1"/>
        </w:rPr>
        <w:t>and therefore parents and the child s</w:t>
      </w:r>
      <w:r w:rsidR="2456DE64" w:rsidRPr="005F7161">
        <w:rPr>
          <w:rFonts w:asciiTheme="minorHAnsi" w:hAnsiTheme="minorHAnsi" w:cs="Calibri"/>
          <w:noProof/>
          <w:bdr w:val="none" w:sz="0" w:space="0" w:color="auto" w:frame="1"/>
        </w:rPr>
        <w:t>h</w:t>
      </w:r>
      <w:r w:rsidR="0194AE65" w:rsidRPr="005F7161">
        <w:rPr>
          <w:rFonts w:asciiTheme="minorHAnsi" w:hAnsiTheme="minorHAnsi" w:cs="Calibri"/>
          <w:noProof/>
          <w:bdr w:val="none" w:sz="0" w:space="0" w:color="auto" w:frame="1"/>
        </w:rPr>
        <w:t>ould be involved throughout this process</w:t>
      </w:r>
      <w:sdt>
        <w:sdtPr>
          <w:rPr>
            <w:rFonts w:asciiTheme="minorHAnsi" w:hAnsiTheme="minorHAnsi" w:cs="Calibri"/>
            <w:noProof/>
            <w:bdr w:val="none" w:sz="0" w:space="0" w:color="auto" w:frame="1"/>
          </w:rPr>
          <w:id w:val="-1314866006"/>
          <w:citation/>
        </w:sdtPr>
        <w:sdtContent>
          <w:r w:rsidR="00410C88" w:rsidRPr="005F7161">
            <w:rPr>
              <w:rFonts w:asciiTheme="minorHAnsi" w:hAnsiTheme="minorHAnsi" w:cs="Calibri"/>
              <w:noProof/>
              <w:bdr w:val="none" w:sz="0" w:space="0" w:color="auto" w:frame="1"/>
            </w:rPr>
            <w:fldChar w:fldCharType="begin"/>
          </w:r>
          <w:r w:rsidR="00410C88" w:rsidRPr="005F7161">
            <w:rPr>
              <w:rFonts w:asciiTheme="minorHAnsi" w:hAnsiTheme="minorHAnsi" w:cs="Calibri"/>
              <w:noProof/>
              <w:bdr w:val="none" w:sz="0" w:space="0" w:color="auto" w:frame="1"/>
            </w:rPr>
            <w:instrText xml:space="preserve"> CITATION Wel182 \l 2057 </w:instrText>
          </w:r>
          <w:r w:rsidR="00410C88" w:rsidRPr="005F7161">
            <w:rPr>
              <w:rFonts w:asciiTheme="minorHAnsi" w:hAnsiTheme="minorHAnsi" w:cs="Calibri"/>
              <w:noProof/>
              <w:bdr w:val="none" w:sz="0" w:space="0" w:color="auto" w:frame="1"/>
            </w:rPr>
            <w:fldChar w:fldCharType="separate"/>
          </w:r>
          <w:r w:rsidR="00410C88" w:rsidRPr="005F7161">
            <w:rPr>
              <w:rFonts w:asciiTheme="minorHAnsi" w:hAnsiTheme="minorHAnsi" w:cs="Calibri"/>
              <w:noProof/>
              <w:bdr w:val="none" w:sz="0" w:space="0" w:color="auto" w:frame="1"/>
            </w:rPr>
            <w:t xml:space="preserve"> (Welsh Government, 2018)</w:t>
          </w:r>
          <w:r w:rsidR="00410C88" w:rsidRPr="005F7161">
            <w:rPr>
              <w:rFonts w:asciiTheme="minorHAnsi" w:hAnsiTheme="minorHAnsi" w:cs="Calibri"/>
              <w:noProof/>
              <w:bdr w:val="none" w:sz="0" w:space="0" w:color="auto" w:frame="1"/>
            </w:rPr>
            <w:fldChar w:fldCharType="end"/>
          </w:r>
        </w:sdtContent>
      </w:sdt>
      <w:r w:rsidR="00410C88" w:rsidRPr="005F7161">
        <w:rPr>
          <w:rFonts w:asciiTheme="minorHAnsi" w:hAnsiTheme="minorHAnsi" w:cs="Calibri"/>
          <w:noProof/>
          <w:bdr w:val="none" w:sz="0" w:space="0" w:color="auto" w:frame="1"/>
        </w:rPr>
        <w:t xml:space="preserve">. </w:t>
      </w:r>
      <w:r w:rsidR="009E33E9" w:rsidRPr="005F7161">
        <w:rPr>
          <w:rFonts w:asciiTheme="minorHAnsi" w:hAnsiTheme="minorHAnsi" w:cs="Calibri"/>
          <w:noProof/>
          <w:bdr w:val="none" w:sz="0" w:space="0" w:color="auto" w:frame="1"/>
        </w:rPr>
        <w:t>One of the core principles of the United Nations Convention on the Rights of the Child</w:t>
      </w:r>
      <w:r w:rsidR="538D47DF" w:rsidRPr="005F7161">
        <w:rPr>
          <w:rFonts w:asciiTheme="minorHAnsi" w:hAnsiTheme="minorHAnsi" w:cs="Calibri"/>
          <w:noProof/>
          <w:bdr w:val="none" w:sz="0" w:space="0" w:color="auto" w:frame="1"/>
        </w:rPr>
        <w:t xml:space="preserve"> (UNCRC)</w:t>
      </w:r>
      <w:r w:rsidR="009E33E9" w:rsidRPr="005F7161">
        <w:rPr>
          <w:rFonts w:asciiTheme="minorHAnsi" w:hAnsiTheme="minorHAnsi" w:cs="Calibri"/>
          <w:noProof/>
          <w:bdr w:val="none" w:sz="0" w:space="0" w:color="auto" w:frame="1"/>
        </w:rPr>
        <w:t xml:space="preserve"> </w:t>
      </w:r>
      <w:sdt>
        <w:sdtPr>
          <w:rPr>
            <w:rFonts w:asciiTheme="minorHAnsi" w:hAnsiTheme="minorHAnsi" w:cs="Calibri"/>
            <w:noProof/>
            <w:bdr w:val="none" w:sz="0" w:space="0" w:color="auto" w:frame="1"/>
          </w:rPr>
          <w:id w:val="237841886"/>
          <w:citation/>
        </w:sdtPr>
        <w:sdtContent>
          <w:r w:rsidR="00410C88" w:rsidRPr="005F7161">
            <w:rPr>
              <w:rFonts w:asciiTheme="minorHAnsi" w:hAnsiTheme="minorHAnsi" w:cs="Calibri"/>
              <w:noProof/>
              <w:bdr w:val="none" w:sz="0" w:space="0" w:color="auto" w:frame="1"/>
            </w:rPr>
            <w:fldChar w:fldCharType="begin"/>
          </w:r>
          <w:r w:rsidR="00410C88" w:rsidRPr="005F7161">
            <w:rPr>
              <w:rFonts w:asciiTheme="minorHAnsi" w:hAnsiTheme="minorHAnsi" w:cs="Calibri"/>
              <w:noProof/>
              <w:bdr w:val="none" w:sz="0" w:space="0" w:color="auto" w:frame="1"/>
            </w:rPr>
            <w:instrText xml:space="preserve"> CITATION UNI90 \l 2057 </w:instrText>
          </w:r>
          <w:r w:rsidR="00410C88" w:rsidRPr="005F7161">
            <w:rPr>
              <w:rFonts w:asciiTheme="minorHAnsi" w:hAnsiTheme="minorHAnsi" w:cs="Calibri"/>
              <w:noProof/>
              <w:bdr w:val="none" w:sz="0" w:space="0" w:color="auto" w:frame="1"/>
            </w:rPr>
            <w:fldChar w:fldCharType="separate"/>
          </w:r>
          <w:r w:rsidR="00410C88" w:rsidRPr="005F7161">
            <w:rPr>
              <w:rFonts w:asciiTheme="minorHAnsi" w:hAnsiTheme="minorHAnsi" w:cs="Calibri"/>
              <w:noProof/>
              <w:bdr w:val="none" w:sz="0" w:space="0" w:color="auto" w:frame="1"/>
            </w:rPr>
            <w:t>(UNICEF, 1990)</w:t>
          </w:r>
          <w:r w:rsidR="00410C88" w:rsidRPr="005F7161">
            <w:rPr>
              <w:rFonts w:asciiTheme="minorHAnsi" w:hAnsiTheme="minorHAnsi" w:cs="Calibri"/>
              <w:noProof/>
              <w:bdr w:val="none" w:sz="0" w:space="0" w:color="auto" w:frame="1"/>
            </w:rPr>
            <w:fldChar w:fldCharType="end"/>
          </w:r>
        </w:sdtContent>
      </w:sdt>
      <w:r w:rsidR="00410C88" w:rsidRPr="005F7161">
        <w:rPr>
          <w:rFonts w:asciiTheme="minorHAnsi" w:hAnsiTheme="minorHAnsi" w:cs="Calibri"/>
          <w:noProof/>
          <w:bdr w:val="none" w:sz="0" w:space="0" w:color="auto" w:frame="1"/>
        </w:rPr>
        <w:t xml:space="preserve"> </w:t>
      </w:r>
      <w:r w:rsidR="009E33E9" w:rsidRPr="005F7161">
        <w:rPr>
          <w:rFonts w:asciiTheme="minorHAnsi" w:hAnsiTheme="minorHAnsi" w:cs="Calibri"/>
          <w:noProof/>
          <w:bdr w:val="none" w:sz="0" w:space="0" w:color="auto" w:frame="1"/>
        </w:rPr>
        <w:t xml:space="preserve">declares that children have </w:t>
      </w:r>
      <w:r w:rsidR="12347FE9" w:rsidRPr="005F7161">
        <w:rPr>
          <w:rFonts w:asciiTheme="minorHAnsi" w:hAnsiTheme="minorHAnsi" w:cs="Calibri"/>
          <w:noProof/>
          <w:bdr w:val="none" w:sz="0" w:space="0" w:color="auto" w:frame="1"/>
        </w:rPr>
        <w:t>the</w:t>
      </w:r>
      <w:r w:rsidR="009E33E9" w:rsidRPr="005F7161">
        <w:rPr>
          <w:rFonts w:asciiTheme="minorHAnsi" w:hAnsiTheme="minorHAnsi" w:cs="Calibri"/>
          <w:noProof/>
          <w:bdr w:val="none" w:sz="0" w:space="0" w:color="auto" w:frame="1"/>
        </w:rPr>
        <w:t xml:space="preserve"> right to express their views freely. </w:t>
      </w:r>
      <w:r w:rsidR="003E5C0B" w:rsidRPr="005F7161">
        <w:rPr>
          <w:rFonts w:asciiTheme="minorHAnsi" w:hAnsiTheme="minorHAnsi" w:cs="Calibri"/>
          <w:noProof/>
          <w:bdr w:val="none" w:sz="0" w:space="0" w:color="auto" w:frame="1"/>
        </w:rPr>
        <w:t xml:space="preserve">Article 12, </w:t>
      </w:r>
      <w:r w:rsidR="1B9E706E" w:rsidRPr="005F7161">
        <w:rPr>
          <w:rFonts w:asciiTheme="minorHAnsi" w:hAnsiTheme="minorHAnsi" w:cs="Calibri"/>
          <w:noProof/>
          <w:bdr w:val="none" w:sz="0" w:space="0" w:color="auto" w:frame="1"/>
        </w:rPr>
        <w:t>’</w:t>
      </w:r>
      <w:r w:rsidR="003E5C0B" w:rsidRPr="005F7161">
        <w:rPr>
          <w:rFonts w:asciiTheme="minorHAnsi" w:hAnsiTheme="minorHAnsi" w:cs="Calibri"/>
          <w:noProof/>
          <w:bdr w:val="none" w:sz="0" w:space="0" w:color="auto" w:frame="1"/>
        </w:rPr>
        <w:t>respect for the views of the child</w:t>
      </w:r>
      <w:r w:rsidR="31790D59" w:rsidRPr="005F7161">
        <w:rPr>
          <w:rFonts w:asciiTheme="minorHAnsi" w:hAnsiTheme="minorHAnsi" w:cs="Calibri"/>
          <w:noProof/>
          <w:bdr w:val="none" w:sz="0" w:space="0" w:color="auto" w:frame="1"/>
        </w:rPr>
        <w:t>‘</w:t>
      </w:r>
      <w:r w:rsidR="003E5C0B" w:rsidRPr="005F7161">
        <w:rPr>
          <w:rFonts w:asciiTheme="minorHAnsi" w:hAnsiTheme="minorHAnsi" w:cs="Calibri"/>
          <w:noProof/>
          <w:bdr w:val="none" w:sz="0" w:space="0" w:color="auto" w:frame="1"/>
        </w:rPr>
        <w:t xml:space="preserve">, states that </w:t>
      </w:r>
      <w:r w:rsidR="09D6E6BC" w:rsidRPr="005F7161">
        <w:rPr>
          <w:rFonts w:asciiTheme="minorHAnsi" w:hAnsiTheme="minorHAnsi" w:cs="Calibri"/>
          <w:noProof/>
          <w:bdr w:val="none" w:sz="0" w:space="0" w:color="auto" w:frame="1"/>
        </w:rPr>
        <w:t>‘</w:t>
      </w:r>
      <w:r w:rsidR="003E5C0B" w:rsidRPr="005F7161">
        <w:rPr>
          <w:rFonts w:asciiTheme="minorHAnsi" w:hAnsiTheme="minorHAnsi" w:cs="Calibri"/>
          <w:noProof/>
          <w:bdr w:val="none" w:sz="0" w:space="0" w:color="auto" w:frame="1"/>
        </w:rPr>
        <w:t>every child should have the right to express their feelings, views, and wishes in all matters affecting them, and to have their views taken into consideration and taken seriously</w:t>
      </w:r>
      <w:r w:rsidR="0F5F69D8" w:rsidRPr="005F7161">
        <w:rPr>
          <w:rFonts w:asciiTheme="minorHAnsi" w:hAnsiTheme="minorHAnsi" w:cs="Calibri"/>
          <w:noProof/>
          <w:bdr w:val="none" w:sz="0" w:space="0" w:color="auto" w:frame="1"/>
        </w:rPr>
        <w:t>’(UNICEF,1990</w:t>
      </w:r>
      <w:r w:rsidR="008F1413" w:rsidRPr="005F7161">
        <w:rPr>
          <w:rFonts w:asciiTheme="minorHAnsi" w:hAnsiTheme="minorHAnsi" w:cs="Calibri"/>
          <w:noProof/>
          <w:bdr w:val="none" w:sz="0" w:space="0" w:color="auto" w:frame="1"/>
        </w:rPr>
        <w:t xml:space="preserve"> </w:t>
      </w:r>
      <w:r w:rsidR="0F5F69D8" w:rsidRPr="005F7161">
        <w:rPr>
          <w:rFonts w:asciiTheme="minorHAnsi" w:hAnsiTheme="minorHAnsi" w:cs="Calibri"/>
          <w:noProof/>
          <w:bdr w:val="none" w:sz="0" w:space="0" w:color="auto" w:frame="1"/>
        </w:rPr>
        <w:t>p</w:t>
      </w:r>
      <w:r w:rsidR="008F1413" w:rsidRPr="005F7161">
        <w:rPr>
          <w:rFonts w:asciiTheme="minorHAnsi" w:hAnsiTheme="minorHAnsi" w:cs="Calibri"/>
          <w:noProof/>
          <w:bdr w:val="none" w:sz="0" w:space="0" w:color="auto" w:frame="1"/>
        </w:rPr>
        <w:t>1</w:t>
      </w:r>
      <w:r w:rsidR="0F5F69D8" w:rsidRPr="005F7161">
        <w:rPr>
          <w:rFonts w:asciiTheme="minorHAnsi" w:hAnsiTheme="minorHAnsi" w:cs="Calibri"/>
          <w:noProof/>
          <w:bdr w:val="none" w:sz="0" w:space="0" w:color="auto" w:frame="1"/>
        </w:rPr>
        <w:t>)</w:t>
      </w:r>
      <w:r w:rsidR="003E5C0B" w:rsidRPr="005F7161">
        <w:rPr>
          <w:rFonts w:asciiTheme="minorHAnsi" w:hAnsiTheme="minorHAnsi" w:cs="Calibri"/>
          <w:noProof/>
          <w:bdr w:val="none" w:sz="0" w:space="0" w:color="auto" w:frame="1"/>
        </w:rPr>
        <w:t>.</w:t>
      </w:r>
      <w:r w:rsidR="3034EE79" w:rsidRPr="005F7161">
        <w:rPr>
          <w:rFonts w:asciiTheme="minorHAnsi" w:hAnsiTheme="minorHAnsi" w:cs="Calibri"/>
          <w:noProof/>
          <w:bdr w:val="none" w:sz="0" w:space="0" w:color="auto" w:frame="1"/>
        </w:rPr>
        <w:t xml:space="preserve"> A multi-agency approach</w:t>
      </w:r>
      <w:r w:rsidR="2370E2FF" w:rsidRPr="005F7161">
        <w:rPr>
          <w:rFonts w:asciiTheme="minorHAnsi" w:hAnsiTheme="minorHAnsi" w:cs="Calibri"/>
          <w:noProof/>
          <w:bdr w:val="none" w:sz="0" w:space="0" w:color="auto" w:frame="1"/>
        </w:rPr>
        <w:t xml:space="preserve"> may be required </w:t>
      </w:r>
      <w:r w:rsidR="43251546" w:rsidRPr="005F7161">
        <w:rPr>
          <w:rFonts w:asciiTheme="minorHAnsi" w:hAnsiTheme="minorHAnsi" w:cs="Calibri"/>
          <w:noProof/>
          <w:bdr w:val="none" w:sz="0" w:space="0" w:color="auto" w:frame="1"/>
        </w:rPr>
        <w:t>and</w:t>
      </w:r>
      <w:r w:rsidR="3034EE79" w:rsidRPr="005F7161">
        <w:rPr>
          <w:rFonts w:asciiTheme="minorHAnsi" w:hAnsiTheme="minorHAnsi" w:cs="Calibri"/>
          <w:noProof/>
          <w:bdr w:val="none" w:sz="0" w:space="0" w:color="auto" w:frame="1"/>
        </w:rPr>
        <w:t xml:space="preserve"> the support of </w:t>
      </w:r>
      <w:r w:rsidR="1BAFE362" w:rsidRPr="005F7161">
        <w:rPr>
          <w:rFonts w:asciiTheme="minorHAnsi" w:hAnsiTheme="minorHAnsi" w:cs="Calibri"/>
          <w:noProof/>
          <w:bdr w:val="none" w:sz="0" w:space="0" w:color="auto" w:frame="1"/>
        </w:rPr>
        <w:t>a spe</w:t>
      </w:r>
      <w:r w:rsidR="0AF23422" w:rsidRPr="005F7161">
        <w:rPr>
          <w:rFonts w:asciiTheme="minorHAnsi" w:hAnsiTheme="minorHAnsi" w:cs="Calibri"/>
          <w:noProof/>
          <w:bdr w:val="none" w:sz="0" w:space="0" w:color="auto" w:frame="1"/>
        </w:rPr>
        <w:t>e</w:t>
      </w:r>
      <w:r w:rsidR="1BAFE362" w:rsidRPr="005F7161">
        <w:rPr>
          <w:rFonts w:asciiTheme="minorHAnsi" w:hAnsiTheme="minorHAnsi" w:cs="Calibri"/>
          <w:noProof/>
          <w:bdr w:val="none" w:sz="0" w:space="0" w:color="auto" w:frame="1"/>
        </w:rPr>
        <w:t xml:space="preserve">ch and language therapist </w:t>
      </w:r>
      <w:r w:rsidR="64B9F4AE" w:rsidRPr="005F7161">
        <w:rPr>
          <w:rFonts w:asciiTheme="minorHAnsi" w:hAnsiTheme="minorHAnsi" w:cs="Calibri"/>
          <w:noProof/>
          <w:bdr w:val="none" w:sz="0" w:space="0" w:color="auto" w:frame="1"/>
        </w:rPr>
        <w:t>could provide professional advice</w:t>
      </w:r>
      <w:sdt>
        <w:sdtPr>
          <w:rPr>
            <w:rFonts w:asciiTheme="minorHAnsi" w:hAnsiTheme="minorHAnsi" w:cs="Calibri"/>
            <w:noProof/>
            <w:bdr w:val="none" w:sz="0" w:space="0" w:color="auto" w:frame="1"/>
          </w:rPr>
          <w:id w:val="1659105629"/>
          <w:citation/>
        </w:sdtPr>
        <w:sdtContent>
          <w:r w:rsidR="008F1413" w:rsidRPr="005F7161">
            <w:rPr>
              <w:rFonts w:asciiTheme="minorHAnsi" w:hAnsiTheme="minorHAnsi" w:cs="Calibri"/>
              <w:noProof/>
              <w:bdr w:val="none" w:sz="0" w:space="0" w:color="auto" w:frame="1"/>
            </w:rPr>
            <w:fldChar w:fldCharType="begin"/>
          </w:r>
          <w:r w:rsidR="008F1413" w:rsidRPr="005F7161">
            <w:rPr>
              <w:rFonts w:asciiTheme="minorHAnsi" w:hAnsiTheme="minorHAnsi" w:cs="Calibri"/>
              <w:noProof/>
              <w:bdr w:val="none" w:sz="0" w:space="0" w:color="auto" w:frame="1"/>
            </w:rPr>
            <w:instrText xml:space="preserve"> CITATION NHS20 \l 2057 </w:instrText>
          </w:r>
          <w:r w:rsidR="008F1413" w:rsidRPr="005F7161">
            <w:rPr>
              <w:rFonts w:asciiTheme="minorHAnsi" w:hAnsiTheme="minorHAnsi" w:cs="Calibri"/>
              <w:noProof/>
              <w:bdr w:val="none" w:sz="0" w:space="0" w:color="auto" w:frame="1"/>
            </w:rPr>
            <w:fldChar w:fldCharType="separate"/>
          </w:r>
          <w:r w:rsidR="008F1413" w:rsidRPr="005F7161">
            <w:rPr>
              <w:rFonts w:asciiTheme="minorHAnsi" w:hAnsiTheme="minorHAnsi" w:cs="Calibri"/>
              <w:noProof/>
              <w:bdr w:val="none" w:sz="0" w:space="0" w:color="auto" w:frame="1"/>
            </w:rPr>
            <w:t xml:space="preserve"> (NHS, 2020)</w:t>
          </w:r>
          <w:r w:rsidR="008F1413" w:rsidRPr="005F7161">
            <w:rPr>
              <w:rFonts w:asciiTheme="minorHAnsi" w:hAnsiTheme="minorHAnsi" w:cs="Calibri"/>
              <w:noProof/>
              <w:bdr w:val="none" w:sz="0" w:space="0" w:color="auto" w:frame="1"/>
            </w:rPr>
            <w:fldChar w:fldCharType="end"/>
          </w:r>
        </w:sdtContent>
      </w:sdt>
      <w:r w:rsidR="1BAFE362" w:rsidRPr="005F7161">
        <w:rPr>
          <w:rFonts w:asciiTheme="minorHAnsi" w:hAnsiTheme="minorHAnsi" w:cs="Calibri"/>
          <w:noProof/>
          <w:bdr w:val="none" w:sz="0" w:space="0" w:color="auto" w:frame="1"/>
        </w:rPr>
        <w:t>. If a child is unable to orally communicate it is essential t</w:t>
      </w:r>
      <w:r w:rsidR="3F9A70D6" w:rsidRPr="005F7161">
        <w:rPr>
          <w:rFonts w:asciiTheme="minorHAnsi" w:hAnsiTheme="minorHAnsi" w:cs="Calibri"/>
          <w:noProof/>
          <w:bdr w:val="none" w:sz="0" w:space="0" w:color="auto" w:frame="1"/>
        </w:rPr>
        <w:t>hat they are provided with a means of communicating their needs, this may be acheived through Makaton or Pecs</w:t>
      </w:r>
      <w:sdt>
        <w:sdtPr>
          <w:rPr>
            <w:rFonts w:asciiTheme="minorHAnsi" w:hAnsiTheme="minorHAnsi" w:cs="Calibri"/>
            <w:noProof/>
            <w:bdr w:val="none" w:sz="0" w:space="0" w:color="auto" w:frame="1"/>
          </w:rPr>
          <w:id w:val="962916369"/>
          <w:citation/>
        </w:sdtPr>
        <w:sdtContent>
          <w:r w:rsidR="000642FD" w:rsidRPr="005F7161">
            <w:rPr>
              <w:rFonts w:asciiTheme="minorHAnsi" w:hAnsiTheme="minorHAnsi" w:cs="Calibri"/>
              <w:noProof/>
              <w:bdr w:val="none" w:sz="0" w:space="0" w:color="auto" w:frame="1"/>
            </w:rPr>
            <w:fldChar w:fldCharType="begin"/>
          </w:r>
          <w:r w:rsidR="000642FD" w:rsidRPr="005F7161">
            <w:rPr>
              <w:rFonts w:asciiTheme="minorHAnsi" w:hAnsiTheme="minorHAnsi" w:cs="Calibri"/>
              <w:noProof/>
              <w:bdr w:val="none" w:sz="0" w:space="0" w:color="auto" w:frame="1"/>
            </w:rPr>
            <w:instrText xml:space="preserve"> CITATION Dim15 \l 2057 </w:instrText>
          </w:r>
          <w:r w:rsidR="000642FD" w:rsidRPr="005F7161">
            <w:rPr>
              <w:rFonts w:asciiTheme="minorHAnsi" w:hAnsiTheme="minorHAnsi" w:cs="Calibri"/>
              <w:noProof/>
              <w:bdr w:val="none" w:sz="0" w:space="0" w:color="auto" w:frame="1"/>
            </w:rPr>
            <w:fldChar w:fldCharType="separate"/>
          </w:r>
          <w:r w:rsidR="000642FD" w:rsidRPr="005F7161">
            <w:rPr>
              <w:rFonts w:asciiTheme="minorHAnsi" w:hAnsiTheme="minorHAnsi" w:cs="Calibri"/>
              <w:noProof/>
              <w:bdr w:val="none" w:sz="0" w:space="0" w:color="auto" w:frame="1"/>
            </w:rPr>
            <w:t xml:space="preserve"> (Dimensions Behaviour Support team, 2015)</w:t>
          </w:r>
          <w:r w:rsidR="000642FD" w:rsidRPr="005F7161">
            <w:rPr>
              <w:rFonts w:asciiTheme="minorHAnsi" w:hAnsiTheme="minorHAnsi" w:cs="Calibri"/>
              <w:noProof/>
              <w:bdr w:val="none" w:sz="0" w:space="0" w:color="auto" w:frame="1"/>
            </w:rPr>
            <w:fldChar w:fldCharType="end"/>
          </w:r>
        </w:sdtContent>
      </w:sdt>
      <w:r w:rsidR="000642FD" w:rsidRPr="005F7161">
        <w:rPr>
          <w:rFonts w:asciiTheme="minorHAnsi" w:hAnsiTheme="minorHAnsi" w:cs="Calibri"/>
          <w:noProof/>
          <w:bdr w:val="none" w:sz="0" w:space="0" w:color="auto" w:frame="1"/>
        </w:rPr>
        <w:t>.</w:t>
      </w:r>
      <w:r w:rsidR="222EF3E7" w:rsidRPr="005F7161">
        <w:rPr>
          <w:rFonts w:asciiTheme="minorHAnsi" w:hAnsiTheme="minorHAnsi" w:cs="Calibri"/>
          <w:noProof/>
          <w:bdr w:val="none" w:sz="0" w:space="0" w:color="auto" w:frame="1"/>
        </w:rPr>
        <w:t xml:space="preserve"> </w:t>
      </w:r>
      <w:r w:rsidR="4D0D5F08" w:rsidRPr="005F7161">
        <w:rPr>
          <w:rFonts w:asciiTheme="minorHAnsi" w:hAnsiTheme="minorHAnsi" w:cs="Calibri"/>
          <w:noProof/>
          <w:bdr w:val="none" w:sz="0" w:space="0" w:color="auto" w:frame="1"/>
        </w:rPr>
        <w:t>I</w:t>
      </w:r>
      <w:r w:rsidR="00A57464" w:rsidRPr="005F7161">
        <w:rPr>
          <w:rFonts w:asciiTheme="minorHAnsi" w:hAnsiTheme="minorHAnsi" w:cs="Calibri"/>
          <w:noProof/>
          <w:bdr w:val="none" w:sz="0" w:space="0" w:color="auto" w:frame="1"/>
        </w:rPr>
        <w:t>t may be hard to determine what the child is feeling or wanting if the child can not speak or communicate very we</w:t>
      </w:r>
      <w:r w:rsidR="7EAB67DC" w:rsidRPr="005F7161">
        <w:rPr>
          <w:rFonts w:asciiTheme="minorHAnsi" w:hAnsiTheme="minorHAnsi" w:cs="Calibri"/>
          <w:noProof/>
          <w:bdr w:val="none" w:sz="0" w:space="0" w:color="auto" w:frame="1"/>
        </w:rPr>
        <w:t xml:space="preserve">ll, Makaton or Pecs can enable a non-verbal child to interact with others. However, </w:t>
      </w:r>
      <w:r w:rsidR="766FECB2" w:rsidRPr="005F7161">
        <w:rPr>
          <w:rFonts w:asciiTheme="minorHAnsi" w:hAnsiTheme="minorHAnsi" w:cs="Calibri"/>
          <w:noProof/>
          <w:bdr w:val="none" w:sz="0" w:space="0" w:color="auto" w:frame="1"/>
        </w:rPr>
        <w:t xml:space="preserve">some studies have highlighted the importance of continuing with other speach and language therapies/interventions in order to help the child develop their speach and language. </w:t>
      </w:r>
      <w:r w:rsidR="3625A900" w:rsidRPr="005F7161">
        <w:rPr>
          <w:rFonts w:asciiTheme="minorHAnsi" w:hAnsiTheme="minorHAnsi" w:cs="Calibri"/>
          <w:noProof/>
          <w:bdr w:val="none" w:sz="0" w:space="0" w:color="auto" w:frame="1"/>
        </w:rPr>
        <w:t>Relying on Makaton or Pecs alone may inhibit this development</w:t>
      </w:r>
      <w:sdt>
        <w:sdtPr>
          <w:rPr>
            <w:rFonts w:asciiTheme="minorHAnsi" w:hAnsiTheme="minorHAnsi" w:cs="Calibri"/>
            <w:noProof/>
            <w:bdr w:val="none" w:sz="0" w:space="0" w:color="auto" w:frame="1"/>
          </w:rPr>
          <w:id w:val="172165125"/>
          <w:citation/>
        </w:sdtPr>
        <w:sdtContent>
          <w:r w:rsidR="00716999" w:rsidRPr="005F7161">
            <w:rPr>
              <w:rFonts w:asciiTheme="minorHAnsi" w:hAnsiTheme="minorHAnsi" w:cs="Calibri"/>
              <w:noProof/>
              <w:bdr w:val="none" w:sz="0" w:space="0" w:color="auto" w:frame="1"/>
            </w:rPr>
            <w:fldChar w:fldCharType="begin"/>
          </w:r>
          <w:r w:rsidR="00716999" w:rsidRPr="005F7161">
            <w:rPr>
              <w:rFonts w:asciiTheme="minorHAnsi" w:hAnsiTheme="minorHAnsi" w:cs="Calibri"/>
              <w:noProof/>
              <w:bdr w:val="none" w:sz="0" w:space="0" w:color="auto" w:frame="1"/>
            </w:rPr>
            <w:instrText xml:space="preserve"> CITATION Ree14 \l 2057 </w:instrText>
          </w:r>
          <w:r w:rsidR="00716999" w:rsidRPr="005F7161">
            <w:rPr>
              <w:rFonts w:asciiTheme="minorHAnsi" w:hAnsiTheme="minorHAnsi" w:cs="Calibri"/>
              <w:noProof/>
              <w:bdr w:val="none" w:sz="0" w:space="0" w:color="auto" w:frame="1"/>
            </w:rPr>
            <w:fldChar w:fldCharType="separate"/>
          </w:r>
          <w:r w:rsidR="00716999" w:rsidRPr="005F7161">
            <w:rPr>
              <w:rFonts w:asciiTheme="minorHAnsi" w:hAnsiTheme="minorHAnsi" w:cs="Calibri"/>
              <w:noProof/>
              <w:bdr w:val="none" w:sz="0" w:space="0" w:color="auto" w:frame="1"/>
            </w:rPr>
            <w:t xml:space="preserve"> (Reed, 2014)</w:t>
          </w:r>
          <w:r w:rsidR="00716999" w:rsidRPr="005F7161">
            <w:rPr>
              <w:rFonts w:asciiTheme="minorHAnsi" w:hAnsiTheme="minorHAnsi" w:cs="Calibri"/>
              <w:noProof/>
              <w:bdr w:val="none" w:sz="0" w:space="0" w:color="auto" w:frame="1"/>
            </w:rPr>
            <w:fldChar w:fldCharType="end"/>
          </w:r>
        </w:sdtContent>
      </w:sdt>
      <w:r w:rsidR="3625A900" w:rsidRPr="005F7161">
        <w:rPr>
          <w:rFonts w:asciiTheme="minorHAnsi" w:hAnsiTheme="minorHAnsi" w:cs="Calibri"/>
          <w:noProof/>
          <w:bdr w:val="none" w:sz="0" w:space="0" w:color="auto" w:frame="1"/>
        </w:rPr>
        <w:t>.</w:t>
      </w:r>
      <w:r w:rsidR="00A57464" w:rsidRPr="005F7161">
        <w:rPr>
          <w:rFonts w:asciiTheme="minorHAnsi" w:hAnsiTheme="minorHAnsi" w:cs="Calibri"/>
          <w:noProof/>
          <w:bdr w:val="none" w:sz="0" w:space="0" w:color="auto" w:frame="1"/>
        </w:rPr>
        <w:t xml:space="preserve"> </w:t>
      </w:r>
      <w:r w:rsidR="00EE4409" w:rsidRPr="005F7161">
        <w:rPr>
          <w:rFonts w:asciiTheme="minorHAnsi" w:hAnsiTheme="minorHAnsi" w:cs="Calibri"/>
          <w:noProof/>
          <w:bdr w:val="none" w:sz="0" w:space="0" w:color="auto" w:frame="1"/>
        </w:rPr>
        <w:t>Sheehy (2009)</w:t>
      </w:r>
      <w:r w:rsidR="00EE4409" w:rsidRPr="005F7161">
        <w:rPr>
          <w:rFonts w:asciiTheme="minorHAnsi" w:hAnsiTheme="minorHAnsi" w:cs="Calibri"/>
          <w:noProof/>
        </w:rPr>
        <w:t xml:space="preserve"> research states the benefits of Makaton intervention. The research found that</w:t>
      </w:r>
      <w:r w:rsidR="009F493D" w:rsidRPr="005F7161">
        <w:rPr>
          <w:rFonts w:asciiTheme="minorHAnsi" w:hAnsiTheme="minorHAnsi" w:cs="Calibri"/>
          <w:noProof/>
        </w:rPr>
        <w:t xml:space="preserve"> this form of inte</w:t>
      </w:r>
      <w:r w:rsidR="19A5C8CE" w:rsidRPr="005F7161">
        <w:rPr>
          <w:rFonts w:asciiTheme="minorHAnsi" w:hAnsiTheme="minorHAnsi" w:cs="Calibri"/>
          <w:noProof/>
        </w:rPr>
        <w:t>rvention supports</w:t>
      </w:r>
      <w:r w:rsidR="004578DF" w:rsidRPr="005F7161">
        <w:rPr>
          <w:rFonts w:asciiTheme="minorHAnsi" w:hAnsiTheme="minorHAnsi" w:cs="Calibri"/>
          <w:noProof/>
        </w:rPr>
        <w:t xml:space="preserve"> socialisation between the child and their peers.</w:t>
      </w:r>
      <w:r w:rsidR="009F493D" w:rsidRPr="005F7161">
        <w:rPr>
          <w:rFonts w:asciiTheme="minorHAnsi" w:hAnsiTheme="minorHAnsi" w:cs="Calibri"/>
          <w:noProof/>
        </w:rPr>
        <w:t xml:space="preserve"> </w:t>
      </w:r>
    </w:p>
    <w:p w14:paraId="50B88349" w14:textId="55E91BD4" w:rsidR="24613532" w:rsidRPr="005F7161" w:rsidRDefault="24613532" w:rsidP="00453499">
      <w:pPr>
        <w:pStyle w:val="NormalWeb"/>
        <w:shd w:val="clear" w:color="auto" w:fill="FFFFFF" w:themeFill="background1"/>
        <w:spacing w:before="0" w:beforeAutospacing="0" w:after="0" w:afterAutospacing="0" w:line="360" w:lineRule="auto"/>
        <w:jc w:val="both"/>
        <w:rPr>
          <w:rFonts w:asciiTheme="minorHAnsi" w:hAnsiTheme="minorHAnsi" w:cs="Calibri"/>
          <w:noProof/>
        </w:rPr>
      </w:pPr>
    </w:p>
    <w:p w14:paraId="27FC7520" w14:textId="4049DBDE" w:rsidR="00312D76" w:rsidRPr="005F7161" w:rsidRDefault="2790B6C8" w:rsidP="00453499">
      <w:pPr>
        <w:pStyle w:val="NormalWeb"/>
        <w:shd w:val="clear" w:color="auto" w:fill="FFFFFF" w:themeFill="background1"/>
        <w:spacing w:before="0" w:beforeAutospacing="0" w:after="0" w:afterAutospacing="0" w:line="360" w:lineRule="auto"/>
        <w:jc w:val="both"/>
        <w:rPr>
          <w:rFonts w:asciiTheme="minorHAnsi" w:hAnsiTheme="minorHAnsi" w:cs="Calibri"/>
          <w:noProof/>
        </w:rPr>
      </w:pPr>
      <w:r w:rsidRPr="005F7161">
        <w:rPr>
          <w:rFonts w:asciiTheme="minorHAnsi" w:hAnsiTheme="minorHAnsi" w:cs="Calibri"/>
        </w:rPr>
        <w:t>Evidence shows that children with Down’s syndrome may have difficult</w:t>
      </w:r>
      <w:r w:rsidR="2770CC40" w:rsidRPr="005F7161">
        <w:rPr>
          <w:rFonts w:asciiTheme="minorHAnsi" w:hAnsiTheme="minorHAnsi" w:cs="Calibri"/>
        </w:rPr>
        <w:t>y</w:t>
      </w:r>
      <w:r w:rsidRPr="005F7161">
        <w:rPr>
          <w:rFonts w:asciiTheme="minorHAnsi" w:hAnsiTheme="minorHAnsi" w:cs="Calibri"/>
        </w:rPr>
        <w:t xml:space="preserve"> developing gross motor skills and can have some issues with </w:t>
      </w:r>
      <w:r w:rsidR="1AAA803A" w:rsidRPr="005F7161">
        <w:rPr>
          <w:rFonts w:asciiTheme="minorHAnsi" w:hAnsiTheme="minorHAnsi" w:cs="Calibri"/>
        </w:rPr>
        <w:t>balance and coordination</w:t>
      </w:r>
      <w:sdt>
        <w:sdtPr>
          <w:rPr>
            <w:rFonts w:asciiTheme="minorHAnsi" w:hAnsiTheme="minorHAnsi" w:cs="Calibri"/>
          </w:rPr>
          <w:id w:val="-1388952954"/>
          <w:citation/>
        </w:sdtPr>
        <w:sdtContent>
          <w:r w:rsidR="0007395C" w:rsidRPr="005F7161">
            <w:rPr>
              <w:rFonts w:asciiTheme="minorHAnsi" w:hAnsiTheme="minorHAnsi" w:cs="Calibri"/>
            </w:rPr>
            <w:fldChar w:fldCharType="begin"/>
          </w:r>
          <w:r w:rsidR="0007395C" w:rsidRPr="005F7161">
            <w:rPr>
              <w:rFonts w:asciiTheme="minorHAnsi" w:hAnsiTheme="minorHAnsi" w:cs="Calibri"/>
            </w:rPr>
            <w:instrText xml:space="preserve"> CITATION NDS20 \l 2057 </w:instrText>
          </w:r>
          <w:r w:rsidR="0007395C" w:rsidRPr="005F7161">
            <w:rPr>
              <w:rFonts w:asciiTheme="minorHAnsi" w:hAnsiTheme="minorHAnsi" w:cs="Calibri"/>
            </w:rPr>
            <w:fldChar w:fldCharType="separate"/>
          </w:r>
          <w:r w:rsidR="0007395C" w:rsidRPr="005F7161">
            <w:rPr>
              <w:rFonts w:asciiTheme="minorHAnsi" w:hAnsiTheme="minorHAnsi" w:cs="Calibri"/>
              <w:noProof/>
            </w:rPr>
            <w:t xml:space="preserve"> (NDSS, 2020)</w:t>
          </w:r>
          <w:r w:rsidR="0007395C" w:rsidRPr="005F7161">
            <w:rPr>
              <w:rFonts w:asciiTheme="minorHAnsi" w:hAnsiTheme="minorHAnsi" w:cs="Calibri"/>
            </w:rPr>
            <w:fldChar w:fldCharType="end"/>
          </w:r>
        </w:sdtContent>
      </w:sdt>
      <w:r w:rsidR="0007395C" w:rsidRPr="005F7161">
        <w:rPr>
          <w:rFonts w:asciiTheme="minorHAnsi" w:hAnsiTheme="minorHAnsi" w:cs="Calibri"/>
        </w:rPr>
        <w:t xml:space="preserve">. </w:t>
      </w:r>
      <w:r w:rsidR="1AAA803A" w:rsidRPr="005F7161">
        <w:rPr>
          <w:rFonts w:asciiTheme="minorHAnsi" w:hAnsiTheme="minorHAnsi" w:cs="Calibri"/>
        </w:rPr>
        <w:t xml:space="preserve"> </w:t>
      </w:r>
      <w:r w:rsidR="5FEF7663" w:rsidRPr="005F7161">
        <w:rPr>
          <w:rFonts w:asciiTheme="minorHAnsi" w:hAnsiTheme="minorHAnsi" w:cs="Calibri"/>
        </w:rPr>
        <w:t xml:space="preserve">Before </w:t>
      </w:r>
      <w:r w:rsidR="5FEF7663" w:rsidRPr="005F7161">
        <w:rPr>
          <w:rFonts w:asciiTheme="minorHAnsi" w:hAnsiTheme="minorHAnsi" w:cs="Calibri"/>
        </w:rPr>
        <w:lastRenderedPageBreak/>
        <w:t>attending school or a setting</w:t>
      </w:r>
      <w:r w:rsidR="0007395C" w:rsidRPr="005F7161">
        <w:rPr>
          <w:rFonts w:asciiTheme="minorHAnsi" w:hAnsiTheme="minorHAnsi" w:cs="Calibri"/>
        </w:rPr>
        <w:t>,</w:t>
      </w:r>
      <w:r w:rsidR="5FEF7663" w:rsidRPr="005F7161">
        <w:rPr>
          <w:rFonts w:asciiTheme="minorHAnsi" w:hAnsiTheme="minorHAnsi" w:cs="Calibri"/>
        </w:rPr>
        <w:t xml:space="preserve"> a </w:t>
      </w:r>
      <w:r w:rsidR="466FD26A" w:rsidRPr="005F7161">
        <w:rPr>
          <w:rFonts w:asciiTheme="minorHAnsi" w:hAnsiTheme="minorHAnsi" w:cs="Calibri"/>
        </w:rPr>
        <w:t>physiotherapist may be able to help a baby or young child with Down’s syndrome to develop their sitting, rolling or walking skills</w:t>
      </w:r>
      <w:r w:rsidR="4DA204F0" w:rsidRPr="005F7161">
        <w:rPr>
          <w:rFonts w:asciiTheme="minorHAnsi" w:hAnsiTheme="minorHAnsi" w:cs="Calibri"/>
        </w:rPr>
        <w:t xml:space="preserve"> (NRS Healthcare, 2018)</w:t>
      </w:r>
      <w:r w:rsidR="466FD26A" w:rsidRPr="005F7161">
        <w:rPr>
          <w:rFonts w:asciiTheme="minorHAnsi" w:hAnsiTheme="minorHAnsi" w:cs="Calibri"/>
        </w:rPr>
        <w:t xml:space="preserve">. </w:t>
      </w:r>
      <w:r w:rsidR="008537D2" w:rsidRPr="005F7161">
        <w:rPr>
          <w:rFonts w:asciiTheme="minorHAnsi" w:hAnsiTheme="minorHAnsi" w:cs="Calibri"/>
          <w:noProof/>
        </w:rPr>
        <w:t xml:space="preserve">Carey (2014) states in the research that specific physical activities, such as soft mats, are beneficial as the child can build upon their gross motor skills, which helps then through education with writing skills, etc. However, </w:t>
      </w:r>
      <w:r w:rsidR="00AF123F" w:rsidRPr="00AF123F">
        <w:rPr>
          <w:rFonts w:asciiTheme="minorHAnsi" w:hAnsiTheme="minorHAnsi" w:cs="Calibri"/>
          <w:noProof/>
        </w:rPr>
        <w:t>Lightfoot</w:t>
      </w:r>
      <w:r w:rsidR="00AF123F">
        <w:rPr>
          <w:rFonts w:asciiTheme="minorHAnsi" w:hAnsiTheme="minorHAnsi" w:cs="Calibri"/>
          <w:noProof/>
        </w:rPr>
        <w:t xml:space="preserve"> (</w:t>
      </w:r>
      <w:r w:rsidR="00AF123F" w:rsidRPr="00AF123F">
        <w:rPr>
          <w:rFonts w:asciiTheme="minorHAnsi" w:hAnsiTheme="minorHAnsi" w:cs="Calibri"/>
          <w:noProof/>
        </w:rPr>
        <w:t>2013)</w:t>
      </w:r>
      <w:r w:rsidR="008537D2" w:rsidRPr="005F7161">
        <w:rPr>
          <w:rFonts w:asciiTheme="minorHAnsi" w:hAnsiTheme="minorHAnsi" w:cs="Calibri"/>
          <w:noProof/>
        </w:rPr>
        <w:t xml:space="preserve"> found that this intervention should not be advi</w:t>
      </w:r>
      <w:r w:rsidR="6ADE6A61" w:rsidRPr="005F7161">
        <w:rPr>
          <w:rFonts w:asciiTheme="minorHAnsi" w:hAnsiTheme="minorHAnsi" w:cs="Calibri"/>
          <w:noProof/>
        </w:rPr>
        <w:t>se</w:t>
      </w:r>
      <w:r w:rsidR="008537D2" w:rsidRPr="005F7161">
        <w:rPr>
          <w:rFonts w:asciiTheme="minorHAnsi" w:hAnsiTheme="minorHAnsi" w:cs="Calibri"/>
          <w:noProof/>
        </w:rPr>
        <w:t xml:space="preserve">d too often as the child may become over reliant or dependant on the activity time using the mats. </w:t>
      </w:r>
      <w:r w:rsidR="00DB420F" w:rsidRPr="005F7161">
        <w:rPr>
          <w:rFonts w:asciiTheme="minorHAnsi" w:hAnsiTheme="minorHAnsi" w:cs="Calibri"/>
          <w:noProof/>
        </w:rPr>
        <w:t>Additional</w:t>
      </w:r>
      <w:r w:rsidR="21A8C414" w:rsidRPr="005F7161">
        <w:rPr>
          <w:rFonts w:asciiTheme="minorHAnsi" w:hAnsiTheme="minorHAnsi" w:cs="Calibri"/>
          <w:noProof/>
        </w:rPr>
        <w:t xml:space="preserve">ly, </w:t>
      </w:r>
      <w:r w:rsidR="00DB420F" w:rsidRPr="005F7161">
        <w:rPr>
          <w:rFonts w:asciiTheme="minorHAnsi" w:hAnsiTheme="minorHAnsi" w:cs="Calibri"/>
          <w:noProof/>
        </w:rPr>
        <w:t>a child has a right to be treated equally in a non-discriminatory way</w:t>
      </w:r>
      <w:r w:rsidR="32669F01" w:rsidRPr="005F7161">
        <w:rPr>
          <w:rFonts w:asciiTheme="minorHAnsi" w:hAnsiTheme="minorHAnsi" w:cs="Calibri"/>
          <w:noProof/>
        </w:rPr>
        <w:t>,</w:t>
      </w:r>
      <w:r w:rsidR="00DB420F" w:rsidRPr="005F7161">
        <w:rPr>
          <w:rFonts w:asciiTheme="minorHAnsi" w:hAnsiTheme="minorHAnsi" w:cs="Calibri"/>
          <w:noProof/>
        </w:rPr>
        <w:t xml:space="preserve"> </w:t>
      </w:r>
      <w:r w:rsidR="603AF64B" w:rsidRPr="005F7161">
        <w:rPr>
          <w:rFonts w:asciiTheme="minorHAnsi" w:hAnsiTheme="minorHAnsi" w:cs="Calibri"/>
          <w:noProof/>
        </w:rPr>
        <w:t>by implimenting this early interventio</w:t>
      </w:r>
      <w:r w:rsidR="5A023E92" w:rsidRPr="005F7161">
        <w:rPr>
          <w:rFonts w:asciiTheme="minorHAnsi" w:hAnsiTheme="minorHAnsi" w:cs="Calibri"/>
          <w:noProof/>
        </w:rPr>
        <w:t>n</w:t>
      </w:r>
      <w:r w:rsidR="00DB420F" w:rsidRPr="005F7161">
        <w:rPr>
          <w:rFonts w:asciiTheme="minorHAnsi" w:hAnsiTheme="minorHAnsi" w:cs="Calibri"/>
          <w:noProof/>
        </w:rPr>
        <w:t xml:space="preserve"> to </w:t>
      </w:r>
      <w:r w:rsidR="7CE28F63" w:rsidRPr="005F7161">
        <w:rPr>
          <w:rFonts w:asciiTheme="minorHAnsi" w:hAnsiTheme="minorHAnsi" w:cs="Calibri"/>
          <w:noProof/>
        </w:rPr>
        <w:t>develop</w:t>
      </w:r>
      <w:r w:rsidR="00DB420F" w:rsidRPr="005F7161">
        <w:rPr>
          <w:rFonts w:asciiTheme="minorHAnsi" w:hAnsiTheme="minorHAnsi" w:cs="Calibri"/>
          <w:noProof/>
        </w:rPr>
        <w:t xml:space="preserve"> their gross motor skills </w:t>
      </w:r>
      <w:r w:rsidR="36DD5F46" w:rsidRPr="005F7161">
        <w:rPr>
          <w:rFonts w:asciiTheme="minorHAnsi" w:hAnsiTheme="minorHAnsi" w:cs="Calibri"/>
          <w:noProof/>
        </w:rPr>
        <w:t xml:space="preserve">the children may be </w:t>
      </w:r>
      <w:r w:rsidR="72D9EE41" w:rsidRPr="005F7161">
        <w:rPr>
          <w:rFonts w:asciiTheme="minorHAnsi" w:hAnsiTheme="minorHAnsi" w:cs="Calibri"/>
          <w:noProof/>
        </w:rPr>
        <w:t>enabled</w:t>
      </w:r>
      <w:r w:rsidR="36DD5F46" w:rsidRPr="005F7161">
        <w:rPr>
          <w:rFonts w:asciiTheme="minorHAnsi" w:hAnsiTheme="minorHAnsi" w:cs="Calibri"/>
          <w:noProof/>
        </w:rPr>
        <w:t xml:space="preserve"> to participate </w:t>
      </w:r>
      <w:r w:rsidR="00DB420F" w:rsidRPr="005F7161">
        <w:rPr>
          <w:rFonts w:asciiTheme="minorHAnsi" w:hAnsiTheme="minorHAnsi" w:cs="Calibri"/>
          <w:noProof/>
        </w:rPr>
        <w:t>in the same activities as their</w:t>
      </w:r>
      <w:r w:rsidR="3AB48B7F" w:rsidRPr="005F7161">
        <w:rPr>
          <w:rFonts w:asciiTheme="minorHAnsi" w:hAnsiTheme="minorHAnsi" w:cs="Calibri"/>
          <w:noProof/>
        </w:rPr>
        <w:t xml:space="preserve"> </w:t>
      </w:r>
      <w:r w:rsidR="00DB420F" w:rsidRPr="005F7161">
        <w:rPr>
          <w:rFonts w:asciiTheme="minorHAnsi" w:hAnsiTheme="minorHAnsi" w:cs="Calibri"/>
          <w:noProof/>
        </w:rPr>
        <w:t xml:space="preserve">peers. </w:t>
      </w:r>
      <w:r w:rsidR="00312D76" w:rsidRPr="005F7161">
        <w:rPr>
          <w:rFonts w:asciiTheme="minorHAnsi" w:hAnsiTheme="minorHAnsi" w:cs="Calibri"/>
          <w:noProof/>
        </w:rPr>
        <w:t>Article 23 (children with a disability) from the UN Convention on the Rights of the Child, states that children with a disability have a right to live a full life with dignity, independence, and to play an active part in their communi</w:t>
      </w:r>
      <w:r w:rsidR="5174A1E0" w:rsidRPr="005F7161">
        <w:rPr>
          <w:rFonts w:asciiTheme="minorHAnsi" w:hAnsiTheme="minorHAnsi" w:cs="Calibri"/>
          <w:noProof/>
        </w:rPr>
        <w:t>ty. If interventions are not implimented at an early age</w:t>
      </w:r>
      <w:r w:rsidR="2933CB76" w:rsidRPr="005F7161">
        <w:rPr>
          <w:rFonts w:asciiTheme="minorHAnsi" w:hAnsiTheme="minorHAnsi" w:cs="Calibri"/>
          <w:noProof/>
        </w:rPr>
        <w:t>,</w:t>
      </w:r>
      <w:r w:rsidR="5174A1E0" w:rsidRPr="005F7161">
        <w:rPr>
          <w:rFonts w:asciiTheme="minorHAnsi" w:hAnsiTheme="minorHAnsi" w:cs="Calibri"/>
          <w:noProof/>
        </w:rPr>
        <w:t xml:space="preserve"> when children are still developing</w:t>
      </w:r>
      <w:r w:rsidR="29979969" w:rsidRPr="005F7161">
        <w:rPr>
          <w:rFonts w:asciiTheme="minorHAnsi" w:hAnsiTheme="minorHAnsi" w:cs="Calibri"/>
          <w:noProof/>
        </w:rPr>
        <w:t>,</w:t>
      </w:r>
      <w:r w:rsidR="5174A1E0" w:rsidRPr="005F7161">
        <w:rPr>
          <w:rFonts w:asciiTheme="minorHAnsi" w:hAnsiTheme="minorHAnsi" w:cs="Calibri"/>
          <w:noProof/>
        </w:rPr>
        <w:t xml:space="preserve"> then it can be more difficult</w:t>
      </w:r>
      <w:r w:rsidR="22B6B6FD" w:rsidRPr="005F7161">
        <w:rPr>
          <w:rFonts w:asciiTheme="minorHAnsi" w:hAnsiTheme="minorHAnsi" w:cs="Calibri"/>
          <w:noProof/>
        </w:rPr>
        <w:t>, or too late,</w:t>
      </w:r>
      <w:r w:rsidR="5174A1E0" w:rsidRPr="005F7161">
        <w:rPr>
          <w:rFonts w:asciiTheme="minorHAnsi" w:hAnsiTheme="minorHAnsi" w:cs="Calibri"/>
          <w:noProof/>
        </w:rPr>
        <w:t xml:space="preserve"> to support them</w:t>
      </w:r>
      <w:r w:rsidR="6D983E85" w:rsidRPr="005F7161">
        <w:rPr>
          <w:rFonts w:asciiTheme="minorHAnsi" w:hAnsiTheme="minorHAnsi" w:cs="Calibri"/>
          <w:noProof/>
        </w:rPr>
        <w:t xml:space="preserve"> at a later point (Carey, 2014)</w:t>
      </w:r>
      <w:r w:rsidR="003307F4" w:rsidRPr="005F7161">
        <w:rPr>
          <w:rFonts w:asciiTheme="minorHAnsi" w:hAnsiTheme="minorHAnsi" w:cs="Calibri"/>
          <w:noProof/>
        </w:rPr>
        <w:t>.</w:t>
      </w:r>
    </w:p>
    <w:p w14:paraId="67641B79" w14:textId="338B0FB7" w:rsidR="00F21661" w:rsidRPr="005F7161" w:rsidRDefault="00F21661" w:rsidP="00453499">
      <w:pPr>
        <w:pStyle w:val="NormalWeb"/>
        <w:shd w:val="clear" w:color="auto" w:fill="FFFFFF" w:themeFill="background1"/>
        <w:spacing w:before="0" w:beforeAutospacing="0" w:after="0" w:afterAutospacing="0" w:line="360" w:lineRule="auto"/>
        <w:jc w:val="both"/>
        <w:rPr>
          <w:rFonts w:asciiTheme="minorHAnsi" w:hAnsiTheme="minorHAnsi" w:cs="Calibri"/>
        </w:rPr>
      </w:pPr>
    </w:p>
    <w:p w14:paraId="158953F2" w14:textId="4296FF85" w:rsidR="003804BC" w:rsidRPr="005F7161" w:rsidRDefault="560B66EE" w:rsidP="00453499">
      <w:pPr>
        <w:pStyle w:val="NormalWeb"/>
        <w:shd w:val="clear" w:color="auto" w:fill="FFFFFF" w:themeFill="background1"/>
        <w:spacing w:before="0" w:beforeAutospacing="0" w:after="0" w:afterAutospacing="0" w:line="360" w:lineRule="auto"/>
        <w:jc w:val="both"/>
        <w:rPr>
          <w:rFonts w:asciiTheme="minorHAnsi" w:hAnsiTheme="minorHAnsi" w:cs="Calibri"/>
          <w:noProof/>
        </w:rPr>
      </w:pPr>
      <w:r w:rsidRPr="005F7161">
        <w:rPr>
          <w:rFonts w:asciiTheme="minorHAnsi" w:hAnsiTheme="minorHAnsi" w:cs="Calibri"/>
        </w:rPr>
        <w:t xml:space="preserve">Studies shows that a child with down’s syndrome may have global delay and </w:t>
      </w:r>
      <w:r w:rsidR="2FDDF692" w:rsidRPr="005F7161">
        <w:rPr>
          <w:rFonts w:asciiTheme="minorHAnsi" w:hAnsiTheme="minorHAnsi" w:cs="Calibri"/>
        </w:rPr>
        <w:t>learning difficulties that affect their ability to understand appropriate behaviour in school</w:t>
      </w:r>
      <w:r w:rsidR="6DDF706C" w:rsidRPr="005F7161">
        <w:rPr>
          <w:rFonts w:asciiTheme="minorHAnsi" w:hAnsiTheme="minorHAnsi" w:cs="Calibri"/>
        </w:rPr>
        <w:t xml:space="preserve"> (Kendall,</w:t>
      </w:r>
      <w:r w:rsidR="00FF5124" w:rsidRPr="005F7161">
        <w:rPr>
          <w:rFonts w:asciiTheme="minorHAnsi" w:hAnsiTheme="minorHAnsi" w:cs="Calibri"/>
        </w:rPr>
        <w:t xml:space="preserve"> </w:t>
      </w:r>
      <w:r w:rsidR="6DDF706C" w:rsidRPr="005F7161">
        <w:rPr>
          <w:rFonts w:asciiTheme="minorHAnsi" w:hAnsiTheme="minorHAnsi" w:cs="Calibri"/>
        </w:rPr>
        <w:t>2019)</w:t>
      </w:r>
      <w:r w:rsidR="2FDDF692" w:rsidRPr="005F7161">
        <w:rPr>
          <w:rFonts w:asciiTheme="minorHAnsi" w:hAnsiTheme="minorHAnsi" w:cs="Calibri"/>
        </w:rPr>
        <w:t>. In order to support this difficulty an intervention such as</w:t>
      </w:r>
      <w:r w:rsidR="00F46210" w:rsidRPr="005F7161">
        <w:rPr>
          <w:rFonts w:asciiTheme="minorHAnsi" w:hAnsiTheme="minorHAnsi" w:cs="Calibri"/>
        </w:rPr>
        <w:t xml:space="preserve"> </w:t>
      </w:r>
      <w:r w:rsidR="008D1E80" w:rsidRPr="005F7161">
        <w:rPr>
          <w:rFonts w:asciiTheme="minorHAnsi" w:hAnsiTheme="minorHAnsi" w:cs="Calibri"/>
        </w:rPr>
        <w:t>one to one</w:t>
      </w:r>
      <w:r w:rsidR="00F46210" w:rsidRPr="005F7161">
        <w:rPr>
          <w:rFonts w:asciiTheme="minorHAnsi" w:hAnsiTheme="minorHAnsi" w:cs="Calibri"/>
        </w:rPr>
        <w:t xml:space="preserve"> </w:t>
      </w:r>
      <w:r w:rsidR="6E8733F9" w:rsidRPr="005F7161">
        <w:rPr>
          <w:rFonts w:asciiTheme="minorHAnsi" w:hAnsiTheme="minorHAnsi" w:cs="Calibri"/>
        </w:rPr>
        <w:t xml:space="preserve">support with a teaching assistant </w:t>
      </w:r>
      <w:r w:rsidR="00F46210" w:rsidRPr="005F7161">
        <w:rPr>
          <w:rFonts w:asciiTheme="minorHAnsi" w:hAnsiTheme="minorHAnsi" w:cs="Calibri"/>
        </w:rPr>
        <w:t>is required</w:t>
      </w:r>
      <w:sdt>
        <w:sdtPr>
          <w:rPr>
            <w:rFonts w:asciiTheme="minorHAnsi" w:hAnsiTheme="minorHAnsi" w:cs="Calibri"/>
          </w:rPr>
          <w:id w:val="-1786570720"/>
          <w:citation/>
        </w:sdtPr>
        <w:sdtContent>
          <w:r w:rsidR="0078499F" w:rsidRPr="005F7161">
            <w:rPr>
              <w:rFonts w:asciiTheme="minorHAnsi" w:hAnsiTheme="minorHAnsi" w:cs="Calibri"/>
            </w:rPr>
            <w:fldChar w:fldCharType="begin"/>
          </w:r>
          <w:r w:rsidR="0078499F" w:rsidRPr="005F7161">
            <w:rPr>
              <w:rFonts w:asciiTheme="minorHAnsi" w:hAnsiTheme="minorHAnsi" w:cs="Calibri"/>
            </w:rPr>
            <w:instrText xml:space="preserve"> CITATION Ken19 \l 2057 </w:instrText>
          </w:r>
          <w:r w:rsidR="0078499F" w:rsidRPr="005F7161">
            <w:rPr>
              <w:rFonts w:asciiTheme="minorHAnsi" w:hAnsiTheme="minorHAnsi" w:cs="Calibri"/>
            </w:rPr>
            <w:fldChar w:fldCharType="separate"/>
          </w:r>
          <w:r w:rsidR="0078499F" w:rsidRPr="005F7161">
            <w:rPr>
              <w:rFonts w:asciiTheme="minorHAnsi" w:hAnsiTheme="minorHAnsi" w:cs="Calibri"/>
              <w:noProof/>
            </w:rPr>
            <w:t xml:space="preserve"> (Kendall, 2019)</w:t>
          </w:r>
          <w:r w:rsidR="0078499F" w:rsidRPr="005F7161">
            <w:rPr>
              <w:rFonts w:asciiTheme="minorHAnsi" w:hAnsiTheme="minorHAnsi" w:cs="Calibri"/>
            </w:rPr>
            <w:fldChar w:fldCharType="end"/>
          </w:r>
        </w:sdtContent>
      </w:sdt>
      <w:r w:rsidR="0078499F" w:rsidRPr="005F7161">
        <w:rPr>
          <w:rFonts w:asciiTheme="minorHAnsi" w:hAnsiTheme="minorHAnsi" w:cs="Calibri"/>
        </w:rPr>
        <w:t>.</w:t>
      </w:r>
      <w:r w:rsidR="42D21B19" w:rsidRPr="005F7161">
        <w:rPr>
          <w:rFonts w:asciiTheme="minorHAnsi" w:hAnsiTheme="minorHAnsi" w:cs="Calibri"/>
        </w:rPr>
        <w:t xml:space="preserve"> </w:t>
      </w:r>
      <w:r w:rsidR="00FF5124" w:rsidRPr="005F7161">
        <w:rPr>
          <w:rFonts w:asciiTheme="minorHAnsi" w:hAnsiTheme="minorHAnsi" w:cs="Calibri"/>
        </w:rPr>
        <w:t xml:space="preserve">According to </w:t>
      </w:r>
      <w:r w:rsidR="00AC060B" w:rsidRPr="005F7161">
        <w:rPr>
          <w:rFonts w:asciiTheme="minorHAnsi" w:hAnsiTheme="minorHAnsi" w:cs="Calibri"/>
          <w:noProof/>
        </w:rPr>
        <w:t xml:space="preserve">DuPaul (2006) </w:t>
      </w:r>
      <w:r w:rsidR="003A6CCA" w:rsidRPr="005F7161">
        <w:rPr>
          <w:rFonts w:asciiTheme="minorHAnsi" w:hAnsiTheme="minorHAnsi" w:cs="Calibri"/>
          <w:noProof/>
        </w:rPr>
        <w:t>a</w:t>
      </w:r>
      <w:r w:rsidR="00B86D41" w:rsidRPr="005F7161">
        <w:rPr>
          <w:rFonts w:asciiTheme="minorHAnsi" w:hAnsiTheme="minorHAnsi" w:cs="Calibri"/>
          <w:noProof/>
        </w:rPr>
        <w:t xml:space="preserve"> behavioural </w:t>
      </w:r>
      <w:r w:rsidR="003A6CCA" w:rsidRPr="005F7161">
        <w:rPr>
          <w:rFonts w:asciiTheme="minorHAnsi" w:hAnsiTheme="minorHAnsi" w:cs="Calibri"/>
          <w:noProof/>
        </w:rPr>
        <w:t>intervention such as,</w:t>
      </w:r>
      <w:r w:rsidR="00E66C26" w:rsidRPr="005F7161">
        <w:rPr>
          <w:rFonts w:asciiTheme="minorHAnsi" w:hAnsiTheme="minorHAnsi" w:cs="Calibri"/>
          <w:noProof/>
        </w:rPr>
        <w:t xml:space="preserve"> a sticker chart</w:t>
      </w:r>
      <w:r w:rsidR="003A6CCA" w:rsidRPr="005F7161">
        <w:rPr>
          <w:rFonts w:asciiTheme="minorHAnsi" w:hAnsiTheme="minorHAnsi" w:cs="Calibri"/>
          <w:noProof/>
        </w:rPr>
        <w:t xml:space="preserve">, indecates an effective treatment for children struggling with their behaviour. </w:t>
      </w:r>
      <w:r w:rsidR="00F455A6" w:rsidRPr="005F7161">
        <w:rPr>
          <w:rFonts w:asciiTheme="minorHAnsi" w:hAnsiTheme="minorHAnsi" w:cs="Calibri"/>
          <w:noProof/>
        </w:rPr>
        <w:t>Sticker charts can provide enough positive reinforcement to movtivate early years children in to modifying or improve their behaviour. It is important to ensure behaviour in the classroom environment is managable and accessable in order to the child to learn and achieve to their fullest</w:t>
      </w:r>
      <w:r w:rsidR="00D1324E" w:rsidRPr="005F7161">
        <w:rPr>
          <w:rFonts w:asciiTheme="minorHAnsi" w:hAnsiTheme="minorHAnsi" w:cs="Calibri"/>
          <w:noProof/>
        </w:rPr>
        <w:t xml:space="preserve"> and to teach the child the importance of a certain of behaviour will inhibit their job or education later on in life</w:t>
      </w:r>
      <w:r w:rsidR="00F455A6" w:rsidRPr="005F7161">
        <w:rPr>
          <w:rFonts w:asciiTheme="minorHAnsi" w:hAnsiTheme="minorHAnsi" w:cs="Calibri"/>
          <w:noProof/>
        </w:rPr>
        <w:t xml:space="preserve">. </w:t>
      </w:r>
      <w:r w:rsidR="00FD0817" w:rsidRPr="005F7161">
        <w:rPr>
          <w:rFonts w:asciiTheme="minorHAnsi" w:hAnsiTheme="minorHAnsi" w:cs="Calibri"/>
          <w:noProof/>
        </w:rPr>
        <w:t>Article 18, parental responsibilities and state assistance, bot parents share the responibility of bringing up their child and should always consider what is best for their child’s education</w:t>
      </w:r>
      <w:r w:rsidR="00B17607" w:rsidRPr="005F7161">
        <w:rPr>
          <w:rFonts w:asciiTheme="minorHAnsi" w:hAnsiTheme="minorHAnsi" w:cs="Calibri"/>
          <w:noProof/>
        </w:rPr>
        <w:t>, behaviour,</w:t>
      </w:r>
      <w:r w:rsidR="00FD0817" w:rsidRPr="005F7161">
        <w:rPr>
          <w:rFonts w:asciiTheme="minorHAnsi" w:hAnsiTheme="minorHAnsi" w:cs="Calibri"/>
          <w:noProof/>
        </w:rPr>
        <w:t xml:space="preserve"> and future. </w:t>
      </w:r>
      <w:r w:rsidR="00B17607" w:rsidRPr="005F7161">
        <w:rPr>
          <w:rFonts w:asciiTheme="minorHAnsi" w:hAnsiTheme="minorHAnsi" w:cs="Calibri"/>
          <w:noProof/>
        </w:rPr>
        <w:t>Governments and the eduction system should ensure that support is given to the parents and child by creating personal plans and support services in order to help the child achieve</w:t>
      </w:r>
      <w:sdt>
        <w:sdtPr>
          <w:rPr>
            <w:rFonts w:asciiTheme="minorHAnsi" w:hAnsiTheme="minorHAnsi" w:cs="Calibri"/>
            <w:noProof/>
          </w:rPr>
          <w:id w:val="-135884260"/>
          <w:citation/>
        </w:sdtPr>
        <w:sdtContent>
          <w:r w:rsidR="00D1324E" w:rsidRPr="005F7161">
            <w:rPr>
              <w:rFonts w:asciiTheme="minorHAnsi" w:hAnsiTheme="minorHAnsi" w:cs="Calibri"/>
              <w:noProof/>
            </w:rPr>
            <w:fldChar w:fldCharType="begin"/>
          </w:r>
          <w:r w:rsidR="00D1324E" w:rsidRPr="005F7161">
            <w:rPr>
              <w:rFonts w:asciiTheme="minorHAnsi" w:hAnsiTheme="minorHAnsi" w:cs="Calibri"/>
              <w:noProof/>
            </w:rPr>
            <w:instrText xml:space="preserve"> CITATION UNI90 \l 2057 </w:instrText>
          </w:r>
          <w:r w:rsidR="00D1324E" w:rsidRPr="005F7161">
            <w:rPr>
              <w:rFonts w:asciiTheme="minorHAnsi" w:hAnsiTheme="minorHAnsi" w:cs="Calibri"/>
              <w:noProof/>
            </w:rPr>
            <w:fldChar w:fldCharType="separate"/>
          </w:r>
          <w:r w:rsidR="00D1324E" w:rsidRPr="005F7161">
            <w:rPr>
              <w:rFonts w:asciiTheme="minorHAnsi" w:hAnsiTheme="minorHAnsi" w:cs="Calibri"/>
              <w:noProof/>
            </w:rPr>
            <w:t xml:space="preserve"> (UNICEF, 1990)</w:t>
          </w:r>
          <w:r w:rsidR="00D1324E" w:rsidRPr="005F7161">
            <w:rPr>
              <w:rFonts w:asciiTheme="minorHAnsi" w:hAnsiTheme="minorHAnsi" w:cs="Calibri"/>
              <w:noProof/>
            </w:rPr>
            <w:fldChar w:fldCharType="end"/>
          </w:r>
        </w:sdtContent>
      </w:sdt>
      <w:r w:rsidR="00D1324E" w:rsidRPr="005F7161">
        <w:rPr>
          <w:rFonts w:asciiTheme="minorHAnsi" w:hAnsiTheme="minorHAnsi" w:cs="Calibri"/>
          <w:noProof/>
        </w:rPr>
        <w:t>.</w:t>
      </w:r>
    </w:p>
    <w:p w14:paraId="43C0076B" w14:textId="3673C406" w:rsidR="5905B5C9" w:rsidRDefault="00F21661" w:rsidP="00453499">
      <w:pPr>
        <w:pStyle w:val="NormalWeb"/>
        <w:shd w:val="clear" w:color="auto" w:fill="FFFFFF" w:themeFill="background1"/>
        <w:spacing w:before="0" w:beforeAutospacing="0" w:after="0" w:afterAutospacing="0" w:line="360" w:lineRule="auto"/>
        <w:jc w:val="both"/>
        <w:rPr>
          <w:rFonts w:asciiTheme="minorHAnsi" w:hAnsiTheme="minorHAnsi" w:cs="Arial"/>
          <w:lang w:eastAsia="en-US"/>
        </w:rPr>
      </w:pPr>
      <w:r w:rsidRPr="005F7161">
        <w:rPr>
          <w:rFonts w:asciiTheme="minorHAnsi" w:hAnsiTheme="minorHAnsi" w:cs="Arial"/>
          <w:lang w:eastAsia="en-US"/>
        </w:rPr>
        <w:br/>
        <w:t>The Convention</w:t>
      </w:r>
      <w:r w:rsidR="00446203" w:rsidRPr="005F7161">
        <w:rPr>
          <w:rFonts w:asciiTheme="minorHAnsi" w:hAnsiTheme="minorHAnsi" w:cs="Arial"/>
          <w:lang w:eastAsia="en-US"/>
        </w:rPr>
        <w:t>, article 2 non-discrimination,</w:t>
      </w:r>
      <w:r w:rsidRPr="005F7161">
        <w:rPr>
          <w:rFonts w:asciiTheme="minorHAnsi" w:hAnsiTheme="minorHAnsi" w:cs="Arial"/>
          <w:lang w:eastAsia="en-US"/>
        </w:rPr>
        <w:t xml:space="preserve"> applies to every child without discrimination, whatever their ethnicity, gender, religion, language, abilities or any other status, whatever </w:t>
      </w:r>
      <w:r w:rsidRPr="005F7161">
        <w:rPr>
          <w:rFonts w:asciiTheme="minorHAnsi" w:hAnsiTheme="minorHAnsi" w:cs="Arial"/>
          <w:lang w:eastAsia="en-US"/>
        </w:rPr>
        <w:lastRenderedPageBreak/>
        <w:t>they think or say, whatever their family background.</w:t>
      </w:r>
      <w:r w:rsidR="000264D8" w:rsidRPr="005F7161">
        <w:rPr>
          <w:rFonts w:asciiTheme="minorHAnsi" w:hAnsiTheme="minorHAnsi" w:cs="Arial"/>
          <w:lang w:eastAsia="en-US"/>
        </w:rPr>
        <w:t xml:space="preserve"> Children with Down’s Syndrome are individuals and will experience learning barriers that are unique to them. It is important to the child that these individual difficulties are identified early so that the child can access education in an </w:t>
      </w:r>
      <w:r w:rsidR="00411DC3" w:rsidRPr="005F7161">
        <w:rPr>
          <w:rFonts w:asciiTheme="minorHAnsi" w:hAnsiTheme="minorHAnsi" w:cs="Arial"/>
          <w:lang w:eastAsia="en-US"/>
        </w:rPr>
        <w:t xml:space="preserve">reasonable way </w:t>
      </w:r>
      <w:sdt>
        <w:sdtPr>
          <w:rPr>
            <w:rFonts w:asciiTheme="minorHAnsi" w:hAnsiTheme="minorHAnsi" w:cs="Arial"/>
            <w:lang w:eastAsia="en-US"/>
          </w:rPr>
          <w:id w:val="-85841667"/>
          <w:citation/>
        </w:sdtPr>
        <w:sdtContent>
          <w:r w:rsidR="00411DC3" w:rsidRPr="005F7161">
            <w:rPr>
              <w:rFonts w:asciiTheme="minorHAnsi" w:hAnsiTheme="minorHAnsi" w:cs="Arial"/>
              <w:lang w:eastAsia="en-US"/>
            </w:rPr>
            <w:fldChar w:fldCharType="begin"/>
          </w:r>
          <w:r w:rsidR="00411DC3" w:rsidRPr="005F7161">
            <w:rPr>
              <w:rFonts w:asciiTheme="minorHAnsi" w:hAnsiTheme="minorHAnsi" w:cs="Arial"/>
              <w:lang w:eastAsia="en-US"/>
            </w:rPr>
            <w:instrText xml:space="preserve"> CITATION Nat201 \l 2057 </w:instrText>
          </w:r>
          <w:r w:rsidR="00411DC3" w:rsidRPr="005F7161">
            <w:rPr>
              <w:rFonts w:asciiTheme="minorHAnsi" w:hAnsiTheme="minorHAnsi" w:cs="Arial"/>
              <w:lang w:eastAsia="en-US"/>
            </w:rPr>
            <w:fldChar w:fldCharType="separate"/>
          </w:r>
          <w:r w:rsidR="00411DC3" w:rsidRPr="005F7161">
            <w:rPr>
              <w:rFonts w:asciiTheme="minorHAnsi" w:hAnsiTheme="minorHAnsi" w:cs="Arial"/>
              <w:noProof/>
              <w:lang w:eastAsia="en-US"/>
            </w:rPr>
            <w:t>(National Joint Committee, 2020)</w:t>
          </w:r>
          <w:r w:rsidR="00411DC3" w:rsidRPr="005F7161">
            <w:rPr>
              <w:rFonts w:asciiTheme="minorHAnsi" w:hAnsiTheme="minorHAnsi" w:cs="Arial"/>
              <w:lang w:eastAsia="en-US"/>
            </w:rPr>
            <w:fldChar w:fldCharType="end"/>
          </w:r>
        </w:sdtContent>
      </w:sdt>
      <w:r w:rsidR="00411DC3" w:rsidRPr="005F7161">
        <w:rPr>
          <w:rFonts w:asciiTheme="minorHAnsi" w:hAnsiTheme="minorHAnsi" w:cs="Arial"/>
          <w:color w:val="4472C4"/>
          <w:lang w:eastAsia="en-US"/>
        </w:rPr>
        <w:t>.</w:t>
      </w:r>
      <w:r w:rsidR="00716076">
        <w:rPr>
          <w:rFonts w:asciiTheme="minorHAnsi" w:hAnsiTheme="minorHAnsi" w:cs="Arial"/>
          <w:color w:val="4472C4"/>
          <w:lang w:eastAsia="en-US"/>
        </w:rPr>
        <w:t xml:space="preserve"> </w:t>
      </w:r>
      <w:r w:rsidR="00716076">
        <w:rPr>
          <w:rFonts w:asciiTheme="minorHAnsi" w:hAnsiTheme="minorHAnsi" w:cs="Arial"/>
          <w:lang w:eastAsia="en-US"/>
        </w:rPr>
        <w:t>However, being treated fairly does not necessarily mean being treated equally</w:t>
      </w:r>
      <w:sdt>
        <w:sdtPr>
          <w:rPr>
            <w:rFonts w:asciiTheme="minorHAnsi" w:hAnsiTheme="minorHAnsi" w:cs="Arial"/>
            <w:lang w:eastAsia="en-US"/>
          </w:rPr>
          <w:id w:val="-1784644830"/>
          <w:citation/>
        </w:sdtPr>
        <w:sdtContent>
          <w:r w:rsidR="00C0105A">
            <w:rPr>
              <w:rFonts w:asciiTheme="minorHAnsi" w:hAnsiTheme="minorHAnsi" w:cs="Arial"/>
              <w:lang w:eastAsia="en-US"/>
            </w:rPr>
            <w:fldChar w:fldCharType="begin"/>
          </w:r>
          <w:r w:rsidR="00C0105A">
            <w:rPr>
              <w:rFonts w:asciiTheme="minorHAnsi" w:hAnsiTheme="minorHAnsi" w:cs="Arial"/>
              <w:lang w:eastAsia="en-US"/>
            </w:rPr>
            <w:instrText xml:space="preserve"> CITATION Kru19 \l 2057 </w:instrText>
          </w:r>
          <w:r w:rsidR="00C0105A">
            <w:rPr>
              <w:rFonts w:asciiTheme="minorHAnsi" w:hAnsiTheme="minorHAnsi" w:cs="Arial"/>
              <w:lang w:eastAsia="en-US"/>
            </w:rPr>
            <w:fldChar w:fldCharType="separate"/>
          </w:r>
          <w:r w:rsidR="00C0105A">
            <w:rPr>
              <w:rFonts w:asciiTheme="minorHAnsi" w:hAnsiTheme="minorHAnsi" w:cs="Arial"/>
              <w:noProof/>
              <w:lang w:eastAsia="en-US"/>
            </w:rPr>
            <w:t xml:space="preserve"> </w:t>
          </w:r>
          <w:r w:rsidR="00C0105A" w:rsidRPr="00C0105A">
            <w:rPr>
              <w:rFonts w:asciiTheme="minorHAnsi" w:hAnsiTheme="minorHAnsi" w:cs="Arial"/>
              <w:noProof/>
              <w:lang w:eastAsia="en-US"/>
            </w:rPr>
            <w:t>(Krueger, 2019)</w:t>
          </w:r>
          <w:r w:rsidR="00C0105A">
            <w:rPr>
              <w:rFonts w:asciiTheme="minorHAnsi" w:hAnsiTheme="minorHAnsi" w:cs="Arial"/>
              <w:lang w:eastAsia="en-US"/>
            </w:rPr>
            <w:fldChar w:fldCharType="end"/>
          </w:r>
        </w:sdtContent>
      </w:sdt>
      <w:r w:rsidR="00716076">
        <w:rPr>
          <w:rFonts w:asciiTheme="minorHAnsi" w:hAnsiTheme="minorHAnsi" w:cs="Arial"/>
          <w:lang w:eastAsia="en-US"/>
        </w:rPr>
        <w:t xml:space="preserve">. A child with Down’s syndrome may require interventions that may have to be taught differently to their fellow peers in the classroom. They may require a visual chart for behaviour, extra physical activities to build upon muscle, or a one to one assistant required in the school setting. </w:t>
      </w:r>
    </w:p>
    <w:p w14:paraId="1233F8AB" w14:textId="761927DF" w:rsidR="00F729F3" w:rsidRDefault="00F729F3" w:rsidP="00453499">
      <w:pPr>
        <w:pStyle w:val="NormalWeb"/>
        <w:shd w:val="clear" w:color="auto" w:fill="FFFFFF" w:themeFill="background1"/>
        <w:spacing w:before="0" w:beforeAutospacing="0" w:after="0" w:afterAutospacing="0" w:line="360" w:lineRule="auto"/>
        <w:jc w:val="both"/>
        <w:rPr>
          <w:rFonts w:asciiTheme="minorHAnsi" w:hAnsiTheme="minorHAnsi" w:cs="Arial"/>
          <w:lang w:eastAsia="en-US"/>
        </w:rPr>
      </w:pPr>
    </w:p>
    <w:p w14:paraId="3E1B8654" w14:textId="77777777" w:rsidR="00F729F3" w:rsidRPr="00F729F3" w:rsidRDefault="00F729F3" w:rsidP="00453499">
      <w:pPr>
        <w:pStyle w:val="NormalWeb"/>
        <w:shd w:val="clear" w:color="auto" w:fill="FFFFFF" w:themeFill="background1"/>
        <w:spacing w:before="0" w:beforeAutospacing="0" w:after="0" w:afterAutospacing="0" w:line="360" w:lineRule="auto"/>
        <w:jc w:val="both"/>
        <w:rPr>
          <w:rFonts w:asciiTheme="minorHAnsi" w:hAnsiTheme="minorHAnsi" w:cs="Arial"/>
          <w:lang w:eastAsia="en-US"/>
        </w:rPr>
      </w:pPr>
    </w:p>
    <w:p w14:paraId="360ECF79" w14:textId="713A2DF8" w:rsidR="00CA00A2" w:rsidRDefault="17BC6775" w:rsidP="00453499">
      <w:pPr>
        <w:pStyle w:val="NormalWeb"/>
        <w:shd w:val="clear" w:color="auto" w:fill="FFFFFF" w:themeFill="background1"/>
        <w:spacing w:before="0" w:beforeAutospacing="0" w:after="0" w:afterAutospacing="0" w:line="360" w:lineRule="auto"/>
        <w:jc w:val="both"/>
        <w:rPr>
          <w:rFonts w:asciiTheme="minorHAnsi" w:hAnsiTheme="minorHAnsi" w:cs="Calibri"/>
          <w:shd w:val="clear" w:color="auto" w:fill="FFFFFF"/>
        </w:rPr>
      </w:pPr>
      <w:r w:rsidRPr="006F26B6">
        <w:rPr>
          <w:rFonts w:asciiTheme="minorHAnsi" w:hAnsiTheme="minorHAnsi" w:cs="Calibri"/>
          <w:shd w:val="clear" w:color="auto" w:fill="FFFFFF"/>
        </w:rPr>
        <w:t>Down’s syndrome UK (2019) cites d</w:t>
      </w:r>
      <w:r w:rsidR="00C755BA" w:rsidRPr="006F26B6">
        <w:rPr>
          <w:rFonts w:asciiTheme="minorHAnsi" w:hAnsiTheme="minorHAnsi" w:cs="Calibri"/>
          <w:shd w:val="clear" w:color="auto" w:fill="FFFFFF"/>
        </w:rPr>
        <w:t>elayed speech</w:t>
      </w:r>
      <w:r w:rsidR="00DB420F" w:rsidRPr="006F26B6">
        <w:rPr>
          <w:rFonts w:asciiTheme="minorHAnsi" w:hAnsiTheme="minorHAnsi" w:cs="Calibri"/>
          <w:shd w:val="clear" w:color="auto" w:fill="FFFFFF"/>
        </w:rPr>
        <w:t xml:space="preserve"> and </w:t>
      </w:r>
      <w:r w:rsidR="00854BD9" w:rsidRPr="006F26B6">
        <w:rPr>
          <w:rFonts w:asciiTheme="minorHAnsi" w:hAnsiTheme="minorHAnsi" w:cs="Calibri"/>
          <w:shd w:val="clear" w:color="auto" w:fill="FFFFFF"/>
        </w:rPr>
        <w:t>language</w:t>
      </w:r>
      <w:r w:rsidR="00C755BA" w:rsidRPr="006F26B6">
        <w:rPr>
          <w:rFonts w:asciiTheme="minorHAnsi" w:hAnsiTheme="minorHAnsi" w:cs="Calibri"/>
          <w:shd w:val="clear" w:color="auto" w:fill="FFFFFF"/>
        </w:rPr>
        <w:t xml:space="preserve"> development</w:t>
      </w:r>
      <w:r w:rsidR="6EAE6967" w:rsidRPr="006F26B6">
        <w:rPr>
          <w:rFonts w:asciiTheme="minorHAnsi" w:hAnsiTheme="minorHAnsi" w:cs="Calibri"/>
          <w:shd w:val="clear" w:color="auto" w:fill="FFFFFF"/>
        </w:rPr>
        <w:t xml:space="preserve"> </w:t>
      </w:r>
      <w:r w:rsidR="4A5D905F" w:rsidRPr="006F26B6">
        <w:rPr>
          <w:rFonts w:asciiTheme="minorHAnsi" w:hAnsiTheme="minorHAnsi" w:cs="Calibri"/>
          <w:shd w:val="clear" w:color="auto" w:fill="FFFFFF"/>
        </w:rPr>
        <w:t xml:space="preserve">as a major barrier to children with down’s syndrome. </w:t>
      </w:r>
      <w:r w:rsidR="00854BD9" w:rsidRPr="006F26B6">
        <w:rPr>
          <w:rFonts w:asciiTheme="minorHAnsi" w:hAnsiTheme="minorHAnsi" w:cs="Calibri"/>
          <w:shd w:val="clear" w:color="auto" w:fill="FFFFFF"/>
        </w:rPr>
        <w:t>Delayed speech and language can prevent a child from expressing their feelings, reading and literacy development, emotional development, and social interaction with others.</w:t>
      </w:r>
      <w:r w:rsidR="00854BD9" w:rsidRPr="005F7161">
        <w:rPr>
          <w:rFonts w:asciiTheme="minorHAnsi" w:hAnsiTheme="minorHAnsi" w:cs="Calibri"/>
          <w:shd w:val="clear" w:color="auto" w:fill="FFFFFF"/>
        </w:rPr>
        <w:t xml:space="preserve"> </w:t>
      </w:r>
      <w:r w:rsidR="0033281E" w:rsidRPr="005F7161">
        <w:rPr>
          <w:rFonts w:asciiTheme="minorHAnsi" w:hAnsiTheme="minorHAnsi" w:cs="Calibri"/>
          <w:shd w:val="clear" w:color="auto" w:fill="FFFFFF"/>
        </w:rPr>
        <w:t xml:space="preserve"> </w:t>
      </w:r>
      <w:r w:rsidR="0094356E">
        <w:rPr>
          <w:rFonts w:asciiTheme="minorHAnsi" w:hAnsiTheme="minorHAnsi" w:cs="Calibri"/>
          <w:shd w:val="clear" w:color="auto" w:fill="FFFFFF"/>
        </w:rPr>
        <w:t>Speech and Language barriers may occur from hearing loss. Physicians, from an early age, will treat ear, nose and throat conditions, as well as metabolic and hormonal, to ensure everything is functioning at their correct levels, and is vital that hearing is checked regularly</w:t>
      </w:r>
      <w:sdt>
        <w:sdtPr>
          <w:rPr>
            <w:rFonts w:asciiTheme="minorHAnsi" w:hAnsiTheme="minorHAnsi" w:cs="Calibri"/>
            <w:shd w:val="clear" w:color="auto" w:fill="FFFFFF"/>
          </w:rPr>
          <w:id w:val="-1697921178"/>
          <w:citation/>
        </w:sdtPr>
        <w:sdtContent>
          <w:r w:rsidR="0094356E">
            <w:rPr>
              <w:rFonts w:asciiTheme="minorHAnsi" w:hAnsiTheme="minorHAnsi" w:cs="Calibri"/>
              <w:shd w:val="clear" w:color="auto" w:fill="FFFFFF"/>
            </w:rPr>
            <w:fldChar w:fldCharType="begin"/>
          </w:r>
          <w:r w:rsidR="0094356E">
            <w:rPr>
              <w:rFonts w:asciiTheme="minorHAnsi" w:hAnsiTheme="minorHAnsi" w:cs="Calibri"/>
              <w:shd w:val="clear" w:color="auto" w:fill="FFFFFF"/>
            </w:rPr>
            <w:instrText xml:space="preserve"> CITATION NDS20 \l 2057 </w:instrText>
          </w:r>
          <w:r w:rsidR="0094356E">
            <w:rPr>
              <w:rFonts w:asciiTheme="minorHAnsi" w:hAnsiTheme="minorHAnsi" w:cs="Calibri"/>
              <w:shd w:val="clear" w:color="auto" w:fill="FFFFFF"/>
            </w:rPr>
            <w:fldChar w:fldCharType="separate"/>
          </w:r>
          <w:r w:rsidR="0094356E">
            <w:rPr>
              <w:rFonts w:asciiTheme="minorHAnsi" w:hAnsiTheme="minorHAnsi" w:cs="Calibri"/>
              <w:noProof/>
              <w:shd w:val="clear" w:color="auto" w:fill="FFFFFF"/>
            </w:rPr>
            <w:t xml:space="preserve"> </w:t>
          </w:r>
          <w:r w:rsidR="0094356E" w:rsidRPr="0094356E">
            <w:rPr>
              <w:rFonts w:asciiTheme="minorHAnsi" w:hAnsiTheme="minorHAnsi" w:cs="Calibri"/>
              <w:noProof/>
              <w:shd w:val="clear" w:color="auto" w:fill="FFFFFF"/>
            </w:rPr>
            <w:t>(NDSS, 2020)</w:t>
          </w:r>
          <w:r w:rsidR="0094356E">
            <w:rPr>
              <w:rFonts w:asciiTheme="minorHAnsi" w:hAnsiTheme="minorHAnsi" w:cs="Calibri"/>
              <w:shd w:val="clear" w:color="auto" w:fill="FFFFFF"/>
            </w:rPr>
            <w:fldChar w:fldCharType="end"/>
          </w:r>
        </w:sdtContent>
      </w:sdt>
      <w:r w:rsidR="0094356E">
        <w:rPr>
          <w:rFonts w:asciiTheme="minorHAnsi" w:hAnsiTheme="minorHAnsi" w:cs="Calibri"/>
          <w:shd w:val="clear" w:color="auto" w:fill="FFFFFF"/>
        </w:rPr>
        <w:t xml:space="preserve">. </w:t>
      </w:r>
      <w:r w:rsidR="00971E95">
        <w:rPr>
          <w:rFonts w:asciiTheme="minorHAnsi" w:hAnsiTheme="minorHAnsi" w:cs="Calibri"/>
          <w:shd w:val="clear" w:color="auto" w:fill="FFFFFF"/>
        </w:rPr>
        <w:t xml:space="preserve">Deafness from birth or deafness that develops in early years can prevent speech and language development in many ways, which can have an effect on other areas of development. </w:t>
      </w:r>
      <w:r w:rsidR="00AA3029">
        <w:rPr>
          <w:rFonts w:asciiTheme="minorHAnsi" w:hAnsiTheme="minorHAnsi" w:cs="Calibri"/>
          <w:shd w:val="clear" w:color="auto" w:fill="FFFFFF"/>
        </w:rPr>
        <w:t>As language is learnt most effectively through hearing speech of others from birth and hearing one’s own voice. It is almost certain that the impact of loss of hearing is likely to have a major negative effect on the child’s education in whatever context is provided</w:t>
      </w:r>
      <w:sdt>
        <w:sdtPr>
          <w:rPr>
            <w:rFonts w:asciiTheme="minorHAnsi" w:hAnsiTheme="minorHAnsi" w:cs="Calibri"/>
            <w:shd w:val="clear" w:color="auto" w:fill="FFFFFF"/>
          </w:rPr>
          <w:id w:val="-196318153"/>
          <w:citation/>
        </w:sdtPr>
        <w:sdtContent>
          <w:r w:rsidR="00AA3029">
            <w:rPr>
              <w:rFonts w:asciiTheme="minorHAnsi" w:hAnsiTheme="minorHAnsi" w:cs="Calibri"/>
              <w:shd w:val="clear" w:color="auto" w:fill="FFFFFF"/>
            </w:rPr>
            <w:fldChar w:fldCharType="begin"/>
          </w:r>
          <w:r w:rsidR="00AA3029">
            <w:rPr>
              <w:rFonts w:asciiTheme="minorHAnsi" w:hAnsiTheme="minorHAnsi" w:cs="Calibri"/>
              <w:shd w:val="clear" w:color="auto" w:fill="FFFFFF"/>
            </w:rPr>
            <w:instrText xml:space="preserve"> CITATION Bre16 \l 2057 </w:instrText>
          </w:r>
          <w:r w:rsidR="00AA3029">
            <w:rPr>
              <w:rFonts w:asciiTheme="minorHAnsi" w:hAnsiTheme="minorHAnsi" w:cs="Calibri"/>
              <w:shd w:val="clear" w:color="auto" w:fill="FFFFFF"/>
            </w:rPr>
            <w:fldChar w:fldCharType="separate"/>
          </w:r>
          <w:r w:rsidR="00AA3029">
            <w:rPr>
              <w:rFonts w:asciiTheme="minorHAnsi" w:hAnsiTheme="minorHAnsi" w:cs="Calibri"/>
              <w:noProof/>
              <w:shd w:val="clear" w:color="auto" w:fill="FFFFFF"/>
            </w:rPr>
            <w:t xml:space="preserve"> </w:t>
          </w:r>
          <w:r w:rsidR="00AA3029" w:rsidRPr="00AA3029">
            <w:rPr>
              <w:rFonts w:asciiTheme="minorHAnsi" w:hAnsiTheme="minorHAnsi" w:cs="Calibri"/>
              <w:noProof/>
              <w:shd w:val="clear" w:color="auto" w:fill="FFFFFF"/>
            </w:rPr>
            <w:t>(Brennan, 2016)</w:t>
          </w:r>
          <w:r w:rsidR="00AA3029">
            <w:rPr>
              <w:rFonts w:asciiTheme="minorHAnsi" w:hAnsiTheme="minorHAnsi" w:cs="Calibri"/>
              <w:shd w:val="clear" w:color="auto" w:fill="FFFFFF"/>
            </w:rPr>
            <w:fldChar w:fldCharType="end"/>
          </w:r>
        </w:sdtContent>
      </w:sdt>
      <w:r w:rsidR="00AA3029">
        <w:rPr>
          <w:rFonts w:asciiTheme="minorHAnsi" w:hAnsiTheme="minorHAnsi" w:cs="Calibri"/>
          <w:shd w:val="clear" w:color="auto" w:fill="FFFFFF"/>
        </w:rPr>
        <w:t>. This would impact the child later on in life with education and</w:t>
      </w:r>
      <w:r w:rsidR="00C7095A">
        <w:rPr>
          <w:rFonts w:asciiTheme="minorHAnsi" w:hAnsiTheme="minorHAnsi" w:cs="Calibri"/>
          <w:shd w:val="clear" w:color="auto" w:fill="FFFFFF"/>
        </w:rPr>
        <w:t xml:space="preserve"> create barriers in future jobs.</w:t>
      </w:r>
      <w:r w:rsidR="00CA00A2">
        <w:rPr>
          <w:rFonts w:asciiTheme="minorHAnsi" w:hAnsiTheme="minorHAnsi" w:cs="Calibri"/>
          <w:shd w:val="clear" w:color="auto" w:fill="FFFFFF"/>
        </w:rPr>
        <w:t xml:space="preserve"> However, if the right support is in place from the start, deaf children can achieve to the same standard as their hearing peers, not only educationally, but in self-esteem and well-being too</w:t>
      </w:r>
      <w:sdt>
        <w:sdtPr>
          <w:rPr>
            <w:rFonts w:asciiTheme="minorHAnsi" w:hAnsiTheme="minorHAnsi" w:cs="Calibri"/>
            <w:shd w:val="clear" w:color="auto" w:fill="FFFFFF"/>
          </w:rPr>
          <w:id w:val="-1149593501"/>
          <w:citation/>
        </w:sdtPr>
        <w:sdtContent>
          <w:r w:rsidR="00CA00A2">
            <w:rPr>
              <w:rFonts w:asciiTheme="minorHAnsi" w:hAnsiTheme="minorHAnsi" w:cs="Calibri"/>
              <w:shd w:val="clear" w:color="auto" w:fill="FFFFFF"/>
            </w:rPr>
            <w:fldChar w:fldCharType="begin"/>
          </w:r>
          <w:r w:rsidR="00CA00A2">
            <w:rPr>
              <w:rFonts w:asciiTheme="minorHAnsi" w:hAnsiTheme="minorHAnsi" w:cs="Calibri"/>
              <w:shd w:val="clear" w:color="auto" w:fill="FFFFFF"/>
            </w:rPr>
            <w:instrText xml:space="preserve"> CITATION Ear13 \l 2057 </w:instrText>
          </w:r>
          <w:r w:rsidR="00CA00A2">
            <w:rPr>
              <w:rFonts w:asciiTheme="minorHAnsi" w:hAnsiTheme="minorHAnsi" w:cs="Calibri"/>
              <w:shd w:val="clear" w:color="auto" w:fill="FFFFFF"/>
            </w:rPr>
            <w:fldChar w:fldCharType="separate"/>
          </w:r>
          <w:r w:rsidR="00CA00A2">
            <w:rPr>
              <w:rFonts w:asciiTheme="minorHAnsi" w:hAnsiTheme="minorHAnsi" w:cs="Calibri"/>
              <w:noProof/>
              <w:shd w:val="clear" w:color="auto" w:fill="FFFFFF"/>
            </w:rPr>
            <w:t xml:space="preserve"> </w:t>
          </w:r>
          <w:r w:rsidR="00CA00A2" w:rsidRPr="00CA00A2">
            <w:rPr>
              <w:rFonts w:asciiTheme="minorHAnsi" w:hAnsiTheme="minorHAnsi" w:cs="Calibri"/>
              <w:noProof/>
              <w:shd w:val="clear" w:color="auto" w:fill="FFFFFF"/>
            </w:rPr>
            <w:t>(Early Support, 2013)</w:t>
          </w:r>
          <w:r w:rsidR="00CA00A2">
            <w:rPr>
              <w:rFonts w:asciiTheme="minorHAnsi" w:hAnsiTheme="minorHAnsi" w:cs="Calibri"/>
              <w:shd w:val="clear" w:color="auto" w:fill="FFFFFF"/>
            </w:rPr>
            <w:fldChar w:fldCharType="end"/>
          </w:r>
        </w:sdtContent>
      </w:sdt>
      <w:r w:rsidR="00CA00A2">
        <w:rPr>
          <w:rFonts w:asciiTheme="minorHAnsi" w:hAnsiTheme="minorHAnsi" w:cs="Calibri"/>
          <w:shd w:val="clear" w:color="auto" w:fill="FFFFFF"/>
        </w:rPr>
        <w:t>.</w:t>
      </w:r>
    </w:p>
    <w:p w14:paraId="79117BDD" w14:textId="2EC9C58C" w:rsidR="00971E95" w:rsidRDefault="00971E95" w:rsidP="00453499">
      <w:pPr>
        <w:pStyle w:val="NormalWeb"/>
        <w:shd w:val="clear" w:color="auto" w:fill="FFFFFF" w:themeFill="background1"/>
        <w:spacing w:before="0" w:beforeAutospacing="0" w:after="0" w:afterAutospacing="0" w:line="360" w:lineRule="auto"/>
        <w:jc w:val="both"/>
        <w:rPr>
          <w:rFonts w:asciiTheme="minorHAnsi" w:hAnsiTheme="minorHAnsi" w:cs="Calibri"/>
          <w:shd w:val="clear" w:color="auto" w:fill="FFFFFF"/>
        </w:rPr>
      </w:pPr>
    </w:p>
    <w:p w14:paraId="535DB23B" w14:textId="60F22612" w:rsidR="00E67C70" w:rsidRDefault="00C82F91" w:rsidP="00453499">
      <w:pPr>
        <w:pStyle w:val="NormalWeb"/>
        <w:shd w:val="clear" w:color="auto" w:fill="FFFFFF" w:themeFill="background1"/>
        <w:spacing w:before="0" w:beforeAutospacing="0" w:after="0" w:afterAutospacing="0" w:line="360" w:lineRule="auto"/>
        <w:jc w:val="both"/>
        <w:rPr>
          <w:rFonts w:asciiTheme="minorHAnsi" w:hAnsiTheme="minorHAnsi" w:cs="Calibri"/>
          <w:noProof/>
          <w:shd w:val="clear" w:color="auto" w:fill="FFFFFF"/>
        </w:rPr>
      </w:pPr>
      <w:r>
        <w:rPr>
          <w:rFonts w:asciiTheme="minorHAnsi" w:hAnsiTheme="minorHAnsi" w:cs="Calibri"/>
          <w:shd w:val="clear" w:color="auto" w:fill="FFFFFF"/>
        </w:rPr>
        <w:t xml:space="preserve">Speech and Language development is related to </w:t>
      </w:r>
      <w:r w:rsidR="00FA7D1C">
        <w:rPr>
          <w:rFonts w:asciiTheme="minorHAnsi" w:hAnsiTheme="minorHAnsi" w:cs="Calibri"/>
          <w:shd w:val="clear" w:color="auto" w:fill="FFFFFF"/>
        </w:rPr>
        <w:t>behaviour and emotional</w:t>
      </w:r>
      <w:r>
        <w:rPr>
          <w:rFonts w:asciiTheme="minorHAnsi" w:hAnsiTheme="minorHAnsi" w:cs="Calibri"/>
          <w:shd w:val="clear" w:color="auto" w:fill="FFFFFF"/>
        </w:rPr>
        <w:t xml:space="preserve"> development, and there is a high rate of communication and speech and language difficulties in children with emotional problems </w:t>
      </w:r>
      <w:sdt>
        <w:sdtPr>
          <w:rPr>
            <w:rFonts w:asciiTheme="minorHAnsi" w:hAnsiTheme="minorHAnsi" w:cs="Calibri"/>
            <w:shd w:val="clear" w:color="auto" w:fill="FFFFFF"/>
          </w:rPr>
          <w:id w:val="-449089773"/>
          <w:citation/>
        </w:sdtPr>
        <w:sdtContent>
          <w:r>
            <w:rPr>
              <w:rFonts w:asciiTheme="minorHAnsi" w:hAnsiTheme="minorHAnsi" w:cs="Calibri"/>
              <w:shd w:val="clear" w:color="auto" w:fill="FFFFFF"/>
            </w:rPr>
            <w:fldChar w:fldCharType="begin"/>
          </w:r>
          <w:r>
            <w:rPr>
              <w:rFonts w:asciiTheme="minorHAnsi" w:hAnsiTheme="minorHAnsi" w:cs="Calibri"/>
              <w:shd w:val="clear" w:color="auto" w:fill="FFFFFF"/>
            </w:rPr>
            <w:instrText xml:space="preserve"> CITATION Sim13 \l 2057 </w:instrText>
          </w:r>
          <w:r>
            <w:rPr>
              <w:rFonts w:asciiTheme="minorHAnsi" w:hAnsiTheme="minorHAnsi" w:cs="Calibri"/>
              <w:shd w:val="clear" w:color="auto" w:fill="FFFFFF"/>
            </w:rPr>
            <w:fldChar w:fldCharType="separate"/>
          </w:r>
          <w:r w:rsidRPr="00C82F91">
            <w:rPr>
              <w:rFonts w:asciiTheme="minorHAnsi" w:hAnsiTheme="minorHAnsi" w:cs="Calibri"/>
              <w:noProof/>
              <w:shd w:val="clear" w:color="auto" w:fill="FFFFFF"/>
            </w:rPr>
            <w:t>(Sim, 2013)</w:t>
          </w:r>
          <w:r>
            <w:rPr>
              <w:rFonts w:asciiTheme="minorHAnsi" w:hAnsiTheme="minorHAnsi" w:cs="Calibri"/>
              <w:shd w:val="clear" w:color="auto" w:fill="FFFFFF"/>
            </w:rPr>
            <w:fldChar w:fldCharType="end"/>
          </w:r>
        </w:sdtContent>
      </w:sdt>
      <w:r>
        <w:rPr>
          <w:rFonts w:asciiTheme="minorHAnsi" w:hAnsiTheme="minorHAnsi" w:cs="Calibri"/>
          <w:shd w:val="clear" w:color="auto" w:fill="FFFFFF"/>
        </w:rPr>
        <w:t xml:space="preserve">. It can create </w:t>
      </w:r>
      <w:r w:rsidR="00CA00A2">
        <w:rPr>
          <w:rFonts w:asciiTheme="minorHAnsi" w:hAnsiTheme="minorHAnsi" w:cs="Calibri"/>
          <w:shd w:val="clear" w:color="auto" w:fill="FFFFFF"/>
        </w:rPr>
        <w:t>barriers</w:t>
      </w:r>
      <w:r>
        <w:rPr>
          <w:rFonts w:asciiTheme="minorHAnsi" w:hAnsiTheme="minorHAnsi" w:cs="Calibri"/>
          <w:shd w:val="clear" w:color="auto" w:fill="FFFFFF"/>
        </w:rPr>
        <w:t xml:space="preserve"> of </w:t>
      </w:r>
      <w:r w:rsidR="00CA00A2">
        <w:rPr>
          <w:rFonts w:asciiTheme="minorHAnsi" w:hAnsiTheme="minorHAnsi" w:cs="Calibri"/>
          <w:shd w:val="clear" w:color="auto" w:fill="FFFFFF"/>
        </w:rPr>
        <w:t>social interaction and emotional development</w:t>
      </w:r>
      <w:r>
        <w:rPr>
          <w:rFonts w:asciiTheme="minorHAnsi" w:hAnsiTheme="minorHAnsi" w:cs="Calibri"/>
          <w:shd w:val="clear" w:color="auto" w:fill="FFFFFF"/>
        </w:rPr>
        <w:t xml:space="preserve"> in children and young people. </w:t>
      </w:r>
      <w:r w:rsidR="00C841C8">
        <w:rPr>
          <w:rFonts w:asciiTheme="minorHAnsi" w:hAnsiTheme="minorHAnsi" w:cs="Calibri"/>
          <w:shd w:val="clear" w:color="auto" w:fill="FFFFFF"/>
        </w:rPr>
        <w:t>Impaired language skills in children can often have social difficulties and may be socially excluded or bullied by their peers, thus, affecting someone self-esteem and confidence to socialise and learn</w:t>
      </w:r>
      <w:sdt>
        <w:sdtPr>
          <w:rPr>
            <w:rFonts w:asciiTheme="minorHAnsi" w:hAnsiTheme="minorHAnsi" w:cs="Calibri"/>
            <w:shd w:val="clear" w:color="auto" w:fill="FFFFFF"/>
          </w:rPr>
          <w:id w:val="-872691391"/>
          <w:citation/>
        </w:sdtPr>
        <w:sdtContent>
          <w:r w:rsidR="00A36158">
            <w:rPr>
              <w:rFonts w:asciiTheme="minorHAnsi" w:hAnsiTheme="minorHAnsi" w:cs="Calibri"/>
              <w:shd w:val="clear" w:color="auto" w:fill="FFFFFF"/>
            </w:rPr>
            <w:fldChar w:fldCharType="begin"/>
          </w:r>
          <w:r w:rsidR="00A36158">
            <w:rPr>
              <w:rFonts w:asciiTheme="minorHAnsi" w:hAnsiTheme="minorHAnsi" w:cs="Calibri"/>
              <w:shd w:val="clear" w:color="auto" w:fill="FFFFFF"/>
            </w:rPr>
            <w:instrText xml:space="preserve"> CITATION Bei10 \l 2057 </w:instrText>
          </w:r>
          <w:r w:rsidR="00A36158">
            <w:rPr>
              <w:rFonts w:asciiTheme="minorHAnsi" w:hAnsiTheme="minorHAnsi" w:cs="Calibri"/>
              <w:shd w:val="clear" w:color="auto" w:fill="FFFFFF"/>
            </w:rPr>
            <w:fldChar w:fldCharType="separate"/>
          </w:r>
          <w:r w:rsidR="00A36158">
            <w:rPr>
              <w:rFonts w:asciiTheme="minorHAnsi" w:hAnsiTheme="minorHAnsi" w:cs="Calibri"/>
              <w:noProof/>
              <w:shd w:val="clear" w:color="auto" w:fill="FFFFFF"/>
            </w:rPr>
            <w:t xml:space="preserve"> </w:t>
          </w:r>
          <w:r w:rsidR="00A36158" w:rsidRPr="00A36158">
            <w:rPr>
              <w:rFonts w:asciiTheme="minorHAnsi" w:hAnsiTheme="minorHAnsi" w:cs="Calibri"/>
              <w:noProof/>
              <w:shd w:val="clear" w:color="auto" w:fill="FFFFFF"/>
            </w:rPr>
            <w:t>(Beitchman, 2010)</w:t>
          </w:r>
          <w:r w:rsidR="00A36158">
            <w:rPr>
              <w:rFonts w:asciiTheme="minorHAnsi" w:hAnsiTheme="minorHAnsi" w:cs="Calibri"/>
              <w:shd w:val="clear" w:color="auto" w:fill="FFFFFF"/>
            </w:rPr>
            <w:fldChar w:fldCharType="end"/>
          </w:r>
        </w:sdtContent>
      </w:sdt>
      <w:r w:rsidR="00C841C8">
        <w:rPr>
          <w:rFonts w:asciiTheme="minorHAnsi" w:hAnsiTheme="minorHAnsi" w:cs="Calibri"/>
          <w:shd w:val="clear" w:color="auto" w:fill="FFFFFF"/>
        </w:rPr>
        <w:t>.</w:t>
      </w:r>
      <w:r w:rsidR="00B22488">
        <w:rPr>
          <w:rFonts w:asciiTheme="minorHAnsi" w:hAnsiTheme="minorHAnsi" w:cs="Calibri"/>
          <w:shd w:val="clear" w:color="auto" w:fill="FFFFFF"/>
        </w:rPr>
        <w:t xml:space="preserve"> </w:t>
      </w:r>
      <w:r w:rsidR="0004467E">
        <w:rPr>
          <w:rFonts w:asciiTheme="minorHAnsi" w:hAnsiTheme="minorHAnsi" w:cs="Calibri"/>
          <w:shd w:val="clear" w:color="auto" w:fill="FFFFFF"/>
        </w:rPr>
        <w:t xml:space="preserve">Evidence from </w:t>
      </w:r>
      <w:r w:rsidR="0004467E">
        <w:rPr>
          <w:rFonts w:asciiTheme="minorHAnsi" w:hAnsiTheme="minorHAnsi" w:cs="Calibri"/>
          <w:shd w:val="clear" w:color="auto" w:fill="FFFFFF"/>
        </w:rPr>
        <w:lastRenderedPageBreak/>
        <w:t>Cohen (2010) research states that information on language impairments, and their impact on a child’s academic</w:t>
      </w:r>
      <w:r w:rsidR="00FA7D1C">
        <w:rPr>
          <w:rFonts w:asciiTheme="minorHAnsi" w:hAnsiTheme="minorHAnsi" w:cs="Calibri"/>
          <w:shd w:val="clear" w:color="auto" w:fill="FFFFFF"/>
        </w:rPr>
        <w:t>, behaviour</w:t>
      </w:r>
      <w:r w:rsidR="0004467E">
        <w:rPr>
          <w:rFonts w:asciiTheme="minorHAnsi" w:hAnsiTheme="minorHAnsi" w:cs="Calibri"/>
          <w:shd w:val="clear" w:color="auto" w:fill="FFFFFF"/>
        </w:rPr>
        <w:t xml:space="preserve"> and emotional functioning, should </w:t>
      </w:r>
      <w:r w:rsidR="00DC4380">
        <w:rPr>
          <w:rFonts w:asciiTheme="minorHAnsi" w:hAnsiTheme="minorHAnsi" w:cs="Calibri"/>
          <w:shd w:val="clear" w:color="auto" w:fill="FFFFFF"/>
        </w:rPr>
        <w:t>be available to parents and part of lessons in the curriculum to help break communication barriers and create understanding between peers. As well as concurring these barriers of communication, children must be able understand social</w:t>
      </w:r>
      <w:r w:rsidR="00FA7D1C">
        <w:rPr>
          <w:rFonts w:asciiTheme="minorHAnsi" w:hAnsiTheme="minorHAnsi" w:cs="Calibri"/>
          <w:shd w:val="clear" w:color="auto" w:fill="FFFFFF"/>
        </w:rPr>
        <w:t>, emotional</w:t>
      </w:r>
      <w:r w:rsidR="00DC4380">
        <w:rPr>
          <w:rFonts w:asciiTheme="minorHAnsi" w:hAnsiTheme="minorHAnsi" w:cs="Calibri"/>
          <w:shd w:val="clear" w:color="auto" w:fill="FFFFFF"/>
        </w:rPr>
        <w:t xml:space="preserve"> and learning situations, as well as be able to express their own thoughts and feelings. </w:t>
      </w:r>
      <w:r w:rsidR="00FA7D1C">
        <w:rPr>
          <w:rFonts w:asciiTheme="minorHAnsi" w:hAnsiTheme="minorHAnsi" w:cs="Calibri"/>
          <w:shd w:val="clear" w:color="auto" w:fill="FFFFFF"/>
        </w:rPr>
        <w:t xml:space="preserve">However, research from Sim </w:t>
      </w:r>
      <w:r w:rsidR="00FA7D1C" w:rsidRPr="00FA7D1C">
        <w:rPr>
          <w:rFonts w:asciiTheme="minorHAnsi" w:hAnsiTheme="minorHAnsi" w:cs="Calibri"/>
          <w:noProof/>
          <w:shd w:val="clear" w:color="auto" w:fill="FFFFFF"/>
        </w:rPr>
        <w:t>(2013)</w:t>
      </w:r>
      <w:r w:rsidR="00E67C70">
        <w:rPr>
          <w:rFonts w:asciiTheme="minorHAnsi" w:hAnsiTheme="minorHAnsi" w:cs="Calibri"/>
          <w:noProof/>
          <w:shd w:val="clear" w:color="auto" w:fill="FFFFFF"/>
        </w:rPr>
        <w:t>, states that the strength of the link between behaviour and emotional problems and language delays is still in debate and needs more definitive research into this as prevalence of language delay and behavioural and emotional difficulties may overlay depending on environmental situations.</w:t>
      </w:r>
    </w:p>
    <w:p w14:paraId="6928D48B" w14:textId="5E6ED660" w:rsidR="00E67C70" w:rsidRDefault="00E67C70" w:rsidP="00453499">
      <w:pPr>
        <w:pStyle w:val="NormalWeb"/>
        <w:shd w:val="clear" w:color="auto" w:fill="FFFFFF"/>
        <w:spacing w:before="0" w:beforeAutospacing="0" w:after="0" w:afterAutospacing="0" w:line="360" w:lineRule="auto"/>
        <w:jc w:val="both"/>
        <w:rPr>
          <w:color w:val="000000"/>
          <w:shd w:val="clear" w:color="auto" w:fill="FFFFFF"/>
        </w:rPr>
      </w:pPr>
    </w:p>
    <w:p w14:paraId="7D14E4EC" w14:textId="38B7661A" w:rsidR="00BF3253" w:rsidRDefault="00DC20AF" w:rsidP="00453499">
      <w:pPr>
        <w:pStyle w:val="NormalWeb"/>
        <w:shd w:val="clear" w:color="auto" w:fill="FFFFFF"/>
        <w:spacing w:before="0" w:beforeAutospacing="0" w:after="0" w:afterAutospacing="0" w:line="360" w:lineRule="auto"/>
        <w:jc w:val="both"/>
        <w:rPr>
          <w:rFonts w:asciiTheme="minorHAnsi" w:hAnsiTheme="minorHAnsi"/>
          <w:color w:val="000000"/>
          <w:shd w:val="clear" w:color="auto" w:fill="FFFFFF"/>
        </w:rPr>
      </w:pPr>
      <w:r>
        <w:rPr>
          <w:rFonts w:asciiTheme="minorHAnsi" w:hAnsiTheme="minorHAnsi"/>
          <w:color w:val="000000"/>
          <w:shd w:val="clear" w:color="auto" w:fill="FFFFFF"/>
        </w:rPr>
        <w:t>Children with Down’s Syndrome tend to have delay in motor development. Standing, crawling, and walking abilities are delayed in children with Down’s Syndrome which can affect a child in many ways</w:t>
      </w:r>
      <w:sdt>
        <w:sdtPr>
          <w:rPr>
            <w:rFonts w:asciiTheme="minorHAnsi" w:hAnsiTheme="minorHAnsi"/>
            <w:color w:val="000000"/>
            <w:shd w:val="clear" w:color="auto" w:fill="FFFFFF"/>
          </w:rPr>
          <w:id w:val="-406459460"/>
          <w:citation/>
        </w:sdtPr>
        <w:sdtContent>
          <w:r w:rsidR="007E4D8F">
            <w:rPr>
              <w:rFonts w:asciiTheme="minorHAnsi" w:hAnsiTheme="minorHAnsi"/>
              <w:color w:val="000000"/>
              <w:shd w:val="clear" w:color="auto" w:fill="FFFFFF"/>
            </w:rPr>
            <w:fldChar w:fldCharType="begin"/>
          </w:r>
          <w:r w:rsidR="007E4D8F">
            <w:rPr>
              <w:rFonts w:asciiTheme="minorHAnsi" w:hAnsiTheme="minorHAnsi"/>
              <w:color w:val="000000"/>
              <w:shd w:val="clear" w:color="auto" w:fill="FFFFFF"/>
            </w:rPr>
            <w:instrText xml:space="preserve"> CITATION Mal15 \l 2057 </w:instrText>
          </w:r>
          <w:r w:rsidR="007E4D8F">
            <w:rPr>
              <w:rFonts w:asciiTheme="minorHAnsi" w:hAnsiTheme="minorHAnsi"/>
              <w:color w:val="000000"/>
              <w:shd w:val="clear" w:color="auto" w:fill="FFFFFF"/>
            </w:rPr>
            <w:fldChar w:fldCharType="separate"/>
          </w:r>
          <w:r w:rsidR="007E4D8F">
            <w:rPr>
              <w:rFonts w:asciiTheme="minorHAnsi" w:hAnsiTheme="minorHAnsi"/>
              <w:noProof/>
              <w:color w:val="000000"/>
              <w:shd w:val="clear" w:color="auto" w:fill="FFFFFF"/>
            </w:rPr>
            <w:t xml:space="preserve"> </w:t>
          </w:r>
          <w:r w:rsidR="007E4D8F" w:rsidRPr="007E4D8F">
            <w:rPr>
              <w:rFonts w:asciiTheme="minorHAnsi" w:hAnsiTheme="minorHAnsi"/>
              <w:noProof/>
              <w:color w:val="000000"/>
              <w:shd w:val="clear" w:color="auto" w:fill="FFFFFF"/>
            </w:rPr>
            <w:t>(Malak, 2015)</w:t>
          </w:r>
          <w:r w:rsidR="007E4D8F">
            <w:rPr>
              <w:rFonts w:asciiTheme="minorHAnsi" w:hAnsiTheme="minorHAnsi"/>
              <w:color w:val="000000"/>
              <w:shd w:val="clear" w:color="auto" w:fill="FFFFFF"/>
            </w:rPr>
            <w:fldChar w:fldCharType="end"/>
          </w:r>
        </w:sdtContent>
      </w:sdt>
      <w:r>
        <w:rPr>
          <w:rFonts w:asciiTheme="minorHAnsi" w:hAnsiTheme="minorHAnsi"/>
          <w:color w:val="000000"/>
          <w:shd w:val="clear" w:color="auto" w:fill="FFFFFF"/>
        </w:rPr>
        <w:t xml:space="preserve">. </w:t>
      </w:r>
      <w:r w:rsidR="00D9374E">
        <w:rPr>
          <w:rFonts w:asciiTheme="minorHAnsi" w:hAnsiTheme="minorHAnsi"/>
          <w:color w:val="000000"/>
          <w:shd w:val="clear" w:color="auto" w:fill="FFFFFF"/>
        </w:rPr>
        <w:t>Abd El-Hady (2018) research found that there was a relation between motor skills, cognitive function and social participation in children with Down’s Syndrome. It states that a delay in motor development may cause other delays in other areas of development too when it comes to education and learning. This can cause barriers when it comes to the learning environment. Children with delayed motor skills</w:t>
      </w:r>
      <w:r w:rsidR="0025062C">
        <w:rPr>
          <w:rFonts w:asciiTheme="minorHAnsi" w:hAnsiTheme="minorHAnsi"/>
          <w:color w:val="000000"/>
          <w:shd w:val="clear" w:color="auto" w:fill="FFFFFF"/>
        </w:rPr>
        <w:t>, such as balance and coordination,</w:t>
      </w:r>
      <w:r w:rsidR="00D9374E">
        <w:rPr>
          <w:rFonts w:asciiTheme="minorHAnsi" w:hAnsiTheme="minorHAnsi"/>
          <w:color w:val="000000"/>
          <w:shd w:val="clear" w:color="auto" w:fill="FFFFFF"/>
        </w:rPr>
        <w:t xml:space="preserve"> </w:t>
      </w:r>
      <w:r w:rsidR="0025062C">
        <w:rPr>
          <w:rFonts w:asciiTheme="minorHAnsi" w:hAnsiTheme="minorHAnsi"/>
          <w:color w:val="000000"/>
          <w:shd w:val="clear" w:color="auto" w:fill="FFFFFF"/>
        </w:rPr>
        <w:t>the child may not be able to</w:t>
      </w:r>
      <w:r w:rsidR="00D9374E">
        <w:rPr>
          <w:rFonts w:asciiTheme="minorHAnsi" w:hAnsiTheme="minorHAnsi"/>
          <w:color w:val="000000"/>
          <w:shd w:val="clear" w:color="auto" w:fill="FFFFFF"/>
        </w:rPr>
        <w:t xml:space="preserve"> walk and run around with their peers </w:t>
      </w:r>
      <w:r w:rsidR="0025062C">
        <w:rPr>
          <w:rFonts w:asciiTheme="minorHAnsi" w:hAnsiTheme="minorHAnsi"/>
          <w:color w:val="000000"/>
          <w:shd w:val="clear" w:color="auto" w:fill="FFFFFF"/>
        </w:rPr>
        <w:t>without assistance</w:t>
      </w:r>
      <w:r w:rsidR="00D9374E">
        <w:rPr>
          <w:rFonts w:asciiTheme="minorHAnsi" w:hAnsiTheme="minorHAnsi"/>
          <w:color w:val="000000"/>
          <w:shd w:val="clear" w:color="auto" w:fill="FFFFFF"/>
        </w:rPr>
        <w:t xml:space="preserve">, </w:t>
      </w:r>
      <w:r w:rsidR="0025062C">
        <w:rPr>
          <w:rFonts w:asciiTheme="minorHAnsi" w:hAnsiTheme="minorHAnsi"/>
          <w:color w:val="000000"/>
          <w:shd w:val="clear" w:color="auto" w:fill="FFFFFF"/>
        </w:rPr>
        <w:t xml:space="preserve">this can </w:t>
      </w:r>
      <w:r w:rsidR="00D9374E">
        <w:rPr>
          <w:rFonts w:asciiTheme="minorHAnsi" w:hAnsiTheme="minorHAnsi"/>
          <w:color w:val="000000"/>
          <w:shd w:val="clear" w:color="auto" w:fill="FFFFFF"/>
        </w:rPr>
        <w:t>affect t</w:t>
      </w:r>
      <w:r w:rsidR="0025062C">
        <w:rPr>
          <w:rFonts w:asciiTheme="minorHAnsi" w:hAnsiTheme="minorHAnsi"/>
          <w:color w:val="000000"/>
          <w:shd w:val="clear" w:color="auto" w:fill="FFFFFF"/>
        </w:rPr>
        <w:t>he child’s</w:t>
      </w:r>
      <w:r w:rsidR="00D9374E">
        <w:rPr>
          <w:rFonts w:asciiTheme="minorHAnsi" w:hAnsiTheme="minorHAnsi"/>
          <w:color w:val="000000"/>
          <w:shd w:val="clear" w:color="auto" w:fill="FFFFFF"/>
        </w:rPr>
        <w:t xml:space="preserve"> social and emotional development with other children. Including the child in activities, that involve gross motor skills, can be difficult if no support is in place to assist and guide the child. This can affect a child’s self-esteem by excluding </w:t>
      </w:r>
      <w:r w:rsidR="00287AEA">
        <w:rPr>
          <w:rFonts w:asciiTheme="minorHAnsi" w:hAnsiTheme="minorHAnsi"/>
          <w:color w:val="000000"/>
          <w:shd w:val="clear" w:color="auto" w:fill="FFFFFF"/>
        </w:rPr>
        <w:t>the child from the same activities as their friends and peers</w:t>
      </w:r>
      <w:sdt>
        <w:sdtPr>
          <w:rPr>
            <w:rFonts w:asciiTheme="minorHAnsi" w:hAnsiTheme="minorHAnsi"/>
            <w:color w:val="000000"/>
            <w:shd w:val="clear" w:color="auto" w:fill="FFFFFF"/>
          </w:rPr>
          <w:id w:val="1174601508"/>
          <w:citation/>
        </w:sdtPr>
        <w:sdtContent>
          <w:r w:rsidR="00287AEA">
            <w:rPr>
              <w:rFonts w:asciiTheme="minorHAnsi" w:hAnsiTheme="minorHAnsi"/>
              <w:color w:val="000000"/>
              <w:shd w:val="clear" w:color="auto" w:fill="FFFFFF"/>
            </w:rPr>
            <w:fldChar w:fldCharType="begin"/>
          </w:r>
          <w:r w:rsidR="00287AEA">
            <w:rPr>
              <w:rFonts w:asciiTheme="minorHAnsi" w:hAnsiTheme="minorHAnsi"/>
              <w:color w:val="000000"/>
              <w:shd w:val="clear" w:color="auto" w:fill="FFFFFF"/>
            </w:rPr>
            <w:instrText xml:space="preserve"> CITATION Hug06 \l 2057 </w:instrText>
          </w:r>
          <w:r w:rsidR="00287AEA">
            <w:rPr>
              <w:rFonts w:asciiTheme="minorHAnsi" w:hAnsiTheme="minorHAnsi"/>
              <w:color w:val="000000"/>
              <w:shd w:val="clear" w:color="auto" w:fill="FFFFFF"/>
            </w:rPr>
            <w:fldChar w:fldCharType="separate"/>
          </w:r>
          <w:r w:rsidR="00287AEA">
            <w:rPr>
              <w:rFonts w:asciiTheme="minorHAnsi" w:hAnsiTheme="minorHAnsi"/>
              <w:noProof/>
              <w:color w:val="000000"/>
              <w:shd w:val="clear" w:color="auto" w:fill="FFFFFF"/>
            </w:rPr>
            <w:t xml:space="preserve"> </w:t>
          </w:r>
          <w:r w:rsidR="00287AEA" w:rsidRPr="00287AEA">
            <w:rPr>
              <w:rFonts w:asciiTheme="minorHAnsi" w:hAnsiTheme="minorHAnsi"/>
              <w:noProof/>
              <w:color w:val="000000"/>
              <w:shd w:val="clear" w:color="auto" w:fill="FFFFFF"/>
            </w:rPr>
            <w:t>(Hughes, 2006)</w:t>
          </w:r>
          <w:r w:rsidR="00287AEA">
            <w:rPr>
              <w:rFonts w:asciiTheme="minorHAnsi" w:hAnsiTheme="minorHAnsi"/>
              <w:color w:val="000000"/>
              <w:shd w:val="clear" w:color="auto" w:fill="FFFFFF"/>
            </w:rPr>
            <w:fldChar w:fldCharType="end"/>
          </w:r>
        </w:sdtContent>
      </w:sdt>
      <w:r w:rsidR="00287AEA">
        <w:rPr>
          <w:rFonts w:asciiTheme="minorHAnsi" w:hAnsiTheme="minorHAnsi"/>
          <w:color w:val="000000"/>
          <w:shd w:val="clear" w:color="auto" w:fill="FFFFFF"/>
        </w:rPr>
        <w:t xml:space="preserve">. </w:t>
      </w:r>
      <w:r w:rsidR="0025062C">
        <w:rPr>
          <w:rFonts w:asciiTheme="minorHAnsi" w:hAnsiTheme="minorHAnsi"/>
          <w:color w:val="000000"/>
          <w:shd w:val="clear" w:color="auto" w:fill="FFFFFF"/>
        </w:rPr>
        <w:t>Balance can also affect a child’s writing and drawing</w:t>
      </w:r>
      <w:r w:rsidR="003B6434">
        <w:rPr>
          <w:rFonts w:asciiTheme="minorHAnsi" w:hAnsiTheme="minorHAnsi"/>
          <w:color w:val="000000"/>
          <w:shd w:val="clear" w:color="auto" w:fill="FFFFFF"/>
        </w:rPr>
        <w:t>, or sports later on in life</w:t>
      </w:r>
      <w:r w:rsidR="0025062C">
        <w:rPr>
          <w:rFonts w:asciiTheme="minorHAnsi" w:hAnsiTheme="minorHAnsi"/>
          <w:color w:val="000000"/>
          <w:shd w:val="clear" w:color="auto" w:fill="FFFFFF"/>
        </w:rPr>
        <w:t xml:space="preserve"> </w:t>
      </w:r>
      <w:r w:rsidR="003B6434">
        <w:rPr>
          <w:rFonts w:asciiTheme="minorHAnsi" w:hAnsiTheme="minorHAnsi"/>
          <w:color w:val="000000"/>
          <w:shd w:val="clear" w:color="auto" w:fill="FFFFFF"/>
        </w:rPr>
        <w:t>when a child reaches school age</w:t>
      </w:r>
      <w:sdt>
        <w:sdtPr>
          <w:rPr>
            <w:rFonts w:asciiTheme="minorHAnsi" w:hAnsiTheme="minorHAnsi"/>
            <w:color w:val="000000"/>
            <w:shd w:val="clear" w:color="auto" w:fill="FFFFFF"/>
          </w:rPr>
          <w:id w:val="1199670834"/>
          <w:citation/>
        </w:sdtPr>
        <w:sdtContent>
          <w:r w:rsidR="00311D05">
            <w:rPr>
              <w:rFonts w:asciiTheme="minorHAnsi" w:hAnsiTheme="minorHAnsi"/>
              <w:color w:val="000000"/>
              <w:shd w:val="clear" w:color="auto" w:fill="FFFFFF"/>
            </w:rPr>
            <w:fldChar w:fldCharType="begin"/>
          </w:r>
          <w:r w:rsidR="00311D05">
            <w:rPr>
              <w:rFonts w:asciiTheme="minorHAnsi" w:hAnsiTheme="minorHAnsi"/>
              <w:color w:val="000000"/>
              <w:shd w:val="clear" w:color="auto" w:fill="FFFFFF"/>
            </w:rPr>
            <w:instrText xml:space="preserve"> CITATION Sac03 \l 2057 </w:instrText>
          </w:r>
          <w:r w:rsidR="00311D05">
            <w:rPr>
              <w:rFonts w:asciiTheme="minorHAnsi" w:hAnsiTheme="minorHAnsi"/>
              <w:color w:val="000000"/>
              <w:shd w:val="clear" w:color="auto" w:fill="FFFFFF"/>
            </w:rPr>
            <w:fldChar w:fldCharType="separate"/>
          </w:r>
          <w:r w:rsidR="00311D05">
            <w:rPr>
              <w:rFonts w:asciiTheme="minorHAnsi" w:hAnsiTheme="minorHAnsi"/>
              <w:noProof/>
              <w:color w:val="000000"/>
              <w:shd w:val="clear" w:color="auto" w:fill="FFFFFF"/>
            </w:rPr>
            <w:t xml:space="preserve"> </w:t>
          </w:r>
          <w:r w:rsidR="00311D05" w:rsidRPr="00311D05">
            <w:rPr>
              <w:rFonts w:asciiTheme="minorHAnsi" w:hAnsiTheme="minorHAnsi"/>
              <w:noProof/>
              <w:color w:val="000000"/>
              <w:shd w:val="clear" w:color="auto" w:fill="FFFFFF"/>
            </w:rPr>
            <w:t>(Sacks, 2003)</w:t>
          </w:r>
          <w:r w:rsidR="00311D05">
            <w:rPr>
              <w:rFonts w:asciiTheme="minorHAnsi" w:hAnsiTheme="minorHAnsi"/>
              <w:color w:val="000000"/>
              <w:shd w:val="clear" w:color="auto" w:fill="FFFFFF"/>
            </w:rPr>
            <w:fldChar w:fldCharType="end"/>
          </w:r>
        </w:sdtContent>
      </w:sdt>
      <w:r w:rsidR="003B6434">
        <w:rPr>
          <w:rFonts w:asciiTheme="minorHAnsi" w:hAnsiTheme="minorHAnsi"/>
          <w:color w:val="000000"/>
          <w:shd w:val="clear" w:color="auto" w:fill="FFFFFF"/>
        </w:rPr>
        <w:t xml:space="preserve">. </w:t>
      </w:r>
      <w:r w:rsidR="00311D05">
        <w:rPr>
          <w:rFonts w:asciiTheme="minorHAnsi" w:hAnsiTheme="minorHAnsi"/>
          <w:color w:val="000000"/>
          <w:shd w:val="clear" w:color="auto" w:fill="FFFFFF"/>
        </w:rPr>
        <w:t>Sacks (2003) evidence suggests that delayed motor skills such as balance continues to be a specific difficulty into the later teenage years in there is a lack of early interventions are not in place. Intervention for balance may include physical therapy within and outside of school</w:t>
      </w:r>
      <w:r w:rsidR="00BF3253">
        <w:rPr>
          <w:rFonts w:asciiTheme="minorHAnsi" w:hAnsiTheme="minorHAnsi"/>
          <w:color w:val="000000"/>
          <w:shd w:val="clear" w:color="auto" w:fill="FFFFFF"/>
        </w:rPr>
        <w:t xml:space="preserve"> or hospitals. Effective interventions at infancy age will help prevent abnormal postures and gait, which will help improve gross motor skills and balance and prevent exclusion in schools or local community.</w:t>
      </w:r>
    </w:p>
    <w:p w14:paraId="0100E4E8" w14:textId="1A5A3847" w:rsidR="00311D05" w:rsidRDefault="00311D05" w:rsidP="00453499">
      <w:pPr>
        <w:pStyle w:val="NormalWeb"/>
        <w:shd w:val="clear" w:color="auto" w:fill="FFFFFF"/>
        <w:spacing w:before="0" w:beforeAutospacing="0" w:after="0" w:afterAutospacing="0" w:line="360" w:lineRule="auto"/>
        <w:jc w:val="both"/>
        <w:rPr>
          <w:rFonts w:asciiTheme="minorHAnsi" w:hAnsiTheme="minorHAnsi"/>
          <w:color w:val="000000"/>
          <w:shd w:val="clear" w:color="auto" w:fill="FFFFFF"/>
        </w:rPr>
      </w:pPr>
    </w:p>
    <w:p w14:paraId="3F5CFFF7" w14:textId="669AE22F" w:rsidR="00F95A5F" w:rsidRDefault="00F95A5F" w:rsidP="00453499">
      <w:pPr>
        <w:pStyle w:val="NormalWeb"/>
        <w:shd w:val="clear" w:color="auto" w:fill="FFFFFF"/>
        <w:spacing w:before="0" w:beforeAutospacing="0" w:after="0" w:afterAutospacing="0" w:line="360" w:lineRule="auto"/>
        <w:jc w:val="both"/>
        <w:rPr>
          <w:rFonts w:asciiTheme="minorHAnsi" w:hAnsiTheme="minorHAnsi"/>
          <w:color w:val="000000"/>
          <w:shd w:val="clear" w:color="auto" w:fill="FFFFFF"/>
        </w:rPr>
      </w:pPr>
      <w:r>
        <w:rPr>
          <w:rFonts w:asciiTheme="minorHAnsi" w:hAnsiTheme="minorHAnsi"/>
          <w:color w:val="000000"/>
          <w:shd w:val="clear" w:color="auto" w:fill="FFFFFF"/>
        </w:rPr>
        <w:lastRenderedPageBreak/>
        <w:t xml:space="preserve">Children with Down’s Syndrome may have delayed in milestones with motor development similar to their peers, such as walking. </w:t>
      </w:r>
      <w:proofErr w:type="spellStart"/>
      <w:r>
        <w:rPr>
          <w:rFonts w:asciiTheme="minorHAnsi" w:hAnsiTheme="minorHAnsi"/>
          <w:color w:val="000000"/>
          <w:shd w:val="clear" w:color="auto" w:fill="FFFFFF"/>
        </w:rPr>
        <w:t>Towse</w:t>
      </w:r>
      <w:proofErr w:type="spellEnd"/>
      <w:r>
        <w:rPr>
          <w:rFonts w:asciiTheme="minorHAnsi" w:hAnsiTheme="minorHAnsi"/>
          <w:color w:val="000000"/>
          <w:shd w:val="clear" w:color="auto" w:fill="FFFFFF"/>
        </w:rPr>
        <w:t xml:space="preserve"> (2016)</w:t>
      </w:r>
      <w:r w:rsidR="005352FE">
        <w:rPr>
          <w:rFonts w:asciiTheme="minorHAnsi" w:hAnsiTheme="minorHAnsi"/>
          <w:color w:val="000000"/>
          <w:shd w:val="clear" w:color="auto" w:fill="FFFFFF"/>
        </w:rPr>
        <w:t xml:space="preserve"> literature estimates that children with Down’s syndrome develop walking skills later than other children but only 50% are walking by the age of 1. </w:t>
      </w:r>
      <w:r w:rsidR="002D39CE">
        <w:rPr>
          <w:rFonts w:asciiTheme="minorHAnsi" w:hAnsiTheme="minorHAnsi"/>
          <w:color w:val="000000"/>
          <w:shd w:val="clear" w:color="auto" w:fill="FFFFFF"/>
        </w:rPr>
        <w:t xml:space="preserve">Lack of coordination is quite common in children with Down’s Syndrome and will require additional support. </w:t>
      </w:r>
      <w:r w:rsidR="00D97403">
        <w:rPr>
          <w:rFonts w:asciiTheme="minorHAnsi" w:hAnsiTheme="minorHAnsi"/>
          <w:color w:val="000000"/>
          <w:shd w:val="clear" w:color="auto" w:fill="FFFFFF"/>
        </w:rPr>
        <w:t xml:space="preserve">Department of Computer Science (2017) research aims to understand that supporting children with coordination issues or motor problems is to create </w:t>
      </w:r>
      <w:r w:rsidR="0063578D">
        <w:rPr>
          <w:rFonts w:asciiTheme="minorHAnsi" w:hAnsiTheme="minorHAnsi"/>
          <w:color w:val="000000"/>
          <w:shd w:val="clear" w:color="auto" w:fill="FFFFFF"/>
        </w:rPr>
        <w:t>a</w:t>
      </w:r>
      <w:r w:rsidR="00D97403">
        <w:rPr>
          <w:rFonts w:asciiTheme="minorHAnsi" w:hAnsiTheme="minorHAnsi"/>
          <w:color w:val="000000"/>
          <w:shd w:val="clear" w:color="auto" w:fill="FFFFFF"/>
        </w:rPr>
        <w:t xml:space="preserve"> therapeutic intervention by designing exergames (exercise games) in order to keep the child entertained and interested.</w:t>
      </w:r>
      <w:r w:rsidR="00396BC8">
        <w:rPr>
          <w:rFonts w:asciiTheme="minorHAnsi" w:hAnsiTheme="minorHAnsi"/>
          <w:color w:val="000000"/>
          <w:shd w:val="clear" w:color="auto" w:fill="FFFFFF"/>
        </w:rPr>
        <w:t xml:space="preserve"> Intervention activities such a balloon catching, dribbling a ball, yoga, etc. </w:t>
      </w:r>
      <w:sdt>
        <w:sdtPr>
          <w:rPr>
            <w:rFonts w:asciiTheme="minorHAnsi" w:hAnsiTheme="minorHAnsi"/>
            <w:color w:val="000000"/>
            <w:shd w:val="clear" w:color="auto" w:fill="FFFFFF"/>
          </w:rPr>
          <w:id w:val="1228425689"/>
          <w:citation/>
        </w:sdtPr>
        <w:sdtContent>
          <w:r w:rsidR="00396BC8">
            <w:rPr>
              <w:rFonts w:asciiTheme="minorHAnsi" w:hAnsiTheme="minorHAnsi"/>
              <w:color w:val="000000"/>
              <w:shd w:val="clear" w:color="auto" w:fill="FFFFFF"/>
            </w:rPr>
            <w:fldChar w:fldCharType="begin"/>
          </w:r>
          <w:r w:rsidR="00396BC8">
            <w:rPr>
              <w:rFonts w:asciiTheme="minorHAnsi" w:hAnsiTheme="minorHAnsi"/>
              <w:color w:val="000000"/>
              <w:shd w:val="clear" w:color="auto" w:fill="FFFFFF"/>
            </w:rPr>
            <w:instrText xml:space="preserve"> CITATION Kia19 \l 2057 </w:instrText>
          </w:r>
          <w:r w:rsidR="00396BC8">
            <w:rPr>
              <w:rFonts w:asciiTheme="minorHAnsi" w:hAnsiTheme="minorHAnsi"/>
              <w:color w:val="000000"/>
              <w:shd w:val="clear" w:color="auto" w:fill="FFFFFF"/>
            </w:rPr>
            <w:fldChar w:fldCharType="separate"/>
          </w:r>
          <w:r w:rsidR="00396BC8" w:rsidRPr="00396BC8">
            <w:rPr>
              <w:rFonts w:asciiTheme="minorHAnsi" w:hAnsiTheme="minorHAnsi"/>
              <w:noProof/>
              <w:color w:val="000000"/>
              <w:shd w:val="clear" w:color="auto" w:fill="FFFFFF"/>
            </w:rPr>
            <w:t>(Kianfar, 2019)</w:t>
          </w:r>
          <w:r w:rsidR="00396BC8">
            <w:rPr>
              <w:rFonts w:asciiTheme="minorHAnsi" w:hAnsiTheme="minorHAnsi"/>
              <w:color w:val="000000"/>
              <w:shd w:val="clear" w:color="auto" w:fill="FFFFFF"/>
            </w:rPr>
            <w:fldChar w:fldCharType="end"/>
          </w:r>
        </w:sdtContent>
      </w:sdt>
      <w:r w:rsidR="00396BC8">
        <w:rPr>
          <w:rFonts w:asciiTheme="minorHAnsi" w:hAnsiTheme="minorHAnsi"/>
          <w:color w:val="000000"/>
          <w:shd w:val="clear" w:color="auto" w:fill="FFFFFF"/>
        </w:rPr>
        <w:t>. However, there are many therapies that use exercises that are only suitable for the physical activation, but unsuitable for</w:t>
      </w:r>
      <w:r w:rsidR="001D32F4">
        <w:rPr>
          <w:rFonts w:asciiTheme="minorHAnsi" w:hAnsiTheme="minorHAnsi"/>
          <w:color w:val="000000"/>
          <w:shd w:val="clear" w:color="auto" w:fill="FFFFFF"/>
        </w:rPr>
        <w:t xml:space="preserve"> </w:t>
      </w:r>
      <w:r w:rsidR="00396BC8">
        <w:rPr>
          <w:rFonts w:asciiTheme="minorHAnsi" w:hAnsiTheme="minorHAnsi"/>
          <w:color w:val="000000"/>
          <w:shd w:val="clear" w:color="auto" w:fill="FFFFFF"/>
        </w:rPr>
        <w:t>motor development</w:t>
      </w:r>
      <w:sdt>
        <w:sdtPr>
          <w:rPr>
            <w:rFonts w:asciiTheme="minorHAnsi" w:hAnsiTheme="minorHAnsi"/>
            <w:color w:val="000000"/>
            <w:shd w:val="clear" w:color="auto" w:fill="FFFFFF"/>
          </w:rPr>
          <w:id w:val="2051255727"/>
          <w:citation/>
        </w:sdtPr>
        <w:sdtContent>
          <w:r w:rsidR="00396BC8">
            <w:rPr>
              <w:rFonts w:asciiTheme="minorHAnsi" w:hAnsiTheme="minorHAnsi"/>
              <w:color w:val="000000"/>
              <w:shd w:val="clear" w:color="auto" w:fill="FFFFFF"/>
            </w:rPr>
            <w:fldChar w:fldCharType="begin"/>
          </w:r>
          <w:r w:rsidR="00396BC8">
            <w:rPr>
              <w:rFonts w:asciiTheme="minorHAnsi" w:hAnsiTheme="minorHAnsi"/>
              <w:color w:val="000000"/>
              <w:shd w:val="clear" w:color="auto" w:fill="FFFFFF"/>
            </w:rPr>
            <w:instrText xml:space="preserve"> CITATION Dep172 \l 2057 </w:instrText>
          </w:r>
          <w:r w:rsidR="00396BC8">
            <w:rPr>
              <w:rFonts w:asciiTheme="minorHAnsi" w:hAnsiTheme="minorHAnsi"/>
              <w:color w:val="000000"/>
              <w:shd w:val="clear" w:color="auto" w:fill="FFFFFF"/>
            </w:rPr>
            <w:fldChar w:fldCharType="separate"/>
          </w:r>
          <w:r w:rsidR="00396BC8">
            <w:rPr>
              <w:rFonts w:asciiTheme="minorHAnsi" w:hAnsiTheme="minorHAnsi"/>
              <w:noProof/>
              <w:color w:val="000000"/>
              <w:shd w:val="clear" w:color="auto" w:fill="FFFFFF"/>
            </w:rPr>
            <w:t xml:space="preserve"> </w:t>
          </w:r>
          <w:r w:rsidR="00396BC8" w:rsidRPr="00396BC8">
            <w:rPr>
              <w:rFonts w:asciiTheme="minorHAnsi" w:hAnsiTheme="minorHAnsi"/>
              <w:noProof/>
              <w:color w:val="000000"/>
              <w:shd w:val="clear" w:color="auto" w:fill="FFFFFF"/>
            </w:rPr>
            <w:t>(Department of Computer Science, 2017)</w:t>
          </w:r>
          <w:r w:rsidR="00396BC8">
            <w:rPr>
              <w:rFonts w:asciiTheme="minorHAnsi" w:hAnsiTheme="minorHAnsi"/>
              <w:color w:val="000000"/>
              <w:shd w:val="clear" w:color="auto" w:fill="FFFFFF"/>
            </w:rPr>
            <w:fldChar w:fldCharType="end"/>
          </w:r>
        </w:sdtContent>
      </w:sdt>
      <w:r w:rsidR="00396BC8">
        <w:rPr>
          <w:rFonts w:asciiTheme="minorHAnsi" w:hAnsiTheme="minorHAnsi"/>
          <w:color w:val="000000"/>
          <w:shd w:val="clear" w:color="auto" w:fill="FFFFFF"/>
        </w:rPr>
        <w:t>.</w:t>
      </w:r>
      <w:r w:rsidR="00474558">
        <w:rPr>
          <w:rFonts w:asciiTheme="minorHAnsi" w:hAnsiTheme="minorHAnsi"/>
          <w:color w:val="000000"/>
          <w:shd w:val="clear" w:color="auto" w:fill="FFFFFF"/>
        </w:rPr>
        <w:t xml:space="preserve"> Within an early year setting, these interventions could be incorporated into lessons involving the whole class. This would help the child feel included with their other peers as well as developing their coordination for their gross motor skills</w:t>
      </w:r>
      <w:sdt>
        <w:sdtPr>
          <w:rPr>
            <w:rFonts w:asciiTheme="minorHAnsi" w:hAnsiTheme="minorHAnsi"/>
            <w:color w:val="000000"/>
            <w:shd w:val="clear" w:color="auto" w:fill="FFFFFF"/>
          </w:rPr>
          <w:id w:val="513581925"/>
          <w:citation/>
        </w:sdtPr>
        <w:sdtContent>
          <w:r w:rsidR="00474558">
            <w:rPr>
              <w:rFonts w:asciiTheme="minorHAnsi" w:hAnsiTheme="minorHAnsi"/>
              <w:color w:val="000000"/>
              <w:shd w:val="clear" w:color="auto" w:fill="FFFFFF"/>
            </w:rPr>
            <w:fldChar w:fldCharType="begin"/>
          </w:r>
          <w:r w:rsidR="00474558">
            <w:rPr>
              <w:rFonts w:asciiTheme="minorHAnsi" w:hAnsiTheme="minorHAnsi"/>
              <w:color w:val="000000"/>
              <w:shd w:val="clear" w:color="auto" w:fill="FFFFFF"/>
            </w:rPr>
            <w:instrText xml:space="preserve"> CITATION Bow04 \l 2057 </w:instrText>
          </w:r>
          <w:r w:rsidR="00474558">
            <w:rPr>
              <w:rFonts w:asciiTheme="minorHAnsi" w:hAnsiTheme="minorHAnsi"/>
              <w:color w:val="000000"/>
              <w:shd w:val="clear" w:color="auto" w:fill="FFFFFF"/>
            </w:rPr>
            <w:fldChar w:fldCharType="separate"/>
          </w:r>
          <w:r w:rsidR="00474558">
            <w:rPr>
              <w:rFonts w:asciiTheme="minorHAnsi" w:hAnsiTheme="minorHAnsi"/>
              <w:noProof/>
              <w:color w:val="000000"/>
              <w:shd w:val="clear" w:color="auto" w:fill="FFFFFF"/>
            </w:rPr>
            <w:t xml:space="preserve"> </w:t>
          </w:r>
          <w:r w:rsidR="00474558" w:rsidRPr="00474558">
            <w:rPr>
              <w:rFonts w:asciiTheme="minorHAnsi" w:hAnsiTheme="minorHAnsi"/>
              <w:noProof/>
              <w:color w:val="000000"/>
              <w:shd w:val="clear" w:color="auto" w:fill="FFFFFF"/>
            </w:rPr>
            <w:t>(Bowe, 2004)</w:t>
          </w:r>
          <w:r w:rsidR="00474558">
            <w:rPr>
              <w:rFonts w:asciiTheme="minorHAnsi" w:hAnsiTheme="minorHAnsi"/>
              <w:color w:val="000000"/>
              <w:shd w:val="clear" w:color="auto" w:fill="FFFFFF"/>
            </w:rPr>
            <w:fldChar w:fldCharType="end"/>
          </w:r>
        </w:sdtContent>
      </w:sdt>
      <w:r w:rsidR="00474558">
        <w:rPr>
          <w:rFonts w:asciiTheme="minorHAnsi" w:hAnsiTheme="minorHAnsi"/>
          <w:color w:val="000000"/>
          <w:shd w:val="clear" w:color="auto" w:fill="FFFFFF"/>
        </w:rPr>
        <w:t xml:space="preserve">. </w:t>
      </w:r>
    </w:p>
    <w:p w14:paraId="0E14A9E0" w14:textId="72353CDB" w:rsidR="5905B5C9" w:rsidRPr="005F7161" w:rsidRDefault="5905B5C9" w:rsidP="00453499">
      <w:pPr>
        <w:spacing w:line="360" w:lineRule="auto"/>
        <w:jc w:val="both"/>
        <w:rPr>
          <w:rFonts w:asciiTheme="minorHAnsi" w:hAnsiTheme="minorHAnsi" w:cs="Calibri"/>
          <w:color w:val="4472C4" w:themeColor="accent1"/>
        </w:rPr>
      </w:pPr>
    </w:p>
    <w:p w14:paraId="564819CF" w14:textId="33C295D3" w:rsidR="00D05016" w:rsidRDefault="7532439F" w:rsidP="00453499">
      <w:pPr>
        <w:spacing w:line="360" w:lineRule="auto"/>
        <w:jc w:val="both"/>
        <w:rPr>
          <w:rFonts w:asciiTheme="minorHAnsi" w:hAnsiTheme="minorHAnsi" w:cs="Calibri"/>
        </w:rPr>
      </w:pPr>
      <w:r w:rsidRPr="005352FE">
        <w:rPr>
          <w:rFonts w:asciiTheme="minorHAnsi" w:hAnsiTheme="minorHAnsi" w:cs="Calibri"/>
        </w:rPr>
        <w:t>A child with down’s syndrome will require support throughout their education and it is likely that this support will include one to one support wi</w:t>
      </w:r>
      <w:r w:rsidR="668FF6E4" w:rsidRPr="005352FE">
        <w:rPr>
          <w:rFonts w:asciiTheme="minorHAnsi" w:hAnsiTheme="minorHAnsi" w:cs="Calibri"/>
        </w:rPr>
        <w:t>th a Teaching Assistant</w:t>
      </w:r>
      <w:sdt>
        <w:sdtPr>
          <w:rPr>
            <w:rFonts w:asciiTheme="minorHAnsi" w:hAnsiTheme="minorHAnsi" w:cs="Calibri"/>
          </w:rPr>
          <w:id w:val="-901290123"/>
          <w:citation/>
        </w:sdtPr>
        <w:sdtContent>
          <w:r w:rsidR="009C34F3">
            <w:rPr>
              <w:rFonts w:asciiTheme="minorHAnsi" w:hAnsiTheme="minorHAnsi" w:cs="Calibri"/>
            </w:rPr>
            <w:fldChar w:fldCharType="begin"/>
          </w:r>
          <w:r w:rsidR="009C34F3">
            <w:rPr>
              <w:rFonts w:asciiTheme="minorHAnsi" w:hAnsiTheme="minorHAnsi" w:cs="Calibri"/>
            </w:rPr>
            <w:instrText xml:space="preserve"> CITATION Hug06 \l 2057 </w:instrText>
          </w:r>
          <w:r w:rsidR="009C34F3">
            <w:rPr>
              <w:rFonts w:asciiTheme="minorHAnsi" w:hAnsiTheme="minorHAnsi" w:cs="Calibri"/>
            </w:rPr>
            <w:fldChar w:fldCharType="separate"/>
          </w:r>
          <w:r w:rsidR="009C34F3">
            <w:rPr>
              <w:rFonts w:asciiTheme="minorHAnsi" w:hAnsiTheme="minorHAnsi" w:cs="Calibri"/>
              <w:noProof/>
            </w:rPr>
            <w:t xml:space="preserve"> </w:t>
          </w:r>
          <w:r w:rsidR="009C34F3" w:rsidRPr="009C34F3">
            <w:rPr>
              <w:rFonts w:asciiTheme="minorHAnsi" w:hAnsiTheme="minorHAnsi" w:cs="Calibri"/>
              <w:noProof/>
            </w:rPr>
            <w:t>(Hughes, 2006)</w:t>
          </w:r>
          <w:r w:rsidR="009C34F3">
            <w:rPr>
              <w:rFonts w:asciiTheme="minorHAnsi" w:hAnsiTheme="minorHAnsi" w:cs="Calibri"/>
            </w:rPr>
            <w:fldChar w:fldCharType="end"/>
          </w:r>
        </w:sdtContent>
      </w:sdt>
      <w:r w:rsidR="009C34F3">
        <w:rPr>
          <w:rFonts w:asciiTheme="minorHAnsi" w:hAnsiTheme="minorHAnsi" w:cs="Calibri"/>
        </w:rPr>
        <w:t xml:space="preserve">. </w:t>
      </w:r>
      <w:r w:rsidR="00D05016">
        <w:rPr>
          <w:rFonts w:asciiTheme="minorHAnsi" w:hAnsiTheme="minorHAnsi" w:cs="Calibri"/>
        </w:rPr>
        <w:t>The type of help and the number of hours will vary according to the needs of the individual child. There is a legal framework in place to ensure that children are provided with the correct support that is needed. This is set out in the Child and Families Act and the allocated Code of Practise</w:t>
      </w:r>
      <w:sdt>
        <w:sdtPr>
          <w:rPr>
            <w:rFonts w:asciiTheme="minorHAnsi" w:hAnsiTheme="minorHAnsi" w:cs="Calibri"/>
          </w:rPr>
          <w:id w:val="208934856"/>
          <w:citation/>
        </w:sdtPr>
        <w:sdtContent>
          <w:r w:rsidR="00D05016">
            <w:rPr>
              <w:rFonts w:asciiTheme="minorHAnsi" w:hAnsiTheme="minorHAnsi" w:cs="Calibri"/>
            </w:rPr>
            <w:fldChar w:fldCharType="begin"/>
          </w:r>
          <w:r w:rsidR="00D05016">
            <w:rPr>
              <w:rFonts w:asciiTheme="minorHAnsi" w:hAnsiTheme="minorHAnsi" w:cs="Calibri"/>
            </w:rPr>
            <w:instrText xml:space="preserve"> CITATION The14 \l 2057 </w:instrText>
          </w:r>
          <w:r w:rsidR="00D05016">
            <w:rPr>
              <w:rFonts w:asciiTheme="minorHAnsi" w:hAnsiTheme="minorHAnsi" w:cs="Calibri"/>
            </w:rPr>
            <w:fldChar w:fldCharType="separate"/>
          </w:r>
          <w:r w:rsidR="00D05016">
            <w:rPr>
              <w:rFonts w:asciiTheme="minorHAnsi" w:hAnsiTheme="minorHAnsi" w:cs="Calibri"/>
              <w:noProof/>
            </w:rPr>
            <w:t xml:space="preserve"> </w:t>
          </w:r>
          <w:r w:rsidR="00D05016" w:rsidRPr="00D05016">
            <w:rPr>
              <w:rFonts w:asciiTheme="minorHAnsi" w:hAnsiTheme="minorHAnsi" w:cs="Calibri"/>
              <w:noProof/>
            </w:rPr>
            <w:t>(The National Achives , 2014)</w:t>
          </w:r>
          <w:r w:rsidR="00D05016">
            <w:rPr>
              <w:rFonts w:asciiTheme="minorHAnsi" w:hAnsiTheme="minorHAnsi" w:cs="Calibri"/>
            </w:rPr>
            <w:fldChar w:fldCharType="end"/>
          </w:r>
        </w:sdtContent>
      </w:sdt>
      <w:r w:rsidR="00D05016">
        <w:rPr>
          <w:rFonts w:asciiTheme="minorHAnsi" w:hAnsiTheme="minorHAnsi" w:cs="Calibri"/>
        </w:rPr>
        <w:t xml:space="preserve">. </w:t>
      </w:r>
    </w:p>
    <w:p w14:paraId="295CC0AB" w14:textId="657C0653" w:rsidR="00063892" w:rsidRDefault="668FF6E4" w:rsidP="00453499">
      <w:pPr>
        <w:spacing w:line="360" w:lineRule="auto"/>
        <w:jc w:val="both"/>
        <w:rPr>
          <w:rFonts w:asciiTheme="minorHAnsi" w:hAnsiTheme="minorHAnsi" w:cs="Calibri"/>
        </w:rPr>
      </w:pPr>
      <w:r w:rsidRPr="005352FE">
        <w:rPr>
          <w:rFonts w:asciiTheme="minorHAnsi" w:hAnsiTheme="minorHAnsi" w:cs="Calibri"/>
        </w:rPr>
        <w:t>The constant support of a teaching assistant can be essential for a child as they can</w:t>
      </w:r>
      <w:r w:rsidR="009C34F3">
        <w:rPr>
          <w:rFonts w:asciiTheme="minorHAnsi" w:hAnsiTheme="minorHAnsi" w:cs="Calibri"/>
        </w:rPr>
        <w:t xml:space="preserve"> </w:t>
      </w:r>
      <w:r w:rsidR="00AD4F7C">
        <w:rPr>
          <w:rFonts w:asciiTheme="minorHAnsi" w:hAnsiTheme="minorHAnsi" w:cs="Calibri"/>
        </w:rPr>
        <w:t>provide them with one to one sessions</w:t>
      </w:r>
      <w:r w:rsidR="008B336E">
        <w:rPr>
          <w:rFonts w:asciiTheme="minorHAnsi" w:hAnsiTheme="minorHAnsi" w:cs="Calibri"/>
        </w:rPr>
        <w:t xml:space="preserve"> within and out of the classroom</w:t>
      </w:r>
      <w:r w:rsidR="00AD4F7C">
        <w:rPr>
          <w:rFonts w:asciiTheme="minorHAnsi" w:hAnsiTheme="minorHAnsi" w:cs="Calibri"/>
        </w:rPr>
        <w:t xml:space="preserve"> that may help improve their gross motor skills, literacy and maths skills, speech and language, or fine motor skills. This is </w:t>
      </w:r>
      <w:r w:rsidR="008B336E">
        <w:rPr>
          <w:rFonts w:asciiTheme="minorHAnsi" w:hAnsiTheme="minorHAnsi" w:cs="Calibri"/>
        </w:rPr>
        <w:t xml:space="preserve">support is </w:t>
      </w:r>
      <w:r w:rsidR="00AD4F7C">
        <w:rPr>
          <w:rFonts w:asciiTheme="minorHAnsi" w:hAnsiTheme="minorHAnsi" w:cs="Calibri"/>
        </w:rPr>
        <w:t xml:space="preserve">required in order to achieve the best outcome for the child and build a continuous relationship with the child and family throughout the school to help ensure the best interventions, advice, and education outcomes. </w:t>
      </w:r>
      <w:r w:rsidR="000F18B3">
        <w:rPr>
          <w:rFonts w:asciiTheme="minorHAnsi" w:hAnsiTheme="minorHAnsi" w:cs="Calibri"/>
        </w:rPr>
        <w:t>Teaching assistants should be encouraged to offer adaptable support within the classroom</w:t>
      </w:r>
      <w:r w:rsidR="008B336E">
        <w:rPr>
          <w:rFonts w:asciiTheme="minorHAnsi" w:hAnsiTheme="minorHAnsi" w:cs="Calibri"/>
        </w:rPr>
        <w:t xml:space="preserve"> and</w:t>
      </w:r>
      <w:r w:rsidR="000F18B3">
        <w:rPr>
          <w:rFonts w:asciiTheme="minorHAnsi" w:hAnsiTheme="minorHAnsi" w:cs="Calibri"/>
        </w:rPr>
        <w:t xml:space="preserve"> </w:t>
      </w:r>
      <w:r w:rsidR="008B336E">
        <w:rPr>
          <w:rFonts w:asciiTheme="minorHAnsi" w:hAnsiTheme="minorHAnsi" w:cs="Calibri"/>
        </w:rPr>
        <w:t>s</w:t>
      </w:r>
      <w:r w:rsidR="000F18B3">
        <w:rPr>
          <w:rFonts w:asciiTheme="minorHAnsi" w:hAnsiTheme="minorHAnsi" w:cs="Calibri"/>
        </w:rPr>
        <w:t>upport or help should be offered only when children is seeking help when need or only when they are required support</w:t>
      </w:r>
      <w:sdt>
        <w:sdtPr>
          <w:rPr>
            <w:rFonts w:asciiTheme="minorHAnsi" w:hAnsiTheme="minorHAnsi" w:cs="Calibri"/>
          </w:rPr>
          <w:id w:val="116496211"/>
          <w:citation/>
        </w:sdtPr>
        <w:sdtContent>
          <w:r w:rsidR="000F18B3">
            <w:rPr>
              <w:rFonts w:asciiTheme="minorHAnsi" w:hAnsiTheme="minorHAnsi" w:cs="Calibri"/>
            </w:rPr>
            <w:fldChar w:fldCharType="begin"/>
          </w:r>
          <w:r w:rsidR="000F18B3">
            <w:rPr>
              <w:rFonts w:asciiTheme="minorHAnsi" w:hAnsiTheme="minorHAnsi" w:cs="Calibri"/>
            </w:rPr>
            <w:instrText xml:space="preserve"> CITATION Nat20 \l 2057 </w:instrText>
          </w:r>
          <w:r w:rsidR="000F18B3">
            <w:rPr>
              <w:rFonts w:asciiTheme="minorHAnsi" w:hAnsiTheme="minorHAnsi" w:cs="Calibri"/>
            </w:rPr>
            <w:fldChar w:fldCharType="separate"/>
          </w:r>
          <w:r w:rsidR="000F18B3">
            <w:rPr>
              <w:rFonts w:asciiTheme="minorHAnsi" w:hAnsiTheme="minorHAnsi" w:cs="Calibri"/>
              <w:noProof/>
            </w:rPr>
            <w:t xml:space="preserve"> </w:t>
          </w:r>
          <w:r w:rsidR="000F18B3" w:rsidRPr="000F18B3">
            <w:rPr>
              <w:rFonts w:asciiTheme="minorHAnsi" w:hAnsiTheme="minorHAnsi" w:cs="Calibri"/>
              <w:noProof/>
            </w:rPr>
            <w:t>(National Down Syndrome Society, 2020)</w:t>
          </w:r>
          <w:r w:rsidR="000F18B3">
            <w:rPr>
              <w:rFonts w:asciiTheme="minorHAnsi" w:hAnsiTheme="minorHAnsi" w:cs="Calibri"/>
            </w:rPr>
            <w:fldChar w:fldCharType="end"/>
          </w:r>
        </w:sdtContent>
      </w:sdt>
      <w:r w:rsidR="000F18B3">
        <w:rPr>
          <w:rFonts w:asciiTheme="minorHAnsi" w:hAnsiTheme="minorHAnsi" w:cs="Calibri"/>
        </w:rPr>
        <w:t xml:space="preserve">. However, outside of lesson time, support should be limited in order for children to </w:t>
      </w:r>
      <w:r w:rsidR="00DE677B">
        <w:rPr>
          <w:rFonts w:asciiTheme="minorHAnsi" w:hAnsiTheme="minorHAnsi" w:cs="Calibri"/>
        </w:rPr>
        <w:t>socialise</w:t>
      </w:r>
      <w:r w:rsidR="000F18B3">
        <w:rPr>
          <w:rFonts w:asciiTheme="minorHAnsi" w:hAnsiTheme="minorHAnsi" w:cs="Calibri"/>
        </w:rPr>
        <w:t xml:space="preserve"> with their peers</w:t>
      </w:r>
      <w:r w:rsidR="00DE677B">
        <w:rPr>
          <w:rFonts w:asciiTheme="minorHAnsi" w:hAnsiTheme="minorHAnsi" w:cs="Calibri"/>
        </w:rPr>
        <w:t xml:space="preserve"> independently and only offered assistants at a distance. </w:t>
      </w:r>
      <w:r w:rsidR="00757219">
        <w:rPr>
          <w:rFonts w:asciiTheme="minorHAnsi" w:hAnsiTheme="minorHAnsi" w:cs="Calibri"/>
        </w:rPr>
        <w:t xml:space="preserve">If the child relies too much on the teaching assistant the child may become too </w:t>
      </w:r>
      <w:r w:rsidR="00696280">
        <w:rPr>
          <w:rFonts w:asciiTheme="minorHAnsi" w:hAnsiTheme="minorHAnsi" w:cs="Calibri"/>
        </w:rPr>
        <w:lastRenderedPageBreak/>
        <w:t>dependent</w:t>
      </w:r>
      <w:r w:rsidR="00757219">
        <w:rPr>
          <w:rFonts w:asciiTheme="minorHAnsi" w:hAnsiTheme="minorHAnsi" w:cs="Calibri"/>
        </w:rPr>
        <w:t xml:space="preserve"> and expect the assistant to help</w:t>
      </w:r>
      <w:r w:rsidR="008B336E">
        <w:rPr>
          <w:rFonts w:asciiTheme="minorHAnsi" w:hAnsiTheme="minorHAnsi" w:cs="Calibri"/>
        </w:rPr>
        <w:t xml:space="preserve"> </w:t>
      </w:r>
      <w:r w:rsidR="00757219">
        <w:rPr>
          <w:rFonts w:asciiTheme="minorHAnsi" w:hAnsiTheme="minorHAnsi" w:cs="Calibri"/>
        </w:rPr>
        <w:t xml:space="preserve"> in every situation instead of problem solving themselves</w:t>
      </w:r>
      <w:sdt>
        <w:sdtPr>
          <w:rPr>
            <w:rFonts w:asciiTheme="minorHAnsi" w:hAnsiTheme="minorHAnsi" w:cs="Calibri"/>
          </w:rPr>
          <w:id w:val="-380181467"/>
          <w:citation/>
        </w:sdtPr>
        <w:sdtContent>
          <w:r w:rsidR="00757219">
            <w:rPr>
              <w:rFonts w:asciiTheme="minorHAnsi" w:hAnsiTheme="minorHAnsi" w:cs="Calibri"/>
            </w:rPr>
            <w:fldChar w:fldCharType="begin"/>
          </w:r>
          <w:r w:rsidR="00757219">
            <w:rPr>
              <w:rFonts w:asciiTheme="minorHAnsi" w:hAnsiTheme="minorHAnsi" w:cs="Calibri"/>
            </w:rPr>
            <w:instrText xml:space="preserve"> CITATION Dep171 \l 2057 </w:instrText>
          </w:r>
          <w:r w:rsidR="00757219">
            <w:rPr>
              <w:rFonts w:asciiTheme="minorHAnsi" w:hAnsiTheme="minorHAnsi" w:cs="Calibri"/>
            </w:rPr>
            <w:fldChar w:fldCharType="separate"/>
          </w:r>
          <w:r w:rsidR="00757219">
            <w:rPr>
              <w:rFonts w:asciiTheme="minorHAnsi" w:hAnsiTheme="minorHAnsi" w:cs="Calibri"/>
              <w:noProof/>
            </w:rPr>
            <w:t xml:space="preserve"> </w:t>
          </w:r>
          <w:r w:rsidR="00757219" w:rsidRPr="00757219">
            <w:rPr>
              <w:rFonts w:asciiTheme="minorHAnsi" w:hAnsiTheme="minorHAnsi" w:cs="Calibri"/>
              <w:noProof/>
            </w:rPr>
            <w:t>(Department of Education, 2017)</w:t>
          </w:r>
          <w:r w:rsidR="00757219">
            <w:rPr>
              <w:rFonts w:asciiTheme="minorHAnsi" w:hAnsiTheme="minorHAnsi" w:cs="Calibri"/>
            </w:rPr>
            <w:fldChar w:fldCharType="end"/>
          </w:r>
        </w:sdtContent>
      </w:sdt>
      <w:r w:rsidR="00757219">
        <w:rPr>
          <w:rFonts w:asciiTheme="minorHAnsi" w:hAnsiTheme="minorHAnsi" w:cs="Calibri"/>
        </w:rPr>
        <w:t xml:space="preserve">. </w:t>
      </w:r>
    </w:p>
    <w:p w14:paraId="620B8E65" w14:textId="5EA0B030" w:rsidR="00474558" w:rsidRDefault="00474558" w:rsidP="00453499">
      <w:pPr>
        <w:spacing w:line="360" w:lineRule="auto"/>
        <w:jc w:val="both"/>
        <w:rPr>
          <w:rFonts w:asciiTheme="minorHAnsi" w:hAnsiTheme="minorHAnsi" w:cs="Calibri"/>
        </w:rPr>
      </w:pPr>
    </w:p>
    <w:p w14:paraId="4E9FD1A6" w14:textId="77777777" w:rsidR="008D0729" w:rsidRDefault="001931EE" w:rsidP="00453499">
      <w:pPr>
        <w:spacing w:line="360" w:lineRule="auto"/>
        <w:jc w:val="both"/>
        <w:rPr>
          <w:rFonts w:asciiTheme="minorHAnsi" w:hAnsiTheme="minorHAnsi" w:cs="Calibri"/>
        </w:rPr>
      </w:pPr>
      <w:r>
        <w:rPr>
          <w:rFonts w:asciiTheme="minorHAnsi" w:hAnsiTheme="minorHAnsi" w:cs="Calibri"/>
        </w:rPr>
        <w:t xml:space="preserve">Children have the right to an education, be respected for their views, and avoided of discrimination </w:t>
      </w:r>
      <w:sdt>
        <w:sdtPr>
          <w:rPr>
            <w:rFonts w:asciiTheme="minorHAnsi" w:hAnsiTheme="minorHAnsi" w:cs="Calibri"/>
          </w:rPr>
          <w:id w:val="782148076"/>
          <w:citation/>
        </w:sdtPr>
        <w:sdtContent>
          <w:r>
            <w:rPr>
              <w:rFonts w:asciiTheme="minorHAnsi" w:hAnsiTheme="minorHAnsi" w:cs="Calibri"/>
            </w:rPr>
            <w:fldChar w:fldCharType="begin"/>
          </w:r>
          <w:r>
            <w:rPr>
              <w:rFonts w:asciiTheme="minorHAnsi" w:hAnsiTheme="minorHAnsi" w:cs="Calibri"/>
            </w:rPr>
            <w:instrText xml:space="preserve"> CITATION UNI90 \l 2057 </w:instrText>
          </w:r>
          <w:r>
            <w:rPr>
              <w:rFonts w:asciiTheme="minorHAnsi" w:hAnsiTheme="minorHAnsi" w:cs="Calibri"/>
            </w:rPr>
            <w:fldChar w:fldCharType="separate"/>
          </w:r>
          <w:r w:rsidRPr="001931EE">
            <w:rPr>
              <w:rFonts w:asciiTheme="minorHAnsi" w:hAnsiTheme="minorHAnsi" w:cs="Calibri"/>
              <w:noProof/>
            </w:rPr>
            <w:t>(UNICEF, 1990)</w:t>
          </w:r>
          <w:r>
            <w:rPr>
              <w:rFonts w:asciiTheme="minorHAnsi" w:hAnsiTheme="minorHAnsi" w:cs="Calibri"/>
            </w:rPr>
            <w:fldChar w:fldCharType="end"/>
          </w:r>
        </w:sdtContent>
      </w:sdt>
      <w:r>
        <w:rPr>
          <w:rFonts w:asciiTheme="minorHAnsi" w:hAnsiTheme="minorHAnsi" w:cs="Calibri"/>
        </w:rPr>
        <w:t>. Children with Down’s Syndrome have the same rights as every other child, but need additional help and are eligible to early intervention services before and throughout education in order to gain skills, reach milestones and develop properly</w:t>
      </w:r>
      <w:sdt>
        <w:sdtPr>
          <w:rPr>
            <w:rFonts w:asciiTheme="minorHAnsi" w:hAnsiTheme="minorHAnsi" w:cs="Calibri"/>
          </w:rPr>
          <w:id w:val="-1054543849"/>
          <w:citation/>
        </w:sdtPr>
        <w:sdtContent>
          <w:r>
            <w:rPr>
              <w:rFonts w:asciiTheme="minorHAnsi" w:hAnsiTheme="minorHAnsi" w:cs="Calibri"/>
            </w:rPr>
            <w:fldChar w:fldCharType="begin"/>
          </w:r>
          <w:r>
            <w:rPr>
              <w:rFonts w:asciiTheme="minorHAnsi" w:hAnsiTheme="minorHAnsi" w:cs="Calibri"/>
            </w:rPr>
            <w:instrText xml:space="preserve"> CITATION Tow16 \l 2057 </w:instrText>
          </w:r>
          <w:r>
            <w:rPr>
              <w:rFonts w:asciiTheme="minorHAnsi" w:hAnsiTheme="minorHAnsi" w:cs="Calibri"/>
            </w:rPr>
            <w:fldChar w:fldCharType="separate"/>
          </w:r>
          <w:r>
            <w:rPr>
              <w:rFonts w:asciiTheme="minorHAnsi" w:hAnsiTheme="minorHAnsi" w:cs="Calibri"/>
              <w:noProof/>
            </w:rPr>
            <w:t xml:space="preserve"> </w:t>
          </w:r>
          <w:r w:rsidRPr="001931EE">
            <w:rPr>
              <w:rFonts w:asciiTheme="minorHAnsi" w:hAnsiTheme="minorHAnsi" w:cs="Calibri"/>
              <w:noProof/>
            </w:rPr>
            <w:t>(Towse, et al., 2016)</w:t>
          </w:r>
          <w:r>
            <w:rPr>
              <w:rFonts w:asciiTheme="minorHAnsi" w:hAnsiTheme="minorHAnsi" w:cs="Calibri"/>
            </w:rPr>
            <w:fldChar w:fldCharType="end"/>
          </w:r>
        </w:sdtContent>
      </w:sdt>
      <w:r>
        <w:rPr>
          <w:rFonts w:asciiTheme="minorHAnsi" w:hAnsiTheme="minorHAnsi" w:cs="Calibri"/>
        </w:rPr>
        <w:t>. Early intervention professionals and special educators must work with the family and child effectively to achieve the best outcome for the child. The child’s voice must be taken into consideration when interventions are being set up and evaluated so often to see if the interventions are effective and the child is responding well to</w:t>
      </w:r>
      <w:r w:rsidR="00AB4FBA">
        <w:rPr>
          <w:rFonts w:asciiTheme="minorHAnsi" w:hAnsiTheme="minorHAnsi" w:cs="Calibri"/>
        </w:rPr>
        <w:t>. If the child is not making expected progress, another approach or intervention needs to be taken into consideration</w:t>
      </w:r>
      <w:sdt>
        <w:sdtPr>
          <w:rPr>
            <w:rFonts w:asciiTheme="minorHAnsi" w:hAnsiTheme="minorHAnsi" w:cs="Calibri"/>
          </w:rPr>
          <w:id w:val="-516927650"/>
          <w:citation/>
        </w:sdtPr>
        <w:sdtContent>
          <w:r w:rsidR="00AB4FBA">
            <w:rPr>
              <w:rFonts w:asciiTheme="minorHAnsi" w:hAnsiTheme="minorHAnsi" w:cs="Calibri"/>
            </w:rPr>
            <w:fldChar w:fldCharType="begin"/>
          </w:r>
          <w:r w:rsidR="00AB4FBA">
            <w:rPr>
              <w:rFonts w:asciiTheme="minorHAnsi" w:hAnsiTheme="minorHAnsi" w:cs="Calibri"/>
            </w:rPr>
            <w:instrText xml:space="preserve"> CITATION Nat20 \l 2057 </w:instrText>
          </w:r>
          <w:r w:rsidR="00AB4FBA">
            <w:rPr>
              <w:rFonts w:asciiTheme="minorHAnsi" w:hAnsiTheme="minorHAnsi" w:cs="Calibri"/>
            </w:rPr>
            <w:fldChar w:fldCharType="separate"/>
          </w:r>
          <w:r w:rsidR="00AB4FBA">
            <w:rPr>
              <w:rFonts w:asciiTheme="minorHAnsi" w:hAnsiTheme="minorHAnsi" w:cs="Calibri"/>
              <w:noProof/>
            </w:rPr>
            <w:t xml:space="preserve"> </w:t>
          </w:r>
          <w:r w:rsidR="00AB4FBA" w:rsidRPr="00AB4FBA">
            <w:rPr>
              <w:rFonts w:asciiTheme="minorHAnsi" w:hAnsiTheme="minorHAnsi" w:cs="Calibri"/>
              <w:noProof/>
            </w:rPr>
            <w:t>(National Down Syndrome Society, 2020)</w:t>
          </w:r>
          <w:r w:rsidR="00AB4FBA">
            <w:rPr>
              <w:rFonts w:asciiTheme="minorHAnsi" w:hAnsiTheme="minorHAnsi" w:cs="Calibri"/>
            </w:rPr>
            <w:fldChar w:fldCharType="end"/>
          </w:r>
        </w:sdtContent>
      </w:sdt>
      <w:r>
        <w:rPr>
          <w:rFonts w:asciiTheme="minorHAnsi" w:hAnsiTheme="minorHAnsi" w:cs="Calibri"/>
        </w:rPr>
        <w:t xml:space="preserve">. </w:t>
      </w:r>
      <w:r w:rsidR="002A3F71">
        <w:rPr>
          <w:rFonts w:asciiTheme="minorHAnsi" w:hAnsiTheme="minorHAnsi" w:cs="Calibri"/>
        </w:rPr>
        <w:t xml:space="preserve">With reference to Children’s Rights, the importance of early intervention has been demonstrated what is needed to ensure children with Down’s Syndrome </w:t>
      </w:r>
      <w:r w:rsidR="008D0729">
        <w:rPr>
          <w:rFonts w:asciiTheme="minorHAnsi" w:hAnsiTheme="minorHAnsi" w:cs="Calibri"/>
        </w:rPr>
        <w:t xml:space="preserve">to achieve the best outcome in education as possible. However, barriers need to be considered and what impact they may have on children with Down’s Syndrome. </w:t>
      </w:r>
    </w:p>
    <w:p w14:paraId="40F952C9" w14:textId="028807E0" w:rsidR="009C34F3" w:rsidRDefault="008D0729" w:rsidP="00453499">
      <w:pPr>
        <w:spacing w:line="360" w:lineRule="auto"/>
        <w:jc w:val="both"/>
        <w:rPr>
          <w:rFonts w:asciiTheme="minorHAnsi" w:hAnsiTheme="minorHAnsi" w:cs="Calibri"/>
        </w:rPr>
      </w:pPr>
      <w:r>
        <w:rPr>
          <w:rFonts w:asciiTheme="minorHAnsi" w:hAnsiTheme="minorHAnsi" w:cs="Calibri"/>
        </w:rPr>
        <w:t xml:space="preserve">Early intervention to support this </w:t>
      </w:r>
      <w:proofErr w:type="spellStart"/>
      <w:r>
        <w:rPr>
          <w:rFonts w:asciiTheme="minorHAnsi" w:hAnsiTheme="minorHAnsi" w:cs="Calibri"/>
        </w:rPr>
        <w:t>ALN</w:t>
      </w:r>
      <w:proofErr w:type="spellEnd"/>
      <w:r>
        <w:rPr>
          <w:rFonts w:asciiTheme="minorHAnsi" w:hAnsiTheme="minorHAnsi" w:cs="Calibri"/>
        </w:rPr>
        <w:t xml:space="preserve"> should be </w:t>
      </w:r>
      <w:r w:rsidR="00913583">
        <w:rPr>
          <w:rFonts w:asciiTheme="minorHAnsi" w:hAnsiTheme="minorHAnsi" w:cs="Calibri"/>
        </w:rPr>
        <w:t>adopted</w:t>
      </w:r>
      <w:r>
        <w:rPr>
          <w:rFonts w:asciiTheme="minorHAnsi" w:hAnsiTheme="minorHAnsi" w:cs="Calibri"/>
        </w:rPr>
        <w:t xml:space="preserve"> in the early years setting and critically examined throughout the intervention to ensure that the intervention is working, the child feels happy and </w:t>
      </w:r>
      <w:r w:rsidR="00555303">
        <w:rPr>
          <w:rFonts w:asciiTheme="minorHAnsi" w:hAnsiTheme="minorHAnsi" w:cs="Calibri"/>
        </w:rPr>
        <w:t xml:space="preserve">making process, </w:t>
      </w:r>
      <w:r w:rsidR="00AF123F">
        <w:rPr>
          <w:rFonts w:asciiTheme="minorHAnsi" w:hAnsiTheme="minorHAnsi" w:cs="Calibri"/>
        </w:rPr>
        <w:t>that all targets are being met, and what can be improve.</w:t>
      </w:r>
    </w:p>
    <w:p w14:paraId="58C466EE" w14:textId="01ADA3EA" w:rsidR="00062F78" w:rsidRDefault="00062F78" w:rsidP="00453499">
      <w:pPr>
        <w:spacing w:line="360" w:lineRule="auto"/>
        <w:jc w:val="both"/>
        <w:rPr>
          <w:rFonts w:asciiTheme="minorHAnsi" w:hAnsiTheme="minorHAnsi" w:cs="Calibri"/>
          <w:color w:val="000000" w:themeColor="text1"/>
        </w:rPr>
      </w:pPr>
    </w:p>
    <w:p w14:paraId="40DB209D" w14:textId="317EED05" w:rsidR="00062F78" w:rsidRDefault="00062F78" w:rsidP="00453499">
      <w:pPr>
        <w:spacing w:line="360" w:lineRule="auto"/>
        <w:jc w:val="both"/>
      </w:pPr>
    </w:p>
    <w:p w14:paraId="6D57A551" w14:textId="7CCEA342" w:rsidR="00062F78" w:rsidRDefault="00062F78" w:rsidP="00453499">
      <w:pPr>
        <w:spacing w:line="360" w:lineRule="auto"/>
        <w:jc w:val="both"/>
        <w:rPr>
          <w:rFonts w:asciiTheme="minorHAnsi" w:hAnsiTheme="minorHAnsi" w:cs="Calibri"/>
          <w:color w:val="000000" w:themeColor="text1"/>
        </w:rPr>
      </w:pPr>
    </w:p>
    <w:p w14:paraId="1E5A03CE" w14:textId="7E50C4BB" w:rsidR="001D32F4" w:rsidRDefault="001D32F4" w:rsidP="00453499">
      <w:pPr>
        <w:spacing w:line="360" w:lineRule="auto"/>
        <w:jc w:val="both"/>
        <w:rPr>
          <w:rFonts w:asciiTheme="minorHAnsi" w:hAnsiTheme="minorHAnsi" w:cs="Calibri"/>
          <w:color w:val="000000" w:themeColor="text1"/>
        </w:rPr>
      </w:pPr>
    </w:p>
    <w:p w14:paraId="7B984466" w14:textId="1B84F0AC" w:rsidR="001D32F4" w:rsidRDefault="001D32F4" w:rsidP="00453499">
      <w:pPr>
        <w:spacing w:line="360" w:lineRule="auto"/>
        <w:jc w:val="both"/>
        <w:rPr>
          <w:rFonts w:asciiTheme="minorHAnsi" w:hAnsiTheme="minorHAnsi" w:cs="Calibri"/>
          <w:color w:val="000000" w:themeColor="text1"/>
        </w:rPr>
      </w:pPr>
    </w:p>
    <w:p w14:paraId="5611B473" w14:textId="004481F0" w:rsidR="001D32F4" w:rsidRDefault="001D32F4" w:rsidP="00453499">
      <w:pPr>
        <w:spacing w:line="360" w:lineRule="auto"/>
        <w:jc w:val="both"/>
        <w:rPr>
          <w:rFonts w:asciiTheme="minorHAnsi" w:hAnsiTheme="minorHAnsi" w:cs="Calibri"/>
          <w:color w:val="000000" w:themeColor="text1"/>
        </w:rPr>
      </w:pPr>
    </w:p>
    <w:p w14:paraId="5F3985B7" w14:textId="3CCB99CB" w:rsidR="001D32F4" w:rsidRDefault="001D32F4" w:rsidP="00453499">
      <w:pPr>
        <w:spacing w:line="360" w:lineRule="auto"/>
        <w:jc w:val="both"/>
        <w:rPr>
          <w:rFonts w:asciiTheme="minorHAnsi" w:hAnsiTheme="minorHAnsi" w:cs="Calibri"/>
          <w:color w:val="000000" w:themeColor="text1"/>
        </w:rPr>
      </w:pPr>
    </w:p>
    <w:p w14:paraId="69D7E094" w14:textId="19CF73D2" w:rsidR="001D32F4" w:rsidRDefault="001D32F4" w:rsidP="00453499">
      <w:pPr>
        <w:spacing w:line="360" w:lineRule="auto"/>
        <w:jc w:val="both"/>
        <w:rPr>
          <w:rFonts w:asciiTheme="minorHAnsi" w:hAnsiTheme="minorHAnsi" w:cs="Calibri"/>
          <w:color w:val="000000" w:themeColor="text1"/>
        </w:rPr>
      </w:pPr>
    </w:p>
    <w:p w14:paraId="469B01E6" w14:textId="43A4C0C0" w:rsidR="001D32F4" w:rsidRDefault="001D32F4" w:rsidP="00453499">
      <w:pPr>
        <w:spacing w:line="360" w:lineRule="auto"/>
        <w:jc w:val="both"/>
        <w:rPr>
          <w:rFonts w:asciiTheme="minorHAnsi" w:hAnsiTheme="minorHAnsi" w:cs="Calibri"/>
          <w:color w:val="000000" w:themeColor="text1"/>
        </w:rPr>
      </w:pPr>
    </w:p>
    <w:p w14:paraId="22836AAE" w14:textId="26A06264" w:rsidR="001D32F4" w:rsidRDefault="001D32F4" w:rsidP="00453499">
      <w:pPr>
        <w:spacing w:line="360" w:lineRule="auto"/>
        <w:jc w:val="both"/>
        <w:rPr>
          <w:rFonts w:asciiTheme="minorHAnsi" w:hAnsiTheme="minorHAnsi" w:cs="Calibri"/>
          <w:color w:val="000000" w:themeColor="text1"/>
        </w:rPr>
      </w:pPr>
    </w:p>
    <w:p w14:paraId="71EB4D3F" w14:textId="6AFF6F8E" w:rsidR="001D32F4" w:rsidRDefault="001D32F4" w:rsidP="00453499">
      <w:pPr>
        <w:spacing w:line="360" w:lineRule="auto"/>
        <w:jc w:val="both"/>
        <w:rPr>
          <w:rFonts w:asciiTheme="minorHAnsi" w:hAnsiTheme="minorHAnsi" w:cs="Calibri"/>
          <w:color w:val="000000" w:themeColor="text1"/>
        </w:rPr>
      </w:pPr>
    </w:p>
    <w:p w14:paraId="64679C96" w14:textId="75EF0606" w:rsidR="001D32F4" w:rsidRDefault="001D32F4" w:rsidP="00453499">
      <w:pPr>
        <w:spacing w:line="360" w:lineRule="auto"/>
        <w:jc w:val="both"/>
        <w:rPr>
          <w:rFonts w:asciiTheme="minorHAnsi" w:hAnsiTheme="minorHAnsi" w:cs="Calibri"/>
          <w:color w:val="000000" w:themeColor="text1"/>
        </w:rPr>
      </w:pPr>
    </w:p>
    <w:sdt>
      <w:sdtPr>
        <w:id w:val="-1687750696"/>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14:paraId="1D1031B7" w14:textId="48DC7CFB" w:rsidR="001D32F4" w:rsidRDefault="001D32F4">
          <w:pPr>
            <w:pStyle w:val="Heading1"/>
          </w:pPr>
          <w:r>
            <w:t>References</w:t>
          </w:r>
        </w:p>
        <w:sdt>
          <w:sdtPr>
            <w:id w:val="-573587230"/>
            <w:bibliography/>
          </w:sdtPr>
          <w:sdtContent>
            <w:p w14:paraId="3003B785" w14:textId="77777777" w:rsidR="001D32F4" w:rsidRDefault="001D32F4" w:rsidP="001D32F4">
              <w:pPr>
                <w:pStyle w:val="Bibliography"/>
                <w:rPr>
                  <w:noProof/>
                  <w:lang w:val="en-US"/>
                </w:rPr>
              </w:pPr>
              <w:r>
                <w:fldChar w:fldCharType="begin"/>
              </w:r>
              <w:r>
                <w:instrText xml:space="preserve"> BIBLIOGRAPHY </w:instrText>
              </w:r>
              <w:r>
                <w:fldChar w:fldCharType="separate"/>
              </w:r>
              <w:r>
                <w:rPr>
                  <w:noProof/>
                  <w:lang w:val="en-US"/>
                </w:rPr>
                <w:t xml:space="preserve">Abd El-Hady, S., 2018. Correlation between cognitive function, gross motor skills and health – Related quality of life in children with Down syndrome. </w:t>
              </w:r>
              <w:r>
                <w:rPr>
                  <w:i/>
                  <w:iCs/>
                  <w:noProof/>
                  <w:lang w:val="en-US"/>
                </w:rPr>
                <w:t xml:space="preserve">Egyptian Journal of Medical Human Genetics, </w:t>
              </w:r>
              <w:r>
                <w:rPr>
                  <w:noProof/>
                  <w:lang w:val="en-US"/>
                </w:rPr>
                <w:t>19(2), pp. 97-101.</w:t>
              </w:r>
            </w:p>
            <w:p w14:paraId="19A44302" w14:textId="77777777" w:rsidR="001D32F4" w:rsidRDefault="001D32F4" w:rsidP="001D32F4">
              <w:pPr>
                <w:pStyle w:val="Bibliography"/>
                <w:rPr>
                  <w:noProof/>
                  <w:lang w:val="en-US"/>
                </w:rPr>
              </w:pPr>
              <w:r>
                <w:rPr>
                  <w:noProof/>
                  <w:lang w:val="en-US"/>
                </w:rPr>
                <w:t xml:space="preserve">Beitchman, J. B. E., 2010. Language Development and its Impact on Children’s Psychosocial and Emotional Development. </w:t>
              </w:r>
              <w:r>
                <w:rPr>
                  <w:i/>
                  <w:iCs/>
                  <w:noProof/>
                  <w:lang w:val="en-US"/>
                </w:rPr>
                <w:t xml:space="preserve">Encyclopedia on Early Childhood Development , </w:t>
              </w:r>
              <w:r>
                <w:rPr>
                  <w:noProof/>
                  <w:lang w:val="en-US"/>
                </w:rPr>
                <w:t>February.</w:t>
              </w:r>
            </w:p>
            <w:p w14:paraId="4DAB6776" w14:textId="77777777" w:rsidR="001D32F4" w:rsidRDefault="001D32F4" w:rsidP="001D32F4">
              <w:pPr>
                <w:pStyle w:val="Bibliography"/>
                <w:rPr>
                  <w:noProof/>
                  <w:lang w:val="en-US"/>
                </w:rPr>
              </w:pPr>
              <w:r>
                <w:rPr>
                  <w:noProof/>
                  <w:lang w:val="en-US"/>
                </w:rPr>
                <w:t xml:space="preserve">Black, S., 2015. System Behaviour Charts Inform an Understanding of Biodiversity Recovery. </w:t>
              </w:r>
              <w:r>
                <w:rPr>
                  <w:i/>
                  <w:iCs/>
                  <w:noProof/>
                  <w:lang w:val="en-US"/>
                </w:rPr>
                <w:t>International Journal of Ecology.</w:t>
              </w:r>
            </w:p>
            <w:p w14:paraId="43ACFB80" w14:textId="77777777" w:rsidR="001D32F4" w:rsidRDefault="001D32F4" w:rsidP="001D32F4">
              <w:pPr>
                <w:pStyle w:val="Bibliography"/>
                <w:rPr>
                  <w:noProof/>
                  <w:lang w:val="en-US"/>
                </w:rPr>
              </w:pPr>
              <w:r>
                <w:rPr>
                  <w:noProof/>
                  <w:lang w:val="en-US"/>
                </w:rPr>
                <w:t xml:space="preserve">Bowe, F., 2004. </w:t>
              </w:r>
              <w:r>
                <w:rPr>
                  <w:i/>
                  <w:iCs/>
                  <w:noProof/>
                  <w:lang w:val="en-US"/>
                </w:rPr>
                <w:t xml:space="preserve">Early Childhood Special Education: Birth to Eight. </w:t>
              </w:r>
              <w:r>
                <w:rPr>
                  <w:noProof/>
                  <w:lang w:val="en-US"/>
                </w:rPr>
                <w:t>New York: 3.</w:t>
              </w:r>
            </w:p>
            <w:p w14:paraId="5E392AF9" w14:textId="77777777" w:rsidR="001D32F4" w:rsidRDefault="001D32F4" w:rsidP="001D32F4">
              <w:pPr>
                <w:pStyle w:val="Bibliography"/>
                <w:rPr>
                  <w:noProof/>
                  <w:lang w:val="en-US"/>
                </w:rPr>
              </w:pPr>
              <w:r>
                <w:rPr>
                  <w:noProof/>
                  <w:lang w:val="en-US"/>
                </w:rPr>
                <w:t xml:space="preserve">Brennan, S., 2016. </w:t>
              </w:r>
              <w:r>
                <w:rPr>
                  <w:i/>
                  <w:iCs/>
                  <w:noProof/>
                  <w:lang w:val="en-US"/>
                </w:rPr>
                <w:t xml:space="preserve">The Importance of Good Hearing for Well-being. </w:t>
              </w:r>
              <w:r>
                <w:rPr>
                  <w:noProof/>
                  <w:lang w:val="en-US"/>
                </w:rPr>
                <w:t xml:space="preserve">[Online] </w:t>
              </w:r>
              <w:r>
                <w:rPr>
                  <w:noProof/>
                  <w:lang w:val="en-US"/>
                </w:rPr>
                <w:br/>
                <w:t xml:space="preserve">Available at: </w:t>
              </w:r>
              <w:r>
                <w:rPr>
                  <w:noProof/>
                  <w:u w:val="single"/>
                  <w:lang w:val="en-US"/>
                </w:rPr>
                <w:t>https://www.downs-syndrome.org.uk/news/the-importance-of-good-hearing-for-well-being/</w:t>
              </w:r>
              <w:r>
                <w:rPr>
                  <w:noProof/>
                  <w:lang w:val="en-US"/>
                </w:rPr>
                <w:br/>
                <w:t>[Accessed 20th May 2020].</w:t>
              </w:r>
            </w:p>
            <w:p w14:paraId="52328B9E" w14:textId="77777777" w:rsidR="001D32F4" w:rsidRDefault="001D32F4" w:rsidP="001D32F4">
              <w:pPr>
                <w:pStyle w:val="Bibliography"/>
                <w:rPr>
                  <w:noProof/>
                  <w:lang w:val="en-US"/>
                </w:rPr>
              </w:pPr>
              <w:r>
                <w:rPr>
                  <w:noProof/>
                  <w:lang w:val="en-US"/>
                </w:rPr>
                <w:t xml:space="preserve">Can, E. &amp;. G. I., 2017. Having a voice, having a choice: Children’s Participation in Educational Space Design. </w:t>
              </w:r>
              <w:r>
                <w:rPr>
                  <w:i/>
                  <w:iCs/>
                  <w:noProof/>
                  <w:lang w:val="en-US"/>
                </w:rPr>
                <w:t>An International Journal for All Aspects of Design.</w:t>
              </w:r>
            </w:p>
            <w:p w14:paraId="7822FB38" w14:textId="77777777" w:rsidR="001D32F4" w:rsidRDefault="001D32F4" w:rsidP="001D32F4">
              <w:pPr>
                <w:pStyle w:val="Bibliography"/>
                <w:rPr>
                  <w:noProof/>
                  <w:lang w:val="en-US"/>
                </w:rPr>
              </w:pPr>
              <w:r>
                <w:rPr>
                  <w:noProof/>
                  <w:lang w:val="en-US"/>
                </w:rPr>
                <w:t xml:space="preserve">Carey, H., 2014. Gross Motor Skills for Children With Down Syndrome: A Guide for Parents and Professionals. </w:t>
              </w:r>
              <w:r>
                <w:rPr>
                  <w:i/>
                  <w:iCs/>
                  <w:noProof/>
                  <w:lang w:val="en-US"/>
                </w:rPr>
                <w:t xml:space="preserve">Pediatric Physical Therapy, </w:t>
              </w:r>
              <w:r>
                <w:rPr>
                  <w:noProof/>
                  <w:lang w:val="en-US"/>
                </w:rPr>
                <w:t>26(4), pp. 470-471.</w:t>
              </w:r>
            </w:p>
            <w:p w14:paraId="710C96D7" w14:textId="77777777" w:rsidR="001D32F4" w:rsidRDefault="001D32F4" w:rsidP="001D32F4">
              <w:pPr>
                <w:pStyle w:val="Bibliography"/>
                <w:rPr>
                  <w:noProof/>
                  <w:lang w:val="en-US"/>
                </w:rPr>
              </w:pPr>
              <w:r>
                <w:rPr>
                  <w:noProof/>
                  <w:lang w:val="en-US"/>
                </w:rPr>
                <w:t xml:space="preserve">Cohen, N., 2010. The Impact of Language Development on the Psychosocial and Emotional Development of Young Children. </w:t>
              </w:r>
              <w:r>
                <w:rPr>
                  <w:i/>
                  <w:iCs/>
                  <w:noProof/>
                  <w:lang w:val="en-US"/>
                </w:rPr>
                <w:t xml:space="preserve">Encyclopedia on Early Childhood Development, </w:t>
              </w:r>
              <w:r>
                <w:rPr>
                  <w:noProof/>
                  <w:lang w:val="en-US"/>
                </w:rPr>
                <w:t>Volume 2.</w:t>
              </w:r>
            </w:p>
            <w:p w14:paraId="0B03ADEB" w14:textId="77777777" w:rsidR="001D32F4" w:rsidRDefault="001D32F4" w:rsidP="001D32F4">
              <w:pPr>
                <w:pStyle w:val="Bibliography"/>
                <w:rPr>
                  <w:noProof/>
                  <w:lang w:val="en-US"/>
                </w:rPr>
              </w:pPr>
              <w:r>
                <w:rPr>
                  <w:noProof/>
                  <w:lang w:val="en-US"/>
                </w:rPr>
                <w:t xml:space="preserve">Department of Computer Science, 2017. FroggyBobby: An exergame to support children with motor problems practicing motor coordination exercises during therapeutic interventions. </w:t>
              </w:r>
              <w:r>
                <w:rPr>
                  <w:i/>
                  <w:iCs/>
                  <w:noProof/>
                  <w:lang w:val="en-US"/>
                </w:rPr>
                <w:t xml:space="preserve">Computers in Human Behavior, </w:t>
              </w:r>
              <w:r>
                <w:rPr>
                  <w:noProof/>
                  <w:lang w:val="en-US"/>
                </w:rPr>
                <w:t>Volume 71, pp. 479-498.</w:t>
              </w:r>
            </w:p>
            <w:p w14:paraId="2733D4EF" w14:textId="77777777" w:rsidR="001D32F4" w:rsidRDefault="001D32F4" w:rsidP="001D32F4">
              <w:pPr>
                <w:pStyle w:val="Bibliography"/>
                <w:rPr>
                  <w:noProof/>
                  <w:lang w:val="en-US"/>
                </w:rPr>
              </w:pPr>
              <w:r>
                <w:rPr>
                  <w:noProof/>
                  <w:lang w:val="en-US"/>
                </w:rPr>
                <w:t xml:space="preserve">Department of Education, 2017. </w:t>
              </w:r>
              <w:r>
                <w:rPr>
                  <w:i/>
                  <w:iCs/>
                  <w:noProof/>
                  <w:lang w:val="en-US"/>
                </w:rPr>
                <w:t xml:space="preserve">Study of Early Education and Development: Good Practice in Early Education - Research Report, </w:t>
              </w:r>
              <w:r>
                <w:rPr>
                  <w:noProof/>
                  <w:lang w:val="en-US"/>
                </w:rPr>
                <w:t>s.l.: NatCen Social Research.</w:t>
              </w:r>
            </w:p>
            <w:p w14:paraId="0A7C9005" w14:textId="77777777" w:rsidR="001D32F4" w:rsidRDefault="001D32F4" w:rsidP="001D32F4">
              <w:pPr>
                <w:pStyle w:val="Bibliography"/>
                <w:rPr>
                  <w:noProof/>
                  <w:lang w:val="en-US"/>
                </w:rPr>
              </w:pPr>
              <w:r>
                <w:rPr>
                  <w:noProof/>
                  <w:lang w:val="en-US"/>
                </w:rPr>
                <w:t xml:space="preserve">Dimensions Behaviour Support team, 2015. </w:t>
              </w:r>
              <w:r>
                <w:rPr>
                  <w:i/>
                  <w:iCs/>
                  <w:noProof/>
                  <w:lang w:val="en-US"/>
                </w:rPr>
                <w:t xml:space="preserve">Communication systems for people with learning disabilities and autism. </w:t>
              </w:r>
              <w:r>
                <w:rPr>
                  <w:noProof/>
                  <w:lang w:val="en-US"/>
                </w:rPr>
                <w:t xml:space="preserve">[Online] </w:t>
              </w:r>
              <w:r>
                <w:rPr>
                  <w:noProof/>
                  <w:lang w:val="en-US"/>
                </w:rPr>
                <w:br/>
                <w:t xml:space="preserve">Available at: </w:t>
              </w:r>
              <w:r>
                <w:rPr>
                  <w:noProof/>
                  <w:u w:val="single"/>
                  <w:lang w:val="en-US"/>
                </w:rPr>
                <w:t>https://www.bromleyccg.nhs.uk/Professionals%20Communication-systems-for-people-with-learning-disabilities-and-autism.pdf</w:t>
              </w:r>
              <w:r>
                <w:rPr>
                  <w:noProof/>
                  <w:lang w:val="en-US"/>
                </w:rPr>
                <w:br/>
                <w:t>[Accessed 14th May 2020].</w:t>
              </w:r>
            </w:p>
            <w:p w14:paraId="67ADD652" w14:textId="77777777" w:rsidR="001D32F4" w:rsidRDefault="001D32F4" w:rsidP="001D32F4">
              <w:pPr>
                <w:pStyle w:val="Bibliography"/>
                <w:rPr>
                  <w:noProof/>
                  <w:lang w:val="en-US"/>
                </w:rPr>
              </w:pPr>
              <w:r>
                <w:rPr>
                  <w:noProof/>
                  <w:lang w:val="en-US"/>
                </w:rPr>
                <w:t xml:space="preserve">DuPaul, G., 2006. School‐based Intervention for Children with Attention Deficit Hyperactivity Disorder: Effects on academic, social, and behavioural functioning. </w:t>
              </w:r>
              <w:r>
                <w:rPr>
                  <w:i/>
                  <w:iCs/>
                  <w:noProof/>
                  <w:lang w:val="en-US"/>
                </w:rPr>
                <w:t xml:space="preserve">International Journal of Disability, Development and Education, </w:t>
              </w:r>
              <w:r>
                <w:rPr>
                  <w:noProof/>
                  <w:lang w:val="en-US"/>
                </w:rPr>
                <w:t>53(2), pp. 161-176.</w:t>
              </w:r>
            </w:p>
            <w:p w14:paraId="13040512" w14:textId="77777777" w:rsidR="001D32F4" w:rsidRDefault="001D32F4" w:rsidP="001D32F4">
              <w:pPr>
                <w:pStyle w:val="Bibliography"/>
                <w:rPr>
                  <w:noProof/>
                  <w:lang w:val="en-US"/>
                </w:rPr>
              </w:pPr>
              <w:r>
                <w:rPr>
                  <w:noProof/>
                  <w:lang w:val="en-US"/>
                </w:rPr>
                <w:t xml:space="preserve">Early Support, 2013. </w:t>
              </w:r>
              <w:r>
                <w:rPr>
                  <w:i/>
                  <w:iCs/>
                  <w:noProof/>
                  <w:lang w:val="en-US"/>
                </w:rPr>
                <w:t xml:space="preserve">Information about deafness and hearing loss , </w:t>
              </w:r>
              <w:r>
                <w:rPr>
                  <w:noProof/>
                  <w:lang w:val="en-US"/>
                </w:rPr>
                <w:t>s.l.: Crown copyright.</w:t>
              </w:r>
            </w:p>
            <w:p w14:paraId="1C4351FE" w14:textId="77777777" w:rsidR="001D32F4" w:rsidRDefault="001D32F4" w:rsidP="001D32F4">
              <w:pPr>
                <w:pStyle w:val="Bibliography"/>
                <w:rPr>
                  <w:noProof/>
                  <w:lang w:val="en-US"/>
                </w:rPr>
              </w:pPr>
              <w:r>
                <w:rPr>
                  <w:noProof/>
                  <w:lang w:val="en-US"/>
                </w:rPr>
                <w:t xml:space="preserve">Hughes, J., 2006. Inclusive education for individuals with Down syndrome. </w:t>
              </w:r>
              <w:r>
                <w:rPr>
                  <w:i/>
                  <w:iCs/>
                  <w:noProof/>
                  <w:lang w:val="en-US"/>
                </w:rPr>
                <w:t>Inclusion in education - the benefits and keys to success.</w:t>
              </w:r>
            </w:p>
            <w:p w14:paraId="5DAD3791" w14:textId="77777777" w:rsidR="001D32F4" w:rsidRDefault="001D32F4" w:rsidP="001D32F4">
              <w:pPr>
                <w:pStyle w:val="Bibliography"/>
                <w:rPr>
                  <w:noProof/>
                  <w:lang w:val="en-US"/>
                </w:rPr>
              </w:pPr>
              <w:r>
                <w:rPr>
                  <w:noProof/>
                  <w:lang w:val="en-US"/>
                </w:rPr>
                <w:t xml:space="preserve">John Cardinal O’Connor School, 2020. </w:t>
              </w:r>
              <w:r>
                <w:rPr>
                  <w:i/>
                  <w:iCs/>
                  <w:noProof/>
                  <w:lang w:val="en-US"/>
                </w:rPr>
                <w:t xml:space="preserve">Why Is Early Detection of a Learning Disability Important?. </w:t>
              </w:r>
              <w:r>
                <w:rPr>
                  <w:noProof/>
                  <w:lang w:val="en-US"/>
                </w:rPr>
                <w:t xml:space="preserve">[Online] </w:t>
              </w:r>
              <w:r>
                <w:rPr>
                  <w:noProof/>
                  <w:lang w:val="en-US"/>
                </w:rPr>
                <w:br/>
                <w:t xml:space="preserve">Available at: </w:t>
              </w:r>
              <w:r>
                <w:rPr>
                  <w:noProof/>
                  <w:u w:val="single"/>
                  <w:lang w:val="en-US"/>
                </w:rPr>
                <w:t>https://johncardinaloconnorschool.org/why-is-early-detection-of-a-learning-disability-important</w:t>
              </w:r>
              <w:r>
                <w:rPr>
                  <w:noProof/>
                  <w:lang w:val="en-US"/>
                </w:rPr>
                <w:br/>
                <w:t>[Accessed 12th May 2020].</w:t>
              </w:r>
            </w:p>
            <w:p w14:paraId="59399BA7" w14:textId="77777777" w:rsidR="001D32F4" w:rsidRDefault="001D32F4" w:rsidP="001D32F4">
              <w:pPr>
                <w:pStyle w:val="Bibliography"/>
                <w:rPr>
                  <w:noProof/>
                  <w:lang w:val="en-US"/>
                </w:rPr>
              </w:pPr>
              <w:r>
                <w:rPr>
                  <w:noProof/>
                  <w:lang w:val="en-US"/>
                </w:rPr>
                <w:t xml:space="preserve">Kendall, L., 2019. Supporting children with Down syndrome within mainstream education settings: parental reflections. </w:t>
              </w:r>
              <w:r>
                <w:rPr>
                  <w:i/>
                  <w:iCs/>
                  <w:noProof/>
                  <w:lang w:val="en-US"/>
                </w:rPr>
                <w:t xml:space="preserve">International Journal of Primary, Elementary and Early Years Education, </w:t>
              </w:r>
              <w:r>
                <w:rPr>
                  <w:noProof/>
                  <w:lang w:val="en-US"/>
                </w:rPr>
                <w:t>47(2), pp. 135-147 .</w:t>
              </w:r>
            </w:p>
            <w:p w14:paraId="121537AD" w14:textId="77777777" w:rsidR="001D32F4" w:rsidRDefault="001D32F4" w:rsidP="001D32F4">
              <w:pPr>
                <w:pStyle w:val="Bibliography"/>
                <w:rPr>
                  <w:noProof/>
                  <w:lang w:val="en-US"/>
                </w:rPr>
              </w:pPr>
              <w:r>
                <w:rPr>
                  <w:noProof/>
                  <w:lang w:val="en-US"/>
                </w:rPr>
                <w:t xml:space="preserve">Kianfar, S. P. C. P. S.-. H. A. &amp;. H. P., 2019. Care coordination for chronically ill patients: Identifying coordination activities and interdependencies. </w:t>
              </w:r>
              <w:r>
                <w:rPr>
                  <w:i/>
                  <w:iCs/>
                  <w:noProof/>
                  <w:lang w:val="en-US"/>
                </w:rPr>
                <w:t xml:space="preserve">Applied Ergonomics , </w:t>
              </w:r>
              <w:r>
                <w:rPr>
                  <w:noProof/>
                  <w:lang w:val="en-US"/>
                </w:rPr>
                <w:t>Volume 80, pp. 9-16.</w:t>
              </w:r>
            </w:p>
            <w:p w14:paraId="5305B1CD" w14:textId="77777777" w:rsidR="001D32F4" w:rsidRDefault="001D32F4" w:rsidP="001D32F4">
              <w:pPr>
                <w:pStyle w:val="Bibliography"/>
                <w:rPr>
                  <w:noProof/>
                  <w:lang w:val="en-US"/>
                </w:rPr>
              </w:pPr>
              <w:r>
                <w:rPr>
                  <w:noProof/>
                  <w:lang w:val="en-US"/>
                </w:rPr>
                <w:t xml:space="preserve">Krueger, K. C. J. D. M. R. M. S. R. &amp;. N. G. B., 2019. Understanding the Systems, Contexts, Behaviors, and Strategies of Parents Advocating for Their Children With Down Syndrome. </w:t>
              </w:r>
              <w:r>
                <w:rPr>
                  <w:i/>
                  <w:iCs/>
                  <w:noProof/>
                  <w:lang w:val="en-US"/>
                </w:rPr>
                <w:t xml:space="preserve">Understanding the Systems, Contexts, Behaviors, and Strategies of Parents Advocating for </w:t>
              </w:r>
              <w:r>
                <w:rPr>
                  <w:i/>
                  <w:iCs/>
                  <w:noProof/>
                  <w:lang w:val="en-US"/>
                </w:rPr>
                <w:lastRenderedPageBreak/>
                <w:t xml:space="preserve">Their Children With Down Syndrome. Intellectual and Developmental Disabilities, </w:t>
              </w:r>
              <w:r>
                <w:rPr>
                  <w:noProof/>
                  <w:lang w:val="en-US"/>
                </w:rPr>
                <w:t>57(2), pp. 146-157.</w:t>
              </w:r>
            </w:p>
            <w:p w14:paraId="1C82EA07" w14:textId="77777777" w:rsidR="001D32F4" w:rsidRDefault="001D32F4" w:rsidP="001D32F4">
              <w:pPr>
                <w:pStyle w:val="Bibliography"/>
                <w:rPr>
                  <w:noProof/>
                  <w:lang w:val="en-US"/>
                </w:rPr>
              </w:pPr>
              <w:r>
                <w:rPr>
                  <w:noProof/>
                  <w:lang w:val="en-US"/>
                </w:rPr>
                <w:t xml:space="preserve">Lightfoot, L. B. C., 2013. An exploration of primary to secondary school transition planning for children with Down’s syndrome. </w:t>
              </w:r>
              <w:r>
                <w:rPr>
                  <w:i/>
                  <w:iCs/>
                  <w:noProof/>
                  <w:lang w:val="en-US"/>
                </w:rPr>
                <w:t xml:space="preserve">Educational Psychology in Practice, </w:t>
              </w:r>
              <w:r>
                <w:rPr>
                  <w:noProof/>
                  <w:lang w:val="en-US"/>
                </w:rPr>
                <w:t>Volume 29, pp. 163-179.</w:t>
              </w:r>
            </w:p>
            <w:p w14:paraId="6558DF3D" w14:textId="77777777" w:rsidR="001D32F4" w:rsidRDefault="001D32F4" w:rsidP="001D32F4">
              <w:pPr>
                <w:pStyle w:val="Bibliography"/>
                <w:rPr>
                  <w:noProof/>
                  <w:lang w:val="en-US"/>
                </w:rPr>
              </w:pPr>
              <w:r>
                <w:rPr>
                  <w:noProof/>
                  <w:lang w:val="en-US"/>
                </w:rPr>
                <w:t xml:space="preserve">Mahoney, G. &amp;. M. J., 2007. </w:t>
              </w:r>
              <w:r>
                <w:rPr>
                  <w:i/>
                  <w:iCs/>
                  <w:noProof/>
                  <w:lang w:val="en-US"/>
                </w:rPr>
                <w:t xml:space="preserve">Autism and Developmental Delays in Young Children: The Responsive Teaching Curriculum for Parents and Professionals.. </w:t>
              </w:r>
              <w:r>
                <w:rPr>
                  <w:noProof/>
                  <w:lang w:val="en-US"/>
                </w:rPr>
                <w:t>Austin, TX.: PRO-ED.</w:t>
              </w:r>
            </w:p>
            <w:p w14:paraId="1D79190E" w14:textId="77777777" w:rsidR="001D32F4" w:rsidRDefault="001D32F4" w:rsidP="001D32F4">
              <w:pPr>
                <w:pStyle w:val="Bibliography"/>
                <w:rPr>
                  <w:noProof/>
                  <w:lang w:val="en-US"/>
                </w:rPr>
              </w:pPr>
              <w:r>
                <w:rPr>
                  <w:noProof/>
                  <w:lang w:val="en-US"/>
                </w:rPr>
                <w:t xml:space="preserve">Malak, R. K. A. K.-W. A. M. E. &amp;. S. W., 2015. Delays in Motor Development in Children with Down Syndrome. </w:t>
              </w:r>
              <w:r>
                <w:rPr>
                  <w:i/>
                  <w:iCs/>
                  <w:noProof/>
                  <w:lang w:val="en-US"/>
                </w:rPr>
                <w:t xml:space="preserve">US National Library of Medicine National Institutes of Health, </w:t>
              </w:r>
              <w:r>
                <w:rPr>
                  <w:noProof/>
                  <w:lang w:val="en-US"/>
                </w:rPr>
                <w:t>Volume 21, p. 1904–1910.</w:t>
              </w:r>
            </w:p>
            <w:p w14:paraId="49C2E528" w14:textId="77777777" w:rsidR="001D32F4" w:rsidRDefault="001D32F4" w:rsidP="001D32F4">
              <w:pPr>
                <w:pStyle w:val="Bibliography"/>
                <w:rPr>
                  <w:noProof/>
                  <w:lang w:val="en-US"/>
                </w:rPr>
              </w:pPr>
              <w:r>
                <w:rPr>
                  <w:noProof/>
                  <w:lang w:val="en-US"/>
                </w:rPr>
                <w:t xml:space="preserve">Mohammed Nawi, A. I. A. &amp;. A. S., 2013. The Impact on Family among Down syndrome Children with Early Intervention. </w:t>
              </w:r>
              <w:r>
                <w:rPr>
                  <w:i/>
                  <w:iCs/>
                  <w:noProof/>
                  <w:lang w:val="en-US"/>
                </w:rPr>
                <w:t xml:space="preserve">Iranian J Publ Health, </w:t>
              </w:r>
              <w:r>
                <w:rPr>
                  <w:noProof/>
                  <w:lang w:val="en-US"/>
                </w:rPr>
                <w:t>42(9), pp. 996-1006.</w:t>
              </w:r>
            </w:p>
            <w:p w14:paraId="54DE1CC7" w14:textId="77777777" w:rsidR="001D32F4" w:rsidRDefault="001D32F4" w:rsidP="001D32F4">
              <w:pPr>
                <w:pStyle w:val="Bibliography"/>
                <w:rPr>
                  <w:noProof/>
                  <w:lang w:val="en-US"/>
                </w:rPr>
              </w:pPr>
              <w:r>
                <w:rPr>
                  <w:noProof/>
                  <w:lang w:val="en-US"/>
                </w:rPr>
                <w:t xml:space="preserve">National Down Syndrome Society, 2020. </w:t>
              </w:r>
              <w:r>
                <w:rPr>
                  <w:i/>
                  <w:iCs/>
                  <w:noProof/>
                  <w:lang w:val="en-US"/>
                </w:rPr>
                <w:t xml:space="preserve">Down Syndrome. </w:t>
              </w:r>
              <w:r>
                <w:rPr>
                  <w:noProof/>
                  <w:lang w:val="en-US"/>
                </w:rPr>
                <w:t xml:space="preserve">[Online] </w:t>
              </w:r>
              <w:r>
                <w:rPr>
                  <w:noProof/>
                  <w:lang w:val="en-US"/>
                </w:rPr>
                <w:br/>
                <w:t xml:space="preserve">Available at: </w:t>
              </w:r>
              <w:r>
                <w:rPr>
                  <w:noProof/>
                  <w:u w:val="single"/>
                  <w:lang w:val="en-US"/>
                </w:rPr>
                <w:t>https://www.ndss.org/about-down-syndrome/down-syndrome/</w:t>
              </w:r>
              <w:r>
                <w:rPr>
                  <w:noProof/>
                  <w:lang w:val="en-US"/>
                </w:rPr>
                <w:br/>
                <w:t>[Accessed 2nd May 2020].</w:t>
              </w:r>
            </w:p>
            <w:p w14:paraId="6802D1B0" w14:textId="77777777" w:rsidR="001D32F4" w:rsidRDefault="001D32F4" w:rsidP="001D32F4">
              <w:pPr>
                <w:pStyle w:val="Bibliography"/>
                <w:rPr>
                  <w:noProof/>
                  <w:lang w:val="en-US"/>
                </w:rPr>
              </w:pPr>
              <w:r>
                <w:rPr>
                  <w:noProof/>
                  <w:lang w:val="en-US"/>
                </w:rPr>
                <w:t xml:space="preserve">National Joint Committee, 2020. </w:t>
              </w:r>
              <w:r>
                <w:rPr>
                  <w:i/>
                  <w:iCs/>
                  <w:noProof/>
                  <w:lang w:val="en-US"/>
                </w:rPr>
                <w:t xml:space="preserve">Learning Disabilities and Young Children: Identification and Intervention. </w:t>
              </w:r>
              <w:r>
                <w:rPr>
                  <w:noProof/>
                  <w:lang w:val="en-US"/>
                </w:rPr>
                <w:t xml:space="preserve">[Online] </w:t>
              </w:r>
              <w:r>
                <w:rPr>
                  <w:noProof/>
                  <w:lang w:val="en-US"/>
                </w:rPr>
                <w:br/>
                <w:t xml:space="preserve">Available at: </w:t>
              </w:r>
              <w:r>
                <w:rPr>
                  <w:noProof/>
                  <w:u w:val="single"/>
                  <w:lang w:val="en-US"/>
                </w:rPr>
                <w:t>http://www.ldonline.org/article/11511/</w:t>
              </w:r>
              <w:r>
                <w:rPr>
                  <w:noProof/>
                  <w:lang w:val="en-US"/>
                </w:rPr>
                <w:br/>
                <w:t>[Accessed 12th May 2020].</w:t>
              </w:r>
            </w:p>
            <w:p w14:paraId="4F332D25" w14:textId="77777777" w:rsidR="001D32F4" w:rsidRDefault="001D32F4" w:rsidP="001D32F4">
              <w:pPr>
                <w:pStyle w:val="Bibliography"/>
                <w:rPr>
                  <w:noProof/>
                  <w:lang w:val="en-US"/>
                </w:rPr>
              </w:pPr>
              <w:r>
                <w:rPr>
                  <w:noProof/>
                  <w:lang w:val="en-US"/>
                </w:rPr>
                <w:t xml:space="preserve">Nawi, A. I. A. &amp;. A. S., 2013. The Impact on Family among Down syndrome Children with Early Intervention. </w:t>
              </w:r>
              <w:r>
                <w:rPr>
                  <w:i/>
                  <w:iCs/>
                  <w:noProof/>
                  <w:lang w:val="en-US"/>
                </w:rPr>
                <w:t xml:space="preserve">Iranian J Publ Health, </w:t>
              </w:r>
              <w:r>
                <w:rPr>
                  <w:noProof/>
                  <w:lang w:val="en-US"/>
                </w:rPr>
                <w:t>42(9), pp. 996-1006.</w:t>
              </w:r>
            </w:p>
            <w:p w14:paraId="7957C6F8" w14:textId="77777777" w:rsidR="001D32F4" w:rsidRDefault="001D32F4" w:rsidP="001D32F4">
              <w:pPr>
                <w:pStyle w:val="Bibliography"/>
                <w:rPr>
                  <w:noProof/>
                  <w:lang w:val="en-US"/>
                </w:rPr>
              </w:pPr>
              <w:r>
                <w:rPr>
                  <w:noProof/>
                  <w:lang w:val="en-US"/>
                </w:rPr>
                <w:t xml:space="preserve">NDSS, 2020. </w:t>
              </w:r>
              <w:r>
                <w:rPr>
                  <w:i/>
                  <w:iCs/>
                  <w:noProof/>
                  <w:lang w:val="en-US"/>
                </w:rPr>
                <w:t xml:space="preserve">Early Intervention. </w:t>
              </w:r>
              <w:r>
                <w:rPr>
                  <w:noProof/>
                  <w:lang w:val="en-US"/>
                </w:rPr>
                <w:t xml:space="preserve">[Online] </w:t>
              </w:r>
              <w:r>
                <w:rPr>
                  <w:noProof/>
                  <w:lang w:val="en-US"/>
                </w:rPr>
                <w:br/>
                <w:t xml:space="preserve">Available at: </w:t>
              </w:r>
              <w:r>
                <w:rPr>
                  <w:noProof/>
                  <w:u w:val="single"/>
                  <w:lang w:val="en-US"/>
                </w:rPr>
                <w:t>https://www.ndss.org/resources/early-intervention/</w:t>
              </w:r>
              <w:r>
                <w:rPr>
                  <w:noProof/>
                  <w:lang w:val="en-US"/>
                </w:rPr>
                <w:br/>
                <w:t>[Accessed 9th May 2020].</w:t>
              </w:r>
            </w:p>
            <w:p w14:paraId="377912D4" w14:textId="77777777" w:rsidR="001D32F4" w:rsidRDefault="001D32F4" w:rsidP="001D32F4">
              <w:pPr>
                <w:pStyle w:val="Bibliography"/>
                <w:rPr>
                  <w:noProof/>
                  <w:lang w:val="en-US"/>
                </w:rPr>
              </w:pPr>
              <w:r>
                <w:rPr>
                  <w:noProof/>
                  <w:lang w:val="en-US"/>
                </w:rPr>
                <w:t xml:space="preserve">NHS, 2018. </w:t>
              </w:r>
              <w:r>
                <w:rPr>
                  <w:i/>
                  <w:iCs/>
                  <w:noProof/>
                  <w:lang w:val="en-US"/>
                </w:rPr>
                <w:t xml:space="preserve">Chorionic villus sampling. </w:t>
              </w:r>
              <w:r>
                <w:rPr>
                  <w:noProof/>
                  <w:lang w:val="en-US"/>
                </w:rPr>
                <w:t xml:space="preserve">[Online] </w:t>
              </w:r>
              <w:r>
                <w:rPr>
                  <w:noProof/>
                  <w:lang w:val="en-US"/>
                </w:rPr>
                <w:br/>
                <w:t xml:space="preserve">Available at: </w:t>
              </w:r>
              <w:r>
                <w:rPr>
                  <w:noProof/>
                  <w:u w:val="single"/>
                  <w:lang w:val="en-US"/>
                </w:rPr>
                <w:t>https://www.nhs.uk/conditions/chorionic-villus-sampling-cvs/</w:t>
              </w:r>
              <w:r>
                <w:rPr>
                  <w:noProof/>
                  <w:lang w:val="en-US"/>
                </w:rPr>
                <w:br/>
                <w:t>[Accessed 2nd May 2020].</w:t>
              </w:r>
            </w:p>
            <w:p w14:paraId="3AD416DF" w14:textId="77777777" w:rsidR="001D32F4" w:rsidRDefault="001D32F4" w:rsidP="001D32F4">
              <w:pPr>
                <w:pStyle w:val="Bibliography"/>
                <w:rPr>
                  <w:noProof/>
                  <w:lang w:val="en-US"/>
                </w:rPr>
              </w:pPr>
              <w:r>
                <w:rPr>
                  <w:noProof/>
                  <w:lang w:val="en-US"/>
                </w:rPr>
                <w:t xml:space="preserve">NHS, 2019. </w:t>
              </w:r>
              <w:r>
                <w:rPr>
                  <w:i/>
                  <w:iCs/>
                  <w:noProof/>
                  <w:lang w:val="en-US"/>
                </w:rPr>
                <w:t xml:space="preserve">How to help children and young people - Down's Syndrome. </w:t>
              </w:r>
              <w:r>
                <w:rPr>
                  <w:noProof/>
                  <w:lang w:val="en-US"/>
                </w:rPr>
                <w:t xml:space="preserve">[Online] </w:t>
              </w:r>
              <w:r>
                <w:rPr>
                  <w:noProof/>
                  <w:lang w:val="en-US"/>
                </w:rPr>
                <w:br/>
                <w:t xml:space="preserve">Available at: </w:t>
              </w:r>
              <w:r>
                <w:rPr>
                  <w:noProof/>
                  <w:u w:val="single"/>
                  <w:lang w:val="en-US"/>
                </w:rPr>
                <w:t>https://www.nhs.uk/conditions/downs-syndrome/how-to-help-children-and-young-people/</w:t>
              </w:r>
              <w:r>
                <w:rPr>
                  <w:noProof/>
                  <w:lang w:val="en-US"/>
                </w:rPr>
                <w:br/>
                <w:t>[Accessed 20th May 2020].</w:t>
              </w:r>
            </w:p>
            <w:p w14:paraId="757E4A44" w14:textId="77777777" w:rsidR="001D32F4" w:rsidRDefault="001D32F4" w:rsidP="001D32F4">
              <w:pPr>
                <w:pStyle w:val="Bibliography"/>
                <w:rPr>
                  <w:noProof/>
                  <w:lang w:val="en-US"/>
                </w:rPr>
              </w:pPr>
              <w:r>
                <w:rPr>
                  <w:noProof/>
                  <w:lang w:val="en-US"/>
                </w:rPr>
                <w:t xml:space="preserve">NHS, 2020. </w:t>
              </w:r>
              <w:r>
                <w:rPr>
                  <w:i/>
                  <w:iCs/>
                  <w:noProof/>
                  <w:lang w:val="en-US"/>
                </w:rPr>
                <w:t xml:space="preserve">Help your baby learn to talk. </w:t>
              </w:r>
              <w:r>
                <w:rPr>
                  <w:noProof/>
                  <w:lang w:val="en-US"/>
                </w:rPr>
                <w:t xml:space="preserve">[Online] </w:t>
              </w:r>
              <w:r>
                <w:rPr>
                  <w:noProof/>
                  <w:lang w:val="en-US"/>
                </w:rPr>
                <w:br/>
                <w:t xml:space="preserve">Available at: </w:t>
              </w:r>
              <w:r>
                <w:rPr>
                  <w:noProof/>
                  <w:u w:val="single"/>
                  <w:lang w:val="en-US"/>
                </w:rPr>
                <w:t>https://www.nhs.uk/conditions/pregnancy-and-baby/helping-your-childs-speech/</w:t>
              </w:r>
              <w:r>
                <w:rPr>
                  <w:noProof/>
                  <w:lang w:val="en-US"/>
                </w:rPr>
                <w:br/>
                <w:t>[Accessed 20th May 2020].</w:t>
              </w:r>
            </w:p>
            <w:p w14:paraId="08F40A11" w14:textId="77777777" w:rsidR="001D32F4" w:rsidRDefault="001D32F4" w:rsidP="001D32F4">
              <w:pPr>
                <w:pStyle w:val="Bibliography"/>
                <w:rPr>
                  <w:noProof/>
                  <w:lang w:val="en-US"/>
                </w:rPr>
              </w:pPr>
              <w:r>
                <w:rPr>
                  <w:noProof/>
                  <w:lang w:val="en-US"/>
                </w:rPr>
                <w:t xml:space="preserve">NRS Healthcare, 2018. </w:t>
              </w:r>
              <w:r>
                <w:rPr>
                  <w:i/>
                  <w:iCs/>
                  <w:noProof/>
                  <w:lang w:val="en-US"/>
                </w:rPr>
                <w:t xml:space="preserve">Down's Syndrome. </w:t>
              </w:r>
              <w:r>
                <w:rPr>
                  <w:noProof/>
                  <w:lang w:val="en-US"/>
                </w:rPr>
                <w:t xml:space="preserve">[Online] </w:t>
              </w:r>
              <w:r>
                <w:rPr>
                  <w:noProof/>
                  <w:lang w:val="en-US"/>
                </w:rPr>
                <w:br/>
                <w:t xml:space="preserve">Available at: </w:t>
              </w:r>
              <w:r>
                <w:rPr>
                  <w:noProof/>
                  <w:u w:val="single"/>
                  <w:lang w:val="en-US"/>
                </w:rPr>
                <w:t>https://www.nrshealthcare.co.uk/articles/condition/downs-syndrome/</w:t>
              </w:r>
              <w:r>
                <w:rPr>
                  <w:noProof/>
                  <w:lang w:val="en-US"/>
                </w:rPr>
                <w:br/>
                <w:t>[Accessed 3rd May 2020].</w:t>
              </w:r>
            </w:p>
            <w:p w14:paraId="1532EF4B" w14:textId="77777777" w:rsidR="001D32F4" w:rsidRDefault="001D32F4" w:rsidP="001D32F4">
              <w:pPr>
                <w:pStyle w:val="Bibliography"/>
                <w:rPr>
                  <w:noProof/>
                  <w:lang w:val="en-US"/>
                </w:rPr>
              </w:pPr>
              <w:r>
                <w:rPr>
                  <w:noProof/>
                  <w:lang w:val="en-US"/>
                </w:rPr>
                <w:t xml:space="preserve">Reed, A., 2014. </w:t>
              </w:r>
              <w:r>
                <w:rPr>
                  <w:i/>
                  <w:iCs/>
                  <w:noProof/>
                  <w:lang w:val="en-US"/>
                </w:rPr>
                <w:t xml:space="preserve">Makaton and MFL case study, </w:t>
              </w:r>
              <w:r>
                <w:rPr>
                  <w:noProof/>
                  <w:lang w:val="en-US"/>
                </w:rPr>
                <w:t>Manchester: s.n.</w:t>
              </w:r>
            </w:p>
            <w:p w14:paraId="5E12BDCD" w14:textId="77777777" w:rsidR="001D32F4" w:rsidRDefault="001D32F4" w:rsidP="001D32F4">
              <w:pPr>
                <w:pStyle w:val="Bibliography"/>
                <w:rPr>
                  <w:noProof/>
                  <w:lang w:val="en-US"/>
                </w:rPr>
              </w:pPr>
              <w:r>
                <w:rPr>
                  <w:noProof/>
                  <w:lang w:val="en-US"/>
                </w:rPr>
                <w:t xml:space="preserve">Rix, J. P.-S. A. J. H., 2008. ‘Until the Cows Came Home’ :issues for early intervention activities? Parental Perspectives on the Early Years Learning of their Children with Down Syndrome. </w:t>
              </w:r>
              <w:r>
                <w:rPr>
                  <w:i/>
                  <w:iCs/>
                  <w:noProof/>
                  <w:lang w:val="en-US"/>
                </w:rPr>
                <w:t xml:space="preserve">Contemporary Issues in Early Childhood, </w:t>
              </w:r>
              <w:r>
                <w:rPr>
                  <w:noProof/>
                  <w:lang w:val="en-US"/>
                </w:rPr>
                <w:t>9(1).</w:t>
              </w:r>
            </w:p>
            <w:p w14:paraId="10084C19" w14:textId="77777777" w:rsidR="001D32F4" w:rsidRDefault="001D32F4" w:rsidP="001D32F4">
              <w:pPr>
                <w:pStyle w:val="Bibliography"/>
                <w:rPr>
                  <w:noProof/>
                  <w:lang w:val="en-US"/>
                </w:rPr>
              </w:pPr>
              <w:r>
                <w:rPr>
                  <w:noProof/>
                  <w:lang w:val="en-US"/>
                </w:rPr>
                <w:t xml:space="preserve">Sacks, B. &amp;. B. S., 2003. What do we know about the movement abilities of children with Down syndrome?. </w:t>
              </w:r>
              <w:r>
                <w:rPr>
                  <w:i/>
                  <w:iCs/>
                  <w:noProof/>
                  <w:lang w:val="en-US"/>
                </w:rPr>
                <w:t xml:space="preserve">Down Syndrome News and Update, </w:t>
              </w:r>
              <w:r>
                <w:rPr>
                  <w:noProof/>
                  <w:lang w:val="en-US"/>
                </w:rPr>
                <w:t>2(4), pp. 131-141.</w:t>
              </w:r>
            </w:p>
            <w:p w14:paraId="295C20C4" w14:textId="77777777" w:rsidR="001D32F4" w:rsidRDefault="001D32F4" w:rsidP="001D32F4">
              <w:pPr>
                <w:pStyle w:val="Bibliography"/>
                <w:rPr>
                  <w:noProof/>
                  <w:lang w:val="en-US"/>
                </w:rPr>
              </w:pPr>
              <w:r>
                <w:rPr>
                  <w:noProof/>
                  <w:lang w:val="en-US"/>
                </w:rPr>
                <w:t xml:space="preserve">Sheehy, K. D. H., 2009. Attitudes to Makaton in the ages of Integration and Inclusion. </w:t>
              </w:r>
              <w:r>
                <w:rPr>
                  <w:i/>
                  <w:iCs/>
                  <w:noProof/>
                  <w:lang w:val="en-US"/>
                </w:rPr>
                <w:t xml:space="preserve">International Journal of Special Education, </w:t>
              </w:r>
              <w:r>
                <w:rPr>
                  <w:noProof/>
                  <w:lang w:val="en-US"/>
                </w:rPr>
                <w:t>24(2).</w:t>
              </w:r>
            </w:p>
            <w:p w14:paraId="4E61D632" w14:textId="77777777" w:rsidR="001D32F4" w:rsidRDefault="001D32F4" w:rsidP="001D32F4">
              <w:pPr>
                <w:pStyle w:val="Bibliography"/>
                <w:rPr>
                  <w:noProof/>
                  <w:lang w:val="en-US"/>
                </w:rPr>
              </w:pPr>
              <w:r>
                <w:rPr>
                  <w:noProof/>
                  <w:lang w:val="en-US"/>
                </w:rPr>
                <w:t xml:space="preserve">Sim, F. O. J. T. L. L. J. M. S. A. M. G. C. &amp;. W. P., 2013. Language and social/emotional problems identified at a universal developmental assessment at 30 months. </w:t>
              </w:r>
              <w:r>
                <w:rPr>
                  <w:i/>
                  <w:iCs/>
                  <w:noProof/>
                  <w:lang w:val="en-US"/>
                </w:rPr>
                <w:t>BMC Pediatrics</w:t>
              </w:r>
              <w:r>
                <w:rPr>
                  <w:noProof/>
                  <w:lang w:val="en-US"/>
                </w:rPr>
                <w:t xml:space="preserve">, 13 December. </w:t>
              </w:r>
            </w:p>
            <w:p w14:paraId="1A631196" w14:textId="77777777" w:rsidR="001D32F4" w:rsidRDefault="001D32F4" w:rsidP="001D32F4">
              <w:pPr>
                <w:pStyle w:val="Bibliography"/>
                <w:rPr>
                  <w:noProof/>
                  <w:lang w:val="en-US"/>
                </w:rPr>
              </w:pPr>
              <w:r>
                <w:rPr>
                  <w:noProof/>
                  <w:lang w:val="en-US"/>
                </w:rPr>
                <w:lastRenderedPageBreak/>
                <w:t xml:space="preserve">The National Achives , 2014. </w:t>
              </w:r>
              <w:r>
                <w:rPr>
                  <w:i/>
                  <w:iCs/>
                  <w:noProof/>
                  <w:lang w:val="en-US"/>
                </w:rPr>
                <w:t xml:space="preserve">Children and Families Act 2014. </w:t>
              </w:r>
              <w:r>
                <w:rPr>
                  <w:noProof/>
                  <w:lang w:val="en-US"/>
                </w:rPr>
                <w:t xml:space="preserve">[Online] </w:t>
              </w:r>
              <w:r>
                <w:rPr>
                  <w:noProof/>
                  <w:lang w:val="en-US"/>
                </w:rPr>
                <w:br/>
                <w:t xml:space="preserve">Available at: </w:t>
              </w:r>
              <w:r>
                <w:rPr>
                  <w:noProof/>
                  <w:u w:val="single"/>
                  <w:lang w:val="en-US"/>
                </w:rPr>
                <w:t>http://www.legislation.gov.uk/ukpga/2014/6/section/20/enacted</w:t>
              </w:r>
              <w:r>
                <w:rPr>
                  <w:noProof/>
                  <w:lang w:val="en-US"/>
                </w:rPr>
                <w:br/>
                <w:t>[Accessed 24th May 2020].</w:t>
              </w:r>
            </w:p>
            <w:p w14:paraId="65A65DAA" w14:textId="77777777" w:rsidR="001D32F4" w:rsidRDefault="001D32F4" w:rsidP="001D32F4">
              <w:pPr>
                <w:pStyle w:val="Bibliography"/>
                <w:rPr>
                  <w:noProof/>
                  <w:lang w:val="en-US"/>
                </w:rPr>
              </w:pPr>
              <w:r>
                <w:rPr>
                  <w:noProof/>
                  <w:lang w:val="en-US"/>
                </w:rPr>
                <w:t xml:space="preserve">Tidy, C., 2016. </w:t>
              </w:r>
              <w:r>
                <w:rPr>
                  <w:i/>
                  <w:iCs/>
                  <w:noProof/>
                  <w:lang w:val="en-US"/>
                </w:rPr>
                <w:t xml:space="preserve">Patient. </w:t>
              </w:r>
              <w:r>
                <w:rPr>
                  <w:noProof/>
                  <w:lang w:val="en-US"/>
                </w:rPr>
                <w:t xml:space="preserve">[Online] </w:t>
              </w:r>
              <w:r>
                <w:rPr>
                  <w:noProof/>
                  <w:lang w:val="en-US"/>
                </w:rPr>
                <w:br/>
                <w:t xml:space="preserve">Available at: </w:t>
              </w:r>
              <w:r>
                <w:rPr>
                  <w:noProof/>
                  <w:u w:val="single"/>
                  <w:lang w:val="en-US"/>
                </w:rPr>
                <w:t>https://patient.info/childrens-health/downs-syndrome-leaflet</w:t>
              </w:r>
              <w:r>
                <w:rPr>
                  <w:noProof/>
                  <w:lang w:val="en-US"/>
                </w:rPr>
                <w:br/>
                <w:t>[Accessed 3rd May 2020].</w:t>
              </w:r>
            </w:p>
            <w:p w14:paraId="3A64291C" w14:textId="77777777" w:rsidR="001D32F4" w:rsidRDefault="001D32F4" w:rsidP="001D32F4">
              <w:pPr>
                <w:pStyle w:val="Bibliography"/>
                <w:rPr>
                  <w:noProof/>
                  <w:lang w:val="en-US"/>
                </w:rPr>
              </w:pPr>
              <w:r>
                <w:rPr>
                  <w:noProof/>
                  <w:lang w:val="en-US"/>
                </w:rPr>
                <w:t xml:space="preserve">Towse, H., Ouano-Tolentino, M., McGowan, M. &amp; Hadjikoumi, I., 2016. Early physiotherapy and down syndrome: Does this improve age of walking?. </w:t>
              </w:r>
              <w:r>
                <w:rPr>
                  <w:i/>
                  <w:iCs/>
                  <w:noProof/>
                  <w:lang w:val="en-US"/>
                </w:rPr>
                <w:t xml:space="preserve">Archives of Disease in Childhood, </w:t>
              </w:r>
              <w:r>
                <w:rPr>
                  <w:noProof/>
                  <w:lang w:val="en-US"/>
                </w:rPr>
                <w:t>Volume 101.</w:t>
              </w:r>
            </w:p>
            <w:p w14:paraId="2F89F5A8" w14:textId="77777777" w:rsidR="001D32F4" w:rsidRDefault="001D32F4" w:rsidP="001D32F4">
              <w:pPr>
                <w:pStyle w:val="Bibliography"/>
                <w:rPr>
                  <w:noProof/>
                  <w:lang w:val="en-US"/>
                </w:rPr>
              </w:pPr>
              <w:r>
                <w:rPr>
                  <w:noProof/>
                  <w:lang w:val="en-US"/>
                </w:rPr>
                <w:t xml:space="preserve">UNICEF, 1990. </w:t>
              </w:r>
              <w:r>
                <w:rPr>
                  <w:i/>
                  <w:iCs/>
                  <w:noProof/>
                  <w:lang w:val="en-US"/>
                </w:rPr>
                <w:t xml:space="preserve">the UN Convention on the Rights of the Child, </w:t>
              </w:r>
              <w:r>
                <w:rPr>
                  <w:noProof/>
                  <w:lang w:val="en-US"/>
                </w:rPr>
                <w:t>s.l.: s.n.</w:t>
              </w:r>
            </w:p>
            <w:p w14:paraId="5AA209BE" w14:textId="77777777" w:rsidR="001D32F4" w:rsidRDefault="001D32F4" w:rsidP="001D32F4">
              <w:pPr>
                <w:pStyle w:val="Bibliography"/>
                <w:rPr>
                  <w:noProof/>
                  <w:lang w:val="en-US"/>
                </w:rPr>
              </w:pPr>
              <w:r>
                <w:rPr>
                  <w:noProof/>
                  <w:lang w:val="en-US"/>
                </w:rPr>
                <w:t xml:space="preserve">Welsh Government, 2018. </w:t>
              </w:r>
              <w:r>
                <w:rPr>
                  <w:i/>
                  <w:iCs/>
                  <w:noProof/>
                  <w:lang w:val="en-US"/>
                </w:rPr>
                <w:t xml:space="preserve">Implementing the Additional Learning Needs and Education Tribunal (Wales) Act 2018, </w:t>
              </w:r>
              <w:r>
                <w:rPr>
                  <w:noProof/>
                  <w:lang w:val="en-US"/>
                </w:rPr>
                <w:t>s.l.: s.n.</w:t>
              </w:r>
            </w:p>
            <w:p w14:paraId="11500BAE" w14:textId="74BE7006" w:rsidR="001D32F4" w:rsidRDefault="001D32F4" w:rsidP="001D32F4">
              <w:r>
                <w:rPr>
                  <w:b/>
                  <w:bCs/>
                  <w:noProof/>
                </w:rPr>
                <w:fldChar w:fldCharType="end"/>
              </w:r>
            </w:p>
          </w:sdtContent>
        </w:sdt>
      </w:sdtContent>
    </w:sdt>
    <w:p w14:paraId="6DC704B8" w14:textId="77777777" w:rsidR="001D32F4" w:rsidRPr="005F7161" w:rsidRDefault="001D32F4" w:rsidP="00453499">
      <w:pPr>
        <w:spacing w:line="360" w:lineRule="auto"/>
        <w:jc w:val="both"/>
        <w:rPr>
          <w:rFonts w:asciiTheme="minorHAnsi" w:hAnsiTheme="minorHAnsi" w:cs="Calibri"/>
          <w:color w:val="000000" w:themeColor="text1"/>
        </w:rPr>
      </w:pPr>
    </w:p>
    <w:sectPr w:rsidR="001D32F4" w:rsidRPr="005F7161" w:rsidSect="00453499">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03D70" w14:textId="77777777" w:rsidR="00F73F88" w:rsidRDefault="00F73F88" w:rsidP="00453499">
      <w:r>
        <w:separator/>
      </w:r>
    </w:p>
  </w:endnote>
  <w:endnote w:type="continuationSeparator" w:id="0">
    <w:p w14:paraId="08C395C0" w14:textId="77777777" w:rsidR="00F73F88" w:rsidRDefault="00F73F88" w:rsidP="00453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7AEC9" w14:textId="1D381DBD" w:rsidR="00453499" w:rsidRPr="00C54A08" w:rsidRDefault="00453499">
    <w:pPr>
      <w:pStyle w:val="Footer"/>
      <w:jc w:val="center"/>
      <w:rPr>
        <w:sz w:val="20"/>
        <w:szCs w:val="20"/>
      </w:rPr>
    </w:pPr>
    <w:sdt>
      <w:sdtPr>
        <w:rPr>
          <w:sz w:val="20"/>
          <w:szCs w:val="20"/>
        </w:rPr>
        <w:id w:val="1701428861"/>
        <w:docPartObj>
          <w:docPartGallery w:val="Page Numbers (Bottom of Page)"/>
          <w:docPartUnique/>
        </w:docPartObj>
      </w:sdtPr>
      <w:sdtEndPr>
        <w:rPr>
          <w:noProof/>
        </w:rPr>
      </w:sdtEndPr>
      <w:sdtContent>
        <w:r w:rsidRPr="00C54A08">
          <w:rPr>
            <w:sz w:val="20"/>
            <w:szCs w:val="20"/>
          </w:rPr>
          <w:fldChar w:fldCharType="begin"/>
        </w:r>
        <w:r w:rsidRPr="00C54A08">
          <w:rPr>
            <w:sz w:val="20"/>
            <w:szCs w:val="20"/>
          </w:rPr>
          <w:instrText xml:space="preserve"> PAGE   \* MERGEFORMAT </w:instrText>
        </w:r>
        <w:r w:rsidRPr="00C54A08">
          <w:rPr>
            <w:sz w:val="20"/>
            <w:szCs w:val="20"/>
          </w:rPr>
          <w:fldChar w:fldCharType="separate"/>
        </w:r>
        <w:r w:rsidRPr="00C54A08">
          <w:rPr>
            <w:noProof/>
            <w:sz w:val="20"/>
            <w:szCs w:val="20"/>
          </w:rPr>
          <w:t>2</w:t>
        </w:r>
        <w:r w:rsidRPr="00C54A08">
          <w:rPr>
            <w:noProof/>
            <w:sz w:val="20"/>
            <w:szCs w:val="20"/>
          </w:rPr>
          <w:fldChar w:fldCharType="end"/>
        </w:r>
      </w:sdtContent>
    </w:sdt>
  </w:p>
  <w:p w14:paraId="31EBBCEA" w14:textId="112E78AC" w:rsidR="00453499" w:rsidRPr="00C54A08" w:rsidRDefault="00C54A08">
    <w:pPr>
      <w:pStyle w:val="Footer"/>
      <w:rPr>
        <w:sz w:val="20"/>
        <w:szCs w:val="20"/>
      </w:rPr>
    </w:pPr>
    <w:r w:rsidRPr="00C54A08">
      <w:rPr>
        <w:sz w:val="20"/>
        <w:szCs w:val="20"/>
      </w:rPr>
      <w:t>1502778</w:t>
    </w:r>
    <w:r w:rsidRPr="00C54A08">
      <w:rPr>
        <w:sz w:val="20"/>
        <w:szCs w:val="20"/>
      </w:rPr>
      <w:tab/>
    </w:r>
    <w:r w:rsidRPr="00C54A08">
      <w:rPr>
        <w:sz w:val="20"/>
        <w:szCs w:val="20"/>
      </w:rPr>
      <w:tab/>
      <w:t xml:space="preserve">Number count: </w:t>
    </w:r>
    <w:r w:rsidR="001D32F4">
      <w:rPr>
        <w:sz w:val="20"/>
        <w:szCs w:val="20"/>
      </w:rPr>
      <w:t>2313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8A60A" w14:textId="77777777" w:rsidR="00F73F88" w:rsidRDefault="00F73F88" w:rsidP="00453499">
      <w:r>
        <w:separator/>
      </w:r>
    </w:p>
  </w:footnote>
  <w:footnote w:type="continuationSeparator" w:id="0">
    <w:p w14:paraId="5F2F438B" w14:textId="77777777" w:rsidR="00F73F88" w:rsidRDefault="00F73F88" w:rsidP="004534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938A7"/>
    <w:multiLevelType w:val="hybridMultilevel"/>
    <w:tmpl w:val="3E663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73CD8"/>
    <w:multiLevelType w:val="hybridMultilevel"/>
    <w:tmpl w:val="C1C063C6"/>
    <w:lvl w:ilvl="0" w:tplc="01DCC66A">
      <w:start w:val="1"/>
      <w:numFmt w:val="lowerLetter"/>
      <w:lvlText w:val="%1."/>
      <w:lvlJc w:val="left"/>
      <w:pPr>
        <w:ind w:left="720" w:hanging="360"/>
      </w:pPr>
    </w:lvl>
    <w:lvl w:ilvl="1" w:tplc="8AF66E8E">
      <w:start w:val="1"/>
      <w:numFmt w:val="lowerLetter"/>
      <w:lvlText w:val="%2."/>
      <w:lvlJc w:val="left"/>
      <w:pPr>
        <w:ind w:left="1440" w:hanging="360"/>
      </w:pPr>
    </w:lvl>
    <w:lvl w:ilvl="2" w:tplc="9CDC53E8">
      <w:start w:val="1"/>
      <w:numFmt w:val="lowerRoman"/>
      <w:lvlText w:val="%3."/>
      <w:lvlJc w:val="right"/>
      <w:pPr>
        <w:ind w:left="2160" w:hanging="180"/>
      </w:pPr>
    </w:lvl>
    <w:lvl w:ilvl="3" w:tplc="8154DF6E">
      <w:start w:val="1"/>
      <w:numFmt w:val="decimal"/>
      <w:lvlText w:val="%4."/>
      <w:lvlJc w:val="left"/>
      <w:pPr>
        <w:ind w:left="2880" w:hanging="360"/>
      </w:pPr>
    </w:lvl>
    <w:lvl w:ilvl="4" w:tplc="2E2EF5D2">
      <w:start w:val="1"/>
      <w:numFmt w:val="lowerLetter"/>
      <w:lvlText w:val="%5."/>
      <w:lvlJc w:val="left"/>
      <w:pPr>
        <w:ind w:left="3600" w:hanging="360"/>
      </w:pPr>
    </w:lvl>
    <w:lvl w:ilvl="5" w:tplc="264A5FE6">
      <w:start w:val="1"/>
      <w:numFmt w:val="lowerRoman"/>
      <w:lvlText w:val="%6."/>
      <w:lvlJc w:val="right"/>
      <w:pPr>
        <w:ind w:left="4320" w:hanging="180"/>
      </w:pPr>
    </w:lvl>
    <w:lvl w:ilvl="6" w:tplc="6B60B45E">
      <w:start w:val="1"/>
      <w:numFmt w:val="decimal"/>
      <w:lvlText w:val="%7."/>
      <w:lvlJc w:val="left"/>
      <w:pPr>
        <w:ind w:left="5040" w:hanging="360"/>
      </w:pPr>
    </w:lvl>
    <w:lvl w:ilvl="7" w:tplc="ED80F3D4">
      <w:start w:val="1"/>
      <w:numFmt w:val="lowerLetter"/>
      <w:lvlText w:val="%8."/>
      <w:lvlJc w:val="left"/>
      <w:pPr>
        <w:ind w:left="5760" w:hanging="360"/>
      </w:pPr>
    </w:lvl>
    <w:lvl w:ilvl="8" w:tplc="90BE673E">
      <w:start w:val="1"/>
      <w:numFmt w:val="lowerRoman"/>
      <w:lvlText w:val="%9."/>
      <w:lvlJc w:val="right"/>
      <w:pPr>
        <w:ind w:left="6480" w:hanging="180"/>
      </w:pPr>
    </w:lvl>
  </w:abstractNum>
  <w:abstractNum w:abstractNumId="2" w15:restartNumberingAfterBreak="0">
    <w:nsid w:val="4C257B16"/>
    <w:multiLevelType w:val="hybridMultilevel"/>
    <w:tmpl w:val="F594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61335"/>
    <w:multiLevelType w:val="hybridMultilevel"/>
    <w:tmpl w:val="17A2E35C"/>
    <w:lvl w:ilvl="0" w:tplc="F21262E4">
      <w:start w:val="1"/>
      <w:numFmt w:val="decimal"/>
      <w:lvlText w:val="%1."/>
      <w:lvlJc w:val="left"/>
      <w:pPr>
        <w:ind w:left="720" w:hanging="360"/>
      </w:pPr>
    </w:lvl>
    <w:lvl w:ilvl="1" w:tplc="4F9684AC">
      <w:start w:val="1"/>
      <w:numFmt w:val="lowerLetter"/>
      <w:lvlText w:val="%2."/>
      <w:lvlJc w:val="left"/>
      <w:pPr>
        <w:ind w:left="1440" w:hanging="360"/>
      </w:pPr>
    </w:lvl>
    <w:lvl w:ilvl="2" w:tplc="3C0868E6">
      <w:start w:val="1"/>
      <w:numFmt w:val="lowerRoman"/>
      <w:lvlText w:val="%3."/>
      <w:lvlJc w:val="right"/>
      <w:pPr>
        <w:ind w:left="2160" w:hanging="180"/>
      </w:pPr>
    </w:lvl>
    <w:lvl w:ilvl="3" w:tplc="D6369256">
      <w:start w:val="1"/>
      <w:numFmt w:val="decimal"/>
      <w:lvlText w:val="%4."/>
      <w:lvlJc w:val="left"/>
      <w:pPr>
        <w:ind w:left="2880" w:hanging="360"/>
      </w:pPr>
    </w:lvl>
    <w:lvl w:ilvl="4" w:tplc="970E9E08">
      <w:start w:val="1"/>
      <w:numFmt w:val="lowerLetter"/>
      <w:lvlText w:val="%5."/>
      <w:lvlJc w:val="left"/>
      <w:pPr>
        <w:ind w:left="3600" w:hanging="360"/>
      </w:pPr>
    </w:lvl>
    <w:lvl w:ilvl="5" w:tplc="31FC0FBE">
      <w:start w:val="1"/>
      <w:numFmt w:val="lowerRoman"/>
      <w:lvlText w:val="%6."/>
      <w:lvlJc w:val="right"/>
      <w:pPr>
        <w:ind w:left="4320" w:hanging="180"/>
      </w:pPr>
    </w:lvl>
    <w:lvl w:ilvl="6" w:tplc="28907376">
      <w:start w:val="1"/>
      <w:numFmt w:val="decimal"/>
      <w:lvlText w:val="%7."/>
      <w:lvlJc w:val="left"/>
      <w:pPr>
        <w:ind w:left="5040" w:hanging="360"/>
      </w:pPr>
    </w:lvl>
    <w:lvl w:ilvl="7" w:tplc="0422FF62">
      <w:start w:val="1"/>
      <w:numFmt w:val="lowerLetter"/>
      <w:lvlText w:val="%8."/>
      <w:lvlJc w:val="left"/>
      <w:pPr>
        <w:ind w:left="5760" w:hanging="360"/>
      </w:pPr>
    </w:lvl>
    <w:lvl w:ilvl="8" w:tplc="0622ACB0">
      <w:start w:val="1"/>
      <w:numFmt w:val="lowerRoman"/>
      <w:lvlText w:val="%9."/>
      <w:lvlJc w:val="right"/>
      <w:pPr>
        <w:ind w:left="6480" w:hanging="180"/>
      </w:pPr>
    </w:lvl>
  </w:abstractNum>
  <w:abstractNum w:abstractNumId="4" w15:restartNumberingAfterBreak="0">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E0E"/>
    <w:rsid w:val="0002577F"/>
    <w:rsid w:val="000260B8"/>
    <w:rsid w:val="000264D8"/>
    <w:rsid w:val="0003479B"/>
    <w:rsid w:val="00035188"/>
    <w:rsid w:val="00036F4C"/>
    <w:rsid w:val="0004467E"/>
    <w:rsid w:val="00053EA6"/>
    <w:rsid w:val="00057630"/>
    <w:rsid w:val="00062F78"/>
    <w:rsid w:val="00063892"/>
    <w:rsid w:val="000642FD"/>
    <w:rsid w:val="0007395C"/>
    <w:rsid w:val="0007445D"/>
    <w:rsid w:val="00090CCF"/>
    <w:rsid w:val="000A0080"/>
    <w:rsid w:val="000D2DB3"/>
    <w:rsid w:val="000D355A"/>
    <w:rsid w:val="000D76CF"/>
    <w:rsid w:val="000E7410"/>
    <w:rsid w:val="000F18B3"/>
    <w:rsid w:val="00142F14"/>
    <w:rsid w:val="00144066"/>
    <w:rsid w:val="00164A18"/>
    <w:rsid w:val="00166A91"/>
    <w:rsid w:val="001718C6"/>
    <w:rsid w:val="00185445"/>
    <w:rsid w:val="00192234"/>
    <w:rsid w:val="001931EE"/>
    <w:rsid w:val="001A19DE"/>
    <w:rsid w:val="001A52E0"/>
    <w:rsid w:val="001C2DB8"/>
    <w:rsid w:val="001C3200"/>
    <w:rsid w:val="001D32F4"/>
    <w:rsid w:val="00205F9C"/>
    <w:rsid w:val="0025062C"/>
    <w:rsid w:val="00286794"/>
    <w:rsid w:val="00287AEA"/>
    <w:rsid w:val="002A0E72"/>
    <w:rsid w:val="002A3F71"/>
    <w:rsid w:val="002B6482"/>
    <w:rsid w:val="002B7D67"/>
    <w:rsid w:val="002C3D9A"/>
    <w:rsid w:val="002D0B03"/>
    <w:rsid w:val="002D39CE"/>
    <w:rsid w:val="002D4DE1"/>
    <w:rsid w:val="002E3F62"/>
    <w:rsid w:val="00311D05"/>
    <w:rsid w:val="00312D76"/>
    <w:rsid w:val="003307F4"/>
    <w:rsid w:val="0033281E"/>
    <w:rsid w:val="003534A3"/>
    <w:rsid w:val="00365929"/>
    <w:rsid w:val="003748A8"/>
    <w:rsid w:val="003804BC"/>
    <w:rsid w:val="00385323"/>
    <w:rsid w:val="00396BC8"/>
    <w:rsid w:val="003A6CCA"/>
    <w:rsid w:val="003A7E80"/>
    <w:rsid w:val="003B6434"/>
    <w:rsid w:val="003D2CEB"/>
    <w:rsid w:val="003E5C0B"/>
    <w:rsid w:val="00410C88"/>
    <w:rsid w:val="00411DC3"/>
    <w:rsid w:val="00414A26"/>
    <w:rsid w:val="00417D31"/>
    <w:rsid w:val="00433EC8"/>
    <w:rsid w:val="00441E52"/>
    <w:rsid w:val="00446203"/>
    <w:rsid w:val="00450062"/>
    <w:rsid w:val="00453499"/>
    <w:rsid w:val="004578DF"/>
    <w:rsid w:val="00460635"/>
    <w:rsid w:val="00474558"/>
    <w:rsid w:val="00483B7A"/>
    <w:rsid w:val="004902C7"/>
    <w:rsid w:val="00493A4F"/>
    <w:rsid w:val="004A20DA"/>
    <w:rsid w:val="004A2DB6"/>
    <w:rsid w:val="004A3FFC"/>
    <w:rsid w:val="004C187C"/>
    <w:rsid w:val="004E9C8B"/>
    <w:rsid w:val="004F18CF"/>
    <w:rsid w:val="0050060E"/>
    <w:rsid w:val="00504B18"/>
    <w:rsid w:val="00510852"/>
    <w:rsid w:val="00524547"/>
    <w:rsid w:val="005315DF"/>
    <w:rsid w:val="005352FE"/>
    <w:rsid w:val="00555303"/>
    <w:rsid w:val="00561E0E"/>
    <w:rsid w:val="00567169"/>
    <w:rsid w:val="005976F2"/>
    <w:rsid w:val="005B39EA"/>
    <w:rsid w:val="005F7161"/>
    <w:rsid w:val="00604043"/>
    <w:rsid w:val="00624F08"/>
    <w:rsid w:val="00627CA4"/>
    <w:rsid w:val="0063578D"/>
    <w:rsid w:val="006559A0"/>
    <w:rsid w:val="00655DAE"/>
    <w:rsid w:val="0065FE80"/>
    <w:rsid w:val="00692E60"/>
    <w:rsid w:val="00696280"/>
    <w:rsid w:val="006A55AC"/>
    <w:rsid w:val="006B40C1"/>
    <w:rsid w:val="006F26B6"/>
    <w:rsid w:val="00715696"/>
    <w:rsid w:val="00716076"/>
    <w:rsid w:val="00716999"/>
    <w:rsid w:val="00720A48"/>
    <w:rsid w:val="00730D6F"/>
    <w:rsid w:val="00757219"/>
    <w:rsid w:val="0078499F"/>
    <w:rsid w:val="007C02BA"/>
    <w:rsid w:val="007E4D8F"/>
    <w:rsid w:val="008004D3"/>
    <w:rsid w:val="00800692"/>
    <w:rsid w:val="00821D4A"/>
    <w:rsid w:val="008537D2"/>
    <w:rsid w:val="00854BD9"/>
    <w:rsid w:val="008609BD"/>
    <w:rsid w:val="0088258B"/>
    <w:rsid w:val="0089100B"/>
    <w:rsid w:val="008A2212"/>
    <w:rsid w:val="008B336E"/>
    <w:rsid w:val="008D0729"/>
    <w:rsid w:val="008D1E80"/>
    <w:rsid w:val="008F1413"/>
    <w:rsid w:val="009025A5"/>
    <w:rsid w:val="00913583"/>
    <w:rsid w:val="009214E4"/>
    <w:rsid w:val="0094356E"/>
    <w:rsid w:val="00971E95"/>
    <w:rsid w:val="0099004C"/>
    <w:rsid w:val="009A1D76"/>
    <w:rsid w:val="009B364F"/>
    <w:rsid w:val="009C34F3"/>
    <w:rsid w:val="009E33E9"/>
    <w:rsid w:val="009F2E90"/>
    <w:rsid w:val="009F493D"/>
    <w:rsid w:val="00A15F81"/>
    <w:rsid w:val="00A27E3C"/>
    <w:rsid w:val="00A36158"/>
    <w:rsid w:val="00A523FF"/>
    <w:rsid w:val="00A52EB0"/>
    <w:rsid w:val="00A556BA"/>
    <w:rsid w:val="00A57464"/>
    <w:rsid w:val="00A94D5A"/>
    <w:rsid w:val="00AA3029"/>
    <w:rsid w:val="00AB098B"/>
    <w:rsid w:val="00AB2AF9"/>
    <w:rsid w:val="00AB4FBA"/>
    <w:rsid w:val="00AC060B"/>
    <w:rsid w:val="00AC4281"/>
    <w:rsid w:val="00AD4F7C"/>
    <w:rsid w:val="00AD632D"/>
    <w:rsid w:val="00AF123F"/>
    <w:rsid w:val="00B17607"/>
    <w:rsid w:val="00B22488"/>
    <w:rsid w:val="00B52204"/>
    <w:rsid w:val="00B62CDC"/>
    <w:rsid w:val="00B734BC"/>
    <w:rsid w:val="00B77087"/>
    <w:rsid w:val="00B86D41"/>
    <w:rsid w:val="00B935BC"/>
    <w:rsid w:val="00BA0A3B"/>
    <w:rsid w:val="00BB6C6B"/>
    <w:rsid w:val="00BB6D24"/>
    <w:rsid w:val="00BC0C23"/>
    <w:rsid w:val="00BC4CB7"/>
    <w:rsid w:val="00BD2725"/>
    <w:rsid w:val="00BE3A34"/>
    <w:rsid w:val="00BF0817"/>
    <w:rsid w:val="00BF3253"/>
    <w:rsid w:val="00C0105A"/>
    <w:rsid w:val="00C21415"/>
    <w:rsid w:val="00C407D4"/>
    <w:rsid w:val="00C535A6"/>
    <w:rsid w:val="00C548F6"/>
    <w:rsid w:val="00C54A08"/>
    <w:rsid w:val="00C63F2A"/>
    <w:rsid w:val="00C7095A"/>
    <w:rsid w:val="00C755BA"/>
    <w:rsid w:val="00C82F91"/>
    <w:rsid w:val="00C841C8"/>
    <w:rsid w:val="00C97B1E"/>
    <w:rsid w:val="00CA00A2"/>
    <w:rsid w:val="00CA1AF6"/>
    <w:rsid w:val="00CB0372"/>
    <w:rsid w:val="00CB53C2"/>
    <w:rsid w:val="00CC0939"/>
    <w:rsid w:val="00CC5C43"/>
    <w:rsid w:val="00D05016"/>
    <w:rsid w:val="00D1324E"/>
    <w:rsid w:val="00D6732C"/>
    <w:rsid w:val="00D9374E"/>
    <w:rsid w:val="00D97403"/>
    <w:rsid w:val="00DA1527"/>
    <w:rsid w:val="00DA6991"/>
    <w:rsid w:val="00DB40C8"/>
    <w:rsid w:val="00DB420F"/>
    <w:rsid w:val="00DBA753"/>
    <w:rsid w:val="00DC20AF"/>
    <w:rsid w:val="00DC4380"/>
    <w:rsid w:val="00DE677B"/>
    <w:rsid w:val="00E101A0"/>
    <w:rsid w:val="00E17047"/>
    <w:rsid w:val="00E22BBA"/>
    <w:rsid w:val="00E23ED6"/>
    <w:rsid w:val="00E23FE2"/>
    <w:rsid w:val="00E26045"/>
    <w:rsid w:val="00E37A10"/>
    <w:rsid w:val="00E66C26"/>
    <w:rsid w:val="00E67C70"/>
    <w:rsid w:val="00EC6F20"/>
    <w:rsid w:val="00EE001F"/>
    <w:rsid w:val="00EE426F"/>
    <w:rsid w:val="00EE4409"/>
    <w:rsid w:val="00F12467"/>
    <w:rsid w:val="00F21661"/>
    <w:rsid w:val="00F3606B"/>
    <w:rsid w:val="00F376BB"/>
    <w:rsid w:val="00F455A6"/>
    <w:rsid w:val="00F46210"/>
    <w:rsid w:val="00F51391"/>
    <w:rsid w:val="00F729F3"/>
    <w:rsid w:val="00F73F88"/>
    <w:rsid w:val="00F842B5"/>
    <w:rsid w:val="00F95A5F"/>
    <w:rsid w:val="00FA02AB"/>
    <w:rsid w:val="00FA5A03"/>
    <w:rsid w:val="00FA7D1C"/>
    <w:rsid w:val="00FD0817"/>
    <w:rsid w:val="00FF5124"/>
    <w:rsid w:val="0194AE65"/>
    <w:rsid w:val="0196FBD8"/>
    <w:rsid w:val="01B4CE06"/>
    <w:rsid w:val="029F593C"/>
    <w:rsid w:val="03A650AD"/>
    <w:rsid w:val="042D93CF"/>
    <w:rsid w:val="05D329A1"/>
    <w:rsid w:val="065B70CB"/>
    <w:rsid w:val="07CC128F"/>
    <w:rsid w:val="07E3EC44"/>
    <w:rsid w:val="08098B3F"/>
    <w:rsid w:val="082ACBEE"/>
    <w:rsid w:val="08A85AB0"/>
    <w:rsid w:val="09171684"/>
    <w:rsid w:val="098B0581"/>
    <w:rsid w:val="09C52118"/>
    <w:rsid w:val="09D6E6BC"/>
    <w:rsid w:val="0A1BA831"/>
    <w:rsid w:val="0A83DD4C"/>
    <w:rsid w:val="0AF23422"/>
    <w:rsid w:val="0B0241E8"/>
    <w:rsid w:val="0C17218D"/>
    <w:rsid w:val="0C4D2D94"/>
    <w:rsid w:val="0C882E4A"/>
    <w:rsid w:val="0D79A73F"/>
    <w:rsid w:val="0E5FF7FA"/>
    <w:rsid w:val="0F452E44"/>
    <w:rsid w:val="0F5F69D8"/>
    <w:rsid w:val="0FDDDC0A"/>
    <w:rsid w:val="1031926C"/>
    <w:rsid w:val="105FCE46"/>
    <w:rsid w:val="1115F1F0"/>
    <w:rsid w:val="11B46DE8"/>
    <w:rsid w:val="12347FE9"/>
    <w:rsid w:val="12591AD4"/>
    <w:rsid w:val="13952A0D"/>
    <w:rsid w:val="13F538BE"/>
    <w:rsid w:val="14E95455"/>
    <w:rsid w:val="158748DA"/>
    <w:rsid w:val="1669F57A"/>
    <w:rsid w:val="1676944D"/>
    <w:rsid w:val="1717A6FA"/>
    <w:rsid w:val="178006DD"/>
    <w:rsid w:val="17BC6775"/>
    <w:rsid w:val="1858BD5E"/>
    <w:rsid w:val="19799315"/>
    <w:rsid w:val="19A5C8CE"/>
    <w:rsid w:val="19B4EA5C"/>
    <w:rsid w:val="1AAA803A"/>
    <w:rsid w:val="1B9E706E"/>
    <w:rsid w:val="1BAFE362"/>
    <w:rsid w:val="1D01A66D"/>
    <w:rsid w:val="1DE1EAF1"/>
    <w:rsid w:val="1DEF042E"/>
    <w:rsid w:val="1E973EFD"/>
    <w:rsid w:val="1F7FDDCB"/>
    <w:rsid w:val="1F854C0F"/>
    <w:rsid w:val="20CCBB4E"/>
    <w:rsid w:val="21A8C414"/>
    <w:rsid w:val="21B39BA3"/>
    <w:rsid w:val="21DD1F56"/>
    <w:rsid w:val="221E5F5A"/>
    <w:rsid w:val="222EF3E7"/>
    <w:rsid w:val="22575392"/>
    <w:rsid w:val="2283A58C"/>
    <w:rsid w:val="22B6B6FD"/>
    <w:rsid w:val="2357DB2B"/>
    <w:rsid w:val="235A622E"/>
    <w:rsid w:val="2370E2FF"/>
    <w:rsid w:val="23A1D5EF"/>
    <w:rsid w:val="240AC594"/>
    <w:rsid w:val="2412A220"/>
    <w:rsid w:val="242C28D0"/>
    <w:rsid w:val="2456DE64"/>
    <w:rsid w:val="24613532"/>
    <w:rsid w:val="24924A76"/>
    <w:rsid w:val="24F6E4C1"/>
    <w:rsid w:val="2512A648"/>
    <w:rsid w:val="267A4D20"/>
    <w:rsid w:val="26AD4BB2"/>
    <w:rsid w:val="2719747F"/>
    <w:rsid w:val="2770CC40"/>
    <w:rsid w:val="2790B6C8"/>
    <w:rsid w:val="2798C442"/>
    <w:rsid w:val="29274538"/>
    <w:rsid w:val="2933CB76"/>
    <w:rsid w:val="29853C5C"/>
    <w:rsid w:val="29979969"/>
    <w:rsid w:val="2A02CCB8"/>
    <w:rsid w:val="2A0C0FAB"/>
    <w:rsid w:val="2A69E267"/>
    <w:rsid w:val="2B712A6B"/>
    <w:rsid w:val="2C340905"/>
    <w:rsid w:val="2C4D8E21"/>
    <w:rsid w:val="2CDAEC29"/>
    <w:rsid w:val="2CEBAC2E"/>
    <w:rsid w:val="2CEDB4A2"/>
    <w:rsid w:val="2F07DD4D"/>
    <w:rsid w:val="2FDDF692"/>
    <w:rsid w:val="3034EE79"/>
    <w:rsid w:val="30964FF2"/>
    <w:rsid w:val="30E409EB"/>
    <w:rsid w:val="30F2FB0B"/>
    <w:rsid w:val="31537957"/>
    <w:rsid w:val="315E390C"/>
    <w:rsid w:val="31790D59"/>
    <w:rsid w:val="31B16817"/>
    <w:rsid w:val="31B5B1B8"/>
    <w:rsid w:val="32669F01"/>
    <w:rsid w:val="32B94AEA"/>
    <w:rsid w:val="336F3152"/>
    <w:rsid w:val="35ADA4FA"/>
    <w:rsid w:val="3625A900"/>
    <w:rsid w:val="36DD5F46"/>
    <w:rsid w:val="36F6B876"/>
    <w:rsid w:val="378D669D"/>
    <w:rsid w:val="39192DE6"/>
    <w:rsid w:val="3A39F8CC"/>
    <w:rsid w:val="3AB48B7F"/>
    <w:rsid w:val="3BF3F9F8"/>
    <w:rsid w:val="3C6F1DD3"/>
    <w:rsid w:val="3C7291CB"/>
    <w:rsid w:val="3D0EF789"/>
    <w:rsid w:val="3D3EB223"/>
    <w:rsid w:val="3DB789AE"/>
    <w:rsid w:val="3DC88E36"/>
    <w:rsid w:val="3E1E5497"/>
    <w:rsid w:val="3E760776"/>
    <w:rsid w:val="3EBAC20B"/>
    <w:rsid w:val="3F9A70D6"/>
    <w:rsid w:val="3FE8F31E"/>
    <w:rsid w:val="40538AE6"/>
    <w:rsid w:val="4077A2DB"/>
    <w:rsid w:val="41227E83"/>
    <w:rsid w:val="420012EF"/>
    <w:rsid w:val="421B1218"/>
    <w:rsid w:val="429A2668"/>
    <w:rsid w:val="42D21B19"/>
    <w:rsid w:val="43251546"/>
    <w:rsid w:val="43562A70"/>
    <w:rsid w:val="436D73E3"/>
    <w:rsid w:val="4378537A"/>
    <w:rsid w:val="43D9E715"/>
    <w:rsid w:val="444EED88"/>
    <w:rsid w:val="44A5B610"/>
    <w:rsid w:val="466FD26A"/>
    <w:rsid w:val="4695DFCE"/>
    <w:rsid w:val="48541BDA"/>
    <w:rsid w:val="48921F47"/>
    <w:rsid w:val="491A6270"/>
    <w:rsid w:val="49796711"/>
    <w:rsid w:val="49E13735"/>
    <w:rsid w:val="4A225D03"/>
    <w:rsid w:val="4A5D905F"/>
    <w:rsid w:val="4AD8F598"/>
    <w:rsid w:val="4B11F74B"/>
    <w:rsid w:val="4B4B1E99"/>
    <w:rsid w:val="4C59D82F"/>
    <w:rsid w:val="4C9A83DD"/>
    <w:rsid w:val="4D0D5F08"/>
    <w:rsid w:val="4D6179BF"/>
    <w:rsid w:val="4D97238E"/>
    <w:rsid w:val="4D98B9F3"/>
    <w:rsid w:val="4DA204F0"/>
    <w:rsid w:val="5093FDA4"/>
    <w:rsid w:val="50C7CECB"/>
    <w:rsid w:val="51344188"/>
    <w:rsid w:val="5174A1E0"/>
    <w:rsid w:val="52FA455D"/>
    <w:rsid w:val="531C30A2"/>
    <w:rsid w:val="5345DB9B"/>
    <w:rsid w:val="538D47DF"/>
    <w:rsid w:val="53AA471D"/>
    <w:rsid w:val="53C721F9"/>
    <w:rsid w:val="53F38D1B"/>
    <w:rsid w:val="54EA85B9"/>
    <w:rsid w:val="55372626"/>
    <w:rsid w:val="55592B2A"/>
    <w:rsid w:val="55B28230"/>
    <w:rsid w:val="560B66EE"/>
    <w:rsid w:val="56478006"/>
    <w:rsid w:val="583D4AFB"/>
    <w:rsid w:val="5905B5C9"/>
    <w:rsid w:val="5A023E92"/>
    <w:rsid w:val="5ACD0184"/>
    <w:rsid w:val="5C274D22"/>
    <w:rsid w:val="5CCCE16E"/>
    <w:rsid w:val="5DA80BF9"/>
    <w:rsid w:val="5DFBF02E"/>
    <w:rsid w:val="5FCDDE61"/>
    <w:rsid w:val="5FEF7663"/>
    <w:rsid w:val="6005674E"/>
    <w:rsid w:val="603AF64B"/>
    <w:rsid w:val="60937F7D"/>
    <w:rsid w:val="60E92C49"/>
    <w:rsid w:val="6194A3B9"/>
    <w:rsid w:val="62458D78"/>
    <w:rsid w:val="63011D75"/>
    <w:rsid w:val="635B9847"/>
    <w:rsid w:val="6376C155"/>
    <w:rsid w:val="6386E803"/>
    <w:rsid w:val="639F2A10"/>
    <w:rsid w:val="64B9F4AE"/>
    <w:rsid w:val="64D1C63B"/>
    <w:rsid w:val="6515F412"/>
    <w:rsid w:val="65634F90"/>
    <w:rsid w:val="65791E8D"/>
    <w:rsid w:val="66208ED4"/>
    <w:rsid w:val="662BBD74"/>
    <w:rsid w:val="668FF6E4"/>
    <w:rsid w:val="679A14E2"/>
    <w:rsid w:val="67BC3388"/>
    <w:rsid w:val="691FD0A7"/>
    <w:rsid w:val="6A2B0EAB"/>
    <w:rsid w:val="6ADE6A61"/>
    <w:rsid w:val="6B669013"/>
    <w:rsid w:val="6BC0E394"/>
    <w:rsid w:val="6BFDC57C"/>
    <w:rsid w:val="6CD65EFB"/>
    <w:rsid w:val="6D0FE7C6"/>
    <w:rsid w:val="6D983E85"/>
    <w:rsid w:val="6DDF706C"/>
    <w:rsid w:val="6E8733F9"/>
    <w:rsid w:val="6EA3040A"/>
    <w:rsid w:val="6EAE6967"/>
    <w:rsid w:val="6EE4C203"/>
    <w:rsid w:val="6F2A9F35"/>
    <w:rsid w:val="7042F825"/>
    <w:rsid w:val="70772153"/>
    <w:rsid w:val="71E19F07"/>
    <w:rsid w:val="71F41CB7"/>
    <w:rsid w:val="72D9EE41"/>
    <w:rsid w:val="72ED10D9"/>
    <w:rsid w:val="73E4C709"/>
    <w:rsid w:val="7429F9BC"/>
    <w:rsid w:val="742AA7D5"/>
    <w:rsid w:val="74621F2C"/>
    <w:rsid w:val="750B6000"/>
    <w:rsid w:val="7532439F"/>
    <w:rsid w:val="7586B569"/>
    <w:rsid w:val="75EE68CA"/>
    <w:rsid w:val="760162EF"/>
    <w:rsid w:val="760253C4"/>
    <w:rsid w:val="766FECB2"/>
    <w:rsid w:val="770C9F25"/>
    <w:rsid w:val="7897CBCD"/>
    <w:rsid w:val="794D4C0D"/>
    <w:rsid w:val="79B32245"/>
    <w:rsid w:val="7A5790DD"/>
    <w:rsid w:val="7BE3CC04"/>
    <w:rsid w:val="7C031DF1"/>
    <w:rsid w:val="7CE28F63"/>
    <w:rsid w:val="7D13CF6E"/>
    <w:rsid w:val="7E61875A"/>
    <w:rsid w:val="7EAB67DC"/>
    <w:rsid w:val="7FADA2F9"/>
    <w:rsid w:val="7FCC4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31FD3"/>
  <w14:defaultImageDpi w14:val="32767"/>
  <w15:chartTrackingRefBased/>
  <w15:docId w15:val="{1DFBBDD6-938B-414E-BBF5-2D7B245F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61E0E"/>
    <w:rPr>
      <w:rFonts w:ascii="Times New Roman" w:eastAsia="Times New Roman" w:hAnsi="Times New Roman"/>
      <w:sz w:val="24"/>
      <w:szCs w:val="24"/>
    </w:rPr>
  </w:style>
  <w:style w:type="paragraph" w:styleId="Heading1">
    <w:name w:val="heading 1"/>
    <w:basedOn w:val="Normal"/>
    <w:next w:val="Normal"/>
    <w:link w:val="Heading1Char"/>
    <w:uiPriority w:val="9"/>
    <w:qFormat/>
    <w:rsid w:val="001D32F4"/>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E0E"/>
    <w:pPr>
      <w:ind w:left="720"/>
    </w:pPr>
  </w:style>
  <w:style w:type="paragraph" w:styleId="NormalWeb">
    <w:name w:val="Normal (Web)"/>
    <w:basedOn w:val="Normal"/>
    <w:uiPriority w:val="99"/>
    <w:unhideWhenUsed/>
    <w:rsid w:val="001A52E0"/>
    <w:pPr>
      <w:spacing w:before="100" w:beforeAutospacing="1" w:after="100" w:afterAutospacing="1"/>
    </w:pPr>
  </w:style>
  <w:style w:type="character" w:styleId="Hyperlink">
    <w:name w:val="Hyperlink"/>
    <w:uiPriority w:val="99"/>
    <w:semiHidden/>
    <w:unhideWhenUsed/>
    <w:rsid w:val="00057630"/>
    <w:rPr>
      <w:color w:val="0000FF"/>
      <w:u w:val="single"/>
    </w:rPr>
  </w:style>
  <w:style w:type="paragraph" w:styleId="Header">
    <w:name w:val="header"/>
    <w:basedOn w:val="Normal"/>
    <w:link w:val="HeaderChar"/>
    <w:uiPriority w:val="99"/>
    <w:unhideWhenUsed/>
    <w:rsid w:val="00453499"/>
    <w:pPr>
      <w:tabs>
        <w:tab w:val="center" w:pos="4513"/>
        <w:tab w:val="right" w:pos="9026"/>
      </w:tabs>
    </w:pPr>
  </w:style>
  <w:style w:type="character" w:customStyle="1" w:styleId="HeaderChar">
    <w:name w:val="Header Char"/>
    <w:basedOn w:val="DefaultParagraphFont"/>
    <w:link w:val="Header"/>
    <w:uiPriority w:val="99"/>
    <w:rsid w:val="00453499"/>
    <w:rPr>
      <w:rFonts w:ascii="Times New Roman" w:eastAsia="Times New Roman" w:hAnsi="Times New Roman"/>
      <w:sz w:val="24"/>
      <w:szCs w:val="24"/>
    </w:rPr>
  </w:style>
  <w:style w:type="paragraph" w:styleId="Footer">
    <w:name w:val="footer"/>
    <w:basedOn w:val="Normal"/>
    <w:link w:val="FooterChar"/>
    <w:uiPriority w:val="99"/>
    <w:unhideWhenUsed/>
    <w:rsid w:val="00453499"/>
    <w:pPr>
      <w:tabs>
        <w:tab w:val="center" w:pos="4513"/>
        <w:tab w:val="right" w:pos="9026"/>
      </w:tabs>
    </w:pPr>
  </w:style>
  <w:style w:type="character" w:customStyle="1" w:styleId="FooterChar">
    <w:name w:val="Footer Char"/>
    <w:basedOn w:val="DefaultParagraphFont"/>
    <w:link w:val="Footer"/>
    <w:uiPriority w:val="99"/>
    <w:rsid w:val="00453499"/>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1D32F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1D3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19222">
      <w:bodyDiv w:val="1"/>
      <w:marLeft w:val="0"/>
      <w:marRight w:val="0"/>
      <w:marTop w:val="0"/>
      <w:marBottom w:val="0"/>
      <w:divBdr>
        <w:top w:val="none" w:sz="0" w:space="0" w:color="auto"/>
        <w:left w:val="none" w:sz="0" w:space="0" w:color="auto"/>
        <w:bottom w:val="none" w:sz="0" w:space="0" w:color="auto"/>
        <w:right w:val="none" w:sz="0" w:space="0" w:color="auto"/>
      </w:divBdr>
    </w:div>
    <w:div w:id="63727679">
      <w:bodyDiv w:val="1"/>
      <w:marLeft w:val="0"/>
      <w:marRight w:val="0"/>
      <w:marTop w:val="0"/>
      <w:marBottom w:val="0"/>
      <w:divBdr>
        <w:top w:val="none" w:sz="0" w:space="0" w:color="auto"/>
        <w:left w:val="none" w:sz="0" w:space="0" w:color="auto"/>
        <w:bottom w:val="none" w:sz="0" w:space="0" w:color="auto"/>
        <w:right w:val="none" w:sz="0" w:space="0" w:color="auto"/>
      </w:divBdr>
    </w:div>
    <w:div w:id="69470393">
      <w:bodyDiv w:val="1"/>
      <w:marLeft w:val="0"/>
      <w:marRight w:val="0"/>
      <w:marTop w:val="0"/>
      <w:marBottom w:val="0"/>
      <w:divBdr>
        <w:top w:val="none" w:sz="0" w:space="0" w:color="auto"/>
        <w:left w:val="none" w:sz="0" w:space="0" w:color="auto"/>
        <w:bottom w:val="none" w:sz="0" w:space="0" w:color="auto"/>
        <w:right w:val="none" w:sz="0" w:space="0" w:color="auto"/>
      </w:divBdr>
    </w:div>
    <w:div w:id="109054166">
      <w:bodyDiv w:val="1"/>
      <w:marLeft w:val="0"/>
      <w:marRight w:val="0"/>
      <w:marTop w:val="0"/>
      <w:marBottom w:val="0"/>
      <w:divBdr>
        <w:top w:val="none" w:sz="0" w:space="0" w:color="auto"/>
        <w:left w:val="none" w:sz="0" w:space="0" w:color="auto"/>
        <w:bottom w:val="none" w:sz="0" w:space="0" w:color="auto"/>
        <w:right w:val="none" w:sz="0" w:space="0" w:color="auto"/>
      </w:divBdr>
    </w:div>
    <w:div w:id="110443432">
      <w:bodyDiv w:val="1"/>
      <w:marLeft w:val="0"/>
      <w:marRight w:val="0"/>
      <w:marTop w:val="0"/>
      <w:marBottom w:val="0"/>
      <w:divBdr>
        <w:top w:val="none" w:sz="0" w:space="0" w:color="auto"/>
        <w:left w:val="none" w:sz="0" w:space="0" w:color="auto"/>
        <w:bottom w:val="none" w:sz="0" w:space="0" w:color="auto"/>
        <w:right w:val="none" w:sz="0" w:space="0" w:color="auto"/>
      </w:divBdr>
    </w:div>
    <w:div w:id="133839581">
      <w:bodyDiv w:val="1"/>
      <w:marLeft w:val="0"/>
      <w:marRight w:val="0"/>
      <w:marTop w:val="0"/>
      <w:marBottom w:val="0"/>
      <w:divBdr>
        <w:top w:val="none" w:sz="0" w:space="0" w:color="auto"/>
        <w:left w:val="none" w:sz="0" w:space="0" w:color="auto"/>
        <w:bottom w:val="none" w:sz="0" w:space="0" w:color="auto"/>
        <w:right w:val="none" w:sz="0" w:space="0" w:color="auto"/>
      </w:divBdr>
    </w:div>
    <w:div w:id="237789485">
      <w:bodyDiv w:val="1"/>
      <w:marLeft w:val="0"/>
      <w:marRight w:val="0"/>
      <w:marTop w:val="0"/>
      <w:marBottom w:val="0"/>
      <w:divBdr>
        <w:top w:val="none" w:sz="0" w:space="0" w:color="auto"/>
        <w:left w:val="none" w:sz="0" w:space="0" w:color="auto"/>
        <w:bottom w:val="none" w:sz="0" w:space="0" w:color="auto"/>
        <w:right w:val="none" w:sz="0" w:space="0" w:color="auto"/>
      </w:divBdr>
    </w:div>
    <w:div w:id="247813541">
      <w:bodyDiv w:val="1"/>
      <w:marLeft w:val="0"/>
      <w:marRight w:val="0"/>
      <w:marTop w:val="0"/>
      <w:marBottom w:val="0"/>
      <w:divBdr>
        <w:top w:val="none" w:sz="0" w:space="0" w:color="auto"/>
        <w:left w:val="none" w:sz="0" w:space="0" w:color="auto"/>
        <w:bottom w:val="none" w:sz="0" w:space="0" w:color="auto"/>
        <w:right w:val="none" w:sz="0" w:space="0" w:color="auto"/>
      </w:divBdr>
    </w:div>
    <w:div w:id="266739876">
      <w:bodyDiv w:val="1"/>
      <w:marLeft w:val="0"/>
      <w:marRight w:val="0"/>
      <w:marTop w:val="0"/>
      <w:marBottom w:val="0"/>
      <w:divBdr>
        <w:top w:val="none" w:sz="0" w:space="0" w:color="auto"/>
        <w:left w:val="none" w:sz="0" w:space="0" w:color="auto"/>
        <w:bottom w:val="none" w:sz="0" w:space="0" w:color="auto"/>
        <w:right w:val="none" w:sz="0" w:space="0" w:color="auto"/>
      </w:divBdr>
    </w:div>
    <w:div w:id="280771342">
      <w:bodyDiv w:val="1"/>
      <w:marLeft w:val="0"/>
      <w:marRight w:val="0"/>
      <w:marTop w:val="0"/>
      <w:marBottom w:val="0"/>
      <w:divBdr>
        <w:top w:val="none" w:sz="0" w:space="0" w:color="auto"/>
        <w:left w:val="none" w:sz="0" w:space="0" w:color="auto"/>
        <w:bottom w:val="none" w:sz="0" w:space="0" w:color="auto"/>
        <w:right w:val="none" w:sz="0" w:space="0" w:color="auto"/>
      </w:divBdr>
    </w:div>
    <w:div w:id="290600509">
      <w:bodyDiv w:val="1"/>
      <w:marLeft w:val="0"/>
      <w:marRight w:val="0"/>
      <w:marTop w:val="0"/>
      <w:marBottom w:val="0"/>
      <w:divBdr>
        <w:top w:val="none" w:sz="0" w:space="0" w:color="auto"/>
        <w:left w:val="none" w:sz="0" w:space="0" w:color="auto"/>
        <w:bottom w:val="none" w:sz="0" w:space="0" w:color="auto"/>
        <w:right w:val="none" w:sz="0" w:space="0" w:color="auto"/>
      </w:divBdr>
    </w:div>
    <w:div w:id="310797040">
      <w:bodyDiv w:val="1"/>
      <w:marLeft w:val="0"/>
      <w:marRight w:val="0"/>
      <w:marTop w:val="0"/>
      <w:marBottom w:val="0"/>
      <w:divBdr>
        <w:top w:val="none" w:sz="0" w:space="0" w:color="auto"/>
        <w:left w:val="none" w:sz="0" w:space="0" w:color="auto"/>
        <w:bottom w:val="none" w:sz="0" w:space="0" w:color="auto"/>
        <w:right w:val="none" w:sz="0" w:space="0" w:color="auto"/>
      </w:divBdr>
    </w:div>
    <w:div w:id="317199288">
      <w:bodyDiv w:val="1"/>
      <w:marLeft w:val="0"/>
      <w:marRight w:val="0"/>
      <w:marTop w:val="0"/>
      <w:marBottom w:val="0"/>
      <w:divBdr>
        <w:top w:val="none" w:sz="0" w:space="0" w:color="auto"/>
        <w:left w:val="none" w:sz="0" w:space="0" w:color="auto"/>
        <w:bottom w:val="none" w:sz="0" w:space="0" w:color="auto"/>
        <w:right w:val="none" w:sz="0" w:space="0" w:color="auto"/>
      </w:divBdr>
    </w:div>
    <w:div w:id="328096012">
      <w:bodyDiv w:val="1"/>
      <w:marLeft w:val="0"/>
      <w:marRight w:val="0"/>
      <w:marTop w:val="0"/>
      <w:marBottom w:val="0"/>
      <w:divBdr>
        <w:top w:val="none" w:sz="0" w:space="0" w:color="auto"/>
        <w:left w:val="none" w:sz="0" w:space="0" w:color="auto"/>
        <w:bottom w:val="none" w:sz="0" w:space="0" w:color="auto"/>
        <w:right w:val="none" w:sz="0" w:space="0" w:color="auto"/>
      </w:divBdr>
    </w:div>
    <w:div w:id="404685652">
      <w:bodyDiv w:val="1"/>
      <w:marLeft w:val="0"/>
      <w:marRight w:val="0"/>
      <w:marTop w:val="0"/>
      <w:marBottom w:val="0"/>
      <w:divBdr>
        <w:top w:val="none" w:sz="0" w:space="0" w:color="auto"/>
        <w:left w:val="none" w:sz="0" w:space="0" w:color="auto"/>
        <w:bottom w:val="none" w:sz="0" w:space="0" w:color="auto"/>
        <w:right w:val="none" w:sz="0" w:space="0" w:color="auto"/>
      </w:divBdr>
    </w:div>
    <w:div w:id="408502408">
      <w:bodyDiv w:val="1"/>
      <w:marLeft w:val="0"/>
      <w:marRight w:val="0"/>
      <w:marTop w:val="0"/>
      <w:marBottom w:val="0"/>
      <w:divBdr>
        <w:top w:val="none" w:sz="0" w:space="0" w:color="auto"/>
        <w:left w:val="none" w:sz="0" w:space="0" w:color="auto"/>
        <w:bottom w:val="none" w:sz="0" w:space="0" w:color="auto"/>
        <w:right w:val="none" w:sz="0" w:space="0" w:color="auto"/>
      </w:divBdr>
    </w:div>
    <w:div w:id="413087238">
      <w:bodyDiv w:val="1"/>
      <w:marLeft w:val="0"/>
      <w:marRight w:val="0"/>
      <w:marTop w:val="0"/>
      <w:marBottom w:val="0"/>
      <w:divBdr>
        <w:top w:val="none" w:sz="0" w:space="0" w:color="auto"/>
        <w:left w:val="none" w:sz="0" w:space="0" w:color="auto"/>
        <w:bottom w:val="none" w:sz="0" w:space="0" w:color="auto"/>
        <w:right w:val="none" w:sz="0" w:space="0" w:color="auto"/>
      </w:divBdr>
    </w:div>
    <w:div w:id="452986535">
      <w:bodyDiv w:val="1"/>
      <w:marLeft w:val="0"/>
      <w:marRight w:val="0"/>
      <w:marTop w:val="0"/>
      <w:marBottom w:val="0"/>
      <w:divBdr>
        <w:top w:val="none" w:sz="0" w:space="0" w:color="auto"/>
        <w:left w:val="none" w:sz="0" w:space="0" w:color="auto"/>
        <w:bottom w:val="none" w:sz="0" w:space="0" w:color="auto"/>
        <w:right w:val="none" w:sz="0" w:space="0" w:color="auto"/>
      </w:divBdr>
    </w:div>
    <w:div w:id="454756431">
      <w:bodyDiv w:val="1"/>
      <w:marLeft w:val="0"/>
      <w:marRight w:val="0"/>
      <w:marTop w:val="0"/>
      <w:marBottom w:val="0"/>
      <w:divBdr>
        <w:top w:val="none" w:sz="0" w:space="0" w:color="auto"/>
        <w:left w:val="none" w:sz="0" w:space="0" w:color="auto"/>
        <w:bottom w:val="none" w:sz="0" w:space="0" w:color="auto"/>
        <w:right w:val="none" w:sz="0" w:space="0" w:color="auto"/>
      </w:divBdr>
    </w:div>
    <w:div w:id="473375461">
      <w:bodyDiv w:val="1"/>
      <w:marLeft w:val="0"/>
      <w:marRight w:val="0"/>
      <w:marTop w:val="0"/>
      <w:marBottom w:val="0"/>
      <w:divBdr>
        <w:top w:val="none" w:sz="0" w:space="0" w:color="auto"/>
        <w:left w:val="none" w:sz="0" w:space="0" w:color="auto"/>
        <w:bottom w:val="none" w:sz="0" w:space="0" w:color="auto"/>
        <w:right w:val="none" w:sz="0" w:space="0" w:color="auto"/>
      </w:divBdr>
    </w:div>
    <w:div w:id="506361162">
      <w:bodyDiv w:val="1"/>
      <w:marLeft w:val="0"/>
      <w:marRight w:val="0"/>
      <w:marTop w:val="0"/>
      <w:marBottom w:val="0"/>
      <w:divBdr>
        <w:top w:val="none" w:sz="0" w:space="0" w:color="auto"/>
        <w:left w:val="none" w:sz="0" w:space="0" w:color="auto"/>
        <w:bottom w:val="none" w:sz="0" w:space="0" w:color="auto"/>
        <w:right w:val="none" w:sz="0" w:space="0" w:color="auto"/>
      </w:divBdr>
    </w:div>
    <w:div w:id="544878193">
      <w:bodyDiv w:val="1"/>
      <w:marLeft w:val="0"/>
      <w:marRight w:val="0"/>
      <w:marTop w:val="0"/>
      <w:marBottom w:val="0"/>
      <w:divBdr>
        <w:top w:val="none" w:sz="0" w:space="0" w:color="auto"/>
        <w:left w:val="none" w:sz="0" w:space="0" w:color="auto"/>
        <w:bottom w:val="none" w:sz="0" w:space="0" w:color="auto"/>
        <w:right w:val="none" w:sz="0" w:space="0" w:color="auto"/>
      </w:divBdr>
    </w:div>
    <w:div w:id="552545494">
      <w:bodyDiv w:val="1"/>
      <w:marLeft w:val="0"/>
      <w:marRight w:val="0"/>
      <w:marTop w:val="0"/>
      <w:marBottom w:val="0"/>
      <w:divBdr>
        <w:top w:val="none" w:sz="0" w:space="0" w:color="auto"/>
        <w:left w:val="none" w:sz="0" w:space="0" w:color="auto"/>
        <w:bottom w:val="none" w:sz="0" w:space="0" w:color="auto"/>
        <w:right w:val="none" w:sz="0" w:space="0" w:color="auto"/>
      </w:divBdr>
    </w:div>
    <w:div w:id="556742929">
      <w:bodyDiv w:val="1"/>
      <w:marLeft w:val="0"/>
      <w:marRight w:val="0"/>
      <w:marTop w:val="0"/>
      <w:marBottom w:val="0"/>
      <w:divBdr>
        <w:top w:val="none" w:sz="0" w:space="0" w:color="auto"/>
        <w:left w:val="none" w:sz="0" w:space="0" w:color="auto"/>
        <w:bottom w:val="none" w:sz="0" w:space="0" w:color="auto"/>
        <w:right w:val="none" w:sz="0" w:space="0" w:color="auto"/>
      </w:divBdr>
    </w:div>
    <w:div w:id="566501244">
      <w:bodyDiv w:val="1"/>
      <w:marLeft w:val="0"/>
      <w:marRight w:val="0"/>
      <w:marTop w:val="0"/>
      <w:marBottom w:val="0"/>
      <w:divBdr>
        <w:top w:val="none" w:sz="0" w:space="0" w:color="auto"/>
        <w:left w:val="none" w:sz="0" w:space="0" w:color="auto"/>
        <w:bottom w:val="none" w:sz="0" w:space="0" w:color="auto"/>
        <w:right w:val="none" w:sz="0" w:space="0" w:color="auto"/>
      </w:divBdr>
    </w:div>
    <w:div w:id="578709905">
      <w:bodyDiv w:val="1"/>
      <w:marLeft w:val="0"/>
      <w:marRight w:val="0"/>
      <w:marTop w:val="0"/>
      <w:marBottom w:val="0"/>
      <w:divBdr>
        <w:top w:val="none" w:sz="0" w:space="0" w:color="auto"/>
        <w:left w:val="none" w:sz="0" w:space="0" w:color="auto"/>
        <w:bottom w:val="none" w:sz="0" w:space="0" w:color="auto"/>
        <w:right w:val="none" w:sz="0" w:space="0" w:color="auto"/>
      </w:divBdr>
    </w:div>
    <w:div w:id="609431393">
      <w:bodyDiv w:val="1"/>
      <w:marLeft w:val="0"/>
      <w:marRight w:val="0"/>
      <w:marTop w:val="0"/>
      <w:marBottom w:val="0"/>
      <w:divBdr>
        <w:top w:val="none" w:sz="0" w:space="0" w:color="auto"/>
        <w:left w:val="none" w:sz="0" w:space="0" w:color="auto"/>
        <w:bottom w:val="none" w:sz="0" w:space="0" w:color="auto"/>
        <w:right w:val="none" w:sz="0" w:space="0" w:color="auto"/>
      </w:divBdr>
    </w:div>
    <w:div w:id="635647442">
      <w:bodyDiv w:val="1"/>
      <w:marLeft w:val="0"/>
      <w:marRight w:val="0"/>
      <w:marTop w:val="0"/>
      <w:marBottom w:val="0"/>
      <w:divBdr>
        <w:top w:val="none" w:sz="0" w:space="0" w:color="auto"/>
        <w:left w:val="none" w:sz="0" w:space="0" w:color="auto"/>
        <w:bottom w:val="none" w:sz="0" w:space="0" w:color="auto"/>
        <w:right w:val="none" w:sz="0" w:space="0" w:color="auto"/>
      </w:divBdr>
    </w:div>
    <w:div w:id="716659273">
      <w:bodyDiv w:val="1"/>
      <w:marLeft w:val="0"/>
      <w:marRight w:val="0"/>
      <w:marTop w:val="0"/>
      <w:marBottom w:val="0"/>
      <w:divBdr>
        <w:top w:val="none" w:sz="0" w:space="0" w:color="auto"/>
        <w:left w:val="none" w:sz="0" w:space="0" w:color="auto"/>
        <w:bottom w:val="none" w:sz="0" w:space="0" w:color="auto"/>
        <w:right w:val="none" w:sz="0" w:space="0" w:color="auto"/>
      </w:divBdr>
    </w:div>
    <w:div w:id="720132956">
      <w:bodyDiv w:val="1"/>
      <w:marLeft w:val="0"/>
      <w:marRight w:val="0"/>
      <w:marTop w:val="0"/>
      <w:marBottom w:val="0"/>
      <w:divBdr>
        <w:top w:val="none" w:sz="0" w:space="0" w:color="auto"/>
        <w:left w:val="none" w:sz="0" w:space="0" w:color="auto"/>
        <w:bottom w:val="none" w:sz="0" w:space="0" w:color="auto"/>
        <w:right w:val="none" w:sz="0" w:space="0" w:color="auto"/>
      </w:divBdr>
    </w:div>
    <w:div w:id="795678474">
      <w:bodyDiv w:val="1"/>
      <w:marLeft w:val="0"/>
      <w:marRight w:val="0"/>
      <w:marTop w:val="0"/>
      <w:marBottom w:val="0"/>
      <w:divBdr>
        <w:top w:val="none" w:sz="0" w:space="0" w:color="auto"/>
        <w:left w:val="none" w:sz="0" w:space="0" w:color="auto"/>
        <w:bottom w:val="none" w:sz="0" w:space="0" w:color="auto"/>
        <w:right w:val="none" w:sz="0" w:space="0" w:color="auto"/>
      </w:divBdr>
    </w:div>
    <w:div w:id="796222117">
      <w:bodyDiv w:val="1"/>
      <w:marLeft w:val="0"/>
      <w:marRight w:val="0"/>
      <w:marTop w:val="0"/>
      <w:marBottom w:val="0"/>
      <w:divBdr>
        <w:top w:val="none" w:sz="0" w:space="0" w:color="auto"/>
        <w:left w:val="none" w:sz="0" w:space="0" w:color="auto"/>
        <w:bottom w:val="none" w:sz="0" w:space="0" w:color="auto"/>
        <w:right w:val="none" w:sz="0" w:space="0" w:color="auto"/>
      </w:divBdr>
    </w:div>
    <w:div w:id="798037168">
      <w:bodyDiv w:val="1"/>
      <w:marLeft w:val="0"/>
      <w:marRight w:val="0"/>
      <w:marTop w:val="0"/>
      <w:marBottom w:val="0"/>
      <w:divBdr>
        <w:top w:val="none" w:sz="0" w:space="0" w:color="auto"/>
        <w:left w:val="none" w:sz="0" w:space="0" w:color="auto"/>
        <w:bottom w:val="none" w:sz="0" w:space="0" w:color="auto"/>
        <w:right w:val="none" w:sz="0" w:space="0" w:color="auto"/>
      </w:divBdr>
    </w:div>
    <w:div w:id="807286518">
      <w:bodyDiv w:val="1"/>
      <w:marLeft w:val="0"/>
      <w:marRight w:val="0"/>
      <w:marTop w:val="0"/>
      <w:marBottom w:val="0"/>
      <w:divBdr>
        <w:top w:val="none" w:sz="0" w:space="0" w:color="auto"/>
        <w:left w:val="none" w:sz="0" w:space="0" w:color="auto"/>
        <w:bottom w:val="none" w:sz="0" w:space="0" w:color="auto"/>
        <w:right w:val="none" w:sz="0" w:space="0" w:color="auto"/>
      </w:divBdr>
    </w:div>
    <w:div w:id="819881368">
      <w:bodyDiv w:val="1"/>
      <w:marLeft w:val="0"/>
      <w:marRight w:val="0"/>
      <w:marTop w:val="0"/>
      <w:marBottom w:val="0"/>
      <w:divBdr>
        <w:top w:val="none" w:sz="0" w:space="0" w:color="auto"/>
        <w:left w:val="none" w:sz="0" w:space="0" w:color="auto"/>
        <w:bottom w:val="none" w:sz="0" w:space="0" w:color="auto"/>
        <w:right w:val="none" w:sz="0" w:space="0" w:color="auto"/>
      </w:divBdr>
    </w:div>
    <w:div w:id="824275847">
      <w:bodyDiv w:val="1"/>
      <w:marLeft w:val="0"/>
      <w:marRight w:val="0"/>
      <w:marTop w:val="0"/>
      <w:marBottom w:val="0"/>
      <w:divBdr>
        <w:top w:val="none" w:sz="0" w:space="0" w:color="auto"/>
        <w:left w:val="none" w:sz="0" w:space="0" w:color="auto"/>
        <w:bottom w:val="none" w:sz="0" w:space="0" w:color="auto"/>
        <w:right w:val="none" w:sz="0" w:space="0" w:color="auto"/>
      </w:divBdr>
    </w:div>
    <w:div w:id="900093427">
      <w:bodyDiv w:val="1"/>
      <w:marLeft w:val="0"/>
      <w:marRight w:val="0"/>
      <w:marTop w:val="0"/>
      <w:marBottom w:val="0"/>
      <w:divBdr>
        <w:top w:val="none" w:sz="0" w:space="0" w:color="auto"/>
        <w:left w:val="none" w:sz="0" w:space="0" w:color="auto"/>
        <w:bottom w:val="none" w:sz="0" w:space="0" w:color="auto"/>
        <w:right w:val="none" w:sz="0" w:space="0" w:color="auto"/>
      </w:divBdr>
    </w:div>
    <w:div w:id="928269059">
      <w:bodyDiv w:val="1"/>
      <w:marLeft w:val="0"/>
      <w:marRight w:val="0"/>
      <w:marTop w:val="0"/>
      <w:marBottom w:val="0"/>
      <w:divBdr>
        <w:top w:val="none" w:sz="0" w:space="0" w:color="auto"/>
        <w:left w:val="none" w:sz="0" w:space="0" w:color="auto"/>
        <w:bottom w:val="none" w:sz="0" w:space="0" w:color="auto"/>
        <w:right w:val="none" w:sz="0" w:space="0" w:color="auto"/>
      </w:divBdr>
    </w:div>
    <w:div w:id="950012615">
      <w:bodyDiv w:val="1"/>
      <w:marLeft w:val="0"/>
      <w:marRight w:val="0"/>
      <w:marTop w:val="0"/>
      <w:marBottom w:val="0"/>
      <w:divBdr>
        <w:top w:val="none" w:sz="0" w:space="0" w:color="auto"/>
        <w:left w:val="none" w:sz="0" w:space="0" w:color="auto"/>
        <w:bottom w:val="none" w:sz="0" w:space="0" w:color="auto"/>
        <w:right w:val="none" w:sz="0" w:space="0" w:color="auto"/>
      </w:divBdr>
    </w:div>
    <w:div w:id="994652442">
      <w:bodyDiv w:val="1"/>
      <w:marLeft w:val="0"/>
      <w:marRight w:val="0"/>
      <w:marTop w:val="0"/>
      <w:marBottom w:val="0"/>
      <w:divBdr>
        <w:top w:val="none" w:sz="0" w:space="0" w:color="auto"/>
        <w:left w:val="none" w:sz="0" w:space="0" w:color="auto"/>
        <w:bottom w:val="none" w:sz="0" w:space="0" w:color="auto"/>
        <w:right w:val="none" w:sz="0" w:space="0" w:color="auto"/>
      </w:divBdr>
    </w:div>
    <w:div w:id="1012027548">
      <w:bodyDiv w:val="1"/>
      <w:marLeft w:val="0"/>
      <w:marRight w:val="0"/>
      <w:marTop w:val="0"/>
      <w:marBottom w:val="0"/>
      <w:divBdr>
        <w:top w:val="none" w:sz="0" w:space="0" w:color="auto"/>
        <w:left w:val="none" w:sz="0" w:space="0" w:color="auto"/>
        <w:bottom w:val="none" w:sz="0" w:space="0" w:color="auto"/>
        <w:right w:val="none" w:sz="0" w:space="0" w:color="auto"/>
      </w:divBdr>
    </w:div>
    <w:div w:id="1012027783">
      <w:bodyDiv w:val="1"/>
      <w:marLeft w:val="0"/>
      <w:marRight w:val="0"/>
      <w:marTop w:val="0"/>
      <w:marBottom w:val="0"/>
      <w:divBdr>
        <w:top w:val="none" w:sz="0" w:space="0" w:color="auto"/>
        <w:left w:val="none" w:sz="0" w:space="0" w:color="auto"/>
        <w:bottom w:val="none" w:sz="0" w:space="0" w:color="auto"/>
        <w:right w:val="none" w:sz="0" w:space="0" w:color="auto"/>
      </w:divBdr>
      <w:divsChild>
        <w:div w:id="1936089466">
          <w:marLeft w:val="0"/>
          <w:marRight w:val="0"/>
          <w:marTop w:val="0"/>
          <w:marBottom w:val="0"/>
          <w:divBdr>
            <w:top w:val="none" w:sz="0" w:space="0" w:color="auto"/>
            <w:left w:val="none" w:sz="0" w:space="0" w:color="auto"/>
            <w:bottom w:val="none" w:sz="0" w:space="0" w:color="auto"/>
            <w:right w:val="none" w:sz="0" w:space="0" w:color="auto"/>
          </w:divBdr>
          <w:divsChild>
            <w:div w:id="1068262677">
              <w:marLeft w:val="0"/>
              <w:marRight w:val="0"/>
              <w:marTop w:val="0"/>
              <w:marBottom w:val="0"/>
              <w:divBdr>
                <w:top w:val="none" w:sz="0" w:space="0" w:color="auto"/>
                <w:left w:val="none" w:sz="0" w:space="0" w:color="auto"/>
                <w:bottom w:val="none" w:sz="0" w:space="0" w:color="auto"/>
                <w:right w:val="none" w:sz="0" w:space="0" w:color="auto"/>
              </w:divBdr>
              <w:divsChild>
                <w:div w:id="199984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5558">
      <w:bodyDiv w:val="1"/>
      <w:marLeft w:val="0"/>
      <w:marRight w:val="0"/>
      <w:marTop w:val="0"/>
      <w:marBottom w:val="0"/>
      <w:divBdr>
        <w:top w:val="none" w:sz="0" w:space="0" w:color="auto"/>
        <w:left w:val="none" w:sz="0" w:space="0" w:color="auto"/>
        <w:bottom w:val="none" w:sz="0" w:space="0" w:color="auto"/>
        <w:right w:val="none" w:sz="0" w:space="0" w:color="auto"/>
      </w:divBdr>
    </w:div>
    <w:div w:id="1048339992">
      <w:bodyDiv w:val="1"/>
      <w:marLeft w:val="0"/>
      <w:marRight w:val="0"/>
      <w:marTop w:val="0"/>
      <w:marBottom w:val="0"/>
      <w:divBdr>
        <w:top w:val="none" w:sz="0" w:space="0" w:color="auto"/>
        <w:left w:val="none" w:sz="0" w:space="0" w:color="auto"/>
        <w:bottom w:val="none" w:sz="0" w:space="0" w:color="auto"/>
        <w:right w:val="none" w:sz="0" w:space="0" w:color="auto"/>
      </w:divBdr>
    </w:div>
    <w:div w:id="1050300693">
      <w:bodyDiv w:val="1"/>
      <w:marLeft w:val="0"/>
      <w:marRight w:val="0"/>
      <w:marTop w:val="0"/>
      <w:marBottom w:val="0"/>
      <w:divBdr>
        <w:top w:val="none" w:sz="0" w:space="0" w:color="auto"/>
        <w:left w:val="none" w:sz="0" w:space="0" w:color="auto"/>
        <w:bottom w:val="none" w:sz="0" w:space="0" w:color="auto"/>
        <w:right w:val="none" w:sz="0" w:space="0" w:color="auto"/>
      </w:divBdr>
    </w:div>
    <w:div w:id="1101754168">
      <w:bodyDiv w:val="1"/>
      <w:marLeft w:val="0"/>
      <w:marRight w:val="0"/>
      <w:marTop w:val="0"/>
      <w:marBottom w:val="0"/>
      <w:divBdr>
        <w:top w:val="none" w:sz="0" w:space="0" w:color="auto"/>
        <w:left w:val="none" w:sz="0" w:space="0" w:color="auto"/>
        <w:bottom w:val="none" w:sz="0" w:space="0" w:color="auto"/>
        <w:right w:val="none" w:sz="0" w:space="0" w:color="auto"/>
      </w:divBdr>
    </w:div>
    <w:div w:id="1167399711">
      <w:bodyDiv w:val="1"/>
      <w:marLeft w:val="0"/>
      <w:marRight w:val="0"/>
      <w:marTop w:val="0"/>
      <w:marBottom w:val="0"/>
      <w:divBdr>
        <w:top w:val="none" w:sz="0" w:space="0" w:color="auto"/>
        <w:left w:val="none" w:sz="0" w:space="0" w:color="auto"/>
        <w:bottom w:val="none" w:sz="0" w:space="0" w:color="auto"/>
        <w:right w:val="none" w:sz="0" w:space="0" w:color="auto"/>
      </w:divBdr>
    </w:div>
    <w:div w:id="1167592910">
      <w:bodyDiv w:val="1"/>
      <w:marLeft w:val="0"/>
      <w:marRight w:val="0"/>
      <w:marTop w:val="0"/>
      <w:marBottom w:val="0"/>
      <w:divBdr>
        <w:top w:val="none" w:sz="0" w:space="0" w:color="auto"/>
        <w:left w:val="none" w:sz="0" w:space="0" w:color="auto"/>
        <w:bottom w:val="none" w:sz="0" w:space="0" w:color="auto"/>
        <w:right w:val="none" w:sz="0" w:space="0" w:color="auto"/>
      </w:divBdr>
    </w:div>
    <w:div w:id="1172791178">
      <w:bodyDiv w:val="1"/>
      <w:marLeft w:val="0"/>
      <w:marRight w:val="0"/>
      <w:marTop w:val="0"/>
      <w:marBottom w:val="0"/>
      <w:divBdr>
        <w:top w:val="none" w:sz="0" w:space="0" w:color="auto"/>
        <w:left w:val="none" w:sz="0" w:space="0" w:color="auto"/>
        <w:bottom w:val="none" w:sz="0" w:space="0" w:color="auto"/>
        <w:right w:val="none" w:sz="0" w:space="0" w:color="auto"/>
      </w:divBdr>
    </w:div>
    <w:div w:id="1188831255">
      <w:bodyDiv w:val="1"/>
      <w:marLeft w:val="0"/>
      <w:marRight w:val="0"/>
      <w:marTop w:val="0"/>
      <w:marBottom w:val="0"/>
      <w:divBdr>
        <w:top w:val="none" w:sz="0" w:space="0" w:color="auto"/>
        <w:left w:val="none" w:sz="0" w:space="0" w:color="auto"/>
        <w:bottom w:val="none" w:sz="0" w:space="0" w:color="auto"/>
        <w:right w:val="none" w:sz="0" w:space="0" w:color="auto"/>
      </w:divBdr>
    </w:div>
    <w:div w:id="1211767745">
      <w:bodyDiv w:val="1"/>
      <w:marLeft w:val="0"/>
      <w:marRight w:val="0"/>
      <w:marTop w:val="0"/>
      <w:marBottom w:val="0"/>
      <w:divBdr>
        <w:top w:val="none" w:sz="0" w:space="0" w:color="auto"/>
        <w:left w:val="none" w:sz="0" w:space="0" w:color="auto"/>
        <w:bottom w:val="none" w:sz="0" w:space="0" w:color="auto"/>
        <w:right w:val="none" w:sz="0" w:space="0" w:color="auto"/>
      </w:divBdr>
    </w:div>
    <w:div w:id="1295452756">
      <w:bodyDiv w:val="1"/>
      <w:marLeft w:val="0"/>
      <w:marRight w:val="0"/>
      <w:marTop w:val="0"/>
      <w:marBottom w:val="0"/>
      <w:divBdr>
        <w:top w:val="none" w:sz="0" w:space="0" w:color="auto"/>
        <w:left w:val="none" w:sz="0" w:space="0" w:color="auto"/>
        <w:bottom w:val="none" w:sz="0" w:space="0" w:color="auto"/>
        <w:right w:val="none" w:sz="0" w:space="0" w:color="auto"/>
      </w:divBdr>
    </w:div>
    <w:div w:id="1299067763">
      <w:bodyDiv w:val="1"/>
      <w:marLeft w:val="0"/>
      <w:marRight w:val="0"/>
      <w:marTop w:val="0"/>
      <w:marBottom w:val="0"/>
      <w:divBdr>
        <w:top w:val="none" w:sz="0" w:space="0" w:color="auto"/>
        <w:left w:val="none" w:sz="0" w:space="0" w:color="auto"/>
        <w:bottom w:val="none" w:sz="0" w:space="0" w:color="auto"/>
        <w:right w:val="none" w:sz="0" w:space="0" w:color="auto"/>
      </w:divBdr>
    </w:div>
    <w:div w:id="1346521321">
      <w:bodyDiv w:val="1"/>
      <w:marLeft w:val="0"/>
      <w:marRight w:val="0"/>
      <w:marTop w:val="0"/>
      <w:marBottom w:val="0"/>
      <w:divBdr>
        <w:top w:val="none" w:sz="0" w:space="0" w:color="auto"/>
        <w:left w:val="none" w:sz="0" w:space="0" w:color="auto"/>
        <w:bottom w:val="none" w:sz="0" w:space="0" w:color="auto"/>
        <w:right w:val="none" w:sz="0" w:space="0" w:color="auto"/>
      </w:divBdr>
    </w:div>
    <w:div w:id="1359355258">
      <w:bodyDiv w:val="1"/>
      <w:marLeft w:val="0"/>
      <w:marRight w:val="0"/>
      <w:marTop w:val="0"/>
      <w:marBottom w:val="0"/>
      <w:divBdr>
        <w:top w:val="none" w:sz="0" w:space="0" w:color="auto"/>
        <w:left w:val="none" w:sz="0" w:space="0" w:color="auto"/>
        <w:bottom w:val="none" w:sz="0" w:space="0" w:color="auto"/>
        <w:right w:val="none" w:sz="0" w:space="0" w:color="auto"/>
      </w:divBdr>
    </w:div>
    <w:div w:id="1373310741">
      <w:bodyDiv w:val="1"/>
      <w:marLeft w:val="0"/>
      <w:marRight w:val="0"/>
      <w:marTop w:val="0"/>
      <w:marBottom w:val="0"/>
      <w:divBdr>
        <w:top w:val="none" w:sz="0" w:space="0" w:color="auto"/>
        <w:left w:val="none" w:sz="0" w:space="0" w:color="auto"/>
        <w:bottom w:val="none" w:sz="0" w:space="0" w:color="auto"/>
        <w:right w:val="none" w:sz="0" w:space="0" w:color="auto"/>
      </w:divBdr>
    </w:div>
    <w:div w:id="1377242133">
      <w:bodyDiv w:val="1"/>
      <w:marLeft w:val="0"/>
      <w:marRight w:val="0"/>
      <w:marTop w:val="0"/>
      <w:marBottom w:val="0"/>
      <w:divBdr>
        <w:top w:val="none" w:sz="0" w:space="0" w:color="auto"/>
        <w:left w:val="none" w:sz="0" w:space="0" w:color="auto"/>
        <w:bottom w:val="none" w:sz="0" w:space="0" w:color="auto"/>
        <w:right w:val="none" w:sz="0" w:space="0" w:color="auto"/>
      </w:divBdr>
    </w:div>
    <w:div w:id="1389035978">
      <w:bodyDiv w:val="1"/>
      <w:marLeft w:val="0"/>
      <w:marRight w:val="0"/>
      <w:marTop w:val="0"/>
      <w:marBottom w:val="0"/>
      <w:divBdr>
        <w:top w:val="none" w:sz="0" w:space="0" w:color="auto"/>
        <w:left w:val="none" w:sz="0" w:space="0" w:color="auto"/>
        <w:bottom w:val="none" w:sz="0" w:space="0" w:color="auto"/>
        <w:right w:val="none" w:sz="0" w:space="0" w:color="auto"/>
      </w:divBdr>
      <w:divsChild>
        <w:div w:id="738947159">
          <w:marLeft w:val="0"/>
          <w:marRight w:val="0"/>
          <w:marTop w:val="0"/>
          <w:marBottom w:val="0"/>
          <w:divBdr>
            <w:top w:val="none" w:sz="0" w:space="0" w:color="auto"/>
            <w:left w:val="none" w:sz="0" w:space="0" w:color="auto"/>
            <w:bottom w:val="none" w:sz="0" w:space="0" w:color="auto"/>
            <w:right w:val="none" w:sz="0" w:space="0" w:color="auto"/>
          </w:divBdr>
          <w:divsChild>
            <w:div w:id="2132284829">
              <w:marLeft w:val="0"/>
              <w:marRight w:val="0"/>
              <w:marTop w:val="0"/>
              <w:marBottom w:val="0"/>
              <w:divBdr>
                <w:top w:val="none" w:sz="0" w:space="0" w:color="auto"/>
                <w:left w:val="none" w:sz="0" w:space="0" w:color="auto"/>
                <w:bottom w:val="none" w:sz="0" w:space="0" w:color="auto"/>
                <w:right w:val="none" w:sz="0" w:space="0" w:color="auto"/>
              </w:divBdr>
              <w:divsChild>
                <w:div w:id="69234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22032">
      <w:bodyDiv w:val="1"/>
      <w:marLeft w:val="0"/>
      <w:marRight w:val="0"/>
      <w:marTop w:val="0"/>
      <w:marBottom w:val="0"/>
      <w:divBdr>
        <w:top w:val="none" w:sz="0" w:space="0" w:color="auto"/>
        <w:left w:val="none" w:sz="0" w:space="0" w:color="auto"/>
        <w:bottom w:val="none" w:sz="0" w:space="0" w:color="auto"/>
        <w:right w:val="none" w:sz="0" w:space="0" w:color="auto"/>
      </w:divBdr>
    </w:div>
    <w:div w:id="1412001892">
      <w:bodyDiv w:val="1"/>
      <w:marLeft w:val="0"/>
      <w:marRight w:val="0"/>
      <w:marTop w:val="0"/>
      <w:marBottom w:val="0"/>
      <w:divBdr>
        <w:top w:val="none" w:sz="0" w:space="0" w:color="auto"/>
        <w:left w:val="none" w:sz="0" w:space="0" w:color="auto"/>
        <w:bottom w:val="none" w:sz="0" w:space="0" w:color="auto"/>
        <w:right w:val="none" w:sz="0" w:space="0" w:color="auto"/>
      </w:divBdr>
    </w:div>
    <w:div w:id="1422335508">
      <w:bodyDiv w:val="1"/>
      <w:marLeft w:val="0"/>
      <w:marRight w:val="0"/>
      <w:marTop w:val="0"/>
      <w:marBottom w:val="0"/>
      <w:divBdr>
        <w:top w:val="none" w:sz="0" w:space="0" w:color="auto"/>
        <w:left w:val="none" w:sz="0" w:space="0" w:color="auto"/>
        <w:bottom w:val="none" w:sz="0" w:space="0" w:color="auto"/>
        <w:right w:val="none" w:sz="0" w:space="0" w:color="auto"/>
      </w:divBdr>
    </w:div>
    <w:div w:id="1492981952">
      <w:bodyDiv w:val="1"/>
      <w:marLeft w:val="0"/>
      <w:marRight w:val="0"/>
      <w:marTop w:val="0"/>
      <w:marBottom w:val="0"/>
      <w:divBdr>
        <w:top w:val="none" w:sz="0" w:space="0" w:color="auto"/>
        <w:left w:val="none" w:sz="0" w:space="0" w:color="auto"/>
        <w:bottom w:val="none" w:sz="0" w:space="0" w:color="auto"/>
        <w:right w:val="none" w:sz="0" w:space="0" w:color="auto"/>
      </w:divBdr>
    </w:div>
    <w:div w:id="1566329353">
      <w:bodyDiv w:val="1"/>
      <w:marLeft w:val="0"/>
      <w:marRight w:val="0"/>
      <w:marTop w:val="0"/>
      <w:marBottom w:val="0"/>
      <w:divBdr>
        <w:top w:val="none" w:sz="0" w:space="0" w:color="auto"/>
        <w:left w:val="none" w:sz="0" w:space="0" w:color="auto"/>
        <w:bottom w:val="none" w:sz="0" w:space="0" w:color="auto"/>
        <w:right w:val="none" w:sz="0" w:space="0" w:color="auto"/>
      </w:divBdr>
    </w:div>
    <w:div w:id="1589382094">
      <w:bodyDiv w:val="1"/>
      <w:marLeft w:val="0"/>
      <w:marRight w:val="0"/>
      <w:marTop w:val="0"/>
      <w:marBottom w:val="0"/>
      <w:divBdr>
        <w:top w:val="none" w:sz="0" w:space="0" w:color="auto"/>
        <w:left w:val="none" w:sz="0" w:space="0" w:color="auto"/>
        <w:bottom w:val="none" w:sz="0" w:space="0" w:color="auto"/>
        <w:right w:val="none" w:sz="0" w:space="0" w:color="auto"/>
      </w:divBdr>
    </w:div>
    <w:div w:id="1604726429">
      <w:bodyDiv w:val="1"/>
      <w:marLeft w:val="0"/>
      <w:marRight w:val="0"/>
      <w:marTop w:val="0"/>
      <w:marBottom w:val="0"/>
      <w:divBdr>
        <w:top w:val="none" w:sz="0" w:space="0" w:color="auto"/>
        <w:left w:val="none" w:sz="0" w:space="0" w:color="auto"/>
        <w:bottom w:val="none" w:sz="0" w:space="0" w:color="auto"/>
        <w:right w:val="none" w:sz="0" w:space="0" w:color="auto"/>
      </w:divBdr>
    </w:div>
    <w:div w:id="1674332657">
      <w:bodyDiv w:val="1"/>
      <w:marLeft w:val="0"/>
      <w:marRight w:val="0"/>
      <w:marTop w:val="0"/>
      <w:marBottom w:val="0"/>
      <w:divBdr>
        <w:top w:val="none" w:sz="0" w:space="0" w:color="auto"/>
        <w:left w:val="none" w:sz="0" w:space="0" w:color="auto"/>
        <w:bottom w:val="none" w:sz="0" w:space="0" w:color="auto"/>
        <w:right w:val="none" w:sz="0" w:space="0" w:color="auto"/>
      </w:divBdr>
    </w:div>
    <w:div w:id="1697389906">
      <w:bodyDiv w:val="1"/>
      <w:marLeft w:val="0"/>
      <w:marRight w:val="0"/>
      <w:marTop w:val="0"/>
      <w:marBottom w:val="0"/>
      <w:divBdr>
        <w:top w:val="none" w:sz="0" w:space="0" w:color="auto"/>
        <w:left w:val="none" w:sz="0" w:space="0" w:color="auto"/>
        <w:bottom w:val="none" w:sz="0" w:space="0" w:color="auto"/>
        <w:right w:val="none" w:sz="0" w:space="0" w:color="auto"/>
      </w:divBdr>
    </w:div>
    <w:div w:id="1701128674">
      <w:bodyDiv w:val="1"/>
      <w:marLeft w:val="0"/>
      <w:marRight w:val="0"/>
      <w:marTop w:val="0"/>
      <w:marBottom w:val="0"/>
      <w:divBdr>
        <w:top w:val="none" w:sz="0" w:space="0" w:color="auto"/>
        <w:left w:val="none" w:sz="0" w:space="0" w:color="auto"/>
        <w:bottom w:val="none" w:sz="0" w:space="0" w:color="auto"/>
        <w:right w:val="none" w:sz="0" w:space="0" w:color="auto"/>
      </w:divBdr>
    </w:div>
    <w:div w:id="1716655117">
      <w:bodyDiv w:val="1"/>
      <w:marLeft w:val="0"/>
      <w:marRight w:val="0"/>
      <w:marTop w:val="0"/>
      <w:marBottom w:val="0"/>
      <w:divBdr>
        <w:top w:val="none" w:sz="0" w:space="0" w:color="auto"/>
        <w:left w:val="none" w:sz="0" w:space="0" w:color="auto"/>
        <w:bottom w:val="none" w:sz="0" w:space="0" w:color="auto"/>
        <w:right w:val="none" w:sz="0" w:space="0" w:color="auto"/>
      </w:divBdr>
    </w:div>
    <w:div w:id="1748842828">
      <w:bodyDiv w:val="1"/>
      <w:marLeft w:val="0"/>
      <w:marRight w:val="0"/>
      <w:marTop w:val="0"/>
      <w:marBottom w:val="0"/>
      <w:divBdr>
        <w:top w:val="none" w:sz="0" w:space="0" w:color="auto"/>
        <w:left w:val="none" w:sz="0" w:space="0" w:color="auto"/>
        <w:bottom w:val="none" w:sz="0" w:space="0" w:color="auto"/>
        <w:right w:val="none" w:sz="0" w:space="0" w:color="auto"/>
      </w:divBdr>
    </w:div>
    <w:div w:id="1841701102">
      <w:bodyDiv w:val="1"/>
      <w:marLeft w:val="0"/>
      <w:marRight w:val="0"/>
      <w:marTop w:val="0"/>
      <w:marBottom w:val="0"/>
      <w:divBdr>
        <w:top w:val="none" w:sz="0" w:space="0" w:color="auto"/>
        <w:left w:val="none" w:sz="0" w:space="0" w:color="auto"/>
        <w:bottom w:val="none" w:sz="0" w:space="0" w:color="auto"/>
        <w:right w:val="none" w:sz="0" w:space="0" w:color="auto"/>
      </w:divBdr>
    </w:div>
    <w:div w:id="1844543174">
      <w:bodyDiv w:val="1"/>
      <w:marLeft w:val="0"/>
      <w:marRight w:val="0"/>
      <w:marTop w:val="0"/>
      <w:marBottom w:val="0"/>
      <w:divBdr>
        <w:top w:val="none" w:sz="0" w:space="0" w:color="auto"/>
        <w:left w:val="none" w:sz="0" w:space="0" w:color="auto"/>
        <w:bottom w:val="none" w:sz="0" w:space="0" w:color="auto"/>
        <w:right w:val="none" w:sz="0" w:space="0" w:color="auto"/>
      </w:divBdr>
    </w:div>
    <w:div w:id="1917473060">
      <w:bodyDiv w:val="1"/>
      <w:marLeft w:val="0"/>
      <w:marRight w:val="0"/>
      <w:marTop w:val="0"/>
      <w:marBottom w:val="0"/>
      <w:divBdr>
        <w:top w:val="none" w:sz="0" w:space="0" w:color="auto"/>
        <w:left w:val="none" w:sz="0" w:space="0" w:color="auto"/>
        <w:bottom w:val="none" w:sz="0" w:space="0" w:color="auto"/>
        <w:right w:val="none" w:sz="0" w:space="0" w:color="auto"/>
      </w:divBdr>
    </w:div>
    <w:div w:id="1928223411">
      <w:bodyDiv w:val="1"/>
      <w:marLeft w:val="0"/>
      <w:marRight w:val="0"/>
      <w:marTop w:val="0"/>
      <w:marBottom w:val="0"/>
      <w:divBdr>
        <w:top w:val="none" w:sz="0" w:space="0" w:color="auto"/>
        <w:left w:val="none" w:sz="0" w:space="0" w:color="auto"/>
        <w:bottom w:val="none" w:sz="0" w:space="0" w:color="auto"/>
        <w:right w:val="none" w:sz="0" w:space="0" w:color="auto"/>
      </w:divBdr>
    </w:div>
    <w:div w:id="1955935943">
      <w:bodyDiv w:val="1"/>
      <w:marLeft w:val="0"/>
      <w:marRight w:val="0"/>
      <w:marTop w:val="0"/>
      <w:marBottom w:val="0"/>
      <w:divBdr>
        <w:top w:val="none" w:sz="0" w:space="0" w:color="auto"/>
        <w:left w:val="none" w:sz="0" w:space="0" w:color="auto"/>
        <w:bottom w:val="none" w:sz="0" w:space="0" w:color="auto"/>
        <w:right w:val="none" w:sz="0" w:space="0" w:color="auto"/>
      </w:divBdr>
      <w:divsChild>
        <w:div w:id="871457361">
          <w:marLeft w:val="0"/>
          <w:marRight w:val="0"/>
          <w:marTop w:val="0"/>
          <w:marBottom w:val="0"/>
          <w:divBdr>
            <w:top w:val="none" w:sz="0" w:space="0" w:color="auto"/>
            <w:left w:val="none" w:sz="0" w:space="0" w:color="auto"/>
            <w:bottom w:val="none" w:sz="0" w:space="0" w:color="auto"/>
            <w:right w:val="none" w:sz="0" w:space="0" w:color="auto"/>
          </w:divBdr>
          <w:divsChild>
            <w:div w:id="1178234726">
              <w:marLeft w:val="0"/>
              <w:marRight w:val="0"/>
              <w:marTop w:val="0"/>
              <w:marBottom w:val="0"/>
              <w:divBdr>
                <w:top w:val="none" w:sz="0" w:space="0" w:color="auto"/>
                <w:left w:val="none" w:sz="0" w:space="0" w:color="auto"/>
                <w:bottom w:val="none" w:sz="0" w:space="0" w:color="auto"/>
                <w:right w:val="none" w:sz="0" w:space="0" w:color="auto"/>
              </w:divBdr>
              <w:divsChild>
                <w:div w:id="1704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66929">
      <w:bodyDiv w:val="1"/>
      <w:marLeft w:val="0"/>
      <w:marRight w:val="0"/>
      <w:marTop w:val="0"/>
      <w:marBottom w:val="0"/>
      <w:divBdr>
        <w:top w:val="none" w:sz="0" w:space="0" w:color="auto"/>
        <w:left w:val="none" w:sz="0" w:space="0" w:color="auto"/>
        <w:bottom w:val="none" w:sz="0" w:space="0" w:color="auto"/>
        <w:right w:val="none" w:sz="0" w:space="0" w:color="auto"/>
      </w:divBdr>
    </w:div>
    <w:div w:id="2012944987">
      <w:bodyDiv w:val="1"/>
      <w:marLeft w:val="0"/>
      <w:marRight w:val="0"/>
      <w:marTop w:val="0"/>
      <w:marBottom w:val="0"/>
      <w:divBdr>
        <w:top w:val="none" w:sz="0" w:space="0" w:color="auto"/>
        <w:left w:val="none" w:sz="0" w:space="0" w:color="auto"/>
        <w:bottom w:val="none" w:sz="0" w:space="0" w:color="auto"/>
        <w:right w:val="none" w:sz="0" w:space="0" w:color="auto"/>
      </w:divBdr>
    </w:div>
    <w:div w:id="2110613547">
      <w:bodyDiv w:val="1"/>
      <w:marLeft w:val="0"/>
      <w:marRight w:val="0"/>
      <w:marTop w:val="0"/>
      <w:marBottom w:val="0"/>
      <w:divBdr>
        <w:top w:val="none" w:sz="0" w:space="0" w:color="auto"/>
        <w:left w:val="none" w:sz="0" w:space="0" w:color="auto"/>
        <w:bottom w:val="none" w:sz="0" w:space="0" w:color="auto"/>
        <w:right w:val="none" w:sz="0" w:space="0" w:color="auto"/>
      </w:divBdr>
    </w:div>
    <w:div w:id="212549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Nat20</b:Tag>
    <b:SourceType>InternetSite</b:SourceType>
    <b:Guid>{BB57FCBE-62B7-477D-BD79-6624D4E4D990}</b:Guid>
    <b:Author>
      <b:Author>
        <b:Corporate>National Down Syndrome Society</b:Corporate>
      </b:Author>
    </b:Author>
    <b:Title>Down Syndrome</b:Title>
    <b:Year>2020</b:Year>
    <b:YearAccessed>2020</b:YearAccessed>
    <b:MonthAccessed>May</b:MonthAccessed>
    <b:DayAccessed>2nd</b:DayAccessed>
    <b:URL>https://www.ndss.org/about-down-syndrome/down-syndrome/</b:URL>
    <b:RefOrder>23</b:RefOrder>
  </b:Source>
  <b:Source>
    <b:Tag>NHS184</b:Tag>
    <b:SourceType>InternetSite</b:SourceType>
    <b:Guid>{6C906452-163A-41F3-8352-A270F9AFB9C0}</b:Guid>
    <b:Author>
      <b:Author>
        <b:Corporate>NHS</b:Corporate>
      </b:Author>
    </b:Author>
    <b:Title>Chorionic villus sampling</b:Title>
    <b:Year>2018</b:Year>
    <b:YearAccessed>2020</b:YearAccessed>
    <b:MonthAccessed>May</b:MonthAccessed>
    <b:DayAccessed>2nd</b:DayAccessed>
    <b:URL>https://www.nhs.uk/conditions/chorionic-villus-sampling-cvs/</b:URL>
    <b:RefOrder>26</b:RefOrder>
  </b:Source>
  <b:Source>
    <b:Tag>Unt08</b:Tag>
    <b:SourceType>JournalArticle</b:SourceType>
    <b:Guid>{DF3FF5B6-9B65-478C-8210-FA400EAA82BF}</b:Guid>
    <b:Title>‘Until the Cows Came Home’ :issues for early intervention activities? Parental Perspectives on the Early Years Learning of their Children with Down Syndrome</b:Title>
    <b:Year>2008</b:Year>
    <b:JournalName>Contemporary Issues in Early Childhood</b:JournalName>
    <b:Volume>9</b:Volume>
    <b:Issue>1</b:Issue>
    <b:Author>
      <b:Author>
        <b:NameList>
          <b:Person>
            <b:Last>Rix</b:Last>
            <b:First>J.,</b:First>
            <b:Middle>Paige-Smith, A.,&amp; Jones, H.</b:Middle>
          </b:Person>
        </b:NameList>
      </b:Author>
    </b:Author>
    <b:RefOrder>27</b:RefOrder>
  </b:Source>
  <b:Source>
    <b:Tag>NRS18</b:Tag>
    <b:SourceType>InternetSite</b:SourceType>
    <b:Guid>{01E179C9-4C40-40F7-A12F-E1108FCE4775}</b:Guid>
    <b:Title>Down's Syndrome</b:Title>
    <b:Year>2018</b:Year>
    <b:YearAccessed>2020</b:YearAccessed>
    <b:MonthAccessed>May</b:MonthAccessed>
    <b:DayAccessed>3rd</b:DayAccessed>
    <b:URL>https://www.nrshealthcare.co.uk/articles/condition/downs-syndrome/</b:URL>
    <b:Author>
      <b:Author>
        <b:Corporate>NRS Healthcare</b:Corporate>
      </b:Author>
    </b:Author>
    <b:RefOrder>28</b:RefOrder>
  </b:Source>
  <b:Source>
    <b:Tag>Moh13</b:Tag>
    <b:SourceType>JournalArticle</b:SourceType>
    <b:Guid>{C44FF7E6-2641-46E7-B321-A69CC3AB2336}</b:Guid>
    <b:Title>The Impact on Family among Down syndrome Children with Early Intervention</b:Title>
    <b:Year>2013</b:Year>
    <b:Author>
      <b:Author>
        <b:NameList>
          <b:Person>
            <b:Last>Mohammed Nawi</b:Last>
            <b:First>A.,</b:First>
            <b:Middle>Ismail, A., &amp; Abdullah, S.</b:Middle>
          </b:Person>
        </b:NameList>
      </b:Author>
    </b:Author>
    <b:JournalName>Iranian J Publ Health</b:JournalName>
    <b:Pages>996-1006</b:Pages>
    <b:Volume>42</b:Volume>
    <b:Issue>9</b:Issue>
    <b:RefOrder>29</b:RefOrder>
  </b:Source>
  <b:Source>
    <b:Tag>Tid16</b:Tag>
    <b:SourceType>DocumentFromInternetSite</b:SourceType>
    <b:Guid>{0AF32D4C-7E7C-4CE5-B96A-DDA940619A51}</b:Guid>
    <b:Title>Patient </b:Title>
    <b:Year>2016</b:Year>
    <b:Month>October</b:Month>
    <b:Day>4th</b:Day>
    <b:Author>
      <b:Author>
        <b:NameList>
          <b:Person>
            <b:Last>Tidy</b:Last>
            <b:First>C.</b:First>
          </b:Person>
        </b:NameList>
      </b:Author>
    </b:Author>
    <b:YearAccessed>2020</b:YearAccessed>
    <b:MonthAccessed>May</b:MonthAccessed>
    <b:DayAccessed>3rd</b:DayAccessed>
    <b:URL>https://patient.info/childrens-health/downs-syndrome-leaflet</b:URL>
    <b:RefOrder>30</b:RefOrder>
  </b:Source>
  <b:Source>
    <b:Tag>Bow04</b:Tag>
    <b:SourceType>Book</b:SourceType>
    <b:Guid>{7591FA1E-2FF4-43AC-9968-FDFE13CE9F87}</b:Guid>
    <b:Title>Early Childhood Special Education: Birth to Eight</b:Title>
    <b:Year>2004</b:Year>
    <b:Author>
      <b:Author>
        <b:NameList>
          <b:Person>
            <b:Last>Bowe</b:Last>
            <b:First>FW.</b:First>
          </b:Person>
        </b:NameList>
      </b:Author>
    </b:Author>
    <b:City>New York</b:City>
    <b:Publisher>3</b:Publisher>
    <b:RefOrder>21</b:RefOrder>
  </b:Source>
  <b:Source>
    <b:Tag>Mah07</b:Tag>
    <b:SourceType>Book</b:SourceType>
    <b:Guid>{477B4C61-8FDB-431D-B743-FC677119BB18}</b:Guid>
    <b:Title>Autism and Developmental Delays in Young Children: The Responsive Teaching Curriculum for Parents and Professionals.</b:Title>
    <b:Year>2007</b:Year>
    <b:City>Austin, TX.</b:City>
    <b:Publisher>PRO-ED</b:Publisher>
    <b:Author>
      <b:Author>
        <b:NameList>
          <b:Person>
            <b:Last>Mahoney</b:Last>
            <b:First>G.</b:First>
            <b:Middle>&amp; MacDonald, J.</b:Middle>
          </b:Person>
        </b:NameList>
      </b:Author>
    </b:Author>
    <b:RefOrder>31</b:RefOrder>
  </b:Source>
  <b:Source>
    <b:Tag>Can17</b:Tag>
    <b:SourceType>JournalArticle</b:SourceType>
    <b:Guid>{8DD74553-414D-4829-85F4-3045A3E4294F}</b:Guid>
    <b:Title>Having a voice, having a choice: Children’s Participation in Educational Space Design</b:Title>
    <b:Year>2017</b:Year>
    <b:Author>
      <b:Author>
        <b:NameList>
          <b:Person>
            <b:Last>Can</b:Last>
            <b:First>E.,</b:First>
            <b:Middle>&amp; Göksenin, I.</b:Middle>
          </b:Person>
        </b:NameList>
      </b:Author>
    </b:Author>
    <b:JournalName>An International Journal for All Aspects of Design</b:JournalName>
    <b:RefOrder>3</b:RefOrder>
  </b:Source>
  <b:Source>
    <b:Tag>NDS20</b:Tag>
    <b:SourceType>DocumentFromInternetSite</b:SourceType>
    <b:Guid>{F24A987E-D14A-4890-96E8-92A0DD48AF31}</b:Guid>
    <b:Title>Early Intervention</b:Title>
    <b:Year>2020</b:Year>
    <b:YearAccessed>2020</b:YearAccessed>
    <b:MonthAccessed>May</b:MonthAccessed>
    <b:DayAccessed>9th</b:DayAccessed>
    <b:URL>https://www.ndss.org/resources/early-intervention/</b:URL>
    <b:Author>
      <b:Author>
        <b:Corporate>NDSS</b:Corporate>
      </b:Author>
    </b:Author>
    <b:RefOrder>9</b:RefOrder>
  </b:Source>
  <b:Source>
    <b:Tag>Joh20</b:Tag>
    <b:SourceType>InternetSite</b:SourceType>
    <b:Guid>{BEE8C0E4-276B-40A2-9B54-682A2E205E16}</b:Guid>
    <b:Title>Why Is Early Detection of a Learning Disability Important?</b:Title>
    <b:Year>2020</b:Year>
    <b:YearAccessed>2020</b:YearAccessed>
    <b:MonthAccessed>May</b:MonthAccessed>
    <b:DayAccessed>12th</b:DayAccessed>
    <b:URL>https://johncardinaloconnorschool.org/why-is-early-detection-of-a-learning-disability-important</b:URL>
    <b:Author>
      <b:Author>
        <b:Corporate>John Cardinal O’Connor School</b:Corporate>
      </b:Author>
    </b:Author>
    <b:RefOrder>32</b:RefOrder>
  </b:Source>
  <b:Source>
    <b:Tag>Nat201</b:Tag>
    <b:SourceType>InternetSite</b:SourceType>
    <b:Guid>{BDE0111D-FE86-47A5-AD93-4F01D595056F}</b:Guid>
    <b:Author>
      <b:Author>
        <b:Corporate>National Joint Committee</b:Corporate>
      </b:Author>
    </b:Author>
    <b:Title>Learning Disabilities and Young Children: Identification and Intervention</b:Title>
    <b:Year>2020</b:Year>
    <b:YearAccessed>2020</b:YearAccessed>
    <b:MonthAccessed>May</b:MonthAccessed>
    <b:DayAccessed>12th</b:DayAccessed>
    <b:URL>http://www.ldonline.org/article/11511/</b:URL>
    <b:RefOrder>10</b:RefOrder>
  </b:Source>
  <b:Source>
    <b:Tag>Dim15</b:Tag>
    <b:SourceType>DocumentFromInternetSite</b:SourceType>
    <b:Guid>{EFBB7271-89A6-473E-A783-E899F9AB1BD6}</b:Guid>
    <b:Title>Communication systems for people with learning disabilities and autism</b:Title>
    <b:Year>2015</b:Year>
    <b:YearAccessed>2020</b:YearAccessed>
    <b:MonthAccessed>May</b:MonthAccessed>
    <b:DayAccessed>14th</b:DayAccessed>
    <b:URL>https://www.bromleyccg.nhs.uk/Professionals%20Communication-systems-for-people-with-learning-disabilities-and-autism.pdf</b:URL>
    <b:Author>
      <b:Author>
        <b:Corporate>Dimensions Behaviour Support team</b:Corporate>
      </b:Author>
    </b:Author>
    <b:Month>July</b:Month>
    <b:RefOrder>7</b:RefOrder>
  </b:Source>
  <b:Source>
    <b:Tag>Ree14</b:Tag>
    <b:SourceType>Report</b:SourceType>
    <b:Guid>{67368712-F3B8-4375-8E3A-BF8313393A2A}</b:Guid>
    <b:Title>Makaton and MFL case study</b:Title>
    <b:Year>2014</b:Year>
    <b:Month>January</b:Month>
    <b:YearAccessed>2020</b:YearAccessed>
    <b:Author>
      <b:Author>
        <b:NameList>
          <b:Person>
            <b:Last>Reed</b:Last>
            <b:First>A.</b:First>
          </b:Person>
        </b:NameList>
      </b:Author>
    </b:Author>
    <b:City>Manchester</b:City>
    <b:RefOrder>8</b:RefOrder>
  </b:Source>
  <b:Source>
    <b:Tag>She09</b:Tag>
    <b:SourceType>JournalArticle</b:SourceType>
    <b:Guid>{0F79B61B-ACBF-45D1-B3D3-BE902F421A75}</b:Guid>
    <b:Title>Attitudes to Makaton in the ages of Integration and Inclusion</b:Title>
    <b:Year>2009</b:Year>
    <b:Author>
      <b:Author>
        <b:NameList>
          <b:Person>
            <b:Last>Sheehy</b:Last>
            <b:First>K.,</b:First>
            <b:Middle>Duffy, H.</b:Middle>
          </b:Person>
        </b:NameList>
      </b:Author>
    </b:Author>
    <b:JournalName>International Journal of Special Education</b:JournalName>
    <b:Volume>24</b:Volume>
    <b:Issue>2</b:Issue>
    <b:RefOrder>33</b:RefOrder>
  </b:Source>
  <b:Source>
    <b:Tag>Car14</b:Tag>
    <b:SourceType>JournalArticle</b:SourceType>
    <b:Guid>{99F5B49A-AC37-4FDA-9974-90E0D282F1D5}</b:Guid>
    <b:Author>
      <b:Author>
        <b:NameList>
          <b:Person>
            <b:Last>Carey</b:Last>
            <b:First>H.</b:First>
          </b:Person>
        </b:NameList>
      </b:Author>
    </b:Author>
    <b:Title>Gross Motor Skills for Children With Down Syndrome: A Guide for Parents and Professionals</b:Title>
    <b:JournalName>Pediatric Physical Therapy</b:JournalName>
    <b:Year>2014</b:Year>
    <b:Pages>470-471</b:Pages>
    <b:Volume>26</b:Volume>
    <b:Issue>4</b:Issue>
    <b:RefOrder>34</b:RefOrder>
  </b:Source>
  <b:Source>
    <b:Tag>UNI90</b:Tag>
    <b:SourceType>Report</b:SourceType>
    <b:Guid>{B1BF71FF-4C50-48F5-9455-3B246D858145}</b:Guid>
    <b:Title>the UN Convention on the Rights of the Child</b:Title>
    <b:Year>1990</b:Year>
    <b:Author>
      <b:Author>
        <b:Corporate>UNICEF</b:Corporate>
      </b:Author>
    </b:Author>
    <b:RefOrder>5</b:RefOrder>
  </b:Source>
  <b:Source>
    <b:Tag>Wel182</b:Tag>
    <b:SourceType>Report</b:SourceType>
    <b:Guid>{3D48FE33-50BB-44C6-B892-70C7B5C04A5F}</b:Guid>
    <b:Author>
      <b:Author>
        <b:Corporate>Welsh Government</b:Corporate>
      </b:Author>
    </b:Author>
    <b:Title>Implementing the Additional Learning Needs and Education Tribunal (Wales) Act 2018</b:Title>
    <b:Year>2018</b:Year>
    <b:RefOrder>4</b:RefOrder>
  </b:Source>
  <b:Source>
    <b:Tag>Bla15</b:Tag>
    <b:SourceType>JournalArticle</b:SourceType>
    <b:Guid>{82ECF1FB-36B0-4824-9ADB-5A4E3B78FCE8}</b:Guid>
    <b:Title>System Behaviour Charts Inform an Understanding of Biodiversity Recovery</b:Title>
    <b:Year>2015</b:Year>
    <b:Author>
      <b:Author>
        <b:NameList>
          <b:Person>
            <b:Last>Black</b:Last>
            <b:First>S.</b:First>
          </b:Person>
        </b:NameList>
      </b:Author>
    </b:Author>
    <b:JournalName>International Journal of Ecology</b:JournalName>
    <b:RefOrder>35</b:RefOrder>
  </b:Source>
  <b:Source>
    <b:Tag>Ken19</b:Tag>
    <b:SourceType>JournalArticle</b:SourceType>
    <b:Guid>{015B96C1-852D-4B4F-9D45-224D3ED6C825}</b:Guid>
    <b:Author>
      <b:Author>
        <b:NameList>
          <b:Person>
            <b:Last>Kendall</b:Last>
            <b:First>L.</b:First>
          </b:Person>
        </b:NameList>
      </b:Author>
    </b:Author>
    <b:Title>Supporting children with Down syndrome within mainstream education settings: parental reflections</b:Title>
    <b:JournalName>International Journal of Primary, Elementary and Early Years Education</b:JournalName>
    <b:Year>2019</b:Year>
    <b:Pages>135-147 </b:Pages>
    <b:Volume>47</b:Volume>
    <b:Issue>2</b:Issue>
    <b:RefOrder>1</b:RefOrder>
  </b:Source>
  <b:Source>
    <b:Tag>NHS20</b:Tag>
    <b:SourceType>DocumentFromInternetSite</b:SourceType>
    <b:Guid>{13E7B276-7747-4E08-BC4B-E9D95087C2A9}</b:Guid>
    <b:Author>
      <b:Author>
        <b:Corporate>NHS</b:Corporate>
      </b:Author>
    </b:Author>
    <b:Title>Help your baby learn to talk </b:Title>
    <b:Year>2020</b:Year>
    <b:Month>April</b:Month>
    <b:Day>30th</b:Day>
    <b:YearAccessed>2020</b:YearAccessed>
    <b:MonthAccessed>May</b:MonthAccessed>
    <b:DayAccessed>20th</b:DayAccessed>
    <b:URL>https://www.nhs.uk/conditions/pregnancy-and-baby/helping-your-childs-speech/</b:URL>
    <b:RefOrder>6</b:RefOrder>
  </b:Source>
  <b:Source>
    <b:Tag>NHS192</b:Tag>
    <b:SourceType>DocumentFromInternetSite</b:SourceType>
    <b:Guid>{4C507D82-80D7-42C2-86E1-5B36A83972C2}</b:Guid>
    <b:Author>
      <b:Author>
        <b:Corporate>NHS</b:Corporate>
      </b:Author>
    </b:Author>
    <b:Title>How to help children and young people - Down's Syndrome</b:Title>
    <b:Year>2019</b:Year>
    <b:Month>October</b:Month>
    <b:Day>21st</b:Day>
    <b:YearAccessed>2020</b:YearAccessed>
    <b:MonthAccessed>May</b:MonthAccessed>
    <b:DayAccessed>20th</b:DayAccessed>
    <b:URL>https://www.nhs.uk/conditions/downs-syndrome/how-to-help-children-and-young-people/</b:URL>
    <b:RefOrder>2</b:RefOrder>
  </b:Source>
  <b:Source>
    <b:Tag>Sch06</b:Tag>
    <b:SourceType>JournalArticle</b:SourceType>
    <b:Guid>{920C3639-F192-4A35-9F7F-BC41AC9E073F}</b:Guid>
    <b:Title>School‐based Intervention for Children with Attention Deficit Hyperactivity Disorder: Effects on academic, social, and behavioural functioning</b:Title>
    <b:Year>2006</b:Year>
    <b:JournalName>International Journal of Disability, Development and Education</b:JournalName>
    <b:Pages>161-176</b:Pages>
    <b:Volume>53</b:Volume>
    <b:Issue>2</b:Issue>
    <b:Author>
      <b:Author>
        <b:NameList>
          <b:Person>
            <b:Last>DuPaul</b:Last>
            <b:First>G.</b:First>
          </b:Person>
        </b:NameList>
      </b:Author>
    </b:Author>
    <b:RefOrder>36</b:RefOrder>
  </b:Source>
  <b:Source>
    <b:Tag>Kru19</b:Tag>
    <b:SourceType>JournalArticle</b:SourceType>
    <b:Guid>{9B55189D-9A51-47C2-96C3-A5CADFC1EFE9}</b:Guid>
    <b:Title>Understanding the Systems, Contexts, Behaviors, and Strategies of Parents Advocating for Their Children With Down Syndrome</b:Title>
    <b:Year>2019</b:Year>
    <b:Author>
      <b:Author>
        <b:NameList>
          <b:Person>
            <b:Last>Krueger</b:Last>
            <b:First>K.,</b:First>
            <b:Middle>Cless, J., Dyster, M., Reves, M., Steele, R., &amp; Nelson Goff, B.</b:Middle>
          </b:Person>
        </b:NameList>
      </b:Author>
    </b:Author>
    <b:JournalName>Understanding the Systems, Contexts, Behaviors, and Strategies of Parents Advocating for Their Children With Down Syndrome. Intellectual and Developmental Disabilities</b:JournalName>
    <b:Pages>146-157</b:Pages>
    <b:Volume>57</b:Volume>
    <b:Issue>2</b:Issue>
    <b:RefOrder>11</b:RefOrder>
  </b:Source>
  <b:Source>
    <b:Tag>Ear13</b:Tag>
    <b:SourceType>Report</b:SourceType>
    <b:Guid>{8E5DD10F-4962-42BE-84B1-5E2385F42EF6}</b:Guid>
    <b:Title>Information about deafness and hearing loss </b:Title>
    <b:Year>2013</b:Year>
    <b:Author>
      <b:Author>
        <b:Corporate>Early Support</b:Corporate>
      </b:Author>
    </b:Author>
    <b:Publisher>Crown copyright</b:Publisher>
    <b:RefOrder>13</b:RefOrder>
  </b:Source>
  <b:Source>
    <b:Tag>Bre16</b:Tag>
    <b:SourceType>DocumentFromInternetSite</b:SourceType>
    <b:Guid>{3CCFB632-51D9-4F30-B6CA-681C3D1D8007}</b:Guid>
    <b:Title>The Importance of Good Hearing for Well-being</b:Title>
    <b:Year>2016</b:Year>
    <b:Author>
      <b:Author>
        <b:NameList>
          <b:Person>
            <b:Last>Brennan</b:Last>
            <b:First>S.</b:First>
          </b:Person>
        </b:NameList>
      </b:Author>
    </b:Author>
    <b:Month>May</b:Month>
    <b:Day>4th</b:Day>
    <b:YearAccessed>2020</b:YearAccessed>
    <b:MonthAccessed>May</b:MonthAccessed>
    <b:DayAccessed>20th</b:DayAccessed>
    <b:URL>https://www.downs-syndrome.org.uk/news/the-importance-of-good-hearing-for-well-being/</b:URL>
    <b:RefOrder>12</b:RefOrder>
  </b:Source>
  <b:Source>
    <b:Tag>Bei10</b:Tag>
    <b:SourceType>JournalArticle</b:SourceType>
    <b:Guid>{87CC09FD-AD04-4900-B832-DD3A65EB82D5}</b:Guid>
    <b:Title>Language Development and its Impact on Children’s Psychosocial and Emotional Development</b:Title>
    <b:Year>2010</b:Year>
    <b:Month>February</b:Month>
    <b:YearAccessed>2020</b:YearAccessed>
    <b:JournalName>Encyclopedia on Early Childhood Development </b:JournalName>
    <b:Author>
      <b:Author>
        <b:NameList>
          <b:Person>
            <b:Last>Beitchman</b:Last>
            <b:First>J.</b:First>
            <b:Middle>Brownlie, E.</b:Middle>
          </b:Person>
        </b:NameList>
      </b:Author>
    </b:Author>
    <b:RefOrder>15</b:RefOrder>
  </b:Source>
  <b:Source>
    <b:Tag>Sim13</b:Tag>
    <b:SourceType>ArticleInAPeriodical</b:SourceType>
    <b:Guid>{DCF4EBA7-CD44-47E0-9348-B4F125D24E2D}</b:Guid>
    <b:Title>Language and social/emotional problems identified at a universal developmental assessment at 30 months</b:Title>
    <b:Year>2013</b:Year>
    <b:Author>
      <b:Author>
        <b:NameList>
          <b:Person>
            <b:Last>Sim</b:Last>
            <b:First>F.,</b:First>
            <b:Middle>O’Dowd, J., Thompson, L., Law, J., Macmillan, S., Affleck, M., Gillberg, C. &amp; Wilson, P.</b:Middle>
          </b:Person>
        </b:NameList>
      </b:Author>
    </b:Author>
    <b:PeriodicalTitle>BMC Pediatrics</b:PeriodicalTitle>
    <b:Month>December</b:Month>
    <b:Day>13</b:Day>
    <b:RefOrder>14</b:RefOrder>
  </b:Source>
  <b:Source>
    <b:Tag>Coh10</b:Tag>
    <b:SourceType>JournalArticle</b:SourceType>
    <b:Guid>{5A7A81E5-E1AE-431F-B6C1-ED2628941568}</b:Guid>
    <b:Title>The Impact of Language Development on the Psychosocial and Emotional Development of Young Children</b:Title>
    <b:Year>2010</b:Year>
    <b:Author>
      <b:Author>
        <b:NameList>
          <b:Person>
            <b:Last>Cohen</b:Last>
            <b:First>N.</b:First>
          </b:Person>
        </b:NameList>
      </b:Author>
    </b:Author>
    <b:JournalName>Encyclopedia on Early Childhood Development</b:JournalName>
    <b:Volume>2</b:Volume>
    <b:RefOrder>37</b:RefOrder>
  </b:Source>
  <b:Source>
    <b:Tag>Mal15</b:Tag>
    <b:SourceType>JournalArticle</b:SourceType>
    <b:Guid>{080B13E3-2284-4B64-ADF1-56B336D566E3}</b:Guid>
    <b:Author>
      <b:Author>
        <b:NameList>
          <b:Person>
            <b:Last>Malak</b:Last>
            <b:First>R.,</b:First>
            <b:Middle>Kostiukow, A., Krawczyk-Wasielewska, A., Mojs, E. &amp; Samborski, W.</b:Middle>
          </b:Person>
        </b:NameList>
      </b:Author>
    </b:Author>
    <b:Title>Delays in Motor Development in Children with Down Syndrome</b:Title>
    <b:JournalName>US National Library of Medicine National Institutes of Health</b:JournalName>
    <b:Year>2015</b:Year>
    <b:Pages>1904–1910</b:Pages>
    <b:Volume>21</b:Volume>
    <b:RefOrder>16</b:RefOrder>
  </b:Source>
  <b:Source>
    <b:Tag>Abd18</b:Tag>
    <b:SourceType>JournalArticle</b:SourceType>
    <b:Guid>{16AC4C5B-C9FB-4599-8E01-6593F4080880}</b:Guid>
    <b:Author>
      <b:Author>
        <b:NameList>
          <b:Person>
            <b:Last>Abd El-Hady</b:Last>
            <b:First>S.</b:First>
          </b:Person>
        </b:NameList>
      </b:Author>
    </b:Author>
    <b:Title>Correlation between cognitive function, gross motor skills and health – Related quality of life in children with Down syndrome</b:Title>
    <b:JournalName>Egyptian Journal of Medical Human Genetics</b:JournalName>
    <b:Year>2018</b:Year>
    <b:Pages>97-101</b:Pages>
    <b:Volume>19</b:Volume>
    <b:Issue>2</b:Issue>
    <b:RefOrder>38</b:RefOrder>
  </b:Source>
  <b:Source>
    <b:Tag>Hug06</b:Tag>
    <b:SourceType>JournalArticle</b:SourceType>
    <b:Guid>{F0E46F1E-A77D-4C2F-A7A5-8B32838A910A}</b:Guid>
    <b:Author>
      <b:Author>
        <b:NameList>
          <b:Person>
            <b:Last>Hughes</b:Last>
            <b:First>J.</b:First>
          </b:Person>
        </b:NameList>
      </b:Author>
    </b:Author>
    <b:Title>Inclusive education for individuals with Down syndrome</b:Title>
    <b:JournalName>Inclusion in education - the benefits and keys to success</b:JournalName>
    <b:Year>2006</b:Year>
    <b:RefOrder>17</b:RefOrder>
  </b:Source>
  <b:Source>
    <b:Tag>Sac03</b:Tag>
    <b:SourceType>JournalArticle</b:SourceType>
    <b:Guid>{8D328BCD-5D9A-4548-9159-424F06C8B8A0}</b:Guid>
    <b:Author>
      <b:Author>
        <b:NameList>
          <b:Person>
            <b:Last>Sacks</b:Last>
            <b:First>B.,</b:First>
            <b:Middle>&amp; Buckley, S.</b:Middle>
          </b:Person>
        </b:NameList>
      </b:Author>
    </b:Author>
    <b:Title>What do we know about the movement abilities of children with Down syndrome?</b:Title>
    <b:JournalName>Down Syndrome News and Update</b:JournalName>
    <b:Year>2003</b:Year>
    <b:Pages>131-141</b:Pages>
    <b:Volume>2</b:Volume>
    <b:Issue>4</b:Issue>
    <b:RefOrder>18</b:RefOrder>
  </b:Source>
  <b:Source>
    <b:Tag>Tow16</b:Tag>
    <b:SourceType>JournalArticle</b:SourceType>
    <b:Guid>{F8144F5B-5B8A-4080-B610-F2EB42B9FED5}</b:Guid>
    <b:Title>Early physiotherapy and down syndrome: Does this improve age of walking?</b:Title>
    <b:JournalName>Archives of Disease in Childhood</b:JournalName>
    <b:Year>2016</b:Year>
    <b:Volume>101</b:Volume>
    <b:Author>
      <b:Author>
        <b:NameList>
          <b:Person>
            <b:Last>Towse</b:Last>
            <b:First>H</b:First>
          </b:Person>
          <b:Person>
            <b:Last>Ouano-Tolentino</b:Last>
            <b:First>M</b:First>
          </b:Person>
          <b:Person>
            <b:Last>McGowan</b:Last>
            <b:First>M</b:First>
          </b:Person>
          <b:Person>
            <b:Last>Hadjikoumi</b:Last>
            <b:First>I.</b:First>
          </b:Person>
        </b:NameList>
      </b:Author>
    </b:Author>
    <b:RefOrder>25</b:RefOrder>
  </b:Source>
  <b:Source>
    <b:Tag>Naw13</b:Tag>
    <b:SourceType>JournalArticle</b:SourceType>
    <b:Guid>{99D5A2A2-51F1-46B7-9F7B-66979A520E1E}</b:Guid>
    <b:Author>
      <b:Author>
        <b:NameList>
          <b:Person>
            <b:Last>Nawi</b:Last>
            <b:First>A.,</b:First>
            <b:Middle>Ismail, A., &amp; Abdullah, S.</b:Middle>
          </b:Person>
        </b:NameList>
      </b:Author>
    </b:Author>
    <b:Title>The Impact on Family among Down syndrome Children with Early Intervention</b:Title>
    <b:JournalName>Iranian J Publ Health</b:JournalName>
    <b:Year>2013</b:Year>
    <b:Pages>996-1006</b:Pages>
    <b:Volume>42</b:Volume>
    <b:Issue>9</b:Issue>
    <b:RefOrder>39</b:RefOrder>
  </b:Source>
  <b:Source>
    <b:Tag>Dep171</b:Tag>
    <b:SourceType>Report</b:SourceType>
    <b:Guid>{B69F0947-38CB-4EA4-8E71-C64A28E0EC28}</b:Guid>
    <b:Title>Study of Early Education and Development: Good Practice in Early Education - Research Report</b:Title>
    <b:Year>2017</b:Year>
    <b:Author>
      <b:Author>
        <b:Corporate>Department of Education</b:Corporate>
      </b:Author>
    </b:Author>
    <b:Publisher>NatCen Social Research</b:Publisher>
    <b:RefOrder>24</b:RefOrder>
  </b:Source>
  <b:Source>
    <b:Tag>The14</b:Tag>
    <b:SourceType>DocumentFromInternetSite</b:SourceType>
    <b:Guid>{9ECC773A-D99C-4E6E-AFA8-95FED35501E2}</b:Guid>
    <b:Title>Children and Families Act 2014</b:Title>
    <b:Year>2014</b:Year>
    <b:Author>
      <b:Author>
        <b:Corporate>The National Achives </b:Corporate>
      </b:Author>
    </b:Author>
    <b:YearAccessed>2020</b:YearAccessed>
    <b:MonthAccessed>May</b:MonthAccessed>
    <b:DayAccessed>24th</b:DayAccessed>
    <b:URL>http://www.legislation.gov.uk/ukpga/2014/6/section/20/enacted</b:URL>
    <b:RefOrder>22</b:RefOrder>
  </b:Source>
  <b:Source>
    <b:Tag>Dep172</b:Tag>
    <b:SourceType>JournalArticle</b:SourceType>
    <b:Guid>{2DFE3D40-B0EF-48FA-B3A3-7C6D64EA5F7C}</b:Guid>
    <b:Title>FroggyBobby: An exergame to support children with motor problems practicing motor coordination exercises during therapeutic interventions</b:Title>
    <b:Year>2017</b:Year>
    <b:Author>
      <b:Author>
        <b:Corporate>Department of Computer Science</b:Corporate>
      </b:Author>
    </b:Author>
    <b:JournalName>Computers in Human Behavior</b:JournalName>
    <b:Pages>479-498</b:Pages>
    <b:Volume>71</b:Volume>
    <b:RefOrder>20</b:RefOrder>
  </b:Source>
  <b:Source>
    <b:Tag>Kia19</b:Tag>
    <b:SourceType>JournalArticle</b:SourceType>
    <b:Guid>{03C5792B-7F88-4B11-A42E-0ABE2B32E007}</b:Guid>
    <b:Author>
      <b:Author>
        <b:NameList>
          <b:Person>
            <b:Last>Kianfar</b:Last>
            <b:First>S.,</b:First>
            <b:Middle>Pascale Carayon, P., Schoofs- Hundt, A., &amp; Hoonakker, P.</b:Middle>
          </b:Person>
        </b:NameList>
      </b:Author>
    </b:Author>
    <b:Title>Care coordination for chronically ill patients: Identifying coordination activities and interdependencies</b:Title>
    <b:JournalName>Applied Ergonomics </b:JournalName>
    <b:Year>2019</b:Year>
    <b:Pages>9-16</b:Pages>
    <b:Volume>80</b:Volume>
    <b:RefOrder>19</b:RefOrder>
  </b:Source>
  <b:Source>
    <b:Tag>Lig13</b:Tag>
    <b:SourceType>JournalArticle</b:SourceType>
    <b:Guid>{3CB4E94C-22B0-4852-B65A-10B3045E9413}</b:Guid>
    <b:Title>An exploration of primary to secondary school transition planning for children with Down’s syndrome</b:Title>
    <b:JournalName>Educational Psychology in Practice</b:JournalName>
    <b:Year>2013</b:Year>
    <b:Pages>163-179</b:Pages>
    <b:Volume>29</b:Volume>
    <b:Author>
      <b:Author>
        <b:NameList>
          <b:Person>
            <b:Last>Lightfoot</b:Last>
            <b:First>L.,</b:First>
            <b:Middle>Bond, C.</b:Middle>
          </b:Person>
        </b:NameList>
      </b:Author>
    </b:Author>
    <b:RefOrder>40</b:RefOrder>
  </b:Source>
</b:Sources>
</file>

<file path=customXml/itemProps1.xml><?xml version="1.0" encoding="utf-8"?>
<ds:datastoreItem xmlns:ds="http://schemas.openxmlformats.org/officeDocument/2006/customXml" ds:itemID="{6A27F138-1C92-4967-88F5-08910AD80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3383</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Hughes</dc:creator>
  <cp:keywords/>
  <dc:description/>
  <cp:lastModifiedBy>Lloyd H E (FLSE)</cp:lastModifiedBy>
  <cp:revision>2</cp:revision>
  <dcterms:created xsi:type="dcterms:W3CDTF">2020-05-25T10:51:00Z</dcterms:created>
  <dcterms:modified xsi:type="dcterms:W3CDTF">2020-05-25T10:51:00Z</dcterms:modified>
</cp:coreProperties>
</file>