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9D0ADF" w:rsidRDefault="009D0ADF" w14:paraId="57E44A48" w14:textId="77777777">
      <w:pPr>
        <w:rPr>
          <w:rFonts w:ascii="Arial" w:hAnsi="Arial" w:eastAsia="Arial" w:cs="Arial"/>
          <w:sz w:val="72"/>
          <w:szCs w:val="72"/>
        </w:rPr>
      </w:pPr>
      <w:bookmarkStart w:name="_gjdgxs" w:colFirst="0" w:colLast="0" w:id="0"/>
      <w:bookmarkEnd w:id="0"/>
    </w:p>
    <w:p w:rsidR="009D0ADF" w:rsidRDefault="009D0ADF" w14:paraId="57E44A49" w14:textId="77777777">
      <w:pPr>
        <w:spacing w:before="120" w:after="60"/>
        <w:rPr>
          <w:rFonts w:ascii="Arial" w:hAnsi="Arial" w:eastAsia="Arial" w:cs="Arial"/>
          <w:sz w:val="72"/>
          <w:szCs w:val="72"/>
        </w:rPr>
      </w:pPr>
    </w:p>
    <w:p w:rsidR="009D0ADF" w:rsidRDefault="009D0ADF" w14:paraId="57E44A4A" w14:textId="77777777">
      <w:pPr>
        <w:pBdr>
          <w:top w:val="single" w:color="000000" w:sz="4" w:space="1"/>
        </w:pBdr>
        <w:spacing w:before="120" w:after="60"/>
        <w:rPr>
          <w:rFonts w:ascii="Arial" w:hAnsi="Arial" w:eastAsia="Arial" w:cs="Arial"/>
          <w:sz w:val="40"/>
          <w:szCs w:val="40"/>
        </w:rPr>
      </w:pPr>
    </w:p>
    <w:p w:rsidR="009D0ADF" w:rsidRDefault="001D2734" w14:paraId="57E44A4B" w14:textId="77777777">
      <w:pPr>
        <w:keepNext/>
        <w:spacing w:before="120" w:after="0" w:line="240" w:lineRule="auto"/>
        <w:rPr>
          <w:rFonts w:ascii="Arial" w:hAnsi="Arial" w:eastAsia="Arial" w:cs="Arial"/>
          <w:b/>
          <w:sz w:val="48"/>
          <w:szCs w:val="48"/>
        </w:rPr>
      </w:pPr>
      <w:r>
        <w:rPr>
          <w:rFonts w:ascii="Arial" w:hAnsi="Arial" w:eastAsia="Arial" w:cs="Arial"/>
          <w:b/>
          <w:sz w:val="48"/>
          <w:szCs w:val="48"/>
        </w:rPr>
        <w:t>UWTSD Group EMS</w:t>
      </w:r>
    </w:p>
    <w:p w:rsidR="009D0ADF" w:rsidRDefault="001D2734" w14:paraId="57E44A4C" w14:textId="77777777">
      <w:pPr>
        <w:keepNext/>
        <w:spacing w:before="120" w:after="0" w:line="240" w:lineRule="auto"/>
        <w:rPr>
          <w:rFonts w:ascii="Arial" w:hAnsi="Arial" w:eastAsia="Arial" w:cs="Arial"/>
          <w:b/>
          <w:sz w:val="48"/>
          <w:szCs w:val="48"/>
        </w:rPr>
      </w:pPr>
      <w:r>
        <w:rPr>
          <w:rFonts w:ascii="Arial" w:hAnsi="Arial" w:eastAsia="Arial" w:cs="Arial"/>
          <w:b/>
          <w:sz w:val="48"/>
          <w:szCs w:val="48"/>
        </w:rPr>
        <w:t xml:space="preserve">Environmental Procedure </w:t>
      </w:r>
      <w:r>
        <w:rPr>
          <w:rFonts w:ascii="Arial" w:hAnsi="Arial" w:eastAsia="Arial" w:cs="Arial"/>
          <w:sz w:val="48"/>
          <w:szCs w:val="48"/>
        </w:rPr>
        <w:t xml:space="preserve"> </w:t>
      </w:r>
    </w:p>
    <w:p w:rsidR="009D0ADF" w:rsidRDefault="001D2734" w14:paraId="57E44A4D" w14:textId="77777777">
      <w:pPr>
        <w:pBdr>
          <w:top w:val="single" w:color="000000" w:sz="4" w:space="1"/>
        </w:pBdr>
        <w:spacing w:before="120" w:after="60"/>
        <w:rPr>
          <w:rFonts w:ascii="Arial" w:hAnsi="Arial" w:eastAsia="Arial" w:cs="Arial"/>
          <w:sz w:val="56"/>
          <w:szCs w:val="56"/>
        </w:rPr>
      </w:pPr>
      <w:r>
        <w:rPr>
          <w:rFonts w:ascii="Arial" w:hAnsi="Arial" w:eastAsia="Arial" w:cs="Arial"/>
          <w:sz w:val="56"/>
          <w:szCs w:val="56"/>
        </w:rPr>
        <w:t>UWTSD</w:t>
      </w:r>
    </w:p>
    <w:p w:rsidR="009D0ADF" w:rsidRDefault="001D2734" w14:paraId="57E44A4E" w14:textId="77777777">
      <w:pPr>
        <w:pBdr>
          <w:top w:val="single" w:color="000000" w:sz="4" w:space="1"/>
        </w:pBdr>
        <w:spacing w:before="120" w:after="60"/>
        <w:rPr>
          <w:rFonts w:ascii="Arial" w:hAnsi="Arial" w:eastAsia="Arial" w:cs="Arial"/>
          <w:sz w:val="56"/>
          <w:szCs w:val="56"/>
        </w:rPr>
      </w:pPr>
      <w:r>
        <w:rPr>
          <w:rFonts w:ascii="Arial" w:hAnsi="Arial" w:eastAsia="Arial" w:cs="Arial"/>
          <w:sz w:val="56"/>
          <w:szCs w:val="56"/>
        </w:rPr>
        <w:t xml:space="preserve">Waste Management    </w:t>
      </w:r>
    </w:p>
    <w:p w:rsidR="009D0ADF" w:rsidRDefault="009D0ADF" w14:paraId="57E44A4F" w14:textId="77777777">
      <w:pPr>
        <w:keepNext/>
        <w:spacing w:before="120" w:after="0" w:line="240" w:lineRule="auto"/>
        <w:rPr>
          <w:rFonts w:ascii="Arial" w:hAnsi="Arial" w:eastAsia="Arial" w:cs="Arial"/>
          <w:sz w:val="48"/>
          <w:szCs w:val="48"/>
        </w:rPr>
      </w:pPr>
    </w:p>
    <w:p w:rsidR="009D0ADF" w:rsidRDefault="009D0ADF" w14:paraId="57E44A50" w14:textId="77777777">
      <w:pPr>
        <w:spacing w:before="120" w:after="60"/>
        <w:rPr>
          <w:rFonts w:ascii="Arial" w:hAnsi="Arial" w:eastAsia="Arial" w:cs="Arial"/>
          <w:sz w:val="72"/>
          <w:szCs w:val="72"/>
        </w:rPr>
      </w:pPr>
    </w:p>
    <w:p w:rsidR="009D0ADF" w:rsidRDefault="009D0ADF" w14:paraId="57E44A51" w14:textId="77777777">
      <w:pPr>
        <w:rPr>
          <w:rFonts w:ascii="Arial" w:hAnsi="Arial" w:eastAsia="Arial" w:cs="Arial"/>
          <w:sz w:val="72"/>
          <w:szCs w:val="72"/>
        </w:rPr>
      </w:pPr>
    </w:p>
    <w:p w:rsidR="009D0ADF" w:rsidRDefault="009D0ADF" w14:paraId="57E44A52" w14:textId="77777777">
      <w:pPr>
        <w:rPr>
          <w:rFonts w:ascii="Arial" w:hAnsi="Arial" w:eastAsia="Arial" w:cs="Arial"/>
          <w:sz w:val="72"/>
          <w:szCs w:val="72"/>
        </w:rPr>
      </w:pPr>
    </w:p>
    <w:p w:rsidR="009D0ADF" w:rsidRDefault="009D0ADF" w14:paraId="57E44A53" w14:textId="77777777">
      <w:pPr>
        <w:rPr>
          <w:rFonts w:ascii="Arial" w:hAnsi="Arial" w:eastAsia="Arial" w:cs="Arial"/>
          <w:sz w:val="72"/>
          <w:szCs w:val="72"/>
        </w:rPr>
        <w:sectPr w:rsidR="009D0ADF">
          <w:footerReference w:type="default" r:id="rId10"/>
          <w:pgSz w:w="11906" w:h="16838" w:orient="portrait"/>
          <w:pgMar w:top="1440" w:right="1440" w:bottom="1440" w:left="1440" w:header="708" w:footer="708" w:gutter="0"/>
          <w:pgNumType w:start="1"/>
          <w:cols w:space="720"/>
        </w:sectPr>
      </w:pPr>
    </w:p>
    <w:p w:rsidR="009D0ADF" w:rsidRDefault="001D2734" w14:paraId="57E44A54" w14:textId="77777777">
      <w:pPr>
        <w:pBdr>
          <w:top w:val="nil"/>
          <w:left w:val="nil"/>
          <w:bottom w:val="nil"/>
          <w:right w:val="nil"/>
          <w:between w:val="nil"/>
        </w:pBdr>
        <w:spacing w:after="0" w:line="240" w:lineRule="auto"/>
        <w:rPr>
          <w:rFonts w:ascii="Arial" w:hAnsi="Arial" w:eastAsia="Arial" w:cs="Arial"/>
          <w:b/>
          <w:color w:val="000000"/>
          <w:sz w:val="24"/>
          <w:szCs w:val="24"/>
        </w:rPr>
      </w:pPr>
      <w:r>
        <w:rPr>
          <w:rFonts w:ascii="Arial" w:hAnsi="Arial" w:eastAsia="Arial" w:cs="Arial"/>
          <w:b/>
          <w:color w:val="000000"/>
          <w:sz w:val="24"/>
          <w:szCs w:val="24"/>
        </w:rPr>
        <w:t>Index</w:t>
      </w:r>
    </w:p>
    <w:p w:rsidR="009D0ADF" w:rsidRDefault="009D0ADF" w14:paraId="57E44A55" w14:textId="77777777">
      <w:pPr>
        <w:pBdr>
          <w:top w:val="nil"/>
          <w:left w:val="nil"/>
          <w:bottom w:val="nil"/>
          <w:right w:val="nil"/>
          <w:between w:val="nil"/>
        </w:pBdr>
        <w:spacing w:after="0" w:line="240" w:lineRule="auto"/>
        <w:rPr>
          <w:rFonts w:ascii="Arial" w:hAnsi="Arial" w:eastAsia="Arial" w:cs="Arial"/>
          <w:b/>
          <w:color w:val="000000"/>
          <w:sz w:val="24"/>
          <w:szCs w:val="24"/>
        </w:rPr>
      </w:pPr>
    </w:p>
    <w:p w:rsidR="009D0ADF" w:rsidRDefault="001D2734" w14:paraId="57E44A56"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1. </w:t>
      </w:r>
      <w:r>
        <w:rPr>
          <w:rFonts w:ascii="Arial" w:hAnsi="Arial" w:eastAsia="Arial" w:cs="Arial"/>
          <w:color w:val="000000"/>
          <w:sz w:val="24"/>
          <w:szCs w:val="24"/>
        </w:rPr>
        <w:tab/>
      </w:r>
      <w:r>
        <w:rPr>
          <w:rFonts w:ascii="Arial" w:hAnsi="Arial" w:eastAsia="Arial" w:cs="Arial"/>
          <w:color w:val="000000"/>
          <w:sz w:val="24"/>
          <w:szCs w:val="24"/>
        </w:rPr>
        <w:t>Scope</w:t>
      </w:r>
    </w:p>
    <w:p w:rsidR="009D0ADF" w:rsidRDefault="001D2734" w14:paraId="57E44A57"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2. </w:t>
      </w:r>
      <w:r>
        <w:rPr>
          <w:rFonts w:ascii="Arial" w:hAnsi="Arial" w:eastAsia="Arial" w:cs="Arial"/>
          <w:color w:val="000000"/>
          <w:sz w:val="24"/>
          <w:szCs w:val="24"/>
        </w:rPr>
        <w:tab/>
      </w:r>
      <w:r>
        <w:rPr>
          <w:rFonts w:ascii="Arial" w:hAnsi="Arial" w:eastAsia="Arial" w:cs="Arial"/>
          <w:color w:val="000000"/>
          <w:sz w:val="24"/>
          <w:szCs w:val="24"/>
        </w:rPr>
        <w:t>Responsibility</w:t>
      </w:r>
    </w:p>
    <w:p w:rsidR="009D0ADF" w:rsidRDefault="001D2734" w14:paraId="57E44A58"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3. </w:t>
      </w:r>
      <w:r>
        <w:rPr>
          <w:rFonts w:ascii="Arial" w:hAnsi="Arial" w:eastAsia="Arial" w:cs="Arial"/>
          <w:color w:val="000000"/>
          <w:sz w:val="24"/>
          <w:szCs w:val="24"/>
        </w:rPr>
        <w:tab/>
      </w:r>
      <w:r>
        <w:rPr>
          <w:rFonts w:ascii="Arial" w:hAnsi="Arial" w:eastAsia="Arial" w:cs="Arial"/>
          <w:color w:val="000000"/>
          <w:sz w:val="24"/>
          <w:szCs w:val="24"/>
        </w:rPr>
        <w:t xml:space="preserve">Related Documents  </w:t>
      </w:r>
    </w:p>
    <w:p w:rsidR="009D0ADF" w:rsidRDefault="001D2734" w14:paraId="57E44A59"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4. </w:t>
      </w:r>
      <w:r>
        <w:rPr>
          <w:rFonts w:ascii="Arial" w:hAnsi="Arial" w:eastAsia="Arial" w:cs="Arial"/>
          <w:color w:val="000000"/>
          <w:sz w:val="24"/>
          <w:szCs w:val="24"/>
        </w:rPr>
        <w:tab/>
      </w:r>
      <w:r>
        <w:rPr>
          <w:rFonts w:ascii="Arial" w:hAnsi="Arial" w:eastAsia="Arial" w:cs="Arial"/>
          <w:color w:val="000000"/>
          <w:sz w:val="24"/>
          <w:szCs w:val="24"/>
        </w:rPr>
        <w:t xml:space="preserve">Waste Hierarchy   </w:t>
      </w:r>
    </w:p>
    <w:p w:rsidR="009D0ADF" w:rsidRDefault="001D2734" w14:paraId="57E44A5A"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5. </w:t>
      </w:r>
      <w:r>
        <w:rPr>
          <w:rFonts w:ascii="Arial" w:hAnsi="Arial" w:eastAsia="Arial" w:cs="Arial"/>
          <w:color w:val="000000"/>
          <w:sz w:val="24"/>
          <w:szCs w:val="24"/>
        </w:rPr>
        <w:tab/>
      </w:r>
      <w:r>
        <w:rPr>
          <w:rFonts w:ascii="Arial" w:hAnsi="Arial" w:eastAsia="Arial" w:cs="Arial"/>
          <w:color w:val="000000"/>
          <w:sz w:val="24"/>
          <w:szCs w:val="24"/>
        </w:rPr>
        <w:t>Duty of Care</w:t>
      </w:r>
    </w:p>
    <w:p w:rsidR="009D0ADF" w:rsidRDefault="001D2734" w14:paraId="57E44A5B"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6. </w:t>
      </w:r>
      <w:r>
        <w:rPr>
          <w:rFonts w:ascii="Arial" w:hAnsi="Arial" w:eastAsia="Arial" w:cs="Arial"/>
          <w:color w:val="000000"/>
          <w:sz w:val="24"/>
          <w:szCs w:val="24"/>
        </w:rPr>
        <w:tab/>
      </w:r>
      <w:r>
        <w:rPr>
          <w:rFonts w:ascii="Arial" w:hAnsi="Arial" w:eastAsia="Arial" w:cs="Arial"/>
          <w:color w:val="000000"/>
          <w:sz w:val="24"/>
          <w:szCs w:val="24"/>
        </w:rPr>
        <w:t xml:space="preserve">Permitting Requirements </w:t>
      </w:r>
    </w:p>
    <w:p w:rsidR="009D0ADF" w:rsidRDefault="001D2734" w14:paraId="57E44A5C"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7.        Waste Licences</w:t>
      </w:r>
    </w:p>
    <w:p w:rsidR="009D0ADF" w:rsidRDefault="001D2734" w14:paraId="57E44A5D"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8. </w:t>
      </w:r>
      <w:r>
        <w:rPr>
          <w:rFonts w:ascii="Arial" w:hAnsi="Arial" w:eastAsia="Arial" w:cs="Arial"/>
          <w:color w:val="000000"/>
          <w:sz w:val="24"/>
          <w:szCs w:val="24"/>
        </w:rPr>
        <w:tab/>
      </w:r>
      <w:r>
        <w:rPr>
          <w:rFonts w:ascii="Arial" w:hAnsi="Arial" w:eastAsia="Arial" w:cs="Arial"/>
          <w:color w:val="000000"/>
          <w:sz w:val="24"/>
          <w:szCs w:val="24"/>
        </w:rPr>
        <w:t>Transfer of waste to a third party</w:t>
      </w:r>
    </w:p>
    <w:p w:rsidR="009D0ADF" w:rsidRDefault="001D2734" w14:paraId="57E44A5E"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9. </w:t>
      </w:r>
      <w:r>
        <w:rPr>
          <w:rFonts w:ascii="Arial" w:hAnsi="Arial" w:eastAsia="Arial" w:cs="Arial"/>
          <w:color w:val="000000"/>
          <w:sz w:val="24"/>
          <w:szCs w:val="24"/>
        </w:rPr>
        <w:tab/>
      </w:r>
      <w:r>
        <w:rPr>
          <w:rFonts w:ascii="Arial" w:hAnsi="Arial" w:eastAsia="Arial" w:cs="Arial"/>
          <w:color w:val="000000"/>
          <w:sz w:val="24"/>
          <w:szCs w:val="24"/>
        </w:rPr>
        <w:t xml:space="preserve">Waste storage and disposal </w:t>
      </w:r>
    </w:p>
    <w:p w:rsidR="009D0ADF" w:rsidRDefault="001D2734" w14:paraId="57E44A5F"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10.      Waste monitoring</w:t>
      </w:r>
    </w:p>
    <w:p w:rsidR="009D0ADF" w:rsidRDefault="001D2734" w14:paraId="57E44A60"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11.      Contractors </w:t>
      </w:r>
    </w:p>
    <w:p w:rsidR="009D0ADF" w:rsidRDefault="009D0ADF" w14:paraId="57E44A61"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2"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3"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4"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5"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6"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7"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8"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9"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A"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B"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C"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D"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E"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6F"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0"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1"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2"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3"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4"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5"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6"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7"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8"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9"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A"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B"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C"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D"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E"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7F"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80"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81"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82"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83"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84"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85"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86"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1. </w:t>
      </w:r>
      <w:r>
        <w:rPr>
          <w:rFonts w:ascii="Arial" w:hAnsi="Arial" w:eastAsia="Arial" w:cs="Arial"/>
          <w:color w:val="000000"/>
          <w:sz w:val="24"/>
          <w:szCs w:val="24"/>
        </w:rPr>
        <w:tab/>
      </w:r>
      <w:r>
        <w:rPr>
          <w:rFonts w:ascii="Arial" w:hAnsi="Arial" w:eastAsia="Arial" w:cs="Arial"/>
          <w:b/>
          <w:color w:val="000000"/>
          <w:sz w:val="24"/>
          <w:szCs w:val="24"/>
        </w:rPr>
        <w:t>Scope</w:t>
      </w:r>
      <w:r>
        <w:rPr>
          <w:rFonts w:ascii="Arial" w:hAnsi="Arial" w:eastAsia="Arial" w:cs="Arial"/>
          <w:color w:val="000000"/>
          <w:sz w:val="24"/>
          <w:szCs w:val="24"/>
        </w:rPr>
        <w:t xml:space="preserve"> </w:t>
      </w:r>
    </w:p>
    <w:p w:rsidR="009D0ADF" w:rsidRDefault="009D0ADF" w14:paraId="57E44A87"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88"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This procedure sets out how to the University will manage the storage, transfer, re-use and disposal of its waste, including control of relevant waste documentation.</w:t>
      </w:r>
    </w:p>
    <w:p w:rsidR="009D0ADF" w:rsidRDefault="001D2734" w14:paraId="57E44A89"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 </w:t>
      </w:r>
    </w:p>
    <w:p w:rsidR="009D0ADF" w:rsidRDefault="001D2734" w14:paraId="57E44A8A"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2. </w:t>
      </w:r>
      <w:r>
        <w:rPr>
          <w:rFonts w:ascii="Arial" w:hAnsi="Arial" w:eastAsia="Arial" w:cs="Arial"/>
          <w:color w:val="000000"/>
          <w:sz w:val="24"/>
          <w:szCs w:val="24"/>
        </w:rPr>
        <w:tab/>
      </w:r>
      <w:r>
        <w:rPr>
          <w:rFonts w:ascii="Arial" w:hAnsi="Arial" w:eastAsia="Arial" w:cs="Arial"/>
          <w:b/>
          <w:color w:val="000000"/>
          <w:sz w:val="24"/>
          <w:szCs w:val="24"/>
        </w:rPr>
        <w:t xml:space="preserve">Responsibility </w:t>
      </w:r>
      <w:r>
        <w:rPr>
          <w:rFonts w:ascii="Arial" w:hAnsi="Arial" w:eastAsia="Arial" w:cs="Arial"/>
          <w:color w:val="000000"/>
          <w:sz w:val="24"/>
          <w:szCs w:val="24"/>
        </w:rPr>
        <w:t xml:space="preserve"> </w:t>
      </w:r>
    </w:p>
    <w:p w:rsidR="009D0ADF" w:rsidRDefault="009D0ADF" w14:paraId="57E44A8B"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8C" w14:textId="77777777">
      <w:pPr>
        <w:numPr>
          <w:ilvl w:val="0"/>
          <w:numId w:val="6"/>
        </w:numPr>
        <w:pBdr>
          <w:top w:val="nil"/>
          <w:left w:val="nil"/>
          <w:bottom w:val="nil"/>
          <w:right w:val="nil"/>
          <w:between w:val="nil"/>
        </w:pBdr>
        <w:spacing w:after="0" w:line="240" w:lineRule="auto"/>
        <w:ind w:hanging="720"/>
        <w:rPr>
          <w:color w:val="000000"/>
          <w:sz w:val="24"/>
          <w:szCs w:val="24"/>
        </w:rPr>
      </w:pPr>
      <w:r>
        <w:rPr>
          <w:rFonts w:ascii="Arial" w:hAnsi="Arial" w:eastAsia="Arial" w:cs="Arial"/>
          <w:color w:val="000000"/>
          <w:sz w:val="24"/>
          <w:szCs w:val="24"/>
        </w:rPr>
        <w:t>All staff responsible for storage, transfer and disposal of waste; to ensure this procedure is followed</w:t>
      </w:r>
    </w:p>
    <w:p w:rsidR="009D0ADF" w:rsidRDefault="001D2734" w14:paraId="57E44A8D" w14:textId="77777777">
      <w:pPr>
        <w:numPr>
          <w:ilvl w:val="0"/>
          <w:numId w:val="6"/>
        </w:numPr>
        <w:pBdr>
          <w:top w:val="nil"/>
          <w:left w:val="nil"/>
          <w:bottom w:val="nil"/>
          <w:right w:val="nil"/>
          <w:between w:val="nil"/>
        </w:pBdr>
        <w:spacing w:after="0" w:line="240" w:lineRule="auto"/>
        <w:ind w:hanging="720"/>
        <w:rPr>
          <w:color w:val="000000"/>
          <w:sz w:val="24"/>
          <w:szCs w:val="24"/>
        </w:rPr>
      </w:pPr>
      <w:r>
        <w:rPr>
          <w:rFonts w:ascii="Arial" w:hAnsi="Arial" w:eastAsia="Arial" w:cs="Arial"/>
          <w:color w:val="000000"/>
          <w:sz w:val="24"/>
          <w:szCs w:val="24"/>
        </w:rPr>
        <w:t>UWTSD Sustainability Delivery Team; to monitor waste management activities and ensure compliance</w:t>
      </w:r>
    </w:p>
    <w:p w:rsidR="009D0ADF" w:rsidRDefault="009D0ADF" w14:paraId="57E44A8E"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8F"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3. </w:t>
      </w:r>
      <w:r>
        <w:rPr>
          <w:rFonts w:ascii="Arial" w:hAnsi="Arial" w:eastAsia="Arial" w:cs="Arial"/>
          <w:color w:val="000000"/>
          <w:sz w:val="24"/>
          <w:szCs w:val="24"/>
        </w:rPr>
        <w:tab/>
      </w:r>
      <w:r>
        <w:rPr>
          <w:rFonts w:ascii="Arial" w:hAnsi="Arial" w:eastAsia="Arial" w:cs="Arial"/>
          <w:b/>
          <w:color w:val="000000"/>
          <w:sz w:val="24"/>
          <w:szCs w:val="24"/>
        </w:rPr>
        <w:t xml:space="preserve">Related Documents </w:t>
      </w:r>
      <w:r>
        <w:rPr>
          <w:rFonts w:ascii="Arial" w:hAnsi="Arial" w:eastAsia="Arial" w:cs="Arial"/>
          <w:color w:val="000000"/>
          <w:sz w:val="24"/>
          <w:szCs w:val="24"/>
        </w:rPr>
        <w:t xml:space="preserve"> </w:t>
      </w:r>
    </w:p>
    <w:p w:rsidR="009D0ADF" w:rsidRDefault="009D0ADF" w14:paraId="57E44A90"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91" w14:textId="77777777">
      <w:pPr>
        <w:numPr>
          <w:ilvl w:val="0"/>
          <w:numId w:val="7"/>
        </w:numPr>
        <w:pBdr>
          <w:top w:val="nil"/>
          <w:left w:val="nil"/>
          <w:bottom w:val="nil"/>
          <w:right w:val="nil"/>
          <w:between w:val="nil"/>
        </w:pBdr>
        <w:spacing w:after="0" w:line="240" w:lineRule="auto"/>
        <w:ind w:hanging="720"/>
        <w:rPr>
          <w:color w:val="000000"/>
          <w:sz w:val="24"/>
          <w:szCs w:val="24"/>
        </w:rPr>
      </w:pPr>
      <w:r>
        <w:rPr>
          <w:rFonts w:ascii="Arial" w:hAnsi="Arial" w:eastAsia="Arial" w:cs="Arial"/>
          <w:color w:val="000000"/>
          <w:sz w:val="24"/>
          <w:szCs w:val="24"/>
        </w:rPr>
        <w:t>UWTSD Group Environmental Policy</w:t>
      </w:r>
    </w:p>
    <w:p w:rsidR="009D0ADF" w:rsidRDefault="009D0ADF" w14:paraId="57E44A92"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93"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94"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4. </w:t>
      </w:r>
      <w:r>
        <w:rPr>
          <w:rFonts w:ascii="Arial" w:hAnsi="Arial" w:eastAsia="Arial" w:cs="Arial"/>
          <w:color w:val="000000"/>
          <w:sz w:val="24"/>
          <w:szCs w:val="24"/>
        </w:rPr>
        <w:tab/>
      </w:r>
      <w:r>
        <w:rPr>
          <w:rFonts w:ascii="Arial" w:hAnsi="Arial" w:eastAsia="Arial" w:cs="Arial"/>
          <w:b/>
          <w:color w:val="000000"/>
          <w:sz w:val="24"/>
          <w:szCs w:val="24"/>
        </w:rPr>
        <w:t xml:space="preserve">Waste Hierarchy </w:t>
      </w:r>
    </w:p>
    <w:p w:rsidR="009D0ADF" w:rsidRDefault="001D2734" w14:paraId="57E44A95"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 </w:t>
      </w:r>
    </w:p>
    <w:p w:rsidR="009D0ADF" w:rsidRDefault="001D2734" w14:paraId="57E44A96"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The Waste Hierarchy must be considered when deciding what the best option is to manage a   waste   stream.   This   is   a mandatory requirement   of the Waste (England &amp; Wales) Regulations 2011. It places more emphasis on waste prevention, and requires organisations to consider preparing waste for reuse, then opportunities for recycling, before options such as energy recovery.  By law, we need to apply the Waste Hierarchy to ensure we minimise the impacts of our waste activity.</w:t>
      </w:r>
    </w:p>
    <w:p w:rsidR="009D0ADF" w:rsidRDefault="009D0ADF" w14:paraId="57E44A97"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98" w14:textId="77777777">
      <w:pPr>
        <w:pBdr>
          <w:top w:val="nil"/>
          <w:left w:val="nil"/>
          <w:bottom w:val="nil"/>
          <w:right w:val="nil"/>
          <w:between w:val="nil"/>
        </w:pBdr>
        <w:spacing w:after="0" w:line="240" w:lineRule="auto"/>
        <w:rPr>
          <w:rFonts w:ascii="Arial" w:hAnsi="Arial" w:eastAsia="Arial" w:cs="Arial"/>
          <w:color w:val="000000"/>
          <w:sz w:val="24"/>
          <w:szCs w:val="24"/>
        </w:rPr>
      </w:pPr>
      <w:r>
        <w:rPr>
          <w:noProof/>
          <w:color w:val="000000"/>
          <w:sz w:val="24"/>
          <w:szCs w:val="24"/>
        </w:rPr>
        <w:drawing>
          <wp:inline distT="0" distB="0" distL="0" distR="0" wp14:anchorId="57E44B28" wp14:editId="57E44B29">
            <wp:extent cx="4485610" cy="2381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485610" cy="2381250"/>
                    </a:xfrm>
                    <a:prstGeom prst="rect">
                      <a:avLst/>
                    </a:prstGeom>
                    <a:ln/>
                  </pic:spPr>
                </pic:pic>
              </a:graphicData>
            </a:graphic>
          </wp:inline>
        </w:drawing>
      </w:r>
    </w:p>
    <w:p w:rsidR="009D0ADF" w:rsidRDefault="009D0ADF" w14:paraId="57E44A99"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9A"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9B"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9C"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9D"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5 </w:t>
      </w:r>
      <w:r>
        <w:rPr>
          <w:rFonts w:ascii="Arial" w:hAnsi="Arial" w:eastAsia="Arial" w:cs="Arial"/>
          <w:color w:val="000000"/>
          <w:sz w:val="24"/>
          <w:szCs w:val="24"/>
        </w:rPr>
        <w:tab/>
      </w:r>
      <w:r>
        <w:rPr>
          <w:rFonts w:ascii="Arial" w:hAnsi="Arial" w:eastAsia="Arial" w:cs="Arial"/>
          <w:b/>
          <w:color w:val="000000"/>
          <w:sz w:val="24"/>
          <w:szCs w:val="24"/>
        </w:rPr>
        <w:t>Duty of Care Compliance</w:t>
      </w:r>
    </w:p>
    <w:p w:rsidR="009D0ADF" w:rsidRDefault="009D0ADF" w14:paraId="57E44A9E"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P="2605695F" w:rsidRDefault="6AF5CB9F" w14:paraId="57E44A9F" w14:textId="6257AEF0">
      <w:pPr>
        <w:pBdr>
          <w:top w:val="nil"/>
          <w:left w:val="nil"/>
          <w:bottom w:val="nil"/>
          <w:right w:val="nil"/>
          <w:between w:val="nil"/>
        </w:pBdr>
        <w:spacing w:after="0" w:line="240" w:lineRule="auto"/>
        <w:jc w:val="both"/>
        <w:rPr>
          <w:rFonts w:ascii="Arial" w:hAnsi="Arial" w:eastAsia="Arial" w:cs="Arial"/>
          <w:color w:val="000000"/>
          <w:sz w:val="24"/>
          <w:szCs w:val="24"/>
        </w:rPr>
      </w:pPr>
      <w:r w:rsidRPr="2605695F">
        <w:rPr>
          <w:rFonts w:ascii="Arial" w:hAnsi="Arial" w:eastAsia="Arial" w:cs="Arial"/>
          <w:color w:val="000000" w:themeColor="text1"/>
          <w:sz w:val="24"/>
          <w:szCs w:val="24"/>
        </w:rPr>
        <w:t>The Environmental Protection Act 1990 Section 34</w:t>
      </w:r>
      <w:r w:rsidRPr="2605695F" w:rsidR="001D2734">
        <w:rPr>
          <w:rFonts w:ascii="Arial" w:hAnsi="Arial" w:eastAsia="Arial" w:cs="Arial"/>
          <w:color w:val="000000" w:themeColor="text1"/>
          <w:sz w:val="24"/>
          <w:szCs w:val="24"/>
        </w:rPr>
        <w:t>(1</w:t>
      </w:r>
      <w:r w:rsidRPr="2605695F" w:rsidR="39827F97">
        <w:rPr>
          <w:rFonts w:ascii="Arial" w:hAnsi="Arial" w:eastAsia="Arial" w:cs="Arial"/>
          <w:color w:val="000000" w:themeColor="text1"/>
          <w:sz w:val="24"/>
          <w:szCs w:val="24"/>
        </w:rPr>
        <w:t xml:space="preserve">) imposes </w:t>
      </w:r>
      <w:r w:rsidRPr="2605695F" w:rsidR="337ABEFE">
        <w:rPr>
          <w:rFonts w:ascii="Arial" w:hAnsi="Arial" w:eastAsia="Arial" w:cs="Arial"/>
          <w:color w:val="000000" w:themeColor="text1"/>
          <w:sz w:val="24"/>
          <w:szCs w:val="24"/>
        </w:rPr>
        <w:t>a ‘Duty of Care’ on any</w:t>
      </w:r>
      <w:r w:rsidRPr="2605695F" w:rsidR="001D2734">
        <w:rPr>
          <w:rFonts w:ascii="Arial" w:hAnsi="Arial" w:eastAsia="Arial" w:cs="Arial"/>
          <w:color w:val="000000" w:themeColor="text1"/>
          <w:sz w:val="24"/>
          <w:szCs w:val="24"/>
        </w:rPr>
        <w:t xml:space="preserve"> person involved with the production, storage, transport or disposal of waste.</w:t>
      </w:r>
    </w:p>
    <w:p w:rsidR="009D0ADF" w:rsidRDefault="009D0ADF" w14:paraId="57E44AA0"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A1"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These obligations can be summarised </w:t>
      </w:r>
      <w:proofErr w:type="gramStart"/>
      <w:r>
        <w:rPr>
          <w:rFonts w:ascii="Arial" w:hAnsi="Arial" w:eastAsia="Arial" w:cs="Arial"/>
          <w:color w:val="000000"/>
          <w:sz w:val="24"/>
          <w:szCs w:val="24"/>
        </w:rPr>
        <w:t>as;</w:t>
      </w:r>
      <w:proofErr w:type="gramEnd"/>
    </w:p>
    <w:p w:rsidR="009D0ADF" w:rsidRDefault="009D0ADF" w14:paraId="57E44AA2"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A3" w14:textId="77777777">
      <w:pPr>
        <w:numPr>
          <w:ilvl w:val="1"/>
          <w:numId w:val="8"/>
        </w:numPr>
        <w:pBdr>
          <w:top w:val="nil"/>
          <w:left w:val="nil"/>
          <w:bottom w:val="nil"/>
          <w:right w:val="nil"/>
          <w:between w:val="nil"/>
        </w:pBdr>
        <w:spacing w:after="0" w:line="240" w:lineRule="auto"/>
        <w:ind w:left="709" w:hanging="709"/>
        <w:jc w:val="both"/>
        <w:rPr>
          <w:color w:val="000000"/>
          <w:sz w:val="24"/>
          <w:szCs w:val="24"/>
        </w:rPr>
      </w:pPr>
      <w:r>
        <w:rPr>
          <w:rFonts w:ascii="Arial" w:hAnsi="Arial" w:eastAsia="Arial" w:cs="Arial"/>
          <w:color w:val="000000"/>
          <w:sz w:val="24"/>
          <w:szCs w:val="24"/>
        </w:rPr>
        <w:t>To prevent the escape of waste from their or any other person’s control</w:t>
      </w:r>
    </w:p>
    <w:p w:rsidR="009D0ADF" w:rsidP="2605695F" w:rsidRDefault="001D2734" w14:paraId="57E44AA4" w14:textId="20B37B38">
      <w:pPr>
        <w:numPr>
          <w:ilvl w:val="1"/>
          <w:numId w:val="8"/>
        </w:numPr>
        <w:pBdr>
          <w:top w:val="nil"/>
          <w:left w:val="nil"/>
          <w:bottom w:val="nil"/>
          <w:right w:val="nil"/>
          <w:between w:val="nil"/>
        </w:pBdr>
        <w:spacing w:after="0" w:line="240" w:lineRule="auto"/>
        <w:ind w:left="709" w:hanging="709"/>
        <w:jc w:val="both"/>
        <w:rPr>
          <w:rFonts w:ascii="Arial" w:hAnsi="Arial" w:eastAsia="Arial" w:cs="Arial"/>
          <w:color w:val="000000"/>
          <w:sz w:val="24"/>
          <w:szCs w:val="24"/>
        </w:rPr>
      </w:pPr>
      <w:r w:rsidRPr="2605695F">
        <w:rPr>
          <w:rFonts w:ascii="Arial" w:hAnsi="Arial" w:eastAsia="Arial" w:cs="Arial"/>
          <w:color w:val="000000" w:themeColor="text1"/>
          <w:sz w:val="24"/>
          <w:szCs w:val="24"/>
        </w:rPr>
        <w:t xml:space="preserve">To transfer the waste to </w:t>
      </w:r>
      <w:r w:rsidRPr="2605695F" w:rsidR="64F6C7B8">
        <w:rPr>
          <w:rFonts w:ascii="Arial" w:hAnsi="Arial" w:eastAsia="Arial" w:cs="Arial"/>
          <w:color w:val="000000" w:themeColor="text1"/>
          <w:sz w:val="24"/>
          <w:szCs w:val="24"/>
        </w:rPr>
        <w:t>an authorised person only</w:t>
      </w:r>
    </w:p>
    <w:p w:rsidR="009D0ADF" w:rsidRDefault="001D2734" w14:paraId="57E44AA5" w14:textId="77777777">
      <w:pPr>
        <w:numPr>
          <w:ilvl w:val="1"/>
          <w:numId w:val="8"/>
        </w:numPr>
        <w:pBdr>
          <w:top w:val="nil"/>
          <w:left w:val="nil"/>
          <w:bottom w:val="nil"/>
          <w:right w:val="nil"/>
          <w:between w:val="nil"/>
        </w:pBdr>
        <w:spacing w:after="0" w:line="240" w:lineRule="auto"/>
        <w:ind w:left="709" w:hanging="709"/>
        <w:jc w:val="both"/>
        <w:rPr>
          <w:color w:val="000000"/>
          <w:sz w:val="24"/>
          <w:szCs w:val="24"/>
        </w:rPr>
      </w:pPr>
      <w:r>
        <w:rPr>
          <w:rFonts w:ascii="Arial" w:hAnsi="Arial" w:eastAsia="Arial" w:cs="Arial"/>
          <w:color w:val="000000"/>
          <w:sz w:val="24"/>
          <w:szCs w:val="24"/>
        </w:rPr>
        <w:t>To provide a written description of the waste on its transfer</w:t>
      </w:r>
    </w:p>
    <w:p w:rsidR="009D0ADF" w:rsidRDefault="001D2734" w14:paraId="57E44AA6" w14:textId="77777777">
      <w:pPr>
        <w:numPr>
          <w:ilvl w:val="1"/>
          <w:numId w:val="8"/>
        </w:numPr>
        <w:pBdr>
          <w:top w:val="nil"/>
          <w:left w:val="nil"/>
          <w:bottom w:val="nil"/>
          <w:right w:val="nil"/>
          <w:between w:val="nil"/>
        </w:pBdr>
        <w:spacing w:after="0" w:line="240" w:lineRule="auto"/>
        <w:ind w:left="709" w:hanging="709"/>
        <w:jc w:val="both"/>
        <w:rPr>
          <w:color w:val="000000"/>
          <w:sz w:val="24"/>
          <w:szCs w:val="24"/>
        </w:rPr>
      </w:pPr>
      <w:r>
        <w:rPr>
          <w:rFonts w:ascii="Arial" w:hAnsi="Arial" w:eastAsia="Arial" w:cs="Arial"/>
          <w:color w:val="000000"/>
          <w:sz w:val="24"/>
          <w:szCs w:val="24"/>
        </w:rPr>
        <w:t>To complete a transfer note</w:t>
      </w:r>
    </w:p>
    <w:p w:rsidR="009D0ADF" w:rsidRDefault="001D2734" w14:paraId="57E44AA7" w14:textId="77777777">
      <w:pPr>
        <w:numPr>
          <w:ilvl w:val="1"/>
          <w:numId w:val="8"/>
        </w:numPr>
        <w:pBdr>
          <w:top w:val="nil"/>
          <w:left w:val="nil"/>
          <w:bottom w:val="nil"/>
          <w:right w:val="nil"/>
          <w:between w:val="nil"/>
        </w:pBdr>
        <w:spacing w:after="0" w:line="240" w:lineRule="auto"/>
        <w:ind w:left="709" w:hanging="709"/>
        <w:jc w:val="both"/>
        <w:rPr>
          <w:color w:val="000000"/>
          <w:sz w:val="24"/>
          <w:szCs w:val="24"/>
        </w:rPr>
      </w:pPr>
      <w:r>
        <w:rPr>
          <w:rFonts w:ascii="Arial" w:hAnsi="Arial" w:eastAsia="Arial" w:cs="Arial"/>
          <w:color w:val="000000"/>
          <w:sz w:val="24"/>
          <w:szCs w:val="24"/>
        </w:rPr>
        <w:t>To keep records of the transfer of waste</w:t>
      </w:r>
    </w:p>
    <w:p w:rsidR="009D0ADF" w:rsidRDefault="009D0ADF" w14:paraId="57E44AA8"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A9"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In summary, UWTSD Group is responsible for all waste streams from the first point where they are called waste to the final point of treatment. </w:t>
      </w:r>
    </w:p>
    <w:p w:rsidR="009D0ADF" w:rsidRDefault="009D0ADF" w14:paraId="57E44AAA"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9D0ADF" w14:paraId="57E44AAB"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AC"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6 </w:t>
      </w:r>
      <w:r>
        <w:rPr>
          <w:rFonts w:ascii="Arial" w:hAnsi="Arial" w:eastAsia="Arial" w:cs="Arial"/>
          <w:color w:val="000000"/>
          <w:sz w:val="24"/>
          <w:szCs w:val="24"/>
        </w:rPr>
        <w:tab/>
      </w:r>
      <w:r>
        <w:rPr>
          <w:rFonts w:ascii="Arial" w:hAnsi="Arial" w:eastAsia="Arial" w:cs="Arial"/>
          <w:b/>
          <w:color w:val="000000"/>
          <w:sz w:val="24"/>
          <w:szCs w:val="24"/>
        </w:rPr>
        <w:t xml:space="preserve">Permitting Requirements </w:t>
      </w:r>
    </w:p>
    <w:p w:rsidR="009D0ADF" w:rsidRDefault="009D0ADF" w14:paraId="57E44AAD"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AE" w14:textId="6685CDE4">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Any activity involving the; STOR</w:t>
      </w:r>
      <w:r w:rsidR="00A316B7">
        <w:rPr>
          <w:rFonts w:ascii="Arial" w:hAnsi="Arial" w:eastAsia="Arial" w:cs="Arial"/>
          <w:color w:val="000000"/>
          <w:sz w:val="24"/>
          <w:szCs w:val="24"/>
        </w:rPr>
        <w:t>A</w:t>
      </w:r>
      <w:r>
        <w:rPr>
          <w:rFonts w:ascii="Arial" w:hAnsi="Arial" w:eastAsia="Arial" w:cs="Arial"/>
          <w:color w:val="000000"/>
          <w:sz w:val="24"/>
          <w:szCs w:val="24"/>
        </w:rPr>
        <w:t xml:space="preserve">GE, USE, TREATMENT or DISPOSAL of waste on </w:t>
      </w:r>
      <w:proofErr w:type="gramStart"/>
      <w:r>
        <w:rPr>
          <w:rFonts w:ascii="Arial" w:hAnsi="Arial" w:eastAsia="Arial" w:cs="Arial"/>
          <w:color w:val="000000"/>
          <w:sz w:val="24"/>
          <w:szCs w:val="24"/>
        </w:rPr>
        <w:t>University</w:t>
      </w:r>
      <w:proofErr w:type="gramEnd"/>
      <w:r>
        <w:rPr>
          <w:rFonts w:ascii="Arial" w:hAnsi="Arial" w:eastAsia="Arial" w:cs="Arial"/>
          <w:color w:val="000000"/>
          <w:sz w:val="24"/>
          <w:szCs w:val="24"/>
        </w:rPr>
        <w:t xml:space="preserve"> grounds </w:t>
      </w:r>
      <w:proofErr w:type="gramStart"/>
      <w:r>
        <w:rPr>
          <w:rFonts w:ascii="Arial" w:hAnsi="Arial" w:eastAsia="Arial" w:cs="Arial"/>
          <w:color w:val="000000"/>
          <w:sz w:val="24"/>
          <w:szCs w:val="24"/>
        </w:rPr>
        <w:t>requires</w:t>
      </w:r>
      <w:proofErr w:type="gramEnd"/>
      <w:r>
        <w:rPr>
          <w:rFonts w:ascii="Arial" w:hAnsi="Arial" w:eastAsia="Arial" w:cs="Arial"/>
          <w:color w:val="000000"/>
          <w:sz w:val="24"/>
          <w:szCs w:val="24"/>
        </w:rPr>
        <w:t xml:space="preserve"> </w:t>
      </w:r>
      <w:proofErr w:type="gramStart"/>
      <w:r>
        <w:rPr>
          <w:rFonts w:ascii="Arial" w:hAnsi="Arial" w:eastAsia="Arial" w:cs="Arial"/>
          <w:color w:val="000000"/>
          <w:sz w:val="24"/>
          <w:szCs w:val="24"/>
        </w:rPr>
        <w:t>either;</w:t>
      </w:r>
      <w:proofErr w:type="gramEnd"/>
    </w:p>
    <w:p w:rsidR="009D0ADF" w:rsidRDefault="009D0ADF" w14:paraId="57E44AAF"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B0" w14:textId="77777777">
      <w:pPr>
        <w:numPr>
          <w:ilvl w:val="1"/>
          <w:numId w:val="1"/>
        </w:numPr>
        <w:pBdr>
          <w:top w:val="nil"/>
          <w:left w:val="nil"/>
          <w:bottom w:val="nil"/>
          <w:right w:val="nil"/>
          <w:between w:val="nil"/>
        </w:pBdr>
        <w:spacing w:after="0" w:line="240" w:lineRule="auto"/>
        <w:ind w:left="709" w:hanging="709"/>
        <w:jc w:val="both"/>
        <w:rPr>
          <w:color w:val="000000"/>
          <w:sz w:val="24"/>
          <w:szCs w:val="24"/>
        </w:rPr>
      </w:pPr>
      <w:r>
        <w:rPr>
          <w:rFonts w:ascii="Arial" w:hAnsi="Arial" w:eastAsia="Arial" w:cs="Arial"/>
          <w:color w:val="000000"/>
          <w:sz w:val="24"/>
          <w:szCs w:val="24"/>
        </w:rPr>
        <w:t>an Environmental Permit from the Environmental Regulator, and/or:</w:t>
      </w:r>
    </w:p>
    <w:p w:rsidR="009D0ADF" w:rsidRDefault="001D2734" w14:paraId="57E44AB1" w14:textId="77777777">
      <w:pPr>
        <w:numPr>
          <w:ilvl w:val="1"/>
          <w:numId w:val="1"/>
        </w:numPr>
        <w:pBdr>
          <w:top w:val="nil"/>
          <w:left w:val="nil"/>
          <w:bottom w:val="nil"/>
          <w:right w:val="nil"/>
          <w:between w:val="nil"/>
        </w:pBdr>
        <w:spacing w:after="0" w:line="240" w:lineRule="auto"/>
        <w:ind w:left="709" w:hanging="709"/>
        <w:jc w:val="both"/>
        <w:rPr>
          <w:color w:val="000000"/>
          <w:sz w:val="24"/>
          <w:szCs w:val="24"/>
        </w:rPr>
      </w:pPr>
      <w:r>
        <w:rPr>
          <w:rFonts w:ascii="Arial" w:hAnsi="Arial" w:eastAsia="Arial" w:cs="Arial"/>
          <w:color w:val="000000"/>
          <w:sz w:val="24"/>
          <w:szCs w:val="24"/>
        </w:rPr>
        <w:t>to register an Exemption with the Environmental Regulator, and/or:</w:t>
      </w:r>
    </w:p>
    <w:p w:rsidR="009D0ADF" w:rsidRDefault="001D2734" w14:paraId="57E44AB2" w14:textId="77777777">
      <w:pPr>
        <w:numPr>
          <w:ilvl w:val="1"/>
          <w:numId w:val="1"/>
        </w:numPr>
        <w:pBdr>
          <w:top w:val="nil"/>
          <w:left w:val="nil"/>
          <w:bottom w:val="nil"/>
          <w:right w:val="nil"/>
          <w:between w:val="nil"/>
        </w:pBdr>
        <w:spacing w:after="0" w:line="240" w:lineRule="auto"/>
        <w:ind w:left="709" w:hanging="709"/>
        <w:jc w:val="both"/>
        <w:rPr>
          <w:color w:val="000000"/>
          <w:sz w:val="24"/>
          <w:szCs w:val="24"/>
        </w:rPr>
      </w:pPr>
      <w:r>
        <w:rPr>
          <w:rFonts w:ascii="Arial" w:hAnsi="Arial" w:eastAsia="Arial" w:cs="Arial"/>
          <w:color w:val="000000"/>
          <w:sz w:val="24"/>
          <w:szCs w:val="24"/>
        </w:rPr>
        <w:t xml:space="preserve">to comply with other terms and conditions where the above </w:t>
      </w:r>
      <w:proofErr w:type="gramStart"/>
      <w:r>
        <w:rPr>
          <w:rFonts w:ascii="Arial" w:hAnsi="Arial" w:eastAsia="Arial" w:cs="Arial"/>
          <w:color w:val="000000"/>
          <w:sz w:val="24"/>
          <w:szCs w:val="24"/>
        </w:rPr>
        <w:t>are</w:t>
      </w:r>
      <w:proofErr w:type="gramEnd"/>
      <w:r>
        <w:rPr>
          <w:rFonts w:ascii="Arial" w:hAnsi="Arial" w:eastAsia="Arial" w:cs="Arial"/>
          <w:color w:val="000000"/>
          <w:sz w:val="24"/>
          <w:szCs w:val="24"/>
        </w:rPr>
        <w:t xml:space="preserve"> not required</w:t>
      </w:r>
    </w:p>
    <w:p w:rsidR="009D0ADF" w:rsidRDefault="009D0ADF" w14:paraId="57E44AB3"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B4"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As the volume of hazardous waste produced by the Group could exceed the Natural Resources threshold of 500kg each campus has been registered as a producer of hazardous waste. The Group recognises that registration is undertaken on an annual basis.</w:t>
      </w:r>
    </w:p>
    <w:p w:rsidR="009D0ADF" w:rsidRDefault="009D0ADF" w14:paraId="57E44AB5"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B6"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Each of the </w:t>
      </w:r>
      <w:proofErr w:type="gramStart"/>
      <w:r>
        <w:rPr>
          <w:rFonts w:ascii="Arial" w:hAnsi="Arial" w:eastAsia="Arial" w:cs="Arial"/>
          <w:color w:val="000000"/>
          <w:sz w:val="24"/>
          <w:szCs w:val="24"/>
        </w:rPr>
        <w:t>Groups</w:t>
      </w:r>
      <w:proofErr w:type="gramEnd"/>
      <w:r>
        <w:rPr>
          <w:rFonts w:ascii="Arial" w:hAnsi="Arial" w:eastAsia="Arial" w:cs="Arial"/>
          <w:color w:val="000000"/>
          <w:sz w:val="24"/>
          <w:szCs w:val="24"/>
        </w:rPr>
        <w:t xml:space="preserve"> sites are registered as waste producers and hazardous waste producers. </w:t>
      </w:r>
    </w:p>
    <w:p w:rsidR="009D0ADF" w:rsidRDefault="009D0ADF" w14:paraId="57E44AB7"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B8"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For further details regarding waste permits and exemptions, if you are responsible for storing, or processing any waste ready for disposal, please </w:t>
      </w:r>
      <w:proofErr w:type="gramStart"/>
      <w:r>
        <w:rPr>
          <w:rFonts w:ascii="Arial" w:hAnsi="Arial" w:eastAsia="Arial" w:cs="Arial"/>
          <w:color w:val="000000"/>
          <w:sz w:val="24"/>
          <w:szCs w:val="24"/>
        </w:rPr>
        <w:t>contact;</w:t>
      </w:r>
      <w:proofErr w:type="gramEnd"/>
    </w:p>
    <w:p w:rsidR="009D0ADF" w:rsidP="002457A0" w:rsidRDefault="001D2734" w14:paraId="57E44ABA" w14:textId="3A27D672">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UWTSD sites; </w:t>
      </w:r>
      <w:hyperlink r:id="rId12">
        <w:r>
          <w:rPr>
            <w:rFonts w:ascii="Arial" w:hAnsi="Arial" w:eastAsia="Arial" w:cs="Arial"/>
            <w:color w:val="0000FF"/>
            <w:sz w:val="24"/>
            <w:szCs w:val="24"/>
            <w:u w:val="single"/>
          </w:rPr>
          <w:t>waste@uwtsd.ac.uk</w:t>
        </w:r>
      </w:hyperlink>
    </w:p>
    <w:p w:rsidR="009D0ADF" w:rsidP="2605695F" w:rsidRDefault="001D2734" w14:paraId="57E44ABB" w14:textId="324C8048">
      <w:pPr>
        <w:pBdr>
          <w:top w:val="nil"/>
          <w:left w:val="nil"/>
          <w:bottom w:val="nil"/>
          <w:right w:val="nil"/>
          <w:between w:val="nil"/>
        </w:pBdr>
        <w:spacing w:after="0" w:line="240" w:lineRule="auto"/>
        <w:jc w:val="both"/>
        <w:rPr>
          <w:rFonts w:ascii="Arial" w:hAnsi="Arial" w:eastAsia="Arial" w:cs="Arial"/>
          <w:color w:val="000000"/>
          <w:sz w:val="24"/>
          <w:szCs w:val="24"/>
        </w:rPr>
      </w:pPr>
      <w:r w:rsidRPr="2605695F">
        <w:rPr>
          <w:rFonts w:ascii="Arial" w:hAnsi="Arial" w:eastAsia="Arial" w:cs="Arial"/>
          <w:color w:val="000000" w:themeColor="text1"/>
          <w:sz w:val="24"/>
          <w:szCs w:val="24"/>
        </w:rPr>
        <w:t xml:space="preserve">Coleg Sir Gar </w:t>
      </w:r>
      <w:r w:rsidRPr="2605695F" w:rsidR="364817D8">
        <w:rPr>
          <w:rFonts w:ascii="Arial" w:hAnsi="Arial" w:eastAsia="Arial" w:cs="Arial"/>
          <w:color w:val="000000" w:themeColor="text1"/>
          <w:sz w:val="24"/>
          <w:szCs w:val="24"/>
        </w:rPr>
        <w:t xml:space="preserve">and Coleg Ceredigion </w:t>
      </w:r>
      <w:r w:rsidRPr="2605695F">
        <w:rPr>
          <w:rFonts w:ascii="Arial" w:hAnsi="Arial" w:eastAsia="Arial" w:cs="Arial"/>
          <w:color w:val="000000" w:themeColor="text1"/>
          <w:sz w:val="24"/>
          <w:szCs w:val="24"/>
        </w:rPr>
        <w:t xml:space="preserve">sites; </w:t>
      </w:r>
      <w:hyperlink r:id="rId13">
        <w:r w:rsidRPr="2605695F">
          <w:rPr>
            <w:rFonts w:ascii="Arial" w:hAnsi="Arial" w:eastAsia="Arial" w:cs="Arial"/>
            <w:color w:val="0000FF"/>
            <w:sz w:val="24"/>
            <w:szCs w:val="24"/>
            <w:u w:val="single"/>
          </w:rPr>
          <w:t>Ceris.Harries@colegsirgar.ac.uk</w:t>
        </w:r>
      </w:hyperlink>
      <w:r w:rsidRPr="2605695F">
        <w:rPr>
          <w:rFonts w:ascii="Arial" w:hAnsi="Arial" w:eastAsia="Arial" w:cs="Arial"/>
          <w:color w:val="000000" w:themeColor="text1"/>
          <w:sz w:val="24"/>
          <w:szCs w:val="24"/>
        </w:rPr>
        <w:t xml:space="preserve"> </w:t>
      </w:r>
    </w:p>
    <w:p w:rsidR="009D0ADF" w:rsidRDefault="009D0ADF" w14:paraId="57E44ABC" w14:textId="77777777">
      <w:pPr>
        <w:pBdr>
          <w:top w:val="nil"/>
          <w:left w:val="nil"/>
          <w:bottom w:val="nil"/>
          <w:right w:val="nil"/>
          <w:between w:val="nil"/>
        </w:pBdr>
        <w:spacing w:after="0" w:line="240" w:lineRule="auto"/>
        <w:jc w:val="both"/>
        <w:rPr>
          <w:rFonts w:ascii="Arial" w:hAnsi="Arial" w:eastAsia="Arial" w:cs="Arial"/>
          <w:b/>
          <w:color w:val="000000"/>
          <w:sz w:val="24"/>
          <w:szCs w:val="24"/>
        </w:rPr>
      </w:pPr>
    </w:p>
    <w:p w:rsidR="009D0ADF" w:rsidRDefault="001D2734" w14:paraId="57E44ABD"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 xml:space="preserve">7 </w:t>
      </w:r>
      <w:r>
        <w:rPr>
          <w:rFonts w:ascii="Arial" w:hAnsi="Arial" w:eastAsia="Arial" w:cs="Arial"/>
          <w:color w:val="000000"/>
        </w:rPr>
        <w:tab/>
      </w:r>
      <w:r>
        <w:rPr>
          <w:rFonts w:ascii="Arial" w:hAnsi="Arial" w:eastAsia="Arial" w:cs="Arial"/>
          <w:b/>
          <w:color w:val="000000"/>
          <w:sz w:val="24"/>
          <w:szCs w:val="24"/>
        </w:rPr>
        <w:t>Waste Licences</w:t>
      </w:r>
      <w:r>
        <w:rPr>
          <w:rFonts w:ascii="Arial" w:hAnsi="Arial" w:eastAsia="Arial" w:cs="Arial"/>
          <w:b/>
          <w:color w:val="000000"/>
        </w:rPr>
        <w:t xml:space="preserve">   </w:t>
      </w:r>
    </w:p>
    <w:p w:rsidR="009D0ADF" w:rsidRDefault="009D0ADF" w14:paraId="57E44ABE" w14:textId="77777777">
      <w:pPr>
        <w:pBdr>
          <w:top w:val="nil"/>
          <w:left w:val="nil"/>
          <w:bottom w:val="nil"/>
          <w:right w:val="nil"/>
          <w:between w:val="nil"/>
        </w:pBdr>
        <w:spacing w:after="0" w:line="240" w:lineRule="auto"/>
        <w:rPr>
          <w:rFonts w:ascii="Arial" w:hAnsi="Arial" w:eastAsia="Arial" w:cs="Arial"/>
          <w:color w:val="000000"/>
        </w:rPr>
      </w:pPr>
    </w:p>
    <w:p w:rsidR="009D0ADF" w:rsidRDefault="001D2734" w14:paraId="57E44ABF" w14:textId="77777777">
      <w:pPr>
        <w:pBdr>
          <w:top w:val="nil"/>
          <w:left w:val="nil"/>
          <w:bottom w:val="nil"/>
          <w:right w:val="nil"/>
          <w:between w:val="nil"/>
        </w:pBdr>
        <w:spacing w:after="0" w:line="240" w:lineRule="auto"/>
        <w:rPr>
          <w:rFonts w:ascii="Arial" w:hAnsi="Arial" w:eastAsia="Arial" w:cs="Arial"/>
          <w:b/>
          <w:color w:val="000000"/>
          <w:sz w:val="24"/>
          <w:szCs w:val="24"/>
        </w:rPr>
      </w:pPr>
      <w:r>
        <w:rPr>
          <w:rFonts w:ascii="Arial" w:hAnsi="Arial" w:eastAsia="Arial" w:cs="Arial"/>
          <w:color w:val="000000"/>
          <w:sz w:val="24"/>
          <w:szCs w:val="24"/>
        </w:rPr>
        <w:t xml:space="preserve">The Groups sites are also registered as a Lower Tier Waste Carrier/Broker/Dealer. </w:t>
      </w:r>
      <w:proofErr w:type="gramStart"/>
      <w:r>
        <w:rPr>
          <w:rFonts w:ascii="Arial" w:hAnsi="Arial" w:eastAsia="Arial" w:cs="Arial"/>
          <w:color w:val="000000"/>
          <w:sz w:val="24"/>
          <w:szCs w:val="24"/>
        </w:rPr>
        <w:t>These licence</w:t>
      </w:r>
      <w:proofErr w:type="gramEnd"/>
      <w:r>
        <w:rPr>
          <w:rFonts w:ascii="Arial" w:hAnsi="Arial" w:eastAsia="Arial" w:cs="Arial"/>
          <w:color w:val="000000"/>
          <w:sz w:val="24"/>
          <w:szCs w:val="24"/>
        </w:rPr>
        <w:t xml:space="preserve"> will last indefinitely, unless revoked or withdrawn. Each Group site is registered; this allows the Group to transfer its own waste in Group owned vehicles between sites. If you carry waste on the public highway, you must carry a license in your vehicle. These can be obtained </w:t>
      </w:r>
      <w:proofErr w:type="gramStart"/>
      <w:r>
        <w:rPr>
          <w:rFonts w:ascii="Arial" w:hAnsi="Arial" w:eastAsia="Arial" w:cs="Arial"/>
          <w:color w:val="000000"/>
          <w:sz w:val="24"/>
          <w:szCs w:val="24"/>
        </w:rPr>
        <w:t>from;</w:t>
      </w:r>
      <w:proofErr w:type="gramEnd"/>
    </w:p>
    <w:p w:rsidR="009D0ADF" w:rsidRDefault="001D2734" w14:paraId="57E44AC0" w14:textId="77777777">
      <w:pPr>
        <w:pBdr>
          <w:top w:val="nil"/>
          <w:left w:val="nil"/>
          <w:bottom w:val="nil"/>
          <w:right w:val="nil"/>
          <w:between w:val="nil"/>
        </w:pBdr>
        <w:spacing w:after="0" w:line="240" w:lineRule="auto"/>
        <w:jc w:val="both"/>
        <w:rPr>
          <w:rFonts w:ascii="Arial" w:hAnsi="Arial" w:eastAsia="Arial" w:cs="Arial"/>
          <w:color w:val="0000FF"/>
          <w:sz w:val="24"/>
          <w:szCs w:val="24"/>
          <w:u w:val="single"/>
        </w:rPr>
      </w:pPr>
      <w:r>
        <w:rPr>
          <w:rFonts w:ascii="Arial" w:hAnsi="Arial" w:eastAsia="Arial" w:cs="Arial"/>
          <w:color w:val="000000"/>
          <w:sz w:val="24"/>
          <w:szCs w:val="24"/>
        </w:rPr>
        <w:t xml:space="preserve">UWTSD sites; </w:t>
      </w:r>
      <w:hyperlink r:id="rId14">
        <w:r>
          <w:rPr>
            <w:rFonts w:ascii="Arial" w:hAnsi="Arial" w:eastAsia="Arial" w:cs="Arial"/>
            <w:color w:val="0000FF"/>
            <w:sz w:val="24"/>
            <w:szCs w:val="24"/>
            <w:u w:val="single"/>
          </w:rPr>
          <w:t>waste@uwtsd.ac.uk</w:t>
        </w:r>
      </w:hyperlink>
    </w:p>
    <w:p w:rsidR="009D0ADF" w:rsidP="2605695F" w:rsidRDefault="159A8A71" w14:paraId="4F87618A" w14:textId="640EE38A">
      <w:pPr>
        <w:pBdr>
          <w:top w:val="nil"/>
          <w:left w:val="nil"/>
          <w:bottom w:val="nil"/>
          <w:right w:val="nil"/>
          <w:between w:val="nil"/>
        </w:pBdr>
        <w:spacing w:after="0" w:line="240" w:lineRule="auto"/>
        <w:jc w:val="both"/>
        <w:rPr>
          <w:rFonts w:ascii="Arial" w:hAnsi="Arial" w:eastAsia="Arial" w:cs="Arial"/>
          <w:color w:val="000000" w:themeColor="text1"/>
          <w:sz w:val="24"/>
          <w:szCs w:val="24"/>
        </w:rPr>
      </w:pPr>
      <w:r w:rsidRPr="2605695F">
        <w:rPr>
          <w:rFonts w:ascii="Arial" w:hAnsi="Arial" w:eastAsia="Arial" w:cs="Arial"/>
          <w:color w:val="000000" w:themeColor="text1"/>
          <w:sz w:val="24"/>
          <w:szCs w:val="24"/>
        </w:rPr>
        <w:t xml:space="preserve">Coleg Sir Gar and Coleg Ceredigion sites; </w:t>
      </w:r>
      <w:hyperlink w:history="1" r:id="rId15">
        <w:r w:rsidRPr="2605695F">
          <w:rPr>
            <w:rFonts w:ascii="Arial" w:hAnsi="Arial" w:eastAsia="Arial" w:cs="Arial"/>
            <w:color w:val="0000FF"/>
            <w:sz w:val="24"/>
            <w:szCs w:val="24"/>
            <w:u w:val="single"/>
          </w:rPr>
          <w:t>Ceris.Harries@colegsirgar.ac.uk</w:t>
        </w:r>
      </w:hyperlink>
    </w:p>
    <w:p w:rsidR="009D0ADF" w:rsidP="2605695F" w:rsidRDefault="009D0ADF" w14:paraId="57E44AC1" w14:textId="10D9E138">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9D0ADF" w14:paraId="57E44AC2" w14:textId="77777777">
      <w:pPr>
        <w:pBdr>
          <w:top w:val="nil"/>
          <w:left w:val="nil"/>
          <w:bottom w:val="nil"/>
          <w:right w:val="nil"/>
          <w:between w:val="nil"/>
        </w:pBdr>
        <w:spacing w:after="0" w:line="240" w:lineRule="auto"/>
        <w:rPr>
          <w:rFonts w:ascii="Arial" w:hAnsi="Arial" w:eastAsia="Arial" w:cs="Arial"/>
          <w:b/>
          <w:color w:val="000000"/>
          <w:sz w:val="24"/>
          <w:szCs w:val="24"/>
        </w:rPr>
      </w:pPr>
    </w:p>
    <w:p w:rsidR="009D0ADF" w:rsidRDefault="001D2734" w14:paraId="57E44AC3" w14:textId="77777777">
      <w:pPr>
        <w:pBdr>
          <w:top w:val="nil"/>
          <w:left w:val="nil"/>
          <w:bottom w:val="nil"/>
          <w:right w:val="nil"/>
          <w:between w:val="nil"/>
        </w:pBdr>
        <w:spacing w:after="0" w:line="240" w:lineRule="auto"/>
        <w:rPr>
          <w:rFonts w:ascii="Arial" w:hAnsi="Arial" w:eastAsia="Arial" w:cs="Arial"/>
          <w:b/>
          <w:color w:val="000000"/>
          <w:sz w:val="24"/>
          <w:szCs w:val="24"/>
        </w:rPr>
      </w:pPr>
      <w:r>
        <w:rPr>
          <w:rFonts w:ascii="Arial" w:hAnsi="Arial" w:eastAsia="Arial" w:cs="Arial"/>
          <w:color w:val="000000"/>
          <w:sz w:val="24"/>
          <w:szCs w:val="24"/>
        </w:rPr>
        <w:t xml:space="preserve">8 </w:t>
      </w:r>
      <w:r>
        <w:rPr>
          <w:rFonts w:ascii="Arial" w:hAnsi="Arial" w:eastAsia="Arial" w:cs="Arial"/>
          <w:color w:val="000000"/>
          <w:sz w:val="24"/>
          <w:szCs w:val="24"/>
        </w:rPr>
        <w:tab/>
      </w:r>
      <w:r>
        <w:rPr>
          <w:rFonts w:ascii="Arial" w:hAnsi="Arial" w:eastAsia="Arial" w:cs="Arial"/>
          <w:b/>
          <w:color w:val="000000"/>
          <w:sz w:val="24"/>
          <w:szCs w:val="24"/>
        </w:rPr>
        <w:t xml:space="preserve">Transfer of waste to a third party </w:t>
      </w:r>
    </w:p>
    <w:p w:rsidR="009D0ADF" w:rsidRDefault="009D0ADF" w14:paraId="57E44AC4"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C5"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All waste movements must be recorded on a Waste Transfer Note and Hazardous Waste Consignment Note (where applicable). </w:t>
      </w:r>
    </w:p>
    <w:p w:rsidR="009D0ADF" w:rsidRDefault="009D0ADF" w14:paraId="57E44AC6"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P="5AA4F2DA" w:rsidRDefault="001D2734" w14:paraId="57E44AC7" w14:textId="6D5C2484">
      <w:pPr>
        <w:pBdr>
          <w:top w:val="nil"/>
          <w:left w:val="nil"/>
          <w:bottom w:val="nil"/>
          <w:right w:val="nil"/>
          <w:between w:val="nil"/>
        </w:pBdr>
        <w:spacing w:after="0" w:line="240" w:lineRule="auto"/>
        <w:rPr>
          <w:rFonts w:ascii="Arial" w:hAnsi="Arial" w:eastAsia="Arial" w:cs="Arial"/>
          <w:color w:val="000000"/>
          <w:sz w:val="24"/>
          <w:szCs w:val="24"/>
        </w:rPr>
      </w:pPr>
      <w:r w:rsidRPr="5AA4F2DA">
        <w:rPr>
          <w:rFonts w:ascii="Arial" w:hAnsi="Arial" w:eastAsia="Arial" w:cs="Arial"/>
          <w:color w:val="000000" w:themeColor="text1"/>
          <w:sz w:val="24"/>
          <w:szCs w:val="24"/>
        </w:rPr>
        <w:t>All Waste Transfer Note must be retai</w:t>
      </w:r>
      <w:r w:rsidRPr="5AA4F2DA" w:rsidR="73A58BB0">
        <w:rPr>
          <w:rFonts w:ascii="Arial" w:hAnsi="Arial" w:eastAsia="Arial" w:cs="Arial"/>
          <w:color w:val="000000" w:themeColor="text1"/>
          <w:sz w:val="24"/>
          <w:szCs w:val="24"/>
        </w:rPr>
        <w:t>n</w:t>
      </w:r>
      <w:r w:rsidRPr="5AA4F2DA">
        <w:rPr>
          <w:rFonts w:ascii="Arial" w:hAnsi="Arial" w:eastAsia="Arial" w:cs="Arial"/>
          <w:color w:val="000000" w:themeColor="text1"/>
          <w:sz w:val="24"/>
          <w:szCs w:val="24"/>
        </w:rPr>
        <w:t xml:space="preserve">ed for TWO years, and include the </w:t>
      </w:r>
      <w:proofErr w:type="gramStart"/>
      <w:r w:rsidRPr="5AA4F2DA">
        <w:rPr>
          <w:rFonts w:ascii="Arial" w:hAnsi="Arial" w:eastAsia="Arial" w:cs="Arial"/>
          <w:color w:val="000000" w:themeColor="text1"/>
          <w:sz w:val="24"/>
          <w:szCs w:val="24"/>
        </w:rPr>
        <w:t>following;</w:t>
      </w:r>
      <w:proofErr w:type="gramEnd"/>
    </w:p>
    <w:p w:rsidR="009D0ADF" w:rsidRDefault="009D0ADF" w14:paraId="57E44AC8"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C9" w14:textId="77777777">
      <w:pPr>
        <w:numPr>
          <w:ilvl w:val="1"/>
          <w:numId w:val="2"/>
        </w:numPr>
        <w:pBdr>
          <w:top w:val="nil"/>
          <w:left w:val="nil"/>
          <w:bottom w:val="nil"/>
          <w:right w:val="nil"/>
          <w:between w:val="nil"/>
        </w:pBdr>
        <w:spacing w:after="0" w:line="240" w:lineRule="auto"/>
        <w:ind w:left="709" w:hanging="709"/>
        <w:rPr>
          <w:color w:val="000000"/>
          <w:sz w:val="24"/>
          <w:szCs w:val="24"/>
        </w:rPr>
      </w:pPr>
      <w:r>
        <w:rPr>
          <w:rFonts w:ascii="Arial" w:hAnsi="Arial" w:eastAsia="Arial" w:cs="Arial"/>
          <w:color w:val="000000"/>
          <w:sz w:val="24"/>
          <w:szCs w:val="24"/>
        </w:rPr>
        <w:t>A written description of the waste</w:t>
      </w:r>
    </w:p>
    <w:p w:rsidR="009D0ADF" w:rsidRDefault="001D2734" w14:paraId="57E44ACA" w14:textId="77777777">
      <w:pPr>
        <w:numPr>
          <w:ilvl w:val="1"/>
          <w:numId w:val="2"/>
        </w:numPr>
        <w:pBdr>
          <w:top w:val="nil"/>
          <w:left w:val="nil"/>
          <w:bottom w:val="nil"/>
          <w:right w:val="nil"/>
          <w:between w:val="nil"/>
        </w:pBdr>
        <w:spacing w:after="0" w:line="240" w:lineRule="auto"/>
        <w:ind w:left="709" w:hanging="709"/>
        <w:rPr>
          <w:color w:val="000000"/>
          <w:sz w:val="24"/>
          <w:szCs w:val="24"/>
        </w:rPr>
      </w:pPr>
      <w:r>
        <w:rPr>
          <w:rFonts w:ascii="Arial" w:hAnsi="Arial" w:eastAsia="Arial" w:cs="Arial"/>
          <w:color w:val="000000"/>
          <w:sz w:val="24"/>
          <w:szCs w:val="24"/>
        </w:rPr>
        <w:t>Our SIC Code (85.42/1: Higher Education)</w:t>
      </w:r>
    </w:p>
    <w:p w:rsidR="009D0ADF" w:rsidRDefault="001D2734" w14:paraId="57E44ACB" w14:textId="77777777">
      <w:pPr>
        <w:numPr>
          <w:ilvl w:val="1"/>
          <w:numId w:val="2"/>
        </w:numPr>
        <w:pBdr>
          <w:top w:val="nil"/>
          <w:left w:val="nil"/>
          <w:bottom w:val="nil"/>
          <w:right w:val="nil"/>
          <w:between w:val="nil"/>
        </w:pBdr>
        <w:spacing w:after="0" w:line="240" w:lineRule="auto"/>
        <w:ind w:left="709" w:hanging="709"/>
        <w:rPr>
          <w:color w:val="000000"/>
          <w:sz w:val="24"/>
          <w:szCs w:val="24"/>
        </w:rPr>
      </w:pPr>
      <w:r>
        <w:rPr>
          <w:rFonts w:ascii="Arial" w:hAnsi="Arial" w:eastAsia="Arial" w:cs="Arial"/>
          <w:color w:val="000000"/>
          <w:sz w:val="24"/>
          <w:szCs w:val="24"/>
        </w:rPr>
        <w:t xml:space="preserve">The </w:t>
      </w:r>
      <w:proofErr w:type="gramStart"/>
      <w:r>
        <w:rPr>
          <w:rFonts w:ascii="Arial" w:hAnsi="Arial" w:eastAsia="Arial" w:cs="Arial"/>
          <w:color w:val="000000"/>
          <w:sz w:val="24"/>
          <w:szCs w:val="24"/>
        </w:rPr>
        <w:t>6 digit</w:t>
      </w:r>
      <w:proofErr w:type="gramEnd"/>
      <w:r>
        <w:rPr>
          <w:rFonts w:ascii="Arial" w:hAnsi="Arial" w:eastAsia="Arial" w:cs="Arial"/>
          <w:color w:val="000000"/>
          <w:sz w:val="24"/>
          <w:szCs w:val="24"/>
        </w:rPr>
        <w:t xml:space="preserve"> Waste Code (see EWC list)</w:t>
      </w:r>
    </w:p>
    <w:p w:rsidR="009D0ADF" w:rsidRDefault="001D2734" w14:paraId="57E44ACC" w14:textId="77777777">
      <w:pPr>
        <w:numPr>
          <w:ilvl w:val="1"/>
          <w:numId w:val="2"/>
        </w:numPr>
        <w:pBdr>
          <w:top w:val="nil"/>
          <w:left w:val="nil"/>
          <w:bottom w:val="nil"/>
          <w:right w:val="nil"/>
          <w:between w:val="nil"/>
        </w:pBdr>
        <w:spacing w:after="0" w:line="240" w:lineRule="auto"/>
        <w:ind w:left="709" w:hanging="709"/>
        <w:rPr>
          <w:color w:val="000000"/>
          <w:sz w:val="24"/>
          <w:szCs w:val="24"/>
        </w:rPr>
      </w:pPr>
      <w:r>
        <w:rPr>
          <w:rFonts w:ascii="Arial" w:hAnsi="Arial" w:eastAsia="Arial" w:cs="Arial"/>
          <w:color w:val="000000"/>
          <w:sz w:val="24"/>
          <w:szCs w:val="24"/>
        </w:rPr>
        <w:t>Quantity to be removed, and collection address</w:t>
      </w:r>
    </w:p>
    <w:p w:rsidR="009D0ADF" w:rsidRDefault="001D2734" w14:paraId="57E44ACD" w14:textId="77777777">
      <w:pPr>
        <w:numPr>
          <w:ilvl w:val="1"/>
          <w:numId w:val="2"/>
        </w:numPr>
        <w:pBdr>
          <w:top w:val="nil"/>
          <w:left w:val="nil"/>
          <w:bottom w:val="nil"/>
          <w:right w:val="nil"/>
          <w:between w:val="nil"/>
        </w:pBdr>
        <w:spacing w:after="0" w:line="240" w:lineRule="auto"/>
        <w:ind w:left="709" w:hanging="709"/>
        <w:rPr>
          <w:color w:val="000000"/>
          <w:sz w:val="24"/>
          <w:szCs w:val="24"/>
        </w:rPr>
      </w:pPr>
      <w:r>
        <w:rPr>
          <w:rFonts w:ascii="Arial" w:hAnsi="Arial" w:eastAsia="Arial" w:cs="Arial"/>
          <w:color w:val="000000"/>
          <w:sz w:val="24"/>
          <w:szCs w:val="24"/>
        </w:rPr>
        <w:t>Confirmation that we have applied the Waste Hierarchy</w:t>
      </w:r>
    </w:p>
    <w:p w:rsidR="009D0ADF" w:rsidRDefault="009D0ADF" w14:paraId="57E44ACE"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P="5AA4F2DA" w:rsidRDefault="001D2734" w14:paraId="57E44ACF" w14:textId="110CEE94">
      <w:pPr>
        <w:pBdr>
          <w:top w:val="nil"/>
          <w:left w:val="nil"/>
          <w:bottom w:val="nil"/>
          <w:right w:val="nil"/>
          <w:between w:val="nil"/>
        </w:pBdr>
        <w:spacing w:after="0" w:line="240" w:lineRule="auto"/>
        <w:jc w:val="both"/>
        <w:rPr>
          <w:rFonts w:ascii="Arial" w:hAnsi="Arial" w:eastAsia="Arial" w:cs="Arial"/>
          <w:color w:val="000000"/>
          <w:sz w:val="24"/>
          <w:szCs w:val="24"/>
        </w:rPr>
      </w:pPr>
      <w:r w:rsidRPr="5AA4F2DA">
        <w:rPr>
          <w:rFonts w:ascii="Arial" w:hAnsi="Arial" w:eastAsia="Arial" w:cs="Arial"/>
          <w:color w:val="000000" w:themeColor="text1"/>
          <w:sz w:val="24"/>
          <w:szCs w:val="24"/>
        </w:rPr>
        <w:t>All Hazardous Waste Consignment Note must be retained for THREE year</w:t>
      </w:r>
      <w:r w:rsidRPr="5AA4F2DA" w:rsidR="3B8E40A5">
        <w:rPr>
          <w:rFonts w:ascii="Arial" w:hAnsi="Arial" w:eastAsia="Arial" w:cs="Arial"/>
          <w:color w:val="000000" w:themeColor="text1"/>
          <w:sz w:val="24"/>
          <w:szCs w:val="24"/>
        </w:rPr>
        <w:t>s</w:t>
      </w:r>
      <w:r w:rsidRPr="5AA4F2DA">
        <w:rPr>
          <w:rFonts w:ascii="Arial" w:hAnsi="Arial" w:eastAsia="Arial" w:cs="Arial"/>
          <w:color w:val="000000" w:themeColor="text1"/>
          <w:sz w:val="24"/>
          <w:szCs w:val="24"/>
        </w:rPr>
        <w:t xml:space="preserve">, and include the </w:t>
      </w:r>
      <w:proofErr w:type="gramStart"/>
      <w:r w:rsidRPr="5AA4F2DA">
        <w:rPr>
          <w:rFonts w:ascii="Arial" w:hAnsi="Arial" w:eastAsia="Arial" w:cs="Arial"/>
          <w:color w:val="000000" w:themeColor="text1"/>
          <w:sz w:val="24"/>
          <w:szCs w:val="24"/>
        </w:rPr>
        <w:t>following;</w:t>
      </w:r>
      <w:proofErr w:type="gramEnd"/>
      <w:r w:rsidRPr="5AA4F2DA">
        <w:rPr>
          <w:rFonts w:ascii="Arial" w:hAnsi="Arial" w:eastAsia="Arial" w:cs="Arial"/>
          <w:color w:val="000000" w:themeColor="text1"/>
          <w:sz w:val="24"/>
          <w:szCs w:val="24"/>
        </w:rPr>
        <w:t xml:space="preserve"> </w:t>
      </w:r>
    </w:p>
    <w:p w:rsidR="009D0ADF" w:rsidRDefault="009D0ADF" w14:paraId="57E44AD0"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D1" w14:textId="77777777">
      <w:pPr>
        <w:numPr>
          <w:ilvl w:val="0"/>
          <w:numId w:val="3"/>
        </w:numPr>
        <w:pBdr>
          <w:top w:val="nil"/>
          <w:left w:val="nil"/>
          <w:bottom w:val="nil"/>
          <w:right w:val="nil"/>
          <w:between w:val="nil"/>
        </w:pBdr>
        <w:spacing w:after="0" w:line="240" w:lineRule="auto"/>
        <w:ind w:right="289" w:hanging="720"/>
        <w:jc w:val="both"/>
        <w:rPr>
          <w:color w:val="000000"/>
          <w:sz w:val="24"/>
          <w:szCs w:val="24"/>
        </w:rPr>
      </w:pPr>
      <w:r>
        <w:rPr>
          <w:rFonts w:ascii="Arial" w:hAnsi="Arial" w:eastAsia="Arial" w:cs="Arial"/>
          <w:color w:val="000000"/>
          <w:sz w:val="24"/>
          <w:szCs w:val="24"/>
        </w:rPr>
        <w:t>A written description of the waste</w:t>
      </w:r>
    </w:p>
    <w:p w:rsidR="009D0ADF" w:rsidRDefault="001D2734" w14:paraId="57E44AD2" w14:textId="77777777">
      <w:pPr>
        <w:numPr>
          <w:ilvl w:val="0"/>
          <w:numId w:val="3"/>
        </w:numPr>
        <w:pBdr>
          <w:top w:val="nil"/>
          <w:left w:val="nil"/>
          <w:bottom w:val="nil"/>
          <w:right w:val="nil"/>
          <w:between w:val="nil"/>
        </w:pBdr>
        <w:spacing w:after="0" w:line="240" w:lineRule="auto"/>
        <w:ind w:right="289" w:hanging="720"/>
        <w:jc w:val="both"/>
        <w:rPr>
          <w:color w:val="000000"/>
          <w:sz w:val="24"/>
          <w:szCs w:val="24"/>
        </w:rPr>
      </w:pPr>
      <w:r>
        <w:rPr>
          <w:rFonts w:ascii="Arial" w:hAnsi="Arial" w:eastAsia="Arial" w:cs="Arial"/>
          <w:color w:val="000000"/>
          <w:sz w:val="24"/>
          <w:szCs w:val="24"/>
        </w:rPr>
        <w:t>Our SIC Code (80.30/2: Higher Education)</w:t>
      </w:r>
    </w:p>
    <w:p w:rsidR="009D0ADF" w:rsidRDefault="001D2734" w14:paraId="57E44AD3" w14:textId="77777777">
      <w:pPr>
        <w:numPr>
          <w:ilvl w:val="0"/>
          <w:numId w:val="3"/>
        </w:numPr>
        <w:pBdr>
          <w:top w:val="nil"/>
          <w:left w:val="nil"/>
          <w:bottom w:val="nil"/>
          <w:right w:val="nil"/>
          <w:between w:val="nil"/>
        </w:pBdr>
        <w:spacing w:after="0" w:line="240" w:lineRule="auto"/>
        <w:ind w:right="289" w:hanging="720"/>
        <w:jc w:val="both"/>
        <w:rPr>
          <w:color w:val="000000"/>
          <w:sz w:val="24"/>
          <w:szCs w:val="24"/>
        </w:rPr>
      </w:pPr>
      <w:r>
        <w:rPr>
          <w:rFonts w:ascii="Arial" w:hAnsi="Arial" w:eastAsia="Arial" w:cs="Arial"/>
          <w:color w:val="000000"/>
          <w:sz w:val="24"/>
          <w:szCs w:val="24"/>
        </w:rPr>
        <w:t xml:space="preserve">The </w:t>
      </w:r>
      <w:proofErr w:type="gramStart"/>
      <w:r>
        <w:rPr>
          <w:rFonts w:ascii="Arial" w:hAnsi="Arial" w:eastAsia="Arial" w:cs="Arial"/>
          <w:color w:val="000000"/>
          <w:sz w:val="24"/>
          <w:szCs w:val="24"/>
        </w:rPr>
        <w:t>6 digit</w:t>
      </w:r>
      <w:proofErr w:type="gramEnd"/>
      <w:r>
        <w:rPr>
          <w:rFonts w:ascii="Arial" w:hAnsi="Arial" w:eastAsia="Arial" w:cs="Arial"/>
          <w:color w:val="000000"/>
          <w:sz w:val="24"/>
          <w:szCs w:val="24"/>
        </w:rPr>
        <w:t xml:space="preserve"> Waste Code (see EWC list)</w:t>
      </w:r>
    </w:p>
    <w:p w:rsidR="009D0ADF" w:rsidRDefault="001D2734" w14:paraId="57E44AD4" w14:textId="77777777">
      <w:pPr>
        <w:numPr>
          <w:ilvl w:val="0"/>
          <w:numId w:val="3"/>
        </w:numPr>
        <w:pBdr>
          <w:top w:val="nil"/>
          <w:left w:val="nil"/>
          <w:bottom w:val="nil"/>
          <w:right w:val="nil"/>
          <w:between w:val="nil"/>
        </w:pBdr>
        <w:spacing w:after="0" w:line="240" w:lineRule="auto"/>
        <w:ind w:right="289" w:hanging="720"/>
        <w:jc w:val="both"/>
        <w:rPr>
          <w:color w:val="000000"/>
          <w:sz w:val="24"/>
          <w:szCs w:val="24"/>
        </w:rPr>
      </w:pPr>
      <w:r>
        <w:rPr>
          <w:rFonts w:ascii="Arial" w:hAnsi="Arial" w:eastAsia="Arial" w:cs="Arial"/>
          <w:color w:val="000000"/>
          <w:sz w:val="24"/>
          <w:szCs w:val="24"/>
        </w:rPr>
        <w:t>Our Hazardous Waste “Premises Code”</w:t>
      </w:r>
    </w:p>
    <w:p w:rsidR="009D0ADF" w:rsidRDefault="001D2734" w14:paraId="57E44AD5" w14:textId="77777777">
      <w:pPr>
        <w:numPr>
          <w:ilvl w:val="0"/>
          <w:numId w:val="3"/>
        </w:numPr>
        <w:pBdr>
          <w:top w:val="nil"/>
          <w:left w:val="nil"/>
          <w:bottom w:val="nil"/>
          <w:right w:val="nil"/>
          <w:between w:val="nil"/>
        </w:pBdr>
        <w:spacing w:after="0" w:line="240" w:lineRule="auto"/>
        <w:ind w:right="289" w:hanging="720"/>
        <w:jc w:val="both"/>
        <w:rPr>
          <w:color w:val="000000"/>
          <w:sz w:val="24"/>
          <w:szCs w:val="24"/>
        </w:rPr>
      </w:pPr>
      <w:r>
        <w:rPr>
          <w:rFonts w:ascii="Arial" w:hAnsi="Arial" w:eastAsia="Arial" w:cs="Arial"/>
          <w:color w:val="000000"/>
          <w:sz w:val="24"/>
          <w:szCs w:val="24"/>
        </w:rPr>
        <w:t>Quantity to be removed and collection address</w:t>
      </w:r>
    </w:p>
    <w:p w:rsidR="009D0ADF" w:rsidRDefault="001D2734" w14:paraId="57E44AD6" w14:textId="77777777">
      <w:pPr>
        <w:numPr>
          <w:ilvl w:val="0"/>
          <w:numId w:val="3"/>
        </w:numPr>
        <w:pBdr>
          <w:top w:val="nil"/>
          <w:left w:val="nil"/>
          <w:bottom w:val="nil"/>
          <w:right w:val="nil"/>
          <w:between w:val="nil"/>
        </w:pBdr>
        <w:spacing w:after="0" w:line="240" w:lineRule="auto"/>
        <w:ind w:right="289" w:hanging="720"/>
        <w:jc w:val="both"/>
        <w:rPr>
          <w:color w:val="000000"/>
          <w:sz w:val="24"/>
          <w:szCs w:val="24"/>
        </w:rPr>
      </w:pPr>
      <w:hyperlink r:id="rId16">
        <w:r>
          <w:rPr>
            <w:rFonts w:ascii="Arial" w:hAnsi="Arial" w:eastAsia="Arial" w:cs="Arial"/>
            <w:color w:val="0000FF"/>
            <w:sz w:val="24"/>
            <w:szCs w:val="24"/>
            <w:u w:val="single"/>
          </w:rPr>
          <w:t>Part E: Consignee Certificate</w:t>
        </w:r>
      </w:hyperlink>
      <w:r>
        <w:rPr>
          <w:rFonts w:ascii="Arial" w:hAnsi="Arial" w:eastAsia="Arial" w:cs="Arial"/>
          <w:color w:val="000000"/>
          <w:sz w:val="24"/>
          <w:szCs w:val="24"/>
        </w:rPr>
        <w:t xml:space="preserve"> – Must be completed for the document to be auditable</w:t>
      </w:r>
    </w:p>
    <w:p w:rsidR="009D0ADF" w:rsidRDefault="001D2734" w14:paraId="57E44AD7" w14:textId="77777777">
      <w:pPr>
        <w:numPr>
          <w:ilvl w:val="0"/>
          <w:numId w:val="3"/>
        </w:numPr>
        <w:pBdr>
          <w:top w:val="nil"/>
          <w:left w:val="nil"/>
          <w:bottom w:val="nil"/>
          <w:right w:val="nil"/>
          <w:between w:val="nil"/>
        </w:pBdr>
        <w:spacing w:after="0" w:line="240" w:lineRule="auto"/>
        <w:ind w:right="289" w:hanging="720"/>
        <w:jc w:val="both"/>
        <w:rPr>
          <w:color w:val="000000"/>
          <w:sz w:val="24"/>
          <w:szCs w:val="24"/>
        </w:rPr>
      </w:pPr>
      <w:r>
        <w:rPr>
          <w:rFonts w:ascii="Arial" w:hAnsi="Arial" w:eastAsia="Arial" w:cs="Arial"/>
          <w:color w:val="000000"/>
          <w:sz w:val="24"/>
          <w:szCs w:val="24"/>
        </w:rPr>
        <w:t>Confirmation that we have applied the Waste Hierarchy</w:t>
      </w:r>
    </w:p>
    <w:p w:rsidR="009D0ADF" w:rsidRDefault="009D0ADF" w14:paraId="57E44AD8"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D9"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An invoice is </w:t>
      </w:r>
      <w:r>
        <w:rPr>
          <w:rFonts w:ascii="Arial" w:hAnsi="Arial" w:eastAsia="Arial" w:cs="Arial"/>
          <w:b/>
          <w:color w:val="000000"/>
          <w:sz w:val="24"/>
          <w:szCs w:val="24"/>
        </w:rPr>
        <w:t>NOT</w:t>
      </w:r>
      <w:r>
        <w:rPr>
          <w:rFonts w:ascii="Arial" w:hAnsi="Arial" w:eastAsia="Arial" w:cs="Arial"/>
          <w:color w:val="000000"/>
          <w:sz w:val="24"/>
          <w:szCs w:val="24"/>
        </w:rPr>
        <w:t xml:space="preserve"> a Waste Transfer Notes or Hazardous Waste Consignment Notes. </w:t>
      </w:r>
    </w:p>
    <w:p w:rsidR="009D0ADF" w:rsidRDefault="009D0ADF" w14:paraId="57E44ADA"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DB"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Example </w:t>
      </w:r>
      <w:hyperlink r:id="rId17">
        <w:r>
          <w:rPr>
            <w:rFonts w:ascii="Arial" w:hAnsi="Arial" w:eastAsia="Arial" w:cs="Arial"/>
            <w:color w:val="0000FF"/>
            <w:sz w:val="24"/>
            <w:szCs w:val="24"/>
            <w:u w:val="single"/>
          </w:rPr>
          <w:t>Waste Transfer Notes</w:t>
        </w:r>
      </w:hyperlink>
      <w:r>
        <w:rPr>
          <w:rFonts w:ascii="Arial" w:hAnsi="Arial" w:eastAsia="Arial" w:cs="Arial"/>
          <w:color w:val="000000"/>
          <w:sz w:val="24"/>
          <w:szCs w:val="24"/>
        </w:rPr>
        <w:t xml:space="preserve">   Example Hazardous </w:t>
      </w:r>
      <w:hyperlink r:id="rId18">
        <w:r>
          <w:rPr>
            <w:rFonts w:ascii="Arial" w:hAnsi="Arial" w:eastAsia="Arial" w:cs="Arial"/>
            <w:color w:val="0000FF"/>
            <w:sz w:val="24"/>
            <w:szCs w:val="24"/>
            <w:u w:val="single"/>
          </w:rPr>
          <w:t>Waste Consignment Note</w:t>
        </w:r>
      </w:hyperlink>
    </w:p>
    <w:p w:rsidR="009D0ADF" w:rsidRDefault="009D0ADF" w14:paraId="57E44ADC"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DD"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For standard contracted collections such as weekly General Waste and Dry Mixed Recycling collections from the same site, an Annual Waste Transfer Note may be obtained. This is a single transfer note that can cover multiple transfers over a period of up to 12 months from each Group site. The Annual Waste Transfer Note must </w:t>
      </w:r>
      <w:proofErr w:type="gramStart"/>
      <w:r>
        <w:rPr>
          <w:rFonts w:ascii="Arial" w:hAnsi="Arial" w:eastAsia="Arial" w:cs="Arial"/>
          <w:color w:val="000000"/>
          <w:sz w:val="24"/>
          <w:szCs w:val="24"/>
        </w:rPr>
        <w:t>include;</w:t>
      </w:r>
      <w:proofErr w:type="gramEnd"/>
    </w:p>
    <w:p w:rsidR="009D0ADF" w:rsidRDefault="009D0ADF" w14:paraId="57E44ADE"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DF" w14:textId="77777777">
      <w:pPr>
        <w:numPr>
          <w:ilvl w:val="0"/>
          <w:numId w:val="5"/>
        </w:numPr>
        <w:pBdr>
          <w:top w:val="nil"/>
          <w:left w:val="nil"/>
          <w:bottom w:val="nil"/>
          <w:right w:val="nil"/>
          <w:between w:val="nil"/>
        </w:pBdr>
        <w:spacing w:after="0" w:line="240" w:lineRule="auto"/>
        <w:jc w:val="both"/>
        <w:rPr>
          <w:color w:val="000000"/>
          <w:sz w:val="24"/>
          <w:szCs w:val="24"/>
        </w:rPr>
      </w:pPr>
      <w:r>
        <w:rPr>
          <w:rFonts w:ascii="Arial" w:hAnsi="Arial" w:eastAsia="Arial" w:cs="Arial"/>
          <w:color w:val="000000"/>
          <w:sz w:val="24"/>
          <w:szCs w:val="24"/>
        </w:rPr>
        <w:t xml:space="preserve">the parties involved in the transfer </w:t>
      </w:r>
    </w:p>
    <w:p w:rsidR="009D0ADF" w:rsidRDefault="001D2734" w14:paraId="57E44AE0" w14:textId="77777777">
      <w:pPr>
        <w:numPr>
          <w:ilvl w:val="0"/>
          <w:numId w:val="5"/>
        </w:numPr>
        <w:pBdr>
          <w:top w:val="nil"/>
          <w:left w:val="nil"/>
          <w:bottom w:val="nil"/>
          <w:right w:val="nil"/>
          <w:between w:val="nil"/>
        </w:pBdr>
        <w:spacing w:after="0" w:line="240" w:lineRule="auto"/>
        <w:jc w:val="both"/>
        <w:rPr>
          <w:color w:val="000000"/>
          <w:sz w:val="24"/>
          <w:szCs w:val="24"/>
        </w:rPr>
      </w:pPr>
      <w:r>
        <w:rPr>
          <w:rFonts w:ascii="Arial" w:hAnsi="Arial" w:eastAsia="Arial" w:cs="Arial"/>
          <w:color w:val="000000"/>
          <w:sz w:val="24"/>
          <w:szCs w:val="24"/>
        </w:rPr>
        <w:t>the description of the waste being transferred</w:t>
      </w:r>
    </w:p>
    <w:p w:rsidR="009D0ADF" w:rsidRDefault="001D2734" w14:paraId="57E44AE1" w14:textId="77777777">
      <w:pPr>
        <w:numPr>
          <w:ilvl w:val="0"/>
          <w:numId w:val="5"/>
        </w:numPr>
        <w:pBdr>
          <w:top w:val="nil"/>
          <w:left w:val="nil"/>
          <w:bottom w:val="nil"/>
          <w:right w:val="nil"/>
          <w:between w:val="nil"/>
        </w:pBdr>
        <w:spacing w:after="0" w:line="240" w:lineRule="auto"/>
        <w:jc w:val="both"/>
        <w:rPr>
          <w:color w:val="000000"/>
          <w:sz w:val="24"/>
          <w:szCs w:val="24"/>
        </w:rPr>
      </w:pPr>
      <w:r>
        <w:rPr>
          <w:rFonts w:ascii="Arial" w:hAnsi="Arial" w:eastAsia="Arial" w:cs="Arial"/>
          <w:color w:val="000000"/>
          <w:sz w:val="24"/>
          <w:szCs w:val="24"/>
        </w:rPr>
        <w:t>the place where the waste is transferred from one person to the other. The total weight of waste will be estimated over the period on the waste transfer note (season ticket) when less than one year. Where the period on site is greater than one year a further annual waste transfer note will be generated. If any of these conditions change a new waste transfer note will be generated.</w:t>
      </w:r>
    </w:p>
    <w:p w:rsidR="009D0ADF" w:rsidRDefault="009D0ADF" w14:paraId="57E44AE2"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9D0ADF" w14:paraId="57E44AE3"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AE6"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A copy of ALL Waste Transfer Notes or Hazardous Waste Consignment Notes received must be sent </w:t>
      </w:r>
      <w:proofErr w:type="gramStart"/>
      <w:r>
        <w:rPr>
          <w:rFonts w:ascii="Arial" w:hAnsi="Arial" w:eastAsia="Arial" w:cs="Arial"/>
          <w:color w:val="000000"/>
          <w:sz w:val="24"/>
          <w:szCs w:val="24"/>
        </w:rPr>
        <w:t>to;</w:t>
      </w:r>
      <w:proofErr w:type="gramEnd"/>
    </w:p>
    <w:p w:rsidR="009D0ADF" w:rsidRDefault="001D2734" w14:paraId="57E44AE7" w14:textId="77777777">
      <w:pPr>
        <w:pBdr>
          <w:top w:val="nil"/>
          <w:left w:val="nil"/>
          <w:bottom w:val="nil"/>
          <w:right w:val="nil"/>
          <w:between w:val="nil"/>
        </w:pBdr>
        <w:spacing w:after="0" w:line="240" w:lineRule="auto"/>
        <w:jc w:val="both"/>
        <w:rPr>
          <w:rFonts w:ascii="Arial" w:hAnsi="Arial" w:eastAsia="Arial" w:cs="Arial"/>
          <w:color w:val="0000FF"/>
          <w:sz w:val="24"/>
          <w:szCs w:val="24"/>
          <w:u w:val="single"/>
        </w:rPr>
      </w:pPr>
      <w:r>
        <w:rPr>
          <w:rFonts w:ascii="Arial" w:hAnsi="Arial" w:eastAsia="Arial" w:cs="Arial"/>
          <w:color w:val="000000"/>
          <w:sz w:val="24"/>
          <w:szCs w:val="24"/>
        </w:rPr>
        <w:t>UWTSD</w:t>
      </w:r>
      <w:r>
        <w:rPr>
          <w:rFonts w:ascii="Arial" w:hAnsi="Arial" w:eastAsia="Arial" w:cs="Arial"/>
          <w:b/>
          <w:color w:val="000000"/>
          <w:sz w:val="24"/>
          <w:szCs w:val="24"/>
        </w:rPr>
        <w:t xml:space="preserve"> </w:t>
      </w:r>
      <w:r>
        <w:rPr>
          <w:rFonts w:ascii="Arial" w:hAnsi="Arial" w:eastAsia="Arial" w:cs="Arial"/>
          <w:color w:val="000000"/>
          <w:sz w:val="24"/>
          <w:szCs w:val="24"/>
        </w:rPr>
        <w:t xml:space="preserve">sites; </w:t>
      </w:r>
      <w:hyperlink r:id="rId19">
        <w:r>
          <w:rPr>
            <w:rFonts w:ascii="Arial" w:hAnsi="Arial" w:eastAsia="Arial" w:cs="Arial"/>
            <w:color w:val="0000FF"/>
            <w:sz w:val="24"/>
            <w:szCs w:val="24"/>
            <w:u w:val="single"/>
          </w:rPr>
          <w:t>waste@uwtsd.ac.uk</w:t>
        </w:r>
      </w:hyperlink>
    </w:p>
    <w:p w:rsidR="009D0ADF" w:rsidRDefault="009D0ADF" w14:paraId="57E44AE8" w14:textId="77777777">
      <w:pPr>
        <w:pBdr>
          <w:top w:val="nil"/>
          <w:left w:val="nil"/>
          <w:bottom w:val="nil"/>
          <w:right w:val="nil"/>
          <w:between w:val="nil"/>
        </w:pBdr>
        <w:spacing w:after="0" w:line="240" w:lineRule="auto"/>
        <w:rPr>
          <w:rFonts w:ascii="Arial" w:hAnsi="Arial" w:eastAsia="Arial" w:cs="Arial"/>
          <w:color w:val="000000"/>
        </w:rPr>
      </w:pPr>
    </w:p>
    <w:p w:rsidR="009D0ADF" w:rsidRDefault="009D0ADF" w14:paraId="57E44AE9" w14:textId="77777777">
      <w:pPr>
        <w:pBdr>
          <w:top w:val="nil"/>
          <w:left w:val="nil"/>
          <w:bottom w:val="nil"/>
          <w:right w:val="nil"/>
          <w:between w:val="nil"/>
        </w:pBdr>
        <w:spacing w:after="0" w:line="240" w:lineRule="auto"/>
        <w:rPr>
          <w:rFonts w:ascii="Arial" w:hAnsi="Arial" w:eastAsia="Arial" w:cs="Arial"/>
          <w:color w:val="000000"/>
        </w:rPr>
      </w:pPr>
    </w:p>
    <w:p w:rsidR="009D0ADF" w:rsidRDefault="009D0ADF" w14:paraId="57E44AEA" w14:textId="77777777">
      <w:pPr>
        <w:pBdr>
          <w:top w:val="nil"/>
          <w:left w:val="nil"/>
          <w:bottom w:val="nil"/>
          <w:right w:val="nil"/>
          <w:between w:val="nil"/>
        </w:pBdr>
        <w:spacing w:after="0" w:line="240" w:lineRule="auto"/>
        <w:rPr>
          <w:rFonts w:ascii="Arial" w:hAnsi="Arial" w:eastAsia="Arial" w:cs="Arial"/>
          <w:color w:val="000000"/>
        </w:rPr>
      </w:pPr>
    </w:p>
    <w:p w:rsidR="009D0ADF" w:rsidRDefault="009D0ADF" w14:paraId="57E44AEB" w14:textId="77777777">
      <w:pPr>
        <w:pBdr>
          <w:top w:val="nil"/>
          <w:left w:val="nil"/>
          <w:bottom w:val="nil"/>
          <w:right w:val="nil"/>
          <w:between w:val="nil"/>
        </w:pBdr>
        <w:spacing w:after="0" w:line="240" w:lineRule="auto"/>
        <w:rPr>
          <w:rFonts w:ascii="Arial" w:hAnsi="Arial" w:eastAsia="Arial" w:cs="Arial"/>
          <w:b/>
          <w:color w:val="000000"/>
          <w:sz w:val="24"/>
          <w:szCs w:val="24"/>
        </w:rPr>
      </w:pPr>
    </w:p>
    <w:p w:rsidR="009D0ADF" w:rsidRDefault="001D2734" w14:paraId="57E44AEC"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9 </w:t>
      </w:r>
      <w:r>
        <w:rPr>
          <w:rFonts w:ascii="Arial" w:hAnsi="Arial" w:eastAsia="Arial" w:cs="Arial"/>
          <w:color w:val="000000"/>
          <w:sz w:val="24"/>
          <w:szCs w:val="24"/>
        </w:rPr>
        <w:tab/>
      </w:r>
      <w:r>
        <w:rPr>
          <w:rFonts w:ascii="Arial" w:hAnsi="Arial" w:eastAsia="Arial" w:cs="Arial"/>
          <w:b/>
          <w:color w:val="000000"/>
          <w:sz w:val="24"/>
          <w:szCs w:val="24"/>
        </w:rPr>
        <w:t xml:space="preserve">Waste storage and disposal </w:t>
      </w:r>
    </w:p>
    <w:p w:rsidR="009D0ADF" w:rsidRDefault="009D0ADF" w14:paraId="57E44AED" w14:textId="77777777">
      <w:pPr>
        <w:pBdr>
          <w:top w:val="nil"/>
          <w:left w:val="nil"/>
          <w:bottom w:val="nil"/>
          <w:right w:val="nil"/>
          <w:between w:val="nil"/>
        </w:pBdr>
        <w:spacing w:after="0" w:line="240" w:lineRule="auto"/>
        <w:rPr>
          <w:rFonts w:ascii="Arial" w:hAnsi="Arial" w:eastAsia="Arial" w:cs="Arial"/>
          <w:color w:val="000000"/>
        </w:rPr>
      </w:pPr>
    </w:p>
    <w:p w:rsidR="009D0ADF" w:rsidRDefault="001D2734" w14:paraId="57E44AEE"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All waste prior to reuse, recycling or disposal should be held in secure, designated areas. All waste must be pre-treated, segregated, clearly labelled and held in areas to prevent escape. Storage facilities for waste must </w:t>
      </w:r>
      <w:proofErr w:type="gramStart"/>
      <w:r>
        <w:rPr>
          <w:rFonts w:ascii="Arial" w:hAnsi="Arial" w:eastAsia="Arial" w:cs="Arial"/>
          <w:color w:val="000000"/>
          <w:sz w:val="24"/>
          <w:szCs w:val="24"/>
        </w:rPr>
        <w:t>be;</w:t>
      </w:r>
      <w:proofErr w:type="gramEnd"/>
    </w:p>
    <w:p w:rsidR="009D0ADF" w:rsidRDefault="009D0ADF" w14:paraId="57E44AEF"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F0" w14:textId="77777777">
      <w:pPr>
        <w:numPr>
          <w:ilvl w:val="1"/>
          <w:numId w:val="4"/>
        </w:numPr>
        <w:pBdr>
          <w:top w:val="nil"/>
          <w:left w:val="nil"/>
          <w:bottom w:val="nil"/>
          <w:right w:val="nil"/>
          <w:between w:val="nil"/>
        </w:pBdr>
        <w:spacing w:after="0" w:line="240" w:lineRule="auto"/>
        <w:ind w:left="709" w:hanging="709"/>
        <w:rPr>
          <w:color w:val="000000"/>
          <w:sz w:val="24"/>
          <w:szCs w:val="24"/>
        </w:rPr>
      </w:pPr>
      <w:r>
        <w:rPr>
          <w:rFonts w:ascii="Arial" w:hAnsi="Arial" w:eastAsia="Arial" w:cs="Arial"/>
          <w:color w:val="000000"/>
          <w:sz w:val="24"/>
          <w:szCs w:val="24"/>
        </w:rPr>
        <w:t>Safe and secure from unauthorised entry</w:t>
      </w:r>
    </w:p>
    <w:p w:rsidR="009D0ADF" w:rsidRDefault="001D2734" w14:paraId="57E44AF1" w14:textId="77777777">
      <w:pPr>
        <w:numPr>
          <w:ilvl w:val="1"/>
          <w:numId w:val="4"/>
        </w:numPr>
        <w:pBdr>
          <w:top w:val="nil"/>
          <w:left w:val="nil"/>
          <w:bottom w:val="nil"/>
          <w:right w:val="nil"/>
          <w:between w:val="nil"/>
        </w:pBdr>
        <w:spacing w:after="0" w:line="240" w:lineRule="auto"/>
        <w:ind w:left="709" w:hanging="709"/>
        <w:rPr>
          <w:color w:val="000000"/>
          <w:sz w:val="24"/>
          <w:szCs w:val="24"/>
        </w:rPr>
      </w:pPr>
      <w:r>
        <w:rPr>
          <w:rFonts w:ascii="Arial" w:hAnsi="Arial" w:eastAsia="Arial" w:cs="Arial"/>
          <w:color w:val="000000"/>
          <w:sz w:val="24"/>
          <w:szCs w:val="24"/>
        </w:rPr>
        <w:t>Robust</w:t>
      </w:r>
    </w:p>
    <w:p w:rsidR="009D0ADF" w:rsidRDefault="001D2734" w14:paraId="57E44AF2" w14:textId="77777777">
      <w:pPr>
        <w:numPr>
          <w:ilvl w:val="1"/>
          <w:numId w:val="4"/>
        </w:numPr>
        <w:pBdr>
          <w:top w:val="nil"/>
          <w:left w:val="nil"/>
          <w:bottom w:val="nil"/>
          <w:right w:val="nil"/>
          <w:between w:val="nil"/>
        </w:pBdr>
        <w:spacing w:after="0" w:line="240" w:lineRule="auto"/>
        <w:ind w:left="709" w:hanging="709"/>
        <w:rPr>
          <w:color w:val="000000"/>
          <w:sz w:val="24"/>
          <w:szCs w:val="24"/>
        </w:rPr>
      </w:pPr>
      <w:r>
        <w:rPr>
          <w:rFonts w:ascii="Arial" w:hAnsi="Arial" w:eastAsia="Arial" w:cs="Arial"/>
          <w:color w:val="000000"/>
          <w:sz w:val="24"/>
          <w:szCs w:val="24"/>
        </w:rPr>
        <w:t>Covered and locked</w:t>
      </w:r>
    </w:p>
    <w:p w:rsidR="009D0ADF" w:rsidRDefault="009D0ADF" w14:paraId="57E44AF3"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F4"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Waste must be transported off site by a Registered Waste Carrier and disposed of at a licensed waste disposal site. Dangerous and hazardous waste materials are to be disposed of in accordance with the Hazardous Waste Regulations 2005. </w:t>
      </w:r>
    </w:p>
    <w:p w:rsidR="009D0ADF" w:rsidRDefault="009D0ADF" w14:paraId="57E44AF5"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F6"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Hazardous and non</w:t>
      </w:r>
      <w:r>
        <w:rPr>
          <w:rFonts w:ascii="Cambria Math" w:hAnsi="Cambria Math" w:eastAsia="Cambria Math" w:cs="Cambria Math"/>
          <w:color w:val="000000"/>
          <w:sz w:val="24"/>
          <w:szCs w:val="24"/>
        </w:rPr>
        <w:t>‐</w:t>
      </w:r>
      <w:r>
        <w:rPr>
          <w:rFonts w:ascii="Arial" w:hAnsi="Arial" w:eastAsia="Arial" w:cs="Arial"/>
          <w:color w:val="000000"/>
          <w:sz w:val="24"/>
          <w:szCs w:val="24"/>
        </w:rPr>
        <w:t xml:space="preserve">hazardous waste must </w:t>
      </w:r>
      <w:r>
        <w:rPr>
          <w:rFonts w:ascii="Arial" w:hAnsi="Arial" w:eastAsia="Arial" w:cs="Arial"/>
          <w:b/>
          <w:color w:val="000000"/>
          <w:sz w:val="24"/>
          <w:szCs w:val="24"/>
        </w:rPr>
        <w:t xml:space="preserve">not </w:t>
      </w:r>
      <w:r>
        <w:rPr>
          <w:rFonts w:ascii="Arial" w:hAnsi="Arial" w:eastAsia="Arial" w:cs="Arial"/>
          <w:color w:val="000000"/>
          <w:sz w:val="24"/>
          <w:szCs w:val="24"/>
        </w:rPr>
        <w:t xml:space="preserve">be put in the same receptacle. </w:t>
      </w:r>
    </w:p>
    <w:p w:rsidR="009D0ADF" w:rsidRDefault="009D0ADF" w14:paraId="57E44AF7"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P="1825F1A2" w:rsidRDefault="001D2734" w14:paraId="40B117E0" w14:textId="359DD55B">
      <w:pPr>
        <w:pBdr>
          <w:top w:val="nil"/>
          <w:left w:val="nil"/>
          <w:bottom w:val="nil"/>
          <w:right w:val="nil"/>
          <w:between w:val="nil"/>
        </w:pBdr>
        <w:spacing w:after="0" w:line="240" w:lineRule="auto"/>
        <w:rPr>
          <w:rFonts w:ascii="Arial" w:hAnsi="Arial" w:eastAsia="Arial" w:cs="Arial"/>
          <w:b/>
          <w:bCs/>
          <w:color w:val="000000" w:themeColor="text1"/>
          <w:sz w:val="24"/>
          <w:szCs w:val="24"/>
        </w:rPr>
      </w:pPr>
      <w:r w:rsidRPr="1825F1A2">
        <w:rPr>
          <w:rFonts w:ascii="Arial" w:hAnsi="Arial" w:eastAsia="Arial" w:cs="Arial"/>
          <w:color w:val="000000" w:themeColor="text1"/>
          <w:sz w:val="24"/>
          <w:szCs w:val="24"/>
        </w:rPr>
        <w:t xml:space="preserve">10 </w:t>
      </w:r>
      <w:r>
        <w:tab/>
      </w:r>
      <w:r w:rsidRPr="1825F1A2">
        <w:rPr>
          <w:rFonts w:ascii="Arial" w:hAnsi="Arial" w:eastAsia="Arial" w:cs="Arial"/>
          <w:b/>
          <w:bCs/>
          <w:color w:val="000000" w:themeColor="text1"/>
          <w:sz w:val="24"/>
          <w:szCs w:val="24"/>
        </w:rPr>
        <w:t xml:space="preserve">Waste monitoring  </w:t>
      </w:r>
    </w:p>
    <w:p w:rsidR="009D0ADF" w:rsidP="1825F1A2" w:rsidRDefault="001D2734" w14:paraId="57E44AFA" w14:textId="773B083E">
      <w:pPr>
        <w:pBdr>
          <w:top w:val="nil"/>
          <w:left w:val="nil"/>
          <w:bottom w:val="nil"/>
          <w:right w:val="nil"/>
          <w:between w:val="nil"/>
        </w:pBdr>
        <w:spacing w:after="0" w:line="240" w:lineRule="auto"/>
        <w:rPr>
          <w:rFonts w:ascii="Arial" w:hAnsi="Arial" w:eastAsia="Arial" w:cs="Arial"/>
          <w:color w:val="000000"/>
          <w:sz w:val="24"/>
          <w:szCs w:val="24"/>
        </w:rPr>
      </w:pPr>
      <w:r w:rsidRPr="1825F1A2">
        <w:rPr>
          <w:rFonts w:ascii="Arial" w:hAnsi="Arial" w:eastAsia="Arial" w:cs="Arial"/>
          <w:color w:val="000000" w:themeColor="text1"/>
          <w:sz w:val="24"/>
          <w:szCs w:val="24"/>
        </w:rPr>
        <w:t>All sites must monitor waste storage areas and ensure only licenced contractors are on site collecting and disposing of the Groups waste to appropriate destinations.</w:t>
      </w:r>
    </w:p>
    <w:p w:rsidR="009D0ADF" w:rsidRDefault="001D2734" w14:paraId="57E44AFB"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 </w:t>
      </w:r>
    </w:p>
    <w:p w:rsidR="009D0ADF" w:rsidRDefault="009D0ADF" w14:paraId="57E44AFC" w14:textId="77777777">
      <w:pPr>
        <w:pBdr>
          <w:top w:val="nil"/>
          <w:left w:val="nil"/>
          <w:bottom w:val="nil"/>
          <w:right w:val="nil"/>
          <w:between w:val="nil"/>
        </w:pBdr>
        <w:spacing w:after="0" w:line="240" w:lineRule="auto"/>
        <w:rPr>
          <w:rFonts w:ascii="Arial" w:hAnsi="Arial" w:eastAsia="Arial" w:cs="Arial"/>
          <w:color w:val="000000"/>
        </w:rPr>
      </w:pPr>
    </w:p>
    <w:p w:rsidR="009D0ADF" w:rsidRDefault="001D2734" w14:paraId="57E44AFD" w14:textId="77777777">
      <w:pPr>
        <w:pBdr>
          <w:top w:val="nil"/>
          <w:left w:val="nil"/>
          <w:bottom w:val="nil"/>
          <w:right w:val="nil"/>
          <w:between w:val="nil"/>
        </w:pBdr>
        <w:spacing w:after="0" w:line="240" w:lineRule="auto"/>
        <w:rPr>
          <w:rFonts w:ascii="Arial" w:hAnsi="Arial" w:eastAsia="Arial" w:cs="Arial"/>
          <w:b/>
          <w:color w:val="000000"/>
          <w:sz w:val="24"/>
          <w:szCs w:val="24"/>
        </w:rPr>
      </w:pPr>
      <w:r>
        <w:rPr>
          <w:rFonts w:ascii="Arial" w:hAnsi="Arial" w:eastAsia="Arial" w:cs="Arial"/>
          <w:b/>
          <w:color w:val="000000"/>
          <w:sz w:val="24"/>
          <w:szCs w:val="24"/>
        </w:rPr>
        <w:t xml:space="preserve">11 Financial </w:t>
      </w:r>
      <w:proofErr w:type="gramStart"/>
      <w:r>
        <w:rPr>
          <w:rFonts w:ascii="Arial" w:hAnsi="Arial" w:eastAsia="Arial" w:cs="Arial"/>
          <w:b/>
          <w:color w:val="000000"/>
          <w:sz w:val="24"/>
          <w:szCs w:val="24"/>
        </w:rPr>
        <w:t>responsibility</w:t>
      </w:r>
      <w:proofErr w:type="gramEnd"/>
    </w:p>
    <w:p w:rsidR="009D0ADF" w:rsidRDefault="009D0ADF" w14:paraId="57E44AFE" w14:textId="77777777">
      <w:pPr>
        <w:pBdr>
          <w:top w:val="nil"/>
          <w:left w:val="nil"/>
          <w:bottom w:val="nil"/>
          <w:right w:val="nil"/>
          <w:between w:val="nil"/>
        </w:pBdr>
        <w:spacing w:after="0" w:line="240" w:lineRule="auto"/>
        <w:rPr>
          <w:rFonts w:ascii="Arial" w:hAnsi="Arial" w:eastAsia="Arial" w:cs="Arial"/>
          <w:color w:val="000000"/>
          <w:sz w:val="24"/>
          <w:szCs w:val="24"/>
        </w:rPr>
      </w:pPr>
    </w:p>
    <w:p w:rsidR="009D0ADF" w:rsidRDefault="001D2734" w14:paraId="57E44AFF"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Within the University, waste services are recharged to departments in particular circumstances. Everyday services, including general waste, dry mixed recycling, glass and food waste collections are arranged and funded by the Operations Department. Any unusual waste activities, </w:t>
      </w:r>
      <w:proofErr w:type="gramStart"/>
      <w:r>
        <w:rPr>
          <w:rFonts w:ascii="Arial" w:hAnsi="Arial" w:eastAsia="Arial" w:cs="Arial"/>
          <w:color w:val="000000"/>
          <w:sz w:val="24"/>
          <w:szCs w:val="24"/>
        </w:rPr>
        <w:t>including:</w:t>
      </w:r>
      <w:proofErr w:type="gramEnd"/>
      <w:r>
        <w:rPr>
          <w:rFonts w:ascii="Arial" w:hAnsi="Arial" w:eastAsia="Arial" w:cs="Arial"/>
          <w:color w:val="000000"/>
          <w:sz w:val="24"/>
          <w:szCs w:val="24"/>
        </w:rPr>
        <w:t xml:space="preserve"> skips; waste streams other than general waste, DMR, glass or food; confidential waste or hazardous waste collections will be recharged to the relevant department. </w:t>
      </w:r>
    </w:p>
    <w:p w:rsidR="009D0ADF" w:rsidRDefault="009D0ADF" w14:paraId="57E44B00" w14:textId="77777777">
      <w:pPr>
        <w:pBdr>
          <w:top w:val="nil"/>
          <w:left w:val="nil"/>
          <w:bottom w:val="nil"/>
          <w:right w:val="nil"/>
          <w:between w:val="nil"/>
        </w:pBdr>
        <w:spacing w:after="0" w:line="240" w:lineRule="auto"/>
        <w:rPr>
          <w:rFonts w:ascii="Arial" w:hAnsi="Arial" w:eastAsia="Arial" w:cs="Arial"/>
          <w:b/>
          <w:color w:val="000000"/>
          <w:sz w:val="24"/>
          <w:szCs w:val="24"/>
        </w:rPr>
      </w:pPr>
    </w:p>
    <w:p w:rsidR="009D0ADF" w:rsidRDefault="001D2734" w14:paraId="57E44B01" w14:textId="77777777">
      <w:pPr>
        <w:pBdr>
          <w:top w:val="nil"/>
          <w:left w:val="nil"/>
          <w:bottom w:val="nil"/>
          <w:right w:val="nil"/>
          <w:between w:val="nil"/>
        </w:pBdr>
        <w:spacing w:after="0" w:line="240" w:lineRule="auto"/>
        <w:rPr>
          <w:rFonts w:ascii="Arial" w:hAnsi="Arial" w:eastAsia="Arial" w:cs="Arial"/>
          <w:b/>
          <w:color w:val="000000"/>
          <w:sz w:val="24"/>
          <w:szCs w:val="24"/>
        </w:rPr>
      </w:pPr>
      <w:r>
        <w:rPr>
          <w:rFonts w:ascii="Arial" w:hAnsi="Arial" w:eastAsia="Arial" w:cs="Arial"/>
          <w:b/>
          <w:color w:val="000000"/>
          <w:sz w:val="24"/>
          <w:szCs w:val="24"/>
        </w:rPr>
        <w:t xml:space="preserve">12 Contractors   </w:t>
      </w:r>
    </w:p>
    <w:p w:rsidR="009D0ADF" w:rsidRDefault="009D0ADF" w14:paraId="57E44B02" w14:textId="77777777">
      <w:pPr>
        <w:pBdr>
          <w:top w:val="nil"/>
          <w:left w:val="nil"/>
          <w:bottom w:val="nil"/>
          <w:right w:val="nil"/>
          <w:between w:val="nil"/>
        </w:pBdr>
        <w:spacing w:after="0" w:line="240" w:lineRule="auto"/>
        <w:rPr>
          <w:rFonts w:ascii="Arial" w:hAnsi="Arial" w:eastAsia="Arial" w:cs="Arial"/>
          <w:color w:val="000000"/>
        </w:rPr>
      </w:pPr>
    </w:p>
    <w:p w:rsidR="009D0ADF" w:rsidRDefault="001D2734" w14:paraId="57E44B03"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Only contracted waste management companies can be used to dispose of the Groups waste. Details about these contractors, and all their relevant licences are held </w:t>
      </w:r>
      <w:proofErr w:type="gramStart"/>
      <w:r>
        <w:rPr>
          <w:rFonts w:ascii="Arial" w:hAnsi="Arial" w:eastAsia="Arial" w:cs="Arial"/>
          <w:color w:val="000000"/>
          <w:sz w:val="24"/>
          <w:szCs w:val="24"/>
        </w:rPr>
        <w:t>by;</w:t>
      </w:r>
      <w:proofErr w:type="gramEnd"/>
    </w:p>
    <w:p w:rsidR="009D0ADF" w:rsidRDefault="001D2734" w14:paraId="57E44B04"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UWTSD sites; waste@uwtsd.ac.uk</w:t>
      </w:r>
    </w:p>
    <w:p w:rsidR="009D0ADF" w:rsidRDefault="009D0ADF" w14:paraId="57E44B05"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B06" w14:textId="77777777">
      <w:pPr>
        <w:pBdr>
          <w:top w:val="nil"/>
          <w:left w:val="nil"/>
          <w:bottom w:val="nil"/>
          <w:right w:val="nil"/>
          <w:between w:val="nil"/>
        </w:pBdr>
        <w:spacing w:after="0" w:line="240" w:lineRule="auto"/>
        <w:jc w:val="both"/>
        <w:rPr>
          <w:rFonts w:ascii="Arial" w:hAnsi="Arial" w:eastAsia="Arial" w:cs="Arial"/>
          <w:color w:val="000000"/>
          <w:sz w:val="24"/>
          <w:szCs w:val="24"/>
        </w:rPr>
      </w:pPr>
      <w:r>
        <w:rPr>
          <w:rFonts w:ascii="Arial" w:hAnsi="Arial" w:eastAsia="Arial" w:cs="Arial"/>
          <w:color w:val="000000"/>
          <w:sz w:val="24"/>
          <w:szCs w:val="24"/>
        </w:rPr>
        <w:t xml:space="preserve">Please also refer to </w:t>
      </w:r>
      <w:hyperlink r:id="rId20">
        <w:r>
          <w:rPr>
            <w:rFonts w:ascii="Arial" w:hAnsi="Arial" w:eastAsia="Arial" w:cs="Arial"/>
            <w:color w:val="0000FF"/>
            <w:sz w:val="24"/>
            <w:szCs w:val="24"/>
            <w:u w:val="single"/>
          </w:rPr>
          <w:t>HSGN 29 – Control of Contractors</w:t>
        </w:r>
      </w:hyperlink>
      <w:r>
        <w:rPr>
          <w:rFonts w:ascii="Arial" w:hAnsi="Arial" w:eastAsia="Arial" w:cs="Arial"/>
          <w:color w:val="000000"/>
          <w:sz w:val="24"/>
          <w:szCs w:val="24"/>
        </w:rPr>
        <w:t xml:space="preserve"> for further guidance. </w:t>
      </w:r>
    </w:p>
    <w:p w:rsidR="009D0ADF" w:rsidRDefault="009D0ADF" w14:paraId="57E44B07" w14:textId="77777777">
      <w:pPr>
        <w:pBdr>
          <w:top w:val="nil"/>
          <w:left w:val="nil"/>
          <w:bottom w:val="nil"/>
          <w:right w:val="nil"/>
          <w:between w:val="nil"/>
        </w:pBdr>
        <w:spacing w:after="0" w:line="240" w:lineRule="auto"/>
        <w:jc w:val="both"/>
        <w:rPr>
          <w:rFonts w:ascii="Arial" w:hAnsi="Arial" w:eastAsia="Arial" w:cs="Arial"/>
          <w:color w:val="000000"/>
          <w:sz w:val="24"/>
          <w:szCs w:val="24"/>
        </w:rPr>
      </w:pPr>
    </w:p>
    <w:p w:rsidR="009D0ADF" w:rsidRDefault="001D2734" w14:paraId="57E44B08" w14:textId="77777777">
      <w:pPr>
        <w:pBdr>
          <w:top w:val="nil"/>
          <w:left w:val="nil"/>
          <w:bottom w:val="nil"/>
          <w:right w:val="nil"/>
          <w:between w:val="nil"/>
        </w:pBdr>
        <w:spacing w:after="0" w:line="240" w:lineRule="auto"/>
        <w:rPr>
          <w:rFonts w:ascii="Arial" w:hAnsi="Arial" w:eastAsia="Arial" w:cs="Arial"/>
          <w:b/>
          <w:color w:val="000000"/>
          <w:sz w:val="24"/>
          <w:szCs w:val="24"/>
        </w:rPr>
      </w:pPr>
      <w:r>
        <w:rPr>
          <w:rFonts w:ascii="Arial" w:hAnsi="Arial" w:eastAsia="Arial" w:cs="Arial"/>
          <w:color w:val="000000"/>
          <w:sz w:val="24"/>
          <w:szCs w:val="24"/>
        </w:rPr>
        <w:t xml:space="preserve">12 </w:t>
      </w:r>
      <w:r>
        <w:rPr>
          <w:rFonts w:ascii="Arial" w:hAnsi="Arial" w:eastAsia="Arial" w:cs="Arial"/>
          <w:b/>
          <w:color w:val="000000"/>
          <w:sz w:val="24"/>
          <w:szCs w:val="24"/>
        </w:rPr>
        <w:t>References</w:t>
      </w:r>
    </w:p>
    <w:p w:rsidR="009D0ADF" w:rsidRDefault="001D2734" w14:paraId="57E44B09"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Further information on operational procedures at the University can be found here: </w:t>
      </w:r>
    </w:p>
    <w:p w:rsidR="009D0ADF" w:rsidRDefault="009D0ADF" w14:paraId="57E44B0A" w14:textId="77777777">
      <w:pPr>
        <w:pBdr>
          <w:top w:val="nil"/>
          <w:left w:val="nil"/>
          <w:bottom w:val="nil"/>
          <w:right w:val="nil"/>
          <w:between w:val="nil"/>
        </w:pBdr>
        <w:spacing w:after="0" w:line="240" w:lineRule="auto"/>
        <w:rPr>
          <w:rFonts w:ascii="Arial" w:hAnsi="Arial" w:eastAsia="Arial" w:cs="Arial"/>
          <w:color w:val="000000"/>
        </w:rPr>
      </w:pPr>
    </w:p>
    <w:p w:rsidR="082A0494" w:rsidP="5AA4F2DA" w:rsidRDefault="082A0494" w14:paraId="65E61127" w14:textId="0DAAF116">
      <w:pPr>
        <w:pBdr>
          <w:top w:val="nil"/>
          <w:left w:val="nil"/>
          <w:bottom w:val="nil"/>
          <w:right w:val="nil"/>
          <w:between w:val="nil"/>
        </w:pBdr>
        <w:spacing w:after="0" w:line="240" w:lineRule="auto"/>
        <w:rPr>
          <w:rFonts w:ascii="Arial" w:hAnsi="Arial" w:eastAsia="Arial" w:cs="Arial"/>
        </w:rPr>
      </w:pPr>
      <w:hyperlink r:id="rId21">
        <w:r w:rsidRPr="5AA4F2DA">
          <w:rPr>
            <w:rStyle w:val="Hyperlink"/>
            <w:rFonts w:ascii="Arial" w:hAnsi="Arial" w:eastAsia="Arial" w:cs="Arial"/>
          </w:rPr>
          <w:t>https://intranet.uwtsd.ac.uk/departments/estates-and-facilities/waste</w:t>
        </w:r>
      </w:hyperlink>
    </w:p>
    <w:p w:rsidR="009D0ADF" w:rsidRDefault="009D0ADF" w14:paraId="57E44B0C" w14:textId="77777777">
      <w:pPr>
        <w:pBdr>
          <w:top w:val="nil"/>
          <w:left w:val="nil"/>
          <w:bottom w:val="nil"/>
          <w:right w:val="nil"/>
          <w:between w:val="nil"/>
        </w:pBdr>
        <w:spacing w:after="0" w:line="240" w:lineRule="auto"/>
        <w:rPr>
          <w:rFonts w:ascii="Arial" w:hAnsi="Arial" w:eastAsia="Arial" w:cs="Arial"/>
          <w:color w:val="000000"/>
        </w:rPr>
      </w:pPr>
    </w:p>
    <w:p w:rsidR="009D0ADF" w:rsidP="5AA4F2DA" w:rsidRDefault="009D0ADF" w14:paraId="57E44B0D" w14:textId="77777777">
      <w:pPr>
        <w:pBdr>
          <w:top w:val="nil"/>
          <w:left w:val="nil"/>
          <w:bottom w:val="nil"/>
          <w:right w:val="nil"/>
          <w:between w:val="nil"/>
        </w:pBdr>
        <w:spacing w:after="0" w:line="240" w:lineRule="auto"/>
        <w:rPr>
          <w:rFonts w:ascii="Arial" w:hAnsi="Arial" w:eastAsia="Arial" w:cs="Arial"/>
          <w:color w:val="000000"/>
        </w:rPr>
      </w:pPr>
    </w:p>
    <w:p w:rsidR="5AA4F2DA" w:rsidP="5AA4F2DA" w:rsidRDefault="5AA4F2DA" w14:paraId="7BFB5DFE" w14:textId="285E1C2E">
      <w:pPr>
        <w:pBdr>
          <w:top w:val="nil"/>
          <w:left w:val="nil"/>
          <w:bottom w:val="nil"/>
          <w:right w:val="nil"/>
          <w:between w:val="nil"/>
        </w:pBdr>
        <w:spacing w:after="0" w:line="240" w:lineRule="auto"/>
        <w:rPr>
          <w:rFonts w:ascii="Arial" w:hAnsi="Arial" w:eastAsia="Arial" w:cs="Arial"/>
          <w:color w:val="000000" w:themeColor="text1"/>
        </w:rPr>
      </w:pPr>
    </w:p>
    <w:p w:rsidR="5AA4F2DA" w:rsidP="5AA4F2DA" w:rsidRDefault="5AA4F2DA" w14:paraId="5165D006" w14:textId="0BA69FFB">
      <w:pPr>
        <w:pBdr>
          <w:top w:val="nil"/>
          <w:left w:val="nil"/>
          <w:bottom w:val="nil"/>
          <w:right w:val="nil"/>
          <w:between w:val="nil"/>
        </w:pBdr>
        <w:spacing w:after="0" w:line="240" w:lineRule="auto"/>
        <w:rPr>
          <w:rFonts w:ascii="Arial" w:hAnsi="Arial" w:eastAsia="Arial" w:cs="Arial"/>
          <w:color w:val="000000" w:themeColor="text1"/>
        </w:rPr>
      </w:pPr>
    </w:p>
    <w:p w:rsidR="5AA4F2DA" w:rsidP="5AA4F2DA" w:rsidRDefault="5AA4F2DA" w14:paraId="1E50E5A9" w14:textId="039C5B36">
      <w:pPr>
        <w:pBdr>
          <w:top w:val="nil"/>
          <w:left w:val="nil"/>
          <w:bottom w:val="nil"/>
          <w:right w:val="nil"/>
          <w:between w:val="nil"/>
        </w:pBdr>
        <w:spacing w:after="0" w:line="240" w:lineRule="auto"/>
        <w:rPr>
          <w:rFonts w:ascii="Arial" w:hAnsi="Arial" w:eastAsia="Arial" w:cs="Arial"/>
          <w:color w:val="000000" w:themeColor="text1"/>
        </w:rPr>
      </w:pPr>
    </w:p>
    <w:p w:rsidR="5AA4F2DA" w:rsidP="5AA4F2DA" w:rsidRDefault="5AA4F2DA" w14:paraId="07044D54" w14:textId="3696A7B0">
      <w:pPr>
        <w:pBdr>
          <w:top w:val="nil"/>
          <w:left w:val="nil"/>
          <w:bottom w:val="nil"/>
          <w:right w:val="nil"/>
          <w:between w:val="nil"/>
        </w:pBdr>
        <w:spacing w:after="0" w:line="240" w:lineRule="auto"/>
        <w:rPr>
          <w:rFonts w:ascii="Arial" w:hAnsi="Arial" w:eastAsia="Arial" w:cs="Arial"/>
          <w:color w:val="000000" w:themeColor="text1"/>
        </w:rPr>
      </w:pPr>
    </w:p>
    <w:p w:rsidR="5AA4F2DA" w:rsidP="5AA4F2DA" w:rsidRDefault="5AA4F2DA" w14:paraId="6E5CC9F6" w14:textId="1FBA82FA">
      <w:pPr>
        <w:pBdr>
          <w:top w:val="nil"/>
          <w:left w:val="nil"/>
          <w:bottom w:val="nil"/>
          <w:right w:val="nil"/>
          <w:between w:val="nil"/>
        </w:pBdr>
        <w:spacing w:after="0" w:line="240" w:lineRule="auto"/>
        <w:rPr>
          <w:rFonts w:ascii="Arial" w:hAnsi="Arial" w:eastAsia="Arial" w:cs="Arial"/>
          <w:color w:val="000000" w:themeColor="text1"/>
        </w:rPr>
      </w:pPr>
    </w:p>
    <w:p w:rsidR="5AA4F2DA" w:rsidP="5AA4F2DA" w:rsidRDefault="5AA4F2DA" w14:paraId="53BB5BB9" w14:textId="4624BEEA">
      <w:pPr>
        <w:pBdr>
          <w:top w:val="nil"/>
          <w:left w:val="nil"/>
          <w:bottom w:val="nil"/>
          <w:right w:val="nil"/>
          <w:between w:val="nil"/>
        </w:pBdr>
        <w:spacing w:after="0" w:line="240" w:lineRule="auto"/>
        <w:rPr>
          <w:rFonts w:ascii="Arial" w:hAnsi="Arial" w:eastAsia="Arial" w:cs="Arial"/>
          <w:color w:val="000000" w:themeColor="text1"/>
        </w:rPr>
      </w:pPr>
    </w:p>
    <w:p w:rsidR="5AA4F2DA" w:rsidP="5AA4F2DA" w:rsidRDefault="5AA4F2DA" w14:paraId="5675DA18" w14:textId="73440F21">
      <w:pPr>
        <w:pBdr>
          <w:top w:val="nil"/>
          <w:left w:val="nil"/>
          <w:bottom w:val="nil"/>
          <w:right w:val="nil"/>
          <w:between w:val="nil"/>
        </w:pBdr>
        <w:spacing w:after="0" w:line="240" w:lineRule="auto"/>
        <w:rPr>
          <w:rFonts w:ascii="Arial" w:hAnsi="Arial" w:eastAsia="Arial" w:cs="Arial"/>
          <w:color w:val="000000" w:themeColor="text1"/>
        </w:rPr>
      </w:pPr>
    </w:p>
    <w:p w:rsidR="5AA4F2DA" w:rsidP="5AA4F2DA" w:rsidRDefault="5AA4F2DA" w14:paraId="0427CB02" w14:textId="28EA2D1E">
      <w:pPr>
        <w:pBdr>
          <w:top w:val="nil"/>
          <w:left w:val="nil"/>
          <w:bottom w:val="nil"/>
          <w:right w:val="nil"/>
          <w:between w:val="nil"/>
        </w:pBdr>
        <w:spacing w:after="0" w:line="240" w:lineRule="auto"/>
        <w:rPr>
          <w:rFonts w:ascii="Arial" w:hAnsi="Arial" w:eastAsia="Arial" w:cs="Arial"/>
          <w:color w:val="000000" w:themeColor="text1"/>
        </w:rPr>
      </w:pPr>
    </w:p>
    <w:p w:rsidR="5AA4F2DA" w:rsidP="5AA4F2DA" w:rsidRDefault="5AA4F2DA" w14:paraId="291B7484" w14:textId="1920755A">
      <w:pPr>
        <w:pBdr>
          <w:top w:val="nil"/>
          <w:left w:val="nil"/>
          <w:bottom w:val="nil"/>
          <w:right w:val="nil"/>
          <w:between w:val="nil"/>
        </w:pBdr>
        <w:spacing w:after="0" w:line="240" w:lineRule="auto"/>
        <w:rPr>
          <w:rFonts w:ascii="Arial" w:hAnsi="Arial" w:eastAsia="Arial" w:cs="Arial"/>
          <w:color w:val="000000" w:themeColor="text1"/>
        </w:rPr>
      </w:pPr>
    </w:p>
    <w:tbl>
      <w:tblPr>
        <w:tblW w:w="9016"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3114"/>
        <w:gridCol w:w="5902"/>
      </w:tblGrid>
      <w:tr w:rsidR="009D0ADF" w:rsidTr="35E8F641" w14:paraId="57E44B10"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1D2734" w14:paraId="57E44B0E"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Procedure type</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1D2734" w14:paraId="57E44B0F"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 xml:space="preserve">Operational Procedure </w:t>
            </w:r>
          </w:p>
        </w:tc>
      </w:tr>
      <w:tr w:rsidR="009D0ADF" w:rsidTr="35E8F641" w14:paraId="57E44B13"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1D2734" w14:paraId="57E44B11"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Control type</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1D2734" w14:paraId="57E44B12"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Uncontrolled</w:t>
            </w:r>
          </w:p>
        </w:tc>
      </w:tr>
      <w:tr w:rsidR="009D0ADF" w:rsidTr="35E8F641" w14:paraId="57E44B16"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1D2734" w14:paraId="57E44B14"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Version:</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P="2605695F" w:rsidRDefault="001D2734" w14:paraId="57E44B15" w14:textId="5A3F801D">
            <w:pPr>
              <w:pBdr>
                <w:top w:val="nil"/>
                <w:left w:val="nil"/>
                <w:bottom w:val="nil"/>
                <w:right w:val="nil"/>
                <w:between w:val="nil"/>
              </w:pBdr>
              <w:spacing w:after="0" w:line="240" w:lineRule="auto"/>
              <w:rPr>
                <w:rFonts w:ascii="Arial" w:hAnsi="Arial" w:eastAsia="Arial" w:cs="Arial"/>
                <w:color w:val="000000"/>
              </w:rPr>
            </w:pPr>
            <w:r w:rsidRPr="2605695F">
              <w:rPr>
                <w:rFonts w:ascii="Arial" w:hAnsi="Arial" w:eastAsia="Arial" w:cs="Arial"/>
                <w:color w:val="000000" w:themeColor="text1"/>
              </w:rPr>
              <w:t>V1</w:t>
            </w:r>
            <w:r w:rsidRPr="2605695F" w:rsidR="57E8A00B">
              <w:rPr>
                <w:rFonts w:ascii="Arial" w:hAnsi="Arial" w:eastAsia="Arial" w:cs="Arial"/>
                <w:color w:val="000000" w:themeColor="text1"/>
              </w:rPr>
              <w:t>2</w:t>
            </w:r>
          </w:p>
        </w:tc>
      </w:tr>
      <w:tr w:rsidR="009D0ADF" w:rsidTr="35E8F641" w14:paraId="57E44B19"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1D2734" w14:paraId="57E44B17" w14:textId="1D1D3CE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Date Reviewed:</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P="2605695F" w:rsidRDefault="2A9F8111" w14:paraId="57E44B18" w14:textId="76C6894F">
            <w:pPr>
              <w:spacing w:after="0" w:line="240" w:lineRule="auto"/>
              <w:rPr>
                <w:rFonts w:ascii="Arial" w:hAnsi="Arial" w:eastAsia="Arial" w:cs="Arial"/>
                <w:color w:val="000000" w:themeColor="text1"/>
              </w:rPr>
            </w:pPr>
            <w:r w:rsidRPr="35E8F641" w:rsidR="3B2C2CCC">
              <w:rPr>
                <w:rFonts w:ascii="Arial" w:hAnsi="Arial" w:eastAsia="Arial" w:cs="Arial"/>
                <w:color w:val="000000" w:themeColor="text1" w:themeTint="FF" w:themeShade="FF"/>
              </w:rPr>
              <w:t>November</w:t>
            </w:r>
            <w:r w:rsidRPr="35E8F641" w:rsidR="024CEC92">
              <w:rPr>
                <w:rFonts w:ascii="Arial" w:hAnsi="Arial" w:eastAsia="Arial" w:cs="Arial"/>
                <w:color w:val="000000" w:themeColor="text1" w:themeTint="FF" w:themeShade="FF"/>
              </w:rPr>
              <w:t xml:space="preserve"> 202</w:t>
            </w:r>
            <w:r w:rsidRPr="35E8F641" w:rsidR="001A37B2">
              <w:rPr>
                <w:rFonts w:ascii="Arial" w:hAnsi="Arial" w:eastAsia="Arial" w:cs="Arial"/>
                <w:color w:val="000000" w:themeColor="text1" w:themeTint="FF" w:themeShade="FF"/>
              </w:rPr>
              <w:t>5</w:t>
            </w:r>
          </w:p>
        </w:tc>
      </w:tr>
      <w:tr w:rsidR="5AA4F2DA" w:rsidTr="35E8F641" w14:paraId="4D6A197B" w14:textId="77777777">
        <w:trPr>
          <w:trHeight w:val="300"/>
        </w:trPr>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7248D2E6" w:rsidP="5AA4F2DA" w:rsidRDefault="7248D2E6" w14:paraId="3F215E8A" w14:textId="2F10D291">
            <w:pPr>
              <w:spacing w:line="240" w:lineRule="auto"/>
              <w:rPr>
                <w:rFonts w:ascii="Arial" w:hAnsi="Arial" w:eastAsia="Arial" w:cs="Arial"/>
                <w:color w:val="000000" w:themeColor="text1"/>
              </w:rPr>
            </w:pPr>
            <w:r w:rsidRPr="5AA4F2DA">
              <w:rPr>
                <w:rFonts w:ascii="Arial" w:hAnsi="Arial" w:eastAsia="Arial" w:cs="Arial"/>
                <w:color w:val="000000" w:themeColor="text1"/>
              </w:rPr>
              <w:t>Reviewed By</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7248D2E6" w:rsidP="5AA4F2DA" w:rsidRDefault="7248D2E6" w14:paraId="0D155F97" w14:textId="71D55FDC">
            <w:pPr>
              <w:spacing w:line="240" w:lineRule="auto"/>
              <w:rPr>
                <w:rFonts w:ascii="Arial" w:hAnsi="Arial" w:eastAsia="Arial" w:cs="Arial"/>
                <w:color w:val="000000" w:themeColor="text1"/>
              </w:rPr>
            </w:pPr>
            <w:r w:rsidRPr="5AA4F2DA">
              <w:rPr>
                <w:rFonts w:ascii="Arial" w:hAnsi="Arial" w:eastAsia="Arial" w:cs="Arial"/>
                <w:color w:val="000000" w:themeColor="text1"/>
              </w:rPr>
              <w:t>KM</w:t>
            </w:r>
          </w:p>
        </w:tc>
      </w:tr>
      <w:tr w:rsidR="5AA4F2DA" w:rsidTr="35E8F641" w14:paraId="65C07595" w14:textId="77777777">
        <w:trPr>
          <w:trHeight w:val="300"/>
        </w:trPr>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7248D2E6" w:rsidP="5AA4F2DA" w:rsidRDefault="7248D2E6" w14:paraId="0535858D" w14:textId="71F57593">
            <w:pPr>
              <w:spacing w:line="240" w:lineRule="auto"/>
              <w:rPr>
                <w:rFonts w:ascii="Arial" w:hAnsi="Arial" w:eastAsia="Arial" w:cs="Arial"/>
                <w:color w:val="000000" w:themeColor="text1"/>
              </w:rPr>
            </w:pPr>
            <w:r w:rsidRPr="5AA4F2DA">
              <w:rPr>
                <w:rFonts w:ascii="Arial" w:hAnsi="Arial" w:eastAsia="Arial" w:cs="Arial"/>
                <w:color w:val="000000" w:themeColor="text1"/>
              </w:rPr>
              <w:t>Next Review</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7248D2E6" w:rsidP="5AA4F2DA" w:rsidRDefault="7248D2E6" w14:paraId="30F0EA0D" w14:textId="3C5CEBB1">
            <w:pPr>
              <w:spacing w:line="240" w:lineRule="auto"/>
              <w:rPr>
                <w:rFonts w:ascii="Arial" w:hAnsi="Arial" w:eastAsia="Arial" w:cs="Arial"/>
                <w:color w:val="000000" w:themeColor="text1"/>
              </w:rPr>
            </w:pPr>
            <w:r w:rsidRPr="35E8F641" w:rsidR="1EA9456F">
              <w:rPr>
                <w:rFonts w:ascii="Arial" w:hAnsi="Arial" w:eastAsia="Arial" w:cs="Arial"/>
                <w:color w:val="000000" w:themeColor="text1" w:themeTint="FF" w:themeShade="FF"/>
              </w:rPr>
              <w:t>Novem</w:t>
            </w:r>
            <w:r w:rsidRPr="35E8F641" w:rsidR="7248D2E6">
              <w:rPr>
                <w:rFonts w:ascii="Arial" w:hAnsi="Arial" w:eastAsia="Arial" w:cs="Arial"/>
                <w:color w:val="000000" w:themeColor="text1" w:themeTint="FF" w:themeShade="FF"/>
              </w:rPr>
              <w:t>ber 202</w:t>
            </w:r>
            <w:r w:rsidRPr="35E8F641" w:rsidR="001A37B2">
              <w:rPr>
                <w:rFonts w:ascii="Arial" w:hAnsi="Arial" w:eastAsia="Arial" w:cs="Arial"/>
                <w:color w:val="000000" w:themeColor="text1" w:themeTint="FF" w:themeShade="FF"/>
              </w:rPr>
              <w:t>6</w:t>
            </w:r>
          </w:p>
        </w:tc>
      </w:tr>
      <w:tr w:rsidR="5AA4F2DA" w:rsidTr="35E8F641" w14:paraId="3280FD69" w14:textId="77777777">
        <w:trPr>
          <w:trHeight w:val="300"/>
        </w:trPr>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5AA4F2DA" w:rsidP="5AA4F2DA" w:rsidRDefault="5AA4F2DA" w14:paraId="65B00D2A" w14:textId="27346CE0">
            <w:pPr>
              <w:spacing w:line="240" w:lineRule="auto"/>
              <w:rPr>
                <w:rFonts w:ascii="Arial" w:hAnsi="Arial" w:eastAsia="Arial" w:cs="Arial"/>
                <w:color w:val="000000" w:themeColor="text1"/>
              </w:rPr>
            </w:pP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5AA4F2DA" w:rsidP="5AA4F2DA" w:rsidRDefault="5AA4F2DA" w14:paraId="54BA1888" w14:textId="070602C8">
            <w:pPr>
              <w:spacing w:line="240" w:lineRule="auto"/>
              <w:rPr>
                <w:rFonts w:ascii="Arial" w:hAnsi="Arial" w:eastAsia="Arial" w:cs="Arial"/>
                <w:color w:val="000000" w:themeColor="text1"/>
              </w:rPr>
            </w:pPr>
          </w:p>
        </w:tc>
      </w:tr>
      <w:tr w:rsidR="009D0ADF" w:rsidTr="35E8F641" w14:paraId="57E44B1C"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1D2734" w14:paraId="57E44B1A"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Author:</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1D2734" w14:paraId="57E44B1B" w14:textId="3A164F69">
            <w:pPr>
              <w:pBdr>
                <w:top w:val="nil"/>
                <w:left w:val="nil"/>
                <w:bottom w:val="nil"/>
                <w:right w:val="nil"/>
                <w:between w:val="nil"/>
              </w:pBdr>
              <w:spacing w:after="0" w:line="240" w:lineRule="auto"/>
              <w:rPr>
                <w:rFonts w:ascii="Arial" w:hAnsi="Arial" w:eastAsia="Arial" w:cs="Arial"/>
                <w:color w:val="000000"/>
              </w:rPr>
            </w:pPr>
            <w:r w:rsidRPr="23FA980A">
              <w:rPr>
                <w:rFonts w:ascii="Arial" w:hAnsi="Arial" w:eastAsia="Arial" w:cs="Arial"/>
                <w:color w:val="000000" w:themeColor="text1"/>
              </w:rPr>
              <w:t>CJ</w:t>
            </w:r>
          </w:p>
        </w:tc>
      </w:tr>
      <w:tr w:rsidR="009D0ADF" w:rsidTr="35E8F641" w14:paraId="57E44B20"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1D2734" w14:paraId="57E44B1D"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Approved by:</w:t>
            </w:r>
          </w:p>
          <w:p w:rsidR="009D0ADF" w:rsidRDefault="001D2734" w14:paraId="57E44B1E"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If Controlled ‘System Procedure’ must be approved by ALL appointed EMRs</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87792C" w14:paraId="57E44B1F" w14:textId="143F0BD6">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themeColor="text1"/>
              </w:rPr>
              <w:t>KW</w:t>
            </w:r>
            <w:r w:rsidRPr="23FA980A" w:rsidR="001D2734">
              <w:rPr>
                <w:rFonts w:ascii="Arial" w:hAnsi="Arial" w:eastAsia="Arial" w:cs="Arial"/>
                <w:color w:val="000000" w:themeColor="text1"/>
              </w:rPr>
              <w:t>/CH/</w:t>
            </w:r>
            <w:r>
              <w:rPr>
                <w:rFonts w:ascii="Arial" w:hAnsi="Arial" w:eastAsia="Arial" w:cs="Arial"/>
                <w:color w:val="000000" w:themeColor="text1"/>
              </w:rPr>
              <w:t>KLW</w:t>
            </w:r>
          </w:p>
        </w:tc>
      </w:tr>
      <w:tr w:rsidR="009D0ADF" w:rsidTr="35E8F641" w14:paraId="57E44B23"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1D2734" w14:paraId="57E44B21"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Approval date:</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9D0ADF" w14:paraId="57E44B22" w14:textId="35561678">
            <w:pPr>
              <w:pBdr>
                <w:top w:val="nil"/>
                <w:left w:val="nil"/>
                <w:bottom w:val="nil"/>
                <w:right w:val="nil"/>
                <w:between w:val="nil"/>
              </w:pBdr>
              <w:spacing w:after="0" w:line="240" w:lineRule="auto"/>
              <w:rPr>
                <w:rFonts w:ascii="Arial" w:hAnsi="Arial" w:eastAsia="Arial" w:cs="Arial"/>
                <w:color w:val="000000"/>
              </w:rPr>
            </w:pPr>
          </w:p>
        </w:tc>
      </w:tr>
      <w:tr w:rsidR="009D0ADF" w:rsidTr="35E8F641" w14:paraId="57E44B26"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RDefault="001D2734" w14:paraId="57E44B24"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 xml:space="preserve">Description of modification: </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9D0ADF" w:rsidP="5AA4F2DA" w:rsidRDefault="723BE721" w14:paraId="57E44B25" w14:textId="2F0F42BA">
            <w:pPr>
              <w:pBdr>
                <w:top w:val="nil"/>
                <w:left w:val="nil"/>
                <w:bottom w:val="nil"/>
                <w:right w:val="nil"/>
                <w:between w:val="nil"/>
              </w:pBdr>
              <w:spacing w:after="0" w:line="240" w:lineRule="auto"/>
              <w:rPr>
                <w:rFonts w:ascii="Arial" w:hAnsi="Arial" w:eastAsia="Arial" w:cs="Arial"/>
                <w:color w:val="000000"/>
              </w:rPr>
            </w:pPr>
            <w:r w:rsidRPr="5AA4F2DA">
              <w:rPr>
                <w:rFonts w:ascii="Arial" w:hAnsi="Arial" w:eastAsia="Arial" w:cs="Arial"/>
                <w:color w:val="000000" w:themeColor="text1"/>
              </w:rPr>
              <w:t>Grammatical errors, updated hyperlinks</w:t>
            </w:r>
          </w:p>
        </w:tc>
      </w:tr>
    </w:tbl>
    <w:p w:rsidR="009D0ADF" w:rsidRDefault="009D0ADF" w14:paraId="57E44B27" w14:textId="77777777">
      <w:pPr>
        <w:pBdr>
          <w:top w:val="nil"/>
          <w:left w:val="nil"/>
          <w:bottom w:val="nil"/>
          <w:right w:val="nil"/>
          <w:between w:val="nil"/>
        </w:pBdr>
        <w:spacing w:after="0" w:line="240" w:lineRule="auto"/>
        <w:rPr>
          <w:rFonts w:ascii="Arial" w:hAnsi="Arial" w:eastAsia="Arial" w:cs="Arial"/>
          <w:b/>
          <w:color w:val="000000"/>
          <w:sz w:val="24"/>
          <w:szCs w:val="24"/>
        </w:rPr>
      </w:pPr>
    </w:p>
    <w:sectPr w:rsidR="009D0ADF">
      <w:headerReference w:type="default" r:id="rId22"/>
      <w:footerReference w:type="default" r:id="rId23"/>
      <w:headerReference w:type="first" r:id="rId24"/>
      <w:pgSz w:w="11906" w:h="16838"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211DC" w:rsidRDefault="002211DC" w14:paraId="70115FBC" w14:textId="77777777">
      <w:pPr>
        <w:spacing w:after="0" w:line="240" w:lineRule="auto"/>
      </w:pPr>
      <w:r>
        <w:separator/>
      </w:r>
    </w:p>
  </w:endnote>
  <w:endnote w:type="continuationSeparator" w:id="0">
    <w:p w:rsidR="002211DC" w:rsidRDefault="002211DC" w14:paraId="47C82EC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D0ADF" w:rsidRDefault="001D2734" w14:paraId="57E44B2A" w14:textId="77777777">
    <w:pPr>
      <w:pBdr>
        <w:top w:val="nil"/>
        <w:left w:val="nil"/>
        <w:bottom w:val="nil"/>
        <w:right w:val="nil"/>
        <w:between w:val="nil"/>
      </w:pBdr>
      <w:tabs>
        <w:tab w:val="center" w:pos="4513"/>
        <w:tab w:val="right" w:pos="9026"/>
      </w:tabs>
      <w:spacing w:after="0" w:line="240" w:lineRule="auto"/>
      <w:rPr>
        <w:rFonts w:ascii="Arial" w:hAnsi="Arial" w:eastAsia="Arial" w:cs="Arial"/>
        <w:color w:val="000000"/>
        <w:sz w:val="24"/>
        <w:szCs w:val="24"/>
      </w:rPr>
    </w:pPr>
    <w:r>
      <w:rPr>
        <w:color w:val="000000"/>
      </w:rPr>
      <w:tab/>
    </w:r>
    <w:r>
      <w:rPr>
        <w:color w:val="000000"/>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D0ADF" w:rsidRDefault="001D2734" w14:paraId="57E44B2D" w14:textId="25E1CD98">
    <w:pPr>
      <w:pBdr>
        <w:top w:val="nil"/>
        <w:left w:val="nil"/>
        <w:bottom w:val="nil"/>
        <w:right w:val="nil"/>
        <w:between w:val="nil"/>
      </w:pBdr>
      <w:tabs>
        <w:tab w:val="center" w:pos="4513"/>
        <w:tab w:val="right" w:pos="9026"/>
      </w:tabs>
      <w:spacing w:after="0" w:line="240" w:lineRule="auto"/>
      <w:jc w:val="center"/>
      <w:rPr>
        <w:color w:val="000000"/>
      </w:rPr>
    </w:pPr>
    <w:r>
      <w:rPr>
        <w:color w:val="000000"/>
      </w:rPr>
      <w:t>1.3-UWTSDG EMS EOP UWTSD Waste Management</w:t>
    </w:r>
    <w:r>
      <w:rPr>
        <w:color w:val="000000"/>
      </w:rPr>
      <w:tab/>
    </w: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r>
      <w:rPr>
        <w:color w:val="000000"/>
      </w:rPr>
      <w:tab/>
    </w:r>
    <w:r>
      <w:rPr>
        <w:color w:val="000000"/>
      </w:rPr>
      <w:t>Version V1 Document uncontrolled if printed</w:t>
    </w:r>
  </w:p>
  <w:p w:rsidR="009D0ADF" w:rsidRDefault="009D0ADF" w14:paraId="57E44B2E" w14:textId="77777777">
    <w:pPr>
      <w:pBdr>
        <w:top w:val="nil"/>
        <w:left w:val="nil"/>
        <w:bottom w:val="nil"/>
        <w:right w:val="nil"/>
        <w:between w:val="nil"/>
      </w:pBdr>
      <w:tabs>
        <w:tab w:val="center" w:pos="4513"/>
        <w:tab w:val="right" w:pos="9026"/>
      </w:tabs>
      <w:spacing w:after="0" w:line="240" w:lineRule="auto"/>
      <w:jc w:val="both"/>
      <w:rPr>
        <w:rFonts w:ascii="Arial" w:hAnsi="Arial" w:eastAsia="Arial" w:cs="Arial"/>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211DC" w:rsidRDefault="002211DC" w14:paraId="6B78587A" w14:textId="77777777">
      <w:pPr>
        <w:spacing w:after="0" w:line="240" w:lineRule="auto"/>
      </w:pPr>
      <w:r>
        <w:separator/>
      </w:r>
    </w:p>
  </w:footnote>
  <w:footnote w:type="continuationSeparator" w:id="0">
    <w:p w:rsidR="002211DC" w:rsidRDefault="002211DC" w14:paraId="7A0284A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D0ADF" w:rsidRDefault="009D0ADF" w14:paraId="57E44B2B" w14:textId="77777777"/>
  <w:p w:rsidR="009D0ADF" w:rsidRDefault="001D2734" w14:paraId="57E44B2C" w14:textId="77777777">
    <w:pPr>
      <w:pBdr>
        <w:top w:val="nil"/>
        <w:left w:val="nil"/>
        <w:bottom w:val="nil"/>
        <w:right w:val="nil"/>
        <w:between w:val="nil"/>
      </w:pBdr>
      <w:tabs>
        <w:tab w:val="right" w:pos="15876"/>
      </w:tabs>
      <w:spacing w:after="0" w:line="240" w:lineRule="auto"/>
      <w:rPr>
        <w:color w:val="000000"/>
      </w:rPr>
    </w:pPr>
    <w:r>
      <w:rPr>
        <w:color w:val="000000"/>
      </w:rPr>
      <w:tab/>
    </w:r>
    <w:r>
      <w:rPr>
        <w:color w:val="000000"/>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D0ADF" w:rsidRDefault="009D0ADF" w14:paraId="57E44B2F" w14:textId="77777777">
    <w:pPr>
      <w:pBdr>
        <w:top w:val="nil"/>
        <w:left w:val="nil"/>
        <w:bottom w:val="nil"/>
        <w:right w:val="nil"/>
        <w:between w:val="nil"/>
      </w:pBdr>
      <w:tabs>
        <w:tab w:val="center" w:pos="4513"/>
        <w:tab w:val="right" w:pos="9026"/>
      </w:tabs>
      <w:spacing w:after="0" w:line="240" w:lineRule="auto"/>
      <w:jc w:val="right"/>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6701A"/>
    <w:multiLevelType w:val="multilevel"/>
    <w:tmpl w:val="D69EE434"/>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
      <w:lvlJc w:val="left"/>
      <w:pPr>
        <w:ind w:left="1440" w:hanging="360"/>
      </w:pPr>
      <w:rPr>
        <w:rFonts w:ascii="Noto Sans Symbols" w:hAnsi="Noto Sans Symbols" w:eastAsia="Noto Sans Symbols" w:cs="Noto Sans Symbols"/>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1" w15:restartNumberingAfterBreak="0">
    <w:nsid w:val="0D373688"/>
    <w:multiLevelType w:val="multilevel"/>
    <w:tmpl w:val="7EBEDEBC"/>
    <w:lvl w:ilvl="0">
      <w:start w:val="8"/>
      <w:numFmt w:val="bullet"/>
      <w:lvlText w:val="●"/>
      <w:lvlJc w:val="left"/>
      <w:pPr>
        <w:ind w:left="720" w:hanging="360"/>
      </w:pPr>
      <w:rPr>
        <w:rFonts w:ascii="Noto Sans Symbols" w:hAnsi="Noto Sans Symbols" w:eastAsia="Noto Sans Symbols" w:cs="Noto Sans Symbols"/>
      </w:rPr>
    </w:lvl>
    <w:lvl w:ilvl="1">
      <w:start w:val="1"/>
      <w:numFmt w:val="bullet"/>
      <w:lvlText w:val="●"/>
      <w:lvlJc w:val="left"/>
      <w:pPr>
        <w:ind w:left="1800" w:hanging="720"/>
      </w:pPr>
      <w:rPr>
        <w:rFonts w:ascii="Noto Sans Symbols" w:hAnsi="Noto Sans Symbols" w:eastAsia="Noto Sans Symbols" w:cs="Noto Sans Symbols"/>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2" w15:restartNumberingAfterBreak="0">
    <w:nsid w:val="1C174636"/>
    <w:multiLevelType w:val="multilevel"/>
    <w:tmpl w:val="7EBEBB9C"/>
    <w:lvl w:ilvl="0">
      <w:start w:val="1"/>
      <w:numFmt w:val="bullet"/>
      <w:lvlText w:val="●"/>
      <w:lvlJc w:val="left"/>
      <w:pPr>
        <w:ind w:left="1080" w:hanging="360"/>
      </w:pPr>
      <w:rPr>
        <w:rFonts w:ascii="Noto Sans Symbols" w:hAnsi="Noto Sans Symbols" w:eastAsia="Noto Sans Symbols" w:cs="Noto Sans Symbols"/>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 w15:restartNumberingAfterBreak="0">
    <w:nsid w:val="1EA0293F"/>
    <w:multiLevelType w:val="multilevel"/>
    <w:tmpl w:val="3EBC0F88"/>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
      <w:lvlJc w:val="left"/>
      <w:pPr>
        <w:ind w:left="1440" w:hanging="360"/>
      </w:pPr>
      <w:rPr>
        <w:rFonts w:ascii="Noto Sans Symbols" w:hAnsi="Noto Sans Symbols" w:eastAsia="Noto Sans Symbols" w:cs="Noto Sans Symbols"/>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4" w15:restartNumberingAfterBreak="0">
    <w:nsid w:val="4A711ED8"/>
    <w:multiLevelType w:val="multilevel"/>
    <w:tmpl w:val="E40A0494"/>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5" w15:restartNumberingAfterBreak="0">
    <w:nsid w:val="62AF2841"/>
    <w:multiLevelType w:val="multilevel"/>
    <w:tmpl w:val="2488E6C0"/>
    <w:lvl w:ilvl="0">
      <w:start w:val="8"/>
      <w:numFmt w:val="bullet"/>
      <w:lvlText w:val="●"/>
      <w:lvlJc w:val="left"/>
      <w:pPr>
        <w:ind w:left="720" w:hanging="360"/>
      </w:pPr>
      <w:rPr>
        <w:rFonts w:ascii="Noto Sans Symbols" w:hAnsi="Noto Sans Symbols" w:eastAsia="Noto Sans Symbols" w:cs="Noto Sans Symbols"/>
      </w:rPr>
    </w:lvl>
    <w:lvl w:ilvl="1">
      <w:start w:val="1"/>
      <w:numFmt w:val="bullet"/>
      <w:lvlText w:val="•"/>
      <w:lvlJc w:val="left"/>
      <w:pPr>
        <w:ind w:left="1800" w:hanging="720"/>
      </w:pPr>
      <w:rPr>
        <w:rFonts w:ascii="Arial" w:hAnsi="Arial" w:eastAsia="Arial" w:cs="Arial"/>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6" w15:restartNumberingAfterBreak="0">
    <w:nsid w:val="6C01377C"/>
    <w:multiLevelType w:val="multilevel"/>
    <w:tmpl w:val="7BD2C68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
      <w:lvlJc w:val="left"/>
      <w:pPr>
        <w:ind w:left="1440" w:hanging="360"/>
      </w:pPr>
      <w:rPr>
        <w:rFonts w:ascii="Noto Sans Symbols" w:hAnsi="Noto Sans Symbols" w:eastAsia="Noto Sans Symbols" w:cs="Noto Sans Symbols"/>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7" w15:restartNumberingAfterBreak="0">
    <w:nsid w:val="73972AD5"/>
    <w:multiLevelType w:val="multilevel"/>
    <w:tmpl w:val="B37E66AC"/>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16cid:durableId="219445680">
    <w:abstractNumId w:val="6"/>
  </w:num>
  <w:num w:numId="2" w16cid:durableId="1104499722">
    <w:abstractNumId w:val="1"/>
  </w:num>
  <w:num w:numId="3" w16cid:durableId="692342390">
    <w:abstractNumId w:val="4"/>
  </w:num>
  <w:num w:numId="4" w16cid:durableId="1512646770">
    <w:abstractNumId w:val="0"/>
  </w:num>
  <w:num w:numId="5" w16cid:durableId="1751195678">
    <w:abstractNumId w:val="2"/>
  </w:num>
  <w:num w:numId="6" w16cid:durableId="372923488">
    <w:abstractNumId w:val="5"/>
  </w:num>
  <w:num w:numId="7" w16cid:durableId="186917650">
    <w:abstractNumId w:val="7"/>
  </w:num>
  <w:num w:numId="8" w16cid:durableId="1261260105">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0ADF"/>
    <w:rsid w:val="000D5C2D"/>
    <w:rsid w:val="001A37B2"/>
    <w:rsid w:val="001D2734"/>
    <w:rsid w:val="002211DC"/>
    <w:rsid w:val="002457A0"/>
    <w:rsid w:val="005F44EE"/>
    <w:rsid w:val="00770165"/>
    <w:rsid w:val="0087792C"/>
    <w:rsid w:val="009D0ADF"/>
    <w:rsid w:val="009E6D86"/>
    <w:rsid w:val="00A316B7"/>
    <w:rsid w:val="00B10824"/>
    <w:rsid w:val="00C00816"/>
    <w:rsid w:val="00C85425"/>
    <w:rsid w:val="024CEC92"/>
    <w:rsid w:val="082A0494"/>
    <w:rsid w:val="0CE49789"/>
    <w:rsid w:val="159A8A71"/>
    <w:rsid w:val="1825F1A2"/>
    <w:rsid w:val="1870E0EB"/>
    <w:rsid w:val="1EA9456F"/>
    <w:rsid w:val="23FA980A"/>
    <w:rsid w:val="24870338"/>
    <w:rsid w:val="2605695F"/>
    <w:rsid w:val="2A9F8111"/>
    <w:rsid w:val="337ABEFE"/>
    <w:rsid w:val="35574B0F"/>
    <w:rsid w:val="35E8F641"/>
    <w:rsid w:val="364817D8"/>
    <w:rsid w:val="39827F97"/>
    <w:rsid w:val="3B2C2CCC"/>
    <w:rsid w:val="3B8E40A5"/>
    <w:rsid w:val="3E11885C"/>
    <w:rsid w:val="47BE518C"/>
    <w:rsid w:val="496AD56B"/>
    <w:rsid w:val="4B412A21"/>
    <w:rsid w:val="57E8A00B"/>
    <w:rsid w:val="5AA4F2DA"/>
    <w:rsid w:val="6303E217"/>
    <w:rsid w:val="649FB278"/>
    <w:rsid w:val="64F6C7B8"/>
    <w:rsid w:val="6AF5CB9F"/>
    <w:rsid w:val="72154F94"/>
    <w:rsid w:val="723BE721"/>
    <w:rsid w:val="7248D2E6"/>
    <w:rsid w:val="73A58BB0"/>
    <w:rsid w:val="7E09C9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E44A48"/>
  <w15:docId w15:val="{C06A2D17-6FE0-4158-8456-09A7B69843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spacing w:after="0" w:line="240" w:lineRule="auto"/>
      <w:outlineLvl w:val="0"/>
    </w:pPr>
    <w:rPr>
      <w:rFonts w:ascii="Arial" w:hAnsi="Arial" w:eastAsia="Arial" w:cs="Arial"/>
      <w:sz w:val="48"/>
      <w:szCs w:val="48"/>
    </w:rPr>
  </w:style>
  <w:style w:type="paragraph" w:styleId="Heading2">
    <w:name w:val="heading 2"/>
    <w:basedOn w:val="Normal"/>
    <w:next w:val="Normal"/>
    <w:uiPriority w:val="9"/>
    <w:semiHidden/>
    <w:unhideWhenUsed/>
    <w:qFormat/>
    <w:pPr>
      <w:keepNext/>
      <w:keepLines/>
      <w:spacing w:before="200" w:after="0"/>
      <w:outlineLvl w:val="1"/>
    </w:pPr>
    <w:rPr>
      <w:rFonts w:ascii="Cambria" w:hAnsi="Cambria" w:eastAsia="Cambria" w:cs="Cambria"/>
      <w:b/>
      <w:color w:val="4F81BD"/>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paragraph" w:styleId="Revision">
    <w:name w:val="Revision"/>
    <w:hidden/>
    <w:uiPriority w:val="99"/>
    <w:semiHidden/>
    <w:rsid w:val="002457A0"/>
    <w:pPr>
      <w:spacing w:after="0" w:line="240" w:lineRule="auto"/>
    </w:pPr>
  </w:style>
  <w:style w:type="paragraph" w:styleId="Header">
    <w:name w:val="header"/>
    <w:basedOn w:val="Normal"/>
    <w:link w:val="HeaderChar"/>
    <w:uiPriority w:val="99"/>
    <w:unhideWhenUsed/>
    <w:rsid w:val="002457A0"/>
    <w:pPr>
      <w:tabs>
        <w:tab w:val="center" w:pos="4513"/>
        <w:tab w:val="right" w:pos="9026"/>
      </w:tabs>
      <w:spacing w:after="0" w:line="240" w:lineRule="auto"/>
    </w:pPr>
  </w:style>
  <w:style w:type="character" w:styleId="HeaderChar" w:customStyle="1">
    <w:name w:val="Header Char"/>
    <w:basedOn w:val="DefaultParagraphFont"/>
    <w:link w:val="Header"/>
    <w:uiPriority w:val="99"/>
    <w:rsid w:val="002457A0"/>
  </w:style>
  <w:style w:type="paragraph" w:styleId="Footer">
    <w:name w:val="footer"/>
    <w:basedOn w:val="Normal"/>
    <w:link w:val="FooterChar"/>
    <w:uiPriority w:val="99"/>
    <w:unhideWhenUsed/>
    <w:rsid w:val="002457A0"/>
    <w:pPr>
      <w:tabs>
        <w:tab w:val="center" w:pos="4513"/>
        <w:tab w:val="right" w:pos="9026"/>
      </w:tabs>
      <w:spacing w:after="0" w:line="240" w:lineRule="auto"/>
    </w:pPr>
  </w:style>
  <w:style w:type="character" w:styleId="FooterChar" w:customStyle="1">
    <w:name w:val="Footer Char"/>
    <w:basedOn w:val="DefaultParagraphFont"/>
    <w:link w:val="Footer"/>
    <w:uiPriority w:val="99"/>
    <w:rsid w:val="002457A0"/>
  </w:style>
  <w:style w:type="character" w:styleId="Hyperlink">
    <w:name w:val="Hyperlink"/>
    <w:basedOn w:val="DefaultParagraphFont"/>
    <w:uiPriority w:val="99"/>
    <w:unhideWhenUs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mailto:Ceris.Harries@colegsirgar.ac.uk" TargetMode="External" Id="rId13" /><Relationship Type="http://schemas.openxmlformats.org/officeDocument/2006/relationships/hyperlink" Target="https://www.gov.uk/government/publications/hazardous-waste-consignment-note"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https://intranet.uwtsd.ac.uk/departments/estates-and-facilities/waste" TargetMode="External" Id="rId21" /><Relationship Type="http://schemas.openxmlformats.org/officeDocument/2006/relationships/webSettings" Target="webSettings.xml" Id="rId7" /><Relationship Type="http://schemas.openxmlformats.org/officeDocument/2006/relationships/hyperlink" Target="mailto:waste@uwtsd.ac.uk" TargetMode="External" Id="rId12" /><Relationship Type="http://schemas.openxmlformats.org/officeDocument/2006/relationships/hyperlink" Target="https://www.gov.uk/government/publications/duty-of-care-waste-transfer-note-template"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www.gov.uk/guidance/hazardous-waste-consignment-note-supplementary-guidance" TargetMode="External" Id="rId16" /><Relationship Type="http://schemas.openxmlformats.org/officeDocument/2006/relationships/hyperlink" Target="https://uowtsd.sharepoint.com/health-and-safety/Policies%20and%20Guidance/HSGN%2029%20-%20Control%20of%20Contractors_V3.pdf"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1.png" Id="rId11" /><Relationship Type="http://schemas.openxmlformats.org/officeDocument/2006/relationships/header" Target="header2.xml" Id="rId24" /><Relationship Type="http://schemas.openxmlformats.org/officeDocument/2006/relationships/styles" Target="styles.xml" Id="rId5" /><Relationship Type="http://schemas.openxmlformats.org/officeDocument/2006/relationships/hyperlink" Target="mailto:Ceris.Harries@colegsirgar.ac.uk" TargetMode="External" Id="rId15" /><Relationship Type="http://schemas.openxmlformats.org/officeDocument/2006/relationships/footer" Target="footer2.xml" Id="rId23" /><Relationship Type="http://schemas.openxmlformats.org/officeDocument/2006/relationships/footer" Target="footer1.xml" Id="rId10" /><Relationship Type="http://schemas.openxmlformats.org/officeDocument/2006/relationships/hyperlink" Target="mailto:waste@uwtsd.ac.uk"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mailto:waste@uwtsd.ac.uk" TargetMode="External" Id="rId14" /><Relationship Type="http://schemas.openxmlformats.org/officeDocument/2006/relationships/header" Target="header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3" ma:contentTypeDescription="Create a new document." ma:contentTypeScope="" ma:versionID="b3774cdc559d53d35197581cfea61003">
  <xsd:schema xmlns:xsd="http://www.w3.org/2001/XMLSchema" xmlns:xs="http://www.w3.org/2001/XMLSchema" xmlns:p="http://schemas.microsoft.com/office/2006/metadata/properties" xmlns:ns2="20412d98-6c36-457e-a543-06e3d82144c9" targetNamespace="http://schemas.microsoft.com/office/2006/metadata/properties" ma:root="true" ma:fieldsID="dca265367c7d7da6abe4dcefdec87042" ns2:_="">
    <xsd:import namespace="20412d98-6c36-457e-a543-06e3d82144c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633F25-FFBC-4CCD-9FBE-7F0241A73F42}">
  <ds:schemaRefs>
    <ds:schemaRef ds:uri="http://schemas.microsoft.com/sharepoint/v3/contenttype/forms"/>
  </ds:schemaRefs>
</ds:datastoreItem>
</file>

<file path=customXml/itemProps2.xml><?xml version="1.0" encoding="utf-8"?>
<ds:datastoreItem xmlns:ds="http://schemas.openxmlformats.org/officeDocument/2006/customXml" ds:itemID="{841E3E83-EF5F-447A-91DF-0AA4BEF666E6}"/>
</file>

<file path=customXml/itemProps3.xml><?xml version="1.0" encoding="utf-8"?>
<ds:datastoreItem xmlns:ds="http://schemas.openxmlformats.org/officeDocument/2006/customXml" ds:itemID="{F754A5AC-0A47-48B1-B6D5-8CDB030DD9FF}">
  <ds:schemaRefs>
    <ds:schemaRef ds:uri="http://schemas.microsoft.com/office/2006/metadata/properties"/>
    <ds:schemaRef ds:uri="http://schemas.microsoft.com/office/infopath/2007/PartnerControls"/>
    <ds:schemaRef ds:uri="c821e62c-1fa4-403d-8260-18613f461e66"/>
    <ds:schemaRef ds:uri="b3771ed4-752c-4625-9e58-3b1af90ff3f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Koi Merebark</cp:lastModifiedBy>
  <cp:revision>15</cp:revision>
  <dcterms:created xsi:type="dcterms:W3CDTF">2022-01-13T13:04:00Z</dcterms:created>
  <dcterms:modified xsi:type="dcterms:W3CDTF">2025-11-26T15:20:23Z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