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AF559" w14:textId="77777777" w:rsidR="00AF5BEB" w:rsidRPr="00141FAF" w:rsidRDefault="00E97B3C">
      <w:pPr>
        <w:spacing w:after="160" w:line="259" w:lineRule="auto"/>
        <w:rPr>
          <w:rFonts w:cs="Arial"/>
          <w:lang w:val="en-GB"/>
        </w:rPr>
      </w:pPr>
      <w:r w:rsidRPr="00141FAF">
        <w:rPr>
          <w:rFonts w:cs="Arial"/>
          <w:noProof/>
          <w:sz w:val="20"/>
        </w:rPr>
        <w:drawing>
          <wp:inline distT="0" distB="0" distL="0" distR="0" wp14:anchorId="51FA38D5" wp14:editId="07631D12">
            <wp:extent cx="1816670" cy="600075"/>
            <wp:effectExtent l="0" t="0" r="0" b="0"/>
            <wp:docPr id="4"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7F530137" w14:textId="77777777" w:rsidR="00C71221" w:rsidRPr="00141FAF" w:rsidRDefault="00C71221">
      <w:pPr>
        <w:spacing w:after="160" w:line="259" w:lineRule="auto"/>
        <w:rPr>
          <w:rFonts w:cs="Arial"/>
          <w:lang w:val="en-GB"/>
        </w:rPr>
      </w:pPr>
    </w:p>
    <w:p w14:paraId="2E62896D" w14:textId="77777777" w:rsidR="00C71221" w:rsidRPr="00141FAF" w:rsidRDefault="00C71221">
      <w:pPr>
        <w:spacing w:after="160" w:line="259" w:lineRule="auto"/>
        <w:rPr>
          <w:rFonts w:cs="Arial"/>
          <w:lang w:val="en-GB"/>
        </w:rPr>
      </w:pPr>
    </w:p>
    <w:tbl>
      <w:tblPr>
        <w:tblpPr w:leftFromText="180" w:rightFromText="180" w:vertAnchor="page" w:horzAnchor="margin" w:tblpY="2893"/>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120566" w:rsidRPr="00141FAF" w14:paraId="17A3C185" w14:textId="77777777" w:rsidTr="00C71221">
        <w:trPr>
          <w:trHeight w:val="494"/>
        </w:trPr>
        <w:tc>
          <w:tcPr>
            <w:tcW w:w="2096" w:type="dxa"/>
            <w:shd w:val="clear" w:color="auto" w:fill="D9D9D9"/>
          </w:tcPr>
          <w:p w14:paraId="153EF5F0" w14:textId="77777777" w:rsidR="00C71221" w:rsidRPr="00141FAF" w:rsidRDefault="00E97B3C" w:rsidP="00C71221">
            <w:pPr>
              <w:pStyle w:val="TableParagraph"/>
              <w:spacing w:before="120"/>
              <w:ind w:left="107"/>
              <w:rPr>
                <w:rFonts w:ascii="Arial" w:hAnsi="Arial" w:cs="Arial"/>
                <w:b/>
                <w:lang w:val="en-GB"/>
              </w:rPr>
            </w:pPr>
            <w:r w:rsidRPr="00141FAF">
              <w:rPr>
                <w:rFonts w:ascii="Arial" w:hAnsi="Arial" w:cs="Arial"/>
                <w:b/>
                <w:lang w:val="en-GB"/>
              </w:rPr>
              <w:t>Student</w:t>
            </w:r>
            <w:r w:rsidRPr="00141FAF">
              <w:rPr>
                <w:rFonts w:ascii="Arial" w:hAnsi="Arial" w:cs="Arial"/>
                <w:b/>
                <w:spacing w:val="-1"/>
                <w:lang w:val="en-GB"/>
              </w:rPr>
              <w:t xml:space="preserve"> </w:t>
            </w:r>
            <w:r w:rsidRPr="00141FAF">
              <w:rPr>
                <w:rFonts w:ascii="Arial" w:hAnsi="Arial" w:cs="Arial"/>
                <w:b/>
                <w:lang w:val="en-GB"/>
              </w:rPr>
              <w:t>name:</w:t>
            </w:r>
          </w:p>
        </w:tc>
        <w:tc>
          <w:tcPr>
            <w:tcW w:w="3294" w:type="dxa"/>
          </w:tcPr>
          <w:p w14:paraId="2B6DBBC6" w14:textId="66E29159" w:rsidR="00C71221" w:rsidRPr="00141FAF" w:rsidRDefault="00481D65" w:rsidP="00C71221">
            <w:pPr>
              <w:pStyle w:val="TableParagraph"/>
              <w:rPr>
                <w:rFonts w:ascii="Arial" w:hAnsi="Arial" w:cs="Arial"/>
                <w:lang w:val="en-GB"/>
              </w:rPr>
            </w:pPr>
            <w:r>
              <w:rPr>
                <w:rFonts w:ascii="Arial" w:hAnsi="Arial" w:cs="Arial"/>
                <w:lang w:val="en-GB"/>
              </w:rPr>
              <w:t>Filippo Mazzamuto</w:t>
            </w:r>
          </w:p>
        </w:tc>
        <w:tc>
          <w:tcPr>
            <w:tcW w:w="2269" w:type="dxa"/>
            <w:shd w:val="clear" w:color="auto" w:fill="D9D9D9"/>
          </w:tcPr>
          <w:p w14:paraId="2BC96EA0" w14:textId="77777777" w:rsidR="00C71221" w:rsidRPr="00141FAF" w:rsidRDefault="00E97B3C" w:rsidP="00C71221">
            <w:pPr>
              <w:pStyle w:val="TableParagraph"/>
              <w:spacing w:before="120"/>
              <w:ind w:left="106"/>
              <w:rPr>
                <w:rFonts w:ascii="Arial" w:hAnsi="Arial" w:cs="Arial"/>
                <w:b/>
                <w:lang w:val="en-GB"/>
              </w:rPr>
            </w:pPr>
            <w:r w:rsidRPr="00141FAF">
              <w:rPr>
                <w:rFonts w:ascii="Arial" w:hAnsi="Arial" w:cs="Arial"/>
                <w:b/>
                <w:lang w:val="en-GB"/>
              </w:rPr>
              <w:t>Student</w:t>
            </w:r>
            <w:r w:rsidRPr="00141FAF">
              <w:rPr>
                <w:rFonts w:ascii="Arial" w:hAnsi="Arial" w:cs="Arial"/>
                <w:b/>
                <w:spacing w:val="-3"/>
                <w:lang w:val="en-GB"/>
              </w:rPr>
              <w:t xml:space="preserve"> </w:t>
            </w:r>
            <w:r w:rsidRPr="00141FAF">
              <w:rPr>
                <w:rFonts w:ascii="Arial" w:hAnsi="Arial" w:cs="Arial"/>
                <w:b/>
                <w:lang w:val="en-GB"/>
              </w:rPr>
              <w:t>ID number:</w:t>
            </w:r>
          </w:p>
        </w:tc>
        <w:tc>
          <w:tcPr>
            <w:tcW w:w="2269" w:type="dxa"/>
          </w:tcPr>
          <w:p w14:paraId="69A5C5D7" w14:textId="33E70486" w:rsidR="00C71221" w:rsidRPr="00141FAF" w:rsidRDefault="00481D65" w:rsidP="00C71221">
            <w:pPr>
              <w:pStyle w:val="TableParagraph"/>
              <w:rPr>
                <w:rFonts w:ascii="Arial" w:hAnsi="Arial" w:cs="Arial"/>
                <w:lang w:val="en-GB"/>
              </w:rPr>
            </w:pPr>
            <w:r>
              <w:rPr>
                <w:rFonts w:ascii="Arial" w:hAnsi="Arial" w:cs="Arial"/>
                <w:lang w:val="en-GB"/>
              </w:rPr>
              <w:t>2010993</w:t>
            </w:r>
          </w:p>
        </w:tc>
      </w:tr>
      <w:tr w:rsidR="00120566" w:rsidRPr="00141FAF" w14:paraId="0AC24D0F" w14:textId="77777777" w:rsidTr="00C71221">
        <w:trPr>
          <w:trHeight w:val="551"/>
        </w:trPr>
        <w:tc>
          <w:tcPr>
            <w:tcW w:w="2096" w:type="dxa"/>
            <w:shd w:val="clear" w:color="auto" w:fill="D9D9D9"/>
          </w:tcPr>
          <w:p w14:paraId="0043BAD3" w14:textId="77777777" w:rsidR="00C71221" w:rsidRPr="00141FAF" w:rsidRDefault="00E97B3C" w:rsidP="00C71221">
            <w:pPr>
              <w:pStyle w:val="TableParagraph"/>
              <w:spacing w:before="120"/>
              <w:ind w:left="107"/>
              <w:rPr>
                <w:rFonts w:ascii="Arial" w:hAnsi="Arial" w:cs="Arial"/>
                <w:b/>
                <w:lang w:val="en-GB"/>
              </w:rPr>
            </w:pPr>
            <w:r w:rsidRPr="00141FAF">
              <w:rPr>
                <w:rFonts w:ascii="Arial" w:hAnsi="Arial" w:cs="Arial"/>
                <w:b/>
                <w:lang w:val="en-GB"/>
              </w:rPr>
              <w:t>Programme:</w:t>
            </w:r>
          </w:p>
        </w:tc>
        <w:tc>
          <w:tcPr>
            <w:tcW w:w="7832" w:type="dxa"/>
            <w:gridSpan w:val="3"/>
          </w:tcPr>
          <w:p w14:paraId="4162EA46" w14:textId="77777777" w:rsidR="00C71221" w:rsidRPr="00141FAF" w:rsidRDefault="00E97B3C" w:rsidP="00C71221">
            <w:pPr>
              <w:pStyle w:val="TableParagraph"/>
              <w:spacing w:line="270" w:lineRule="atLeast"/>
              <w:ind w:left="105"/>
              <w:rPr>
                <w:rFonts w:ascii="Arial" w:hAnsi="Arial" w:cs="Arial"/>
                <w:sz w:val="24"/>
                <w:lang w:val="en-GB"/>
              </w:rPr>
            </w:pPr>
            <w:r w:rsidRPr="00141FAF">
              <w:rPr>
                <w:rFonts w:ascii="Arial" w:hAnsi="Arial" w:cs="Arial"/>
                <w:sz w:val="24"/>
                <w:lang w:val="en-GB"/>
              </w:rPr>
              <w:t>Certificate</w:t>
            </w:r>
            <w:r w:rsidRPr="00141FAF">
              <w:rPr>
                <w:rFonts w:ascii="Arial" w:hAnsi="Arial" w:cs="Arial"/>
                <w:spacing w:val="-2"/>
                <w:sz w:val="24"/>
                <w:lang w:val="en-GB"/>
              </w:rPr>
              <w:t xml:space="preserve"> </w:t>
            </w:r>
            <w:r w:rsidRPr="00141FAF">
              <w:rPr>
                <w:rFonts w:ascii="Arial" w:hAnsi="Arial" w:cs="Arial"/>
                <w:sz w:val="24"/>
                <w:lang w:val="en-GB"/>
              </w:rPr>
              <w:t>of</w:t>
            </w:r>
            <w:r w:rsidRPr="00141FAF">
              <w:rPr>
                <w:rFonts w:ascii="Arial" w:hAnsi="Arial" w:cs="Arial"/>
                <w:spacing w:val="-2"/>
                <w:sz w:val="24"/>
                <w:lang w:val="en-GB"/>
              </w:rPr>
              <w:t xml:space="preserve"> </w:t>
            </w:r>
            <w:r w:rsidRPr="00141FAF">
              <w:rPr>
                <w:rFonts w:ascii="Arial" w:hAnsi="Arial" w:cs="Arial"/>
                <w:sz w:val="24"/>
                <w:lang w:val="en-GB"/>
              </w:rPr>
              <w:t>Higher</w:t>
            </w:r>
            <w:r w:rsidRPr="00141FAF">
              <w:rPr>
                <w:rFonts w:ascii="Arial" w:hAnsi="Arial" w:cs="Arial"/>
                <w:spacing w:val="-2"/>
                <w:sz w:val="24"/>
                <w:lang w:val="en-GB"/>
              </w:rPr>
              <w:t xml:space="preserve"> </w:t>
            </w:r>
            <w:r w:rsidRPr="00141FAF">
              <w:rPr>
                <w:rFonts w:ascii="Arial" w:hAnsi="Arial" w:cs="Arial"/>
                <w:sz w:val="24"/>
                <w:lang w:val="en-GB"/>
              </w:rPr>
              <w:t>Education</w:t>
            </w:r>
            <w:r w:rsidRPr="00141FAF">
              <w:rPr>
                <w:rFonts w:ascii="Arial" w:hAnsi="Arial" w:cs="Arial"/>
                <w:spacing w:val="-2"/>
                <w:sz w:val="24"/>
                <w:lang w:val="en-GB"/>
              </w:rPr>
              <w:t xml:space="preserve"> </w:t>
            </w:r>
            <w:r w:rsidRPr="00141FAF">
              <w:rPr>
                <w:rFonts w:ascii="Arial" w:hAnsi="Arial" w:cs="Arial"/>
                <w:sz w:val="24"/>
                <w:lang w:val="en-GB"/>
              </w:rPr>
              <w:t>Skills</w:t>
            </w:r>
            <w:r w:rsidRPr="00141FAF">
              <w:rPr>
                <w:rFonts w:ascii="Arial" w:hAnsi="Arial" w:cs="Arial"/>
                <w:spacing w:val="-2"/>
                <w:sz w:val="24"/>
                <w:lang w:val="en-GB"/>
              </w:rPr>
              <w:t xml:space="preserve"> </w:t>
            </w:r>
            <w:r w:rsidRPr="00141FAF">
              <w:rPr>
                <w:rFonts w:ascii="Arial" w:hAnsi="Arial" w:cs="Arial"/>
                <w:sz w:val="24"/>
                <w:lang w:val="en-GB"/>
              </w:rPr>
              <w:t>for</w:t>
            </w:r>
            <w:r w:rsidRPr="00141FAF">
              <w:rPr>
                <w:rFonts w:ascii="Arial" w:hAnsi="Arial" w:cs="Arial"/>
                <w:spacing w:val="-2"/>
                <w:sz w:val="24"/>
                <w:lang w:val="en-GB"/>
              </w:rPr>
              <w:t xml:space="preserve"> </w:t>
            </w:r>
            <w:r w:rsidRPr="00141FAF">
              <w:rPr>
                <w:rFonts w:ascii="Arial" w:hAnsi="Arial" w:cs="Arial"/>
                <w:sz w:val="24"/>
                <w:lang w:val="en-GB"/>
              </w:rPr>
              <w:t>the</w:t>
            </w:r>
            <w:r w:rsidRPr="00141FAF">
              <w:rPr>
                <w:rFonts w:ascii="Arial" w:hAnsi="Arial" w:cs="Arial"/>
                <w:spacing w:val="-5"/>
                <w:sz w:val="24"/>
                <w:lang w:val="en-GB"/>
              </w:rPr>
              <w:t xml:space="preserve"> </w:t>
            </w:r>
            <w:r w:rsidRPr="00141FAF">
              <w:rPr>
                <w:rFonts w:ascii="Arial" w:hAnsi="Arial" w:cs="Arial"/>
                <w:sz w:val="24"/>
                <w:lang w:val="en-GB"/>
              </w:rPr>
              <w:t>Workplace</w:t>
            </w:r>
            <w:r w:rsidRPr="00141FAF">
              <w:rPr>
                <w:rFonts w:ascii="Arial" w:hAnsi="Arial" w:cs="Arial"/>
                <w:spacing w:val="-2"/>
                <w:sz w:val="24"/>
                <w:lang w:val="en-GB"/>
              </w:rPr>
              <w:t xml:space="preserve"> </w:t>
            </w:r>
            <w:r w:rsidRPr="00141FAF">
              <w:rPr>
                <w:rFonts w:ascii="Arial" w:hAnsi="Arial" w:cs="Arial"/>
                <w:sz w:val="24"/>
                <w:lang w:val="en-GB"/>
              </w:rPr>
              <w:t>(Health</w:t>
            </w:r>
            <w:r w:rsidRPr="00141FAF">
              <w:rPr>
                <w:rFonts w:ascii="Arial" w:hAnsi="Arial" w:cs="Arial"/>
                <w:spacing w:val="-4"/>
                <w:sz w:val="24"/>
                <w:lang w:val="en-GB"/>
              </w:rPr>
              <w:t xml:space="preserve"> </w:t>
            </w:r>
            <w:r w:rsidRPr="00141FAF">
              <w:rPr>
                <w:rFonts w:ascii="Arial" w:hAnsi="Arial" w:cs="Arial"/>
                <w:sz w:val="24"/>
                <w:lang w:val="en-GB"/>
              </w:rPr>
              <w:t>and</w:t>
            </w:r>
            <w:r w:rsidRPr="00141FAF">
              <w:rPr>
                <w:rFonts w:ascii="Arial" w:hAnsi="Arial" w:cs="Arial"/>
                <w:spacing w:val="-64"/>
                <w:sz w:val="24"/>
                <w:lang w:val="en-GB"/>
              </w:rPr>
              <w:t xml:space="preserve"> </w:t>
            </w:r>
            <w:r w:rsidRPr="00141FAF">
              <w:rPr>
                <w:rFonts w:ascii="Arial" w:hAnsi="Arial" w:cs="Arial"/>
                <w:sz w:val="24"/>
                <w:lang w:val="en-GB"/>
              </w:rPr>
              <w:t>Social Care)</w:t>
            </w:r>
          </w:p>
        </w:tc>
      </w:tr>
      <w:tr w:rsidR="00120566" w:rsidRPr="00141FAF" w14:paraId="4CCE3BE7" w14:textId="77777777" w:rsidTr="00C71221">
        <w:trPr>
          <w:trHeight w:val="515"/>
        </w:trPr>
        <w:tc>
          <w:tcPr>
            <w:tcW w:w="2096" w:type="dxa"/>
            <w:shd w:val="clear" w:color="auto" w:fill="D9D9D9"/>
          </w:tcPr>
          <w:p w14:paraId="5B130134" w14:textId="77777777" w:rsidR="00C71221" w:rsidRPr="00141FAF" w:rsidRDefault="00E97B3C" w:rsidP="00C71221">
            <w:pPr>
              <w:pStyle w:val="TableParagraph"/>
              <w:spacing w:before="119"/>
              <w:ind w:left="107"/>
              <w:rPr>
                <w:rFonts w:ascii="Arial" w:hAnsi="Arial" w:cs="Arial"/>
                <w:b/>
                <w:lang w:val="en-GB"/>
              </w:rPr>
            </w:pPr>
            <w:r w:rsidRPr="00141FAF">
              <w:rPr>
                <w:rFonts w:ascii="Arial" w:hAnsi="Arial" w:cs="Arial"/>
                <w:b/>
                <w:lang w:val="en-GB"/>
              </w:rPr>
              <w:t>Module:</w:t>
            </w:r>
          </w:p>
        </w:tc>
        <w:tc>
          <w:tcPr>
            <w:tcW w:w="7832" w:type="dxa"/>
            <w:gridSpan w:val="3"/>
          </w:tcPr>
          <w:p w14:paraId="0322100C" w14:textId="77777777" w:rsidR="00C71221" w:rsidRPr="00141FAF" w:rsidRDefault="00E97B3C" w:rsidP="00C71221">
            <w:pPr>
              <w:pStyle w:val="TableParagraph"/>
              <w:spacing w:before="120"/>
              <w:ind w:left="105"/>
              <w:rPr>
                <w:rFonts w:ascii="Arial" w:hAnsi="Arial" w:cs="Arial"/>
                <w:sz w:val="24"/>
                <w:lang w:val="en-GB"/>
              </w:rPr>
            </w:pPr>
            <w:r w:rsidRPr="00141FAF">
              <w:rPr>
                <w:rFonts w:ascii="Arial" w:hAnsi="Arial" w:cs="Arial"/>
                <w:sz w:val="24"/>
                <w:lang w:val="en-GB"/>
              </w:rPr>
              <w:t>Psychology</w:t>
            </w:r>
            <w:r w:rsidRPr="00141FAF">
              <w:rPr>
                <w:rFonts w:ascii="Arial" w:hAnsi="Arial" w:cs="Arial"/>
                <w:spacing w:val="-1"/>
                <w:sz w:val="24"/>
                <w:lang w:val="en-GB"/>
              </w:rPr>
              <w:t xml:space="preserve"> </w:t>
            </w:r>
            <w:r w:rsidRPr="00141FAF">
              <w:rPr>
                <w:rFonts w:ascii="Arial" w:hAnsi="Arial" w:cs="Arial"/>
                <w:sz w:val="24"/>
                <w:lang w:val="en-GB"/>
              </w:rPr>
              <w:t>for</w:t>
            </w:r>
            <w:r w:rsidRPr="00141FAF">
              <w:rPr>
                <w:rFonts w:ascii="Arial" w:hAnsi="Arial" w:cs="Arial"/>
                <w:spacing w:val="-1"/>
                <w:sz w:val="24"/>
                <w:lang w:val="en-GB"/>
              </w:rPr>
              <w:t xml:space="preserve"> </w:t>
            </w:r>
            <w:r w:rsidRPr="00141FAF">
              <w:rPr>
                <w:rFonts w:ascii="Arial" w:hAnsi="Arial" w:cs="Arial"/>
                <w:sz w:val="24"/>
                <w:lang w:val="en-GB"/>
              </w:rPr>
              <w:t>Health</w:t>
            </w:r>
            <w:r w:rsidRPr="00141FAF">
              <w:rPr>
                <w:rFonts w:ascii="Arial" w:hAnsi="Arial" w:cs="Arial"/>
                <w:spacing w:val="-3"/>
                <w:sz w:val="24"/>
                <w:lang w:val="en-GB"/>
              </w:rPr>
              <w:t xml:space="preserve"> </w:t>
            </w:r>
            <w:r w:rsidRPr="00141FAF">
              <w:rPr>
                <w:rFonts w:ascii="Arial" w:hAnsi="Arial" w:cs="Arial"/>
                <w:sz w:val="24"/>
                <w:lang w:val="en-GB"/>
              </w:rPr>
              <w:t>and</w:t>
            </w:r>
            <w:r w:rsidRPr="00141FAF">
              <w:rPr>
                <w:rFonts w:ascii="Arial" w:hAnsi="Arial" w:cs="Arial"/>
                <w:spacing w:val="-3"/>
                <w:sz w:val="24"/>
                <w:lang w:val="en-GB"/>
              </w:rPr>
              <w:t xml:space="preserve"> </w:t>
            </w:r>
            <w:r w:rsidRPr="00141FAF">
              <w:rPr>
                <w:rFonts w:ascii="Arial" w:hAnsi="Arial" w:cs="Arial"/>
                <w:sz w:val="24"/>
                <w:lang w:val="en-GB"/>
              </w:rPr>
              <w:t>Social</w:t>
            </w:r>
            <w:r w:rsidRPr="00141FAF">
              <w:rPr>
                <w:rFonts w:ascii="Arial" w:hAnsi="Arial" w:cs="Arial"/>
                <w:spacing w:val="-1"/>
                <w:sz w:val="24"/>
                <w:lang w:val="en-GB"/>
              </w:rPr>
              <w:t xml:space="preserve"> </w:t>
            </w:r>
            <w:r w:rsidRPr="00141FAF">
              <w:rPr>
                <w:rFonts w:ascii="Arial" w:hAnsi="Arial" w:cs="Arial"/>
                <w:sz w:val="24"/>
                <w:lang w:val="en-GB"/>
              </w:rPr>
              <w:t>Care</w:t>
            </w:r>
          </w:p>
        </w:tc>
      </w:tr>
      <w:tr w:rsidR="00120566" w:rsidRPr="00141FAF" w14:paraId="5E575157" w14:textId="77777777" w:rsidTr="00C71221">
        <w:trPr>
          <w:trHeight w:val="761"/>
        </w:trPr>
        <w:tc>
          <w:tcPr>
            <w:tcW w:w="2096" w:type="dxa"/>
            <w:shd w:val="clear" w:color="auto" w:fill="D9D9D9"/>
          </w:tcPr>
          <w:p w14:paraId="1EDCF8D2" w14:textId="77777777" w:rsidR="00C71221" w:rsidRPr="00141FAF" w:rsidRDefault="00E97B3C" w:rsidP="00C71221">
            <w:pPr>
              <w:pStyle w:val="TableParagraph"/>
              <w:spacing w:before="120"/>
              <w:ind w:left="107"/>
              <w:rPr>
                <w:rFonts w:ascii="Arial" w:hAnsi="Arial" w:cs="Arial"/>
                <w:b/>
                <w:lang w:val="en-GB"/>
              </w:rPr>
            </w:pPr>
            <w:r w:rsidRPr="00141FAF">
              <w:rPr>
                <w:rFonts w:ascii="Arial" w:hAnsi="Arial" w:cs="Arial"/>
                <w:b/>
                <w:lang w:val="en-GB"/>
              </w:rPr>
              <w:t>Module</w:t>
            </w:r>
            <w:r w:rsidRPr="00141FAF">
              <w:rPr>
                <w:rFonts w:ascii="Arial" w:hAnsi="Arial" w:cs="Arial"/>
                <w:b/>
                <w:spacing w:val="-2"/>
                <w:lang w:val="en-GB"/>
              </w:rPr>
              <w:t xml:space="preserve"> </w:t>
            </w:r>
            <w:r w:rsidRPr="00141FAF">
              <w:rPr>
                <w:rFonts w:ascii="Arial" w:hAnsi="Arial" w:cs="Arial"/>
                <w:b/>
                <w:lang w:val="en-GB"/>
              </w:rPr>
              <w:t>code:</w:t>
            </w:r>
          </w:p>
        </w:tc>
        <w:tc>
          <w:tcPr>
            <w:tcW w:w="3294" w:type="dxa"/>
          </w:tcPr>
          <w:p w14:paraId="1E4249FC" w14:textId="77777777" w:rsidR="00C71221" w:rsidRPr="00141FAF" w:rsidRDefault="00E97B3C" w:rsidP="00C71221">
            <w:pPr>
              <w:pStyle w:val="TableParagraph"/>
              <w:spacing w:before="120"/>
              <w:ind w:left="105"/>
              <w:rPr>
                <w:rFonts w:ascii="Arial" w:hAnsi="Arial" w:cs="Arial"/>
                <w:lang w:val="en-GB"/>
              </w:rPr>
            </w:pPr>
            <w:r w:rsidRPr="00141FAF">
              <w:rPr>
                <w:rFonts w:ascii="Arial" w:hAnsi="Arial" w:cs="Arial"/>
                <w:lang w:val="en-GB"/>
              </w:rPr>
              <w:t>BMHP4003_BIRM</w:t>
            </w:r>
          </w:p>
        </w:tc>
        <w:tc>
          <w:tcPr>
            <w:tcW w:w="2269" w:type="dxa"/>
            <w:shd w:val="clear" w:color="auto" w:fill="D9D9D9"/>
          </w:tcPr>
          <w:p w14:paraId="701D1D23" w14:textId="77777777" w:rsidR="00C71221" w:rsidRPr="00141FAF" w:rsidRDefault="00E97B3C" w:rsidP="00C71221">
            <w:pPr>
              <w:pStyle w:val="TableParagraph"/>
              <w:tabs>
                <w:tab w:val="left" w:pos="1951"/>
              </w:tabs>
              <w:ind w:left="106"/>
              <w:rPr>
                <w:rFonts w:ascii="Arial" w:hAnsi="Arial" w:cs="Arial"/>
                <w:b/>
                <w:lang w:val="en-GB"/>
              </w:rPr>
            </w:pPr>
            <w:r w:rsidRPr="00141FAF">
              <w:rPr>
                <w:rFonts w:ascii="Arial" w:hAnsi="Arial" w:cs="Arial"/>
                <w:b/>
                <w:lang w:val="en-GB"/>
              </w:rPr>
              <w:t>Contribution</w:t>
            </w:r>
            <w:r w:rsidRPr="00141FAF">
              <w:rPr>
                <w:rFonts w:ascii="Arial" w:hAnsi="Arial" w:cs="Arial"/>
                <w:b/>
                <w:lang w:val="en-GB"/>
              </w:rPr>
              <w:tab/>
              <w:t>to</w:t>
            </w:r>
          </w:p>
          <w:p w14:paraId="27F3CAB1" w14:textId="77777777" w:rsidR="00C71221" w:rsidRPr="00141FAF" w:rsidRDefault="00E97B3C" w:rsidP="00C71221">
            <w:pPr>
              <w:pStyle w:val="TableParagraph"/>
              <w:tabs>
                <w:tab w:val="left" w:pos="1390"/>
              </w:tabs>
              <w:spacing w:line="252" w:lineRule="exact"/>
              <w:ind w:left="106" w:right="96"/>
              <w:rPr>
                <w:rFonts w:ascii="Arial" w:hAnsi="Arial" w:cs="Arial"/>
                <w:b/>
                <w:lang w:val="en-GB"/>
              </w:rPr>
            </w:pPr>
            <w:r w:rsidRPr="00141FAF">
              <w:rPr>
                <w:rFonts w:ascii="Arial" w:hAnsi="Arial" w:cs="Arial"/>
                <w:b/>
                <w:lang w:val="en-GB"/>
              </w:rPr>
              <w:t>Overall</w:t>
            </w:r>
            <w:r w:rsidRPr="00141FAF">
              <w:rPr>
                <w:rFonts w:ascii="Arial" w:hAnsi="Arial" w:cs="Arial"/>
                <w:b/>
                <w:lang w:val="en-GB"/>
              </w:rPr>
              <w:tab/>
            </w:r>
            <w:r w:rsidRPr="00141FAF">
              <w:rPr>
                <w:rFonts w:ascii="Arial" w:hAnsi="Arial" w:cs="Arial"/>
                <w:b/>
                <w:spacing w:val="-1"/>
                <w:lang w:val="en-GB"/>
              </w:rPr>
              <w:t>Module</w:t>
            </w:r>
            <w:r w:rsidRPr="00141FAF">
              <w:rPr>
                <w:rFonts w:ascii="Arial" w:hAnsi="Arial" w:cs="Arial"/>
                <w:b/>
                <w:spacing w:val="-59"/>
                <w:lang w:val="en-GB"/>
              </w:rPr>
              <w:t xml:space="preserve"> </w:t>
            </w:r>
            <w:r w:rsidRPr="00141FAF">
              <w:rPr>
                <w:rFonts w:ascii="Arial" w:hAnsi="Arial" w:cs="Arial"/>
                <w:b/>
                <w:lang w:val="en-GB"/>
              </w:rPr>
              <w:t>Assessment</w:t>
            </w:r>
            <w:r w:rsidRPr="00141FAF">
              <w:rPr>
                <w:rFonts w:ascii="Arial" w:hAnsi="Arial" w:cs="Arial"/>
                <w:b/>
                <w:spacing w:val="-2"/>
                <w:lang w:val="en-GB"/>
              </w:rPr>
              <w:t xml:space="preserve"> </w:t>
            </w:r>
            <w:r w:rsidRPr="00141FAF">
              <w:rPr>
                <w:rFonts w:ascii="Arial" w:hAnsi="Arial" w:cs="Arial"/>
                <w:b/>
                <w:lang w:val="en-GB"/>
              </w:rPr>
              <w:t>(%):</w:t>
            </w:r>
          </w:p>
        </w:tc>
        <w:tc>
          <w:tcPr>
            <w:tcW w:w="2269" w:type="dxa"/>
          </w:tcPr>
          <w:p w14:paraId="4EB3AF42" w14:textId="77777777" w:rsidR="00C71221" w:rsidRPr="00141FAF" w:rsidRDefault="00E97B3C" w:rsidP="00C71221">
            <w:pPr>
              <w:pStyle w:val="TableParagraph"/>
              <w:spacing w:before="120"/>
              <w:ind w:left="106"/>
              <w:rPr>
                <w:rFonts w:ascii="Arial" w:hAnsi="Arial" w:cs="Arial"/>
                <w:b/>
                <w:lang w:val="en-GB"/>
              </w:rPr>
            </w:pPr>
            <w:r w:rsidRPr="00141FAF">
              <w:rPr>
                <w:rFonts w:ascii="Arial" w:hAnsi="Arial" w:cs="Arial"/>
                <w:b/>
                <w:lang w:val="en-GB"/>
              </w:rPr>
              <w:t>50%</w:t>
            </w:r>
          </w:p>
        </w:tc>
      </w:tr>
      <w:tr w:rsidR="00120566" w:rsidRPr="00141FAF" w14:paraId="4D6516D6" w14:textId="77777777" w:rsidTr="00C71221">
        <w:trPr>
          <w:trHeight w:val="877"/>
        </w:trPr>
        <w:tc>
          <w:tcPr>
            <w:tcW w:w="2096" w:type="dxa"/>
            <w:shd w:val="clear" w:color="auto" w:fill="D9D9D9"/>
          </w:tcPr>
          <w:p w14:paraId="56D852B1" w14:textId="77777777" w:rsidR="00C71221" w:rsidRPr="00141FAF" w:rsidRDefault="00E97B3C" w:rsidP="00C71221">
            <w:pPr>
              <w:pStyle w:val="TableParagraph"/>
              <w:spacing w:before="120"/>
              <w:ind w:left="107"/>
              <w:rPr>
                <w:rFonts w:ascii="Arial" w:hAnsi="Arial" w:cs="Arial"/>
                <w:b/>
                <w:lang w:val="en-GB"/>
              </w:rPr>
            </w:pPr>
            <w:r w:rsidRPr="00141FAF">
              <w:rPr>
                <w:rFonts w:ascii="Arial" w:hAnsi="Arial" w:cs="Arial"/>
                <w:b/>
                <w:lang w:val="en-GB"/>
              </w:rPr>
              <w:t>Lecturer:</w:t>
            </w:r>
          </w:p>
        </w:tc>
        <w:tc>
          <w:tcPr>
            <w:tcW w:w="3294" w:type="dxa"/>
          </w:tcPr>
          <w:p w14:paraId="43E93335" w14:textId="77777777" w:rsidR="00C71221" w:rsidRPr="00141FAF" w:rsidRDefault="00E97B3C" w:rsidP="00C71221">
            <w:pPr>
              <w:pStyle w:val="TableParagraph"/>
              <w:spacing w:before="120"/>
              <w:ind w:left="632"/>
              <w:rPr>
                <w:rFonts w:ascii="Arial" w:hAnsi="Arial" w:cs="Arial"/>
                <w:b/>
                <w:lang w:val="en-GB"/>
              </w:rPr>
            </w:pPr>
            <w:r w:rsidRPr="00141FAF">
              <w:rPr>
                <w:rFonts w:ascii="Arial" w:hAnsi="Arial" w:cs="Arial"/>
                <w:b/>
                <w:lang w:val="en-GB"/>
              </w:rPr>
              <w:t>Rebecca</w:t>
            </w:r>
            <w:r w:rsidRPr="00141FAF">
              <w:rPr>
                <w:rFonts w:ascii="Arial" w:hAnsi="Arial" w:cs="Arial"/>
                <w:b/>
                <w:spacing w:val="-1"/>
                <w:lang w:val="en-GB"/>
              </w:rPr>
              <w:t xml:space="preserve"> </w:t>
            </w:r>
            <w:r w:rsidRPr="00141FAF">
              <w:rPr>
                <w:rFonts w:ascii="Arial" w:hAnsi="Arial" w:cs="Arial"/>
                <w:b/>
                <w:lang w:val="en-GB"/>
              </w:rPr>
              <w:t>Kavanagh</w:t>
            </w:r>
          </w:p>
        </w:tc>
        <w:tc>
          <w:tcPr>
            <w:tcW w:w="2269" w:type="dxa"/>
            <w:shd w:val="clear" w:color="auto" w:fill="D9D9D9"/>
          </w:tcPr>
          <w:p w14:paraId="645E491A" w14:textId="77777777" w:rsidR="00C71221" w:rsidRPr="00141FAF" w:rsidRDefault="00E97B3C" w:rsidP="00C71221">
            <w:pPr>
              <w:pStyle w:val="TableParagraph"/>
              <w:spacing w:before="120"/>
              <w:ind w:left="106"/>
              <w:rPr>
                <w:rFonts w:ascii="Arial" w:hAnsi="Arial" w:cs="Arial"/>
                <w:b/>
                <w:lang w:val="en-GB"/>
              </w:rPr>
            </w:pPr>
            <w:r w:rsidRPr="00141FAF">
              <w:rPr>
                <w:rFonts w:ascii="Arial" w:hAnsi="Arial" w:cs="Arial"/>
                <w:b/>
                <w:lang w:val="en-GB"/>
              </w:rPr>
              <w:t>Internal</w:t>
            </w:r>
            <w:r w:rsidRPr="00141FAF">
              <w:rPr>
                <w:rFonts w:ascii="Arial" w:hAnsi="Arial" w:cs="Arial"/>
                <w:b/>
                <w:spacing w:val="-1"/>
                <w:lang w:val="en-GB"/>
              </w:rPr>
              <w:t xml:space="preserve"> </w:t>
            </w:r>
            <w:r w:rsidRPr="00141FAF">
              <w:rPr>
                <w:rFonts w:ascii="Arial" w:hAnsi="Arial" w:cs="Arial"/>
                <w:b/>
                <w:lang w:val="en-GB"/>
              </w:rPr>
              <w:t>Verifier:</w:t>
            </w:r>
          </w:p>
        </w:tc>
        <w:tc>
          <w:tcPr>
            <w:tcW w:w="2269" w:type="dxa"/>
          </w:tcPr>
          <w:p w14:paraId="102743EA" w14:textId="77777777" w:rsidR="00C71221" w:rsidRPr="00141FAF" w:rsidRDefault="00E97B3C" w:rsidP="00C71221">
            <w:pPr>
              <w:pStyle w:val="TableParagraph"/>
              <w:spacing w:before="120"/>
              <w:ind w:left="106" w:right="86"/>
              <w:rPr>
                <w:rFonts w:ascii="Arial" w:hAnsi="Arial" w:cs="Arial"/>
                <w:b/>
                <w:sz w:val="24"/>
                <w:lang w:val="en-GB"/>
              </w:rPr>
            </w:pPr>
            <w:r w:rsidRPr="00141FAF">
              <w:rPr>
                <w:rFonts w:ascii="Arial" w:hAnsi="Arial" w:cs="Arial"/>
                <w:b/>
                <w:lang w:val="en-GB"/>
              </w:rPr>
              <w:t>Dr</w:t>
            </w:r>
            <w:r w:rsidRPr="00141FAF">
              <w:rPr>
                <w:rFonts w:ascii="Arial" w:hAnsi="Arial" w:cs="Arial"/>
                <w:b/>
                <w:spacing w:val="-8"/>
                <w:lang w:val="en-GB"/>
              </w:rPr>
              <w:t xml:space="preserve"> </w:t>
            </w:r>
            <w:r w:rsidRPr="00141FAF">
              <w:rPr>
                <w:rFonts w:ascii="Arial" w:hAnsi="Arial" w:cs="Arial"/>
                <w:b/>
                <w:lang w:val="en-GB"/>
              </w:rPr>
              <w:t>Mark</w:t>
            </w:r>
            <w:r w:rsidRPr="00141FAF">
              <w:rPr>
                <w:rFonts w:ascii="Arial" w:hAnsi="Arial" w:cs="Arial"/>
                <w:b/>
                <w:spacing w:val="-7"/>
                <w:lang w:val="en-GB"/>
              </w:rPr>
              <w:t xml:space="preserve"> </w:t>
            </w:r>
            <w:r w:rsidRPr="00141FAF">
              <w:rPr>
                <w:rFonts w:ascii="Arial" w:hAnsi="Arial" w:cs="Arial"/>
                <w:b/>
                <w:sz w:val="24"/>
                <w:lang w:val="en-GB"/>
              </w:rPr>
              <w:t>Gallagher-</w:t>
            </w:r>
            <w:r w:rsidRPr="00141FAF">
              <w:rPr>
                <w:rFonts w:ascii="Arial" w:hAnsi="Arial" w:cs="Arial"/>
                <w:b/>
                <w:spacing w:val="-63"/>
                <w:sz w:val="24"/>
                <w:lang w:val="en-GB"/>
              </w:rPr>
              <w:t xml:space="preserve"> </w:t>
            </w:r>
            <w:r w:rsidRPr="00141FAF">
              <w:rPr>
                <w:rFonts w:ascii="Arial" w:hAnsi="Arial" w:cs="Arial"/>
                <w:b/>
                <w:sz w:val="24"/>
                <w:lang w:val="en-GB"/>
              </w:rPr>
              <w:t>Read</w:t>
            </w:r>
          </w:p>
        </w:tc>
      </w:tr>
      <w:tr w:rsidR="00120566" w:rsidRPr="00141FAF" w14:paraId="65AF0258" w14:textId="77777777" w:rsidTr="00C71221">
        <w:trPr>
          <w:trHeight w:val="1564"/>
        </w:trPr>
        <w:tc>
          <w:tcPr>
            <w:tcW w:w="2096" w:type="dxa"/>
            <w:shd w:val="clear" w:color="auto" w:fill="D9D9D9"/>
          </w:tcPr>
          <w:p w14:paraId="3A29FDBD" w14:textId="77777777" w:rsidR="00C71221" w:rsidRPr="00141FAF" w:rsidRDefault="00E97B3C" w:rsidP="00C71221">
            <w:pPr>
              <w:pStyle w:val="TableParagraph"/>
              <w:spacing w:before="120"/>
              <w:ind w:left="107"/>
              <w:rPr>
                <w:rFonts w:ascii="Arial" w:hAnsi="Arial" w:cs="Arial"/>
                <w:b/>
                <w:lang w:val="en-GB"/>
              </w:rPr>
            </w:pPr>
            <w:r w:rsidRPr="00141FAF">
              <w:rPr>
                <w:rFonts w:ascii="Arial" w:hAnsi="Arial" w:cs="Arial"/>
                <w:b/>
                <w:lang w:val="en-GB"/>
              </w:rPr>
              <w:t>Assignment</w:t>
            </w:r>
            <w:r w:rsidRPr="00141FAF">
              <w:rPr>
                <w:rFonts w:ascii="Arial" w:hAnsi="Arial" w:cs="Arial"/>
                <w:b/>
                <w:spacing w:val="-5"/>
                <w:lang w:val="en-GB"/>
              </w:rPr>
              <w:t xml:space="preserve"> </w:t>
            </w:r>
            <w:r w:rsidRPr="00141FAF">
              <w:rPr>
                <w:rFonts w:ascii="Arial" w:hAnsi="Arial" w:cs="Arial"/>
                <w:b/>
                <w:lang w:val="en-GB"/>
              </w:rPr>
              <w:t>Title:</w:t>
            </w:r>
          </w:p>
        </w:tc>
        <w:tc>
          <w:tcPr>
            <w:tcW w:w="3294" w:type="dxa"/>
          </w:tcPr>
          <w:p w14:paraId="77F80802" w14:textId="77777777" w:rsidR="00C71221" w:rsidRPr="00141FAF" w:rsidRDefault="00E97B3C" w:rsidP="00C71221">
            <w:pPr>
              <w:pStyle w:val="TableParagraph"/>
              <w:spacing w:before="120"/>
              <w:ind w:left="352"/>
              <w:rPr>
                <w:rFonts w:ascii="Arial" w:hAnsi="Arial" w:cs="Arial"/>
                <w:b/>
                <w:lang w:val="en-GB"/>
              </w:rPr>
            </w:pPr>
            <w:r w:rsidRPr="00141FAF">
              <w:rPr>
                <w:rFonts w:ascii="Arial" w:hAnsi="Arial" w:cs="Arial"/>
                <w:b/>
                <w:lang w:val="en-GB"/>
              </w:rPr>
              <w:t>Case</w:t>
            </w:r>
            <w:r w:rsidRPr="00141FAF">
              <w:rPr>
                <w:rFonts w:ascii="Arial" w:hAnsi="Arial" w:cs="Arial"/>
                <w:b/>
                <w:spacing w:val="-2"/>
                <w:lang w:val="en-GB"/>
              </w:rPr>
              <w:t xml:space="preserve"> </w:t>
            </w:r>
            <w:r w:rsidRPr="00141FAF">
              <w:rPr>
                <w:rFonts w:ascii="Arial" w:hAnsi="Arial" w:cs="Arial"/>
                <w:b/>
                <w:lang w:val="en-GB"/>
              </w:rPr>
              <w:t>study</w:t>
            </w:r>
            <w:r w:rsidRPr="00141FAF">
              <w:rPr>
                <w:rFonts w:ascii="Arial" w:hAnsi="Arial" w:cs="Arial"/>
                <w:b/>
                <w:spacing w:val="-3"/>
                <w:lang w:val="en-GB"/>
              </w:rPr>
              <w:t xml:space="preserve"> </w:t>
            </w:r>
            <w:r w:rsidRPr="00141FAF">
              <w:rPr>
                <w:rFonts w:ascii="Arial" w:hAnsi="Arial" w:cs="Arial"/>
                <w:b/>
                <w:lang w:val="en-GB"/>
              </w:rPr>
              <w:t>report</w:t>
            </w:r>
          </w:p>
        </w:tc>
        <w:tc>
          <w:tcPr>
            <w:tcW w:w="2269" w:type="dxa"/>
            <w:shd w:val="clear" w:color="auto" w:fill="D9D9D9"/>
          </w:tcPr>
          <w:p w14:paraId="01583874" w14:textId="77777777" w:rsidR="00C71221" w:rsidRPr="00141FAF" w:rsidRDefault="00E97B3C" w:rsidP="00C71221">
            <w:pPr>
              <w:pStyle w:val="TableParagraph"/>
              <w:tabs>
                <w:tab w:val="left" w:pos="970"/>
                <w:tab w:val="left" w:pos="1865"/>
              </w:tabs>
              <w:spacing w:before="120"/>
              <w:ind w:left="106" w:right="96"/>
              <w:rPr>
                <w:rFonts w:ascii="Arial" w:hAnsi="Arial" w:cs="Arial"/>
                <w:b/>
                <w:lang w:val="en-GB"/>
              </w:rPr>
            </w:pPr>
            <w:r w:rsidRPr="00141FAF">
              <w:rPr>
                <w:rFonts w:ascii="Arial" w:hAnsi="Arial" w:cs="Arial"/>
                <w:b/>
                <w:lang w:val="en-GB"/>
              </w:rPr>
              <w:t>Word</w:t>
            </w:r>
            <w:r w:rsidRPr="00141FAF">
              <w:rPr>
                <w:rFonts w:ascii="Arial" w:hAnsi="Arial" w:cs="Arial"/>
                <w:b/>
                <w:lang w:val="en-GB"/>
              </w:rPr>
              <w:tab/>
              <w:t>count</w:t>
            </w:r>
            <w:r w:rsidRPr="00141FAF">
              <w:rPr>
                <w:rFonts w:ascii="Arial" w:hAnsi="Arial" w:cs="Arial"/>
                <w:b/>
                <w:lang w:val="en-GB"/>
              </w:rPr>
              <w:tab/>
            </w:r>
            <w:r w:rsidRPr="00141FAF">
              <w:rPr>
                <w:rFonts w:ascii="Arial" w:hAnsi="Arial" w:cs="Arial"/>
                <w:b/>
                <w:spacing w:val="-1"/>
                <w:lang w:val="en-GB"/>
              </w:rPr>
              <w:t>(or</w:t>
            </w:r>
            <w:r w:rsidRPr="00141FAF">
              <w:rPr>
                <w:rFonts w:ascii="Arial" w:hAnsi="Arial" w:cs="Arial"/>
                <w:b/>
                <w:spacing w:val="-59"/>
                <w:lang w:val="en-GB"/>
              </w:rPr>
              <w:t xml:space="preserve"> </w:t>
            </w:r>
            <w:r w:rsidRPr="00141FAF">
              <w:rPr>
                <w:rFonts w:ascii="Arial" w:hAnsi="Arial" w:cs="Arial"/>
                <w:b/>
                <w:lang w:val="en-GB"/>
              </w:rPr>
              <w:t>equivalent):</w:t>
            </w:r>
          </w:p>
        </w:tc>
        <w:tc>
          <w:tcPr>
            <w:tcW w:w="2269" w:type="dxa"/>
          </w:tcPr>
          <w:p w14:paraId="307A7A35" w14:textId="77777777" w:rsidR="00C71221" w:rsidRPr="00141FAF" w:rsidRDefault="00E97B3C" w:rsidP="00C71221">
            <w:pPr>
              <w:pStyle w:val="TableParagraph"/>
              <w:spacing w:before="120" w:line="352" w:lineRule="auto"/>
              <w:ind w:left="106" w:right="905"/>
              <w:rPr>
                <w:rFonts w:ascii="Arial" w:hAnsi="Arial" w:cs="Arial"/>
                <w:b/>
                <w:lang w:val="en-GB"/>
              </w:rPr>
            </w:pPr>
            <w:r w:rsidRPr="00141FAF">
              <w:rPr>
                <w:rFonts w:ascii="Arial" w:hAnsi="Arial" w:cs="Arial"/>
                <w:b/>
                <w:lang w:val="en-GB"/>
              </w:rPr>
              <w:t>2000 words</w:t>
            </w:r>
            <w:r w:rsidRPr="00141FAF">
              <w:rPr>
                <w:rFonts w:ascii="Arial" w:hAnsi="Arial" w:cs="Arial"/>
                <w:b/>
                <w:spacing w:val="-59"/>
                <w:lang w:val="en-GB"/>
              </w:rPr>
              <w:t xml:space="preserve"> </w:t>
            </w:r>
            <w:r w:rsidRPr="00141FAF">
              <w:rPr>
                <w:rFonts w:ascii="Arial" w:hAnsi="Arial" w:cs="Arial"/>
                <w:b/>
                <w:lang w:val="en-GB"/>
              </w:rPr>
              <w:t>(+</w:t>
            </w:r>
            <w:r w:rsidRPr="00141FAF">
              <w:rPr>
                <w:rFonts w:ascii="Arial" w:hAnsi="Arial" w:cs="Arial"/>
                <w:b/>
                <w:spacing w:val="-4"/>
                <w:lang w:val="en-GB"/>
              </w:rPr>
              <w:t xml:space="preserve"> </w:t>
            </w:r>
            <w:r w:rsidRPr="00141FAF">
              <w:rPr>
                <w:rFonts w:ascii="Arial" w:hAnsi="Arial" w:cs="Arial"/>
                <w:b/>
                <w:lang w:val="en-GB"/>
              </w:rPr>
              <w:t>or</w:t>
            </w:r>
            <w:r w:rsidRPr="00141FAF">
              <w:rPr>
                <w:rFonts w:ascii="Arial" w:hAnsi="Arial" w:cs="Arial"/>
                <w:b/>
                <w:spacing w:val="-3"/>
                <w:lang w:val="en-GB"/>
              </w:rPr>
              <w:t xml:space="preserve"> </w:t>
            </w:r>
            <w:r w:rsidRPr="00141FAF">
              <w:rPr>
                <w:rFonts w:ascii="Arial" w:hAnsi="Arial" w:cs="Arial"/>
                <w:b/>
                <w:lang w:val="en-GB"/>
              </w:rPr>
              <w:t>–</w:t>
            </w:r>
            <w:r w:rsidRPr="00141FAF">
              <w:rPr>
                <w:rFonts w:ascii="Arial" w:hAnsi="Arial" w:cs="Arial"/>
                <w:b/>
                <w:spacing w:val="-7"/>
                <w:lang w:val="en-GB"/>
              </w:rPr>
              <w:t xml:space="preserve"> </w:t>
            </w:r>
            <w:r w:rsidRPr="00141FAF">
              <w:rPr>
                <w:rFonts w:ascii="Arial" w:hAnsi="Arial" w:cs="Arial"/>
                <w:b/>
                <w:lang w:val="en-GB"/>
              </w:rPr>
              <w:t>10%)</w:t>
            </w:r>
          </w:p>
        </w:tc>
      </w:tr>
      <w:tr w:rsidR="00120566" w:rsidRPr="00141FAF" w14:paraId="3CA381DE" w14:textId="77777777" w:rsidTr="00C71221">
        <w:trPr>
          <w:trHeight w:val="1358"/>
        </w:trPr>
        <w:tc>
          <w:tcPr>
            <w:tcW w:w="2096" w:type="dxa"/>
            <w:shd w:val="clear" w:color="auto" w:fill="D9D9D9"/>
          </w:tcPr>
          <w:p w14:paraId="05F9CD11" w14:textId="77777777" w:rsidR="00C71221" w:rsidRPr="00141FAF" w:rsidRDefault="00E97B3C" w:rsidP="00C71221">
            <w:pPr>
              <w:pStyle w:val="TableParagraph"/>
              <w:spacing w:before="122"/>
              <w:ind w:left="107" w:right="712"/>
              <w:rPr>
                <w:rFonts w:ascii="Arial" w:hAnsi="Arial" w:cs="Arial"/>
                <w:b/>
                <w:lang w:val="en-GB"/>
              </w:rPr>
            </w:pPr>
            <w:r w:rsidRPr="00141FAF">
              <w:rPr>
                <w:rFonts w:ascii="Arial" w:hAnsi="Arial" w:cs="Arial"/>
                <w:b/>
                <w:lang w:val="en-GB"/>
              </w:rPr>
              <w:t>Submission</w:t>
            </w:r>
            <w:r w:rsidRPr="00141FAF">
              <w:rPr>
                <w:rFonts w:ascii="Arial" w:hAnsi="Arial" w:cs="Arial"/>
                <w:b/>
                <w:spacing w:val="-59"/>
                <w:lang w:val="en-GB"/>
              </w:rPr>
              <w:t xml:space="preserve"> </w:t>
            </w:r>
            <w:r w:rsidRPr="00141FAF">
              <w:rPr>
                <w:rFonts w:ascii="Arial" w:hAnsi="Arial" w:cs="Arial"/>
                <w:b/>
                <w:lang w:val="en-GB"/>
              </w:rPr>
              <w:t>deadline:</w:t>
            </w:r>
          </w:p>
        </w:tc>
        <w:tc>
          <w:tcPr>
            <w:tcW w:w="3294" w:type="dxa"/>
          </w:tcPr>
          <w:p w14:paraId="5B3CADEF" w14:textId="77777777" w:rsidR="00C71221" w:rsidRPr="00141FAF" w:rsidRDefault="00E97B3C" w:rsidP="00C71221">
            <w:pPr>
              <w:pStyle w:val="TableParagraph"/>
              <w:spacing w:before="122"/>
              <w:ind w:left="105"/>
              <w:rPr>
                <w:rFonts w:ascii="Arial" w:hAnsi="Arial" w:cs="Arial"/>
                <w:b/>
                <w:lang w:val="en-GB"/>
              </w:rPr>
            </w:pPr>
            <w:r w:rsidRPr="00141FAF">
              <w:rPr>
                <w:rFonts w:ascii="Arial" w:hAnsi="Arial" w:cs="Arial"/>
                <w:b/>
                <w:lang w:val="en-GB"/>
              </w:rPr>
              <w:t>Week</w:t>
            </w:r>
            <w:r w:rsidRPr="00141FAF">
              <w:rPr>
                <w:rFonts w:ascii="Arial" w:hAnsi="Arial" w:cs="Arial"/>
                <w:b/>
                <w:spacing w:val="49"/>
                <w:lang w:val="en-GB"/>
              </w:rPr>
              <w:t xml:space="preserve"> </w:t>
            </w:r>
            <w:r w:rsidRPr="00141FAF">
              <w:rPr>
                <w:rFonts w:ascii="Arial" w:hAnsi="Arial" w:cs="Arial"/>
                <w:b/>
                <w:lang w:val="en-GB"/>
              </w:rPr>
              <w:t>10</w:t>
            </w:r>
            <w:r w:rsidRPr="00141FAF">
              <w:rPr>
                <w:rFonts w:ascii="Arial" w:hAnsi="Arial" w:cs="Arial"/>
                <w:b/>
                <w:spacing w:val="48"/>
                <w:lang w:val="en-GB"/>
              </w:rPr>
              <w:t xml:space="preserve"> </w:t>
            </w:r>
            <w:r w:rsidRPr="00141FAF">
              <w:rPr>
                <w:rFonts w:ascii="Arial" w:hAnsi="Arial" w:cs="Arial"/>
                <w:b/>
                <w:lang w:val="en-GB"/>
              </w:rPr>
              <w:t>Friday</w:t>
            </w:r>
            <w:r w:rsidRPr="00141FAF">
              <w:rPr>
                <w:rFonts w:ascii="Arial" w:hAnsi="Arial" w:cs="Arial"/>
                <w:b/>
                <w:spacing w:val="48"/>
                <w:lang w:val="en-GB"/>
              </w:rPr>
              <w:t xml:space="preserve"> </w:t>
            </w:r>
            <w:r w:rsidRPr="00141FAF">
              <w:rPr>
                <w:rFonts w:ascii="Arial" w:hAnsi="Arial" w:cs="Arial"/>
                <w:b/>
                <w:lang w:val="en-GB"/>
              </w:rPr>
              <w:t>23</w:t>
            </w:r>
            <w:r w:rsidRPr="00141FAF">
              <w:rPr>
                <w:rFonts w:ascii="Arial" w:hAnsi="Arial" w:cs="Arial"/>
                <w:b/>
                <w:spacing w:val="50"/>
                <w:lang w:val="en-GB"/>
              </w:rPr>
              <w:t xml:space="preserve"> </w:t>
            </w:r>
            <w:r w:rsidRPr="00141FAF">
              <w:rPr>
                <w:rFonts w:ascii="Arial" w:hAnsi="Arial" w:cs="Arial"/>
                <w:b/>
                <w:lang w:val="en-GB"/>
              </w:rPr>
              <w:t>July</w:t>
            </w:r>
            <w:r w:rsidRPr="00141FAF">
              <w:rPr>
                <w:rFonts w:ascii="Arial" w:hAnsi="Arial" w:cs="Arial"/>
                <w:b/>
                <w:spacing w:val="-59"/>
                <w:lang w:val="en-GB"/>
              </w:rPr>
              <w:t xml:space="preserve">  </w:t>
            </w:r>
            <w:r w:rsidRPr="00141FAF">
              <w:rPr>
                <w:rFonts w:ascii="Arial" w:hAnsi="Arial" w:cs="Arial"/>
                <w:b/>
                <w:lang w:val="en-GB"/>
              </w:rPr>
              <w:t>15:00</w:t>
            </w:r>
            <w:r w:rsidRPr="00141FAF">
              <w:rPr>
                <w:rFonts w:ascii="Arial" w:hAnsi="Arial" w:cs="Arial"/>
                <w:b/>
                <w:spacing w:val="-2"/>
                <w:lang w:val="en-GB"/>
              </w:rPr>
              <w:t xml:space="preserve"> </w:t>
            </w:r>
            <w:r w:rsidRPr="00141FAF">
              <w:rPr>
                <w:rFonts w:ascii="Arial" w:hAnsi="Arial" w:cs="Arial"/>
                <w:b/>
                <w:lang w:val="en-GB"/>
              </w:rPr>
              <w:t>(3 pm)</w:t>
            </w:r>
          </w:p>
        </w:tc>
        <w:tc>
          <w:tcPr>
            <w:tcW w:w="2269" w:type="dxa"/>
            <w:shd w:val="clear" w:color="auto" w:fill="D9D9D9"/>
          </w:tcPr>
          <w:p w14:paraId="41E9A2D5" w14:textId="77777777" w:rsidR="00C71221" w:rsidRPr="00141FAF" w:rsidRDefault="00E97B3C" w:rsidP="00C71221">
            <w:pPr>
              <w:pStyle w:val="TableParagraph"/>
              <w:spacing w:before="122"/>
              <w:ind w:left="106" w:right="96"/>
              <w:rPr>
                <w:rFonts w:ascii="Arial" w:hAnsi="Arial" w:cs="Arial"/>
                <w:b/>
                <w:lang w:val="en-GB"/>
              </w:rPr>
            </w:pPr>
            <w:r w:rsidRPr="00141FAF">
              <w:rPr>
                <w:rFonts w:ascii="Arial" w:hAnsi="Arial" w:cs="Arial"/>
                <w:b/>
                <w:lang w:val="en-GB"/>
              </w:rPr>
              <w:t>The return</w:t>
            </w:r>
            <w:r w:rsidRPr="00141FAF">
              <w:rPr>
                <w:rFonts w:ascii="Arial" w:hAnsi="Arial" w:cs="Arial"/>
                <w:b/>
                <w:spacing w:val="1"/>
                <w:lang w:val="en-GB"/>
              </w:rPr>
              <w:t xml:space="preserve"> </w:t>
            </w:r>
            <w:r w:rsidRPr="00141FAF">
              <w:rPr>
                <w:rFonts w:ascii="Arial" w:hAnsi="Arial" w:cs="Arial"/>
                <w:b/>
                <w:lang w:val="en-GB"/>
              </w:rPr>
              <w:t>date</w:t>
            </w:r>
            <w:r w:rsidRPr="00141FAF">
              <w:rPr>
                <w:rFonts w:ascii="Arial" w:hAnsi="Arial" w:cs="Arial"/>
                <w:b/>
                <w:spacing w:val="1"/>
                <w:lang w:val="en-GB"/>
              </w:rPr>
              <w:t xml:space="preserve"> </w:t>
            </w:r>
            <w:r w:rsidRPr="00141FAF">
              <w:rPr>
                <w:rFonts w:ascii="Arial" w:hAnsi="Arial" w:cs="Arial"/>
                <w:b/>
                <w:lang w:val="en-GB"/>
              </w:rPr>
              <w:t>of</w:t>
            </w:r>
            <w:r w:rsidRPr="00141FAF">
              <w:rPr>
                <w:rFonts w:ascii="Arial" w:hAnsi="Arial" w:cs="Arial"/>
                <w:b/>
                <w:spacing w:val="1"/>
                <w:lang w:val="en-GB"/>
              </w:rPr>
              <w:t xml:space="preserve"> </w:t>
            </w:r>
            <w:r w:rsidRPr="00141FAF">
              <w:rPr>
                <w:rFonts w:ascii="Arial" w:hAnsi="Arial" w:cs="Arial"/>
                <w:b/>
                <w:lang w:val="en-GB"/>
              </w:rPr>
              <w:t>provisional</w:t>
            </w:r>
            <w:r w:rsidRPr="00141FAF">
              <w:rPr>
                <w:rFonts w:ascii="Arial" w:hAnsi="Arial" w:cs="Arial"/>
                <w:b/>
                <w:spacing w:val="62"/>
                <w:lang w:val="en-GB"/>
              </w:rPr>
              <w:t xml:space="preserve"> </w:t>
            </w:r>
            <w:r w:rsidRPr="00141FAF">
              <w:rPr>
                <w:rFonts w:ascii="Arial" w:hAnsi="Arial" w:cs="Arial"/>
                <w:b/>
                <w:lang w:val="en-GB"/>
              </w:rPr>
              <w:t>marks</w:t>
            </w:r>
            <w:r w:rsidRPr="00141FAF">
              <w:rPr>
                <w:rFonts w:ascii="Arial" w:hAnsi="Arial" w:cs="Arial"/>
                <w:b/>
                <w:spacing w:val="-59"/>
                <w:lang w:val="en-GB"/>
              </w:rPr>
              <w:t xml:space="preserve"> </w:t>
            </w:r>
            <w:r w:rsidRPr="00141FAF">
              <w:rPr>
                <w:rFonts w:ascii="Arial" w:hAnsi="Arial" w:cs="Arial"/>
                <w:b/>
                <w:lang w:val="en-GB"/>
              </w:rPr>
              <w:t>&amp;</w:t>
            </w:r>
            <w:r w:rsidRPr="00141FAF">
              <w:rPr>
                <w:rFonts w:ascii="Arial" w:hAnsi="Arial" w:cs="Arial"/>
                <w:b/>
                <w:spacing w:val="-1"/>
                <w:lang w:val="en-GB"/>
              </w:rPr>
              <w:t xml:space="preserve"> </w:t>
            </w:r>
            <w:r w:rsidRPr="00141FAF">
              <w:rPr>
                <w:rFonts w:ascii="Arial" w:hAnsi="Arial" w:cs="Arial"/>
                <w:b/>
                <w:lang w:val="en-GB"/>
              </w:rPr>
              <w:t>written</w:t>
            </w:r>
            <w:r w:rsidRPr="00141FAF">
              <w:rPr>
                <w:rFonts w:ascii="Arial" w:hAnsi="Arial" w:cs="Arial"/>
                <w:b/>
                <w:spacing w:val="-2"/>
                <w:lang w:val="en-GB"/>
              </w:rPr>
              <w:t xml:space="preserve"> </w:t>
            </w:r>
            <w:r w:rsidRPr="00141FAF">
              <w:rPr>
                <w:rFonts w:ascii="Arial" w:hAnsi="Arial" w:cs="Arial"/>
                <w:b/>
                <w:lang w:val="en-GB"/>
              </w:rPr>
              <w:t>feedback:</w:t>
            </w:r>
          </w:p>
        </w:tc>
        <w:tc>
          <w:tcPr>
            <w:tcW w:w="2269" w:type="dxa"/>
          </w:tcPr>
          <w:p w14:paraId="3B18ACA1" w14:textId="77777777" w:rsidR="00C71221" w:rsidRPr="00141FAF" w:rsidRDefault="00C71221" w:rsidP="00C71221">
            <w:pPr>
              <w:pStyle w:val="TableParagraph"/>
              <w:rPr>
                <w:rFonts w:ascii="Arial" w:hAnsi="Arial" w:cs="Arial"/>
                <w:lang w:val="en-GB"/>
              </w:rPr>
            </w:pPr>
          </w:p>
        </w:tc>
      </w:tr>
    </w:tbl>
    <w:p w14:paraId="67B9F245" w14:textId="77777777" w:rsidR="00C71221" w:rsidRPr="00141FAF" w:rsidRDefault="00C71221">
      <w:pPr>
        <w:spacing w:after="160" w:line="259" w:lineRule="auto"/>
        <w:rPr>
          <w:rFonts w:cs="Arial"/>
          <w:lang w:val="en-GB"/>
        </w:rPr>
      </w:pPr>
    </w:p>
    <w:p w14:paraId="63902BFD" w14:textId="77777777" w:rsidR="00AF5BEB" w:rsidRPr="00141FAF" w:rsidRDefault="00E97B3C">
      <w:pPr>
        <w:spacing w:after="160" w:line="259" w:lineRule="auto"/>
        <w:rPr>
          <w:rFonts w:cs="Arial"/>
          <w:lang w:val="en-GB"/>
        </w:rPr>
      </w:pPr>
      <w:r w:rsidRPr="00141FAF">
        <w:rPr>
          <w:rFonts w:cs="Arial"/>
          <w:lang w:val="en-GB"/>
        </w:rPr>
        <w:br w:type="page"/>
      </w:r>
    </w:p>
    <w:sdt>
      <w:sdtPr>
        <w:rPr>
          <w:rFonts w:ascii="Arial" w:eastAsiaTheme="minorHAnsi" w:hAnsi="Arial" w:cstheme="minorBidi"/>
          <w:color w:val="auto"/>
          <w:sz w:val="24"/>
          <w:szCs w:val="22"/>
          <w:lang w:val="en-GB"/>
        </w:rPr>
        <w:id w:val="1122885818"/>
        <w:docPartObj>
          <w:docPartGallery w:val="Table of Contents"/>
          <w:docPartUnique/>
        </w:docPartObj>
      </w:sdtPr>
      <w:sdtEndPr>
        <w:rPr>
          <w:rFonts w:cs="Arial"/>
          <w:b/>
          <w:bCs/>
          <w:noProof/>
        </w:rPr>
      </w:sdtEndPr>
      <w:sdtContent>
        <w:p w14:paraId="2CF46A78" w14:textId="77777777" w:rsidR="00C71221" w:rsidRPr="00B25C26" w:rsidRDefault="00E97B3C" w:rsidP="0099262F">
          <w:pPr>
            <w:pStyle w:val="TOCHeading"/>
            <w:rPr>
              <w:rFonts w:ascii="Arial" w:hAnsi="Arial" w:cs="Arial"/>
              <w:b/>
              <w:color w:val="auto"/>
              <w:sz w:val="28"/>
              <w:lang w:val="en-GB"/>
            </w:rPr>
          </w:pPr>
          <w:r w:rsidRPr="00B25C26">
            <w:rPr>
              <w:rFonts w:ascii="Arial" w:hAnsi="Arial" w:cs="Arial"/>
              <w:b/>
              <w:color w:val="auto"/>
              <w:sz w:val="28"/>
              <w:lang w:val="en-GB"/>
            </w:rPr>
            <w:t>Table of Contents</w:t>
          </w:r>
        </w:p>
        <w:p w14:paraId="661FDD60" w14:textId="6D7253D5" w:rsidR="002B514E" w:rsidRDefault="00E97B3C" w:rsidP="002B514E">
          <w:pPr>
            <w:pStyle w:val="TOC1"/>
            <w:tabs>
              <w:tab w:val="right" w:leader="dot" w:pos="9350"/>
            </w:tabs>
            <w:spacing w:after="0"/>
            <w:rPr>
              <w:rFonts w:asciiTheme="minorHAnsi" w:eastAsiaTheme="minorEastAsia" w:hAnsiTheme="minorHAnsi"/>
              <w:noProof/>
              <w:sz w:val="22"/>
            </w:rPr>
          </w:pPr>
          <w:r w:rsidRPr="00141FAF">
            <w:rPr>
              <w:rFonts w:cs="Arial"/>
              <w:lang w:val="en-GB"/>
            </w:rPr>
            <w:fldChar w:fldCharType="begin"/>
          </w:r>
          <w:r w:rsidRPr="00141FAF">
            <w:rPr>
              <w:rFonts w:cs="Arial"/>
              <w:lang w:val="en-GB"/>
            </w:rPr>
            <w:instrText xml:space="preserve"> TOC \o "1-3" \h \z \u </w:instrText>
          </w:r>
          <w:r w:rsidRPr="00141FAF">
            <w:rPr>
              <w:rFonts w:cs="Arial"/>
              <w:lang w:val="en-GB"/>
            </w:rPr>
            <w:fldChar w:fldCharType="separate"/>
          </w:r>
          <w:hyperlink w:anchor="_Toc78039359" w:history="1">
            <w:r w:rsidR="002B514E" w:rsidRPr="004A73C1">
              <w:rPr>
                <w:rStyle w:val="Hyperlink"/>
                <w:noProof/>
                <w:lang w:val="en-GB"/>
              </w:rPr>
              <w:t>Introduction:</w:t>
            </w:r>
            <w:r w:rsidR="002B514E">
              <w:rPr>
                <w:noProof/>
                <w:webHidden/>
              </w:rPr>
              <w:tab/>
            </w:r>
            <w:r w:rsidR="002B514E">
              <w:rPr>
                <w:noProof/>
                <w:webHidden/>
              </w:rPr>
              <w:fldChar w:fldCharType="begin"/>
            </w:r>
            <w:r w:rsidR="002B514E">
              <w:rPr>
                <w:noProof/>
                <w:webHidden/>
              </w:rPr>
              <w:instrText xml:space="preserve"> PAGEREF _Toc78039359 \h </w:instrText>
            </w:r>
            <w:r w:rsidR="002B514E">
              <w:rPr>
                <w:noProof/>
                <w:webHidden/>
              </w:rPr>
            </w:r>
            <w:r w:rsidR="002B514E">
              <w:rPr>
                <w:noProof/>
                <w:webHidden/>
              </w:rPr>
              <w:fldChar w:fldCharType="separate"/>
            </w:r>
            <w:r w:rsidR="002B514E">
              <w:rPr>
                <w:noProof/>
                <w:webHidden/>
              </w:rPr>
              <w:t>1</w:t>
            </w:r>
            <w:r w:rsidR="002B514E">
              <w:rPr>
                <w:noProof/>
                <w:webHidden/>
              </w:rPr>
              <w:fldChar w:fldCharType="end"/>
            </w:r>
          </w:hyperlink>
        </w:p>
        <w:p w14:paraId="6F7C96A5" w14:textId="5C2E7B53" w:rsidR="002B514E" w:rsidRDefault="00204642" w:rsidP="002B514E">
          <w:pPr>
            <w:pStyle w:val="TOC2"/>
            <w:tabs>
              <w:tab w:val="right" w:leader="dot" w:pos="9350"/>
            </w:tabs>
            <w:spacing w:after="0"/>
            <w:rPr>
              <w:rFonts w:asciiTheme="minorHAnsi" w:eastAsiaTheme="minorEastAsia" w:hAnsiTheme="minorHAnsi"/>
              <w:noProof/>
              <w:sz w:val="22"/>
            </w:rPr>
          </w:pPr>
          <w:hyperlink w:anchor="_Toc78039360" w:history="1">
            <w:r w:rsidR="002B514E" w:rsidRPr="004A73C1">
              <w:rPr>
                <w:rStyle w:val="Hyperlink"/>
                <w:noProof/>
                <w:lang w:val="en-GB"/>
              </w:rPr>
              <w:t>Status Quo of obesity in England:</w:t>
            </w:r>
            <w:r w:rsidR="002B514E">
              <w:rPr>
                <w:noProof/>
                <w:webHidden/>
              </w:rPr>
              <w:tab/>
            </w:r>
            <w:r w:rsidR="002B514E">
              <w:rPr>
                <w:noProof/>
                <w:webHidden/>
              </w:rPr>
              <w:fldChar w:fldCharType="begin"/>
            </w:r>
            <w:r w:rsidR="002B514E">
              <w:rPr>
                <w:noProof/>
                <w:webHidden/>
              </w:rPr>
              <w:instrText xml:space="preserve"> PAGEREF _Toc78039360 \h </w:instrText>
            </w:r>
            <w:r w:rsidR="002B514E">
              <w:rPr>
                <w:noProof/>
                <w:webHidden/>
              </w:rPr>
            </w:r>
            <w:r w:rsidR="002B514E">
              <w:rPr>
                <w:noProof/>
                <w:webHidden/>
              </w:rPr>
              <w:fldChar w:fldCharType="separate"/>
            </w:r>
            <w:r w:rsidR="002B514E">
              <w:rPr>
                <w:noProof/>
                <w:webHidden/>
              </w:rPr>
              <w:t>1</w:t>
            </w:r>
            <w:r w:rsidR="002B514E">
              <w:rPr>
                <w:noProof/>
                <w:webHidden/>
              </w:rPr>
              <w:fldChar w:fldCharType="end"/>
            </w:r>
          </w:hyperlink>
        </w:p>
        <w:p w14:paraId="19AC31ED" w14:textId="70E50F0A" w:rsidR="002B514E" w:rsidRDefault="00204642" w:rsidP="002B514E">
          <w:pPr>
            <w:pStyle w:val="TOC1"/>
            <w:tabs>
              <w:tab w:val="right" w:leader="dot" w:pos="9350"/>
            </w:tabs>
            <w:spacing w:after="0"/>
            <w:rPr>
              <w:rFonts w:asciiTheme="minorHAnsi" w:eastAsiaTheme="minorEastAsia" w:hAnsiTheme="minorHAnsi"/>
              <w:noProof/>
              <w:sz w:val="22"/>
            </w:rPr>
          </w:pPr>
          <w:hyperlink w:anchor="_Toc78039361" w:history="1">
            <w:r w:rsidR="002B514E" w:rsidRPr="004A73C1">
              <w:rPr>
                <w:rStyle w:val="Hyperlink"/>
                <w:noProof/>
                <w:lang w:val="en-GB"/>
              </w:rPr>
              <w:t>Psychological theories of obesity:</w:t>
            </w:r>
            <w:r w:rsidR="002B514E">
              <w:rPr>
                <w:noProof/>
                <w:webHidden/>
              </w:rPr>
              <w:tab/>
            </w:r>
            <w:r w:rsidR="002B514E">
              <w:rPr>
                <w:noProof/>
                <w:webHidden/>
              </w:rPr>
              <w:fldChar w:fldCharType="begin"/>
            </w:r>
            <w:r w:rsidR="002B514E">
              <w:rPr>
                <w:noProof/>
                <w:webHidden/>
              </w:rPr>
              <w:instrText xml:space="preserve"> PAGEREF _Toc78039361 \h </w:instrText>
            </w:r>
            <w:r w:rsidR="002B514E">
              <w:rPr>
                <w:noProof/>
                <w:webHidden/>
              </w:rPr>
            </w:r>
            <w:r w:rsidR="002B514E">
              <w:rPr>
                <w:noProof/>
                <w:webHidden/>
              </w:rPr>
              <w:fldChar w:fldCharType="separate"/>
            </w:r>
            <w:r w:rsidR="002B514E">
              <w:rPr>
                <w:noProof/>
                <w:webHidden/>
              </w:rPr>
              <w:t>2</w:t>
            </w:r>
            <w:r w:rsidR="002B514E">
              <w:rPr>
                <w:noProof/>
                <w:webHidden/>
              </w:rPr>
              <w:fldChar w:fldCharType="end"/>
            </w:r>
          </w:hyperlink>
        </w:p>
        <w:p w14:paraId="7E041FD8" w14:textId="2F78E321" w:rsidR="002B514E" w:rsidRDefault="00204642" w:rsidP="002B514E">
          <w:pPr>
            <w:pStyle w:val="TOC2"/>
            <w:tabs>
              <w:tab w:val="right" w:leader="dot" w:pos="9350"/>
            </w:tabs>
            <w:spacing w:after="0"/>
            <w:rPr>
              <w:rFonts w:asciiTheme="minorHAnsi" w:eastAsiaTheme="minorEastAsia" w:hAnsiTheme="minorHAnsi"/>
              <w:noProof/>
              <w:sz w:val="22"/>
            </w:rPr>
          </w:pPr>
          <w:hyperlink w:anchor="_Toc78039362" w:history="1">
            <w:r w:rsidR="002B514E" w:rsidRPr="004A73C1">
              <w:rPr>
                <w:rStyle w:val="Hyperlink"/>
                <w:noProof/>
                <w:lang w:val="en-GB"/>
              </w:rPr>
              <w:t>Social learning theory:</w:t>
            </w:r>
            <w:r w:rsidR="002B514E">
              <w:rPr>
                <w:noProof/>
                <w:webHidden/>
              </w:rPr>
              <w:tab/>
            </w:r>
            <w:r w:rsidR="002B514E">
              <w:rPr>
                <w:noProof/>
                <w:webHidden/>
              </w:rPr>
              <w:fldChar w:fldCharType="begin"/>
            </w:r>
            <w:r w:rsidR="002B514E">
              <w:rPr>
                <w:noProof/>
                <w:webHidden/>
              </w:rPr>
              <w:instrText xml:space="preserve"> PAGEREF _Toc78039362 \h </w:instrText>
            </w:r>
            <w:r w:rsidR="002B514E">
              <w:rPr>
                <w:noProof/>
                <w:webHidden/>
              </w:rPr>
            </w:r>
            <w:r w:rsidR="002B514E">
              <w:rPr>
                <w:noProof/>
                <w:webHidden/>
              </w:rPr>
              <w:fldChar w:fldCharType="separate"/>
            </w:r>
            <w:r w:rsidR="002B514E">
              <w:rPr>
                <w:noProof/>
                <w:webHidden/>
              </w:rPr>
              <w:t>3</w:t>
            </w:r>
            <w:r w:rsidR="002B514E">
              <w:rPr>
                <w:noProof/>
                <w:webHidden/>
              </w:rPr>
              <w:fldChar w:fldCharType="end"/>
            </w:r>
          </w:hyperlink>
        </w:p>
        <w:p w14:paraId="7F469DFF" w14:textId="7C75310A" w:rsidR="002B514E" w:rsidRDefault="00204642" w:rsidP="002B514E">
          <w:pPr>
            <w:pStyle w:val="TOC2"/>
            <w:tabs>
              <w:tab w:val="right" w:leader="dot" w:pos="9350"/>
            </w:tabs>
            <w:spacing w:after="0"/>
            <w:rPr>
              <w:rFonts w:asciiTheme="minorHAnsi" w:eastAsiaTheme="minorEastAsia" w:hAnsiTheme="minorHAnsi"/>
              <w:noProof/>
              <w:sz w:val="22"/>
            </w:rPr>
          </w:pPr>
          <w:hyperlink w:anchor="_Toc78039363" w:history="1">
            <w:r w:rsidR="002B514E" w:rsidRPr="004A73C1">
              <w:rPr>
                <w:rStyle w:val="Hyperlink"/>
                <w:noProof/>
                <w:lang w:val="en-GB"/>
              </w:rPr>
              <w:t>Attitude theory:</w:t>
            </w:r>
            <w:r w:rsidR="002B514E">
              <w:rPr>
                <w:noProof/>
                <w:webHidden/>
              </w:rPr>
              <w:tab/>
            </w:r>
            <w:r w:rsidR="002B514E">
              <w:rPr>
                <w:noProof/>
                <w:webHidden/>
              </w:rPr>
              <w:fldChar w:fldCharType="begin"/>
            </w:r>
            <w:r w:rsidR="002B514E">
              <w:rPr>
                <w:noProof/>
                <w:webHidden/>
              </w:rPr>
              <w:instrText xml:space="preserve"> PAGEREF _Toc78039363 \h </w:instrText>
            </w:r>
            <w:r w:rsidR="002B514E">
              <w:rPr>
                <w:noProof/>
                <w:webHidden/>
              </w:rPr>
            </w:r>
            <w:r w:rsidR="002B514E">
              <w:rPr>
                <w:noProof/>
                <w:webHidden/>
              </w:rPr>
              <w:fldChar w:fldCharType="separate"/>
            </w:r>
            <w:r w:rsidR="002B514E">
              <w:rPr>
                <w:noProof/>
                <w:webHidden/>
              </w:rPr>
              <w:t>5</w:t>
            </w:r>
            <w:r w:rsidR="002B514E">
              <w:rPr>
                <w:noProof/>
                <w:webHidden/>
              </w:rPr>
              <w:fldChar w:fldCharType="end"/>
            </w:r>
          </w:hyperlink>
        </w:p>
        <w:p w14:paraId="53283BA4" w14:textId="070F8053" w:rsidR="002B514E" w:rsidRDefault="00204642" w:rsidP="002B514E">
          <w:pPr>
            <w:pStyle w:val="TOC2"/>
            <w:tabs>
              <w:tab w:val="right" w:leader="dot" w:pos="9350"/>
            </w:tabs>
            <w:spacing w:after="0"/>
            <w:rPr>
              <w:rFonts w:asciiTheme="minorHAnsi" w:eastAsiaTheme="minorEastAsia" w:hAnsiTheme="minorHAnsi"/>
              <w:noProof/>
              <w:sz w:val="22"/>
            </w:rPr>
          </w:pPr>
          <w:hyperlink w:anchor="_Toc78039364" w:history="1">
            <w:r w:rsidR="002B514E" w:rsidRPr="004A73C1">
              <w:rPr>
                <w:rStyle w:val="Hyperlink"/>
                <w:noProof/>
                <w:lang w:val="en-GB"/>
              </w:rPr>
              <w:t>Theory of planned behaviour:</w:t>
            </w:r>
            <w:r w:rsidR="002B514E">
              <w:rPr>
                <w:noProof/>
                <w:webHidden/>
              </w:rPr>
              <w:tab/>
            </w:r>
            <w:r w:rsidR="002B514E">
              <w:rPr>
                <w:noProof/>
                <w:webHidden/>
              </w:rPr>
              <w:fldChar w:fldCharType="begin"/>
            </w:r>
            <w:r w:rsidR="002B514E">
              <w:rPr>
                <w:noProof/>
                <w:webHidden/>
              </w:rPr>
              <w:instrText xml:space="preserve"> PAGEREF _Toc78039364 \h </w:instrText>
            </w:r>
            <w:r w:rsidR="002B514E">
              <w:rPr>
                <w:noProof/>
                <w:webHidden/>
              </w:rPr>
            </w:r>
            <w:r w:rsidR="002B514E">
              <w:rPr>
                <w:noProof/>
                <w:webHidden/>
              </w:rPr>
              <w:fldChar w:fldCharType="separate"/>
            </w:r>
            <w:r w:rsidR="002B514E">
              <w:rPr>
                <w:noProof/>
                <w:webHidden/>
              </w:rPr>
              <w:t>7</w:t>
            </w:r>
            <w:r w:rsidR="002B514E">
              <w:rPr>
                <w:noProof/>
                <w:webHidden/>
              </w:rPr>
              <w:fldChar w:fldCharType="end"/>
            </w:r>
          </w:hyperlink>
        </w:p>
        <w:p w14:paraId="4984F418" w14:textId="589F1180" w:rsidR="002B514E" w:rsidRDefault="00204642" w:rsidP="002B514E">
          <w:pPr>
            <w:pStyle w:val="TOC1"/>
            <w:tabs>
              <w:tab w:val="right" w:leader="dot" w:pos="9350"/>
            </w:tabs>
            <w:spacing w:after="0"/>
            <w:rPr>
              <w:rFonts w:asciiTheme="minorHAnsi" w:eastAsiaTheme="minorEastAsia" w:hAnsiTheme="minorHAnsi"/>
              <w:noProof/>
              <w:sz w:val="22"/>
            </w:rPr>
          </w:pPr>
          <w:hyperlink w:anchor="_Toc78039365" w:history="1">
            <w:r w:rsidR="002B514E" w:rsidRPr="004A73C1">
              <w:rPr>
                <w:rStyle w:val="Hyperlink"/>
                <w:noProof/>
                <w:lang w:val="en-GB"/>
              </w:rPr>
              <w:t>Conclusion:</w:t>
            </w:r>
            <w:r w:rsidR="002B514E">
              <w:rPr>
                <w:noProof/>
                <w:webHidden/>
              </w:rPr>
              <w:tab/>
            </w:r>
            <w:r w:rsidR="002B514E">
              <w:rPr>
                <w:noProof/>
                <w:webHidden/>
              </w:rPr>
              <w:fldChar w:fldCharType="begin"/>
            </w:r>
            <w:r w:rsidR="002B514E">
              <w:rPr>
                <w:noProof/>
                <w:webHidden/>
              </w:rPr>
              <w:instrText xml:space="preserve"> PAGEREF _Toc78039365 \h </w:instrText>
            </w:r>
            <w:r w:rsidR="002B514E">
              <w:rPr>
                <w:noProof/>
                <w:webHidden/>
              </w:rPr>
            </w:r>
            <w:r w:rsidR="002B514E">
              <w:rPr>
                <w:noProof/>
                <w:webHidden/>
              </w:rPr>
              <w:fldChar w:fldCharType="separate"/>
            </w:r>
            <w:r w:rsidR="002B514E">
              <w:rPr>
                <w:noProof/>
                <w:webHidden/>
              </w:rPr>
              <w:t>8</w:t>
            </w:r>
            <w:r w:rsidR="002B514E">
              <w:rPr>
                <w:noProof/>
                <w:webHidden/>
              </w:rPr>
              <w:fldChar w:fldCharType="end"/>
            </w:r>
          </w:hyperlink>
        </w:p>
        <w:p w14:paraId="0C951DAE" w14:textId="6BAC264D" w:rsidR="002B514E" w:rsidRDefault="00204642" w:rsidP="002B514E">
          <w:pPr>
            <w:pStyle w:val="TOC2"/>
            <w:tabs>
              <w:tab w:val="right" w:leader="dot" w:pos="9350"/>
            </w:tabs>
            <w:spacing w:after="0"/>
            <w:rPr>
              <w:rFonts w:asciiTheme="minorHAnsi" w:eastAsiaTheme="minorEastAsia" w:hAnsiTheme="minorHAnsi"/>
              <w:noProof/>
              <w:sz w:val="22"/>
            </w:rPr>
          </w:pPr>
          <w:hyperlink w:anchor="_Toc78039366" w:history="1">
            <w:r w:rsidR="002B514E" w:rsidRPr="004A73C1">
              <w:rPr>
                <w:rStyle w:val="Hyperlink"/>
                <w:noProof/>
                <w:lang w:val="en-GB"/>
              </w:rPr>
              <w:t>Recommendation:</w:t>
            </w:r>
            <w:r w:rsidR="002B514E">
              <w:rPr>
                <w:noProof/>
                <w:webHidden/>
              </w:rPr>
              <w:tab/>
            </w:r>
            <w:r w:rsidR="002B514E">
              <w:rPr>
                <w:noProof/>
                <w:webHidden/>
              </w:rPr>
              <w:fldChar w:fldCharType="begin"/>
            </w:r>
            <w:r w:rsidR="002B514E">
              <w:rPr>
                <w:noProof/>
                <w:webHidden/>
              </w:rPr>
              <w:instrText xml:space="preserve"> PAGEREF _Toc78039366 \h </w:instrText>
            </w:r>
            <w:r w:rsidR="002B514E">
              <w:rPr>
                <w:noProof/>
                <w:webHidden/>
              </w:rPr>
            </w:r>
            <w:r w:rsidR="002B514E">
              <w:rPr>
                <w:noProof/>
                <w:webHidden/>
              </w:rPr>
              <w:fldChar w:fldCharType="separate"/>
            </w:r>
            <w:r w:rsidR="002B514E">
              <w:rPr>
                <w:noProof/>
                <w:webHidden/>
              </w:rPr>
              <w:t>8</w:t>
            </w:r>
            <w:r w:rsidR="002B514E">
              <w:rPr>
                <w:noProof/>
                <w:webHidden/>
              </w:rPr>
              <w:fldChar w:fldCharType="end"/>
            </w:r>
          </w:hyperlink>
        </w:p>
        <w:p w14:paraId="4FA05156" w14:textId="111306EB" w:rsidR="002B514E" w:rsidRDefault="00204642" w:rsidP="002B514E">
          <w:pPr>
            <w:pStyle w:val="TOC1"/>
            <w:tabs>
              <w:tab w:val="right" w:leader="dot" w:pos="9350"/>
            </w:tabs>
            <w:spacing w:after="0"/>
            <w:rPr>
              <w:rFonts w:asciiTheme="minorHAnsi" w:eastAsiaTheme="minorEastAsia" w:hAnsiTheme="minorHAnsi"/>
              <w:noProof/>
              <w:sz w:val="22"/>
            </w:rPr>
          </w:pPr>
          <w:hyperlink w:anchor="_Toc78039367" w:history="1">
            <w:r w:rsidR="002B514E" w:rsidRPr="004A73C1">
              <w:rPr>
                <w:rStyle w:val="Hyperlink"/>
                <w:noProof/>
                <w:lang w:val="en-GB"/>
              </w:rPr>
              <w:t>References:</w:t>
            </w:r>
            <w:r w:rsidR="002B514E">
              <w:rPr>
                <w:noProof/>
                <w:webHidden/>
              </w:rPr>
              <w:tab/>
            </w:r>
            <w:r w:rsidR="002B514E">
              <w:rPr>
                <w:noProof/>
                <w:webHidden/>
              </w:rPr>
              <w:fldChar w:fldCharType="begin"/>
            </w:r>
            <w:r w:rsidR="002B514E">
              <w:rPr>
                <w:noProof/>
                <w:webHidden/>
              </w:rPr>
              <w:instrText xml:space="preserve"> PAGEREF _Toc78039367 \h </w:instrText>
            </w:r>
            <w:r w:rsidR="002B514E">
              <w:rPr>
                <w:noProof/>
                <w:webHidden/>
              </w:rPr>
            </w:r>
            <w:r w:rsidR="002B514E">
              <w:rPr>
                <w:noProof/>
                <w:webHidden/>
              </w:rPr>
              <w:fldChar w:fldCharType="separate"/>
            </w:r>
            <w:r w:rsidR="002B514E">
              <w:rPr>
                <w:noProof/>
                <w:webHidden/>
              </w:rPr>
              <w:t>9</w:t>
            </w:r>
            <w:r w:rsidR="002B514E">
              <w:rPr>
                <w:noProof/>
                <w:webHidden/>
              </w:rPr>
              <w:fldChar w:fldCharType="end"/>
            </w:r>
          </w:hyperlink>
        </w:p>
        <w:p w14:paraId="5C8B451C" w14:textId="545D21C3" w:rsidR="00C71221" w:rsidRPr="00141FAF" w:rsidRDefault="00E97B3C">
          <w:pPr>
            <w:rPr>
              <w:rFonts w:cs="Arial"/>
              <w:lang w:val="en-GB"/>
            </w:rPr>
          </w:pPr>
          <w:r w:rsidRPr="00141FAF">
            <w:rPr>
              <w:rFonts w:cs="Arial"/>
              <w:b/>
              <w:bCs/>
              <w:noProof/>
              <w:lang w:val="en-GB"/>
            </w:rPr>
            <w:fldChar w:fldCharType="end"/>
          </w:r>
        </w:p>
      </w:sdtContent>
    </w:sdt>
    <w:p w14:paraId="65E720FB" w14:textId="27A6CF23" w:rsidR="00C71221" w:rsidRPr="00141FAF" w:rsidRDefault="00E97B3C">
      <w:pPr>
        <w:spacing w:after="160" w:line="259" w:lineRule="auto"/>
        <w:rPr>
          <w:rFonts w:cs="Arial"/>
          <w:b/>
          <w:sz w:val="28"/>
          <w:lang w:val="en-GB"/>
        </w:rPr>
      </w:pPr>
      <w:r w:rsidRPr="00141FAF">
        <w:rPr>
          <w:rFonts w:cs="Arial"/>
          <w:b/>
          <w:sz w:val="28"/>
          <w:lang w:val="en-GB"/>
        </w:rPr>
        <w:t xml:space="preserve">List of </w:t>
      </w:r>
      <w:r w:rsidR="002B514E">
        <w:rPr>
          <w:rFonts w:cs="Arial"/>
          <w:b/>
          <w:sz w:val="28"/>
          <w:lang w:val="en-GB"/>
        </w:rPr>
        <w:t>F</w:t>
      </w:r>
      <w:r w:rsidRPr="00141FAF">
        <w:rPr>
          <w:rFonts w:cs="Arial"/>
          <w:b/>
          <w:sz w:val="28"/>
          <w:lang w:val="en-GB"/>
        </w:rPr>
        <w:t>igures:</w:t>
      </w:r>
    </w:p>
    <w:p w14:paraId="2A41C1AA" w14:textId="4824F301" w:rsidR="002B514E" w:rsidRPr="002B514E" w:rsidRDefault="000A6D08">
      <w:pPr>
        <w:pStyle w:val="TableofFigures"/>
        <w:tabs>
          <w:tab w:val="right" w:leader="dot" w:pos="9350"/>
        </w:tabs>
        <w:rPr>
          <w:rFonts w:asciiTheme="minorHAnsi" w:eastAsiaTheme="minorEastAsia" w:hAnsiTheme="minorHAnsi"/>
          <w:noProof/>
          <w:sz w:val="22"/>
        </w:rPr>
      </w:pPr>
      <w:r>
        <w:rPr>
          <w:rFonts w:cs="Arial"/>
          <w:lang w:val="en-GB"/>
        </w:rPr>
        <w:fldChar w:fldCharType="begin"/>
      </w:r>
      <w:r>
        <w:rPr>
          <w:rFonts w:cs="Arial"/>
          <w:lang w:val="en-GB"/>
        </w:rPr>
        <w:instrText xml:space="preserve"> TOC \h \z \c "Figure" </w:instrText>
      </w:r>
      <w:r>
        <w:rPr>
          <w:rFonts w:cs="Arial"/>
          <w:lang w:val="en-GB"/>
        </w:rPr>
        <w:fldChar w:fldCharType="separate"/>
      </w:r>
      <w:hyperlink w:anchor="_Toc78039368" w:history="1">
        <w:r w:rsidR="002B514E" w:rsidRPr="002B514E">
          <w:rPr>
            <w:rStyle w:val="Hyperlink"/>
            <w:rFonts w:cs="Arial"/>
            <w:noProof/>
            <w:lang w:val="en-GB"/>
          </w:rPr>
          <w:t>Figure 1: Obesity rate of the adult in England</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_Toc78039368 \h </w:instrText>
        </w:r>
        <w:r w:rsidR="002B514E" w:rsidRPr="002B514E">
          <w:rPr>
            <w:noProof/>
            <w:webHidden/>
          </w:rPr>
        </w:r>
        <w:r w:rsidR="002B514E" w:rsidRPr="002B514E">
          <w:rPr>
            <w:noProof/>
            <w:webHidden/>
          </w:rPr>
          <w:fldChar w:fldCharType="separate"/>
        </w:r>
        <w:r w:rsidR="002B514E" w:rsidRPr="002B514E">
          <w:rPr>
            <w:noProof/>
            <w:webHidden/>
          </w:rPr>
          <w:t>2</w:t>
        </w:r>
        <w:r w:rsidR="002B514E" w:rsidRPr="002B514E">
          <w:rPr>
            <w:noProof/>
            <w:webHidden/>
          </w:rPr>
          <w:fldChar w:fldCharType="end"/>
        </w:r>
      </w:hyperlink>
    </w:p>
    <w:p w14:paraId="37AF6F19" w14:textId="1CCF840B" w:rsidR="002B514E" w:rsidRPr="002B514E" w:rsidRDefault="00204642">
      <w:pPr>
        <w:pStyle w:val="TableofFigures"/>
        <w:tabs>
          <w:tab w:val="right" w:leader="dot" w:pos="9350"/>
        </w:tabs>
        <w:rPr>
          <w:rFonts w:asciiTheme="minorHAnsi" w:eastAsiaTheme="minorEastAsia" w:hAnsiTheme="minorHAnsi"/>
          <w:noProof/>
          <w:sz w:val="22"/>
        </w:rPr>
      </w:pPr>
      <w:hyperlink w:anchor="_Toc78039369" w:history="1">
        <w:r w:rsidR="002B514E" w:rsidRPr="002B514E">
          <w:rPr>
            <w:rStyle w:val="Hyperlink"/>
            <w:rFonts w:cs="Arial"/>
            <w:noProof/>
            <w:lang w:val="en-GB"/>
          </w:rPr>
          <w:t>Figure 2: Child obesity in England</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_Toc78039369 \h </w:instrText>
        </w:r>
        <w:r w:rsidR="002B514E" w:rsidRPr="002B514E">
          <w:rPr>
            <w:noProof/>
            <w:webHidden/>
          </w:rPr>
        </w:r>
        <w:r w:rsidR="002B514E" w:rsidRPr="002B514E">
          <w:rPr>
            <w:noProof/>
            <w:webHidden/>
          </w:rPr>
          <w:fldChar w:fldCharType="separate"/>
        </w:r>
        <w:r w:rsidR="002B514E" w:rsidRPr="002B514E">
          <w:rPr>
            <w:noProof/>
            <w:webHidden/>
          </w:rPr>
          <w:t>2</w:t>
        </w:r>
        <w:r w:rsidR="002B514E" w:rsidRPr="002B514E">
          <w:rPr>
            <w:noProof/>
            <w:webHidden/>
          </w:rPr>
          <w:fldChar w:fldCharType="end"/>
        </w:r>
      </w:hyperlink>
    </w:p>
    <w:p w14:paraId="6045F1D7" w14:textId="2D8136BD" w:rsidR="002B514E" w:rsidRPr="002B514E" w:rsidRDefault="00204642">
      <w:pPr>
        <w:pStyle w:val="TableofFigures"/>
        <w:tabs>
          <w:tab w:val="right" w:leader="dot" w:pos="9350"/>
        </w:tabs>
        <w:rPr>
          <w:rFonts w:asciiTheme="minorHAnsi" w:eastAsiaTheme="minorEastAsia" w:hAnsiTheme="minorHAnsi"/>
          <w:noProof/>
          <w:sz w:val="22"/>
        </w:rPr>
      </w:pPr>
      <w:hyperlink w:anchor="_Toc78039370" w:history="1">
        <w:r w:rsidR="002B514E" w:rsidRPr="002B514E">
          <w:rPr>
            <w:rStyle w:val="Hyperlink"/>
            <w:rFonts w:cs="Arial"/>
            <w:noProof/>
            <w:lang w:val="en-GB"/>
          </w:rPr>
          <w:t>Figure 3: Psychological theories of obesity</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_Toc78039370 \h </w:instrText>
        </w:r>
        <w:r w:rsidR="002B514E" w:rsidRPr="002B514E">
          <w:rPr>
            <w:noProof/>
            <w:webHidden/>
          </w:rPr>
        </w:r>
        <w:r w:rsidR="002B514E" w:rsidRPr="002B514E">
          <w:rPr>
            <w:noProof/>
            <w:webHidden/>
          </w:rPr>
          <w:fldChar w:fldCharType="separate"/>
        </w:r>
        <w:r w:rsidR="002B514E" w:rsidRPr="002B514E">
          <w:rPr>
            <w:noProof/>
            <w:webHidden/>
          </w:rPr>
          <w:t>3</w:t>
        </w:r>
        <w:r w:rsidR="002B514E" w:rsidRPr="002B514E">
          <w:rPr>
            <w:noProof/>
            <w:webHidden/>
          </w:rPr>
          <w:fldChar w:fldCharType="end"/>
        </w:r>
      </w:hyperlink>
    </w:p>
    <w:p w14:paraId="765BA430" w14:textId="6AB3D472" w:rsidR="002B514E" w:rsidRPr="002B514E" w:rsidRDefault="00204642">
      <w:pPr>
        <w:pStyle w:val="TableofFigures"/>
        <w:tabs>
          <w:tab w:val="right" w:leader="dot" w:pos="9350"/>
        </w:tabs>
        <w:rPr>
          <w:rFonts w:asciiTheme="minorHAnsi" w:eastAsiaTheme="minorEastAsia" w:hAnsiTheme="minorHAnsi"/>
          <w:noProof/>
          <w:sz w:val="22"/>
        </w:rPr>
      </w:pPr>
      <w:hyperlink w:anchor="_Toc78039371" w:history="1">
        <w:r w:rsidR="002B514E" w:rsidRPr="002B514E">
          <w:rPr>
            <w:rStyle w:val="Hyperlink"/>
            <w:rFonts w:cs="Arial"/>
            <w:noProof/>
            <w:lang w:val="en-GB"/>
          </w:rPr>
          <w:t>Figure 4: Social learning strategy framework</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_Toc78039371 \h </w:instrText>
        </w:r>
        <w:r w:rsidR="002B514E" w:rsidRPr="002B514E">
          <w:rPr>
            <w:noProof/>
            <w:webHidden/>
          </w:rPr>
        </w:r>
        <w:r w:rsidR="002B514E" w:rsidRPr="002B514E">
          <w:rPr>
            <w:noProof/>
            <w:webHidden/>
          </w:rPr>
          <w:fldChar w:fldCharType="separate"/>
        </w:r>
        <w:r w:rsidR="002B514E" w:rsidRPr="002B514E">
          <w:rPr>
            <w:noProof/>
            <w:webHidden/>
          </w:rPr>
          <w:t>3</w:t>
        </w:r>
        <w:r w:rsidR="002B514E" w:rsidRPr="002B514E">
          <w:rPr>
            <w:noProof/>
            <w:webHidden/>
          </w:rPr>
          <w:fldChar w:fldCharType="end"/>
        </w:r>
      </w:hyperlink>
    </w:p>
    <w:p w14:paraId="34B6B289" w14:textId="55A6EED6" w:rsidR="002B514E" w:rsidRPr="002B514E" w:rsidRDefault="00204642">
      <w:pPr>
        <w:pStyle w:val="TableofFigures"/>
        <w:tabs>
          <w:tab w:val="right" w:leader="dot" w:pos="9350"/>
        </w:tabs>
        <w:rPr>
          <w:rFonts w:asciiTheme="minorHAnsi" w:eastAsiaTheme="minorEastAsia" w:hAnsiTheme="minorHAnsi"/>
          <w:noProof/>
          <w:sz w:val="22"/>
        </w:rPr>
      </w:pPr>
      <w:hyperlink w:anchor="_Toc78039372" w:history="1">
        <w:r w:rsidR="002B514E" w:rsidRPr="002B514E">
          <w:rPr>
            <w:rStyle w:val="Hyperlink"/>
            <w:rFonts w:cs="Arial"/>
            <w:noProof/>
            <w:lang w:val="en-GB"/>
          </w:rPr>
          <w:t>Figure 5: Four stages of social learning theory</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_Toc78039372 \h </w:instrText>
        </w:r>
        <w:r w:rsidR="002B514E" w:rsidRPr="002B514E">
          <w:rPr>
            <w:noProof/>
            <w:webHidden/>
          </w:rPr>
        </w:r>
        <w:r w:rsidR="002B514E" w:rsidRPr="002B514E">
          <w:rPr>
            <w:noProof/>
            <w:webHidden/>
          </w:rPr>
          <w:fldChar w:fldCharType="separate"/>
        </w:r>
        <w:r w:rsidR="002B514E" w:rsidRPr="002B514E">
          <w:rPr>
            <w:noProof/>
            <w:webHidden/>
          </w:rPr>
          <w:t>4</w:t>
        </w:r>
        <w:r w:rsidR="002B514E" w:rsidRPr="002B514E">
          <w:rPr>
            <w:noProof/>
            <w:webHidden/>
          </w:rPr>
          <w:fldChar w:fldCharType="end"/>
        </w:r>
      </w:hyperlink>
    </w:p>
    <w:p w14:paraId="5FEBF73A" w14:textId="525A4AA6" w:rsidR="002B514E" w:rsidRPr="002B514E" w:rsidRDefault="00204642">
      <w:pPr>
        <w:pStyle w:val="TableofFigures"/>
        <w:tabs>
          <w:tab w:val="right" w:leader="dot" w:pos="9350"/>
        </w:tabs>
        <w:rPr>
          <w:rFonts w:asciiTheme="minorHAnsi" w:eastAsiaTheme="minorEastAsia" w:hAnsiTheme="minorHAnsi"/>
          <w:noProof/>
          <w:sz w:val="22"/>
        </w:rPr>
      </w:pPr>
      <w:hyperlink w:anchor="_Toc78039373" w:history="1">
        <w:r w:rsidR="002B514E" w:rsidRPr="002B514E">
          <w:rPr>
            <w:rStyle w:val="Hyperlink"/>
            <w:rFonts w:cs="Arial"/>
            <w:noProof/>
            <w:lang w:val="en-GB"/>
          </w:rPr>
          <w:t>Figure 6: Factors influence attitude formation</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_Toc78039373 \h </w:instrText>
        </w:r>
        <w:r w:rsidR="002B514E" w:rsidRPr="002B514E">
          <w:rPr>
            <w:noProof/>
            <w:webHidden/>
          </w:rPr>
        </w:r>
        <w:r w:rsidR="002B514E" w:rsidRPr="002B514E">
          <w:rPr>
            <w:noProof/>
            <w:webHidden/>
          </w:rPr>
          <w:fldChar w:fldCharType="separate"/>
        </w:r>
        <w:r w:rsidR="002B514E" w:rsidRPr="002B514E">
          <w:rPr>
            <w:noProof/>
            <w:webHidden/>
          </w:rPr>
          <w:t>5</w:t>
        </w:r>
        <w:r w:rsidR="002B514E" w:rsidRPr="002B514E">
          <w:rPr>
            <w:noProof/>
            <w:webHidden/>
          </w:rPr>
          <w:fldChar w:fldCharType="end"/>
        </w:r>
      </w:hyperlink>
    </w:p>
    <w:p w14:paraId="7A785484" w14:textId="2D37F173" w:rsidR="002B514E" w:rsidRPr="002B514E" w:rsidRDefault="00204642">
      <w:pPr>
        <w:pStyle w:val="TableofFigures"/>
        <w:tabs>
          <w:tab w:val="right" w:leader="dot" w:pos="9350"/>
        </w:tabs>
        <w:rPr>
          <w:rFonts w:asciiTheme="minorHAnsi" w:eastAsiaTheme="minorEastAsia" w:hAnsiTheme="minorHAnsi"/>
          <w:noProof/>
          <w:sz w:val="22"/>
        </w:rPr>
      </w:pPr>
      <w:hyperlink w:anchor="_Toc78039374" w:history="1">
        <w:r w:rsidR="002B514E" w:rsidRPr="002B514E">
          <w:rPr>
            <w:rStyle w:val="Hyperlink"/>
            <w:rFonts w:cs="Arial"/>
            <w:noProof/>
            <w:lang w:val="en-GB"/>
          </w:rPr>
          <w:t>Figure 7: Conditioning on attitudes formation</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_Toc78039374 \h </w:instrText>
        </w:r>
        <w:r w:rsidR="002B514E" w:rsidRPr="002B514E">
          <w:rPr>
            <w:noProof/>
            <w:webHidden/>
          </w:rPr>
        </w:r>
        <w:r w:rsidR="002B514E" w:rsidRPr="002B514E">
          <w:rPr>
            <w:noProof/>
            <w:webHidden/>
          </w:rPr>
          <w:fldChar w:fldCharType="separate"/>
        </w:r>
        <w:r w:rsidR="002B514E" w:rsidRPr="002B514E">
          <w:rPr>
            <w:noProof/>
            <w:webHidden/>
          </w:rPr>
          <w:t>6</w:t>
        </w:r>
        <w:r w:rsidR="002B514E" w:rsidRPr="002B514E">
          <w:rPr>
            <w:noProof/>
            <w:webHidden/>
          </w:rPr>
          <w:fldChar w:fldCharType="end"/>
        </w:r>
      </w:hyperlink>
    </w:p>
    <w:p w14:paraId="754F5418" w14:textId="20FDCAD8" w:rsidR="002B514E" w:rsidRPr="002B514E" w:rsidRDefault="00204642">
      <w:pPr>
        <w:pStyle w:val="TableofFigures"/>
        <w:tabs>
          <w:tab w:val="right" w:leader="dot" w:pos="9350"/>
        </w:tabs>
        <w:rPr>
          <w:rFonts w:asciiTheme="minorHAnsi" w:eastAsiaTheme="minorEastAsia" w:hAnsiTheme="minorHAnsi"/>
          <w:noProof/>
          <w:sz w:val="22"/>
        </w:rPr>
      </w:pPr>
      <w:hyperlink w:anchor="_Toc78039375" w:history="1">
        <w:r w:rsidR="002B514E" w:rsidRPr="002B514E">
          <w:rPr>
            <w:rStyle w:val="Hyperlink"/>
            <w:rFonts w:cs="Arial"/>
            <w:noProof/>
            <w:lang w:val="en-GB"/>
          </w:rPr>
          <w:t>Figure 8: Theory of planned behaviour</w:t>
        </w:r>
        <w:r w:rsidR="002B514E" w:rsidRPr="002B514E">
          <w:rPr>
            <w:noProof/>
            <w:webHidden/>
          </w:rPr>
          <w:tab/>
        </w:r>
        <w:r w:rsidR="002B514E" w:rsidRPr="002B514E">
          <w:rPr>
            <w:noProof/>
            <w:webHidden/>
          </w:rPr>
          <w:fldChar w:fldCharType="begin"/>
        </w:r>
        <w:r w:rsidR="002B514E" w:rsidRPr="002B514E">
          <w:rPr>
            <w:noProof/>
            <w:webHidden/>
          </w:rPr>
          <w:instrText xml:space="preserve"> PAGEREF _Toc78039375 \h </w:instrText>
        </w:r>
        <w:r w:rsidR="002B514E" w:rsidRPr="002B514E">
          <w:rPr>
            <w:noProof/>
            <w:webHidden/>
          </w:rPr>
        </w:r>
        <w:r w:rsidR="002B514E" w:rsidRPr="002B514E">
          <w:rPr>
            <w:noProof/>
            <w:webHidden/>
          </w:rPr>
          <w:fldChar w:fldCharType="separate"/>
        </w:r>
        <w:r w:rsidR="002B514E" w:rsidRPr="002B514E">
          <w:rPr>
            <w:noProof/>
            <w:webHidden/>
          </w:rPr>
          <w:t>7</w:t>
        </w:r>
        <w:r w:rsidR="002B514E" w:rsidRPr="002B514E">
          <w:rPr>
            <w:noProof/>
            <w:webHidden/>
          </w:rPr>
          <w:fldChar w:fldCharType="end"/>
        </w:r>
      </w:hyperlink>
    </w:p>
    <w:p w14:paraId="7A8B0AD7" w14:textId="7F5A1E91" w:rsidR="00C71221" w:rsidRPr="00141FAF" w:rsidRDefault="000A6D08" w:rsidP="00D820F0">
      <w:pPr>
        <w:spacing w:after="160"/>
        <w:rPr>
          <w:rFonts w:cs="Arial"/>
          <w:lang w:val="en-GB"/>
        </w:rPr>
        <w:sectPr w:rsidR="00C71221" w:rsidRPr="00141FAF" w:rsidSect="00C7122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start="1"/>
          <w:cols w:space="720"/>
          <w:docGrid w:linePitch="360"/>
        </w:sectPr>
      </w:pPr>
      <w:r>
        <w:rPr>
          <w:rFonts w:cs="Arial"/>
          <w:lang w:val="en-GB"/>
        </w:rPr>
        <w:fldChar w:fldCharType="end"/>
      </w:r>
    </w:p>
    <w:p w14:paraId="432BC747" w14:textId="77777777" w:rsidR="00117143" w:rsidRPr="00141FAF" w:rsidRDefault="00E97B3C" w:rsidP="0099262F">
      <w:pPr>
        <w:pStyle w:val="Heading1"/>
        <w:rPr>
          <w:lang w:val="en-GB"/>
        </w:rPr>
      </w:pPr>
      <w:bookmarkStart w:id="0" w:name="_Toc78039359"/>
      <w:r w:rsidRPr="00141FAF">
        <w:rPr>
          <w:lang w:val="en-GB"/>
        </w:rPr>
        <w:lastRenderedPageBreak/>
        <w:t>Introduction:</w:t>
      </w:r>
      <w:bookmarkEnd w:id="0"/>
    </w:p>
    <w:p w14:paraId="0188BB4D" w14:textId="6D2A8EE0" w:rsidR="006C5391" w:rsidRPr="00141FAF" w:rsidRDefault="00E97B3C" w:rsidP="006028EE">
      <w:pPr>
        <w:rPr>
          <w:rFonts w:cs="Arial"/>
          <w:lang w:val="en-GB"/>
        </w:rPr>
      </w:pPr>
      <w:r w:rsidRPr="00141FAF">
        <w:rPr>
          <w:rFonts w:cs="Arial"/>
          <w:szCs w:val="24"/>
          <w:lang w:val="en-GB"/>
        </w:rPr>
        <w:t xml:space="preserve">A person needs a </w:t>
      </w:r>
      <w:r w:rsidRPr="00141FAF">
        <w:rPr>
          <w:rFonts w:cs="Arial"/>
          <w:b/>
          <w:szCs w:val="24"/>
          <w:lang w:val="en-GB"/>
        </w:rPr>
        <w:t>body mass index (BMI) of 30 or greater</w:t>
      </w:r>
      <w:r w:rsidRPr="00141FAF">
        <w:rPr>
          <w:rFonts w:cs="Arial"/>
          <w:szCs w:val="24"/>
          <w:lang w:val="en-GB"/>
        </w:rPr>
        <w:t xml:space="preserve"> to be categorized as obese. The BMI is taken as the kilogram-to-height ratio in square meters. Oil, glucose, and salt diets can lead to overweight and obesity, particularly if a person's intake from food and beverage exceeds their consumption of energy. Over a quarter of the United Kingdom's population is fat</w:t>
      </w:r>
      <w:r w:rsidR="0085325F" w:rsidRPr="00141FAF">
        <w:rPr>
          <w:rFonts w:cs="Arial"/>
          <w:szCs w:val="24"/>
          <w:lang w:val="en-GB"/>
        </w:rPr>
        <w:t>, and most are the youth people</w:t>
      </w:r>
      <w:r w:rsidRPr="00141FAF">
        <w:rPr>
          <w:rFonts w:cs="Arial"/>
          <w:szCs w:val="24"/>
          <w:lang w:val="en-GB"/>
        </w:rPr>
        <w:t xml:space="preserve">. </w:t>
      </w:r>
      <w:r w:rsidRPr="00141FAF">
        <w:rPr>
          <w:rFonts w:cs="Arial"/>
          <w:b/>
          <w:szCs w:val="24"/>
          <w:lang w:val="en-GB"/>
        </w:rPr>
        <w:t>Poor diet</w:t>
      </w:r>
      <w:r w:rsidR="00CD7DE8" w:rsidRPr="00141FAF">
        <w:rPr>
          <w:rFonts w:cs="Arial"/>
          <w:b/>
          <w:szCs w:val="24"/>
          <w:lang w:val="en-GB"/>
        </w:rPr>
        <w:t xml:space="preserve"> and lack of physical activity </w:t>
      </w:r>
      <w:r w:rsidR="00CD7DE8" w:rsidRPr="00141FAF">
        <w:rPr>
          <w:rFonts w:cs="Arial"/>
          <w:szCs w:val="24"/>
          <w:lang w:val="en-GB"/>
        </w:rPr>
        <w:t xml:space="preserve">are responsible for the obesity of the youth generation. </w:t>
      </w:r>
      <w:r w:rsidRPr="00141FAF">
        <w:rPr>
          <w:rFonts w:cs="Arial"/>
          <w:szCs w:val="24"/>
          <w:lang w:val="en-GB"/>
        </w:rPr>
        <w:t xml:space="preserve">Some 58% of Type 2, 21% of cardiovascular cases and 8% to 42% of certain cancers </w:t>
      </w:r>
      <w:r w:rsidR="00CD7DE8" w:rsidRPr="00141FAF">
        <w:rPr>
          <w:rFonts w:cs="Arial"/>
          <w:szCs w:val="24"/>
          <w:lang w:val="en-GB"/>
        </w:rPr>
        <w:t>suffer</w:t>
      </w:r>
      <w:r w:rsidRPr="00141FAF">
        <w:rPr>
          <w:rFonts w:cs="Arial"/>
          <w:szCs w:val="24"/>
          <w:lang w:val="en-GB"/>
        </w:rPr>
        <w:t xml:space="preserve"> from excess body </w:t>
      </w:r>
      <w:r w:rsidR="00D267BA" w:rsidRPr="00141FAF">
        <w:rPr>
          <w:rFonts w:cs="Arial"/>
          <w:szCs w:val="24"/>
          <w:lang w:val="en-GB"/>
        </w:rPr>
        <w:t>fat</w:t>
      </w:r>
      <w:r w:rsidR="00D267BA" w:rsidRPr="00141FAF">
        <w:rPr>
          <w:rFonts w:cs="Arial"/>
          <w:color w:val="000000"/>
          <w:szCs w:val="24"/>
          <w:shd w:val="clear" w:color="auto" w:fill="FFFFFF"/>
          <w:lang w:val="en-GB"/>
        </w:rPr>
        <w:t xml:space="preserve"> </w:t>
      </w:r>
      <w:r w:rsidR="00914315" w:rsidRPr="00914315">
        <w:rPr>
          <w:rFonts w:cs="Arial"/>
          <w:color w:val="000000"/>
          <w:szCs w:val="24"/>
          <w:shd w:val="clear" w:color="auto" w:fill="FFFFFF"/>
          <w:lang w:val="en-GB"/>
        </w:rPr>
        <w:t>(Maio and Haddock, 2017)</w:t>
      </w:r>
      <w:r w:rsidR="004D66EC" w:rsidRPr="00141FAF">
        <w:rPr>
          <w:rFonts w:cs="Arial"/>
          <w:szCs w:val="24"/>
          <w:lang w:val="en-GB"/>
        </w:rPr>
        <w:t xml:space="preserve">. </w:t>
      </w:r>
      <w:r w:rsidRPr="00141FAF">
        <w:rPr>
          <w:rFonts w:cs="Arial"/>
          <w:szCs w:val="24"/>
          <w:lang w:val="en-GB"/>
        </w:rPr>
        <w:t>Overweight and obesity are predicted to cost NHS £5.1 billion annually. Obesity costs not only the obese but the rest of Society. These costs include medical fees for treating obesity and its consequent diseases, days off work, Etc.</w:t>
      </w:r>
      <w:r w:rsidR="009B50A7" w:rsidRPr="00141FAF">
        <w:rPr>
          <w:rFonts w:cs="Arial"/>
          <w:szCs w:val="24"/>
          <w:lang w:val="en-GB"/>
        </w:rPr>
        <w:t xml:space="preserve"> Researchers found that </w:t>
      </w:r>
      <w:r w:rsidR="00FC32D9" w:rsidRPr="00141FAF">
        <w:rPr>
          <w:rFonts w:cs="Arial"/>
          <w:b/>
          <w:szCs w:val="24"/>
          <w:lang w:val="en-GB"/>
        </w:rPr>
        <w:t xml:space="preserve">psychological factors </w:t>
      </w:r>
      <w:r w:rsidR="00FC32D9" w:rsidRPr="00141FAF">
        <w:rPr>
          <w:rFonts w:cs="Arial"/>
          <w:szCs w:val="24"/>
          <w:lang w:val="en-GB"/>
        </w:rPr>
        <w:t xml:space="preserve">are responsible for the obesity of a </w:t>
      </w:r>
      <w:r w:rsidR="00D267BA" w:rsidRPr="00141FAF">
        <w:rPr>
          <w:rFonts w:cs="Arial"/>
          <w:szCs w:val="24"/>
          <w:lang w:val="en-GB"/>
        </w:rPr>
        <w:t>person</w:t>
      </w:r>
      <w:r w:rsidR="00FC32D9" w:rsidRPr="00141FAF">
        <w:rPr>
          <w:rFonts w:cs="Arial"/>
          <w:szCs w:val="24"/>
          <w:lang w:val="en-GB"/>
        </w:rPr>
        <w:t xml:space="preserve">. </w:t>
      </w:r>
      <w:r w:rsidR="006E6614" w:rsidRPr="00141FAF">
        <w:rPr>
          <w:rFonts w:cs="Arial"/>
          <w:szCs w:val="24"/>
          <w:lang w:val="en-GB"/>
        </w:rPr>
        <w:t xml:space="preserve">In this task, psychological </w:t>
      </w:r>
      <w:r w:rsidR="000074CB" w:rsidRPr="00141FAF">
        <w:rPr>
          <w:rFonts w:cs="Arial"/>
          <w:szCs w:val="24"/>
          <w:lang w:val="en-GB"/>
        </w:rPr>
        <w:t>theories that</w:t>
      </w:r>
      <w:r w:rsidR="006E6614" w:rsidRPr="00141FAF">
        <w:rPr>
          <w:rFonts w:cs="Arial"/>
          <w:szCs w:val="24"/>
          <w:lang w:val="en-GB"/>
        </w:rPr>
        <w:t xml:space="preserve"> are responsible for</w:t>
      </w:r>
      <w:r w:rsidR="004D66EC" w:rsidRPr="00141FAF">
        <w:rPr>
          <w:rFonts w:cs="Arial"/>
          <w:szCs w:val="24"/>
          <w:lang w:val="en-GB"/>
        </w:rPr>
        <w:t xml:space="preserve"> </w:t>
      </w:r>
      <w:r w:rsidR="006E6614" w:rsidRPr="00141FAF">
        <w:rPr>
          <w:rFonts w:cs="Arial"/>
          <w:szCs w:val="24"/>
          <w:lang w:val="en-GB"/>
        </w:rPr>
        <w:t>obe</w:t>
      </w:r>
      <w:r w:rsidR="004D66EC" w:rsidRPr="00141FAF">
        <w:rPr>
          <w:rFonts w:cs="Arial"/>
          <w:szCs w:val="24"/>
          <w:lang w:val="en-GB"/>
        </w:rPr>
        <w:t>sity will be described. After that, a</w:t>
      </w:r>
      <w:r w:rsidR="006E6614" w:rsidRPr="00141FAF">
        <w:rPr>
          <w:rFonts w:cs="Arial"/>
          <w:szCs w:val="24"/>
          <w:lang w:val="en-GB"/>
        </w:rPr>
        <w:t xml:space="preserve"> link will be established between obesity </w:t>
      </w:r>
      <w:r w:rsidR="004D66EC" w:rsidRPr="00141FAF">
        <w:rPr>
          <w:rFonts w:cs="Arial"/>
          <w:szCs w:val="24"/>
          <w:lang w:val="en-GB"/>
        </w:rPr>
        <w:t>and these</w:t>
      </w:r>
      <w:r w:rsidR="000074CB" w:rsidRPr="00141FAF">
        <w:rPr>
          <w:rFonts w:cs="Arial"/>
          <w:szCs w:val="24"/>
          <w:lang w:val="en-GB"/>
        </w:rPr>
        <w:t xml:space="preserve"> psychological factors and at the end, recommendations will be suggested. Moreover, the </w:t>
      </w:r>
      <w:r w:rsidR="0085325F" w:rsidRPr="00141FAF">
        <w:rPr>
          <w:rFonts w:cs="Arial"/>
          <w:szCs w:val="24"/>
          <w:lang w:val="en-GB"/>
        </w:rPr>
        <w:t>current obesity condition</w:t>
      </w:r>
      <w:r w:rsidR="005E117F" w:rsidRPr="00141FAF">
        <w:rPr>
          <w:rFonts w:cs="Arial"/>
          <w:szCs w:val="24"/>
          <w:lang w:val="en-GB"/>
        </w:rPr>
        <w:t xml:space="preserve"> of England will</w:t>
      </w:r>
      <w:r w:rsidR="004D66EC" w:rsidRPr="00141FAF">
        <w:rPr>
          <w:rFonts w:cs="Arial"/>
          <w:szCs w:val="24"/>
          <w:lang w:val="en-GB"/>
        </w:rPr>
        <w:t xml:space="preserve"> be described in </w:t>
      </w:r>
      <w:r w:rsidR="005E117F" w:rsidRPr="00141FAF">
        <w:rPr>
          <w:rFonts w:cs="Arial"/>
          <w:szCs w:val="24"/>
          <w:lang w:val="en-GB"/>
        </w:rPr>
        <w:t xml:space="preserve">this </w:t>
      </w:r>
      <w:r w:rsidR="008104FB">
        <w:rPr>
          <w:rFonts w:cs="Arial"/>
          <w:szCs w:val="24"/>
          <w:lang w:val="en-GB"/>
        </w:rPr>
        <w:t>work</w:t>
      </w:r>
      <w:r w:rsidR="005E117F" w:rsidRPr="00141FAF">
        <w:rPr>
          <w:rFonts w:cs="Arial"/>
          <w:szCs w:val="24"/>
          <w:lang w:val="en-GB"/>
        </w:rPr>
        <w:t>.</w:t>
      </w:r>
      <w:r w:rsidR="005E117F" w:rsidRPr="00141FAF">
        <w:rPr>
          <w:rFonts w:cs="Arial"/>
          <w:lang w:val="en-GB"/>
        </w:rPr>
        <w:t xml:space="preserve"> </w:t>
      </w:r>
    </w:p>
    <w:p w14:paraId="7586178A" w14:textId="77777777" w:rsidR="006C646D" w:rsidRPr="00141FAF" w:rsidRDefault="00E97B3C" w:rsidP="0099262F">
      <w:pPr>
        <w:pStyle w:val="Heading2"/>
        <w:rPr>
          <w:lang w:val="en-GB"/>
        </w:rPr>
      </w:pPr>
      <w:bookmarkStart w:id="1" w:name="_Toc78039360"/>
      <w:r w:rsidRPr="00141FAF">
        <w:rPr>
          <w:lang w:val="en-GB"/>
        </w:rPr>
        <w:t>Status Quo of obesity in England:</w:t>
      </w:r>
      <w:bookmarkEnd w:id="1"/>
      <w:r w:rsidRPr="00141FAF">
        <w:rPr>
          <w:lang w:val="en-GB"/>
        </w:rPr>
        <w:t xml:space="preserve"> </w:t>
      </w:r>
    </w:p>
    <w:p w14:paraId="34420D89" w14:textId="537052FC" w:rsidR="005E117F" w:rsidRPr="00141FAF" w:rsidRDefault="00E97B3C" w:rsidP="006028EE">
      <w:pPr>
        <w:rPr>
          <w:rFonts w:cs="Arial"/>
          <w:szCs w:val="24"/>
          <w:lang w:val="en-GB"/>
        </w:rPr>
      </w:pPr>
      <w:r w:rsidRPr="00141FAF">
        <w:rPr>
          <w:rFonts w:cs="Arial"/>
          <w:szCs w:val="24"/>
          <w:lang w:val="en-GB"/>
        </w:rPr>
        <w:t xml:space="preserve">The Health Survey 2019 calculates that </w:t>
      </w:r>
      <w:r w:rsidRPr="00141FAF">
        <w:rPr>
          <w:rFonts w:cs="Arial"/>
          <w:b/>
          <w:szCs w:val="24"/>
          <w:lang w:val="en-GB"/>
        </w:rPr>
        <w:t>28.0</w:t>
      </w:r>
      <w:r w:rsidR="005A2F86" w:rsidRPr="00141FAF">
        <w:rPr>
          <w:rFonts w:cs="Arial"/>
          <w:b/>
          <w:szCs w:val="24"/>
          <w:lang w:val="en-GB"/>
        </w:rPr>
        <w:t>% of British adults to be obese, and an additional 36.2% to be overweight but not obese.</w:t>
      </w:r>
      <w:r w:rsidR="005A2F86" w:rsidRPr="00141FAF">
        <w:rPr>
          <w:rFonts w:cs="Arial"/>
          <w:szCs w:val="24"/>
          <w:lang w:val="en-GB"/>
        </w:rPr>
        <w:t xml:space="preserve"> The poll indicated that men tend to be overweight or obese more than women (68.2 per cent of men, 60.4 per cent of women). </w:t>
      </w:r>
      <w:r w:rsidR="005A2F86" w:rsidRPr="00141FAF">
        <w:rPr>
          <w:rFonts w:cs="Arial"/>
          <w:b/>
          <w:szCs w:val="24"/>
          <w:lang w:val="en-GB"/>
        </w:rPr>
        <w:t>People 45-74 years of age are most frequently overweight or obese</w:t>
      </w:r>
      <w:r w:rsidR="005A2F86" w:rsidRPr="00141FAF">
        <w:rPr>
          <w:rFonts w:cs="Arial"/>
          <w:szCs w:val="24"/>
          <w:lang w:val="en-GB"/>
        </w:rPr>
        <w:t xml:space="preserve">. The overweight prevalence (overweight or obese) in the most deprived districts in England is nine percentage points greater than in the less deprived </w:t>
      </w:r>
      <w:r w:rsidR="00BF16C0" w:rsidRPr="00141FAF">
        <w:rPr>
          <w:rFonts w:cs="Arial"/>
          <w:szCs w:val="24"/>
          <w:lang w:val="en-GB"/>
        </w:rPr>
        <w:t>areas</w:t>
      </w:r>
      <w:r w:rsidR="005A2F86" w:rsidRPr="00141FAF">
        <w:rPr>
          <w:rFonts w:cs="Arial"/>
          <w:szCs w:val="24"/>
          <w:lang w:val="en-GB"/>
        </w:rPr>
        <w:t>.</w:t>
      </w:r>
      <w:r w:rsidR="00195F03" w:rsidRPr="00141FAF">
        <w:rPr>
          <w:rFonts w:cs="Arial"/>
          <w:szCs w:val="24"/>
          <w:lang w:val="en-GB"/>
        </w:rPr>
        <w:t xml:space="preserve"> The following figure represents them:</w:t>
      </w:r>
    </w:p>
    <w:p w14:paraId="650DFE49" w14:textId="77777777" w:rsidR="00AB2C5C" w:rsidRPr="00141FAF" w:rsidRDefault="00E97B3C" w:rsidP="00586ADF">
      <w:pPr>
        <w:keepNext/>
        <w:jc w:val="center"/>
        <w:rPr>
          <w:rFonts w:cs="Arial"/>
          <w:lang w:val="en-GB"/>
        </w:rPr>
      </w:pPr>
      <w:r w:rsidRPr="00141FAF">
        <w:rPr>
          <w:rFonts w:cs="Arial"/>
          <w:noProof/>
        </w:rPr>
        <w:lastRenderedPageBreak/>
        <w:drawing>
          <wp:inline distT="0" distB="0" distL="0" distR="0" wp14:anchorId="005EFF47" wp14:editId="5774020F">
            <wp:extent cx="3893820" cy="1677475"/>
            <wp:effectExtent l="0" t="0" r="0" b="0"/>
            <wp:docPr id="1" name="Picture 1" descr="Around three quarters of people aged 45-74 in England are overweight or ob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round three quarters of people aged 45-74 in England are overweight or obes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937023" cy="1696087"/>
                    </a:xfrm>
                    <a:prstGeom prst="rect">
                      <a:avLst/>
                    </a:prstGeom>
                    <a:noFill/>
                    <a:ln>
                      <a:noFill/>
                    </a:ln>
                  </pic:spPr>
                </pic:pic>
              </a:graphicData>
            </a:graphic>
          </wp:inline>
        </w:drawing>
      </w:r>
    </w:p>
    <w:p w14:paraId="64E1153A" w14:textId="77777777" w:rsidR="00195F03" w:rsidRPr="00141FAF" w:rsidRDefault="00E97B3C" w:rsidP="00586ADF">
      <w:pPr>
        <w:pStyle w:val="Caption"/>
        <w:spacing w:after="0"/>
        <w:jc w:val="center"/>
        <w:rPr>
          <w:rFonts w:cs="Arial"/>
          <w:b/>
          <w:i w:val="0"/>
          <w:color w:val="auto"/>
          <w:sz w:val="20"/>
          <w:szCs w:val="20"/>
          <w:lang w:val="en-GB"/>
        </w:rPr>
      </w:pPr>
      <w:bookmarkStart w:id="2" w:name="_Toc78039368"/>
      <w:r w:rsidRPr="00141FAF">
        <w:rPr>
          <w:rFonts w:cs="Arial"/>
          <w:b/>
          <w:i w:val="0"/>
          <w:color w:val="auto"/>
          <w:sz w:val="20"/>
          <w:szCs w:val="20"/>
          <w:lang w:val="en-GB"/>
        </w:rPr>
        <w:t xml:space="preserve">Figure </w:t>
      </w:r>
      <w:r w:rsidRPr="00141FAF">
        <w:rPr>
          <w:rFonts w:cs="Arial"/>
          <w:b/>
          <w:i w:val="0"/>
          <w:color w:val="auto"/>
          <w:sz w:val="20"/>
          <w:szCs w:val="20"/>
          <w:lang w:val="en-GB"/>
        </w:rPr>
        <w:fldChar w:fldCharType="begin"/>
      </w:r>
      <w:r w:rsidRPr="00141FAF">
        <w:rPr>
          <w:rFonts w:cs="Arial"/>
          <w:b/>
          <w:i w:val="0"/>
          <w:color w:val="auto"/>
          <w:sz w:val="20"/>
          <w:szCs w:val="20"/>
          <w:lang w:val="en-GB"/>
        </w:rPr>
        <w:instrText xml:space="preserve"> SEQ Figure \* ARABIC </w:instrText>
      </w:r>
      <w:r w:rsidRPr="00141FAF">
        <w:rPr>
          <w:rFonts w:cs="Arial"/>
          <w:b/>
          <w:i w:val="0"/>
          <w:color w:val="auto"/>
          <w:sz w:val="20"/>
          <w:szCs w:val="20"/>
          <w:lang w:val="en-GB"/>
        </w:rPr>
        <w:fldChar w:fldCharType="separate"/>
      </w:r>
      <w:r w:rsidR="0021175B" w:rsidRPr="00141FAF">
        <w:rPr>
          <w:rFonts w:cs="Arial"/>
          <w:b/>
          <w:i w:val="0"/>
          <w:noProof/>
          <w:color w:val="auto"/>
          <w:sz w:val="20"/>
          <w:szCs w:val="20"/>
          <w:lang w:val="en-GB"/>
        </w:rPr>
        <w:t>1</w:t>
      </w:r>
      <w:r w:rsidRPr="00141FAF">
        <w:rPr>
          <w:rFonts w:cs="Arial"/>
          <w:b/>
          <w:i w:val="0"/>
          <w:color w:val="auto"/>
          <w:sz w:val="20"/>
          <w:szCs w:val="20"/>
          <w:lang w:val="en-GB"/>
        </w:rPr>
        <w:fldChar w:fldCharType="end"/>
      </w:r>
      <w:r w:rsidRPr="00141FAF">
        <w:rPr>
          <w:rFonts w:cs="Arial"/>
          <w:b/>
          <w:i w:val="0"/>
          <w:color w:val="auto"/>
          <w:sz w:val="20"/>
          <w:szCs w:val="20"/>
          <w:lang w:val="en-GB"/>
        </w:rPr>
        <w:t>: Obesity rate of the adult in England</w:t>
      </w:r>
      <w:bookmarkEnd w:id="2"/>
    </w:p>
    <w:p w14:paraId="29F842B0" w14:textId="77777777" w:rsidR="00AB2C5C" w:rsidRPr="00141FAF" w:rsidRDefault="00E97B3C" w:rsidP="00586ADF">
      <w:pPr>
        <w:jc w:val="center"/>
        <w:rPr>
          <w:rFonts w:cs="Arial"/>
          <w:b/>
          <w:sz w:val="20"/>
          <w:szCs w:val="20"/>
          <w:lang w:val="en-GB"/>
        </w:rPr>
      </w:pPr>
      <w:r w:rsidRPr="00141FAF">
        <w:rPr>
          <w:rFonts w:cs="Arial"/>
          <w:b/>
          <w:sz w:val="20"/>
          <w:szCs w:val="20"/>
          <w:lang w:val="en-GB"/>
        </w:rPr>
        <w:t xml:space="preserve">Source: </w:t>
      </w:r>
      <w:r w:rsidRPr="00141FAF">
        <w:rPr>
          <w:rFonts w:cs="Arial"/>
          <w:b/>
          <w:sz w:val="20"/>
          <w:szCs w:val="20"/>
          <w:shd w:val="clear" w:color="auto" w:fill="FFFFFF"/>
          <w:lang w:val="en-GB"/>
        </w:rPr>
        <w:t>(Baker, 2021)</w:t>
      </w:r>
    </w:p>
    <w:p w14:paraId="34233401" w14:textId="77777777" w:rsidR="00195F03" w:rsidRPr="00141FAF" w:rsidRDefault="00E97B3C" w:rsidP="006028EE">
      <w:pPr>
        <w:rPr>
          <w:rFonts w:cs="Arial"/>
          <w:lang w:val="en-GB"/>
        </w:rPr>
      </w:pPr>
      <w:r w:rsidRPr="00141FAF">
        <w:rPr>
          <w:rFonts w:cs="Arial"/>
          <w:lang w:val="en-GB"/>
        </w:rPr>
        <w:t xml:space="preserve">9.9% (4-5 years of age) of the child is obese, and 13.1% overweight is additionally. 21.0% are obese and 14.1% overweight at age 10-11. The prevalence of obesity has scarcely altered </w:t>
      </w:r>
      <w:r w:rsidRPr="00141FAF">
        <w:rPr>
          <w:rFonts w:cs="Arial"/>
          <w:szCs w:val="24"/>
          <w:lang w:val="en-GB"/>
        </w:rPr>
        <w:t>during 2006/07 in the case of reception children</w:t>
      </w:r>
      <w:r w:rsidRPr="00141FAF">
        <w:rPr>
          <w:rFonts w:cs="Arial"/>
          <w:b/>
          <w:szCs w:val="24"/>
          <w:lang w:val="en-GB"/>
        </w:rPr>
        <w:t>.</w:t>
      </w:r>
      <w:r w:rsidRPr="00141FAF">
        <w:rPr>
          <w:rFonts w:cs="Arial"/>
          <w:szCs w:val="24"/>
          <w:lang w:val="en-GB"/>
        </w:rPr>
        <w:t xml:space="preserve"> The incidence of youngsters for year 6 grew from 17.5% to 21.0%. More often, </w:t>
      </w:r>
      <w:r w:rsidRPr="00141FAF">
        <w:rPr>
          <w:rFonts w:cs="Arial"/>
          <w:b/>
          <w:szCs w:val="24"/>
          <w:lang w:val="en-GB"/>
        </w:rPr>
        <w:t>children in poor communities are obese</w:t>
      </w:r>
      <w:r w:rsidRPr="00141FAF">
        <w:rPr>
          <w:rFonts w:cs="Arial"/>
          <w:szCs w:val="24"/>
          <w:lang w:val="en-GB"/>
        </w:rPr>
        <w:t xml:space="preserve">. At 4-5 years of age, 6.7% of individuals in the poorest regions are obese, compared to 13.0% in the least developed regions. 13.9 per cent of youngsters between ten and 11 years old are obese in the least disadvantaged areas compared to 27.2% in the most disadvantaged ones. Since 2006/07, the gap between the least-deprived areas has </w:t>
      </w:r>
      <w:r w:rsidR="00AA5F3C" w:rsidRPr="00141FAF">
        <w:rPr>
          <w:rFonts w:cs="Arial"/>
          <w:szCs w:val="24"/>
          <w:lang w:val="en-GB"/>
        </w:rPr>
        <w:t>grown</w:t>
      </w:r>
      <w:r w:rsidR="00AA5F3C" w:rsidRPr="00141FAF">
        <w:rPr>
          <w:rFonts w:cs="Arial"/>
          <w:color w:val="000000"/>
          <w:szCs w:val="24"/>
          <w:shd w:val="clear" w:color="auto" w:fill="FFFFFF"/>
          <w:lang w:val="en-GB"/>
        </w:rPr>
        <w:t xml:space="preserve"> (</w:t>
      </w:r>
      <w:proofErr w:type="spellStart"/>
      <w:r w:rsidR="00AA5F3C" w:rsidRPr="00141FAF">
        <w:rPr>
          <w:rFonts w:cs="Arial"/>
          <w:color w:val="000000"/>
          <w:szCs w:val="24"/>
          <w:shd w:val="clear" w:color="auto" w:fill="FFFFFF"/>
          <w:lang w:val="en-GB"/>
        </w:rPr>
        <w:t>Kinra</w:t>
      </w:r>
      <w:proofErr w:type="spellEnd"/>
      <w:r w:rsidR="00AA5F3C" w:rsidRPr="00141FAF">
        <w:rPr>
          <w:rFonts w:cs="Arial"/>
          <w:color w:val="000000"/>
          <w:szCs w:val="24"/>
          <w:shd w:val="clear" w:color="auto" w:fill="FFFFFF"/>
          <w:lang w:val="en-GB"/>
        </w:rPr>
        <w:t>, 2019)</w:t>
      </w:r>
      <w:r w:rsidRPr="00141FAF">
        <w:rPr>
          <w:rFonts w:cs="Arial"/>
          <w:szCs w:val="24"/>
          <w:lang w:val="en-GB"/>
        </w:rPr>
        <w:t>.</w:t>
      </w:r>
      <w:r w:rsidR="00243180" w:rsidRPr="00141FAF">
        <w:rPr>
          <w:rFonts w:cs="Arial"/>
          <w:szCs w:val="24"/>
          <w:lang w:val="en-GB"/>
        </w:rPr>
        <w:t xml:space="preserve"> The following figure represents them:</w:t>
      </w:r>
    </w:p>
    <w:p w14:paraId="458ECA94" w14:textId="77777777" w:rsidR="00FD129E" w:rsidRPr="00141FAF" w:rsidRDefault="00E97B3C" w:rsidP="00586ADF">
      <w:pPr>
        <w:keepNext/>
        <w:rPr>
          <w:rFonts w:cs="Arial"/>
          <w:lang w:val="en-GB"/>
        </w:rPr>
      </w:pPr>
      <w:r w:rsidRPr="00141FAF">
        <w:rPr>
          <w:rFonts w:cs="Arial"/>
          <w:noProof/>
        </w:rPr>
        <w:drawing>
          <wp:inline distT="0" distB="0" distL="0" distR="0" wp14:anchorId="187FED4B" wp14:editId="7EBF1110">
            <wp:extent cx="5943600" cy="2056349"/>
            <wp:effectExtent l="0" t="0" r="0" b="1270"/>
            <wp:docPr id="2" name="Picture 2" descr="Of every thousand 10 and 11 year olds in England, 210 are obese, 141 are of overweight, 634 are of normal weight, and 14 are underweight. Of every thousand 4 and 5 year olds in England, 99 are obese, 131 are overweight, 761 are of normal weight, and 9 are underw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Of every thousand 10 and 11 year olds in England, 210 are obese, 141 are of overweight, 634 are of normal weight, and 14 are underweight. Of every thousand 4 and 5 year olds in England, 99 are obese, 131 are overweight, 761 are of normal weight, and 9 are underweight."/>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943600" cy="2056349"/>
                    </a:xfrm>
                    <a:prstGeom prst="rect">
                      <a:avLst/>
                    </a:prstGeom>
                    <a:noFill/>
                    <a:ln>
                      <a:noFill/>
                    </a:ln>
                  </pic:spPr>
                </pic:pic>
              </a:graphicData>
            </a:graphic>
          </wp:inline>
        </w:drawing>
      </w:r>
    </w:p>
    <w:p w14:paraId="11FE5CCC" w14:textId="77777777" w:rsidR="00243180" w:rsidRPr="00BE1035" w:rsidRDefault="00E97B3C" w:rsidP="00586ADF">
      <w:pPr>
        <w:pStyle w:val="Caption"/>
        <w:spacing w:after="0"/>
        <w:jc w:val="center"/>
        <w:rPr>
          <w:rFonts w:cs="Arial"/>
          <w:b/>
          <w:i w:val="0"/>
          <w:color w:val="auto"/>
          <w:sz w:val="20"/>
          <w:szCs w:val="20"/>
          <w:lang w:val="en-GB"/>
        </w:rPr>
      </w:pPr>
      <w:bookmarkStart w:id="3" w:name="_Toc78039369"/>
      <w:r w:rsidRPr="00BE1035">
        <w:rPr>
          <w:rFonts w:cs="Arial"/>
          <w:b/>
          <w:i w:val="0"/>
          <w:color w:val="auto"/>
          <w:sz w:val="20"/>
          <w:szCs w:val="20"/>
          <w:lang w:val="en-GB"/>
        </w:rPr>
        <w:t xml:space="preserve">Figure </w:t>
      </w:r>
      <w:r w:rsidRPr="00BE1035">
        <w:rPr>
          <w:rFonts w:cs="Arial"/>
          <w:b/>
          <w:i w:val="0"/>
          <w:color w:val="auto"/>
          <w:sz w:val="20"/>
          <w:szCs w:val="20"/>
          <w:lang w:val="en-GB"/>
        </w:rPr>
        <w:fldChar w:fldCharType="begin"/>
      </w:r>
      <w:r w:rsidRPr="00BE1035">
        <w:rPr>
          <w:rFonts w:cs="Arial"/>
          <w:b/>
          <w:i w:val="0"/>
          <w:color w:val="auto"/>
          <w:sz w:val="20"/>
          <w:szCs w:val="20"/>
          <w:lang w:val="en-GB"/>
        </w:rPr>
        <w:instrText xml:space="preserve"> SEQ Figure \* ARABIC </w:instrText>
      </w:r>
      <w:r w:rsidRPr="00BE1035">
        <w:rPr>
          <w:rFonts w:cs="Arial"/>
          <w:b/>
          <w:i w:val="0"/>
          <w:color w:val="auto"/>
          <w:sz w:val="20"/>
          <w:szCs w:val="20"/>
          <w:lang w:val="en-GB"/>
        </w:rPr>
        <w:fldChar w:fldCharType="separate"/>
      </w:r>
      <w:r w:rsidR="0021175B" w:rsidRPr="00BE1035">
        <w:rPr>
          <w:rFonts w:cs="Arial"/>
          <w:b/>
          <w:i w:val="0"/>
          <w:noProof/>
          <w:color w:val="auto"/>
          <w:sz w:val="20"/>
          <w:szCs w:val="20"/>
          <w:lang w:val="en-GB"/>
        </w:rPr>
        <w:t>2</w:t>
      </w:r>
      <w:r w:rsidRPr="00BE1035">
        <w:rPr>
          <w:rFonts w:cs="Arial"/>
          <w:b/>
          <w:i w:val="0"/>
          <w:color w:val="auto"/>
          <w:sz w:val="20"/>
          <w:szCs w:val="20"/>
          <w:lang w:val="en-GB"/>
        </w:rPr>
        <w:fldChar w:fldCharType="end"/>
      </w:r>
      <w:r w:rsidRPr="00BE1035">
        <w:rPr>
          <w:rFonts w:cs="Arial"/>
          <w:b/>
          <w:i w:val="0"/>
          <w:color w:val="auto"/>
          <w:sz w:val="20"/>
          <w:szCs w:val="20"/>
          <w:lang w:val="en-GB"/>
        </w:rPr>
        <w:t>: Child obesity in England</w:t>
      </w:r>
      <w:bookmarkEnd w:id="3"/>
    </w:p>
    <w:p w14:paraId="663AA718" w14:textId="650B5724" w:rsidR="00FD129E" w:rsidRPr="00BE1035" w:rsidRDefault="00E97B3C" w:rsidP="00586ADF">
      <w:pPr>
        <w:jc w:val="center"/>
        <w:rPr>
          <w:rFonts w:cs="Arial"/>
          <w:b/>
          <w:sz w:val="20"/>
          <w:szCs w:val="20"/>
          <w:lang w:val="en-GB"/>
        </w:rPr>
      </w:pPr>
      <w:r w:rsidRPr="00BE1035">
        <w:rPr>
          <w:rFonts w:cs="Arial"/>
          <w:b/>
          <w:sz w:val="20"/>
          <w:szCs w:val="20"/>
          <w:lang w:val="en-GB"/>
        </w:rPr>
        <w:t xml:space="preserve">Source: </w:t>
      </w:r>
      <w:r w:rsidR="00BE1035" w:rsidRPr="00BE1035">
        <w:rPr>
          <w:rFonts w:cs="Arial"/>
          <w:b/>
          <w:sz w:val="20"/>
          <w:szCs w:val="20"/>
          <w:shd w:val="clear" w:color="auto" w:fill="FFFFFF"/>
        </w:rPr>
        <w:t>(Agha and Agha, 2017)</w:t>
      </w:r>
    </w:p>
    <w:p w14:paraId="73292B44" w14:textId="77777777" w:rsidR="000C34C0" w:rsidRPr="00141FAF" w:rsidRDefault="00E97B3C" w:rsidP="0099262F">
      <w:pPr>
        <w:pStyle w:val="Heading1"/>
        <w:rPr>
          <w:lang w:val="en-GB"/>
        </w:rPr>
      </w:pPr>
      <w:bookmarkStart w:id="4" w:name="_Toc78039361"/>
      <w:r w:rsidRPr="00141FAF">
        <w:rPr>
          <w:lang w:val="en-GB"/>
        </w:rPr>
        <w:t>Psychological theories of obesity:</w:t>
      </w:r>
      <w:bookmarkEnd w:id="4"/>
    </w:p>
    <w:p w14:paraId="0D6DD0F5" w14:textId="77777777" w:rsidR="00243180" w:rsidRPr="00141FAF" w:rsidRDefault="00E97B3C" w:rsidP="00443BA3">
      <w:pPr>
        <w:rPr>
          <w:rFonts w:cs="Arial"/>
          <w:lang w:val="en-GB"/>
        </w:rPr>
      </w:pPr>
      <w:r w:rsidRPr="00141FAF">
        <w:rPr>
          <w:rFonts w:cs="Arial"/>
          <w:lang w:val="en-GB"/>
        </w:rPr>
        <w:t xml:space="preserve">Obesity was assumed to be linked to a mismatch between energy consumption and expenditure. A more recent study has shown that genetic, physiological and behavioural </w:t>
      </w:r>
      <w:r w:rsidRPr="00141FAF">
        <w:rPr>
          <w:rFonts w:cs="Arial"/>
          <w:lang w:val="en-GB"/>
        </w:rPr>
        <w:lastRenderedPageBreak/>
        <w:t>variables also play an important role in obesity genesis.</w:t>
      </w:r>
      <w:r w:rsidR="000C34C0" w:rsidRPr="00141FAF">
        <w:rPr>
          <w:rFonts w:cs="Arial"/>
          <w:lang w:val="en-GB"/>
        </w:rPr>
        <w:t xml:space="preserve"> </w:t>
      </w:r>
      <w:r w:rsidRPr="00141FAF">
        <w:rPr>
          <w:rFonts w:cs="Arial"/>
          <w:lang w:val="en-GB"/>
        </w:rPr>
        <w:t xml:space="preserve">Psychology has a great impact on </w:t>
      </w:r>
      <w:r w:rsidR="00900A48" w:rsidRPr="00141FAF">
        <w:rPr>
          <w:rFonts w:cs="Arial"/>
          <w:lang w:val="en-GB"/>
        </w:rPr>
        <w:t>becoming a</w:t>
      </w:r>
      <w:r w:rsidRPr="00141FAF">
        <w:rPr>
          <w:rFonts w:cs="Arial"/>
          <w:lang w:val="en-GB"/>
        </w:rPr>
        <w:t xml:space="preserve"> person as </w:t>
      </w:r>
      <w:r w:rsidR="00900A48" w:rsidRPr="00141FAF">
        <w:rPr>
          <w:rFonts w:cs="Arial"/>
          <w:lang w:val="en-GB"/>
        </w:rPr>
        <w:t>obese</w:t>
      </w:r>
      <w:r w:rsidRPr="00141FAF">
        <w:rPr>
          <w:rFonts w:cs="Arial"/>
          <w:lang w:val="en-GB"/>
        </w:rPr>
        <w:t xml:space="preserve">. The following </w:t>
      </w:r>
      <w:r w:rsidR="00900A48" w:rsidRPr="00141FAF">
        <w:rPr>
          <w:rFonts w:cs="Arial"/>
          <w:lang w:val="en-GB"/>
        </w:rPr>
        <w:t>figure represents the theories that are related:</w:t>
      </w:r>
    </w:p>
    <w:p w14:paraId="48F60738" w14:textId="77777777" w:rsidR="00900A48" w:rsidRPr="00141FAF" w:rsidRDefault="00E97B3C" w:rsidP="00BD293F">
      <w:pPr>
        <w:rPr>
          <w:rFonts w:cs="Arial"/>
          <w:lang w:val="en-GB"/>
        </w:rPr>
      </w:pPr>
      <w:r w:rsidRPr="00141FAF">
        <w:rPr>
          <w:rFonts w:cs="Arial"/>
          <w:noProof/>
        </w:rPr>
        <w:drawing>
          <wp:inline distT="0" distB="0" distL="0" distR="0" wp14:anchorId="02FE8336" wp14:editId="78FC4D69">
            <wp:extent cx="5486400" cy="609600"/>
            <wp:effectExtent l="19050" t="0" r="3810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17FBC5F" w14:textId="77777777" w:rsidR="002B2914" w:rsidRPr="00141FAF" w:rsidRDefault="00E97B3C" w:rsidP="00BD293F">
      <w:pPr>
        <w:pStyle w:val="Caption"/>
        <w:spacing w:after="0"/>
        <w:jc w:val="center"/>
        <w:rPr>
          <w:rFonts w:cs="Arial"/>
          <w:b/>
          <w:i w:val="0"/>
          <w:color w:val="auto"/>
          <w:sz w:val="20"/>
          <w:szCs w:val="20"/>
          <w:lang w:val="en-GB"/>
        </w:rPr>
      </w:pPr>
      <w:bookmarkStart w:id="5" w:name="_Toc78039370"/>
      <w:r w:rsidRPr="00141FAF">
        <w:rPr>
          <w:rFonts w:cs="Arial"/>
          <w:b/>
          <w:i w:val="0"/>
          <w:color w:val="auto"/>
          <w:sz w:val="20"/>
          <w:szCs w:val="20"/>
          <w:lang w:val="en-GB"/>
        </w:rPr>
        <w:t xml:space="preserve">Figure </w:t>
      </w:r>
      <w:r w:rsidRPr="00141FAF">
        <w:rPr>
          <w:rFonts w:cs="Arial"/>
          <w:b/>
          <w:i w:val="0"/>
          <w:color w:val="auto"/>
          <w:sz w:val="20"/>
          <w:szCs w:val="20"/>
          <w:lang w:val="en-GB"/>
        </w:rPr>
        <w:fldChar w:fldCharType="begin"/>
      </w:r>
      <w:r w:rsidRPr="00141FAF">
        <w:rPr>
          <w:rFonts w:cs="Arial"/>
          <w:b/>
          <w:i w:val="0"/>
          <w:color w:val="auto"/>
          <w:sz w:val="20"/>
          <w:szCs w:val="20"/>
          <w:lang w:val="en-GB"/>
        </w:rPr>
        <w:instrText xml:space="preserve"> SEQ Figure \* ARABIC </w:instrText>
      </w:r>
      <w:r w:rsidRPr="00141FAF">
        <w:rPr>
          <w:rFonts w:cs="Arial"/>
          <w:b/>
          <w:i w:val="0"/>
          <w:color w:val="auto"/>
          <w:sz w:val="20"/>
          <w:szCs w:val="20"/>
          <w:lang w:val="en-GB"/>
        </w:rPr>
        <w:fldChar w:fldCharType="separate"/>
      </w:r>
      <w:r w:rsidR="0021175B" w:rsidRPr="00141FAF">
        <w:rPr>
          <w:rFonts w:cs="Arial"/>
          <w:b/>
          <w:i w:val="0"/>
          <w:noProof/>
          <w:color w:val="auto"/>
          <w:sz w:val="20"/>
          <w:szCs w:val="20"/>
          <w:lang w:val="en-GB"/>
        </w:rPr>
        <w:t>3</w:t>
      </w:r>
      <w:r w:rsidRPr="00141FAF">
        <w:rPr>
          <w:rFonts w:cs="Arial"/>
          <w:b/>
          <w:i w:val="0"/>
          <w:color w:val="auto"/>
          <w:sz w:val="20"/>
          <w:szCs w:val="20"/>
          <w:lang w:val="en-GB"/>
        </w:rPr>
        <w:fldChar w:fldCharType="end"/>
      </w:r>
      <w:r w:rsidRPr="00141FAF">
        <w:rPr>
          <w:rFonts w:cs="Arial"/>
          <w:b/>
          <w:i w:val="0"/>
          <w:color w:val="auto"/>
          <w:sz w:val="20"/>
          <w:szCs w:val="20"/>
          <w:lang w:val="en-GB"/>
        </w:rPr>
        <w:t>: Psychological theories of obesity</w:t>
      </w:r>
      <w:bookmarkEnd w:id="5"/>
    </w:p>
    <w:p w14:paraId="3C6A57DC" w14:textId="77777777" w:rsidR="002B2914" w:rsidRPr="00141FAF" w:rsidRDefault="00E97B3C" w:rsidP="00BD293F">
      <w:pPr>
        <w:jc w:val="center"/>
        <w:rPr>
          <w:rFonts w:cs="Arial"/>
          <w:b/>
          <w:sz w:val="20"/>
          <w:szCs w:val="20"/>
          <w:lang w:val="en-GB"/>
        </w:rPr>
      </w:pPr>
      <w:r w:rsidRPr="00141FAF">
        <w:rPr>
          <w:rFonts w:cs="Arial"/>
          <w:b/>
          <w:sz w:val="20"/>
          <w:szCs w:val="20"/>
          <w:lang w:val="en-GB"/>
        </w:rPr>
        <w:t>Source: (Self-Made)</w:t>
      </w:r>
    </w:p>
    <w:p w14:paraId="56B97A79" w14:textId="77777777" w:rsidR="00BA3C08" w:rsidRPr="00141FAF" w:rsidRDefault="00E97B3C" w:rsidP="0099262F">
      <w:pPr>
        <w:pStyle w:val="Heading2"/>
        <w:rPr>
          <w:lang w:val="en-GB"/>
        </w:rPr>
      </w:pPr>
      <w:bookmarkStart w:id="6" w:name="_Toc78039362"/>
      <w:r w:rsidRPr="00141FAF">
        <w:rPr>
          <w:lang w:val="en-GB"/>
        </w:rPr>
        <w:t>Social learning theory:</w:t>
      </w:r>
      <w:bookmarkEnd w:id="6"/>
      <w:r w:rsidRPr="00141FAF">
        <w:rPr>
          <w:lang w:val="en-GB"/>
        </w:rPr>
        <w:t xml:space="preserve"> </w:t>
      </w:r>
    </w:p>
    <w:p w14:paraId="249C4ED9" w14:textId="17116406" w:rsidR="00BD293F" w:rsidRPr="00141FAF" w:rsidRDefault="00E97B3C" w:rsidP="00DF3922">
      <w:pPr>
        <w:rPr>
          <w:rFonts w:cs="Arial"/>
          <w:szCs w:val="24"/>
          <w:lang w:val="en-GB"/>
        </w:rPr>
      </w:pPr>
      <w:r w:rsidRPr="00141FAF">
        <w:rPr>
          <w:rFonts w:cs="Arial"/>
          <w:szCs w:val="24"/>
          <w:lang w:val="en-GB"/>
        </w:rPr>
        <w:t xml:space="preserve">According to social learning theory, </w:t>
      </w:r>
      <w:r w:rsidRPr="00141FAF">
        <w:rPr>
          <w:rFonts w:cs="Arial"/>
          <w:b/>
          <w:szCs w:val="24"/>
          <w:lang w:val="en-GB"/>
        </w:rPr>
        <w:t>social behaviour</w:t>
      </w:r>
      <w:r w:rsidRPr="00141FAF">
        <w:rPr>
          <w:rFonts w:cs="Arial"/>
          <w:szCs w:val="24"/>
          <w:lang w:val="en-GB"/>
        </w:rPr>
        <w:t xml:space="preserve"> is acquired through </w:t>
      </w:r>
      <w:r w:rsidRPr="00141FAF">
        <w:rPr>
          <w:rFonts w:cs="Arial"/>
          <w:b/>
          <w:szCs w:val="24"/>
          <w:lang w:val="en-GB"/>
        </w:rPr>
        <w:t>observation and imitation of others</w:t>
      </w:r>
      <w:r w:rsidRPr="00141FAF">
        <w:rPr>
          <w:rFonts w:cs="Arial"/>
          <w:szCs w:val="24"/>
          <w:lang w:val="en-GB"/>
        </w:rPr>
        <w:t>. Albert Bandura, a psychologist, established the social learning theory External link as a counterpoint to the previous work of B.F. Skinner, a renowned psychologist well-known for his impact on behaviourism. While behavioural psychology is concerned with the environment and reinforcement, Bandura argued that humans might acquire behaviour through observation. The following figure represents the social learning framework:</w:t>
      </w:r>
    </w:p>
    <w:p w14:paraId="1B899AF9" w14:textId="77777777" w:rsidR="0070511B" w:rsidRPr="00141FAF" w:rsidRDefault="00E97B3C" w:rsidP="002B56B5">
      <w:pPr>
        <w:keepNext/>
        <w:jc w:val="center"/>
        <w:rPr>
          <w:rFonts w:cs="Arial"/>
          <w:lang w:val="en-GB"/>
        </w:rPr>
      </w:pPr>
      <w:r w:rsidRPr="00141FAF">
        <w:rPr>
          <w:rFonts w:cs="Arial"/>
          <w:noProof/>
        </w:rPr>
        <w:drawing>
          <wp:inline distT="0" distB="0" distL="0" distR="0" wp14:anchorId="0232A817" wp14:editId="5C377BA5">
            <wp:extent cx="4838392" cy="2671592"/>
            <wp:effectExtent l="0" t="0" r="635" b="0"/>
            <wp:docPr id="6" name="Picture 6" descr="Criminology: Social Learning Theory Explained | e-Roll Call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descr="Criminology: Social Learning Theory Explained | e-Roll Call Magazine"/>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839589" cy="2672253"/>
                    </a:xfrm>
                    <a:prstGeom prst="rect">
                      <a:avLst/>
                    </a:prstGeom>
                    <a:noFill/>
                    <a:ln>
                      <a:noFill/>
                    </a:ln>
                  </pic:spPr>
                </pic:pic>
              </a:graphicData>
            </a:graphic>
          </wp:inline>
        </w:drawing>
      </w:r>
    </w:p>
    <w:p w14:paraId="090B0885" w14:textId="77777777" w:rsidR="0070511B" w:rsidRPr="00141FAF" w:rsidRDefault="00E97B3C" w:rsidP="002B56B5">
      <w:pPr>
        <w:pStyle w:val="Caption"/>
        <w:spacing w:after="0"/>
        <w:jc w:val="center"/>
        <w:rPr>
          <w:rFonts w:cs="Arial"/>
          <w:b/>
          <w:i w:val="0"/>
          <w:color w:val="auto"/>
          <w:sz w:val="20"/>
          <w:szCs w:val="20"/>
          <w:lang w:val="en-GB"/>
        </w:rPr>
      </w:pPr>
      <w:bookmarkStart w:id="7" w:name="_Toc78039371"/>
      <w:r w:rsidRPr="00141FAF">
        <w:rPr>
          <w:rFonts w:cs="Arial"/>
          <w:b/>
          <w:i w:val="0"/>
          <w:color w:val="auto"/>
          <w:sz w:val="20"/>
          <w:szCs w:val="20"/>
          <w:lang w:val="en-GB"/>
        </w:rPr>
        <w:t xml:space="preserve">Figure </w:t>
      </w:r>
      <w:r w:rsidRPr="00141FAF">
        <w:rPr>
          <w:rFonts w:cs="Arial"/>
          <w:b/>
          <w:i w:val="0"/>
          <w:color w:val="auto"/>
          <w:sz w:val="20"/>
          <w:szCs w:val="20"/>
          <w:lang w:val="en-GB"/>
        </w:rPr>
        <w:fldChar w:fldCharType="begin"/>
      </w:r>
      <w:r w:rsidRPr="00141FAF">
        <w:rPr>
          <w:rFonts w:cs="Arial"/>
          <w:b/>
          <w:i w:val="0"/>
          <w:color w:val="auto"/>
          <w:sz w:val="20"/>
          <w:szCs w:val="20"/>
          <w:lang w:val="en-GB"/>
        </w:rPr>
        <w:instrText xml:space="preserve"> SEQ Figure \* ARABIC </w:instrText>
      </w:r>
      <w:r w:rsidRPr="00141FAF">
        <w:rPr>
          <w:rFonts w:cs="Arial"/>
          <w:b/>
          <w:i w:val="0"/>
          <w:color w:val="auto"/>
          <w:sz w:val="20"/>
          <w:szCs w:val="20"/>
          <w:lang w:val="en-GB"/>
        </w:rPr>
        <w:fldChar w:fldCharType="separate"/>
      </w:r>
      <w:r w:rsidR="0021175B" w:rsidRPr="00141FAF">
        <w:rPr>
          <w:rFonts w:cs="Arial"/>
          <w:b/>
          <w:i w:val="0"/>
          <w:noProof/>
          <w:color w:val="auto"/>
          <w:sz w:val="20"/>
          <w:szCs w:val="20"/>
          <w:lang w:val="en-GB"/>
        </w:rPr>
        <w:t>4</w:t>
      </w:r>
      <w:r w:rsidRPr="00141FAF">
        <w:rPr>
          <w:rFonts w:cs="Arial"/>
          <w:b/>
          <w:i w:val="0"/>
          <w:color w:val="auto"/>
          <w:sz w:val="20"/>
          <w:szCs w:val="20"/>
          <w:lang w:val="en-GB"/>
        </w:rPr>
        <w:fldChar w:fldCharType="end"/>
      </w:r>
      <w:r w:rsidRPr="00141FAF">
        <w:rPr>
          <w:rFonts w:cs="Arial"/>
          <w:b/>
          <w:i w:val="0"/>
          <w:color w:val="auto"/>
          <w:sz w:val="20"/>
          <w:szCs w:val="20"/>
          <w:lang w:val="en-GB"/>
        </w:rPr>
        <w:t>: Social learning strategy framework</w:t>
      </w:r>
      <w:bookmarkEnd w:id="7"/>
    </w:p>
    <w:p w14:paraId="0752836D" w14:textId="77777777" w:rsidR="0070511B" w:rsidRPr="00141FAF" w:rsidRDefault="00E97B3C" w:rsidP="002B56B5">
      <w:pPr>
        <w:jc w:val="center"/>
        <w:rPr>
          <w:rFonts w:cs="Arial"/>
          <w:b/>
          <w:sz w:val="20"/>
          <w:szCs w:val="20"/>
          <w:lang w:val="en-GB"/>
        </w:rPr>
      </w:pPr>
      <w:r w:rsidRPr="00141FAF">
        <w:rPr>
          <w:rFonts w:cs="Arial"/>
          <w:b/>
          <w:sz w:val="20"/>
          <w:szCs w:val="20"/>
          <w:lang w:val="en-GB"/>
        </w:rPr>
        <w:t xml:space="preserve">Source: </w:t>
      </w:r>
      <w:r w:rsidR="002B56B5" w:rsidRPr="00141FAF">
        <w:rPr>
          <w:rFonts w:cs="Arial"/>
          <w:b/>
          <w:sz w:val="20"/>
          <w:szCs w:val="20"/>
          <w:shd w:val="clear" w:color="auto" w:fill="FFFFFF"/>
          <w:lang w:val="en-GB"/>
        </w:rPr>
        <w:t>(Hammer, 2016)</w:t>
      </w:r>
    </w:p>
    <w:p w14:paraId="0388AD6A" w14:textId="578F610D" w:rsidR="004E7192" w:rsidRPr="00141FAF" w:rsidRDefault="00E97B3C" w:rsidP="00862852">
      <w:pPr>
        <w:rPr>
          <w:rFonts w:cs="Arial"/>
          <w:b/>
          <w:noProof/>
          <w:sz w:val="20"/>
          <w:szCs w:val="20"/>
          <w:lang w:val="en-GB"/>
        </w:rPr>
      </w:pPr>
      <w:r w:rsidRPr="00141FAF">
        <w:rPr>
          <w:rFonts w:cs="Arial"/>
          <w:szCs w:val="24"/>
          <w:lang w:val="en-GB"/>
        </w:rPr>
        <w:t xml:space="preserve">There is </w:t>
      </w:r>
      <w:r w:rsidRPr="00141FAF">
        <w:rPr>
          <w:rFonts w:cs="Arial"/>
          <w:b/>
          <w:szCs w:val="24"/>
          <w:lang w:val="en-GB"/>
        </w:rPr>
        <w:t xml:space="preserve">a close </w:t>
      </w:r>
      <w:r w:rsidR="00893857" w:rsidRPr="00141FAF">
        <w:rPr>
          <w:rFonts w:cs="Arial"/>
          <w:b/>
          <w:szCs w:val="24"/>
          <w:lang w:val="en-GB"/>
        </w:rPr>
        <w:t>link between social learning theory and obesity</w:t>
      </w:r>
      <w:r w:rsidR="00893857" w:rsidRPr="00141FAF">
        <w:rPr>
          <w:rFonts w:cs="Arial"/>
          <w:szCs w:val="24"/>
          <w:lang w:val="en-GB"/>
        </w:rPr>
        <w:t xml:space="preserve">. Most eating practices are taught behaviours that children see at home. </w:t>
      </w:r>
      <w:r w:rsidR="00CB3D7E" w:rsidRPr="00141FAF">
        <w:rPr>
          <w:rFonts w:cs="Arial"/>
          <w:szCs w:val="24"/>
          <w:lang w:val="en-GB"/>
        </w:rPr>
        <w:t>Children carry out this behaviour throughout their different stages</w:t>
      </w:r>
      <w:r w:rsidR="006E13FE" w:rsidRPr="00141FAF">
        <w:rPr>
          <w:rFonts w:cs="Arial"/>
          <w:szCs w:val="24"/>
          <w:lang w:val="en-GB"/>
        </w:rPr>
        <w:t xml:space="preserve">. Their children then learn this behaviour from </w:t>
      </w:r>
      <w:r w:rsidR="006E13FE" w:rsidRPr="00141FAF">
        <w:rPr>
          <w:rFonts w:cs="Arial"/>
          <w:szCs w:val="24"/>
          <w:lang w:val="en-GB"/>
        </w:rPr>
        <w:lastRenderedPageBreak/>
        <w:t xml:space="preserve">their parents, and this </w:t>
      </w:r>
      <w:r w:rsidR="001931A6" w:rsidRPr="00141FAF">
        <w:rPr>
          <w:rFonts w:cs="Arial"/>
          <w:szCs w:val="24"/>
          <w:lang w:val="en-GB"/>
        </w:rPr>
        <w:t xml:space="preserve">is a continuous process. </w:t>
      </w:r>
      <w:r w:rsidRPr="00141FAF">
        <w:rPr>
          <w:rFonts w:cs="Arial"/>
          <w:szCs w:val="24"/>
          <w:lang w:val="en-GB"/>
        </w:rPr>
        <w:t xml:space="preserve">The Theory of Social </w:t>
      </w:r>
      <w:r w:rsidR="00741A2B" w:rsidRPr="00141FAF">
        <w:rPr>
          <w:rFonts w:cs="Arial"/>
          <w:szCs w:val="24"/>
          <w:lang w:val="en-GB"/>
        </w:rPr>
        <w:t>l</w:t>
      </w:r>
      <w:r w:rsidRPr="00141FAF">
        <w:rPr>
          <w:rFonts w:cs="Arial"/>
          <w:szCs w:val="24"/>
          <w:lang w:val="en-GB"/>
        </w:rPr>
        <w:t>earn</w:t>
      </w:r>
      <w:r w:rsidR="00741A2B" w:rsidRPr="00141FAF">
        <w:rPr>
          <w:rFonts w:cs="Arial"/>
          <w:szCs w:val="24"/>
          <w:lang w:val="en-GB"/>
        </w:rPr>
        <w:t>s e</w:t>
      </w:r>
      <w:r w:rsidRPr="00141FAF">
        <w:rPr>
          <w:rFonts w:cs="Arial"/>
          <w:szCs w:val="24"/>
          <w:lang w:val="en-GB"/>
        </w:rPr>
        <w:t xml:space="preserve">xternal links have </w:t>
      </w:r>
      <w:r w:rsidRPr="00141FAF">
        <w:rPr>
          <w:rFonts w:cs="Arial"/>
          <w:b/>
          <w:szCs w:val="24"/>
          <w:lang w:val="en-GB"/>
        </w:rPr>
        <w:t xml:space="preserve">four mediation stages </w:t>
      </w:r>
      <w:r w:rsidRPr="00141FAF">
        <w:rPr>
          <w:rFonts w:cs="Arial"/>
          <w:szCs w:val="24"/>
          <w:lang w:val="en-GB"/>
        </w:rPr>
        <w:t>of deciding if a new behaviour has been developed. The following figure represents them</w:t>
      </w:r>
      <w:r w:rsidR="00295C9F" w:rsidRPr="00141FAF">
        <w:rPr>
          <w:rFonts w:cs="Arial"/>
          <w:szCs w:val="24"/>
          <w:lang w:val="en-GB"/>
        </w:rPr>
        <w:t xml:space="preserve"> and applies how it is responsible for the obesity of a person</w:t>
      </w:r>
      <w:r w:rsidRPr="00141FAF">
        <w:rPr>
          <w:rFonts w:cs="Arial"/>
          <w:szCs w:val="24"/>
          <w:lang w:val="en-GB"/>
        </w:rPr>
        <w:t>:</w:t>
      </w:r>
    </w:p>
    <w:p w14:paraId="2D71738E" w14:textId="77777777" w:rsidR="00295C9F" w:rsidRPr="00141FAF" w:rsidRDefault="00E97B3C" w:rsidP="00D3565E">
      <w:pPr>
        <w:jc w:val="center"/>
        <w:rPr>
          <w:rFonts w:cs="Arial"/>
          <w:noProof/>
          <w:lang w:val="en-GB"/>
        </w:rPr>
      </w:pPr>
      <w:r w:rsidRPr="00141FAF">
        <w:rPr>
          <w:rFonts w:cs="Arial"/>
          <w:b/>
          <w:noProof/>
          <w:sz w:val="20"/>
          <w:szCs w:val="20"/>
        </w:rPr>
        <w:drawing>
          <wp:inline distT="0" distB="0" distL="0" distR="0" wp14:anchorId="4EB4C646" wp14:editId="082757DB">
            <wp:extent cx="4069080" cy="1820327"/>
            <wp:effectExtent l="0" t="0" r="7620" b="8890"/>
            <wp:docPr id="7" name="Picture 7" descr="Social learning theory bandura four stages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4" descr="Social learning theory bandura four stages Vector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69080" cy="1820327"/>
                    </a:xfrm>
                    <a:prstGeom prst="rect">
                      <a:avLst/>
                    </a:prstGeom>
                    <a:noFill/>
                    <a:ln>
                      <a:noFill/>
                    </a:ln>
                    <a:extLst>
                      <a:ext uri="{53640926-AAD7-44D8-BBD7-CCE9431645EC}">
                        <a14:shadowObscured xmlns:a14="http://schemas.microsoft.com/office/drawing/2010/main"/>
                      </a:ext>
                    </a:extLst>
                  </pic:spPr>
                </pic:pic>
              </a:graphicData>
            </a:graphic>
          </wp:inline>
        </w:drawing>
      </w:r>
    </w:p>
    <w:p w14:paraId="746AE354" w14:textId="77777777" w:rsidR="004E7192" w:rsidRPr="002B18BC" w:rsidRDefault="00E97B3C" w:rsidP="00D3565E">
      <w:pPr>
        <w:pStyle w:val="Caption"/>
        <w:spacing w:after="0"/>
        <w:jc w:val="center"/>
        <w:rPr>
          <w:rFonts w:cs="Arial"/>
          <w:b/>
          <w:i w:val="0"/>
          <w:color w:val="auto"/>
          <w:sz w:val="20"/>
          <w:szCs w:val="20"/>
          <w:lang w:val="en-GB"/>
        </w:rPr>
      </w:pPr>
      <w:bookmarkStart w:id="8" w:name="_Toc78039372"/>
      <w:r w:rsidRPr="002B18BC">
        <w:rPr>
          <w:rFonts w:cs="Arial"/>
          <w:b/>
          <w:i w:val="0"/>
          <w:color w:val="auto"/>
          <w:sz w:val="20"/>
          <w:szCs w:val="20"/>
          <w:lang w:val="en-GB"/>
        </w:rPr>
        <w:t xml:space="preserve">Figure </w:t>
      </w:r>
      <w:r w:rsidRPr="002B18BC">
        <w:rPr>
          <w:rFonts w:cs="Arial"/>
          <w:b/>
          <w:i w:val="0"/>
          <w:color w:val="auto"/>
          <w:sz w:val="20"/>
          <w:szCs w:val="20"/>
          <w:lang w:val="en-GB"/>
        </w:rPr>
        <w:fldChar w:fldCharType="begin"/>
      </w:r>
      <w:r w:rsidRPr="002B18BC">
        <w:rPr>
          <w:rFonts w:cs="Arial"/>
          <w:b/>
          <w:i w:val="0"/>
          <w:color w:val="auto"/>
          <w:sz w:val="20"/>
          <w:szCs w:val="20"/>
          <w:lang w:val="en-GB"/>
        </w:rPr>
        <w:instrText xml:space="preserve"> SEQ Figure \* ARABIC </w:instrText>
      </w:r>
      <w:r w:rsidRPr="002B18BC">
        <w:rPr>
          <w:rFonts w:cs="Arial"/>
          <w:b/>
          <w:i w:val="0"/>
          <w:color w:val="auto"/>
          <w:sz w:val="20"/>
          <w:szCs w:val="20"/>
          <w:lang w:val="en-GB"/>
        </w:rPr>
        <w:fldChar w:fldCharType="separate"/>
      </w:r>
      <w:r w:rsidR="0021175B" w:rsidRPr="002B18BC">
        <w:rPr>
          <w:rFonts w:cs="Arial"/>
          <w:b/>
          <w:i w:val="0"/>
          <w:noProof/>
          <w:color w:val="auto"/>
          <w:sz w:val="20"/>
          <w:szCs w:val="20"/>
          <w:lang w:val="en-GB"/>
        </w:rPr>
        <w:t>5</w:t>
      </w:r>
      <w:r w:rsidRPr="002B18BC">
        <w:rPr>
          <w:rFonts w:cs="Arial"/>
          <w:b/>
          <w:i w:val="0"/>
          <w:color w:val="auto"/>
          <w:sz w:val="20"/>
          <w:szCs w:val="20"/>
          <w:lang w:val="en-GB"/>
        </w:rPr>
        <w:fldChar w:fldCharType="end"/>
      </w:r>
      <w:r w:rsidRPr="002B18BC">
        <w:rPr>
          <w:rFonts w:cs="Arial"/>
          <w:b/>
          <w:i w:val="0"/>
          <w:color w:val="auto"/>
          <w:sz w:val="20"/>
          <w:szCs w:val="20"/>
          <w:lang w:val="en-GB"/>
        </w:rPr>
        <w:t>: Four stages of social learning theory</w:t>
      </w:r>
      <w:bookmarkEnd w:id="8"/>
    </w:p>
    <w:p w14:paraId="439FF810" w14:textId="1C3D0584" w:rsidR="004730E3" w:rsidRPr="002B18BC" w:rsidRDefault="00E97B3C" w:rsidP="00D3565E">
      <w:pPr>
        <w:jc w:val="center"/>
        <w:rPr>
          <w:rFonts w:cs="Arial"/>
          <w:b/>
          <w:sz w:val="20"/>
          <w:szCs w:val="20"/>
          <w:lang w:val="en-GB"/>
        </w:rPr>
      </w:pPr>
      <w:r w:rsidRPr="002B18BC">
        <w:rPr>
          <w:rFonts w:cs="Arial"/>
          <w:b/>
          <w:sz w:val="20"/>
          <w:szCs w:val="20"/>
          <w:lang w:val="en-GB"/>
        </w:rPr>
        <w:t>Source:</w:t>
      </w:r>
      <w:r w:rsidR="002B18BC" w:rsidRPr="002B18BC">
        <w:rPr>
          <w:rFonts w:cs="Arial"/>
          <w:b/>
          <w:sz w:val="20"/>
          <w:szCs w:val="20"/>
          <w:shd w:val="clear" w:color="auto" w:fill="FFFFFF"/>
        </w:rPr>
        <w:t xml:space="preserve"> (</w:t>
      </w:r>
      <w:proofErr w:type="spellStart"/>
      <w:r w:rsidR="002B18BC" w:rsidRPr="002B18BC">
        <w:rPr>
          <w:rFonts w:cs="Arial"/>
          <w:b/>
          <w:sz w:val="20"/>
          <w:szCs w:val="20"/>
          <w:shd w:val="clear" w:color="auto" w:fill="FFFFFF"/>
        </w:rPr>
        <w:t>EdTick</w:t>
      </w:r>
      <w:proofErr w:type="spellEnd"/>
      <w:r w:rsidR="002B18BC" w:rsidRPr="002B18BC">
        <w:rPr>
          <w:rFonts w:cs="Arial"/>
          <w:b/>
          <w:sz w:val="20"/>
          <w:szCs w:val="20"/>
          <w:shd w:val="clear" w:color="auto" w:fill="FFFFFF"/>
        </w:rPr>
        <w:t>, 2021)</w:t>
      </w:r>
    </w:p>
    <w:p w14:paraId="6AFC630A" w14:textId="77777777" w:rsidR="00295C9F" w:rsidRPr="00141FAF" w:rsidRDefault="00E97B3C" w:rsidP="00E80B24">
      <w:pPr>
        <w:rPr>
          <w:rFonts w:cs="Arial"/>
          <w:szCs w:val="24"/>
          <w:lang w:val="en-GB"/>
        </w:rPr>
      </w:pPr>
      <w:r w:rsidRPr="00141FAF">
        <w:rPr>
          <w:rFonts w:cs="Arial"/>
          <w:b/>
          <w:szCs w:val="24"/>
          <w:lang w:val="en-GB"/>
        </w:rPr>
        <w:t>Atte</w:t>
      </w:r>
      <w:r w:rsidR="00E80B24" w:rsidRPr="00141FAF">
        <w:rPr>
          <w:rFonts w:cs="Arial"/>
          <w:b/>
          <w:szCs w:val="24"/>
          <w:lang w:val="en-GB"/>
        </w:rPr>
        <w:t>ntion:</w:t>
      </w:r>
      <w:r w:rsidR="00E80B24" w:rsidRPr="00141FAF">
        <w:rPr>
          <w:rFonts w:cs="Arial"/>
          <w:szCs w:val="24"/>
          <w:lang w:val="en-GB"/>
        </w:rPr>
        <w:t xml:space="preserve"> It is the degree of observing the behaviour. </w:t>
      </w:r>
      <w:r w:rsidR="00E80B24" w:rsidRPr="00141FAF">
        <w:rPr>
          <w:rFonts w:cs="Arial"/>
          <w:b/>
          <w:szCs w:val="24"/>
          <w:lang w:val="en-GB"/>
        </w:rPr>
        <w:t xml:space="preserve">For example, </w:t>
      </w:r>
      <w:r w:rsidR="001C716F" w:rsidRPr="00141FAF">
        <w:rPr>
          <w:rFonts w:cs="Arial"/>
          <w:szCs w:val="24"/>
          <w:lang w:val="en-GB"/>
        </w:rPr>
        <w:t>a</w:t>
      </w:r>
      <w:r w:rsidR="00A32A2F" w:rsidRPr="00141FAF">
        <w:rPr>
          <w:rFonts w:cs="Arial"/>
          <w:szCs w:val="24"/>
          <w:lang w:val="en-GB"/>
        </w:rPr>
        <w:t xml:space="preserve"> child</w:t>
      </w:r>
      <w:r w:rsidR="009921FC" w:rsidRPr="00141FAF">
        <w:rPr>
          <w:rFonts w:cs="Arial"/>
          <w:szCs w:val="24"/>
          <w:lang w:val="en-GB"/>
        </w:rPr>
        <w:t xml:space="preserve"> has watched to eat the family </w:t>
      </w:r>
      <w:r w:rsidR="00FD3D51" w:rsidRPr="00141FAF">
        <w:rPr>
          <w:rFonts w:cs="Arial"/>
          <w:szCs w:val="24"/>
          <w:lang w:val="en-GB"/>
        </w:rPr>
        <w:t>member’s</w:t>
      </w:r>
      <w:r w:rsidR="009921FC" w:rsidRPr="00141FAF">
        <w:rPr>
          <w:rFonts w:cs="Arial"/>
          <w:szCs w:val="24"/>
          <w:lang w:val="en-GB"/>
        </w:rPr>
        <w:t xml:space="preserve"> Junk food and rich food during any occasion</w:t>
      </w:r>
      <w:r w:rsidR="008925AB" w:rsidRPr="00141FAF">
        <w:rPr>
          <w:rFonts w:cs="Arial"/>
          <w:szCs w:val="24"/>
          <w:lang w:val="en-GB"/>
        </w:rPr>
        <w:t xml:space="preserve">. </w:t>
      </w:r>
      <w:r w:rsidR="008925AB" w:rsidRPr="00141FAF">
        <w:rPr>
          <w:rFonts w:cs="Arial"/>
          <w:b/>
          <w:szCs w:val="24"/>
          <w:lang w:val="en-GB"/>
        </w:rPr>
        <w:t>Retention:</w:t>
      </w:r>
      <w:r w:rsidR="008925AB" w:rsidRPr="00141FAF">
        <w:rPr>
          <w:rFonts w:cs="Arial"/>
          <w:szCs w:val="24"/>
          <w:lang w:val="en-GB"/>
        </w:rPr>
        <w:t xml:space="preserve"> </w:t>
      </w:r>
      <w:r w:rsidR="009921FC" w:rsidRPr="00141FAF">
        <w:rPr>
          <w:rFonts w:cs="Arial"/>
          <w:szCs w:val="24"/>
          <w:lang w:val="en-GB"/>
        </w:rPr>
        <w:t xml:space="preserve"> </w:t>
      </w:r>
      <w:r w:rsidR="00FD3D51" w:rsidRPr="00141FAF">
        <w:rPr>
          <w:rFonts w:cs="Arial"/>
          <w:szCs w:val="24"/>
          <w:lang w:val="en-GB"/>
        </w:rPr>
        <w:t>People cannot act if they do not retain the conduct. The viewer will not carry out the behaviour unless memory is developed</w:t>
      </w:r>
      <w:r w:rsidR="00F33EF3" w:rsidRPr="00141FAF">
        <w:rPr>
          <w:rFonts w:cs="Arial"/>
          <w:szCs w:val="24"/>
          <w:lang w:val="en-GB"/>
        </w:rPr>
        <w:t>.</w:t>
      </w:r>
      <w:r w:rsidR="00914700" w:rsidRPr="00141FAF">
        <w:rPr>
          <w:rFonts w:cs="Arial"/>
          <w:szCs w:val="24"/>
          <w:lang w:val="en-GB"/>
        </w:rPr>
        <w:t xml:space="preserve"> </w:t>
      </w:r>
      <w:r w:rsidR="00F33EF3" w:rsidRPr="00141FAF">
        <w:rPr>
          <w:rFonts w:cs="Arial"/>
          <w:szCs w:val="24"/>
          <w:lang w:val="en-GB"/>
        </w:rPr>
        <w:t>People cannot copy something if they are not seen several times.</w:t>
      </w:r>
      <w:r w:rsidR="00914700" w:rsidRPr="00141FAF">
        <w:rPr>
          <w:rFonts w:cs="Arial"/>
          <w:szCs w:val="24"/>
          <w:lang w:val="en-GB"/>
        </w:rPr>
        <w:t xml:space="preserve"> After observing it several times, people can keep it in mind. </w:t>
      </w:r>
      <w:r w:rsidR="00FD3D51" w:rsidRPr="00141FAF">
        <w:rPr>
          <w:rFonts w:cs="Arial"/>
          <w:szCs w:val="24"/>
          <w:lang w:val="en-GB"/>
        </w:rPr>
        <w:t xml:space="preserve"> </w:t>
      </w:r>
      <w:r w:rsidR="00FD3D51" w:rsidRPr="00141FAF">
        <w:rPr>
          <w:rFonts w:cs="Arial"/>
          <w:b/>
          <w:szCs w:val="24"/>
          <w:lang w:val="en-GB"/>
        </w:rPr>
        <w:t>For example</w:t>
      </w:r>
      <w:r w:rsidR="00A32A2F" w:rsidRPr="00141FAF">
        <w:rPr>
          <w:rFonts w:cs="Arial"/>
          <w:szCs w:val="24"/>
          <w:lang w:val="en-GB"/>
        </w:rPr>
        <w:t>, the children have</w:t>
      </w:r>
      <w:r w:rsidR="00FD3D51" w:rsidRPr="00141FAF">
        <w:rPr>
          <w:rFonts w:cs="Arial"/>
          <w:szCs w:val="24"/>
          <w:lang w:val="en-GB"/>
        </w:rPr>
        <w:t xml:space="preserve"> learned that they have to eat rich and junk food on any occasion</w:t>
      </w:r>
      <w:r w:rsidR="00805843" w:rsidRPr="00141FAF">
        <w:rPr>
          <w:rFonts w:cs="Arial"/>
          <w:szCs w:val="24"/>
          <w:lang w:val="en-GB"/>
        </w:rPr>
        <w:t xml:space="preserve"> that has been retained in their minds during repetitive work</w:t>
      </w:r>
      <w:r w:rsidR="00FD3D51" w:rsidRPr="00141FAF">
        <w:rPr>
          <w:rFonts w:cs="Arial"/>
          <w:szCs w:val="24"/>
          <w:lang w:val="en-GB"/>
        </w:rPr>
        <w:t>. Other habits are also related to becoming obese</w:t>
      </w:r>
      <w:r w:rsidR="00914700" w:rsidRPr="00141FAF">
        <w:rPr>
          <w:rFonts w:cs="Arial"/>
          <w:szCs w:val="24"/>
          <w:lang w:val="en-GB"/>
        </w:rPr>
        <w:t xml:space="preserve">. </w:t>
      </w:r>
      <w:r w:rsidR="00914700" w:rsidRPr="00141FAF">
        <w:rPr>
          <w:rFonts w:cs="Arial"/>
          <w:b/>
          <w:szCs w:val="24"/>
          <w:lang w:val="en-GB"/>
        </w:rPr>
        <w:t xml:space="preserve">Moto reproduction: </w:t>
      </w:r>
      <w:r w:rsidR="00914700" w:rsidRPr="00141FAF">
        <w:rPr>
          <w:rFonts w:cs="Arial"/>
          <w:szCs w:val="24"/>
          <w:lang w:val="en-GB"/>
        </w:rPr>
        <w:t xml:space="preserve">It is nothing but the practice that has been learnt. </w:t>
      </w:r>
      <w:r w:rsidR="00914700" w:rsidRPr="00141FAF">
        <w:rPr>
          <w:rFonts w:cs="Arial"/>
          <w:b/>
          <w:szCs w:val="24"/>
          <w:lang w:val="en-GB"/>
        </w:rPr>
        <w:t>For example</w:t>
      </w:r>
      <w:r w:rsidR="00CE704D" w:rsidRPr="00141FAF">
        <w:rPr>
          <w:rFonts w:cs="Arial"/>
          <w:szCs w:val="24"/>
          <w:lang w:val="en-GB"/>
        </w:rPr>
        <w:t>: When this child will be adult, they will repeat it in their life such as any occasion they will arrange rich food and junk food.</w:t>
      </w:r>
    </w:p>
    <w:p w14:paraId="6F705FAE" w14:textId="4D77179C" w:rsidR="00295C9F" w:rsidRPr="0017346F" w:rsidRDefault="00CE704D" w:rsidP="00E80B24">
      <w:pPr>
        <w:rPr>
          <w:rFonts w:cs="Arial"/>
          <w:szCs w:val="24"/>
          <w:lang w:val="en-GB"/>
        </w:rPr>
      </w:pPr>
      <w:r w:rsidRPr="0017346F">
        <w:rPr>
          <w:rFonts w:cs="Arial"/>
          <w:szCs w:val="24"/>
          <w:lang w:val="en-GB"/>
        </w:rPr>
        <w:t xml:space="preserve">Moreover, </w:t>
      </w:r>
      <w:r w:rsidRPr="0017346F">
        <w:rPr>
          <w:rFonts w:cs="Arial"/>
          <w:b/>
          <w:szCs w:val="24"/>
          <w:lang w:val="en-GB"/>
        </w:rPr>
        <w:t>motivation:</w:t>
      </w:r>
      <w:r w:rsidRPr="0017346F">
        <w:rPr>
          <w:rFonts w:cs="Arial"/>
          <w:szCs w:val="24"/>
          <w:lang w:val="en-GB"/>
        </w:rPr>
        <w:t xml:space="preserve"> </w:t>
      </w:r>
      <w:r w:rsidR="00EB3E09" w:rsidRPr="0017346F">
        <w:rPr>
          <w:rFonts w:cs="Arial"/>
          <w:szCs w:val="24"/>
          <w:lang w:val="en-GB"/>
        </w:rPr>
        <w:t>One of the major concepts of social learning theory might be motivation, with the rest relying on it. If people see benefits from it, then they motivate to learn it; otherwise abandon it</w:t>
      </w:r>
      <w:r w:rsidR="0017346F" w:rsidRPr="0017346F">
        <w:rPr>
          <w:rFonts w:cs="Arial"/>
          <w:szCs w:val="24"/>
          <w:lang w:val="en-GB"/>
        </w:rPr>
        <w:t xml:space="preserve"> </w:t>
      </w:r>
      <w:r w:rsidR="0017346F" w:rsidRPr="0017346F">
        <w:rPr>
          <w:rFonts w:cs="Arial"/>
          <w:color w:val="000000"/>
          <w:szCs w:val="24"/>
          <w:shd w:val="clear" w:color="auto" w:fill="FFFFFF"/>
        </w:rPr>
        <w:t>(Hammer, 2016)</w:t>
      </w:r>
      <w:r w:rsidR="00EB3E09" w:rsidRPr="0017346F">
        <w:rPr>
          <w:rFonts w:cs="Arial"/>
          <w:szCs w:val="24"/>
          <w:lang w:val="en-GB"/>
        </w:rPr>
        <w:t xml:space="preserve">. For example, </w:t>
      </w:r>
      <w:r w:rsidR="001C716F" w:rsidRPr="0017346F">
        <w:rPr>
          <w:rFonts w:cs="Arial"/>
          <w:szCs w:val="24"/>
          <w:lang w:val="en-GB"/>
        </w:rPr>
        <w:t>the</w:t>
      </w:r>
      <w:r w:rsidR="00EB3E09" w:rsidRPr="0017346F">
        <w:rPr>
          <w:rFonts w:cs="Arial"/>
          <w:szCs w:val="24"/>
          <w:lang w:val="en-GB"/>
        </w:rPr>
        <w:t xml:space="preserve"> child enjoys having </w:t>
      </w:r>
      <w:r w:rsidR="00A32A2F" w:rsidRPr="0017346F">
        <w:rPr>
          <w:rFonts w:cs="Arial"/>
          <w:szCs w:val="24"/>
          <w:lang w:val="en-GB"/>
        </w:rPr>
        <w:t>rich food, so they find out a</w:t>
      </w:r>
      <w:r w:rsidR="00EB2A3B" w:rsidRPr="0017346F">
        <w:rPr>
          <w:rFonts w:cs="Arial"/>
          <w:szCs w:val="24"/>
          <w:lang w:val="en-GB"/>
        </w:rPr>
        <w:t>ny occasion of eating junk food and rich food.</w:t>
      </w:r>
    </w:p>
    <w:p w14:paraId="45138987" w14:textId="77777777" w:rsidR="00EB2A3B" w:rsidRPr="00141FAF" w:rsidRDefault="00E97B3C" w:rsidP="00DF3922">
      <w:pPr>
        <w:rPr>
          <w:rFonts w:cs="Arial"/>
          <w:szCs w:val="24"/>
          <w:lang w:val="en-GB"/>
        </w:rPr>
      </w:pPr>
      <w:r w:rsidRPr="00141FAF">
        <w:rPr>
          <w:rFonts w:cs="Arial"/>
          <w:b/>
          <w:szCs w:val="24"/>
          <w:lang w:val="en-GB"/>
        </w:rPr>
        <w:t>Obesity in youngsters can be averted by the parents modelling appropriate eating habits for their children</w:t>
      </w:r>
      <w:r w:rsidRPr="00141FAF">
        <w:rPr>
          <w:rFonts w:cs="Arial"/>
          <w:color w:val="000000"/>
          <w:szCs w:val="24"/>
          <w:shd w:val="clear" w:color="auto" w:fill="FFFFFF"/>
          <w:lang w:val="en-GB"/>
        </w:rPr>
        <w:t xml:space="preserve"> (</w:t>
      </w:r>
      <w:proofErr w:type="spellStart"/>
      <w:r w:rsidRPr="00141FAF">
        <w:rPr>
          <w:rFonts w:cs="Arial"/>
          <w:color w:val="000000"/>
          <w:szCs w:val="24"/>
          <w:shd w:val="clear" w:color="auto" w:fill="FFFFFF"/>
          <w:lang w:val="en-GB"/>
        </w:rPr>
        <w:t>Bagherniya</w:t>
      </w:r>
      <w:proofErr w:type="spellEnd"/>
      <w:r w:rsidRPr="00141FAF">
        <w:rPr>
          <w:rFonts w:cs="Arial"/>
          <w:color w:val="000000"/>
          <w:szCs w:val="24"/>
          <w:shd w:val="clear" w:color="auto" w:fill="FFFFFF"/>
          <w:lang w:val="en-GB"/>
        </w:rPr>
        <w:t xml:space="preserve">, Sharma, </w:t>
      </w:r>
      <w:proofErr w:type="spellStart"/>
      <w:r w:rsidRPr="00141FAF">
        <w:rPr>
          <w:rFonts w:cs="Arial"/>
          <w:color w:val="000000"/>
          <w:szCs w:val="24"/>
          <w:shd w:val="clear" w:color="auto" w:fill="FFFFFF"/>
          <w:lang w:val="en-GB"/>
        </w:rPr>
        <w:t>Mostafavi</w:t>
      </w:r>
      <w:proofErr w:type="spellEnd"/>
      <w:r w:rsidRPr="00141FAF">
        <w:rPr>
          <w:rFonts w:cs="Arial"/>
          <w:color w:val="000000"/>
          <w:szCs w:val="24"/>
          <w:shd w:val="clear" w:color="auto" w:fill="FFFFFF"/>
          <w:lang w:val="en-GB"/>
        </w:rPr>
        <w:t xml:space="preserve"> and Keshavarz, 2015)</w:t>
      </w:r>
      <w:r w:rsidRPr="00141FAF">
        <w:rPr>
          <w:rFonts w:cs="Arial"/>
          <w:b/>
          <w:szCs w:val="24"/>
          <w:lang w:val="en-GB"/>
        </w:rPr>
        <w:t>.</w:t>
      </w:r>
      <w:r w:rsidRPr="00141FAF">
        <w:rPr>
          <w:rFonts w:cs="Arial"/>
          <w:szCs w:val="24"/>
          <w:lang w:val="en-GB"/>
        </w:rPr>
        <w:t xml:space="preserve"> If a parent only maintains nutritious food at home, a child is no longer allowed to eat sugar or fattened meals. When parents cook their children's healthy and nutritious meals, then that </w:t>
      </w:r>
      <w:r w:rsidRPr="00141FAF">
        <w:rPr>
          <w:rFonts w:cs="Arial"/>
          <w:szCs w:val="24"/>
          <w:lang w:val="en-GB"/>
        </w:rPr>
        <w:lastRenderedPageBreak/>
        <w:t>is what the child expects and wants. These adjustments must be implemented as soon as possible. The child will be better able to make healthy food choices if a good starting point for healthy eating behaviours is established if he/she has an option later.</w:t>
      </w:r>
    </w:p>
    <w:p w14:paraId="198FC880" w14:textId="77777777" w:rsidR="00D3565E" w:rsidRPr="00141FAF" w:rsidRDefault="00E97B3C" w:rsidP="0099262F">
      <w:pPr>
        <w:pStyle w:val="Heading2"/>
        <w:rPr>
          <w:lang w:val="en-GB"/>
        </w:rPr>
      </w:pPr>
      <w:bookmarkStart w:id="9" w:name="_Toc78039363"/>
      <w:r w:rsidRPr="00141FAF">
        <w:rPr>
          <w:lang w:val="en-GB"/>
        </w:rPr>
        <w:t>Attitude theory:</w:t>
      </w:r>
      <w:bookmarkEnd w:id="9"/>
    </w:p>
    <w:p w14:paraId="3C0BA2C7" w14:textId="20B5965F" w:rsidR="00D3565E" w:rsidRPr="00141FAF" w:rsidRDefault="00E97B3C" w:rsidP="00DF3922">
      <w:pPr>
        <w:rPr>
          <w:rFonts w:cs="Arial"/>
          <w:szCs w:val="24"/>
          <w:lang w:val="en-GB"/>
        </w:rPr>
      </w:pPr>
      <w:r w:rsidRPr="00141FAF">
        <w:rPr>
          <w:rFonts w:cs="Arial"/>
          <w:szCs w:val="24"/>
          <w:lang w:val="en-GB"/>
        </w:rPr>
        <w:t xml:space="preserve">An attitude refers to a combination of feelings, thoughts and actions for </w:t>
      </w:r>
      <w:r w:rsidR="00E20F1E" w:rsidRPr="00141FAF">
        <w:rPr>
          <w:rFonts w:cs="Arial"/>
          <w:szCs w:val="24"/>
          <w:lang w:val="en-GB"/>
        </w:rPr>
        <w:t xml:space="preserve">achieving </w:t>
      </w:r>
      <w:r w:rsidRPr="00141FAF">
        <w:rPr>
          <w:rFonts w:cs="Arial"/>
          <w:szCs w:val="24"/>
          <w:lang w:val="en-GB"/>
        </w:rPr>
        <w:t xml:space="preserve">the goals, person, thing or event of a given subject. Attitudes are typically the product of experience or education, and they can </w:t>
      </w:r>
      <w:r w:rsidRPr="00141FAF">
        <w:rPr>
          <w:rFonts w:cs="Arial"/>
          <w:b/>
          <w:szCs w:val="24"/>
          <w:lang w:val="en-GB"/>
        </w:rPr>
        <w:t>impact behaviour</w:t>
      </w:r>
      <w:r w:rsidRPr="00141FAF">
        <w:rPr>
          <w:rFonts w:cs="Arial"/>
          <w:szCs w:val="24"/>
          <w:lang w:val="en-GB"/>
        </w:rPr>
        <w:t>. They can also ch</w:t>
      </w:r>
      <w:r w:rsidR="00E20F1E" w:rsidRPr="00141FAF">
        <w:rPr>
          <w:rFonts w:cs="Arial"/>
          <w:szCs w:val="24"/>
          <w:lang w:val="en-GB"/>
        </w:rPr>
        <w:t xml:space="preserve">ange as long as attitudes last </w:t>
      </w:r>
      <w:r w:rsidR="00914315" w:rsidRPr="00914315">
        <w:rPr>
          <w:rFonts w:cs="Arial"/>
          <w:color w:val="000000"/>
          <w:szCs w:val="24"/>
          <w:shd w:val="clear" w:color="auto" w:fill="FFFFFF"/>
          <w:lang w:val="en-GB"/>
        </w:rPr>
        <w:t>(Agha and Agha, 2017)</w:t>
      </w:r>
      <w:r w:rsidRPr="00141FAF">
        <w:rPr>
          <w:rFonts w:cs="Arial"/>
          <w:szCs w:val="24"/>
          <w:lang w:val="en-GB"/>
        </w:rPr>
        <w:t xml:space="preserve">. </w:t>
      </w:r>
      <w:r w:rsidRPr="00141FAF">
        <w:rPr>
          <w:rFonts w:cs="Arial"/>
          <w:b/>
          <w:szCs w:val="24"/>
          <w:lang w:val="en-GB"/>
        </w:rPr>
        <w:t>For example</w:t>
      </w:r>
      <w:r w:rsidRPr="00141FAF">
        <w:rPr>
          <w:rFonts w:cs="Arial"/>
          <w:szCs w:val="24"/>
          <w:lang w:val="en-GB"/>
        </w:rPr>
        <w:t xml:space="preserve">, People </w:t>
      </w:r>
      <w:r w:rsidR="00493818" w:rsidRPr="00141FAF">
        <w:rPr>
          <w:rFonts w:cs="Arial"/>
          <w:szCs w:val="24"/>
          <w:lang w:val="en-GB"/>
        </w:rPr>
        <w:t xml:space="preserve">think that eating rich and Junk food shows a person is modern and comply with the demand of the age. Therefore they possess a positive attitude towards eating junk food which results in obesity. On the other hand, older adults think that it is not their age for </w:t>
      </w:r>
      <w:r w:rsidR="006F61D7" w:rsidRPr="00141FAF">
        <w:rPr>
          <w:rFonts w:cs="Arial"/>
          <w:szCs w:val="24"/>
          <w:lang w:val="en-GB"/>
        </w:rPr>
        <w:t xml:space="preserve">working. They need to take a rest. If they do physical activity at such age, then Society may neglect them, so they avoid physical activity because calories of their body </w:t>
      </w:r>
      <w:r w:rsidR="004B6A53" w:rsidRPr="00141FAF">
        <w:rPr>
          <w:rFonts w:cs="Arial"/>
          <w:szCs w:val="24"/>
          <w:lang w:val="en-GB"/>
        </w:rPr>
        <w:t>do not burn, so they become obese over the period.</w:t>
      </w:r>
      <w:r w:rsidR="006F61D7" w:rsidRPr="00141FAF">
        <w:rPr>
          <w:rFonts w:cs="Arial"/>
          <w:szCs w:val="24"/>
          <w:lang w:val="en-GB"/>
        </w:rPr>
        <w:t xml:space="preserve"> </w:t>
      </w:r>
      <w:r w:rsidR="00E1775B" w:rsidRPr="00141FAF">
        <w:rPr>
          <w:rFonts w:cs="Arial"/>
          <w:szCs w:val="24"/>
          <w:lang w:val="en-GB"/>
        </w:rPr>
        <w:t>There are certain factors of attitude formation. The following figure represents the stages which include the formation of attitude:</w:t>
      </w:r>
    </w:p>
    <w:p w14:paraId="257082B0" w14:textId="77777777" w:rsidR="0065580D" w:rsidRPr="00141FAF" w:rsidRDefault="00E97B3C" w:rsidP="0065580D">
      <w:pPr>
        <w:keepNext/>
        <w:jc w:val="center"/>
        <w:rPr>
          <w:rFonts w:cs="Arial"/>
          <w:lang w:val="en-GB"/>
        </w:rPr>
      </w:pPr>
      <w:r w:rsidRPr="00141FAF">
        <w:rPr>
          <w:rFonts w:cs="Arial"/>
          <w:noProof/>
          <w:szCs w:val="24"/>
        </w:rPr>
        <w:drawing>
          <wp:inline distT="0" distB="0" distL="0" distR="0" wp14:anchorId="686219AA" wp14:editId="11B58EAE">
            <wp:extent cx="4800599" cy="31274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fff.PNG"/>
                    <pic:cNvPicPr/>
                  </pic:nvPicPr>
                  <pic:blipFill>
                    <a:blip r:embed="rId24">
                      <a:extLst>
                        <a:ext uri="{28A0092B-C50C-407E-A947-70E740481C1C}">
                          <a14:useLocalDpi xmlns:a14="http://schemas.microsoft.com/office/drawing/2010/main" val="0"/>
                        </a:ext>
                      </a:extLst>
                    </a:blip>
                    <a:stretch>
                      <a:fillRect/>
                    </a:stretch>
                  </pic:blipFill>
                  <pic:spPr>
                    <a:xfrm>
                      <a:off x="0" y="0"/>
                      <a:ext cx="4804148" cy="3129762"/>
                    </a:xfrm>
                    <a:prstGeom prst="rect">
                      <a:avLst/>
                    </a:prstGeom>
                  </pic:spPr>
                </pic:pic>
              </a:graphicData>
            </a:graphic>
          </wp:inline>
        </w:drawing>
      </w:r>
    </w:p>
    <w:p w14:paraId="68525DF8" w14:textId="77777777" w:rsidR="00E1775B" w:rsidRPr="00141FAF" w:rsidRDefault="00E97B3C" w:rsidP="0065580D">
      <w:pPr>
        <w:pStyle w:val="Caption"/>
        <w:spacing w:after="0"/>
        <w:jc w:val="center"/>
        <w:rPr>
          <w:rFonts w:cs="Arial"/>
          <w:b/>
          <w:i w:val="0"/>
          <w:color w:val="auto"/>
          <w:sz w:val="20"/>
          <w:szCs w:val="20"/>
          <w:lang w:val="en-GB"/>
        </w:rPr>
      </w:pPr>
      <w:bookmarkStart w:id="10" w:name="_Toc78039373"/>
      <w:r w:rsidRPr="00141FAF">
        <w:rPr>
          <w:rFonts w:cs="Arial"/>
          <w:b/>
          <w:i w:val="0"/>
          <w:color w:val="auto"/>
          <w:sz w:val="20"/>
          <w:szCs w:val="20"/>
          <w:lang w:val="en-GB"/>
        </w:rPr>
        <w:t xml:space="preserve">Figure </w:t>
      </w:r>
      <w:r w:rsidRPr="00141FAF">
        <w:rPr>
          <w:rFonts w:cs="Arial"/>
          <w:b/>
          <w:i w:val="0"/>
          <w:color w:val="auto"/>
          <w:sz w:val="20"/>
          <w:szCs w:val="20"/>
          <w:lang w:val="en-GB"/>
        </w:rPr>
        <w:fldChar w:fldCharType="begin"/>
      </w:r>
      <w:r w:rsidRPr="00141FAF">
        <w:rPr>
          <w:rFonts w:cs="Arial"/>
          <w:b/>
          <w:i w:val="0"/>
          <w:color w:val="auto"/>
          <w:sz w:val="20"/>
          <w:szCs w:val="20"/>
          <w:lang w:val="en-GB"/>
        </w:rPr>
        <w:instrText xml:space="preserve"> SEQ Figure \* ARABIC </w:instrText>
      </w:r>
      <w:r w:rsidRPr="00141FAF">
        <w:rPr>
          <w:rFonts w:cs="Arial"/>
          <w:b/>
          <w:i w:val="0"/>
          <w:color w:val="auto"/>
          <w:sz w:val="20"/>
          <w:szCs w:val="20"/>
          <w:lang w:val="en-GB"/>
        </w:rPr>
        <w:fldChar w:fldCharType="separate"/>
      </w:r>
      <w:r w:rsidR="0021175B" w:rsidRPr="00141FAF">
        <w:rPr>
          <w:rFonts w:cs="Arial"/>
          <w:b/>
          <w:i w:val="0"/>
          <w:noProof/>
          <w:color w:val="auto"/>
          <w:sz w:val="20"/>
          <w:szCs w:val="20"/>
          <w:lang w:val="en-GB"/>
        </w:rPr>
        <w:t>6</w:t>
      </w:r>
      <w:r w:rsidRPr="00141FAF">
        <w:rPr>
          <w:rFonts w:cs="Arial"/>
          <w:b/>
          <w:i w:val="0"/>
          <w:color w:val="auto"/>
          <w:sz w:val="20"/>
          <w:szCs w:val="20"/>
          <w:lang w:val="en-GB"/>
        </w:rPr>
        <w:fldChar w:fldCharType="end"/>
      </w:r>
      <w:r w:rsidRPr="00141FAF">
        <w:rPr>
          <w:rFonts w:cs="Arial"/>
          <w:b/>
          <w:i w:val="0"/>
          <w:color w:val="auto"/>
          <w:sz w:val="20"/>
          <w:szCs w:val="20"/>
          <w:lang w:val="en-GB"/>
        </w:rPr>
        <w:t>: Factors influence attitude formation</w:t>
      </w:r>
      <w:bookmarkEnd w:id="10"/>
    </w:p>
    <w:p w14:paraId="3AEBF099" w14:textId="77777777" w:rsidR="0065580D" w:rsidRPr="00141FAF" w:rsidRDefault="00E97B3C" w:rsidP="0065580D">
      <w:pPr>
        <w:jc w:val="center"/>
        <w:rPr>
          <w:rFonts w:cs="Arial"/>
          <w:lang w:val="en-GB"/>
        </w:rPr>
      </w:pPr>
      <w:r w:rsidRPr="00141FAF">
        <w:rPr>
          <w:rFonts w:cs="Arial"/>
          <w:b/>
          <w:sz w:val="20"/>
          <w:szCs w:val="20"/>
          <w:lang w:val="en-GB"/>
        </w:rPr>
        <w:t xml:space="preserve">Source: </w:t>
      </w:r>
      <w:r w:rsidRPr="00141FAF">
        <w:rPr>
          <w:rFonts w:cs="Arial"/>
          <w:b/>
          <w:sz w:val="20"/>
          <w:szCs w:val="20"/>
          <w:shd w:val="clear" w:color="auto" w:fill="FFFFFF"/>
          <w:lang w:val="en-GB"/>
        </w:rPr>
        <w:t>(</w:t>
      </w:r>
      <w:proofErr w:type="spellStart"/>
      <w:r w:rsidRPr="00141FAF">
        <w:rPr>
          <w:rFonts w:cs="Arial"/>
          <w:b/>
          <w:sz w:val="20"/>
          <w:szCs w:val="20"/>
          <w:shd w:val="clear" w:color="auto" w:fill="FFFFFF"/>
          <w:lang w:val="en-GB"/>
        </w:rPr>
        <w:t>Forgas</w:t>
      </w:r>
      <w:proofErr w:type="spellEnd"/>
      <w:r w:rsidRPr="00141FAF">
        <w:rPr>
          <w:rFonts w:cs="Arial"/>
          <w:b/>
          <w:sz w:val="20"/>
          <w:szCs w:val="20"/>
          <w:shd w:val="clear" w:color="auto" w:fill="FFFFFF"/>
          <w:lang w:val="en-GB"/>
        </w:rPr>
        <w:t xml:space="preserve">, Cooper and </w:t>
      </w:r>
      <w:proofErr w:type="spellStart"/>
      <w:r w:rsidRPr="00141FAF">
        <w:rPr>
          <w:rFonts w:cs="Arial"/>
          <w:b/>
          <w:sz w:val="20"/>
          <w:szCs w:val="20"/>
          <w:shd w:val="clear" w:color="auto" w:fill="FFFFFF"/>
          <w:lang w:val="en-GB"/>
        </w:rPr>
        <w:t>Crano</w:t>
      </w:r>
      <w:proofErr w:type="spellEnd"/>
      <w:r w:rsidRPr="00141FAF">
        <w:rPr>
          <w:rFonts w:cs="Arial"/>
          <w:b/>
          <w:sz w:val="20"/>
          <w:szCs w:val="20"/>
          <w:shd w:val="clear" w:color="auto" w:fill="FFFFFF"/>
          <w:lang w:val="en-GB"/>
        </w:rPr>
        <w:t>, 2016</w:t>
      </w:r>
      <w:r w:rsidRPr="00141FAF">
        <w:rPr>
          <w:rFonts w:cs="Arial"/>
          <w:color w:val="000000"/>
          <w:sz w:val="20"/>
          <w:szCs w:val="20"/>
          <w:shd w:val="clear" w:color="auto" w:fill="FFFFFF"/>
          <w:lang w:val="en-GB"/>
        </w:rPr>
        <w:t>)</w:t>
      </w:r>
    </w:p>
    <w:p w14:paraId="087A00F1" w14:textId="77777777" w:rsidR="00127687" w:rsidRPr="00141FAF" w:rsidRDefault="00E97B3C" w:rsidP="00127687">
      <w:pPr>
        <w:rPr>
          <w:rFonts w:cs="Arial"/>
          <w:szCs w:val="24"/>
          <w:lang w:val="en-GB"/>
        </w:rPr>
      </w:pPr>
      <w:r w:rsidRPr="00141FAF">
        <w:rPr>
          <w:rFonts w:cs="Arial"/>
          <w:szCs w:val="24"/>
          <w:lang w:val="en-GB"/>
        </w:rPr>
        <w:t>Many factors can impact how and why attitudes are developed. Here is an insight into how attitudes take shape.</w:t>
      </w:r>
    </w:p>
    <w:p w14:paraId="4B82CB7B" w14:textId="77777777" w:rsidR="00593C59" w:rsidRPr="00141FAF" w:rsidRDefault="00E97B3C" w:rsidP="00127687">
      <w:pPr>
        <w:rPr>
          <w:rFonts w:cs="Arial"/>
          <w:szCs w:val="24"/>
          <w:lang w:val="en-GB"/>
        </w:rPr>
      </w:pPr>
      <w:r w:rsidRPr="00141FAF">
        <w:rPr>
          <w:rFonts w:cs="Arial"/>
          <w:b/>
          <w:szCs w:val="24"/>
          <w:lang w:val="en-GB"/>
        </w:rPr>
        <w:lastRenderedPageBreak/>
        <w:t>Experience:</w:t>
      </w:r>
      <w:r w:rsidRPr="00141FAF">
        <w:rPr>
          <w:rFonts w:cs="Arial"/>
          <w:szCs w:val="24"/>
          <w:lang w:val="en-GB"/>
        </w:rPr>
        <w:t xml:space="preserve"> As a result of experience, attitudes form. They may arise because of direct personal experience or because of observation. </w:t>
      </w:r>
      <w:r w:rsidRPr="00141FAF">
        <w:rPr>
          <w:rFonts w:cs="Arial"/>
          <w:b/>
          <w:szCs w:val="24"/>
          <w:lang w:val="en-GB"/>
        </w:rPr>
        <w:t>For example</w:t>
      </w:r>
      <w:r w:rsidRPr="00141FAF">
        <w:rPr>
          <w:rFonts w:cs="Arial"/>
          <w:szCs w:val="24"/>
          <w:lang w:val="en-GB"/>
        </w:rPr>
        <w:t xml:space="preserve">, an older man, during </w:t>
      </w:r>
      <w:r w:rsidR="006525D9" w:rsidRPr="00141FAF">
        <w:rPr>
          <w:rFonts w:cs="Arial"/>
          <w:szCs w:val="24"/>
          <w:lang w:val="en-GB"/>
        </w:rPr>
        <w:t xml:space="preserve">walking in the garden, experienced muscle cramps. So, he </w:t>
      </w:r>
      <w:r w:rsidRPr="00141FAF">
        <w:rPr>
          <w:rFonts w:cs="Arial"/>
          <w:szCs w:val="24"/>
          <w:lang w:val="en-GB"/>
        </w:rPr>
        <w:t xml:space="preserve">did not do any physical exercise; hence, he suffers from obesity. </w:t>
      </w:r>
      <w:r w:rsidRPr="00141FAF">
        <w:rPr>
          <w:rFonts w:cs="Arial"/>
          <w:b/>
          <w:szCs w:val="24"/>
          <w:lang w:val="en-GB"/>
        </w:rPr>
        <w:t>Social factors:</w:t>
      </w:r>
      <w:r w:rsidRPr="00141FAF">
        <w:rPr>
          <w:rFonts w:cs="Arial"/>
          <w:szCs w:val="24"/>
          <w:lang w:val="en-GB"/>
        </w:rPr>
        <w:t xml:space="preserve"> Social roles and social norms can impact opinions strongly. For example: During hangouts or meetings, Junk food and carbohydrate drinks are must result in obesity. </w:t>
      </w:r>
    </w:p>
    <w:p w14:paraId="73C514C8" w14:textId="593848F8" w:rsidR="00127687" w:rsidRPr="00141FAF" w:rsidRDefault="00E97B3C" w:rsidP="00127687">
      <w:pPr>
        <w:rPr>
          <w:rFonts w:cs="Arial"/>
          <w:szCs w:val="24"/>
          <w:lang w:val="en-GB"/>
        </w:rPr>
      </w:pPr>
      <w:r w:rsidRPr="00141FAF">
        <w:rPr>
          <w:rFonts w:cs="Arial"/>
          <w:b/>
          <w:szCs w:val="24"/>
          <w:lang w:val="en-GB"/>
        </w:rPr>
        <w:t>Learning:</w:t>
      </w:r>
      <w:r w:rsidRPr="00141FAF">
        <w:rPr>
          <w:rFonts w:cs="Arial"/>
          <w:szCs w:val="24"/>
          <w:lang w:val="en-GB"/>
        </w:rPr>
        <w:t xml:space="preserve"> attitudes in a variety of ways can be learned. Consider how advertisers utilize conventional conditioning to affect the position on a specific product. </w:t>
      </w:r>
      <w:r w:rsidRPr="00141FAF">
        <w:rPr>
          <w:rFonts w:cs="Arial"/>
          <w:b/>
          <w:szCs w:val="24"/>
          <w:lang w:val="en-GB"/>
        </w:rPr>
        <w:t>For example</w:t>
      </w:r>
      <w:r w:rsidRPr="00141FAF">
        <w:rPr>
          <w:rFonts w:cs="Arial"/>
          <w:szCs w:val="24"/>
          <w:lang w:val="en-GB"/>
        </w:rPr>
        <w:t xml:space="preserve">, </w:t>
      </w:r>
      <w:r w:rsidR="00D820F0" w:rsidRPr="00141FAF">
        <w:rPr>
          <w:rFonts w:cs="Arial"/>
          <w:szCs w:val="24"/>
          <w:lang w:val="en-GB"/>
        </w:rPr>
        <w:t>the</w:t>
      </w:r>
      <w:r w:rsidRPr="00141FAF">
        <w:rPr>
          <w:rFonts w:cs="Arial"/>
          <w:szCs w:val="24"/>
          <w:lang w:val="en-GB"/>
        </w:rPr>
        <w:t xml:space="preserve"> children and young people like to drink carbonated beverage</w:t>
      </w:r>
      <w:r w:rsidR="00E05021" w:rsidRPr="00141FAF">
        <w:rPr>
          <w:rFonts w:cs="Arial"/>
          <w:szCs w:val="24"/>
          <w:lang w:val="en-GB"/>
        </w:rPr>
        <w:t>s</w:t>
      </w:r>
      <w:r w:rsidRPr="00141FAF">
        <w:rPr>
          <w:rFonts w:cs="Arial"/>
          <w:szCs w:val="24"/>
          <w:lang w:val="en-GB"/>
        </w:rPr>
        <w:t xml:space="preserve"> </w:t>
      </w:r>
      <w:r w:rsidR="00E05021" w:rsidRPr="00141FAF">
        <w:rPr>
          <w:rFonts w:cs="Arial"/>
          <w:szCs w:val="24"/>
          <w:lang w:val="en-GB"/>
        </w:rPr>
        <w:t xml:space="preserve">because advertisement represents them as a part of the youth generation. </w:t>
      </w:r>
      <w:r w:rsidRPr="00141FAF">
        <w:rPr>
          <w:rFonts w:cs="Arial"/>
          <w:b/>
          <w:szCs w:val="24"/>
          <w:lang w:val="en-GB"/>
        </w:rPr>
        <w:t>Conditioning:</w:t>
      </w:r>
      <w:r w:rsidRPr="00141FAF">
        <w:rPr>
          <w:rFonts w:cs="Arial"/>
          <w:szCs w:val="24"/>
          <w:lang w:val="en-GB"/>
        </w:rPr>
        <w:t xml:space="preserve"> Conditioning for operators can also be utilized to impact the d</w:t>
      </w:r>
      <w:r w:rsidR="00D82C10" w:rsidRPr="00141FAF">
        <w:rPr>
          <w:rFonts w:cs="Arial"/>
          <w:szCs w:val="24"/>
          <w:lang w:val="en-GB"/>
        </w:rPr>
        <w:t xml:space="preserve">evelopment of attitudes. </w:t>
      </w:r>
      <w:r w:rsidR="00D82C10" w:rsidRPr="00141FAF">
        <w:rPr>
          <w:rFonts w:cs="Arial"/>
          <w:b/>
          <w:szCs w:val="24"/>
          <w:lang w:val="en-GB"/>
        </w:rPr>
        <w:t>For example</w:t>
      </w:r>
      <w:r w:rsidR="00D82C10" w:rsidRPr="00141FAF">
        <w:rPr>
          <w:rFonts w:cs="Arial"/>
          <w:szCs w:val="24"/>
          <w:lang w:val="en-GB"/>
        </w:rPr>
        <w:t>, A</w:t>
      </w:r>
      <w:r w:rsidRPr="00141FAF">
        <w:rPr>
          <w:rFonts w:cs="Arial"/>
          <w:szCs w:val="24"/>
          <w:lang w:val="en-GB"/>
        </w:rPr>
        <w:t xml:space="preserve"> young man just beginning to smoke. Whenever a cigarette is lit,</w:t>
      </w:r>
      <w:r w:rsidR="00D82C10" w:rsidRPr="00141FAF">
        <w:rPr>
          <w:rFonts w:cs="Arial"/>
          <w:szCs w:val="24"/>
          <w:lang w:val="en-GB"/>
        </w:rPr>
        <w:t xml:space="preserve"> his friends adore him and praise him for being so much classy and modern</w:t>
      </w:r>
      <w:r w:rsidRPr="00141FAF">
        <w:rPr>
          <w:rFonts w:cs="Arial"/>
          <w:szCs w:val="24"/>
          <w:lang w:val="en-GB"/>
        </w:rPr>
        <w:t xml:space="preserve">. These </w:t>
      </w:r>
      <w:r w:rsidR="00D82C10" w:rsidRPr="00141FAF">
        <w:rPr>
          <w:rFonts w:cs="Arial"/>
          <w:szCs w:val="24"/>
          <w:lang w:val="en-GB"/>
        </w:rPr>
        <w:t>positive</w:t>
      </w:r>
      <w:r w:rsidRPr="00141FAF">
        <w:rPr>
          <w:rFonts w:cs="Arial"/>
          <w:szCs w:val="24"/>
          <w:lang w:val="en-GB"/>
        </w:rPr>
        <w:t xml:space="preserve"> response</w:t>
      </w:r>
      <w:r w:rsidR="00D82C10" w:rsidRPr="00141FAF">
        <w:rPr>
          <w:rFonts w:cs="Arial"/>
          <w:szCs w:val="24"/>
          <w:lang w:val="en-GB"/>
        </w:rPr>
        <w:t>s</w:t>
      </w:r>
      <w:r w:rsidRPr="00141FAF">
        <w:rPr>
          <w:rFonts w:cs="Arial"/>
          <w:szCs w:val="24"/>
          <w:lang w:val="en-GB"/>
        </w:rPr>
        <w:t xml:space="preserve"> </w:t>
      </w:r>
      <w:r w:rsidR="008B24BF" w:rsidRPr="00141FAF">
        <w:rPr>
          <w:rFonts w:cs="Arial"/>
          <w:szCs w:val="24"/>
          <w:lang w:val="en-GB"/>
        </w:rPr>
        <w:t xml:space="preserve">lead him to express a </w:t>
      </w:r>
      <w:r w:rsidRPr="00141FAF">
        <w:rPr>
          <w:rFonts w:cs="Arial"/>
          <w:szCs w:val="24"/>
          <w:lang w:val="en-GB"/>
        </w:rPr>
        <w:t xml:space="preserve">favourable view about smoking and to </w:t>
      </w:r>
      <w:r w:rsidR="008B24BF" w:rsidRPr="00141FAF">
        <w:rPr>
          <w:rFonts w:cs="Arial"/>
          <w:szCs w:val="24"/>
          <w:lang w:val="en-GB"/>
        </w:rPr>
        <w:t>embrace the</w:t>
      </w:r>
      <w:r w:rsidRPr="00141FAF">
        <w:rPr>
          <w:rFonts w:cs="Arial"/>
          <w:szCs w:val="24"/>
          <w:lang w:val="en-GB"/>
        </w:rPr>
        <w:t xml:space="preserve"> habit.</w:t>
      </w:r>
      <w:r w:rsidR="00343945" w:rsidRPr="00141FAF">
        <w:rPr>
          <w:rFonts w:cs="Arial"/>
          <w:szCs w:val="24"/>
          <w:lang w:val="en-GB"/>
        </w:rPr>
        <w:t xml:space="preserve"> </w:t>
      </w:r>
      <w:r w:rsidR="00060A24" w:rsidRPr="00141FAF">
        <w:rPr>
          <w:rFonts w:cs="Arial"/>
          <w:szCs w:val="24"/>
          <w:lang w:val="en-GB"/>
        </w:rPr>
        <w:t xml:space="preserve">Smoking reduces metabolism; hence people, after eating junk or rich food, become obese. </w:t>
      </w:r>
      <w:r w:rsidR="00343945" w:rsidRPr="00141FAF">
        <w:rPr>
          <w:rFonts w:cs="Arial"/>
          <w:szCs w:val="24"/>
          <w:lang w:val="en-GB"/>
        </w:rPr>
        <w:t>The following figure represents the impact of conditioning of formatting the attitudes:</w:t>
      </w:r>
    </w:p>
    <w:p w14:paraId="6ABB3A75" w14:textId="77777777" w:rsidR="00343945" w:rsidRPr="00141FAF" w:rsidRDefault="00E97B3C" w:rsidP="0099262F">
      <w:pPr>
        <w:keepNext/>
        <w:jc w:val="center"/>
        <w:rPr>
          <w:rFonts w:cs="Arial"/>
          <w:lang w:val="en-GB"/>
        </w:rPr>
      </w:pPr>
      <w:r w:rsidRPr="00141FAF">
        <w:rPr>
          <w:rFonts w:cs="Arial"/>
          <w:noProof/>
        </w:rPr>
        <w:drawing>
          <wp:inline distT="0" distB="0" distL="0" distR="0" wp14:anchorId="32DC303C" wp14:editId="47F779C2">
            <wp:extent cx="4894487" cy="2268927"/>
            <wp:effectExtent l="0" t="0" r="0" b="0"/>
            <wp:docPr id="10" name="Picture 10" descr="Attitude- Formation and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8" descr="Attitude- Formation and Change"/>
                    <pic:cNvPicPr>
                      <a:picLocks noChangeAspect="1" noChangeArrowheads="1"/>
                    </pic:cNvPicPr>
                  </pic:nvPicPr>
                  <pic:blipFill>
                    <a:blip r:embed="rId25" cstate="print">
                      <a:extLst>
                        <a:ext uri="{28A0092B-C50C-407E-A947-70E740481C1C}">
                          <a14:useLocalDpi xmlns:a14="http://schemas.microsoft.com/office/drawing/2010/main" val="0"/>
                        </a:ext>
                      </a:extLst>
                    </a:blip>
                    <a:srcRect l="-1" r="-2060"/>
                    <a:stretch>
                      <a:fillRect/>
                    </a:stretch>
                  </pic:blipFill>
                  <pic:spPr bwMode="auto">
                    <a:xfrm>
                      <a:off x="0" y="0"/>
                      <a:ext cx="4897356" cy="2270257"/>
                    </a:xfrm>
                    <a:prstGeom prst="rect">
                      <a:avLst/>
                    </a:prstGeom>
                    <a:noFill/>
                    <a:ln>
                      <a:noFill/>
                    </a:ln>
                    <a:extLst>
                      <a:ext uri="{53640926-AAD7-44D8-BBD7-CCE9431645EC}">
                        <a14:shadowObscured xmlns:a14="http://schemas.microsoft.com/office/drawing/2010/main"/>
                      </a:ext>
                    </a:extLst>
                  </pic:spPr>
                </pic:pic>
              </a:graphicData>
            </a:graphic>
          </wp:inline>
        </w:drawing>
      </w:r>
    </w:p>
    <w:p w14:paraId="2BBE99CF" w14:textId="77777777" w:rsidR="00343945" w:rsidRPr="00141FAF" w:rsidRDefault="00E97B3C" w:rsidP="004973DB">
      <w:pPr>
        <w:pStyle w:val="Caption"/>
        <w:spacing w:after="0"/>
        <w:jc w:val="center"/>
        <w:rPr>
          <w:rFonts w:cs="Arial"/>
          <w:b/>
          <w:i w:val="0"/>
          <w:color w:val="auto"/>
          <w:sz w:val="20"/>
          <w:szCs w:val="20"/>
          <w:lang w:val="en-GB"/>
        </w:rPr>
      </w:pPr>
      <w:bookmarkStart w:id="11" w:name="_Toc78039374"/>
      <w:r w:rsidRPr="00141FAF">
        <w:rPr>
          <w:rFonts w:cs="Arial"/>
          <w:b/>
          <w:i w:val="0"/>
          <w:color w:val="auto"/>
          <w:sz w:val="20"/>
          <w:szCs w:val="20"/>
          <w:lang w:val="en-GB"/>
        </w:rPr>
        <w:t xml:space="preserve">Figure </w:t>
      </w:r>
      <w:r w:rsidRPr="00141FAF">
        <w:rPr>
          <w:rFonts w:cs="Arial"/>
          <w:b/>
          <w:i w:val="0"/>
          <w:color w:val="auto"/>
          <w:sz w:val="20"/>
          <w:szCs w:val="20"/>
          <w:lang w:val="en-GB"/>
        </w:rPr>
        <w:fldChar w:fldCharType="begin"/>
      </w:r>
      <w:r w:rsidRPr="00141FAF">
        <w:rPr>
          <w:rFonts w:cs="Arial"/>
          <w:b/>
          <w:i w:val="0"/>
          <w:color w:val="auto"/>
          <w:sz w:val="20"/>
          <w:szCs w:val="20"/>
          <w:lang w:val="en-GB"/>
        </w:rPr>
        <w:instrText xml:space="preserve"> SEQ Figure \* ARABIC </w:instrText>
      </w:r>
      <w:r w:rsidRPr="00141FAF">
        <w:rPr>
          <w:rFonts w:cs="Arial"/>
          <w:b/>
          <w:i w:val="0"/>
          <w:color w:val="auto"/>
          <w:sz w:val="20"/>
          <w:szCs w:val="20"/>
          <w:lang w:val="en-GB"/>
        </w:rPr>
        <w:fldChar w:fldCharType="separate"/>
      </w:r>
      <w:r w:rsidR="0021175B" w:rsidRPr="00141FAF">
        <w:rPr>
          <w:rFonts w:cs="Arial"/>
          <w:b/>
          <w:i w:val="0"/>
          <w:noProof/>
          <w:color w:val="auto"/>
          <w:sz w:val="20"/>
          <w:szCs w:val="20"/>
          <w:lang w:val="en-GB"/>
        </w:rPr>
        <w:t>7</w:t>
      </w:r>
      <w:r w:rsidRPr="00141FAF">
        <w:rPr>
          <w:rFonts w:cs="Arial"/>
          <w:b/>
          <w:i w:val="0"/>
          <w:color w:val="auto"/>
          <w:sz w:val="20"/>
          <w:szCs w:val="20"/>
          <w:lang w:val="en-GB"/>
        </w:rPr>
        <w:fldChar w:fldCharType="end"/>
      </w:r>
      <w:r w:rsidRPr="00141FAF">
        <w:rPr>
          <w:rFonts w:cs="Arial"/>
          <w:b/>
          <w:i w:val="0"/>
          <w:color w:val="auto"/>
          <w:sz w:val="20"/>
          <w:szCs w:val="20"/>
          <w:lang w:val="en-GB"/>
        </w:rPr>
        <w:t>: Conditioning on attitudes formation</w:t>
      </w:r>
      <w:bookmarkEnd w:id="11"/>
    </w:p>
    <w:p w14:paraId="4A1F64FA" w14:textId="77777777" w:rsidR="00343945" w:rsidRPr="00141FAF" w:rsidRDefault="00E97B3C" w:rsidP="004973DB">
      <w:pPr>
        <w:jc w:val="center"/>
        <w:rPr>
          <w:rFonts w:cs="Arial"/>
          <w:b/>
          <w:sz w:val="20"/>
          <w:szCs w:val="20"/>
          <w:lang w:val="en-GB"/>
        </w:rPr>
      </w:pPr>
      <w:r w:rsidRPr="00141FAF">
        <w:rPr>
          <w:rFonts w:cs="Arial"/>
          <w:b/>
          <w:sz w:val="20"/>
          <w:szCs w:val="20"/>
          <w:lang w:val="en-GB"/>
        </w:rPr>
        <w:t xml:space="preserve">Source: </w:t>
      </w:r>
      <w:r w:rsidR="004973DB" w:rsidRPr="00141FAF">
        <w:rPr>
          <w:rFonts w:cs="Arial"/>
          <w:b/>
          <w:sz w:val="20"/>
          <w:szCs w:val="20"/>
          <w:shd w:val="clear" w:color="auto" w:fill="FFFFFF"/>
          <w:lang w:val="en-GB"/>
        </w:rPr>
        <w:t xml:space="preserve">(Walther, Weil and </w:t>
      </w:r>
      <w:proofErr w:type="spellStart"/>
      <w:r w:rsidR="004973DB" w:rsidRPr="00141FAF">
        <w:rPr>
          <w:rFonts w:cs="Arial"/>
          <w:b/>
          <w:sz w:val="20"/>
          <w:szCs w:val="20"/>
          <w:shd w:val="clear" w:color="auto" w:fill="FFFFFF"/>
          <w:lang w:val="en-GB"/>
        </w:rPr>
        <w:t>Düsing</w:t>
      </w:r>
      <w:proofErr w:type="spellEnd"/>
      <w:r w:rsidR="004973DB" w:rsidRPr="00141FAF">
        <w:rPr>
          <w:rFonts w:cs="Arial"/>
          <w:b/>
          <w:sz w:val="20"/>
          <w:szCs w:val="20"/>
          <w:shd w:val="clear" w:color="auto" w:fill="FFFFFF"/>
          <w:lang w:val="en-GB"/>
        </w:rPr>
        <w:t>, 2017)</w:t>
      </w:r>
    </w:p>
    <w:p w14:paraId="3171AF4D" w14:textId="1196D32F" w:rsidR="00E1775B" w:rsidRPr="00141FAF" w:rsidRDefault="00E97B3C" w:rsidP="00127687">
      <w:pPr>
        <w:rPr>
          <w:rFonts w:cs="Arial"/>
          <w:szCs w:val="24"/>
          <w:lang w:val="en-GB"/>
        </w:rPr>
      </w:pPr>
      <w:r w:rsidRPr="00141FAF">
        <w:rPr>
          <w:rFonts w:cs="Arial"/>
          <w:b/>
          <w:szCs w:val="24"/>
          <w:lang w:val="en-GB"/>
        </w:rPr>
        <w:t>Observation</w:t>
      </w:r>
      <w:r w:rsidR="00127687" w:rsidRPr="00141FAF">
        <w:rPr>
          <w:rFonts w:cs="Arial"/>
          <w:b/>
          <w:szCs w:val="24"/>
          <w:lang w:val="en-GB"/>
        </w:rPr>
        <w:t>:</w:t>
      </w:r>
      <w:r w:rsidR="00127687" w:rsidRPr="00141FAF">
        <w:rPr>
          <w:rFonts w:cs="Arial"/>
          <w:szCs w:val="24"/>
          <w:lang w:val="en-GB"/>
        </w:rPr>
        <w:t xml:space="preserve"> Finally, by studying others all around them, people also learn attitudes. You are </w:t>
      </w:r>
      <w:r w:rsidRPr="00141FAF">
        <w:rPr>
          <w:rFonts w:cs="Arial"/>
          <w:szCs w:val="24"/>
          <w:lang w:val="en-GB"/>
        </w:rPr>
        <w:t xml:space="preserve">most. </w:t>
      </w:r>
      <w:r w:rsidRPr="00141FAF">
        <w:rPr>
          <w:rFonts w:cs="Arial"/>
          <w:b/>
          <w:szCs w:val="24"/>
          <w:lang w:val="en-GB"/>
        </w:rPr>
        <w:t>For</w:t>
      </w:r>
      <w:r w:rsidR="00127687" w:rsidRPr="00141FAF">
        <w:rPr>
          <w:rFonts w:cs="Arial"/>
          <w:b/>
          <w:szCs w:val="24"/>
          <w:lang w:val="en-GB"/>
        </w:rPr>
        <w:t xml:space="preserve"> example,</w:t>
      </w:r>
      <w:r w:rsidR="00127687" w:rsidRPr="00141FAF">
        <w:rPr>
          <w:rFonts w:cs="Arial"/>
          <w:szCs w:val="24"/>
          <w:lang w:val="en-GB"/>
        </w:rPr>
        <w:t xml:space="preserve"> youngsters spend much time watching their parents' </w:t>
      </w:r>
      <w:r w:rsidR="00127687" w:rsidRPr="000A6D08">
        <w:rPr>
          <w:rFonts w:cs="Arial"/>
          <w:szCs w:val="24"/>
          <w:lang w:val="en-GB"/>
        </w:rPr>
        <w:t>attitudes and generally start showing similar perspectives.</w:t>
      </w:r>
      <w:r w:rsidRPr="000A6D08">
        <w:rPr>
          <w:rFonts w:cs="Arial"/>
          <w:szCs w:val="24"/>
          <w:lang w:val="en-GB"/>
        </w:rPr>
        <w:t xml:space="preserve"> If parents are like to a</w:t>
      </w:r>
      <w:r w:rsidR="00392918" w:rsidRPr="000A6D08">
        <w:rPr>
          <w:rFonts w:cs="Arial"/>
          <w:szCs w:val="24"/>
          <w:lang w:val="en-GB"/>
        </w:rPr>
        <w:t xml:space="preserve">void </w:t>
      </w:r>
      <w:r w:rsidR="00392918" w:rsidRPr="000A6D08">
        <w:rPr>
          <w:rFonts w:cs="Arial"/>
          <w:szCs w:val="24"/>
          <w:lang w:val="en-GB"/>
        </w:rPr>
        <w:lastRenderedPageBreak/>
        <w:t xml:space="preserve">physical activity, then their children also like to avoid </w:t>
      </w:r>
      <w:r w:rsidR="0017346F" w:rsidRPr="000A6D08">
        <w:rPr>
          <w:rFonts w:cs="Arial"/>
          <w:szCs w:val="24"/>
          <w:lang w:val="en-GB"/>
        </w:rPr>
        <w:t>it</w:t>
      </w:r>
      <w:r w:rsidR="0017346F" w:rsidRPr="000A6D08">
        <w:rPr>
          <w:rFonts w:cs="Arial"/>
          <w:color w:val="000000"/>
          <w:szCs w:val="24"/>
          <w:shd w:val="clear" w:color="auto" w:fill="FFFFFF"/>
        </w:rPr>
        <w:t xml:space="preserve"> (</w:t>
      </w:r>
      <w:proofErr w:type="spellStart"/>
      <w:r w:rsidR="000A6D08" w:rsidRPr="000A6D08">
        <w:rPr>
          <w:rFonts w:cs="Arial"/>
          <w:color w:val="000000"/>
          <w:szCs w:val="24"/>
          <w:shd w:val="clear" w:color="auto" w:fill="FFFFFF"/>
        </w:rPr>
        <w:t>Forgas</w:t>
      </w:r>
      <w:proofErr w:type="spellEnd"/>
      <w:r w:rsidR="000A6D08" w:rsidRPr="000A6D08">
        <w:rPr>
          <w:rFonts w:cs="Arial"/>
          <w:color w:val="000000"/>
          <w:szCs w:val="24"/>
          <w:shd w:val="clear" w:color="auto" w:fill="FFFFFF"/>
        </w:rPr>
        <w:t xml:space="preserve">, Cooper and </w:t>
      </w:r>
      <w:proofErr w:type="spellStart"/>
      <w:r w:rsidR="000A6D08" w:rsidRPr="000A6D08">
        <w:rPr>
          <w:rFonts w:cs="Arial"/>
          <w:color w:val="000000"/>
          <w:szCs w:val="24"/>
          <w:shd w:val="clear" w:color="auto" w:fill="FFFFFF"/>
        </w:rPr>
        <w:t>Crano</w:t>
      </w:r>
      <w:proofErr w:type="spellEnd"/>
      <w:r w:rsidR="000A6D08" w:rsidRPr="000A6D08">
        <w:rPr>
          <w:rFonts w:cs="Arial"/>
          <w:color w:val="000000"/>
          <w:szCs w:val="24"/>
          <w:shd w:val="clear" w:color="auto" w:fill="FFFFFF"/>
        </w:rPr>
        <w:t>, 2016)</w:t>
      </w:r>
      <w:r w:rsidR="00392918" w:rsidRPr="000A6D08">
        <w:rPr>
          <w:rFonts w:cs="Arial"/>
          <w:szCs w:val="24"/>
          <w:lang w:val="en-GB"/>
        </w:rPr>
        <w:t>. As a result, obesity is highly seen among them.</w:t>
      </w:r>
      <w:r w:rsidR="00392918" w:rsidRPr="00141FAF">
        <w:rPr>
          <w:rFonts w:cs="Arial"/>
          <w:szCs w:val="24"/>
          <w:lang w:val="en-GB"/>
        </w:rPr>
        <w:t xml:space="preserve"> </w:t>
      </w:r>
    </w:p>
    <w:p w14:paraId="715EE6B3" w14:textId="77777777" w:rsidR="004973DB" w:rsidRPr="00141FAF" w:rsidRDefault="00E97B3C" w:rsidP="0099262F">
      <w:pPr>
        <w:pStyle w:val="Heading2"/>
        <w:rPr>
          <w:lang w:val="en-GB"/>
        </w:rPr>
      </w:pPr>
      <w:bookmarkStart w:id="12" w:name="_Toc78039364"/>
      <w:r w:rsidRPr="00141FAF">
        <w:rPr>
          <w:lang w:val="en-GB"/>
        </w:rPr>
        <w:t>Theory of planned behaviour:</w:t>
      </w:r>
      <w:bookmarkEnd w:id="12"/>
    </w:p>
    <w:p w14:paraId="60C5570A" w14:textId="77777777" w:rsidR="004973DB" w:rsidRPr="00141FAF" w:rsidRDefault="00E97B3C" w:rsidP="00127687">
      <w:pPr>
        <w:rPr>
          <w:rFonts w:cs="Arial"/>
          <w:szCs w:val="24"/>
          <w:lang w:val="en-GB"/>
        </w:rPr>
      </w:pPr>
      <w:r w:rsidRPr="00141FAF">
        <w:rPr>
          <w:rFonts w:cs="Arial"/>
          <w:szCs w:val="24"/>
          <w:lang w:val="en-GB"/>
        </w:rPr>
        <w:t xml:space="preserve">In the planned behaviour, behavioural purposes are influenced by three factors: attitudes, subjective standards and behavioural control perceived. </w:t>
      </w:r>
      <w:r w:rsidRPr="00141FAF">
        <w:rPr>
          <w:rFonts w:cs="Arial"/>
          <w:b/>
          <w:szCs w:val="24"/>
          <w:lang w:val="en-GB"/>
        </w:rPr>
        <w:t>External influences</w:t>
      </w:r>
      <w:r w:rsidRPr="00141FAF">
        <w:rPr>
          <w:rFonts w:cs="Arial"/>
          <w:szCs w:val="24"/>
          <w:lang w:val="en-GB"/>
        </w:rPr>
        <w:t xml:space="preserve"> can also directly force or prohibit comportments, irrespective of the purpose, depending on how much individual controls behaviour and how accurately perceived controls a behaviour control are. A struck line illustrates this connection</w:t>
      </w:r>
      <w:r w:rsidR="0021175B" w:rsidRPr="00141FAF">
        <w:rPr>
          <w:rFonts w:cs="Arial"/>
          <w:szCs w:val="24"/>
          <w:lang w:val="en-GB"/>
        </w:rPr>
        <w:t xml:space="preserve"> in the following figure:</w:t>
      </w:r>
    </w:p>
    <w:p w14:paraId="0DA8F7C6" w14:textId="77777777" w:rsidR="0021175B" w:rsidRPr="00141FAF" w:rsidRDefault="00E97B3C" w:rsidP="0021175B">
      <w:pPr>
        <w:keepNext/>
        <w:jc w:val="center"/>
        <w:rPr>
          <w:rFonts w:cs="Arial"/>
          <w:lang w:val="en-GB"/>
        </w:rPr>
      </w:pPr>
      <w:r w:rsidRPr="00141FAF">
        <w:rPr>
          <w:rFonts w:cs="Arial"/>
          <w:noProof/>
        </w:rPr>
        <w:drawing>
          <wp:inline distT="0" distB="0" distL="0" distR="0" wp14:anchorId="7D8C92AD" wp14:editId="14E4024B">
            <wp:extent cx="3246120" cy="1930587"/>
            <wp:effectExtent l="0" t="0" r="0" b="0"/>
            <wp:docPr id="11" name="Picture 11" descr="Figure 1. The Theory of Planned Behavior model adapted from Ajzen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0" descr="Figure 1. The Theory of Planned Behavior model adapted from Ajzen 2005."/>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3283794" cy="1952993"/>
                    </a:xfrm>
                    <a:prstGeom prst="rect">
                      <a:avLst/>
                    </a:prstGeom>
                    <a:noFill/>
                    <a:ln>
                      <a:noFill/>
                    </a:ln>
                  </pic:spPr>
                </pic:pic>
              </a:graphicData>
            </a:graphic>
          </wp:inline>
        </w:drawing>
      </w:r>
    </w:p>
    <w:p w14:paraId="263611F1" w14:textId="77777777" w:rsidR="0021175B" w:rsidRPr="00141FAF" w:rsidRDefault="00E97B3C" w:rsidP="00CC2A1F">
      <w:pPr>
        <w:pStyle w:val="Caption"/>
        <w:spacing w:after="0"/>
        <w:jc w:val="center"/>
        <w:rPr>
          <w:rFonts w:cs="Arial"/>
          <w:b/>
          <w:i w:val="0"/>
          <w:color w:val="auto"/>
          <w:sz w:val="20"/>
          <w:szCs w:val="20"/>
          <w:lang w:val="en-GB"/>
        </w:rPr>
      </w:pPr>
      <w:bookmarkStart w:id="13" w:name="_Toc78039375"/>
      <w:r w:rsidRPr="00141FAF">
        <w:rPr>
          <w:rFonts w:cs="Arial"/>
          <w:b/>
          <w:i w:val="0"/>
          <w:color w:val="auto"/>
          <w:sz w:val="20"/>
          <w:szCs w:val="20"/>
          <w:lang w:val="en-GB"/>
        </w:rPr>
        <w:t xml:space="preserve">Figure </w:t>
      </w:r>
      <w:r w:rsidRPr="00141FAF">
        <w:rPr>
          <w:rFonts w:cs="Arial"/>
          <w:b/>
          <w:i w:val="0"/>
          <w:color w:val="auto"/>
          <w:sz w:val="20"/>
          <w:szCs w:val="20"/>
          <w:lang w:val="en-GB"/>
        </w:rPr>
        <w:fldChar w:fldCharType="begin"/>
      </w:r>
      <w:r w:rsidRPr="00141FAF">
        <w:rPr>
          <w:rFonts w:cs="Arial"/>
          <w:b/>
          <w:i w:val="0"/>
          <w:color w:val="auto"/>
          <w:sz w:val="20"/>
          <w:szCs w:val="20"/>
          <w:lang w:val="en-GB"/>
        </w:rPr>
        <w:instrText xml:space="preserve"> SEQ Figure \* ARABIC </w:instrText>
      </w:r>
      <w:r w:rsidRPr="00141FAF">
        <w:rPr>
          <w:rFonts w:cs="Arial"/>
          <w:b/>
          <w:i w:val="0"/>
          <w:color w:val="auto"/>
          <w:sz w:val="20"/>
          <w:szCs w:val="20"/>
          <w:lang w:val="en-GB"/>
        </w:rPr>
        <w:fldChar w:fldCharType="separate"/>
      </w:r>
      <w:r w:rsidRPr="00141FAF">
        <w:rPr>
          <w:rFonts w:cs="Arial"/>
          <w:b/>
          <w:i w:val="0"/>
          <w:noProof/>
          <w:color w:val="auto"/>
          <w:sz w:val="20"/>
          <w:szCs w:val="20"/>
          <w:lang w:val="en-GB"/>
        </w:rPr>
        <w:t>8</w:t>
      </w:r>
      <w:r w:rsidRPr="00141FAF">
        <w:rPr>
          <w:rFonts w:cs="Arial"/>
          <w:b/>
          <w:i w:val="0"/>
          <w:color w:val="auto"/>
          <w:sz w:val="20"/>
          <w:szCs w:val="20"/>
          <w:lang w:val="en-GB"/>
        </w:rPr>
        <w:fldChar w:fldCharType="end"/>
      </w:r>
      <w:r w:rsidRPr="00141FAF">
        <w:rPr>
          <w:rFonts w:cs="Arial"/>
          <w:b/>
          <w:i w:val="0"/>
          <w:color w:val="auto"/>
          <w:sz w:val="20"/>
          <w:szCs w:val="20"/>
          <w:lang w:val="en-GB"/>
        </w:rPr>
        <w:t>: Theory of planned behaviour</w:t>
      </w:r>
      <w:bookmarkEnd w:id="13"/>
    </w:p>
    <w:p w14:paraId="035B0812" w14:textId="77777777" w:rsidR="0021175B" w:rsidRPr="00141FAF" w:rsidRDefault="00E97B3C" w:rsidP="00CC2A1F">
      <w:pPr>
        <w:jc w:val="center"/>
        <w:rPr>
          <w:rFonts w:cs="Arial"/>
          <w:b/>
          <w:sz w:val="20"/>
          <w:szCs w:val="20"/>
          <w:lang w:val="en-GB"/>
        </w:rPr>
      </w:pPr>
      <w:r w:rsidRPr="00141FAF">
        <w:rPr>
          <w:rFonts w:cs="Arial"/>
          <w:b/>
          <w:sz w:val="20"/>
          <w:szCs w:val="20"/>
          <w:lang w:val="en-GB"/>
        </w:rPr>
        <w:t xml:space="preserve">Source: </w:t>
      </w:r>
      <w:r w:rsidR="00CC2A1F" w:rsidRPr="00141FAF">
        <w:rPr>
          <w:rFonts w:cs="Arial"/>
          <w:b/>
          <w:sz w:val="20"/>
          <w:szCs w:val="20"/>
          <w:shd w:val="clear" w:color="auto" w:fill="FFFFFF"/>
          <w:lang w:val="en-GB"/>
        </w:rPr>
        <w:t xml:space="preserve">(Godin and </w:t>
      </w:r>
      <w:proofErr w:type="spellStart"/>
      <w:r w:rsidR="00CC2A1F" w:rsidRPr="00141FAF">
        <w:rPr>
          <w:rFonts w:cs="Arial"/>
          <w:b/>
          <w:sz w:val="20"/>
          <w:szCs w:val="20"/>
          <w:shd w:val="clear" w:color="auto" w:fill="FFFFFF"/>
          <w:lang w:val="en-GB"/>
        </w:rPr>
        <w:t>Kok</w:t>
      </w:r>
      <w:proofErr w:type="spellEnd"/>
      <w:r w:rsidR="00CC2A1F" w:rsidRPr="00141FAF">
        <w:rPr>
          <w:rFonts w:cs="Arial"/>
          <w:b/>
          <w:sz w:val="20"/>
          <w:szCs w:val="20"/>
          <w:shd w:val="clear" w:color="auto" w:fill="FFFFFF"/>
          <w:lang w:val="en-GB"/>
        </w:rPr>
        <w:t>, 2018)</w:t>
      </w:r>
    </w:p>
    <w:p w14:paraId="565152E2" w14:textId="77777777" w:rsidR="0021175B" w:rsidRPr="00141FAF" w:rsidRDefault="00E97B3C" w:rsidP="00437818">
      <w:pPr>
        <w:rPr>
          <w:rFonts w:cs="Arial"/>
          <w:lang w:val="en-GB"/>
        </w:rPr>
      </w:pPr>
      <w:r w:rsidRPr="00141FAF">
        <w:rPr>
          <w:rFonts w:cs="Arial"/>
          <w:lang w:val="en-GB"/>
        </w:rPr>
        <w:t>These three components are described in case of obesity that how these three components are responsible for making a man obese</w:t>
      </w:r>
      <w:r w:rsidRPr="00141FAF">
        <w:rPr>
          <w:rFonts w:cs="Arial"/>
          <w:b/>
          <w:lang w:val="en-GB"/>
        </w:rPr>
        <w:t>: Attitudes:</w:t>
      </w:r>
      <w:r w:rsidRPr="00141FAF">
        <w:rPr>
          <w:rFonts w:cs="Arial"/>
          <w:lang w:val="en-GB"/>
        </w:rPr>
        <w:t xml:space="preserve"> A person contains positive attitudes towards </w:t>
      </w:r>
      <w:r w:rsidR="00AB738B" w:rsidRPr="00141FAF">
        <w:rPr>
          <w:rFonts w:cs="Arial"/>
          <w:lang w:val="en-GB"/>
        </w:rPr>
        <w:t xml:space="preserve">fast food or junk and carbonated drink. So, a person likes to eat them when they get a chance, which results in obesity. </w:t>
      </w:r>
      <w:r w:rsidR="00AB738B" w:rsidRPr="00141FAF">
        <w:rPr>
          <w:rFonts w:cs="Arial"/>
          <w:b/>
          <w:lang w:val="en-GB"/>
        </w:rPr>
        <w:t>Subjective norms:</w:t>
      </w:r>
      <w:r w:rsidR="00AB738B" w:rsidRPr="00141FAF">
        <w:rPr>
          <w:rFonts w:cs="Arial"/>
          <w:lang w:val="en-GB"/>
        </w:rPr>
        <w:t xml:space="preserve"> </w:t>
      </w:r>
      <w:r w:rsidR="0092224D" w:rsidRPr="00141FAF">
        <w:rPr>
          <w:rFonts w:cs="Arial"/>
          <w:lang w:val="en-GB"/>
        </w:rPr>
        <w:t xml:space="preserve">Social pressure can be regarded, including the apparent demands of others and the value of those expectations. </w:t>
      </w:r>
      <w:r w:rsidR="0092224D" w:rsidRPr="00141FAF">
        <w:rPr>
          <w:rFonts w:cs="Arial"/>
          <w:b/>
          <w:lang w:val="en-GB"/>
        </w:rPr>
        <w:t>For example</w:t>
      </w:r>
      <w:r w:rsidR="0092224D" w:rsidRPr="00141FAF">
        <w:rPr>
          <w:rFonts w:cs="Arial"/>
          <w:lang w:val="en-GB"/>
        </w:rPr>
        <w:t xml:space="preserve">, Society wants that an older adult will not do any work and eats and enjoys the relaxing time. So, for fulfilling the society demand, he or she does this. As a result, he or she cannot burn calories </w:t>
      </w:r>
      <w:r w:rsidR="00514BF4" w:rsidRPr="00141FAF">
        <w:rPr>
          <w:rFonts w:cs="Arial"/>
          <w:lang w:val="en-GB"/>
        </w:rPr>
        <w:t xml:space="preserve">that turn into obesity for them and lastly, </w:t>
      </w:r>
      <w:r w:rsidR="00514BF4" w:rsidRPr="00141FAF">
        <w:rPr>
          <w:rFonts w:cs="Arial"/>
          <w:b/>
          <w:lang w:val="en-GB"/>
        </w:rPr>
        <w:t>perceived control behavio</w:t>
      </w:r>
      <w:r w:rsidR="00BC4982" w:rsidRPr="00141FAF">
        <w:rPr>
          <w:rFonts w:cs="Arial"/>
          <w:lang w:val="en-GB"/>
        </w:rPr>
        <w:t xml:space="preserve">ur is how an individual feels able to conduct a certain behaviour in its setting. </w:t>
      </w:r>
      <w:r w:rsidR="00BC4982" w:rsidRPr="00141FAF">
        <w:rPr>
          <w:rFonts w:cs="Arial"/>
          <w:b/>
          <w:lang w:val="en-GB"/>
        </w:rPr>
        <w:t>For example</w:t>
      </w:r>
      <w:r w:rsidR="0074158E" w:rsidRPr="00141FAF">
        <w:rPr>
          <w:rFonts w:cs="Arial"/>
          <w:lang w:val="en-GB"/>
        </w:rPr>
        <w:t xml:space="preserve">, </w:t>
      </w:r>
      <w:r w:rsidR="001C716F" w:rsidRPr="00141FAF">
        <w:rPr>
          <w:rFonts w:cs="Arial"/>
          <w:lang w:val="en-GB"/>
        </w:rPr>
        <w:t>a</w:t>
      </w:r>
      <w:r w:rsidR="0074158E" w:rsidRPr="00141FAF">
        <w:rPr>
          <w:rFonts w:cs="Arial"/>
          <w:lang w:val="en-GB"/>
        </w:rPr>
        <w:t xml:space="preserve"> child likes to eat junk food, so he repeats them while an old</w:t>
      </w:r>
      <w:r w:rsidR="007A149C" w:rsidRPr="00141FAF">
        <w:rPr>
          <w:rFonts w:cs="Arial"/>
          <w:lang w:val="en-GB"/>
        </w:rPr>
        <w:t xml:space="preserve"> lazy </w:t>
      </w:r>
      <w:r w:rsidR="0074158E" w:rsidRPr="00141FAF">
        <w:rPr>
          <w:rFonts w:cs="Arial"/>
          <w:lang w:val="en-GB"/>
        </w:rPr>
        <w:t xml:space="preserve">person does not like to do physical </w:t>
      </w:r>
      <w:r w:rsidR="007A149C" w:rsidRPr="00141FAF">
        <w:rPr>
          <w:rFonts w:cs="Arial"/>
          <w:lang w:val="en-GB"/>
        </w:rPr>
        <w:t>activity</w:t>
      </w:r>
      <w:r w:rsidR="0074158E" w:rsidRPr="00141FAF">
        <w:rPr>
          <w:rFonts w:cs="Arial"/>
          <w:lang w:val="en-GB"/>
        </w:rPr>
        <w:t xml:space="preserve">, </w:t>
      </w:r>
      <w:r w:rsidR="007A149C" w:rsidRPr="00141FAF">
        <w:rPr>
          <w:rFonts w:cs="Arial"/>
          <w:lang w:val="en-GB"/>
        </w:rPr>
        <w:t xml:space="preserve">so he does not do this; hence he becomes obese. </w:t>
      </w:r>
    </w:p>
    <w:p w14:paraId="08E598B9" w14:textId="77777777" w:rsidR="007A149C" w:rsidRPr="00141FAF" w:rsidRDefault="00E97B3C" w:rsidP="00437818">
      <w:pPr>
        <w:rPr>
          <w:rFonts w:cs="Arial"/>
          <w:lang w:val="en-GB"/>
        </w:rPr>
      </w:pPr>
      <w:r w:rsidRPr="00141FAF">
        <w:rPr>
          <w:rFonts w:cs="Arial"/>
          <w:lang w:val="en-GB"/>
        </w:rPr>
        <w:lastRenderedPageBreak/>
        <w:t xml:space="preserve">So from the above discussion, it can be stated that psychological theories greatly impact making a person's obese. </w:t>
      </w:r>
      <w:r w:rsidR="003F3EBC" w:rsidRPr="00141FAF">
        <w:rPr>
          <w:rFonts w:cs="Arial"/>
          <w:lang w:val="en-GB"/>
        </w:rPr>
        <w:t>People possess positive notions regarding fast food, junk food, carbonated drinks, keep themselves awa</w:t>
      </w:r>
      <w:r w:rsidR="00724038" w:rsidRPr="00141FAF">
        <w:rPr>
          <w:rFonts w:cs="Arial"/>
          <w:lang w:val="en-GB"/>
        </w:rPr>
        <w:t xml:space="preserve">y from physical activity, which is ultimately responsible for obesity, and so people become obese. </w:t>
      </w:r>
    </w:p>
    <w:p w14:paraId="6B20A4E8" w14:textId="77777777" w:rsidR="00376BAA" w:rsidRPr="00141FAF" w:rsidRDefault="00E97B3C" w:rsidP="0099262F">
      <w:pPr>
        <w:pStyle w:val="Heading1"/>
        <w:rPr>
          <w:lang w:val="en-GB"/>
        </w:rPr>
      </w:pPr>
      <w:bookmarkStart w:id="14" w:name="_Toc78039365"/>
      <w:r w:rsidRPr="00141FAF">
        <w:rPr>
          <w:lang w:val="en-GB"/>
        </w:rPr>
        <w:t>Conclusion:</w:t>
      </w:r>
      <w:bookmarkEnd w:id="14"/>
    </w:p>
    <w:p w14:paraId="206F4B06" w14:textId="7915DCF7" w:rsidR="00376BAA" w:rsidRPr="00141FAF" w:rsidRDefault="00E97B3C" w:rsidP="00376BAA">
      <w:pPr>
        <w:rPr>
          <w:rFonts w:cs="Arial"/>
          <w:szCs w:val="24"/>
          <w:lang w:val="en-GB"/>
        </w:rPr>
      </w:pPr>
      <w:r w:rsidRPr="00141FAF">
        <w:rPr>
          <w:rFonts w:cs="Arial"/>
          <w:szCs w:val="24"/>
          <w:lang w:val="en-GB"/>
        </w:rPr>
        <w:t xml:space="preserve">Obesity has turned into a great problem in England. People of all ages are suffering from obesity, and the older people of the Society are the most vulnerable in this regard. The condition of obesity </w:t>
      </w:r>
      <w:r w:rsidR="001D35C8" w:rsidRPr="00141FAF">
        <w:rPr>
          <w:rFonts w:cs="Arial"/>
          <w:szCs w:val="24"/>
          <w:lang w:val="en-GB"/>
        </w:rPr>
        <w:t>is becoming</w:t>
      </w:r>
      <w:r w:rsidRPr="00141FAF">
        <w:rPr>
          <w:rFonts w:cs="Arial"/>
          <w:szCs w:val="24"/>
          <w:lang w:val="en-GB"/>
        </w:rPr>
        <w:t xml:space="preserve"> worsen over the period.  </w:t>
      </w:r>
      <w:r w:rsidR="001D35C8" w:rsidRPr="00141FAF">
        <w:rPr>
          <w:rFonts w:cs="Arial"/>
          <w:szCs w:val="24"/>
          <w:lang w:val="en-GB"/>
        </w:rPr>
        <w:t>Public health specialist said that</w:t>
      </w:r>
      <w:r w:rsidR="00C5426E" w:rsidRPr="00141FAF">
        <w:rPr>
          <w:rFonts w:cs="Arial"/>
          <w:szCs w:val="24"/>
          <w:lang w:val="en-GB"/>
        </w:rPr>
        <w:t>. It was anticipated that around 55% of adults and 25% of youngsters would be obese by 2050. Unsafe diets and physical inactivity lead to NCDs, such as heart disease, diabetes mellitus and certain forms of cancer, obesity diminishes life expectancy by nine years on average and in England accounts for 9,000 early deaths a year</w:t>
      </w:r>
      <w:r w:rsidR="00CB4311" w:rsidRPr="00141FAF">
        <w:rPr>
          <w:rFonts w:cs="Arial"/>
          <w:color w:val="000000"/>
          <w:szCs w:val="24"/>
          <w:shd w:val="clear" w:color="auto" w:fill="FFFFFF"/>
          <w:lang w:val="en-GB"/>
        </w:rPr>
        <w:t xml:space="preserve"> (Gortmaker et al., 2019)</w:t>
      </w:r>
      <w:r w:rsidR="00C5426E" w:rsidRPr="00141FAF">
        <w:rPr>
          <w:rFonts w:cs="Arial"/>
          <w:szCs w:val="24"/>
          <w:lang w:val="en-GB"/>
        </w:rPr>
        <w:t>.</w:t>
      </w:r>
      <w:r w:rsidR="0099262F">
        <w:rPr>
          <w:rFonts w:cs="Arial"/>
          <w:szCs w:val="24"/>
          <w:lang w:val="en-GB"/>
        </w:rPr>
        <w:t xml:space="preserve"> </w:t>
      </w:r>
      <w:r w:rsidR="00C5426E" w:rsidRPr="00141FAF">
        <w:rPr>
          <w:rFonts w:cs="Arial"/>
          <w:szCs w:val="24"/>
          <w:lang w:val="en-GB"/>
        </w:rPr>
        <w:t xml:space="preserve">Moreover, researchers have found that psychological theories are responsible for increasing obesity. Hence, three psychological theories, such as social learning theory, attitude theory, and planned behaviour theory, have been described and </w:t>
      </w:r>
      <w:r w:rsidR="0017346F" w:rsidRPr="00141FAF">
        <w:rPr>
          <w:rFonts w:cs="Arial"/>
          <w:szCs w:val="24"/>
          <w:lang w:val="en-GB"/>
        </w:rPr>
        <w:t>analysed</w:t>
      </w:r>
      <w:r w:rsidR="00C5426E" w:rsidRPr="00141FAF">
        <w:rPr>
          <w:rFonts w:cs="Arial"/>
          <w:szCs w:val="24"/>
          <w:lang w:val="en-GB"/>
        </w:rPr>
        <w:t xml:space="preserve"> </w:t>
      </w:r>
      <w:r w:rsidR="00580378" w:rsidRPr="00141FAF">
        <w:rPr>
          <w:rFonts w:cs="Arial"/>
          <w:szCs w:val="24"/>
          <w:lang w:val="en-GB"/>
        </w:rPr>
        <w:t xml:space="preserve">concerning obesity. It has been seen that attitudes, family, and peer pressure are mainly responsible for the obesity of a person. If these can be controlled, then obesity can also be controlled, and these recommendations are provided, which can help CCG reduce obesity from England. </w:t>
      </w:r>
    </w:p>
    <w:p w14:paraId="689DFB7F" w14:textId="77777777" w:rsidR="00D820F0" w:rsidRPr="00141FAF" w:rsidRDefault="00D820F0" w:rsidP="0099262F">
      <w:pPr>
        <w:pStyle w:val="Heading2"/>
        <w:rPr>
          <w:lang w:val="en-GB"/>
        </w:rPr>
      </w:pPr>
      <w:bookmarkStart w:id="15" w:name="_Toc78039366"/>
      <w:r w:rsidRPr="00141FAF">
        <w:rPr>
          <w:lang w:val="en-GB"/>
        </w:rPr>
        <w:t>Recommendation:</w:t>
      </w:r>
      <w:bookmarkEnd w:id="15"/>
    </w:p>
    <w:p w14:paraId="0FC61A92" w14:textId="77777777" w:rsidR="00D820F0" w:rsidRPr="00141FAF" w:rsidRDefault="00D820F0" w:rsidP="00D820F0">
      <w:pPr>
        <w:rPr>
          <w:rFonts w:cs="Arial"/>
          <w:lang w:val="en-GB"/>
        </w:rPr>
      </w:pPr>
      <w:r w:rsidRPr="00141FAF">
        <w:rPr>
          <w:rFonts w:cs="Arial"/>
          <w:lang w:val="en-GB"/>
        </w:rPr>
        <w:t>Below recommendations Clinical Commissioning Group for reducing obesity with proper justification:</w:t>
      </w:r>
    </w:p>
    <w:p w14:paraId="3DF607F0" w14:textId="77777777" w:rsidR="00D820F0" w:rsidRPr="00141FAF" w:rsidRDefault="00D820F0" w:rsidP="00D820F0">
      <w:pPr>
        <w:pStyle w:val="ListParagraph"/>
        <w:numPr>
          <w:ilvl w:val="0"/>
          <w:numId w:val="1"/>
        </w:numPr>
        <w:rPr>
          <w:rFonts w:cs="Arial"/>
          <w:lang w:val="en-GB"/>
        </w:rPr>
      </w:pPr>
      <w:r w:rsidRPr="00141FAF">
        <w:rPr>
          <w:rFonts w:cs="Arial"/>
          <w:lang w:val="en-GB"/>
        </w:rPr>
        <w:t xml:space="preserve">As children learn from their parents, the authority needs to make them aware of the nutrients, food and physical activity and present the disadvantages. </w:t>
      </w:r>
    </w:p>
    <w:p w14:paraId="229B652B" w14:textId="77777777" w:rsidR="00D820F0" w:rsidRPr="00141FAF" w:rsidRDefault="00D820F0" w:rsidP="00D820F0">
      <w:pPr>
        <w:pStyle w:val="ListParagraph"/>
        <w:numPr>
          <w:ilvl w:val="0"/>
          <w:numId w:val="1"/>
        </w:numPr>
        <w:rPr>
          <w:rFonts w:cs="Arial"/>
          <w:lang w:val="en-GB"/>
        </w:rPr>
      </w:pPr>
      <w:r w:rsidRPr="00141FAF">
        <w:rPr>
          <w:rFonts w:cs="Arial"/>
          <w:lang w:val="en-GB"/>
        </w:rPr>
        <w:t xml:space="preserve">As attitudes can be changed, a mass awareness program needs to be undertaken to make older adults and young people aware of the importance of physical activity and cutting carbonated drinks, junk, and carbohydrate from the food list. </w:t>
      </w:r>
    </w:p>
    <w:p w14:paraId="3E84FA70" w14:textId="77777777" w:rsidR="00D820F0" w:rsidRPr="00141FAF" w:rsidRDefault="00D820F0" w:rsidP="005E2D1A">
      <w:pPr>
        <w:pStyle w:val="ListParagraph"/>
        <w:numPr>
          <w:ilvl w:val="0"/>
          <w:numId w:val="1"/>
        </w:numPr>
        <w:rPr>
          <w:rFonts w:cs="Arial"/>
          <w:szCs w:val="24"/>
          <w:lang w:val="en-GB"/>
        </w:rPr>
      </w:pPr>
      <w:r w:rsidRPr="00141FAF">
        <w:rPr>
          <w:rFonts w:cs="Arial"/>
          <w:lang w:val="en-GB"/>
        </w:rPr>
        <w:t xml:space="preserve">Fine can be charged for the advertisers to promote attractive advertisements of fast food and provide misleading information regarding food. </w:t>
      </w:r>
    </w:p>
    <w:p w14:paraId="0E887009" w14:textId="77777777" w:rsidR="00C71221" w:rsidRPr="00141FAF" w:rsidRDefault="00E97B3C">
      <w:pPr>
        <w:spacing w:after="160" w:line="259" w:lineRule="auto"/>
        <w:rPr>
          <w:rFonts w:cs="Arial"/>
          <w:szCs w:val="24"/>
          <w:lang w:val="en-GB"/>
        </w:rPr>
      </w:pPr>
      <w:r w:rsidRPr="00141FAF">
        <w:rPr>
          <w:rFonts w:cs="Arial"/>
          <w:szCs w:val="24"/>
          <w:lang w:val="en-GB"/>
        </w:rPr>
        <w:br w:type="page"/>
      </w:r>
    </w:p>
    <w:p w14:paraId="233EB87A" w14:textId="77777777" w:rsidR="00C71221" w:rsidRPr="00141FAF" w:rsidRDefault="00E97B3C" w:rsidP="0099262F">
      <w:pPr>
        <w:pStyle w:val="Heading1"/>
        <w:rPr>
          <w:lang w:val="en-GB"/>
        </w:rPr>
      </w:pPr>
      <w:bookmarkStart w:id="16" w:name="_Toc78039367"/>
      <w:r w:rsidRPr="00141FAF">
        <w:rPr>
          <w:lang w:val="en-GB"/>
        </w:rPr>
        <w:lastRenderedPageBreak/>
        <w:t>References:</w:t>
      </w:r>
      <w:bookmarkEnd w:id="16"/>
    </w:p>
    <w:p w14:paraId="76E43588" w14:textId="77777777" w:rsidR="009B466A" w:rsidRPr="009B466A" w:rsidRDefault="009B466A" w:rsidP="009B466A">
      <w:pPr>
        <w:rPr>
          <w:rFonts w:cs="Arial"/>
          <w:color w:val="000000"/>
          <w:szCs w:val="20"/>
          <w:shd w:val="clear" w:color="auto" w:fill="FFFFFF"/>
          <w:lang w:val="en-GB"/>
        </w:rPr>
      </w:pPr>
      <w:r w:rsidRPr="009B466A">
        <w:rPr>
          <w:rFonts w:cs="Arial"/>
          <w:color w:val="000000"/>
          <w:szCs w:val="20"/>
          <w:shd w:val="clear" w:color="auto" w:fill="FFFFFF"/>
          <w:lang w:val="en-GB"/>
        </w:rPr>
        <w:t>Agha, M. and Agha, R., 2017. The rising prevalence of obesity: part A: impact on public health. </w:t>
      </w:r>
      <w:r w:rsidRPr="009B466A">
        <w:rPr>
          <w:rFonts w:cs="Arial"/>
          <w:iCs/>
          <w:color w:val="000000"/>
          <w:szCs w:val="20"/>
          <w:shd w:val="clear" w:color="auto" w:fill="FFFFFF"/>
          <w:lang w:val="en-GB"/>
        </w:rPr>
        <w:t>International Journal of Surgery: Oncology</w:t>
      </w:r>
      <w:r w:rsidRPr="009B466A">
        <w:rPr>
          <w:rFonts w:cs="Arial"/>
          <w:color w:val="000000"/>
          <w:szCs w:val="20"/>
          <w:shd w:val="clear" w:color="auto" w:fill="FFFFFF"/>
          <w:lang w:val="en-GB"/>
        </w:rPr>
        <w:t>, 2(7), p.17.</w:t>
      </w:r>
    </w:p>
    <w:p w14:paraId="2BE6A4C8" w14:textId="77777777" w:rsidR="009B466A" w:rsidRPr="009B466A" w:rsidRDefault="009B466A" w:rsidP="009B466A">
      <w:pPr>
        <w:rPr>
          <w:rFonts w:cs="Arial"/>
          <w:color w:val="000000"/>
          <w:szCs w:val="20"/>
          <w:shd w:val="clear" w:color="auto" w:fill="FFFFFF"/>
          <w:lang w:val="en-GB"/>
        </w:rPr>
      </w:pPr>
      <w:proofErr w:type="spellStart"/>
      <w:r w:rsidRPr="009B466A">
        <w:rPr>
          <w:rFonts w:cs="Arial"/>
          <w:color w:val="000000"/>
          <w:szCs w:val="20"/>
          <w:shd w:val="clear" w:color="auto" w:fill="FFFFFF"/>
          <w:lang w:val="en-GB"/>
        </w:rPr>
        <w:t>Bagherniya</w:t>
      </w:r>
      <w:proofErr w:type="spellEnd"/>
      <w:r w:rsidRPr="009B466A">
        <w:rPr>
          <w:rFonts w:cs="Arial"/>
          <w:color w:val="000000"/>
          <w:szCs w:val="20"/>
          <w:shd w:val="clear" w:color="auto" w:fill="FFFFFF"/>
          <w:lang w:val="en-GB"/>
        </w:rPr>
        <w:t xml:space="preserve">, M., Sharma, M., </w:t>
      </w:r>
      <w:proofErr w:type="spellStart"/>
      <w:r w:rsidRPr="009B466A">
        <w:rPr>
          <w:rFonts w:cs="Arial"/>
          <w:color w:val="000000"/>
          <w:szCs w:val="20"/>
          <w:shd w:val="clear" w:color="auto" w:fill="FFFFFF"/>
          <w:lang w:val="en-GB"/>
        </w:rPr>
        <w:t>Mostafavi</w:t>
      </w:r>
      <w:proofErr w:type="spellEnd"/>
      <w:r w:rsidRPr="009B466A">
        <w:rPr>
          <w:rFonts w:cs="Arial"/>
          <w:color w:val="000000"/>
          <w:szCs w:val="20"/>
          <w:shd w:val="clear" w:color="auto" w:fill="FFFFFF"/>
          <w:lang w:val="en-GB"/>
        </w:rPr>
        <w:t xml:space="preserve">, F. and Keshavarz, S., 2015. Application of Social Cognitive Theory in Predicting Childhood Obesity Prevention </w:t>
      </w:r>
      <w:proofErr w:type="spellStart"/>
      <w:r w:rsidRPr="009B466A">
        <w:rPr>
          <w:rFonts w:cs="Arial"/>
          <w:color w:val="000000"/>
          <w:szCs w:val="20"/>
          <w:shd w:val="clear" w:color="auto" w:fill="FFFFFF"/>
          <w:lang w:val="en-GB"/>
        </w:rPr>
        <w:t>Behaviors</w:t>
      </w:r>
      <w:proofErr w:type="spellEnd"/>
      <w:r w:rsidRPr="009B466A">
        <w:rPr>
          <w:rFonts w:cs="Arial"/>
          <w:color w:val="000000"/>
          <w:szCs w:val="20"/>
          <w:shd w:val="clear" w:color="auto" w:fill="FFFFFF"/>
          <w:lang w:val="en-GB"/>
        </w:rPr>
        <w:t xml:space="preserve"> in Overweight and Obese Iranian Adolescents. </w:t>
      </w:r>
      <w:r w:rsidRPr="009B466A">
        <w:rPr>
          <w:rFonts w:cs="Arial"/>
          <w:iCs/>
          <w:color w:val="000000"/>
          <w:szCs w:val="20"/>
          <w:shd w:val="clear" w:color="auto" w:fill="FFFFFF"/>
          <w:lang w:val="en-GB"/>
        </w:rPr>
        <w:t>International Quarterly of Community Health Education</w:t>
      </w:r>
      <w:r w:rsidRPr="009B466A">
        <w:rPr>
          <w:rFonts w:cs="Arial"/>
          <w:color w:val="000000"/>
          <w:szCs w:val="20"/>
          <w:shd w:val="clear" w:color="auto" w:fill="FFFFFF"/>
          <w:lang w:val="en-GB"/>
        </w:rPr>
        <w:t>, 35(2), pp.133-147.</w:t>
      </w:r>
    </w:p>
    <w:p w14:paraId="4A4C6898" w14:textId="77777777" w:rsidR="009B466A" w:rsidRPr="009B466A" w:rsidRDefault="009B466A" w:rsidP="009B466A">
      <w:pPr>
        <w:rPr>
          <w:rFonts w:cs="Arial"/>
          <w:color w:val="000000"/>
          <w:szCs w:val="20"/>
          <w:shd w:val="clear" w:color="auto" w:fill="FFFFFF"/>
          <w:lang w:val="en-GB"/>
        </w:rPr>
      </w:pPr>
      <w:r w:rsidRPr="009B466A">
        <w:rPr>
          <w:rFonts w:cs="Arial"/>
          <w:color w:val="000000"/>
          <w:szCs w:val="20"/>
          <w:shd w:val="clear" w:color="auto" w:fill="FFFFFF"/>
          <w:lang w:val="en-GB"/>
        </w:rPr>
        <w:t>Baker, C., 2021. </w:t>
      </w:r>
      <w:r w:rsidRPr="009B466A">
        <w:rPr>
          <w:rFonts w:cs="Arial"/>
          <w:iCs/>
          <w:color w:val="000000"/>
          <w:szCs w:val="20"/>
          <w:shd w:val="clear" w:color="auto" w:fill="FFFFFF"/>
          <w:lang w:val="en-GB"/>
        </w:rPr>
        <w:t>Obesity Statistics</w:t>
      </w:r>
      <w:r w:rsidRPr="009B466A">
        <w:rPr>
          <w:rFonts w:cs="Arial"/>
          <w:color w:val="000000"/>
          <w:szCs w:val="20"/>
          <w:shd w:val="clear" w:color="auto" w:fill="FFFFFF"/>
          <w:lang w:val="en-GB"/>
        </w:rPr>
        <w:t>. [Online] House of Commons Library. Available at: &lt;https://commonslibrary.parliament.uk/research-briefings/sn03336/&gt; [Accessed 24 July 2021].</w:t>
      </w:r>
    </w:p>
    <w:p w14:paraId="7055642F" w14:textId="77777777" w:rsidR="009B466A" w:rsidRPr="009B466A" w:rsidRDefault="009B466A" w:rsidP="009B466A">
      <w:pPr>
        <w:rPr>
          <w:rFonts w:cs="Arial"/>
          <w:color w:val="000000"/>
          <w:szCs w:val="20"/>
          <w:shd w:val="clear" w:color="auto" w:fill="FFFFFF"/>
          <w:lang w:val="en-GB"/>
        </w:rPr>
      </w:pPr>
      <w:proofErr w:type="spellStart"/>
      <w:r w:rsidRPr="009B466A">
        <w:rPr>
          <w:rFonts w:cs="Arial"/>
          <w:color w:val="000000"/>
          <w:szCs w:val="20"/>
          <w:shd w:val="clear" w:color="auto" w:fill="FFFFFF"/>
          <w:lang w:val="en-GB"/>
        </w:rPr>
        <w:t>Edick</w:t>
      </w:r>
      <w:proofErr w:type="spellEnd"/>
      <w:r w:rsidRPr="009B466A">
        <w:rPr>
          <w:rFonts w:cs="Arial"/>
          <w:color w:val="000000"/>
          <w:szCs w:val="20"/>
          <w:shd w:val="clear" w:color="auto" w:fill="FFFFFF"/>
          <w:lang w:val="en-GB"/>
        </w:rPr>
        <w:t>, 2021. </w:t>
      </w:r>
      <w:r w:rsidRPr="009B466A">
        <w:rPr>
          <w:rFonts w:cs="Arial"/>
          <w:iCs/>
          <w:color w:val="000000"/>
          <w:szCs w:val="20"/>
          <w:shd w:val="clear" w:color="auto" w:fill="FFFFFF"/>
          <w:lang w:val="en-GB"/>
        </w:rPr>
        <w:t>Social learning theory: Bandura's five key steps of the learning process</w:t>
      </w:r>
      <w:r w:rsidRPr="009B466A">
        <w:rPr>
          <w:rFonts w:cs="Arial"/>
          <w:color w:val="000000"/>
          <w:szCs w:val="20"/>
          <w:shd w:val="clear" w:color="auto" w:fill="FFFFFF"/>
          <w:lang w:val="en-GB"/>
        </w:rPr>
        <w:t>. [Online] EdTick. Available at: &lt;https://www.edtick.com/en/news/social-learning-theory-bandura-s-5-key-steps-of-the-learning-process&gt; [Accessed 24 July 2021].</w:t>
      </w:r>
    </w:p>
    <w:p w14:paraId="16F15E88" w14:textId="77777777" w:rsidR="009B466A" w:rsidRPr="009B466A" w:rsidRDefault="009B466A" w:rsidP="009B466A">
      <w:pPr>
        <w:rPr>
          <w:rFonts w:cs="Arial"/>
          <w:color w:val="000000"/>
          <w:szCs w:val="20"/>
          <w:shd w:val="clear" w:color="auto" w:fill="FFFFFF"/>
          <w:lang w:val="en-GB"/>
        </w:rPr>
      </w:pPr>
      <w:proofErr w:type="spellStart"/>
      <w:r w:rsidRPr="009B466A">
        <w:rPr>
          <w:rFonts w:cs="Arial"/>
          <w:color w:val="000000"/>
          <w:szCs w:val="20"/>
          <w:shd w:val="clear" w:color="auto" w:fill="FFFFFF"/>
          <w:lang w:val="en-GB"/>
        </w:rPr>
        <w:t>Forgas</w:t>
      </w:r>
      <w:proofErr w:type="spellEnd"/>
      <w:r w:rsidRPr="009B466A">
        <w:rPr>
          <w:rFonts w:cs="Arial"/>
          <w:color w:val="000000"/>
          <w:szCs w:val="20"/>
          <w:shd w:val="clear" w:color="auto" w:fill="FFFFFF"/>
          <w:lang w:val="en-GB"/>
        </w:rPr>
        <w:t xml:space="preserve">, J., Cooper, J. and </w:t>
      </w:r>
      <w:proofErr w:type="spellStart"/>
      <w:r w:rsidRPr="009B466A">
        <w:rPr>
          <w:rFonts w:cs="Arial"/>
          <w:color w:val="000000"/>
          <w:szCs w:val="20"/>
          <w:shd w:val="clear" w:color="auto" w:fill="FFFFFF"/>
          <w:lang w:val="en-GB"/>
        </w:rPr>
        <w:t>Crano</w:t>
      </w:r>
      <w:proofErr w:type="spellEnd"/>
      <w:r w:rsidRPr="009B466A">
        <w:rPr>
          <w:rFonts w:cs="Arial"/>
          <w:color w:val="000000"/>
          <w:szCs w:val="20"/>
          <w:shd w:val="clear" w:color="auto" w:fill="FFFFFF"/>
          <w:lang w:val="en-GB"/>
        </w:rPr>
        <w:t>, W., 2016. </w:t>
      </w:r>
      <w:r w:rsidRPr="009B466A">
        <w:rPr>
          <w:rFonts w:cs="Arial"/>
          <w:iCs/>
          <w:color w:val="000000"/>
          <w:szCs w:val="20"/>
          <w:shd w:val="clear" w:color="auto" w:fill="FFFFFF"/>
          <w:lang w:val="en-GB"/>
        </w:rPr>
        <w:t>The psychology of attitudes and attitude change</w:t>
      </w:r>
      <w:r w:rsidRPr="009B466A">
        <w:rPr>
          <w:rFonts w:cs="Arial"/>
          <w:color w:val="000000"/>
          <w:szCs w:val="20"/>
          <w:shd w:val="clear" w:color="auto" w:fill="FFFFFF"/>
          <w:lang w:val="en-GB"/>
        </w:rPr>
        <w:t>. 1st Ed.</w:t>
      </w:r>
    </w:p>
    <w:p w14:paraId="44C439D5" w14:textId="77777777" w:rsidR="009B466A" w:rsidRPr="009B466A" w:rsidRDefault="009B466A" w:rsidP="009B466A">
      <w:pPr>
        <w:rPr>
          <w:rFonts w:cs="Arial"/>
          <w:color w:val="000000"/>
          <w:szCs w:val="20"/>
          <w:shd w:val="clear" w:color="auto" w:fill="FFFFFF"/>
          <w:lang w:val="en-GB"/>
        </w:rPr>
      </w:pPr>
      <w:r w:rsidRPr="009B466A">
        <w:rPr>
          <w:rFonts w:cs="Arial"/>
          <w:color w:val="000000"/>
          <w:szCs w:val="20"/>
          <w:shd w:val="clear" w:color="auto" w:fill="FFFFFF"/>
          <w:lang w:val="en-GB"/>
        </w:rPr>
        <w:t xml:space="preserve">Godin, G. and </w:t>
      </w:r>
      <w:proofErr w:type="spellStart"/>
      <w:r w:rsidRPr="009B466A">
        <w:rPr>
          <w:rFonts w:cs="Arial"/>
          <w:color w:val="000000"/>
          <w:szCs w:val="20"/>
          <w:shd w:val="clear" w:color="auto" w:fill="FFFFFF"/>
          <w:lang w:val="en-GB"/>
        </w:rPr>
        <w:t>Kok</w:t>
      </w:r>
      <w:proofErr w:type="spellEnd"/>
      <w:r w:rsidRPr="009B466A">
        <w:rPr>
          <w:rFonts w:cs="Arial"/>
          <w:color w:val="000000"/>
          <w:szCs w:val="20"/>
          <w:shd w:val="clear" w:color="auto" w:fill="FFFFFF"/>
          <w:lang w:val="en-GB"/>
        </w:rPr>
        <w:t>, G., 2018. The Theory of Planned Behaviour: A Review of its Applications to Health-Related Behaviours. </w:t>
      </w:r>
      <w:r w:rsidRPr="009B466A">
        <w:rPr>
          <w:rFonts w:cs="Arial"/>
          <w:iCs/>
          <w:color w:val="000000"/>
          <w:szCs w:val="20"/>
          <w:shd w:val="clear" w:color="auto" w:fill="FFFFFF"/>
          <w:lang w:val="en-GB"/>
        </w:rPr>
        <w:t>American Journal of Health Promotion</w:t>
      </w:r>
      <w:r w:rsidRPr="009B466A">
        <w:rPr>
          <w:rFonts w:cs="Arial"/>
          <w:color w:val="000000"/>
          <w:szCs w:val="20"/>
          <w:shd w:val="clear" w:color="auto" w:fill="FFFFFF"/>
          <w:lang w:val="en-GB"/>
        </w:rPr>
        <w:t>, 31(2), pp.87-98.</w:t>
      </w:r>
    </w:p>
    <w:p w14:paraId="36EB8396" w14:textId="77777777" w:rsidR="009B466A" w:rsidRPr="009B466A" w:rsidRDefault="009B466A" w:rsidP="009B466A">
      <w:pPr>
        <w:rPr>
          <w:rFonts w:cs="Arial"/>
          <w:color w:val="000000"/>
          <w:szCs w:val="20"/>
          <w:shd w:val="clear" w:color="auto" w:fill="FFFFFF"/>
          <w:lang w:val="en-GB"/>
        </w:rPr>
      </w:pPr>
      <w:r w:rsidRPr="009B466A">
        <w:rPr>
          <w:rFonts w:cs="Arial"/>
          <w:color w:val="000000"/>
          <w:szCs w:val="20"/>
          <w:shd w:val="clear" w:color="auto" w:fill="FFFFFF"/>
          <w:lang w:val="en-GB"/>
        </w:rPr>
        <w:t xml:space="preserve">Gortmaker, S., Swinburn, B., Levy, D., Carter, R., Mabry, P., </w:t>
      </w:r>
      <w:proofErr w:type="spellStart"/>
      <w:r w:rsidRPr="009B466A">
        <w:rPr>
          <w:rFonts w:cs="Arial"/>
          <w:color w:val="000000"/>
          <w:szCs w:val="20"/>
          <w:shd w:val="clear" w:color="auto" w:fill="FFFFFF"/>
          <w:lang w:val="en-GB"/>
        </w:rPr>
        <w:t>Finegood</w:t>
      </w:r>
      <w:proofErr w:type="spellEnd"/>
      <w:r w:rsidRPr="009B466A">
        <w:rPr>
          <w:rFonts w:cs="Arial"/>
          <w:color w:val="000000"/>
          <w:szCs w:val="20"/>
          <w:shd w:val="clear" w:color="auto" w:fill="FFFFFF"/>
          <w:lang w:val="en-GB"/>
        </w:rPr>
        <w:t>, D., Huang, T., Marsh, T. and Moodie, M., 2019. Changing the future of obesity: science, policy, and action. </w:t>
      </w:r>
      <w:r w:rsidRPr="009B466A">
        <w:rPr>
          <w:rFonts w:cs="Arial"/>
          <w:iCs/>
          <w:color w:val="000000"/>
          <w:szCs w:val="20"/>
          <w:shd w:val="clear" w:color="auto" w:fill="FFFFFF"/>
          <w:lang w:val="en-GB"/>
        </w:rPr>
        <w:t>The Lancet</w:t>
      </w:r>
      <w:r w:rsidRPr="009B466A">
        <w:rPr>
          <w:rFonts w:cs="Arial"/>
          <w:color w:val="000000"/>
          <w:szCs w:val="20"/>
          <w:shd w:val="clear" w:color="auto" w:fill="FFFFFF"/>
          <w:lang w:val="en-GB"/>
        </w:rPr>
        <w:t>, 378(9793), pp.838-847.</w:t>
      </w:r>
    </w:p>
    <w:p w14:paraId="0423D7DB" w14:textId="77777777" w:rsidR="009B466A" w:rsidRPr="009B466A" w:rsidRDefault="009B466A" w:rsidP="009B466A">
      <w:pPr>
        <w:rPr>
          <w:rFonts w:cs="Arial"/>
          <w:color w:val="000000"/>
          <w:szCs w:val="20"/>
          <w:shd w:val="clear" w:color="auto" w:fill="FFFFFF"/>
          <w:lang w:val="en-GB"/>
        </w:rPr>
      </w:pPr>
      <w:r w:rsidRPr="009B466A">
        <w:rPr>
          <w:rFonts w:cs="Arial"/>
          <w:color w:val="000000"/>
          <w:szCs w:val="20"/>
          <w:shd w:val="clear" w:color="auto" w:fill="FFFFFF"/>
          <w:lang w:val="en-GB"/>
        </w:rPr>
        <w:t>Hammer, T., 2016. Social Learning Theory. </w:t>
      </w:r>
      <w:r w:rsidRPr="009B466A">
        <w:rPr>
          <w:rFonts w:cs="Arial"/>
          <w:iCs/>
          <w:color w:val="000000"/>
          <w:szCs w:val="20"/>
          <w:shd w:val="clear" w:color="auto" w:fill="FFFFFF"/>
          <w:lang w:val="en-GB"/>
        </w:rPr>
        <w:t>Encyclopaedia of Child Behaviour and Development</w:t>
      </w:r>
      <w:r w:rsidRPr="009B466A">
        <w:rPr>
          <w:rFonts w:cs="Arial"/>
          <w:color w:val="000000"/>
          <w:szCs w:val="20"/>
          <w:shd w:val="clear" w:color="auto" w:fill="FFFFFF"/>
          <w:lang w:val="en-GB"/>
        </w:rPr>
        <w:t>, 5, pp.1396-1397.</w:t>
      </w:r>
    </w:p>
    <w:p w14:paraId="6E1C8F2C" w14:textId="77777777" w:rsidR="009B466A" w:rsidRPr="009B466A" w:rsidRDefault="009B466A" w:rsidP="009B466A">
      <w:pPr>
        <w:rPr>
          <w:rFonts w:cs="Arial"/>
          <w:color w:val="000000"/>
          <w:szCs w:val="20"/>
          <w:shd w:val="clear" w:color="auto" w:fill="FFFFFF"/>
          <w:lang w:val="en-GB"/>
        </w:rPr>
      </w:pPr>
      <w:proofErr w:type="spellStart"/>
      <w:r w:rsidRPr="009B466A">
        <w:rPr>
          <w:rFonts w:cs="Arial"/>
          <w:color w:val="000000"/>
          <w:szCs w:val="20"/>
          <w:shd w:val="clear" w:color="auto" w:fill="FFFFFF"/>
          <w:lang w:val="en-GB"/>
        </w:rPr>
        <w:t>Kinra</w:t>
      </w:r>
      <w:proofErr w:type="spellEnd"/>
      <w:r w:rsidRPr="009B466A">
        <w:rPr>
          <w:rFonts w:cs="Arial"/>
          <w:color w:val="000000"/>
          <w:szCs w:val="20"/>
          <w:shd w:val="clear" w:color="auto" w:fill="FFFFFF"/>
          <w:lang w:val="en-GB"/>
        </w:rPr>
        <w:t>, S., 2019. Early growth and childhood obesity: a historical cohort study. </w:t>
      </w:r>
      <w:r w:rsidRPr="009B466A">
        <w:rPr>
          <w:rFonts w:cs="Arial"/>
          <w:iCs/>
          <w:color w:val="000000"/>
          <w:szCs w:val="20"/>
          <w:shd w:val="clear" w:color="auto" w:fill="FFFFFF"/>
          <w:lang w:val="en-GB"/>
        </w:rPr>
        <w:t>Archives of Disease in Childhood</w:t>
      </w:r>
      <w:r w:rsidRPr="009B466A">
        <w:rPr>
          <w:rFonts w:cs="Arial"/>
          <w:color w:val="000000"/>
          <w:szCs w:val="20"/>
          <w:shd w:val="clear" w:color="auto" w:fill="FFFFFF"/>
          <w:lang w:val="en-GB"/>
        </w:rPr>
        <w:t>, 18(11), pp.1122-1127.</w:t>
      </w:r>
    </w:p>
    <w:p w14:paraId="58AD880A" w14:textId="77777777" w:rsidR="009B466A" w:rsidRPr="009B466A" w:rsidRDefault="009B466A" w:rsidP="009B466A">
      <w:pPr>
        <w:rPr>
          <w:rFonts w:cs="Arial"/>
          <w:color w:val="000000"/>
          <w:szCs w:val="20"/>
          <w:shd w:val="clear" w:color="auto" w:fill="FFFFFF"/>
          <w:lang w:val="en-GB"/>
        </w:rPr>
      </w:pPr>
      <w:r w:rsidRPr="009B466A">
        <w:rPr>
          <w:rFonts w:cs="Arial"/>
          <w:color w:val="000000"/>
          <w:szCs w:val="20"/>
          <w:shd w:val="clear" w:color="auto" w:fill="FFFFFF"/>
          <w:lang w:val="en-GB"/>
        </w:rPr>
        <w:t>Maio, G. and Haddock, G., 2017. </w:t>
      </w:r>
      <w:r w:rsidRPr="009B466A">
        <w:rPr>
          <w:rFonts w:cs="Arial"/>
          <w:iCs/>
          <w:color w:val="000000"/>
          <w:szCs w:val="20"/>
          <w:shd w:val="clear" w:color="auto" w:fill="FFFFFF"/>
          <w:lang w:val="en-GB"/>
        </w:rPr>
        <w:t>The psychology of attitudes and attitude change</w:t>
      </w:r>
      <w:r w:rsidRPr="009B466A">
        <w:rPr>
          <w:rFonts w:cs="Arial"/>
          <w:color w:val="000000"/>
          <w:szCs w:val="20"/>
          <w:shd w:val="clear" w:color="auto" w:fill="FFFFFF"/>
          <w:lang w:val="en-GB"/>
        </w:rPr>
        <w:t>. 5th ed. Los Angeles: Sage.</w:t>
      </w:r>
    </w:p>
    <w:p w14:paraId="1448C79E" w14:textId="77777777" w:rsidR="009B466A" w:rsidRPr="009B466A" w:rsidRDefault="009B466A" w:rsidP="009B466A">
      <w:pPr>
        <w:rPr>
          <w:rFonts w:cs="Arial"/>
          <w:sz w:val="32"/>
          <w:lang w:val="en-GB"/>
        </w:rPr>
      </w:pPr>
      <w:r w:rsidRPr="009B466A">
        <w:rPr>
          <w:rFonts w:cs="Arial"/>
          <w:color w:val="000000"/>
          <w:szCs w:val="20"/>
          <w:shd w:val="clear" w:color="auto" w:fill="FFFFFF"/>
          <w:lang w:val="en-GB"/>
        </w:rPr>
        <w:t xml:space="preserve">Walther, E., Weil, R. and </w:t>
      </w:r>
      <w:proofErr w:type="spellStart"/>
      <w:r w:rsidRPr="009B466A">
        <w:rPr>
          <w:rFonts w:cs="Arial"/>
          <w:color w:val="000000"/>
          <w:szCs w:val="20"/>
          <w:shd w:val="clear" w:color="auto" w:fill="FFFFFF"/>
          <w:lang w:val="en-GB"/>
        </w:rPr>
        <w:t>Düsing</w:t>
      </w:r>
      <w:proofErr w:type="spellEnd"/>
      <w:r w:rsidRPr="009B466A">
        <w:rPr>
          <w:rFonts w:cs="Arial"/>
          <w:color w:val="000000"/>
          <w:szCs w:val="20"/>
          <w:shd w:val="clear" w:color="auto" w:fill="FFFFFF"/>
          <w:lang w:val="en-GB"/>
        </w:rPr>
        <w:t>, J., 2017. The Role of Evaluative Conditioning in Attitude Formation. </w:t>
      </w:r>
      <w:r w:rsidRPr="009B466A">
        <w:rPr>
          <w:rFonts w:cs="Arial"/>
          <w:iCs/>
          <w:color w:val="000000"/>
          <w:szCs w:val="20"/>
          <w:shd w:val="clear" w:color="auto" w:fill="FFFFFF"/>
          <w:lang w:val="en-GB"/>
        </w:rPr>
        <w:t>Current Directions in Psychological Science</w:t>
      </w:r>
      <w:r w:rsidRPr="009B466A">
        <w:rPr>
          <w:rFonts w:cs="Arial"/>
          <w:color w:val="000000"/>
          <w:szCs w:val="20"/>
          <w:shd w:val="clear" w:color="auto" w:fill="FFFFFF"/>
          <w:lang w:val="en-GB"/>
        </w:rPr>
        <w:t>, 20(3), pp.192-196.</w:t>
      </w:r>
    </w:p>
    <w:p w14:paraId="61A4AFA3" w14:textId="77777777" w:rsidR="00C71221" w:rsidRPr="00141FAF" w:rsidRDefault="00C71221" w:rsidP="00376BAA">
      <w:pPr>
        <w:rPr>
          <w:rFonts w:cs="Arial"/>
          <w:szCs w:val="24"/>
          <w:lang w:val="en-GB"/>
        </w:rPr>
      </w:pPr>
    </w:p>
    <w:p w14:paraId="05F2E2FA" w14:textId="77777777" w:rsidR="007A149C" w:rsidRPr="00141FAF" w:rsidRDefault="007A149C" w:rsidP="00437818">
      <w:pPr>
        <w:rPr>
          <w:rFonts w:cs="Arial"/>
          <w:lang w:val="en-GB"/>
        </w:rPr>
      </w:pPr>
    </w:p>
    <w:sectPr w:rsidR="007A149C" w:rsidRPr="00141FAF" w:rsidSect="00C712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16A60" w14:textId="77777777" w:rsidR="00204642" w:rsidRDefault="00204642">
      <w:r>
        <w:separator/>
      </w:r>
    </w:p>
  </w:endnote>
  <w:endnote w:type="continuationSeparator" w:id="0">
    <w:p w14:paraId="204BC8CF" w14:textId="77777777" w:rsidR="00204642" w:rsidRDefault="00204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5DAE9" w14:textId="77777777" w:rsidR="00E15DC7" w:rsidRDefault="00E15D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506400"/>
      <w:docPartObj>
        <w:docPartGallery w:val="Page Numbers (Bottom of Page)"/>
        <w:docPartUnique/>
      </w:docPartObj>
    </w:sdtPr>
    <w:sdtEndPr>
      <w:rPr>
        <w:color w:val="7F7F7F" w:themeColor="background1" w:themeShade="7F"/>
        <w:spacing w:val="60"/>
      </w:rPr>
    </w:sdtEndPr>
    <w:sdtContent>
      <w:p w14:paraId="2318AAB0" w14:textId="77777777" w:rsidR="00C71221" w:rsidRDefault="00E97B3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7346F" w:rsidRPr="0017346F">
          <w:rPr>
            <w:b/>
            <w:bCs/>
            <w:noProof/>
          </w:rPr>
          <w:t>9</w:t>
        </w:r>
        <w:r>
          <w:rPr>
            <w:b/>
            <w:bCs/>
            <w:noProof/>
          </w:rPr>
          <w:fldChar w:fldCharType="end"/>
        </w:r>
        <w:r>
          <w:rPr>
            <w:b/>
            <w:bCs/>
          </w:rPr>
          <w:t xml:space="preserve"> | </w:t>
        </w:r>
        <w:r>
          <w:rPr>
            <w:color w:val="7F7F7F" w:themeColor="background1" w:themeShade="7F"/>
            <w:spacing w:val="60"/>
          </w:rPr>
          <w:t>Page</w:t>
        </w:r>
      </w:p>
    </w:sdtContent>
  </w:sdt>
  <w:p w14:paraId="0458D963" w14:textId="77777777" w:rsidR="00C71221" w:rsidRDefault="00C712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C6DF" w14:textId="77777777" w:rsidR="00E15DC7" w:rsidRDefault="00E15D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6803E" w14:textId="77777777" w:rsidR="00204642" w:rsidRDefault="00204642">
      <w:r>
        <w:separator/>
      </w:r>
    </w:p>
  </w:footnote>
  <w:footnote w:type="continuationSeparator" w:id="0">
    <w:p w14:paraId="620D7375" w14:textId="77777777" w:rsidR="00204642" w:rsidRDefault="00204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16213" w14:textId="77777777" w:rsidR="00E15DC7" w:rsidRDefault="00E15D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2F10A" w14:textId="77777777" w:rsidR="00E15DC7" w:rsidRDefault="00E15D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D4B4D" w14:textId="77777777" w:rsidR="00E15DC7" w:rsidRDefault="00E15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921CA"/>
    <w:multiLevelType w:val="hybridMultilevel"/>
    <w:tmpl w:val="FB8A7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3F7707"/>
    <w:multiLevelType w:val="hybridMultilevel"/>
    <w:tmpl w:val="1A34AB1E"/>
    <w:lvl w:ilvl="0" w:tplc="867474CE">
      <w:start w:val="1"/>
      <w:numFmt w:val="bullet"/>
      <w:lvlText w:val=""/>
      <w:lvlJc w:val="left"/>
      <w:pPr>
        <w:ind w:left="360" w:hanging="360"/>
      </w:pPr>
      <w:rPr>
        <w:rFonts w:ascii="Wingdings" w:hAnsi="Wingdings" w:hint="default"/>
      </w:rPr>
    </w:lvl>
    <w:lvl w:ilvl="1" w:tplc="63809CAC" w:tentative="1">
      <w:start w:val="1"/>
      <w:numFmt w:val="bullet"/>
      <w:lvlText w:val="o"/>
      <w:lvlJc w:val="left"/>
      <w:pPr>
        <w:ind w:left="1080" w:hanging="360"/>
      </w:pPr>
      <w:rPr>
        <w:rFonts w:ascii="Courier New" w:hAnsi="Courier New" w:cs="Courier New" w:hint="default"/>
      </w:rPr>
    </w:lvl>
    <w:lvl w:ilvl="2" w:tplc="02D87FDA" w:tentative="1">
      <w:start w:val="1"/>
      <w:numFmt w:val="bullet"/>
      <w:lvlText w:val=""/>
      <w:lvlJc w:val="left"/>
      <w:pPr>
        <w:ind w:left="1800" w:hanging="360"/>
      </w:pPr>
      <w:rPr>
        <w:rFonts w:ascii="Wingdings" w:hAnsi="Wingdings" w:hint="default"/>
      </w:rPr>
    </w:lvl>
    <w:lvl w:ilvl="3" w:tplc="572CA614" w:tentative="1">
      <w:start w:val="1"/>
      <w:numFmt w:val="bullet"/>
      <w:lvlText w:val=""/>
      <w:lvlJc w:val="left"/>
      <w:pPr>
        <w:ind w:left="2520" w:hanging="360"/>
      </w:pPr>
      <w:rPr>
        <w:rFonts w:ascii="Symbol" w:hAnsi="Symbol" w:hint="default"/>
      </w:rPr>
    </w:lvl>
    <w:lvl w:ilvl="4" w:tplc="B7523BFE" w:tentative="1">
      <w:start w:val="1"/>
      <w:numFmt w:val="bullet"/>
      <w:lvlText w:val="o"/>
      <w:lvlJc w:val="left"/>
      <w:pPr>
        <w:ind w:left="3240" w:hanging="360"/>
      </w:pPr>
      <w:rPr>
        <w:rFonts w:ascii="Courier New" w:hAnsi="Courier New" w:cs="Courier New" w:hint="default"/>
      </w:rPr>
    </w:lvl>
    <w:lvl w:ilvl="5" w:tplc="0DF02B74" w:tentative="1">
      <w:start w:val="1"/>
      <w:numFmt w:val="bullet"/>
      <w:lvlText w:val=""/>
      <w:lvlJc w:val="left"/>
      <w:pPr>
        <w:ind w:left="3960" w:hanging="360"/>
      </w:pPr>
      <w:rPr>
        <w:rFonts w:ascii="Wingdings" w:hAnsi="Wingdings" w:hint="default"/>
      </w:rPr>
    </w:lvl>
    <w:lvl w:ilvl="6" w:tplc="748A4192" w:tentative="1">
      <w:start w:val="1"/>
      <w:numFmt w:val="bullet"/>
      <w:lvlText w:val=""/>
      <w:lvlJc w:val="left"/>
      <w:pPr>
        <w:ind w:left="4680" w:hanging="360"/>
      </w:pPr>
      <w:rPr>
        <w:rFonts w:ascii="Symbol" w:hAnsi="Symbol" w:hint="default"/>
      </w:rPr>
    </w:lvl>
    <w:lvl w:ilvl="7" w:tplc="DD78CF58" w:tentative="1">
      <w:start w:val="1"/>
      <w:numFmt w:val="bullet"/>
      <w:lvlText w:val="o"/>
      <w:lvlJc w:val="left"/>
      <w:pPr>
        <w:ind w:left="5400" w:hanging="360"/>
      </w:pPr>
      <w:rPr>
        <w:rFonts w:ascii="Courier New" w:hAnsi="Courier New" w:cs="Courier New" w:hint="default"/>
      </w:rPr>
    </w:lvl>
    <w:lvl w:ilvl="8" w:tplc="FE34B49A"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B39"/>
    <w:rsid w:val="000074CB"/>
    <w:rsid w:val="0002409C"/>
    <w:rsid w:val="00060A24"/>
    <w:rsid w:val="000A6D08"/>
    <w:rsid w:val="000A7F8D"/>
    <w:rsid w:val="000C34C0"/>
    <w:rsid w:val="00106210"/>
    <w:rsid w:val="00117143"/>
    <w:rsid w:val="00120566"/>
    <w:rsid w:val="00127687"/>
    <w:rsid w:val="00141FAF"/>
    <w:rsid w:val="0015366C"/>
    <w:rsid w:val="0017346F"/>
    <w:rsid w:val="00184639"/>
    <w:rsid w:val="001931A6"/>
    <w:rsid w:val="00195F03"/>
    <w:rsid w:val="001C716F"/>
    <w:rsid w:val="001D35C8"/>
    <w:rsid w:val="00200579"/>
    <w:rsid w:val="00204642"/>
    <w:rsid w:val="0020514B"/>
    <w:rsid w:val="0021175B"/>
    <w:rsid w:val="00216DFF"/>
    <w:rsid w:val="00216ED0"/>
    <w:rsid w:val="00243180"/>
    <w:rsid w:val="002868B5"/>
    <w:rsid w:val="00295C9F"/>
    <w:rsid w:val="002B18BC"/>
    <w:rsid w:val="002B2914"/>
    <w:rsid w:val="002B514E"/>
    <w:rsid w:val="002B56B5"/>
    <w:rsid w:val="002F3BB3"/>
    <w:rsid w:val="00343945"/>
    <w:rsid w:val="00376BAA"/>
    <w:rsid w:val="00392918"/>
    <w:rsid w:val="003F3EBC"/>
    <w:rsid w:val="00432502"/>
    <w:rsid w:val="00437818"/>
    <w:rsid w:val="00443BA3"/>
    <w:rsid w:val="004730E3"/>
    <w:rsid w:val="00481D65"/>
    <w:rsid w:val="00493818"/>
    <w:rsid w:val="004973DB"/>
    <w:rsid w:val="004B6A53"/>
    <w:rsid w:val="004D66EC"/>
    <w:rsid w:val="004E016F"/>
    <w:rsid w:val="004E7192"/>
    <w:rsid w:val="00514BF4"/>
    <w:rsid w:val="00580378"/>
    <w:rsid w:val="00586ADF"/>
    <w:rsid w:val="00593C59"/>
    <w:rsid w:val="005A2F86"/>
    <w:rsid w:val="005B4FE8"/>
    <w:rsid w:val="005D7B85"/>
    <w:rsid w:val="005E117F"/>
    <w:rsid w:val="006028EE"/>
    <w:rsid w:val="00625195"/>
    <w:rsid w:val="006525D9"/>
    <w:rsid w:val="0065580D"/>
    <w:rsid w:val="006B6480"/>
    <w:rsid w:val="006C5391"/>
    <w:rsid w:val="006C646D"/>
    <w:rsid w:val="006E13FE"/>
    <w:rsid w:val="006E6614"/>
    <w:rsid w:val="006F61D7"/>
    <w:rsid w:val="0070511B"/>
    <w:rsid w:val="00724038"/>
    <w:rsid w:val="0074158E"/>
    <w:rsid w:val="00741A2B"/>
    <w:rsid w:val="007A149C"/>
    <w:rsid w:val="00805843"/>
    <w:rsid w:val="00807BFA"/>
    <w:rsid w:val="008104FB"/>
    <w:rsid w:val="00822B39"/>
    <w:rsid w:val="0085325F"/>
    <w:rsid w:val="00862852"/>
    <w:rsid w:val="008925AB"/>
    <w:rsid w:val="00893857"/>
    <w:rsid w:val="008B24BF"/>
    <w:rsid w:val="00900A48"/>
    <w:rsid w:val="00914315"/>
    <w:rsid w:val="00914700"/>
    <w:rsid w:val="0092224D"/>
    <w:rsid w:val="009921FC"/>
    <w:rsid w:val="0099262F"/>
    <w:rsid w:val="009B466A"/>
    <w:rsid w:val="009B50A7"/>
    <w:rsid w:val="00A028D4"/>
    <w:rsid w:val="00A279A2"/>
    <w:rsid w:val="00A32A2F"/>
    <w:rsid w:val="00A42797"/>
    <w:rsid w:val="00A44CD5"/>
    <w:rsid w:val="00A56A81"/>
    <w:rsid w:val="00AA5F3C"/>
    <w:rsid w:val="00AB2C5C"/>
    <w:rsid w:val="00AB738B"/>
    <w:rsid w:val="00AF5BEB"/>
    <w:rsid w:val="00B13832"/>
    <w:rsid w:val="00B25C26"/>
    <w:rsid w:val="00BA3C08"/>
    <w:rsid w:val="00BB3E29"/>
    <w:rsid w:val="00BC4982"/>
    <w:rsid w:val="00BD293F"/>
    <w:rsid w:val="00BE1035"/>
    <w:rsid w:val="00BF16C0"/>
    <w:rsid w:val="00C5426E"/>
    <w:rsid w:val="00C71221"/>
    <w:rsid w:val="00CB3D7E"/>
    <w:rsid w:val="00CB4311"/>
    <w:rsid w:val="00CC2A1F"/>
    <w:rsid w:val="00CD7DE8"/>
    <w:rsid w:val="00CE704D"/>
    <w:rsid w:val="00D14ECC"/>
    <w:rsid w:val="00D267BA"/>
    <w:rsid w:val="00D3565E"/>
    <w:rsid w:val="00D359F4"/>
    <w:rsid w:val="00D36822"/>
    <w:rsid w:val="00D53E5D"/>
    <w:rsid w:val="00D820F0"/>
    <w:rsid w:val="00D82C10"/>
    <w:rsid w:val="00D848E2"/>
    <w:rsid w:val="00DF3922"/>
    <w:rsid w:val="00E05021"/>
    <w:rsid w:val="00E15DC7"/>
    <w:rsid w:val="00E1775B"/>
    <w:rsid w:val="00E20F1E"/>
    <w:rsid w:val="00E80B24"/>
    <w:rsid w:val="00E82935"/>
    <w:rsid w:val="00E92BAC"/>
    <w:rsid w:val="00E97B3C"/>
    <w:rsid w:val="00EB2A3B"/>
    <w:rsid w:val="00EB3E09"/>
    <w:rsid w:val="00EF00A9"/>
    <w:rsid w:val="00EF7313"/>
    <w:rsid w:val="00F33EF3"/>
    <w:rsid w:val="00FC32D9"/>
    <w:rsid w:val="00FD129E"/>
    <w:rsid w:val="00FD3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B37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4FB"/>
    <w:pPr>
      <w:spacing w:after="0" w:line="360" w:lineRule="auto"/>
      <w:jc w:val="both"/>
    </w:pPr>
    <w:rPr>
      <w:rFonts w:ascii="Arial" w:hAnsi="Arial"/>
      <w:sz w:val="24"/>
    </w:rPr>
  </w:style>
  <w:style w:type="paragraph" w:styleId="Heading1">
    <w:name w:val="heading 1"/>
    <w:basedOn w:val="Normal"/>
    <w:next w:val="Normal"/>
    <w:link w:val="Heading1Char"/>
    <w:autoRedefine/>
    <w:uiPriority w:val="9"/>
    <w:qFormat/>
    <w:rsid w:val="0099262F"/>
    <w:pPr>
      <w:keepNext/>
      <w:keepLines/>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99262F"/>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6B6480"/>
    <w:pPr>
      <w:keepNext/>
      <w:keepLines/>
      <w:spacing w:before="40"/>
      <w:outlineLvl w:val="2"/>
    </w:pPr>
    <w:rPr>
      <w:rFonts w:eastAsiaTheme="majorEastAsia" w:cstheme="majorBidi"/>
      <w:b/>
      <w:sz w:val="25"/>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62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99262F"/>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6B6480"/>
    <w:rPr>
      <w:rFonts w:ascii="Times New Roman" w:eastAsiaTheme="majorEastAsia" w:hAnsi="Times New Roman" w:cstheme="majorBidi"/>
      <w:b/>
      <w:sz w:val="25"/>
      <w:szCs w:val="24"/>
    </w:rPr>
  </w:style>
  <w:style w:type="paragraph" w:styleId="Caption">
    <w:name w:val="caption"/>
    <w:basedOn w:val="Normal"/>
    <w:next w:val="Normal"/>
    <w:uiPriority w:val="35"/>
    <w:unhideWhenUsed/>
    <w:qFormat/>
    <w:rsid w:val="00AB2C5C"/>
    <w:pPr>
      <w:spacing w:after="200"/>
    </w:pPr>
    <w:rPr>
      <w:i/>
      <w:iCs/>
      <w:color w:val="44546A" w:themeColor="text2"/>
      <w:sz w:val="18"/>
      <w:szCs w:val="18"/>
    </w:rPr>
  </w:style>
  <w:style w:type="paragraph" w:styleId="ListParagraph">
    <w:name w:val="List Paragraph"/>
    <w:basedOn w:val="Normal"/>
    <w:uiPriority w:val="34"/>
    <w:qFormat/>
    <w:rsid w:val="00432502"/>
    <w:pPr>
      <w:ind w:left="720"/>
      <w:contextualSpacing/>
    </w:pPr>
  </w:style>
  <w:style w:type="paragraph" w:customStyle="1" w:styleId="TableParagraph">
    <w:name w:val="Table Paragraph"/>
    <w:basedOn w:val="Normal"/>
    <w:uiPriority w:val="1"/>
    <w:qFormat/>
    <w:rsid w:val="00C71221"/>
    <w:pPr>
      <w:widowControl w:val="0"/>
      <w:autoSpaceDE w:val="0"/>
      <w:autoSpaceDN w:val="0"/>
    </w:pPr>
    <w:rPr>
      <w:rFonts w:ascii="Arial MT" w:eastAsia="Arial MT" w:hAnsi="Arial MT" w:cs="Arial MT"/>
      <w:sz w:val="22"/>
    </w:rPr>
  </w:style>
  <w:style w:type="paragraph" w:styleId="Header">
    <w:name w:val="header"/>
    <w:basedOn w:val="Normal"/>
    <w:link w:val="HeaderChar"/>
    <w:uiPriority w:val="99"/>
    <w:unhideWhenUsed/>
    <w:rsid w:val="00C71221"/>
    <w:pPr>
      <w:tabs>
        <w:tab w:val="center" w:pos="4680"/>
        <w:tab w:val="right" w:pos="9360"/>
      </w:tabs>
    </w:pPr>
  </w:style>
  <w:style w:type="character" w:customStyle="1" w:styleId="HeaderChar">
    <w:name w:val="Header Char"/>
    <w:basedOn w:val="DefaultParagraphFont"/>
    <w:link w:val="Header"/>
    <w:uiPriority w:val="99"/>
    <w:rsid w:val="00C71221"/>
    <w:rPr>
      <w:rFonts w:ascii="Times New Roman" w:hAnsi="Times New Roman"/>
      <w:sz w:val="24"/>
    </w:rPr>
  </w:style>
  <w:style w:type="paragraph" w:styleId="Footer">
    <w:name w:val="footer"/>
    <w:basedOn w:val="Normal"/>
    <w:link w:val="FooterChar"/>
    <w:uiPriority w:val="99"/>
    <w:unhideWhenUsed/>
    <w:rsid w:val="00C71221"/>
    <w:pPr>
      <w:tabs>
        <w:tab w:val="center" w:pos="4680"/>
        <w:tab w:val="right" w:pos="9360"/>
      </w:tabs>
    </w:pPr>
  </w:style>
  <w:style w:type="character" w:customStyle="1" w:styleId="FooterChar">
    <w:name w:val="Footer Char"/>
    <w:basedOn w:val="DefaultParagraphFont"/>
    <w:link w:val="Footer"/>
    <w:uiPriority w:val="99"/>
    <w:rsid w:val="00C71221"/>
    <w:rPr>
      <w:rFonts w:ascii="Times New Roman" w:hAnsi="Times New Roman"/>
      <w:sz w:val="24"/>
    </w:rPr>
  </w:style>
  <w:style w:type="paragraph" w:styleId="TOCHeading">
    <w:name w:val="TOC Heading"/>
    <w:basedOn w:val="Heading1"/>
    <w:next w:val="Normal"/>
    <w:uiPriority w:val="39"/>
    <w:unhideWhenUsed/>
    <w:qFormat/>
    <w:rsid w:val="00C71221"/>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71221"/>
    <w:pPr>
      <w:spacing w:after="100"/>
    </w:pPr>
  </w:style>
  <w:style w:type="paragraph" w:styleId="TOC2">
    <w:name w:val="toc 2"/>
    <w:basedOn w:val="Normal"/>
    <w:next w:val="Normal"/>
    <w:autoRedefine/>
    <w:uiPriority w:val="39"/>
    <w:unhideWhenUsed/>
    <w:rsid w:val="00C71221"/>
    <w:pPr>
      <w:spacing w:after="100"/>
      <w:ind w:left="240"/>
    </w:pPr>
  </w:style>
  <w:style w:type="character" w:styleId="Hyperlink">
    <w:name w:val="Hyperlink"/>
    <w:basedOn w:val="DefaultParagraphFont"/>
    <w:uiPriority w:val="99"/>
    <w:unhideWhenUsed/>
    <w:rsid w:val="00C71221"/>
    <w:rPr>
      <w:color w:val="0563C1" w:themeColor="hyperlink"/>
      <w:u w:val="single"/>
    </w:rPr>
  </w:style>
  <w:style w:type="paragraph" w:styleId="TableofFigures">
    <w:name w:val="table of figures"/>
    <w:basedOn w:val="Normal"/>
    <w:next w:val="Normal"/>
    <w:uiPriority w:val="99"/>
    <w:unhideWhenUsed/>
    <w:rsid w:val="00C71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diagramLayout" Target="diagrams/layout1.xml"/><Relationship Id="rId26" Type="http://schemas.openxmlformats.org/officeDocument/2006/relationships/image" Target="media/image8.png"/><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Data" Target="diagrams/data1.xm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jpe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17FAFA-B2DE-49C7-AAEB-9BC1196935A4}" type="doc">
      <dgm:prSet loTypeId="urn:microsoft.com/office/officeart/2005/8/layout/chevron1" loCatId="process" qsTypeId="urn:microsoft.com/office/officeart/2005/8/quickstyle/simple1" qsCatId="simple" csTypeId="urn:microsoft.com/office/officeart/2005/8/colors/colorful4" csCatId="colorful" phldr="1"/>
      <dgm:spPr/>
    </dgm:pt>
    <dgm:pt modelId="{CB678C07-0F7D-4AE0-9131-6ECBF765AEBF}">
      <dgm:prSet phldrT="[Text]" custT="1"/>
      <dgm:spPr/>
      <dgm:t>
        <a:bodyPr/>
        <a:lstStyle/>
        <a:p>
          <a:r>
            <a:rPr lang="en-US" sz="1200" b="1">
              <a:solidFill>
                <a:sysClr val="windowText" lastClr="000000"/>
              </a:solidFill>
              <a:latin typeface="Times New Roman" panose="02020603050405020304" pitchFamily="18" charset="0"/>
              <a:cs typeface="Times New Roman" panose="02020603050405020304" pitchFamily="18" charset="0"/>
            </a:rPr>
            <a:t>Social learning theory </a:t>
          </a:r>
        </a:p>
      </dgm:t>
    </dgm:pt>
    <dgm:pt modelId="{91A96BEC-A416-4941-B6CD-6432250EF6DC}" type="parTrans" cxnId="{BAC26905-3FDA-4533-BDBB-070D98A393EA}">
      <dgm:prSet/>
      <dgm:spPr/>
      <dgm:t>
        <a:bodyPr/>
        <a:lstStyle/>
        <a:p>
          <a:endParaRPr lang="en-US"/>
        </a:p>
      </dgm:t>
    </dgm:pt>
    <dgm:pt modelId="{4B25BB15-FB55-4C80-9B3C-7A3CCCB0FE0D}" type="sibTrans" cxnId="{BAC26905-3FDA-4533-BDBB-070D98A393EA}">
      <dgm:prSet/>
      <dgm:spPr/>
      <dgm:t>
        <a:bodyPr/>
        <a:lstStyle/>
        <a:p>
          <a:endParaRPr lang="en-US"/>
        </a:p>
      </dgm:t>
    </dgm:pt>
    <dgm:pt modelId="{01CDC719-0093-46A3-BCE4-3BCCEB79D27D}">
      <dgm:prSet phldrT="[Text]" custT="1"/>
      <dgm:spPr/>
      <dgm:t>
        <a:bodyPr/>
        <a:lstStyle/>
        <a:p>
          <a:r>
            <a:rPr lang="en-US" sz="1200" b="1">
              <a:solidFill>
                <a:sysClr val="windowText" lastClr="000000"/>
              </a:solidFill>
              <a:latin typeface="Times New Roman" panose="02020603050405020304" pitchFamily="18" charset="0"/>
              <a:cs typeface="Times New Roman" panose="02020603050405020304" pitchFamily="18" charset="0"/>
            </a:rPr>
            <a:t>Attitude theory </a:t>
          </a:r>
        </a:p>
      </dgm:t>
    </dgm:pt>
    <dgm:pt modelId="{6B6230AE-0516-405F-8DF8-4839948AD4B3}" type="parTrans" cxnId="{D12B946A-C4FB-423A-8509-186F63D9DA18}">
      <dgm:prSet/>
      <dgm:spPr/>
      <dgm:t>
        <a:bodyPr/>
        <a:lstStyle/>
        <a:p>
          <a:endParaRPr lang="en-US"/>
        </a:p>
      </dgm:t>
    </dgm:pt>
    <dgm:pt modelId="{0DEB06EA-701B-4F5F-BE20-9BF8FBAED091}" type="sibTrans" cxnId="{D12B946A-C4FB-423A-8509-186F63D9DA18}">
      <dgm:prSet/>
      <dgm:spPr/>
      <dgm:t>
        <a:bodyPr/>
        <a:lstStyle/>
        <a:p>
          <a:endParaRPr lang="en-US"/>
        </a:p>
      </dgm:t>
    </dgm:pt>
    <dgm:pt modelId="{BD948A4A-B813-40B5-9910-9E23FBA034D4}">
      <dgm:prSet phldrT="[Text]" custT="1"/>
      <dgm:spPr/>
      <dgm:t>
        <a:bodyPr/>
        <a:lstStyle/>
        <a:p>
          <a:r>
            <a:rPr lang="en-US" sz="1200" b="1">
              <a:solidFill>
                <a:sysClr val="windowText" lastClr="000000"/>
              </a:solidFill>
              <a:latin typeface="Times New Roman" panose="02020603050405020304" pitchFamily="18" charset="0"/>
              <a:cs typeface="Times New Roman" panose="02020603050405020304" pitchFamily="18" charset="0"/>
            </a:rPr>
            <a:t>Theory of planned behaviour </a:t>
          </a:r>
        </a:p>
      </dgm:t>
    </dgm:pt>
    <dgm:pt modelId="{94237613-6475-4814-A47E-112E5576134F}" type="parTrans" cxnId="{A74877DC-BFC0-4F29-914E-90C176DADEBD}">
      <dgm:prSet/>
      <dgm:spPr/>
      <dgm:t>
        <a:bodyPr/>
        <a:lstStyle/>
        <a:p>
          <a:endParaRPr lang="en-US"/>
        </a:p>
      </dgm:t>
    </dgm:pt>
    <dgm:pt modelId="{AF6ED9A5-BB88-4853-9DE6-0F78389C99B1}" type="sibTrans" cxnId="{A74877DC-BFC0-4F29-914E-90C176DADEBD}">
      <dgm:prSet/>
      <dgm:spPr/>
      <dgm:t>
        <a:bodyPr/>
        <a:lstStyle/>
        <a:p>
          <a:endParaRPr lang="en-US"/>
        </a:p>
      </dgm:t>
    </dgm:pt>
    <dgm:pt modelId="{8546044C-1770-4EC9-807A-61A4521BC26A}" type="pres">
      <dgm:prSet presAssocID="{B617FAFA-B2DE-49C7-AAEB-9BC1196935A4}" presName="Name0" presStyleCnt="0">
        <dgm:presLayoutVars>
          <dgm:dir/>
          <dgm:animLvl val="lvl"/>
          <dgm:resizeHandles val="exact"/>
        </dgm:presLayoutVars>
      </dgm:prSet>
      <dgm:spPr/>
    </dgm:pt>
    <dgm:pt modelId="{7230723F-492B-4FDF-B952-365FC88FD9D9}" type="pres">
      <dgm:prSet presAssocID="{CB678C07-0F7D-4AE0-9131-6ECBF765AEBF}" presName="parTxOnly" presStyleLbl="node1" presStyleIdx="0" presStyleCnt="3">
        <dgm:presLayoutVars>
          <dgm:chMax val="0"/>
          <dgm:chPref val="0"/>
          <dgm:bulletEnabled val="1"/>
        </dgm:presLayoutVars>
      </dgm:prSet>
      <dgm:spPr/>
    </dgm:pt>
    <dgm:pt modelId="{ECF7B3F3-03DE-4604-887B-2D4D28F56D47}" type="pres">
      <dgm:prSet presAssocID="{4B25BB15-FB55-4C80-9B3C-7A3CCCB0FE0D}" presName="parTxOnlySpace" presStyleCnt="0"/>
      <dgm:spPr/>
    </dgm:pt>
    <dgm:pt modelId="{F5F515BD-C713-4FC6-AC1B-993F37872822}" type="pres">
      <dgm:prSet presAssocID="{01CDC719-0093-46A3-BCE4-3BCCEB79D27D}" presName="parTxOnly" presStyleLbl="node1" presStyleIdx="1" presStyleCnt="3">
        <dgm:presLayoutVars>
          <dgm:chMax val="0"/>
          <dgm:chPref val="0"/>
          <dgm:bulletEnabled val="1"/>
        </dgm:presLayoutVars>
      </dgm:prSet>
      <dgm:spPr/>
    </dgm:pt>
    <dgm:pt modelId="{A16272C9-F4F7-4B58-BE70-A69D4D7B79E4}" type="pres">
      <dgm:prSet presAssocID="{0DEB06EA-701B-4F5F-BE20-9BF8FBAED091}" presName="parTxOnlySpace" presStyleCnt="0"/>
      <dgm:spPr/>
    </dgm:pt>
    <dgm:pt modelId="{3F9AC338-471A-4589-8D21-99601C008AFA}" type="pres">
      <dgm:prSet presAssocID="{BD948A4A-B813-40B5-9910-9E23FBA034D4}" presName="parTxOnly" presStyleLbl="node1" presStyleIdx="2" presStyleCnt="3">
        <dgm:presLayoutVars>
          <dgm:chMax val="0"/>
          <dgm:chPref val="0"/>
          <dgm:bulletEnabled val="1"/>
        </dgm:presLayoutVars>
      </dgm:prSet>
      <dgm:spPr/>
    </dgm:pt>
  </dgm:ptLst>
  <dgm:cxnLst>
    <dgm:cxn modelId="{BAC26905-3FDA-4533-BDBB-070D98A393EA}" srcId="{B617FAFA-B2DE-49C7-AAEB-9BC1196935A4}" destId="{CB678C07-0F7D-4AE0-9131-6ECBF765AEBF}" srcOrd="0" destOrd="0" parTransId="{91A96BEC-A416-4941-B6CD-6432250EF6DC}" sibTransId="{4B25BB15-FB55-4C80-9B3C-7A3CCCB0FE0D}"/>
    <dgm:cxn modelId="{D12B946A-C4FB-423A-8509-186F63D9DA18}" srcId="{B617FAFA-B2DE-49C7-AAEB-9BC1196935A4}" destId="{01CDC719-0093-46A3-BCE4-3BCCEB79D27D}" srcOrd="1" destOrd="0" parTransId="{6B6230AE-0516-405F-8DF8-4839948AD4B3}" sibTransId="{0DEB06EA-701B-4F5F-BE20-9BF8FBAED091}"/>
    <dgm:cxn modelId="{740E3492-C4ED-4308-9D6C-11F9C955049F}" type="presOf" srcId="{CB678C07-0F7D-4AE0-9131-6ECBF765AEBF}" destId="{7230723F-492B-4FDF-B952-365FC88FD9D9}" srcOrd="0" destOrd="0" presId="urn:microsoft.com/office/officeart/2005/8/layout/chevron1"/>
    <dgm:cxn modelId="{1477EAA4-FCF4-48BD-AF8C-C5E5DE98212C}" type="presOf" srcId="{01CDC719-0093-46A3-BCE4-3BCCEB79D27D}" destId="{F5F515BD-C713-4FC6-AC1B-993F37872822}" srcOrd="0" destOrd="0" presId="urn:microsoft.com/office/officeart/2005/8/layout/chevron1"/>
    <dgm:cxn modelId="{68D8F7BB-D63D-451D-871A-1BB718C10B95}" type="presOf" srcId="{BD948A4A-B813-40B5-9910-9E23FBA034D4}" destId="{3F9AC338-471A-4589-8D21-99601C008AFA}" srcOrd="0" destOrd="0" presId="urn:microsoft.com/office/officeart/2005/8/layout/chevron1"/>
    <dgm:cxn modelId="{A74877DC-BFC0-4F29-914E-90C176DADEBD}" srcId="{B617FAFA-B2DE-49C7-AAEB-9BC1196935A4}" destId="{BD948A4A-B813-40B5-9910-9E23FBA034D4}" srcOrd="2" destOrd="0" parTransId="{94237613-6475-4814-A47E-112E5576134F}" sibTransId="{AF6ED9A5-BB88-4853-9DE6-0F78389C99B1}"/>
    <dgm:cxn modelId="{49A365FC-5DFA-4F4B-8A86-4A6164F1331B}" type="presOf" srcId="{B617FAFA-B2DE-49C7-AAEB-9BC1196935A4}" destId="{8546044C-1770-4EC9-807A-61A4521BC26A}" srcOrd="0" destOrd="0" presId="urn:microsoft.com/office/officeart/2005/8/layout/chevron1"/>
    <dgm:cxn modelId="{AB6B8D7D-C8CA-4FFD-8295-7ACEBC443E7F}" type="presParOf" srcId="{8546044C-1770-4EC9-807A-61A4521BC26A}" destId="{7230723F-492B-4FDF-B952-365FC88FD9D9}" srcOrd="0" destOrd="0" presId="urn:microsoft.com/office/officeart/2005/8/layout/chevron1"/>
    <dgm:cxn modelId="{D6775132-95A3-4957-9A84-D26A5B4A54BA}" type="presParOf" srcId="{8546044C-1770-4EC9-807A-61A4521BC26A}" destId="{ECF7B3F3-03DE-4604-887B-2D4D28F56D47}" srcOrd="1" destOrd="0" presId="urn:microsoft.com/office/officeart/2005/8/layout/chevron1"/>
    <dgm:cxn modelId="{30378E12-3D6A-493E-90E4-0794996638D1}" type="presParOf" srcId="{8546044C-1770-4EC9-807A-61A4521BC26A}" destId="{F5F515BD-C713-4FC6-AC1B-993F37872822}" srcOrd="2" destOrd="0" presId="urn:microsoft.com/office/officeart/2005/8/layout/chevron1"/>
    <dgm:cxn modelId="{BCF316C8-ED6F-439F-971C-33F7ABF313E9}" type="presParOf" srcId="{8546044C-1770-4EC9-807A-61A4521BC26A}" destId="{A16272C9-F4F7-4B58-BE70-A69D4D7B79E4}" srcOrd="3" destOrd="0" presId="urn:microsoft.com/office/officeart/2005/8/layout/chevron1"/>
    <dgm:cxn modelId="{881926E9-B4CE-4953-9BA7-C43DE26FDE8C}" type="presParOf" srcId="{8546044C-1770-4EC9-807A-61A4521BC26A}" destId="{3F9AC338-471A-4589-8D21-99601C008AFA}" srcOrd="4" destOrd="0" presId="urn:microsoft.com/office/officeart/2005/8/layout/chevron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30723F-492B-4FDF-B952-365FC88FD9D9}">
      <dsp:nvSpPr>
        <dsp:cNvPr id="0" name=""/>
        <dsp:cNvSpPr/>
      </dsp:nvSpPr>
      <dsp:spPr>
        <a:xfrm>
          <a:off x="1607" y="0"/>
          <a:ext cx="1958280" cy="609600"/>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Social learning theory </a:t>
          </a:r>
        </a:p>
      </dsp:txBody>
      <dsp:txXfrm>
        <a:off x="306407" y="0"/>
        <a:ext cx="1348680" cy="609600"/>
      </dsp:txXfrm>
    </dsp:sp>
    <dsp:sp modelId="{F5F515BD-C713-4FC6-AC1B-993F37872822}">
      <dsp:nvSpPr>
        <dsp:cNvPr id="0" name=""/>
        <dsp:cNvSpPr/>
      </dsp:nvSpPr>
      <dsp:spPr>
        <a:xfrm>
          <a:off x="1764059" y="0"/>
          <a:ext cx="1958280" cy="609600"/>
        </a:xfrm>
        <a:prstGeom prst="chevron">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Attitude theory </a:t>
          </a:r>
        </a:p>
      </dsp:txBody>
      <dsp:txXfrm>
        <a:off x="2068859" y="0"/>
        <a:ext cx="1348680" cy="609600"/>
      </dsp:txXfrm>
    </dsp:sp>
    <dsp:sp modelId="{3F9AC338-471A-4589-8D21-99601C008AFA}">
      <dsp:nvSpPr>
        <dsp:cNvPr id="0" name=""/>
        <dsp:cNvSpPr/>
      </dsp:nvSpPr>
      <dsp:spPr>
        <a:xfrm>
          <a:off x="3526512" y="0"/>
          <a:ext cx="1958280" cy="609600"/>
        </a:xfrm>
        <a:prstGeom prst="chevron">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Theory of planned behaviour </a:t>
          </a:r>
        </a:p>
      </dsp:txBody>
      <dsp:txXfrm>
        <a:off x="3831312" y="0"/>
        <a:ext cx="1348680" cy="6096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0D5A7-E895-42DC-9ACB-AE77F26E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2556</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2021-07-24T08:42:00Z</dcterms:created>
  <dcterms:modified xsi:type="dcterms:W3CDTF">2021-07-25T09:25:00Z</dcterms:modified>
</cp:coreProperties>
</file>