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1836C"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B5156E5" wp14:editId="6A7F5A0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CACCE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B0B485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B5156E5"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CACCE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B0B485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2AE4372" wp14:editId="625E320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0831DA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162BB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2AE437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0831DA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1162BB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22B8F9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2B1E034" wp14:editId="0CF3046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977828A" w14:textId="77777777" w:rsidR="00530E16" w:rsidRDefault="004468F8">
                            <w:pPr>
                              <w:spacing w:after="0" w:line="240" w:lineRule="auto"/>
                              <w:textDirection w:val="btLr"/>
                            </w:pPr>
                            <w:r>
                              <w:rPr>
                                <w:rFonts w:ascii="Play" w:eastAsia="Play" w:hAnsi="Play" w:cs="Play"/>
                                <w:color w:val="262626"/>
                                <w:sz w:val="72"/>
                              </w:rPr>
                              <w:t>Individual Report</w:t>
                            </w:r>
                          </w:p>
                          <w:p w14:paraId="28D7E8B6" w14:textId="77777777" w:rsidR="00530E16" w:rsidRDefault="004468F8">
                            <w:pPr>
                              <w:spacing w:before="120" w:line="277" w:lineRule="auto"/>
                              <w:textDirection w:val="btLr"/>
                            </w:pPr>
                            <w:r>
                              <w:rPr>
                                <w:color w:val="404040"/>
                                <w:sz w:val="36"/>
                              </w:rPr>
                              <w:t>Module Name: Digital Skills and Research Methods</w:t>
                            </w:r>
                          </w:p>
                          <w:p w14:paraId="7E075C44" w14:textId="77777777" w:rsidR="00530E16" w:rsidRDefault="004468F8">
                            <w:pPr>
                              <w:spacing w:before="120" w:line="277" w:lineRule="auto"/>
                              <w:textDirection w:val="btLr"/>
                            </w:pPr>
                            <w:r>
                              <w:rPr>
                                <w:color w:val="404040"/>
                                <w:sz w:val="36"/>
                              </w:rPr>
                              <w:t>Module Code: LCHS 4007</w:t>
                            </w:r>
                          </w:p>
                          <w:p w14:paraId="7B6B87D9" w14:textId="437EFAD8" w:rsidR="00530E16" w:rsidRDefault="004468F8">
                            <w:pPr>
                              <w:spacing w:before="120" w:line="277" w:lineRule="auto"/>
                              <w:textDirection w:val="btLr"/>
                            </w:pPr>
                            <w:r>
                              <w:rPr>
                                <w:color w:val="404040"/>
                                <w:sz w:val="36"/>
                              </w:rPr>
                              <w:t xml:space="preserve">Student name: </w:t>
                            </w:r>
                            <w:r w:rsidR="00C61A06">
                              <w:rPr>
                                <w:color w:val="404040"/>
                                <w:sz w:val="36"/>
                              </w:rPr>
                              <w:t>Alketa Lata</w:t>
                            </w:r>
                          </w:p>
                          <w:p w14:paraId="67478671" w14:textId="063EFD35" w:rsidR="00530E16" w:rsidRDefault="004468F8">
                            <w:pPr>
                              <w:spacing w:before="120" w:line="277" w:lineRule="auto"/>
                              <w:textDirection w:val="btLr"/>
                            </w:pPr>
                            <w:r>
                              <w:rPr>
                                <w:color w:val="404040"/>
                                <w:sz w:val="36"/>
                              </w:rPr>
                              <w:t>Student ID:</w:t>
                            </w:r>
                            <w:r w:rsidR="00C61A06">
                              <w:rPr>
                                <w:color w:val="404040"/>
                                <w:sz w:val="36"/>
                              </w:rPr>
                              <w:t xml:space="preserve"> 2510172</w:t>
                            </w:r>
                          </w:p>
                          <w:p w14:paraId="3DFD8B92" w14:textId="4B0D8D44" w:rsidR="00530E16" w:rsidRDefault="004468F8">
                            <w:pPr>
                              <w:spacing w:before="120" w:line="277" w:lineRule="auto"/>
                              <w:textDirection w:val="btLr"/>
                            </w:pPr>
                            <w:r>
                              <w:rPr>
                                <w:color w:val="404040"/>
                                <w:sz w:val="36"/>
                              </w:rPr>
                              <w:t xml:space="preserve">Lecturer’s Name: </w:t>
                            </w:r>
                            <w:r w:rsidR="00C61A06">
                              <w:rPr>
                                <w:color w:val="404040"/>
                                <w:sz w:val="36"/>
                              </w:rPr>
                              <w:t>Dr Kwame Assa - Agyei</w:t>
                            </w:r>
                          </w:p>
                        </w:txbxContent>
                      </wps:txbx>
                      <wps:bodyPr spcFirstLastPara="1" wrap="square" lIns="0" tIns="0" rIns="0" bIns="0" anchor="t" anchorCtr="0">
                        <a:noAutofit/>
                      </wps:bodyPr>
                    </wps:wsp>
                  </a:graphicData>
                </a:graphic>
              </wp:anchor>
            </w:drawing>
          </mc:Choice>
          <mc:Fallback>
            <w:pict>
              <v:rect w14:anchorId="52B1E034"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977828A" w14:textId="77777777" w:rsidR="00530E16" w:rsidRDefault="004468F8">
                      <w:pPr>
                        <w:spacing w:after="0" w:line="240" w:lineRule="auto"/>
                        <w:textDirection w:val="btLr"/>
                      </w:pPr>
                      <w:r>
                        <w:rPr>
                          <w:rFonts w:ascii="Play" w:eastAsia="Play" w:hAnsi="Play" w:cs="Play"/>
                          <w:color w:val="262626"/>
                          <w:sz w:val="72"/>
                        </w:rPr>
                        <w:t>Individual Report</w:t>
                      </w:r>
                    </w:p>
                    <w:p w14:paraId="28D7E8B6" w14:textId="77777777" w:rsidR="00530E16" w:rsidRDefault="004468F8">
                      <w:pPr>
                        <w:spacing w:before="120" w:line="277" w:lineRule="auto"/>
                        <w:textDirection w:val="btLr"/>
                      </w:pPr>
                      <w:r>
                        <w:rPr>
                          <w:color w:val="404040"/>
                          <w:sz w:val="36"/>
                        </w:rPr>
                        <w:t>Module Name: Digital Skills and Research Methods</w:t>
                      </w:r>
                    </w:p>
                    <w:p w14:paraId="7E075C44" w14:textId="77777777" w:rsidR="00530E16" w:rsidRDefault="004468F8">
                      <w:pPr>
                        <w:spacing w:before="120" w:line="277" w:lineRule="auto"/>
                        <w:textDirection w:val="btLr"/>
                      </w:pPr>
                      <w:r>
                        <w:rPr>
                          <w:color w:val="404040"/>
                          <w:sz w:val="36"/>
                        </w:rPr>
                        <w:t>Module Code: LCHS 4007</w:t>
                      </w:r>
                    </w:p>
                    <w:p w14:paraId="7B6B87D9" w14:textId="437EFAD8" w:rsidR="00530E16" w:rsidRDefault="004468F8">
                      <w:pPr>
                        <w:spacing w:before="120" w:line="277" w:lineRule="auto"/>
                        <w:textDirection w:val="btLr"/>
                      </w:pPr>
                      <w:r>
                        <w:rPr>
                          <w:color w:val="404040"/>
                          <w:sz w:val="36"/>
                        </w:rPr>
                        <w:t xml:space="preserve">Student name: </w:t>
                      </w:r>
                      <w:r w:rsidR="00C61A06">
                        <w:rPr>
                          <w:color w:val="404040"/>
                          <w:sz w:val="36"/>
                        </w:rPr>
                        <w:t>Alketa Lata</w:t>
                      </w:r>
                    </w:p>
                    <w:p w14:paraId="67478671" w14:textId="063EFD35" w:rsidR="00530E16" w:rsidRDefault="004468F8">
                      <w:pPr>
                        <w:spacing w:before="120" w:line="277" w:lineRule="auto"/>
                        <w:textDirection w:val="btLr"/>
                      </w:pPr>
                      <w:r>
                        <w:rPr>
                          <w:color w:val="404040"/>
                          <w:sz w:val="36"/>
                        </w:rPr>
                        <w:t>Student ID:</w:t>
                      </w:r>
                      <w:r w:rsidR="00C61A06">
                        <w:rPr>
                          <w:color w:val="404040"/>
                          <w:sz w:val="36"/>
                        </w:rPr>
                        <w:t xml:space="preserve"> 2510172</w:t>
                      </w:r>
                    </w:p>
                    <w:p w14:paraId="3DFD8B92" w14:textId="4B0D8D44" w:rsidR="00530E16" w:rsidRDefault="004468F8">
                      <w:pPr>
                        <w:spacing w:before="120" w:line="277" w:lineRule="auto"/>
                        <w:textDirection w:val="btLr"/>
                      </w:pPr>
                      <w:r>
                        <w:rPr>
                          <w:color w:val="404040"/>
                          <w:sz w:val="36"/>
                        </w:rPr>
                        <w:t xml:space="preserve">Lecturer’s Name: </w:t>
                      </w:r>
                      <w:r w:rsidR="00C61A06">
                        <w:rPr>
                          <w:color w:val="404040"/>
                          <w:sz w:val="36"/>
                        </w:rPr>
                        <w:t>Dr Kwame Assa - Agyei</w:t>
                      </w:r>
                    </w:p>
                  </w:txbxContent>
                </v:textbox>
                <w10:wrap anchorx="page" anchory="page"/>
              </v:rect>
            </w:pict>
          </mc:Fallback>
        </mc:AlternateContent>
      </w:r>
      <w:r>
        <w:br w:type="page"/>
      </w:r>
    </w:p>
    <w:p w14:paraId="7C306706" w14:textId="77777777" w:rsidR="00530E16" w:rsidRDefault="00530E16">
      <w:pPr>
        <w:rPr>
          <w:rFonts w:ascii="Arial" w:eastAsia="Arial" w:hAnsi="Arial" w:cs="Arial"/>
        </w:rPr>
      </w:pPr>
    </w:p>
    <w:p w14:paraId="4A8D1D1A" w14:textId="22A23AB9" w:rsidR="001E2FA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0147E2A" w14:textId="2FE79D4F" w:rsidR="001E2FA6"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5944505" w:history="1">
            <w:r w:rsidR="001E2FA6" w:rsidRPr="004D23E9">
              <w:rPr>
                <w:rStyle w:val="Hyperlink"/>
                <w:noProof/>
              </w:rPr>
              <w:t xml:space="preserve">The impact of Post-Traumatic Stress Disorder (PTSD) on </w:t>
            </w:r>
            <w:r w:rsidR="000F21BE">
              <w:rPr>
                <w:rStyle w:val="Hyperlink"/>
                <w:noProof/>
              </w:rPr>
              <w:t>M</w:t>
            </w:r>
            <w:r w:rsidR="001E2FA6" w:rsidRPr="004D23E9">
              <w:rPr>
                <w:rStyle w:val="Hyperlink"/>
                <w:noProof/>
              </w:rPr>
              <w:t xml:space="preserve">ental </w:t>
            </w:r>
            <w:r w:rsidR="001E2FA6">
              <w:rPr>
                <w:rStyle w:val="Hyperlink"/>
                <w:noProof/>
              </w:rPr>
              <w:t>H</w:t>
            </w:r>
            <w:r w:rsidR="001E2FA6" w:rsidRPr="004D23E9">
              <w:rPr>
                <w:rStyle w:val="Hyperlink"/>
                <w:noProof/>
              </w:rPr>
              <w:t>ealth</w:t>
            </w:r>
            <w:r w:rsidR="001E2FA6">
              <w:rPr>
                <w:rStyle w:val="Hyperlink"/>
                <w:noProof/>
              </w:rPr>
              <w:t xml:space="preserve"> and Social Care</w:t>
            </w:r>
            <w:r w:rsidR="001E2FA6">
              <w:rPr>
                <w:noProof/>
                <w:webHidden/>
              </w:rPr>
              <w:tab/>
            </w:r>
            <w:r w:rsidR="001E2FA6">
              <w:rPr>
                <w:noProof/>
                <w:webHidden/>
              </w:rPr>
              <w:fldChar w:fldCharType="begin"/>
            </w:r>
            <w:r w:rsidR="001E2FA6">
              <w:rPr>
                <w:noProof/>
                <w:webHidden/>
              </w:rPr>
              <w:instrText xml:space="preserve"> PAGEREF _Toc215944505 \h </w:instrText>
            </w:r>
            <w:r w:rsidR="001E2FA6">
              <w:rPr>
                <w:noProof/>
                <w:webHidden/>
              </w:rPr>
            </w:r>
            <w:r w:rsidR="001E2FA6">
              <w:rPr>
                <w:noProof/>
                <w:webHidden/>
              </w:rPr>
              <w:fldChar w:fldCharType="separate"/>
            </w:r>
            <w:r w:rsidR="00640C4F">
              <w:rPr>
                <w:noProof/>
                <w:webHidden/>
              </w:rPr>
              <w:t>2</w:t>
            </w:r>
            <w:r w:rsidR="001E2FA6">
              <w:rPr>
                <w:noProof/>
                <w:webHidden/>
              </w:rPr>
              <w:fldChar w:fldCharType="end"/>
            </w:r>
          </w:hyperlink>
        </w:p>
        <w:p w14:paraId="5D38F510" w14:textId="34CA397B" w:rsidR="001E2FA6" w:rsidRDefault="001E2FA6">
          <w:pPr>
            <w:pStyle w:val="TOC1"/>
            <w:tabs>
              <w:tab w:val="right" w:leader="dot" w:pos="9016"/>
            </w:tabs>
            <w:rPr>
              <w:rFonts w:asciiTheme="minorHAnsi" w:eastAsiaTheme="minorEastAsia" w:hAnsiTheme="minorHAnsi" w:cstheme="minorBidi"/>
              <w:noProof/>
              <w:kern w:val="2"/>
              <w14:ligatures w14:val="standardContextual"/>
            </w:rPr>
          </w:pPr>
          <w:hyperlink w:anchor="_Toc215944506" w:history="1">
            <w:r w:rsidRPr="004D23E9">
              <w:rPr>
                <w:rStyle w:val="Hyperlink"/>
                <w:noProof/>
              </w:rPr>
              <w:t>Introduction</w:t>
            </w:r>
            <w:r>
              <w:rPr>
                <w:noProof/>
                <w:webHidden/>
              </w:rPr>
              <w:tab/>
            </w:r>
            <w:r>
              <w:rPr>
                <w:noProof/>
                <w:webHidden/>
              </w:rPr>
              <w:fldChar w:fldCharType="begin"/>
            </w:r>
            <w:r>
              <w:rPr>
                <w:noProof/>
                <w:webHidden/>
              </w:rPr>
              <w:instrText xml:space="preserve"> PAGEREF _Toc215944506 \h </w:instrText>
            </w:r>
            <w:r>
              <w:rPr>
                <w:noProof/>
                <w:webHidden/>
              </w:rPr>
            </w:r>
            <w:r>
              <w:rPr>
                <w:noProof/>
                <w:webHidden/>
              </w:rPr>
              <w:fldChar w:fldCharType="separate"/>
            </w:r>
            <w:r w:rsidR="00640C4F">
              <w:rPr>
                <w:noProof/>
                <w:webHidden/>
              </w:rPr>
              <w:t>2</w:t>
            </w:r>
            <w:r>
              <w:rPr>
                <w:noProof/>
                <w:webHidden/>
              </w:rPr>
              <w:fldChar w:fldCharType="end"/>
            </w:r>
          </w:hyperlink>
        </w:p>
        <w:p w14:paraId="6D1E3E8D" w14:textId="2EEC5E6C" w:rsidR="001E2FA6" w:rsidRDefault="001E2FA6">
          <w:pPr>
            <w:pStyle w:val="TOC2"/>
            <w:tabs>
              <w:tab w:val="right" w:leader="dot" w:pos="9016"/>
            </w:tabs>
            <w:rPr>
              <w:rFonts w:asciiTheme="minorHAnsi" w:eastAsiaTheme="minorEastAsia" w:hAnsiTheme="minorHAnsi" w:cstheme="minorBidi"/>
              <w:noProof/>
              <w:kern w:val="2"/>
              <w14:ligatures w14:val="standardContextual"/>
            </w:rPr>
          </w:pPr>
          <w:hyperlink w:anchor="_Toc215944507" w:history="1">
            <w:r w:rsidRPr="004D23E9">
              <w:rPr>
                <w:rStyle w:val="Hyperlink"/>
                <w:noProof/>
              </w:rPr>
              <w:t>Information Sources and Justification</w:t>
            </w:r>
            <w:r>
              <w:rPr>
                <w:noProof/>
                <w:webHidden/>
              </w:rPr>
              <w:tab/>
            </w:r>
          </w:hyperlink>
        </w:p>
        <w:p w14:paraId="3C529BF6" w14:textId="601DEE72" w:rsidR="001E2FA6" w:rsidRDefault="001E2FA6">
          <w:pPr>
            <w:pStyle w:val="TOC1"/>
            <w:tabs>
              <w:tab w:val="right" w:leader="dot" w:pos="9016"/>
            </w:tabs>
            <w:rPr>
              <w:rFonts w:asciiTheme="minorHAnsi" w:eastAsiaTheme="minorEastAsia" w:hAnsiTheme="minorHAnsi" w:cstheme="minorBidi"/>
              <w:noProof/>
              <w:kern w:val="2"/>
              <w14:ligatures w14:val="standardContextual"/>
            </w:rPr>
          </w:pPr>
          <w:hyperlink w:anchor="_Toc215944508" w:history="1">
            <w:r w:rsidRPr="004D23E9">
              <w:rPr>
                <w:rStyle w:val="Hyperlink"/>
                <w:noProof/>
              </w:rPr>
              <w:t xml:space="preserve">Task 2: </w:t>
            </w:r>
            <w:r w:rsidRPr="004D23E9">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_Toc215944508 \h </w:instrText>
            </w:r>
            <w:r>
              <w:rPr>
                <w:noProof/>
                <w:webHidden/>
              </w:rPr>
            </w:r>
            <w:r>
              <w:rPr>
                <w:noProof/>
                <w:webHidden/>
              </w:rPr>
              <w:fldChar w:fldCharType="separate"/>
            </w:r>
            <w:r w:rsidR="00640C4F">
              <w:rPr>
                <w:noProof/>
                <w:webHidden/>
              </w:rPr>
              <w:t>3</w:t>
            </w:r>
            <w:r>
              <w:rPr>
                <w:noProof/>
                <w:webHidden/>
              </w:rPr>
              <w:fldChar w:fldCharType="end"/>
            </w:r>
          </w:hyperlink>
        </w:p>
        <w:p w14:paraId="48360635" w14:textId="0A0210A4" w:rsidR="001E2FA6" w:rsidRDefault="001E2FA6">
          <w:pPr>
            <w:pStyle w:val="TOC2"/>
            <w:tabs>
              <w:tab w:val="right" w:leader="dot" w:pos="9016"/>
            </w:tabs>
            <w:rPr>
              <w:rFonts w:asciiTheme="minorHAnsi" w:eastAsiaTheme="minorEastAsia" w:hAnsiTheme="minorHAnsi" w:cstheme="minorBidi"/>
              <w:noProof/>
              <w:kern w:val="2"/>
              <w14:ligatures w14:val="standardContextual"/>
            </w:rPr>
          </w:pPr>
          <w:hyperlink w:anchor="_Toc215944509" w:history="1">
            <w:r w:rsidRPr="004D23E9">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_Toc215944509 \h </w:instrText>
            </w:r>
            <w:r>
              <w:rPr>
                <w:noProof/>
                <w:webHidden/>
              </w:rPr>
            </w:r>
            <w:r>
              <w:rPr>
                <w:noProof/>
                <w:webHidden/>
              </w:rPr>
              <w:fldChar w:fldCharType="separate"/>
            </w:r>
            <w:r w:rsidR="00640C4F">
              <w:rPr>
                <w:noProof/>
                <w:webHidden/>
              </w:rPr>
              <w:t>3</w:t>
            </w:r>
            <w:r>
              <w:rPr>
                <w:noProof/>
                <w:webHidden/>
              </w:rPr>
              <w:fldChar w:fldCharType="end"/>
            </w:r>
          </w:hyperlink>
        </w:p>
        <w:p w14:paraId="5B98F0ED" w14:textId="5186C646" w:rsidR="001E2FA6" w:rsidRDefault="001E2FA6">
          <w:pPr>
            <w:pStyle w:val="TOC2"/>
            <w:tabs>
              <w:tab w:val="right" w:leader="dot" w:pos="9016"/>
            </w:tabs>
            <w:rPr>
              <w:rFonts w:asciiTheme="minorHAnsi" w:eastAsiaTheme="minorEastAsia" w:hAnsiTheme="minorHAnsi" w:cstheme="minorBidi"/>
              <w:noProof/>
              <w:kern w:val="2"/>
              <w14:ligatures w14:val="standardContextual"/>
            </w:rPr>
          </w:pPr>
          <w:hyperlink w:anchor="_Toc215944510" w:history="1">
            <w:r w:rsidRPr="004D23E9">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_Toc215944510 \h </w:instrText>
            </w:r>
            <w:r>
              <w:rPr>
                <w:noProof/>
                <w:webHidden/>
              </w:rPr>
            </w:r>
            <w:r>
              <w:rPr>
                <w:noProof/>
                <w:webHidden/>
              </w:rPr>
              <w:fldChar w:fldCharType="separate"/>
            </w:r>
            <w:r w:rsidR="00640C4F">
              <w:rPr>
                <w:noProof/>
                <w:webHidden/>
              </w:rPr>
              <w:t>4</w:t>
            </w:r>
            <w:r>
              <w:rPr>
                <w:noProof/>
                <w:webHidden/>
              </w:rPr>
              <w:fldChar w:fldCharType="end"/>
            </w:r>
          </w:hyperlink>
        </w:p>
        <w:p w14:paraId="155F8D7D" w14:textId="28E25E10" w:rsidR="001E2FA6" w:rsidRDefault="001E2FA6">
          <w:pPr>
            <w:pStyle w:val="TOC1"/>
            <w:tabs>
              <w:tab w:val="right" w:leader="dot" w:pos="9016"/>
            </w:tabs>
            <w:rPr>
              <w:rFonts w:asciiTheme="minorHAnsi" w:eastAsiaTheme="minorEastAsia" w:hAnsiTheme="minorHAnsi" w:cstheme="minorBidi"/>
              <w:noProof/>
              <w:kern w:val="2"/>
              <w14:ligatures w14:val="standardContextual"/>
            </w:rPr>
          </w:pPr>
          <w:hyperlink w:anchor="_Toc215944511" w:history="1">
            <w:r w:rsidRPr="004D23E9">
              <w:rPr>
                <w:rStyle w:val="Hyperlink"/>
                <w:noProof/>
              </w:rPr>
              <w:t>Task 3: Data Collection</w:t>
            </w:r>
            <w:r>
              <w:rPr>
                <w:noProof/>
                <w:webHidden/>
              </w:rPr>
              <w:tab/>
            </w:r>
            <w:r>
              <w:rPr>
                <w:noProof/>
                <w:webHidden/>
              </w:rPr>
              <w:fldChar w:fldCharType="begin"/>
            </w:r>
            <w:r>
              <w:rPr>
                <w:noProof/>
                <w:webHidden/>
              </w:rPr>
              <w:instrText xml:space="preserve"> PAGEREF _Toc215944511 \h </w:instrText>
            </w:r>
            <w:r>
              <w:rPr>
                <w:noProof/>
                <w:webHidden/>
              </w:rPr>
            </w:r>
            <w:r>
              <w:rPr>
                <w:noProof/>
                <w:webHidden/>
              </w:rPr>
              <w:fldChar w:fldCharType="separate"/>
            </w:r>
            <w:r w:rsidR="00640C4F">
              <w:rPr>
                <w:noProof/>
                <w:webHidden/>
              </w:rPr>
              <w:t>4</w:t>
            </w:r>
            <w:r>
              <w:rPr>
                <w:noProof/>
                <w:webHidden/>
              </w:rPr>
              <w:fldChar w:fldCharType="end"/>
            </w:r>
          </w:hyperlink>
        </w:p>
        <w:p w14:paraId="0DC3C2A4" w14:textId="0E2B8958" w:rsidR="001E2FA6" w:rsidRDefault="001E2FA6">
          <w:pPr>
            <w:pStyle w:val="TOC2"/>
            <w:tabs>
              <w:tab w:val="right" w:leader="dot" w:pos="9016"/>
            </w:tabs>
            <w:rPr>
              <w:rFonts w:asciiTheme="minorHAnsi" w:eastAsiaTheme="minorEastAsia" w:hAnsiTheme="minorHAnsi" w:cstheme="minorBidi"/>
              <w:noProof/>
              <w:kern w:val="2"/>
              <w14:ligatures w14:val="standardContextual"/>
            </w:rPr>
          </w:pPr>
          <w:hyperlink w:anchor="_Toc215944512" w:history="1">
            <w:r w:rsidRPr="004D23E9">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_Toc215944512 \h </w:instrText>
            </w:r>
            <w:r>
              <w:rPr>
                <w:noProof/>
                <w:webHidden/>
              </w:rPr>
            </w:r>
            <w:r>
              <w:rPr>
                <w:noProof/>
                <w:webHidden/>
              </w:rPr>
              <w:fldChar w:fldCharType="separate"/>
            </w:r>
            <w:r w:rsidR="00640C4F">
              <w:rPr>
                <w:noProof/>
                <w:webHidden/>
              </w:rPr>
              <w:t>4</w:t>
            </w:r>
            <w:r>
              <w:rPr>
                <w:noProof/>
                <w:webHidden/>
              </w:rPr>
              <w:fldChar w:fldCharType="end"/>
            </w:r>
          </w:hyperlink>
        </w:p>
        <w:p w14:paraId="2A0EB2F8" w14:textId="4679AFDD" w:rsidR="001E2FA6" w:rsidRDefault="001E2FA6">
          <w:pPr>
            <w:pStyle w:val="TOC2"/>
            <w:tabs>
              <w:tab w:val="right" w:leader="dot" w:pos="9016"/>
            </w:tabs>
            <w:rPr>
              <w:rFonts w:asciiTheme="minorHAnsi" w:eastAsiaTheme="minorEastAsia" w:hAnsiTheme="minorHAnsi" w:cstheme="minorBidi"/>
              <w:noProof/>
              <w:kern w:val="2"/>
              <w14:ligatures w14:val="standardContextual"/>
            </w:rPr>
          </w:pPr>
          <w:hyperlink w:anchor="_Toc215944513" w:history="1">
            <w:r w:rsidRPr="004D23E9">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_Toc215944513 \h </w:instrText>
            </w:r>
            <w:r>
              <w:rPr>
                <w:noProof/>
                <w:webHidden/>
              </w:rPr>
            </w:r>
            <w:r>
              <w:rPr>
                <w:noProof/>
                <w:webHidden/>
              </w:rPr>
              <w:fldChar w:fldCharType="separate"/>
            </w:r>
            <w:r w:rsidR="00640C4F">
              <w:rPr>
                <w:noProof/>
                <w:webHidden/>
              </w:rPr>
              <w:t>5</w:t>
            </w:r>
            <w:r>
              <w:rPr>
                <w:noProof/>
                <w:webHidden/>
              </w:rPr>
              <w:fldChar w:fldCharType="end"/>
            </w:r>
          </w:hyperlink>
        </w:p>
        <w:p w14:paraId="10F4A013" w14:textId="0835B49D" w:rsidR="001E2FA6" w:rsidRDefault="001E2FA6">
          <w:pPr>
            <w:pStyle w:val="TOC1"/>
            <w:tabs>
              <w:tab w:val="right" w:leader="dot" w:pos="9016"/>
            </w:tabs>
            <w:rPr>
              <w:rFonts w:asciiTheme="minorHAnsi" w:eastAsiaTheme="minorEastAsia" w:hAnsiTheme="minorHAnsi" w:cstheme="minorBidi"/>
              <w:noProof/>
              <w:kern w:val="2"/>
              <w14:ligatures w14:val="standardContextual"/>
            </w:rPr>
          </w:pPr>
          <w:hyperlink w:anchor="_Toc215944514" w:history="1">
            <w:r w:rsidRPr="004D23E9">
              <w:rPr>
                <w:rStyle w:val="Hyperlink"/>
                <w:noProof/>
              </w:rPr>
              <w:t>Conclusion</w:t>
            </w:r>
            <w:r>
              <w:rPr>
                <w:noProof/>
                <w:webHidden/>
              </w:rPr>
              <w:tab/>
            </w:r>
            <w:r>
              <w:rPr>
                <w:noProof/>
                <w:webHidden/>
              </w:rPr>
              <w:fldChar w:fldCharType="begin"/>
            </w:r>
            <w:r>
              <w:rPr>
                <w:noProof/>
                <w:webHidden/>
              </w:rPr>
              <w:instrText xml:space="preserve"> PAGEREF _Toc215944514 \h </w:instrText>
            </w:r>
            <w:r>
              <w:rPr>
                <w:noProof/>
                <w:webHidden/>
              </w:rPr>
            </w:r>
            <w:r>
              <w:rPr>
                <w:noProof/>
                <w:webHidden/>
              </w:rPr>
              <w:fldChar w:fldCharType="separate"/>
            </w:r>
            <w:r w:rsidR="00640C4F">
              <w:rPr>
                <w:noProof/>
                <w:webHidden/>
              </w:rPr>
              <w:t>5</w:t>
            </w:r>
            <w:r>
              <w:rPr>
                <w:noProof/>
                <w:webHidden/>
              </w:rPr>
              <w:fldChar w:fldCharType="end"/>
            </w:r>
          </w:hyperlink>
        </w:p>
        <w:p w14:paraId="13ADB36D" w14:textId="3D020D1B" w:rsidR="001E2FA6" w:rsidRDefault="001E2FA6">
          <w:pPr>
            <w:pStyle w:val="TOC1"/>
            <w:tabs>
              <w:tab w:val="right" w:leader="dot" w:pos="9016"/>
            </w:tabs>
            <w:rPr>
              <w:rFonts w:asciiTheme="minorHAnsi" w:eastAsiaTheme="minorEastAsia" w:hAnsiTheme="minorHAnsi" w:cstheme="minorBidi"/>
              <w:noProof/>
              <w:kern w:val="2"/>
              <w14:ligatures w14:val="standardContextual"/>
            </w:rPr>
          </w:pPr>
          <w:hyperlink w:anchor="_Toc215944515" w:history="1">
            <w:r w:rsidRPr="004D23E9">
              <w:rPr>
                <w:rStyle w:val="Hyperlink"/>
                <w:noProof/>
              </w:rPr>
              <w:t>References</w:t>
            </w:r>
            <w:r>
              <w:rPr>
                <w:noProof/>
                <w:webHidden/>
              </w:rPr>
              <w:tab/>
            </w:r>
            <w:r>
              <w:rPr>
                <w:noProof/>
                <w:webHidden/>
              </w:rPr>
              <w:fldChar w:fldCharType="begin"/>
            </w:r>
            <w:r>
              <w:rPr>
                <w:noProof/>
                <w:webHidden/>
              </w:rPr>
              <w:instrText xml:space="preserve"> PAGEREF _Toc215944515 \h </w:instrText>
            </w:r>
            <w:r>
              <w:rPr>
                <w:noProof/>
                <w:webHidden/>
              </w:rPr>
            </w:r>
            <w:r>
              <w:rPr>
                <w:noProof/>
                <w:webHidden/>
              </w:rPr>
              <w:fldChar w:fldCharType="separate"/>
            </w:r>
            <w:r w:rsidR="00640C4F">
              <w:rPr>
                <w:noProof/>
                <w:webHidden/>
              </w:rPr>
              <w:t>5</w:t>
            </w:r>
            <w:r>
              <w:rPr>
                <w:noProof/>
                <w:webHidden/>
              </w:rPr>
              <w:fldChar w:fldCharType="end"/>
            </w:r>
          </w:hyperlink>
        </w:p>
        <w:p w14:paraId="26BC6C4E" w14:textId="09C90AC2" w:rsidR="00530E16" w:rsidRPr="00CF650B" w:rsidRDefault="004468F8">
          <w:r>
            <w:fldChar w:fldCharType="end"/>
          </w:r>
        </w:p>
      </w:sdtContent>
    </w:sdt>
    <w:p w14:paraId="2593BADD" w14:textId="77777777" w:rsidR="00530E16" w:rsidRDefault="00530E16">
      <w:pPr>
        <w:rPr>
          <w:rFonts w:ascii="Arial" w:eastAsia="Arial" w:hAnsi="Arial" w:cs="Arial"/>
        </w:rPr>
      </w:pPr>
    </w:p>
    <w:p w14:paraId="2F74718D" w14:textId="77777777" w:rsidR="00530E16" w:rsidRDefault="00530E16">
      <w:pPr>
        <w:rPr>
          <w:rFonts w:ascii="Arial" w:eastAsia="Arial" w:hAnsi="Arial" w:cs="Arial"/>
        </w:rPr>
      </w:pPr>
    </w:p>
    <w:p w14:paraId="2134E9B8" w14:textId="77777777" w:rsidR="00530E16" w:rsidRDefault="00530E16">
      <w:pPr>
        <w:rPr>
          <w:rFonts w:ascii="Arial" w:eastAsia="Arial" w:hAnsi="Arial" w:cs="Arial"/>
        </w:rPr>
      </w:pPr>
    </w:p>
    <w:p w14:paraId="05F6F3DD" w14:textId="77777777" w:rsidR="00530E16" w:rsidRDefault="00530E16">
      <w:pPr>
        <w:rPr>
          <w:rFonts w:ascii="Arial" w:eastAsia="Arial" w:hAnsi="Arial" w:cs="Arial"/>
        </w:rPr>
      </w:pPr>
    </w:p>
    <w:p w14:paraId="6DF62BB7" w14:textId="77777777" w:rsidR="00530E16" w:rsidRDefault="00530E16">
      <w:pPr>
        <w:rPr>
          <w:rFonts w:ascii="Arial" w:eastAsia="Arial" w:hAnsi="Arial" w:cs="Arial"/>
        </w:rPr>
      </w:pPr>
    </w:p>
    <w:p w14:paraId="17F801CC" w14:textId="77777777" w:rsidR="00530E16" w:rsidRDefault="00530E16">
      <w:pPr>
        <w:rPr>
          <w:rFonts w:ascii="Arial" w:eastAsia="Arial" w:hAnsi="Arial" w:cs="Arial"/>
        </w:rPr>
      </w:pPr>
    </w:p>
    <w:p w14:paraId="20699B65" w14:textId="77777777" w:rsidR="00530E16" w:rsidRDefault="00530E16">
      <w:pPr>
        <w:rPr>
          <w:rFonts w:ascii="Arial" w:eastAsia="Arial" w:hAnsi="Arial" w:cs="Arial"/>
        </w:rPr>
      </w:pPr>
    </w:p>
    <w:p w14:paraId="0E7B3295" w14:textId="77777777" w:rsidR="00530E16" w:rsidRDefault="00530E16">
      <w:pPr>
        <w:rPr>
          <w:rFonts w:ascii="Arial" w:eastAsia="Arial" w:hAnsi="Arial" w:cs="Arial"/>
        </w:rPr>
      </w:pPr>
    </w:p>
    <w:p w14:paraId="27503D25" w14:textId="77777777" w:rsidR="00530E16" w:rsidRDefault="00530E16">
      <w:pPr>
        <w:rPr>
          <w:rFonts w:ascii="Arial" w:eastAsia="Arial" w:hAnsi="Arial" w:cs="Arial"/>
        </w:rPr>
      </w:pPr>
    </w:p>
    <w:p w14:paraId="4C468510" w14:textId="77777777" w:rsidR="00530E16" w:rsidRDefault="00530E16">
      <w:pPr>
        <w:rPr>
          <w:rFonts w:ascii="Arial" w:eastAsia="Arial" w:hAnsi="Arial" w:cs="Arial"/>
        </w:rPr>
      </w:pPr>
    </w:p>
    <w:p w14:paraId="486BA1BC" w14:textId="77777777" w:rsidR="00530E16" w:rsidRDefault="00530E16">
      <w:pPr>
        <w:rPr>
          <w:rFonts w:ascii="Arial" w:eastAsia="Arial" w:hAnsi="Arial" w:cs="Arial"/>
        </w:rPr>
      </w:pPr>
    </w:p>
    <w:p w14:paraId="64288ADA" w14:textId="77777777" w:rsidR="00530E16" w:rsidRDefault="00530E16">
      <w:pPr>
        <w:rPr>
          <w:rFonts w:ascii="Arial" w:eastAsia="Arial" w:hAnsi="Arial" w:cs="Arial"/>
        </w:rPr>
      </w:pPr>
    </w:p>
    <w:p w14:paraId="0263BA12" w14:textId="77777777" w:rsidR="00530E16" w:rsidRDefault="00530E16">
      <w:pPr>
        <w:rPr>
          <w:rFonts w:ascii="Arial" w:eastAsia="Arial" w:hAnsi="Arial" w:cs="Arial"/>
        </w:rPr>
      </w:pPr>
    </w:p>
    <w:p w14:paraId="46E5F518" w14:textId="77777777" w:rsidR="00530E16" w:rsidRDefault="00530E16">
      <w:pPr>
        <w:rPr>
          <w:rFonts w:ascii="Arial" w:eastAsia="Arial" w:hAnsi="Arial" w:cs="Arial"/>
        </w:rPr>
      </w:pPr>
    </w:p>
    <w:p w14:paraId="7EF8682B"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AC13149" w14:textId="77777777" w:rsidR="00530E16" w:rsidRDefault="00530E16">
      <w:pPr>
        <w:rPr>
          <w:rFonts w:ascii="Arial" w:eastAsia="Arial" w:hAnsi="Arial" w:cs="Arial"/>
        </w:rPr>
      </w:pPr>
    </w:p>
    <w:p w14:paraId="008C7425" w14:textId="44B3A199" w:rsidR="00530E16" w:rsidRDefault="00D5400A">
      <w:pPr>
        <w:pStyle w:val="Heading1"/>
      </w:pPr>
      <w:bookmarkStart w:id="0" w:name="_Ref215176561"/>
      <w:bookmarkStart w:id="1" w:name="_Toc215944505"/>
      <w:r>
        <w:lastRenderedPageBreak/>
        <w:t xml:space="preserve">The </w:t>
      </w:r>
      <w:r w:rsidRPr="003C6002">
        <w:rPr>
          <w:sz w:val="36"/>
          <w:szCs w:val="36"/>
        </w:rPr>
        <w:t>impact</w:t>
      </w:r>
      <w:r>
        <w:t xml:space="preserve"> of P</w:t>
      </w:r>
      <w:r w:rsidR="003C6002">
        <w:t>ost-Traumatic Stress Disorder (P</w:t>
      </w:r>
      <w:r>
        <w:t>TSD</w:t>
      </w:r>
      <w:r w:rsidR="003C6002">
        <w:t>)</w:t>
      </w:r>
      <w:r>
        <w:t xml:space="preserve"> on mental health</w:t>
      </w:r>
      <w:bookmarkEnd w:id="0"/>
      <w:bookmarkEnd w:id="1"/>
      <w:r w:rsidR="001E2FA6">
        <w:t>.</w:t>
      </w:r>
    </w:p>
    <w:p w14:paraId="275072E1" w14:textId="77777777" w:rsidR="00530E16" w:rsidRDefault="00BA0043">
      <w:pPr>
        <w:pStyle w:val="Heading1"/>
        <w:rPr>
          <w:sz w:val="32"/>
          <w:szCs w:val="32"/>
        </w:rPr>
      </w:pPr>
      <w:bookmarkStart w:id="2" w:name="_Toc215944506"/>
      <w:r>
        <w:rPr>
          <w:sz w:val="32"/>
          <w:szCs w:val="32"/>
        </w:rPr>
        <w:t>Introduction</w:t>
      </w:r>
      <w:bookmarkEnd w:id="2"/>
    </w:p>
    <w:p w14:paraId="7324A2BB" w14:textId="5B385D86" w:rsidR="00815735" w:rsidRDefault="00815735" w:rsidP="00815735">
      <w:r w:rsidRPr="00815735">
        <w:t>Post-Traumatic Stress Disorder (PTSD) is a serious mental health condition that people develop potentially right after or an extended period of experiencing a traumatic event</w:t>
      </w:r>
      <w:r w:rsidR="009A1D97">
        <w:t xml:space="preserve"> at some point in life. </w:t>
      </w:r>
      <w:r w:rsidRPr="00815735">
        <w:t xml:space="preserve">It often </w:t>
      </w:r>
      <w:r w:rsidR="00802B9D">
        <w:t xml:space="preserve">starts with </w:t>
      </w:r>
      <w:r w:rsidR="00012018" w:rsidRPr="00815735">
        <w:t>stress,</w:t>
      </w:r>
      <w:r w:rsidR="009A1D97">
        <w:t xml:space="preserve"> and it leads to </w:t>
      </w:r>
      <w:r w:rsidRPr="00815735">
        <w:t>depression and anxiety. The anxiety disorder occurs in reaction to physical injury</w:t>
      </w:r>
      <w:r w:rsidR="009A1D97">
        <w:t xml:space="preserve"> </w:t>
      </w:r>
      <w:r w:rsidRPr="00815735">
        <w:t xml:space="preserve">and </w:t>
      </w:r>
      <w:r w:rsidR="009A1D97">
        <w:t xml:space="preserve">creates a </w:t>
      </w:r>
      <w:r w:rsidRPr="00815735">
        <w:t xml:space="preserve">severe mental or emotional distress </w:t>
      </w:r>
      <w:r w:rsidR="009A1D97">
        <w:t>because of</w:t>
      </w:r>
      <w:r w:rsidRPr="00815735">
        <w:t xml:space="preserve"> war, </w:t>
      </w:r>
      <w:r w:rsidR="009A1D97">
        <w:t xml:space="preserve">violence, </w:t>
      </w:r>
      <w:r w:rsidRPr="00815735">
        <w:t xml:space="preserve">verbal </w:t>
      </w:r>
      <w:r w:rsidR="009A1D97">
        <w:t xml:space="preserve">or </w:t>
      </w:r>
      <w:r w:rsidRPr="00815735">
        <w:t>sexual abuse</w:t>
      </w:r>
      <w:r w:rsidR="009A1D97">
        <w:t xml:space="preserve">. </w:t>
      </w:r>
      <w:r w:rsidRPr="00815735">
        <w:t>PTSD affects the brain which is the central organ of the human nervous system that controls and coordinate everything the body does and leads in having irrational behaviour, affects the body in experiencing different symptoms when it feels worn out and affects emotions such as mood swings</w:t>
      </w:r>
      <w:r w:rsidR="009A1D97">
        <w:t xml:space="preserve"> </w:t>
      </w:r>
      <w:r w:rsidR="009A1D97" w:rsidRPr="00F0188B">
        <w:t>(</w:t>
      </w:r>
      <w:r w:rsidR="009A1D97" w:rsidRPr="00F0188B">
        <w:rPr>
          <w:rFonts w:ascii="Aptos Display" w:hAnsi="Aptos Display"/>
        </w:rPr>
        <w:t>World Health Organisation</w:t>
      </w:r>
      <w:r w:rsidR="009A1D97">
        <w:rPr>
          <w:rFonts w:ascii="Aptos Display" w:hAnsi="Aptos Display"/>
        </w:rPr>
        <w:t>,</w:t>
      </w:r>
      <w:r w:rsidR="009A1D97" w:rsidRPr="00F0188B">
        <w:rPr>
          <w:rFonts w:ascii="Aptos Display" w:hAnsi="Aptos Display"/>
        </w:rPr>
        <w:t xml:space="preserve"> 2019).</w:t>
      </w:r>
    </w:p>
    <w:p w14:paraId="71A94E67" w14:textId="77777777" w:rsidR="00D252A9" w:rsidRPr="0086650E" w:rsidRDefault="004468F8" w:rsidP="00D252A9">
      <w:pPr>
        <w:rPr>
          <w:rFonts w:ascii="Aptos Display" w:hAnsi="Aptos Display"/>
          <w:color w:val="0F4761" w:themeColor="accent1" w:themeShade="BF"/>
          <w:sz w:val="32"/>
          <w:szCs w:val="32"/>
        </w:rPr>
      </w:pPr>
      <w:r w:rsidRPr="0086650E">
        <w:rPr>
          <w:rFonts w:ascii="Aptos Display" w:hAnsi="Aptos Display"/>
          <w:color w:val="0F4761" w:themeColor="accent1" w:themeShade="BF"/>
          <w:sz w:val="32"/>
          <w:szCs w:val="32"/>
        </w:rPr>
        <w:t>Problem Statement</w:t>
      </w:r>
      <w:r w:rsidR="003C6002" w:rsidRPr="0086650E">
        <w:rPr>
          <w:rFonts w:ascii="Aptos Display" w:hAnsi="Aptos Display"/>
          <w:color w:val="0F4761" w:themeColor="accent1" w:themeShade="BF"/>
          <w:sz w:val="32"/>
          <w:szCs w:val="32"/>
        </w:rPr>
        <w:t xml:space="preserve">  </w:t>
      </w:r>
    </w:p>
    <w:p w14:paraId="257D9F3E" w14:textId="6FFC397E" w:rsidR="00012018" w:rsidRDefault="00012018" w:rsidP="00CF5F96">
      <w:pPr>
        <w:pStyle w:val="NormalWeb"/>
        <w:shd w:val="clear" w:color="auto" w:fill="FFFFFF"/>
        <w:rPr>
          <w:rFonts w:asciiTheme="majorHAnsi" w:hAnsiTheme="majorHAnsi" w:cs="Arial"/>
          <w:color w:val="000000" w:themeColor="text1"/>
        </w:rPr>
      </w:pPr>
      <w:r w:rsidRPr="00012018">
        <w:rPr>
          <w:rFonts w:asciiTheme="majorHAnsi" w:hAnsiTheme="majorHAnsi" w:cs="Arial"/>
          <w:color w:val="000000" w:themeColor="text1"/>
        </w:rPr>
        <w:t xml:space="preserve">Post Traumatic Stress Disorder (PTSD) is a major and growing challenge in health and social care and affects a significant proportion of the population. It affects people’s ability to live and function well. The World Health Organization (2023) reports that about 3.9% of the population will experience PTSD at some point in their lives, while around 70% of people will face at least one traumatic event, and only a smaller proportion about 5.6% develop PTSD yet many cases remain undocumented. PTSD rates are not the same everywhere because in majority of population this trauma is classified as a hidden wound. Communities living through conflict often show very high levels of PTSD, and this is frequently linked with major depression, anxiety, or substance misuse (World Health Organization, 2023) and it can disrupt work, education, and relationships. The symptoms </w:t>
      </w:r>
      <w:r w:rsidR="000D45CF">
        <w:rPr>
          <w:rFonts w:asciiTheme="majorHAnsi" w:hAnsiTheme="majorHAnsi" w:cs="Arial"/>
          <w:color w:val="000000" w:themeColor="text1"/>
        </w:rPr>
        <w:t>are</w:t>
      </w:r>
      <w:r w:rsidRPr="00012018">
        <w:rPr>
          <w:rFonts w:asciiTheme="majorHAnsi" w:hAnsiTheme="majorHAnsi" w:cs="Arial"/>
          <w:color w:val="000000" w:themeColor="text1"/>
        </w:rPr>
        <w:t xml:space="preserve"> flashbacks, headache, muscle pain, poor sleep, nightmares, struggle to breathe, memory loss, poor appetite or overeating, anxiety, low mood, heart palpitations and emotional numbness that leads to heart attack. This interferes with work, relationships, and overall wellbeing leading to harm or suicide. In wealthier countries, rates are also higher than the global average, which </w:t>
      </w:r>
      <w:r w:rsidR="000D45CF">
        <w:rPr>
          <w:rFonts w:asciiTheme="majorHAnsi" w:hAnsiTheme="majorHAnsi" w:cs="Arial"/>
          <w:color w:val="000000" w:themeColor="text1"/>
        </w:rPr>
        <w:t>reflects ref</w:t>
      </w:r>
      <w:r w:rsidR="000D45CF" w:rsidRPr="00012018">
        <w:rPr>
          <w:rFonts w:asciiTheme="majorHAnsi" w:hAnsiTheme="majorHAnsi" w:cs="Arial"/>
          <w:color w:val="000000" w:themeColor="text1"/>
        </w:rPr>
        <w:t>erences</w:t>
      </w:r>
      <w:r w:rsidRPr="00012018">
        <w:rPr>
          <w:rFonts w:asciiTheme="majorHAnsi" w:hAnsiTheme="majorHAnsi" w:cs="Arial"/>
          <w:color w:val="000000" w:themeColor="text1"/>
        </w:rPr>
        <w:t xml:space="preserve"> in the kinds of trauma people face and how diagnoses are made</w:t>
      </w:r>
      <w:r w:rsidR="000D45CF">
        <w:rPr>
          <w:rFonts w:asciiTheme="majorHAnsi" w:hAnsiTheme="majorHAnsi" w:cs="Arial"/>
          <w:color w:val="000000" w:themeColor="text1"/>
        </w:rPr>
        <w:t>.</w:t>
      </w:r>
      <w:r>
        <w:rPr>
          <w:rFonts w:asciiTheme="majorHAnsi" w:hAnsiTheme="majorHAnsi" w:cs="Arial"/>
          <w:color w:val="000000" w:themeColor="text1"/>
        </w:rPr>
        <w:t xml:space="preserve"> </w:t>
      </w:r>
    </w:p>
    <w:p w14:paraId="6DEA6C87" w14:textId="6193F048" w:rsidR="00B80687" w:rsidRPr="0078572E" w:rsidRDefault="00B80687" w:rsidP="00CD4BFD">
      <w:pPr>
        <w:pStyle w:val="NormalWeb"/>
        <w:shd w:val="clear" w:color="auto" w:fill="FFFFFF"/>
        <w:rPr>
          <w:rFonts w:asciiTheme="majorHAnsi" w:hAnsiTheme="majorHAnsi" w:cs="Arial"/>
          <w:color w:val="153D63" w:themeColor="text2" w:themeTint="E6"/>
          <w:sz w:val="32"/>
          <w:szCs w:val="32"/>
        </w:rPr>
      </w:pPr>
      <w:r w:rsidRPr="0078572E">
        <w:rPr>
          <w:rFonts w:asciiTheme="majorHAnsi" w:hAnsiTheme="majorHAnsi" w:cs="Arial"/>
          <w:color w:val="215E99" w:themeColor="text2" w:themeTint="BF"/>
          <w:sz w:val="32"/>
          <w:szCs w:val="32"/>
        </w:rPr>
        <w:t>Justification</w:t>
      </w:r>
    </w:p>
    <w:p w14:paraId="21FA344E" w14:textId="4431FD6B" w:rsidR="00B80687" w:rsidRDefault="000F21BE" w:rsidP="00B80687">
      <w:pPr>
        <w:pStyle w:val="NormalWeb"/>
        <w:shd w:val="clear" w:color="auto" w:fill="FFFFFF"/>
        <w:rPr>
          <w:rFonts w:asciiTheme="minorHAnsi" w:hAnsiTheme="minorHAnsi"/>
          <w:color w:val="000000"/>
        </w:rPr>
      </w:pPr>
      <w:r w:rsidRPr="000F21BE">
        <w:rPr>
          <w:rFonts w:asciiTheme="minorHAnsi" w:hAnsiTheme="minorHAnsi"/>
          <w:color w:val="000000"/>
        </w:rPr>
        <w:t>Research on PTSD is justified because many individuals remain undiagnosed or untreated, leading to long-term suffering and wider social and economic costs</w:t>
      </w:r>
      <w:r w:rsidRPr="000F21BE">
        <w:rPr>
          <w:rFonts w:asciiTheme="minorHAnsi" w:hAnsiTheme="minorHAnsi"/>
          <w:color w:val="000000"/>
        </w:rPr>
        <w:t xml:space="preserve"> </w:t>
      </w:r>
      <w:r w:rsidR="00B80687" w:rsidRPr="00B779E1">
        <w:rPr>
          <w:rFonts w:asciiTheme="minorHAnsi" w:hAnsiTheme="minorHAnsi"/>
          <w:color w:val="000000"/>
        </w:rPr>
        <w:t xml:space="preserve">awareness, and accessible support </w:t>
      </w:r>
      <w:r w:rsidR="003321FD">
        <w:rPr>
          <w:rFonts w:asciiTheme="minorHAnsi" w:hAnsiTheme="minorHAnsi"/>
          <w:color w:val="000000"/>
        </w:rPr>
        <w:t>from the JP</w:t>
      </w:r>
      <w:r w:rsidR="00B64B1B">
        <w:rPr>
          <w:rFonts w:asciiTheme="minorHAnsi" w:hAnsiTheme="minorHAnsi"/>
          <w:color w:val="000000"/>
        </w:rPr>
        <w:t xml:space="preserve"> </w:t>
      </w:r>
      <w:r w:rsidR="000D45CF">
        <w:rPr>
          <w:rFonts w:asciiTheme="minorHAnsi" w:hAnsiTheme="minorHAnsi"/>
          <w:color w:val="000000"/>
        </w:rPr>
        <w:t>help</w:t>
      </w:r>
      <w:r w:rsidR="0047159D" w:rsidRPr="0047159D">
        <w:rPr>
          <w:rFonts w:asciiTheme="minorHAnsi" w:hAnsiTheme="minorHAnsi"/>
          <w:color w:val="000000"/>
        </w:rPr>
        <w:t xml:space="preserve"> people with PTSD </w:t>
      </w:r>
      <w:r w:rsidR="000D45CF">
        <w:rPr>
          <w:rFonts w:asciiTheme="minorHAnsi" w:hAnsiTheme="minorHAnsi"/>
          <w:color w:val="000000"/>
        </w:rPr>
        <w:t>to</w:t>
      </w:r>
      <w:r w:rsidR="0047159D" w:rsidRPr="0047159D">
        <w:rPr>
          <w:rFonts w:asciiTheme="minorHAnsi" w:hAnsiTheme="minorHAnsi"/>
          <w:color w:val="000000"/>
        </w:rPr>
        <w:t xml:space="preserve"> receive </w:t>
      </w:r>
      <w:r w:rsidR="000D45CF">
        <w:rPr>
          <w:rFonts w:asciiTheme="minorHAnsi" w:hAnsiTheme="minorHAnsi"/>
          <w:color w:val="000000"/>
        </w:rPr>
        <w:t>continues</w:t>
      </w:r>
      <w:r w:rsidR="004466CC">
        <w:rPr>
          <w:rFonts w:asciiTheme="minorHAnsi" w:hAnsiTheme="minorHAnsi"/>
          <w:color w:val="000000"/>
        </w:rPr>
        <w:t xml:space="preserve"> </w:t>
      </w:r>
      <w:r w:rsidR="0047159D" w:rsidRPr="0047159D">
        <w:rPr>
          <w:rFonts w:asciiTheme="minorHAnsi" w:hAnsiTheme="minorHAnsi"/>
          <w:color w:val="000000"/>
        </w:rPr>
        <w:t>social support</w:t>
      </w:r>
      <w:r w:rsidR="000D45CF">
        <w:rPr>
          <w:rFonts w:asciiTheme="minorHAnsi" w:hAnsiTheme="minorHAnsi"/>
          <w:color w:val="000000"/>
        </w:rPr>
        <w:t xml:space="preserve"> however, c</w:t>
      </w:r>
      <w:r w:rsidR="00B80687" w:rsidRPr="00D252A9">
        <w:rPr>
          <w:rFonts w:asciiTheme="minorHAnsi" w:hAnsiTheme="minorHAnsi"/>
          <w:color w:val="000000"/>
        </w:rPr>
        <w:t>ertain groups such as young people, refugees, survivors of abuse, and frontline workers are especially vulnerable, yet many of them still go without proper diagnosis or support (WHO, 2023).</w:t>
      </w:r>
      <w:r w:rsidRPr="000F21BE">
        <w:t xml:space="preserve"> </w:t>
      </w:r>
      <w:r w:rsidRPr="000F21BE">
        <w:rPr>
          <w:rFonts w:asciiTheme="minorHAnsi" w:hAnsiTheme="minorHAnsi"/>
          <w:color w:val="000000"/>
        </w:rPr>
        <w:t>This is caused because of long waiting list on NHS and in many occasions putting them on medication that can cause other side effects</w:t>
      </w:r>
      <w:r>
        <w:rPr>
          <w:rFonts w:asciiTheme="minorHAnsi" w:hAnsiTheme="minorHAnsi"/>
          <w:color w:val="000000"/>
        </w:rPr>
        <w:t xml:space="preserve"> without giving a proper diagnose</w:t>
      </w:r>
      <w:r w:rsidRPr="000F21BE">
        <w:rPr>
          <w:rFonts w:asciiTheme="minorHAnsi" w:hAnsiTheme="minorHAnsi"/>
          <w:color w:val="000000"/>
        </w:rPr>
        <w:t>. It can cause long term physical, emotional, psychological, and social difficulties if left untreated</w:t>
      </w:r>
      <w:r w:rsidR="00253F7F">
        <w:rPr>
          <w:rFonts w:asciiTheme="minorHAnsi" w:hAnsiTheme="minorHAnsi"/>
          <w:color w:val="000000"/>
        </w:rPr>
        <w:t xml:space="preserve">.                       </w:t>
      </w:r>
      <w:r w:rsidR="00253F7F">
        <w:rPr>
          <w:rFonts w:asciiTheme="minorHAnsi" w:hAnsiTheme="minorHAnsi"/>
          <w:color w:val="000000"/>
        </w:rPr>
        <w:lastRenderedPageBreak/>
        <w:t>On the other side,</w:t>
      </w:r>
      <w:r w:rsidRPr="000F21BE">
        <w:rPr>
          <w:rFonts w:asciiTheme="minorHAnsi" w:hAnsiTheme="minorHAnsi"/>
          <w:color w:val="000000"/>
        </w:rPr>
        <w:t xml:space="preserve"> wrong medication or wrong dose, </w:t>
      </w:r>
      <w:r w:rsidR="00253F7F">
        <w:rPr>
          <w:rFonts w:asciiTheme="minorHAnsi" w:hAnsiTheme="minorHAnsi"/>
          <w:color w:val="000000"/>
        </w:rPr>
        <w:t>creates</w:t>
      </w:r>
      <w:r w:rsidRPr="000F21BE">
        <w:rPr>
          <w:rFonts w:asciiTheme="minorHAnsi" w:hAnsiTheme="minorHAnsi"/>
          <w:color w:val="000000"/>
        </w:rPr>
        <w:t xml:space="preserve"> a major concern for health and social care systems worldwide</w:t>
      </w:r>
      <w:r w:rsidR="00D207FF">
        <w:rPr>
          <w:rFonts w:asciiTheme="minorHAnsi" w:hAnsiTheme="minorHAnsi"/>
          <w:color w:val="000000"/>
        </w:rPr>
        <w:t xml:space="preserve"> </w:t>
      </w:r>
      <w:r w:rsidR="000D45CF" w:rsidRPr="006A30C1">
        <w:rPr>
          <w:rFonts w:asciiTheme="majorHAnsi" w:hAnsiTheme="majorHAnsi" w:cs="Arial"/>
          <w:color w:val="000000" w:themeColor="text1"/>
        </w:rPr>
        <w:t>(Koenen et al., 2017; NICE, 2018).</w:t>
      </w:r>
    </w:p>
    <w:p w14:paraId="134756B3" w14:textId="77777777" w:rsidR="0047159D" w:rsidRDefault="0047159D" w:rsidP="00B80687">
      <w:pPr>
        <w:pStyle w:val="NormalWeb"/>
        <w:shd w:val="clear" w:color="auto" w:fill="FFFFFF"/>
        <w:rPr>
          <w:rFonts w:asciiTheme="minorHAnsi" w:hAnsiTheme="minorHAnsi"/>
          <w:color w:val="000000"/>
        </w:rPr>
      </w:pPr>
    </w:p>
    <w:p w14:paraId="320E59D2" w14:textId="6B988B41" w:rsidR="00253F7F" w:rsidRPr="0047159D" w:rsidRDefault="0047159D" w:rsidP="00B80687">
      <w:pPr>
        <w:pStyle w:val="NormalWeb"/>
        <w:shd w:val="clear" w:color="auto" w:fill="FFFFFF"/>
        <w:rPr>
          <w:rFonts w:asciiTheme="minorHAnsi" w:hAnsiTheme="minorHAnsi"/>
          <w:color w:val="156082" w:themeColor="accent1"/>
          <w:sz w:val="40"/>
          <w:szCs w:val="40"/>
        </w:rPr>
      </w:pPr>
      <w:r>
        <w:rPr>
          <w:rFonts w:asciiTheme="minorHAnsi" w:hAnsiTheme="minorHAnsi"/>
          <w:color w:val="156082" w:themeColor="accent1"/>
          <w:sz w:val="40"/>
          <w:szCs w:val="40"/>
        </w:rPr>
        <w:t>Information Sources and Justification</w:t>
      </w:r>
    </w:p>
    <w:p w14:paraId="36415092" w14:textId="77777777" w:rsidR="00253F7F" w:rsidRPr="00253F7F" w:rsidRDefault="00253F7F" w:rsidP="0078572E">
      <w:pPr>
        <w:pStyle w:val="NormalWeb"/>
        <w:shd w:val="clear" w:color="auto" w:fill="FFFFFF"/>
        <w:rPr>
          <w:rFonts w:asciiTheme="minorHAnsi" w:hAnsiTheme="minorHAnsi"/>
          <w:color w:val="000000"/>
        </w:rPr>
      </w:pPr>
      <w:r w:rsidRPr="00253F7F">
        <w:rPr>
          <w:rFonts w:asciiTheme="minorHAnsi" w:hAnsiTheme="minorHAnsi"/>
          <w:color w:val="000000"/>
        </w:rPr>
        <w:t xml:space="preserve">To understand the scale of the problem and the effectiveness of treatment, there are three key sources that provide valuable insights. </w:t>
      </w:r>
    </w:p>
    <w:p w14:paraId="4C73FC5C" w14:textId="31697885" w:rsidR="0078572E" w:rsidRPr="0078572E" w:rsidRDefault="0078572E" w:rsidP="0078572E">
      <w:pPr>
        <w:pStyle w:val="NormalWeb"/>
        <w:shd w:val="clear" w:color="auto" w:fill="FFFFFF"/>
        <w:rPr>
          <w:rFonts w:asciiTheme="minorHAnsi" w:hAnsiTheme="minorHAnsi"/>
          <w:b/>
          <w:bCs/>
          <w:color w:val="000000"/>
        </w:rPr>
      </w:pPr>
      <w:r w:rsidRPr="0078572E">
        <w:rPr>
          <w:rFonts w:asciiTheme="minorHAnsi" w:hAnsiTheme="minorHAnsi"/>
          <w:b/>
          <w:bCs/>
          <w:color w:val="000000"/>
        </w:rPr>
        <w:t>1. World Health Organization (WHO)</w:t>
      </w:r>
    </w:p>
    <w:p w14:paraId="2ABF9EC5" w14:textId="515DEEE2" w:rsidR="0047159D" w:rsidRPr="00DF2ABB" w:rsidRDefault="00253F7F" w:rsidP="0078572E">
      <w:pPr>
        <w:pStyle w:val="NormalWeb"/>
        <w:shd w:val="clear" w:color="auto" w:fill="FFFFFF"/>
        <w:rPr>
          <w:rFonts w:asciiTheme="minorHAnsi" w:hAnsiTheme="minorHAnsi"/>
          <w:color w:val="000000"/>
        </w:rPr>
      </w:pPr>
      <w:r w:rsidRPr="00253F7F">
        <w:rPr>
          <w:rFonts w:asciiTheme="minorHAnsi" w:hAnsiTheme="minorHAnsi"/>
          <w:color w:val="000000"/>
        </w:rPr>
        <w:t>This source is a leading public health authority and is useful because it provides important fact sheets and data that are widely trusted and gathered from multiple countries. There are some risks involved such as women are more affected than men because they are more often exposed to interpersonal traumas (like sexual assault, abuse, or domestic violence), often at younger ages, and biological factors that make them vulnerable to developing the disorder. The research shows that having no social support increases the risk of the symptoms and you need to fight the illness alone in the dark, and in some cases repeated or severe trauma raises the likelihood of PTSD however, WHO recognises that effective treatments exist, such as cognitive behavioural therapy (CBT) and eye movement desensitisation and reprocessing (EMDR). The research has recognised that therapy provided by a good number of sessions and the right method used can help reduce symptoms and improve recovery no matter the difficulty of trauma. There are some protective factors such as the support from family, friends, and community after trauma can reduce the chance of developing PTSD symptoms</w:t>
      </w:r>
      <w:r w:rsidR="00C3117E">
        <w:rPr>
          <w:rFonts w:asciiTheme="minorHAnsi" w:hAnsiTheme="minorHAnsi"/>
          <w:color w:val="000000"/>
        </w:rPr>
        <w:t>.</w:t>
      </w:r>
    </w:p>
    <w:p w14:paraId="4EB413D3" w14:textId="22A1BF73" w:rsidR="00A732D3" w:rsidRPr="00A732D3" w:rsidRDefault="00DF2ABB" w:rsidP="00657254">
      <w:pPr>
        <w:pStyle w:val="NormalWeb"/>
        <w:shd w:val="clear" w:color="auto" w:fill="FFFFFF"/>
        <w:rPr>
          <w:rFonts w:asciiTheme="minorHAnsi" w:hAnsiTheme="minorHAnsi"/>
          <w:b/>
          <w:bCs/>
          <w:color w:val="000000"/>
        </w:rPr>
      </w:pPr>
      <w:r>
        <w:rPr>
          <w:rFonts w:asciiTheme="minorHAnsi" w:hAnsiTheme="minorHAnsi"/>
          <w:b/>
          <w:bCs/>
          <w:color w:val="000000"/>
        </w:rPr>
        <w:t xml:space="preserve">2. </w:t>
      </w:r>
      <w:r w:rsidR="00A732D3" w:rsidRPr="00A732D3">
        <w:rPr>
          <w:rFonts w:asciiTheme="minorHAnsi" w:hAnsiTheme="minorHAnsi"/>
          <w:b/>
          <w:bCs/>
          <w:color w:val="000000"/>
        </w:rPr>
        <w:t>Understanding PTSD through Van der Kolk’s Research</w:t>
      </w:r>
    </w:p>
    <w:p w14:paraId="2F99337D" w14:textId="42B33251" w:rsidR="002353F1" w:rsidRDefault="00A732D3" w:rsidP="002353F1">
      <w:pPr>
        <w:pStyle w:val="NormalWeb"/>
        <w:shd w:val="clear" w:color="auto" w:fill="FFFFFF"/>
      </w:pPr>
      <w:r w:rsidRPr="00A732D3">
        <w:rPr>
          <w:rFonts w:asciiTheme="minorHAnsi" w:hAnsiTheme="minorHAnsi"/>
          <w:color w:val="000000"/>
        </w:rPr>
        <w:t>Bessel van der Kolk</w:t>
      </w:r>
      <w:r w:rsidR="005C1330">
        <w:rPr>
          <w:rFonts w:asciiTheme="minorHAnsi" w:hAnsiTheme="minorHAnsi"/>
          <w:color w:val="000000"/>
        </w:rPr>
        <w:t xml:space="preserve"> is</w:t>
      </w:r>
      <w:r w:rsidRPr="00A732D3">
        <w:rPr>
          <w:rFonts w:asciiTheme="minorHAnsi" w:hAnsiTheme="minorHAnsi"/>
          <w:color w:val="000000"/>
        </w:rPr>
        <w:t xml:space="preserve"> a leading trauma researcher</w:t>
      </w:r>
      <w:r w:rsidR="005C1330">
        <w:rPr>
          <w:rFonts w:asciiTheme="minorHAnsi" w:hAnsiTheme="minorHAnsi"/>
          <w:color w:val="000000"/>
        </w:rPr>
        <w:t xml:space="preserve"> </w:t>
      </w:r>
      <w:r w:rsidR="005C1330" w:rsidRPr="00A732D3">
        <w:rPr>
          <w:rFonts w:asciiTheme="minorHAnsi" w:hAnsiTheme="minorHAnsi"/>
          <w:color w:val="000000"/>
        </w:rPr>
        <w:t>for understanding PTSD</w:t>
      </w:r>
      <w:r w:rsidR="005C1330">
        <w:rPr>
          <w:rFonts w:asciiTheme="minorHAnsi" w:hAnsiTheme="minorHAnsi"/>
          <w:color w:val="000000"/>
        </w:rPr>
        <w:t xml:space="preserve">. </w:t>
      </w:r>
      <w:r w:rsidR="001A1B98">
        <w:rPr>
          <w:rFonts w:asciiTheme="minorHAnsi" w:hAnsiTheme="minorHAnsi"/>
          <w:color w:val="000000"/>
        </w:rPr>
        <w:t>According to him</w:t>
      </w:r>
      <w:r w:rsidRPr="00A732D3">
        <w:rPr>
          <w:rFonts w:asciiTheme="minorHAnsi" w:hAnsiTheme="minorHAnsi"/>
          <w:color w:val="000000"/>
        </w:rPr>
        <w:t xml:space="preserve"> trauma affects not only the mind but also the body, changing how the brain processes stress and memory (van der Kolk, 2014). </w:t>
      </w:r>
      <w:r w:rsidR="00F43C57" w:rsidRPr="00F43C57">
        <w:rPr>
          <w:rFonts w:ascii="Aptos Display" w:hAnsi="Aptos Display"/>
        </w:rPr>
        <w:t>He shows that painful experiences can trap people in</w:t>
      </w:r>
      <w:r w:rsidR="002353F1">
        <w:rPr>
          <w:rFonts w:ascii="Aptos Display" w:hAnsi="Aptos Display"/>
        </w:rPr>
        <w:t xml:space="preserve"> </w:t>
      </w:r>
      <w:r w:rsidR="00F43C57" w:rsidRPr="00F43C57">
        <w:rPr>
          <w:rFonts w:ascii="Aptos Display" w:hAnsi="Aptos Display"/>
        </w:rPr>
        <w:t>flight</w:t>
      </w:r>
      <w:r w:rsidR="002353F1">
        <w:rPr>
          <w:rFonts w:ascii="Aptos Display" w:hAnsi="Aptos Display"/>
        </w:rPr>
        <w:t xml:space="preserve"> </w:t>
      </w:r>
      <w:r w:rsidR="00F43C57" w:rsidRPr="00F43C57">
        <w:rPr>
          <w:rFonts w:ascii="Aptos Display" w:hAnsi="Aptos Display"/>
        </w:rPr>
        <w:t>or freeze mode, making it hard to focus, control emotions, or feel safe. Trauma can cause anxiety, anger, memory problems, and difficulties in relationships.</w:t>
      </w:r>
      <w:r w:rsidR="002353F1">
        <w:rPr>
          <w:rFonts w:ascii="Aptos Display" w:hAnsi="Aptos Display"/>
        </w:rPr>
        <w:t xml:space="preserve"> </w:t>
      </w:r>
      <w:r w:rsidRPr="00A732D3">
        <w:rPr>
          <w:rFonts w:asciiTheme="minorHAnsi" w:hAnsiTheme="minorHAnsi"/>
          <w:color w:val="000000"/>
        </w:rPr>
        <w:t>PTSD is complex and needs specialised support</w:t>
      </w:r>
      <w:r w:rsidR="002353F1">
        <w:t>.</w:t>
      </w:r>
      <w:r w:rsidR="002353F1" w:rsidRPr="002353F1">
        <w:t xml:space="preserve"> </w:t>
      </w:r>
      <w:r w:rsidR="002353F1" w:rsidRPr="002353F1">
        <w:rPr>
          <w:rFonts w:ascii="Aptos Display" w:hAnsi="Aptos Display"/>
        </w:rPr>
        <w:t xml:space="preserve">Recovery is possible when survivors feel safe in their own bodies. Healing may involve therapies such as talk therapy, grounding techniques, neurofeedback, yoga, meditation, </w:t>
      </w:r>
      <w:r w:rsidR="002353F1" w:rsidRPr="002353F1">
        <w:rPr>
          <w:rFonts w:ascii="Aptos Display" w:hAnsi="Aptos Display"/>
        </w:rPr>
        <w:t>theatre</w:t>
      </w:r>
      <w:r w:rsidR="002353F1" w:rsidRPr="002353F1">
        <w:rPr>
          <w:rFonts w:ascii="Aptos Display" w:hAnsi="Aptos Display"/>
        </w:rPr>
        <w:t>, and play. The book combines science with patient stories, showing that trauma changes the body and brain, but with the right support, survivors can rebuild trust, control, and wellbeing</w:t>
      </w:r>
      <w:r w:rsidR="002353F1" w:rsidRPr="002353F1">
        <w:t>.</w:t>
      </w:r>
    </w:p>
    <w:p w14:paraId="0E33006E" w14:textId="235917C1" w:rsidR="004466CC" w:rsidRPr="002353F1" w:rsidRDefault="00F43C57" w:rsidP="00F43C57">
      <w:pPr>
        <w:pStyle w:val="NormalWeb"/>
        <w:shd w:val="clear" w:color="auto" w:fill="FFFFFF"/>
        <w:rPr>
          <w:rFonts w:ascii="Aptos Display" w:hAnsi="Aptos Display"/>
        </w:rPr>
      </w:pPr>
      <w:r>
        <w:t>.</w:t>
      </w:r>
    </w:p>
    <w:p w14:paraId="0B95BF1D" w14:textId="1F493B84" w:rsidR="00DF2ABB" w:rsidRPr="00DF2ABB" w:rsidRDefault="00DF2ABB" w:rsidP="004468F8">
      <w:pPr>
        <w:rPr>
          <w:b/>
          <w:bCs/>
        </w:rPr>
      </w:pPr>
      <w:r w:rsidRPr="00DF2ABB">
        <w:rPr>
          <w:b/>
          <w:bCs/>
        </w:rPr>
        <w:t>3</w:t>
      </w:r>
      <w:r w:rsidRPr="00DF2ABB">
        <w:rPr>
          <w:b/>
          <w:bCs/>
        </w:rPr>
        <w:t>. NICE Guidelines</w:t>
      </w:r>
    </w:p>
    <w:p w14:paraId="01CBD45D" w14:textId="53C05A88" w:rsidR="00172AD1" w:rsidRDefault="00DF2ABB" w:rsidP="004468F8">
      <w:r w:rsidRPr="00DF2ABB">
        <w:t>The UK’s National Institute for Health and Care Excellence</w:t>
      </w:r>
      <w:r w:rsidR="00E10F78" w:rsidRPr="00E10F78">
        <w:t xml:space="preserve"> </w:t>
      </w:r>
      <w:r w:rsidRPr="00DF2ABB">
        <w:t>provides evidence</w:t>
      </w:r>
      <w:r w:rsidRPr="00DF2ABB">
        <w:rPr>
          <w:rFonts w:ascii="Cambria Math" w:hAnsi="Cambria Math" w:cs="Cambria Math"/>
        </w:rPr>
        <w:t>‑</w:t>
      </w:r>
      <w:r w:rsidRPr="00DF2ABB">
        <w:t xml:space="preserve">based recommendations for recognising and treating </w:t>
      </w:r>
      <w:r w:rsidR="00C3117E">
        <w:t xml:space="preserve">symptoms of </w:t>
      </w:r>
      <w:r w:rsidRPr="00DF2ABB">
        <w:t>PTSD</w:t>
      </w:r>
      <w:r w:rsidR="00E10F78">
        <w:t xml:space="preserve">, </w:t>
      </w:r>
      <w:r w:rsidRPr="00DF2ABB">
        <w:t xml:space="preserve">emphasises early </w:t>
      </w:r>
      <w:r w:rsidRPr="00DF2ABB">
        <w:lastRenderedPageBreak/>
        <w:t xml:space="preserve">diagnosis, </w:t>
      </w:r>
      <w:r w:rsidR="00E10F78">
        <w:t>duty</w:t>
      </w:r>
      <w:r w:rsidRPr="00DF2ABB">
        <w:t xml:space="preserve"> of care, and access to psychological therapies. It also highlights gaps in service provision and the importance of workforce training to improve outcomes</w:t>
      </w:r>
      <w:r w:rsidR="00E10F78" w:rsidRPr="00E10F78">
        <w:rPr>
          <w:rFonts w:ascii="Aptos Display" w:hAnsi="Aptos Display"/>
        </w:rPr>
        <w:t xml:space="preserve"> </w:t>
      </w:r>
      <w:r w:rsidR="00E10F78" w:rsidRPr="00E10F78">
        <w:rPr>
          <w:rFonts w:ascii="Aptos Display" w:hAnsi="Aptos Display"/>
        </w:rPr>
        <w:t>(NICE, 2018; updated 2024)</w:t>
      </w:r>
    </w:p>
    <w:p w14:paraId="039E938F" w14:textId="77777777" w:rsidR="004468F8" w:rsidRPr="004468F8" w:rsidRDefault="004468F8" w:rsidP="004468F8">
      <w:pPr>
        <w:pStyle w:val="Heading1"/>
        <w:jc w:val="both"/>
      </w:pPr>
      <w:bookmarkStart w:id="3" w:name="_Toc215944508"/>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3"/>
    </w:p>
    <w:p w14:paraId="758F8906" w14:textId="531044BA" w:rsidR="004468F8" w:rsidRDefault="004468F8" w:rsidP="004468F8">
      <w:pPr>
        <w:pStyle w:val="Heading2"/>
        <w:jc w:val="both"/>
        <w:rPr>
          <w:rFonts w:eastAsia="Aptos" w:cs="Arial"/>
          <w:kern w:val="2"/>
          <w:lang w:eastAsia="en-US"/>
          <w14:ligatures w14:val="standardContextual"/>
        </w:rPr>
      </w:pPr>
      <w:bookmarkStart w:id="4" w:name="_Toc215944509"/>
      <w:r w:rsidRPr="004468F8">
        <w:rPr>
          <w:rFonts w:eastAsia="Aptos" w:cs="Arial"/>
          <w:kern w:val="2"/>
          <w:lang w:eastAsia="en-US"/>
          <w14:ligatures w14:val="standardContextual"/>
        </w:rPr>
        <w:t>Give a brief overview of quantitative and qualitative research</w:t>
      </w:r>
      <w:bookmarkEnd w:id="4"/>
      <w:r w:rsidR="0095205A">
        <w:rPr>
          <w:rFonts w:eastAsia="Aptos" w:cs="Arial"/>
          <w:kern w:val="2"/>
          <w:lang w:eastAsia="en-US"/>
          <w14:ligatures w14:val="standardContextual"/>
        </w:rPr>
        <w:t xml:space="preserve"> for PTSD</w:t>
      </w:r>
    </w:p>
    <w:p w14:paraId="4F66F1B4" w14:textId="79E54B9C" w:rsidR="005937CE" w:rsidRDefault="005937CE" w:rsidP="005937CE">
      <w:pPr>
        <w:rPr>
          <w:rFonts w:asciiTheme="minorHAnsi" w:hAnsiTheme="minorHAnsi" w:cs="Arial"/>
          <w:color w:val="000000" w:themeColor="text1"/>
          <w:lang w:eastAsia="en-US"/>
        </w:rPr>
      </w:pPr>
      <w:r w:rsidRPr="005937CE">
        <w:rPr>
          <w:rFonts w:asciiTheme="minorHAnsi" w:hAnsiTheme="minorHAnsi" w:cs="Arial"/>
          <w:color w:val="000000" w:themeColor="text1"/>
          <w:lang w:eastAsia="en-US"/>
        </w:rPr>
        <w:t xml:space="preserve">PTSD is complex and affects people emotionally, psychologically, and socially. Quantitative research shows the scale of the problem and measures treatment outcomes, while qualitative research </w:t>
      </w:r>
      <w:r>
        <w:rPr>
          <w:rFonts w:asciiTheme="minorHAnsi" w:hAnsiTheme="minorHAnsi" w:cs="Arial"/>
          <w:color w:val="000000" w:themeColor="text1"/>
          <w:lang w:eastAsia="en-US"/>
        </w:rPr>
        <w:t>is</w:t>
      </w:r>
      <w:r w:rsidRPr="005937CE">
        <w:rPr>
          <w:rFonts w:asciiTheme="minorHAnsi" w:hAnsiTheme="minorHAnsi" w:cs="Arial"/>
          <w:color w:val="000000" w:themeColor="text1"/>
          <w:lang w:eastAsia="en-US"/>
        </w:rPr>
        <w:t xml:space="preserve"> </w:t>
      </w:r>
      <w:r>
        <w:rPr>
          <w:rFonts w:asciiTheme="minorHAnsi" w:hAnsiTheme="minorHAnsi" w:cs="Arial"/>
          <w:color w:val="000000" w:themeColor="text1"/>
          <w:lang w:eastAsia="en-US"/>
        </w:rPr>
        <w:t>for</w:t>
      </w:r>
      <w:r w:rsidRPr="005937CE">
        <w:rPr>
          <w:rFonts w:asciiTheme="minorHAnsi" w:hAnsiTheme="minorHAnsi" w:cs="Arial"/>
          <w:color w:val="000000" w:themeColor="text1"/>
          <w:lang w:eastAsia="en-US"/>
        </w:rPr>
        <w:t xml:space="preserve"> human side of trauma.</w:t>
      </w:r>
      <w:r w:rsidR="00DF2ABB" w:rsidRPr="00DF2ABB">
        <w:t xml:space="preserve"> </w:t>
      </w:r>
      <w:r w:rsidR="00DF2ABB" w:rsidRPr="00DF2ABB">
        <w:rPr>
          <w:rFonts w:asciiTheme="minorHAnsi" w:hAnsiTheme="minorHAnsi" w:cs="Arial"/>
          <w:color w:val="000000" w:themeColor="text1"/>
          <w:lang w:eastAsia="en-US"/>
        </w:rPr>
        <w:t xml:space="preserve">Together, these sources provide a balanced evidence base for understanding PTSD </w:t>
      </w:r>
      <w:r w:rsidR="00E10F78">
        <w:rPr>
          <w:rFonts w:asciiTheme="minorHAnsi" w:hAnsiTheme="minorHAnsi" w:cs="Arial"/>
          <w:color w:val="000000" w:themeColor="text1"/>
          <w:lang w:eastAsia="en-US"/>
        </w:rPr>
        <w:t>symptoms</w:t>
      </w:r>
      <w:r w:rsidR="00DF2ABB" w:rsidRPr="00DF2ABB">
        <w:rPr>
          <w:rFonts w:asciiTheme="minorHAnsi" w:hAnsiTheme="minorHAnsi" w:cs="Arial"/>
          <w:color w:val="000000" w:themeColor="text1"/>
          <w:lang w:eastAsia="en-US"/>
        </w:rPr>
        <w:t>, risk factors, and treatment approaches.</w:t>
      </w:r>
    </w:p>
    <w:p w14:paraId="19C33BE2" w14:textId="77777777" w:rsidR="005937CE" w:rsidRPr="005937CE" w:rsidRDefault="005937CE" w:rsidP="005937CE">
      <w:pPr>
        <w:rPr>
          <w:rFonts w:ascii="Arial" w:hAnsi="Arial" w:cs="Arial"/>
          <w:b/>
          <w:bCs/>
          <w:color w:val="000000" w:themeColor="text1"/>
          <w:sz w:val="22"/>
          <w:szCs w:val="22"/>
          <w:lang w:eastAsia="en-US"/>
        </w:rPr>
      </w:pPr>
      <w:r w:rsidRPr="005937CE">
        <w:rPr>
          <w:rFonts w:ascii="Arial" w:hAnsi="Arial" w:cs="Arial"/>
          <w:b/>
          <w:bCs/>
          <w:color w:val="000000" w:themeColor="text1"/>
          <w:sz w:val="22"/>
          <w:szCs w:val="22"/>
          <w:lang w:eastAsia="en-US"/>
        </w:rPr>
        <w:t>Quantitative Research in PTSD</w:t>
      </w:r>
    </w:p>
    <w:p w14:paraId="5F784F80" w14:textId="348C24FD" w:rsidR="009203F0" w:rsidRDefault="005937CE" w:rsidP="005937CE">
      <w:pPr>
        <w:rPr>
          <w:rFonts w:asciiTheme="minorHAnsi" w:hAnsiTheme="minorHAnsi" w:cs="Arial"/>
          <w:color w:val="000000" w:themeColor="text1"/>
          <w:lang w:eastAsia="en-US"/>
        </w:rPr>
      </w:pPr>
      <w:r w:rsidRPr="005937CE">
        <w:rPr>
          <w:rFonts w:asciiTheme="minorHAnsi" w:hAnsiTheme="minorHAnsi" w:cs="Arial"/>
          <w:color w:val="000000" w:themeColor="text1"/>
          <w:lang w:eastAsia="en-US"/>
        </w:rPr>
        <w:t>Quantitative research is about numbers and statistics</w:t>
      </w:r>
      <w:r w:rsidR="00E10F78">
        <w:rPr>
          <w:rFonts w:asciiTheme="minorHAnsi" w:hAnsiTheme="minorHAnsi" w:cs="Arial"/>
          <w:color w:val="000000" w:themeColor="text1"/>
          <w:lang w:eastAsia="en-US"/>
        </w:rPr>
        <w:t xml:space="preserve">, </w:t>
      </w:r>
      <w:r w:rsidRPr="005937CE">
        <w:rPr>
          <w:rFonts w:asciiTheme="minorHAnsi" w:hAnsiTheme="minorHAnsi" w:cs="Arial"/>
          <w:color w:val="000000" w:themeColor="text1"/>
          <w:lang w:eastAsia="en-US"/>
        </w:rPr>
        <w:t xml:space="preserve">it helps show how common </w:t>
      </w:r>
      <w:r w:rsidR="00A24CA7">
        <w:rPr>
          <w:rFonts w:asciiTheme="minorHAnsi" w:hAnsiTheme="minorHAnsi" w:cs="Arial"/>
          <w:color w:val="000000" w:themeColor="text1"/>
          <w:lang w:eastAsia="en-US"/>
        </w:rPr>
        <w:t xml:space="preserve">and </w:t>
      </w:r>
      <w:r w:rsidRPr="005937CE">
        <w:rPr>
          <w:rFonts w:asciiTheme="minorHAnsi" w:hAnsiTheme="minorHAnsi" w:cs="Arial"/>
          <w:color w:val="000000" w:themeColor="text1"/>
          <w:lang w:eastAsia="en-US"/>
        </w:rPr>
        <w:t>severe symptoms</w:t>
      </w:r>
      <w:r w:rsidR="00A24CA7">
        <w:rPr>
          <w:rFonts w:asciiTheme="minorHAnsi" w:hAnsiTheme="minorHAnsi" w:cs="Arial"/>
          <w:color w:val="000000" w:themeColor="text1"/>
          <w:lang w:eastAsia="en-US"/>
        </w:rPr>
        <w:t xml:space="preserve"> of PTSD</w:t>
      </w:r>
      <w:r w:rsidRPr="005937CE">
        <w:rPr>
          <w:rFonts w:asciiTheme="minorHAnsi" w:hAnsiTheme="minorHAnsi" w:cs="Arial"/>
          <w:color w:val="000000" w:themeColor="text1"/>
          <w:lang w:eastAsia="en-US"/>
        </w:rPr>
        <w:t xml:space="preserve"> are, and how well treatments work. Researchers often use surveys, questionnaires</w:t>
      </w:r>
      <w:r w:rsidR="00E10F78">
        <w:rPr>
          <w:rFonts w:asciiTheme="minorHAnsi" w:hAnsiTheme="minorHAnsi" w:cs="Arial"/>
          <w:color w:val="000000" w:themeColor="text1"/>
          <w:lang w:eastAsia="en-US"/>
        </w:rPr>
        <w:t xml:space="preserve"> </w:t>
      </w:r>
      <w:r>
        <w:rPr>
          <w:rFonts w:asciiTheme="minorHAnsi" w:hAnsiTheme="minorHAnsi" w:cs="Arial"/>
          <w:color w:val="000000" w:themeColor="text1"/>
          <w:lang w:eastAsia="en-US"/>
        </w:rPr>
        <w:t xml:space="preserve">such as </w:t>
      </w:r>
      <w:r w:rsidRPr="005937CE">
        <w:rPr>
          <w:rFonts w:asciiTheme="minorHAnsi" w:hAnsiTheme="minorHAnsi" w:cs="Arial"/>
          <w:color w:val="000000" w:themeColor="text1"/>
          <w:lang w:eastAsia="en-US"/>
        </w:rPr>
        <w:t>PCL-5 (PTSD Checklist)</w:t>
      </w:r>
      <w:r w:rsidR="009203F0">
        <w:rPr>
          <w:rFonts w:asciiTheme="minorHAnsi" w:hAnsiTheme="minorHAnsi" w:cs="Arial"/>
          <w:color w:val="000000" w:themeColor="text1"/>
          <w:lang w:eastAsia="en-US"/>
        </w:rPr>
        <w:t xml:space="preserve"> using grounding techniques, breathing techniques and further</w:t>
      </w:r>
      <w:r w:rsidRPr="005937CE">
        <w:rPr>
          <w:rFonts w:asciiTheme="minorHAnsi" w:hAnsiTheme="minorHAnsi" w:cs="Arial"/>
          <w:color w:val="000000" w:themeColor="text1"/>
          <w:lang w:eastAsia="en-US"/>
        </w:rPr>
        <w:t xml:space="preserve"> studies</w:t>
      </w:r>
      <w:r w:rsidR="009203F0">
        <w:rPr>
          <w:rFonts w:asciiTheme="minorHAnsi" w:hAnsiTheme="minorHAnsi" w:cs="Arial"/>
          <w:color w:val="000000" w:themeColor="text1"/>
          <w:lang w:eastAsia="en-US"/>
        </w:rPr>
        <w:t xml:space="preserve"> and clinical trials </w:t>
      </w:r>
      <w:r w:rsidR="006A30C1" w:rsidRPr="006A30C1">
        <w:rPr>
          <w:rFonts w:asciiTheme="minorHAnsi" w:hAnsiTheme="minorHAnsi" w:cs="Arial"/>
          <w:color w:val="000000" w:themeColor="text1"/>
          <w:lang w:eastAsia="en-US"/>
        </w:rPr>
        <w:t xml:space="preserve">(Creswell &amp; Creswell, 2018; Weathers et al., 2013). </w:t>
      </w:r>
      <w:r w:rsidRPr="005937CE">
        <w:rPr>
          <w:rFonts w:asciiTheme="minorHAnsi" w:hAnsiTheme="minorHAnsi" w:cs="Arial"/>
          <w:color w:val="000000" w:themeColor="text1"/>
          <w:lang w:eastAsia="en-US"/>
        </w:rPr>
        <w:t>This approach is useful because it gives clear, measurable evidence and shows patterns across large groups.</w:t>
      </w:r>
      <w:r w:rsidR="00A24CA7" w:rsidRPr="00A24CA7">
        <w:rPr>
          <w:rFonts w:asciiTheme="minorHAnsi" w:hAnsiTheme="minorHAnsi" w:cs="Arial"/>
          <w:color w:val="000000" w:themeColor="text1"/>
          <w:lang w:eastAsia="en-US"/>
        </w:rPr>
        <w:t xml:space="preserve"> </w:t>
      </w:r>
      <w:r w:rsidR="00A24CA7" w:rsidRPr="005937CE">
        <w:rPr>
          <w:rFonts w:asciiTheme="minorHAnsi" w:hAnsiTheme="minorHAnsi" w:cs="Arial"/>
          <w:color w:val="000000" w:themeColor="text1"/>
          <w:lang w:eastAsia="en-US"/>
        </w:rPr>
        <w:t>For instance, a study might prove that a therapy reduces symptoms by a certain percentage</w:t>
      </w:r>
      <w:r w:rsidR="00A24CA7">
        <w:rPr>
          <w:rFonts w:asciiTheme="minorHAnsi" w:hAnsiTheme="minorHAnsi" w:cs="Arial"/>
          <w:color w:val="000000" w:themeColor="text1"/>
          <w:lang w:eastAsia="en-US"/>
        </w:rPr>
        <w:t xml:space="preserve"> </w:t>
      </w:r>
      <w:r w:rsidR="00A24CA7" w:rsidRPr="006A30C1">
        <w:rPr>
          <w:rFonts w:asciiTheme="minorHAnsi" w:hAnsiTheme="minorHAnsi" w:cs="Arial"/>
          <w:color w:val="000000" w:themeColor="text1"/>
          <w:lang w:eastAsia="en-US"/>
        </w:rPr>
        <w:t>(Creswell &amp; Creswell, 2018; Weathers et al., 2013)</w:t>
      </w:r>
      <w:r w:rsidR="006A30C1" w:rsidRPr="006A30C1">
        <w:rPr>
          <w:rFonts w:asciiTheme="minorHAnsi" w:hAnsiTheme="minorHAnsi" w:cs="Arial"/>
          <w:color w:val="000000" w:themeColor="text1"/>
          <w:lang w:eastAsia="en-US"/>
        </w:rPr>
        <w:t xml:space="preserve">. </w:t>
      </w:r>
      <w:r w:rsidR="009203F0">
        <w:rPr>
          <w:rFonts w:asciiTheme="minorHAnsi" w:hAnsiTheme="minorHAnsi" w:cs="Arial"/>
          <w:color w:val="000000" w:themeColor="text1"/>
          <w:lang w:eastAsia="en-US"/>
        </w:rPr>
        <w:t xml:space="preserve">         </w:t>
      </w:r>
    </w:p>
    <w:p w14:paraId="4C6D2BFF" w14:textId="0F141441" w:rsidR="004466CC" w:rsidRDefault="009203F0" w:rsidP="009203F0">
      <w:pPr>
        <w:rPr>
          <w:rFonts w:asciiTheme="minorHAnsi" w:hAnsiTheme="minorHAnsi" w:cs="Arial"/>
          <w:color w:val="000000" w:themeColor="text1"/>
          <w:lang w:eastAsia="en-US"/>
        </w:rPr>
      </w:pPr>
      <w:r w:rsidRPr="009203F0">
        <w:rPr>
          <w:rFonts w:asciiTheme="minorHAnsi" w:hAnsiTheme="minorHAnsi" w:cs="Arial"/>
          <w:b/>
          <w:bCs/>
          <w:color w:val="000000" w:themeColor="text1"/>
          <w:lang w:eastAsia="en-US"/>
        </w:rPr>
        <w:t xml:space="preserve">Qualitative </w:t>
      </w:r>
      <w:r>
        <w:rPr>
          <w:rFonts w:asciiTheme="minorHAnsi" w:hAnsiTheme="minorHAnsi" w:cs="Arial"/>
          <w:b/>
          <w:bCs/>
          <w:color w:val="000000" w:themeColor="text1"/>
          <w:lang w:eastAsia="en-US"/>
        </w:rPr>
        <w:t>R</w:t>
      </w:r>
      <w:r w:rsidRPr="009203F0">
        <w:rPr>
          <w:rFonts w:asciiTheme="minorHAnsi" w:hAnsiTheme="minorHAnsi" w:cs="Arial"/>
          <w:b/>
          <w:bCs/>
          <w:color w:val="000000" w:themeColor="text1"/>
          <w:lang w:eastAsia="en-US"/>
        </w:rPr>
        <w:t>esearch</w:t>
      </w:r>
      <w:r w:rsidRPr="009203F0">
        <w:rPr>
          <w:rFonts w:asciiTheme="minorHAnsi" w:hAnsiTheme="minorHAnsi" w:cs="Arial"/>
          <w:b/>
          <w:bCs/>
          <w:color w:val="000000" w:themeColor="text1"/>
          <w:lang w:eastAsia="en-US"/>
        </w:rPr>
        <w:t xml:space="preserve"> in PTSD</w:t>
      </w:r>
      <w:r w:rsidRPr="009203F0">
        <w:rPr>
          <w:rFonts w:asciiTheme="minorHAnsi" w:hAnsiTheme="minorHAnsi" w:cs="Arial"/>
          <w:color w:val="000000" w:themeColor="text1"/>
          <w:lang w:eastAsia="en-US"/>
        </w:rPr>
        <w:t xml:space="preserve"> </w:t>
      </w:r>
    </w:p>
    <w:p w14:paraId="647ADDE0" w14:textId="3444BF57" w:rsidR="005937CE" w:rsidRPr="005937CE" w:rsidRDefault="009203F0" w:rsidP="009203F0">
      <w:pPr>
        <w:rPr>
          <w:rFonts w:asciiTheme="minorHAnsi" w:hAnsiTheme="minorHAnsi" w:cs="Arial"/>
          <w:color w:val="000000" w:themeColor="text1"/>
          <w:lang w:eastAsia="en-US"/>
        </w:rPr>
      </w:pPr>
      <w:r>
        <w:rPr>
          <w:rFonts w:asciiTheme="minorHAnsi" w:hAnsiTheme="minorHAnsi" w:cs="Arial"/>
          <w:color w:val="000000" w:themeColor="text1"/>
          <w:lang w:eastAsia="en-US"/>
        </w:rPr>
        <w:t xml:space="preserve">Qualitive research </w:t>
      </w:r>
      <w:r w:rsidRPr="009203F0">
        <w:rPr>
          <w:rFonts w:asciiTheme="minorHAnsi" w:hAnsiTheme="minorHAnsi" w:cs="Arial"/>
          <w:color w:val="000000" w:themeColor="text1"/>
          <w:lang w:eastAsia="en-US"/>
        </w:rPr>
        <w:t>looks at personal experiences and emotions instead of numbers. It uses interviews, focus groups, case studies, and observations to understand how</w:t>
      </w:r>
      <w:r>
        <w:rPr>
          <w:rFonts w:asciiTheme="minorHAnsi" w:hAnsiTheme="minorHAnsi" w:cs="Arial"/>
          <w:color w:val="000000" w:themeColor="text1"/>
          <w:lang w:eastAsia="en-US"/>
        </w:rPr>
        <w:t xml:space="preserve">                                                                </w:t>
      </w:r>
      <w:r w:rsidRPr="009203F0">
        <w:rPr>
          <w:rFonts w:asciiTheme="minorHAnsi" w:hAnsiTheme="minorHAnsi" w:cs="Arial"/>
          <w:color w:val="000000" w:themeColor="text1"/>
          <w:lang w:eastAsia="en-US"/>
        </w:rPr>
        <w:t>people feel and make sense of trauma. In PTSD studies, qualitative methods help explain</w:t>
      </w:r>
      <w:r>
        <w:rPr>
          <w:rFonts w:asciiTheme="minorHAnsi" w:hAnsiTheme="minorHAnsi" w:cs="Arial"/>
          <w:color w:val="000000" w:themeColor="text1"/>
          <w:lang w:eastAsia="en-US"/>
        </w:rPr>
        <w:t xml:space="preserve"> </w:t>
      </w:r>
      <w:r w:rsidRPr="009203F0">
        <w:rPr>
          <w:rFonts w:asciiTheme="minorHAnsi" w:hAnsiTheme="minorHAnsi" w:cs="Arial"/>
          <w:color w:val="000000" w:themeColor="text1"/>
          <w:lang w:eastAsia="en-US"/>
        </w:rPr>
        <w:t>How people describe their trauma</w:t>
      </w:r>
      <w:r w:rsidR="00EB002E">
        <w:rPr>
          <w:rFonts w:asciiTheme="minorHAnsi" w:hAnsiTheme="minorHAnsi" w:cs="Arial"/>
          <w:color w:val="000000" w:themeColor="text1"/>
          <w:lang w:eastAsia="en-US"/>
        </w:rPr>
        <w:t xml:space="preserve"> h</w:t>
      </w:r>
      <w:r w:rsidR="00EB002E" w:rsidRPr="009203F0">
        <w:rPr>
          <w:rFonts w:asciiTheme="minorHAnsi" w:hAnsiTheme="minorHAnsi" w:cs="Arial"/>
          <w:color w:val="000000" w:themeColor="text1"/>
          <w:lang w:eastAsia="en-US"/>
        </w:rPr>
        <w:t>ow PTSD affects daily life, relationships, and identity</w:t>
      </w:r>
      <w:r w:rsidR="00EB002E">
        <w:rPr>
          <w:rFonts w:asciiTheme="minorHAnsi" w:hAnsiTheme="minorHAnsi" w:cs="Arial"/>
          <w:color w:val="000000" w:themeColor="text1"/>
          <w:lang w:eastAsia="en-US"/>
        </w:rPr>
        <w:t>, b</w:t>
      </w:r>
      <w:r w:rsidRPr="009203F0">
        <w:rPr>
          <w:rFonts w:asciiTheme="minorHAnsi" w:hAnsiTheme="minorHAnsi" w:cs="Arial"/>
          <w:color w:val="000000" w:themeColor="text1"/>
          <w:lang w:eastAsia="en-US"/>
        </w:rPr>
        <w:t>arriers t</w:t>
      </w:r>
      <w:r w:rsidR="00EB002E">
        <w:rPr>
          <w:rFonts w:asciiTheme="minorHAnsi" w:hAnsiTheme="minorHAnsi" w:cs="Arial"/>
          <w:color w:val="000000" w:themeColor="text1"/>
          <w:lang w:eastAsia="en-US"/>
        </w:rPr>
        <w:t>hey face which</w:t>
      </w:r>
      <w:r w:rsidRPr="009203F0">
        <w:rPr>
          <w:rFonts w:asciiTheme="minorHAnsi" w:hAnsiTheme="minorHAnsi" w:cs="Arial"/>
          <w:color w:val="000000" w:themeColor="text1"/>
          <w:lang w:eastAsia="en-US"/>
        </w:rPr>
        <w:t xml:space="preserve"> stop people from seeking help</w:t>
      </w:r>
      <w:r w:rsidR="00EB002E">
        <w:rPr>
          <w:rFonts w:asciiTheme="minorHAnsi" w:hAnsiTheme="minorHAnsi" w:cs="Arial"/>
          <w:color w:val="000000" w:themeColor="text1"/>
          <w:lang w:eastAsia="en-US"/>
        </w:rPr>
        <w:t xml:space="preserve"> or c</w:t>
      </w:r>
      <w:r w:rsidRPr="009203F0">
        <w:rPr>
          <w:rFonts w:asciiTheme="minorHAnsi" w:hAnsiTheme="minorHAnsi" w:cs="Arial"/>
          <w:color w:val="000000" w:themeColor="text1"/>
          <w:lang w:eastAsia="en-US"/>
        </w:rPr>
        <w:t xml:space="preserve">ultural </w:t>
      </w:r>
      <w:r w:rsidR="00EB002E">
        <w:rPr>
          <w:rFonts w:asciiTheme="minorHAnsi" w:hAnsiTheme="minorHAnsi" w:cs="Arial"/>
          <w:color w:val="000000" w:themeColor="text1"/>
          <w:lang w:eastAsia="en-US"/>
        </w:rPr>
        <w:t>and</w:t>
      </w:r>
      <w:r w:rsidRPr="009203F0">
        <w:rPr>
          <w:rFonts w:asciiTheme="minorHAnsi" w:hAnsiTheme="minorHAnsi" w:cs="Arial"/>
          <w:color w:val="000000" w:themeColor="text1"/>
          <w:lang w:eastAsia="en-US"/>
        </w:rPr>
        <w:t xml:space="preserve"> personal differences in trauma experiences.</w:t>
      </w:r>
    </w:p>
    <w:p w14:paraId="1F870356" w14:textId="77777777" w:rsidR="005937CE" w:rsidRPr="005937CE" w:rsidRDefault="005937CE" w:rsidP="00DB181C">
      <w:pPr>
        <w:rPr>
          <w:rFonts w:asciiTheme="minorHAnsi" w:hAnsiTheme="minorHAnsi" w:cs="Arial"/>
          <w:color w:val="000000" w:themeColor="text1"/>
          <w:sz w:val="22"/>
          <w:szCs w:val="22"/>
          <w:lang w:eastAsia="en-US"/>
        </w:rPr>
      </w:pPr>
    </w:p>
    <w:p w14:paraId="4B57CD25" w14:textId="4399FD07" w:rsidR="00A24CA7" w:rsidRPr="0095205A" w:rsidRDefault="004468F8" w:rsidP="00A24CA7">
      <w:pPr>
        <w:pStyle w:val="Heading2"/>
        <w:rPr>
          <w:lang w:eastAsia="en-US"/>
        </w:rPr>
      </w:pPr>
      <w:bookmarkStart w:id="5" w:name="_Toc215944510"/>
      <w:r w:rsidRPr="00A37C5B">
        <w:rPr>
          <w:rFonts w:eastAsia="Aptos"/>
          <w:lang w:eastAsia="en-US"/>
        </w:rPr>
        <w:t>What type of research methodology will you use for your research and why?</w:t>
      </w:r>
      <w:bookmarkEnd w:id="5"/>
    </w:p>
    <w:p w14:paraId="0E11F9B2" w14:textId="57B48688" w:rsidR="0095205A" w:rsidRDefault="00A24CA7" w:rsidP="0095205A">
      <w:pPr>
        <w:rPr>
          <w:lang w:eastAsia="en-US"/>
        </w:rPr>
      </w:pPr>
      <w:r w:rsidRPr="00A24CA7">
        <w:rPr>
          <w:lang w:eastAsia="en-US"/>
        </w:rPr>
        <w:t>Because PTSD is a complex condition, it is necessary to use both quantitative and qualitative research methods</w:t>
      </w:r>
      <w:r w:rsidR="0095205A">
        <w:rPr>
          <w:lang w:eastAsia="en-US"/>
        </w:rPr>
        <w:t xml:space="preserve">. </w:t>
      </w:r>
      <w:r w:rsidR="0095205A">
        <w:rPr>
          <w:lang w:eastAsia="en-US"/>
        </w:rPr>
        <w:t>Quantitative research helps professionals understand the scale of the problem and measure treatment effectiveness. Qualitative research helps professionals understand the human experience of trauma</w:t>
      </w:r>
      <w:r>
        <w:rPr>
          <w:lang w:eastAsia="en-US"/>
        </w:rPr>
        <w:t>.</w:t>
      </w:r>
    </w:p>
    <w:p w14:paraId="2CEAFF76" w14:textId="77777777" w:rsidR="00530E16" w:rsidRDefault="004468F8">
      <w:pPr>
        <w:pStyle w:val="Heading1"/>
        <w:jc w:val="both"/>
      </w:pPr>
      <w:bookmarkStart w:id="6" w:name="_Toc215944511"/>
      <w:r>
        <w:lastRenderedPageBreak/>
        <w:t>Task 3: Data Collection</w:t>
      </w:r>
      <w:bookmarkEnd w:id="6"/>
      <w:r>
        <w:t xml:space="preserve"> </w:t>
      </w:r>
    </w:p>
    <w:p w14:paraId="4E571707" w14:textId="77777777" w:rsidR="004468F8" w:rsidRDefault="00BA0043" w:rsidP="004468F8">
      <w:pPr>
        <w:pStyle w:val="Heading2"/>
        <w:rPr>
          <w:rFonts w:eastAsia="Aptos"/>
          <w:lang w:eastAsia="en-US"/>
        </w:rPr>
      </w:pPr>
      <w:bookmarkStart w:id="7" w:name="_Toc215944512"/>
      <w:r>
        <w:rPr>
          <w:rFonts w:eastAsia="Aptos"/>
          <w:lang w:eastAsia="en-US"/>
        </w:rPr>
        <w:t>Overview of primary and secondary data collection</w:t>
      </w:r>
      <w:bookmarkEnd w:id="7"/>
    </w:p>
    <w:p w14:paraId="345C3D0D" w14:textId="3ABF38D2" w:rsidR="004407B7" w:rsidRDefault="004407B7" w:rsidP="004407B7">
      <w:pPr>
        <w:rPr>
          <w:lang w:eastAsia="en-US"/>
        </w:rPr>
      </w:pPr>
      <w:r>
        <w:rPr>
          <w:lang w:eastAsia="en-US"/>
        </w:rPr>
        <w:t>This report has</w:t>
      </w:r>
      <w:r>
        <w:rPr>
          <w:lang w:eastAsia="en-US"/>
        </w:rPr>
        <w:t xml:space="preserve"> quantitative data to </w:t>
      </w:r>
      <w:r>
        <w:rPr>
          <w:lang w:eastAsia="en-US"/>
        </w:rPr>
        <w:t xml:space="preserve">make it more reliable which means secondary data is more reliable than primary data. </w:t>
      </w:r>
      <w:r>
        <w:rPr>
          <w:lang w:eastAsia="en-US"/>
        </w:rPr>
        <w:t>This type of research focuses on numbers and statistics, helping to measure how common PTSD is, how severe symptoms are, and how well treatments work (Creswell and Creswell, 2018). Tools such as the PTSD Checklist (PCL-5) and large mental health surveys provide objective scores that show the impact of symptoms.</w:t>
      </w:r>
    </w:p>
    <w:p w14:paraId="4BCF7E92" w14:textId="77777777" w:rsidR="004468F8" w:rsidRPr="004468F8" w:rsidRDefault="004468F8" w:rsidP="004468F8">
      <w:pPr>
        <w:rPr>
          <w:lang w:eastAsia="en-US"/>
        </w:rPr>
      </w:pPr>
    </w:p>
    <w:p w14:paraId="72377F3A" w14:textId="77777777" w:rsidR="004468F8" w:rsidRDefault="004468F8" w:rsidP="004468F8">
      <w:pPr>
        <w:pStyle w:val="Heading2"/>
        <w:rPr>
          <w:rFonts w:eastAsia="Aptos"/>
          <w:lang w:eastAsia="en-US"/>
        </w:rPr>
      </w:pPr>
      <w:bookmarkStart w:id="8" w:name="_Toc215944513"/>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8"/>
    </w:p>
    <w:p w14:paraId="4439F627" w14:textId="22720D29" w:rsidR="00EC24D9" w:rsidRDefault="00EC24D9" w:rsidP="00EC24D9">
      <w:pPr>
        <w:rPr>
          <w:lang w:eastAsia="en-US"/>
        </w:rPr>
      </w:pPr>
      <w:r>
        <w:rPr>
          <w:lang w:eastAsia="en-US"/>
        </w:rPr>
        <w:t xml:space="preserve">Primary data involves collecting information directly from participants through interviews, surveys, or observations (Saunders, Lewis and Thornhill, 2019). In PTSD research, this can be sensitive and requires ethical approval. Secondary data, such as published studies, government reports, and clinical statistics, </w:t>
      </w:r>
      <w:r w:rsidR="00253F7F">
        <w:rPr>
          <w:lang w:eastAsia="en-US"/>
        </w:rPr>
        <w:t>are</w:t>
      </w:r>
      <w:r>
        <w:rPr>
          <w:lang w:eastAsia="en-US"/>
        </w:rPr>
        <w:t xml:space="preserve"> more appropriate. It gives access to trust completely findings without needing to collect new data from vulnerable individuals.</w:t>
      </w:r>
    </w:p>
    <w:p w14:paraId="5E87C170" w14:textId="77777777" w:rsidR="00530E16" w:rsidRDefault="004468F8">
      <w:pPr>
        <w:pStyle w:val="Heading1"/>
        <w:jc w:val="both"/>
      </w:pPr>
      <w:bookmarkStart w:id="9" w:name="_Toc215944514"/>
      <w:r>
        <w:t>Conclusion</w:t>
      </w:r>
      <w:bookmarkEnd w:id="9"/>
    </w:p>
    <w:p w14:paraId="4DB0BC72" w14:textId="1DD15BD0" w:rsidR="004468F8" w:rsidRPr="004468F8" w:rsidRDefault="00DF2ABB" w:rsidP="00DF2ABB">
      <w:r>
        <w:t>Post</w:t>
      </w:r>
      <w:r>
        <w:rPr>
          <w:rFonts w:ascii="Cambria Math" w:hAnsi="Cambria Math" w:cs="Cambria Math"/>
        </w:rPr>
        <w:t xml:space="preserve"> </w:t>
      </w:r>
      <w:r>
        <w:t xml:space="preserve">Traumatic Stress Disorder (PTSD) </w:t>
      </w:r>
      <w:r w:rsidR="00640C4F">
        <w:t>remains</w:t>
      </w:r>
      <w:r>
        <w:t xml:space="preserve"> a significant global health challenge, affecting individuals across diverse cultural and social contexts. Its symptoms</w:t>
      </w:r>
      <w:r>
        <w:t xml:space="preserve"> </w:t>
      </w:r>
      <w:r w:rsidR="00647E41">
        <w:t>vary from</w:t>
      </w:r>
      <w:r>
        <w:t xml:space="preserve"> emotional </w:t>
      </w:r>
      <w:r w:rsidR="00647E41">
        <w:t>to</w:t>
      </w:r>
      <w:r>
        <w:t xml:space="preserve"> physical health </w:t>
      </w:r>
      <w:r w:rsidR="00647E41">
        <w:t>problems and can</w:t>
      </w:r>
      <w:r>
        <w:t xml:space="preserve"> </w:t>
      </w:r>
      <w:r w:rsidR="00647E41">
        <w:t>affect</w:t>
      </w:r>
      <w:r>
        <w:t xml:space="preserve"> daily functioning and quality of life.</w:t>
      </w:r>
      <w:r w:rsidR="00640C4F">
        <w:t xml:space="preserve"> </w:t>
      </w:r>
      <w:r>
        <w:t>The disorder is often under</w:t>
      </w:r>
      <w:r>
        <w:rPr>
          <w:rFonts w:ascii="Cambria Math" w:hAnsi="Cambria Math" w:cs="Cambria Math"/>
        </w:rPr>
        <w:t>‑</w:t>
      </w:r>
      <w:r>
        <w:t xml:space="preserve">recognised, with symptoms misinterpreted </w:t>
      </w:r>
      <w:r w:rsidR="00640C4F">
        <w:t>and this</w:t>
      </w:r>
      <w:r>
        <w:t xml:space="preserve"> </w:t>
      </w:r>
      <w:r w:rsidR="00640C4F">
        <w:t>happens because of</w:t>
      </w:r>
      <w:r>
        <w:t xml:space="preserve"> limited specialist services and long waiting times, contributes to poorer outcomes. Vulnerable groups such as refugees, survivors of abuse, and frontline workers face </w:t>
      </w:r>
      <w:r>
        <w:t>risks</w:t>
      </w:r>
      <w:r>
        <w:t>, yet many remain without adequate support</w:t>
      </w:r>
      <w:r w:rsidR="00647E41">
        <w:t>.</w:t>
      </w:r>
      <w:r w:rsidR="00640C4F">
        <w:t xml:space="preserve"> </w:t>
      </w:r>
      <w:r>
        <w:t>Research highlights that effective treatments</w:t>
      </w:r>
      <w:r w:rsidR="00647E41">
        <w:t xml:space="preserve">, recognises the importance of Crisis team or First Response </w:t>
      </w:r>
      <w:r>
        <w:t xml:space="preserve">including cognitive behavioural therapy (CBT) </w:t>
      </w:r>
      <w:r w:rsidR="00647E41">
        <w:t xml:space="preserve">and </w:t>
      </w:r>
      <w:r>
        <w:t>(EMDR)</w:t>
      </w:r>
      <w:r w:rsidR="00647E41">
        <w:t xml:space="preserve"> </w:t>
      </w:r>
      <w:r>
        <w:t>can significantly reduce symptoms when delivered appropriately</w:t>
      </w:r>
      <w:r w:rsidR="00647E41">
        <w:t xml:space="preserve"> h</w:t>
      </w:r>
      <w:r>
        <w:t xml:space="preserve">owever, gaps in access to psychological therapies and social support </w:t>
      </w:r>
      <w:r w:rsidR="00640C4F">
        <w:t>continue</w:t>
      </w:r>
      <w:r>
        <w:t>. Addressing these barriers requires improved awareness, early identification, and investment in mental health services.</w:t>
      </w:r>
      <w:r w:rsidR="00640C4F">
        <w:t xml:space="preserve"> </w:t>
      </w:r>
      <w:r w:rsidRPr="00DF2ABB">
        <w:t>Strengthening health systems, training professionals, and ensuring timely interventions are essential steps toward reducing the long</w:t>
      </w:r>
      <w:r w:rsidRPr="00DF2ABB">
        <w:rPr>
          <w:rFonts w:ascii="Cambria Math" w:hAnsi="Cambria Math" w:cs="Cambria Math"/>
        </w:rPr>
        <w:t>‑</w:t>
      </w:r>
      <w:r w:rsidRPr="00DF2ABB">
        <w:t>term burden of PTSD worldwide.</w:t>
      </w:r>
    </w:p>
    <w:p w14:paraId="71148B8D" w14:textId="77777777" w:rsidR="00640C4F" w:rsidRDefault="00640C4F">
      <w:pPr>
        <w:pStyle w:val="Heading1"/>
      </w:pPr>
      <w:bookmarkStart w:id="10" w:name="_Toc215944515"/>
    </w:p>
    <w:p w14:paraId="103A3A95" w14:textId="76C4A5AB" w:rsidR="00530E16" w:rsidRDefault="004468F8">
      <w:pPr>
        <w:pStyle w:val="Heading1"/>
      </w:pPr>
      <w:r>
        <w:t>References</w:t>
      </w:r>
      <w:bookmarkEnd w:id="10"/>
    </w:p>
    <w:p w14:paraId="52E9FD50" w14:textId="77777777" w:rsidR="00993B9B" w:rsidRPr="00A55685" w:rsidRDefault="00993B9B">
      <w:pPr>
        <w:rPr>
          <w:rFonts w:ascii="Arial" w:eastAsia="Arial" w:hAnsi="Arial" w:cs="Arial"/>
          <w:color w:val="000000" w:themeColor="text1"/>
          <w:sz w:val="22"/>
          <w:szCs w:val="22"/>
        </w:rPr>
      </w:pPr>
    </w:p>
    <w:p w14:paraId="75A7C6A4" w14:textId="77777777" w:rsidR="00993B9B" w:rsidRPr="00A55685" w:rsidRDefault="00993B9B" w:rsidP="00A55685">
      <w:pPr>
        <w:rPr>
          <w:rFonts w:ascii="Arial" w:eastAsia="Arial" w:hAnsi="Arial" w:cs="Arial"/>
          <w:color w:val="000000" w:themeColor="text1"/>
          <w:sz w:val="22"/>
          <w:szCs w:val="22"/>
        </w:rPr>
      </w:pPr>
      <w:r w:rsidRPr="00A55685">
        <w:rPr>
          <w:rFonts w:ascii="Arial" w:eastAsia="Arial" w:hAnsi="Arial" w:cs="Arial"/>
          <w:color w:val="000000" w:themeColor="text1"/>
          <w:sz w:val="22"/>
          <w:szCs w:val="22"/>
        </w:rPr>
        <w:t xml:space="preserve">Creswell, J.W. and Creswell, J.D. (2023). </w:t>
      </w:r>
      <w:r w:rsidRPr="00A55685">
        <w:rPr>
          <w:rFonts w:ascii="Arial" w:eastAsia="Arial" w:hAnsi="Arial" w:cs="Arial"/>
          <w:i/>
          <w:iCs/>
          <w:color w:val="000000" w:themeColor="text1"/>
          <w:sz w:val="22"/>
          <w:szCs w:val="22"/>
        </w:rPr>
        <w:t>Research Design: Qualitative, Quantitative, and Mixed Methods Approaches</w:t>
      </w:r>
      <w:r w:rsidRPr="00A55685">
        <w:rPr>
          <w:rFonts w:ascii="Arial" w:eastAsia="Arial" w:hAnsi="Arial" w:cs="Arial"/>
          <w:color w:val="000000" w:themeColor="text1"/>
          <w:sz w:val="22"/>
          <w:szCs w:val="22"/>
        </w:rPr>
        <w:t>. [online] SAGE Publications Ltd. Available at: https://uk.sagepub.com/en-gb/eur/research-design/book270550.</w:t>
      </w:r>
    </w:p>
    <w:p w14:paraId="407C86F3" w14:textId="77777777" w:rsidR="00993B9B" w:rsidRDefault="00993B9B" w:rsidP="00CD4BFD">
      <w:r w:rsidRPr="00CD4BFD">
        <w:t xml:space="preserve">Koenen, K.C., </w:t>
      </w:r>
      <w:proofErr w:type="spellStart"/>
      <w:r w:rsidRPr="00CD4BFD">
        <w:t>Ratanatharathorn</w:t>
      </w:r>
      <w:proofErr w:type="spellEnd"/>
      <w:r w:rsidRPr="00CD4BFD">
        <w:t xml:space="preserve">, A., Ng, L., McLaughlin, K.A., </w:t>
      </w:r>
      <w:proofErr w:type="spellStart"/>
      <w:r w:rsidRPr="00CD4BFD">
        <w:t>Bromet</w:t>
      </w:r>
      <w:proofErr w:type="spellEnd"/>
      <w:r w:rsidRPr="00CD4BFD">
        <w:t xml:space="preserve">, E.J., Stein, D.J., Karam, E.G., Meron Ruscio, A., </w:t>
      </w:r>
      <w:proofErr w:type="spellStart"/>
      <w:r w:rsidRPr="00CD4BFD">
        <w:t>Benjet</w:t>
      </w:r>
      <w:proofErr w:type="spellEnd"/>
      <w:r w:rsidRPr="00CD4BFD">
        <w:t xml:space="preserve">, C., Scott, K., </w:t>
      </w:r>
      <w:proofErr w:type="spellStart"/>
      <w:r w:rsidRPr="00CD4BFD">
        <w:t>Atwoli</w:t>
      </w:r>
      <w:proofErr w:type="spellEnd"/>
      <w:r w:rsidRPr="00CD4BFD">
        <w:t>, L., Petukhova, M., Lim, C.C.W., Aguilar-Gaxiola, S., Al-</w:t>
      </w:r>
      <w:proofErr w:type="spellStart"/>
      <w:r w:rsidRPr="00CD4BFD">
        <w:t>Hamzawi</w:t>
      </w:r>
      <w:proofErr w:type="spellEnd"/>
      <w:r w:rsidRPr="00CD4BFD">
        <w:t xml:space="preserve">, A., Alonso, J., Bunting, B., </w:t>
      </w:r>
      <w:proofErr w:type="spellStart"/>
      <w:r w:rsidRPr="00CD4BFD">
        <w:t>Ciutan</w:t>
      </w:r>
      <w:proofErr w:type="spellEnd"/>
      <w:r w:rsidRPr="00CD4BFD">
        <w:t xml:space="preserve">, M., de Girolamo, G. and Degenhardt, L. (2017). Posttraumatic stress disorder in the World </w:t>
      </w:r>
    </w:p>
    <w:p w14:paraId="0451FE69" w14:textId="77777777" w:rsidR="00993B9B" w:rsidRPr="00CD4BFD" w:rsidRDefault="00993B9B" w:rsidP="00CD4BFD">
      <w:r w:rsidRPr="00CD4BFD">
        <w:t xml:space="preserve">Mental Health Surveys. </w:t>
      </w:r>
      <w:r w:rsidRPr="00CD4BFD">
        <w:rPr>
          <w:i/>
          <w:iCs/>
        </w:rPr>
        <w:t>Psychological Medicine</w:t>
      </w:r>
      <w:r w:rsidRPr="00CD4BFD">
        <w:t xml:space="preserve">, [online] 47(13), pp.2260–2274. </w:t>
      </w:r>
      <w:proofErr w:type="spellStart"/>
      <w:proofErr w:type="gramStart"/>
      <w:r w:rsidRPr="00CD4BFD">
        <w:t>doi:https</w:t>
      </w:r>
      <w:proofErr w:type="spellEnd"/>
      <w:r w:rsidRPr="00CD4BFD">
        <w:t>://doi.org/10.1017/s0033291717000708</w:t>
      </w:r>
      <w:proofErr w:type="gramEnd"/>
      <w:r w:rsidRPr="00CD4BFD">
        <w:t>.</w:t>
      </w:r>
    </w:p>
    <w:p w14:paraId="5899A55C" w14:textId="77777777" w:rsidR="00993B9B" w:rsidRPr="00935AF4" w:rsidRDefault="00993B9B" w:rsidP="00935AF4">
      <w:r w:rsidRPr="00935AF4">
        <w:t xml:space="preserve">NICE. “When Should I Suspect Post-Traumatic Stress Disorder (PTSD)?” </w:t>
      </w:r>
      <w:r w:rsidRPr="00935AF4">
        <w:rPr>
          <w:i/>
          <w:iCs/>
        </w:rPr>
        <w:t>NICE</w:t>
      </w:r>
      <w:r w:rsidRPr="00935AF4">
        <w:t>, June 2024, cks.nice.org.uk/topics/post-traumatic-stress-disorder/diagnosis/diagnosis/.</w:t>
      </w:r>
    </w:p>
    <w:p w14:paraId="1969A280" w14:textId="77777777" w:rsidR="00993B9B" w:rsidRPr="00993B9B" w:rsidRDefault="00993B9B" w:rsidP="00993B9B">
      <w:pPr>
        <w:rPr>
          <w:rFonts w:ascii="Arial" w:eastAsia="Arial" w:hAnsi="Arial" w:cs="Arial"/>
          <w:color w:val="000000" w:themeColor="text1"/>
          <w:sz w:val="22"/>
          <w:szCs w:val="22"/>
        </w:rPr>
      </w:pPr>
      <w:r w:rsidRPr="00993B9B">
        <w:rPr>
          <w:rFonts w:ascii="Arial" w:eastAsia="Arial" w:hAnsi="Arial" w:cs="Arial"/>
          <w:color w:val="000000" w:themeColor="text1"/>
          <w:sz w:val="22"/>
          <w:szCs w:val="22"/>
        </w:rPr>
        <w:t xml:space="preserve">Saunders, M.N., Lewis, P. and Thornhill, A. (2023). </w:t>
      </w:r>
      <w:r w:rsidRPr="00993B9B">
        <w:rPr>
          <w:rFonts w:ascii="Arial" w:eastAsia="Arial" w:hAnsi="Arial" w:cs="Arial"/>
          <w:i/>
          <w:iCs/>
          <w:color w:val="000000" w:themeColor="text1"/>
          <w:sz w:val="22"/>
          <w:szCs w:val="22"/>
        </w:rPr>
        <w:t>Research Methods for Business Students</w:t>
      </w:r>
      <w:r w:rsidRPr="00993B9B">
        <w:rPr>
          <w:rFonts w:ascii="Arial" w:eastAsia="Arial" w:hAnsi="Arial" w:cs="Arial"/>
          <w:color w:val="000000" w:themeColor="text1"/>
          <w:sz w:val="22"/>
          <w:szCs w:val="22"/>
        </w:rPr>
        <w:t>. [online] ResearchGate. Available at: https://www.researchgate.net/publication/240218229_Research_Methods_for_Business_Students.</w:t>
      </w:r>
    </w:p>
    <w:p w14:paraId="048BC772" w14:textId="77777777" w:rsidR="00993B9B" w:rsidRPr="00A55685" w:rsidRDefault="00993B9B" w:rsidP="00A55685">
      <w:pPr>
        <w:rPr>
          <w:rFonts w:ascii="Arial" w:eastAsia="Arial" w:hAnsi="Arial" w:cs="Arial"/>
          <w:color w:val="FF0000"/>
          <w:sz w:val="22"/>
          <w:szCs w:val="22"/>
        </w:rPr>
      </w:pPr>
      <w:r w:rsidRPr="00A55685">
        <w:rPr>
          <w:rFonts w:ascii="Arial" w:eastAsia="Arial" w:hAnsi="Arial" w:cs="Arial"/>
          <w:color w:val="000000" w:themeColor="text1"/>
          <w:sz w:val="22"/>
          <w:szCs w:val="22"/>
        </w:rPr>
        <w:t xml:space="preserve">Van der Kolk, B. (2014). </w:t>
      </w:r>
      <w:r w:rsidRPr="00A55685">
        <w:rPr>
          <w:rFonts w:ascii="Arial" w:eastAsia="Arial" w:hAnsi="Arial" w:cs="Arial"/>
          <w:i/>
          <w:iCs/>
          <w:color w:val="000000" w:themeColor="text1"/>
          <w:sz w:val="22"/>
          <w:szCs w:val="22"/>
        </w:rPr>
        <w:t>The Body Keeps the Score</w:t>
      </w:r>
      <w:r w:rsidRPr="00A55685">
        <w:rPr>
          <w:rFonts w:ascii="Arial" w:eastAsia="Arial" w:hAnsi="Arial" w:cs="Arial"/>
          <w:color w:val="000000" w:themeColor="text1"/>
          <w:sz w:val="22"/>
          <w:szCs w:val="22"/>
        </w:rPr>
        <w:t>. [online] Bessel van der Kolk, MD. Available at: https://www.besselvanderkolk.com/resources/the-body-keeps-the-score</w:t>
      </w:r>
      <w:r w:rsidRPr="00A55685">
        <w:rPr>
          <w:rFonts w:ascii="Arial" w:eastAsia="Arial" w:hAnsi="Arial" w:cs="Arial"/>
          <w:color w:val="FF0000"/>
          <w:sz w:val="22"/>
          <w:szCs w:val="22"/>
        </w:rPr>
        <w:t>.</w:t>
      </w:r>
    </w:p>
    <w:p w14:paraId="016F03B6" w14:textId="77777777" w:rsidR="00993B9B" w:rsidRPr="00CD4BFD" w:rsidRDefault="00993B9B" w:rsidP="00CD4BFD">
      <w:r w:rsidRPr="00CD4BFD">
        <w:t xml:space="preserve">World Health Organization (2024). </w:t>
      </w:r>
      <w:r w:rsidRPr="00CD4BFD">
        <w:rPr>
          <w:i/>
          <w:iCs/>
        </w:rPr>
        <w:t xml:space="preserve">Post-traumatic </w:t>
      </w:r>
      <w:proofErr w:type="gramStart"/>
      <w:r w:rsidRPr="00CD4BFD">
        <w:rPr>
          <w:i/>
          <w:iCs/>
        </w:rPr>
        <w:t>Stress Disorder</w:t>
      </w:r>
      <w:proofErr w:type="gramEnd"/>
      <w:r w:rsidRPr="00CD4BFD">
        <w:t>. [online] World Health Organization. Available at: https://www.who.int/news-room/fact-sheets/detail/post-traumatic-stress-disorder.</w:t>
      </w:r>
    </w:p>
    <w:sectPr w:rsidR="00993B9B" w:rsidRPr="00CD4BFD"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1CC56" w14:textId="77777777" w:rsidR="00782B2F" w:rsidRDefault="00782B2F" w:rsidP="002A1842">
      <w:pPr>
        <w:spacing w:after="0" w:line="240" w:lineRule="auto"/>
      </w:pPr>
      <w:r>
        <w:separator/>
      </w:r>
    </w:p>
  </w:endnote>
  <w:endnote w:type="continuationSeparator" w:id="0">
    <w:p w14:paraId="0E9D0237" w14:textId="77777777" w:rsidR="00782B2F" w:rsidRDefault="00782B2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9085883"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10386E1D"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EA0600"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2F52E5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3D367" w14:textId="77777777" w:rsidR="00782B2F" w:rsidRDefault="00782B2F" w:rsidP="002A1842">
      <w:pPr>
        <w:spacing w:after="0" w:line="240" w:lineRule="auto"/>
      </w:pPr>
      <w:r>
        <w:separator/>
      </w:r>
    </w:p>
  </w:footnote>
  <w:footnote w:type="continuationSeparator" w:id="0">
    <w:p w14:paraId="5FBB8762" w14:textId="77777777" w:rsidR="00782B2F" w:rsidRDefault="00782B2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F386CC3"/>
    <w:multiLevelType w:val="multilevel"/>
    <w:tmpl w:val="91085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DAA573F"/>
    <w:multiLevelType w:val="multilevel"/>
    <w:tmpl w:val="9634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1608586">
    <w:abstractNumId w:val="7"/>
  </w:num>
  <w:num w:numId="2" w16cid:durableId="1061102022">
    <w:abstractNumId w:val="4"/>
  </w:num>
  <w:num w:numId="3" w16cid:durableId="440338303">
    <w:abstractNumId w:val="2"/>
  </w:num>
  <w:num w:numId="4" w16cid:durableId="1710183110">
    <w:abstractNumId w:val="1"/>
  </w:num>
  <w:num w:numId="5" w16cid:durableId="2013794096">
    <w:abstractNumId w:val="5"/>
  </w:num>
  <w:num w:numId="6" w16cid:durableId="1998224859">
    <w:abstractNumId w:val="0"/>
  </w:num>
  <w:num w:numId="7" w16cid:durableId="139343408">
    <w:abstractNumId w:val="9"/>
  </w:num>
  <w:num w:numId="8" w16cid:durableId="260725789">
    <w:abstractNumId w:val="8"/>
  </w:num>
  <w:num w:numId="9" w16cid:durableId="1984777270">
    <w:abstractNumId w:val="6"/>
  </w:num>
  <w:num w:numId="10" w16cid:durableId="1736124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2018"/>
    <w:rsid w:val="000445CB"/>
    <w:rsid w:val="00073435"/>
    <w:rsid w:val="000D068D"/>
    <w:rsid w:val="000D45CF"/>
    <w:rsid w:val="000F21BE"/>
    <w:rsid w:val="0015704B"/>
    <w:rsid w:val="00172AD1"/>
    <w:rsid w:val="001813E7"/>
    <w:rsid w:val="00191BA5"/>
    <w:rsid w:val="001A1B98"/>
    <w:rsid w:val="001B7FBB"/>
    <w:rsid w:val="001E2FA6"/>
    <w:rsid w:val="002046F1"/>
    <w:rsid w:val="002353F1"/>
    <w:rsid w:val="00253F7F"/>
    <w:rsid w:val="0028468A"/>
    <w:rsid w:val="002A1842"/>
    <w:rsid w:val="003321FD"/>
    <w:rsid w:val="003C6002"/>
    <w:rsid w:val="004407B7"/>
    <w:rsid w:val="004466CC"/>
    <w:rsid w:val="004468F8"/>
    <w:rsid w:val="0047159D"/>
    <w:rsid w:val="0049690B"/>
    <w:rsid w:val="004F5190"/>
    <w:rsid w:val="00530E16"/>
    <w:rsid w:val="005937CE"/>
    <w:rsid w:val="005C1330"/>
    <w:rsid w:val="005F0712"/>
    <w:rsid w:val="00640C4F"/>
    <w:rsid w:val="00647E41"/>
    <w:rsid w:val="00657254"/>
    <w:rsid w:val="006A30C1"/>
    <w:rsid w:val="00722EFE"/>
    <w:rsid w:val="007637E9"/>
    <w:rsid w:val="00782B2F"/>
    <w:rsid w:val="0078572E"/>
    <w:rsid w:val="007F21CF"/>
    <w:rsid w:val="00802B9D"/>
    <w:rsid w:val="00815735"/>
    <w:rsid w:val="00817FA6"/>
    <w:rsid w:val="0085326F"/>
    <w:rsid w:val="0086650E"/>
    <w:rsid w:val="008D2017"/>
    <w:rsid w:val="008E4E9E"/>
    <w:rsid w:val="008E7834"/>
    <w:rsid w:val="009203F0"/>
    <w:rsid w:val="00935AF4"/>
    <w:rsid w:val="0095205A"/>
    <w:rsid w:val="00962D5D"/>
    <w:rsid w:val="00993B9B"/>
    <w:rsid w:val="009A1D97"/>
    <w:rsid w:val="009B17E6"/>
    <w:rsid w:val="009F60D1"/>
    <w:rsid w:val="00A24CA7"/>
    <w:rsid w:val="00A55685"/>
    <w:rsid w:val="00A732D3"/>
    <w:rsid w:val="00A75B15"/>
    <w:rsid w:val="00AC2D4B"/>
    <w:rsid w:val="00AE06EA"/>
    <w:rsid w:val="00B45EEA"/>
    <w:rsid w:val="00B64B1B"/>
    <w:rsid w:val="00B65ED6"/>
    <w:rsid w:val="00B779E1"/>
    <w:rsid w:val="00B80687"/>
    <w:rsid w:val="00BA0043"/>
    <w:rsid w:val="00BC152D"/>
    <w:rsid w:val="00BC4CAF"/>
    <w:rsid w:val="00C3117E"/>
    <w:rsid w:val="00C3187F"/>
    <w:rsid w:val="00C61A06"/>
    <w:rsid w:val="00C952CC"/>
    <w:rsid w:val="00CD4BFD"/>
    <w:rsid w:val="00CF5F96"/>
    <w:rsid w:val="00CF650B"/>
    <w:rsid w:val="00D207FF"/>
    <w:rsid w:val="00D252A9"/>
    <w:rsid w:val="00D3305F"/>
    <w:rsid w:val="00D5400A"/>
    <w:rsid w:val="00D62A9C"/>
    <w:rsid w:val="00DB181C"/>
    <w:rsid w:val="00DE0688"/>
    <w:rsid w:val="00DF2ABB"/>
    <w:rsid w:val="00E10F78"/>
    <w:rsid w:val="00E14592"/>
    <w:rsid w:val="00E9769B"/>
    <w:rsid w:val="00EA47A1"/>
    <w:rsid w:val="00EB002E"/>
    <w:rsid w:val="00EC24D9"/>
    <w:rsid w:val="00EC393F"/>
    <w:rsid w:val="00F0188B"/>
    <w:rsid w:val="00F25F60"/>
    <w:rsid w:val="00F43C57"/>
    <w:rsid w:val="00F618F2"/>
    <w:rsid w:val="00FE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4CAF"/>
  <w15:docId w15:val="{E4616B7C-ADE5-4A2F-A176-8E9728F3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4F5190"/>
    <w:rPr>
      <w:color w:val="605E5C"/>
      <w:shd w:val="clear" w:color="auto" w:fill="E1DFDD"/>
    </w:rPr>
  </w:style>
  <w:style w:type="paragraph" w:styleId="NormalWeb">
    <w:name w:val="Normal (Web)"/>
    <w:basedOn w:val="Normal"/>
    <w:uiPriority w:val="99"/>
    <w:unhideWhenUsed/>
    <w:rsid w:val="00BC152D"/>
    <w:pPr>
      <w:spacing w:before="100" w:beforeAutospacing="1" w:after="100" w:afterAutospacing="1" w:line="240" w:lineRule="auto"/>
    </w:pPr>
    <w:rPr>
      <w:rFonts w:ascii="Times New Roman" w:eastAsia="Times New Roman" w:hAnsi="Times New Roman" w:cs="Times New Roman"/>
    </w:rPr>
  </w:style>
  <w:style w:type="character" w:customStyle="1" w:styleId="gstkn">
    <w:name w:val="gs_tkn"/>
    <w:basedOn w:val="DefaultParagraphFont"/>
    <w:rsid w:val="00B45EEA"/>
  </w:style>
  <w:style w:type="paragraph" w:customStyle="1" w:styleId="pa">
    <w:name w:val="p_a"/>
    <w:basedOn w:val="Normal"/>
    <w:rsid w:val="0086650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Alketa Lata (2510172)</cp:lastModifiedBy>
  <cp:revision>2</cp:revision>
  <cp:lastPrinted>2025-12-07T15:17:00Z</cp:lastPrinted>
  <dcterms:created xsi:type="dcterms:W3CDTF">2025-12-07T16:40:00Z</dcterms:created>
  <dcterms:modified xsi:type="dcterms:W3CDTF">2025-12-07T16:40:00Z</dcterms:modified>
</cp:coreProperties>
</file>