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31D60" w:rsidRPr="00D029D4" w:rsidRDefault="00831D60" w:rsidP="00831D60">
      <w:pPr>
        <w:rPr>
          <w:rFonts w:ascii="Arial" w:hAnsi="Arial" w:cs="Arial"/>
          <w:sz w:val="48"/>
          <w:szCs w:val="48"/>
        </w:rPr>
      </w:pPr>
      <w:r w:rsidRPr="00D029D4">
        <w:rPr>
          <w:rFonts w:ascii="Arial" w:hAnsi="Arial" w:cs="Arial"/>
          <w:sz w:val="48"/>
          <w:szCs w:val="48"/>
        </w:rPr>
        <w:t>NAME: FESTUS TUMI 2121888</w:t>
      </w:r>
    </w:p>
    <w:p w:rsidR="00831D60" w:rsidRPr="00D029D4" w:rsidRDefault="00831D60" w:rsidP="00831D60">
      <w:pPr>
        <w:rPr>
          <w:rFonts w:ascii="Arial" w:hAnsi="Arial" w:cs="Arial"/>
          <w:sz w:val="48"/>
          <w:szCs w:val="48"/>
        </w:rPr>
      </w:pPr>
    </w:p>
    <w:p w:rsidR="00831D60" w:rsidRPr="009636A9" w:rsidRDefault="00831D60" w:rsidP="00831D60">
      <w:pPr>
        <w:rPr>
          <w:rFonts w:ascii="Arial" w:hAnsi="Arial" w:cs="Arial"/>
          <w:sz w:val="48"/>
          <w:szCs w:val="48"/>
          <w:lang w:val="en-US"/>
        </w:rPr>
      </w:pPr>
      <w:r>
        <w:rPr>
          <w:rFonts w:ascii="Arial" w:hAnsi="Arial" w:cs="Arial"/>
          <w:sz w:val="48"/>
          <w:szCs w:val="48"/>
          <w:lang w:val="en-US"/>
        </w:rPr>
        <w:t>MODULE: MANAGING HOTEL GUEST SERVICES</w:t>
      </w:r>
      <w:r w:rsidRPr="009636A9">
        <w:rPr>
          <w:rFonts w:ascii="Arial" w:hAnsi="Arial" w:cs="Arial"/>
          <w:sz w:val="48"/>
          <w:szCs w:val="48"/>
          <w:lang w:val="en-US"/>
        </w:rPr>
        <w:t xml:space="preserve"> </w:t>
      </w:r>
      <w:r>
        <w:rPr>
          <w:rFonts w:ascii="Arial" w:hAnsi="Arial" w:cs="Arial"/>
          <w:sz w:val="48"/>
          <w:szCs w:val="48"/>
          <w:lang w:val="en-US"/>
        </w:rPr>
        <w:t xml:space="preserve">OPERATIONS </w:t>
      </w:r>
      <w:r w:rsidRPr="009636A9">
        <w:rPr>
          <w:rFonts w:ascii="Arial" w:hAnsi="Arial" w:cs="Arial"/>
          <w:sz w:val="48"/>
          <w:szCs w:val="48"/>
          <w:lang w:val="en-US"/>
        </w:rPr>
        <w:t>(BMIH600</w:t>
      </w:r>
      <w:r>
        <w:rPr>
          <w:rFonts w:ascii="Arial" w:hAnsi="Arial" w:cs="Arial"/>
          <w:sz w:val="48"/>
          <w:szCs w:val="48"/>
          <w:lang w:val="en-US"/>
        </w:rPr>
        <w:t>3</w:t>
      </w:r>
      <w:r w:rsidRPr="009636A9">
        <w:rPr>
          <w:rFonts w:ascii="Arial" w:hAnsi="Arial" w:cs="Arial"/>
          <w:sz w:val="48"/>
          <w:szCs w:val="48"/>
          <w:lang w:val="en-US"/>
        </w:rPr>
        <w:t>) Autumn Term 24/25</w:t>
      </w:r>
      <w:r w:rsidRPr="00D029D4">
        <w:rPr>
          <w:rFonts w:ascii="Arial" w:hAnsi="Arial" w:cs="Arial"/>
          <w:sz w:val="48"/>
          <w:szCs w:val="48"/>
          <w:lang w:val="en-US"/>
        </w:rPr>
        <w:t xml:space="preserve"> </w:t>
      </w:r>
      <w:r>
        <w:rPr>
          <w:rFonts w:ascii="Arial" w:hAnsi="Arial" w:cs="Arial"/>
          <w:sz w:val="48"/>
          <w:szCs w:val="48"/>
          <w:lang w:val="en-US"/>
        </w:rPr>
        <w:t xml:space="preserve"> </w:t>
      </w:r>
    </w:p>
    <w:p w:rsidR="00831D60" w:rsidRDefault="00831D60" w:rsidP="00831D60">
      <w:pPr>
        <w:rPr>
          <w:rFonts w:ascii="Arial" w:hAnsi="Arial" w:cs="Arial"/>
          <w:sz w:val="48"/>
          <w:szCs w:val="48"/>
        </w:rPr>
      </w:pPr>
    </w:p>
    <w:p w:rsidR="00831D60" w:rsidRPr="00D029D4" w:rsidRDefault="00831D60" w:rsidP="00831D60">
      <w:pPr>
        <w:rPr>
          <w:rFonts w:ascii="Arial" w:hAnsi="Arial" w:cs="Arial"/>
          <w:sz w:val="48"/>
          <w:szCs w:val="48"/>
        </w:rPr>
      </w:pPr>
      <w:r w:rsidRPr="00D029D4">
        <w:rPr>
          <w:rFonts w:ascii="Arial" w:hAnsi="Arial" w:cs="Arial"/>
          <w:sz w:val="48"/>
          <w:szCs w:val="48"/>
        </w:rPr>
        <w:t>LECTURER: JESSICA NEWPORT</w:t>
      </w:r>
    </w:p>
    <w:p w:rsidR="00831D60" w:rsidRPr="00D029D4" w:rsidRDefault="00831D60" w:rsidP="00831D60">
      <w:pPr>
        <w:rPr>
          <w:rFonts w:ascii="Arial" w:hAnsi="Arial" w:cs="Arial"/>
          <w:sz w:val="48"/>
          <w:szCs w:val="48"/>
        </w:rPr>
      </w:pPr>
    </w:p>
    <w:p w:rsidR="00831D60" w:rsidRPr="00D029D4" w:rsidRDefault="00831D60" w:rsidP="00831D60">
      <w:pPr>
        <w:rPr>
          <w:rFonts w:ascii="Arial" w:hAnsi="Arial" w:cs="Arial"/>
          <w:sz w:val="48"/>
          <w:szCs w:val="48"/>
          <w:lang w:val="en-US"/>
        </w:rPr>
      </w:pPr>
      <w:r w:rsidRPr="00D029D4">
        <w:rPr>
          <w:rFonts w:ascii="Arial" w:hAnsi="Arial" w:cs="Arial"/>
          <w:sz w:val="48"/>
          <w:szCs w:val="48"/>
          <w:lang w:val="en-US"/>
        </w:rPr>
        <w:t xml:space="preserve">TITLE: Personal Reflection on Shadowing a Supervisory Role within </w:t>
      </w:r>
      <w:r>
        <w:rPr>
          <w:rFonts w:ascii="Arial" w:hAnsi="Arial" w:cs="Arial"/>
          <w:sz w:val="48"/>
          <w:szCs w:val="48"/>
          <w:lang w:val="en-US"/>
        </w:rPr>
        <w:t>Guest Services</w:t>
      </w:r>
    </w:p>
    <w:p w:rsidR="00FB62FF" w:rsidRDefault="00FB62FF"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831D60" w:rsidRDefault="00831D60" w:rsidP="00FB62FF"/>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lastRenderedPageBreak/>
        <w:t>Introduction</w:t>
      </w:r>
    </w:p>
    <w:p w:rsidR="00831D60" w:rsidRPr="00261485" w:rsidRDefault="00831D60" w:rsidP="00261485">
      <w:pPr>
        <w:jc w:val="both"/>
        <w:rPr>
          <w:rFonts w:ascii="Arial" w:hAnsi="Arial" w:cs="Arial"/>
          <w:sz w:val="24"/>
          <w:szCs w:val="24"/>
          <w:lang w:val="en-US"/>
        </w:rPr>
      </w:pPr>
      <w:r w:rsidRPr="00261485">
        <w:rPr>
          <w:rFonts w:ascii="Arial" w:hAnsi="Arial" w:cs="Arial"/>
          <w:sz w:val="24"/>
          <w:szCs w:val="24"/>
          <w:lang w:val="en-US"/>
        </w:rPr>
        <w:t>Kolb’s experiential learning model offers a structured framework for reflecting on and learning from experiences. It consists of four stages—</w:t>
      </w:r>
      <w:r w:rsidRPr="00261485">
        <w:rPr>
          <w:rFonts w:ascii="Arial" w:hAnsi="Arial" w:cs="Arial"/>
          <w:b/>
          <w:bCs/>
          <w:sz w:val="24"/>
          <w:szCs w:val="24"/>
          <w:lang w:val="en-US"/>
        </w:rPr>
        <w:t>Concrete Experience</w:t>
      </w:r>
      <w:r w:rsidRPr="00261485">
        <w:rPr>
          <w:rFonts w:ascii="Arial" w:hAnsi="Arial" w:cs="Arial"/>
          <w:sz w:val="24"/>
          <w:szCs w:val="24"/>
          <w:lang w:val="en-US"/>
        </w:rPr>
        <w:t xml:space="preserve">, </w:t>
      </w:r>
      <w:r w:rsidRPr="00261485">
        <w:rPr>
          <w:rFonts w:ascii="Arial" w:hAnsi="Arial" w:cs="Arial"/>
          <w:b/>
          <w:bCs/>
          <w:sz w:val="24"/>
          <w:szCs w:val="24"/>
          <w:lang w:val="en-US"/>
        </w:rPr>
        <w:t>Reflective Observation</w:t>
      </w:r>
      <w:r w:rsidRPr="00261485">
        <w:rPr>
          <w:rFonts w:ascii="Arial" w:hAnsi="Arial" w:cs="Arial"/>
          <w:sz w:val="24"/>
          <w:szCs w:val="24"/>
          <w:lang w:val="en-US"/>
        </w:rPr>
        <w:t xml:space="preserve">, </w:t>
      </w:r>
      <w:r w:rsidRPr="00261485">
        <w:rPr>
          <w:rFonts w:ascii="Arial" w:hAnsi="Arial" w:cs="Arial"/>
          <w:b/>
          <w:bCs/>
          <w:sz w:val="24"/>
          <w:szCs w:val="24"/>
          <w:lang w:val="en-US"/>
        </w:rPr>
        <w:t>Abstract Conceptualization</w:t>
      </w:r>
      <w:r w:rsidRPr="00261485">
        <w:rPr>
          <w:rFonts w:ascii="Arial" w:hAnsi="Arial" w:cs="Arial"/>
          <w:sz w:val="24"/>
          <w:szCs w:val="24"/>
          <w:lang w:val="en-US"/>
        </w:rPr>
        <w:t xml:space="preserve">, and </w:t>
      </w:r>
      <w:r w:rsidRPr="00261485">
        <w:rPr>
          <w:rFonts w:ascii="Arial" w:hAnsi="Arial" w:cs="Arial"/>
          <w:b/>
          <w:bCs/>
          <w:sz w:val="24"/>
          <w:szCs w:val="24"/>
          <w:lang w:val="en-US"/>
        </w:rPr>
        <w:t>Active Experimentation</w:t>
      </w:r>
      <w:r w:rsidRPr="00261485">
        <w:rPr>
          <w:rFonts w:ascii="Arial" w:hAnsi="Arial" w:cs="Arial"/>
          <w:sz w:val="24"/>
          <w:szCs w:val="24"/>
          <w:lang w:val="en-US"/>
        </w:rPr>
        <w:t>—which facilitate the transformation of experience into actionable knowledge. This essay reflects on my initial experience as a new manager at Travelodge, integrating Kolb's model to evaluate my development in guest service operations, technical knowledge, and leadership skills. Travelodge emphasizes efficiency, quality, and consistency in guest service, and my role includes overseeing staffing, property management, housekeeping, and managing guest reviews. Guided by a buddy manager and the Travelodge manager manual, I am honing the skills needed for effective hotel management.</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Section 1: Reflection on Experience and Personal Development</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Concrete Experience</w:t>
      </w:r>
    </w:p>
    <w:p w:rsidR="00FB62FF" w:rsidRPr="00261485" w:rsidRDefault="00FB62FF" w:rsidP="00261485">
      <w:pPr>
        <w:jc w:val="both"/>
        <w:rPr>
          <w:rFonts w:ascii="Arial" w:hAnsi="Arial" w:cs="Arial"/>
          <w:sz w:val="24"/>
          <w:szCs w:val="24"/>
        </w:rPr>
      </w:pPr>
      <w:r w:rsidRPr="00261485">
        <w:rPr>
          <w:rFonts w:ascii="Arial" w:hAnsi="Arial" w:cs="Arial"/>
          <w:sz w:val="24"/>
          <w:szCs w:val="24"/>
        </w:rPr>
        <w:t>In my new role, each day offers direct, hands-on learning about front office operations, including cash reconciliation, shift closures, and coaching the front office team. Working alongside my buddy manager has allowed me to observe their expertise in handling peak guest service periods, particularly during high occupancy days. Kolb’s model begins with this concrete experience, the foundational level of experiential learning that provides real-world context and relevance (Kolb, 1984</w:t>
      </w:r>
      <w:r w:rsidR="00C6338E" w:rsidRPr="00261485">
        <w:rPr>
          <w:rFonts w:ascii="Arial" w:hAnsi="Arial" w:cs="Arial"/>
          <w:sz w:val="24"/>
          <w:szCs w:val="24"/>
        </w:rPr>
        <w:t>a</w:t>
      </w:r>
      <w:r w:rsidRPr="00261485">
        <w:rPr>
          <w:rFonts w:ascii="Arial" w:hAnsi="Arial" w:cs="Arial"/>
          <w:sz w:val="24"/>
          <w:szCs w:val="24"/>
        </w:rPr>
        <w:t>).</w:t>
      </w:r>
    </w:p>
    <w:p w:rsidR="005C10A4" w:rsidRPr="00261485" w:rsidRDefault="005C10A4" w:rsidP="00261485">
      <w:pPr>
        <w:jc w:val="both"/>
        <w:rPr>
          <w:rFonts w:ascii="Arial" w:hAnsi="Arial" w:cs="Arial"/>
          <w:sz w:val="24"/>
          <w:szCs w:val="24"/>
        </w:rPr>
      </w:pPr>
      <w:r w:rsidRPr="00261485">
        <w:rPr>
          <w:rFonts w:ascii="Arial" w:hAnsi="Arial" w:cs="Arial"/>
          <w:sz w:val="24"/>
          <w:szCs w:val="24"/>
        </w:rPr>
        <w:t>I have utilised interpersonal skills to address guest needs and resolve complaints in a professional, empathetic manner, which, as Ogbeide (2019) has emphasised, is essential for guest retention. In housekeeping, attention to detail and quality control were paramount. For example, conducting room inspections trained me in quality management and reinforced the importance of accuracy and thoroughness, which are key for ensuring guest comfort and maintaining the hotel’s reputation.</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Reflective Observation</w:t>
      </w:r>
    </w:p>
    <w:p w:rsidR="00FB62FF" w:rsidRPr="00261485" w:rsidRDefault="00FB62FF" w:rsidP="00261485">
      <w:pPr>
        <w:jc w:val="both"/>
        <w:rPr>
          <w:rFonts w:ascii="Arial" w:hAnsi="Arial" w:cs="Arial"/>
          <w:sz w:val="24"/>
          <w:szCs w:val="24"/>
        </w:rPr>
      </w:pPr>
      <w:r w:rsidRPr="00261485">
        <w:rPr>
          <w:rFonts w:ascii="Arial" w:hAnsi="Arial" w:cs="Arial"/>
          <w:sz w:val="24"/>
          <w:szCs w:val="24"/>
        </w:rPr>
        <w:t xml:space="preserve">Reflecting on these initial weeks, I have seen how communication and task management affect guest satisfaction and team performance. Observing my buddy manager’s approach to difficult guest interactions has </w:t>
      </w:r>
      <w:r w:rsidR="007303BD" w:rsidRPr="00261485">
        <w:rPr>
          <w:rFonts w:ascii="Arial" w:hAnsi="Arial" w:cs="Arial"/>
          <w:sz w:val="24"/>
          <w:szCs w:val="24"/>
        </w:rPr>
        <w:t>reinforced</w:t>
      </w:r>
      <w:r w:rsidRPr="00261485">
        <w:rPr>
          <w:rFonts w:ascii="Arial" w:hAnsi="Arial" w:cs="Arial"/>
          <w:sz w:val="24"/>
          <w:szCs w:val="24"/>
        </w:rPr>
        <w:t xml:space="preserve"> the importance of calm and professional communication, especially during stressful moments</w:t>
      </w:r>
      <w:r w:rsidR="007303BD" w:rsidRPr="00261485">
        <w:rPr>
          <w:rFonts w:ascii="Arial" w:hAnsi="Arial" w:cs="Arial"/>
          <w:sz w:val="24"/>
          <w:szCs w:val="24"/>
        </w:rPr>
        <w:t xml:space="preserve">, and has allowed me share some of my own approaches to similar situations that I have had to handle in the past. </w:t>
      </w:r>
      <w:r w:rsidRPr="00261485">
        <w:rPr>
          <w:rFonts w:ascii="Arial" w:hAnsi="Arial" w:cs="Arial"/>
          <w:sz w:val="24"/>
          <w:szCs w:val="24"/>
        </w:rPr>
        <w:t xml:space="preserve">It’s clear that maintaining an approachable, solution-oriented manner is essential for upholding the Travelodge brand standard, as emphasized in the company’s new manager manual. By reflecting on these moments, I am recognizing areas in my own approach that require further development, particularly in </w:t>
      </w:r>
      <w:bookmarkStart w:id="0" w:name="_Hlk182560507"/>
      <w:r w:rsidRPr="00261485">
        <w:rPr>
          <w:rFonts w:ascii="Arial" w:hAnsi="Arial" w:cs="Arial"/>
          <w:sz w:val="24"/>
          <w:szCs w:val="24"/>
        </w:rPr>
        <w:t xml:space="preserve">task prioritization and guest relations </w:t>
      </w:r>
      <w:bookmarkEnd w:id="0"/>
      <w:r w:rsidRPr="00261485">
        <w:rPr>
          <w:rFonts w:ascii="Arial" w:hAnsi="Arial" w:cs="Arial"/>
          <w:sz w:val="24"/>
          <w:szCs w:val="24"/>
        </w:rPr>
        <w:t>(</w:t>
      </w:r>
      <w:proofErr w:type="spellStart"/>
      <w:r w:rsidR="002D0642" w:rsidRPr="00261485">
        <w:rPr>
          <w:rFonts w:ascii="Arial" w:hAnsi="Arial" w:cs="Arial"/>
          <w:sz w:val="24"/>
          <w:szCs w:val="24"/>
        </w:rPr>
        <w:t>Solnet</w:t>
      </w:r>
      <w:proofErr w:type="spellEnd"/>
      <w:r w:rsidR="002D0642" w:rsidRPr="00261485">
        <w:rPr>
          <w:rFonts w:ascii="Arial" w:hAnsi="Arial" w:cs="Arial"/>
          <w:sz w:val="24"/>
          <w:szCs w:val="24"/>
        </w:rPr>
        <w:t xml:space="preserve"> et al</w:t>
      </w:r>
      <w:r w:rsidRPr="00261485">
        <w:rPr>
          <w:rFonts w:ascii="Arial" w:hAnsi="Arial" w:cs="Arial"/>
          <w:sz w:val="24"/>
          <w:szCs w:val="24"/>
        </w:rPr>
        <w:t>, 20</w:t>
      </w:r>
      <w:r w:rsidR="002D0642" w:rsidRPr="00261485">
        <w:rPr>
          <w:rFonts w:ascii="Arial" w:hAnsi="Arial" w:cs="Arial"/>
          <w:sz w:val="24"/>
          <w:szCs w:val="24"/>
        </w:rPr>
        <w:t>19</w:t>
      </w:r>
      <w:r w:rsidRPr="00261485">
        <w:rPr>
          <w:rFonts w:ascii="Arial" w:hAnsi="Arial" w:cs="Arial"/>
          <w:sz w:val="24"/>
          <w:szCs w:val="24"/>
        </w:rPr>
        <w:t>).</w:t>
      </w:r>
    </w:p>
    <w:p w:rsidR="00261485" w:rsidRDefault="00261485" w:rsidP="00261485">
      <w:pPr>
        <w:jc w:val="both"/>
        <w:rPr>
          <w:rFonts w:ascii="Arial" w:hAnsi="Arial" w:cs="Arial"/>
          <w:b/>
          <w:bCs/>
          <w:sz w:val="24"/>
          <w:szCs w:val="24"/>
        </w:rPr>
      </w:pPr>
    </w:p>
    <w:p w:rsidR="00261485" w:rsidRDefault="00261485" w:rsidP="00261485">
      <w:pPr>
        <w:jc w:val="both"/>
        <w:rPr>
          <w:rFonts w:ascii="Arial" w:hAnsi="Arial" w:cs="Arial"/>
          <w:b/>
          <w:bCs/>
          <w:sz w:val="24"/>
          <w:szCs w:val="24"/>
        </w:rPr>
      </w:pP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lastRenderedPageBreak/>
        <w:t>Abstract Conceptualization</w:t>
      </w:r>
    </w:p>
    <w:p w:rsidR="00FB62FF" w:rsidRPr="00261485" w:rsidRDefault="00FB62FF" w:rsidP="00261485">
      <w:pPr>
        <w:jc w:val="both"/>
        <w:rPr>
          <w:rFonts w:ascii="Arial" w:hAnsi="Arial" w:cs="Arial"/>
          <w:sz w:val="24"/>
          <w:szCs w:val="24"/>
        </w:rPr>
      </w:pPr>
      <w:r w:rsidRPr="00261485">
        <w:rPr>
          <w:rFonts w:ascii="Arial" w:hAnsi="Arial" w:cs="Arial"/>
          <w:sz w:val="24"/>
          <w:szCs w:val="24"/>
        </w:rPr>
        <w:t xml:space="preserve">The structured guidance in Travelodge’s new manager manual has provided key insights into operational best practices, reinforcing my understanding of effective hotel management. Kolb’s abstract conceptualization phase allows me to connect these experiences to broader management principles. My buddy manager’s expertise, coupled with the manual’s structured approach, clarifies the need for quick decision-making, employee motivation, and efficient task delegation to maintain service standards. Murphy et al. (2020) </w:t>
      </w:r>
      <w:r w:rsidR="00BC7A45" w:rsidRPr="00261485">
        <w:rPr>
          <w:rFonts w:ascii="Arial" w:hAnsi="Arial" w:cs="Arial"/>
          <w:sz w:val="24"/>
          <w:szCs w:val="24"/>
        </w:rPr>
        <w:t>suggests</w:t>
      </w:r>
      <w:r w:rsidRPr="00261485">
        <w:rPr>
          <w:rFonts w:ascii="Arial" w:hAnsi="Arial" w:cs="Arial"/>
          <w:sz w:val="24"/>
          <w:szCs w:val="24"/>
        </w:rPr>
        <w:t xml:space="preserve"> training resources combined with mentorship can accelerate a new manager’s proficiency and confidence, which aligns with my development in this role.</w:t>
      </w:r>
      <w:r w:rsidR="002D0642" w:rsidRPr="00261485">
        <w:rPr>
          <w:rFonts w:ascii="Arial" w:hAnsi="Arial" w:cs="Arial"/>
          <w:sz w:val="24"/>
          <w:szCs w:val="24"/>
        </w:rPr>
        <w:t xml:space="preserve">  </w:t>
      </w:r>
      <w:proofErr w:type="spellStart"/>
      <w:r w:rsidR="00EC27B9" w:rsidRPr="00261485">
        <w:rPr>
          <w:rFonts w:ascii="Arial" w:hAnsi="Arial" w:cs="Arial"/>
          <w:sz w:val="24"/>
          <w:szCs w:val="24"/>
        </w:rPr>
        <w:t>Khassaweh</w:t>
      </w:r>
      <w:proofErr w:type="spellEnd"/>
      <w:r w:rsidR="00EC27B9" w:rsidRPr="00261485">
        <w:rPr>
          <w:rFonts w:ascii="Arial" w:hAnsi="Arial" w:cs="Arial"/>
          <w:sz w:val="24"/>
          <w:szCs w:val="24"/>
        </w:rPr>
        <w:t xml:space="preserve"> (2018) stresses a strong link between staff relations and customer service quality, and this is evidenced throughout my mentoring process.</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Active Experimentation</w:t>
      </w:r>
    </w:p>
    <w:p w:rsidR="00FB62FF" w:rsidRPr="00261485" w:rsidRDefault="00FB62FF" w:rsidP="00261485">
      <w:pPr>
        <w:jc w:val="both"/>
        <w:rPr>
          <w:rFonts w:ascii="Arial" w:hAnsi="Arial" w:cs="Arial"/>
          <w:sz w:val="24"/>
          <w:szCs w:val="24"/>
        </w:rPr>
      </w:pPr>
      <w:r w:rsidRPr="00261485">
        <w:rPr>
          <w:rFonts w:ascii="Arial" w:hAnsi="Arial" w:cs="Arial"/>
          <w:sz w:val="24"/>
          <w:szCs w:val="24"/>
        </w:rPr>
        <w:t xml:space="preserve">The Travelodge manual encourages new managers to take gradual responsibility for daily operations, and with my buddy manager’s support, I </w:t>
      </w:r>
      <w:r w:rsidR="002D168D" w:rsidRPr="00261485">
        <w:rPr>
          <w:rFonts w:ascii="Arial" w:hAnsi="Arial" w:cs="Arial"/>
          <w:sz w:val="24"/>
          <w:szCs w:val="24"/>
        </w:rPr>
        <w:t xml:space="preserve">have </w:t>
      </w:r>
      <w:r w:rsidRPr="00261485">
        <w:rPr>
          <w:rFonts w:ascii="Arial" w:hAnsi="Arial" w:cs="Arial"/>
          <w:sz w:val="24"/>
          <w:szCs w:val="24"/>
        </w:rPr>
        <w:t xml:space="preserve">led tasks independently. For example, handling end-of-day reconciliations and overseeing check-out operations during busy mornings have been opportunities to actively test my skills. These experiences allow me to build confidence and refine my problem-solving </w:t>
      </w:r>
      <w:r w:rsidR="002D168D" w:rsidRPr="00261485">
        <w:rPr>
          <w:rFonts w:ascii="Arial" w:hAnsi="Arial" w:cs="Arial"/>
          <w:sz w:val="24"/>
          <w:szCs w:val="24"/>
        </w:rPr>
        <w:t xml:space="preserve">and leadership coaching </w:t>
      </w:r>
      <w:r w:rsidRPr="00261485">
        <w:rPr>
          <w:rFonts w:ascii="Arial" w:hAnsi="Arial" w:cs="Arial"/>
          <w:sz w:val="24"/>
          <w:szCs w:val="24"/>
        </w:rPr>
        <w:t xml:space="preserve">abilities, </w:t>
      </w:r>
      <w:r w:rsidR="002D168D" w:rsidRPr="00261485">
        <w:rPr>
          <w:rFonts w:ascii="Arial" w:hAnsi="Arial" w:cs="Arial"/>
          <w:sz w:val="24"/>
          <w:szCs w:val="24"/>
        </w:rPr>
        <w:t xml:space="preserve">and above all help me to develop and manage managers </w:t>
      </w:r>
      <w:r w:rsidRPr="00261485">
        <w:rPr>
          <w:rFonts w:ascii="Arial" w:hAnsi="Arial" w:cs="Arial"/>
          <w:sz w:val="24"/>
          <w:szCs w:val="24"/>
        </w:rPr>
        <w:t xml:space="preserve">which will be critical as I move toward full managerial responsibility </w:t>
      </w:r>
      <w:r w:rsidR="00C82E82" w:rsidRPr="00261485">
        <w:rPr>
          <w:rFonts w:ascii="Arial" w:hAnsi="Arial" w:cs="Arial"/>
          <w:sz w:val="24"/>
          <w:szCs w:val="24"/>
        </w:rPr>
        <w:t>(Harvard Business Review</w:t>
      </w:r>
      <w:r w:rsidR="002D168D" w:rsidRPr="00261485">
        <w:rPr>
          <w:rFonts w:ascii="Arial" w:hAnsi="Arial" w:cs="Arial"/>
          <w:sz w:val="24"/>
          <w:szCs w:val="24"/>
        </w:rPr>
        <w:t xml:space="preserve"> 2016)</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Section 2: Critical Analysis of Work-Based Skills and Technical Knowledge</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Importance of Work-Based Skills and Technical Knowledge</w:t>
      </w:r>
    </w:p>
    <w:p w:rsidR="00FB62FF" w:rsidRPr="00261485" w:rsidRDefault="00FB62FF" w:rsidP="00261485">
      <w:pPr>
        <w:jc w:val="both"/>
        <w:rPr>
          <w:rFonts w:ascii="Arial" w:hAnsi="Arial" w:cs="Arial"/>
          <w:sz w:val="24"/>
          <w:szCs w:val="24"/>
        </w:rPr>
      </w:pPr>
      <w:r w:rsidRPr="00261485">
        <w:rPr>
          <w:rFonts w:ascii="Arial" w:hAnsi="Arial" w:cs="Arial"/>
          <w:sz w:val="24"/>
          <w:szCs w:val="24"/>
        </w:rPr>
        <w:t>Kolb’s reflective model emphasizes that experience and feedback are essential to mastering work-based skills. My work at Travelodge demonstrates the importance of operational knowledge, such as proficiency in Opera Cloud, and interpersonal skills like team leadership. Studies confirm that effective guest service management relies on a blend of technical abilities and people skills to meet high guest expectations (</w:t>
      </w:r>
      <w:r w:rsidR="00BC7A45" w:rsidRPr="00261485">
        <w:rPr>
          <w:rFonts w:ascii="Arial" w:hAnsi="Arial" w:cs="Arial"/>
          <w:sz w:val="24"/>
          <w:szCs w:val="24"/>
        </w:rPr>
        <w:t>Bharwani &amp; Talib 2017</w:t>
      </w:r>
      <w:r w:rsidRPr="00261485">
        <w:rPr>
          <w:rFonts w:ascii="Arial" w:hAnsi="Arial" w:cs="Arial"/>
          <w:sz w:val="24"/>
          <w:szCs w:val="24"/>
        </w:rPr>
        <w:t>). According to Travelodge’s manager manual, mastering these competencies is essential to consistently delivering quality service.</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Skills Encountered During Shadowing</w:t>
      </w:r>
    </w:p>
    <w:p w:rsidR="00FB62FF" w:rsidRPr="00261485" w:rsidRDefault="00FB62FF" w:rsidP="00261485">
      <w:pPr>
        <w:jc w:val="both"/>
        <w:rPr>
          <w:rFonts w:ascii="Arial" w:hAnsi="Arial" w:cs="Arial"/>
          <w:sz w:val="24"/>
          <w:szCs w:val="24"/>
        </w:rPr>
      </w:pPr>
      <w:r w:rsidRPr="00261485">
        <w:rPr>
          <w:rFonts w:ascii="Arial" w:hAnsi="Arial" w:cs="Arial"/>
          <w:sz w:val="24"/>
          <w:szCs w:val="24"/>
        </w:rPr>
        <w:t>One critical skill I observed from my buddy manager was task delegation, a fundamental aspect of meeting Travelodge’s efficiency standards. Delegating tasks such as housekeeping coordination and front desk queries allows for smoother operations, especially during peak times. Kolb’s theory supports learning through active engagement, where skills like delegation become embedded in routine practice, enabling me to provide both team guidance and quick support for guest needs (Kolb, 1984</w:t>
      </w:r>
      <w:r w:rsidR="00C6338E" w:rsidRPr="00261485">
        <w:rPr>
          <w:rFonts w:ascii="Arial" w:hAnsi="Arial" w:cs="Arial"/>
          <w:sz w:val="24"/>
          <w:szCs w:val="24"/>
        </w:rPr>
        <w:t>b</w:t>
      </w:r>
      <w:r w:rsidRPr="00261485">
        <w:rPr>
          <w:rFonts w:ascii="Arial" w:hAnsi="Arial" w:cs="Arial"/>
          <w:sz w:val="24"/>
          <w:szCs w:val="24"/>
        </w:rPr>
        <w:t>).</w:t>
      </w:r>
    </w:p>
    <w:p w:rsidR="00261485" w:rsidRDefault="00261485" w:rsidP="00261485">
      <w:pPr>
        <w:jc w:val="both"/>
        <w:rPr>
          <w:rFonts w:ascii="Arial" w:hAnsi="Arial" w:cs="Arial"/>
          <w:b/>
          <w:bCs/>
          <w:sz w:val="24"/>
          <w:szCs w:val="24"/>
        </w:rPr>
      </w:pPr>
    </w:p>
    <w:p w:rsidR="00261485" w:rsidRDefault="00261485" w:rsidP="00261485">
      <w:pPr>
        <w:jc w:val="both"/>
        <w:rPr>
          <w:rFonts w:ascii="Arial" w:hAnsi="Arial" w:cs="Arial"/>
          <w:b/>
          <w:bCs/>
          <w:sz w:val="24"/>
          <w:szCs w:val="24"/>
        </w:rPr>
      </w:pP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lastRenderedPageBreak/>
        <w:t>Examples and Insights</w:t>
      </w:r>
    </w:p>
    <w:p w:rsidR="00FB62FF" w:rsidRPr="00261485" w:rsidRDefault="00FB62FF" w:rsidP="00261485">
      <w:pPr>
        <w:jc w:val="both"/>
        <w:rPr>
          <w:rFonts w:ascii="Arial" w:hAnsi="Arial" w:cs="Arial"/>
          <w:sz w:val="24"/>
          <w:szCs w:val="24"/>
        </w:rPr>
      </w:pPr>
      <w:r w:rsidRPr="00261485">
        <w:rPr>
          <w:rFonts w:ascii="Arial" w:hAnsi="Arial" w:cs="Arial"/>
          <w:sz w:val="24"/>
          <w:szCs w:val="24"/>
        </w:rPr>
        <w:t xml:space="preserve">An example of applying these skills involved managing a double-booking situation at the front desk. Observing my buddy manager’s response taught me the importance of using Opera Cloud to reallocate room assignments and avoid delays. </w:t>
      </w:r>
      <w:r w:rsidR="00C6338E" w:rsidRPr="00261485">
        <w:rPr>
          <w:rFonts w:ascii="Arial" w:hAnsi="Arial" w:cs="Arial"/>
          <w:sz w:val="24"/>
          <w:szCs w:val="24"/>
        </w:rPr>
        <w:t xml:space="preserve">In such situations that an out-booking to another hotel is necessary Travelodge policy advises that single women and families should not be sent away.   </w:t>
      </w:r>
      <w:r w:rsidRPr="00261485">
        <w:rPr>
          <w:rFonts w:ascii="Arial" w:hAnsi="Arial" w:cs="Arial"/>
          <w:sz w:val="24"/>
          <w:szCs w:val="24"/>
        </w:rPr>
        <w:t xml:space="preserve">Handling the incident with empathy and composure reinforced the necessity of adaptability, a quality highlighted in Travelodge’s manager manual as essential for effective service recovery. </w:t>
      </w:r>
      <w:r w:rsidR="00C6338E" w:rsidRPr="00261485">
        <w:rPr>
          <w:rFonts w:ascii="Arial" w:hAnsi="Arial" w:cs="Arial"/>
          <w:sz w:val="24"/>
          <w:szCs w:val="24"/>
        </w:rPr>
        <w:t xml:space="preserve"> Ogbeide et al</w:t>
      </w:r>
      <w:r w:rsidRPr="00261485">
        <w:rPr>
          <w:rFonts w:ascii="Arial" w:hAnsi="Arial" w:cs="Arial"/>
          <w:sz w:val="24"/>
          <w:szCs w:val="24"/>
        </w:rPr>
        <w:t xml:space="preserve"> (20</w:t>
      </w:r>
      <w:r w:rsidR="00C6338E" w:rsidRPr="00261485">
        <w:rPr>
          <w:rFonts w:ascii="Arial" w:hAnsi="Arial" w:cs="Arial"/>
          <w:sz w:val="24"/>
          <w:szCs w:val="24"/>
        </w:rPr>
        <w:t>17</w:t>
      </w:r>
      <w:r w:rsidRPr="00261485">
        <w:rPr>
          <w:rFonts w:ascii="Arial" w:hAnsi="Arial" w:cs="Arial"/>
          <w:sz w:val="24"/>
          <w:szCs w:val="24"/>
        </w:rPr>
        <w:t xml:space="preserve">) support this approach, noting that calm and clear communication </w:t>
      </w:r>
      <w:r w:rsidR="00C6338E" w:rsidRPr="00261485">
        <w:rPr>
          <w:rFonts w:ascii="Arial" w:hAnsi="Arial" w:cs="Arial"/>
          <w:sz w:val="24"/>
          <w:szCs w:val="24"/>
        </w:rPr>
        <w:t xml:space="preserve">and staff empowerment </w:t>
      </w:r>
      <w:r w:rsidRPr="00261485">
        <w:rPr>
          <w:rFonts w:ascii="Arial" w:hAnsi="Arial" w:cs="Arial"/>
          <w:sz w:val="24"/>
          <w:szCs w:val="24"/>
        </w:rPr>
        <w:t>enhances guest satisfaction in challenging situations.</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Section 3: Reflection on Organizational Issues</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Encountered Issue in Guest Service</w:t>
      </w:r>
    </w:p>
    <w:p w:rsidR="00FB62FF" w:rsidRPr="00261485" w:rsidRDefault="00FB62FF" w:rsidP="00261485">
      <w:pPr>
        <w:jc w:val="both"/>
        <w:rPr>
          <w:rFonts w:ascii="Arial" w:hAnsi="Arial" w:cs="Arial"/>
          <w:sz w:val="24"/>
          <w:szCs w:val="24"/>
        </w:rPr>
      </w:pPr>
      <w:r w:rsidRPr="00261485">
        <w:rPr>
          <w:rFonts w:ascii="Arial" w:hAnsi="Arial" w:cs="Arial"/>
          <w:sz w:val="24"/>
          <w:szCs w:val="24"/>
        </w:rPr>
        <w:t xml:space="preserve">During a particularly busy weekend, we experienced a shortage of housekeeping staff, which delayed room readiness. This issue impacted the front office’s ability to meet check-in requests on time, </w:t>
      </w:r>
      <w:r w:rsidR="00965FF3" w:rsidRPr="00261485">
        <w:rPr>
          <w:rFonts w:ascii="Arial" w:hAnsi="Arial" w:cs="Arial"/>
          <w:sz w:val="24"/>
          <w:szCs w:val="24"/>
        </w:rPr>
        <w:t xml:space="preserve">with the potential of </w:t>
      </w:r>
      <w:r w:rsidRPr="00261485">
        <w:rPr>
          <w:rFonts w:ascii="Arial" w:hAnsi="Arial" w:cs="Arial"/>
          <w:sz w:val="24"/>
          <w:szCs w:val="24"/>
        </w:rPr>
        <w:t xml:space="preserve">frustrating several arriving guests. </w:t>
      </w:r>
      <w:r w:rsidR="00965FF3" w:rsidRPr="00261485">
        <w:rPr>
          <w:rFonts w:ascii="Arial" w:hAnsi="Arial" w:cs="Arial"/>
          <w:sz w:val="24"/>
          <w:szCs w:val="24"/>
        </w:rPr>
        <w:t xml:space="preserve">Having been aware of this first thing in the morning, my immediate response was to get involved and become a housekeeper for the day to ensure that </w:t>
      </w:r>
      <w:r w:rsidR="00D200E2" w:rsidRPr="00261485">
        <w:rPr>
          <w:rFonts w:ascii="Arial" w:hAnsi="Arial" w:cs="Arial"/>
          <w:sz w:val="24"/>
          <w:szCs w:val="24"/>
        </w:rPr>
        <w:t xml:space="preserve">as few </w:t>
      </w:r>
      <w:r w:rsidR="00965FF3" w:rsidRPr="00261485">
        <w:rPr>
          <w:rFonts w:ascii="Arial" w:hAnsi="Arial" w:cs="Arial"/>
          <w:sz w:val="24"/>
          <w:szCs w:val="24"/>
        </w:rPr>
        <w:t xml:space="preserve">guests </w:t>
      </w:r>
      <w:r w:rsidR="00D200E2" w:rsidRPr="00261485">
        <w:rPr>
          <w:rFonts w:ascii="Arial" w:hAnsi="Arial" w:cs="Arial"/>
          <w:sz w:val="24"/>
          <w:szCs w:val="24"/>
        </w:rPr>
        <w:t xml:space="preserve">as possible </w:t>
      </w:r>
      <w:r w:rsidR="00965FF3" w:rsidRPr="00261485">
        <w:rPr>
          <w:rFonts w:ascii="Arial" w:hAnsi="Arial" w:cs="Arial"/>
          <w:sz w:val="24"/>
          <w:szCs w:val="24"/>
        </w:rPr>
        <w:t>would be impacted</w:t>
      </w:r>
      <w:r w:rsidR="00E735ED" w:rsidRPr="00261485">
        <w:rPr>
          <w:rFonts w:ascii="Arial" w:hAnsi="Arial" w:cs="Arial"/>
          <w:sz w:val="24"/>
          <w:szCs w:val="24"/>
        </w:rPr>
        <w:t>.</w:t>
      </w:r>
      <w:r w:rsidR="00965FF3" w:rsidRPr="00261485">
        <w:rPr>
          <w:rFonts w:ascii="Arial" w:hAnsi="Arial" w:cs="Arial"/>
          <w:sz w:val="24"/>
          <w:szCs w:val="24"/>
        </w:rPr>
        <w:t xml:space="preserve"> </w:t>
      </w:r>
      <w:r w:rsidRPr="00261485">
        <w:rPr>
          <w:rFonts w:ascii="Arial" w:hAnsi="Arial" w:cs="Arial"/>
          <w:sz w:val="24"/>
          <w:szCs w:val="24"/>
        </w:rPr>
        <w:t xml:space="preserve">Kolb’s model suggests that learning from such situations can inform future management strategies. This challenge </w:t>
      </w:r>
      <w:r w:rsidR="00E735ED" w:rsidRPr="00261485">
        <w:rPr>
          <w:rFonts w:ascii="Arial" w:hAnsi="Arial" w:cs="Arial"/>
          <w:sz w:val="24"/>
          <w:szCs w:val="24"/>
        </w:rPr>
        <w:t xml:space="preserve">also </w:t>
      </w:r>
      <w:r w:rsidRPr="00261485">
        <w:rPr>
          <w:rFonts w:ascii="Arial" w:hAnsi="Arial" w:cs="Arial"/>
          <w:sz w:val="24"/>
          <w:szCs w:val="24"/>
        </w:rPr>
        <w:t xml:space="preserve">underscored the need for </w:t>
      </w:r>
      <w:r w:rsidR="00E735ED" w:rsidRPr="00261485">
        <w:rPr>
          <w:rFonts w:ascii="Arial" w:hAnsi="Arial" w:cs="Arial"/>
          <w:sz w:val="24"/>
          <w:szCs w:val="24"/>
        </w:rPr>
        <w:t>greater</w:t>
      </w:r>
      <w:r w:rsidRPr="00261485">
        <w:rPr>
          <w:rFonts w:ascii="Arial" w:hAnsi="Arial" w:cs="Arial"/>
          <w:sz w:val="24"/>
          <w:szCs w:val="24"/>
        </w:rPr>
        <w:t xml:space="preserve"> cross-departmental communication and </w:t>
      </w:r>
      <w:r w:rsidR="00E735ED" w:rsidRPr="00261485">
        <w:rPr>
          <w:rFonts w:ascii="Arial" w:hAnsi="Arial" w:cs="Arial"/>
          <w:sz w:val="24"/>
          <w:szCs w:val="24"/>
        </w:rPr>
        <w:t>training</w:t>
      </w:r>
      <w:r w:rsidRPr="00261485">
        <w:rPr>
          <w:rFonts w:ascii="Arial" w:hAnsi="Arial" w:cs="Arial"/>
          <w:sz w:val="24"/>
          <w:szCs w:val="24"/>
        </w:rPr>
        <w:t xml:space="preserve"> to avoid negative guest experiences</w:t>
      </w:r>
      <w:r w:rsidR="00965FF3" w:rsidRPr="00261485">
        <w:rPr>
          <w:rFonts w:ascii="Arial" w:hAnsi="Arial" w:cs="Arial"/>
          <w:sz w:val="24"/>
          <w:szCs w:val="24"/>
        </w:rPr>
        <w:t xml:space="preserve">.  </w:t>
      </w:r>
      <w:r w:rsidRPr="00261485">
        <w:rPr>
          <w:rFonts w:ascii="Arial" w:hAnsi="Arial" w:cs="Arial"/>
          <w:sz w:val="24"/>
          <w:szCs w:val="24"/>
        </w:rPr>
        <w:t xml:space="preserve"> (</w:t>
      </w:r>
      <w:r w:rsidR="00E735ED" w:rsidRPr="00261485">
        <w:rPr>
          <w:rFonts w:ascii="Arial" w:hAnsi="Arial" w:cs="Arial"/>
          <w:sz w:val="24"/>
          <w:szCs w:val="24"/>
        </w:rPr>
        <w:t>Chen &amp; Tseng</w:t>
      </w:r>
      <w:r w:rsidRPr="00261485">
        <w:rPr>
          <w:rFonts w:ascii="Arial" w:hAnsi="Arial" w:cs="Arial"/>
          <w:sz w:val="24"/>
          <w:szCs w:val="24"/>
        </w:rPr>
        <w:t>, 20</w:t>
      </w:r>
      <w:r w:rsidR="00E735ED" w:rsidRPr="00261485">
        <w:rPr>
          <w:rFonts w:ascii="Arial" w:hAnsi="Arial" w:cs="Arial"/>
          <w:sz w:val="24"/>
          <w:szCs w:val="24"/>
        </w:rPr>
        <w:t>12</w:t>
      </w:r>
      <w:r w:rsidRPr="00261485">
        <w:rPr>
          <w:rFonts w:ascii="Arial" w:hAnsi="Arial" w:cs="Arial"/>
          <w:sz w:val="24"/>
          <w:szCs w:val="24"/>
        </w:rPr>
        <w:t>).</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Impact on Department and Service</w:t>
      </w:r>
    </w:p>
    <w:p w:rsidR="00FB62FF" w:rsidRPr="00261485" w:rsidRDefault="00FB62FF" w:rsidP="00261485">
      <w:pPr>
        <w:jc w:val="both"/>
        <w:rPr>
          <w:rFonts w:ascii="Arial" w:hAnsi="Arial" w:cs="Arial"/>
          <w:sz w:val="24"/>
          <w:szCs w:val="24"/>
        </w:rPr>
      </w:pPr>
      <w:r w:rsidRPr="00261485">
        <w:rPr>
          <w:rFonts w:ascii="Arial" w:hAnsi="Arial" w:cs="Arial"/>
          <w:sz w:val="24"/>
          <w:szCs w:val="24"/>
        </w:rPr>
        <w:t>The delay affected not only guest satisfaction but also team morale, as staff felt the pressure to meet increased demands. This scenario illustrated how operational issues can cascade, affecting multiple areas of service and requiring immediate problem-solving skills. Cheng and Choi (2019</w:t>
      </w:r>
      <w:r w:rsidR="00F92847" w:rsidRPr="00261485">
        <w:rPr>
          <w:rFonts w:ascii="Arial" w:hAnsi="Arial" w:cs="Arial"/>
          <w:sz w:val="24"/>
          <w:szCs w:val="24"/>
        </w:rPr>
        <w:t>a</w:t>
      </w:r>
      <w:r w:rsidRPr="00261485">
        <w:rPr>
          <w:rFonts w:ascii="Arial" w:hAnsi="Arial" w:cs="Arial"/>
          <w:sz w:val="24"/>
          <w:szCs w:val="24"/>
        </w:rPr>
        <w:t>) highlight that such events reveal gaps in resource planning, which can be addressed by aligning team support and preparing for demand surges.</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Proposed Solutions</w:t>
      </w:r>
    </w:p>
    <w:p w:rsidR="00FB62FF" w:rsidRPr="00261485" w:rsidRDefault="00FB62FF" w:rsidP="00261485">
      <w:pPr>
        <w:jc w:val="both"/>
        <w:rPr>
          <w:rFonts w:ascii="Arial" w:hAnsi="Arial" w:cs="Arial"/>
          <w:sz w:val="24"/>
          <w:szCs w:val="24"/>
        </w:rPr>
      </w:pPr>
      <w:r w:rsidRPr="00261485">
        <w:rPr>
          <w:rFonts w:ascii="Arial" w:hAnsi="Arial" w:cs="Arial"/>
          <w:sz w:val="24"/>
          <w:szCs w:val="24"/>
        </w:rPr>
        <w:t>A solution would involve implementing flexible staffing policies to bring in additional support during high-demand periods. Additionally, providing clear communication to waiting guests about delays, a practice recommended by Travelodge’s manager manual, can help manage expectations. Cheng and Choi (2019</w:t>
      </w:r>
      <w:r w:rsidR="00F92847" w:rsidRPr="00261485">
        <w:rPr>
          <w:rFonts w:ascii="Arial" w:hAnsi="Arial" w:cs="Arial"/>
          <w:sz w:val="24"/>
          <w:szCs w:val="24"/>
        </w:rPr>
        <w:t>b</w:t>
      </w:r>
      <w:r w:rsidRPr="00261485">
        <w:rPr>
          <w:rFonts w:ascii="Arial" w:hAnsi="Arial" w:cs="Arial"/>
          <w:sz w:val="24"/>
          <w:szCs w:val="24"/>
        </w:rPr>
        <w:t>) further emphasize the role of adaptability in handling unexpected changes in guest demand, suggesting that proactive planning and transparency are vital in preventing service disruptions.</w:t>
      </w:r>
    </w:p>
    <w:p w:rsidR="004560DC" w:rsidRPr="00261485" w:rsidRDefault="004560DC" w:rsidP="00261485">
      <w:pPr>
        <w:jc w:val="both"/>
        <w:rPr>
          <w:rFonts w:ascii="Arial" w:hAnsi="Arial" w:cs="Arial"/>
          <w:b/>
          <w:bCs/>
          <w:sz w:val="24"/>
          <w:szCs w:val="24"/>
        </w:rPr>
      </w:pPr>
    </w:p>
    <w:p w:rsidR="004560DC" w:rsidRPr="00261485" w:rsidRDefault="004560DC" w:rsidP="00261485">
      <w:pPr>
        <w:jc w:val="both"/>
        <w:rPr>
          <w:rFonts w:ascii="Arial" w:hAnsi="Arial" w:cs="Arial"/>
          <w:b/>
          <w:bCs/>
          <w:sz w:val="24"/>
          <w:szCs w:val="24"/>
        </w:rPr>
      </w:pP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lastRenderedPageBreak/>
        <w:t>Conclusion and Action Plan</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Key Insights and Reflections</w:t>
      </w:r>
    </w:p>
    <w:p w:rsidR="00FB62FF" w:rsidRPr="00261485" w:rsidRDefault="00FB62FF" w:rsidP="00261485">
      <w:pPr>
        <w:jc w:val="both"/>
        <w:rPr>
          <w:rFonts w:ascii="Arial" w:hAnsi="Arial" w:cs="Arial"/>
          <w:sz w:val="24"/>
          <w:szCs w:val="24"/>
        </w:rPr>
      </w:pPr>
      <w:r w:rsidRPr="00261485">
        <w:rPr>
          <w:rFonts w:ascii="Arial" w:hAnsi="Arial" w:cs="Arial"/>
          <w:sz w:val="24"/>
          <w:szCs w:val="24"/>
        </w:rPr>
        <w:t>Reflecting on my initial experience as a new Travelodge manager has highlighted the essential role of structured support, technical knowledge, and adaptable work-based skills in managing guest services effectively. Kolb’s model has been particularly useful in guiding my reflections, allowing me to integrate experiences into actionable insights.</w:t>
      </w:r>
      <w:r w:rsidR="00D200E2" w:rsidRPr="00261485">
        <w:rPr>
          <w:rFonts w:ascii="Arial" w:hAnsi="Arial" w:cs="Arial"/>
          <w:sz w:val="24"/>
          <w:szCs w:val="24"/>
        </w:rPr>
        <w:t xml:space="preserve">  One observation I made and suggested is for my specific hotel to offer longer contract hours for the housekeeping team. This is based on the fact that being along the M4 motorway with no access to public transport, and with team members having to drive any contract less than 24 hours a week just was not worthwhile.  </w:t>
      </w:r>
      <w:r w:rsidR="00F92847" w:rsidRPr="00261485">
        <w:rPr>
          <w:rFonts w:ascii="Arial" w:hAnsi="Arial" w:cs="Arial"/>
          <w:sz w:val="24"/>
          <w:szCs w:val="24"/>
        </w:rPr>
        <w:t>Since this implementation housekeeping absences has reduced.</w:t>
      </w:r>
    </w:p>
    <w:p w:rsidR="00831D60" w:rsidRPr="00261485" w:rsidRDefault="00831D60" w:rsidP="00261485">
      <w:pPr>
        <w:jc w:val="both"/>
        <w:rPr>
          <w:rFonts w:ascii="Arial" w:hAnsi="Arial" w:cs="Arial"/>
          <w:b/>
          <w:bCs/>
          <w:sz w:val="24"/>
          <w:szCs w:val="24"/>
        </w:rPr>
      </w:pP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Personal and Vocational Development</w:t>
      </w:r>
      <w:r w:rsidR="00D200E2" w:rsidRPr="00261485">
        <w:rPr>
          <w:rFonts w:ascii="Arial" w:hAnsi="Arial" w:cs="Arial"/>
          <w:b/>
          <w:bCs/>
          <w:sz w:val="24"/>
          <w:szCs w:val="24"/>
        </w:rPr>
        <w:t xml:space="preserve">. </w:t>
      </w:r>
    </w:p>
    <w:p w:rsidR="00FB62FF" w:rsidRPr="00261485" w:rsidRDefault="00FB62FF" w:rsidP="00261485">
      <w:pPr>
        <w:jc w:val="both"/>
        <w:rPr>
          <w:rFonts w:ascii="Arial" w:hAnsi="Arial" w:cs="Arial"/>
          <w:sz w:val="24"/>
          <w:szCs w:val="24"/>
        </w:rPr>
      </w:pPr>
      <w:r w:rsidRPr="00261485">
        <w:rPr>
          <w:rFonts w:ascii="Arial" w:hAnsi="Arial" w:cs="Arial"/>
          <w:sz w:val="24"/>
          <w:szCs w:val="24"/>
        </w:rPr>
        <w:t>This experience has shown me the value of mentorship and the benefits of Travelodge’s new manager manual in building my confidence and competence. Through reflective practice, I have gained a deeper understanding of my leadership potential and how operational expertise, communication, and planning directly affect service quality.</w: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Action Plan</w:t>
      </w:r>
    </w:p>
    <w:p w:rsidR="00FB62FF" w:rsidRPr="00261485" w:rsidRDefault="00FB62FF" w:rsidP="00261485">
      <w:pPr>
        <w:jc w:val="both"/>
        <w:rPr>
          <w:rFonts w:ascii="Arial" w:hAnsi="Arial" w:cs="Arial"/>
          <w:sz w:val="24"/>
          <w:szCs w:val="24"/>
        </w:rPr>
      </w:pPr>
      <w:r w:rsidRPr="00261485">
        <w:rPr>
          <w:rFonts w:ascii="Arial" w:hAnsi="Arial" w:cs="Arial"/>
          <w:sz w:val="24"/>
          <w:szCs w:val="24"/>
        </w:rPr>
        <w:t>To continue growing in my role, I plan to leverage ongoing feedback from my buddy manager and seek further training on Opera Cloud functionalities to maximize my efficiency. My next steps will also include focusing on crisis management skills, particularly for handling unexpected guest demands. These development goals align with Travelodge’s commitment to empowering managers with both technical and interpersonal skills for long-term success.</w:t>
      </w:r>
      <w:r w:rsidR="00F92847" w:rsidRPr="00261485">
        <w:rPr>
          <w:rFonts w:ascii="Arial" w:hAnsi="Arial" w:cs="Arial"/>
          <w:sz w:val="24"/>
          <w:szCs w:val="24"/>
        </w:rPr>
        <w:t xml:space="preserve">  Travelodge also provides monthly mandatory E learning to reinforce and teach new strategies and policies. </w:t>
      </w:r>
    </w:p>
    <w:p w:rsidR="00FB62FF" w:rsidRPr="00261485" w:rsidRDefault="00000000" w:rsidP="00261485">
      <w:pPr>
        <w:jc w:val="both"/>
        <w:rPr>
          <w:rFonts w:ascii="Arial" w:hAnsi="Arial" w:cs="Arial"/>
          <w:sz w:val="24"/>
          <w:szCs w:val="24"/>
        </w:rPr>
      </w:pPr>
      <w:r w:rsidRPr="00261485">
        <w:rPr>
          <w:rFonts w:ascii="Arial" w:hAnsi="Arial" w:cs="Arial"/>
          <w:sz w:val="24"/>
          <w:szCs w:val="24"/>
        </w:rPr>
        <w:pict>
          <v:rect id="_x0000_i1025" style="width:0;height:0" o:hrstd="t" o:hrnoshade="t" o:hr="t" fillcolor="#0d0d0d" stroked="f"/>
        </w:pict>
      </w:r>
    </w:p>
    <w:p w:rsidR="00FB62FF" w:rsidRPr="00261485" w:rsidRDefault="00FB62FF" w:rsidP="00261485">
      <w:pPr>
        <w:jc w:val="both"/>
        <w:rPr>
          <w:rFonts w:ascii="Arial" w:hAnsi="Arial" w:cs="Arial"/>
          <w:b/>
          <w:bCs/>
          <w:sz w:val="24"/>
          <w:szCs w:val="24"/>
        </w:rPr>
      </w:pPr>
      <w:r w:rsidRPr="00261485">
        <w:rPr>
          <w:rFonts w:ascii="Arial" w:hAnsi="Arial" w:cs="Arial"/>
          <w:b/>
          <w:bCs/>
          <w:sz w:val="24"/>
          <w:szCs w:val="24"/>
        </w:rPr>
        <w:t>References</w:t>
      </w:r>
    </w:p>
    <w:p w:rsidR="008754C5" w:rsidRPr="00261485" w:rsidRDefault="008754C5" w:rsidP="00261485">
      <w:pPr>
        <w:numPr>
          <w:ilvl w:val="0"/>
          <w:numId w:val="3"/>
        </w:numPr>
        <w:jc w:val="both"/>
        <w:rPr>
          <w:rFonts w:ascii="Arial" w:hAnsi="Arial" w:cs="Arial"/>
          <w:sz w:val="24"/>
          <w:szCs w:val="24"/>
        </w:rPr>
      </w:pPr>
      <w:r w:rsidRPr="00261485">
        <w:rPr>
          <w:rFonts w:ascii="Arial" w:hAnsi="Arial" w:cs="Arial"/>
          <w:sz w:val="24"/>
          <w:szCs w:val="24"/>
        </w:rPr>
        <w:t>Bharwani, S. and Talib, P., 2017. Competencies of hotel general managers: A conceptual framework. </w:t>
      </w:r>
      <w:r w:rsidRPr="00261485">
        <w:rPr>
          <w:rFonts w:ascii="Arial" w:hAnsi="Arial" w:cs="Arial"/>
          <w:i/>
          <w:iCs/>
          <w:sz w:val="24"/>
          <w:szCs w:val="24"/>
        </w:rPr>
        <w:t>International Journal of Contemporary Hospitality Management</w:t>
      </w:r>
      <w:r w:rsidRPr="00261485">
        <w:rPr>
          <w:rFonts w:ascii="Arial" w:hAnsi="Arial" w:cs="Arial"/>
          <w:sz w:val="24"/>
          <w:szCs w:val="24"/>
        </w:rPr>
        <w:t>, </w:t>
      </w:r>
      <w:r w:rsidRPr="00261485">
        <w:rPr>
          <w:rFonts w:ascii="Arial" w:hAnsi="Arial" w:cs="Arial"/>
          <w:i/>
          <w:iCs/>
          <w:sz w:val="24"/>
          <w:szCs w:val="24"/>
        </w:rPr>
        <w:t>29</w:t>
      </w:r>
      <w:r w:rsidRPr="00261485">
        <w:rPr>
          <w:rFonts w:ascii="Arial" w:hAnsi="Arial" w:cs="Arial"/>
          <w:sz w:val="24"/>
          <w:szCs w:val="24"/>
        </w:rPr>
        <w:t>(1), pp.393-418</w:t>
      </w:r>
    </w:p>
    <w:p w:rsidR="008754C5" w:rsidRPr="00261485" w:rsidRDefault="008754C5" w:rsidP="00261485">
      <w:pPr>
        <w:numPr>
          <w:ilvl w:val="0"/>
          <w:numId w:val="3"/>
        </w:numPr>
        <w:jc w:val="both"/>
        <w:rPr>
          <w:rFonts w:ascii="Arial" w:hAnsi="Arial" w:cs="Arial"/>
          <w:sz w:val="24"/>
          <w:szCs w:val="24"/>
        </w:rPr>
      </w:pPr>
      <w:r w:rsidRPr="00261485">
        <w:rPr>
          <w:rFonts w:ascii="Arial" w:hAnsi="Arial" w:cs="Arial"/>
          <w:sz w:val="24"/>
          <w:szCs w:val="24"/>
        </w:rPr>
        <w:t>Chen, L.C. and Tseng, C.Y., 2012. Benefits of cross-functional training: three departments of hotel line supervisors in Taiwan. </w:t>
      </w:r>
      <w:r w:rsidRPr="00261485">
        <w:rPr>
          <w:rFonts w:ascii="Arial" w:hAnsi="Arial" w:cs="Arial"/>
          <w:i/>
          <w:iCs/>
          <w:sz w:val="24"/>
          <w:szCs w:val="24"/>
        </w:rPr>
        <w:t>Journal of Hospitality and Tourism Management</w:t>
      </w:r>
      <w:r w:rsidRPr="00261485">
        <w:rPr>
          <w:rFonts w:ascii="Arial" w:hAnsi="Arial" w:cs="Arial"/>
          <w:sz w:val="24"/>
          <w:szCs w:val="24"/>
        </w:rPr>
        <w:t>, </w:t>
      </w:r>
      <w:r w:rsidRPr="00261485">
        <w:rPr>
          <w:rFonts w:ascii="Arial" w:hAnsi="Arial" w:cs="Arial"/>
          <w:i/>
          <w:iCs/>
          <w:sz w:val="24"/>
          <w:szCs w:val="24"/>
        </w:rPr>
        <w:t>19</w:t>
      </w:r>
      <w:r w:rsidRPr="00261485">
        <w:rPr>
          <w:rFonts w:ascii="Arial" w:hAnsi="Arial" w:cs="Arial"/>
          <w:sz w:val="24"/>
          <w:szCs w:val="24"/>
        </w:rPr>
        <w:t xml:space="preserve">, p.e11.. Available at: </w:t>
      </w:r>
      <w:hyperlink r:id="rId5" w:history="1">
        <w:r w:rsidRPr="00261485">
          <w:rPr>
            <w:rStyle w:val="Hyperlink"/>
            <w:rFonts w:ascii="Arial" w:hAnsi="Arial" w:cs="Arial"/>
            <w:sz w:val="24"/>
            <w:szCs w:val="24"/>
          </w:rPr>
          <w:t>https://www-sciencedirect-com.ezproxy.uwtsd.ac.uk/journal/journal-of-hospitality-and-tourism-management/vol/19/issue/1</w:t>
        </w:r>
      </w:hyperlink>
      <w:r w:rsidRPr="00261485">
        <w:rPr>
          <w:rFonts w:ascii="Arial" w:hAnsi="Arial" w:cs="Arial"/>
          <w:sz w:val="24"/>
          <w:szCs w:val="24"/>
        </w:rPr>
        <w:t xml:space="preserve"> Accessed 15 October 2024</w:t>
      </w:r>
    </w:p>
    <w:p w:rsidR="008754C5" w:rsidRPr="00261485" w:rsidRDefault="008754C5" w:rsidP="00261485">
      <w:pPr>
        <w:numPr>
          <w:ilvl w:val="0"/>
          <w:numId w:val="3"/>
        </w:numPr>
        <w:jc w:val="both"/>
        <w:rPr>
          <w:rFonts w:ascii="Arial" w:hAnsi="Arial" w:cs="Arial"/>
          <w:sz w:val="24"/>
          <w:szCs w:val="24"/>
        </w:rPr>
      </w:pPr>
      <w:r w:rsidRPr="00261485">
        <w:rPr>
          <w:rFonts w:ascii="Arial" w:hAnsi="Arial" w:cs="Arial"/>
          <w:sz w:val="24"/>
          <w:szCs w:val="24"/>
        </w:rPr>
        <w:t>Cheng, S., &amp; Choi, S. (2019). Crisis management in hotels: Examining the impact of fire safety practices. </w:t>
      </w:r>
      <w:r w:rsidRPr="00261485">
        <w:rPr>
          <w:rFonts w:ascii="Arial" w:hAnsi="Arial" w:cs="Arial"/>
          <w:i/>
          <w:iCs/>
          <w:sz w:val="24"/>
          <w:szCs w:val="24"/>
        </w:rPr>
        <w:t>Tourism Management</w:t>
      </w:r>
      <w:r w:rsidRPr="00261485">
        <w:rPr>
          <w:rFonts w:ascii="Arial" w:hAnsi="Arial" w:cs="Arial"/>
          <w:sz w:val="24"/>
          <w:szCs w:val="24"/>
        </w:rPr>
        <w:t>, 75, 47–57.</w:t>
      </w:r>
    </w:p>
    <w:p w:rsidR="008754C5" w:rsidRPr="00261485" w:rsidRDefault="008754C5" w:rsidP="00261485">
      <w:pPr>
        <w:numPr>
          <w:ilvl w:val="0"/>
          <w:numId w:val="3"/>
        </w:numPr>
        <w:jc w:val="both"/>
        <w:rPr>
          <w:rFonts w:ascii="Arial" w:hAnsi="Arial" w:cs="Arial"/>
          <w:sz w:val="24"/>
          <w:szCs w:val="24"/>
        </w:rPr>
      </w:pPr>
      <w:proofErr w:type="spellStart"/>
      <w:r w:rsidRPr="00261485">
        <w:rPr>
          <w:rFonts w:ascii="Arial" w:hAnsi="Arial" w:cs="Arial"/>
          <w:sz w:val="24"/>
          <w:szCs w:val="24"/>
        </w:rPr>
        <w:lastRenderedPageBreak/>
        <w:t>Gallo,A</w:t>
      </w:r>
      <w:proofErr w:type="spellEnd"/>
      <w:r w:rsidRPr="00261485">
        <w:rPr>
          <w:rFonts w:ascii="Arial" w:hAnsi="Arial" w:cs="Arial"/>
          <w:sz w:val="24"/>
          <w:szCs w:val="24"/>
        </w:rPr>
        <w:t xml:space="preserve">  </w:t>
      </w:r>
      <w:r w:rsidRPr="00261485">
        <w:rPr>
          <w:rFonts w:ascii="Arial" w:hAnsi="Arial" w:cs="Arial"/>
          <w:i/>
          <w:iCs/>
          <w:sz w:val="24"/>
          <w:szCs w:val="24"/>
        </w:rPr>
        <w:t>Harvard Business Review Blog</w:t>
      </w:r>
      <w:r w:rsidRPr="00261485">
        <w:rPr>
          <w:rFonts w:ascii="Arial" w:hAnsi="Arial" w:cs="Arial"/>
          <w:sz w:val="24"/>
          <w:szCs w:val="24"/>
        </w:rPr>
        <w:t xml:space="preserve"> Aug 29 2016. How to Manage Managers. Available at: </w:t>
      </w:r>
      <w:hyperlink r:id="rId6" w:history="1">
        <w:r w:rsidRPr="00261485">
          <w:rPr>
            <w:rStyle w:val="Hyperlink"/>
            <w:rFonts w:ascii="Arial" w:hAnsi="Arial" w:cs="Arial"/>
            <w:sz w:val="24"/>
            <w:szCs w:val="24"/>
          </w:rPr>
          <w:t>https://hbr.org/2016/08/how-to-manage-managers</w:t>
        </w:r>
      </w:hyperlink>
      <w:r w:rsidRPr="00261485">
        <w:rPr>
          <w:rFonts w:ascii="Arial" w:hAnsi="Arial" w:cs="Arial"/>
          <w:sz w:val="24"/>
          <w:szCs w:val="24"/>
        </w:rPr>
        <w:t xml:space="preserve"> Accessed: 15</w:t>
      </w:r>
      <w:r w:rsidRPr="00261485">
        <w:rPr>
          <w:rFonts w:ascii="Arial" w:hAnsi="Arial" w:cs="Arial"/>
          <w:sz w:val="24"/>
          <w:szCs w:val="24"/>
          <w:vertAlign w:val="superscript"/>
        </w:rPr>
        <w:t>th</w:t>
      </w:r>
      <w:r w:rsidRPr="00261485">
        <w:rPr>
          <w:rFonts w:ascii="Arial" w:hAnsi="Arial" w:cs="Arial"/>
          <w:sz w:val="24"/>
          <w:szCs w:val="24"/>
        </w:rPr>
        <w:t xml:space="preserve"> October 2024 </w:t>
      </w:r>
    </w:p>
    <w:p w:rsidR="008754C5" w:rsidRPr="00261485" w:rsidRDefault="008754C5" w:rsidP="00261485">
      <w:pPr>
        <w:numPr>
          <w:ilvl w:val="0"/>
          <w:numId w:val="3"/>
        </w:numPr>
        <w:jc w:val="both"/>
        <w:rPr>
          <w:rFonts w:ascii="Arial" w:hAnsi="Arial" w:cs="Arial"/>
          <w:i/>
          <w:iCs/>
          <w:sz w:val="24"/>
          <w:szCs w:val="24"/>
        </w:rPr>
      </w:pPr>
      <w:proofErr w:type="spellStart"/>
      <w:r w:rsidRPr="00261485">
        <w:rPr>
          <w:rFonts w:ascii="Arial" w:hAnsi="Arial" w:cs="Arial"/>
          <w:sz w:val="24"/>
          <w:szCs w:val="24"/>
        </w:rPr>
        <w:t>Khassaweh</w:t>
      </w:r>
      <w:proofErr w:type="spellEnd"/>
      <w:r w:rsidRPr="00261485">
        <w:rPr>
          <w:rFonts w:ascii="Arial" w:hAnsi="Arial" w:cs="Arial"/>
          <w:sz w:val="24"/>
          <w:szCs w:val="24"/>
        </w:rPr>
        <w:t xml:space="preserve">, O, (2018) An evaluation of the relationship between Human Resource practices and service quality: an empirical investigation in the Canadian Hotel Industry. </w:t>
      </w:r>
      <w:r w:rsidRPr="00261485">
        <w:rPr>
          <w:rFonts w:ascii="Arial" w:hAnsi="Arial" w:cs="Arial"/>
          <w:i/>
          <w:iCs/>
          <w:sz w:val="24"/>
          <w:szCs w:val="24"/>
        </w:rPr>
        <w:t xml:space="preserve">A thesis submitted to the University of Gloucestershire, UK, in accordance with the requirements of the degree of PhD in the School of Leisure and Tourism. </w:t>
      </w:r>
      <w:r w:rsidRPr="00261485">
        <w:rPr>
          <w:rFonts w:ascii="Arial" w:hAnsi="Arial" w:cs="Arial"/>
          <w:sz w:val="24"/>
          <w:szCs w:val="24"/>
        </w:rPr>
        <w:t xml:space="preserve">Available at: </w:t>
      </w:r>
      <w:hyperlink r:id="rId7" w:history="1">
        <w:r w:rsidRPr="00261485">
          <w:rPr>
            <w:rStyle w:val="Hyperlink"/>
            <w:rFonts w:ascii="Arial" w:hAnsi="Arial" w:cs="Arial"/>
            <w:sz w:val="24"/>
            <w:szCs w:val="24"/>
          </w:rPr>
          <w:t>https://eprints.glos.ac.uk/10041/1/10041_O_Khassawneh_%282020%29_PhD_Thesis_An_Evaluation_of_the_Relationship_between_Human_Resource_Practices_and_Service_Quality.pdf</w:t>
        </w:r>
      </w:hyperlink>
      <w:r w:rsidRPr="00261485">
        <w:rPr>
          <w:rFonts w:ascii="Arial" w:hAnsi="Arial" w:cs="Arial"/>
          <w:sz w:val="24"/>
          <w:szCs w:val="24"/>
        </w:rPr>
        <w:t xml:space="preserve"> Accessed: 15 October 2024</w:t>
      </w:r>
    </w:p>
    <w:p w:rsidR="008754C5" w:rsidRPr="00261485" w:rsidRDefault="008754C5" w:rsidP="00261485">
      <w:pPr>
        <w:numPr>
          <w:ilvl w:val="0"/>
          <w:numId w:val="3"/>
        </w:numPr>
        <w:jc w:val="both"/>
        <w:rPr>
          <w:rFonts w:ascii="Arial" w:hAnsi="Arial" w:cs="Arial"/>
          <w:sz w:val="24"/>
          <w:szCs w:val="24"/>
        </w:rPr>
      </w:pPr>
      <w:r w:rsidRPr="00261485">
        <w:rPr>
          <w:rFonts w:ascii="Arial" w:hAnsi="Arial" w:cs="Arial"/>
          <w:sz w:val="24"/>
          <w:szCs w:val="24"/>
        </w:rPr>
        <w:t>Kolb, D. A. (1984). </w:t>
      </w:r>
      <w:r w:rsidRPr="00261485">
        <w:rPr>
          <w:rFonts w:ascii="Arial" w:hAnsi="Arial" w:cs="Arial"/>
          <w:i/>
          <w:iCs/>
          <w:sz w:val="24"/>
          <w:szCs w:val="24"/>
        </w:rPr>
        <w:t>Experiential learning: Experience as the source of learning and development</w:t>
      </w:r>
      <w:r w:rsidRPr="00261485">
        <w:rPr>
          <w:rFonts w:ascii="Arial" w:hAnsi="Arial" w:cs="Arial"/>
          <w:sz w:val="24"/>
          <w:szCs w:val="24"/>
        </w:rPr>
        <w:t>. Prentice-Hall.</w:t>
      </w:r>
    </w:p>
    <w:p w:rsidR="008754C5" w:rsidRPr="00261485" w:rsidRDefault="008754C5" w:rsidP="00261485">
      <w:pPr>
        <w:numPr>
          <w:ilvl w:val="0"/>
          <w:numId w:val="3"/>
        </w:numPr>
        <w:jc w:val="both"/>
        <w:rPr>
          <w:rFonts w:ascii="Arial" w:hAnsi="Arial" w:cs="Arial"/>
          <w:sz w:val="24"/>
          <w:szCs w:val="24"/>
        </w:rPr>
      </w:pPr>
      <w:r w:rsidRPr="00261485">
        <w:rPr>
          <w:rFonts w:ascii="Arial" w:hAnsi="Arial" w:cs="Arial"/>
          <w:sz w:val="24"/>
          <w:szCs w:val="24"/>
        </w:rPr>
        <w:t>Murphy, K., Torres, E., Ingram, W., &amp; Hutchinson, L. (2020). An analysis of service recovery in the hotel industry. </w:t>
      </w:r>
      <w:r w:rsidRPr="00261485">
        <w:rPr>
          <w:rFonts w:ascii="Arial" w:hAnsi="Arial" w:cs="Arial"/>
          <w:i/>
          <w:iCs/>
          <w:sz w:val="24"/>
          <w:szCs w:val="24"/>
        </w:rPr>
        <w:t>Journal of Hospitality and Tourism Insights</w:t>
      </w:r>
      <w:r w:rsidRPr="00261485">
        <w:rPr>
          <w:rFonts w:ascii="Arial" w:hAnsi="Arial" w:cs="Arial"/>
          <w:sz w:val="24"/>
          <w:szCs w:val="24"/>
        </w:rPr>
        <w:t>, 3(1), 1–17.</w:t>
      </w:r>
    </w:p>
    <w:p w:rsidR="002D0642" w:rsidRPr="00261485" w:rsidRDefault="002D0642" w:rsidP="00261485">
      <w:pPr>
        <w:numPr>
          <w:ilvl w:val="0"/>
          <w:numId w:val="3"/>
        </w:numPr>
        <w:jc w:val="both"/>
        <w:rPr>
          <w:rFonts w:ascii="Arial" w:hAnsi="Arial" w:cs="Arial"/>
          <w:sz w:val="24"/>
          <w:szCs w:val="24"/>
        </w:rPr>
      </w:pPr>
      <w:proofErr w:type="spellStart"/>
      <w:r w:rsidRPr="00261485">
        <w:rPr>
          <w:rFonts w:ascii="Arial" w:hAnsi="Arial" w:cs="Arial"/>
          <w:sz w:val="24"/>
          <w:szCs w:val="24"/>
        </w:rPr>
        <w:t>Solnet</w:t>
      </w:r>
      <w:proofErr w:type="spellEnd"/>
      <w:r w:rsidRPr="00261485">
        <w:rPr>
          <w:rFonts w:ascii="Arial" w:hAnsi="Arial" w:cs="Arial"/>
          <w:sz w:val="24"/>
          <w:szCs w:val="24"/>
        </w:rPr>
        <w:t xml:space="preserve">, D., </w:t>
      </w:r>
      <w:proofErr w:type="spellStart"/>
      <w:r w:rsidRPr="00261485">
        <w:rPr>
          <w:rFonts w:ascii="Arial" w:hAnsi="Arial" w:cs="Arial"/>
          <w:sz w:val="24"/>
          <w:szCs w:val="24"/>
        </w:rPr>
        <w:t>Subramony</w:t>
      </w:r>
      <w:proofErr w:type="spellEnd"/>
      <w:r w:rsidRPr="00261485">
        <w:rPr>
          <w:rFonts w:ascii="Arial" w:hAnsi="Arial" w:cs="Arial"/>
          <w:sz w:val="24"/>
          <w:szCs w:val="24"/>
        </w:rPr>
        <w:t xml:space="preserve">, M., Ford, R.C., </w:t>
      </w:r>
      <w:proofErr w:type="spellStart"/>
      <w:r w:rsidRPr="00261485">
        <w:rPr>
          <w:rFonts w:ascii="Arial" w:hAnsi="Arial" w:cs="Arial"/>
          <w:sz w:val="24"/>
          <w:szCs w:val="24"/>
        </w:rPr>
        <w:t>Golubovskaya</w:t>
      </w:r>
      <w:proofErr w:type="spellEnd"/>
      <w:r w:rsidRPr="00261485">
        <w:rPr>
          <w:rFonts w:ascii="Arial" w:hAnsi="Arial" w:cs="Arial"/>
          <w:sz w:val="24"/>
          <w:szCs w:val="24"/>
        </w:rPr>
        <w:t xml:space="preserve">, M., Kang, H.J. and </w:t>
      </w:r>
      <w:proofErr w:type="spellStart"/>
      <w:r w:rsidRPr="00261485">
        <w:rPr>
          <w:rFonts w:ascii="Arial" w:hAnsi="Arial" w:cs="Arial"/>
          <w:sz w:val="24"/>
          <w:szCs w:val="24"/>
        </w:rPr>
        <w:t>Hancer</w:t>
      </w:r>
      <w:proofErr w:type="spellEnd"/>
      <w:r w:rsidRPr="00261485">
        <w:rPr>
          <w:rFonts w:ascii="Arial" w:hAnsi="Arial" w:cs="Arial"/>
          <w:sz w:val="24"/>
          <w:szCs w:val="24"/>
        </w:rPr>
        <w:t>, M., 2019. Leveraging human touch in service interactions: Lessons from hospitality. </w:t>
      </w:r>
      <w:r w:rsidRPr="00261485">
        <w:rPr>
          <w:rFonts w:ascii="Arial" w:hAnsi="Arial" w:cs="Arial"/>
          <w:i/>
          <w:iCs/>
          <w:sz w:val="24"/>
          <w:szCs w:val="24"/>
        </w:rPr>
        <w:t>Journal of Service Management</w:t>
      </w:r>
      <w:r w:rsidRPr="00261485">
        <w:rPr>
          <w:rFonts w:ascii="Arial" w:hAnsi="Arial" w:cs="Arial"/>
          <w:sz w:val="24"/>
          <w:szCs w:val="24"/>
        </w:rPr>
        <w:t>, </w:t>
      </w:r>
      <w:r w:rsidRPr="00261485">
        <w:rPr>
          <w:rFonts w:ascii="Arial" w:hAnsi="Arial" w:cs="Arial"/>
          <w:i/>
          <w:iCs/>
          <w:sz w:val="24"/>
          <w:szCs w:val="24"/>
        </w:rPr>
        <w:t>30</w:t>
      </w:r>
      <w:r w:rsidRPr="00261485">
        <w:rPr>
          <w:rFonts w:ascii="Arial" w:hAnsi="Arial" w:cs="Arial"/>
          <w:sz w:val="24"/>
          <w:szCs w:val="24"/>
        </w:rPr>
        <w:t xml:space="preserve">(3)  </w:t>
      </w:r>
    </w:p>
    <w:p w:rsidR="00FB62FF" w:rsidRPr="00261485" w:rsidRDefault="00C6338E" w:rsidP="00261485">
      <w:pPr>
        <w:numPr>
          <w:ilvl w:val="0"/>
          <w:numId w:val="3"/>
        </w:numPr>
        <w:jc w:val="both"/>
        <w:rPr>
          <w:rFonts w:ascii="Arial" w:hAnsi="Arial" w:cs="Arial"/>
          <w:sz w:val="24"/>
          <w:szCs w:val="24"/>
        </w:rPr>
      </w:pPr>
      <w:r w:rsidRPr="00261485">
        <w:rPr>
          <w:rFonts w:ascii="Arial" w:hAnsi="Arial" w:cs="Arial"/>
          <w:sz w:val="24"/>
          <w:szCs w:val="24"/>
        </w:rPr>
        <w:t xml:space="preserve">Ogbeide, G.C.A., </w:t>
      </w:r>
      <w:proofErr w:type="spellStart"/>
      <w:r w:rsidRPr="00261485">
        <w:rPr>
          <w:rFonts w:ascii="Arial" w:hAnsi="Arial" w:cs="Arial"/>
          <w:sz w:val="24"/>
          <w:szCs w:val="24"/>
        </w:rPr>
        <w:t>Böser</w:t>
      </w:r>
      <w:proofErr w:type="spellEnd"/>
      <w:r w:rsidRPr="00261485">
        <w:rPr>
          <w:rFonts w:ascii="Arial" w:hAnsi="Arial" w:cs="Arial"/>
          <w:sz w:val="24"/>
          <w:szCs w:val="24"/>
        </w:rPr>
        <w:t>, S., Harrinton, R.J. and Ottenbacher, M.C., 2017. Complaint management in hospitality organizations: The role of empowerment and other service recovery attributes impacting loyalty and satisfaction. </w:t>
      </w:r>
      <w:r w:rsidRPr="00261485">
        <w:rPr>
          <w:rFonts w:ascii="Arial" w:hAnsi="Arial" w:cs="Arial"/>
          <w:i/>
          <w:iCs/>
          <w:sz w:val="24"/>
          <w:szCs w:val="24"/>
        </w:rPr>
        <w:t>Tourism and Hospitality Research</w:t>
      </w:r>
      <w:r w:rsidRPr="00261485">
        <w:rPr>
          <w:rFonts w:ascii="Arial" w:hAnsi="Arial" w:cs="Arial"/>
          <w:sz w:val="24"/>
          <w:szCs w:val="24"/>
        </w:rPr>
        <w:t>, </w:t>
      </w:r>
      <w:r w:rsidRPr="00261485">
        <w:rPr>
          <w:rFonts w:ascii="Arial" w:hAnsi="Arial" w:cs="Arial"/>
          <w:i/>
          <w:iCs/>
          <w:sz w:val="24"/>
          <w:szCs w:val="24"/>
        </w:rPr>
        <w:t>17</w:t>
      </w:r>
      <w:r w:rsidRPr="00261485">
        <w:rPr>
          <w:rFonts w:ascii="Arial" w:hAnsi="Arial" w:cs="Arial"/>
          <w:sz w:val="24"/>
          <w:szCs w:val="24"/>
        </w:rPr>
        <w:t xml:space="preserve">(2), pp.204-216. Available at: </w:t>
      </w:r>
      <w:hyperlink r:id="rId8" w:history="1">
        <w:r w:rsidRPr="00261485">
          <w:rPr>
            <w:rStyle w:val="Hyperlink"/>
            <w:rFonts w:ascii="Arial" w:hAnsi="Arial" w:cs="Arial"/>
            <w:sz w:val="24"/>
            <w:szCs w:val="24"/>
          </w:rPr>
          <w:t>https://journals.sagepub.com/doi/epub/10.1177/1467358415613409</w:t>
        </w:r>
      </w:hyperlink>
      <w:r w:rsidRPr="00261485">
        <w:rPr>
          <w:rFonts w:ascii="Arial" w:hAnsi="Arial" w:cs="Arial"/>
          <w:sz w:val="24"/>
          <w:szCs w:val="24"/>
        </w:rPr>
        <w:t xml:space="preserve"> Accessed: 15</w:t>
      </w:r>
      <w:r w:rsidRPr="00261485">
        <w:rPr>
          <w:rFonts w:ascii="Arial" w:hAnsi="Arial" w:cs="Arial"/>
          <w:sz w:val="24"/>
          <w:szCs w:val="24"/>
          <w:vertAlign w:val="superscript"/>
        </w:rPr>
        <w:t>th</w:t>
      </w:r>
      <w:r w:rsidRPr="00261485">
        <w:rPr>
          <w:rFonts w:ascii="Arial" w:hAnsi="Arial" w:cs="Arial"/>
          <w:sz w:val="24"/>
          <w:szCs w:val="24"/>
        </w:rPr>
        <w:t xml:space="preserve"> October 2024  </w:t>
      </w:r>
    </w:p>
    <w:p w:rsidR="005C10A4" w:rsidRPr="00261485" w:rsidRDefault="008754C5" w:rsidP="00261485">
      <w:pPr>
        <w:numPr>
          <w:ilvl w:val="0"/>
          <w:numId w:val="3"/>
        </w:numPr>
        <w:jc w:val="both"/>
        <w:rPr>
          <w:rFonts w:ascii="Arial" w:hAnsi="Arial" w:cs="Arial"/>
          <w:sz w:val="24"/>
          <w:szCs w:val="24"/>
        </w:rPr>
      </w:pPr>
      <w:r w:rsidRPr="00261485">
        <w:rPr>
          <w:rFonts w:ascii="Arial" w:hAnsi="Arial" w:cs="Arial"/>
          <w:sz w:val="24"/>
          <w:szCs w:val="24"/>
        </w:rPr>
        <w:t>Og</w:t>
      </w:r>
      <w:r w:rsidR="005C10A4" w:rsidRPr="00261485">
        <w:rPr>
          <w:rFonts w:ascii="Arial" w:hAnsi="Arial" w:cs="Arial"/>
          <w:sz w:val="24"/>
          <w:szCs w:val="24"/>
        </w:rPr>
        <w:t>beide, G.C., 2019. Hospitality Intelligence: Evolution, Definition and Dimensions. </w:t>
      </w:r>
      <w:r w:rsidR="005C10A4" w:rsidRPr="00261485">
        <w:rPr>
          <w:rFonts w:ascii="Arial" w:hAnsi="Arial" w:cs="Arial"/>
          <w:i/>
          <w:iCs/>
          <w:sz w:val="24"/>
          <w:szCs w:val="24"/>
        </w:rPr>
        <w:t>Events and Tourism Review</w:t>
      </w:r>
      <w:r w:rsidR="005C10A4" w:rsidRPr="00261485">
        <w:rPr>
          <w:rFonts w:ascii="Arial" w:hAnsi="Arial" w:cs="Arial"/>
          <w:sz w:val="24"/>
          <w:szCs w:val="24"/>
        </w:rPr>
        <w:t>, </w:t>
      </w:r>
      <w:r w:rsidR="005C10A4" w:rsidRPr="00261485">
        <w:rPr>
          <w:rFonts w:ascii="Arial" w:hAnsi="Arial" w:cs="Arial"/>
          <w:i/>
          <w:iCs/>
          <w:sz w:val="24"/>
          <w:szCs w:val="24"/>
        </w:rPr>
        <w:t>2</w:t>
      </w:r>
      <w:r w:rsidR="005C10A4" w:rsidRPr="00261485">
        <w:rPr>
          <w:rFonts w:ascii="Arial" w:hAnsi="Arial" w:cs="Arial"/>
          <w:sz w:val="24"/>
          <w:szCs w:val="24"/>
        </w:rPr>
        <w:t xml:space="preserve">(1), pp.1-20. Available at: </w:t>
      </w:r>
      <w:hyperlink r:id="rId9" w:history="1">
        <w:r w:rsidR="00831D60" w:rsidRPr="00261485">
          <w:rPr>
            <w:rStyle w:val="Hyperlink"/>
            <w:rFonts w:ascii="Arial" w:hAnsi="Arial" w:cs="Arial"/>
            <w:sz w:val="24"/>
            <w:szCs w:val="24"/>
          </w:rPr>
          <w:t>https://journals.indianapolis.iu.edu/index.php/etr/article/view/23228/22549 Accessed 16 October 2024</w:t>
        </w:r>
      </w:hyperlink>
    </w:p>
    <w:p w:rsidR="00831D60" w:rsidRDefault="00831D60" w:rsidP="00831D60"/>
    <w:p w:rsidR="00831D60" w:rsidRDefault="00831D60" w:rsidP="00831D60"/>
    <w:sectPr w:rsidR="00831D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2F7D01"/>
    <w:multiLevelType w:val="multilevel"/>
    <w:tmpl w:val="ADCC0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45325B"/>
    <w:multiLevelType w:val="multilevel"/>
    <w:tmpl w:val="14F09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F1226C"/>
    <w:multiLevelType w:val="multilevel"/>
    <w:tmpl w:val="87E61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CF0163"/>
    <w:multiLevelType w:val="hybridMultilevel"/>
    <w:tmpl w:val="E92487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C4503E"/>
    <w:multiLevelType w:val="multilevel"/>
    <w:tmpl w:val="2FEAA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0088553">
    <w:abstractNumId w:val="4"/>
  </w:num>
  <w:num w:numId="2" w16cid:durableId="1664967470">
    <w:abstractNumId w:val="1"/>
  </w:num>
  <w:num w:numId="3" w16cid:durableId="1674263515">
    <w:abstractNumId w:val="0"/>
  </w:num>
  <w:num w:numId="4" w16cid:durableId="179441860">
    <w:abstractNumId w:val="3"/>
  </w:num>
  <w:num w:numId="5" w16cid:durableId="385642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726"/>
    <w:rsid w:val="00012F95"/>
    <w:rsid w:val="00261485"/>
    <w:rsid w:val="00262726"/>
    <w:rsid w:val="00284AE7"/>
    <w:rsid w:val="002D0642"/>
    <w:rsid w:val="002D168D"/>
    <w:rsid w:val="004560DC"/>
    <w:rsid w:val="0050781A"/>
    <w:rsid w:val="005C10A4"/>
    <w:rsid w:val="00707C19"/>
    <w:rsid w:val="007303BD"/>
    <w:rsid w:val="00763B89"/>
    <w:rsid w:val="00831D60"/>
    <w:rsid w:val="008754C5"/>
    <w:rsid w:val="00965FF3"/>
    <w:rsid w:val="00AC5A8F"/>
    <w:rsid w:val="00BC7A45"/>
    <w:rsid w:val="00C6338E"/>
    <w:rsid w:val="00C82E82"/>
    <w:rsid w:val="00D200E2"/>
    <w:rsid w:val="00DE6C79"/>
    <w:rsid w:val="00E10535"/>
    <w:rsid w:val="00E735ED"/>
    <w:rsid w:val="00EC27B9"/>
    <w:rsid w:val="00F92847"/>
    <w:rsid w:val="00FB6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172DB"/>
  <w15:chartTrackingRefBased/>
  <w15:docId w15:val="{99B950D3-1289-4F3B-B042-E03C2838D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3BD"/>
    <w:pPr>
      <w:ind w:left="720"/>
      <w:contextualSpacing/>
    </w:pPr>
  </w:style>
  <w:style w:type="character" w:styleId="Hyperlink">
    <w:name w:val="Hyperlink"/>
    <w:basedOn w:val="DefaultParagraphFont"/>
    <w:uiPriority w:val="99"/>
    <w:unhideWhenUsed/>
    <w:rsid w:val="00EC27B9"/>
    <w:rPr>
      <w:color w:val="0563C1" w:themeColor="hyperlink"/>
      <w:u w:val="single"/>
    </w:rPr>
  </w:style>
  <w:style w:type="character" w:styleId="UnresolvedMention">
    <w:name w:val="Unresolved Mention"/>
    <w:basedOn w:val="DefaultParagraphFont"/>
    <w:uiPriority w:val="99"/>
    <w:semiHidden/>
    <w:unhideWhenUsed/>
    <w:rsid w:val="00EC2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445183">
      <w:bodyDiv w:val="1"/>
      <w:marLeft w:val="0"/>
      <w:marRight w:val="0"/>
      <w:marTop w:val="0"/>
      <w:marBottom w:val="0"/>
      <w:divBdr>
        <w:top w:val="none" w:sz="0" w:space="0" w:color="auto"/>
        <w:left w:val="none" w:sz="0" w:space="0" w:color="auto"/>
        <w:bottom w:val="none" w:sz="0" w:space="0" w:color="auto"/>
        <w:right w:val="none" w:sz="0" w:space="0" w:color="auto"/>
      </w:divBdr>
    </w:div>
    <w:div w:id="457842623">
      <w:bodyDiv w:val="1"/>
      <w:marLeft w:val="0"/>
      <w:marRight w:val="0"/>
      <w:marTop w:val="0"/>
      <w:marBottom w:val="0"/>
      <w:divBdr>
        <w:top w:val="none" w:sz="0" w:space="0" w:color="auto"/>
        <w:left w:val="none" w:sz="0" w:space="0" w:color="auto"/>
        <w:bottom w:val="none" w:sz="0" w:space="0" w:color="auto"/>
        <w:right w:val="none" w:sz="0" w:space="0" w:color="auto"/>
      </w:divBdr>
    </w:div>
    <w:div w:id="1083720751">
      <w:bodyDiv w:val="1"/>
      <w:marLeft w:val="0"/>
      <w:marRight w:val="0"/>
      <w:marTop w:val="0"/>
      <w:marBottom w:val="0"/>
      <w:divBdr>
        <w:top w:val="none" w:sz="0" w:space="0" w:color="auto"/>
        <w:left w:val="none" w:sz="0" w:space="0" w:color="auto"/>
        <w:bottom w:val="none" w:sz="0" w:space="0" w:color="auto"/>
        <w:right w:val="none" w:sz="0" w:space="0" w:color="auto"/>
      </w:divBdr>
    </w:div>
    <w:div w:id="1263148595">
      <w:bodyDiv w:val="1"/>
      <w:marLeft w:val="0"/>
      <w:marRight w:val="0"/>
      <w:marTop w:val="0"/>
      <w:marBottom w:val="0"/>
      <w:divBdr>
        <w:top w:val="none" w:sz="0" w:space="0" w:color="auto"/>
        <w:left w:val="none" w:sz="0" w:space="0" w:color="auto"/>
        <w:bottom w:val="none" w:sz="0" w:space="0" w:color="auto"/>
        <w:right w:val="none" w:sz="0" w:space="0" w:color="auto"/>
      </w:divBdr>
    </w:div>
    <w:div w:id="1972592430">
      <w:bodyDiv w:val="1"/>
      <w:marLeft w:val="0"/>
      <w:marRight w:val="0"/>
      <w:marTop w:val="0"/>
      <w:marBottom w:val="0"/>
      <w:divBdr>
        <w:top w:val="none" w:sz="0" w:space="0" w:color="auto"/>
        <w:left w:val="none" w:sz="0" w:space="0" w:color="auto"/>
        <w:bottom w:val="none" w:sz="0" w:space="0" w:color="auto"/>
        <w:right w:val="none" w:sz="0" w:space="0" w:color="auto"/>
      </w:divBdr>
    </w:div>
    <w:div w:id="209624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epub/10.1177/1467358415613409" TargetMode="External"/><Relationship Id="rId3" Type="http://schemas.openxmlformats.org/officeDocument/2006/relationships/settings" Target="settings.xml"/><Relationship Id="rId7" Type="http://schemas.openxmlformats.org/officeDocument/2006/relationships/hyperlink" Target="https://eprints.glos.ac.uk/10041/1/10041_O_Khassawneh_%282020%29_PhD_Thesis_An_Evaluation_of_the_Relationship_between_Human_Resource_Practices_and_Service_Qualit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2016/08/how-to-manage-managers" TargetMode="External"/><Relationship Id="rId11" Type="http://schemas.openxmlformats.org/officeDocument/2006/relationships/theme" Target="theme/theme1.xml"/><Relationship Id="rId5" Type="http://schemas.openxmlformats.org/officeDocument/2006/relationships/hyperlink" Target="https://www-sciencedirect-com.ezproxy.uwtsd.ac.uk/journal/journal-of-hospitality-and-tourism-management/vol/19/issue/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ournals.indianapolis.iu.edu/index.php/etr/article/view/23228/22549%20Accessed%2016%20October%20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Tumi</dc:creator>
  <cp:keywords/>
  <dc:description/>
  <cp:lastModifiedBy>Festus Tumi</cp:lastModifiedBy>
  <cp:revision>5</cp:revision>
  <dcterms:created xsi:type="dcterms:W3CDTF">2024-11-14T21:26:00Z</dcterms:created>
  <dcterms:modified xsi:type="dcterms:W3CDTF">2024-11-15T13:13:00Z</dcterms:modified>
</cp:coreProperties>
</file>