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9928228" w:displacedByCustomXml="next"/>
    <w:bookmarkEnd w:id="0" w:displacedByCustomXml="next"/>
    <w:bookmarkStart w:id="1" w:name="_Hlk109743547" w:displacedByCustomXml="next"/>
    <w:sdt>
      <w:sdtPr>
        <w:rPr>
          <w:rFonts w:cs="Times New Roman"/>
        </w:rPr>
        <w:id w:val="-2664693"/>
        <w:docPartObj>
          <w:docPartGallery w:val="Cover Pages"/>
          <w:docPartUnique/>
        </w:docPartObj>
      </w:sdtPr>
      <w:sdtEndPr>
        <w:rPr>
          <w:b/>
          <w:bCs/>
          <w:szCs w:val="24"/>
          <w:lang w:val="en-US"/>
        </w:rPr>
      </w:sdtEndPr>
      <w:sdtContent>
        <w:p w14:paraId="0767526E" w14:textId="7C282212" w:rsidR="00974C5B" w:rsidRPr="00AE24A7" w:rsidRDefault="00256368" w:rsidP="003A74E6">
          <w:pPr>
            <w:spacing w:line="360" w:lineRule="auto"/>
            <w:jc w:val="center"/>
            <w:rPr>
              <w:rFonts w:cs="Times New Roman"/>
            </w:rPr>
          </w:pPr>
          <w:r w:rsidRPr="00AE24A7">
            <w:rPr>
              <w:rFonts w:cs="Times New Roman"/>
              <w:noProof/>
            </w:rPr>
            <w:drawing>
              <wp:inline distT="0" distB="0" distL="0" distR="0" wp14:anchorId="2AAFFC1C" wp14:editId="3C67837B">
                <wp:extent cx="3568034" cy="979805"/>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8"/>
                        <a:srcRect l="31777" t="54728" r="49169" b="35970"/>
                        <a:stretch/>
                      </pic:blipFill>
                      <pic:spPr bwMode="auto">
                        <a:xfrm>
                          <a:off x="0" y="0"/>
                          <a:ext cx="3600131" cy="988619"/>
                        </a:xfrm>
                        <a:prstGeom prst="rect">
                          <a:avLst/>
                        </a:prstGeom>
                        <a:ln>
                          <a:noFill/>
                        </a:ln>
                        <a:extLst>
                          <a:ext uri="{53640926-AAD7-44D8-BBD7-CCE9431645EC}">
                            <a14:shadowObscured xmlns:a14="http://schemas.microsoft.com/office/drawing/2010/main"/>
                          </a:ext>
                        </a:extLst>
                      </pic:spPr>
                    </pic:pic>
                  </a:graphicData>
                </a:graphic>
              </wp:inline>
            </w:drawing>
          </w:r>
        </w:p>
        <w:p w14:paraId="3F5E0B16" w14:textId="44ADEEA0" w:rsidR="00256368" w:rsidRPr="00AE24A7" w:rsidRDefault="00256368" w:rsidP="003A74E6">
          <w:pPr>
            <w:spacing w:line="360" w:lineRule="auto"/>
            <w:jc w:val="center"/>
            <w:rPr>
              <w:rFonts w:cs="Times New Roman"/>
              <w:b/>
              <w:bCs/>
              <w:sz w:val="48"/>
              <w:szCs w:val="48"/>
              <w:lang w:val="en-US"/>
            </w:rPr>
          </w:pPr>
          <w:r w:rsidRPr="00AE24A7">
            <w:rPr>
              <w:rFonts w:cs="Times New Roman"/>
              <w:b/>
              <w:bCs/>
              <w:sz w:val="48"/>
              <w:szCs w:val="48"/>
              <w:lang w:val="en-US"/>
            </w:rPr>
            <w:t>University of Wales – Trinity Saint David</w:t>
          </w:r>
        </w:p>
        <w:p w14:paraId="572FEEA2" w14:textId="6F24A593" w:rsidR="00256368" w:rsidRPr="00AE24A7" w:rsidRDefault="00256368" w:rsidP="003A74E6">
          <w:pPr>
            <w:spacing w:line="360" w:lineRule="auto"/>
            <w:jc w:val="center"/>
            <w:rPr>
              <w:rFonts w:cs="Times New Roman"/>
              <w:sz w:val="36"/>
              <w:szCs w:val="36"/>
              <w:lang w:val="en-US"/>
            </w:rPr>
          </w:pPr>
          <w:r w:rsidRPr="00AE24A7">
            <w:rPr>
              <w:rFonts w:cs="Times New Roman"/>
              <w:sz w:val="36"/>
              <w:szCs w:val="36"/>
              <w:lang w:val="en-US"/>
            </w:rPr>
            <w:t>MSc</w:t>
          </w:r>
          <w:r w:rsidR="00B86C75" w:rsidRPr="00AE24A7">
            <w:rPr>
              <w:rFonts w:cs="Times New Roman"/>
              <w:sz w:val="36"/>
              <w:szCs w:val="36"/>
              <w:lang w:val="en-US"/>
            </w:rPr>
            <w:t>.</w:t>
          </w:r>
          <w:r w:rsidRPr="00AE24A7">
            <w:rPr>
              <w:rFonts w:cs="Times New Roman"/>
              <w:sz w:val="36"/>
              <w:szCs w:val="36"/>
              <w:lang w:val="en-US"/>
            </w:rPr>
            <w:t xml:space="preserve"> Industry 4.0 Advanced Manufacturing</w:t>
          </w:r>
        </w:p>
        <w:p w14:paraId="30FCD99C" w14:textId="77777777" w:rsidR="00FE4CED" w:rsidRPr="00AE24A7" w:rsidRDefault="00FE4CED" w:rsidP="003A74E6">
          <w:pPr>
            <w:spacing w:line="360" w:lineRule="auto"/>
            <w:jc w:val="center"/>
            <w:rPr>
              <w:rFonts w:cs="Times New Roman"/>
              <w:b/>
              <w:bCs/>
              <w:sz w:val="40"/>
              <w:szCs w:val="40"/>
              <w:lang w:val="en-US"/>
            </w:rPr>
          </w:pPr>
        </w:p>
        <w:p w14:paraId="732CB498" w14:textId="6085B97F" w:rsidR="001C187C" w:rsidRPr="00AE24A7" w:rsidRDefault="001C187C" w:rsidP="00A33D14">
          <w:pPr>
            <w:spacing w:line="240" w:lineRule="auto"/>
            <w:jc w:val="center"/>
            <w:rPr>
              <w:rFonts w:cs="Times New Roman"/>
              <w:b/>
              <w:bCs/>
              <w:sz w:val="40"/>
              <w:szCs w:val="40"/>
              <w:lang w:val="en-US"/>
            </w:rPr>
          </w:pPr>
          <w:r w:rsidRPr="00AE24A7">
            <w:rPr>
              <w:rFonts w:eastAsia="Yu Gothic Light" w:cs="Times New Roman"/>
              <w:b/>
              <w:bCs/>
              <w:sz w:val="36"/>
              <w:szCs w:val="36"/>
            </w:rPr>
            <w:t>Assessment B</w:t>
          </w:r>
          <w:r w:rsidRPr="00AE24A7">
            <w:rPr>
              <w:rFonts w:eastAsia="Yu Gothic Light" w:cs="Times New Roman"/>
              <w:i/>
              <w:iCs/>
              <w:sz w:val="36"/>
              <w:szCs w:val="36"/>
            </w:rPr>
            <w:t xml:space="preserve"> </w:t>
          </w:r>
          <w:r w:rsidR="007773A9" w:rsidRPr="00AE24A7">
            <w:rPr>
              <w:rFonts w:eastAsia="Yu Gothic Light" w:cs="Times New Roman"/>
              <w:i/>
              <w:iCs/>
              <w:sz w:val="36"/>
              <w:szCs w:val="36"/>
            </w:rPr>
            <w:t xml:space="preserve"> </w:t>
          </w:r>
        </w:p>
        <w:p w14:paraId="26FD9310" w14:textId="1EFAD65B" w:rsidR="00FE4CED" w:rsidRPr="00AE24A7" w:rsidRDefault="001C187C" w:rsidP="00A33D14">
          <w:pPr>
            <w:spacing w:line="240" w:lineRule="auto"/>
            <w:ind w:left="720"/>
            <w:jc w:val="center"/>
            <w:rPr>
              <w:rFonts w:eastAsia="Yu Gothic Light" w:cs="Times New Roman"/>
              <w:i/>
              <w:iCs/>
              <w:sz w:val="36"/>
              <w:szCs w:val="36"/>
            </w:rPr>
          </w:pPr>
          <w:r w:rsidRPr="00AE24A7">
            <w:rPr>
              <w:rFonts w:eastAsia="Yu Gothic Light" w:cs="Times New Roman"/>
              <w:i/>
              <w:iCs/>
              <w:sz w:val="36"/>
              <w:szCs w:val="36"/>
            </w:rPr>
            <w:t>Critical Evaluation of</w:t>
          </w:r>
          <w:r w:rsidR="00A33D14" w:rsidRPr="00AE24A7">
            <w:rPr>
              <w:rFonts w:eastAsia="Yu Gothic Light" w:cs="Times New Roman"/>
              <w:i/>
              <w:iCs/>
              <w:sz w:val="36"/>
              <w:szCs w:val="36"/>
            </w:rPr>
            <w:t xml:space="preserve"> Process Innovation at a Manufacturing SME</w:t>
          </w:r>
          <w:r w:rsidRPr="00AE24A7">
            <w:rPr>
              <w:rFonts w:eastAsia="Yu Gothic Light" w:cs="Times New Roman"/>
              <w:i/>
              <w:iCs/>
              <w:sz w:val="36"/>
              <w:szCs w:val="36"/>
            </w:rPr>
            <w:t xml:space="preserve"> </w:t>
          </w:r>
        </w:p>
        <w:p w14:paraId="63C87990" w14:textId="77777777" w:rsidR="001C187C" w:rsidRPr="00AE24A7" w:rsidRDefault="001C187C" w:rsidP="003A74E6">
          <w:pPr>
            <w:spacing w:line="360" w:lineRule="auto"/>
            <w:jc w:val="center"/>
            <w:rPr>
              <w:rFonts w:cs="Times New Roman"/>
              <w:b/>
              <w:bCs/>
              <w:i/>
              <w:iCs/>
              <w:sz w:val="40"/>
              <w:szCs w:val="40"/>
              <w:lang w:val="en-US"/>
            </w:rPr>
          </w:pPr>
        </w:p>
        <w:p w14:paraId="40B03A67" w14:textId="04D2D337" w:rsidR="00B86C75" w:rsidRPr="00AE24A7" w:rsidRDefault="00B86C75" w:rsidP="003A74E6">
          <w:pPr>
            <w:spacing w:line="360" w:lineRule="auto"/>
            <w:jc w:val="center"/>
            <w:rPr>
              <w:rFonts w:cs="Times New Roman"/>
              <w:b/>
              <w:bCs/>
              <w:sz w:val="40"/>
              <w:szCs w:val="40"/>
              <w:lang w:val="en-US"/>
            </w:rPr>
          </w:pPr>
          <w:r w:rsidRPr="00AE24A7">
            <w:rPr>
              <w:rFonts w:cs="Times New Roman"/>
              <w:b/>
              <w:bCs/>
              <w:sz w:val="40"/>
              <w:szCs w:val="40"/>
              <w:lang w:val="en-US"/>
            </w:rPr>
            <w:t>By</w:t>
          </w:r>
        </w:p>
        <w:p w14:paraId="43BD489A" w14:textId="1C54C9B6" w:rsidR="00B86C75" w:rsidRPr="00AE24A7" w:rsidRDefault="00B86C75" w:rsidP="003A74E6">
          <w:pPr>
            <w:spacing w:line="360" w:lineRule="auto"/>
            <w:jc w:val="center"/>
            <w:rPr>
              <w:rFonts w:cs="Times New Roman"/>
              <w:sz w:val="36"/>
              <w:szCs w:val="36"/>
              <w:lang w:val="en-US"/>
            </w:rPr>
          </w:pPr>
          <w:r w:rsidRPr="00AE24A7">
            <w:rPr>
              <w:rFonts w:cs="Times New Roman"/>
              <w:sz w:val="36"/>
              <w:szCs w:val="36"/>
              <w:lang w:val="en-US"/>
            </w:rPr>
            <w:t>Fredrick Emeka Okwute</w:t>
          </w:r>
          <w:r w:rsidR="00D9664A" w:rsidRPr="00AE24A7">
            <w:rPr>
              <w:rFonts w:cs="Times New Roman"/>
              <w:sz w:val="36"/>
              <w:szCs w:val="36"/>
              <w:lang w:val="en-US"/>
            </w:rPr>
            <w:t xml:space="preserve"> (2134193)</w:t>
          </w:r>
        </w:p>
        <w:p w14:paraId="3CD7631A" w14:textId="073CECC2" w:rsidR="00147A7B" w:rsidRPr="00AE24A7" w:rsidRDefault="00147A7B" w:rsidP="003A74E6">
          <w:pPr>
            <w:spacing w:line="360" w:lineRule="auto"/>
            <w:jc w:val="center"/>
            <w:rPr>
              <w:rFonts w:cs="Times New Roman"/>
              <w:b/>
              <w:bCs/>
              <w:sz w:val="40"/>
              <w:szCs w:val="40"/>
              <w:lang w:val="en-US"/>
            </w:rPr>
          </w:pPr>
          <w:r w:rsidRPr="00AE24A7">
            <w:rPr>
              <w:rFonts w:cs="Times New Roman"/>
              <w:b/>
              <w:bCs/>
              <w:sz w:val="40"/>
              <w:szCs w:val="40"/>
              <w:lang w:val="en-US"/>
            </w:rPr>
            <w:t>Module</w:t>
          </w:r>
        </w:p>
        <w:p w14:paraId="2E01AFC4" w14:textId="574BD8C6" w:rsidR="00147A7B" w:rsidRPr="00AE24A7" w:rsidRDefault="00147A7B" w:rsidP="003A74E6">
          <w:pPr>
            <w:spacing w:line="360" w:lineRule="auto"/>
            <w:jc w:val="center"/>
            <w:rPr>
              <w:rFonts w:cs="Times New Roman"/>
              <w:sz w:val="36"/>
              <w:szCs w:val="36"/>
              <w:lang w:val="en-US"/>
            </w:rPr>
          </w:pPr>
          <w:r w:rsidRPr="00AE24A7">
            <w:rPr>
              <w:rFonts w:cs="Times New Roman"/>
              <w:sz w:val="36"/>
              <w:szCs w:val="36"/>
              <w:lang w:val="en-US"/>
            </w:rPr>
            <w:t xml:space="preserve">Introduction to </w:t>
          </w:r>
          <w:r w:rsidR="001C187C" w:rsidRPr="00AE24A7">
            <w:rPr>
              <w:rFonts w:cs="Times New Roman"/>
              <w:sz w:val="36"/>
              <w:szCs w:val="36"/>
              <w:lang w:val="en-US"/>
            </w:rPr>
            <w:t>Innovation Management</w:t>
          </w:r>
          <w:r w:rsidRPr="00AE24A7">
            <w:rPr>
              <w:rFonts w:cs="Times New Roman"/>
              <w:sz w:val="36"/>
              <w:szCs w:val="36"/>
              <w:lang w:val="en-US"/>
            </w:rPr>
            <w:t xml:space="preserve"> (ACPA700</w:t>
          </w:r>
          <w:r w:rsidR="001C187C" w:rsidRPr="00AE24A7">
            <w:rPr>
              <w:rFonts w:cs="Times New Roman"/>
              <w:sz w:val="36"/>
              <w:szCs w:val="36"/>
              <w:lang w:val="en-US"/>
            </w:rPr>
            <w:t>5</w:t>
          </w:r>
          <w:r w:rsidRPr="00AE24A7">
            <w:rPr>
              <w:rFonts w:cs="Times New Roman"/>
              <w:sz w:val="36"/>
              <w:szCs w:val="36"/>
              <w:lang w:val="en-US"/>
            </w:rPr>
            <w:t>)</w:t>
          </w:r>
        </w:p>
        <w:p w14:paraId="65084E31" w14:textId="77777777" w:rsidR="00147A7B" w:rsidRPr="00AE24A7" w:rsidRDefault="00147A7B" w:rsidP="003A74E6">
          <w:pPr>
            <w:spacing w:line="360" w:lineRule="auto"/>
            <w:jc w:val="center"/>
            <w:rPr>
              <w:rFonts w:cs="Times New Roman"/>
              <w:b/>
              <w:bCs/>
              <w:sz w:val="40"/>
              <w:szCs w:val="40"/>
              <w:lang w:val="en-US"/>
            </w:rPr>
          </w:pPr>
          <w:r w:rsidRPr="00AE24A7">
            <w:rPr>
              <w:rFonts w:cs="Times New Roman"/>
              <w:b/>
              <w:bCs/>
              <w:sz w:val="40"/>
              <w:szCs w:val="40"/>
              <w:lang w:val="en-US"/>
            </w:rPr>
            <w:t>Lecturer</w:t>
          </w:r>
        </w:p>
        <w:p w14:paraId="203FC9AF" w14:textId="3523389A" w:rsidR="00B86C75" w:rsidRPr="00AE24A7" w:rsidRDefault="001C187C" w:rsidP="003A74E6">
          <w:pPr>
            <w:spacing w:line="360" w:lineRule="auto"/>
            <w:jc w:val="center"/>
            <w:rPr>
              <w:rFonts w:cs="Times New Roman"/>
              <w:sz w:val="36"/>
              <w:szCs w:val="36"/>
              <w:lang w:val="en-US"/>
            </w:rPr>
          </w:pPr>
          <w:r w:rsidRPr="00AE24A7">
            <w:rPr>
              <w:rFonts w:cs="Times New Roman"/>
              <w:sz w:val="36"/>
              <w:szCs w:val="36"/>
              <w:lang w:val="en-US"/>
            </w:rPr>
            <w:t>Alan Mumby</w:t>
          </w:r>
        </w:p>
        <w:p w14:paraId="0D57900D" w14:textId="77777777" w:rsidR="00A33D14" w:rsidRPr="00AE24A7" w:rsidRDefault="00A33D14" w:rsidP="003A74E6">
          <w:pPr>
            <w:spacing w:line="360" w:lineRule="auto"/>
            <w:jc w:val="center"/>
            <w:rPr>
              <w:rFonts w:cs="Times New Roman"/>
              <w:b/>
              <w:bCs/>
              <w:sz w:val="40"/>
              <w:szCs w:val="40"/>
              <w:lang w:val="en-US"/>
            </w:rPr>
          </w:pPr>
        </w:p>
        <w:p w14:paraId="18F06BE0" w14:textId="17FE2ED6" w:rsidR="00B86C75" w:rsidRPr="00AE24A7" w:rsidRDefault="00B86C75" w:rsidP="003A74E6">
          <w:pPr>
            <w:spacing w:line="360" w:lineRule="auto"/>
            <w:jc w:val="center"/>
            <w:rPr>
              <w:rFonts w:cs="Times New Roman"/>
              <w:b/>
              <w:bCs/>
              <w:sz w:val="40"/>
              <w:szCs w:val="40"/>
              <w:lang w:val="en-US"/>
            </w:rPr>
          </w:pPr>
          <w:r w:rsidRPr="00AE24A7">
            <w:rPr>
              <w:rFonts w:cs="Times New Roman"/>
              <w:b/>
              <w:bCs/>
              <w:sz w:val="40"/>
              <w:szCs w:val="40"/>
              <w:lang w:val="en-US"/>
            </w:rPr>
            <w:t>Date</w:t>
          </w:r>
        </w:p>
        <w:p w14:paraId="2D75E77B" w14:textId="007250BF" w:rsidR="00147A7B" w:rsidRPr="00AE24A7" w:rsidRDefault="00A85A09" w:rsidP="003A74E6">
          <w:pPr>
            <w:spacing w:line="360" w:lineRule="auto"/>
            <w:jc w:val="center"/>
            <w:rPr>
              <w:rFonts w:cs="Times New Roman"/>
              <w:sz w:val="36"/>
              <w:szCs w:val="36"/>
              <w:lang w:val="en-US"/>
            </w:rPr>
          </w:pPr>
          <w:r>
            <w:rPr>
              <w:rFonts w:cs="Times New Roman"/>
              <w:sz w:val="36"/>
              <w:szCs w:val="36"/>
              <w:lang w:val="en-US"/>
            </w:rPr>
            <w:t>18</w:t>
          </w:r>
          <w:r w:rsidR="00B86C75" w:rsidRPr="00AE24A7">
            <w:rPr>
              <w:rFonts w:cs="Times New Roman"/>
              <w:sz w:val="36"/>
              <w:szCs w:val="36"/>
              <w:lang w:val="en-US"/>
            </w:rPr>
            <w:t>/0</w:t>
          </w:r>
          <w:r w:rsidR="001C187C" w:rsidRPr="00AE24A7">
            <w:rPr>
              <w:rFonts w:cs="Times New Roman"/>
              <w:sz w:val="36"/>
              <w:szCs w:val="36"/>
              <w:lang w:val="en-US"/>
            </w:rPr>
            <w:t>1</w:t>
          </w:r>
          <w:r w:rsidR="00B86C75" w:rsidRPr="00AE24A7">
            <w:rPr>
              <w:rFonts w:cs="Times New Roman"/>
              <w:sz w:val="36"/>
              <w:szCs w:val="36"/>
              <w:lang w:val="en-US"/>
            </w:rPr>
            <w:t>/202</w:t>
          </w:r>
          <w:r w:rsidR="001C187C" w:rsidRPr="00AE24A7">
            <w:rPr>
              <w:rFonts w:cs="Times New Roman"/>
              <w:sz w:val="36"/>
              <w:szCs w:val="36"/>
              <w:lang w:val="en-US"/>
            </w:rPr>
            <w:t>3</w:t>
          </w:r>
        </w:p>
        <w:bookmarkStart w:id="2" w:name="_Toc124800865" w:displacedByCustomXml="next"/>
        <w:sdt>
          <w:sdtPr>
            <w:rPr>
              <w:rFonts w:eastAsiaTheme="minorHAnsi" w:cs="Times New Roman"/>
              <w:b w:val="0"/>
              <w:sz w:val="22"/>
              <w:szCs w:val="22"/>
            </w:rPr>
            <w:id w:val="-1503202581"/>
            <w:docPartObj>
              <w:docPartGallery w:val="Table of Contents"/>
              <w:docPartUnique/>
            </w:docPartObj>
          </w:sdtPr>
          <w:sdtEndPr>
            <w:rPr>
              <w:bCs/>
              <w:noProof/>
              <w:sz w:val="24"/>
              <w:szCs w:val="24"/>
            </w:rPr>
          </w:sdtEndPr>
          <w:sdtContent>
            <w:p w14:paraId="77E427F1" w14:textId="68FA1B8C" w:rsidR="00147A7B" w:rsidRPr="00AE24A7" w:rsidRDefault="00E657D2" w:rsidP="003A74E6">
              <w:pPr>
                <w:pStyle w:val="Heading1"/>
                <w:spacing w:line="360" w:lineRule="auto"/>
                <w:rPr>
                  <w:rFonts w:cs="Times New Roman"/>
                </w:rPr>
              </w:pPr>
              <w:r w:rsidRPr="00AE24A7">
                <w:rPr>
                  <w:rFonts w:cs="Times New Roman"/>
                </w:rPr>
                <w:t>Contents</w:t>
              </w:r>
              <w:bookmarkEnd w:id="2"/>
            </w:p>
            <w:p w14:paraId="1B1567EE" w14:textId="77777777" w:rsidR="001769F6" w:rsidRPr="00AE24A7" w:rsidRDefault="001769F6" w:rsidP="003A74E6">
              <w:pPr>
                <w:spacing w:line="360" w:lineRule="auto"/>
                <w:rPr>
                  <w:rFonts w:cs="Times New Roman"/>
                </w:rPr>
              </w:pPr>
            </w:p>
            <w:p w14:paraId="281D7BF3" w14:textId="15BE72BA" w:rsidR="003115CF" w:rsidRPr="00AE24A7" w:rsidRDefault="00147A7B">
              <w:pPr>
                <w:pStyle w:val="TOC1"/>
                <w:tabs>
                  <w:tab w:val="right" w:leader="dot" w:pos="9016"/>
                </w:tabs>
                <w:rPr>
                  <w:rFonts w:eastAsiaTheme="minorEastAsia" w:cs="Times New Roman"/>
                  <w:noProof/>
                  <w:color w:val="auto"/>
                  <w:sz w:val="22"/>
                  <w:lang w:eastAsia="en-GB"/>
                </w:rPr>
              </w:pPr>
              <w:r w:rsidRPr="00AE24A7">
                <w:rPr>
                  <w:rFonts w:cs="Times New Roman"/>
                  <w:szCs w:val="24"/>
                </w:rPr>
                <w:fldChar w:fldCharType="begin"/>
              </w:r>
              <w:r w:rsidRPr="00AE24A7">
                <w:rPr>
                  <w:rFonts w:cs="Times New Roman"/>
                  <w:szCs w:val="24"/>
                </w:rPr>
                <w:instrText xml:space="preserve"> TOC \o "1-3" \h \z \u </w:instrText>
              </w:r>
              <w:r w:rsidRPr="00AE24A7">
                <w:rPr>
                  <w:rFonts w:cs="Times New Roman"/>
                  <w:szCs w:val="24"/>
                </w:rPr>
                <w:fldChar w:fldCharType="separate"/>
              </w:r>
              <w:hyperlink w:anchor="_Toc124800865" w:history="1">
                <w:r w:rsidR="003115CF" w:rsidRPr="00AE24A7">
                  <w:rPr>
                    <w:rStyle w:val="Hyperlink"/>
                    <w:rFonts w:cs="Times New Roman"/>
                    <w:noProof/>
                  </w:rPr>
                  <w:t>Contents</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_Toc124800865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1</w:t>
                </w:r>
                <w:r w:rsidR="003115CF" w:rsidRPr="00AE24A7">
                  <w:rPr>
                    <w:rFonts w:cs="Times New Roman"/>
                    <w:noProof/>
                    <w:webHidden/>
                  </w:rPr>
                  <w:fldChar w:fldCharType="end"/>
                </w:r>
              </w:hyperlink>
            </w:p>
            <w:p w14:paraId="0E28E748" w14:textId="6FEA9F68" w:rsidR="003115CF" w:rsidRPr="00AE24A7" w:rsidRDefault="00000000">
              <w:pPr>
                <w:pStyle w:val="TOC1"/>
                <w:tabs>
                  <w:tab w:val="right" w:leader="dot" w:pos="9016"/>
                </w:tabs>
                <w:rPr>
                  <w:rFonts w:eastAsiaTheme="minorEastAsia" w:cs="Times New Roman"/>
                  <w:noProof/>
                  <w:color w:val="auto"/>
                  <w:sz w:val="22"/>
                  <w:lang w:eastAsia="en-GB"/>
                </w:rPr>
              </w:pPr>
              <w:hyperlink w:anchor="_Toc124800866" w:history="1">
                <w:r w:rsidR="003115CF" w:rsidRPr="00AE24A7">
                  <w:rPr>
                    <w:rStyle w:val="Hyperlink"/>
                    <w:rFonts w:cs="Times New Roman"/>
                    <w:noProof/>
                  </w:rPr>
                  <w:t>Introduction</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_Toc124800866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2</w:t>
                </w:r>
                <w:r w:rsidR="003115CF" w:rsidRPr="00AE24A7">
                  <w:rPr>
                    <w:rFonts w:cs="Times New Roman"/>
                    <w:noProof/>
                    <w:webHidden/>
                  </w:rPr>
                  <w:fldChar w:fldCharType="end"/>
                </w:r>
              </w:hyperlink>
            </w:p>
            <w:p w14:paraId="523D6C01" w14:textId="4D081A1A" w:rsidR="003115CF" w:rsidRPr="00AE24A7" w:rsidRDefault="00000000">
              <w:pPr>
                <w:pStyle w:val="TOC1"/>
                <w:tabs>
                  <w:tab w:val="right" w:leader="dot" w:pos="9016"/>
                </w:tabs>
                <w:rPr>
                  <w:rFonts w:eastAsiaTheme="minorEastAsia" w:cs="Times New Roman"/>
                  <w:noProof/>
                  <w:color w:val="auto"/>
                  <w:sz w:val="22"/>
                  <w:lang w:eastAsia="en-GB"/>
                </w:rPr>
              </w:pPr>
              <w:hyperlink w:anchor="_Toc124800867" w:history="1">
                <w:r w:rsidR="003115CF" w:rsidRPr="00AE24A7">
                  <w:rPr>
                    <w:rStyle w:val="Hyperlink"/>
                    <w:rFonts w:cs="Times New Roman"/>
                    <w:noProof/>
                    <w:lang w:val="en-US"/>
                  </w:rPr>
                  <w:t>Innovation in Manufacturing</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_Toc124800867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2</w:t>
                </w:r>
                <w:r w:rsidR="003115CF" w:rsidRPr="00AE24A7">
                  <w:rPr>
                    <w:rFonts w:cs="Times New Roman"/>
                    <w:noProof/>
                    <w:webHidden/>
                  </w:rPr>
                  <w:fldChar w:fldCharType="end"/>
                </w:r>
              </w:hyperlink>
            </w:p>
            <w:p w14:paraId="19653AB5" w14:textId="0631E0AB" w:rsidR="003115CF" w:rsidRPr="00AE24A7" w:rsidRDefault="00000000">
              <w:pPr>
                <w:pStyle w:val="TOC1"/>
                <w:tabs>
                  <w:tab w:val="right" w:leader="dot" w:pos="9016"/>
                </w:tabs>
                <w:rPr>
                  <w:rFonts w:eastAsiaTheme="minorEastAsia" w:cs="Times New Roman"/>
                  <w:noProof/>
                  <w:color w:val="auto"/>
                  <w:sz w:val="22"/>
                  <w:lang w:eastAsia="en-GB"/>
                </w:rPr>
              </w:pPr>
              <w:hyperlink w:anchor="_Toc124800868" w:history="1">
                <w:r w:rsidR="003115CF" w:rsidRPr="00AE24A7">
                  <w:rPr>
                    <w:rStyle w:val="Hyperlink"/>
                    <w:rFonts w:cs="Times New Roman"/>
                    <w:noProof/>
                    <w:lang w:val="en-US"/>
                  </w:rPr>
                  <w:t>Case Study Company Background</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_Toc124800868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3</w:t>
                </w:r>
                <w:r w:rsidR="003115CF" w:rsidRPr="00AE24A7">
                  <w:rPr>
                    <w:rFonts w:cs="Times New Roman"/>
                    <w:noProof/>
                    <w:webHidden/>
                  </w:rPr>
                  <w:fldChar w:fldCharType="end"/>
                </w:r>
              </w:hyperlink>
            </w:p>
            <w:p w14:paraId="5B89EB26" w14:textId="0A984E4E" w:rsidR="003115CF" w:rsidRPr="00AE24A7" w:rsidRDefault="00000000">
              <w:pPr>
                <w:pStyle w:val="TOC1"/>
                <w:tabs>
                  <w:tab w:val="right" w:leader="dot" w:pos="9016"/>
                </w:tabs>
                <w:rPr>
                  <w:rFonts w:eastAsiaTheme="minorEastAsia" w:cs="Times New Roman"/>
                  <w:noProof/>
                  <w:color w:val="auto"/>
                  <w:sz w:val="22"/>
                  <w:lang w:eastAsia="en-GB"/>
                </w:rPr>
              </w:pPr>
              <w:hyperlink w:anchor="_Toc124800869" w:history="1">
                <w:r w:rsidR="003115CF" w:rsidRPr="00AE24A7">
                  <w:rPr>
                    <w:rStyle w:val="Hyperlink"/>
                    <w:rFonts w:cs="Times New Roman"/>
                    <w:noProof/>
                    <w:lang w:val="en-US"/>
                  </w:rPr>
                  <w:t>Type of Innovation</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_Toc124800869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4</w:t>
                </w:r>
                <w:r w:rsidR="003115CF" w:rsidRPr="00AE24A7">
                  <w:rPr>
                    <w:rFonts w:cs="Times New Roman"/>
                    <w:noProof/>
                    <w:webHidden/>
                  </w:rPr>
                  <w:fldChar w:fldCharType="end"/>
                </w:r>
              </w:hyperlink>
            </w:p>
            <w:p w14:paraId="550EEFE3" w14:textId="7A45D29F" w:rsidR="003115CF" w:rsidRPr="00AE24A7" w:rsidRDefault="00000000">
              <w:pPr>
                <w:pStyle w:val="TOC1"/>
                <w:tabs>
                  <w:tab w:val="right" w:leader="dot" w:pos="9016"/>
                </w:tabs>
                <w:rPr>
                  <w:rFonts w:eastAsiaTheme="minorEastAsia" w:cs="Times New Roman"/>
                  <w:noProof/>
                  <w:color w:val="auto"/>
                  <w:sz w:val="22"/>
                  <w:lang w:eastAsia="en-GB"/>
                </w:rPr>
              </w:pPr>
              <w:hyperlink w:anchor="_Toc124800870" w:history="1">
                <w:r w:rsidR="003115CF" w:rsidRPr="00AE24A7">
                  <w:rPr>
                    <w:rStyle w:val="Hyperlink"/>
                    <w:rFonts w:cs="Times New Roman"/>
                    <w:noProof/>
                  </w:rPr>
                  <w:t>The principal drivers for innovation</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_Toc124800870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6</w:t>
                </w:r>
                <w:r w:rsidR="003115CF" w:rsidRPr="00AE24A7">
                  <w:rPr>
                    <w:rFonts w:cs="Times New Roman"/>
                    <w:noProof/>
                    <w:webHidden/>
                  </w:rPr>
                  <w:fldChar w:fldCharType="end"/>
                </w:r>
              </w:hyperlink>
            </w:p>
            <w:p w14:paraId="3915C490" w14:textId="49D468F4" w:rsidR="003115CF" w:rsidRPr="00AE24A7" w:rsidRDefault="00000000">
              <w:pPr>
                <w:pStyle w:val="TOC1"/>
                <w:tabs>
                  <w:tab w:val="right" w:leader="dot" w:pos="9016"/>
                </w:tabs>
                <w:rPr>
                  <w:rFonts w:eastAsiaTheme="minorEastAsia" w:cs="Times New Roman"/>
                  <w:noProof/>
                  <w:color w:val="auto"/>
                  <w:sz w:val="22"/>
                  <w:lang w:eastAsia="en-GB"/>
                </w:rPr>
              </w:pPr>
              <w:hyperlink w:anchor="_Toc124800871" w:history="1">
                <w:r w:rsidR="003115CF" w:rsidRPr="00AE24A7">
                  <w:rPr>
                    <w:rStyle w:val="Hyperlink"/>
                    <w:rFonts w:cs="Times New Roman"/>
                    <w:noProof/>
                  </w:rPr>
                  <w:t>Barriers and risks of innovation</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_Toc124800871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8</w:t>
                </w:r>
                <w:r w:rsidR="003115CF" w:rsidRPr="00AE24A7">
                  <w:rPr>
                    <w:rFonts w:cs="Times New Roman"/>
                    <w:noProof/>
                    <w:webHidden/>
                  </w:rPr>
                  <w:fldChar w:fldCharType="end"/>
                </w:r>
              </w:hyperlink>
            </w:p>
            <w:p w14:paraId="13228DC6" w14:textId="1A5CFC1C" w:rsidR="003115CF" w:rsidRPr="00AE24A7" w:rsidRDefault="00000000">
              <w:pPr>
                <w:pStyle w:val="TOC1"/>
                <w:tabs>
                  <w:tab w:val="right" w:leader="dot" w:pos="9016"/>
                </w:tabs>
                <w:rPr>
                  <w:rFonts w:eastAsiaTheme="minorEastAsia" w:cs="Times New Roman"/>
                  <w:noProof/>
                  <w:color w:val="auto"/>
                  <w:sz w:val="22"/>
                  <w:lang w:eastAsia="en-GB"/>
                </w:rPr>
              </w:pPr>
              <w:hyperlink w:anchor="_Toc124800872" w:history="1">
                <w:r w:rsidR="003115CF" w:rsidRPr="00AE24A7">
                  <w:rPr>
                    <w:rStyle w:val="Hyperlink"/>
                    <w:rFonts w:cs="Times New Roman"/>
                    <w:noProof/>
                  </w:rPr>
                  <w:t>Determinants in the Innovation committing process</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_Toc124800872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10</w:t>
                </w:r>
                <w:r w:rsidR="003115CF" w:rsidRPr="00AE24A7">
                  <w:rPr>
                    <w:rFonts w:cs="Times New Roman"/>
                    <w:noProof/>
                    <w:webHidden/>
                  </w:rPr>
                  <w:fldChar w:fldCharType="end"/>
                </w:r>
              </w:hyperlink>
            </w:p>
            <w:p w14:paraId="2FA5A705" w14:textId="28512D87" w:rsidR="003115CF" w:rsidRPr="00AE24A7" w:rsidRDefault="00000000">
              <w:pPr>
                <w:pStyle w:val="TOC1"/>
                <w:tabs>
                  <w:tab w:val="right" w:leader="dot" w:pos="9016"/>
                </w:tabs>
                <w:rPr>
                  <w:rFonts w:eastAsiaTheme="minorEastAsia" w:cs="Times New Roman"/>
                  <w:noProof/>
                  <w:color w:val="auto"/>
                  <w:sz w:val="22"/>
                  <w:lang w:eastAsia="en-GB"/>
                </w:rPr>
              </w:pPr>
              <w:hyperlink w:anchor="_Toc124800873" w:history="1">
                <w:r w:rsidR="003115CF" w:rsidRPr="00AE24A7">
                  <w:rPr>
                    <w:rStyle w:val="Hyperlink"/>
                    <w:rFonts w:cs="Times New Roman"/>
                    <w:noProof/>
                  </w:rPr>
                  <w:t>Processes and technologies used for Innovation development</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_Toc124800873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11</w:t>
                </w:r>
                <w:r w:rsidR="003115CF" w:rsidRPr="00AE24A7">
                  <w:rPr>
                    <w:rFonts w:cs="Times New Roman"/>
                    <w:noProof/>
                    <w:webHidden/>
                  </w:rPr>
                  <w:fldChar w:fldCharType="end"/>
                </w:r>
              </w:hyperlink>
            </w:p>
            <w:p w14:paraId="0105263D" w14:textId="4E88AC42" w:rsidR="003115CF" w:rsidRPr="00AE24A7" w:rsidRDefault="00000000">
              <w:pPr>
                <w:pStyle w:val="TOC1"/>
                <w:tabs>
                  <w:tab w:val="right" w:leader="dot" w:pos="9016"/>
                </w:tabs>
                <w:rPr>
                  <w:rFonts w:eastAsiaTheme="minorEastAsia" w:cs="Times New Roman"/>
                  <w:noProof/>
                  <w:color w:val="auto"/>
                  <w:sz w:val="22"/>
                  <w:lang w:eastAsia="en-GB"/>
                </w:rPr>
              </w:pPr>
              <w:hyperlink w:anchor="_Toc124800874" w:history="1">
                <w:r w:rsidR="003115CF" w:rsidRPr="00AE24A7">
                  <w:rPr>
                    <w:rStyle w:val="Hyperlink"/>
                    <w:rFonts w:cs="Times New Roman"/>
                    <w:noProof/>
                  </w:rPr>
                  <w:t>Innovation output in comparison to best practice.</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_Toc124800874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16</w:t>
                </w:r>
                <w:r w:rsidR="003115CF" w:rsidRPr="00AE24A7">
                  <w:rPr>
                    <w:rFonts w:cs="Times New Roman"/>
                    <w:noProof/>
                    <w:webHidden/>
                  </w:rPr>
                  <w:fldChar w:fldCharType="end"/>
                </w:r>
              </w:hyperlink>
            </w:p>
            <w:p w14:paraId="3D98A736" w14:textId="633E3CAF" w:rsidR="003115CF" w:rsidRPr="00AE24A7" w:rsidRDefault="00000000">
              <w:pPr>
                <w:pStyle w:val="TOC1"/>
                <w:tabs>
                  <w:tab w:val="right" w:leader="dot" w:pos="9016"/>
                </w:tabs>
                <w:rPr>
                  <w:rFonts w:eastAsiaTheme="minorEastAsia" w:cs="Times New Roman"/>
                  <w:noProof/>
                  <w:color w:val="auto"/>
                  <w:sz w:val="22"/>
                  <w:lang w:eastAsia="en-GB"/>
                </w:rPr>
              </w:pPr>
              <w:hyperlink w:anchor="_Toc124800875" w:history="1">
                <w:r w:rsidR="003115CF" w:rsidRPr="00AE24A7">
                  <w:rPr>
                    <w:rStyle w:val="Hyperlink"/>
                    <w:rFonts w:cs="Times New Roman"/>
                    <w:noProof/>
                  </w:rPr>
                  <w:t>Conclusion</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_Toc124800875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17</w:t>
                </w:r>
                <w:r w:rsidR="003115CF" w:rsidRPr="00AE24A7">
                  <w:rPr>
                    <w:rFonts w:cs="Times New Roman"/>
                    <w:noProof/>
                    <w:webHidden/>
                  </w:rPr>
                  <w:fldChar w:fldCharType="end"/>
                </w:r>
              </w:hyperlink>
            </w:p>
            <w:p w14:paraId="24538D2D" w14:textId="7C3FA0A5" w:rsidR="003115CF" w:rsidRPr="00AE24A7" w:rsidRDefault="00000000">
              <w:pPr>
                <w:pStyle w:val="TOC1"/>
                <w:tabs>
                  <w:tab w:val="right" w:leader="dot" w:pos="9016"/>
                </w:tabs>
                <w:rPr>
                  <w:rFonts w:eastAsiaTheme="minorEastAsia" w:cs="Times New Roman"/>
                  <w:noProof/>
                  <w:color w:val="auto"/>
                  <w:sz w:val="22"/>
                  <w:lang w:eastAsia="en-GB"/>
                </w:rPr>
              </w:pPr>
              <w:hyperlink w:anchor="_Toc124800876" w:history="1">
                <w:r w:rsidR="003115CF" w:rsidRPr="00AE24A7">
                  <w:rPr>
                    <w:rStyle w:val="Hyperlink"/>
                    <w:rFonts w:cs="Times New Roman"/>
                    <w:noProof/>
                  </w:rPr>
                  <w:t>Reference</w:t>
                </w:r>
                <w:r w:rsidR="003115CF" w:rsidRPr="00AE24A7">
                  <w:rPr>
                    <w:rFonts w:cs="Times New Roman"/>
                    <w:noProof/>
                    <w:webHidden/>
                  </w:rPr>
                  <w:tab/>
                </w:r>
                <w:r w:rsidR="003115CF" w:rsidRPr="00AE24A7">
                  <w:rPr>
                    <w:rFonts w:cs="Times New Roman"/>
                    <w:noProof/>
                    <w:webHidden/>
                  </w:rPr>
                  <w:fldChar w:fldCharType="begin"/>
                </w:r>
                <w:r w:rsidR="003115CF" w:rsidRPr="00AE24A7">
                  <w:rPr>
                    <w:rFonts w:cs="Times New Roman"/>
                    <w:noProof/>
                    <w:webHidden/>
                  </w:rPr>
                  <w:instrText xml:space="preserve"> PAGEREF _Toc124800876 \h </w:instrText>
                </w:r>
                <w:r w:rsidR="003115CF" w:rsidRPr="00AE24A7">
                  <w:rPr>
                    <w:rFonts w:cs="Times New Roman"/>
                    <w:noProof/>
                    <w:webHidden/>
                  </w:rPr>
                </w:r>
                <w:r w:rsidR="003115CF" w:rsidRPr="00AE24A7">
                  <w:rPr>
                    <w:rFonts w:cs="Times New Roman"/>
                    <w:noProof/>
                    <w:webHidden/>
                  </w:rPr>
                  <w:fldChar w:fldCharType="separate"/>
                </w:r>
                <w:r w:rsidR="003115CF" w:rsidRPr="00AE24A7">
                  <w:rPr>
                    <w:rFonts w:cs="Times New Roman"/>
                    <w:noProof/>
                    <w:webHidden/>
                  </w:rPr>
                  <w:t>18</w:t>
                </w:r>
                <w:r w:rsidR="003115CF" w:rsidRPr="00AE24A7">
                  <w:rPr>
                    <w:rFonts w:cs="Times New Roman"/>
                    <w:noProof/>
                    <w:webHidden/>
                  </w:rPr>
                  <w:fldChar w:fldCharType="end"/>
                </w:r>
              </w:hyperlink>
            </w:p>
            <w:p w14:paraId="06DD404A" w14:textId="345BAC06" w:rsidR="00147A7B" w:rsidRPr="00AE24A7" w:rsidRDefault="00147A7B" w:rsidP="003A74E6">
              <w:pPr>
                <w:spacing w:line="360" w:lineRule="auto"/>
                <w:rPr>
                  <w:rFonts w:cs="Times New Roman"/>
                  <w:szCs w:val="24"/>
                </w:rPr>
              </w:pPr>
              <w:r w:rsidRPr="00AE24A7">
                <w:rPr>
                  <w:rFonts w:cs="Times New Roman"/>
                  <w:b/>
                  <w:bCs/>
                  <w:noProof/>
                  <w:szCs w:val="24"/>
                </w:rPr>
                <w:fldChar w:fldCharType="end"/>
              </w:r>
            </w:p>
          </w:sdtContent>
        </w:sdt>
        <w:p w14:paraId="2F3325AC" w14:textId="77777777" w:rsidR="00147A7B" w:rsidRPr="00AE24A7" w:rsidRDefault="00147A7B" w:rsidP="003A74E6">
          <w:pPr>
            <w:spacing w:line="360" w:lineRule="auto"/>
            <w:rPr>
              <w:rFonts w:cs="Times New Roman"/>
              <w:b/>
              <w:bCs/>
              <w:szCs w:val="24"/>
              <w:lang w:val="en-US"/>
            </w:rPr>
          </w:pPr>
        </w:p>
        <w:p w14:paraId="1D43F264" w14:textId="77777777" w:rsidR="00147A7B" w:rsidRPr="00AE24A7" w:rsidRDefault="00147A7B" w:rsidP="003A74E6">
          <w:pPr>
            <w:spacing w:line="360" w:lineRule="auto"/>
            <w:rPr>
              <w:rFonts w:cs="Times New Roman"/>
              <w:b/>
              <w:bCs/>
              <w:szCs w:val="24"/>
              <w:lang w:val="en-US"/>
            </w:rPr>
          </w:pPr>
        </w:p>
        <w:p w14:paraId="45424276" w14:textId="0EE571EB" w:rsidR="00147A7B" w:rsidRPr="00AE24A7" w:rsidRDefault="00147A7B" w:rsidP="003A74E6">
          <w:pPr>
            <w:spacing w:line="360" w:lineRule="auto"/>
            <w:rPr>
              <w:rFonts w:cs="Times New Roman"/>
              <w:b/>
              <w:bCs/>
              <w:szCs w:val="24"/>
              <w:lang w:val="en-US"/>
            </w:rPr>
          </w:pPr>
        </w:p>
        <w:p w14:paraId="13500E07" w14:textId="0136EB3A" w:rsidR="00CD516C" w:rsidRPr="00AE24A7" w:rsidRDefault="00CD516C" w:rsidP="003A74E6">
          <w:pPr>
            <w:spacing w:line="360" w:lineRule="auto"/>
            <w:rPr>
              <w:rFonts w:cs="Times New Roman"/>
              <w:b/>
              <w:bCs/>
              <w:szCs w:val="24"/>
              <w:lang w:val="en-US"/>
            </w:rPr>
          </w:pPr>
        </w:p>
        <w:p w14:paraId="32EACAE4" w14:textId="747656DB" w:rsidR="00CD516C" w:rsidRPr="00AE24A7" w:rsidRDefault="00CD516C" w:rsidP="003A74E6">
          <w:pPr>
            <w:spacing w:line="360" w:lineRule="auto"/>
            <w:rPr>
              <w:rFonts w:cs="Times New Roman"/>
              <w:b/>
              <w:bCs/>
              <w:szCs w:val="24"/>
              <w:lang w:val="en-US"/>
            </w:rPr>
          </w:pPr>
        </w:p>
        <w:p w14:paraId="7AEF0694" w14:textId="3EDC5D78" w:rsidR="00CD516C" w:rsidRPr="00AE24A7" w:rsidRDefault="00CD516C" w:rsidP="003A74E6">
          <w:pPr>
            <w:spacing w:line="360" w:lineRule="auto"/>
            <w:rPr>
              <w:rFonts w:cs="Times New Roman"/>
              <w:b/>
              <w:bCs/>
              <w:szCs w:val="24"/>
              <w:lang w:val="en-US"/>
            </w:rPr>
          </w:pPr>
        </w:p>
        <w:p w14:paraId="26FA8841" w14:textId="744A0046" w:rsidR="00CD516C" w:rsidRPr="00AE24A7" w:rsidRDefault="00CD516C" w:rsidP="003A74E6">
          <w:pPr>
            <w:spacing w:line="360" w:lineRule="auto"/>
            <w:rPr>
              <w:rFonts w:cs="Times New Roman"/>
              <w:b/>
              <w:bCs/>
              <w:szCs w:val="24"/>
              <w:lang w:val="en-US"/>
            </w:rPr>
          </w:pPr>
        </w:p>
        <w:p w14:paraId="55F97564" w14:textId="5E194FD3" w:rsidR="00CD516C" w:rsidRPr="00AE24A7" w:rsidRDefault="00CD516C" w:rsidP="003A74E6">
          <w:pPr>
            <w:spacing w:line="360" w:lineRule="auto"/>
            <w:rPr>
              <w:rFonts w:cs="Times New Roman"/>
              <w:b/>
              <w:bCs/>
              <w:szCs w:val="24"/>
              <w:lang w:val="en-US"/>
            </w:rPr>
          </w:pPr>
        </w:p>
        <w:p w14:paraId="0C182AF8" w14:textId="1635335A" w:rsidR="00CD516C" w:rsidRPr="00AE24A7" w:rsidRDefault="00CD516C" w:rsidP="003A74E6">
          <w:pPr>
            <w:spacing w:line="360" w:lineRule="auto"/>
            <w:rPr>
              <w:rFonts w:cs="Times New Roman"/>
              <w:b/>
              <w:bCs/>
              <w:szCs w:val="24"/>
              <w:lang w:val="en-US"/>
            </w:rPr>
          </w:pPr>
        </w:p>
        <w:p w14:paraId="05A0745D" w14:textId="304D0697" w:rsidR="00147A7B" w:rsidRPr="00AE24A7" w:rsidRDefault="00147A7B" w:rsidP="003A74E6">
          <w:pPr>
            <w:spacing w:line="360" w:lineRule="auto"/>
            <w:rPr>
              <w:rFonts w:cs="Times New Roman"/>
              <w:b/>
              <w:bCs/>
              <w:szCs w:val="24"/>
              <w:lang w:val="en-US"/>
            </w:rPr>
          </w:pPr>
        </w:p>
        <w:p w14:paraId="1602A6AD" w14:textId="5E140905" w:rsidR="004366A4" w:rsidRPr="00AE24A7" w:rsidRDefault="004366A4" w:rsidP="003A74E6">
          <w:pPr>
            <w:spacing w:line="360" w:lineRule="auto"/>
            <w:rPr>
              <w:rFonts w:cs="Times New Roman"/>
              <w:b/>
              <w:bCs/>
              <w:szCs w:val="24"/>
              <w:lang w:val="en-US"/>
            </w:rPr>
          </w:pPr>
        </w:p>
        <w:p w14:paraId="398F0101" w14:textId="77777777" w:rsidR="00E657D2" w:rsidRPr="00AE24A7" w:rsidRDefault="00000000" w:rsidP="00E657D2">
          <w:pPr>
            <w:spacing w:line="360" w:lineRule="auto"/>
            <w:rPr>
              <w:rFonts w:cs="Times New Roman"/>
              <w:b/>
              <w:bCs/>
              <w:szCs w:val="24"/>
              <w:lang w:val="en-US"/>
            </w:rPr>
          </w:pPr>
        </w:p>
      </w:sdtContent>
    </w:sdt>
    <w:p w14:paraId="2C2B8A81" w14:textId="657AF828" w:rsidR="00D95203" w:rsidRPr="00AE24A7" w:rsidRDefault="00D95203" w:rsidP="00E657D2">
      <w:pPr>
        <w:pStyle w:val="Heading1"/>
        <w:spacing w:line="360" w:lineRule="auto"/>
        <w:rPr>
          <w:rFonts w:cs="Times New Roman"/>
          <w:bCs/>
          <w:szCs w:val="24"/>
          <w:lang w:val="en-US"/>
        </w:rPr>
      </w:pPr>
      <w:bookmarkStart w:id="3" w:name="_Toc124800866"/>
      <w:r w:rsidRPr="00AE24A7">
        <w:rPr>
          <w:rFonts w:cs="Times New Roman"/>
        </w:rPr>
        <w:lastRenderedPageBreak/>
        <w:t>Introduction</w:t>
      </w:r>
      <w:bookmarkEnd w:id="3"/>
      <w:r w:rsidRPr="00AE24A7">
        <w:rPr>
          <w:rFonts w:cs="Times New Roman"/>
        </w:rPr>
        <w:t xml:space="preserve"> </w:t>
      </w:r>
    </w:p>
    <w:p w14:paraId="2FA3952A" w14:textId="1C6EB0FE" w:rsidR="00BD110B" w:rsidRPr="00AE24A7" w:rsidRDefault="00607888" w:rsidP="00E657D2">
      <w:pPr>
        <w:spacing w:line="360" w:lineRule="auto"/>
        <w:rPr>
          <w:rFonts w:cs="Times New Roman"/>
          <w:b/>
          <w:lang w:val="en-US"/>
        </w:rPr>
      </w:pPr>
      <w:r w:rsidRPr="00AE24A7">
        <w:rPr>
          <w:rFonts w:cs="Times New Roman"/>
          <w:lang w:val="en-US"/>
        </w:rPr>
        <w:t xml:space="preserve">This work evaluates the innovation conducted by a UK based manufacturing company. It critically evaluates the risks and uncertainties associated with this innovation and highlights the role of individuals, groups, management, and culture in facilitating or impeding </w:t>
      </w:r>
      <w:r w:rsidR="00BD110B" w:rsidRPr="00AE24A7">
        <w:rPr>
          <w:rFonts w:cs="Times New Roman"/>
          <w:lang w:val="en-US"/>
        </w:rPr>
        <w:t xml:space="preserve">a </w:t>
      </w:r>
      <w:r w:rsidRPr="00AE24A7">
        <w:rPr>
          <w:rFonts w:cs="Times New Roman"/>
          <w:lang w:val="en-US"/>
        </w:rPr>
        <w:t>successful innovation. This work first identif</w:t>
      </w:r>
      <w:r w:rsidR="00BD110B" w:rsidRPr="00AE24A7">
        <w:rPr>
          <w:rFonts w:cs="Times New Roman"/>
          <w:lang w:val="en-US"/>
        </w:rPr>
        <w:t>ies</w:t>
      </w:r>
      <w:r w:rsidRPr="00AE24A7">
        <w:rPr>
          <w:rFonts w:cs="Times New Roman"/>
          <w:lang w:val="en-US"/>
        </w:rPr>
        <w:t xml:space="preserve"> the principal drivers of innovation and then discusses the obstacles</w:t>
      </w:r>
      <w:r w:rsidR="00BD110B" w:rsidRPr="00AE24A7">
        <w:rPr>
          <w:rFonts w:cs="Times New Roman"/>
          <w:lang w:val="en-US"/>
        </w:rPr>
        <w:t>/risks faced by the case study company.</w:t>
      </w:r>
      <w:r w:rsidRPr="00AE24A7">
        <w:rPr>
          <w:rFonts w:cs="Times New Roman"/>
          <w:lang w:val="en-US"/>
        </w:rPr>
        <w:t xml:space="preserve"> </w:t>
      </w:r>
      <w:r w:rsidR="00BD110B" w:rsidRPr="00AE24A7">
        <w:rPr>
          <w:rFonts w:cs="Times New Roman"/>
          <w:lang w:val="en-US"/>
        </w:rPr>
        <w:t xml:space="preserve">It outlines the innovation approach and processes utilized by the company. This includes the technology adopted, the role of </w:t>
      </w:r>
      <w:r w:rsidR="00E657D2" w:rsidRPr="00AE24A7">
        <w:rPr>
          <w:rFonts w:cs="Times New Roman"/>
          <w:lang w:val="en-US"/>
        </w:rPr>
        <w:t>third-party</w:t>
      </w:r>
      <w:r w:rsidR="00BD110B" w:rsidRPr="00AE24A7">
        <w:rPr>
          <w:rFonts w:cs="Times New Roman"/>
          <w:lang w:val="en-US"/>
        </w:rPr>
        <w:t xml:space="preserve"> contractors and the level of drive from senior management.</w:t>
      </w:r>
    </w:p>
    <w:p w14:paraId="24FB2374" w14:textId="23FB2949" w:rsidR="001C187C" w:rsidRPr="00AE24A7" w:rsidRDefault="00BD110B" w:rsidP="00E657D2">
      <w:pPr>
        <w:spacing w:line="360" w:lineRule="auto"/>
        <w:rPr>
          <w:rFonts w:cs="Times New Roman"/>
          <w:b/>
          <w:lang w:val="en-US"/>
        </w:rPr>
      </w:pPr>
      <w:r w:rsidRPr="00AE24A7">
        <w:rPr>
          <w:rFonts w:cs="Times New Roman"/>
          <w:lang w:val="en-US"/>
        </w:rPr>
        <w:t>The case company’s innovation processes/outcomes will be compared to academic best practices. The overall output of this work will be to provide a critical assessment of the extent of success or failure of the case study compan</w:t>
      </w:r>
      <w:r w:rsidR="00E657D2" w:rsidRPr="00AE24A7">
        <w:rPr>
          <w:rFonts w:cs="Times New Roman"/>
          <w:lang w:val="en-US"/>
        </w:rPr>
        <w:t>y’s</w:t>
      </w:r>
      <w:r w:rsidRPr="00AE24A7">
        <w:rPr>
          <w:rFonts w:cs="Times New Roman"/>
          <w:lang w:val="en-US"/>
        </w:rPr>
        <w:t xml:space="preserve"> innovation.  </w:t>
      </w:r>
    </w:p>
    <w:p w14:paraId="4FCC4E73" w14:textId="0EDB959B" w:rsidR="00A4666F" w:rsidRPr="00AE24A7" w:rsidRDefault="00A4666F" w:rsidP="003A74E6">
      <w:pPr>
        <w:pStyle w:val="Heading1"/>
        <w:spacing w:line="360" w:lineRule="auto"/>
        <w:rPr>
          <w:rFonts w:cs="Times New Roman"/>
          <w:lang w:val="en-US"/>
        </w:rPr>
      </w:pPr>
      <w:bookmarkStart w:id="4" w:name="_Toc124800867"/>
      <w:r w:rsidRPr="00AE24A7">
        <w:rPr>
          <w:rFonts w:cs="Times New Roman"/>
          <w:lang w:val="en-US"/>
        </w:rPr>
        <w:t>Innovation in</w:t>
      </w:r>
      <w:r w:rsidR="00BD110B" w:rsidRPr="00AE24A7">
        <w:rPr>
          <w:rFonts w:cs="Times New Roman"/>
          <w:lang w:val="en-US"/>
        </w:rPr>
        <w:t xml:space="preserve"> Manufacturing</w:t>
      </w:r>
      <w:bookmarkEnd w:id="4"/>
    </w:p>
    <w:p w14:paraId="5E38C858" w14:textId="77777777" w:rsidR="00AE24A7" w:rsidRDefault="00FC5A69" w:rsidP="00AE24A7">
      <w:pPr>
        <w:tabs>
          <w:tab w:val="left" w:pos="1095"/>
        </w:tabs>
        <w:spacing w:line="360" w:lineRule="auto"/>
        <w:rPr>
          <w:rFonts w:cs="Times New Roman"/>
        </w:rPr>
      </w:pPr>
      <w:r w:rsidRPr="00AE24A7">
        <w:rPr>
          <w:rFonts w:cs="Times New Roman"/>
          <w:szCs w:val="24"/>
          <w:lang w:val="en-US"/>
        </w:rPr>
        <w:t>Innovation can be simply defined as the invention and execution of new and hypothetically useful ideas (</w:t>
      </w:r>
      <w:proofErr w:type="spellStart"/>
      <w:r w:rsidRPr="00AE24A7">
        <w:rPr>
          <w:rFonts w:cs="Times New Roman"/>
        </w:rPr>
        <w:t>Zacher</w:t>
      </w:r>
      <w:proofErr w:type="spellEnd"/>
      <w:r w:rsidRPr="00AE24A7">
        <w:rPr>
          <w:rFonts w:cs="Times New Roman"/>
        </w:rPr>
        <w:t xml:space="preserve"> and Rosing, 2015</w:t>
      </w:r>
      <w:r w:rsidRPr="00AE24A7">
        <w:rPr>
          <w:rFonts w:cs="Times New Roman"/>
          <w:szCs w:val="24"/>
          <w:lang w:val="en-US"/>
        </w:rPr>
        <w:t xml:space="preserve">). </w:t>
      </w:r>
      <w:r w:rsidR="004B3232" w:rsidRPr="00AE24A7">
        <w:rPr>
          <w:rFonts w:cs="Times New Roman"/>
          <w:szCs w:val="24"/>
          <w:lang w:val="en-US"/>
        </w:rPr>
        <w:t xml:space="preserve">According to </w:t>
      </w:r>
      <w:proofErr w:type="spellStart"/>
      <w:r w:rsidR="004B3232" w:rsidRPr="00AE24A7">
        <w:rPr>
          <w:rFonts w:cs="Times New Roman"/>
        </w:rPr>
        <w:t>Hueske</w:t>
      </w:r>
      <w:proofErr w:type="spellEnd"/>
      <w:r w:rsidR="004B3232" w:rsidRPr="00AE24A7">
        <w:rPr>
          <w:rFonts w:cs="Times New Roman"/>
        </w:rPr>
        <w:t xml:space="preserve"> and Guenther (2015),</w:t>
      </w:r>
      <w:r w:rsidR="004B3232" w:rsidRPr="00AE24A7">
        <w:rPr>
          <w:rFonts w:cs="Times New Roman"/>
          <w:b/>
          <w:bCs/>
        </w:rPr>
        <w:t xml:space="preserve"> </w:t>
      </w:r>
      <w:r w:rsidR="004B3232" w:rsidRPr="00AE24A7">
        <w:rPr>
          <w:rFonts w:cs="Times New Roman"/>
        </w:rPr>
        <w:t xml:space="preserve">innovation can be defined as the act of creating something new or improving/changing what already exists. </w:t>
      </w:r>
      <w:r w:rsidR="00E440AF" w:rsidRPr="00AE24A7">
        <w:rPr>
          <w:rFonts w:cs="Times New Roman"/>
        </w:rPr>
        <w:t xml:space="preserve">Conditions in the global business environment demand that established firms pursue growth via innovation and entrepreneurship (Hughes, et al. 2018). </w:t>
      </w:r>
    </w:p>
    <w:p w14:paraId="66A9E9CA" w14:textId="7DBD321F" w:rsidR="004B3232" w:rsidRPr="00AE24A7" w:rsidRDefault="004B3232" w:rsidP="00AE24A7">
      <w:pPr>
        <w:tabs>
          <w:tab w:val="left" w:pos="1095"/>
        </w:tabs>
        <w:spacing w:line="360" w:lineRule="auto"/>
        <w:rPr>
          <w:rFonts w:cs="Times New Roman"/>
        </w:rPr>
      </w:pPr>
      <w:r w:rsidRPr="00AE24A7">
        <w:rPr>
          <w:rFonts w:cs="Times New Roman"/>
        </w:rPr>
        <w:t xml:space="preserve">The bases of manufacturing business growth have shifted today from tangible assets to potential intangible assets like knowledge and innovation ability. Lack of innovation has been regarded in literature as an obstacle to corporate growth (Nagano et al., 2014). </w:t>
      </w:r>
      <w:r w:rsidR="00E440AF" w:rsidRPr="00AE24A7">
        <w:rPr>
          <w:rFonts w:cs="Times New Roman"/>
        </w:rPr>
        <w:t xml:space="preserve">According to </w:t>
      </w:r>
      <w:proofErr w:type="spellStart"/>
      <w:r w:rsidR="00E440AF" w:rsidRPr="00AE24A7">
        <w:rPr>
          <w:rFonts w:cs="Times New Roman"/>
        </w:rPr>
        <w:t>Kmieciak</w:t>
      </w:r>
      <w:proofErr w:type="spellEnd"/>
      <w:r w:rsidR="00E440AF" w:rsidRPr="00AE24A7">
        <w:rPr>
          <w:rFonts w:cs="Times New Roman"/>
        </w:rPr>
        <w:t xml:space="preserve"> (2021), </w:t>
      </w:r>
      <w:r w:rsidR="00FC5A69" w:rsidRPr="00AE24A7">
        <w:rPr>
          <w:rFonts w:cs="Times New Roman"/>
        </w:rPr>
        <w:t xml:space="preserve">The success </w:t>
      </w:r>
      <w:r w:rsidR="00E440AF" w:rsidRPr="00AE24A7">
        <w:rPr>
          <w:rFonts w:cs="Times New Roman"/>
        </w:rPr>
        <w:t xml:space="preserve">and survival </w:t>
      </w:r>
      <w:r w:rsidR="00FC5A69" w:rsidRPr="00AE24A7">
        <w:rPr>
          <w:rFonts w:cs="Times New Roman"/>
        </w:rPr>
        <w:t xml:space="preserve">of </w:t>
      </w:r>
      <w:r w:rsidR="00E440AF" w:rsidRPr="00AE24A7">
        <w:rPr>
          <w:rFonts w:cs="Times New Roman"/>
        </w:rPr>
        <w:t>modern-day</w:t>
      </w:r>
      <w:r w:rsidR="00FC5A69" w:rsidRPr="00AE24A7">
        <w:rPr>
          <w:rFonts w:cs="Times New Roman"/>
        </w:rPr>
        <w:t xml:space="preserve"> </w:t>
      </w:r>
      <w:r w:rsidR="00E440AF" w:rsidRPr="00AE24A7">
        <w:rPr>
          <w:rFonts w:cs="Times New Roman"/>
        </w:rPr>
        <w:t>corporations</w:t>
      </w:r>
      <w:r w:rsidR="00FC5A69" w:rsidRPr="00AE24A7">
        <w:rPr>
          <w:rFonts w:cs="Times New Roman"/>
        </w:rPr>
        <w:t xml:space="preserve"> largely depend</w:t>
      </w:r>
      <w:r w:rsidR="00E657D2" w:rsidRPr="00AE24A7">
        <w:rPr>
          <w:rFonts w:cs="Times New Roman"/>
        </w:rPr>
        <w:t>s</w:t>
      </w:r>
      <w:r w:rsidR="00FC5A69" w:rsidRPr="00AE24A7">
        <w:rPr>
          <w:rFonts w:cs="Times New Roman"/>
        </w:rPr>
        <w:t xml:space="preserve"> on their innovativeness (</w:t>
      </w:r>
      <w:proofErr w:type="spellStart"/>
      <w:r w:rsidR="00FC5A69" w:rsidRPr="00AE24A7">
        <w:rPr>
          <w:rFonts w:cs="Times New Roman"/>
        </w:rPr>
        <w:t>Kmieciak</w:t>
      </w:r>
      <w:proofErr w:type="spellEnd"/>
      <w:r w:rsidR="00FC5A69" w:rsidRPr="00AE24A7">
        <w:rPr>
          <w:rFonts w:cs="Times New Roman"/>
        </w:rPr>
        <w:t>, 2021)</w:t>
      </w:r>
      <w:r w:rsidR="00E440AF" w:rsidRPr="00AE24A7">
        <w:rPr>
          <w:rFonts w:cs="Times New Roman"/>
        </w:rPr>
        <w:t xml:space="preserve">. Bagheri, Akbari and </w:t>
      </w:r>
      <w:proofErr w:type="spellStart"/>
      <w:r w:rsidR="00E440AF" w:rsidRPr="00AE24A7">
        <w:rPr>
          <w:rFonts w:cs="Times New Roman"/>
        </w:rPr>
        <w:t>Artang</w:t>
      </w:r>
      <w:proofErr w:type="spellEnd"/>
      <w:r w:rsidR="00E440AF" w:rsidRPr="00AE24A7">
        <w:rPr>
          <w:rFonts w:cs="Times New Roman"/>
        </w:rPr>
        <w:t xml:space="preserve"> (2022), also argued that the continued existence of businesses </w:t>
      </w:r>
      <w:r w:rsidR="00ED3D5C" w:rsidRPr="00AE24A7">
        <w:rPr>
          <w:rFonts w:cs="Times New Roman"/>
        </w:rPr>
        <w:t xml:space="preserve">in the current highly competitive and turbulent business world </w:t>
      </w:r>
      <w:r w:rsidR="00E440AF" w:rsidRPr="00AE24A7">
        <w:rPr>
          <w:rFonts w:cs="Times New Roman"/>
        </w:rPr>
        <w:t>depend</w:t>
      </w:r>
      <w:r w:rsidR="00ED3D5C" w:rsidRPr="00AE24A7">
        <w:rPr>
          <w:rFonts w:cs="Times New Roman"/>
        </w:rPr>
        <w:t>s</w:t>
      </w:r>
      <w:r w:rsidR="00E440AF" w:rsidRPr="00AE24A7">
        <w:rPr>
          <w:rFonts w:cs="Times New Roman"/>
        </w:rPr>
        <w:t xml:space="preserve"> on the</w:t>
      </w:r>
      <w:r w:rsidR="00ED3D5C" w:rsidRPr="00AE24A7">
        <w:rPr>
          <w:rFonts w:cs="Times New Roman"/>
        </w:rPr>
        <w:t xml:space="preserve"> businesses </w:t>
      </w:r>
      <w:r w:rsidR="00E440AF" w:rsidRPr="00AE24A7">
        <w:rPr>
          <w:rFonts w:cs="Times New Roman"/>
        </w:rPr>
        <w:t xml:space="preserve">capacity to </w:t>
      </w:r>
      <w:r w:rsidR="00ED3D5C" w:rsidRPr="00AE24A7">
        <w:rPr>
          <w:rFonts w:cs="Times New Roman"/>
        </w:rPr>
        <w:t>i</w:t>
      </w:r>
      <w:r w:rsidR="00E440AF" w:rsidRPr="00AE24A7">
        <w:rPr>
          <w:rFonts w:cs="Times New Roman"/>
        </w:rPr>
        <w:t>nnovate</w:t>
      </w:r>
      <w:r w:rsidR="00ED3D5C" w:rsidRPr="00AE24A7">
        <w:rPr>
          <w:rFonts w:cs="Times New Roman"/>
        </w:rPr>
        <w:t>.</w:t>
      </w:r>
      <w:r w:rsidR="00E440AF" w:rsidRPr="00AE24A7">
        <w:rPr>
          <w:rFonts w:cs="Times New Roman"/>
        </w:rPr>
        <w:t xml:space="preserve"> </w:t>
      </w:r>
    </w:p>
    <w:p w14:paraId="578E9422" w14:textId="4C80076E" w:rsidR="00FC5A69" w:rsidRPr="00AE24A7" w:rsidRDefault="00ED3D5C" w:rsidP="003A74E6">
      <w:pPr>
        <w:spacing w:line="360" w:lineRule="auto"/>
        <w:rPr>
          <w:rFonts w:cs="Times New Roman"/>
        </w:rPr>
      </w:pPr>
      <w:r w:rsidRPr="00AE24A7">
        <w:rPr>
          <w:rFonts w:cs="Times New Roman"/>
        </w:rPr>
        <w:t xml:space="preserve">Research </w:t>
      </w:r>
      <w:r w:rsidR="00D40E54" w:rsidRPr="00AE24A7">
        <w:rPr>
          <w:rFonts w:cs="Times New Roman"/>
        </w:rPr>
        <w:t xml:space="preserve">have </w:t>
      </w:r>
      <w:r w:rsidRPr="00AE24A7">
        <w:rPr>
          <w:rFonts w:cs="Times New Roman"/>
        </w:rPr>
        <w:t>show</w:t>
      </w:r>
      <w:r w:rsidR="00D40E54" w:rsidRPr="00AE24A7">
        <w:rPr>
          <w:rFonts w:cs="Times New Roman"/>
        </w:rPr>
        <w:t>n</w:t>
      </w:r>
      <w:r w:rsidRPr="00AE24A7">
        <w:rPr>
          <w:rFonts w:cs="Times New Roman"/>
        </w:rPr>
        <w:t xml:space="preserve"> that creating</w:t>
      </w:r>
      <w:r w:rsidR="00FC5A69" w:rsidRPr="00AE24A7">
        <w:rPr>
          <w:rFonts w:cs="Times New Roman"/>
        </w:rPr>
        <w:t xml:space="preserve"> a suitable innovation strategy is </w:t>
      </w:r>
      <w:r w:rsidRPr="00AE24A7">
        <w:rPr>
          <w:rFonts w:cs="Times New Roman"/>
        </w:rPr>
        <w:t>vital</w:t>
      </w:r>
      <w:r w:rsidR="00FC5A69" w:rsidRPr="00AE24A7">
        <w:rPr>
          <w:rFonts w:cs="Times New Roman"/>
        </w:rPr>
        <w:t xml:space="preserve"> for the success of </w:t>
      </w:r>
      <w:r w:rsidRPr="00AE24A7">
        <w:rPr>
          <w:rFonts w:cs="Times New Roman"/>
        </w:rPr>
        <w:t>manufacturers</w:t>
      </w:r>
      <w:r w:rsidR="00FC5A69" w:rsidRPr="00AE24A7">
        <w:rPr>
          <w:rFonts w:cs="Times New Roman"/>
        </w:rPr>
        <w:t xml:space="preserve"> and </w:t>
      </w:r>
      <w:r w:rsidR="00D40E54" w:rsidRPr="00AE24A7">
        <w:rPr>
          <w:rFonts w:cs="Times New Roman"/>
        </w:rPr>
        <w:t xml:space="preserve">this </w:t>
      </w:r>
      <w:r w:rsidRPr="00AE24A7">
        <w:rPr>
          <w:rFonts w:cs="Times New Roman"/>
        </w:rPr>
        <w:t xml:space="preserve">also improves </w:t>
      </w:r>
      <w:r w:rsidR="00D40E54" w:rsidRPr="00AE24A7">
        <w:rPr>
          <w:rFonts w:cs="Times New Roman"/>
        </w:rPr>
        <w:t xml:space="preserve">their </w:t>
      </w:r>
      <w:r w:rsidR="00FC5A69" w:rsidRPr="00AE24A7">
        <w:rPr>
          <w:rFonts w:cs="Times New Roman"/>
        </w:rPr>
        <w:t>competitiveness (</w:t>
      </w:r>
      <w:proofErr w:type="spellStart"/>
      <w:r w:rsidR="00FC5A69" w:rsidRPr="00AE24A7">
        <w:rPr>
          <w:rFonts w:cs="Times New Roman"/>
        </w:rPr>
        <w:t>Chaplygina</w:t>
      </w:r>
      <w:proofErr w:type="spellEnd"/>
      <w:r w:rsidR="00FC5A69" w:rsidRPr="00AE24A7">
        <w:rPr>
          <w:rFonts w:cs="Times New Roman"/>
        </w:rPr>
        <w:t xml:space="preserve"> and </w:t>
      </w:r>
      <w:proofErr w:type="spellStart"/>
      <w:r w:rsidR="00FC5A69" w:rsidRPr="00AE24A7">
        <w:rPr>
          <w:rFonts w:cs="Times New Roman"/>
        </w:rPr>
        <w:t>Moroz</w:t>
      </w:r>
      <w:proofErr w:type="spellEnd"/>
      <w:r w:rsidR="00FC5A69" w:rsidRPr="00AE24A7">
        <w:rPr>
          <w:rFonts w:cs="Times New Roman"/>
        </w:rPr>
        <w:t>, 2022)</w:t>
      </w:r>
      <w:r w:rsidRPr="00AE24A7">
        <w:rPr>
          <w:rFonts w:cs="Times New Roman"/>
        </w:rPr>
        <w:t>.</w:t>
      </w:r>
      <w:r w:rsidR="004B3232" w:rsidRPr="00AE24A7">
        <w:rPr>
          <w:rFonts w:cs="Times New Roman"/>
        </w:rPr>
        <w:t xml:space="preserve"> </w:t>
      </w:r>
    </w:p>
    <w:p w14:paraId="0081557B" w14:textId="77777777" w:rsidR="004B3232" w:rsidRPr="00AE24A7" w:rsidRDefault="004B3232" w:rsidP="003A74E6">
      <w:pPr>
        <w:tabs>
          <w:tab w:val="left" w:pos="1095"/>
        </w:tabs>
        <w:spacing w:line="360" w:lineRule="auto"/>
        <w:rPr>
          <w:rFonts w:cs="Times New Roman"/>
          <w:b/>
          <w:bCs/>
        </w:rPr>
      </w:pPr>
    </w:p>
    <w:p w14:paraId="71325496" w14:textId="77777777" w:rsidR="00FC5A69" w:rsidRPr="00AE24A7" w:rsidRDefault="00FC5A69" w:rsidP="003A74E6">
      <w:pPr>
        <w:spacing w:line="360" w:lineRule="auto"/>
        <w:rPr>
          <w:rFonts w:cs="Times New Roman"/>
          <w:szCs w:val="24"/>
          <w:lang w:val="en-US"/>
        </w:rPr>
      </w:pPr>
    </w:p>
    <w:p w14:paraId="3CC9EBA4" w14:textId="7642BC12" w:rsidR="00A4666F" w:rsidRPr="00AE24A7" w:rsidRDefault="00A4666F" w:rsidP="003A74E6">
      <w:pPr>
        <w:pStyle w:val="Heading1"/>
        <w:spacing w:line="360" w:lineRule="auto"/>
        <w:rPr>
          <w:rFonts w:cs="Times New Roman"/>
          <w:lang w:val="en-US"/>
        </w:rPr>
      </w:pPr>
      <w:bookmarkStart w:id="5" w:name="_Toc124800868"/>
      <w:r w:rsidRPr="00AE24A7">
        <w:rPr>
          <w:rFonts w:cs="Times New Roman"/>
          <w:lang w:val="en-US"/>
        </w:rPr>
        <w:lastRenderedPageBreak/>
        <w:t>Case</w:t>
      </w:r>
      <w:r w:rsidR="00D40E54" w:rsidRPr="00AE24A7">
        <w:rPr>
          <w:rFonts w:cs="Times New Roman"/>
          <w:lang w:val="en-US"/>
        </w:rPr>
        <w:t xml:space="preserve"> Study</w:t>
      </w:r>
      <w:r w:rsidRPr="00AE24A7">
        <w:rPr>
          <w:rFonts w:cs="Times New Roman"/>
          <w:lang w:val="en-US"/>
        </w:rPr>
        <w:t xml:space="preserve"> </w:t>
      </w:r>
      <w:r w:rsidR="00D40E54" w:rsidRPr="00AE24A7">
        <w:rPr>
          <w:rFonts w:cs="Times New Roman"/>
          <w:lang w:val="en-US"/>
        </w:rPr>
        <w:t>C</w:t>
      </w:r>
      <w:r w:rsidRPr="00AE24A7">
        <w:rPr>
          <w:rFonts w:cs="Times New Roman"/>
          <w:lang w:val="en-US"/>
        </w:rPr>
        <w:t>ompany</w:t>
      </w:r>
      <w:r w:rsidR="00D40E54" w:rsidRPr="00AE24A7">
        <w:rPr>
          <w:rFonts w:cs="Times New Roman"/>
          <w:lang w:val="en-US"/>
        </w:rPr>
        <w:t xml:space="preserve"> Background</w:t>
      </w:r>
      <w:bookmarkEnd w:id="5"/>
    </w:p>
    <w:p w14:paraId="7C46B88A" w14:textId="52EA5DE8" w:rsidR="00D40E54" w:rsidRPr="00AE24A7" w:rsidRDefault="00D40E54" w:rsidP="003A74E6">
      <w:pPr>
        <w:tabs>
          <w:tab w:val="left" w:pos="2460"/>
        </w:tabs>
        <w:spacing w:line="360" w:lineRule="auto"/>
        <w:rPr>
          <w:rFonts w:cs="Times New Roman"/>
        </w:rPr>
      </w:pPr>
      <w:r w:rsidRPr="00AE24A7">
        <w:rPr>
          <w:rFonts w:cs="Times New Roman"/>
          <w:szCs w:val="24"/>
          <w:lang w:val="en-US"/>
        </w:rPr>
        <w:t xml:space="preserve">This case study is based on a manufacturing SME in United Kingdom called AE Aerospace. </w:t>
      </w:r>
      <w:r w:rsidRPr="00AE24A7">
        <w:rPr>
          <w:rFonts w:cs="Times New Roman"/>
          <w:lang w:val="en-US"/>
        </w:rPr>
        <w:t xml:space="preserve">AE Aerospace (Birmingham) Ltd </w:t>
      </w:r>
      <w:r w:rsidRPr="00AE24A7">
        <w:rPr>
          <w:rFonts w:cs="Times New Roman"/>
          <w:szCs w:val="24"/>
          <w:lang w:val="en-US"/>
        </w:rPr>
        <w:t>is a subcontract machining business for the oil &amp; gas, aerospace, and automotive industry. It</w:t>
      </w:r>
      <w:r w:rsidRPr="00AE24A7">
        <w:rPr>
          <w:rFonts w:cs="Times New Roman"/>
          <w:lang w:val="en-US"/>
        </w:rPr>
        <w:t xml:space="preserve"> was founded in 1996 and is a AS9100 approved REV D machine to print, subcontract precision machining company for the Aerospace and Marine, Civil and Defence industries.</w:t>
      </w:r>
    </w:p>
    <w:p w14:paraId="18C12B94" w14:textId="190A6495" w:rsidR="00AA17B1" w:rsidRPr="00AE24A7" w:rsidRDefault="00D40E54" w:rsidP="003A74E6">
      <w:pPr>
        <w:spacing w:line="360" w:lineRule="auto"/>
        <w:rPr>
          <w:rFonts w:cs="Times New Roman"/>
          <w:iCs/>
          <w:lang w:val="en-US" w:eastAsia="ar-SA"/>
        </w:rPr>
      </w:pPr>
      <w:r w:rsidRPr="00AE24A7">
        <w:rPr>
          <w:rFonts w:cs="Times New Roman"/>
          <w:lang w:val="en-US"/>
        </w:rPr>
        <w:t>The business currently has revenues of £5 Million per year employing 65 people. Typical business</w:t>
      </w:r>
      <w:r w:rsidR="00AA17B1" w:rsidRPr="00AE24A7">
        <w:rPr>
          <w:rFonts w:cs="Times New Roman"/>
          <w:lang w:val="en-US"/>
        </w:rPr>
        <w:t xml:space="preserve"> is</w:t>
      </w:r>
      <w:r w:rsidRPr="00AE24A7">
        <w:rPr>
          <w:rFonts w:cs="Times New Roman"/>
          <w:lang w:val="en-US"/>
        </w:rPr>
        <w:t xml:space="preserve"> the manufacture of low to medium volume prototype parts, through to OE (original equipment) and higher volume </w:t>
      </w:r>
      <w:r w:rsidR="00937B41" w:rsidRPr="00AE24A7">
        <w:rPr>
          <w:rFonts w:cs="Times New Roman"/>
          <w:lang w:val="en-US"/>
        </w:rPr>
        <w:t>production</w:t>
      </w:r>
      <w:r w:rsidRPr="00AE24A7">
        <w:rPr>
          <w:rFonts w:cs="Times New Roman"/>
          <w:lang w:val="en-US"/>
        </w:rPr>
        <w:t xml:space="preserve">, plus legacy </w:t>
      </w:r>
      <w:r w:rsidR="00A73F7E" w:rsidRPr="00AE24A7">
        <w:rPr>
          <w:rFonts w:cs="Times New Roman"/>
          <w:lang w:val="en-US"/>
        </w:rPr>
        <w:t>parts,</w:t>
      </w:r>
      <w:r w:rsidR="00937B41" w:rsidRPr="00AE24A7">
        <w:rPr>
          <w:rFonts w:cs="Times New Roman"/>
          <w:lang w:val="en-US"/>
        </w:rPr>
        <w:t xml:space="preserve"> and spares</w:t>
      </w:r>
      <w:r w:rsidRPr="00AE24A7">
        <w:rPr>
          <w:rFonts w:cs="Times New Roman"/>
          <w:lang w:val="en-US"/>
        </w:rPr>
        <w:t>.</w:t>
      </w:r>
      <w:r w:rsidR="00AA17B1" w:rsidRPr="00AE24A7">
        <w:rPr>
          <w:rFonts w:cs="Times New Roman"/>
          <w:lang w:val="en-US"/>
        </w:rPr>
        <w:t xml:space="preserve"> </w:t>
      </w:r>
      <w:r w:rsidR="00AA17B1" w:rsidRPr="00AE24A7">
        <w:rPr>
          <w:rFonts w:cs="Times New Roman"/>
          <w:iCs/>
          <w:lang w:val="en-US" w:eastAsia="ar-SA"/>
        </w:rPr>
        <w:t xml:space="preserve">Located in Birmingham, they operate a high precision engineering facility capable of producing machined parts and products for the exacting needs and rigorous demands of the aviation and marine industries. The company operates as a tier 2 to tier 4 supplier within the supply chain and high-profile customers include Rolls Royce Control Systems, Rolls Royce Defence Naval, Collins, </w:t>
      </w:r>
      <w:proofErr w:type="gramStart"/>
      <w:r w:rsidR="00AA17B1" w:rsidRPr="00AE24A7">
        <w:rPr>
          <w:rFonts w:cs="Times New Roman"/>
          <w:iCs/>
          <w:lang w:val="en-US" w:eastAsia="ar-SA"/>
        </w:rPr>
        <w:t>Raytheon</w:t>
      </w:r>
      <w:proofErr w:type="gramEnd"/>
      <w:r w:rsidR="00AA17B1" w:rsidRPr="00AE24A7">
        <w:rPr>
          <w:rFonts w:cs="Times New Roman"/>
          <w:iCs/>
          <w:lang w:val="en-US" w:eastAsia="ar-SA"/>
        </w:rPr>
        <w:t xml:space="preserve"> and Moog.</w:t>
      </w:r>
    </w:p>
    <w:p w14:paraId="3766C2AA" w14:textId="34F09ED4" w:rsidR="00D40E54" w:rsidRPr="00AE24A7" w:rsidRDefault="00D40E54" w:rsidP="003A74E6">
      <w:pPr>
        <w:spacing w:line="360" w:lineRule="auto"/>
        <w:jc w:val="center"/>
        <w:rPr>
          <w:rFonts w:cs="Times New Roman"/>
          <w:sz w:val="20"/>
          <w:szCs w:val="20"/>
          <w:lang w:val="en-US"/>
        </w:rPr>
      </w:pPr>
      <w:r w:rsidRPr="00AE24A7">
        <w:rPr>
          <w:rFonts w:cs="Times New Roman"/>
          <w:noProof/>
          <w:sz w:val="20"/>
          <w:szCs w:val="20"/>
        </w:rPr>
        <w:drawing>
          <wp:inline distT="0" distB="0" distL="0" distR="0" wp14:anchorId="0E0A0083" wp14:editId="68FDBDBA">
            <wp:extent cx="5580154" cy="3729789"/>
            <wp:effectExtent l="0" t="0" r="1905" b="4445"/>
            <wp:docPr id="5" name="Picture 4" descr="Graphical user interface&#10;&#10;Description automatically generated">
              <a:extLst xmlns:a="http://schemas.openxmlformats.org/drawingml/2006/main">
                <a:ext uri="{FF2B5EF4-FFF2-40B4-BE49-F238E27FC236}">
                  <a16:creationId xmlns:a16="http://schemas.microsoft.com/office/drawing/2014/main" id="{E70B5E4B-9ED1-F495-CE6E-A73F78BDA8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10;&#10;Description automatically generated">
                      <a:extLst>
                        <a:ext uri="{FF2B5EF4-FFF2-40B4-BE49-F238E27FC236}">
                          <a16:creationId xmlns:a16="http://schemas.microsoft.com/office/drawing/2014/main" id="{E70B5E4B-9ED1-F495-CE6E-A73F78BDA890}"/>
                        </a:ext>
                      </a:extLst>
                    </pic:cNvPr>
                    <pic:cNvPicPr>
                      <a:picLocks noChangeAspect="1"/>
                    </pic:cNvPicPr>
                  </pic:nvPicPr>
                  <pic:blipFill rotWithShape="1">
                    <a:blip r:embed="rId9"/>
                    <a:srcRect l="23463" t="29357" r="24450" b="8747"/>
                    <a:stretch/>
                  </pic:blipFill>
                  <pic:spPr>
                    <a:xfrm>
                      <a:off x="0" y="0"/>
                      <a:ext cx="5594360" cy="3739284"/>
                    </a:xfrm>
                    <a:prstGeom prst="rect">
                      <a:avLst/>
                    </a:prstGeom>
                  </pic:spPr>
                </pic:pic>
              </a:graphicData>
            </a:graphic>
          </wp:inline>
        </w:drawing>
      </w:r>
    </w:p>
    <w:p w14:paraId="1E5C363F" w14:textId="519FACF6" w:rsidR="00D40E54" w:rsidRPr="00AE24A7" w:rsidRDefault="00937B41" w:rsidP="003A74E6">
      <w:pPr>
        <w:spacing w:line="360" w:lineRule="auto"/>
        <w:jc w:val="center"/>
        <w:rPr>
          <w:rFonts w:cs="Times New Roman"/>
          <w:b/>
          <w:bCs/>
          <w:sz w:val="20"/>
          <w:szCs w:val="20"/>
          <w:lang w:val="en-US"/>
        </w:rPr>
      </w:pPr>
      <w:r w:rsidRPr="00AE24A7">
        <w:rPr>
          <w:rFonts w:cs="Times New Roman"/>
          <w:b/>
          <w:bCs/>
          <w:sz w:val="20"/>
          <w:szCs w:val="20"/>
          <w:lang w:val="en-US"/>
        </w:rPr>
        <w:t>AE Aerospace Industries</w:t>
      </w:r>
    </w:p>
    <w:p w14:paraId="72C69992" w14:textId="67FDBE04" w:rsidR="00D40E54" w:rsidRPr="00AE24A7" w:rsidRDefault="00D40E54" w:rsidP="003A74E6">
      <w:pPr>
        <w:spacing w:line="360" w:lineRule="auto"/>
        <w:jc w:val="center"/>
        <w:rPr>
          <w:rFonts w:cs="Times New Roman"/>
          <w:sz w:val="20"/>
          <w:szCs w:val="20"/>
          <w:lang w:val="en-US"/>
        </w:rPr>
      </w:pPr>
      <w:r w:rsidRPr="00AE24A7">
        <w:rPr>
          <w:rFonts w:cs="Times New Roman"/>
          <w:noProof/>
          <w:sz w:val="20"/>
          <w:szCs w:val="20"/>
        </w:rPr>
        <w:lastRenderedPageBreak/>
        <w:drawing>
          <wp:inline distT="0" distB="0" distL="0" distR="0" wp14:anchorId="040BA850" wp14:editId="74FCC8C0">
            <wp:extent cx="5554396" cy="2334126"/>
            <wp:effectExtent l="0" t="0" r="8255" b="9525"/>
            <wp:docPr id="4" name="Picture 3" descr="Graphical user interface&#10;&#10;Description automatically generated">
              <a:extLst xmlns:a="http://schemas.openxmlformats.org/drawingml/2006/main">
                <a:ext uri="{FF2B5EF4-FFF2-40B4-BE49-F238E27FC236}">
                  <a16:creationId xmlns:a16="http://schemas.microsoft.com/office/drawing/2014/main" id="{FCF47196-1CE3-6640-EE3B-D4D280E667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Graphical user interface&#10;&#10;Description automatically generated">
                      <a:extLst>
                        <a:ext uri="{FF2B5EF4-FFF2-40B4-BE49-F238E27FC236}">
                          <a16:creationId xmlns:a16="http://schemas.microsoft.com/office/drawing/2014/main" id="{FCF47196-1CE3-6640-EE3B-D4D280E66703}"/>
                        </a:ext>
                      </a:extLst>
                    </pic:cNvPr>
                    <pic:cNvPicPr>
                      <a:picLocks noChangeAspect="1"/>
                    </pic:cNvPicPr>
                  </pic:nvPicPr>
                  <pic:blipFill rotWithShape="1">
                    <a:blip r:embed="rId10"/>
                    <a:srcRect l="24150" t="30667" r="24625" b="31067"/>
                    <a:stretch/>
                  </pic:blipFill>
                  <pic:spPr>
                    <a:xfrm>
                      <a:off x="0" y="0"/>
                      <a:ext cx="5576022" cy="2343214"/>
                    </a:xfrm>
                    <a:prstGeom prst="rect">
                      <a:avLst/>
                    </a:prstGeom>
                  </pic:spPr>
                </pic:pic>
              </a:graphicData>
            </a:graphic>
          </wp:inline>
        </w:drawing>
      </w:r>
    </w:p>
    <w:p w14:paraId="0C6F9EE9" w14:textId="636DEFC2" w:rsidR="00D40E54" w:rsidRPr="00AE24A7" w:rsidRDefault="00937B41" w:rsidP="003A74E6">
      <w:pPr>
        <w:spacing w:line="360" w:lineRule="auto"/>
        <w:jc w:val="center"/>
        <w:rPr>
          <w:rFonts w:cs="Times New Roman"/>
          <w:b/>
          <w:bCs/>
          <w:sz w:val="20"/>
          <w:szCs w:val="20"/>
          <w:lang w:val="en-US"/>
        </w:rPr>
      </w:pPr>
      <w:r w:rsidRPr="00AE24A7">
        <w:rPr>
          <w:rFonts w:cs="Times New Roman"/>
          <w:b/>
          <w:bCs/>
          <w:sz w:val="20"/>
          <w:szCs w:val="20"/>
          <w:lang w:val="en-US"/>
        </w:rPr>
        <w:t>AE Aerospace Top Customers</w:t>
      </w:r>
    </w:p>
    <w:p w14:paraId="7769D529" w14:textId="69217DA9" w:rsidR="00D40E54" w:rsidRPr="00AE24A7" w:rsidRDefault="00D40E54" w:rsidP="003A74E6">
      <w:pPr>
        <w:tabs>
          <w:tab w:val="left" w:pos="2460"/>
        </w:tabs>
        <w:spacing w:line="360" w:lineRule="auto"/>
        <w:rPr>
          <w:rFonts w:cs="Times New Roman"/>
          <w:szCs w:val="24"/>
          <w:lang w:val="en-US"/>
        </w:rPr>
      </w:pPr>
      <w:r w:rsidRPr="00AE24A7">
        <w:rPr>
          <w:rFonts w:cs="Times New Roman"/>
          <w:szCs w:val="24"/>
          <w:lang w:val="en-US"/>
        </w:rPr>
        <w:t xml:space="preserve">Being a </w:t>
      </w:r>
      <w:r w:rsidR="00937B41" w:rsidRPr="00AE24A7">
        <w:rPr>
          <w:rFonts w:cs="Times New Roman"/>
          <w:szCs w:val="24"/>
          <w:lang w:val="en-US"/>
        </w:rPr>
        <w:t>relatively</w:t>
      </w:r>
      <w:r w:rsidRPr="00AE24A7">
        <w:rPr>
          <w:rFonts w:cs="Times New Roman"/>
          <w:szCs w:val="24"/>
          <w:lang w:val="en-US"/>
        </w:rPr>
        <w:t xml:space="preserve"> forward-thinking innovative </w:t>
      </w:r>
      <w:r w:rsidR="00937B41" w:rsidRPr="00AE24A7">
        <w:rPr>
          <w:rFonts w:cs="Times New Roman"/>
          <w:szCs w:val="24"/>
          <w:lang w:val="en-US"/>
        </w:rPr>
        <w:t>enterprise</w:t>
      </w:r>
      <w:r w:rsidRPr="00AE24A7">
        <w:rPr>
          <w:rFonts w:cs="Times New Roman"/>
          <w:szCs w:val="24"/>
          <w:lang w:val="en-US"/>
        </w:rPr>
        <w:t xml:space="preserve">, </w:t>
      </w:r>
      <w:r w:rsidR="00937B41" w:rsidRPr="00AE24A7">
        <w:rPr>
          <w:rFonts w:cs="Times New Roman"/>
          <w:szCs w:val="24"/>
          <w:lang w:val="en-US"/>
        </w:rPr>
        <w:t>AE Aerospace</w:t>
      </w:r>
      <w:r w:rsidRPr="00AE24A7">
        <w:rPr>
          <w:rFonts w:cs="Times New Roman"/>
          <w:szCs w:val="24"/>
          <w:lang w:val="en-US"/>
        </w:rPr>
        <w:t xml:space="preserve"> </w:t>
      </w:r>
      <w:r w:rsidR="00937B41" w:rsidRPr="00AE24A7">
        <w:rPr>
          <w:rFonts w:cs="Times New Roman"/>
          <w:szCs w:val="24"/>
          <w:lang w:val="en-US"/>
        </w:rPr>
        <w:t xml:space="preserve">has been operating on an </w:t>
      </w:r>
      <w:r w:rsidRPr="00AE24A7">
        <w:rPr>
          <w:rFonts w:cs="Times New Roman"/>
          <w:szCs w:val="24"/>
          <w:lang w:val="en-US"/>
        </w:rPr>
        <w:t>industry 3.0 standard</w:t>
      </w:r>
      <w:r w:rsidR="00937B41" w:rsidRPr="00AE24A7">
        <w:rPr>
          <w:rFonts w:cs="Times New Roman"/>
          <w:szCs w:val="24"/>
          <w:lang w:val="en-US"/>
        </w:rPr>
        <w:t xml:space="preserve"> following several innovative projects over the last </w:t>
      </w:r>
      <w:r w:rsidR="00AE24A7">
        <w:rPr>
          <w:rFonts w:cs="Times New Roman"/>
          <w:szCs w:val="24"/>
          <w:lang w:val="en-US"/>
        </w:rPr>
        <w:t>8</w:t>
      </w:r>
      <w:r w:rsidR="00937B41" w:rsidRPr="00AE24A7">
        <w:rPr>
          <w:rFonts w:cs="Times New Roman"/>
          <w:szCs w:val="24"/>
          <w:lang w:val="en-US"/>
        </w:rPr>
        <w:t xml:space="preserve"> years</w:t>
      </w:r>
      <w:r w:rsidRPr="00AE24A7">
        <w:rPr>
          <w:rFonts w:cs="Times New Roman"/>
          <w:szCs w:val="24"/>
          <w:lang w:val="en-US"/>
        </w:rPr>
        <w:t xml:space="preserve">. An ERP </w:t>
      </w:r>
      <w:r w:rsidR="00937B41" w:rsidRPr="00AE24A7">
        <w:rPr>
          <w:rFonts w:cs="Times New Roman"/>
          <w:szCs w:val="24"/>
          <w:lang w:val="en-US"/>
        </w:rPr>
        <w:t>(Enterprise Resource Planning) application</w:t>
      </w:r>
      <w:r w:rsidRPr="00AE24A7">
        <w:rPr>
          <w:rFonts w:cs="Times New Roman"/>
          <w:szCs w:val="24"/>
          <w:lang w:val="en-US"/>
        </w:rPr>
        <w:t xml:space="preserve"> is used to </w:t>
      </w:r>
      <w:r w:rsidR="00937B41" w:rsidRPr="00AE24A7">
        <w:rPr>
          <w:rFonts w:cs="Times New Roman"/>
          <w:szCs w:val="24"/>
          <w:lang w:val="en-US"/>
        </w:rPr>
        <w:t>manage</w:t>
      </w:r>
      <w:r w:rsidRPr="00AE24A7">
        <w:rPr>
          <w:rFonts w:cs="Times New Roman"/>
          <w:szCs w:val="24"/>
          <w:lang w:val="en-US"/>
        </w:rPr>
        <w:t xml:space="preserve"> the business operations from </w:t>
      </w:r>
      <w:r w:rsidR="00937B41" w:rsidRPr="00AE24A7">
        <w:rPr>
          <w:rFonts w:cs="Times New Roman"/>
          <w:szCs w:val="24"/>
          <w:lang w:val="en-US"/>
        </w:rPr>
        <w:t>CRM (Customer Relation Management)</w:t>
      </w:r>
      <w:r w:rsidRPr="00AE24A7">
        <w:rPr>
          <w:rFonts w:cs="Times New Roman"/>
          <w:szCs w:val="24"/>
          <w:lang w:val="en-US"/>
        </w:rPr>
        <w:t xml:space="preserve"> to production</w:t>
      </w:r>
      <w:r w:rsidR="00937B41" w:rsidRPr="00AE24A7">
        <w:rPr>
          <w:rFonts w:cs="Times New Roman"/>
          <w:szCs w:val="24"/>
          <w:lang w:val="en-US"/>
        </w:rPr>
        <w:t>/stock</w:t>
      </w:r>
      <w:r w:rsidRPr="00AE24A7">
        <w:rPr>
          <w:rFonts w:cs="Times New Roman"/>
          <w:szCs w:val="24"/>
          <w:lang w:val="en-US"/>
        </w:rPr>
        <w:t xml:space="preserve"> control. </w:t>
      </w:r>
      <w:r w:rsidR="00937B41" w:rsidRPr="00AE24A7">
        <w:rPr>
          <w:rFonts w:cs="Times New Roman"/>
          <w:szCs w:val="24"/>
          <w:lang w:val="en-US"/>
        </w:rPr>
        <w:t>AE Aerospace</w:t>
      </w:r>
      <w:r w:rsidRPr="00AE24A7">
        <w:rPr>
          <w:rFonts w:cs="Times New Roman"/>
          <w:szCs w:val="24"/>
          <w:lang w:val="en-US"/>
        </w:rPr>
        <w:t xml:space="preserve"> also </w:t>
      </w:r>
      <w:r w:rsidR="00937B41" w:rsidRPr="00AE24A7">
        <w:rPr>
          <w:rFonts w:cs="Times New Roman"/>
          <w:szCs w:val="24"/>
          <w:lang w:val="en-US"/>
        </w:rPr>
        <w:t>has</w:t>
      </w:r>
      <w:r w:rsidRPr="00AE24A7">
        <w:rPr>
          <w:rFonts w:cs="Times New Roman"/>
          <w:szCs w:val="24"/>
          <w:lang w:val="en-US"/>
        </w:rPr>
        <w:t xml:space="preserve"> a shop floor data </w:t>
      </w:r>
      <w:r w:rsidR="00937B41" w:rsidRPr="00AE24A7">
        <w:rPr>
          <w:rFonts w:cs="Times New Roman"/>
          <w:szCs w:val="24"/>
          <w:lang w:val="en-US"/>
        </w:rPr>
        <w:t>capture system</w:t>
      </w:r>
      <w:r w:rsidRPr="00AE24A7">
        <w:rPr>
          <w:rFonts w:cs="Times New Roman"/>
          <w:szCs w:val="24"/>
          <w:lang w:val="en-US"/>
        </w:rPr>
        <w:t xml:space="preserve"> which </w:t>
      </w:r>
      <w:r w:rsidR="00937B41" w:rsidRPr="00AE24A7">
        <w:rPr>
          <w:rFonts w:cs="Times New Roman"/>
          <w:szCs w:val="24"/>
          <w:lang w:val="en-US"/>
        </w:rPr>
        <w:t>provide</w:t>
      </w:r>
      <w:r w:rsidR="00A73F7E" w:rsidRPr="00AE24A7">
        <w:rPr>
          <w:rFonts w:cs="Times New Roman"/>
          <w:szCs w:val="24"/>
          <w:lang w:val="en-US"/>
        </w:rPr>
        <w:t>s</w:t>
      </w:r>
      <w:r w:rsidR="00937B41" w:rsidRPr="00AE24A7">
        <w:rPr>
          <w:rFonts w:cs="Times New Roman"/>
          <w:szCs w:val="24"/>
          <w:lang w:val="en-US"/>
        </w:rPr>
        <w:t xml:space="preserve"> visibility of what is happening on the shop floor </w:t>
      </w:r>
      <w:r w:rsidR="00A73F7E" w:rsidRPr="00AE24A7">
        <w:rPr>
          <w:rFonts w:cs="Times New Roman"/>
          <w:szCs w:val="24"/>
          <w:lang w:val="en-US"/>
        </w:rPr>
        <w:t>but</w:t>
      </w:r>
      <w:r w:rsidR="00937B41" w:rsidRPr="00AE24A7">
        <w:rPr>
          <w:rFonts w:cs="Times New Roman"/>
          <w:szCs w:val="24"/>
          <w:lang w:val="en-US"/>
        </w:rPr>
        <w:t xml:space="preserve"> its </w:t>
      </w:r>
      <w:r w:rsidRPr="00AE24A7">
        <w:rPr>
          <w:rFonts w:cs="Times New Roman"/>
          <w:szCs w:val="24"/>
          <w:lang w:val="en-US"/>
        </w:rPr>
        <w:t xml:space="preserve">fully reliant on operators manually clocking in and out of </w:t>
      </w:r>
      <w:r w:rsidR="00937B41" w:rsidRPr="00AE24A7">
        <w:rPr>
          <w:rFonts w:cs="Times New Roman"/>
          <w:szCs w:val="24"/>
          <w:lang w:val="en-US"/>
        </w:rPr>
        <w:t>works orders</w:t>
      </w:r>
      <w:r w:rsidRPr="00AE24A7">
        <w:rPr>
          <w:rFonts w:cs="Times New Roman"/>
          <w:szCs w:val="24"/>
          <w:lang w:val="en-US"/>
        </w:rPr>
        <w:t xml:space="preserve">. </w:t>
      </w:r>
    </w:p>
    <w:p w14:paraId="17EA9E1C" w14:textId="5DB13F5D" w:rsidR="00D40E54" w:rsidRPr="00AE24A7" w:rsidRDefault="00937B41" w:rsidP="003A74E6">
      <w:pPr>
        <w:tabs>
          <w:tab w:val="left" w:pos="2460"/>
        </w:tabs>
        <w:spacing w:line="360" w:lineRule="auto"/>
        <w:rPr>
          <w:rFonts w:cs="Times New Roman"/>
          <w:szCs w:val="24"/>
          <w:lang w:val="en-US"/>
        </w:rPr>
      </w:pPr>
      <w:r w:rsidRPr="00AE24A7">
        <w:rPr>
          <w:rFonts w:cs="Times New Roman"/>
          <w:szCs w:val="24"/>
          <w:lang w:val="en-US"/>
        </w:rPr>
        <w:t xml:space="preserve">AE Aerospace have achieved a reasonable level of </w:t>
      </w:r>
      <w:r w:rsidR="00F42D29" w:rsidRPr="00AE24A7">
        <w:rPr>
          <w:rFonts w:cs="Times New Roman"/>
          <w:szCs w:val="24"/>
          <w:lang w:val="en-US"/>
        </w:rPr>
        <w:t>digitali</w:t>
      </w:r>
      <w:r w:rsidR="00A73F7E" w:rsidRPr="00AE24A7">
        <w:rPr>
          <w:rFonts w:cs="Times New Roman"/>
          <w:szCs w:val="24"/>
          <w:lang w:val="en-US"/>
        </w:rPr>
        <w:t>s</w:t>
      </w:r>
      <w:r w:rsidR="00F42D29" w:rsidRPr="00AE24A7">
        <w:rPr>
          <w:rFonts w:cs="Times New Roman"/>
          <w:szCs w:val="24"/>
          <w:lang w:val="en-US"/>
        </w:rPr>
        <w:t>ation</w:t>
      </w:r>
      <w:r w:rsidRPr="00AE24A7">
        <w:rPr>
          <w:rFonts w:cs="Times New Roman"/>
          <w:szCs w:val="24"/>
          <w:lang w:val="en-US"/>
        </w:rPr>
        <w:t xml:space="preserve"> following their historic innovative strategy and the business has seen </w:t>
      </w:r>
      <w:r w:rsidR="00AE24A7">
        <w:rPr>
          <w:rFonts w:cs="Times New Roman"/>
          <w:szCs w:val="24"/>
          <w:lang w:val="en-US"/>
        </w:rPr>
        <w:t>some</w:t>
      </w:r>
      <w:r w:rsidR="00D40E54" w:rsidRPr="00AE24A7">
        <w:rPr>
          <w:rFonts w:cs="Times New Roman"/>
          <w:szCs w:val="24"/>
          <w:lang w:val="en-US"/>
        </w:rPr>
        <w:t xml:space="preserve"> benefits </w:t>
      </w:r>
      <w:r w:rsidR="00F42D29" w:rsidRPr="00AE24A7">
        <w:rPr>
          <w:rFonts w:cs="Times New Roman"/>
          <w:szCs w:val="24"/>
          <w:lang w:val="en-US"/>
        </w:rPr>
        <w:t>from this</w:t>
      </w:r>
      <w:r w:rsidR="00D40E54" w:rsidRPr="00AE24A7">
        <w:rPr>
          <w:rFonts w:cs="Times New Roman"/>
          <w:szCs w:val="24"/>
          <w:lang w:val="en-US"/>
        </w:rPr>
        <w:t xml:space="preserve">. </w:t>
      </w:r>
      <w:r w:rsidR="00F42D29" w:rsidRPr="00AE24A7">
        <w:rPr>
          <w:rFonts w:cs="Times New Roman"/>
          <w:szCs w:val="24"/>
          <w:lang w:val="en-US"/>
        </w:rPr>
        <w:t>Despite</w:t>
      </w:r>
      <w:r w:rsidR="00D40E54" w:rsidRPr="00AE24A7">
        <w:rPr>
          <w:rFonts w:cs="Times New Roman"/>
          <w:szCs w:val="24"/>
          <w:lang w:val="en-US"/>
        </w:rPr>
        <w:t xml:space="preserve"> these benefits, the </w:t>
      </w:r>
      <w:r w:rsidR="00F42D29" w:rsidRPr="00AE24A7">
        <w:rPr>
          <w:rFonts w:cs="Times New Roman"/>
          <w:szCs w:val="24"/>
          <w:lang w:val="en-US"/>
        </w:rPr>
        <w:t>business was still faced</w:t>
      </w:r>
      <w:r w:rsidR="00D40E54" w:rsidRPr="00AE24A7">
        <w:rPr>
          <w:rFonts w:cs="Times New Roman"/>
          <w:szCs w:val="24"/>
          <w:lang w:val="en-US"/>
        </w:rPr>
        <w:t xml:space="preserve"> with new challenge</w:t>
      </w:r>
      <w:r w:rsidR="00F42D29" w:rsidRPr="00AE24A7">
        <w:rPr>
          <w:rFonts w:cs="Times New Roman"/>
          <w:szCs w:val="24"/>
          <w:lang w:val="en-US"/>
        </w:rPr>
        <w:t>s</w:t>
      </w:r>
      <w:r w:rsidR="00D40E54" w:rsidRPr="00AE24A7">
        <w:rPr>
          <w:rFonts w:cs="Times New Roman"/>
          <w:szCs w:val="24"/>
          <w:lang w:val="en-US"/>
        </w:rPr>
        <w:t xml:space="preserve">. </w:t>
      </w:r>
      <w:r w:rsidR="00F42D29" w:rsidRPr="00AE24A7">
        <w:rPr>
          <w:rFonts w:cs="Times New Roman"/>
          <w:szCs w:val="24"/>
          <w:lang w:val="en-US"/>
        </w:rPr>
        <w:t xml:space="preserve">These challenges included a desire for supply chain transparency, </w:t>
      </w:r>
      <w:r w:rsidR="005D1B77" w:rsidRPr="00AE24A7">
        <w:rPr>
          <w:rFonts w:cs="Times New Roman"/>
          <w:szCs w:val="24"/>
          <w:lang w:val="en-US"/>
        </w:rPr>
        <w:t xml:space="preserve">efficient asset tracking, and a preventative quality strategy. </w:t>
      </w:r>
    </w:p>
    <w:p w14:paraId="4C7F9F7B" w14:textId="1D31CD39" w:rsidR="00A4666F" w:rsidRPr="00AE24A7" w:rsidRDefault="00A4666F" w:rsidP="003A74E6">
      <w:pPr>
        <w:pStyle w:val="Heading1"/>
        <w:spacing w:line="360" w:lineRule="auto"/>
        <w:rPr>
          <w:rFonts w:cs="Times New Roman"/>
          <w:lang w:val="en-US"/>
        </w:rPr>
      </w:pPr>
      <w:bookmarkStart w:id="6" w:name="_Toc124800869"/>
      <w:r w:rsidRPr="00AE24A7">
        <w:rPr>
          <w:rFonts w:cs="Times New Roman"/>
          <w:lang w:val="en-US"/>
        </w:rPr>
        <w:t>Type of Innovation</w:t>
      </w:r>
      <w:bookmarkEnd w:id="6"/>
    </w:p>
    <w:p w14:paraId="335A7148" w14:textId="46683DD5" w:rsidR="005D4874" w:rsidRPr="00AE24A7" w:rsidRDefault="005D4874" w:rsidP="003A74E6">
      <w:pPr>
        <w:spacing w:line="360" w:lineRule="auto"/>
        <w:rPr>
          <w:rFonts w:cs="Times New Roman"/>
          <w:b/>
          <w:bCs/>
        </w:rPr>
      </w:pPr>
      <w:r w:rsidRPr="00AE24A7">
        <w:rPr>
          <w:rFonts w:cs="Times New Roman"/>
          <w:lang w:val="en-US"/>
        </w:rPr>
        <w:t xml:space="preserve">The main types of innovation are categorized into Product, Process, Organizational, and Marketing. </w:t>
      </w:r>
      <w:proofErr w:type="spellStart"/>
      <w:r w:rsidRPr="00AE24A7">
        <w:rPr>
          <w:rFonts w:cs="Times New Roman"/>
        </w:rPr>
        <w:t>Rochina-Barrachina</w:t>
      </w:r>
      <w:proofErr w:type="spellEnd"/>
      <w:r w:rsidRPr="00AE24A7">
        <w:rPr>
          <w:rFonts w:cs="Times New Roman"/>
        </w:rPr>
        <w:t xml:space="preserve"> and Rodríguez (2019), defined Product innovation as the introduction of new goods or services or significantly improving what already existing. </w:t>
      </w:r>
      <w:r w:rsidR="000C06B7" w:rsidRPr="00AE24A7">
        <w:rPr>
          <w:rFonts w:cs="Times New Roman"/>
        </w:rPr>
        <w:t xml:space="preserve">They defined Process innovation as </w:t>
      </w:r>
      <w:r w:rsidRPr="00AE24A7">
        <w:rPr>
          <w:rFonts w:cs="Times New Roman"/>
        </w:rPr>
        <w:t xml:space="preserve">the </w:t>
      </w:r>
      <w:r w:rsidR="000C06B7" w:rsidRPr="00AE24A7">
        <w:rPr>
          <w:rFonts w:cs="Times New Roman"/>
        </w:rPr>
        <w:t>application</w:t>
      </w:r>
      <w:r w:rsidRPr="00AE24A7">
        <w:rPr>
          <w:rFonts w:cs="Times New Roman"/>
        </w:rPr>
        <w:t xml:space="preserve"> of a new or </w:t>
      </w:r>
      <w:r w:rsidR="000C06B7" w:rsidRPr="00AE24A7">
        <w:rPr>
          <w:rFonts w:cs="Times New Roman"/>
        </w:rPr>
        <w:t>substantially</w:t>
      </w:r>
      <w:r w:rsidRPr="00AE24A7">
        <w:rPr>
          <w:rFonts w:cs="Times New Roman"/>
        </w:rPr>
        <w:t xml:space="preserve"> improved </w:t>
      </w:r>
      <w:r w:rsidR="000C06B7" w:rsidRPr="00AE24A7">
        <w:rPr>
          <w:rFonts w:cs="Times New Roman"/>
        </w:rPr>
        <w:t>manufacturing</w:t>
      </w:r>
      <w:r w:rsidRPr="00AE24A7">
        <w:rPr>
          <w:rFonts w:cs="Times New Roman"/>
        </w:rPr>
        <w:t xml:space="preserve"> </w:t>
      </w:r>
      <w:r w:rsidR="000C06B7" w:rsidRPr="00AE24A7">
        <w:rPr>
          <w:rFonts w:cs="Times New Roman"/>
        </w:rPr>
        <w:t>technique,</w:t>
      </w:r>
      <w:r w:rsidRPr="00AE24A7">
        <w:rPr>
          <w:rFonts w:cs="Times New Roman"/>
        </w:rPr>
        <w:t xml:space="preserve"> equipmen</w:t>
      </w:r>
      <w:r w:rsidR="000C06B7" w:rsidRPr="00AE24A7">
        <w:rPr>
          <w:rFonts w:cs="Times New Roman"/>
        </w:rPr>
        <w:t>t, or</w:t>
      </w:r>
      <w:r w:rsidRPr="00AE24A7">
        <w:rPr>
          <w:rFonts w:cs="Times New Roman"/>
        </w:rPr>
        <w:t xml:space="preserve"> software. Marketing innovation</w:t>
      </w:r>
      <w:r w:rsidR="000C06B7" w:rsidRPr="00AE24A7">
        <w:rPr>
          <w:rFonts w:cs="Times New Roman"/>
        </w:rPr>
        <w:t xml:space="preserve"> was</w:t>
      </w:r>
      <w:r w:rsidRPr="00AE24A7">
        <w:rPr>
          <w:rFonts w:cs="Times New Roman"/>
        </w:rPr>
        <w:t xml:space="preserve"> defin</w:t>
      </w:r>
      <w:r w:rsidR="000C06B7" w:rsidRPr="00AE24A7">
        <w:rPr>
          <w:rFonts w:cs="Times New Roman"/>
        </w:rPr>
        <w:t xml:space="preserve">ed as </w:t>
      </w:r>
      <w:r w:rsidRPr="00AE24A7">
        <w:rPr>
          <w:rFonts w:cs="Times New Roman"/>
        </w:rPr>
        <w:t xml:space="preserve">the </w:t>
      </w:r>
      <w:r w:rsidR="000C06B7" w:rsidRPr="00AE24A7">
        <w:rPr>
          <w:rFonts w:cs="Times New Roman"/>
        </w:rPr>
        <w:t>execution</w:t>
      </w:r>
      <w:r w:rsidRPr="00AE24A7">
        <w:rPr>
          <w:rFonts w:cs="Times New Roman"/>
        </w:rPr>
        <w:t xml:space="preserve"> of a new marketing </w:t>
      </w:r>
      <w:r w:rsidR="000C06B7" w:rsidRPr="00AE24A7">
        <w:rPr>
          <w:rFonts w:cs="Times New Roman"/>
        </w:rPr>
        <w:t>process</w:t>
      </w:r>
      <w:r w:rsidRPr="00AE24A7">
        <w:rPr>
          <w:rFonts w:cs="Times New Roman"/>
        </w:rPr>
        <w:t xml:space="preserve"> involving </w:t>
      </w:r>
      <w:r w:rsidR="000C06B7" w:rsidRPr="00AE24A7">
        <w:rPr>
          <w:rFonts w:cs="Times New Roman"/>
        </w:rPr>
        <w:t>substantial</w:t>
      </w:r>
      <w:r w:rsidRPr="00AE24A7">
        <w:rPr>
          <w:rFonts w:cs="Times New Roman"/>
        </w:rPr>
        <w:t xml:space="preserve"> </w:t>
      </w:r>
      <w:r w:rsidR="000C06B7" w:rsidRPr="00AE24A7">
        <w:rPr>
          <w:rFonts w:cs="Times New Roman"/>
        </w:rPr>
        <w:t>modifications</w:t>
      </w:r>
      <w:r w:rsidRPr="00AE24A7">
        <w:rPr>
          <w:rFonts w:cs="Times New Roman"/>
        </w:rPr>
        <w:t xml:space="preserve"> in product design</w:t>
      </w:r>
      <w:r w:rsidR="000C06B7" w:rsidRPr="00AE24A7">
        <w:rPr>
          <w:rFonts w:cs="Times New Roman"/>
        </w:rPr>
        <w:t xml:space="preserve">, </w:t>
      </w:r>
      <w:r w:rsidRPr="00AE24A7">
        <w:rPr>
          <w:rFonts w:cs="Times New Roman"/>
        </w:rPr>
        <w:t xml:space="preserve">packaging, </w:t>
      </w:r>
      <w:r w:rsidR="000C06B7" w:rsidRPr="00AE24A7">
        <w:rPr>
          <w:rFonts w:cs="Times New Roman"/>
        </w:rPr>
        <w:t>promotion,</w:t>
      </w:r>
      <w:r w:rsidRPr="00AE24A7">
        <w:rPr>
          <w:rFonts w:cs="Times New Roman"/>
        </w:rPr>
        <w:t xml:space="preserve"> or pricing. </w:t>
      </w:r>
      <w:r w:rsidR="000C06B7" w:rsidRPr="00AE24A7">
        <w:rPr>
          <w:rFonts w:cs="Times New Roman"/>
        </w:rPr>
        <w:t>While</w:t>
      </w:r>
      <w:r w:rsidRPr="00AE24A7">
        <w:rPr>
          <w:rFonts w:cs="Times New Roman"/>
        </w:rPr>
        <w:t xml:space="preserve"> </w:t>
      </w:r>
      <w:r w:rsidR="000C06B7" w:rsidRPr="00AE24A7">
        <w:rPr>
          <w:rFonts w:cs="Times New Roman"/>
        </w:rPr>
        <w:t>O</w:t>
      </w:r>
      <w:r w:rsidRPr="00AE24A7">
        <w:rPr>
          <w:rFonts w:cs="Times New Roman"/>
        </w:rPr>
        <w:t xml:space="preserve">rganizational innovation </w:t>
      </w:r>
      <w:r w:rsidR="000C06B7" w:rsidRPr="00AE24A7">
        <w:rPr>
          <w:rFonts w:cs="Times New Roman"/>
        </w:rPr>
        <w:t xml:space="preserve">is defined as </w:t>
      </w:r>
      <w:r w:rsidRPr="00AE24A7">
        <w:rPr>
          <w:rFonts w:cs="Times New Roman"/>
        </w:rPr>
        <w:t xml:space="preserve">the </w:t>
      </w:r>
      <w:r w:rsidR="000C06B7" w:rsidRPr="00AE24A7">
        <w:rPr>
          <w:rFonts w:cs="Times New Roman"/>
        </w:rPr>
        <w:t>application</w:t>
      </w:r>
      <w:r w:rsidRPr="00AE24A7">
        <w:rPr>
          <w:rFonts w:cs="Times New Roman"/>
        </w:rPr>
        <w:t xml:space="preserve"> of a new organizational </w:t>
      </w:r>
      <w:r w:rsidR="000C06B7" w:rsidRPr="00AE24A7">
        <w:rPr>
          <w:rFonts w:cs="Times New Roman"/>
        </w:rPr>
        <w:t>approach</w:t>
      </w:r>
      <w:r w:rsidRPr="00AE24A7">
        <w:rPr>
          <w:rFonts w:cs="Times New Roman"/>
        </w:rPr>
        <w:t xml:space="preserve"> </w:t>
      </w:r>
      <w:r w:rsidR="000C06B7" w:rsidRPr="00AE24A7">
        <w:rPr>
          <w:rFonts w:cs="Times New Roman"/>
        </w:rPr>
        <w:t>to</w:t>
      </w:r>
      <w:r w:rsidRPr="00AE24A7">
        <w:rPr>
          <w:rFonts w:cs="Times New Roman"/>
        </w:rPr>
        <w:t xml:space="preserve"> </w:t>
      </w:r>
      <w:r w:rsidR="000C06B7" w:rsidRPr="00AE24A7">
        <w:rPr>
          <w:rFonts w:cs="Times New Roman"/>
        </w:rPr>
        <w:t xml:space="preserve">internal </w:t>
      </w:r>
      <w:r w:rsidRPr="00AE24A7">
        <w:rPr>
          <w:rFonts w:cs="Times New Roman"/>
        </w:rPr>
        <w:t>or external relation</w:t>
      </w:r>
      <w:r w:rsidR="000C06B7" w:rsidRPr="00AE24A7">
        <w:rPr>
          <w:rFonts w:cs="Times New Roman"/>
        </w:rPr>
        <w:t>s.</w:t>
      </w:r>
    </w:p>
    <w:p w14:paraId="543900F9" w14:textId="45C7DDCF" w:rsidR="000C0500" w:rsidRPr="00AE24A7" w:rsidRDefault="000C0500" w:rsidP="003A74E6">
      <w:pPr>
        <w:tabs>
          <w:tab w:val="left" w:pos="1095"/>
        </w:tabs>
        <w:spacing w:line="360" w:lineRule="auto"/>
        <w:rPr>
          <w:rFonts w:cs="Times New Roman"/>
        </w:rPr>
      </w:pPr>
      <w:proofErr w:type="spellStart"/>
      <w:r w:rsidRPr="00AE24A7">
        <w:rPr>
          <w:rFonts w:cs="Times New Roman"/>
        </w:rPr>
        <w:t>Hollen</w:t>
      </w:r>
      <w:proofErr w:type="spellEnd"/>
      <w:r w:rsidRPr="00AE24A7">
        <w:rPr>
          <w:rFonts w:cs="Times New Roman"/>
        </w:rPr>
        <w:t xml:space="preserve">, et al. (2013) also argued that technological product innovation entails the creation of new products, </w:t>
      </w:r>
      <w:r w:rsidR="00AE24A7" w:rsidRPr="00AE24A7">
        <w:rPr>
          <w:rFonts w:cs="Times New Roman"/>
        </w:rPr>
        <w:t>c</w:t>
      </w:r>
      <w:r w:rsidR="00AE24A7">
        <w:rPr>
          <w:rFonts w:cs="Times New Roman"/>
        </w:rPr>
        <w:t>e</w:t>
      </w:r>
      <w:r w:rsidR="00AE24A7" w:rsidRPr="00AE24A7">
        <w:rPr>
          <w:rFonts w:cs="Times New Roman"/>
        </w:rPr>
        <w:t>ntred</w:t>
      </w:r>
      <w:r w:rsidRPr="00AE24A7">
        <w:rPr>
          <w:rFonts w:cs="Times New Roman"/>
        </w:rPr>
        <w:t xml:space="preserve"> on new or combined tools, for the market. While technological process </w:t>
      </w:r>
      <w:r w:rsidRPr="00AE24A7">
        <w:rPr>
          <w:rFonts w:cs="Times New Roman"/>
        </w:rPr>
        <w:lastRenderedPageBreak/>
        <w:t>innovation could lead to product quality improvements and lower production costs. The research concluded that technological process innovation could lead to better resource utilisation, hence improving productivity which is in turn leads to competitive advantage for businesses.</w:t>
      </w:r>
    </w:p>
    <w:p w14:paraId="496EA453" w14:textId="29A6092D" w:rsidR="004B3232" w:rsidRPr="00AE24A7" w:rsidRDefault="004B3232" w:rsidP="003A74E6">
      <w:pPr>
        <w:tabs>
          <w:tab w:val="left" w:pos="1095"/>
        </w:tabs>
        <w:spacing w:line="360" w:lineRule="auto"/>
        <w:rPr>
          <w:rFonts w:cs="Times New Roman"/>
        </w:rPr>
      </w:pPr>
      <w:r w:rsidRPr="00AE24A7">
        <w:rPr>
          <w:rFonts w:cs="Times New Roman"/>
        </w:rPr>
        <w:t>Following above literature</w:t>
      </w:r>
      <w:r w:rsidR="008E3D27" w:rsidRPr="00AE24A7">
        <w:rPr>
          <w:rFonts w:cs="Times New Roman"/>
        </w:rPr>
        <w:t xml:space="preserve">-analysis </w:t>
      </w:r>
      <w:r w:rsidRPr="00AE24A7">
        <w:rPr>
          <w:rFonts w:cs="Times New Roman"/>
        </w:rPr>
        <w:t xml:space="preserve">it </w:t>
      </w:r>
      <w:r w:rsidR="008E3D27" w:rsidRPr="00AE24A7">
        <w:rPr>
          <w:rFonts w:cs="Times New Roman"/>
        </w:rPr>
        <w:t>can be</w:t>
      </w:r>
      <w:r w:rsidRPr="00AE24A7">
        <w:rPr>
          <w:rFonts w:cs="Times New Roman"/>
        </w:rPr>
        <w:t xml:space="preserve"> established that the case study company AE Aerospace Ltd engaged in a Process innovation. </w:t>
      </w:r>
      <w:r w:rsidR="008E3D27" w:rsidRPr="00AE24A7">
        <w:rPr>
          <w:rFonts w:cs="Times New Roman"/>
        </w:rPr>
        <w:t xml:space="preserve">This is because the innovation trigger was a desire to improve existing processes </w:t>
      </w:r>
      <w:proofErr w:type="gramStart"/>
      <w:r w:rsidR="008E3D27" w:rsidRPr="00AE24A7">
        <w:rPr>
          <w:rFonts w:cs="Times New Roman"/>
        </w:rPr>
        <w:t>in order to</w:t>
      </w:r>
      <w:proofErr w:type="gramEnd"/>
      <w:r w:rsidR="008E3D27" w:rsidRPr="00AE24A7">
        <w:rPr>
          <w:rFonts w:cs="Times New Roman"/>
        </w:rPr>
        <w:t xml:space="preserve"> tackle the</w:t>
      </w:r>
      <w:r w:rsidR="00A73F7E" w:rsidRPr="00AE24A7">
        <w:rPr>
          <w:rFonts w:cs="Times New Roman"/>
        </w:rPr>
        <w:t>ir</w:t>
      </w:r>
      <w:r w:rsidR="008E3D27" w:rsidRPr="00AE24A7">
        <w:rPr>
          <w:rFonts w:cs="Times New Roman"/>
        </w:rPr>
        <w:t xml:space="preserve"> business challenges. </w:t>
      </w:r>
    </w:p>
    <w:tbl>
      <w:tblPr>
        <w:tblW w:w="893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661"/>
        <w:gridCol w:w="3898"/>
        <w:gridCol w:w="3372"/>
      </w:tblGrid>
      <w:tr w:rsidR="004B3232" w:rsidRPr="00AE24A7" w14:paraId="23BE972D" w14:textId="77777777" w:rsidTr="008E3D27">
        <w:trPr>
          <w:trHeight w:val="204"/>
          <w:jc w:val="center"/>
        </w:trPr>
        <w:tc>
          <w:tcPr>
            <w:tcW w:w="1661" w:type="dxa"/>
            <w:shd w:val="clear" w:color="auto" w:fill="4472C4"/>
            <w:tcMar>
              <w:top w:w="15" w:type="dxa"/>
              <w:left w:w="108" w:type="dxa"/>
              <w:bottom w:w="0" w:type="dxa"/>
              <w:right w:w="108" w:type="dxa"/>
            </w:tcMar>
            <w:hideMark/>
          </w:tcPr>
          <w:p w14:paraId="1FADC405" w14:textId="77777777" w:rsidR="005D1B77" w:rsidRPr="00AE24A7" w:rsidRDefault="005D1B77" w:rsidP="003A74E6">
            <w:pPr>
              <w:spacing w:line="360" w:lineRule="auto"/>
              <w:rPr>
                <w:rFonts w:cs="Times New Roman"/>
                <w:sz w:val="20"/>
                <w:szCs w:val="20"/>
              </w:rPr>
            </w:pPr>
            <w:r w:rsidRPr="00AE24A7">
              <w:rPr>
                <w:rFonts w:cs="Times New Roman"/>
                <w:b/>
                <w:bCs/>
                <w:sz w:val="20"/>
                <w:szCs w:val="20"/>
              </w:rPr>
              <w:t>Type</w:t>
            </w:r>
          </w:p>
        </w:tc>
        <w:tc>
          <w:tcPr>
            <w:tcW w:w="3898" w:type="dxa"/>
            <w:shd w:val="clear" w:color="auto" w:fill="4472C4"/>
            <w:tcMar>
              <w:top w:w="15" w:type="dxa"/>
              <w:left w:w="108" w:type="dxa"/>
              <w:bottom w:w="0" w:type="dxa"/>
              <w:right w:w="108" w:type="dxa"/>
            </w:tcMar>
            <w:hideMark/>
          </w:tcPr>
          <w:p w14:paraId="6845B407" w14:textId="77777777" w:rsidR="005D1B77" w:rsidRPr="00AE24A7" w:rsidRDefault="005D1B77" w:rsidP="003A74E6">
            <w:pPr>
              <w:spacing w:line="360" w:lineRule="auto"/>
              <w:rPr>
                <w:rFonts w:cs="Times New Roman"/>
                <w:sz w:val="20"/>
                <w:szCs w:val="20"/>
              </w:rPr>
            </w:pPr>
            <w:r w:rsidRPr="00AE24A7">
              <w:rPr>
                <w:rFonts w:cs="Times New Roman"/>
                <w:b/>
                <w:bCs/>
                <w:sz w:val="20"/>
                <w:szCs w:val="20"/>
              </w:rPr>
              <w:t xml:space="preserve">Manufacturing </w:t>
            </w:r>
          </w:p>
        </w:tc>
        <w:tc>
          <w:tcPr>
            <w:tcW w:w="3372" w:type="dxa"/>
            <w:shd w:val="clear" w:color="auto" w:fill="4472C4"/>
            <w:tcMar>
              <w:top w:w="15" w:type="dxa"/>
              <w:left w:w="108" w:type="dxa"/>
              <w:bottom w:w="0" w:type="dxa"/>
              <w:right w:w="108" w:type="dxa"/>
            </w:tcMar>
            <w:hideMark/>
          </w:tcPr>
          <w:p w14:paraId="551863EE" w14:textId="77777777" w:rsidR="005D1B77" w:rsidRPr="00AE24A7" w:rsidRDefault="005D1B77" w:rsidP="003A74E6">
            <w:pPr>
              <w:spacing w:line="360" w:lineRule="auto"/>
              <w:rPr>
                <w:rFonts w:cs="Times New Roman"/>
                <w:sz w:val="20"/>
                <w:szCs w:val="20"/>
              </w:rPr>
            </w:pPr>
            <w:r w:rsidRPr="00AE24A7">
              <w:rPr>
                <w:rFonts w:cs="Times New Roman"/>
                <w:b/>
                <w:bCs/>
                <w:sz w:val="20"/>
                <w:szCs w:val="20"/>
              </w:rPr>
              <w:t>Services</w:t>
            </w:r>
          </w:p>
        </w:tc>
      </w:tr>
      <w:tr w:rsidR="004B3232" w:rsidRPr="00AE24A7" w14:paraId="672FE07C" w14:textId="77777777" w:rsidTr="008E3D27">
        <w:trPr>
          <w:trHeight w:val="557"/>
          <w:jc w:val="center"/>
        </w:trPr>
        <w:tc>
          <w:tcPr>
            <w:tcW w:w="1661" w:type="dxa"/>
            <w:shd w:val="clear" w:color="auto" w:fill="4472C4"/>
            <w:tcMar>
              <w:top w:w="15" w:type="dxa"/>
              <w:left w:w="108" w:type="dxa"/>
              <w:bottom w:w="0" w:type="dxa"/>
              <w:right w:w="108" w:type="dxa"/>
            </w:tcMar>
            <w:hideMark/>
          </w:tcPr>
          <w:p w14:paraId="61BA5A89" w14:textId="2455C692" w:rsidR="005D1B77" w:rsidRPr="00AE24A7" w:rsidRDefault="005D1B77" w:rsidP="003A74E6">
            <w:pPr>
              <w:spacing w:line="360" w:lineRule="auto"/>
              <w:rPr>
                <w:rFonts w:cs="Times New Roman"/>
                <w:sz w:val="20"/>
                <w:szCs w:val="20"/>
              </w:rPr>
            </w:pPr>
            <w:r w:rsidRPr="00AE24A7">
              <w:rPr>
                <w:rFonts w:cs="Times New Roman"/>
                <w:b/>
                <w:bCs/>
                <w:sz w:val="20"/>
                <w:szCs w:val="20"/>
              </w:rPr>
              <w:t>Products/Service</w:t>
            </w:r>
          </w:p>
        </w:tc>
        <w:tc>
          <w:tcPr>
            <w:tcW w:w="3898" w:type="dxa"/>
            <w:shd w:val="clear" w:color="auto" w:fill="CFD5EA"/>
            <w:tcMar>
              <w:top w:w="15" w:type="dxa"/>
              <w:left w:w="108" w:type="dxa"/>
              <w:bottom w:w="0" w:type="dxa"/>
              <w:right w:w="108" w:type="dxa"/>
            </w:tcMar>
            <w:hideMark/>
          </w:tcPr>
          <w:p w14:paraId="453014A8" w14:textId="77777777" w:rsidR="005D1B77" w:rsidRPr="00AE24A7" w:rsidRDefault="005D1B77" w:rsidP="003A74E6">
            <w:pPr>
              <w:numPr>
                <w:ilvl w:val="0"/>
                <w:numId w:val="15"/>
              </w:numPr>
              <w:spacing w:line="360" w:lineRule="auto"/>
              <w:jc w:val="left"/>
              <w:rPr>
                <w:rFonts w:cs="Times New Roman"/>
                <w:sz w:val="20"/>
                <w:szCs w:val="20"/>
              </w:rPr>
            </w:pPr>
            <w:r w:rsidRPr="00AE24A7">
              <w:rPr>
                <w:rFonts w:cs="Times New Roman"/>
                <w:sz w:val="20"/>
                <w:szCs w:val="20"/>
              </w:rPr>
              <w:t xml:space="preserve">New Product Creation </w:t>
            </w:r>
          </w:p>
          <w:p w14:paraId="60955788" w14:textId="77777777" w:rsidR="005D1B77" w:rsidRPr="00AE24A7" w:rsidRDefault="005D1B77" w:rsidP="003A74E6">
            <w:pPr>
              <w:numPr>
                <w:ilvl w:val="0"/>
                <w:numId w:val="15"/>
              </w:numPr>
              <w:spacing w:line="360" w:lineRule="auto"/>
              <w:jc w:val="left"/>
              <w:rPr>
                <w:rFonts w:cs="Times New Roman"/>
                <w:sz w:val="20"/>
                <w:szCs w:val="20"/>
              </w:rPr>
            </w:pPr>
            <w:r w:rsidRPr="00AE24A7">
              <w:rPr>
                <w:rFonts w:cs="Times New Roman"/>
                <w:sz w:val="20"/>
                <w:szCs w:val="20"/>
              </w:rPr>
              <w:t>Existing-product improvement</w:t>
            </w:r>
          </w:p>
        </w:tc>
        <w:tc>
          <w:tcPr>
            <w:tcW w:w="3372" w:type="dxa"/>
            <w:shd w:val="clear" w:color="auto" w:fill="CFD5EA"/>
            <w:tcMar>
              <w:top w:w="15" w:type="dxa"/>
              <w:left w:w="108" w:type="dxa"/>
              <w:bottom w:w="0" w:type="dxa"/>
              <w:right w:w="108" w:type="dxa"/>
            </w:tcMar>
            <w:hideMark/>
          </w:tcPr>
          <w:p w14:paraId="5C4BE8D3" w14:textId="77777777" w:rsidR="005D1B77" w:rsidRPr="00AE24A7" w:rsidRDefault="005D1B77" w:rsidP="003A74E6">
            <w:pPr>
              <w:numPr>
                <w:ilvl w:val="0"/>
                <w:numId w:val="15"/>
              </w:numPr>
              <w:spacing w:after="0" w:line="360" w:lineRule="auto"/>
              <w:jc w:val="left"/>
              <w:rPr>
                <w:rFonts w:cs="Times New Roman"/>
                <w:sz w:val="20"/>
                <w:szCs w:val="20"/>
              </w:rPr>
            </w:pPr>
            <w:r w:rsidRPr="00AE24A7">
              <w:rPr>
                <w:rFonts w:cs="Times New Roman"/>
                <w:sz w:val="20"/>
                <w:szCs w:val="20"/>
              </w:rPr>
              <w:t>Adding benefits to existing services</w:t>
            </w:r>
          </w:p>
        </w:tc>
      </w:tr>
      <w:tr w:rsidR="004B3232" w:rsidRPr="00AE24A7" w14:paraId="0C234AB5" w14:textId="77777777" w:rsidTr="008E3D27">
        <w:trPr>
          <w:trHeight w:val="1002"/>
          <w:jc w:val="center"/>
        </w:trPr>
        <w:tc>
          <w:tcPr>
            <w:tcW w:w="1661" w:type="dxa"/>
            <w:shd w:val="clear" w:color="auto" w:fill="4472C4"/>
            <w:tcMar>
              <w:top w:w="15" w:type="dxa"/>
              <w:left w:w="108" w:type="dxa"/>
              <w:bottom w:w="0" w:type="dxa"/>
              <w:right w:w="108" w:type="dxa"/>
            </w:tcMar>
            <w:hideMark/>
          </w:tcPr>
          <w:p w14:paraId="32C3DC39" w14:textId="77777777" w:rsidR="005D1B77" w:rsidRPr="00AE24A7" w:rsidRDefault="005D1B77" w:rsidP="003A74E6">
            <w:pPr>
              <w:spacing w:line="360" w:lineRule="auto"/>
              <w:rPr>
                <w:rFonts w:cs="Times New Roman"/>
                <w:sz w:val="20"/>
                <w:szCs w:val="20"/>
              </w:rPr>
            </w:pPr>
            <w:r w:rsidRPr="00AE24A7">
              <w:rPr>
                <w:rFonts w:cs="Times New Roman"/>
                <w:b/>
                <w:bCs/>
                <w:sz w:val="20"/>
                <w:szCs w:val="20"/>
              </w:rPr>
              <w:t>Process</w:t>
            </w:r>
          </w:p>
        </w:tc>
        <w:tc>
          <w:tcPr>
            <w:tcW w:w="3898" w:type="dxa"/>
            <w:shd w:val="clear" w:color="auto" w:fill="E9EBF5"/>
            <w:tcMar>
              <w:top w:w="15" w:type="dxa"/>
              <w:left w:w="108" w:type="dxa"/>
              <w:bottom w:w="0" w:type="dxa"/>
              <w:right w:w="108" w:type="dxa"/>
            </w:tcMar>
            <w:hideMark/>
          </w:tcPr>
          <w:p w14:paraId="1EE4551E" w14:textId="09AF8990" w:rsidR="005D1B77" w:rsidRPr="00AE24A7" w:rsidRDefault="008E3D27" w:rsidP="003A74E6">
            <w:pPr>
              <w:numPr>
                <w:ilvl w:val="0"/>
                <w:numId w:val="16"/>
              </w:numPr>
              <w:spacing w:line="360" w:lineRule="auto"/>
              <w:jc w:val="left"/>
              <w:rPr>
                <w:rFonts w:cs="Times New Roman"/>
                <w:sz w:val="20"/>
                <w:szCs w:val="20"/>
              </w:rPr>
            </w:pPr>
            <w:r w:rsidRPr="00AE24A7">
              <w:rPr>
                <w:rFonts w:cs="Times New Roman"/>
                <w:b/>
                <w:bCs/>
                <w:noProof/>
                <w:sz w:val="20"/>
                <w:szCs w:val="20"/>
              </w:rPr>
              <mc:AlternateContent>
                <mc:Choice Requires="wps">
                  <w:drawing>
                    <wp:anchor distT="0" distB="0" distL="114300" distR="114300" simplePos="0" relativeHeight="251659264" behindDoc="0" locked="0" layoutInCell="1" allowOverlap="1" wp14:anchorId="14FACAB9" wp14:editId="6383F1BD">
                      <wp:simplePos x="0" y="0"/>
                      <wp:positionH relativeFrom="column">
                        <wp:posOffset>-1138279</wp:posOffset>
                      </wp:positionH>
                      <wp:positionV relativeFrom="paragraph">
                        <wp:posOffset>-27305</wp:posOffset>
                      </wp:positionV>
                      <wp:extent cx="3530379" cy="675861"/>
                      <wp:effectExtent l="19050" t="19050" r="13335" b="10160"/>
                      <wp:wrapNone/>
                      <wp:docPr id="2" name="Rectangle: Rounded Corners 2"/>
                      <wp:cNvGraphicFramePr/>
                      <a:graphic xmlns:a="http://schemas.openxmlformats.org/drawingml/2006/main">
                        <a:graphicData uri="http://schemas.microsoft.com/office/word/2010/wordprocessingShape">
                          <wps:wsp>
                            <wps:cNvSpPr/>
                            <wps:spPr>
                              <a:xfrm>
                                <a:off x="0" y="0"/>
                                <a:ext cx="3530379" cy="675861"/>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3BBFA22" id="Rectangle: Rounded Corners 2" o:spid="_x0000_s1026" style="position:absolute;margin-left:-89.65pt;margin-top:-2.15pt;width:278pt;height:53.2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" filled="f" strokecolor="red" strokeweight="3pt">
                      <v:stroke joinstyle="miter"/>
                    </v:roundrect>
                  </w:pict>
                </mc:Fallback>
              </mc:AlternateContent>
            </w:r>
            <w:r w:rsidR="005D1B77" w:rsidRPr="00AE24A7">
              <w:rPr>
                <w:rFonts w:cs="Times New Roman"/>
                <w:sz w:val="20"/>
                <w:szCs w:val="20"/>
              </w:rPr>
              <w:t xml:space="preserve">Production method alteration </w:t>
            </w:r>
          </w:p>
          <w:p w14:paraId="38A234A5" w14:textId="77777777" w:rsidR="005D1B77" w:rsidRPr="00AE24A7" w:rsidRDefault="005D1B77" w:rsidP="003A74E6">
            <w:pPr>
              <w:numPr>
                <w:ilvl w:val="0"/>
                <w:numId w:val="16"/>
              </w:numPr>
              <w:spacing w:line="360" w:lineRule="auto"/>
              <w:jc w:val="left"/>
              <w:rPr>
                <w:rFonts w:cs="Times New Roman"/>
                <w:sz w:val="20"/>
                <w:szCs w:val="20"/>
              </w:rPr>
            </w:pPr>
            <w:r w:rsidRPr="00AE24A7">
              <w:rPr>
                <w:rFonts w:cs="Times New Roman"/>
                <w:sz w:val="20"/>
                <w:szCs w:val="20"/>
              </w:rPr>
              <w:t xml:space="preserve">Existing-method improvement </w:t>
            </w:r>
          </w:p>
        </w:tc>
        <w:tc>
          <w:tcPr>
            <w:tcW w:w="3372" w:type="dxa"/>
            <w:shd w:val="clear" w:color="auto" w:fill="E9EBF5"/>
            <w:tcMar>
              <w:top w:w="15" w:type="dxa"/>
              <w:left w:w="108" w:type="dxa"/>
              <w:bottom w:w="0" w:type="dxa"/>
              <w:right w:w="108" w:type="dxa"/>
            </w:tcMar>
            <w:hideMark/>
          </w:tcPr>
          <w:p w14:paraId="41CA6220" w14:textId="77777777" w:rsidR="005D1B77" w:rsidRPr="00AE24A7" w:rsidRDefault="005D1B77" w:rsidP="003A74E6">
            <w:pPr>
              <w:numPr>
                <w:ilvl w:val="0"/>
                <w:numId w:val="16"/>
              </w:numPr>
              <w:spacing w:after="0" w:line="360" w:lineRule="auto"/>
              <w:jc w:val="left"/>
              <w:rPr>
                <w:rFonts w:cs="Times New Roman"/>
                <w:sz w:val="20"/>
                <w:szCs w:val="20"/>
              </w:rPr>
            </w:pPr>
            <w:r w:rsidRPr="00AE24A7">
              <w:rPr>
                <w:rFonts w:cs="Times New Roman"/>
                <w:sz w:val="20"/>
                <w:szCs w:val="20"/>
              </w:rPr>
              <w:t>Implementation of new or improved procedures regarding services distribution</w:t>
            </w:r>
          </w:p>
        </w:tc>
      </w:tr>
      <w:tr w:rsidR="004B3232" w:rsidRPr="00AE24A7" w14:paraId="42664E37" w14:textId="77777777" w:rsidTr="008E3D27">
        <w:trPr>
          <w:trHeight w:val="1065"/>
          <w:jc w:val="center"/>
        </w:trPr>
        <w:tc>
          <w:tcPr>
            <w:tcW w:w="1661" w:type="dxa"/>
            <w:shd w:val="clear" w:color="auto" w:fill="4472C4"/>
            <w:tcMar>
              <w:top w:w="15" w:type="dxa"/>
              <w:left w:w="108" w:type="dxa"/>
              <w:bottom w:w="0" w:type="dxa"/>
              <w:right w:w="108" w:type="dxa"/>
            </w:tcMar>
            <w:hideMark/>
          </w:tcPr>
          <w:p w14:paraId="40F5B681" w14:textId="77777777" w:rsidR="005D1B77" w:rsidRPr="00AE24A7" w:rsidRDefault="005D1B77" w:rsidP="003A74E6">
            <w:pPr>
              <w:spacing w:line="360" w:lineRule="auto"/>
              <w:rPr>
                <w:rFonts w:cs="Times New Roman"/>
                <w:sz w:val="20"/>
                <w:szCs w:val="20"/>
              </w:rPr>
            </w:pPr>
            <w:r w:rsidRPr="00AE24A7">
              <w:rPr>
                <w:rFonts w:cs="Times New Roman"/>
                <w:b/>
                <w:bCs/>
                <w:sz w:val="20"/>
                <w:szCs w:val="20"/>
              </w:rPr>
              <w:t>Marketing</w:t>
            </w:r>
          </w:p>
        </w:tc>
        <w:tc>
          <w:tcPr>
            <w:tcW w:w="3898" w:type="dxa"/>
            <w:shd w:val="clear" w:color="auto" w:fill="CFD5EA"/>
            <w:tcMar>
              <w:top w:w="15" w:type="dxa"/>
              <w:left w:w="108" w:type="dxa"/>
              <w:bottom w:w="0" w:type="dxa"/>
              <w:right w:w="108" w:type="dxa"/>
            </w:tcMar>
            <w:hideMark/>
          </w:tcPr>
          <w:p w14:paraId="2D6747E9" w14:textId="77777777" w:rsidR="005D1B77" w:rsidRPr="00AE24A7" w:rsidRDefault="005D1B77" w:rsidP="003A74E6">
            <w:pPr>
              <w:numPr>
                <w:ilvl w:val="0"/>
                <w:numId w:val="17"/>
              </w:numPr>
              <w:spacing w:line="360" w:lineRule="auto"/>
              <w:jc w:val="left"/>
              <w:rPr>
                <w:rFonts w:cs="Times New Roman"/>
                <w:sz w:val="20"/>
                <w:szCs w:val="20"/>
              </w:rPr>
            </w:pPr>
            <w:r w:rsidRPr="00AE24A7">
              <w:rPr>
                <w:rFonts w:cs="Times New Roman"/>
                <w:sz w:val="20"/>
                <w:szCs w:val="20"/>
              </w:rPr>
              <w:t xml:space="preserve">Remodelling in product design or package </w:t>
            </w:r>
          </w:p>
          <w:p w14:paraId="6E3E6F56" w14:textId="77777777" w:rsidR="005D1B77" w:rsidRPr="00AE24A7" w:rsidRDefault="005D1B77" w:rsidP="003A74E6">
            <w:pPr>
              <w:numPr>
                <w:ilvl w:val="0"/>
                <w:numId w:val="17"/>
              </w:numPr>
              <w:spacing w:line="360" w:lineRule="auto"/>
              <w:jc w:val="left"/>
              <w:rPr>
                <w:rFonts w:cs="Times New Roman"/>
                <w:sz w:val="20"/>
                <w:szCs w:val="20"/>
              </w:rPr>
            </w:pPr>
            <w:r w:rsidRPr="00AE24A7">
              <w:rPr>
                <w:rFonts w:cs="Times New Roman"/>
                <w:sz w:val="20"/>
                <w:szCs w:val="20"/>
              </w:rPr>
              <w:t>Promotions and pricing strategies for market placing of products</w:t>
            </w:r>
          </w:p>
        </w:tc>
        <w:tc>
          <w:tcPr>
            <w:tcW w:w="3372" w:type="dxa"/>
            <w:shd w:val="clear" w:color="auto" w:fill="CFD5EA"/>
            <w:tcMar>
              <w:top w:w="15" w:type="dxa"/>
              <w:left w:w="108" w:type="dxa"/>
              <w:bottom w:w="0" w:type="dxa"/>
              <w:right w:w="108" w:type="dxa"/>
            </w:tcMar>
            <w:hideMark/>
          </w:tcPr>
          <w:p w14:paraId="6C423132" w14:textId="77777777" w:rsidR="005D1B77" w:rsidRPr="00AE24A7" w:rsidRDefault="005D1B77" w:rsidP="003A74E6">
            <w:pPr>
              <w:numPr>
                <w:ilvl w:val="0"/>
                <w:numId w:val="17"/>
              </w:numPr>
              <w:spacing w:after="0" w:line="360" w:lineRule="auto"/>
              <w:jc w:val="left"/>
              <w:rPr>
                <w:rFonts w:cs="Times New Roman"/>
                <w:sz w:val="20"/>
                <w:szCs w:val="20"/>
              </w:rPr>
            </w:pPr>
            <w:r w:rsidRPr="00AE24A7">
              <w:rPr>
                <w:rFonts w:cs="Times New Roman"/>
                <w:sz w:val="20"/>
                <w:szCs w:val="20"/>
              </w:rPr>
              <w:t xml:space="preserve">Introduction of new methods implying changes in services </w:t>
            </w:r>
          </w:p>
        </w:tc>
      </w:tr>
      <w:tr w:rsidR="004B3232" w:rsidRPr="00AE24A7" w14:paraId="5CE87429" w14:textId="77777777" w:rsidTr="008E3D27">
        <w:trPr>
          <w:trHeight w:val="2573"/>
          <w:jc w:val="center"/>
        </w:trPr>
        <w:tc>
          <w:tcPr>
            <w:tcW w:w="1661" w:type="dxa"/>
            <w:shd w:val="clear" w:color="auto" w:fill="4472C4"/>
            <w:tcMar>
              <w:top w:w="15" w:type="dxa"/>
              <w:left w:w="108" w:type="dxa"/>
              <w:bottom w:w="0" w:type="dxa"/>
              <w:right w:w="108" w:type="dxa"/>
            </w:tcMar>
            <w:hideMark/>
          </w:tcPr>
          <w:p w14:paraId="69D361FB" w14:textId="77777777" w:rsidR="005D1B77" w:rsidRPr="00AE24A7" w:rsidRDefault="005D1B77" w:rsidP="003A74E6">
            <w:pPr>
              <w:spacing w:line="360" w:lineRule="auto"/>
              <w:rPr>
                <w:rFonts w:cs="Times New Roman"/>
                <w:sz w:val="20"/>
                <w:szCs w:val="20"/>
              </w:rPr>
            </w:pPr>
            <w:r w:rsidRPr="00AE24A7">
              <w:rPr>
                <w:rFonts w:cs="Times New Roman"/>
                <w:b/>
                <w:bCs/>
                <w:sz w:val="20"/>
                <w:szCs w:val="20"/>
              </w:rPr>
              <w:t>Organisational</w:t>
            </w:r>
          </w:p>
        </w:tc>
        <w:tc>
          <w:tcPr>
            <w:tcW w:w="3898" w:type="dxa"/>
            <w:shd w:val="clear" w:color="auto" w:fill="E9EBF5"/>
            <w:tcMar>
              <w:top w:w="15" w:type="dxa"/>
              <w:left w:w="108" w:type="dxa"/>
              <w:bottom w:w="0" w:type="dxa"/>
              <w:right w:w="108" w:type="dxa"/>
            </w:tcMar>
            <w:hideMark/>
          </w:tcPr>
          <w:p w14:paraId="6D62B764" w14:textId="77777777" w:rsidR="005D1B77" w:rsidRPr="00AE24A7" w:rsidRDefault="005D1B77" w:rsidP="003A74E6">
            <w:pPr>
              <w:numPr>
                <w:ilvl w:val="0"/>
                <w:numId w:val="18"/>
              </w:numPr>
              <w:spacing w:line="360" w:lineRule="auto"/>
              <w:jc w:val="left"/>
              <w:rPr>
                <w:rFonts w:cs="Times New Roman"/>
                <w:sz w:val="20"/>
                <w:szCs w:val="20"/>
              </w:rPr>
            </w:pPr>
            <w:r w:rsidRPr="00AE24A7">
              <w:rPr>
                <w:rFonts w:cs="Times New Roman"/>
                <w:sz w:val="20"/>
                <w:szCs w:val="20"/>
              </w:rPr>
              <w:t>Business practices within the organisation or in external relationships</w:t>
            </w:r>
          </w:p>
          <w:p w14:paraId="7F227607" w14:textId="77777777" w:rsidR="005D1B77" w:rsidRPr="00AE24A7" w:rsidRDefault="005D1B77" w:rsidP="003A74E6">
            <w:pPr>
              <w:numPr>
                <w:ilvl w:val="0"/>
                <w:numId w:val="18"/>
              </w:numPr>
              <w:spacing w:line="360" w:lineRule="auto"/>
              <w:jc w:val="left"/>
              <w:rPr>
                <w:rFonts w:cs="Times New Roman"/>
                <w:sz w:val="20"/>
                <w:szCs w:val="20"/>
              </w:rPr>
            </w:pPr>
            <w:r w:rsidRPr="00AE24A7">
              <w:rPr>
                <w:rFonts w:cs="Times New Roman"/>
                <w:sz w:val="20"/>
                <w:szCs w:val="20"/>
              </w:rPr>
              <w:t xml:space="preserve">Physical composition of the company </w:t>
            </w:r>
          </w:p>
          <w:p w14:paraId="6816F0BD" w14:textId="77777777" w:rsidR="005D1B77" w:rsidRPr="00AE24A7" w:rsidRDefault="005D1B77" w:rsidP="003A74E6">
            <w:pPr>
              <w:numPr>
                <w:ilvl w:val="0"/>
                <w:numId w:val="18"/>
              </w:numPr>
              <w:spacing w:line="360" w:lineRule="auto"/>
              <w:jc w:val="left"/>
              <w:rPr>
                <w:rFonts w:cs="Times New Roman"/>
                <w:sz w:val="20"/>
                <w:szCs w:val="20"/>
              </w:rPr>
            </w:pPr>
            <w:r w:rsidRPr="00AE24A7">
              <w:rPr>
                <w:rFonts w:cs="Times New Roman"/>
                <w:sz w:val="20"/>
                <w:szCs w:val="20"/>
              </w:rPr>
              <w:t xml:space="preserve">Training practices and knowledge generation </w:t>
            </w:r>
          </w:p>
          <w:p w14:paraId="531E68C9" w14:textId="77777777" w:rsidR="005D1B77" w:rsidRPr="00AE24A7" w:rsidRDefault="005D1B77" w:rsidP="003A74E6">
            <w:pPr>
              <w:numPr>
                <w:ilvl w:val="0"/>
                <w:numId w:val="18"/>
              </w:numPr>
              <w:spacing w:line="360" w:lineRule="auto"/>
              <w:jc w:val="left"/>
              <w:rPr>
                <w:rFonts w:cs="Times New Roman"/>
                <w:sz w:val="20"/>
                <w:szCs w:val="20"/>
              </w:rPr>
            </w:pPr>
            <w:r w:rsidRPr="00AE24A7">
              <w:rPr>
                <w:rFonts w:cs="Times New Roman"/>
                <w:sz w:val="20"/>
                <w:szCs w:val="20"/>
              </w:rPr>
              <w:t xml:space="preserve">Improvement in employee satisfaction </w:t>
            </w:r>
          </w:p>
          <w:p w14:paraId="50A6D6F6" w14:textId="77777777" w:rsidR="005D1B77" w:rsidRPr="00AE24A7" w:rsidRDefault="005D1B77" w:rsidP="003A74E6">
            <w:pPr>
              <w:numPr>
                <w:ilvl w:val="0"/>
                <w:numId w:val="18"/>
              </w:numPr>
              <w:spacing w:line="360" w:lineRule="auto"/>
              <w:jc w:val="left"/>
              <w:rPr>
                <w:rFonts w:cs="Times New Roman"/>
                <w:sz w:val="20"/>
                <w:szCs w:val="20"/>
              </w:rPr>
            </w:pPr>
            <w:r w:rsidRPr="00AE24A7">
              <w:rPr>
                <w:rFonts w:cs="Times New Roman"/>
                <w:sz w:val="20"/>
                <w:szCs w:val="20"/>
              </w:rPr>
              <w:t>Measures aimed at reducing administration costs, supplies and transactions.</w:t>
            </w:r>
          </w:p>
        </w:tc>
        <w:tc>
          <w:tcPr>
            <w:tcW w:w="3372" w:type="dxa"/>
            <w:shd w:val="clear" w:color="auto" w:fill="E9EBF5"/>
            <w:tcMar>
              <w:top w:w="15" w:type="dxa"/>
              <w:left w:w="108" w:type="dxa"/>
              <w:bottom w:w="0" w:type="dxa"/>
              <w:right w:w="108" w:type="dxa"/>
            </w:tcMar>
            <w:hideMark/>
          </w:tcPr>
          <w:p w14:paraId="2B918372" w14:textId="52914C86" w:rsidR="005D1B77" w:rsidRPr="00AE24A7" w:rsidRDefault="005D1B77" w:rsidP="003A74E6">
            <w:pPr>
              <w:numPr>
                <w:ilvl w:val="0"/>
                <w:numId w:val="18"/>
              </w:numPr>
              <w:spacing w:line="360" w:lineRule="auto"/>
              <w:jc w:val="left"/>
              <w:rPr>
                <w:rFonts w:cs="Times New Roman"/>
                <w:sz w:val="20"/>
                <w:szCs w:val="20"/>
              </w:rPr>
            </w:pPr>
            <w:r w:rsidRPr="00AE24A7">
              <w:rPr>
                <w:rFonts w:cs="Times New Roman"/>
                <w:sz w:val="20"/>
                <w:szCs w:val="20"/>
              </w:rPr>
              <w:t xml:space="preserve">Change in a company’s activities. </w:t>
            </w:r>
          </w:p>
          <w:p w14:paraId="086C6B5C" w14:textId="77777777" w:rsidR="005D1B77" w:rsidRPr="00AE24A7" w:rsidRDefault="005D1B77" w:rsidP="003A74E6">
            <w:pPr>
              <w:numPr>
                <w:ilvl w:val="0"/>
                <w:numId w:val="18"/>
              </w:numPr>
              <w:spacing w:line="360" w:lineRule="auto"/>
              <w:jc w:val="left"/>
              <w:rPr>
                <w:rFonts w:cs="Times New Roman"/>
                <w:sz w:val="20"/>
                <w:szCs w:val="20"/>
              </w:rPr>
            </w:pPr>
            <w:r w:rsidRPr="00AE24A7">
              <w:rPr>
                <w:rFonts w:cs="Times New Roman"/>
                <w:sz w:val="20"/>
                <w:szCs w:val="20"/>
              </w:rPr>
              <w:t xml:space="preserve">More efficient uses of work assets and resources </w:t>
            </w:r>
          </w:p>
          <w:p w14:paraId="425F4BB7" w14:textId="25648226" w:rsidR="005D1B77" w:rsidRPr="00AE24A7" w:rsidRDefault="005D1B77" w:rsidP="003A74E6">
            <w:pPr>
              <w:numPr>
                <w:ilvl w:val="0"/>
                <w:numId w:val="18"/>
              </w:numPr>
              <w:spacing w:after="0" w:line="360" w:lineRule="auto"/>
              <w:jc w:val="left"/>
              <w:rPr>
                <w:rFonts w:cs="Times New Roman"/>
                <w:sz w:val="20"/>
                <w:szCs w:val="20"/>
              </w:rPr>
            </w:pPr>
            <w:r w:rsidRPr="00AE24A7">
              <w:rPr>
                <w:rFonts w:cs="Times New Roman"/>
                <w:sz w:val="20"/>
                <w:szCs w:val="20"/>
              </w:rPr>
              <w:t xml:space="preserve">Technical innovations or </w:t>
            </w:r>
            <w:r w:rsidR="00D07653" w:rsidRPr="00AE24A7">
              <w:rPr>
                <w:rFonts w:cs="Times New Roman"/>
                <w:sz w:val="20"/>
                <w:szCs w:val="20"/>
              </w:rPr>
              <w:t>collaboration</w:t>
            </w:r>
            <w:r w:rsidRPr="00AE24A7">
              <w:rPr>
                <w:rFonts w:cs="Times New Roman"/>
                <w:sz w:val="20"/>
                <w:szCs w:val="20"/>
              </w:rPr>
              <w:t xml:space="preserve"> with other </w:t>
            </w:r>
            <w:r w:rsidR="00D07653" w:rsidRPr="00AE24A7">
              <w:rPr>
                <w:rFonts w:cs="Times New Roman"/>
                <w:sz w:val="20"/>
                <w:szCs w:val="20"/>
              </w:rPr>
              <w:t>businesses</w:t>
            </w:r>
            <w:r w:rsidRPr="00AE24A7">
              <w:rPr>
                <w:rFonts w:cs="Times New Roman"/>
                <w:sz w:val="20"/>
                <w:szCs w:val="20"/>
              </w:rPr>
              <w:t xml:space="preserve"> to </w:t>
            </w:r>
            <w:r w:rsidR="00D07653" w:rsidRPr="00AE24A7">
              <w:rPr>
                <w:rFonts w:cs="Times New Roman"/>
                <w:sz w:val="20"/>
                <w:szCs w:val="20"/>
              </w:rPr>
              <w:t>facilitate</w:t>
            </w:r>
            <w:r w:rsidRPr="00AE24A7">
              <w:rPr>
                <w:rFonts w:cs="Times New Roman"/>
                <w:sz w:val="20"/>
                <w:szCs w:val="20"/>
              </w:rPr>
              <w:t xml:space="preserve"> innovation</w:t>
            </w:r>
          </w:p>
        </w:tc>
      </w:tr>
    </w:tbl>
    <w:p w14:paraId="1438AEEA" w14:textId="77777777" w:rsidR="005D1B77" w:rsidRPr="00AE24A7" w:rsidRDefault="005D1B77" w:rsidP="003A74E6">
      <w:pPr>
        <w:spacing w:line="360" w:lineRule="auto"/>
        <w:jc w:val="center"/>
        <w:rPr>
          <w:rFonts w:cs="Times New Roman"/>
          <w:sz w:val="20"/>
          <w:szCs w:val="20"/>
        </w:rPr>
      </w:pPr>
      <w:r w:rsidRPr="00AE24A7">
        <w:rPr>
          <w:rFonts w:cs="Times New Roman"/>
          <w:b/>
          <w:bCs/>
          <w:sz w:val="20"/>
          <w:szCs w:val="20"/>
        </w:rPr>
        <w:t>Types of Innovation By Industry (</w:t>
      </w:r>
      <w:proofErr w:type="spellStart"/>
      <w:r w:rsidRPr="00AE24A7">
        <w:rPr>
          <w:rFonts w:cs="Times New Roman"/>
          <w:b/>
          <w:bCs/>
          <w:sz w:val="20"/>
          <w:szCs w:val="20"/>
        </w:rPr>
        <w:t>Taques</w:t>
      </w:r>
      <w:proofErr w:type="spellEnd"/>
      <w:r w:rsidRPr="00AE24A7">
        <w:rPr>
          <w:rFonts w:cs="Times New Roman"/>
          <w:b/>
          <w:bCs/>
          <w:sz w:val="20"/>
          <w:szCs w:val="20"/>
        </w:rPr>
        <w:t xml:space="preserve"> et al., 2021)</w:t>
      </w:r>
    </w:p>
    <w:p w14:paraId="7E2E6CA3" w14:textId="2183C844" w:rsidR="001C187C" w:rsidRPr="00AE24A7" w:rsidRDefault="001C187C" w:rsidP="003A74E6">
      <w:pPr>
        <w:pStyle w:val="Heading1"/>
        <w:spacing w:line="360" w:lineRule="auto"/>
        <w:rPr>
          <w:rFonts w:cs="Times New Roman"/>
          <w:lang w:val="en-US"/>
        </w:rPr>
      </w:pPr>
      <w:bookmarkStart w:id="7" w:name="_Toc124800870"/>
      <w:r w:rsidRPr="00AE24A7">
        <w:rPr>
          <w:rFonts w:cs="Times New Roman"/>
        </w:rPr>
        <w:t>The principal drivers for innovation</w:t>
      </w:r>
      <w:bookmarkEnd w:id="7"/>
    </w:p>
    <w:p w14:paraId="6D2F539F" w14:textId="774F94E3" w:rsidR="00F52898" w:rsidRPr="00AE24A7" w:rsidRDefault="00F52898" w:rsidP="003A74E6">
      <w:pPr>
        <w:spacing w:line="360" w:lineRule="auto"/>
        <w:rPr>
          <w:rFonts w:cs="Times New Roman"/>
        </w:rPr>
      </w:pPr>
      <w:r w:rsidRPr="00AE24A7">
        <w:rPr>
          <w:rFonts w:cs="Times New Roman"/>
          <w:lang w:val="en-US"/>
        </w:rPr>
        <w:t xml:space="preserve">According to </w:t>
      </w:r>
      <w:r w:rsidRPr="00AE24A7">
        <w:rPr>
          <w:rFonts w:cs="Times New Roman"/>
        </w:rPr>
        <w:t xml:space="preserve">Ferro De </w:t>
      </w:r>
      <w:proofErr w:type="spellStart"/>
      <w:r w:rsidRPr="00AE24A7">
        <w:rPr>
          <w:rFonts w:cs="Times New Roman"/>
        </w:rPr>
        <w:t>Guimarães</w:t>
      </w:r>
      <w:proofErr w:type="spellEnd"/>
      <w:r w:rsidRPr="00AE24A7">
        <w:rPr>
          <w:rFonts w:cs="Times New Roman"/>
        </w:rPr>
        <w:t xml:space="preserve">, et al. (2020), businesses must use strategic drivers for the development of process or product innovation. It was suggested that Market Orientation and Knowledge Management should be at the forefront of this strategy because the objective of </w:t>
      </w:r>
      <w:r w:rsidRPr="00AE24A7">
        <w:rPr>
          <w:rFonts w:cs="Times New Roman"/>
        </w:rPr>
        <w:lastRenderedPageBreak/>
        <w:t xml:space="preserve">innovation should be to attain competitive advantage and improve performance of the organisation. Ferro De </w:t>
      </w:r>
      <w:proofErr w:type="spellStart"/>
      <w:r w:rsidRPr="00AE24A7">
        <w:rPr>
          <w:rFonts w:cs="Times New Roman"/>
        </w:rPr>
        <w:t>Guimarães</w:t>
      </w:r>
      <w:proofErr w:type="spellEnd"/>
      <w:r w:rsidRPr="00AE24A7">
        <w:rPr>
          <w:rFonts w:cs="Times New Roman"/>
        </w:rPr>
        <w:t xml:space="preserve">, et al. (2020) explained that Market Orientation enables the understanding of the customers while knowledge management involves tactically coordinating both internal and external knowledge. </w:t>
      </w:r>
    </w:p>
    <w:p w14:paraId="3B32D051" w14:textId="39C8E6D0" w:rsidR="0034473F" w:rsidRPr="00AE24A7" w:rsidRDefault="0034473F" w:rsidP="003A74E6">
      <w:pPr>
        <w:spacing w:line="360" w:lineRule="auto"/>
        <w:rPr>
          <w:rFonts w:cs="Times New Roman"/>
        </w:rPr>
      </w:pPr>
      <w:r w:rsidRPr="00AE24A7">
        <w:rPr>
          <w:rFonts w:cs="Times New Roman"/>
        </w:rPr>
        <w:t xml:space="preserve">It was suggested in </w:t>
      </w:r>
      <w:proofErr w:type="spellStart"/>
      <w:r w:rsidRPr="00AE24A7">
        <w:rPr>
          <w:rFonts w:cs="Times New Roman"/>
        </w:rPr>
        <w:t>DeMaria</w:t>
      </w:r>
      <w:proofErr w:type="spellEnd"/>
      <w:r w:rsidRPr="00AE24A7">
        <w:rPr>
          <w:rFonts w:cs="Times New Roman"/>
        </w:rPr>
        <w:t xml:space="preserve"> and </w:t>
      </w:r>
      <w:proofErr w:type="spellStart"/>
      <w:r w:rsidRPr="00AE24A7">
        <w:rPr>
          <w:rFonts w:cs="Times New Roman"/>
        </w:rPr>
        <w:t>Zezza</w:t>
      </w:r>
      <w:proofErr w:type="spellEnd"/>
      <w:r w:rsidRPr="00AE24A7">
        <w:rPr>
          <w:rFonts w:cs="Times New Roman"/>
        </w:rPr>
        <w:t xml:space="preserve"> (2020) that the determinants of innovation should fall in four categories including organizational abilities, technological resources, market pull, and external stimuli such as governmental or industrial regulations.</w:t>
      </w:r>
      <w:r w:rsidR="00081063" w:rsidRPr="00AE24A7">
        <w:rPr>
          <w:rFonts w:cs="Times New Roman"/>
        </w:rPr>
        <w:t xml:space="preserve"> </w:t>
      </w:r>
      <w:proofErr w:type="spellStart"/>
      <w:r w:rsidR="00081063" w:rsidRPr="00AE24A7">
        <w:rPr>
          <w:rFonts w:cs="Times New Roman"/>
        </w:rPr>
        <w:t>DeMaria</w:t>
      </w:r>
      <w:proofErr w:type="spellEnd"/>
      <w:r w:rsidR="00081063" w:rsidRPr="00AE24A7">
        <w:rPr>
          <w:rFonts w:cs="Times New Roman"/>
        </w:rPr>
        <w:t xml:space="preserve"> and </w:t>
      </w:r>
      <w:proofErr w:type="spellStart"/>
      <w:r w:rsidR="00081063" w:rsidRPr="00AE24A7">
        <w:rPr>
          <w:rFonts w:cs="Times New Roman"/>
        </w:rPr>
        <w:t>Zezza</w:t>
      </w:r>
      <w:proofErr w:type="spellEnd"/>
      <w:r w:rsidR="00081063" w:rsidRPr="00AE24A7">
        <w:rPr>
          <w:rFonts w:cs="Times New Roman"/>
        </w:rPr>
        <w:t xml:space="preserve"> (2020) further explained technological resources as </w:t>
      </w:r>
      <w:proofErr w:type="spellStart"/>
      <w:proofErr w:type="gramStart"/>
      <w:r w:rsidR="00081063" w:rsidRPr="00AE24A7">
        <w:rPr>
          <w:rFonts w:cs="Times New Roman"/>
        </w:rPr>
        <w:t>knowledge</w:t>
      </w:r>
      <w:r w:rsidR="00AE24A7">
        <w:rPr>
          <w:rFonts w:cs="Times New Roman"/>
        </w:rPr>
        <w:t>,</w:t>
      </w:r>
      <w:r w:rsidR="00081063" w:rsidRPr="00AE24A7">
        <w:rPr>
          <w:rFonts w:cs="Times New Roman"/>
        </w:rPr>
        <w:t>skills</w:t>
      </w:r>
      <w:proofErr w:type="spellEnd"/>
      <w:proofErr w:type="gramEnd"/>
      <w:r w:rsidR="00081063" w:rsidRPr="00AE24A7">
        <w:rPr>
          <w:rFonts w:cs="Times New Roman"/>
        </w:rPr>
        <w:t xml:space="preserve"> and finances.  </w:t>
      </w:r>
    </w:p>
    <w:p w14:paraId="43FA47E9" w14:textId="1F8B768C" w:rsidR="00894070" w:rsidRPr="00AE24A7" w:rsidRDefault="00894070" w:rsidP="003A74E6">
      <w:pPr>
        <w:spacing w:line="360" w:lineRule="auto"/>
        <w:rPr>
          <w:rFonts w:cs="Times New Roman"/>
          <w:iCs/>
          <w:lang w:val="en-US" w:eastAsia="ar-SA"/>
        </w:rPr>
      </w:pPr>
      <w:r w:rsidRPr="00AE24A7">
        <w:rPr>
          <w:rFonts w:cs="Times New Roman"/>
        </w:rPr>
        <w:t xml:space="preserve">In the case of </w:t>
      </w:r>
      <w:r w:rsidR="00AA17B1" w:rsidRPr="00AE24A7">
        <w:rPr>
          <w:rFonts w:cs="Times New Roman"/>
        </w:rPr>
        <w:t>AE Aerospace</w:t>
      </w:r>
      <w:r w:rsidRPr="00AE24A7">
        <w:rPr>
          <w:rFonts w:cs="Times New Roman"/>
        </w:rPr>
        <w:t>, they</w:t>
      </w:r>
      <w:r w:rsidR="00AA17B1" w:rsidRPr="00AE24A7">
        <w:rPr>
          <w:rFonts w:cs="Times New Roman"/>
        </w:rPr>
        <w:t xml:space="preserve"> had a business challenge, and this was the drive for their process innovation. </w:t>
      </w:r>
      <w:r w:rsidRPr="00AE24A7">
        <w:rPr>
          <w:rFonts w:cs="Times New Roman"/>
          <w:iCs/>
          <w:lang w:val="en-US" w:eastAsia="ar-SA"/>
        </w:rPr>
        <w:t>Although their individual CNC machines themselves are advanced, the facility itself operate</w:t>
      </w:r>
      <w:r w:rsidR="00A33D14" w:rsidRPr="00AE24A7">
        <w:rPr>
          <w:rFonts w:cs="Times New Roman"/>
          <w:iCs/>
          <w:lang w:val="en-US" w:eastAsia="ar-SA"/>
        </w:rPr>
        <w:t>d</w:t>
      </w:r>
      <w:r w:rsidRPr="00AE24A7">
        <w:rPr>
          <w:rFonts w:cs="Times New Roman"/>
          <w:iCs/>
          <w:lang w:val="en-US" w:eastAsia="ar-SA"/>
        </w:rPr>
        <w:t xml:space="preserve"> very much around people centric manual practices, with limited use of the electronic data provided by their ERP system. The factory has no direct connectivity to the individual machines so fully relies on the effectiveness of operators accurately using shop floor capture. </w:t>
      </w:r>
    </w:p>
    <w:p w14:paraId="2F6D7184" w14:textId="514368A4" w:rsidR="00894070" w:rsidRPr="00AE24A7" w:rsidRDefault="00894070" w:rsidP="003A74E6">
      <w:pPr>
        <w:spacing w:line="360" w:lineRule="auto"/>
        <w:rPr>
          <w:rFonts w:cs="Times New Roman"/>
          <w:iCs/>
          <w:lang w:val="en-US" w:eastAsia="ar-SA"/>
        </w:rPr>
      </w:pPr>
      <w:r w:rsidRPr="00AE24A7">
        <w:rPr>
          <w:rFonts w:cs="Times New Roman"/>
          <w:iCs/>
          <w:lang w:val="en-US" w:eastAsia="ar-SA"/>
        </w:rPr>
        <w:t xml:space="preserve">As a result of these business needs, a process innovation project called Glass Factory was established. </w:t>
      </w:r>
    </w:p>
    <w:p w14:paraId="739C45D0" w14:textId="08583F60" w:rsidR="00894070" w:rsidRPr="00AE24A7" w:rsidRDefault="00894070" w:rsidP="00A33D14">
      <w:pPr>
        <w:spacing w:line="360" w:lineRule="auto"/>
        <w:jc w:val="center"/>
        <w:rPr>
          <w:rFonts w:cs="Times New Roman"/>
        </w:rPr>
      </w:pPr>
      <w:r w:rsidRPr="00AE24A7">
        <w:rPr>
          <w:rFonts w:cs="Times New Roman"/>
          <w:noProof/>
          <w:lang w:eastAsia="ar-SA"/>
        </w:rPr>
        <w:drawing>
          <wp:inline distT="0" distB="0" distL="0" distR="0" wp14:anchorId="038FB2D2" wp14:editId="342E8D2B">
            <wp:extent cx="5247861" cy="2691211"/>
            <wp:effectExtent l="38100" t="38100" r="29210" b="3302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60108" cy="2697491"/>
                    </a:xfrm>
                    <a:prstGeom prst="rect">
                      <a:avLst/>
                    </a:prstGeom>
                    <a:noFill/>
                    <a:ln w="38100">
                      <a:solidFill>
                        <a:schemeClr val="tx1"/>
                      </a:solidFill>
                    </a:ln>
                  </pic:spPr>
                </pic:pic>
              </a:graphicData>
            </a:graphic>
          </wp:inline>
        </w:drawing>
      </w:r>
    </w:p>
    <w:p w14:paraId="3C840770" w14:textId="7CC92EC6" w:rsidR="00022977" w:rsidRPr="00AE24A7" w:rsidRDefault="00022977" w:rsidP="003A74E6">
      <w:pPr>
        <w:spacing w:line="360" w:lineRule="auto"/>
        <w:jc w:val="center"/>
        <w:rPr>
          <w:rFonts w:cs="Times New Roman"/>
          <w:b/>
          <w:bCs/>
          <w:sz w:val="20"/>
          <w:szCs w:val="20"/>
        </w:rPr>
      </w:pPr>
      <w:r w:rsidRPr="00AE24A7">
        <w:rPr>
          <w:rFonts w:cs="Times New Roman"/>
          <w:b/>
          <w:bCs/>
          <w:sz w:val="20"/>
          <w:szCs w:val="20"/>
        </w:rPr>
        <w:t xml:space="preserve">Previous Business Workflow </w:t>
      </w:r>
    </w:p>
    <w:p w14:paraId="765D24A0" w14:textId="3DA3E42E" w:rsidR="00894070" w:rsidRPr="00AE24A7" w:rsidRDefault="00894070" w:rsidP="003A74E6">
      <w:pPr>
        <w:spacing w:line="360" w:lineRule="auto"/>
        <w:rPr>
          <w:rFonts w:cs="Times New Roman"/>
          <w:iCs/>
          <w:lang w:val="en-US" w:eastAsia="ar-SA"/>
        </w:rPr>
      </w:pPr>
      <w:r w:rsidRPr="00AE24A7">
        <w:rPr>
          <w:rFonts w:cs="Times New Roman"/>
          <w:iCs/>
          <w:lang w:val="en-US" w:eastAsia="ar-SA"/>
        </w:rPr>
        <w:t xml:space="preserve">The current process does not lend itself to accurate planning and forecasting of workload nor provide early insights </w:t>
      </w:r>
      <w:r w:rsidR="00D836BE" w:rsidRPr="00AE24A7">
        <w:rPr>
          <w:rFonts w:cs="Times New Roman"/>
          <w:iCs/>
          <w:lang w:val="en-US" w:eastAsia="ar-SA"/>
        </w:rPr>
        <w:t>or</w:t>
      </w:r>
      <w:r w:rsidRPr="00AE24A7">
        <w:rPr>
          <w:rFonts w:cs="Times New Roman"/>
          <w:iCs/>
          <w:lang w:val="en-US" w:eastAsia="ar-SA"/>
        </w:rPr>
        <w:t xml:space="preserve"> the ability to deal with the host of inevitable issues that can be encountered with products that have such a long production cycle. </w:t>
      </w:r>
    </w:p>
    <w:p w14:paraId="6E52FBBE" w14:textId="61B2A63E" w:rsidR="00894070" w:rsidRPr="00AE24A7" w:rsidRDefault="00894070" w:rsidP="003A74E6">
      <w:pPr>
        <w:spacing w:line="360" w:lineRule="auto"/>
        <w:rPr>
          <w:rFonts w:cs="Times New Roman"/>
          <w:iCs/>
          <w:lang w:val="en-US" w:eastAsia="ar-SA"/>
        </w:rPr>
      </w:pPr>
      <w:r w:rsidRPr="00AE24A7">
        <w:rPr>
          <w:rFonts w:cs="Times New Roman"/>
          <w:iCs/>
          <w:lang w:val="en-US" w:eastAsia="ar-SA"/>
        </w:rPr>
        <w:lastRenderedPageBreak/>
        <w:t xml:space="preserve">Ability to reliably and consistently meet the predicted delivery time committed upon initial purchase order acceptance from a client is a major driver in the ability of AE Aerospace to win business and maintain orders with their customers. If they could assure customers that they can deliver on time and in full, and be confident that they have the systems, </w:t>
      </w:r>
      <w:proofErr w:type="gramStart"/>
      <w:r w:rsidRPr="00AE24A7">
        <w:rPr>
          <w:rFonts w:cs="Times New Roman"/>
          <w:iCs/>
          <w:lang w:val="en-US" w:eastAsia="ar-SA"/>
        </w:rPr>
        <w:t>tools</w:t>
      </w:r>
      <w:proofErr w:type="gramEnd"/>
      <w:r w:rsidRPr="00AE24A7">
        <w:rPr>
          <w:rFonts w:cs="Times New Roman"/>
          <w:iCs/>
          <w:lang w:val="en-US" w:eastAsia="ar-SA"/>
        </w:rPr>
        <w:t xml:space="preserve"> and processes in place to stand up those promises, then this would open up new revenue streams for the business. Within their existing aviation client </w:t>
      </w:r>
      <w:r w:rsidR="00D836BE" w:rsidRPr="00AE24A7">
        <w:rPr>
          <w:rFonts w:cs="Times New Roman"/>
          <w:iCs/>
          <w:lang w:val="en-US" w:eastAsia="ar-SA"/>
        </w:rPr>
        <w:t>pool,</w:t>
      </w:r>
      <w:r w:rsidRPr="00AE24A7">
        <w:rPr>
          <w:rFonts w:cs="Times New Roman"/>
          <w:iCs/>
          <w:lang w:val="en-US" w:eastAsia="ar-SA"/>
        </w:rPr>
        <w:t xml:space="preserve"> they would become much more competitive, but crucially it would allow the business to develop new clients in industry sectors such as gas-turbine, naval, </w:t>
      </w:r>
      <w:proofErr w:type="spellStart"/>
      <w:r w:rsidRPr="00AE24A7">
        <w:rPr>
          <w:rFonts w:cs="Times New Roman"/>
          <w:iCs/>
          <w:lang w:val="en-US" w:eastAsia="ar-SA"/>
        </w:rPr>
        <w:t>defence</w:t>
      </w:r>
      <w:proofErr w:type="spellEnd"/>
      <w:r w:rsidRPr="00AE24A7">
        <w:rPr>
          <w:rFonts w:cs="Times New Roman"/>
          <w:iCs/>
          <w:lang w:val="en-US" w:eastAsia="ar-SA"/>
        </w:rPr>
        <w:t xml:space="preserve">, marine, </w:t>
      </w:r>
      <w:proofErr w:type="gramStart"/>
      <w:r w:rsidRPr="00AE24A7">
        <w:rPr>
          <w:rFonts w:cs="Times New Roman"/>
          <w:iCs/>
          <w:lang w:val="en-US" w:eastAsia="ar-SA"/>
        </w:rPr>
        <w:t>rail</w:t>
      </w:r>
      <w:proofErr w:type="gramEnd"/>
      <w:r w:rsidRPr="00AE24A7">
        <w:rPr>
          <w:rFonts w:cs="Times New Roman"/>
          <w:iCs/>
          <w:lang w:val="en-US" w:eastAsia="ar-SA"/>
        </w:rPr>
        <w:t xml:space="preserve"> and renewables, thus massively diversifying their client base. </w:t>
      </w:r>
    </w:p>
    <w:p w14:paraId="5867E3E7" w14:textId="04FAF4DB" w:rsidR="00894070" w:rsidRPr="00AE24A7" w:rsidRDefault="00894070" w:rsidP="003A74E6">
      <w:pPr>
        <w:spacing w:line="360" w:lineRule="auto"/>
        <w:rPr>
          <w:rFonts w:cs="Times New Roman"/>
          <w:iCs/>
          <w:lang w:val="en-US" w:eastAsia="ar-SA"/>
        </w:rPr>
      </w:pPr>
      <w:r w:rsidRPr="00AE24A7">
        <w:rPr>
          <w:rFonts w:cs="Times New Roman"/>
          <w:iCs/>
          <w:lang w:val="en-US" w:eastAsia="ar-SA"/>
        </w:rPr>
        <w:t xml:space="preserve">The </w:t>
      </w:r>
      <w:r w:rsidR="00022977" w:rsidRPr="00AE24A7">
        <w:rPr>
          <w:rFonts w:cs="Times New Roman"/>
          <w:iCs/>
          <w:lang w:val="en-US" w:eastAsia="ar-SA"/>
        </w:rPr>
        <w:t xml:space="preserve">breakdown of the </w:t>
      </w:r>
      <w:r w:rsidRPr="00AE24A7">
        <w:rPr>
          <w:rFonts w:cs="Times New Roman"/>
          <w:iCs/>
          <w:lang w:val="en-US" w:eastAsia="ar-SA"/>
        </w:rPr>
        <w:t>major issues face</w:t>
      </w:r>
      <w:r w:rsidR="00022977" w:rsidRPr="00AE24A7">
        <w:rPr>
          <w:rFonts w:cs="Times New Roman"/>
          <w:iCs/>
          <w:lang w:val="en-US" w:eastAsia="ar-SA"/>
        </w:rPr>
        <w:t>d by AE Aerospace includes</w:t>
      </w:r>
      <w:r w:rsidRPr="00AE24A7">
        <w:rPr>
          <w:rFonts w:cs="Times New Roman"/>
          <w:iCs/>
          <w:lang w:val="en-US" w:eastAsia="ar-SA"/>
        </w:rPr>
        <w:t>:</w:t>
      </w:r>
    </w:p>
    <w:p w14:paraId="249F065D" w14:textId="77777777" w:rsidR="00894070" w:rsidRPr="00AE24A7" w:rsidRDefault="00894070" w:rsidP="003A74E6">
      <w:pPr>
        <w:pStyle w:val="ListParagraph"/>
        <w:numPr>
          <w:ilvl w:val="0"/>
          <w:numId w:val="22"/>
        </w:numPr>
        <w:spacing w:after="0" w:line="360" w:lineRule="auto"/>
        <w:rPr>
          <w:rFonts w:cs="Times New Roman"/>
          <w:iCs/>
          <w:lang w:val="en-US" w:eastAsia="ar-SA"/>
        </w:rPr>
      </w:pPr>
      <w:r w:rsidRPr="00AE24A7">
        <w:rPr>
          <w:rFonts w:cs="Times New Roman"/>
          <w:iCs/>
          <w:lang w:val="en-US" w:eastAsia="ar-SA"/>
        </w:rPr>
        <w:t>Accuracy of delivery is hindering their ability to win and maintain orders from customers.</w:t>
      </w:r>
    </w:p>
    <w:p w14:paraId="03C3D16A" w14:textId="77777777" w:rsidR="00894070" w:rsidRPr="00AE24A7" w:rsidRDefault="00894070" w:rsidP="003A74E6">
      <w:pPr>
        <w:pStyle w:val="ListParagraph"/>
        <w:numPr>
          <w:ilvl w:val="0"/>
          <w:numId w:val="22"/>
        </w:numPr>
        <w:spacing w:after="0" w:line="360" w:lineRule="auto"/>
        <w:rPr>
          <w:rFonts w:cs="Times New Roman"/>
          <w:iCs/>
          <w:lang w:val="en-US" w:eastAsia="ar-SA"/>
        </w:rPr>
      </w:pPr>
      <w:r w:rsidRPr="00AE24A7">
        <w:rPr>
          <w:rFonts w:cs="Times New Roman"/>
          <w:iCs/>
          <w:lang w:val="en-US" w:eastAsia="ar-SA"/>
        </w:rPr>
        <w:t xml:space="preserve">Lack of transparency within the production process leads to inability to plan future workload and system capacity. </w:t>
      </w:r>
    </w:p>
    <w:p w14:paraId="0A4588C2" w14:textId="77777777" w:rsidR="00894070" w:rsidRPr="00AE24A7" w:rsidRDefault="00894070" w:rsidP="003A74E6">
      <w:pPr>
        <w:pStyle w:val="ListParagraph"/>
        <w:numPr>
          <w:ilvl w:val="0"/>
          <w:numId w:val="22"/>
        </w:numPr>
        <w:spacing w:after="0" w:line="360" w:lineRule="auto"/>
        <w:rPr>
          <w:rFonts w:cs="Times New Roman"/>
          <w:iCs/>
          <w:lang w:val="en-US" w:eastAsia="ar-SA"/>
        </w:rPr>
      </w:pPr>
      <w:r w:rsidRPr="00AE24A7">
        <w:rPr>
          <w:rFonts w:cs="Times New Roman"/>
          <w:iCs/>
          <w:lang w:val="en-US" w:eastAsia="ar-SA"/>
        </w:rPr>
        <w:t>Lack of any insightful data across of the production process.</w:t>
      </w:r>
    </w:p>
    <w:p w14:paraId="289C2543" w14:textId="77777777" w:rsidR="00894070" w:rsidRPr="00AE24A7" w:rsidRDefault="00894070" w:rsidP="003A74E6">
      <w:pPr>
        <w:pStyle w:val="ListParagraph"/>
        <w:numPr>
          <w:ilvl w:val="0"/>
          <w:numId w:val="22"/>
        </w:numPr>
        <w:spacing w:after="0" w:line="360" w:lineRule="auto"/>
        <w:rPr>
          <w:rFonts w:cs="Times New Roman"/>
          <w:iCs/>
          <w:lang w:val="en-US" w:eastAsia="ar-SA"/>
        </w:rPr>
      </w:pPr>
      <w:r w:rsidRPr="00AE24A7">
        <w:rPr>
          <w:rFonts w:cs="Times New Roman"/>
          <w:iCs/>
          <w:lang w:val="en-US" w:eastAsia="ar-SA"/>
        </w:rPr>
        <w:t>Length of time required to validate machined parts for 1</w:t>
      </w:r>
      <w:r w:rsidRPr="00AE24A7">
        <w:rPr>
          <w:rFonts w:cs="Times New Roman"/>
          <w:iCs/>
          <w:vertAlign w:val="superscript"/>
          <w:lang w:val="en-US" w:eastAsia="ar-SA"/>
        </w:rPr>
        <w:t>st</w:t>
      </w:r>
      <w:r w:rsidRPr="00AE24A7">
        <w:rPr>
          <w:rFonts w:cs="Times New Roman"/>
          <w:iCs/>
          <w:lang w:val="en-US" w:eastAsia="ar-SA"/>
        </w:rPr>
        <w:t xml:space="preserve"> off and 2</w:t>
      </w:r>
      <w:r w:rsidRPr="00AE24A7">
        <w:rPr>
          <w:rFonts w:cs="Times New Roman"/>
          <w:iCs/>
          <w:vertAlign w:val="superscript"/>
          <w:lang w:val="en-US" w:eastAsia="ar-SA"/>
        </w:rPr>
        <w:t>nd</w:t>
      </w:r>
      <w:r w:rsidRPr="00AE24A7">
        <w:rPr>
          <w:rFonts w:cs="Times New Roman"/>
          <w:iCs/>
          <w:lang w:val="en-US" w:eastAsia="ar-SA"/>
        </w:rPr>
        <w:t xml:space="preserve"> off machining runs.</w:t>
      </w:r>
    </w:p>
    <w:p w14:paraId="094E4A51" w14:textId="77777777" w:rsidR="00894070" w:rsidRPr="00AE24A7" w:rsidRDefault="00894070" w:rsidP="003A74E6">
      <w:pPr>
        <w:pStyle w:val="ListParagraph"/>
        <w:numPr>
          <w:ilvl w:val="0"/>
          <w:numId w:val="22"/>
        </w:numPr>
        <w:spacing w:after="0" w:line="360" w:lineRule="auto"/>
        <w:rPr>
          <w:rFonts w:cs="Times New Roman"/>
          <w:iCs/>
          <w:lang w:val="en-US" w:eastAsia="ar-SA"/>
        </w:rPr>
      </w:pPr>
      <w:r w:rsidRPr="00AE24A7">
        <w:rPr>
          <w:rFonts w:cs="Times New Roman"/>
          <w:iCs/>
          <w:lang w:val="en-US" w:eastAsia="ar-SA"/>
        </w:rPr>
        <w:t>Length of time taken by sub-contractor processes such as material coating.</w:t>
      </w:r>
    </w:p>
    <w:p w14:paraId="1B85CA23" w14:textId="52024D96" w:rsidR="00894070" w:rsidRPr="00AE24A7" w:rsidRDefault="00894070" w:rsidP="003A74E6">
      <w:pPr>
        <w:pStyle w:val="ListParagraph"/>
        <w:numPr>
          <w:ilvl w:val="0"/>
          <w:numId w:val="22"/>
        </w:numPr>
        <w:spacing w:after="0" w:line="360" w:lineRule="auto"/>
        <w:rPr>
          <w:rFonts w:cs="Times New Roman"/>
          <w:iCs/>
          <w:lang w:val="en-US" w:eastAsia="ar-SA"/>
        </w:rPr>
      </w:pPr>
      <w:r w:rsidRPr="00AE24A7">
        <w:rPr>
          <w:rFonts w:cs="Times New Roman"/>
          <w:iCs/>
          <w:lang w:val="en-US" w:eastAsia="ar-SA"/>
        </w:rPr>
        <w:t xml:space="preserve">The need to put products through several rounds of machining to achieve the necessary levels of engineering tolerance. (As well as time taken for this process there is also a demand on specialist engineering resources to refine a cutting program post job-one. This detracts from efficiency, and currently the business </w:t>
      </w:r>
      <w:proofErr w:type="gramStart"/>
      <w:r w:rsidRPr="00AE24A7">
        <w:rPr>
          <w:rFonts w:cs="Times New Roman"/>
          <w:iCs/>
          <w:lang w:val="en-US" w:eastAsia="ar-SA"/>
        </w:rPr>
        <w:t>has to</w:t>
      </w:r>
      <w:proofErr w:type="gramEnd"/>
      <w:r w:rsidRPr="00AE24A7">
        <w:rPr>
          <w:rFonts w:cs="Times New Roman"/>
          <w:iCs/>
          <w:lang w:val="en-US" w:eastAsia="ar-SA"/>
        </w:rPr>
        <w:t xml:space="preserve"> utilise the general labour pool to </w:t>
      </w:r>
      <w:r w:rsidR="00022977" w:rsidRPr="00AE24A7">
        <w:rPr>
          <w:rFonts w:cs="Times New Roman"/>
          <w:iCs/>
          <w:lang w:val="en-US" w:eastAsia="ar-SA"/>
        </w:rPr>
        <w:t>Programme</w:t>
      </w:r>
      <w:r w:rsidRPr="00AE24A7">
        <w:rPr>
          <w:rFonts w:cs="Times New Roman"/>
          <w:iCs/>
          <w:lang w:val="en-US" w:eastAsia="ar-SA"/>
        </w:rPr>
        <w:t xml:space="preserve"> work rather than through engineering.)</w:t>
      </w:r>
    </w:p>
    <w:p w14:paraId="76A869D8" w14:textId="77777777" w:rsidR="00894070" w:rsidRPr="00AE24A7" w:rsidRDefault="00894070" w:rsidP="003A74E6">
      <w:pPr>
        <w:pStyle w:val="ListParagraph"/>
        <w:numPr>
          <w:ilvl w:val="0"/>
          <w:numId w:val="22"/>
        </w:numPr>
        <w:spacing w:after="0" w:line="360" w:lineRule="auto"/>
        <w:rPr>
          <w:rFonts w:cs="Times New Roman"/>
          <w:iCs/>
          <w:lang w:val="en-US" w:eastAsia="ar-SA"/>
        </w:rPr>
      </w:pPr>
      <w:r w:rsidRPr="00AE24A7">
        <w:rPr>
          <w:rFonts w:cs="Times New Roman"/>
          <w:iCs/>
          <w:lang w:val="en-US" w:eastAsia="ar-SA"/>
        </w:rPr>
        <w:t>Inability to increase productivity due to lack of data insights into where to target efforts and resources.</w:t>
      </w:r>
    </w:p>
    <w:p w14:paraId="36B15FC5" w14:textId="77777777" w:rsidR="00022977" w:rsidRPr="00AE24A7" w:rsidRDefault="00894070" w:rsidP="003A74E6">
      <w:pPr>
        <w:spacing w:line="360" w:lineRule="auto"/>
        <w:rPr>
          <w:rFonts w:cs="Times New Roman"/>
          <w:iCs/>
          <w:lang w:val="en-US" w:eastAsia="ar-SA"/>
        </w:rPr>
      </w:pPr>
      <w:r w:rsidRPr="00AE24A7">
        <w:rPr>
          <w:rFonts w:cs="Times New Roman"/>
          <w:iCs/>
          <w:lang w:val="en-US" w:eastAsia="ar-SA"/>
        </w:rPr>
        <w:t>Although these are recognised as significant issues for the business, poor transparency, limited planning ability and delayed delivery are symptomatic of the aerospace sector as a whole and AE Aerospace is not alone in the problems they face.</w:t>
      </w:r>
    </w:p>
    <w:p w14:paraId="4A6D35D0" w14:textId="6479FB7A" w:rsidR="00022977" w:rsidRPr="00AE24A7" w:rsidRDefault="00022977" w:rsidP="003A74E6">
      <w:pPr>
        <w:spacing w:line="360" w:lineRule="auto"/>
        <w:jc w:val="center"/>
        <w:rPr>
          <w:rFonts w:cs="Times New Roman"/>
          <w:iCs/>
          <w:lang w:val="en-US" w:eastAsia="ar-SA"/>
        </w:rPr>
      </w:pPr>
      <w:r w:rsidRPr="00AE24A7">
        <w:rPr>
          <w:rFonts w:cs="Times New Roman"/>
          <w:noProof/>
        </w:rPr>
        <w:lastRenderedPageBreak/>
        <w:drawing>
          <wp:inline distT="0" distB="0" distL="0" distR="0" wp14:anchorId="0117BF92" wp14:editId="37A4ECA7">
            <wp:extent cx="5327650" cy="2733040"/>
            <wp:effectExtent l="38100" t="38100" r="44450" b="29210"/>
            <wp:docPr id="34" name="Picture 3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imelin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27650" cy="2733040"/>
                    </a:xfrm>
                    <a:prstGeom prst="rect">
                      <a:avLst/>
                    </a:prstGeom>
                    <a:noFill/>
                    <a:ln w="38100">
                      <a:solidFill>
                        <a:schemeClr val="tx1"/>
                      </a:solidFill>
                    </a:ln>
                  </pic:spPr>
                </pic:pic>
              </a:graphicData>
            </a:graphic>
          </wp:inline>
        </w:drawing>
      </w:r>
    </w:p>
    <w:p w14:paraId="4BB53A01" w14:textId="68DCC835" w:rsidR="00022977" w:rsidRPr="00AE24A7" w:rsidRDefault="00022977" w:rsidP="003A74E6">
      <w:pPr>
        <w:spacing w:line="360" w:lineRule="auto"/>
        <w:jc w:val="center"/>
        <w:rPr>
          <w:rFonts w:cs="Times New Roman"/>
          <w:b/>
          <w:bCs/>
          <w:sz w:val="20"/>
          <w:szCs w:val="20"/>
        </w:rPr>
      </w:pPr>
      <w:r w:rsidRPr="00AE24A7">
        <w:rPr>
          <w:rFonts w:cs="Times New Roman"/>
          <w:b/>
          <w:bCs/>
          <w:sz w:val="20"/>
          <w:szCs w:val="20"/>
        </w:rPr>
        <w:t xml:space="preserve">Future Business Workflow </w:t>
      </w:r>
    </w:p>
    <w:p w14:paraId="58BF2A47" w14:textId="1BEBA81F" w:rsidR="001C187C" w:rsidRPr="00AE24A7" w:rsidRDefault="00022977" w:rsidP="003A74E6">
      <w:pPr>
        <w:pStyle w:val="Heading1"/>
        <w:spacing w:line="360" w:lineRule="auto"/>
        <w:rPr>
          <w:rFonts w:cs="Times New Roman"/>
        </w:rPr>
      </w:pPr>
      <w:bookmarkStart w:id="8" w:name="_Toc124800871"/>
      <w:r w:rsidRPr="00AE24A7">
        <w:rPr>
          <w:rFonts w:cs="Times New Roman"/>
        </w:rPr>
        <w:t>B</w:t>
      </w:r>
      <w:r w:rsidR="001C187C" w:rsidRPr="00AE24A7">
        <w:rPr>
          <w:rFonts w:cs="Times New Roman"/>
        </w:rPr>
        <w:t xml:space="preserve">arriers and risks </w:t>
      </w:r>
      <w:r w:rsidRPr="00AE24A7">
        <w:rPr>
          <w:rFonts w:cs="Times New Roman"/>
        </w:rPr>
        <w:t>of</w:t>
      </w:r>
      <w:r w:rsidR="001C187C" w:rsidRPr="00AE24A7">
        <w:rPr>
          <w:rFonts w:cs="Times New Roman"/>
        </w:rPr>
        <w:t xml:space="preserve"> innovation</w:t>
      </w:r>
      <w:bookmarkEnd w:id="8"/>
    </w:p>
    <w:p w14:paraId="488F96BA" w14:textId="06E274EF" w:rsidR="00062EBF" w:rsidRPr="00AE24A7" w:rsidRDefault="00B63172" w:rsidP="003A74E6">
      <w:pPr>
        <w:spacing w:line="360" w:lineRule="auto"/>
        <w:rPr>
          <w:rFonts w:cs="Times New Roman"/>
        </w:rPr>
      </w:pPr>
      <w:r w:rsidRPr="00AE24A7">
        <w:rPr>
          <w:rFonts w:cs="Times New Roman"/>
        </w:rPr>
        <w:t xml:space="preserve">Although the benefits of process innovation is evident, uncertainties and risks should be taken into consideration when the innovation strategy is built </w:t>
      </w:r>
      <w:bookmarkStart w:id="9" w:name="_Hlk124665491"/>
      <w:r w:rsidRPr="00AE24A7">
        <w:rPr>
          <w:rFonts w:cs="Times New Roman"/>
        </w:rPr>
        <w:t>(</w:t>
      </w:r>
      <w:proofErr w:type="spellStart"/>
      <w:r w:rsidRPr="00AE24A7">
        <w:rPr>
          <w:rFonts w:cs="Times New Roman"/>
        </w:rPr>
        <w:t>Chaplygina</w:t>
      </w:r>
      <w:proofErr w:type="spellEnd"/>
      <w:r w:rsidRPr="00AE24A7">
        <w:rPr>
          <w:rFonts w:cs="Times New Roman"/>
        </w:rPr>
        <w:t xml:space="preserve"> and </w:t>
      </w:r>
      <w:proofErr w:type="spellStart"/>
      <w:r w:rsidRPr="00AE24A7">
        <w:rPr>
          <w:rFonts w:cs="Times New Roman"/>
        </w:rPr>
        <w:t>Moroz</w:t>
      </w:r>
      <w:proofErr w:type="spellEnd"/>
      <w:r w:rsidRPr="00AE24A7">
        <w:rPr>
          <w:rFonts w:cs="Times New Roman"/>
        </w:rPr>
        <w:t>, 2022).</w:t>
      </w:r>
      <w:bookmarkEnd w:id="9"/>
      <w:r w:rsidRPr="00AE24A7">
        <w:rPr>
          <w:rFonts w:cs="Times New Roman"/>
        </w:rPr>
        <w:t xml:space="preserve"> According to Ryman and Roach (2022), uncertainty has become widespread among innovation academics, and some have identified uncertainty as a detrimental obstacle to the innovation process. In Ryman and Roach (2022), </w:t>
      </w:r>
      <w:r w:rsidR="00BD45AC" w:rsidRPr="00AE24A7">
        <w:rPr>
          <w:rFonts w:cs="Times New Roman"/>
        </w:rPr>
        <w:t>management</w:t>
      </w:r>
      <w:r w:rsidRPr="00AE24A7">
        <w:rPr>
          <w:rFonts w:cs="Times New Roman"/>
        </w:rPr>
        <w:t xml:space="preserve">, timing, regulations, </w:t>
      </w:r>
      <w:r w:rsidR="00BD45AC" w:rsidRPr="00AE24A7">
        <w:rPr>
          <w:rFonts w:cs="Times New Roman"/>
        </w:rPr>
        <w:t>political</w:t>
      </w:r>
      <w:r w:rsidRPr="00AE24A7">
        <w:rPr>
          <w:rFonts w:cs="Times New Roman"/>
        </w:rPr>
        <w:t>/social</w:t>
      </w:r>
      <w:r w:rsidR="00BD45AC" w:rsidRPr="00AE24A7">
        <w:rPr>
          <w:rFonts w:cs="Times New Roman"/>
        </w:rPr>
        <w:t xml:space="preserve"> influences were identified as possible barriers to innovation, but technology and market were identified as the most common risks. </w:t>
      </w:r>
      <w:r w:rsidR="00062EBF" w:rsidRPr="00AE24A7">
        <w:rPr>
          <w:rFonts w:cs="Times New Roman"/>
        </w:rPr>
        <w:t xml:space="preserve">Olson, </w:t>
      </w:r>
      <w:proofErr w:type="spellStart"/>
      <w:r w:rsidR="00062EBF" w:rsidRPr="00AE24A7">
        <w:rPr>
          <w:rFonts w:cs="Times New Roman"/>
        </w:rPr>
        <w:t>Birge</w:t>
      </w:r>
      <w:proofErr w:type="spellEnd"/>
      <w:r w:rsidR="00062EBF" w:rsidRPr="00AE24A7">
        <w:rPr>
          <w:rFonts w:cs="Times New Roman"/>
        </w:rPr>
        <w:t xml:space="preserve"> and Linton (2014) also supported that there is a growing acknowledgment of the consequence of risk and uncertainty in the integration of technology innovation in an organisation.</w:t>
      </w:r>
    </w:p>
    <w:p w14:paraId="5146CCA8" w14:textId="3C9448E6" w:rsidR="006A0FE0" w:rsidRPr="00AE24A7" w:rsidRDefault="00062EBF" w:rsidP="003A74E6">
      <w:pPr>
        <w:tabs>
          <w:tab w:val="left" w:pos="1095"/>
        </w:tabs>
        <w:spacing w:line="360" w:lineRule="auto"/>
        <w:rPr>
          <w:rFonts w:cs="Times New Roman"/>
        </w:rPr>
      </w:pPr>
      <w:r w:rsidRPr="00AE24A7">
        <w:rPr>
          <w:rFonts w:cs="Times New Roman"/>
        </w:rPr>
        <w:t xml:space="preserve">Roper and </w:t>
      </w:r>
      <w:proofErr w:type="spellStart"/>
      <w:r w:rsidRPr="00AE24A7">
        <w:rPr>
          <w:rFonts w:cs="Times New Roman"/>
        </w:rPr>
        <w:t>Tapinos</w:t>
      </w:r>
      <w:proofErr w:type="spellEnd"/>
      <w:r w:rsidRPr="00AE24A7">
        <w:rPr>
          <w:rFonts w:cs="Times New Roman"/>
        </w:rPr>
        <w:t xml:space="preserve"> (2016), highlighted the risk in innovation as that of technological complexity as well as commercial implications. </w:t>
      </w:r>
      <w:bookmarkStart w:id="10" w:name="_Hlk124672307"/>
      <w:proofErr w:type="spellStart"/>
      <w:r w:rsidR="006A0FE0" w:rsidRPr="00AE24A7">
        <w:rPr>
          <w:rFonts w:cs="Times New Roman"/>
        </w:rPr>
        <w:t>Hueske</w:t>
      </w:r>
      <w:proofErr w:type="spellEnd"/>
      <w:r w:rsidR="006A0FE0" w:rsidRPr="00AE24A7">
        <w:rPr>
          <w:rFonts w:cs="Times New Roman"/>
        </w:rPr>
        <w:t xml:space="preserve"> and Guenther (2015) identified innovation barriers as internal and external. External barriers includes investor, potential employee, supplier, competitor, customer, and society. Internal barriers includes management, strategy, resources, skills, culture, size, team/group structures, and individual employee attitudes and abilities. </w:t>
      </w:r>
    </w:p>
    <w:p w14:paraId="1FBD71E7" w14:textId="41C7764C" w:rsidR="006A0FE0" w:rsidRPr="00AE24A7" w:rsidRDefault="006A0FE0" w:rsidP="00447732">
      <w:pPr>
        <w:tabs>
          <w:tab w:val="left" w:pos="1095"/>
        </w:tabs>
        <w:spacing w:line="240" w:lineRule="auto"/>
        <w:jc w:val="center"/>
        <w:rPr>
          <w:rFonts w:cs="Times New Roman"/>
        </w:rPr>
      </w:pPr>
      <w:r w:rsidRPr="00AE24A7">
        <w:rPr>
          <w:rFonts w:cs="Times New Roman"/>
          <w:noProof/>
        </w:rPr>
        <w:lastRenderedPageBreak/>
        <w:drawing>
          <wp:inline distT="0" distB="0" distL="0" distR="0" wp14:anchorId="1C12111C" wp14:editId="2259CDA0">
            <wp:extent cx="4935487" cy="3005023"/>
            <wp:effectExtent l="38100" t="38100" r="36830" b="4318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3"/>
                    <a:srcRect l="12202" t="10981" r="64887" b="39557"/>
                    <a:stretch/>
                  </pic:blipFill>
                  <pic:spPr bwMode="auto">
                    <a:xfrm>
                      <a:off x="0" y="0"/>
                      <a:ext cx="5006958" cy="3048539"/>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307B40C" w14:textId="2ECBD0A3" w:rsidR="006A0FE0" w:rsidRPr="00AE24A7" w:rsidRDefault="006A0FE0" w:rsidP="00447732">
      <w:pPr>
        <w:tabs>
          <w:tab w:val="left" w:pos="1095"/>
        </w:tabs>
        <w:spacing w:line="240" w:lineRule="auto"/>
        <w:jc w:val="center"/>
        <w:rPr>
          <w:rFonts w:cs="Times New Roman"/>
          <w:b/>
          <w:bCs/>
          <w:sz w:val="20"/>
          <w:szCs w:val="20"/>
        </w:rPr>
      </w:pPr>
      <w:proofErr w:type="spellStart"/>
      <w:r w:rsidRPr="00AE24A7">
        <w:rPr>
          <w:rFonts w:cs="Times New Roman"/>
          <w:b/>
          <w:bCs/>
          <w:sz w:val="20"/>
          <w:szCs w:val="20"/>
        </w:rPr>
        <w:t>Hueske</w:t>
      </w:r>
      <w:proofErr w:type="spellEnd"/>
      <w:r w:rsidRPr="00AE24A7">
        <w:rPr>
          <w:rFonts w:cs="Times New Roman"/>
          <w:b/>
          <w:bCs/>
          <w:sz w:val="20"/>
          <w:szCs w:val="20"/>
        </w:rPr>
        <w:t xml:space="preserve"> and Guenther (2015)</w:t>
      </w:r>
    </w:p>
    <w:bookmarkEnd w:id="10"/>
    <w:p w14:paraId="2CFF2E9B" w14:textId="77777777" w:rsidR="00447732" w:rsidRDefault="00447732" w:rsidP="00447732">
      <w:pPr>
        <w:spacing w:line="360" w:lineRule="auto"/>
        <w:rPr>
          <w:rFonts w:cs="Times New Roman"/>
        </w:rPr>
      </w:pPr>
    </w:p>
    <w:p w14:paraId="0AEE5756" w14:textId="7A5F16EB" w:rsidR="00244A63" w:rsidRPr="00AE24A7" w:rsidRDefault="00244A63" w:rsidP="00447732">
      <w:pPr>
        <w:spacing w:line="360" w:lineRule="auto"/>
        <w:rPr>
          <w:rFonts w:cs="Times New Roman"/>
        </w:rPr>
      </w:pPr>
      <w:r w:rsidRPr="00AE24A7">
        <w:rPr>
          <w:rFonts w:cs="Times New Roman"/>
        </w:rPr>
        <w:t xml:space="preserve">Research by </w:t>
      </w:r>
      <w:proofErr w:type="spellStart"/>
      <w:r w:rsidRPr="00AE24A7">
        <w:rPr>
          <w:rFonts w:cs="Times New Roman"/>
        </w:rPr>
        <w:t>Makoveev</w:t>
      </w:r>
      <w:proofErr w:type="spellEnd"/>
      <w:r w:rsidRPr="00AE24A7">
        <w:rPr>
          <w:rFonts w:cs="Times New Roman"/>
        </w:rPr>
        <w:t xml:space="preserve">, (2015) shows that the problems of innovation in manufacturing are: </w:t>
      </w:r>
    </w:p>
    <w:p w14:paraId="7499384F" w14:textId="77777777" w:rsidR="00244A63" w:rsidRPr="00AE24A7" w:rsidRDefault="00244A63" w:rsidP="00863125">
      <w:pPr>
        <w:numPr>
          <w:ilvl w:val="0"/>
          <w:numId w:val="38"/>
        </w:numPr>
        <w:spacing w:line="360" w:lineRule="auto"/>
        <w:jc w:val="left"/>
        <w:rPr>
          <w:rFonts w:cs="Times New Roman"/>
        </w:rPr>
      </w:pPr>
      <w:r w:rsidRPr="00AE24A7">
        <w:rPr>
          <w:rFonts w:cs="Times New Roman"/>
        </w:rPr>
        <w:t>Lack of financial resources</w:t>
      </w:r>
    </w:p>
    <w:p w14:paraId="35122623" w14:textId="77777777" w:rsidR="00244A63" w:rsidRPr="00AE24A7" w:rsidRDefault="00244A63" w:rsidP="00863125">
      <w:pPr>
        <w:numPr>
          <w:ilvl w:val="0"/>
          <w:numId w:val="38"/>
        </w:numPr>
        <w:spacing w:line="360" w:lineRule="auto"/>
        <w:jc w:val="left"/>
        <w:rPr>
          <w:rFonts w:cs="Times New Roman"/>
        </w:rPr>
      </w:pPr>
      <w:r w:rsidRPr="00AE24A7">
        <w:rPr>
          <w:rFonts w:cs="Times New Roman"/>
        </w:rPr>
        <w:t>Unattractiveness of the sector for investors</w:t>
      </w:r>
    </w:p>
    <w:p w14:paraId="144DD4E0" w14:textId="77777777" w:rsidR="00244A63" w:rsidRPr="00AE24A7" w:rsidRDefault="00244A63" w:rsidP="00863125">
      <w:pPr>
        <w:numPr>
          <w:ilvl w:val="0"/>
          <w:numId w:val="38"/>
        </w:numPr>
        <w:spacing w:line="360" w:lineRule="auto"/>
        <w:jc w:val="left"/>
        <w:rPr>
          <w:rFonts w:cs="Times New Roman"/>
        </w:rPr>
      </w:pPr>
      <w:r w:rsidRPr="00AE24A7">
        <w:rPr>
          <w:rFonts w:cs="Times New Roman"/>
        </w:rPr>
        <w:t>High degree of wear of fixed assets</w:t>
      </w:r>
    </w:p>
    <w:p w14:paraId="08EC45C8" w14:textId="77777777" w:rsidR="00244A63" w:rsidRPr="00AE24A7" w:rsidRDefault="00244A63" w:rsidP="00863125">
      <w:pPr>
        <w:numPr>
          <w:ilvl w:val="0"/>
          <w:numId w:val="38"/>
        </w:numPr>
        <w:spacing w:line="360" w:lineRule="auto"/>
        <w:jc w:val="left"/>
        <w:rPr>
          <w:rFonts w:cs="Times New Roman"/>
        </w:rPr>
      </w:pPr>
      <w:r w:rsidRPr="00AE24A7">
        <w:rPr>
          <w:rFonts w:cs="Times New Roman"/>
        </w:rPr>
        <w:t xml:space="preserve"> Lack of highly qualified specialists </w:t>
      </w:r>
    </w:p>
    <w:p w14:paraId="1CDAACD5" w14:textId="534C165C" w:rsidR="00062EBF" w:rsidRPr="00AE24A7" w:rsidRDefault="00244A63" w:rsidP="00863125">
      <w:pPr>
        <w:numPr>
          <w:ilvl w:val="0"/>
          <w:numId w:val="38"/>
        </w:numPr>
        <w:spacing w:line="360" w:lineRule="auto"/>
        <w:jc w:val="left"/>
        <w:rPr>
          <w:rFonts w:cs="Times New Roman"/>
        </w:rPr>
      </w:pPr>
      <w:r w:rsidRPr="00AE24A7">
        <w:rPr>
          <w:rFonts w:cs="Times New Roman"/>
        </w:rPr>
        <w:t>Lack of consistency between participants</w:t>
      </w:r>
    </w:p>
    <w:p w14:paraId="7069B336" w14:textId="77777777" w:rsidR="00863125" w:rsidRPr="00AE24A7" w:rsidRDefault="00900172" w:rsidP="003A74E6">
      <w:pPr>
        <w:tabs>
          <w:tab w:val="left" w:pos="1553"/>
        </w:tabs>
        <w:spacing w:line="360" w:lineRule="auto"/>
        <w:rPr>
          <w:rFonts w:cs="Times New Roman"/>
        </w:rPr>
      </w:pPr>
      <w:r w:rsidRPr="00AE24A7">
        <w:rPr>
          <w:rFonts w:cs="Times New Roman"/>
        </w:rPr>
        <w:t xml:space="preserve">Although AE Aerospace had some technological exposure, the Glass Factory Project was an ambitious project which exposed AE Aerospace to every possible innovation barrier. The company lacked the knowledge and technology required to achieve their objectives. </w:t>
      </w:r>
    </w:p>
    <w:p w14:paraId="1EA09B77" w14:textId="21C26C00" w:rsidR="009F44CE" w:rsidRPr="00AE24A7" w:rsidRDefault="00900172" w:rsidP="003A74E6">
      <w:pPr>
        <w:tabs>
          <w:tab w:val="left" w:pos="1553"/>
        </w:tabs>
        <w:spacing w:line="360" w:lineRule="auto"/>
        <w:rPr>
          <w:rFonts w:cs="Times New Roman"/>
        </w:rPr>
      </w:pPr>
      <w:proofErr w:type="gramStart"/>
      <w:r w:rsidRPr="00AE24A7">
        <w:rPr>
          <w:rFonts w:cs="Times New Roman"/>
        </w:rPr>
        <w:t>In order to</w:t>
      </w:r>
      <w:proofErr w:type="gramEnd"/>
      <w:r w:rsidRPr="00AE24A7">
        <w:rPr>
          <w:rFonts w:cs="Times New Roman"/>
        </w:rPr>
        <w:t xml:space="preserve"> address these obstacle, AE Aerospace</w:t>
      </w:r>
      <w:r w:rsidR="00447732">
        <w:rPr>
          <w:rFonts w:cs="Times New Roman"/>
        </w:rPr>
        <w:t>’s</w:t>
      </w:r>
      <w:r w:rsidRPr="00AE24A7">
        <w:rPr>
          <w:rFonts w:cs="Times New Roman"/>
        </w:rPr>
        <w:t xml:space="preserve"> </w:t>
      </w:r>
      <w:r w:rsidR="00447732">
        <w:rPr>
          <w:rFonts w:cs="Times New Roman"/>
        </w:rPr>
        <w:t xml:space="preserve">senior management team </w:t>
      </w:r>
      <w:r w:rsidRPr="00AE24A7">
        <w:rPr>
          <w:rFonts w:cs="Times New Roman"/>
        </w:rPr>
        <w:t xml:space="preserve">decided to embark on an innovation approach which included first establishing an internal project team and researching the market for reliable third-party partners. </w:t>
      </w:r>
      <w:r w:rsidR="00863125" w:rsidRPr="00AE24A7">
        <w:rPr>
          <w:rFonts w:cs="Times New Roman"/>
        </w:rPr>
        <w:t>Despite</w:t>
      </w:r>
      <w:r w:rsidRPr="00AE24A7">
        <w:rPr>
          <w:rFonts w:cs="Times New Roman"/>
        </w:rPr>
        <w:t xml:space="preserve"> the benefits of this approach, it also posed a rick of abandoning the Glass Factory project due to the realisation of the potential cost implications of hiring external Industry 4.0 consulting</w:t>
      </w:r>
      <w:r w:rsidR="00447732">
        <w:rPr>
          <w:rFonts w:cs="Times New Roman"/>
        </w:rPr>
        <w:t>/vendor</w:t>
      </w:r>
      <w:r w:rsidRPr="00AE24A7">
        <w:rPr>
          <w:rFonts w:cs="Times New Roman"/>
        </w:rPr>
        <w:t xml:space="preserve"> partners. </w:t>
      </w:r>
    </w:p>
    <w:p w14:paraId="74C6BA0D" w14:textId="499CDC89" w:rsidR="00863125" w:rsidRPr="00AE24A7" w:rsidRDefault="00863125" w:rsidP="00863125">
      <w:pPr>
        <w:spacing w:line="360" w:lineRule="auto"/>
        <w:rPr>
          <w:rFonts w:cs="Times New Roman"/>
        </w:rPr>
      </w:pPr>
      <w:r w:rsidRPr="00AE24A7">
        <w:rPr>
          <w:rFonts w:cs="Times New Roman"/>
        </w:rPr>
        <w:t xml:space="preserve">In the evaluation of AE Aerospace Glass Factory project, the below barriers were </w:t>
      </w:r>
      <w:r w:rsidR="00447732">
        <w:rPr>
          <w:rFonts w:cs="Times New Roman"/>
        </w:rPr>
        <w:t>more dominant</w:t>
      </w:r>
      <w:r w:rsidRPr="00AE24A7">
        <w:rPr>
          <w:rFonts w:cs="Times New Roman"/>
        </w:rPr>
        <w:t>:</w:t>
      </w:r>
    </w:p>
    <w:p w14:paraId="06DC68C1" w14:textId="77777777" w:rsidR="00863125" w:rsidRPr="00AE24A7" w:rsidRDefault="00863125" w:rsidP="00863125">
      <w:pPr>
        <w:pStyle w:val="ListParagraph"/>
        <w:numPr>
          <w:ilvl w:val="0"/>
          <w:numId w:val="24"/>
        </w:numPr>
        <w:tabs>
          <w:tab w:val="left" w:pos="1553"/>
        </w:tabs>
        <w:spacing w:line="360" w:lineRule="auto"/>
        <w:rPr>
          <w:rFonts w:cs="Times New Roman"/>
          <w:lang w:val="en-US"/>
        </w:rPr>
      </w:pPr>
      <w:r w:rsidRPr="00AE24A7">
        <w:rPr>
          <w:rFonts w:cs="Times New Roman"/>
          <w:lang w:val="en-US"/>
        </w:rPr>
        <w:lastRenderedPageBreak/>
        <w:t>Management and cost of third-party partnership</w:t>
      </w:r>
    </w:p>
    <w:p w14:paraId="50AB7A78" w14:textId="677292C6" w:rsidR="00863125" w:rsidRPr="00AE24A7" w:rsidRDefault="00863125" w:rsidP="00863125">
      <w:pPr>
        <w:pStyle w:val="ListParagraph"/>
        <w:numPr>
          <w:ilvl w:val="0"/>
          <w:numId w:val="24"/>
        </w:numPr>
        <w:tabs>
          <w:tab w:val="left" w:pos="1553"/>
        </w:tabs>
        <w:spacing w:line="360" w:lineRule="auto"/>
        <w:rPr>
          <w:rFonts w:cs="Times New Roman"/>
        </w:rPr>
      </w:pPr>
      <w:r w:rsidRPr="00AE24A7">
        <w:rPr>
          <w:rFonts w:cs="Times New Roman"/>
          <w:lang w:val="en-US"/>
        </w:rPr>
        <w:t>Lack of market and technology information</w:t>
      </w:r>
    </w:p>
    <w:p w14:paraId="5D863CF0" w14:textId="77777777" w:rsidR="00863125" w:rsidRPr="00AE24A7" w:rsidRDefault="00863125" w:rsidP="00863125">
      <w:pPr>
        <w:pStyle w:val="ListParagraph"/>
        <w:numPr>
          <w:ilvl w:val="0"/>
          <w:numId w:val="24"/>
        </w:numPr>
        <w:tabs>
          <w:tab w:val="left" w:pos="1553"/>
        </w:tabs>
        <w:spacing w:line="360" w:lineRule="auto"/>
        <w:rPr>
          <w:rFonts w:cs="Times New Roman"/>
        </w:rPr>
      </w:pPr>
      <w:r w:rsidRPr="00AE24A7">
        <w:rPr>
          <w:rFonts w:cs="Times New Roman"/>
          <w:lang w:val="en-US"/>
        </w:rPr>
        <w:t>Difficulty in connecting project to strategic objectives.</w:t>
      </w:r>
    </w:p>
    <w:p w14:paraId="01DC99E2" w14:textId="77777777" w:rsidR="00863125" w:rsidRPr="00AE24A7" w:rsidRDefault="00863125" w:rsidP="00863125">
      <w:pPr>
        <w:pStyle w:val="ListParagraph"/>
        <w:numPr>
          <w:ilvl w:val="0"/>
          <w:numId w:val="24"/>
        </w:numPr>
        <w:tabs>
          <w:tab w:val="left" w:pos="1553"/>
        </w:tabs>
        <w:spacing w:line="360" w:lineRule="auto"/>
        <w:rPr>
          <w:rFonts w:cs="Times New Roman"/>
        </w:rPr>
      </w:pPr>
      <w:r w:rsidRPr="00AE24A7">
        <w:rPr>
          <w:rFonts w:cs="Times New Roman"/>
          <w:lang w:val="en-US"/>
        </w:rPr>
        <w:t>Lack of knowledgeable and killed staff.</w:t>
      </w:r>
    </w:p>
    <w:p w14:paraId="07082CA6" w14:textId="12F312F6" w:rsidR="00863125" w:rsidRPr="00AE24A7" w:rsidRDefault="00447732" w:rsidP="00863125">
      <w:pPr>
        <w:pStyle w:val="ListParagraph"/>
        <w:numPr>
          <w:ilvl w:val="0"/>
          <w:numId w:val="24"/>
        </w:numPr>
        <w:tabs>
          <w:tab w:val="left" w:pos="1553"/>
        </w:tabs>
        <w:spacing w:line="360" w:lineRule="auto"/>
        <w:rPr>
          <w:rFonts w:cs="Times New Roman"/>
        </w:rPr>
      </w:pPr>
      <w:r>
        <w:rPr>
          <w:rFonts w:cs="Times New Roman"/>
          <w:lang w:val="en-US"/>
        </w:rPr>
        <w:t xml:space="preserve">Insufficient internal vs external </w:t>
      </w:r>
      <w:r w:rsidR="00863125" w:rsidRPr="00AE24A7">
        <w:rPr>
          <w:rFonts w:cs="Times New Roman"/>
          <w:lang w:val="en-US"/>
        </w:rPr>
        <w:t>team coordination</w:t>
      </w:r>
    </w:p>
    <w:p w14:paraId="4C0863A6" w14:textId="083D66A6" w:rsidR="009F44CE" w:rsidRPr="00AE24A7" w:rsidRDefault="00900172" w:rsidP="003A74E6">
      <w:pPr>
        <w:pStyle w:val="Heading1"/>
        <w:spacing w:line="360" w:lineRule="auto"/>
        <w:rPr>
          <w:rFonts w:cs="Times New Roman"/>
        </w:rPr>
      </w:pPr>
      <w:bookmarkStart w:id="11" w:name="_Toc124800872"/>
      <w:r w:rsidRPr="00AE24A7">
        <w:rPr>
          <w:rFonts w:cs="Times New Roman"/>
        </w:rPr>
        <w:t>D</w:t>
      </w:r>
      <w:r w:rsidR="001C187C" w:rsidRPr="00AE24A7">
        <w:rPr>
          <w:rFonts w:cs="Times New Roman"/>
        </w:rPr>
        <w:t xml:space="preserve">eterminants in the </w:t>
      </w:r>
      <w:r w:rsidRPr="00AE24A7">
        <w:rPr>
          <w:rFonts w:cs="Times New Roman"/>
        </w:rPr>
        <w:t>Innovation</w:t>
      </w:r>
      <w:r w:rsidR="001C187C" w:rsidRPr="00AE24A7">
        <w:rPr>
          <w:rFonts w:cs="Times New Roman"/>
        </w:rPr>
        <w:t xml:space="preserve"> committing </w:t>
      </w:r>
      <w:r w:rsidR="00863125" w:rsidRPr="00AE24A7">
        <w:rPr>
          <w:rFonts w:cs="Times New Roman"/>
        </w:rPr>
        <w:t>process</w:t>
      </w:r>
      <w:bookmarkEnd w:id="11"/>
    </w:p>
    <w:p w14:paraId="637F7590" w14:textId="122B2496" w:rsidR="00F54922" w:rsidRPr="00AE24A7" w:rsidRDefault="009F44CE" w:rsidP="003A74E6">
      <w:pPr>
        <w:spacing w:line="360" w:lineRule="auto"/>
        <w:jc w:val="left"/>
        <w:rPr>
          <w:rFonts w:cs="Times New Roman"/>
        </w:rPr>
      </w:pPr>
      <w:r w:rsidRPr="00AE24A7">
        <w:rPr>
          <w:rFonts w:cs="Times New Roman"/>
          <w:color w:val="auto"/>
        </w:rPr>
        <w:t xml:space="preserve">To commit to the process innovation, AE Aerospace had to meticulously establish </w:t>
      </w:r>
      <w:r w:rsidR="00133B91" w:rsidRPr="00AE24A7">
        <w:rPr>
          <w:rFonts w:cs="Times New Roman"/>
          <w:color w:val="auto"/>
        </w:rPr>
        <w:t xml:space="preserve">specific </w:t>
      </w:r>
      <w:r w:rsidRPr="00AE24A7">
        <w:rPr>
          <w:rFonts w:cs="Times New Roman"/>
          <w:color w:val="auto"/>
        </w:rPr>
        <w:t xml:space="preserve">use </w:t>
      </w:r>
      <w:r w:rsidRPr="00AE24A7">
        <w:rPr>
          <w:rFonts w:cs="Times New Roman"/>
        </w:rPr>
        <w:t>cases that will enable the</w:t>
      </w:r>
      <w:r w:rsidR="000A4263" w:rsidRPr="00AE24A7">
        <w:rPr>
          <w:rFonts w:cs="Times New Roman"/>
        </w:rPr>
        <w:t xml:space="preserve"> business</w:t>
      </w:r>
      <w:r w:rsidRPr="00AE24A7">
        <w:rPr>
          <w:rFonts w:cs="Times New Roman"/>
        </w:rPr>
        <w:t xml:space="preserve"> </w:t>
      </w:r>
      <w:r w:rsidR="00133B91" w:rsidRPr="00AE24A7">
        <w:rPr>
          <w:rFonts w:cs="Times New Roman"/>
        </w:rPr>
        <w:t>to achieve</w:t>
      </w:r>
      <w:r w:rsidRPr="00AE24A7">
        <w:rPr>
          <w:rFonts w:cs="Times New Roman"/>
        </w:rPr>
        <w:t xml:space="preserve"> their objectives. </w:t>
      </w:r>
      <w:r w:rsidR="000A4263" w:rsidRPr="00AE24A7">
        <w:rPr>
          <w:rFonts w:cs="Times New Roman"/>
        </w:rPr>
        <w:t xml:space="preserve">These use cases will pose as </w:t>
      </w:r>
      <w:r w:rsidR="00F54922" w:rsidRPr="00AE24A7">
        <w:rPr>
          <w:rFonts w:cs="Times New Roman"/>
        </w:rPr>
        <w:t>proof of concept</w:t>
      </w:r>
      <w:r w:rsidR="000A4263" w:rsidRPr="00AE24A7">
        <w:rPr>
          <w:rFonts w:cs="Times New Roman"/>
        </w:rPr>
        <w:t xml:space="preserve"> before fully committing to the Glass Factory Project</w:t>
      </w:r>
      <w:r w:rsidR="00F54922" w:rsidRPr="00AE24A7">
        <w:rPr>
          <w:rFonts w:cs="Times New Roman"/>
        </w:rPr>
        <w:t>.</w:t>
      </w:r>
    </w:p>
    <w:p w14:paraId="5126D497" w14:textId="0C8B67EB" w:rsidR="009F44CE" w:rsidRPr="00AE24A7" w:rsidRDefault="00F54922" w:rsidP="000A4263">
      <w:pPr>
        <w:spacing w:line="360" w:lineRule="auto"/>
        <w:rPr>
          <w:rFonts w:cs="Times New Roman"/>
          <w:szCs w:val="24"/>
        </w:rPr>
      </w:pPr>
      <w:r w:rsidRPr="00AE24A7">
        <w:rPr>
          <w:rFonts w:cs="Times New Roman"/>
          <w:szCs w:val="24"/>
        </w:rPr>
        <w:t xml:space="preserve">The Glass Factory project which focused on factory automation and data visibility through 5G, comprised of three key use cases. The use cases include </w:t>
      </w:r>
      <w:r w:rsidRPr="00AE24A7">
        <w:rPr>
          <w:rFonts w:cs="Times New Roman"/>
          <w:b/>
          <w:bCs/>
          <w:szCs w:val="24"/>
        </w:rPr>
        <w:t>Use Case 1</w:t>
      </w:r>
      <w:r w:rsidRPr="00AE24A7">
        <w:rPr>
          <w:rFonts w:cs="Times New Roman"/>
          <w:szCs w:val="24"/>
        </w:rPr>
        <w:t xml:space="preserve"> – Machine Time Servitisation, </w:t>
      </w:r>
      <w:r w:rsidRPr="00AE24A7">
        <w:rPr>
          <w:rFonts w:cs="Times New Roman"/>
          <w:b/>
          <w:bCs/>
          <w:szCs w:val="24"/>
        </w:rPr>
        <w:t>Use Case 2</w:t>
      </w:r>
      <w:r w:rsidRPr="00AE24A7">
        <w:rPr>
          <w:rFonts w:cs="Times New Roman"/>
          <w:szCs w:val="24"/>
        </w:rPr>
        <w:t xml:space="preserve"> – Mobile Asset Location &amp; Calibration Tracking, and </w:t>
      </w:r>
      <w:r w:rsidRPr="00AE24A7">
        <w:rPr>
          <w:rFonts w:cs="Times New Roman"/>
          <w:b/>
          <w:bCs/>
          <w:szCs w:val="24"/>
        </w:rPr>
        <w:t>Use Case 3</w:t>
      </w:r>
      <w:r w:rsidRPr="00AE24A7">
        <w:rPr>
          <w:rFonts w:cs="Times New Roman"/>
          <w:szCs w:val="24"/>
        </w:rPr>
        <w:t xml:space="preserve"> – Product Quality Assurance.  </w:t>
      </w:r>
    </w:p>
    <w:p w14:paraId="5D734FA6" w14:textId="78E3AB12" w:rsidR="009F44CE" w:rsidRPr="00AE24A7" w:rsidRDefault="009F44CE" w:rsidP="00E657D2">
      <w:pPr>
        <w:rPr>
          <w:rFonts w:cs="Times New Roman"/>
        </w:rPr>
      </w:pPr>
      <w:r w:rsidRPr="00AE24A7">
        <w:rPr>
          <w:rFonts w:cs="Times New Roman"/>
          <w:noProof/>
        </w:rPr>
        <w:drawing>
          <wp:inline distT="0" distB="0" distL="0" distR="0" wp14:anchorId="73EB1D73" wp14:editId="48B20E19">
            <wp:extent cx="6018586" cy="3560074"/>
            <wp:effectExtent l="0" t="0" r="1270" b="2540"/>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14"/>
                    <a:stretch>
                      <a:fillRect/>
                    </a:stretch>
                  </pic:blipFill>
                  <pic:spPr>
                    <a:xfrm>
                      <a:off x="0" y="0"/>
                      <a:ext cx="6028553" cy="3565969"/>
                    </a:xfrm>
                    <a:prstGeom prst="rect">
                      <a:avLst/>
                    </a:prstGeom>
                  </pic:spPr>
                </pic:pic>
              </a:graphicData>
            </a:graphic>
          </wp:inline>
        </w:drawing>
      </w:r>
    </w:p>
    <w:p w14:paraId="63D14029" w14:textId="77777777" w:rsidR="0013473C" w:rsidRPr="00AE24A7" w:rsidRDefault="0013473C" w:rsidP="003A74E6">
      <w:pPr>
        <w:spacing w:line="360" w:lineRule="auto"/>
        <w:rPr>
          <w:rFonts w:cs="Times New Roman"/>
          <w:b/>
          <w:bCs/>
        </w:rPr>
      </w:pPr>
    </w:p>
    <w:p w14:paraId="21BECE4B" w14:textId="702762FE" w:rsidR="0013473C" w:rsidRPr="00AE24A7" w:rsidRDefault="0013473C" w:rsidP="000A4263">
      <w:pPr>
        <w:pStyle w:val="Heading1"/>
        <w:spacing w:line="360" w:lineRule="auto"/>
        <w:rPr>
          <w:rFonts w:cs="Times New Roman"/>
        </w:rPr>
      </w:pPr>
      <w:bookmarkStart w:id="12" w:name="_Toc124800873"/>
      <w:r w:rsidRPr="00AE24A7">
        <w:rPr>
          <w:rFonts w:cs="Times New Roman"/>
        </w:rPr>
        <w:lastRenderedPageBreak/>
        <w:t xml:space="preserve">Processes and technologies used for Innovation </w:t>
      </w:r>
      <w:r w:rsidR="000A4263" w:rsidRPr="00AE24A7">
        <w:rPr>
          <w:rFonts w:cs="Times New Roman"/>
        </w:rPr>
        <w:t>development</w:t>
      </w:r>
      <w:bookmarkEnd w:id="12"/>
    </w:p>
    <w:p w14:paraId="21C3EFE5" w14:textId="5F5003D5" w:rsidR="000A4263" w:rsidRPr="00AE24A7" w:rsidRDefault="00C07253" w:rsidP="000A4263">
      <w:pPr>
        <w:spacing w:line="360" w:lineRule="auto"/>
        <w:rPr>
          <w:rFonts w:cs="Times New Roman"/>
        </w:rPr>
      </w:pPr>
      <w:r w:rsidRPr="00AE24A7">
        <w:rPr>
          <w:rFonts w:cs="Times New Roman"/>
        </w:rPr>
        <w:t>S</w:t>
      </w:r>
      <w:r w:rsidR="000A4263" w:rsidRPr="00AE24A7">
        <w:rPr>
          <w:rFonts w:cs="Times New Roman"/>
        </w:rPr>
        <w:t>pecific processes and technologies were adopted</w:t>
      </w:r>
      <w:r w:rsidRPr="00AE24A7">
        <w:rPr>
          <w:rFonts w:cs="Times New Roman"/>
        </w:rPr>
        <w:t xml:space="preserve"> for each use case</w:t>
      </w:r>
      <w:r w:rsidR="000A4263" w:rsidRPr="00AE24A7">
        <w:rPr>
          <w:rFonts w:cs="Times New Roman"/>
        </w:rPr>
        <w:t xml:space="preserve">. An internal team consisting of the operations manager, purchasing manager, and two project engineers worked alongside four third party partners. </w:t>
      </w:r>
    </w:p>
    <w:p w14:paraId="320D8EAE" w14:textId="067A6D68" w:rsidR="000A4263" w:rsidRPr="00AE24A7" w:rsidRDefault="000A4263" w:rsidP="000A4263">
      <w:pPr>
        <w:spacing w:line="360" w:lineRule="auto"/>
        <w:rPr>
          <w:rFonts w:cs="Times New Roman"/>
        </w:rPr>
      </w:pPr>
      <w:r w:rsidRPr="00AE24A7">
        <w:rPr>
          <w:rFonts w:cs="Times New Roman"/>
        </w:rPr>
        <w:t>Below is a detailed breakdown of each use case:</w:t>
      </w:r>
    </w:p>
    <w:p w14:paraId="7D804CE0" w14:textId="31FF7F03" w:rsidR="00F54922" w:rsidRPr="00AE24A7" w:rsidRDefault="00F54922" w:rsidP="000A4263">
      <w:pPr>
        <w:spacing w:line="360" w:lineRule="auto"/>
        <w:rPr>
          <w:rFonts w:cs="Times New Roman"/>
          <w:b/>
          <w:bCs/>
        </w:rPr>
      </w:pPr>
      <w:r w:rsidRPr="00AE24A7">
        <w:rPr>
          <w:rFonts w:cs="Times New Roman"/>
          <w:b/>
          <w:bCs/>
        </w:rPr>
        <w:t xml:space="preserve">Use Case </w:t>
      </w:r>
      <w:r w:rsidR="00447732">
        <w:rPr>
          <w:rFonts w:cs="Times New Roman"/>
          <w:b/>
          <w:bCs/>
        </w:rPr>
        <w:t>1 -</w:t>
      </w:r>
      <w:r w:rsidR="00321DE3" w:rsidRPr="00AE24A7">
        <w:rPr>
          <w:rFonts w:cs="Times New Roman"/>
          <w:b/>
          <w:bCs/>
        </w:rPr>
        <w:t xml:space="preserve"> Scope</w:t>
      </w:r>
    </w:p>
    <w:p w14:paraId="4A3F4FD4" w14:textId="42C838C6" w:rsidR="00F54922" w:rsidRPr="00AE24A7" w:rsidRDefault="00F54922" w:rsidP="000A4263">
      <w:pPr>
        <w:spacing w:line="360" w:lineRule="auto"/>
        <w:rPr>
          <w:rFonts w:cs="Times New Roman"/>
          <w:b/>
        </w:rPr>
      </w:pPr>
      <w:r w:rsidRPr="00AE24A7">
        <w:rPr>
          <w:rFonts w:cs="Times New Roman"/>
        </w:rPr>
        <w:t>The scope for machine time Servitisation use case is outlined below:</w:t>
      </w:r>
    </w:p>
    <w:p w14:paraId="79E657D8" w14:textId="77777777" w:rsidR="00F54922" w:rsidRPr="00AE24A7" w:rsidRDefault="00F54922" w:rsidP="000A4263">
      <w:pPr>
        <w:pStyle w:val="ListParagraph"/>
        <w:numPr>
          <w:ilvl w:val="0"/>
          <w:numId w:val="37"/>
        </w:numPr>
        <w:spacing w:line="360" w:lineRule="auto"/>
        <w:rPr>
          <w:rFonts w:cs="Times New Roman"/>
        </w:rPr>
      </w:pPr>
      <w:r w:rsidRPr="00AE24A7">
        <w:rPr>
          <w:rFonts w:cs="Times New Roman"/>
        </w:rPr>
        <w:t>Breaking down the production process into several dependent tasks and monitor the progress of the part under production.</w:t>
      </w:r>
    </w:p>
    <w:p w14:paraId="14C505E3" w14:textId="70556A03" w:rsidR="00F54922" w:rsidRPr="00AE24A7" w:rsidRDefault="00F54922" w:rsidP="000A4263">
      <w:pPr>
        <w:pStyle w:val="ListParagraph"/>
        <w:numPr>
          <w:ilvl w:val="0"/>
          <w:numId w:val="37"/>
        </w:numPr>
        <w:spacing w:line="360" w:lineRule="auto"/>
        <w:rPr>
          <w:rFonts w:cs="Times New Roman"/>
        </w:rPr>
      </w:pPr>
      <w:r w:rsidRPr="00AE24A7">
        <w:rPr>
          <w:rFonts w:cs="Times New Roman"/>
        </w:rPr>
        <w:t xml:space="preserve">Productivity of the human resources involved in the manufacturing process, which will take account of effective time spent in the </w:t>
      </w:r>
      <w:r w:rsidR="000A4263" w:rsidRPr="00AE24A7">
        <w:rPr>
          <w:rFonts w:cs="Times New Roman"/>
        </w:rPr>
        <w:t>process.</w:t>
      </w:r>
    </w:p>
    <w:p w14:paraId="657F9839" w14:textId="2B61975C" w:rsidR="00F54922" w:rsidRPr="00AE24A7" w:rsidRDefault="00F54922" w:rsidP="00E657D2">
      <w:pPr>
        <w:pStyle w:val="ListParagraph"/>
        <w:numPr>
          <w:ilvl w:val="0"/>
          <w:numId w:val="37"/>
        </w:numPr>
        <w:spacing w:line="360" w:lineRule="auto"/>
        <w:rPr>
          <w:rFonts w:cs="Times New Roman"/>
        </w:rPr>
      </w:pPr>
      <w:r w:rsidRPr="00AE24A7">
        <w:rPr>
          <w:rFonts w:cs="Times New Roman"/>
        </w:rPr>
        <w:t xml:space="preserve">Measure the productivity of a machine, allowing and adjusting downtime for maintenance and </w:t>
      </w:r>
      <w:r w:rsidR="000A4263" w:rsidRPr="00AE24A7">
        <w:rPr>
          <w:rFonts w:cs="Times New Roman"/>
        </w:rPr>
        <w:t>repairing.</w:t>
      </w:r>
    </w:p>
    <w:p w14:paraId="6AFFBCD6" w14:textId="77777777" w:rsidR="00F54922" w:rsidRPr="00AE24A7" w:rsidRDefault="00F54922" w:rsidP="00E657D2">
      <w:pPr>
        <w:pStyle w:val="ListParagraph"/>
        <w:numPr>
          <w:ilvl w:val="0"/>
          <w:numId w:val="37"/>
        </w:numPr>
        <w:spacing w:line="360" w:lineRule="auto"/>
        <w:rPr>
          <w:rFonts w:cs="Times New Roman"/>
        </w:rPr>
      </w:pPr>
      <w:r w:rsidRPr="00AE24A7">
        <w:rPr>
          <w:rFonts w:cs="Times New Roman"/>
        </w:rPr>
        <w:t>Real time visibility of the production process and true progress of the part under production</w:t>
      </w:r>
    </w:p>
    <w:p w14:paraId="6FFC60CA" w14:textId="77777777" w:rsidR="00F54922" w:rsidRPr="00AE24A7" w:rsidRDefault="00F54922" w:rsidP="00E657D2">
      <w:pPr>
        <w:pStyle w:val="ListParagraph"/>
        <w:numPr>
          <w:ilvl w:val="0"/>
          <w:numId w:val="37"/>
        </w:numPr>
        <w:spacing w:line="360" w:lineRule="auto"/>
        <w:rPr>
          <w:rFonts w:cs="Times New Roman"/>
        </w:rPr>
      </w:pPr>
      <w:r w:rsidRPr="00AE24A7">
        <w:rPr>
          <w:rFonts w:cs="Times New Roman"/>
        </w:rPr>
        <w:t>Scheduling and executing the maintenance tasks for machine to minimize downtime during operation.</w:t>
      </w:r>
    </w:p>
    <w:p w14:paraId="6464A04D" w14:textId="46B16455" w:rsidR="00F54922" w:rsidRPr="00AE24A7" w:rsidRDefault="00F54922" w:rsidP="00E657D2">
      <w:pPr>
        <w:pStyle w:val="ListParagraph"/>
        <w:numPr>
          <w:ilvl w:val="0"/>
          <w:numId w:val="37"/>
        </w:numPr>
        <w:spacing w:line="360" w:lineRule="auto"/>
        <w:rPr>
          <w:rFonts w:cs="Times New Roman"/>
        </w:rPr>
      </w:pPr>
      <w:r w:rsidRPr="00AE24A7">
        <w:rPr>
          <w:rFonts w:cs="Times New Roman"/>
        </w:rPr>
        <w:t xml:space="preserve">Notify the business of schedule slippage to avoid miscommunication with end customer, </w:t>
      </w:r>
      <w:proofErr w:type="gramStart"/>
      <w:r w:rsidRPr="00AE24A7">
        <w:rPr>
          <w:rFonts w:cs="Times New Roman"/>
        </w:rPr>
        <w:t>in order to</w:t>
      </w:r>
      <w:proofErr w:type="gramEnd"/>
      <w:r w:rsidRPr="00AE24A7">
        <w:rPr>
          <w:rFonts w:cs="Times New Roman"/>
        </w:rPr>
        <w:t xml:space="preserve"> manage expectations in relation to committed delivery date.</w:t>
      </w:r>
    </w:p>
    <w:p w14:paraId="4ABF8347" w14:textId="301C20C6" w:rsidR="00894949" w:rsidRPr="00AE24A7" w:rsidRDefault="00894949" w:rsidP="003A74E6">
      <w:pPr>
        <w:spacing w:after="120" w:line="360" w:lineRule="auto"/>
        <w:rPr>
          <w:rFonts w:cs="Times New Roman"/>
          <w:szCs w:val="24"/>
        </w:rPr>
      </w:pPr>
    </w:p>
    <w:p w14:paraId="42220793" w14:textId="3924D69B" w:rsidR="00894949" w:rsidRPr="00AE24A7" w:rsidRDefault="00894949" w:rsidP="0013473C">
      <w:pPr>
        <w:spacing w:after="120" w:line="360" w:lineRule="auto"/>
        <w:jc w:val="center"/>
        <w:rPr>
          <w:rFonts w:cs="Times New Roman"/>
          <w:szCs w:val="24"/>
        </w:rPr>
      </w:pPr>
      <w:r w:rsidRPr="00AE24A7">
        <w:rPr>
          <w:rFonts w:cs="Times New Roman"/>
          <w:iCs/>
          <w:noProof/>
          <w:lang w:eastAsia="ar-SA"/>
        </w:rPr>
        <w:drawing>
          <wp:inline distT="0" distB="0" distL="0" distR="0" wp14:anchorId="66A8F39C" wp14:editId="333FBF30">
            <wp:extent cx="4124568" cy="2914981"/>
            <wp:effectExtent l="19050" t="19050" r="9525" b="19050"/>
            <wp:docPr id="18" name="Picture 7" descr="Diagram&#10;&#10;Description automatically generated">
              <a:extLst xmlns:a="http://schemas.openxmlformats.org/drawingml/2006/main">
                <a:ext uri="{FF2B5EF4-FFF2-40B4-BE49-F238E27FC236}">
                  <a16:creationId xmlns:a16="http://schemas.microsoft.com/office/drawing/2014/main" id="{8E455D2A-F90D-45F9-A835-13B3ACAC8C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7" descr="Diagram&#10;&#10;Description automatically generated">
                      <a:extLst>
                        <a:ext uri="{FF2B5EF4-FFF2-40B4-BE49-F238E27FC236}">
                          <a16:creationId xmlns:a16="http://schemas.microsoft.com/office/drawing/2014/main" id="{8E455D2A-F90D-45F9-A835-13B3ACAC8C68}"/>
                        </a:ext>
                      </a:extLst>
                    </pic:cNvPr>
                    <pic:cNvPicPr>
                      <a:picLocks noChangeAspect="1"/>
                    </pic:cNvPicPr>
                  </pic:nvPicPr>
                  <pic:blipFill rotWithShape="1">
                    <a:blip r:embed="rId15"/>
                    <a:srcRect r="10918"/>
                    <a:stretch/>
                  </pic:blipFill>
                  <pic:spPr>
                    <a:xfrm>
                      <a:off x="0" y="0"/>
                      <a:ext cx="4134692" cy="2922136"/>
                    </a:xfrm>
                    <a:prstGeom prst="rect">
                      <a:avLst/>
                    </a:prstGeom>
                    <a:ln>
                      <a:solidFill>
                        <a:schemeClr val="accent1"/>
                      </a:solidFill>
                    </a:ln>
                  </pic:spPr>
                </pic:pic>
              </a:graphicData>
            </a:graphic>
          </wp:inline>
        </w:drawing>
      </w:r>
    </w:p>
    <w:p w14:paraId="31706C61" w14:textId="161197FD" w:rsidR="00321DE3" w:rsidRPr="00AE24A7" w:rsidRDefault="00321DE3" w:rsidP="003A74E6">
      <w:pPr>
        <w:spacing w:line="360" w:lineRule="auto"/>
        <w:rPr>
          <w:rFonts w:cs="Times New Roman"/>
          <w:szCs w:val="24"/>
        </w:rPr>
      </w:pPr>
      <w:r w:rsidRPr="00AE24A7">
        <w:rPr>
          <w:rFonts w:cs="Times New Roman"/>
          <w:b/>
          <w:bCs/>
        </w:rPr>
        <w:lastRenderedPageBreak/>
        <w:t xml:space="preserve">Use Case </w:t>
      </w:r>
      <w:r w:rsidR="00447732">
        <w:rPr>
          <w:rFonts w:cs="Times New Roman"/>
          <w:b/>
          <w:bCs/>
        </w:rPr>
        <w:t>1 -</w:t>
      </w:r>
      <w:r w:rsidRPr="00AE24A7">
        <w:rPr>
          <w:rFonts w:cs="Times New Roman"/>
          <w:b/>
          <w:bCs/>
        </w:rPr>
        <w:t xml:space="preserve"> Overview</w:t>
      </w:r>
    </w:p>
    <w:p w14:paraId="619352CB" w14:textId="7B53B6CC" w:rsidR="00F54922" w:rsidRPr="00AE24A7" w:rsidRDefault="00F54922" w:rsidP="003A74E6">
      <w:pPr>
        <w:spacing w:line="360" w:lineRule="auto"/>
        <w:rPr>
          <w:rFonts w:cs="Times New Roman"/>
          <w:bCs/>
          <w:szCs w:val="24"/>
        </w:rPr>
      </w:pPr>
      <w:r w:rsidRPr="00AE24A7">
        <w:rPr>
          <w:rFonts w:cs="Times New Roman"/>
          <w:bCs/>
          <w:szCs w:val="24"/>
        </w:rPr>
        <w:t xml:space="preserve">To be able to achieve the aims of this use case, </w:t>
      </w:r>
      <w:r w:rsidR="00321DE3" w:rsidRPr="00AE24A7">
        <w:rPr>
          <w:rFonts w:cs="Times New Roman"/>
          <w:bCs/>
          <w:szCs w:val="24"/>
        </w:rPr>
        <w:t xml:space="preserve">third-party partners </w:t>
      </w:r>
      <w:r w:rsidRPr="00AE24A7">
        <w:rPr>
          <w:rFonts w:cs="Times New Roman"/>
          <w:bCs/>
          <w:szCs w:val="24"/>
        </w:rPr>
        <w:t>Fitfactory</w:t>
      </w:r>
      <w:r w:rsidR="00321DE3" w:rsidRPr="00AE24A7">
        <w:rPr>
          <w:rFonts w:cs="Times New Roman"/>
          <w:bCs/>
          <w:szCs w:val="24"/>
        </w:rPr>
        <w:t xml:space="preserve"> (UK based manufacturing technology service provider)</w:t>
      </w:r>
      <w:r w:rsidRPr="00AE24A7">
        <w:rPr>
          <w:rFonts w:cs="Times New Roman"/>
          <w:bCs/>
          <w:szCs w:val="24"/>
        </w:rPr>
        <w:t>,</w:t>
      </w:r>
      <w:r w:rsidR="00321DE3" w:rsidRPr="00AE24A7">
        <w:rPr>
          <w:rFonts w:cs="Times New Roman"/>
          <w:bCs/>
          <w:szCs w:val="24"/>
        </w:rPr>
        <w:t xml:space="preserve"> </w:t>
      </w:r>
      <w:r w:rsidRPr="00AE24A7">
        <w:rPr>
          <w:rFonts w:cs="Times New Roman"/>
          <w:bCs/>
          <w:szCs w:val="24"/>
        </w:rPr>
        <w:t>collaborat</w:t>
      </w:r>
      <w:r w:rsidR="00321DE3" w:rsidRPr="00AE24A7">
        <w:rPr>
          <w:rFonts w:cs="Times New Roman"/>
          <w:bCs/>
          <w:szCs w:val="24"/>
        </w:rPr>
        <w:t>e</w:t>
      </w:r>
      <w:r w:rsidR="00E573FD">
        <w:rPr>
          <w:rFonts w:cs="Times New Roman"/>
          <w:bCs/>
          <w:szCs w:val="24"/>
        </w:rPr>
        <w:t>d</w:t>
      </w:r>
      <w:r w:rsidRPr="00AE24A7">
        <w:rPr>
          <w:rFonts w:cs="Times New Roman"/>
          <w:bCs/>
          <w:szCs w:val="24"/>
        </w:rPr>
        <w:t xml:space="preserve"> with Irish Manufacturing Research (IMR) to introduce and improve the utilisation of </w:t>
      </w:r>
      <w:r w:rsidR="00321DE3" w:rsidRPr="00AE24A7">
        <w:rPr>
          <w:rFonts w:cs="Times New Roman"/>
          <w:bCs/>
          <w:szCs w:val="24"/>
        </w:rPr>
        <w:t>the below</w:t>
      </w:r>
      <w:r w:rsidRPr="00AE24A7">
        <w:rPr>
          <w:rFonts w:cs="Times New Roman"/>
          <w:bCs/>
          <w:szCs w:val="24"/>
        </w:rPr>
        <w:t xml:space="preserve"> software applications:</w:t>
      </w:r>
    </w:p>
    <w:p w14:paraId="6BDC1162" w14:textId="77777777" w:rsidR="00F54922" w:rsidRPr="00AE24A7" w:rsidRDefault="00F54922" w:rsidP="003A74E6">
      <w:pPr>
        <w:pStyle w:val="ListParagraph"/>
        <w:numPr>
          <w:ilvl w:val="0"/>
          <w:numId w:val="26"/>
        </w:numPr>
        <w:spacing w:line="360" w:lineRule="auto"/>
        <w:rPr>
          <w:rFonts w:cs="Times New Roman"/>
          <w:bCs/>
          <w:szCs w:val="24"/>
        </w:rPr>
      </w:pPr>
      <w:proofErr w:type="spellStart"/>
      <w:r w:rsidRPr="00AE24A7">
        <w:rPr>
          <w:rFonts w:cs="Times New Roman"/>
          <w:bCs/>
          <w:szCs w:val="24"/>
        </w:rPr>
        <w:t>AeroDNA</w:t>
      </w:r>
      <w:proofErr w:type="spellEnd"/>
      <w:r w:rsidRPr="00AE24A7">
        <w:rPr>
          <w:rFonts w:cs="Times New Roman"/>
          <w:bCs/>
          <w:szCs w:val="24"/>
        </w:rPr>
        <w:t xml:space="preserve"> (Manufacturing MRP software)</w:t>
      </w:r>
    </w:p>
    <w:p w14:paraId="7493BC0F" w14:textId="77777777" w:rsidR="00F54922" w:rsidRPr="00AE24A7" w:rsidRDefault="00F54922" w:rsidP="003A74E6">
      <w:pPr>
        <w:pStyle w:val="ListParagraph"/>
        <w:numPr>
          <w:ilvl w:val="0"/>
          <w:numId w:val="26"/>
        </w:numPr>
        <w:spacing w:line="360" w:lineRule="auto"/>
        <w:rPr>
          <w:rFonts w:cs="Times New Roman"/>
          <w:bCs/>
          <w:szCs w:val="24"/>
        </w:rPr>
      </w:pPr>
      <w:r w:rsidRPr="00AE24A7">
        <w:rPr>
          <w:rFonts w:cs="Times New Roman"/>
          <w:bCs/>
          <w:szCs w:val="24"/>
        </w:rPr>
        <w:t>SFDC module (Shop floor data capture)</w:t>
      </w:r>
    </w:p>
    <w:p w14:paraId="62A2752C" w14:textId="77777777" w:rsidR="00F54922" w:rsidRPr="00AE24A7" w:rsidRDefault="00F54922" w:rsidP="003A74E6">
      <w:pPr>
        <w:pStyle w:val="ListParagraph"/>
        <w:numPr>
          <w:ilvl w:val="0"/>
          <w:numId w:val="26"/>
        </w:numPr>
        <w:spacing w:line="360" w:lineRule="auto"/>
        <w:rPr>
          <w:rFonts w:cs="Times New Roman"/>
          <w:bCs/>
          <w:szCs w:val="24"/>
        </w:rPr>
      </w:pPr>
      <w:r w:rsidRPr="00AE24A7">
        <w:rPr>
          <w:rFonts w:cs="Times New Roman"/>
          <w:bCs/>
          <w:szCs w:val="24"/>
        </w:rPr>
        <w:t>Machine Monitor app</w:t>
      </w:r>
    </w:p>
    <w:p w14:paraId="0D75FE37" w14:textId="77777777" w:rsidR="00F54922" w:rsidRPr="00AE24A7" w:rsidRDefault="00F54922" w:rsidP="003A74E6">
      <w:pPr>
        <w:pStyle w:val="ListParagraph"/>
        <w:numPr>
          <w:ilvl w:val="0"/>
          <w:numId w:val="26"/>
        </w:numPr>
        <w:spacing w:line="360" w:lineRule="auto"/>
        <w:rPr>
          <w:rFonts w:cs="Times New Roman"/>
          <w:bCs/>
          <w:szCs w:val="24"/>
        </w:rPr>
      </w:pPr>
      <w:proofErr w:type="spellStart"/>
      <w:r w:rsidRPr="00AE24A7">
        <w:rPr>
          <w:rFonts w:cs="Times New Roman"/>
          <w:bCs/>
          <w:szCs w:val="24"/>
        </w:rPr>
        <w:t>Greybox</w:t>
      </w:r>
      <w:proofErr w:type="spellEnd"/>
      <w:r w:rsidRPr="00AE24A7">
        <w:rPr>
          <w:rFonts w:cs="Times New Roman"/>
          <w:bCs/>
          <w:szCs w:val="24"/>
        </w:rPr>
        <w:t xml:space="preserve"> Scheduler</w:t>
      </w:r>
    </w:p>
    <w:p w14:paraId="02A646AC" w14:textId="77777777" w:rsidR="00F54922" w:rsidRPr="00AE24A7" w:rsidRDefault="00F54922" w:rsidP="003A74E6">
      <w:pPr>
        <w:pStyle w:val="ListParagraph"/>
        <w:numPr>
          <w:ilvl w:val="0"/>
          <w:numId w:val="26"/>
        </w:numPr>
        <w:spacing w:line="360" w:lineRule="auto"/>
        <w:rPr>
          <w:rFonts w:cs="Times New Roman"/>
          <w:bCs/>
          <w:szCs w:val="24"/>
        </w:rPr>
      </w:pPr>
      <w:r w:rsidRPr="00AE24A7">
        <w:rPr>
          <w:rFonts w:cs="Times New Roman"/>
          <w:bCs/>
          <w:szCs w:val="24"/>
        </w:rPr>
        <w:t>Insights (Business intelligence application)</w:t>
      </w:r>
    </w:p>
    <w:p w14:paraId="3FF1DAEC" w14:textId="68F1F54D" w:rsidR="00F54922" w:rsidRPr="00AE24A7" w:rsidRDefault="00F54922" w:rsidP="003A74E6">
      <w:pPr>
        <w:spacing w:line="360" w:lineRule="auto"/>
        <w:rPr>
          <w:rFonts w:cs="Times New Roman"/>
          <w:bCs/>
          <w:szCs w:val="24"/>
        </w:rPr>
      </w:pPr>
      <w:r w:rsidRPr="00AE24A7">
        <w:rPr>
          <w:rFonts w:cs="Times New Roman"/>
          <w:bCs/>
          <w:szCs w:val="24"/>
        </w:rPr>
        <w:t xml:space="preserve">These 5 systems are interdependent and are used over the 5G network to communicate and interact. </w:t>
      </w:r>
      <w:proofErr w:type="spellStart"/>
      <w:r w:rsidRPr="00AE24A7">
        <w:rPr>
          <w:rFonts w:cs="Times New Roman"/>
          <w:bCs/>
          <w:szCs w:val="24"/>
        </w:rPr>
        <w:t>AeroDNA</w:t>
      </w:r>
      <w:proofErr w:type="spellEnd"/>
      <w:r w:rsidRPr="00AE24A7">
        <w:rPr>
          <w:rFonts w:cs="Times New Roman"/>
          <w:bCs/>
          <w:szCs w:val="24"/>
        </w:rPr>
        <w:t xml:space="preserve">, SFDC and Machine Monitor applications </w:t>
      </w:r>
      <w:r w:rsidR="00E573FD">
        <w:rPr>
          <w:rFonts w:cs="Times New Roman"/>
          <w:bCs/>
          <w:szCs w:val="24"/>
        </w:rPr>
        <w:t>were</w:t>
      </w:r>
      <w:r w:rsidRPr="00AE24A7">
        <w:rPr>
          <w:rFonts w:cs="Times New Roman"/>
          <w:bCs/>
          <w:szCs w:val="24"/>
        </w:rPr>
        <w:t xml:space="preserve"> all used as sources of data that inform the </w:t>
      </w:r>
      <w:proofErr w:type="spellStart"/>
      <w:r w:rsidRPr="00AE24A7">
        <w:rPr>
          <w:rFonts w:cs="Times New Roman"/>
          <w:bCs/>
          <w:szCs w:val="24"/>
        </w:rPr>
        <w:t>Greybox</w:t>
      </w:r>
      <w:proofErr w:type="spellEnd"/>
      <w:r w:rsidRPr="00AE24A7">
        <w:rPr>
          <w:rFonts w:cs="Times New Roman"/>
          <w:bCs/>
          <w:szCs w:val="24"/>
        </w:rPr>
        <w:t xml:space="preserve"> Scheduler; use of </w:t>
      </w:r>
      <w:proofErr w:type="spellStart"/>
      <w:r w:rsidRPr="00AE24A7">
        <w:rPr>
          <w:rFonts w:cs="Times New Roman"/>
          <w:bCs/>
          <w:szCs w:val="24"/>
        </w:rPr>
        <w:t>Greybox</w:t>
      </w:r>
      <w:proofErr w:type="spellEnd"/>
      <w:r w:rsidRPr="00AE24A7">
        <w:rPr>
          <w:rFonts w:cs="Times New Roman"/>
          <w:bCs/>
          <w:szCs w:val="24"/>
        </w:rPr>
        <w:t xml:space="preserve"> in turn, informs the production process. The data within </w:t>
      </w:r>
      <w:proofErr w:type="spellStart"/>
      <w:r w:rsidRPr="00AE24A7">
        <w:rPr>
          <w:rFonts w:cs="Times New Roman"/>
          <w:bCs/>
          <w:szCs w:val="24"/>
        </w:rPr>
        <w:t>AeroDNA</w:t>
      </w:r>
      <w:proofErr w:type="spellEnd"/>
      <w:r w:rsidRPr="00AE24A7">
        <w:rPr>
          <w:rFonts w:cs="Times New Roman"/>
          <w:bCs/>
          <w:szCs w:val="24"/>
        </w:rPr>
        <w:t xml:space="preserve"> is then made available to the Insights application for reporting and analysis.</w:t>
      </w:r>
    </w:p>
    <w:p w14:paraId="6C8E5D71" w14:textId="5761DDE9" w:rsidR="00894949" w:rsidRPr="00AE24A7" w:rsidRDefault="00894949" w:rsidP="003A74E6">
      <w:pPr>
        <w:spacing w:line="360" w:lineRule="auto"/>
        <w:rPr>
          <w:rFonts w:cs="Times New Roman"/>
          <w:b/>
          <w:bCs/>
        </w:rPr>
      </w:pPr>
      <w:r w:rsidRPr="00AE24A7">
        <w:rPr>
          <w:rFonts w:cs="Times New Roman"/>
          <w:b/>
          <w:bCs/>
        </w:rPr>
        <w:t xml:space="preserve">Use Case </w:t>
      </w:r>
      <w:r w:rsidR="00E573FD">
        <w:rPr>
          <w:rFonts w:cs="Times New Roman"/>
          <w:b/>
          <w:bCs/>
        </w:rPr>
        <w:t>2 -</w:t>
      </w:r>
      <w:r w:rsidRPr="00AE24A7">
        <w:rPr>
          <w:rFonts w:cs="Times New Roman"/>
          <w:b/>
          <w:bCs/>
        </w:rPr>
        <w:t xml:space="preserve"> Scope</w:t>
      </w:r>
    </w:p>
    <w:p w14:paraId="5D8718E8" w14:textId="77777777" w:rsidR="00204057" w:rsidRPr="00AE24A7" w:rsidRDefault="00204057" w:rsidP="003A74E6">
      <w:pPr>
        <w:spacing w:line="360" w:lineRule="auto"/>
        <w:rPr>
          <w:rFonts w:cs="Times New Roman"/>
          <w:bCs/>
          <w:szCs w:val="24"/>
        </w:rPr>
      </w:pPr>
      <w:r w:rsidRPr="00AE24A7">
        <w:rPr>
          <w:rFonts w:cs="Times New Roman"/>
          <w:bCs/>
          <w:szCs w:val="24"/>
        </w:rPr>
        <w:t>Demonstrate &amp; provide appropriate training on real-time asset location tracking via the 5G network.</w:t>
      </w:r>
    </w:p>
    <w:p w14:paraId="22D3761E" w14:textId="77777777" w:rsidR="00204057" w:rsidRPr="00AE24A7" w:rsidRDefault="00204057" w:rsidP="003A74E6">
      <w:pPr>
        <w:spacing w:line="360" w:lineRule="auto"/>
        <w:rPr>
          <w:rFonts w:cs="Times New Roman"/>
          <w:szCs w:val="24"/>
        </w:rPr>
      </w:pPr>
      <w:r w:rsidRPr="00AE24A7">
        <w:rPr>
          <w:rFonts w:cs="Times New Roman"/>
          <w:szCs w:val="24"/>
        </w:rPr>
        <w:t>The business would like the ability to track measurement gauges of varying sizes from the very small (size of a pencil or similar) to the very large (size of a common house brick). At the present time all gauges are calibrated based on a scheduled calibration date regardless of usage. The ability to track the gauges and the number of uses, would allow the business to move to a much more efficient usage-based calibration schedule. This use case will address the following requirements:</w:t>
      </w:r>
    </w:p>
    <w:p w14:paraId="25671DB7" w14:textId="77777777" w:rsidR="00204057" w:rsidRPr="00AE24A7" w:rsidRDefault="00204057" w:rsidP="003A74E6">
      <w:pPr>
        <w:pStyle w:val="ListParagraph"/>
        <w:numPr>
          <w:ilvl w:val="0"/>
          <w:numId w:val="10"/>
        </w:numPr>
        <w:spacing w:after="120" w:line="360" w:lineRule="auto"/>
        <w:contextualSpacing w:val="0"/>
        <w:rPr>
          <w:rFonts w:cs="Times New Roman"/>
          <w:szCs w:val="24"/>
        </w:rPr>
      </w:pPr>
      <w:r w:rsidRPr="00AE24A7">
        <w:rPr>
          <w:rFonts w:cs="Times New Roman"/>
          <w:szCs w:val="24"/>
        </w:rPr>
        <w:t>Maintaining a master database of gauges</w:t>
      </w:r>
    </w:p>
    <w:p w14:paraId="7FEBAD86" w14:textId="3194FF77" w:rsidR="00204057" w:rsidRPr="00AE24A7" w:rsidRDefault="00204057" w:rsidP="003A74E6">
      <w:pPr>
        <w:pStyle w:val="ListParagraph"/>
        <w:numPr>
          <w:ilvl w:val="0"/>
          <w:numId w:val="10"/>
        </w:numPr>
        <w:spacing w:after="120" w:line="360" w:lineRule="auto"/>
        <w:contextualSpacing w:val="0"/>
        <w:rPr>
          <w:rFonts w:cs="Times New Roman"/>
          <w:szCs w:val="24"/>
        </w:rPr>
      </w:pPr>
      <w:r w:rsidRPr="00AE24A7">
        <w:rPr>
          <w:rFonts w:cs="Times New Roman"/>
          <w:szCs w:val="24"/>
        </w:rPr>
        <w:t xml:space="preserve">Alert the user when calibration is due based on usage </w:t>
      </w:r>
      <w:r w:rsidR="00C07253" w:rsidRPr="00AE24A7">
        <w:rPr>
          <w:rFonts w:cs="Times New Roman"/>
          <w:szCs w:val="24"/>
        </w:rPr>
        <w:t>data.</w:t>
      </w:r>
    </w:p>
    <w:p w14:paraId="0F6CE8CA" w14:textId="6896F244" w:rsidR="00204057" w:rsidRPr="00AE24A7" w:rsidRDefault="00204057" w:rsidP="003A74E6">
      <w:pPr>
        <w:pStyle w:val="ListParagraph"/>
        <w:numPr>
          <w:ilvl w:val="0"/>
          <w:numId w:val="10"/>
        </w:numPr>
        <w:spacing w:after="120" w:line="360" w:lineRule="auto"/>
        <w:contextualSpacing w:val="0"/>
        <w:rPr>
          <w:rFonts w:cs="Times New Roman"/>
          <w:szCs w:val="24"/>
        </w:rPr>
      </w:pPr>
      <w:r w:rsidRPr="00AE24A7">
        <w:rPr>
          <w:rFonts w:cs="Times New Roman"/>
          <w:szCs w:val="24"/>
        </w:rPr>
        <w:t xml:space="preserve">Track the gauges across the factory floor using location </w:t>
      </w:r>
      <w:r w:rsidR="00C07253" w:rsidRPr="00AE24A7">
        <w:rPr>
          <w:rFonts w:cs="Times New Roman"/>
          <w:szCs w:val="24"/>
        </w:rPr>
        <w:t>tags.</w:t>
      </w:r>
    </w:p>
    <w:p w14:paraId="602B51A4" w14:textId="23129750" w:rsidR="00204057" w:rsidRPr="00AE24A7" w:rsidRDefault="00204057" w:rsidP="003A74E6">
      <w:pPr>
        <w:pStyle w:val="ListParagraph"/>
        <w:numPr>
          <w:ilvl w:val="0"/>
          <w:numId w:val="10"/>
        </w:numPr>
        <w:spacing w:after="120" w:line="360" w:lineRule="auto"/>
        <w:contextualSpacing w:val="0"/>
        <w:rPr>
          <w:rFonts w:cs="Times New Roman"/>
          <w:sz w:val="22"/>
        </w:rPr>
      </w:pPr>
      <w:r w:rsidRPr="00AE24A7">
        <w:rPr>
          <w:rFonts w:cs="Times New Roman"/>
          <w:szCs w:val="24"/>
        </w:rPr>
        <w:t>Tracking parts using location tag</w:t>
      </w:r>
    </w:p>
    <w:p w14:paraId="1B438AA4" w14:textId="77777777" w:rsidR="0013473C" w:rsidRPr="00AE24A7" w:rsidRDefault="0013473C" w:rsidP="0013473C">
      <w:pPr>
        <w:pStyle w:val="ListParagraph"/>
        <w:spacing w:after="120" w:line="360" w:lineRule="auto"/>
        <w:contextualSpacing w:val="0"/>
        <w:rPr>
          <w:rFonts w:cs="Times New Roman"/>
          <w:sz w:val="22"/>
        </w:rPr>
      </w:pPr>
    </w:p>
    <w:p w14:paraId="3AC39C17" w14:textId="092A805C" w:rsidR="003A74E6" w:rsidRPr="00AE24A7" w:rsidRDefault="003A74E6" w:rsidP="003A74E6">
      <w:pPr>
        <w:spacing w:after="120" w:line="360" w:lineRule="auto"/>
        <w:jc w:val="center"/>
        <w:rPr>
          <w:rFonts w:cs="Times New Roman"/>
          <w:sz w:val="22"/>
        </w:rPr>
      </w:pPr>
      <w:r w:rsidRPr="00AE24A7">
        <w:rPr>
          <w:rFonts w:cs="Times New Roman"/>
          <w:noProof/>
        </w:rPr>
        <w:lastRenderedPageBreak/>
        <w:drawing>
          <wp:inline distT="0" distB="0" distL="0" distR="0" wp14:anchorId="4B82796D" wp14:editId="1B583DD7">
            <wp:extent cx="4650634" cy="3007250"/>
            <wp:effectExtent l="38100" t="38100" r="36195" b="41275"/>
            <wp:docPr id="21" name="Picture 3" descr="A picture containing graphical user interface&#10;&#10;Description automatically generated">
              <a:extLst xmlns:a="http://schemas.openxmlformats.org/drawingml/2006/main">
                <a:ext uri="{FF2B5EF4-FFF2-40B4-BE49-F238E27FC236}">
                  <a16:creationId xmlns:a16="http://schemas.microsoft.com/office/drawing/2014/main" id="{888A6A6E-ED4F-4D6D-8B9E-625BA58FE1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3" descr="A picture containing graphical user interface&#10;&#10;Description automatically generated">
                      <a:extLst>
                        <a:ext uri="{FF2B5EF4-FFF2-40B4-BE49-F238E27FC236}">
                          <a16:creationId xmlns:a16="http://schemas.microsoft.com/office/drawing/2014/main" id="{888A6A6E-ED4F-4D6D-8B9E-625BA58FE145}"/>
                        </a:ext>
                      </a:extLst>
                    </pic:cNvPr>
                    <pic:cNvPicPr>
                      <a:picLocks noChangeAspect="1"/>
                    </pic:cNvPicPr>
                  </pic:nvPicPr>
                  <pic:blipFill rotWithShape="1">
                    <a:blip r:embed="rId16"/>
                    <a:srcRect r="30202"/>
                    <a:stretch/>
                  </pic:blipFill>
                  <pic:spPr>
                    <a:xfrm>
                      <a:off x="0" y="0"/>
                      <a:ext cx="4739615" cy="3064788"/>
                    </a:xfrm>
                    <a:prstGeom prst="rect">
                      <a:avLst/>
                    </a:prstGeom>
                    <a:ln w="38100">
                      <a:solidFill>
                        <a:schemeClr val="tx1"/>
                      </a:solidFill>
                    </a:ln>
                  </pic:spPr>
                </pic:pic>
              </a:graphicData>
            </a:graphic>
          </wp:inline>
        </w:drawing>
      </w:r>
    </w:p>
    <w:p w14:paraId="3E8B078A" w14:textId="77777777" w:rsidR="0013473C" w:rsidRPr="00AE24A7" w:rsidRDefault="0013473C" w:rsidP="003A74E6">
      <w:pPr>
        <w:spacing w:after="120" w:line="360" w:lineRule="auto"/>
        <w:jc w:val="center"/>
        <w:rPr>
          <w:rFonts w:cs="Times New Roman"/>
          <w:sz w:val="22"/>
        </w:rPr>
      </w:pPr>
    </w:p>
    <w:p w14:paraId="53D563F1" w14:textId="49B6962D" w:rsidR="00204057" w:rsidRPr="00AE24A7" w:rsidRDefault="00204057" w:rsidP="003A74E6">
      <w:pPr>
        <w:spacing w:line="360" w:lineRule="auto"/>
        <w:rPr>
          <w:rFonts w:cs="Times New Roman"/>
          <w:b/>
          <w:bCs/>
        </w:rPr>
      </w:pPr>
      <w:r w:rsidRPr="00AE24A7">
        <w:rPr>
          <w:rFonts w:cs="Times New Roman"/>
          <w:b/>
          <w:bCs/>
        </w:rPr>
        <w:t xml:space="preserve">Use Case </w:t>
      </w:r>
      <w:r w:rsidR="00E573FD">
        <w:rPr>
          <w:rFonts w:cs="Times New Roman"/>
          <w:b/>
          <w:bCs/>
        </w:rPr>
        <w:t>2 -</w:t>
      </w:r>
      <w:r w:rsidRPr="00AE24A7">
        <w:rPr>
          <w:rFonts w:cs="Times New Roman"/>
          <w:b/>
          <w:bCs/>
        </w:rPr>
        <w:t xml:space="preserve"> Overview</w:t>
      </w:r>
    </w:p>
    <w:p w14:paraId="746D8D1D" w14:textId="2FD7E26F" w:rsidR="00204057" w:rsidRPr="00AE24A7" w:rsidRDefault="00204057" w:rsidP="003A74E6">
      <w:pPr>
        <w:spacing w:line="360" w:lineRule="auto"/>
        <w:rPr>
          <w:rFonts w:cs="Times New Roman"/>
          <w:bCs/>
          <w:szCs w:val="24"/>
        </w:rPr>
      </w:pPr>
      <w:r w:rsidRPr="00AE24A7">
        <w:rPr>
          <w:rFonts w:cs="Times New Roman"/>
          <w:bCs/>
          <w:szCs w:val="24"/>
        </w:rPr>
        <w:t xml:space="preserve">To enable real-time location tracking within AE Aerospace </w:t>
      </w:r>
      <w:r w:rsidR="00C07253" w:rsidRPr="00AE24A7">
        <w:rPr>
          <w:rFonts w:cs="Times New Roman"/>
          <w:bCs/>
          <w:szCs w:val="24"/>
        </w:rPr>
        <w:t>they</w:t>
      </w:r>
      <w:r w:rsidRPr="00AE24A7">
        <w:rPr>
          <w:rFonts w:cs="Times New Roman"/>
          <w:bCs/>
          <w:szCs w:val="24"/>
        </w:rPr>
        <w:t xml:space="preserve"> installed Real Time Location Sensors (RTLS) which were provided by a company who specialise in this technology called </w:t>
      </w:r>
      <w:proofErr w:type="spellStart"/>
      <w:r w:rsidRPr="00AE24A7">
        <w:rPr>
          <w:rFonts w:cs="Times New Roman"/>
          <w:bCs/>
          <w:szCs w:val="24"/>
        </w:rPr>
        <w:t>Pozyx</w:t>
      </w:r>
      <w:proofErr w:type="spellEnd"/>
      <w:r w:rsidRPr="00AE24A7">
        <w:rPr>
          <w:rFonts w:cs="Times New Roman"/>
          <w:bCs/>
          <w:szCs w:val="24"/>
        </w:rPr>
        <w:t xml:space="preserve">.  </w:t>
      </w:r>
      <w:r w:rsidR="00C07253" w:rsidRPr="00AE24A7">
        <w:rPr>
          <w:rFonts w:cs="Times New Roman"/>
          <w:bCs/>
          <w:szCs w:val="24"/>
        </w:rPr>
        <w:t xml:space="preserve">They </w:t>
      </w:r>
      <w:r w:rsidRPr="00AE24A7">
        <w:rPr>
          <w:rFonts w:cs="Times New Roman"/>
          <w:bCs/>
          <w:szCs w:val="24"/>
        </w:rPr>
        <w:t>installed 6 of these sensors to cover wide area of the shop floor.  The 6 sensors are managed by a single gateway.</w:t>
      </w:r>
    </w:p>
    <w:p w14:paraId="29CB8D65" w14:textId="092F077B" w:rsidR="00204057" w:rsidRPr="00AE24A7" w:rsidRDefault="00204057" w:rsidP="003A74E6">
      <w:pPr>
        <w:spacing w:line="360" w:lineRule="auto"/>
        <w:rPr>
          <w:rFonts w:cs="Times New Roman"/>
          <w:bCs/>
          <w:szCs w:val="24"/>
        </w:rPr>
      </w:pPr>
      <w:r w:rsidRPr="00AE24A7">
        <w:rPr>
          <w:rFonts w:cs="Times New Roman"/>
          <w:bCs/>
          <w:szCs w:val="24"/>
        </w:rPr>
        <w:t xml:space="preserve">The </w:t>
      </w:r>
      <w:proofErr w:type="spellStart"/>
      <w:r w:rsidRPr="00AE24A7">
        <w:rPr>
          <w:rFonts w:cs="Times New Roman"/>
          <w:bCs/>
          <w:szCs w:val="24"/>
        </w:rPr>
        <w:t>Pozyx</w:t>
      </w:r>
      <w:proofErr w:type="spellEnd"/>
      <w:r w:rsidRPr="00AE24A7">
        <w:rPr>
          <w:rFonts w:cs="Times New Roman"/>
          <w:bCs/>
          <w:szCs w:val="24"/>
        </w:rPr>
        <w:t xml:space="preserve"> Gateway </w:t>
      </w:r>
      <w:r w:rsidR="00E573FD">
        <w:rPr>
          <w:rFonts w:cs="Times New Roman"/>
          <w:bCs/>
          <w:szCs w:val="24"/>
        </w:rPr>
        <w:t>was</w:t>
      </w:r>
      <w:r w:rsidRPr="00AE24A7">
        <w:rPr>
          <w:rFonts w:cs="Times New Roman"/>
          <w:bCs/>
          <w:szCs w:val="24"/>
        </w:rPr>
        <w:t xml:space="preserve"> then connected to the 5G network via the 5G Modem.</w:t>
      </w:r>
    </w:p>
    <w:p w14:paraId="00FC18E9" w14:textId="77777777" w:rsidR="00204057" w:rsidRPr="00AE24A7" w:rsidRDefault="00204057" w:rsidP="003A74E6">
      <w:pPr>
        <w:keepNext/>
        <w:spacing w:line="360" w:lineRule="auto"/>
        <w:jc w:val="center"/>
        <w:rPr>
          <w:rFonts w:cs="Times New Roman"/>
          <w:szCs w:val="24"/>
        </w:rPr>
      </w:pPr>
      <w:r w:rsidRPr="00AE24A7">
        <w:rPr>
          <w:rFonts w:cs="Times New Roman"/>
          <w:bCs/>
          <w:noProof/>
          <w:szCs w:val="24"/>
        </w:rPr>
        <w:drawing>
          <wp:inline distT="0" distB="0" distL="0" distR="0" wp14:anchorId="1A316652" wp14:editId="37994EE8">
            <wp:extent cx="2019868" cy="2487004"/>
            <wp:effectExtent l="38100" t="38100" r="38100" b="46990"/>
            <wp:docPr id="24" name="Picture 2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7"/>
                    <a:stretch>
                      <a:fillRect/>
                    </a:stretch>
                  </pic:blipFill>
                  <pic:spPr>
                    <a:xfrm>
                      <a:off x="0" y="0"/>
                      <a:ext cx="2047983" cy="2521621"/>
                    </a:xfrm>
                    <a:prstGeom prst="rect">
                      <a:avLst/>
                    </a:prstGeom>
                    <a:ln w="38100">
                      <a:solidFill>
                        <a:schemeClr val="tx1"/>
                      </a:solidFill>
                    </a:ln>
                  </pic:spPr>
                </pic:pic>
              </a:graphicData>
            </a:graphic>
          </wp:inline>
        </w:drawing>
      </w:r>
    </w:p>
    <w:p w14:paraId="6254657B" w14:textId="64C75A3A" w:rsidR="00204057" w:rsidRPr="00AE24A7" w:rsidRDefault="00204057" w:rsidP="003A74E6">
      <w:pPr>
        <w:pStyle w:val="Caption"/>
        <w:spacing w:line="360" w:lineRule="auto"/>
        <w:jc w:val="center"/>
        <w:rPr>
          <w:rFonts w:cs="Times New Roman"/>
          <w:b/>
          <w:bCs/>
          <w:i w:val="0"/>
          <w:iCs w:val="0"/>
          <w:color w:val="auto"/>
          <w:sz w:val="20"/>
          <w:szCs w:val="20"/>
        </w:rPr>
      </w:pPr>
      <w:r w:rsidRPr="00AE24A7">
        <w:rPr>
          <w:rFonts w:cs="Times New Roman"/>
          <w:b/>
          <w:bCs/>
          <w:i w:val="0"/>
          <w:iCs w:val="0"/>
          <w:color w:val="auto"/>
          <w:sz w:val="20"/>
          <w:szCs w:val="20"/>
        </w:rPr>
        <w:t>Layout of sensors/gateway</w:t>
      </w:r>
    </w:p>
    <w:p w14:paraId="5AC5FA6C" w14:textId="1F9467A7" w:rsidR="00204057" w:rsidRPr="00AE24A7" w:rsidRDefault="00204057" w:rsidP="003A74E6">
      <w:pPr>
        <w:spacing w:line="360" w:lineRule="auto"/>
        <w:rPr>
          <w:rFonts w:cs="Times New Roman"/>
          <w:bCs/>
          <w:szCs w:val="24"/>
        </w:rPr>
      </w:pPr>
      <w:r w:rsidRPr="00AE24A7">
        <w:rPr>
          <w:rFonts w:cs="Times New Roman"/>
          <w:bCs/>
          <w:szCs w:val="24"/>
        </w:rPr>
        <w:t xml:space="preserve"> The RTLS sensors then allow</w:t>
      </w:r>
      <w:r w:rsidR="00C07253" w:rsidRPr="00AE24A7">
        <w:rPr>
          <w:rFonts w:cs="Times New Roman"/>
          <w:bCs/>
          <w:szCs w:val="24"/>
        </w:rPr>
        <w:t>ed</w:t>
      </w:r>
      <w:r w:rsidRPr="00AE24A7">
        <w:rPr>
          <w:rFonts w:cs="Times New Roman"/>
          <w:bCs/>
          <w:szCs w:val="24"/>
        </w:rPr>
        <w:t xml:space="preserve"> </w:t>
      </w:r>
      <w:r w:rsidR="00C07253" w:rsidRPr="00AE24A7">
        <w:rPr>
          <w:rFonts w:cs="Times New Roman"/>
          <w:bCs/>
          <w:szCs w:val="24"/>
        </w:rPr>
        <w:t>them</w:t>
      </w:r>
      <w:r w:rsidRPr="00AE24A7">
        <w:rPr>
          <w:rFonts w:cs="Times New Roman"/>
          <w:bCs/>
          <w:szCs w:val="24"/>
        </w:rPr>
        <w:t xml:space="preserve"> to track </w:t>
      </w:r>
      <w:proofErr w:type="spellStart"/>
      <w:r w:rsidRPr="00AE24A7">
        <w:rPr>
          <w:rFonts w:cs="Times New Roman"/>
          <w:bCs/>
          <w:szCs w:val="24"/>
        </w:rPr>
        <w:t>Pozyx</w:t>
      </w:r>
      <w:proofErr w:type="spellEnd"/>
      <w:r w:rsidRPr="00AE24A7">
        <w:rPr>
          <w:rFonts w:cs="Times New Roman"/>
          <w:bCs/>
          <w:szCs w:val="24"/>
        </w:rPr>
        <w:t xml:space="preserve"> tags within 10cm accuracy.  </w:t>
      </w:r>
    </w:p>
    <w:p w14:paraId="7824E543" w14:textId="77777777" w:rsidR="00204057" w:rsidRPr="00AE24A7" w:rsidRDefault="00204057" w:rsidP="003A74E6">
      <w:pPr>
        <w:keepNext/>
        <w:spacing w:line="360" w:lineRule="auto"/>
        <w:jc w:val="center"/>
        <w:rPr>
          <w:rFonts w:cs="Times New Roman"/>
          <w:szCs w:val="24"/>
        </w:rPr>
      </w:pPr>
      <w:r w:rsidRPr="00AE24A7">
        <w:rPr>
          <w:rFonts w:cs="Times New Roman"/>
          <w:noProof/>
          <w:szCs w:val="24"/>
        </w:rPr>
        <w:lastRenderedPageBreak/>
        <w:drawing>
          <wp:inline distT="0" distB="0" distL="0" distR="0" wp14:anchorId="50258F74" wp14:editId="601C27BC">
            <wp:extent cx="2075290" cy="1914500"/>
            <wp:effectExtent l="38100" t="38100" r="39370" b="29210"/>
            <wp:docPr id="25" name="Picture 25" descr="A picture containing text, iPo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Pod, image&#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8430"/>
                    <a:stretch/>
                  </pic:blipFill>
                  <pic:spPr bwMode="auto">
                    <a:xfrm>
                      <a:off x="0" y="0"/>
                      <a:ext cx="2096983" cy="1934512"/>
                    </a:xfrm>
                    <a:prstGeom prst="rect">
                      <a:avLst/>
                    </a:prstGeom>
                    <a:noFill/>
                    <a:ln w="38100">
                      <a:solidFill>
                        <a:schemeClr val="tx1"/>
                      </a:solidFill>
                    </a:ln>
                    <a:extLst>
                      <a:ext uri="{53640926-AAD7-44D8-BBD7-CCE9431645EC}">
                        <a14:shadowObscured xmlns:a14="http://schemas.microsoft.com/office/drawing/2010/main"/>
                      </a:ext>
                    </a:extLst>
                  </pic:spPr>
                </pic:pic>
              </a:graphicData>
            </a:graphic>
          </wp:inline>
        </w:drawing>
      </w:r>
    </w:p>
    <w:p w14:paraId="3A7C27FD" w14:textId="71B19CAE" w:rsidR="00204057" w:rsidRPr="00AE24A7" w:rsidRDefault="00204057" w:rsidP="003A74E6">
      <w:pPr>
        <w:pStyle w:val="Caption"/>
        <w:spacing w:line="360" w:lineRule="auto"/>
        <w:jc w:val="center"/>
        <w:rPr>
          <w:rFonts w:cs="Times New Roman"/>
          <w:b/>
          <w:bCs/>
          <w:i w:val="0"/>
          <w:iCs w:val="0"/>
          <w:color w:val="auto"/>
          <w:sz w:val="20"/>
          <w:szCs w:val="20"/>
        </w:rPr>
      </w:pPr>
      <w:proofErr w:type="spellStart"/>
      <w:r w:rsidRPr="00AE24A7">
        <w:rPr>
          <w:rFonts w:cs="Times New Roman"/>
          <w:b/>
          <w:bCs/>
          <w:i w:val="0"/>
          <w:iCs w:val="0"/>
          <w:color w:val="auto"/>
          <w:sz w:val="20"/>
          <w:szCs w:val="20"/>
        </w:rPr>
        <w:t>Pozyx</w:t>
      </w:r>
      <w:proofErr w:type="spellEnd"/>
      <w:r w:rsidRPr="00AE24A7">
        <w:rPr>
          <w:rFonts w:cs="Times New Roman"/>
          <w:b/>
          <w:bCs/>
          <w:i w:val="0"/>
          <w:iCs w:val="0"/>
          <w:color w:val="auto"/>
          <w:sz w:val="20"/>
          <w:szCs w:val="20"/>
        </w:rPr>
        <w:t xml:space="preserve"> Tag</w:t>
      </w:r>
    </w:p>
    <w:p w14:paraId="4816D712" w14:textId="08E0F2D4" w:rsidR="00204057" w:rsidRPr="00AE24A7" w:rsidRDefault="00204057" w:rsidP="003A74E6">
      <w:pPr>
        <w:spacing w:line="360" w:lineRule="auto"/>
        <w:rPr>
          <w:rFonts w:cs="Times New Roman"/>
          <w:bCs/>
          <w:szCs w:val="24"/>
        </w:rPr>
      </w:pPr>
      <w:proofErr w:type="spellStart"/>
      <w:r w:rsidRPr="00AE24A7">
        <w:rPr>
          <w:rFonts w:cs="Times New Roman"/>
          <w:bCs/>
          <w:szCs w:val="24"/>
        </w:rPr>
        <w:t>Pozyx</w:t>
      </w:r>
      <w:proofErr w:type="spellEnd"/>
      <w:r w:rsidRPr="00AE24A7">
        <w:rPr>
          <w:rFonts w:cs="Times New Roman"/>
          <w:bCs/>
          <w:szCs w:val="24"/>
        </w:rPr>
        <w:t xml:space="preserve"> provide an online cloud portal that allow</w:t>
      </w:r>
      <w:r w:rsidR="00C07253" w:rsidRPr="00AE24A7">
        <w:rPr>
          <w:rFonts w:cs="Times New Roman"/>
          <w:bCs/>
          <w:szCs w:val="24"/>
        </w:rPr>
        <w:t>ed</w:t>
      </w:r>
      <w:r w:rsidRPr="00AE24A7">
        <w:rPr>
          <w:rFonts w:cs="Times New Roman"/>
          <w:bCs/>
          <w:szCs w:val="24"/>
        </w:rPr>
        <w:t xml:space="preserve"> the tags to be tracked real-time using 3-axis co-ordinates.  The portal tracks the tags by Tag ID but also allow</w:t>
      </w:r>
      <w:r w:rsidR="00C07253" w:rsidRPr="00AE24A7">
        <w:rPr>
          <w:rFonts w:cs="Times New Roman"/>
          <w:bCs/>
          <w:szCs w:val="24"/>
        </w:rPr>
        <w:t>ed AE Aerospace</w:t>
      </w:r>
      <w:r w:rsidRPr="00AE24A7">
        <w:rPr>
          <w:rFonts w:cs="Times New Roman"/>
          <w:bCs/>
          <w:szCs w:val="24"/>
        </w:rPr>
        <w:t xml:space="preserve"> to label the tags to ensure it is simple to identify them.</w:t>
      </w:r>
    </w:p>
    <w:p w14:paraId="2F45B64A" w14:textId="7DA6AEE5" w:rsidR="00204057" w:rsidRPr="00AE24A7" w:rsidRDefault="003A74E6" w:rsidP="003A74E6">
      <w:pPr>
        <w:spacing w:line="360" w:lineRule="auto"/>
        <w:rPr>
          <w:rFonts w:cs="Times New Roman"/>
          <w:bCs/>
          <w:szCs w:val="24"/>
        </w:rPr>
      </w:pPr>
      <w:r w:rsidRPr="00AE24A7">
        <w:rPr>
          <w:rFonts w:cs="Times New Roman"/>
          <w:bCs/>
          <w:szCs w:val="24"/>
        </w:rPr>
        <w:t>They</w:t>
      </w:r>
      <w:r w:rsidR="00204057" w:rsidRPr="00AE24A7">
        <w:rPr>
          <w:rFonts w:cs="Times New Roman"/>
          <w:bCs/>
          <w:szCs w:val="24"/>
        </w:rPr>
        <w:t xml:space="preserve"> also uploaded a scaled map of the AE Aerospace shop floor which would ensure that the location of the </w:t>
      </w:r>
      <w:proofErr w:type="spellStart"/>
      <w:r w:rsidR="00204057" w:rsidRPr="00AE24A7">
        <w:rPr>
          <w:rFonts w:cs="Times New Roman"/>
          <w:bCs/>
          <w:szCs w:val="24"/>
        </w:rPr>
        <w:t>Pozyx</w:t>
      </w:r>
      <w:proofErr w:type="spellEnd"/>
      <w:r w:rsidR="00204057" w:rsidRPr="00AE24A7">
        <w:rPr>
          <w:rFonts w:cs="Times New Roman"/>
          <w:bCs/>
          <w:szCs w:val="24"/>
        </w:rPr>
        <w:t xml:space="preserve"> tags could easily be identified as opposed to </w:t>
      </w:r>
      <w:proofErr w:type="gramStart"/>
      <w:r w:rsidR="00204057" w:rsidRPr="00AE24A7">
        <w:rPr>
          <w:rFonts w:cs="Times New Roman"/>
          <w:bCs/>
          <w:szCs w:val="24"/>
        </w:rPr>
        <w:t>X,Y</w:t>
      </w:r>
      <w:proofErr w:type="gramEnd"/>
      <w:r w:rsidR="00204057" w:rsidRPr="00AE24A7">
        <w:rPr>
          <w:rFonts w:cs="Times New Roman"/>
          <w:bCs/>
          <w:szCs w:val="24"/>
        </w:rPr>
        <w:t>,X coordinates.</w:t>
      </w:r>
    </w:p>
    <w:p w14:paraId="5F32E546" w14:textId="77777777" w:rsidR="00204057" w:rsidRPr="00AE24A7" w:rsidRDefault="00204057" w:rsidP="003A74E6">
      <w:pPr>
        <w:keepNext/>
        <w:spacing w:line="360" w:lineRule="auto"/>
        <w:jc w:val="center"/>
        <w:rPr>
          <w:rFonts w:cs="Times New Roman"/>
          <w:sz w:val="22"/>
        </w:rPr>
      </w:pPr>
      <w:r w:rsidRPr="00AE24A7">
        <w:rPr>
          <w:rFonts w:cs="Times New Roman"/>
          <w:bCs/>
          <w:noProof/>
          <w:sz w:val="22"/>
        </w:rPr>
        <w:drawing>
          <wp:inline distT="0" distB="0" distL="0" distR="0" wp14:anchorId="4E028232" wp14:editId="7C8906BA">
            <wp:extent cx="5281323" cy="2994077"/>
            <wp:effectExtent l="38100" t="38100" r="33655" b="34925"/>
            <wp:docPr id="23" name="Picture 2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19"/>
                    <a:stretch>
                      <a:fillRect/>
                    </a:stretch>
                  </pic:blipFill>
                  <pic:spPr>
                    <a:xfrm>
                      <a:off x="0" y="0"/>
                      <a:ext cx="5320029" cy="3016020"/>
                    </a:xfrm>
                    <a:prstGeom prst="rect">
                      <a:avLst/>
                    </a:prstGeom>
                    <a:ln w="38100">
                      <a:solidFill>
                        <a:schemeClr val="tx1"/>
                      </a:solidFill>
                    </a:ln>
                  </pic:spPr>
                </pic:pic>
              </a:graphicData>
            </a:graphic>
          </wp:inline>
        </w:drawing>
      </w:r>
    </w:p>
    <w:p w14:paraId="3E92A0D8" w14:textId="5B0E2673" w:rsidR="00204057" w:rsidRPr="00AE24A7" w:rsidRDefault="00204057" w:rsidP="003A74E6">
      <w:pPr>
        <w:pStyle w:val="Caption"/>
        <w:spacing w:line="360" w:lineRule="auto"/>
        <w:jc w:val="center"/>
        <w:rPr>
          <w:rFonts w:cs="Times New Roman"/>
          <w:b/>
          <w:bCs/>
          <w:i w:val="0"/>
          <w:iCs w:val="0"/>
          <w:sz w:val="20"/>
          <w:szCs w:val="20"/>
        </w:rPr>
      </w:pPr>
      <w:r w:rsidRPr="00AE24A7">
        <w:rPr>
          <w:rFonts w:cs="Times New Roman"/>
          <w:b/>
          <w:bCs/>
          <w:i w:val="0"/>
          <w:iCs w:val="0"/>
          <w:color w:val="auto"/>
          <w:sz w:val="20"/>
          <w:szCs w:val="20"/>
        </w:rPr>
        <w:t>Screenshot of Cloud Portal displaying Map of Shop Floor</w:t>
      </w:r>
    </w:p>
    <w:p w14:paraId="68F977B6" w14:textId="1FCEDDA0" w:rsidR="003A74E6" w:rsidRPr="00AE24A7" w:rsidRDefault="003A74E6" w:rsidP="00E657D2">
      <w:pPr>
        <w:spacing w:line="360" w:lineRule="auto"/>
        <w:rPr>
          <w:rFonts w:cs="Times New Roman"/>
          <w:b/>
          <w:bCs/>
          <w:szCs w:val="24"/>
        </w:rPr>
      </w:pPr>
      <w:r w:rsidRPr="00AE24A7">
        <w:rPr>
          <w:rFonts w:cs="Times New Roman"/>
          <w:b/>
          <w:bCs/>
          <w:szCs w:val="24"/>
        </w:rPr>
        <w:t xml:space="preserve">Use Case </w:t>
      </w:r>
      <w:r w:rsidR="00E573FD">
        <w:rPr>
          <w:rFonts w:cs="Times New Roman"/>
          <w:b/>
          <w:bCs/>
          <w:szCs w:val="24"/>
        </w:rPr>
        <w:t>3 -</w:t>
      </w:r>
      <w:r w:rsidRPr="00AE24A7">
        <w:rPr>
          <w:rFonts w:cs="Times New Roman"/>
          <w:b/>
          <w:bCs/>
          <w:szCs w:val="24"/>
        </w:rPr>
        <w:t xml:space="preserve"> Scope</w:t>
      </w:r>
    </w:p>
    <w:p w14:paraId="7980A81C" w14:textId="77777777" w:rsidR="003A74E6" w:rsidRPr="00AE24A7" w:rsidRDefault="003A74E6" w:rsidP="00E657D2">
      <w:pPr>
        <w:spacing w:line="360" w:lineRule="auto"/>
        <w:rPr>
          <w:rFonts w:cs="Times New Roman"/>
          <w:bCs/>
          <w:szCs w:val="24"/>
        </w:rPr>
      </w:pPr>
      <w:r w:rsidRPr="00AE24A7">
        <w:rPr>
          <w:rFonts w:cs="Times New Roman"/>
          <w:bCs/>
          <w:szCs w:val="24"/>
        </w:rPr>
        <w:t xml:space="preserve">Demonstrate &amp; provide appropriate training on FISURE AI system via the 5G network. </w:t>
      </w:r>
    </w:p>
    <w:p w14:paraId="26DF0DFC" w14:textId="47166A64" w:rsidR="003A74E6" w:rsidRPr="00AE24A7" w:rsidRDefault="003A74E6" w:rsidP="00E657D2">
      <w:pPr>
        <w:spacing w:line="360" w:lineRule="auto"/>
        <w:rPr>
          <w:rFonts w:cs="Times New Roman"/>
          <w:szCs w:val="24"/>
        </w:rPr>
      </w:pPr>
      <w:r w:rsidRPr="00AE24A7">
        <w:rPr>
          <w:rFonts w:cs="Times New Roman"/>
          <w:szCs w:val="24"/>
        </w:rPr>
        <w:t xml:space="preserve">This use case will establish a process for quality assurance and measurement of the key parameters. The key business benefit that this use case would provide is the ability to evidence </w:t>
      </w:r>
      <w:r w:rsidRPr="00AE24A7">
        <w:rPr>
          <w:rFonts w:cs="Times New Roman"/>
          <w:szCs w:val="24"/>
        </w:rPr>
        <w:lastRenderedPageBreak/>
        <w:t>the quality of the product at key stages of the production process internally as well as prior to leaving AE Aerospace manufacturing premises for transport to a client or supplier/partner.</w:t>
      </w:r>
    </w:p>
    <w:p w14:paraId="41FC58C4" w14:textId="0ED00E11" w:rsidR="003A74E6" w:rsidRPr="00AE24A7" w:rsidRDefault="003A74E6" w:rsidP="003A74E6">
      <w:pPr>
        <w:spacing w:line="360" w:lineRule="auto"/>
        <w:jc w:val="center"/>
        <w:rPr>
          <w:rFonts w:cs="Times New Roman"/>
          <w:sz w:val="22"/>
        </w:rPr>
      </w:pPr>
      <w:r w:rsidRPr="00AE24A7">
        <w:rPr>
          <w:rFonts w:cs="Times New Roman"/>
          <w:iCs/>
          <w:noProof/>
          <w:lang w:eastAsia="ar-SA"/>
        </w:rPr>
        <w:drawing>
          <wp:inline distT="0" distB="0" distL="0" distR="0" wp14:anchorId="5EB851C1" wp14:editId="49CC549B">
            <wp:extent cx="4064773" cy="3248300"/>
            <wp:effectExtent l="38100" t="38100" r="31115" b="47625"/>
            <wp:docPr id="22" name="Picture 22" descr="Diagram&#10;&#10;Description automatically generated">
              <a:extLst xmlns:a="http://schemas.openxmlformats.org/drawingml/2006/main">
                <a:ext uri="{FF2B5EF4-FFF2-40B4-BE49-F238E27FC236}">
                  <a16:creationId xmlns:a16="http://schemas.microsoft.com/office/drawing/2014/main" id="{150369B1-180D-46F9-B1A5-AB92CBF278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a:extLst>
                        <a:ext uri="{FF2B5EF4-FFF2-40B4-BE49-F238E27FC236}">
                          <a16:creationId xmlns:a16="http://schemas.microsoft.com/office/drawing/2014/main" id="{150369B1-180D-46F9-B1A5-AB92CBF27830}"/>
                        </a:ext>
                      </a:extLst>
                    </pic:cNvPr>
                    <pic:cNvPicPr>
                      <a:picLocks noChangeAspect="1"/>
                    </pic:cNvPicPr>
                  </pic:nvPicPr>
                  <pic:blipFill>
                    <a:blip r:embed="rId20"/>
                    <a:stretch>
                      <a:fillRect/>
                    </a:stretch>
                  </pic:blipFill>
                  <pic:spPr>
                    <a:xfrm>
                      <a:off x="0" y="0"/>
                      <a:ext cx="4089976" cy="3268441"/>
                    </a:xfrm>
                    <a:prstGeom prst="rect">
                      <a:avLst/>
                    </a:prstGeom>
                    <a:ln w="38100">
                      <a:solidFill>
                        <a:schemeClr val="tx1"/>
                      </a:solidFill>
                    </a:ln>
                  </pic:spPr>
                </pic:pic>
              </a:graphicData>
            </a:graphic>
          </wp:inline>
        </w:drawing>
      </w:r>
    </w:p>
    <w:p w14:paraId="6B83D5E5" w14:textId="5999B760" w:rsidR="003A74E6" w:rsidRPr="00AE24A7" w:rsidRDefault="003A74E6" w:rsidP="00E657D2">
      <w:pPr>
        <w:spacing w:line="360" w:lineRule="auto"/>
        <w:rPr>
          <w:rFonts w:cs="Times New Roman"/>
          <w:b/>
          <w:bCs/>
        </w:rPr>
      </w:pPr>
      <w:bookmarkStart w:id="13" w:name="_Toc97891069"/>
      <w:r w:rsidRPr="00AE24A7">
        <w:rPr>
          <w:rFonts w:cs="Times New Roman"/>
          <w:b/>
          <w:bCs/>
        </w:rPr>
        <w:t xml:space="preserve">Use Case </w:t>
      </w:r>
      <w:r w:rsidR="00E573FD">
        <w:rPr>
          <w:rFonts w:cs="Times New Roman"/>
          <w:b/>
          <w:bCs/>
        </w:rPr>
        <w:t>3 -</w:t>
      </w:r>
      <w:r w:rsidRPr="00AE24A7">
        <w:rPr>
          <w:rFonts w:cs="Times New Roman"/>
          <w:b/>
          <w:bCs/>
        </w:rPr>
        <w:t xml:space="preserve"> Overview</w:t>
      </w:r>
      <w:bookmarkEnd w:id="13"/>
    </w:p>
    <w:p w14:paraId="3BB19625" w14:textId="77777777" w:rsidR="003A74E6" w:rsidRPr="00AE24A7" w:rsidRDefault="003A74E6" w:rsidP="00E657D2">
      <w:pPr>
        <w:spacing w:line="360" w:lineRule="auto"/>
        <w:rPr>
          <w:rFonts w:cs="Times New Roman"/>
          <w:color w:val="auto"/>
          <w:sz w:val="22"/>
        </w:rPr>
      </w:pPr>
      <w:r w:rsidRPr="00AE24A7">
        <w:rPr>
          <w:rFonts w:cs="Times New Roman"/>
          <w:sz w:val="22"/>
        </w:rPr>
        <w:t>AE Aerospace has several external dependencies on third party partners and suppliers for the completion of processes such as the application of specialized coating. This is sometimes an iterative process and can involve several movements of the product during the manufacturing lifecycle between the supplier/partner and AE Aerospace production facilities. Each movement juncture between AE Aerospace and the external supplier/partner, represents a product quality assurance risk point for the company as products can be damaged in transit or whilst in the procession of the supplier/partner. To enable better traceability a high-resolution imaging system was developed with integrated artificial intelligence for automated scratch detection.</w:t>
      </w:r>
    </w:p>
    <w:p w14:paraId="26D9EF45" w14:textId="77777777" w:rsidR="003A74E6" w:rsidRPr="00AE24A7" w:rsidRDefault="003A74E6" w:rsidP="00E657D2">
      <w:pPr>
        <w:spacing w:line="360" w:lineRule="auto"/>
        <w:rPr>
          <w:rFonts w:cs="Times New Roman"/>
          <w:sz w:val="22"/>
        </w:rPr>
      </w:pPr>
      <w:r w:rsidRPr="00AE24A7">
        <w:rPr>
          <w:rFonts w:cs="Times New Roman"/>
          <w:sz w:val="22"/>
        </w:rPr>
        <w:t>The image below shows the key components of the FISURE AI system.</w:t>
      </w:r>
    </w:p>
    <w:p w14:paraId="608E8330" w14:textId="77777777" w:rsidR="003A74E6" w:rsidRPr="00AE24A7" w:rsidRDefault="003A74E6" w:rsidP="003A74E6">
      <w:pPr>
        <w:spacing w:line="360" w:lineRule="auto"/>
        <w:jc w:val="center"/>
        <w:rPr>
          <w:rFonts w:cs="Times New Roman"/>
        </w:rPr>
      </w:pPr>
      <w:r w:rsidRPr="00AE24A7">
        <w:rPr>
          <w:rFonts w:cs="Times New Roman"/>
          <w:noProof/>
          <w:sz w:val="22"/>
        </w:rPr>
        <w:lastRenderedPageBreak/>
        <w:drawing>
          <wp:inline distT="0" distB="0" distL="0" distR="0" wp14:anchorId="16090C74" wp14:editId="417D43D6">
            <wp:extent cx="5757592" cy="3490899"/>
            <wp:effectExtent l="0" t="0" r="0" b="0"/>
            <wp:docPr id="26" name="Picture 26" descr="A picture containing text, indoor,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text, indoor, computer,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86946" cy="3508697"/>
                    </a:xfrm>
                    <a:prstGeom prst="rect">
                      <a:avLst/>
                    </a:prstGeom>
                    <a:noFill/>
                    <a:ln>
                      <a:noFill/>
                    </a:ln>
                  </pic:spPr>
                </pic:pic>
              </a:graphicData>
            </a:graphic>
          </wp:inline>
        </w:drawing>
      </w:r>
    </w:p>
    <w:p w14:paraId="3691824D" w14:textId="7F6A2588" w:rsidR="001C187C" w:rsidRPr="00AE24A7" w:rsidRDefault="00B73A9F" w:rsidP="00BE23EA">
      <w:pPr>
        <w:pStyle w:val="Heading1"/>
        <w:spacing w:line="360" w:lineRule="auto"/>
        <w:jc w:val="both"/>
        <w:rPr>
          <w:rFonts w:cs="Times New Roman"/>
        </w:rPr>
      </w:pPr>
      <w:bookmarkStart w:id="14" w:name="_Toc124800874"/>
      <w:r w:rsidRPr="00AE24A7">
        <w:rPr>
          <w:rFonts w:cs="Times New Roman"/>
        </w:rPr>
        <w:t>I</w:t>
      </w:r>
      <w:r w:rsidR="00A4666F" w:rsidRPr="00AE24A7">
        <w:rPr>
          <w:rFonts w:cs="Times New Roman"/>
        </w:rPr>
        <w:t xml:space="preserve">nnovation </w:t>
      </w:r>
      <w:r w:rsidRPr="00AE24A7">
        <w:rPr>
          <w:rFonts w:cs="Times New Roman"/>
        </w:rPr>
        <w:t xml:space="preserve">output in comparison to </w:t>
      </w:r>
      <w:r w:rsidR="00A4666F" w:rsidRPr="00AE24A7">
        <w:rPr>
          <w:rFonts w:cs="Times New Roman"/>
        </w:rPr>
        <w:t>best practice.</w:t>
      </w:r>
      <w:bookmarkEnd w:id="14"/>
    </w:p>
    <w:p w14:paraId="2DEE6C42" w14:textId="3083614B" w:rsidR="00A70FCE" w:rsidRPr="00AE24A7" w:rsidRDefault="00A70FCE" w:rsidP="00BE23EA">
      <w:pPr>
        <w:spacing w:line="360" w:lineRule="auto"/>
        <w:rPr>
          <w:rFonts w:cs="Times New Roman"/>
        </w:rPr>
      </w:pPr>
      <w:r w:rsidRPr="00AE24A7">
        <w:rPr>
          <w:rFonts w:cs="Times New Roman"/>
        </w:rPr>
        <w:t xml:space="preserve">Using Greg </w:t>
      </w:r>
      <w:proofErr w:type="spellStart"/>
      <w:r w:rsidRPr="00AE24A7">
        <w:rPr>
          <w:rFonts w:cs="Times New Roman"/>
        </w:rPr>
        <w:t>Satell’s</w:t>
      </w:r>
      <w:proofErr w:type="spellEnd"/>
      <w:r w:rsidRPr="00AE24A7">
        <w:rPr>
          <w:rFonts w:cs="Times New Roman"/>
        </w:rPr>
        <w:t xml:space="preserve"> Typology to benchmark the Glass Factory project. </w:t>
      </w:r>
      <w:r w:rsidRPr="00AE24A7">
        <w:rPr>
          <w:rFonts w:cs="Times New Roman"/>
          <w:lang w:val="en-US"/>
        </w:rPr>
        <w:t xml:space="preserve">The problem was well known however the domain was explored as part of the process of innovation. </w:t>
      </w:r>
      <w:r w:rsidRPr="00AE24A7">
        <w:rPr>
          <w:rFonts w:cs="Times New Roman"/>
        </w:rPr>
        <w:t xml:space="preserve">Although the typology of Grey </w:t>
      </w:r>
      <w:proofErr w:type="spellStart"/>
      <w:r w:rsidRPr="00AE24A7">
        <w:rPr>
          <w:rFonts w:cs="Times New Roman"/>
        </w:rPr>
        <w:t>Satell</w:t>
      </w:r>
      <w:proofErr w:type="spellEnd"/>
      <w:r w:rsidRPr="00AE24A7">
        <w:rPr>
          <w:rFonts w:cs="Times New Roman"/>
        </w:rPr>
        <w:t xml:space="preserve"> which </w:t>
      </w:r>
      <w:r w:rsidR="00BE23EA" w:rsidRPr="00AE24A7">
        <w:rPr>
          <w:rFonts w:cs="Times New Roman"/>
        </w:rPr>
        <w:t>includes</w:t>
      </w:r>
      <w:r w:rsidRPr="00AE24A7">
        <w:rPr>
          <w:rFonts w:cs="Times New Roman"/>
        </w:rPr>
        <w:t xml:space="preserve"> Basic Research, Breakthrough Innovation, Sustaining Innovation, and Disruptive Innovation could play strategic roles in Manufacturing Innovation, the case of AE Aerospace Glass Factory Project indicated that success lies with Sustaining Innovation where the Problem and Domain is well defined.</w:t>
      </w:r>
    </w:p>
    <w:p w14:paraId="619BFE68" w14:textId="70846B2F" w:rsidR="00A4666F" w:rsidRPr="00AE24A7" w:rsidRDefault="00A70FCE" w:rsidP="00A70FCE">
      <w:pPr>
        <w:spacing w:line="360" w:lineRule="auto"/>
        <w:jc w:val="center"/>
        <w:rPr>
          <w:rFonts w:cs="Times New Roman"/>
        </w:rPr>
      </w:pPr>
      <w:r w:rsidRPr="00AE24A7">
        <w:rPr>
          <w:rFonts w:cs="Times New Roman"/>
          <w:noProof/>
        </w:rPr>
        <mc:AlternateContent>
          <mc:Choice Requires="wps">
            <w:drawing>
              <wp:anchor distT="0" distB="0" distL="114300" distR="114300" simplePos="0" relativeHeight="251666432" behindDoc="0" locked="0" layoutInCell="1" allowOverlap="1" wp14:anchorId="50C00F13" wp14:editId="7CF11146">
                <wp:simplePos x="0" y="0"/>
                <wp:positionH relativeFrom="column">
                  <wp:posOffset>1763036</wp:posOffset>
                </wp:positionH>
                <wp:positionV relativeFrom="paragraph">
                  <wp:posOffset>112450</wp:posOffset>
                </wp:positionV>
                <wp:extent cx="1314781" cy="1184744"/>
                <wp:effectExtent l="19050" t="19050" r="19050" b="15875"/>
                <wp:wrapNone/>
                <wp:docPr id="32" name="Rectangle: Rounded Corners 32"/>
                <wp:cNvGraphicFramePr/>
                <a:graphic xmlns:a="http://schemas.openxmlformats.org/drawingml/2006/main">
                  <a:graphicData uri="http://schemas.microsoft.com/office/word/2010/wordprocessingShape">
                    <wps:wsp>
                      <wps:cNvSpPr/>
                      <wps:spPr>
                        <a:xfrm>
                          <a:off x="0" y="0"/>
                          <a:ext cx="1314781" cy="1184744"/>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F6644D0" id="Rectangle: Rounded Corners 32" o:spid="_x0000_s1026" style="position:absolute;margin-left:138.8pt;margin-top:8.85pt;width:103.55pt;height:93.3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" filled="f" strokecolor="red" strokeweight="3pt">
                <v:stroke joinstyle="miter"/>
              </v:roundrect>
            </w:pict>
          </mc:Fallback>
        </mc:AlternateContent>
      </w:r>
      <w:r w:rsidR="001452E2" w:rsidRPr="00AE24A7">
        <w:rPr>
          <w:rFonts w:cs="Times New Roman"/>
          <w:noProof/>
        </w:rPr>
        <w:drawing>
          <wp:inline distT="0" distB="0" distL="0" distR="0" wp14:anchorId="4B07771B" wp14:editId="6E4ADF67">
            <wp:extent cx="3213718" cy="2839444"/>
            <wp:effectExtent l="38100" t="38100" r="44450" b="37465"/>
            <wp:docPr id="19" name="Picture 18" descr="Text&#10;&#10;Description automatically generated with low confidence">
              <a:extLst xmlns:a="http://schemas.openxmlformats.org/drawingml/2006/main">
                <a:ext uri="{FF2B5EF4-FFF2-40B4-BE49-F238E27FC236}">
                  <a16:creationId xmlns:a16="http://schemas.microsoft.com/office/drawing/2014/main" id="{AA024C34-6D9D-4FBC-277B-7325148045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Text&#10;&#10;Description automatically generated with low confidence">
                      <a:extLst>
                        <a:ext uri="{FF2B5EF4-FFF2-40B4-BE49-F238E27FC236}">
                          <a16:creationId xmlns:a16="http://schemas.microsoft.com/office/drawing/2014/main" id="{AA024C34-6D9D-4FBC-277B-732514804593}"/>
                        </a:ext>
                      </a:extLst>
                    </pic:cNvPr>
                    <pic:cNvPicPr>
                      <a:picLocks noChangeAspect="1"/>
                    </pic:cNvPicPr>
                  </pic:nvPicPr>
                  <pic:blipFill rotWithShape="1">
                    <a:blip r:embed="rId22"/>
                    <a:srcRect l="30802" t="16278" r="35907" b="31428"/>
                    <a:stretch/>
                  </pic:blipFill>
                  <pic:spPr bwMode="auto">
                    <a:xfrm>
                      <a:off x="0" y="0"/>
                      <a:ext cx="3213718" cy="2839444"/>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2310D5E6" w14:textId="54D52E84" w:rsidR="00A70FCE" w:rsidRPr="00AE24A7" w:rsidRDefault="00BC5065" w:rsidP="00BC5065">
      <w:pPr>
        <w:spacing w:line="360" w:lineRule="auto"/>
        <w:jc w:val="left"/>
        <w:rPr>
          <w:rFonts w:cs="Times New Roman"/>
        </w:rPr>
      </w:pPr>
      <w:r w:rsidRPr="00AE24A7">
        <w:rPr>
          <w:rFonts w:cs="Times New Roman"/>
        </w:rPr>
        <w:lastRenderedPageBreak/>
        <w:t xml:space="preserve">As </w:t>
      </w:r>
      <w:r w:rsidR="00E573FD">
        <w:rPr>
          <w:rFonts w:cs="Times New Roman"/>
        </w:rPr>
        <w:t xml:space="preserve">a </w:t>
      </w:r>
      <w:r w:rsidRPr="00AE24A7">
        <w:rPr>
          <w:rFonts w:cs="Times New Roman"/>
        </w:rPr>
        <w:t xml:space="preserve">result </w:t>
      </w:r>
      <w:r w:rsidR="00E573FD">
        <w:rPr>
          <w:rFonts w:cs="Times New Roman"/>
        </w:rPr>
        <w:t>of</w:t>
      </w:r>
      <w:r w:rsidRPr="00AE24A7">
        <w:rPr>
          <w:rFonts w:cs="Times New Roman"/>
        </w:rPr>
        <w:t xml:space="preserve"> not having adequate knowledge and skills</w:t>
      </w:r>
      <w:r w:rsidR="00E573FD">
        <w:rPr>
          <w:rFonts w:cs="Times New Roman"/>
        </w:rPr>
        <w:t>,</w:t>
      </w:r>
      <w:r w:rsidRPr="00AE24A7">
        <w:rPr>
          <w:rFonts w:cs="Times New Roman"/>
        </w:rPr>
        <w:t xml:space="preserve"> huge cost</w:t>
      </w:r>
      <w:r w:rsidR="00E573FD">
        <w:rPr>
          <w:rFonts w:cs="Times New Roman"/>
        </w:rPr>
        <w:t>s</w:t>
      </w:r>
      <w:r w:rsidRPr="00AE24A7">
        <w:rPr>
          <w:rFonts w:cs="Times New Roman"/>
        </w:rPr>
        <w:t xml:space="preserve"> and reliance was placed on third party partners which increased the risks of the project. </w:t>
      </w:r>
      <w:r w:rsidR="00E573FD">
        <w:rPr>
          <w:rFonts w:cs="Times New Roman"/>
        </w:rPr>
        <w:t xml:space="preserve">Taking the project from a proof-of-concept stage to a full-scale roll-out remained a challenge for AE Aerospace. </w:t>
      </w:r>
    </w:p>
    <w:p w14:paraId="579E0F98" w14:textId="1A3825FA" w:rsidR="001452E2" w:rsidRPr="00AE24A7" w:rsidRDefault="001452E2" w:rsidP="003115CF">
      <w:pPr>
        <w:pStyle w:val="Heading1"/>
        <w:spacing w:line="360" w:lineRule="auto"/>
        <w:rPr>
          <w:rFonts w:cs="Times New Roman"/>
        </w:rPr>
      </w:pPr>
      <w:bookmarkStart w:id="15" w:name="_Toc124800875"/>
      <w:r w:rsidRPr="00AE24A7">
        <w:rPr>
          <w:rFonts w:cs="Times New Roman"/>
        </w:rPr>
        <w:t>Conclusion</w:t>
      </w:r>
      <w:bookmarkEnd w:id="15"/>
      <w:r w:rsidRPr="00AE24A7">
        <w:rPr>
          <w:rFonts w:cs="Times New Roman"/>
        </w:rPr>
        <w:t xml:space="preserve"> </w:t>
      </w:r>
    </w:p>
    <w:p w14:paraId="1B6C2697" w14:textId="08FDBD6D" w:rsidR="003115CF" w:rsidRPr="00AE24A7" w:rsidRDefault="003115CF" w:rsidP="003115CF">
      <w:pPr>
        <w:spacing w:line="360" w:lineRule="auto"/>
        <w:rPr>
          <w:rFonts w:cs="Times New Roman"/>
        </w:rPr>
      </w:pPr>
      <w:r w:rsidRPr="00AE24A7">
        <w:rPr>
          <w:rFonts w:cs="Times New Roman"/>
        </w:rPr>
        <w:t xml:space="preserve">The </w:t>
      </w:r>
      <w:r w:rsidR="00E573FD">
        <w:rPr>
          <w:rFonts w:cs="Times New Roman"/>
        </w:rPr>
        <w:t>below</w:t>
      </w:r>
      <w:r w:rsidRPr="00AE24A7">
        <w:rPr>
          <w:rFonts w:cs="Times New Roman"/>
        </w:rPr>
        <w:t xml:space="preserve"> matrix is used to further evaluate the Glass Factory project</w:t>
      </w:r>
      <w:r w:rsidR="00E573FD">
        <w:rPr>
          <w:rFonts w:cs="Times New Roman"/>
        </w:rPr>
        <w:t>’s</w:t>
      </w:r>
      <w:r w:rsidRPr="00AE24A7">
        <w:rPr>
          <w:rFonts w:cs="Times New Roman"/>
        </w:rPr>
        <w:t xml:space="preserve"> success level. </w:t>
      </w:r>
      <w:r w:rsidR="00E573FD">
        <w:rPr>
          <w:rFonts w:cs="Times New Roman"/>
        </w:rPr>
        <w:t>P</w:t>
      </w:r>
      <w:r w:rsidRPr="00AE24A7">
        <w:rPr>
          <w:rFonts w:cs="Times New Roman"/>
        </w:rPr>
        <w:t xml:space="preserve">ublicity of </w:t>
      </w:r>
      <w:r w:rsidR="00E573FD">
        <w:rPr>
          <w:rFonts w:cs="Times New Roman"/>
        </w:rPr>
        <w:t>the</w:t>
      </w:r>
      <w:r w:rsidRPr="00AE24A7">
        <w:rPr>
          <w:rFonts w:cs="Times New Roman"/>
        </w:rPr>
        <w:t xml:space="preserve"> innovation </w:t>
      </w:r>
      <w:r w:rsidR="00E573FD">
        <w:rPr>
          <w:rFonts w:cs="Times New Roman"/>
        </w:rPr>
        <w:t xml:space="preserve">by AE Aerospace </w:t>
      </w:r>
      <w:r w:rsidRPr="00AE24A7">
        <w:rPr>
          <w:rFonts w:cs="Times New Roman"/>
        </w:rPr>
        <w:t xml:space="preserve">resulted in several attentions from customers and prospects. The company culture was </w:t>
      </w:r>
      <w:r w:rsidR="00E71DEC">
        <w:rPr>
          <w:rFonts w:cs="Times New Roman"/>
        </w:rPr>
        <w:t xml:space="preserve">also </w:t>
      </w:r>
      <w:r w:rsidRPr="00AE24A7">
        <w:rPr>
          <w:rFonts w:cs="Times New Roman"/>
        </w:rPr>
        <w:t xml:space="preserve">influenced by the innovation development. The entire project was heavily reliant on technology to reach Industry 4.0 standards.  Overall, AE Aerospace and customers have not considered the Glass Factory project a success because it incurred significant expenses and would require additional resources to take the project further from a proof of concept.  </w:t>
      </w:r>
    </w:p>
    <w:p w14:paraId="710A32FA" w14:textId="5AD19FCB" w:rsidR="001452E2" w:rsidRPr="00AE24A7" w:rsidRDefault="003115CF" w:rsidP="003A74E6">
      <w:pPr>
        <w:spacing w:line="360" w:lineRule="auto"/>
        <w:rPr>
          <w:rFonts w:cs="Times New Roman"/>
        </w:rPr>
      </w:pPr>
      <w:r w:rsidRPr="00AE24A7">
        <w:rPr>
          <w:rFonts w:cs="Times New Roman"/>
          <w:noProof/>
        </w:rPr>
        <w:drawing>
          <wp:anchor distT="0" distB="0" distL="114300" distR="114300" simplePos="0" relativeHeight="251668480" behindDoc="0" locked="0" layoutInCell="1" allowOverlap="1" wp14:anchorId="36EC0C72" wp14:editId="18A63D8B">
            <wp:simplePos x="0" y="0"/>
            <wp:positionH relativeFrom="column">
              <wp:posOffset>0</wp:posOffset>
            </wp:positionH>
            <wp:positionV relativeFrom="paragraph">
              <wp:posOffset>-635</wp:posOffset>
            </wp:positionV>
            <wp:extent cx="5731510" cy="3653155"/>
            <wp:effectExtent l="0" t="0" r="2540" b="4445"/>
            <wp:wrapNone/>
            <wp:docPr id="31" name="table" descr="Table&#10;&#10;Description automatically generated">
              <a:extLst xmlns:a="http://schemas.openxmlformats.org/drawingml/2006/main">
                <a:ext uri="{FF2B5EF4-FFF2-40B4-BE49-F238E27FC236}">
                  <a16:creationId xmlns:a16="http://schemas.microsoft.com/office/drawing/2014/main" id="{45DA00B2-2AFF-7B2F-CA9B-FD75EFBFB2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able" descr="Table&#10;&#10;Description automatically generated">
                      <a:extLst>
                        <a:ext uri="{FF2B5EF4-FFF2-40B4-BE49-F238E27FC236}">
                          <a16:creationId xmlns:a16="http://schemas.microsoft.com/office/drawing/2014/main" id="{45DA00B2-2AFF-7B2F-CA9B-FD75EFBFB288}"/>
                        </a:ext>
                      </a:extLst>
                    </pic:cNvPr>
                    <pic:cNvPicPr>
                      <a:picLocks noChangeAspect="1"/>
                    </pic:cNvPicPr>
                  </pic:nvPicPr>
                  <pic:blipFill>
                    <a:blip r:embed="rId23"/>
                    <a:stretch>
                      <a:fillRect/>
                    </a:stretch>
                  </pic:blipFill>
                  <pic:spPr>
                    <a:xfrm>
                      <a:off x="0" y="0"/>
                      <a:ext cx="5731510" cy="3653155"/>
                    </a:xfrm>
                    <a:prstGeom prst="rect">
                      <a:avLst/>
                    </a:prstGeom>
                  </pic:spPr>
                </pic:pic>
              </a:graphicData>
            </a:graphic>
          </wp:anchor>
        </w:drawing>
      </w:r>
      <w:r w:rsidRPr="00AE24A7">
        <w:rPr>
          <w:rFonts w:cs="Times New Roman"/>
          <w:noProof/>
        </w:rPr>
        <mc:AlternateContent>
          <mc:Choice Requires="wps">
            <w:drawing>
              <wp:anchor distT="0" distB="0" distL="114300" distR="114300" simplePos="0" relativeHeight="251669504" behindDoc="0" locked="0" layoutInCell="1" allowOverlap="1" wp14:anchorId="3C93C5F4" wp14:editId="0C1DEDEC">
                <wp:simplePos x="0" y="0"/>
                <wp:positionH relativeFrom="column">
                  <wp:posOffset>2894965</wp:posOffset>
                </wp:positionH>
                <wp:positionV relativeFrom="paragraph">
                  <wp:posOffset>435610</wp:posOffset>
                </wp:positionV>
                <wp:extent cx="222250" cy="230188"/>
                <wp:effectExtent l="19050" t="19050" r="25400" b="36830"/>
                <wp:wrapNone/>
                <wp:docPr id="27" name="Callout: Quad Arrow 9"/>
                <wp:cNvGraphicFramePr/>
                <a:graphic xmlns:a="http://schemas.openxmlformats.org/drawingml/2006/main">
                  <a:graphicData uri="http://schemas.microsoft.com/office/word/2010/wordprocessingShape">
                    <wps:wsp>
                      <wps:cNvSpPr/>
                      <wps:spPr>
                        <a:xfrm>
                          <a:off x="0" y="0"/>
                          <a:ext cx="222250" cy="230188"/>
                        </a:xfrm>
                        <a:prstGeom prst="quad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8726D5" id="Callout: Quad Arrow 9" o:spid="_x0000_s1026" style="position:absolute;margin-left:227.95pt;margin-top:34.3pt;width:17.5pt;height:18.1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222250,230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" path="m,115094l41150,73944r,20575l57648,94519r,-34812l90550,59707r,-18557l69975,41150,111125,r41150,41150l131700,41150r,18557l164602,59707r,34812l181100,94519r,-20575l222250,115094r-41150,41150l181100,135669r-16498,l164602,170481r-32902,l131700,189038r20575,l111125,230188,69975,189038r20575,l90550,170481r-32902,l57648,135669r-16498,l41150,156244,,115094xe" fillcolor="white [3212]" strokecolor="#1f3763 [1604]" strokeweight="1pt">
                <v:stroke joinstyle="miter"/>
                <v:path arrowok="t" o:connecttype="custom" o:connectlocs="0,115094;41150,73944;41150,94519;57648,94519;57648,59707;90550,59707;90550,41150;69975,41150;111125,0;152275,41150;131700,41150;131700,59707;164602,59707;164602,94519;181100,94519;181100,73944;222250,115094;181100,156244;181100,135669;164602,135669;164602,170481;131700,170481;131700,189038;152275,189038;111125,230188;69975,189038;90550,189038;90550,170481;57648,170481;57648,135669;41150,135669;41150,156244;0,115094" o:connectangles="0,0,0,0,0,0,0,0,0,0,0,0,0,0,0,0,0,0,0,0,0,0,0,0,0,0,0,0,0,0,0,0,0"/>
              </v:shape>
            </w:pict>
          </mc:Fallback>
        </mc:AlternateContent>
      </w:r>
      <w:r w:rsidRPr="00AE24A7">
        <w:rPr>
          <w:rFonts w:cs="Times New Roman"/>
          <w:noProof/>
        </w:rPr>
        <mc:AlternateContent>
          <mc:Choice Requires="wps">
            <w:drawing>
              <wp:anchor distT="0" distB="0" distL="114300" distR="114300" simplePos="0" relativeHeight="251670528" behindDoc="0" locked="0" layoutInCell="1" allowOverlap="1" wp14:anchorId="733D26C3" wp14:editId="0C04F13E">
                <wp:simplePos x="0" y="0"/>
                <wp:positionH relativeFrom="column">
                  <wp:posOffset>2901950</wp:posOffset>
                </wp:positionH>
                <wp:positionV relativeFrom="paragraph">
                  <wp:posOffset>1335405</wp:posOffset>
                </wp:positionV>
                <wp:extent cx="222250" cy="230188"/>
                <wp:effectExtent l="19050" t="19050" r="25400" b="36830"/>
                <wp:wrapNone/>
                <wp:docPr id="28" name="Callout: Quad Arrow 10"/>
                <wp:cNvGraphicFramePr/>
                <a:graphic xmlns:a="http://schemas.openxmlformats.org/drawingml/2006/main">
                  <a:graphicData uri="http://schemas.microsoft.com/office/word/2010/wordprocessingShape">
                    <wps:wsp>
                      <wps:cNvSpPr/>
                      <wps:spPr>
                        <a:xfrm>
                          <a:off x="0" y="0"/>
                          <a:ext cx="222250" cy="230188"/>
                        </a:xfrm>
                        <a:prstGeom prst="quad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8879E0" id="Callout: Quad Arrow 10" o:spid="_x0000_s1026" style="position:absolute;margin-left:228.5pt;margin-top:105.15pt;width:17.5pt;height:18.15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222250,230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" path="m,115094l41150,73944r,20575l57648,94519r,-34812l90550,59707r,-18557l69975,41150,111125,r41150,41150l131700,41150r,18557l164602,59707r,34812l181100,94519r,-20575l222250,115094r-41150,41150l181100,135669r-16498,l164602,170481r-32902,l131700,189038r20575,l111125,230188,69975,189038r20575,l90550,170481r-32902,l57648,135669r-16498,l41150,156244,,115094xe" fillcolor="white [3212]" strokecolor="#1f3763 [1604]" strokeweight="1pt">
                <v:stroke joinstyle="miter"/>
                <v:path arrowok="t" o:connecttype="custom" o:connectlocs="0,115094;41150,73944;41150,94519;57648,94519;57648,59707;90550,59707;90550,41150;69975,41150;111125,0;152275,41150;131700,41150;131700,59707;164602,59707;164602,94519;181100,94519;181100,73944;222250,115094;181100,156244;181100,135669;164602,135669;164602,170481;131700,170481;131700,189038;152275,189038;111125,230188;69975,189038;90550,189038;90550,170481;57648,170481;57648,135669;41150,135669;41150,156244;0,115094" o:connectangles="0,0,0,0,0,0,0,0,0,0,0,0,0,0,0,0,0,0,0,0,0,0,0,0,0,0,0,0,0,0,0,0,0"/>
              </v:shape>
            </w:pict>
          </mc:Fallback>
        </mc:AlternateContent>
      </w:r>
      <w:r w:rsidRPr="00AE24A7">
        <w:rPr>
          <w:rFonts w:cs="Times New Roman"/>
          <w:noProof/>
        </w:rPr>
        <mc:AlternateContent>
          <mc:Choice Requires="wps">
            <w:drawing>
              <wp:anchor distT="0" distB="0" distL="114300" distR="114300" simplePos="0" relativeHeight="251671552" behindDoc="0" locked="0" layoutInCell="1" allowOverlap="1" wp14:anchorId="34A7884E" wp14:editId="1A24D555">
                <wp:simplePos x="0" y="0"/>
                <wp:positionH relativeFrom="column">
                  <wp:posOffset>3504565</wp:posOffset>
                </wp:positionH>
                <wp:positionV relativeFrom="paragraph">
                  <wp:posOffset>2329815</wp:posOffset>
                </wp:positionV>
                <wp:extent cx="222250" cy="230188"/>
                <wp:effectExtent l="19050" t="19050" r="25400" b="36830"/>
                <wp:wrapNone/>
                <wp:docPr id="29" name="Callout: Quad Arrow 11"/>
                <wp:cNvGraphicFramePr/>
                <a:graphic xmlns:a="http://schemas.openxmlformats.org/drawingml/2006/main">
                  <a:graphicData uri="http://schemas.microsoft.com/office/word/2010/wordprocessingShape">
                    <wps:wsp>
                      <wps:cNvSpPr/>
                      <wps:spPr>
                        <a:xfrm>
                          <a:off x="0" y="0"/>
                          <a:ext cx="222250" cy="230188"/>
                        </a:xfrm>
                        <a:prstGeom prst="quad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33137A" id="Callout: Quad Arrow 11" o:spid="_x0000_s1026" style="position:absolute;margin-left:275.95pt;margin-top:183.45pt;width:17.5pt;height:18.1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22250,230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" path="m,115094l41150,73944r,20575l57648,94519r,-34812l90550,59707r,-18557l69975,41150,111125,r41150,41150l131700,41150r,18557l164602,59707r,34812l181100,94519r,-20575l222250,115094r-41150,41150l181100,135669r-16498,l164602,170481r-32902,l131700,189038r20575,l111125,230188,69975,189038r20575,l90550,170481r-32902,l57648,135669r-16498,l41150,156244,,115094xe" fillcolor="white [3212]" strokecolor="#1f3763 [1604]" strokeweight="1pt">
                <v:stroke joinstyle="miter"/>
                <v:path arrowok="t" o:connecttype="custom" o:connectlocs="0,115094;41150,73944;41150,94519;57648,94519;57648,59707;90550,59707;90550,41150;69975,41150;111125,0;152275,41150;131700,41150;131700,59707;164602,59707;164602,94519;181100,94519;181100,73944;222250,115094;181100,156244;181100,135669;164602,135669;164602,170481;131700,170481;131700,189038;152275,189038;111125,230188;69975,189038;90550,189038;90550,170481;57648,170481;57648,135669;41150,135669;41150,156244;0,115094" o:connectangles="0,0,0,0,0,0,0,0,0,0,0,0,0,0,0,0,0,0,0,0,0,0,0,0,0,0,0,0,0,0,0,0,0"/>
              </v:shape>
            </w:pict>
          </mc:Fallback>
        </mc:AlternateContent>
      </w:r>
      <w:r w:rsidRPr="00AE24A7">
        <w:rPr>
          <w:rFonts w:cs="Times New Roman"/>
          <w:noProof/>
        </w:rPr>
        <mc:AlternateContent>
          <mc:Choice Requires="wps">
            <w:drawing>
              <wp:anchor distT="0" distB="0" distL="114300" distR="114300" simplePos="0" relativeHeight="251672576" behindDoc="0" locked="0" layoutInCell="1" allowOverlap="1" wp14:anchorId="1218CBD0" wp14:editId="5C4FAB4D">
                <wp:simplePos x="0" y="0"/>
                <wp:positionH relativeFrom="column">
                  <wp:posOffset>2252345</wp:posOffset>
                </wp:positionH>
                <wp:positionV relativeFrom="paragraph">
                  <wp:posOffset>3150235</wp:posOffset>
                </wp:positionV>
                <wp:extent cx="222250" cy="231775"/>
                <wp:effectExtent l="19050" t="19050" r="25400" b="34925"/>
                <wp:wrapNone/>
                <wp:docPr id="30" name="Callout: Quad Arrow 12"/>
                <wp:cNvGraphicFramePr/>
                <a:graphic xmlns:a="http://schemas.openxmlformats.org/drawingml/2006/main">
                  <a:graphicData uri="http://schemas.microsoft.com/office/word/2010/wordprocessingShape">
                    <wps:wsp>
                      <wps:cNvSpPr/>
                      <wps:spPr>
                        <a:xfrm>
                          <a:off x="0" y="0"/>
                          <a:ext cx="222250" cy="231775"/>
                        </a:xfrm>
                        <a:prstGeom prst="quadArrowCallou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63446E6" id="Callout: Quad Arrow 12" o:spid="_x0000_s1026" style="position:absolute;margin-left:177.35pt;margin-top:248.05pt;width:17.5pt;height:18.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22250,231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" path="m,115888l41150,74738r,20575l57648,95313r,-35194l90550,60119r,-18969l69975,41150,111125,r41150,41150l131700,41150r,18969l164602,60119r,35194l181100,95313r,-20575l222250,115888r-41150,41149l181100,136462r-16498,l164602,171656r-32902,l131700,190625r20575,l111125,231775,69975,190625r20575,l90550,171656r-32902,l57648,136462r-16498,l41150,157037,,115888xe" fillcolor="white [3212]" strokecolor="#1f3763 [1604]" strokeweight="1pt">
                <v:stroke joinstyle="miter"/>
                <v:path arrowok="t" o:connecttype="custom" o:connectlocs="0,115888;41150,74738;41150,95313;57648,95313;57648,60119;90550,60119;90550,41150;69975,41150;111125,0;152275,41150;131700,41150;131700,60119;164602,60119;164602,95313;181100,95313;181100,74738;222250,115888;181100,157037;181100,136462;164602,136462;164602,171656;131700,171656;131700,190625;152275,190625;111125,231775;69975,190625;90550,190625;90550,171656;57648,171656;57648,136462;41150,136462;41150,157037;0,115888" o:connectangles="0,0,0,0,0,0,0,0,0,0,0,0,0,0,0,0,0,0,0,0,0,0,0,0,0,0,0,0,0,0,0,0,0"/>
              </v:shape>
            </w:pict>
          </mc:Fallback>
        </mc:AlternateContent>
      </w:r>
    </w:p>
    <w:p w14:paraId="46C15ACB" w14:textId="6CCE9E32" w:rsidR="003115CF" w:rsidRPr="00AE24A7" w:rsidRDefault="003115CF" w:rsidP="003A74E6">
      <w:pPr>
        <w:spacing w:line="360" w:lineRule="auto"/>
        <w:rPr>
          <w:rFonts w:cs="Times New Roman"/>
        </w:rPr>
      </w:pPr>
    </w:p>
    <w:p w14:paraId="4D97C785" w14:textId="52CE0DC3" w:rsidR="003115CF" w:rsidRPr="00AE24A7" w:rsidRDefault="003115CF" w:rsidP="003A74E6">
      <w:pPr>
        <w:spacing w:line="360" w:lineRule="auto"/>
        <w:rPr>
          <w:rFonts w:cs="Times New Roman"/>
        </w:rPr>
      </w:pPr>
    </w:p>
    <w:p w14:paraId="45F2C084" w14:textId="0CD05728" w:rsidR="003115CF" w:rsidRPr="00AE24A7" w:rsidRDefault="003115CF" w:rsidP="003A74E6">
      <w:pPr>
        <w:spacing w:line="360" w:lineRule="auto"/>
        <w:rPr>
          <w:rFonts w:cs="Times New Roman"/>
        </w:rPr>
      </w:pPr>
    </w:p>
    <w:p w14:paraId="2FAC4CC9" w14:textId="000A77CA" w:rsidR="003115CF" w:rsidRPr="00AE24A7" w:rsidRDefault="003115CF" w:rsidP="003A74E6">
      <w:pPr>
        <w:spacing w:line="360" w:lineRule="auto"/>
        <w:rPr>
          <w:rFonts w:cs="Times New Roman"/>
        </w:rPr>
      </w:pPr>
    </w:p>
    <w:p w14:paraId="2CA23FC6" w14:textId="67755C08" w:rsidR="003115CF" w:rsidRPr="00AE24A7" w:rsidRDefault="003115CF" w:rsidP="003A74E6">
      <w:pPr>
        <w:spacing w:line="360" w:lineRule="auto"/>
        <w:rPr>
          <w:rFonts w:cs="Times New Roman"/>
        </w:rPr>
      </w:pPr>
    </w:p>
    <w:p w14:paraId="1C5882DD" w14:textId="0AA1179A" w:rsidR="003115CF" w:rsidRPr="00AE24A7" w:rsidRDefault="003115CF" w:rsidP="003A74E6">
      <w:pPr>
        <w:spacing w:line="360" w:lineRule="auto"/>
        <w:rPr>
          <w:rFonts w:cs="Times New Roman"/>
        </w:rPr>
      </w:pPr>
    </w:p>
    <w:p w14:paraId="61133514" w14:textId="38E81AB4" w:rsidR="003115CF" w:rsidRPr="00AE24A7" w:rsidRDefault="003115CF" w:rsidP="003A74E6">
      <w:pPr>
        <w:spacing w:line="360" w:lineRule="auto"/>
        <w:rPr>
          <w:rFonts w:cs="Times New Roman"/>
        </w:rPr>
      </w:pPr>
    </w:p>
    <w:p w14:paraId="3B554E72" w14:textId="52AF4A33" w:rsidR="003115CF" w:rsidRPr="00AE24A7" w:rsidRDefault="003115CF" w:rsidP="003A74E6">
      <w:pPr>
        <w:spacing w:line="360" w:lineRule="auto"/>
        <w:rPr>
          <w:rFonts w:cs="Times New Roman"/>
        </w:rPr>
      </w:pPr>
    </w:p>
    <w:p w14:paraId="29BE57C0" w14:textId="063936B2" w:rsidR="003115CF" w:rsidRPr="00AE24A7" w:rsidRDefault="003115CF" w:rsidP="003A74E6">
      <w:pPr>
        <w:spacing w:line="360" w:lineRule="auto"/>
        <w:rPr>
          <w:rFonts w:cs="Times New Roman"/>
        </w:rPr>
      </w:pPr>
    </w:p>
    <w:p w14:paraId="5BF40B40" w14:textId="3C60861E" w:rsidR="003115CF" w:rsidRPr="00AE24A7" w:rsidRDefault="003115CF" w:rsidP="003A74E6">
      <w:pPr>
        <w:spacing w:line="360" w:lineRule="auto"/>
        <w:rPr>
          <w:rFonts w:cs="Times New Roman"/>
        </w:rPr>
      </w:pPr>
    </w:p>
    <w:p w14:paraId="5E060E01" w14:textId="295425CA" w:rsidR="003115CF" w:rsidRPr="00AE24A7" w:rsidRDefault="003115CF" w:rsidP="003A74E6">
      <w:pPr>
        <w:spacing w:line="360" w:lineRule="auto"/>
        <w:rPr>
          <w:rFonts w:cs="Times New Roman"/>
        </w:rPr>
      </w:pPr>
    </w:p>
    <w:p w14:paraId="1C3A7FAA" w14:textId="0B4068F7" w:rsidR="003115CF" w:rsidRPr="00AE24A7" w:rsidRDefault="003115CF" w:rsidP="003A74E6">
      <w:pPr>
        <w:spacing w:line="360" w:lineRule="auto"/>
        <w:rPr>
          <w:rFonts w:cs="Times New Roman"/>
        </w:rPr>
      </w:pPr>
    </w:p>
    <w:p w14:paraId="410774CB" w14:textId="561857E7" w:rsidR="003115CF" w:rsidRPr="00AE24A7" w:rsidRDefault="003115CF" w:rsidP="003A74E6">
      <w:pPr>
        <w:spacing w:line="360" w:lineRule="auto"/>
        <w:rPr>
          <w:rFonts w:cs="Times New Roman"/>
        </w:rPr>
      </w:pPr>
    </w:p>
    <w:p w14:paraId="7EF10FAE" w14:textId="00F39374" w:rsidR="003115CF" w:rsidRPr="00AE24A7" w:rsidRDefault="003115CF" w:rsidP="003A74E6">
      <w:pPr>
        <w:spacing w:line="360" w:lineRule="auto"/>
        <w:rPr>
          <w:rFonts w:cs="Times New Roman"/>
        </w:rPr>
      </w:pPr>
    </w:p>
    <w:p w14:paraId="137DFC55" w14:textId="05E981F6" w:rsidR="00244DBB" w:rsidRPr="00AE24A7" w:rsidRDefault="00244DBB" w:rsidP="003A74E6">
      <w:pPr>
        <w:pStyle w:val="Heading1"/>
        <w:spacing w:line="360" w:lineRule="auto"/>
        <w:rPr>
          <w:rFonts w:cs="Times New Roman"/>
        </w:rPr>
      </w:pPr>
      <w:bookmarkStart w:id="16" w:name="_Toc124800876"/>
      <w:r w:rsidRPr="00AE24A7">
        <w:rPr>
          <w:rFonts w:cs="Times New Roman"/>
        </w:rPr>
        <w:lastRenderedPageBreak/>
        <w:t>Reference</w:t>
      </w:r>
      <w:bookmarkEnd w:id="16"/>
      <w:r w:rsidRPr="00AE24A7">
        <w:rPr>
          <w:rFonts w:cs="Times New Roman"/>
        </w:rPr>
        <w:t xml:space="preserve"> </w:t>
      </w:r>
      <w:bookmarkEnd w:id="1"/>
    </w:p>
    <w:p w14:paraId="756D6E15" w14:textId="3E3736EB" w:rsidR="00AA43DD" w:rsidRPr="00AE24A7" w:rsidRDefault="00AA43DD" w:rsidP="003A74E6">
      <w:pPr>
        <w:spacing w:line="360" w:lineRule="auto"/>
        <w:jc w:val="left"/>
        <w:rPr>
          <w:rFonts w:cs="Times New Roman"/>
        </w:rPr>
      </w:pPr>
      <w:bookmarkStart w:id="17" w:name="_Hlk124595500"/>
      <w:bookmarkStart w:id="18" w:name="_Hlk124594862"/>
      <w:proofErr w:type="spellStart"/>
      <w:r w:rsidRPr="00AE24A7">
        <w:rPr>
          <w:rFonts w:cs="Times New Roman"/>
        </w:rPr>
        <w:t>Alvares</w:t>
      </w:r>
      <w:proofErr w:type="spellEnd"/>
      <w:r w:rsidRPr="00AE24A7">
        <w:rPr>
          <w:rFonts w:cs="Times New Roman"/>
        </w:rPr>
        <w:t xml:space="preserve">, A. C. T., Barbieri, J. C. and </w:t>
      </w:r>
      <w:proofErr w:type="spellStart"/>
      <w:r w:rsidRPr="00AE24A7">
        <w:rPr>
          <w:rFonts w:cs="Times New Roman"/>
        </w:rPr>
        <w:t>Morais</w:t>
      </w:r>
      <w:proofErr w:type="spellEnd"/>
      <w:r w:rsidRPr="00AE24A7">
        <w:rPr>
          <w:rFonts w:cs="Times New Roman"/>
        </w:rPr>
        <w:t xml:space="preserve">, D. O. C. (2021) </w:t>
      </w:r>
      <w:bookmarkEnd w:id="17"/>
      <w:r w:rsidRPr="00AE24A7">
        <w:rPr>
          <w:rFonts w:cs="Times New Roman"/>
        </w:rPr>
        <w:t xml:space="preserve">‘Horizontal innovation and ambidextrous organization: a new innovation model applied in a mature industrial company’, </w:t>
      </w:r>
      <w:r w:rsidRPr="00AE24A7">
        <w:rPr>
          <w:rFonts w:cs="Times New Roman"/>
          <w:i/>
          <w:iCs/>
        </w:rPr>
        <w:t>International Journal of Innovation</w:t>
      </w:r>
      <w:r w:rsidRPr="00AE24A7">
        <w:rPr>
          <w:rFonts w:cs="Times New Roman"/>
        </w:rPr>
        <w:t>, 9(3), pp. 588-621. doi.org/10.5585/</w:t>
      </w:r>
      <w:proofErr w:type="gramStart"/>
      <w:r w:rsidRPr="00AE24A7">
        <w:rPr>
          <w:rFonts w:cs="Times New Roman"/>
        </w:rPr>
        <w:t>iji.v</w:t>
      </w:r>
      <w:proofErr w:type="gramEnd"/>
      <w:r w:rsidRPr="00AE24A7">
        <w:rPr>
          <w:rFonts w:cs="Times New Roman"/>
        </w:rPr>
        <w:t>9i3.19012.</w:t>
      </w:r>
    </w:p>
    <w:p w14:paraId="01B07A2B" w14:textId="77777777" w:rsidR="0047044F" w:rsidRPr="00AE24A7" w:rsidRDefault="0047044F" w:rsidP="003A74E6">
      <w:pPr>
        <w:spacing w:line="360" w:lineRule="auto"/>
        <w:jc w:val="left"/>
        <w:rPr>
          <w:rFonts w:cs="Times New Roman"/>
        </w:rPr>
      </w:pPr>
      <w:bookmarkStart w:id="19" w:name="_Hlk124595946"/>
      <w:r w:rsidRPr="00AE24A7">
        <w:rPr>
          <w:rFonts w:cs="Times New Roman"/>
        </w:rPr>
        <w:t xml:space="preserve">Bagheri, A., Akbari, M. and </w:t>
      </w:r>
      <w:proofErr w:type="spellStart"/>
      <w:r w:rsidRPr="00AE24A7">
        <w:rPr>
          <w:rFonts w:cs="Times New Roman"/>
        </w:rPr>
        <w:t>Artang</w:t>
      </w:r>
      <w:proofErr w:type="spellEnd"/>
      <w:r w:rsidRPr="00AE24A7">
        <w:rPr>
          <w:rFonts w:cs="Times New Roman"/>
        </w:rPr>
        <w:t xml:space="preserve">, A. (2022) </w:t>
      </w:r>
      <w:bookmarkEnd w:id="19"/>
      <w:r w:rsidRPr="00AE24A7">
        <w:rPr>
          <w:rFonts w:cs="Times New Roman"/>
        </w:rPr>
        <w:t xml:space="preserve">‘How does entrepreneurial leadership affect innovation work </w:t>
      </w:r>
      <w:proofErr w:type="spellStart"/>
      <w:r w:rsidRPr="00AE24A7">
        <w:rPr>
          <w:rFonts w:cs="Times New Roman"/>
        </w:rPr>
        <w:t>behavior</w:t>
      </w:r>
      <w:proofErr w:type="spellEnd"/>
      <w:r w:rsidRPr="00AE24A7">
        <w:rPr>
          <w:rFonts w:cs="Times New Roman"/>
        </w:rPr>
        <w:t xml:space="preserve">? The mediating role of individual and team creativity self-efficacy’, </w:t>
      </w:r>
      <w:r w:rsidRPr="00AE24A7">
        <w:rPr>
          <w:rFonts w:cs="Times New Roman"/>
          <w:i/>
          <w:iCs/>
        </w:rPr>
        <w:t>European Journal of Innovation Management</w:t>
      </w:r>
      <w:r w:rsidRPr="00AE24A7">
        <w:rPr>
          <w:rFonts w:cs="Times New Roman"/>
        </w:rPr>
        <w:t>, 25(1), pp. 1-18. DOI 10.1108/EJIM-07-2020-0281.</w:t>
      </w:r>
    </w:p>
    <w:bookmarkEnd w:id="18"/>
    <w:p w14:paraId="63A3E92D" w14:textId="7AC833F4" w:rsidR="003B2A0F" w:rsidRPr="00AE24A7" w:rsidRDefault="003B2A0F" w:rsidP="003A74E6">
      <w:pPr>
        <w:spacing w:line="360" w:lineRule="auto"/>
        <w:jc w:val="left"/>
        <w:rPr>
          <w:rFonts w:cs="Times New Roman"/>
          <w:szCs w:val="24"/>
        </w:rPr>
      </w:pPr>
      <w:r w:rsidRPr="00AE24A7">
        <w:rPr>
          <w:rFonts w:cs="Times New Roman"/>
          <w:szCs w:val="24"/>
        </w:rPr>
        <w:t xml:space="preserve">Bettencourt, L. A., Bond, E. U., Cole, M. S. and Houston, M. B. (2017) ‘Domain-Relevant Commitment and Individual Technical Innovation Performance’, </w:t>
      </w:r>
      <w:r w:rsidRPr="00AE24A7">
        <w:rPr>
          <w:rFonts w:eastAsia="Times New Roman" w:cs="Times New Roman"/>
          <w:i/>
          <w:iCs/>
          <w:color w:val="auto"/>
          <w:szCs w:val="24"/>
          <w:shd w:val="clear" w:color="auto" w:fill="FFFFFF"/>
          <w:lang w:eastAsia="en-GB"/>
        </w:rPr>
        <w:t>Journal of Product Innovation Management</w:t>
      </w:r>
      <w:r w:rsidRPr="00AE24A7">
        <w:rPr>
          <w:rFonts w:cs="Times New Roman"/>
          <w:szCs w:val="24"/>
        </w:rPr>
        <w:t>, 34(2), pp. 159–180. DOI: 10.1111/jpim.12339.</w:t>
      </w:r>
    </w:p>
    <w:p w14:paraId="16FE66E5" w14:textId="77777777" w:rsidR="005A3763" w:rsidRPr="00AE24A7" w:rsidRDefault="005A3763" w:rsidP="003A74E6">
      <w:pPr>
        <w:spacing w:line="360" w:lineRule="auto"/>
        <w:jc w:val="left"/>
        <w:rPr>
          <w:rFonts w:cs="Times New Roman"/>
        </w:rPr>
      </w:pPr>
      <w:bookmarkStart w:id="20" w:name="_Hlk124597239"/>
      <w:r w:rsidRPr="00AE24A7">
        <w:rPr>
          <w:rFonts w:cs="Times New Roman"/>
        </w:rPr>
        <w:t xml:space="preserve">Berends, H., Jelinek, M., </w:t>
      </w:r>
      <w:proofErr w:type="spellStart"/>
      <w:r w:rsidRPr="00AE24A7">
        <w:rPr>
          <w:rFonts w:cs="Times New Roman"/>
        </w:rPr>
        <w:t>Reymen</w:t>
      </w:r>
      <w:proofErr w:type="spellEnd"/>
      <w:r w:rsidRPr="00AE24A7">
        <w:rPr>
          <w:rFonts w:cs="Times New Roman"/>
        </w:rPr>
        <w:t xml:space="preserve">, I. and </w:t>
      </w:r>
      <w:proofErr w:type="spellStart"/>
      <w:r w:rsidRPr="00AE24A7">
        <w:rPr>
          <w:rFonts w:cs="Times New Roman"/>
        </w:rPr>
        <w:t>Stultiëns</w:t>
      </w:r>
      <w:proofErr w:type="spellEnd"/>
      <w:r w:rsidRPr="00AE24A7">
        <w:rPr>
          <w:rFonts w:cs="Times New Roman"/>
        </w:rPr>
        <w:t xml:space="preserve">, R. (2014) </w:t>
      </w:r>
      <w:bookmarkEnd w:id="20"/>
      <w:r w:rsidRPr="00AE24A7">
        <w:rPr>
          <w:rFonts w:cs="Times New Roman"/>
        </w:rPr>
        <w:t xml:space="preserve">‘Product Innovation Processes in Small Firms: Combining Entrepreneurial Effectuation and Managerial Causation’, </w:t>
      </w:r>
      <w:r w:rsidRPr="00AE24A7">
        <w:rPr>
          <w:rFonts w:cs="Times New Roman"/>
          <w:i/>
          <w:iCs/>
          <w:color w:val="auto"/>
          <w:szCs w:val="24"/>
          <w:shd w:val="clear" w:color="auto" w:fill="FFFFFF"/>
        </w:rPr>
        <w:t>Journal of</w:t>
      </w:r>
      <w:r w:rsidRPr="00AE24A7">
        <w:rPr>
          <w:rStyle w:val="Strong"/>
          <w:rFonts w:cs="Times New Roman"/>
          <w:b w:val="0"/>
          <w:bCs w:val="0"/>
          <w:i/>
          <w:iCs/>
          <w:color w:val="auto"/>
          <w:szCs w:val="24"/>
          <w:shd w:val="clear" w:color="auto" w:fill="FFFFFF"/>
        </w:rPr>
        <w:t> Product Innovation Management</w:t>
      </w:r>
      <w:r w:rsidRPr="00AE24A7">
        <w:rPr>
          <w:rFonts w:cs="Times New Roman"/>
          <w:color w:val="71777D"/>
          <w:sz w:val="21"/>
          <w:szCs w:val="21"/>
          <w:shd w:val="clear" w:color="auto" w:fill="FFFFFF"/>
        </w:rPr>
        <w:t xml:space="preserve">, </w:t>
      </w:r>
      <w:r w:rsidRPr="00AE24A7">
        <w:rPr>
          <w:rFonts w:cs="Times New Roman"/>
        </w:rPr>
        <w:t>31(3), pp. 616–635. DOI: 10.1111/jpim.12117.</w:t>
      </w:r>
    </w:p>
    <w:p w14:paraId="1B73836B" w14:textId="6B0278D1" w:rsidR="00B26A01" w:rsidRPr="00AE24A7" w:rsidRDefault="00B26A01" w:rsidP="003A74E6">
      <w:pPr>
        <w:spacing w:line="360" w:lineRule="auto"/>
        <w:rPr>
          <w:rFonts w:cs="Times New Roman"/>
        </w:rPr>
      </w:pPr>
      <w:r w:rsidRPr="00AE24A7">
        <w:rPr>
          <w:rFonts w:cs="Times New Roman"/>
        </w:rPr>
        <w:t xml:space="preserve">Bourke, J. and Roper, S. (2017) ‘Innovation, quality management and learning: Short-term and longer-term effects’, </w:t>
      </w:r>
      <w:r w:rsidRPr="00AE24A7">
        <w:rPr>
          <w:rFonts w:cs="Times New Roman"/>
          <w:i/>
          <w:iCs/>
        </w:rPr>
        <w:t>Research Policy</w:t>
      </w:r>
      <w:r w:rsidRPr="00AE24A7">
        <w:rPr>
          <w:rFonts w:cs="Times New Roman"/>
        </w:rPr>
        <w:t>, 46(8), pp. 1505–1518. https://doi.org/10.1016/j.respol.2017.07.005.</w:t>
      </w:r>
    </w:p>
    <w:p w14:paraId="0AD05B38" w14:textId="0E05AFC3" w:rsidR="006204E9" w:rsidRPr="00AE24A7" w:rsidRDefault="006204E9" w:rsidP="003A74E6">
      <w:pPr>
        <w:spacing w:line="360" w:lineRule="auto"/>
        <w:jc w:val="left"/>
        <w:rPr>
          <w:rFonts w:cs="Times New Roman"/>
        </w:rPr>
      </w:pPr>
      <w:proofErr w:type="spellStart"/>
      <w:r w:rsidRPr="00AE24A7">
        <w:rPr>
          <w:rFonts w:cs="Times New Roman"/>
        </w:rPr>
        <w:t>Chaplygina</w:t>
      </w:r>
      <w:proofErr w:type="spellEnd"/>
      <w:r w:rsidRPr="00AE24A7">
        <w:rPr>
          <w:rFonts w:cs="Times New Roman"/>
        </w:rPr>
        <w:t xml:space="preserve">, V. and </w:t>
      </w:r>
      <w:proofErr w:type="spellStart"/>
      <w:r w:rsidRPr="00AE24A7">
        <w:rPr>
          <w:rFonts w:cs="Times New Roman"/>
        </w:rPr>
        <w:t>Moroz</w:t>
      </w:r>
      <w:proofErr w:type="spellEnd"/>
      <w:r w:rsidRPr="00AE24A7">
        <w:rPr>
          <w:rFonts w:cs="Times New Roman"/>
        </w:rPr>
        <w:t xml:space="preserve">, V. N. (2022) ‘Decision-Making Of Innovation Pattern During Development Of Innovation Strategy Of Industrial Enterprise In Conditions Of Uncertainty And Risk’, </w:t>
      </w:r>
      <w:r w:rsidRPr="00AE24A7">
        <w:rPr>
          <w:rFonts w:cs="Times New Roman"/>
          <w:i/>
          <w:iCs/>
        </w:rPr>
        <w:t>WSB Journal of Business and Finance Year 0000</w:t>
      </w:r>
      <w:r w:rsidRPr="00AE24A7">
        <w:rPr>
          <w:rFonts w:cs="Times New Roman"/>
        </w:rPr>
        <w:t>, 56(1). DOI 10.2478/WSBJBF-2022-0005</w:t>
      </w:r>
      <w:r w:rsidR="00814BCD" w:rsidRPr="00AE24A7">
        <w:rPr>
          <w:rFonts w:cs="Times New Roman"/>
        </w:rPr>
        <w:t>.</w:t>
      </w:r>
    </w:p>
    <w:p w14:paraId="7A9A3A59" w14:textId="77777777" w:rsidR="00814BCD" w:rsidRPr="00AE24A7" w:rsidRDefault="00814BCD" w:rsidP="003A74E6">
      <w:pPr>
        <w:spacing w:line="360" w:lineRule="auto"/>
        <w:jc w:val="left"/>
        <w:rPr>
          <w:rFonts w:cs="Times New Roman"/>
        </w:rPr>
      </w:pPr>
      <w:bookmarkStart w:id="21" w:name="_Hlk124598537"/>
      <w:r w:rsidRPr="00AE24A7">
        <w:rPr>
          <w:rFonts w:cs="Times New Roman"/>
        </w:rPr>
        <w:t>Cruz-</w:t>
      </w:r>
      <w:proofErr w:type="spellStart"/>
      <w:r w:rsidRPr="00AE24A7">
        <w:rPr>
          <w:rFonts w:cs="Times New Roman"/>
        </w:rPr>
        <w:t>Cázares</w:t>
      </w:r>
      <w:proofErr w:type="spellEnd"/>
      <w:r w:rsidRPr="00AE24A7">
        <w:rPr>
          <w:rFonts w:cs="Times New Roman"/>
        </w:rPr>
        <w:t xml:space="preserve">, C., </w:t>
      </w:r>
      <w:proofErr w:type="spellStart"/>
      <w:r w:rsidRPr="00AE24A7">
        <w:rPr>
          <w:rFonts w:cs="Times New Roman"/>
        </w:rPr>
        <w:t>Bayona-Sáez</w:t>
      </w:r>
      <w:proofErr w:type="spellEnd"/>
      <w:r w:rsidRPr="00AE24A7">
        <w:rPr>
          <w:rFonts w:cs="Times New Roman"/>
        </w:rPr>
        <w:t xml:space="preserve">, C. and García-Marco, T. (2013) </w:t>
      </w:r>
      <w:bookmarkEnd w:id="21"/>
      <w:r w:rsidRPr="00AE24A7">
        <w:rPr>
          <w:rFonts w:cs="Times New Roman"/>
        </w:rPr>
        <w:t xml:space="preserve">‘You can’t manage right what you can’t measure well: Technological innovation efficiency’, </w:t>
      </w:r>
      <w:r w:rsidRPr="00AE24A7">
        <w:rPr>
          <w:rFonts w:cs="Times New Roman"/>
          <w:i/>
          <w:iCs/>
        </w:rPr>
        <w:t>Research Policy,</w:t>
      </w:r>
      <w:r w:rsidRPr="00AE24A7">
        <w:rPr>
          <w:rFonts w:cs="Times New Roman"/>
        </w:rPr>
        <w:t xml:space="preserve"> 42(2013), pp. 1239–1250.</w:t>
      </w:r>
    </w:p>
    <w:p w14:paraId="3A13BAEE" w14:textId="1B772093" w:rsidR="006204E9" w:rsidRDefault="006204E9" w:rsidP="003A74E6">
      <w:pPr>
        <w:spacing w:line="360" w:lineRule="auto"/>
        <w:jc w:val="left"/>
        <w:rPr>
          <w:rFonts w:cs="Times New Roman"/>
        </w:rPr>
      </w:pPr>
      <w:bookmarkStart w:id="22" w:name="_Hlk124597101"/>
      <w:proofErr w:type="spellStart"/>
      <w:r w:rsidRPr="00AE24A7">
        <w:rPr>
          <w:rFonts w:cs="Times New Roman"/>
        </w:rPr>
        <w:t>DeMaria</w:t>
      </w:r>
      <w:proofErr w:type="spellEnd"/>
      <w:r w:rsidRPr="00AE24A7">
        <w:rPr>
          <w:rFonts w:cs="Times New Roman"/>
        </w:rPr>
        <w:t xml:space="preserve">, F. and </w:t>
      </w:r>
      <w:proofErr w:type="spellStart"/>
      <w:r w:rsidRPr="00AE24A7">
        <w:rPr>
          <w:rFonts w:cs="Times New Roman"/>
        </w:rPr>
        <w:t>Zezza</w:t>
      </w:r>
      <w:proofErr w:type="spellEnd"/>
      <w:r w:rsidRPr="00AE24A7">
        <w:rPr>
          <w:rFonts w:cs="Times New Roman"/>
        </w:rPr>
        <w:t xml:space="preserve">, A. (2020) </w:t>
      </w:r>
      <w:bookmarkEnd w:id="22"/>
      <w:r w:rsidRPr="00AE24A7">
        <w:rPr>
          <w:rFonts w:cs="Times New Roman"/>
        </w:rPr>
        <w:t xml:space="preserve">‘Drivers and barriers of process innovation in the EU manufacturing food processing industry: exploring the role of energy policies’, </w:t>
      </w:r>
      <w:r w:rsidRPr="00AE24A7">
        <w:rPr>
          <w:rFonts w:cs="Times New Roman"/>
          <w:i/>
          <w:iCs/>
        </w:rPr>
        <w:t>Bio-based and Applied Economics</w:t>
      </w:r>
      <w:r w:rsidRPr="00AE24A7">
        <w:rPr>
          <w:rFonts w:cs="Times New Roman"/>
        </w:rPr>
        <w:t>, 9(1), pp. 25-52. DOI: 10.13128/bae-9936.</w:t>
      </w:r>
    </w:p>
    <w:p w14:paraId="013FBF09" w14:textId="77777777" w:rsidR="00E71DEC" w:rsidRPr="00AE24A7" w:rsidRDefault="00E71DEC" w:rsidP="00E71DEC">
      <w:pPr>
        <w:spacing w:line="360" w:lineRule="auto"/>
        <w:rPr>
          <w:rFonts w:cs="Times New Roman"/>
        </w:rPr>
      </w:pPr>
      <w:proofErr w:type="spellStart"/>
      <w:r w:rsidRPr="00AE24A7">
        <w:rPr>
          <w:rFonts w:cs="Times New Roman"/>
        </w:rPr>
        <w:t>Ebel</w:t>
      </w:r>
      <w:proofErr w:type="spellEnd"/>
      <w:r w:rsidRPr="00AE24A7">
        <w:rPr>
          <w:rFonts w:cs="Times New Roman"/>
        </w:rPr>
        <w:t xml:space="preserve">, M., </w:t>
      </w:r>
      <w:proofErr w:type="spellStart"/>
      <w:r w:rsidRPr="00AE24A7">
        <w:rPr>
          <w:rFonts w:cs="Times New Roman"/>
        </w:rPr>
        <w:t>Jaspert</w:t>
      </w:r>
      <w:proofErr w:type="spellEnd"/>
      <w:r w:rsidRPr="00AE24A7">
        <w:rPr>
          <w:rFonts w:cs="Times New Roman"/>
        </w:rPr>
        <w:t xml:space="preserve">, D and </w:t>
      </w:r>
      <w:proofErr w:type="spellStart"/>
      <w:r w:rsidRPr="00AE24A7">
        <w:rPr>
          <w:rFonts w:cs="Times New Roman"/>
        </w:rPr>
        <w:t>Poeppelbuss</w:t>
      </w:r>
      <w:proofErr w:type="spellEnd"/>
      <w:r w:rsidRPr="00AE24A7">
        <w:rPr>
          <w:rFonts w:cs="Times New Roman"/>
        </w:rPr>
        <w:t xml:space="preserve">, J. (2022) ‘Smart already at design time – Pattern-based smart service innovation in manufacturing’, </w:t>
      </w:r>
      <w:r w:rsidRPr="00AE24A7">
        <w:rPr>
          <w:rFonts w:cs="Times New Roman"/>
          <w:i/>
          <w:iCs/>
        </w:rPr>
        <w:t>Computers in Industry</w:t>
      </w:r>
      <w:r w:rsidRPr="00AE24A7">
        <w:rPr>
          <w:rFonts w:cs="Times New Roman"/>
        </w:rPr>
        <w:t>, 138(103625), pp. 1-14. doi.org/10.1016/j.compind.2022.103625.</w:t>
      </w:r>
    </w:p>
    <w:p w14:paraId="217FD295" w14:textId="77777777" w:rsidR="00214E8F" w:rsidRPr="00AE24A7" w:rsidRDefault="00214E8F" w:rsidP="003A74E6">
      <w:pPr>
        <w:spacing w:line="360" w:lineRule="auto"/>
        <w:jc w:val="left"/>
        <w:rPr>
          <w:rFonts w:cs="Times New Roman"/>
        </w:rPr>
      </w:pPr>
      <w:bookmarkStart w:id="23" w:name="_Hlk124597475"/>
      <w:r w:rsidRPr="00AE24A7">
        <w:rPr>
          <w:rFonts w:cs="Times New Roman"/>
        </w:rPr>
        <w:lastRenderedPageBreak/>
        <w:t xml:space="preserve">Ferro De </w:t>
      </w:r>
      <w:proofErr w:type="spellStart"/>
      <w:r w:rsidRPr="00AE24A7">
        <w:rPr>
          <w:rFonts w:cs="Times New Roman"/>
        </w:rPr>
        <w:t>Guimarães</w:t>
      </w:r>
      <w:bookmarkEnd w:id="23"/>
      <w:proofErr w:type="spellEnd"/>
      <w:r w:rsidRPr="00AE24A7">
        <w:rPr>
          <w:rFonts w:cs="Times New Roman"/>
        </w:rPr>
        <w:t xml:space="preserve">, J. C., </w:t>
      </w:r>
      <w:proofErr w:type="spellStart"/>
      <w:r w:rsidRPr="00AE24A7">
        <w:rPr>
          <w:rFonts w:cs="Times New Roman"/>
        </w:rPr>
        <w:t>Severo</w:t>
      </w:r>
      <w:proofErr w:type="spellEnd"/>
      <w:r w:rsidRPr="00AE24A7">
        <w:rPr>
          <w:rFonts w:cs="Times New Roman"/>
        </w:rPr>
        <w:t>, E. A., Campos, D. F., El-</w:t>
      </w:r>
      <w:proofErr w:type="spellStart"/>
      <w:r w:rsidRPr="00AE24A7">
        <w:rPr>
          <w:rFonts w:cs="Times New Roman"/>
        </w:rPr>
        <w:t>Aouar</w:t>
      </w:r>
      <w:proofErr w:type="spellEnd"/>
      <w:r w:rsidRPr="00AE24A7">
        <w:rPr>
          <w:rFonts w:cs="Times New Roman"/>
        </w:rPr>
        <w:t xml:space="preserve">, W. A. and </w:t>
      </w:r>
      <w:proofErr w:type="spellStart"/>
      <w:r w:rsidRPr="00AE24A7">
        <w:rPr>
          <w:rFonts w:cs="Times New Roman"/>
        </w:rPr>
        <w:t>Bezerra</w:t>
      </w:r>
      <w:proofErr w:type="spellEnd"/>
      <w:r w:rsidRPr="00AE24A7">
        <w:rPr>
          <w:rFonts w:cs="Times New Roman"/>
        </w:rPr>
        <w:t xml:space="preserve"> de Azevedo, F. L. (2020) ‘Strategic drivers for product and process innovation A survey in industrial manufacturing, commerce and services’, </w:t>
      </w:r>
      <w:r w:rsidRPr="00AE24A7">
        <w:rPr>
          <w:rFonts w:cs="Times New Roman"/>
          <w:i/>
          <w:iCs/>
        </w:rPr>
        <w:t>Benchmarking: An International Journal,</w:t>
      </w:r>
      <w:r w:rsidRPr="00AE24A7">
        <w:rPr>
          <w:rFonts w:cs="Times New Roman"/>
        </w:rPr>
        <w:t xml:space="preserve"> 27(3), pp. 1159-1187. DOI 10.1108/BIJ-12-2018-0403.</w:t>
      </w:r>
    </w:p>
    <w:p w14:paraId="49F5595A" w14:textId="53437C44" w:rsidR="00B26A01" w:rsidRPr="00AE24A7" w:rsidRDefault="00B26A01" w:rsidP="003A74E6">
      <w:pPr>
        <w:spacing w:line="360" w:lineRule="auto"/>
        <w:rPr>
          <w:rFonts w:cs="Times New Roman"/>
        </w:rPr>
      </w:pPr>
      <w:r w:rsidRPr="00AE24A7">
        <w:rPr>
          <w:rFonts w:cs="Times New Roman"/>
        </w:rPr>
        <w:t xml:space="preserve">Haneda, S. and Ito, K. (2018) ‘Organizational and human resource management and innovation: Which management practices are linked to product and/or process innovation?’, </w:t>
      </w:r>
      <w:r w:rsidRPr="00AE24A7">
        <w:rPr>
          <w:rFonts w:cs="Times New Roman"/>
          <w:i/>
          <w:iCs/>
        </w:rPr>
        <w:t>Research Policy</w:t>
      </w:r>
      <w:r w:rsidRPr="00AE24A7">
        <w:rPr>
          <w:rFonts w:cs="Times New Roman"/>
        </w:rPr>
        <w:t>, 47(1), pp. 194-208. doi.org/10.1016/j.respol.2017.10.008.</w:t>
      </w:r>
    </w:p>
    <w:p w14:paraId="70ACCC82" w14:textId="63F47D01" w:rsidR="005069D9" w:rsidRPr="00AE24A7" w:rsidRDefault="005069D9" w:rsidP="003A74E6">
      <w:pPr>
        <w:tabs>
          <w:tab w:val="left" w:pos="1095"/>
        </w:tabs>
        <w:spacing w:line="360" w:lineRule="auto"/>
        <w:jc w:val="left"/>
        <w:rPr>
          <w:rFonts w:cs="Times New Roman"/>
        </w:rPr>
      </w:pPr>
      <w:bookmarkStart w:id="24" w:name="_Hlk124597988"/>
      <w:proofErr w:type="spellStart"/>
      <w:r w:rsidRPr="00AE24A7">
        <w:rPr>
          <w:rFonts w:cs="Times New Roman"/>
        </w:rPr>
        <w:t>Hollen</w:t>
      </w:r>
      <w:proofErr w:type="spellEnd"/>
      <w:r w:rsidRPr="00AE24A7">
        <w:rPr>
          <w:rFonts w:cs="Times New Roman"/>
        </w:rPr>
        <w:t>,</w:t>
      </w:r>
      <w:bookmarkEnd w:id="24"/>
      <w:r w:rsidRPr="00AE24A7">
        <w:rPr>
          <w:rFonts w:cs="Times New Roman"/>
        </w:rPr>
        <w:t xml:space="preserve"> R. M. A., Van Den Bosch, F. A. J. and </w:t>
      </w:r>
      <w:proofErr w:type="spellStart"/>
      <w:r w:rsidRPr="00AE24A7">
        <w:rPr>
          <w:rFonts w:cs="Times New Roman"/>
        </w:rPr>
        <w:t>Volberda</w:t>
      </w:r>
      <w:proofErr w:type="spellEnd"/>
      <w:r w:rsidRPr="00AE24A7">
        <w:rPr>
          <w:rFonts w:cs="Times New Roman"/>
        </w:rPr>
        <w:t xml:space="preserve">, H. W. (2013) ‘The Role of Management Innovation in Enabling Technological Process Innovation: An Inter-Organizational Perspective’, </w:t>
      </w:r>
      <w:r w:rsidRPr="00AE24A7">
        <w:rPr>
          <w:rFonts w:cs="Times New Roman"/>
          <w:i/>
          <w:iCs/>
        </w:rPr>
        <w:t>European Management Review</w:t>
      </w:r>
      <w:r w:rsidRPr="00AE24A7">
        <w:rPr>
          <w:rFonts w:cs="Times New Roman"/>
        </w:rPr>
        <w:t>, 10(2013), pp. 35–50. DOI: 10.1111/emre.12003.</w:t>
      </w:r>
      <w:bookmarkStart w:id="25" w:name="_Hlk124596707"/>
    </w:p>
    <w:p w14:paraId="60203B7A" w14:textId="77777777" w:rsidR="00814BCD" w:rsidRPr="00AE24A7" w:rsidRDefault="00814BCD" w:rsidP="003A74E6">
      <w:pPr>
        <w:tabs>
          <w:tab w:val="left" w:pos="1095"/>
        </w:tabs>
        <w:spacing w:line="360" w:lineRule="auto"/>
        <w:jc w:val="left"/>
        <w:rPr>
          <w:rFonts w:cs="Times New Roman"/>
        </w:rPr>
      </w:pPr>
      <w:bookmarkStart w:id="26" w:name="_Hlk124598398"/>
      <w:proofErr w:type="spellStart"/>
      <w:r w:rsidRPr="00AE24A7">
        <w:rPr>
          <w:rFonts w:cs="Times New Roman"/>
        </w:rPr>
        <w:t>Hueske</w:t>
      </w:r>
      <w:proofErr w:type="spellEnd"/>
      <w:r w:rsidRPr="00AE24A7">
        <w:rPr>
          <w:rFonts w:cs="Times New Roman"/>
        </w:rPr>
        <w:t xml:space="preserve">, A. and Guenther, E. (2015) </w:t>
      </w:r>
      <w:bookmarkEnd w:id="26"/>
      <w:r w:rsidRPr="00AE24A7">
        <w:rPr>
          <w:rFonts w:cs="Times New Roman"/>
        </w:rPr>
        <w:t xml:space="preserve">‘What hampers innovation? External stakeholders, the organization, groups, and individuals: a systematic review of empirical barrier research’, </w:t>
      </w:r>
      <w:r w:rsidRPr="00AE24A7">
        <w:rPr>
          <w:rStyle w:val="Strong"/>
          <w:rFonts w:cs="Times New Roman"/>
          <w:b w:val="0"/>
          <w:bCs w:val="0"/>
          <w:i/>
          <w:iCs/>
          <w:color w:val="auto"/>
          <w:szCs w:val="24"/>
          <w:shd w:val="clear" w:color="auto" w:fill="FFFFFF"/>
        </w:rPr>
        <w:t>Management Review</w:t>
      </w:r>
      <w:r w:rsidRPr="00AE24A7">
        <w:rPr>
          <w:rFonts w:cs="Times New Roman"/>
          <w:b/>
          <w:bCs/>
          <w:i/>
          <w:iCs/>
          <w:color w:val="auto"/>
          <w:szCs w:val="24"/>
          <w:shd w:val="clear" w:color="auto" w:fill="FFFFFF"/>
        </w:rPr>
        <w:t> </w:t>
      </w:r>
      <w:r w:rsidRPr="00AE24A7">
        <w:rPr>
          <w:rFonts w:cs="Times New Roman"/>
          <w:i/>
          <w:iCs/>
          <w:color w:val="auto"/>
          <w:szCs w:val="24"/>
          <w:shd w:val="clear" w:color="auto" w:fill="FFFFFF"/>
        </w:rPr>
        <w:t>Quarterly,</w:t>
      </w:r>
      <w:r w:rsidRPr="00AE24A7">
        <w:rPr>
          <w:rFonts w:cs="Times New Roman"/>
          <w:color w:val="auto"/>
        </w:rPr>
        <w:t xml:space="preserve"> </w:t>
      </w:r>
      <w:r w:rsidRPr="00AE24A7">
        <w:rPr>
          <w:rFonts w:cs="Times New Roman"/>
        </w:rPr>
        <w:t>65, pp. 113–148. DOI 10.1007/s11301-014-0109-5.</w:t>
      </w:r>
    </w:p>
    <w:p w14:paraId="023A9103" w14:textId="44D313D6" w:rsidR="005239EE" w:rsidRPr="00AE24A7" w:rsidRDefault="005239EE" w:rsidP="003A74E6">
      <w:pPr>
        <w:tabs>
          <w:tab w:val="left" w:pos="1095"/>
        </w:tabs>
        <w:spacing w:line="360" w:lineRule="auto"/>
        <w:jc w:val="left"/>
        <w:rPr>
          <w:rFonts w:cs="Times New Roman"/>
        </w:rPr>
      </w:pPr>
      <w:r w:rsidRPr="00AE24A7">
        <w:rPr>
          <w:rFonts w:cs="Times New Roman"/>
        </w:rPr>
        <w:t>Hughes,</w:t>
      </w:r>
      <w:bookmarkEnd w:id="25"/>
      <w:r w:rsidRPr="00AE24A7">
        <w:rPr>
          <w:rFonts w:cs="Times New Roman"/>
        </w:rPr>
        <w:t xml:space="preserve"> M. J. P., </w:t>
      </w:r>
      <w:proofErr w:type="spellStart"/>
      <w:r w:rsidRPr="00AE24A7">
        <w:rPr>
          <w:rFonts w:cs="Times New Roman"/>
        </w:rPr>
        <w:t>Rigtering</w:t>
      </w:r>
      <w:proofErr w:type="spellEnd"/>
      <w:r w:rsidRPr="00AE24A7">
        <w:rPr>
          <w:rFonts w:cs="Times New Roman"/>
        </w:rPr>
        <w:t xml:space="preserve">, C., </w:t>
      </w:r>
      <w:proofErr w:type="spellStart"/>
      <w:r w:rsidRPr="00AE24A7">
        <w:rPr>
          <w:rFonts w:cs="Times New Roman"/>
        </w:rPr>
        <w:t>Covin</w:t>
      </w:r>
      <w:proofErr w:type="spellEnd"/>
      <w:r w:rsidRPr="00AE24A7">
        <w:rPr>
          <w:rFonts w:cs="Times New Roman"/>
        </w:rPr>
        <w:t xml:space="preserve">, J. G., </w:t>
      </w:r>
      <w:proofErr w:type="spellStart"/>
      <w:r w:rsidRPr="00AE24A7">
        <w:rPr>
          <w:rFonts w:cs="Times New Roman"/>
        </w:rPr>
        <w:t>Bouncken</w:t>
      </w:r>
      <w:proofErr w:type="spellEnd"/>
      <w:r w:rsidRPr="00AE24A7">
        <w:rPr>
          <w:rFonts w:cs="Times New Roman"/>
        </w:rPr>
        <w:t xml:space="preserve">, R. B. and Kraus, S. (2018) ‘Innovative Behaviour, Trust and Perceived Workplace Performance’, </w:t>
      </w:r>
      <w:r w:rsidRPr="00AE24A7">
        <w:rPr>
          <w:rFonts w:cs="Times New Roman"/>
          <w:i/>
          <w:iCs/>
        </w:rPr>
        <w:t>British Journal of Management</w:t>
      </w:r>
      <w:r w:rsidRPr="00AE24A7">
        <w:rPr>
          <w:rFonts w:cs="Times New Roman"/>
        </w:rPr>
        <w:t>, 29, pp. 750–768. DOI: 10.1111/1467-8551.12305.</w:t>
      </w:r>
    </w:p>
    <w:p w14:paraId="64719B7F" w14:textId="46E08748" w:rsidR="00B26A01" w:rsidRPr="00AE24A7" w:rsidRDefault="00B26A01" w:rsidP="003A74E6">
      <w:pPr>
        <w:spacing w:line="360" w:lineRule="auto"/>
        <w:rPr>
          <w:rFonts w:cs="Times New Roman"/>
        </w:rPr>
      </w:pPr>
      <w:proofErr w:type="spellStart"/>
      <w:r w:rsidRPr="00AE24A7">
        <w:rPr>
          <w:rFonts w:cs="Times New Roman"/>
        </w:rPr>
        <w:t>Ibujes-Villacis</w:t>
      </w:r>
      <w:proofErr w:type="spellEnd"/>
      <w:r w:rsidRPr="00AE24A7">
        <w:rPr>
          <w:rFonts w:cs="Times New Roman"/>
        </w:rPr>
        <w:t xml:space="preserve">, J. and Franco-Crespo, A. (2022) ‘Determinant factors of innovation management in the manufacturing industry of Pichincha, Ecuador’, </w:t>
      </w:r>
      <w:r w:rsidRPr="00AE24A7">
        <w:rPr>
          <w:rFonts w:cs="Times New Roman"/>
          <w:i/>
          <w:iCs/>
        </w:rPr>
        <w:t>Journal of Technology Management &amp; Innovation</w:t>
      </w:r>
      <w:r w:rsidRPr="00AE24A7">
        <w:rPr>
          <w:rFonts w:cs="Times New Roman"/>
        </w:rPr>
        <w:t>, 17(01), pp. 50-70. doi.org/10.4067/S0718-27242022000100050. </w:t>
      </w:r>
    </w:p>
    <w:p w14:paraId="18187C80" w14:textId="77777777" w:rsidR="005069D9" w:rsidRPr="00AE24A7" w:rsidRDefault="005069D9" w:rsidP="003A74E6">
      <w:pPr>
        <w:tabs>
          <w:tab w:val="left" w:pos="1095"/>
        </w:tabs>
        <w:spacing w:line="360" w:lineRule="auto"/>
        <w:jc w:val="left"/>
        <w:rPr>
          <w:rFonts w:cs="Times New Roman"/>
        </w:rPr>
      </w:pPr>
      <w:bookmarkStart w:id="27" w:name="_Hlk124598135"/>
      <w:r w:rsidRPr="00AE24A7">
        <w:rPr>
          <w:rFonts w:cs="Times New Roman"/>
        </w:rPr>
        <w:t xml:space="preserve">Kim, H. H., Choi, J. N. and Sy, T. (2022) </w:t>
      </w:r>
      <w:bookmarkEnd w:id="27"/>
      <w:r w:rsidRPr="00AE24A7">
        <w:rPr>
          <w:rFonts w:cs="Times New Roman"/>
        </w:rPr>
        <w:t xml:space="preserve">‘Translating proactive and responsive creativity to innovation implementation: The roles of internal and external team behaviours for implementation’, </w:t>
      </w:r>
      <w:r w:rsidRPr="00AE24A7">
        <w:rPr>
          <w:rStyle w:val="Strong"/>
          <w:rFonts w:cs="Times New Roman"/>
          <w:b w:val="0"/>
          <w:bCs w:val="0"/>
          <w:i/>
          <w:iCs/>
          <w:color w:val="auto"/>
          <w:szCs w:val="24"/>
          <w:shd w:val="clear" w:color="auto" w:fill="FFFFFF"/>
        </w:rPr>
        <w:t>Creativity</w:t>
      </w:r>
      <w:r w:rsidRPr="00AE24A7">
        <w:rPr>
          <w:rFonts w:cs="Times New Roman"/>
          <w:b/>
          <w:bCs/>
          <w:i/>
          <w:iCs/>
          <w:color w:val="auto"/>
          <w:szCs w:val="24"/>
          <w:shd w:val="clear" w:color="auto" w:fill="FFFFFF"/>
        </w:rPr>
        <w:t> </w:t>
      </w:r>
      <w:r w:rsidRPr="00AE24A7">
        <w:rPr>
          <w:rFonts w:cs="Times New Roman"/>
          <w:i/>
          <w:iCs/>
          <w:color w:val="auto"/>
          <w:szCs w:val="24"/>
          <w:shd w:val="clear" w:color="auto" w:fill="FFFFFF"/>
        </w:rPr>
        <w:t>and</w:t>
      </w:r>
      <w:r w:rsidRPr="00AE24A7">
        <w:rPr>
          <w:rStyle w:val="Strong"/>
          <w:rFonts w:cs="Times New Roman"/>
          <w:b w:val="0"/>
          <w:bCs w:val="0"/>
          <w:i/>
          <w:iCs/>
          <w:color w:val="auto"/>
          <w:szCs w:val="24"/>
          <w:shd w:val="clear" w:color="auto" w:fill="FFFFFF"/>
        </w:rPr>
        <w:t> Innovation Management,</w:t>
      </w:r>
      <w:r w:rsidRPr="00AE24A7">
        <w:rPr>
          <w:rFonts w:cs="Times New Roman"/>
          <w:color w:val="auto"/>
          <w:sz w:val="21"/>
          <w:szCs w:val="21"/>
          <w:shd w:val="clear" w:color="auto" w:fill="FFFFFF"/>
        </w:rPr>
        <w:t> </w:t>
      </w:r>
      <w:r w:rsidRPr="00AE24A7">
        <w:rPr>
          <w:rFonts w:cs="Times New Roman"/>
        </w:rPr>
        <w:t>31, pp. 162–178. DOI: 10.1111/caim.12483.</w:t>
      </w:r>
    </w:p>
    <w:p w14:paraId="1D952B74" w14:textId="77777777" w:rsidR="00B26A01" w:rsidRPr="00AE24A7" w:rsidRDefault="00B26A01" w:rsidP="003A74E6">
      <w:pPr>
        <w:spacing w:line="360" w:lineRule="auto"/>
        <w:jc w:val="left"/>
        <w:rPr>
          <w:rFonts w:cs="Times New Roman"/>
        </w:rPr>
      </w:pPr>
      <w:bookmarkStart w:id="28" w:name="_Hlk124594684"/>
      <w:proofErr w:type="spellStart"/>
      <w:r w:rsidRPr="00AE24A7">
        <w:rPr>
          <w:rFonts w:cs="Times New Roman"/>
        </w:rPr>
        <w:t>Kmieciak</w:t>
      </w:r>
      <w:proofErr w:type="spellEnd"/>
      <w:r w:rsidRPr="00AE24A7">
        <w:rPr>
          <w:rFonts w:cs="Times New Roman"/>
        </w:rPr>
        <w:t xml:space="preserve">, R. (2021) </w:t>
      </w:r>
      <w:bookmarkEnd w:id="28"/>
      <w:r w:rsidRPr="00AE24A7">
        <w:rPr>
          <w:rFonts w:cs="Times New Roman"/>
        </w:rPr>
        <w:t xml:space="preserve">‘Critical reflection and innovative work </w:t>
      </w:r>
      <w:proofErr w:type="spellStart"/>
      <w:r w:rsidRPr="00AE24A7">
        <w:rPr>
          <w:rFonts w:cs="Times New Roman"/>
        </w:rPr>
        <w:t>behavior</w:t>
      </w:r>
      <w:proofErr w:type="spellEnd"/>
      <w:r w:rsidRPr="00AE24A7">
        <w:rPr>
          <w:rFonts w:cs="Times New Roman"/>
        </w:rPr>
        <w:t xml:space="preserve">: the mediating role of individual unlearning’, </w:t>
      </w:r>
      <w:r w:rsidRPr="00AE24A7">
        <w:rPr>
          <w:rFonts w:cs="Times New Roman"/>
          <w:i/>
          <w:iCs/>
        </w:rPr>
        <w:t>Personnel Review</w:t>
      </w:r>
      <w:r w:rsidRPr="00AE24A7">
        <w:rPr>
          <w:rFonts w:cs="Times New Roman"/>
        </w:rPr>
        <w:t xml:space="preserve">, 50(2), pp. 439-459. DOI 10.1108/PR-10-2018-0406. </w:t>
      </w:r>
    </w:p>
    <w:p w14:paraId="7567541D" w14:textId="3A22BE7C" w:rsidR="00B26A01" w:rsidRPr="00AE24A7" w:rsidRDefault="00B26A01" w:rsidP="003A74E6">
      <w:pPr>
        <w:spacing w:line="360" w:lineRule="auto"/>
        <w:rPr>
          <w:rFonts w:cs="Times New Roman"/>
        </w:rPr>
      </w:pPr>
      <w:r w:rsidRPr="00AE24A7">
        <w:rPr>
          <w:rFonts w:cs="Times New Roman"/>
        </w:rPr>
        <w:t xml:space="preserve">Koo, B. and </w:t>
      </w:r>
      <w:proofErr w:type="spellStart"/>
      <w:r w:rsidRPr="00AE24A7">
        <w:rPr>
          <w:rFonts w:cs="Times New Roman"/>
        </w:rPr>
        <w:t>Cozzarin</w:t>
      </w:r>
      <w:proofErr w:type="spellEnd"/>
      <w:r w:rsidRPr="00AE24A7">
        <w:rPr>
          <w:rFonts w:cs="Times New Roman"/>
        </w:rPr>
        <w:t xml:space="preserve">, B. (2021) ‘Do Large Firms Pursue More Process Innovation? A Case of Canadian Manufacturing Industries’, </w:t>
      </w:r>
      <w:r w:rsidRPr="00AE24A7">
        <w:rPr>
          <w:rFonts w:cs="Times New Roman"/>
          <w:i/>
          <w:iCs/>
        </w:rPr>
        <w:t>Journal of Technology Management &amp; Innovation,</w:t>
      </w:r>
      <w:r w:rsidRPr="00AE24A7">
        <w:rPr>
          <w:rFonts w:cs="Times New Roman"/>
        </w:rPr>
        <w:t xml:space="preserve"> 16(2), pp.19-27. doi.org/10.4067/S0718-27242021000200019. </w:t>
      </w:r>
    </w:p>
    <w:p w14:paraId="2D137ECB" w14:textId="7720D8B9" w:rsidR="00B26A01" w:rsidRPr="00AE24A7" w:rsidRDefault="00B26A01" w:rsidP="003A74E6">
      <w:pPr>
        <w:spacing w:line="360" w:lineRule="auto"/>
        <w:jc w:val="left"/>
        <w:rPr>
          <w:rFonts w:cs="Times New Roman"/>
          <w:color w:val="auto"/>
        </w:rPr>
      </w:pPr>
      <w:proofErr w:type="spellStart"/>
      <w:r w:rsidRPr="00AE24A7">
        <w:rPr>
          <w:rFonts w:cs="Times New Roman"/>
        </w:rPr>
        <w:lastRenderedPageBreak/>
        <w:t>Kusi</w:t>
      </w:r>
      <w:proofErr w:type="spellEnd"/>
      <w:r w:rsidRPr="00AE24A7">
        <w:rPr>
          <w:rFonts w:cs="Times New Roman"/>
        </w:rPr>
        <w:t xml:space="preserve">-Sarpong, S., Gupta, H. and Sarkis, J. (2019) ‘A supply chain sustainability innovation framework and evaluation methodology’, </w:t>
      </w:r>
      <w:r w:rsidRPr="00AE24A7">
        <w:rPr>
          <w:rFonts w:cs="Times New Roman"/>
          <w:i/>
          <w:iCs/>
        </w:rPr>
        <w:t>International Journal of Production Research</w:t>
      </w:r>
      <w:r w:rsidRPr="00AE24A7">
        <w:rPr>
          <w:rFonts w:cs="Times New Roman"/>
        </w:rPr>
        <w:t xml:space="preserve">, </w:t>
      </w:r>
      <w:r w:rsidRPr="00AE24A7">
        <w:rPr>
          <w:rFonts w:cs="Times New Roman"/>
          <w:color w:val="auto"/>
        </w:rPr>
        <w:t>57(7), pp. 1990-2008. DOI: 10.1080/00207543.2018.1518607.</w:t>
      </w:r>
    </w:p>
    <w:p w14:paraId="70B707E5" w14:textId="1CE29578" w:rsidR="00AA43DD" w:rsidRPr="00AE24A7" w:rsidRDefault="00AA43DD" w:rsidP="003A74E6">
      <w:pPr>
        <w:spacing w:line="360" w:lineRule="auto"/>
        <w:rPr>
          <w:rFonts w:cs="Times New Roman"/>
        </w:rPr>
      </w:pPr>
      <w:r w:rsidRPr="00AE24A7">
        <w:rPr>
          <w:rFonts w:cs="Times New Roman"/>
        </w:rPr>
        <w:t xml:space="preserve">Lawson, B. and Samson, D. (2001), ‘Developing innovation capability in organizations: a dynamic capabilities approach’, </w:t>
      </w:r>
      <w:r w:rsidRPr="00AE24A7">
        <w:rPr>
          <w:rFonts w:cs="Times New Roman"/>
          <w:i/>
          <w:iCs/>
        </w:rPr>
        <w:t>International Journal of Innovation Management</w:t>
      </w:r>
      <w:r w:rsidRPr="00AE24A7">
        <w:rPr>
          <w:rFonts w:cs="Times New Roman"/>
        </w:rPr>
        <w:t>, 5(03), pp. 377-400. doi.org/10.1142/S1363919601000427.</w:t>
      </w:r>
    </w:p>
    <w:p w14:paraId="24872F2B" w14:textId="77777777" w:rsidR="006F57CE" w:rsidRPr="00AE24A7" w:rsidRDefault="006F57CE" w:rsidP="003A74E6">
      <w:pPr>
        <w:spacing w:line="360" w:lineRule="auto"/>
        <w:jc w:val="left"/>
        <w:rPr>
          <w:rFonts w:cs="Times New Roman"/>
        </w:rPr>
      </w:pPr>
      <w:bookmarkStart w:id="29" w:name="_Hlk124595796"/>
      <w:r w:rsidRPr="00AE24A7">
        <w:rPr>
          <w:rFonts w:cs="Times New Roman"/>
        </w:rPr>
        <w:t xml:space="preserve">Li, C. R., Li, C. X. and Lin, C. J. (2018) </w:t>
      </w:r>
      <w:bookmarkEnd w:id="29"/>
      <w:r w:rsidRPr="00AE24A7">
        <w:rPr>
          <w:rFonts w:cs="Times New Roman"/>
        </w:rPr>
        <w:t xml:space="preserve">‘How and when team regulatory focus influences team innovation and member creativity’, </w:t>
      </w:r>
      <w:r w:rsidRPr="00AE24A7">
        <w:rPr>
          <w:rFonts w:cs="Times New Roman"/>
          <w:i/>
          <w:iCs/>
        </w:rPr>
        <w:t>Personnel Review,</w:t>
      </w:r>
      <w:r w:rsidRPr="00AE24A7">
        <w:rPr>
          <w:rFonts w:cs="Times New Roman"/>
        </w:rPr>
        <w:t xml:space="preserve"> 47(1), pp. 95-117. DOI 10.1108/PR-09-2016-0236.</w:t>
      </w:r>
    </w:p>
    <w:p w14:paraId="1812DBD7" w14:textId="34A13A62" w:rsidR="00B26A01" w:rsidRPr="00AE24A7" w:rsidRDefault="00B26A01" w:rsidP="003A74E6">
      <w:pPr>
        <w:spacing w:line="360" w:lineRule="auto"/>
        <w:rPr>
          <w:rFonts w:cs="Times New Roman"/>
        </w:rPr>
      </w:pPr>
      <w:r w:rsidRPr="00AE24A7">
        <w:rPr>
          <w:rFonts w:cs="Times New Roman"/>
        </w:rPr>
        <w:t xml:space="preserve">Lin, Q. and Liu, Q. (2020) ‘Analysis on the Policy Mechanism and Optimization of Green Technology Innovation in Manufacturing Industry—Based on the Data of Listed Companies in the New Energy Vehicle Industry’, </w:t>
      </w:r>
      <w:r w:rsidRPr="00AE24A7">
        <w:rPr>
          <w:rFonts w:cs="Times New Roman"/>
          <w:i/>
          <w:iCs/>
        </w:rPr>
        <w:t xml:space="preserve">IOP Conference Series: Earth and Environmental Science, 510(032022). </w:t>
      </w:r>
      <w:r w:rsidRPr="00AE24A7">
        <w:rPr>
          <w:rFonts w:cs="Times New Roman"/>
        </w:rPr>
        <w:t>DOI 10.1088/1755-1315/510/3/032022.</w:t>
      </w:r>
    </w:p>
    <w:p w14:paraId="2AA39250" w14:textId="77777777" w:rsidR="003B2A0F" w:rsidRPr="00AE24A7" w:rsidRDefault="003B2A0F" w:rsidP="003A74E6">
      <w:pPr>
        <w:spacing w:line="360" w:lineRule="auto"/>
        <w:jc w:val="left"/>
        <w:rPr>
          <w:rFonts w:cs="Times New Roman"/>
        </w:rPr>
      </w:pPr>
      <w:proofErr w:type="spellStart"/>
      <w:r w:rsidRPr="00AE24A7">
        <w:rPr>
          <w:rFonts w:cs="Times New Roman"/>
        </w:rPr>
        <w:t>Madanaguli</w:t>
      </w:r>
      <w:proofErr w:type="spellEnd"/>
      <w:r w:rsidRPr="00AE24A7">
        <w:rPr>
          <w:rFonts w:cs="Times New Roman"/>
        </w:rPr>
        <w:t xml:space="preserve">, A., </w:t>
      </w:r>
      <w:proofErr w:type="spellStart"/>
      <w:r w:rsidRPr="00AE24A7">
        <w:rPr>
          <w:rFonts w:cs="Times New Roman"/>
        </w:rPr>
        <w:t>Dhir</w:t>
      </w:r>
      <w:proofErr w:type="spellEnd"/>
      <w:r w:rsidRPr="00AE24A7">
        <w:rPr>
          <w:rFonts w:cs="Times New Roman"/>
        </w:rPr>
        <w:t xml:space="preserve">, A., Talwar, S., </w:t>
      </w:r>
      <w:proofErr w:type="spellStart"/>
      <w:r w:rsidRPr="00AE24A7">
        <w:rPr>
          <w:rFonts w:cs="Times New Roman"/>
        </w:rPr>
        <w:t>Claussf</w:t>
      </w:r>
      <w:proofErr w:type="spellEnd"/>
      <w:r w:rsidRPr="00AE24A7">
        <w:rPr>
          <w:rFonts w:cs="Times New Roman"/>
        </w:rPr>
        <w:t xml:space="preserve">, T., Kraus, S. and </w:t>
      </w:r>
      <w:proofErr w:type="spellStart"/>
      <w:r w:rsidRPr="00AE24A7">
        <w:rPr>
          <w:rFonts w:cs="Times New Roman"/>
        </w:rPr>
        <w:t>Kaurj</w:t>
      </w:r>
      <w:proofErr w:type="spellEnd"/>
      <w:r w:rsidRPr="00AE24A7">
        <w:rPr>
          <w:rFonts w:cs="Times New Roman"/>
        </w:rPr>
        <w:t xml:space="preserve">, P. (2023) ‘Diving into the uncertainties of open innovation: A systematic review of risks to uncover pertinent typologies and unexplored horizons’, </w:t>
      </w:r>
      <w:proofErr w:type="spellStart"/>
      <w:r w:rsidRPr="00AE24A7">
        <w:rPr>
          <w:rFonts w:cs="Times New Roman"/>
          <w:i/>
          <w:iCs/>
        </w:rPr>
        <w:t>Technovation</w:t>
      </w:r>
      <w:proofErr w:type="spellEnd"/>
      <w:r w:rsidRPr="00AE24A7">
        <w:rPr>
          <w:rFonts w:cs="Times New Roman"/>
          <w:i/>
          <w:iCs/>
        </w:rPr>
        <w:t>,</w:t>
      </w:r>
      <w:r w:rsidRPr="00AE24A7">
        <w:rPr>
          <w:rFonts w:cs="Times New Roman"/>
        </w:rPr>
        <w:t xml:space="preserve"> 119 (102582). </w:t>
      </w:r>
    </w:p>
    <w:p w14:paraId="268891F6" w14:textId="0AFF5E11" w:rsidR="00B26A01" w:rsidRPr="00AE24A7" w:rsidRDefault="00B26A01" w:rsidP="003A74E6">
      <w:pPr>
        <w:spacing w:line="360" w:lineRule="auto"/>
        <w:rPr>
          <w:rFonts w:cs="Times New Roman"/>
        </w:rPr>
      </w:pPr>
      <w:proofErr w:type="spellStart"/>
      <w:r w:rsidRPr="00AE24A7">
        <w:rPr>
          <w:rFonts w:cs="Times New Roman"/>
        </w:rPr>
        <w:t>Makoveev</w:t>
      </w:r>
      <w:proofErr w:type="spellEnd"/>
      <w:r w:rsidRPr="00AE24A7">
        <w:rPr>
          <w:rFonts w:cs="Times New Roman"/>
        </w:rPr>
        <w:t xml:space="preserve">, V. N. (2015) ‘Improvement of the Mechanism for the Management of Innovation Activity in the Manufacturing Industry’, </w:t>
      </w:r>
      <w:r w:rsidRPr="00AE24A7">
        <w:rPr>
          <w:rFonts w:cs="Times New Roman"/>
          <w:i/>
          <w:iCs/>
        </w:rPr>
        <w:t>Economic and Social Changes: Facts, Trends, Forecast</w:t>
      </w:r>
      <w:r w:rsidRPr="00AE24A7">
        <w:rPr>
          <w:rFonts w:cs="Times New Roman"/>
        </w:rPr>
        <w:t>, 4(40), pp. 180-191. DOI: 10.15838/esc/2015.4.40.13.</w:t>
      </w:r>
    </w:p>
    <w:p w14:paraId="60544F73" w14:textId="4DEE4132" w:rsidR="00B26A01" w:rsidRPr="00AE24A7" w:rsidRDefault="00B26A01" w:rsidP="003A74E6">
      <w:pPr>
        <w:spacing w:line="360" w:lineRule="auto"/>
        <w:rPr>
          <w:rFonts w:cs="Times New Roman"/>
        </w:rPr>
      </w:pPr>
      <w:r w:rsidRPr="00AE24A7">
        <w:rPr>
          <w:rFonts w:cs="Times New Roman"/>
        </w:rPr>
        <w:t xml:space="preserve">Nagano, M. S., </w:t>
      </w:r>
      <w:proofErr w:type="spellStart"/>
      <w:r w:rsidRPr="00AE24A7">
        <w:rPr>
          <w:rFonts w:cs="Times New Roman"/>
        </w:rPr>
        <w:t>Stefanovitz</w:t>
      </w:r>
      <w:proofErr w:type="spellEnd"/>
      <w:r w:rsidRPr="00AE24A7">
        <w:rPr>
          <w:rFonts w:cs="Times New Roman"/>
        </w:rPr>
        <w:t xml:space="preserve">, J. P. and Vick, T. E. (2014) ‘Innovation management processes, their internal organizational elements and contextual factors: An investigation in Brazil’, </w:t>
      </w:r>
      <w:r w:rsidRPr="00AE24A7">
        <w:rPr>
          <w:rFonts w:cs="Times New Roman"/>
          <w:i/>
          <w:iCs/>
        </w:rPr>
        <w:t>Journal of Engineering and Technology Management</w:t>
      </w:r>
      <w:r w:rsidRPr="00AE24A7">
        <w:rPr>
          <w:rFonts w:cs="Times New Roman"/>
        </w:rPr>
        <w:t>, 33, pp. 63-92. doi.org/10.1016/j.jengtecman.2014.02.004.</w:t>
      </w:r>
    </w:p>
    <w:p w14:paraId="0EBF544F" w14:textId="77777777" w:rsidR="00B65121" w:rsidRPr="00AE24A7" w:rsidRDefault="00B65121" w:rsidP="003A74E6">
      <w:pPr>
        <w:spacing w:line="360" w:lineRule="auto"/>
        <w:jc w:val="left"/>
        <w:rPr>
          <w:rFonts w:cs="Times New Roman"/>
        </w:rPr>
      </w:pPr>
      <w:bookmarkStart w:id="30" w:name="_Hlk124596884"/>
      <w:r w:rsidRPr="00AE24A7">
        <w:rPr>
          <w:rFonts w:cs="Times New Roman"/>
        </w:rPr>
        <w:t xml:space="preserve">Olson, D. L., </w:t>
      </w:r>
      <w:proofErr w:type="spellStart"/>
      <w:r w:rsidRPr="00AE24A7">
        <w:rPr>
          <w:rFonts w:cs="Times New Roman"/>
        </w:rPr>
        <w:t>Birge</w:t>
      </w:r>
      <w:proofErr w:type="spellEnd"/>
      <w:r w:rsidRPr="00AE24A7">
        <w:rPr>
          <w:rFonts w:cs="Times New Roman"/>
        </w:rPr>
        <w:t xml:space="preserve">, J. R. and Linton, J. (2014) </w:t>
      </w:r>
      <w:bookmarkEnd w:id="30"/>
      <w:r w:rsidRPr="00AE24A7">
        <w:rPr>
          <w:rFonts w:cs="Times New Roman"/>
        </w:rPr>
        <w:t xml:space="preserve">‘Introduction to risk and uncertainty management in technological innovation’, </w:t>
      </w:r>
      <w:proofErr w:type="spellStart"/>
      <w:r w:rsidRPr="00AE24A7">
        <w:rPr>
          <w:rFonts w:cs="Times New Roman"/>
          <w:i/>
          <w:iCs/>
        </w:rPr>
        <w:t>Technovation</w:t>
      </w:r>
      <w:proofErr w:type="spellEnd"/>
      <w:r w:rsidRPr="00AE24A7">
        <w:rPr>
          <w:rFonts w:cs="Times New Roman"/>
        </w:rPr>
        <w:t>, 34 (8), pp. 395-398. doi.org/10.1016/j.technovation.2014.05.005.</w:t>
      </w:r>
    </w:p>
    <w:p w14:paraId="48E88F65" w14:textId="1A8F6AFF" w:rsidR="00F17794" w:rsidRPr="00AE24A7" w:rsidRDefault="00F17794" w:rsidP="003A74E6">
      <w:pPr>
        <w:spacing w:line="360" w:lineRule="auto"/>
        <w:jc w:val="left"/>
        <w:rPr>
          <w:rFonts w:cs="Times New Roman"/>
        </w:rPr>
      </w:pPr>
      <w:bookmarkStart w:id="31" w:name="_Hlk124596123"/>
      <w:proofErr w:type="spellStart"/>
      <w:r w:rsidRPr="00AE24A7">
        <w:rPr>
          <w:rFonts w:cs="Times New Roman"/>
        </w:rPr>
        <w:t>Rochina-Barrachina</w:t>
      </w:r>
      <w:proofErr w:type="spellEnd"/>
      <w:r w:rsidRPr="00AE24A7">
        <w:rPr>
          <w:rFonts w:cs="Times New Roman"/>
        </w:rPr>
        <w:t xml:space="preserve">, E. M. and Rodríguez, J. A. (2019) </w:t>
      </w:r>
      <w:bookmarkEnd w:id="31"/>
      <w:r w:rsidRPr="00AE24A7">
        <w:rPr>
          <w:rFonts w:cs="Times New Roman"/>
        </w:rPr>
        <w:t xml:space="preserve">‘Innovation drivers in Ecuadorian manufacturing’, </w:t>
      </w:r>
      <w:r w:rsidRPr="00AE24A7">
        <w:rPr>
          <w:rFonts w:cs="Times New Roman"/>
          <w:i/>
          <w:iCs/>
        </w:rPr>
        <w:t xml:space="preserve">Management Research: Journal of the </w:t>
      </w:r>
      <w:proofErr w:type="spellStart"/>
      <w:r w:rsidRPr="00AE24A7">
        <w:rPr>
          <w:rFonts w:cs="Times New Roman"/>
          <w:i/>
          <w:iCs/>
        </w:rPr>
        <w:t>Iberoamerican</w:t>
      </w:r>
      <w:proofErr w:type="spellEnd"/>
      <w:r w:rsidRPr="00AE24A7">
        <w:rPr>
          <w:rFonts w:cs="Times New Roman"/>
          <w:i/>
          <w:iCs/>
        </w:rPr>
        <w:t xml:space="preserve"> Academy of Management</w:t>
      </w:r>
      <w:r w:rsidRPr="00AE24A7">
        <w:rPr>
          <w:rFonts w:cs="Times New Roman"/>
        </w:rPr>
        <w:t>, 17(4), pp. 510-539. DOI 10.1108/MRJIAM-11-2018-0886.</w:t>
      </w:r>
    </w:p>
    <w:p w14:paraId="5CEEE8CB" w14:textId="77777777" w:rsidR="002410A6" w:rsidRPr="00AE24A7" w:rsidRDefault="002410A6" w:rsidP="003A74E6">
      <w:pPr>
        <w:spacing w:line="360" w:lineRule="auto"/>
        <w:jc w:val="left"/>
        <w:rPr>
          <w:rFonts w:cs="Times New Roman"/>
        </w:rPr>
      </w:pPr>
      <w:bookmarkStart w:id="32" w:name="_Hlk124597630"/>
      <w:r w:rsidRPr="00AE24A7">
        <w:rPr>
          <w:rFonts w:cs="Times New Roman"/>
        </w:rPr>
        <w:lastRenderedPageBreak/>
        <w:t xml:space="preserve">Roper, S. and </w:t>
      </w:r>
      <w:proofErr w:type="spellStart"/>
      <w:r w:rsidRPr="00AE24A7">
        <w:rPr>
          <w:rFonts w:cs="Times New Roman"/>
        </w:rPr>
        <w:t>Tapinos</w:t>
      </w:r>
      <w:proofErr w:type="spellEnd"/>
      <w:r w:rsidRPr="00AE24A7">
        <w:rPr>
          <w:rFonts w:cs="Times New Roman"/>
        </w:rPr>
        <w:t xml:space="preserve">, E. (2016) </w:t>
      </w:r>
      <w:bookmarkEnd w:id="32"/>
      <w:r w:rsidRPr="00AE24A7">
        <w:rPr>
          <w:rFonts w:cs="Times New Roman"/>
        </w:rPr>
        <w:t xml:space="preserve">‘Taking risks in the face of uncertainty: An exploratory analysis of green innovation’, </w:t>
      </w:r>
      <w:r w:rsidRPr="00AE24A7">
        <w:rPr>
          <w:rFonts w:cs="Times New Roman"/>
          <w:i/>
          <w:iCs/>
        </w:rPr>
        <w:t>Technological Forecasting &amp; Social Change,</w:t>
      </w:r>
      <w:r w:rsidRPr="00AE24A7">
        <w:rPr>
          <w:rFonts w:cs="Times New Roman"/>
        </w:rPr>
        <w:t xml:space="preserve"> 112 (2016), pp. 357–363.doi.org/10.1016/j.techfore.2016.07.037.</w:t>
      </w:r>
    </w:p>
    <w:p w14:paraId="411E32D8" w14:textId="55BFDA1A" w:rsidR="007F3DEF" w:rsidRPr="00AE24A7" w:rsidRDefault="007F3DEF" w:rsidP="003A74E6">
      <w:pPr>
        <w:spacing w:line="360" w:lineRule="auto"/>
        <w:jc w:val="left"/>
        <w:rPr>
          <w:rFonts w:cs="Times New Roman"/>
        </w:rPr>
      </w:pPr>
      <w:bookmarkStart w:id="33" w:name="_Hlk124596539"/>
      <w:r w:rsidRPr="00AE24A7">
        <w:rPr>
          <w:rFonts w:cs="Times New Roman"/>
        </w:rPr>
        <w:t xml:space="preserve">Ryman, J. A. and Roach, D. C. (2022) </w:t>
      </w:r>
      <w:bookmarkEnd w:id="33"/>
      <w:r w:rsidRPr="00AE24A7">
        <w:rPr>
          <w:rFonts w:cs="Times New Roman"/>
        </w:rPr>
        <w:t xml:space="preserve">‘Innovation, effectuation, and uncertainty’, </w:t>
      </w:r>
      <w:r w:rsidRPr="00AE24A7">
        <w:rPr>
          <w:rFonts w:cs="Times New Roman"/>
          <w:i/>
          <w:iCs/>
        </w:rPr>
        <w:t>Innovation: Organization &amp; Management.</w:t>
      </w:r>
      <w:r w:rsidRPr="00AE24A7">
        <w:rPr>
          <w:rFonts w:cs="Times New Roman"/>
        </w:rPr>
        <w:t xml:space="preserve"> DOI: 10.1080/14479338.2022.2117816.</w:t>
      </w:r>
    </w:p>
    <w:p w14:paraId="0AE1A645" w14:textId="77777777" w:rsidR="002C4A92" w:rsidRPr="00AE24A7" w:rsidRDefault="002C4A92" w:rsidP="003A74E6">
      <w:pPr>
        <w:tabs>
          <w:tab w:val="left" w:pos="1095"/>
        </w:tabs>
        <w:spacing w:line="360" w:lineRule="auto"/>
        <w:jc w:val="left"/>
        <w:rPr>
          <w:rFonts w:cs="Times New Roman"/>
        </w:rPr>
      </w:pPr>
      <w:proofErr w:type="spellStart"/>
      <w:r w:rsidRPr="00AE24A7">
        <w:rPr>
          <w:rFonts w:cs="Times New Roman"/>
        </w:rPr>
        <w:t>Somech</w:t>
      </w:r>
      <w:proofErr w:type="spellEnd"/>
      <w:r w:rsidRPr="00AE24A7">
        <w:rPr>
          <w:rFonts w:cs="Times New Roman"/>
        </w:rPr>
        <w:t xml:space="preserve">, A. and </w:t>
      </w:r>
      <w:proofErr w:type="spellStart"/>
      <w:r w:rsidRPr="00AE24A7">
        <w:rPr>
          <w:rFonts w:cs="Times New Roman"/>
        </w:rPr>
        <w:t>Drach-Zahavy</w:t>
      </w:r>
      <w:proofErr w:type="spellEnd"/>
      <w:r w:rsidRPr="00AE24A7">
        <w:rPr>
          <w:rFonts w:cs="Times New Roman"/>
        </w:rPr>
        <w:t xml:space="preserve">, A. (2013) ‘Translating Team Creativity to Innovation Implementation: The Role of Team Composition and Climate for Innovation’, </w:t>
      </w:r>
      <w:r w:rsidRPr="00AE24A7">
        <w:rPr>
          <w:rFonts w:cs="Times New Roman"/>
          <w:i/>
          <w:iCs/>
        </w:rPr>
        <w:t>Journal of Management</w:t>
      </w:r>
      <w:r w:rsidRPr="00AE24A7">
        <w:rPr>
          <w:rFonts w:cs="Times New Roman"/>
        </w:rPr>
        <w:t xml:space="preserve">, 39(3), pp. 684-708. DOI: 10.1177/0149206310394187. </w:t>
      </w:r>
    </w:p>
    <w:p w14:paraId="1D78DAC0" w14:textId="77777777" w:rsidR="00B26A01" w:rsidRPr="00AE24A7" w:rsidRDefault="00B26A01" w:rsidP="003A74E6">
      <w:pPr>
        <w:spacing w:line="360" w:lineRule="auto"/>
        <w:rPr>
          <w:rFonts w:cs="Times New Roman"/>
        </w:rPr>
      </w:pPr>
      <w:proofErr w:type="spellStart"/>
      <w:r w:rsidRPr="00AE24A7">
        <w:rPr>
          <w:rFonts w:cs="Times New Roman"/>
        </w:rPr>
        <w:t>Taques</w:t>
      </w:r>
      <w:proofErr w:type="spellEnd"/>
      <w:r w:rsidRPr="00AE24A7">
        <w:rPr>
          <w:rFonts w:cs="Times New Roman"/>
        </w:rPr>
        <w:t xml:space="preserve">, F. H., López, M. G., Basso, L. F. and Areal, N. (2021) ‘Indicators used to measure service innovation and manufacturing innovation’, </w:t>
      </w:r>
      <w:r w:rsidRPr="00AE24A7">
        <w:rPr>
          <w:rFonts w:cs="Times New Roman"/>
          <w:i/>
          <w:iCs/>
        </w:rPr>
        <w:t>Journal of Innovation &amp; Knowledge</w:t>
      </w:r>
      <w:r w:rsidRPr="00AE24A7">
        <w:rPr>
          <w:rFonts w:cs="Times New Roman"/>
        </w:rPr>
        <w:t>, 6(1), pp. 11-26. doi.org/10.1016/j.jik.2019.12.001.</w:t>
      </w:r>
    </w:p>
    <w:p w14:paraId="406CC7C6" w14:textId="7274118E" w:rsidR="00B26A01" w:rsidRPr="00AE24A7" w:rsidRDefault="00B26A01" w:rsidP="003A74E6">
      <w:pPr>
        <w:spacing w:line="360" w:lineRule="auto"/>
        <w:rPr>
          <w:rFonts w:cs="Times New Roman"/>
        </w:rPr>
      </w:pPr>
      <w:proofErr w:type="spellStart"/>
      <w:r w:rsidRPr="00AE24A7">
        <w:rPr>
          <w:rFonts w:cs="Times New Roman"/>
        </w:rPr>
        <w:t>Ulusoy</w:t>
      </w:r>
      <w:proofErr w:type="spellEnd"/>
      <w:r w:rsidRPr="00AE24A7">
        <w:rPr>
          <w:rFonts w:cs="Times New Roman"/>
        </w:rPr>
        <w:t xml:space="preserve">, G. (2003) ‘An assessment of supply chain and innovation management practices in the manufacturing industries in Turkey’, </w:t>
      </w:r>
      <w:r w:rsidRPr="00AE24A7">
        <w:rPr>
          <w:rFonts w:cs="Times New Roman"/>
          <w:i/>
          <w:iCs/>
        </w:rPr>
        <w:t>International Journal of Production Economics</w:t>
      </w:r>
      <w:r w:rsidRPr="00AE24A7">
        <w:rPr>
          <w:rFonts w:cs="Times New Roman"/>
        </w:rPr>
        <w:t>, 86(3), pp.251-270. doi.org/10.1016/S0925-5273(03)00064-1.</w:t>
      </w:r>
    </w:p>
    <w:p w14:paraId="45876CCA" w14:textId="77777777" w:rsidR="009A766F" w:rsidRPr="00AE24A7" w:rsidRDefault="009A766F" w:rsidP="003A74E6">
      <w:pPr>
        <w:spacing w:line="360" w:lineRule="auto"/>
        <w:rPr>
          <w:rFonts w:cs="Times New Roman"/>
        </w:rPr>
      </w:pPr>
      <w:r w:rsidRPr="00AE24A7">
        <w:rPr>
          <w:rFonts w:cs="Times New Roman"/>
        </w:rPr>
        <w:t xml:space="preserve">Wilts, H., </w:t>
      </w:r>
      <w:proofErr w:type="spellStart"/>
      <w:r w:rsidRPr="00AE24A7">
        <w:rPr>
          <w:rFonts w:cs="Times New Roman"/>
        </w:rPr>
        <w:t>Dehoust</w:t>
      </w:r>
      <w:proofErr w:type="spellEnd"/>
      <w:r w:rsidRPr="00AE24A7">
        <w:rPr>
          <w:rFonts w:cs="Times New Roman"/>
        </w:rPr>
        <w:t xml:space="preserve">, G., Jepsen, D. and </w:t>
      </w:r>
      <w:proofErr w:type="spellStart"/>
      <w:r w:rsidRPr="00AE24A7">
        <w:rPr>
          <w:rFonts w:cs="Times New Roman"/>
        </w:rPr>
        <w:t>Knappe</w:t>
      </w:r>
      <w:proofErr w:type="spellEnd"/>
      <w:r w:rsidRPr="00AE24A7">
        <w:rPr>
          <w:rFonts w:cs="Times New Roman"/>
        </w:rPr>
        <w:t xml:space="preserve">, F. (2013) ‘Eco-innovations for waste prevention — Best practices, drivers and barriers’, </w:t>
      </w:r>
      <w:r w:rsidRPr="00AE24A7">
        <w:rPr>
          <w:rFonts w:cs="Times New Roman"/>
          <w:i/>
          <w:iCs/>
        </w:rPr>
        <w:t>Science of the Total Environment,</w:t>
      </w:r>
      <w:r w:rsidRPr="00AE24A7">
        <w:rPr>
          <w:rFonts w:cs="Times New Roman"/>
        </w:rPr>
        <w:t xml:space="preserve"> 461(462), pp. 823–829. doi.org/10.1016/j.scitotenv.2013.05.096.</w:t>
      </w:r>
    </w:p>
    <w:p w14:paraId="2984F10F" w14:textId="22025DD0" w:rsidR="00B26A01" w:rsidRPr="00AE24A7" w:rsidRDefault="00B26A01" w:rsidP="003A74E6">
      <w:pPr>
        <w:spacing w:line="360" w:lineRule="auto"/>
        <w:rPr>
          <w:rFonts w:cs="Times New Roman"/>
        </w:rPr>
      </w:pPr>
      <w:r w:rsidRPr="00AE24A7">
        <w:rPr>
          <w:rFonts w:cs="Times New Roman"/>
        </w:rPr>
        <w:t>Yan, Y. and Chu, D. (2021) ‘Evaluation of Enterprise Management Innovation in Manufacturing Industry Using Fuzzy Multicriteria Decision-Making under the Background of Big Data’, </w:t>
      </w:r>
      <w:r w:rsidRPr="00AE24A7">
        <w:rPr>
          <w:rFonts w:cs="Times New Roman"/>
          <w:i/>
          <w:iCs/>
        </w:rPr>
        <w:t>Mathematical Problems in Engineering</w:t>
      </w:r>
      <w:r w:rsidRPr="00AE24A7">
        <w:rPr>
          <w:rFonts w:cs="Times New Roman"/>
        </w:rPr>
        <w:t>, 2021(2439978), pp.10. doi.org/10.1155/2021/2439978.</w:t>
      </w:r>
      <w:bookmarkStart w:id="34" w:name="_Hlk124594458"/>
    </w:p>
    <w:p w14:paraId="542067D8" w14:textId="77777777" w:rsidR="005069D9" w:rsidRPr="00AE24A7" w:rsidRDefault="005069D9" w:rsidP="003A74E6">
      <w:pPr>
        <w:spacing w:line="360" w:lineRule="auto"/>
        <w:jc w:val="left"/>
        <w:rPr>
          <w:rFonts w:cs="Times New Roman"/>
        </w:rPr>
      </w:pPr>
      <w:bookmarkStart w:id="35" w:name="_Hlk124597783"/>
      <w:r w:rsidRPr="00AE24A7">
        <w:rPr>
          <w:rFonts w:cs="Times New Roman"/>
        </w:rPr>
        <w:t xml:space="preserve">Yang, S. and Wu, H. (2021) </w:t>
      </w:r>
      <w:bookmarkEnd w:id="35"/>
      <w:r w:rsidRPr="00AE24A7">
        <w:rPr>
          <w:rFonts w:cs="Times New Roman"/>
        </w:rPr>
        <w:t xml:space="preserve">‘The Performance Impact of New Ventures in Working Environment and Innovation </w:t>
      </w:r>
      <w:proofErr w:type="spellStart"/>
      <w:r w:rsidRPr="00AE24A7">
        <w:rPr>
          <w:rFonts w:cs="Times New Roman"/>
        </w:rPr>
        <w:t>Behavior</w:t>
      </w:r>
      <w:proofErr w:type="spellEnd"/>
      <w:r w:rsidRPr="00AE24A7">
        <w:rPr>
          <w:rFonts w:cs="Times New Roman"/>
        </w:rPr>
        <w:t xml:space="preserve"> From the Perspective of Personality Psychology’, </w:t>
      </w:r>
      <w:r w:rsidRPr="00AE24A7">
        <w:rPr>
          <w:rFonts w:cs="Times New Roman"/>
          <w:i/>
          <w:iCs/>
          <w:color w:val="auto"/>
          <w:szCs w:val="24"/>
          <w:shd w:val="clear" w:color="auto" w:fill="FFFFFF"/>
        </w:rPr>
        <w:t>Frontiers in </w:t>
      </w:r>
      <w:r w:rsidRPr="00AE24A7">
        <w:rPr>
          <w:rStyle w:val="Emphasis"/>
          <w:rFonts w:cs="Times New Roman"/>
          <w:i w:val="0"/>
          <w:iCs w:val="0"/>
          <w:color w:val="auto"/>
          <w:szCs w:val="24"/>
          <w:shd w:val="clear" w:color="auto" w:fill="FFFFFF"/>
        </w:rPr>
        <w:t>Psychology</w:t>
      </w:r>
      <w:r w:rsidRPr="00AE24A7">
        <w:rPr>
          <w:rStyle w:val="Emphasis"/>
          <w:rFonts w:cs="Times New Roman"/>
          <w:b/>
          <w:bCs/>
          <w:i w:val="0"/>
          <w:iCs w:val="0"/>
          <w:color w:val="5F6368"/>
          <w:sz w:val="21"/>
          <w:szCs w:val="21"/>
          <w:shd w:val="clear" w:color="auto" w:fill="FFFFFF"/>
        </w:rPr>
        <w:t>,</w:t>
      </w:r>
      <w:r w:rsidRPr="00AE24A7">
        <w:rPr>
          <w:rFonts w:cs="Times New Roman"/>
        </w:rPr>
        <w:t xml:space="preserve"> 12(734014). doi:10.3389/fpsyg.2021.734014.</w:t>
      </w:r>
    </w:p>
    <w:p w14:paraId="367FEAE1" w14:textId="05A5178B" w:rsidR="00B26A01" w:rsidRPr="00AE24A7" w:rsidRDefault="00B26A01" w:rsidP="003A74E6">
      <w:pPr>
        <w:spacing w:line="360" w:lineRule="auto"/>
        <w:rPr>
          <w:rFonts w:cs="Times New Roman"/>
        </w:rPr>
      </w:pPr>
      <w:proofErr w:type="spellStart"/>
      <w:r w:rsidRPr="00AE24A7">
        <w:rPr>
          <w:rFonts w:cs="Times New Roman"/>
        </w:rPr>
        <w:t>Zacher</w:t>
      </w:r>
      <w:proofErr w:type="spellEnd"/>
      <w:r w:rsidRPr="00AE24A7">
        <w:rPr>
          <w:rFonts w:cs="Times New Roman"/>
        </w:rPr>
        <w:t xml:space="preserve">, H. and Rosing, K. (2015) </w:t>
      </w:r>
      <w:bookmarkEnd w:id="34"/>
      <w:r w:rsidRPr="00AE24A7">
        <w:rPr>
          <w:rFonts w:cs="Times New Roman"/>
        </w:rPr>
        <w:t xml:space="preserve">‘Ambidextrous leadership and team innovation’, </w:t>
      </w:r>
      <w:r w:rsidRPr="00AE24A7">
        <w:rPr>
          <w:rFonts w:cs="Times New Roman"/>
          <w:i/>
          <w:iCs/>
        </w:rPr>
        <w:t>Leadership &amp; Organization Development Journal</w:t>
      </w:r>
      <w:r w:rsidRPr="00AE24A7">
        <w:rPr>
          <w:rFonts w:cs="Times New Roman"/>
        </w:rPr>
        <w:t>, 36(1), pp. 54-68. DOI 10.1108/LODJ-11-2012-0141.</w:t>
      </w:r>
    </w:p>
    <w:p w14:paraId="622269ED" w14:textId="77777777" w:rsidR="002410A6" w:rsidRPr="00AE24A7" w:rsidRDefault="002410A6" w:rsidP="003A74E6">
      <w:pPr>
        <w:spacing w:line="360" w:lineRule="auto"/>
        <w:jc w:val="left"/>
        <w:rPr>
          <w:rFonts w:cs="Times New Roman"/>
        </w:rPr>
      </w:pPr>
    </w:p>
    <w:p w14:paraId="79A06EBD" w14:textId="77777777" w:rsidR="002410A6" w:rsidRPr="00AE24A7" w:rsidRDefault="002410A6" w:rsidP="003A74E6">
      <w:pPr>
        <w:spacing w:line="360" w:lineRule="auto"/>
        <w:jc w:val="left"/>
        <w:rPr>
          <w:rFonts w:cs="Times New Roman"/>
        </w:rPr>
      </w:pPr>
    </w:p>
    <w:p w14:paraId="7B959636" w14:textId="77777777" w:rsidR="00B26A01" w:rsidRPr="00AE24A7" w:rsidRDefault="00B26A01" w:rsidP="003A74E6">
      <w:pPr>
        <w:spacing w:line="360" w:lineRule="auto"/>
        <w:rPr>
          <w:rFonts w:cs="Times New Roman"/>
        </w:rPr>
      </w:pPr>
    </w:p>
    <w:sectPr w:rsidR="00B26A01" w:rsidRPr="00AE24A7" w:rsidSect="00147A7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7F341" w14:textId="77777777" w:rsidR="006B2E86" w:rsidRDefault="006B2E86" w:rsidP="002804A6">
      <w:pPr>
        <w:spacing w:after="0" w:line="240" w:lineRule="auto"/>
      </w:pPr>
      <w:r>
        <w:separator/>
      </w:r>
    </w:p>
  </w:endnote>
  <w:endnote w:type="continuationSeparator" w:id="0">
    <w:p w14:paraId="248F976E" w14:textId="77777777" w:rsidR="006B2E86" w:rsidRDefault="006B2E86" w:rsidP="0028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165987"/>
      <w:docPartObj>
        <w:docPartGallery w:val="Page Numbers (Bottom of Page)"/>
        <w:docPartUnique/>
      </w:docPartObj>
    </w:sdtPr>
    <w:sdtEndPr>
      <w:rPr>
        <w:noProof/>
      </w:rPr>
    </w:sdtEndPr>
    <w:sdtContent>
      <w:p w14:paraId="763A85F2" w14:textId="30DFC604" w:rsidR="002804A6" w:rsidRDefault="002804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83FBB" w14:textId="7EC91FF5" w:rsidR="002804A6" w:rsidRDefault="00D9664A" w:rsidP="00D9664A">
    <w:pPr>
      <w:pStyle w:val="Footer"/>
      <w:tabs>
        <w:tab w:val="clear" w:pos="4513"/>
        <w:tab w:val="clear" w:pos="9026"/>
        <w:tab w:val="left" w:pos="8191"/>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72435" w14:textId="77777777" w:rsidR="006B2E86" w:rsidRDefault="006B2E86" w:rsidP="002804A6">
      <w:pPr>
        <w:spacing w:after="0" w:line="240" w:lineRule="auto"/>
      </w:pPr>
      <w:r>
        <w:separator/>
      </w:r>
    </w:p>
  </w:footnote>
  <w:footnote w:type="continuationSeparator" w:id="0">
    <w:p w14:paraId="217FEBAC" w14:textId="77777777" w:rsidR="006B2E86" w:rsidRDefault="006B2E86" w:rsidP="00280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61D4F"/>
    <w:multiLevelType w:val="hybridMultilevel"/>
    <w:tmpl w:val="B914C884"/>
    <w:lvl w:ilvl="0" w:tplc="0B1A5D4C">
      <w:numFmt w:val="bullet"/>
      <w:lvlText w:val=""/>
      <w:lvlJc w:val="left"/>
      <w:pPr>
        <w:ind w:left="360" w:hanging="360"/>
      </w:pPr>
      <w:rPr>
        <w:rFonts w:ascii="Symbol" w:hAnsi="Symbol" w:hint="default"/>
        <w:color w:val="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3C44C4"/>
    <w:multiLevelType w:val="hybridMultilevel"/>
    <w:tmpl w:val="A0543C06"/>
    <w:lvl w:ilvl="0" w:tplc="0214F09A">
      <w:start w:val="1"/>
      <w:numFmt w:val="bullet"/>
      <w:lvlText w:val="-"/>
      <w:lvlJc w:val="left"/>
      <w:pPr>
        <w:tabs>
          <w:tab w:val="num" w:pos="360"/>
        </w:tabs>
        <w:ind w:left="360" w:hanging="360"/>
      </w:pPr>
      <w:rPr>
        <w:rFonts w:ascii="Calibri" w:hAnsi="Calibri" w:hint="default"/>
      </w:rPr>
    </w:lvl>
    <w:lvl w:ilvl="1" w:tplc="C4BA9482" w:tentative="1">
      <w:start w:val="1"/>
      <w:numFmt w:val="bullet"/>
      <w:lvlText w:val="-"/>
      <w:lvlJc w:val="left"/>
      <w:pPr>
        <w:tabs>
          <w:tab w:val="num" w:pos="1080"/>
        </w:tabs>
        <w:ind w:left="1080" w:hanging="360"/>
      </w:pPr>
      <w:rPr>
        <w:rFonts w:ascii="Calibri" w:hAnsi="Calibri" w:hint="default"/>
      </w:rPr>
    </w:lvl>
    <w:lvl w:ilvl="2" w:tplc="ED022AA0" w:tentative="1">
      <w:start w:val="1"/>
      <w:numFmt w:val="bullet"/>
      <w:lvlText w:val="-"/>
      <w:lvlJc w:val="left"/>
      <w:pPr>
        <w:tabs>
          <w:tab w:val="num" w:pos="1800"/>
        </w:tabs>
        <w:ind w:left="1800" w:hanging="360"/>
      </w:pPr>
      <w:rPr>
        <w:rFonts w:ascii="Calibri" w:hAnsi="Calibri" w:hint="default"/>
      </w:rPr>
    </w:lvl>
    <w:lvl w:ilvl="3" w:tplc="AC027756" w:tentative="1">
      <w:start w:val="1"/>
      <w:numFmt w:val="bullet"/>
      <w:lvlText w:val="-"/>
      <w:lvlJc w:val="left"/>
      <w:pPr>
        <w:tabs>
          <w:tab w:val="num" w:pos="2520"/>
        </w:tabs>
        <w:ind w:left="2520" w:hanging="360"/>
      </w:pPr>
      <w:rPr>
        <w:rFonts w:ascii="Calibri" w:hAnsi="Calibri" w:hint="default"/>
      </w:rPr>
    </w:lvl>
    <w:lvl w:ilvl="4" w:tplc="9C804176" w:tentative="1">
      <w:start w:val="1"/>
      <w:numFmt w:val="bullet"/>
      <w:lvlText w:val="-"/>
      <w:lvlJc w:val="left"/>
      <w:pPr>
        <w:tabs>
          <w:tab w:val="num" w:pos="3240"/>
        </w:tabs>
        <w:ind w:left="3240" w:hanging="360"/>
      </w:pPr>
      <w:rPr>
        <w:rFonts w:ascii="Calibri" w:hAnsi="Calibri" w:hint="default"/>
      </w:rPr>
    </w:lvl>
    <w:lvl w:ilvl="5" w:tplc="A6188094" w:tentative="1">
      <w:start w:val="1"/>
      <w:numFmt w:val="bullet"/>
      <w:lvlText w:val="-"/>
      <w:lvlJc w:val="left"/>
      <w:pPr>
        <w:tabs>
          <w:tab w:val="num" w:pos="3960"/>
        </w:tabs>
        <w:ind w:left="3960" w:hanging="360"/>
      </w:pPr>
      <w:rPr>
        <w:rFonts w:ascii="Calibri" w:hAnsi="Calibri" w:hint="default"/>
      </w:rPr>
    </w:lvl>
    <w:lvl w:ilvl="6" w:tplc="4CB06392" w:tentative="1">
      <w:start w:val="1"/>
      <w:numFmt w:val="bullet"/>
      <w:lvlText w:val="-"/>
      <w:lvlJc w:val="left"/>
      <w:pPr>
        <w:tabs>
          <w:tab w:val="num" w:pos="4680"/>
        </w:tabs>
        <w:ind w:left="4680" w:hanging="360"/>
      </w:pPr>
      <w:rPr>
        <w:rFonts w:ascii="Calibri" w:hAnsi="Calibri" w:hint="default"/>
      </w:rPr>
    </w:lvl>
    <w:lvl w:ilvl="7" w:tplc="39D2BF0E" w:tentative="1">
      <w:start w:val="1"/>
      <w:numFmt w:val="bullet"/>
      <w:lvlText w:val="-"/>
      <w:lvlJc w:val="left"/>
      <w:pPr>
        <w:tabs>
          <w:tab w:val="num" w:pos="5400"/>
        </w:tabs>
        <w:ind w:left="5400" w:hanging="360"/>
      </w:pPr>
      <w:rPr>
        <w:rFonts w:ascii="Calibri" w:hAnsi="Calibri" w:hint="default"/>
      </w:rPr>
    </w:lvl>
    <w:lvl w:ilvl="8" w:tplc="FFBC9668" w:tentative="1">
      <w:start w:val="1"/>
      <w:numFmt w:val="bullet"/>
      <w:lvlText w:val="-"/>
      <w:lvlJc w:val="left"/>
      <w:pPr>
        <w:tabs>
          <w:tab w:val="num" w:pos="6120"/>
        </w:tabs>
        <w:ind w:left="6120" w:hanging="360"/>
      </w:pPr>
      <w:rPr>
        <w:rFonts w:ascii="Calibri" w:hAnsi="Calibri" w:hint="default"/>
      </w:rPr>
    </w:lvl>
  </w:abstractNum>
  <w:abstractNum w:abstractNumId="2" w15:restartNumberingAfterBreak="0">
    <w:nsid w:val="0D6931A1"/>
    <w:multiLevelType w:val="multilevel"/>
    <w:tmpl w:val="2EEC984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cs="Times New Roman" w:hint="default"/>
        <w:sz w:val="20"/>
      </w:rPr>
    </w:lvl>
    <w:lvl w:ilvl="2">
      <w:start w:val="1"/>
      <w:numFmt w:val="bullet"/>
      <w:lvlText w:val=""/>
      <w:lvlJc w:val="left"/>
      <w:pPr>
        <w:tabs>
          <w:tab w:val="num" w:pos="2880"/>
        </w:tabs>
        <w:ind w:left="2880" w:hanging="360"/>
      </w:pPr>
      <w:rPr>
        <w:rFonts w:ascii="Wingdings" w:hAnsi="Wingdings" w:hint="default"/>
        <w:sz w:val="20"/>
      </w:rPr>
    </w:lvl>
    <w:lvl w:ilvl="3">
      <w:start w:val="1"/>
      <w:numFmt w:val="bullet"/>
      <w:lvlText w:val=""/>
      <w:lvlJc w:val="left"/>
      <w:pPr>
        <w:tabs>
          <w:tab w:val="num" w:pos="3600"/>
        </w:tabs>
        <w:ind w:left="3600" w:hanging="360"/>
      </w:pPr>
      <w:rPr>
        <w:rFonts w:ascii="Wingdings" w:hAnsi="Wingdings" w:hint="default"/>
        <w:sz w:val="20"/>
      </w:rPr>
    </w:lvl>
    <w:lvl w:ilvl="4">
      <w:start w:val="1"/>
      <w:numFmt w:val="bullet"/>
      <w:lvlText w:val=""/>
      <w:lvlJc w:val="left"/>
      <w:pPr>
        <w:tabs>
          <w:tab w:val="num" w:pos="4320"/>
        </w:tabs>
        <w:ind w:left="4320" w:hanging="360"/>
      </w:pPr>
      <w:rPr>
        <w:rFonts w:ascii="Wingdings" w:hAnsi="Wingdings" w:hint="default"/>
        <w:sz w:val="20"/>
      </w:rPr>
    </w:lvl>
    <w:lvl w:ilvl="5">
      <w:start w:val="1"/>
      <w:numFmt w:val="bullet"/>
      <w:lvlText w:val=""/>
      <w:lvlJc w:val="left"/>
      <w:pPr>
        <w:tabs>
          <w:tab w:val="num" w:pos="5040"/>
        </w:tabs>
        <w:ind w:left="5040" w:hanging="360"/>
      </w:pPr>
      <w:rPr>
        <w:rFonts w:ascii="Wingdings" w:hAnsi="Wingdings" w:hint="default"/>
        <w:sz w:val="20"/>
      </w:rPr>
    </w:lvl>
    <w:lvl w:ilvl="6">
      <w:start w:val="1"/>
      <w:numFmt w:val="bullet"/>
      <w:lvlText w:val=""/>
      <w:lvlJc w:val="left"/>
      <w:pPr>
        <w:tabs>
          <w:tab w:val="num" w:pos="5760"/>
        </w:tabs>
        <w:ind w:left="5760" w:hanging="360"/>
      </w:pPr>
      <w:rPr>
        <w:rFonts w:ascii="Wingdings" w:hAnsi="Wingdings" w:hint="default"/>
        <w:sz w:val="20"/>
      </w:rPr>
    </w:lvl>
    <w:lvl w:ilvl="7">
      <w:start w:val="1"/>
      <w:numFmt w:val="bullet"/>
      <w:lvlText w:val=""/>
      <w:lvlJc w:val="left"/>
      <w:pPr>
        <w:tabs>
          <w:tab w:val="num" w:pos="6480"/>
        </w:tabs>
        <w:ind w:left="6480" w:hanging="360"/>
      </w:pPr>
      <w:rPr>
        <w:rFonts w:ascii="Wingdings" w:hAnsi="Wingdings" w:hint="default"/>
        <w:sz w:val="20"/>
      </w:rPr>
    </w:lvl>
    <w:lvl w:ilvl="8">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1CF108CD"/>
    <w:multiLevelType w:val="hybridMultilevel"/>
    <w:tmpl w:val="AC84BC22"/>
    <w:lvl w:ilvl="0" w:tplc="FD5C7BC6">
      <w:start w:val="1"/>
      <w:numFmt w:val="bullet"/>
      <w:lvlText w:val=""/>
      <w:lvlJc w:val="left"/>
      <w:pPr>
        <w:tabs>
          <w:tab w:val="num" w:pos="720"/>
        </w:tabs>
        <w:ind w:left="720" w:hanging="360"/>
      </w:pPr>
      <w:rPr>
        <w:rFonts w:ascii="Wingdings" w:hAnsi="Wingdings" w:hint="default"/>
      </w:rPr>
    </w:lvl>
    <w:lvl w:ilvl="1" w:tplc="D04A46E0" w:tentative="1">
      <w:start w:val="1"/>
      <w:numFmt w:val="bullet"/>
      <w:lvlText w:val=""/>
      <w:lvlJc w:val="left"/>
      <w:pPr>
        <w:tabs>
          <w:tab w:val="num" w:pos="1440"/>
        </w:tabs>
        <w:ind w:left="1440" w:hanging="360"/>
      </w:pPr>
      <w:rPr>
        <w:rFonts w:ascii="Wingdings" w:hAnsi="Wingdings" w:hint="default"/>
      </w:rPr>
    </w:lvl>
    <w:lvl w:ilvl="2" w:tplc="899A7EA8" w:tentative="1">
      <w:start w:val="1"/>
      <w:numFmt w:val="bullet"/>
      <w:lvlText w:val=""/>
      <w:lvlJc w:val="left"/>
      <w:pPr>
        <w:tabs>
          <w:tab w:val="num" w:pos="2160"/>
        </w:tabs>
        <w:ind w:left="2160" w:hanging="360"/>
      </w:pPr>
      <w:rPr>
        <w:rFonts w:ascii="Wingdings" w:hAnsi="Wingdings" w:hint="default"/>
      </w:rPr>
    </w:lvl>
    <w:lvl w:ilvl="3" w:tplc="55FAC08C" w:tentative="1">
      <w:start w:val="1"/>
      <w:numFmt w:val="bullet"/>
      <w:lvlText w:val=""/>
      <w:lvlJc w:val="left"/>
      <w:pPr>
        <w:tabs>
          <w:tab w:val="num" w:pos="2880"/>
        </w:tabs>
        <w:ind w:left="2880" w:hanging="360"/>
      </w:pPr>
      <w:rPr>
        <w:rFonts w:ascii="Wingdings" w:hAnsi="Wingdings" w:hint="default"/>
      </w:rPr>
    </w:lvl>
    <w:lvl w:ilvl="4" w:tplc="3E827438" w:tentative="1">
      <w:start w:val="1"/>
      <w:numFmt w:val="bullet"/>
      <w:lvlText w:val=""/>
      <w:lvlJc w:val="left"/>
      <w:pPr>
        <w:tabs>
          <w:tab w:val="num" w:pos="3600"/>
        </w:tabs>
        <w:ind w:left="3600" w:hanging="360"/>
      </w:pPr>
      <w:rPr>
        <w:rFonts w:ascii="Wingdings" w:hAnsi="Wingdings" w:hint="default"/>
      </w:rPr>
    </w:lvl>
    <w:lvl w:ilvl="5" w:tplc="E5D6E7A0" w:tentative="1">
      <w:start w:val="1"/>
      <w:numFmt w:val="bullet"/>
      <w:lvlText w:val=""/>
      <w:lvlJc w:val="left"/>
      <w:pPr>
        <w:tabs>
          <w:tab w:val="num" w:pos="4320"/>
        </w:tabs>
        <w:ind w:left="4320" w:hanging="360"/>
      </w:pPr>
      <w:rPr>
        <w:rFonts w:ascii="Wingdings" w:hAnsi="Wingdings" w:hint="default"/>
      </w:rPr>
    </w:lvl>
    <w:lvl w:ilvl="6" w:tplc="AD2887B8" w:tentative="1">
      <w:start w:val="1"/>
      <w:numFmt w:val="bullet"/>
      <w:lvlText w:val=""/>
      <w:lvlJc w:val="left"/>
      <w:pPr>
        <w:tabs>
          <w:tab w:val="num" w:pos="5040"/>
        </w:tabs>
        <w:ind w:left="5040" w:hanging="360"/>
      </w:pPr>
      <w:rPr>
        <w:rFonts w:ascii="Wingdings" w:hAnsi="Wingdings" w:hint="default"/>
      </w:rPr>
    </w:lvl>
    <w:lvl w:ilvl="7" w:tplc="20AEFD16" w:tentative="1">
      <w:start w:val="1"/>
      <w:numFmt w:val="bullet"/>
      <w:lvlText w:val=""/>
      <w:lvlJc w:val="left"/>
      <w:pPr>
        <w:tabs>
          <w:tab w:val="num" w:pos="5760"/>
        </w:tabs>
        <w:ind w:left="5760" w:hanging="360"/>
      </w:pPr>
      <w:rPr>
        <w:rFonts w:ascii="Wingdings" w:hAnsi="Wingdings" w:hint="default"/>
      </w:rPr>
    </w:lvl>
    <w:lvl w:ilvl="8" w:tplc="E34C906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41FB4"/>
    <w:multiLevelType w:val="hybridMultilevel"/>
    <w:tmpl w:val="41EC8D0C"/>
    <w:lvl w:ilvl="0" w:tplc="93B886A0">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91C5812"/>
    <w:multiLevelType w:val="hybridMultilevel"/>
    <w:tmpl w:val="B066DEBE"/>
    <w:lvl w:ilvl="0" w:tplc="90B2A41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2FEC1DDE"/>
    <w:multiLevelType w:val="hybridMultilevel"/>
    <w:tmpl w:val="E780B7C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33101B6E"/>
    <w:multiLevelType w:val="hybridMultilevel"/>
    <w:tmpl w:val="822EA0C6"/>
    <w:lvl w:ilvl="0" w:tplc="3D7C24C8">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8" w15:restartNumberingAfterBreak="0">
    <w:nsid w:val="35400D66"/>
    <w:multiLevelType w:val="hybridMultilevel"/>
    <w:tmpl w:val="5C0499BA"/>
    <w:lvl w:ilvl="0" w:tplc="1CCC12BE">
      <w:start w:val="1"/>
      <w:numFmt w:val="bullet"/>
      <w:lvlText w:val=""/>
      <w:lvlJc w:val="left"/>
      <w:pPr>
        <w:tabs>
          <w:tab w:val="num" w:pos="720"/>
        </w:tabs>
        <w:ind w:left="720" w:hanging="360"/>
      </w:pPr>
      <w:rPr>
        <w:rFonts w:ascii="Wingdings" w:hAnsi="Wingdings" w:hint="default"/>
      </w:rPr>
    </w:lvl>
    <w:lvl w:ilvl="1" w:tplc="6FB4A4A8" w:tentative="1">
      <w:start w:val="1"/>
      <w:numFmt w:val="bullet"/>
      <w:lvlText w:val=""/>
      <w:lvlJc w:val="left"/>
      <w:pPr>
        <w:tabs>
          <w:tab w:val="num" w:pos="1440"/>
        </w:tabs>
        <w:ind w:left="1440" w:hanging="360"/>
      </w:pPr>
      <w:rPr>
        <w:rFonts w:ascii="Wingdings" w:hAnsi="Wingdings" w:hint="default"/>
      </w:rPr>
    </w:lvl>
    <w:lvl w:ilvl="2" w:tplc="3D680868" w:tentative="1">
      <w:start w:val="1"/>
      <w:numFmt w:val="bullet"/>
      <w:lvlText w:val=""/>
      <w:lvlJc w:val="left"/>
      <w:pPr>
        <w:tabs>
          <w:tab w:val="num" w:pos="2160"/>
        </w:tabs>
        <w:ind w:left="2160" w:hanging="360"/>
      </w:pPr>
      <w:rPr>
        <w:rFonts w:ascii="Wingdings" w:hAnsi="Wingdings" w:hint="default"/>
      </w:rPr>
    </w:lvl>
    <w:lvl w:ilvl="3" w:tplc="D7FEC432" w:tentative="1">
      <w:start w:val="1"/>
      <w:numFmt w:val="bullet"/>
      <w:lvlText w:val=""/>
      <w:lvlJc w:val="left"/>
      <w:pPr>
        <w:tabs>
          <w:tab w:val="num" w:pos="2880"/>
        </w:tabs>
        <w:ind w:left="2880" w:hanging="360"/>
      </w:pPr>
      <w:rPr>
        <w:rFonts w:ascii="Wingdings" w:hAnsi="Wingdings" w:hint="default"/>
      </w:rPr>
    </w:lvl>
    <w:lvl w:ilvl="4" w:tplc="456E084E" w:tentative="1">
      <w:start w:val="1"/>
      <w:numFmt w:val="bullet"/>
      <w:lvlText w:val=""/>
      <w:lvlJc w:val="left"/>
      <w:pPr>
        <w:tabs>
          <w:tab w:val="num" w:pos="3600"/>
        </w:tabs>
        <w:ind w:left="3600" w:hanging="360"/>
      </w:pPr>
      <w:rPr>
        <w:rFonts w:ascii="Wingdings" w:hAnsi="Wingdings" w:hint="default"/>
      </w:rPr>
    </w:lvl>
    <w:lvl w:ilvl="5" w:tplc="F9782EBC" w:tentative="1">
      <w:start w:val="1"/>
      <w:numFmt w:val="bullet"/>
      <w:lvlText w:val=""/>
      <w:lvlJc w:val="left"/>
      <w:pPr>
        <w:tabs>
          <w:tab w:val="num" w:pos="4320"/>
        </w:tabs>
        <w:ind w:left="4320" w:hanging="360"/>
      </w:pPr>
      <w:rPr>
        <w:rFonts w:ascii="Wingdings" w:hAnsi="Wingdings" w:hint="default"/>
      </w:rPr>
    </w:lvl>
    <w:lvl w:ilvl="6" w:tplc="4052D974" w:tentative="1">
      <w:start w:val="1"/>
      <w:numFmt w:val="bullet"/>
      <w:lvlText w:val=""/>
      <w:lvlJc w:val="left"/>
      <w:pPr>
        <w:tabs>
          <w:tab w:val="num" w:pos="5040"/>
        </w:tabs>
        <w:ind w:left="5040" w:hanging="360"/>
      </w:pPr>
      <w:rPr>
        <w:rFonts w:ascii="Wingdings" w:hAnsi="Wingdings" w:hint="default"/>
      </w:rPr>
    </w:lvl>
    <w:lvl w:ilvl="7" w:tplc="EFC868E8" w:tentative="1">
      <w:start w:val="1"/>
      <w:numFmt w:val="bullet"/>
      <w:lvlText w:val=""/>
      <w:lvlJc w:val="left"/>
      <w:pPr>
        <w:tabs>
          <w:tab w:val="num" w:pos="5760"/>
        </w:tabs>
        <w:ind w:left="5760" w:hanging="360"/>
      </w:pPr>
      <w:rPr>
        <w:rFonts w:ascii="Wingdings" w:hAnsi="Wingdings" w:hint="default"/>
      </w:rPr>
    </w:lvl>
    <w:lvl w:ilvl="8" w:tplc="066E07A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6790DB0"/>
    <w:multiLevelType w:val="hybridMultilevel"/>
    <w:tmpl w:val="822EA0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70B6B4C"/>
    <w:multiLevelType w:val="hybridMultilevel"/>
    <w:tmpl w:val="EF0A14CE"/>
    <w:lvl w:ilvl="0" w:tplc="92E4CF0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76135"/>
    <w:multiLevelType w:val="hybridMultilevel"/>
    <w:tmpl w:val="EA9CE7AA"/>
    <w:lvl w:ilvl="0" w:tplc="EF62344A">
      <w:start w:val="1"/>
      <w:numFmt w:val="decimal"/>
      <w:lvlText w:val="%1."/>
      <w:lvlJc w:val="left"/>
      <w:pPr>
        <w:tabs>
          <w:tab w:val="num" w:pos="720"/>
        </w:tabs>
        <w:ind w:left="720" w:hanging="360"/>
      </w:pPr>
    </w:lvl>
    <w:lvl w:ilvl="1" w:tplc="6D909B72" w:tentative="1">
      <w:start w:val="1"/>
      <w:numFmt w:val="decimal"/>
      <w:lvlText w:val="%2."/>
      <w:lvlJc w:val="left"/>
      <w:pPr>
        <w:tabs>
          <w:tab w:val="num" w:pos="1440"/>
        </w:tabs>
        <w:ind w:left="1440" w:hanging="360"/>
      </w:pPr>
    </w:lvl>
    <w:lvl w:ilvl="2" w:tplc="0C6A8E7A" w:tentative="1">
      <w:start w:val="1"/>
      <w:numFmt w:val="decimal"/>
      <w:lvlText w:val="%3."/>
      <w:lvlJc w:val="left"/>
      <w:pPr>
        <w:tabs>
          <w:tab w:val="num" w:pos="2160"/>
        </w:tabs>
        <w:ind w:left="2160" w:hanging="360"/>
      </w:pPr>
    </w:lvl>
    <w:lvl w:ilvl="3" w:tplc="60C4C202" w:tentative="1">
      <w:start w:val="1"/>
      <w:numFmt w:val="decimal"/>
      <w:lvlText w:val="%4."/>
      <w:lvlJc w:val="left"/>
      <w:pPr>
        <w:tabs>
          <w:tab w:val="num" w:pos="2880"/>
        </w:tabs>
        <w:ind w:left="2880" w:hanging="360"/>
      </w:pPr>
    </w:lvl>
    <w:lvl w:ilvl="4" w:tplc="6CEAC7B8" w:tentative="1">
      <w:start w:val="1"/>
      <w:numFmt w:val="decimal"/>
      <w:lvlText w:val="%5."/>
      <w:lvlJc w:val="left"/>
      <w:pPr>
        <w:tabs>
          <w:tab w:val="num" w:pos="3600"/>
        </w:tabs>
        <w:ind w:left="3600" w:hanging="360"/>
      </w:pPr>
    </w:lvl>
    <w:lvl w:ilvl="5" w:tplc="5DF27384" w:tentative="1">
      <w:start w:val="1"/>
      <w:numFmt w:val="decimal"/>
      <w:lvlText w:val="%6."/>
      <w:lvlJc w:val="left"/>
      <w:pPr>
        <w:tabs>
          <w:tab w:val="num" w:pos="4320"/>
        </w:tabs>
        <w:ind w:left="4320" w:hanging="360"/>
      </w:pPr>
    </w:lvl>
    <w:lvl w:ilvl="6" w:tplc="30020DE8" w:tentative="1">
      <w:start w:val="1"/>
      <w:numFmt w:val="decimal"/>
      <w:lvlText w:val="%7."/>
      <w:lvlJc w:val="left"/>
      <w:pPr>
        <w:tabs>
          <w:tab w:val="num" w:pos="5040"/>
        </w:tabs>
        <w:ind w:left="5040" w:hanging="360"/>
      </w:pPr>
    </w:lvl>
    <w:lvl w:ilvl="7" w:tplc="D05C0560" w:tentative="1">
      <w:start w:val="1"/>
      <w:numFmt w:val="decimal"/>
      <w:lvlText w:val="%8."/>
      <w:lvlJc w:val="left"/>
      <w:pPr>
        <w:tabs>
          <w:tab w:val="num" w:pos="5760"/>
        </w:tabs>
        <w:ind w:left="5760" w:hanging="360"/>
      </w:pPr>
    </w:lvl>
    <w:lvl w:ilvl="8" w:tplc="7CC64838" w:tentative="1">
      <w:start w:val="1"/>
      <w:numFmt w:val="decimal"/>
      <w:lvlText w:val="%9."/>
      <w:lvlJc w:val="left"/>
      <w:pPr>
        <w:tabs>
          <w:tab w:val="num" w:pos="6480"/>
        </w:tabs>
        <w:ind w:left="6480" w:hanging="360"/>
      </w:pPr>
    </w:lvl>
  </w:abstractNum>
  <w:abstractNum w:abstractNumId="12" w15:restartNumberingAfterBreak="0">
    <w:nsid w:val="398E3961"/>
    <w:multiLevelType w:val="hybridMultilevel"/>
    <w:tmpl w:val="8D9AB2C4"/>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FB03F8"/>
    <w:multiLevelType w:val="hybridMultilevel"/>
    <w:tmpl w:val="DABE4478"/>
    <w:lvl w:ilvl="0" w:tplc="3B22DECC">
      <w:start w:val="1"/>
      <w:numFmt w:val="bullet"/>
      <w:lvlText w:val="-"/>
      <w:lvlJc w:val="left"/>
      <w:pPr>
        <w:tabs>
          <w:tab w:val="num" w:pos="360"/>
        </w:tabs>
        <w:ind w:left="360" w:hanging="360"/>
      </w:pPr>
      <w:rPr>
        <w:rFonts w:ascii="Calibri" w:hAnsi="Calibri" w:hint="default"/>
      </w:rPr>
    </w:lvl>
    <w:lvl w:ilvl="1" w:tplc="D7EAC6C0" w:tentative="1">
      <w:start w:val="1"/>
      <w:numFmt w:val="bullet"/>
      <w:lvlText w:val="-"/>
      <w:lvlJc w:val="left"/>
      <w:pPr>
        <w:tabs>
          <w:tab w:val="num" w:pos="1440"/>
        </w:tabs>
        <w:ind w:left="1440" w:hanging="360"/>
      </w:pPr>
      <w:rPr>
        <w:rFonts w:ascii="Calibri" w:hAnsi="Calibri" w:hint="default"/>
      </w:rPr>
    </w:lvl>
    <w:lvl w:ilvl="2" w:tplc="53E87DE0" w:tentative="1">
      <w:start w:val="1"/>
      <w:numFmt w:val="bullet"/>
      <w:lvlText w:val="-"/>
      <w:lvlJc w:val="left"/>
      <w:pPr>
        <w:tabs>
          <w:tab w:val="num" w:pos="2160"/>
        </w:tabs>
        <w:ind w:left="2160" w:hanging="360"/>
      </w:pPr>
      <w:rPr>
        <w:rFonts w:ascii="Calibri" w:hAnsi="Calibri" w:hint="default"/>
      </w:rPr>
    </w:lvl>
    <w:lvl w:ilvl="3" w:tplc="753052AE" w:tentative="1">
      <w:start w:val="1"/>
      <w:numFmt w:val="bullet"/>
      <w:lvlText w:val="-"/>
      <w:lvlJc w:val="left"/>
      <w:pPr>
        <w:tabs>
          <w:tab w:val="num" w:pos="2880"/>
        </w:tabs>
        <w:ind w:left="2880" w:hanging="360"/>
      </w:pPr>
      <w:rPr>
        <w:rFonts w:ascii="Calibri" w:hAnsi="Calibri" w:hint="default"/>
      </w:rPr>
    </w:lvl>
    <w:lvl w:ilvl="4" w:tplc="411052B6" w:tentative="1">
      <w:start w:val="1"/>
      <w:numFmt w:val="bullet"/>
      <w:lvlText w:val="-"/>
      <w:lvlJc w:val="left"/>
      <w:pPr>
        <w:tabs>
          <w:tab w:val="num" w:pos="3600"/>
        </w:tabs>
        <w:ind w:left="3600" w:hanging="360"/>
      </w:pPr>
      <w:rPr>
        <w:rFonts w:ascii="Calibri" w:hAnsi="Calibri" w:hint="default"/>
      </w:rPr>
    </w:lvl>
    <w:lvl w:ilvl="5" w:tplc="87BA5C54" w:tentative="1">
      <w:start w:val="1"/>
      <w:numFmt w:val="bullet"/>
      <w:lvlText w:val="-"/>
      <w:lvlJc w:val="left"/>
      <w:pPr>
        <w:tabs>
          <w:tab w:val="num" w:pos="4320"/>
        </w:tabs>
        <w:ind w:left="4320" w:hanging="360"/>
      </w:pPr>
      <w:rPr>
        <w:rFonts w:ascii="Calibri" w:hAnsi="Calibri" w:hint="default"/>
      </w:rPr>
    </w:lvl>
    <w:lvl w:ilvl="6" w:tplc="75FE2020" w:tentative="1">
      <w:start w:val="1"/>
      <w:numFmt w:val="bullet"/>
      <w:lvlText w:val="-"/>
      <w:lvlJc w:val="left"/>
      <w:pPr>
        <w:tabs>
          <w:tab w:val="num" w:pos="5040"/>
        </w:tabs>
        <w:ind w:left="5040" w:hanging="360"/>
      </w:pPr>
      <w:rPr>
        <w:rFonts w:ascii="Calibri" w:hAnsi="Calibri" w:hint="default"/>
      </w:rPr>
    </w:lvl>
    <w:lvl w:ilvl="7" w:tplc="EA6237FE" w:tentative="1">
      <w:start w:val="1"/>
      <w:numFmt w:val="bullet"/>
      <w:lvlText w:val="-"/>
      <w:lvlJc w:val="left"/>
      <w:pPr>
        <w:tabs>
          <w:tab w:val="num" w:pos="5760"/>
        </w:tabs>
        <w:ind w:left="5760" w:hanging="360"/>
      </w:pPr>
      <w:rPr>
        <w:rFonts w:ascii="Calibri" w:hAnsi="Calibri" w:hint="default"/>
      </w:rPr>
    </w:lvl>
    <w:lvl w:ilvl="8" w:tplc="6B96C7FA" w:tentative="1">
      <w:start w:val="1"/>
      <w:numFmt w:val="bullet"/>
      <w:lvlText w:val="-"/>
      <w:lvlJc w:val="left"/>
      <w:pPr>
        <w:tabs>
          <w:tab w:val="num" w:pos="6480"/>
        </w:tabs>
        <w:ind w:left="6480" w:hanging="360"/>
      </w:pPr>
      <w:rPr>
        <w:rFonts w:ascii="Calibri" w:hAnsi="Calibri" w:hint="default"/>
      </w:rPr>
    </w:lvl>
  </w:abstractNum>
  <w:abstractNum w:abstractNumId="14" w15:restartNumberingAfterBreak="0">
    <w:nsid w:val="3E2A0EEB"/>
    <w:multiLevelType w:val="multilevel"/>
    <w:tmpl w:val="1E7611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D35501"/>
    <w:multiLevelType w:val="hybridMultilevel"/>
    <w:tmpl w:val="83F264AC"/>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C56CA6"/>
    <w:multiLevelType w:val="hybridMultilevel"/>
    <w:tmpl w:val="2640C5EE"/>
    <w:lvl w:ilvl="0" w:tplc="3D7C24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8D1EF5"/>
    <w:multiLevelType w:val="hybridMultilevel"/>
    <w:tmpl w:val="89FE5AD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ABD0544"/>
    <w:multiLevelType w:val="hybridMultilevel"/>
    <w:tmpl w:val="581C926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AD93B9C"/>
    <w:multiLevelType w:val="hybridMultilevel"/>
    <w:tmpl w:val="71BA8A3A"/>
    <w:lvl w:ilvl="0" w:tplc="08090009">
      <w:start w:val="1"/>
      <w:numFmt w:val="bullet"/>
      <w:lvlText w:val=""/>
      <w:lvlJc w:val="left"/>
      <w:pPr>
        <w:tabs>
          <w:tab w:val="num" w:pos="360"/>
        </w:tabs>
        <w:ind w:left="360" w:hanging="360"/>
      </w:pPr>
      <w:rPr>
        <w:rFonts w:ascii="Wingdings" w:hAnsi="Wingdings" w:hint="default"/>
      </w:rPr>
    </w:lvl>
    <w:lvl w:ilvl="1" w:tplc="FFFFFFFF" w:tentative="1">
      <w:start w:val="1"/>
      <w:numFmt w:val="bullet"/>
      <w:lvlText w:val=""/>
      <w:lvlJc w:val="left"/>
      <w:pPr>
        <w:tabs>
          <w:tab w:val="num" w:pos="1080"/>
        </w:tabs>
        <w:ind w:left="1080" w:hanging="360"/>
      </w:pPr>
      <w:rPr>
        <w:rFonts w:ascii="Wingdings" w:hAnsi="Wingding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Wingdings" w:hAnsi="Wingdings" w:hint="default"/>
      </w:rPr>
    </w:lvl>
    <w:lvl w:ilvl="4" w:tplc="FFFFFFFF" w:tentative="1">
      <w:start w:val="1"/>
      <w:numFmt w:val="bullet"/>
      <w:lvlText w:val=""/>
      <w:lvlJc w:val="left"/>
      <w:pPr>
        <w:tabs>
          <w:tab w:val="num" w:pos="3240"/>
        </w:tabs>
        <w:ind w:left="3240" w:hanging="360"/>
      </w:pPr>
      <w:rPr>
        <w:rFonts w:ascii="Wingdings" w:hAnsi="Wingdings"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Wingdings" w:hAnsi="Wingdings" w:hint="default"/>
      </w:rPr>
    </w:lvl>
    <w:lvl w:ilvl="7" w:tplc="FFFFFFFF" w:tentative="1">
      <w:start w:val="1"/>
      <w:numFmt w:val="bullet"/>
      <w:lvlText w:val=""/>
      <w:lvlJc w:val="left"/>
      <w:pPr>
        <w:tabs>
          <w:tab w:val="num" w:pos="5400"/>
        </w:tabs>
        <w:ind w:left="5400" w:hanging="360"/>
      </w:pPr>
      <w:rPr>
        <w:rFonts w:ascii="Wingdings" w:hAnsi="Wingdings"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50AA4B14"/>
    <w:multiLevelType w:val="hybridMultilevel"/>
    <w:tmpl w:val="004A5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B74DFD"/>
    <w:multiLevelType w:val="hybridMultilevel"/>
    <w:tmpl w:val="D88033C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1237FE6"/>
    <w:multiLevelType w:val="multilevel"/>
    <w:tmpl w:val="F9106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8300501"/>
    <w:multiLevelType w:val="hybridMultilevel"/>
    <w:tmpl w:val="30F49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FA238A"/>
    <w:multiLevelType w:val="hybridMultilevel"/>
    <w:tmpl w:val="83409D68"/>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01">
      <w:start w:val="1"/>
      <w:numFmt w:val="bullet"/>
      <w:lvlText w:val=""/>
      <w:lvlJc w:val="left"/>
      <w:pPr>
        <w:ind w:left="1800" w:hanging="180"/>
      </w:pPr>
      <w:rPr>
        <w:rFonts w:ascii="Symbol" w:hAnsi="Symbol"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C015F0B"/>
    <w:multiLevelType w:val="hybridMultilevel"/>
    <w:tmpl w:val="F63E34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C0E45E0"/>
    <w:multiLevelType w:val="hybridMultilevel"/>
    <w:tmpl w:val="D542D0B6"/>
    <w:lvl w:ilvl="0" w:tplc="D600714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13A42C3"/>
    <w:multiLevelType w:val="hybridMultilevel"/>
    <w:tmpl w:val="256C287C"/>
    <w:lvl w:ilvl="0" w:tplc="B45EF46A">
      <w:start w:val="1"/>
      <w:numFmt w:val="decimal"/>
      <w:lvlText w:val="%1."/>
      <w:lvlJc w:val="left"/>
      <w:pPr>
        <w:ind w:left="720" w:hanging="72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40F5D0C"/>
    <w:multiLevelType w:val="hybridMultilevel"/>
    <w:tmpl w:val="B6B0F4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F779FA"/>
    <w:multiLevelType w:val="hybridMultilevel"/>
    <w:tmpl w:val="8F24E3F0"/>
    <w:lvl w:ilvl="0" w:tplc="F2CE5304">
      <w:start w:val="1"/>
      <w:numFmt w:val="bullet"/>
      <w:lvlText w:val="-"/>
      <w:lvlJc w:val="left"/>
      <w:pPr>
        <w:tabs>
          <w:tab w:val="num" w:pos="360"/>
        </w:tabs>
        <w:ind w:left="360" w:hanging="360"/>
      </w:pPr>
      <w:rPr>
        <w:rFonts w:ascii="Calibri" w:hAnsi="Calibri" w:hint="default"/>
      </w:rPr>
    </w:lvl>
    <w:lvl w:ilvl="1" w:tplc="24228326" w:tentative="1">
      <w:start w:val="1"/>
      <w:numFmt w:val="bullet"/>
      <w:lvlText w:val="-"/>
      <w:lvlJc w:val="left"/>
      <w:pPr>
        <w:tabs>
          <w:tab w:val="num" w:pos="1440"/>
        </w:tabs>
        <w:ind w:left="1440" w:hanging="360"/>
      </w:pPr>
      <w:rPr>
        <w:rFonts w:ascii="Calibri" w:hAnsi="Calibri" w:hint="default"/>
      </w:rPr>
    </w:lvl>
    <w:lvl w:ilvl="2" w:tplc="C5886A60" w:tentative="1">
      <w:start w:val="1"/>
      <w:numFmt w:val="bullet"/>
      <w:lvlText w:val="-"/>
      <w:lvlJc w:val="left"/>
      <w:pPr>
        <w:tabs>
          <w:tab w:val="num" w:pos="2160"/>
        </w:tabs>
        <w:ind w:left="2160" w:hanging="360"/>
      </w:pPr>
      <w:rPr>
        <w:rFonts w:ascii="Calibri" w:hAnsi="Calibri" w:hint="default"/>
      </w:rPr>
    </w:lvl>
    <w:lvl w:ilvl="3" w:tplc="851ACB34" w:tentative="1">
      <w:start w:val="1"/>
      <w:numFmt w:val="bullet"/>
      <w:lvlText w:val="-"/>
      <w:lvlJc w:val="left"/>
      <w:pPr>
        <w:tabs>
          <w:tab w:val="num" w:pos="2880"/>
        </w:tabs>
        <w:ind w:left="2880" w:hanging="360"/>
      </w:pPr>
      <w:rPr>
        <w:rFonts w:ascii="Calibri" w:hAnsi="Calibri" w:hint="default"/>
      </w:rPr>
    </w:lvl>
    <w:lvl w:ilvl="4" w:tplc="37E8129E" w:tentative="1">
      <w:start w:val="1"/>
      <w:numFmt w:val="bullet"/>
      <w:lvlText w:val="-"/>
      <w:lvlJc w:val="left"/>
      <w:pPr>
        <w:tabs>
          <w:tab w:val="num" w:pos="3600"/>
        </w:tabs>
        <w:ind w:left="3600" w:hanging="360"/>
      </w:pPr>
      <w:rPr>
        <w:rFonts w:ascii="Calibri" w:hAnsi="Calibri" w:hint="default"/>
      </w:rPr>
    </w:lvl>
    <w:lvl w:ilvl="5" w:tplc="8C6C70BA" w:tentative="1">
      <w:start w:val="1"/>
      <w:numFmt w:val="bullet"/>
      <w:lvlText w:val="-"/>
      <w:lvlJc w:val="left"/>
      <w:pPr>
        <w:tabs>
          <w:tab w:val="num" w:pos="4320"/>
        </w:tabs>
        <w:ind w:left="4320" w:hanging="360"/>
      </w:pPr>
      <w:rPr>
        <w:rFonts w:ascii="Calibri" w:hAnsi="Calibri" w:hint="default"/>
      </w:rPr>
    </w:lvl>
    <w:lvl w:ilvl="6" w:tplc="F06AD97E" w:tentative="1">
      <w:start w:val="1"/>
      <w:numFmt w:val="bullet"/>
      <w:lvlText w:val="-"/>
      <w:lvlJc w:val="left"/>
      <w:pPr>
        <w:tabs>
          <w:tab w:val="num" w:pos="5040"/>
        </w:tabs>
        <w:ind w:left="5040" w:hanging="360"/>
      </w:pPr>
      <w:rPr>
        <w:rFonts w:ascii="Calibri" w:hAnsi="Calibri" w:hint="default"/>
      </w:rPr>
    </w:lvl>
    <w:lvl w:ilvl="7" w:tplc="6E0078D0" w:tentative="1">
      <w:start w:val="1"/>
      <w:numFmt w:val="bullet"/>
      <w:lvlText w:val="-"/>
      <w:lvlJc w:val="left"/>
      <w:pPr>
        <w:tabs>
          <w:tab w:val="num" w:pos="5760"/>
        </w:tabs>
        <w:ind w:left="5760" w:hanging="360"/>
      </w:pPr>
      <w:rPr>
        <w:rFonts w:ascii="Calibri" w:hAnsi="Calibri" w:hint="default"/>
      </w:rPr>
    </w:lvl>
    <w:lvl w:ilvl="8" w:tplc="2A86B080" w:tentative="1">
      <w:start w:val="1"/>
      <w:numFmt w:val="bullet"/>
      <w:lvlText w:val="-"/>
      <w:lvlJc w:val="left"/>
      <w:pPr>
        <w:tabs>
          <w:tab w:val="num" w:pos="6480"/>
        </w:tabs>
        <w:ind w:left="6480" w:hanging="360"/>
      </w:pPr>
      <w:rPr>
        <w:rFonts w:ascii="Calibri" w:hAnsi="Calibri" w:hint="default"/>
      </w:rPr>
    </w:lvl>
  </w:abstractNum>
  <w:abstractNum w:abstractNumId="30" w15:restartNumberingAfterBreak="0">
    <w:nsid w:val="6E2C5001"/>
    <w:multiLevelType w:val="hybridMultilevel"/>
    <w:tmpl w:val="DA6A9D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E865A85"/>
    <w:multiLevelType w:val="hybridMultilevel"/>
    <w:tmpl w:val="1158AE04"/>
    <w:lvl w:ilvl="0" w:tplc="0EEA95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F12F45"/>
    <w:multiLevelType w:val="hybridMultilevel"/>
    <w:tmpl w:val="58F89260"/>
    <w:lvl w:ilvl="0" w:tplc="93E65CFA">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F0792A"/>
    <w:multiLevelType w:val="hybridMultilevel"/>
    <w:tmpl w:val="2B6AF25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6044EF"/>
    <w:multiLevelType w:val="hybridMultilevel"/>
    <w:tmpl w:val="81E6DCDC"/>
    <w:lvl w:ilvl="0" w:tplc="BE3C95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BC00F8"/>
    <w:multiLevelType w:val="hybridMultilevel"/>
    <w:tmpl w:val="2BE4360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BE7F13"/>
    <w:multiLevelType w:val="hybridMultilevel"/>
    <w:tmpl w:val="1F12382C"/>
    <w:lvl w:ilvl="0" w:tplc="922E85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C61C53"/>
    <w:multiLevelType w:val="hybridMultilevel"/>
    <w:tmpl w:val="AD60CD96"/>
    <w:lvl w:ilvl="0" w:tplc="9EF232A0">
      <w:start w:val="1"/>
      <w:numFmt w:val="bullet"/>
      <w:lvlText w:val="-"/>
      <w:lvlJc w:val="left"/>
      <w:pPr>
        <w:tabs>
          <w:tab w:val="num" w:pos="360"/>
        </w:tabs>
        <w:ind w:left="360" w:hanging="360"/>
      </w:pPr>
      <w:rPr>
        <w:rFonts w:ascii="Calibri" w:hAnsi="Calibri" w:hint="default"/>
      </w:rPr>
    </w:lvl>
    <w:lvl w:ilvl="1" w:tplc="99CE140A" w:tentative="1">
      <w:start w:val="1"/>
      <w:numFmt w:val="bullet"/>
      <w:lvlText w:val="-"/>
      <w:lvlJc w:val="left"/>
      <w:pPr>
        <w:tabs>
          <w:tab w:val="num" w:pos="1440"/>
        </w:tabs>
        <w:ind w:left="1440" w:hanging="360"/>
      </w:pPr>
      <w:rPr>
        <w:rFonts w:ascii="Calibri" w:hAnsi="Calibri" w:hint="default"/>
      </w:rPr>
    </w:lvl>
    <w:lvl w:ilvl="2" w:tplc="4C4A19F4" w:tentative="1">
      <w:start w:val="1"/>
      <w:numFmt w:val="bullet"/>
      <w:lvlText w:val="-"/>
      <w:lvlJc w:val="left"/>
      <w:pPr>
        <w:tabs>
          <w:tab w:val="num" w:pos="2160"/>
        </w:tabs>
        <w:ind w:left="2160" w:hanging="360"/>
      </w:pPr>
      <w:rPr>
        <w:rFonts w:ascii="Calibri" w:hAnsi="Calibri" w:hint="default"/>
      </w:rPr>
    </w:lvl>
    <w:lvl w:ilvl="3" w:tplc="0F0C8C18" w:tentative="1">
      <w:start w:val="1"/>
      <w:numFmt w:val="bullet"/>
      <w:lvlText w:val="-"/>
      <w:lvlJc w:val="left"/>
      <w:pPr>
        <w:tabs>
          <w:tab w:val="num" w:pos="2880"/>
        </w:tabs>
        <w:ind w:left="2880" w:hanging="360"/>
      </w:pPr>
      <w:rPr>
        <w:rFonts w:ascii="Calibri" w:hAnsi="Calibri" w:hint="default"/>
      </w:rPr>
    </w:lvl>
    <w:lvl w:ilvl="4" w:tplc="F6F26366" w:tentative="1">
      <w:start w:val="1"/>
      <w:numFmt w:val="bullet"/>
      <w:lvlText w:val="-"/>
      <w:lvlJc w:val="left"/>
      <w:pPr>
        <w:tabs>
          <w:tab w:val="num" w:pos="3600"/>
        </w:tabs>
        <w:ind w:left="3600" w:hanging="360"/>
      </w:pPr>
      <w:rPr>
        <w:rFonts w:ascii="Calibri" w:hAnsi="Calibri" w:hint="default"/>
      </w:rPr>
    </w:lvl>
    <w:lvl w:ilvl="5" w:tplc="A6686074" w:tentative="1">
      <w:start w:val="1"/>
      <w:numFmt w:val="bullet"/>
      <w:lvlText w:val="-"/>
      <w:lvlJc w:val="left"/>
      <w:pPr>
        <w:tabs>
          <w:tab w:val="num" w:pos="4320"/>
        </w:tabs>
        <w:ind w:left="4320" w:hanging="360"/>
      </w:pPr>
      <w:rPr>
        <w:rFonts w:ascii="Calibri" w:hAnsi="Calibri" w:hint="default"/>
      </w:rPr>
    </w:lvl>
    <w:lvl w:ilvl="6" w:tplc="DA4C215A" w:tentative="1">
      <w:start w:val="1"/>
      <w:numFmt w:val="bullet"/>
      <w:lvlText w:val="-"/>
      <w:lvlJc w:val="left"/>
      <w:pPr>
        <w:tabs>
          <w:tab w:val="num" w:pos="5040"/>
        </w:tabs>
        <w:ind w:left="5040" w:hanging="360"/>
      </w:pPr>
      <w:rPr>
        <w:rFonts w:ascii="Calibri" w:hAnsi="Calibri" w:hint="default"/>
      </w:rPr>
    </w:lvl>
    <w:lvl w:ilvl="7" w:tplc="D3C6147C" w:tentative="1">
      <w:start w:val="1"/>
      <w:numFmt w:val="bullet"/>
      <w:lvlText w:val="-"/>
      <w:lvlJc w:val="left"/>
      <w:pPr>
        <w:tabs>
          <w:tab w:val="num" w:pos="5760"/>
        </w:tabs>
        <w:ind w:left="5760" w:hanging="360"/>
      </w:pPr>
      <w:rPr>
        <w:rFonts w:ascii="Calibri" w:hAnsi="Calibri" w:hint="default"/>
      </w:rPr>
    </w:lvl>
    <w:lvl w:ilvl="8" w:tplc="4A04D004" w:tentative="1">
      <w:start w:val="1"/>
      <w:numFmt w:val="bullet"/>
      <w:lvlText w:val="-"/>
      <w:lvlJc w:val="left"/>
      <w:pPr>
        <w:tabs>
          <w:tab w:val="num" w:pos="6480"/>
        </w:tabs>
        <w:ind w:left="6480" w:hanging="360"/>
      </w:pPr>
      <w:rPr>
        <w:rFonts w:ascii="Calibri" w:hAnsi="Calibri" w:hint="default"/>
      </w:rPr>
    </w:lvl>
  </w:abstractNum>
  <w:num w:numId="1" w16cid:durableId="256863663">
    <w:abstractNumId w:val="31"/>
  </w:num>
  <w:num w:numId="2" w16cid:durableId="1873955485">
    <w:abstractNumId w:val="7"/>
  </w:num>
  <w:num w:numId="3" w16cid:durableId="951131749">
    <w:abstractNumId w:val="5"/>
  </w:num>
  <w:num w:numId="4" w16cid:durableId="1277522178">
    <w:abstractNumId w:val="9"/>
  </w:num>
  <w:num w:numId="5" w16cid:durableId="43986466">
    <w:abstractNumId w:val="16"/>
  </w:num>
  <w:num w:numId="6" w16cid:durableId="2003704799">
    <w:abstractNumId w:val="26"/>
  </w:num>
  <w:num w:numId="7" w16cid:durableId="1450205259">
    <w:abstractNumId w:val="34"/>
  </w:num>
  <w:num w:numId="8" w16cid:durableId="1842117538">
    <w:abstractNumId w:val="32"/>
  </w:num>
  <w:num w:numId="9" w16cid:durableId="503738679">
    <w:abstractNumId w:val="10"/>
  </w:num>
  <w:num w:numId="10" w16cid:durableId="1934505581">
    <w:abstractNumId w:val="21"/>
  </w:num>
  <w:num w:numId="11" w16cid:durableId="810561003">
    <w:abstractNumId w:val="18"/>
  </w:num>
  <w:num w:numId="12" w16cid:durableId="1214272910">
    <w:abstractNumId w:val="22"/>
  </w:num>
  <w:num w:numId="13" w16cid:durableId="1456678426">
    <w:abstractNumId w:val="4"/>
  </w:num>
  <w:num w:numId="14" w16cid:durableId="921841578">
    <w:abstractNumId w:val="36"/>
  </w:num>
  <w:num w:numId="15" w16cid:durableId="1536111486">
    <w:abstractNumId w:val="29"/>
  </w:num>
  <w:num w:numId="16" w16cid:durableId="948853176">
    <w:abstractNumId w:val="37"/>
  </w:num>
  <w:num w:numId="17" w16cid:durableId="855341175">
    <w:abstractNumId w:val="1"/>
  </w:num>
  <w:num w:numId="18" w16cid:durableId="1175221464">
    <w:abstractNumId w:val="13"/>
  </w:num>
  <w:num w:numId="19" w16cid:durableId="2011522599">
    <w:abstractNumId w:val="8"/>
  </w:num>
  <w:num w:numId="20" w16cid:durableId="1150294570">
    <w:abstractNumId w:val="11"/>
  </w:num>
  <w:num w:numId="21" w16cid:durableId="234245426">
    <w:abstractNumId w:val="0"/>
  </w:num>
  <w:num w:numId="22" w16cid:durableId="119669769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917393635">
    <w:abstractNumId w:val="3"/>
  </w:num>
  <w:num w:numId="24" w16cid:durableId="757799159">
    <w:abstractNumId w:val="30"/>
  </w:num>
  <w:num w:numId="25" w16cid:durableId="1681539206">
    <w:abstractNumId w:val="17"/>
  </w:num>
  <w:num w:numId="26" w16cid:durableId="515189282">
    <w:abstractNumId w:val="25"/>
  </w:num>
  <w:num w:numId="27" w16cid:durableId="205802090">
    <w:abstractNumId w:val="35"/>
  </w:num>
  <w:num w:numId="28" w16cid:durableId="187912818">
    <w:abstractNumId w:val="2"/>
  </w:num>
  <w:num w:numId="29" w16cid:durableId="325013508">
    <w:abstractNumId w:val="14"/>
  </w:num>
  <w:num w:numId="30" w16cid:durableId="2038237465">
    <w:abstractNumId w:val="24"/>
  </w:num>
  <w:num w:numId="31" w16cid:durableId="965890170">
    <w:abstractNumId w:val="33"/>
  </w:num>
  <w:num w:numId="32" w16cid:durableId="215704622">
    <w:abstractNumId w:val="15"/>
  </w:num>
  <w:num w:numId="33" w16cid:durableId="646473770">
    <w:abstractNumId w:val="20"/>
  </w:num>
  <w:num w:numId="34" w16cid:durableId="1313488954">
    <w:abstractNumId w:val="12"/>
  </w:num>
  <w:num w:numId="35" w16cid:durableId="1749229773">
    <w:abstractNumId w:val="27"/>
  </w:num>
  <w:num w:numId="36" w16cid:durableId="1053309747">
    <w:abstractNumId w:val="23"/>
  </w:num>
  <w:num w:numId="37" w16cid:durableId="1678462499">
    <w:abstractNumId w:val="28"/>
  </w:num>
  <w:num w:numId="38" w16cid:durableId="4081894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25"/>
    <w:rsid w:val="00017F64"/>
    <w:rsid w:val="00022977"/>
    <w:rsid w:val="000237DD"/>
    <w:rsid w:val="00033F10"/>
    <w:rsid w:val="00037267"/>
    <w:rsid w:val="0006080D"/>
    <w:rsid w:val="00062EBF"/>
    <w:rsid w:val="00077011"/>
    <w:rsid w:val="00081063"/>
    <w:rsid w:val="000823B6"/>
    <w:rsid w:val="00094CA5"/>
    <w:rsid w:val="000965F8"/>
    <w:rsid w:val="00096DCD"/>
    <w:rsid w:val="000A4263"/>
    <w:rsid w:val="000A78C6"/>
    <w:rsid w:val="000B06DD"/>
    <w:rsid w:val="000C0500"/>
    <w:rsid w:val="000C06B7"/>
    <w:rsid w:val="000C271B"/>
    <w:rsid w:val="000C3B02"/>
    <w:rsid w:val="000D2688"/>
    <w:rsid w:val="000D330A"/>
    <w:rsid w:val="000D736B"/>
    <w:rsid w:val="000E7317"/>
    <w:rsid w:val="000E7539"/>
    <w:rsid w:val="000F6321"/>
    <w:rsid w:val="00110CCD"/>
    <w:rsid w:val="00126776"/>
    <w:rsid w:val="00132976"/>
    <w:rsid w:val="00133B91"/>
    <w:rsid w:val="0013473C"/>
    <w:rsid w:val="00137944"/>
    <w:rsid w:val="0014153E"/>
    <w:rsid w:val="001452E2"/>
    <w:rsid w:val="00147A7B"/>
    <w:rsid w:val="00151687"/>
    <w:rsid w:val="0015236D"/>
    <w:rsid w:val="00154005"/>
    <w:rsid w:val="001559CC"/>
    <w:rsid w:val="00156970"/>
    <w:rsid w:val="001644F4"/>
    <w:rsid w:val="00167588"/>
    <w:rsid w:val="00171529"/>
    <w:rsid w:val="001769F6"/>
    <w:rsid w:val="001875AF"/>
    <w:rsid w:val="001943C7"/>
    <w:rsid w:val="001951F2"/>
    <w:rsid w:val="00197B8B"/>
    <w:rsid w:val="001A0015"/>
    <w:rsid w:val="001A167C"/>
    <w:rsid w:val="001A73C3"/>
    <w:rsid w:val="001B4183"/>
    <w:rsid w:val="001B59C1"/>
    <w:rsid w:val="001B6939"/>
    <w:rsid w:val="001C187C"/>
    <w:rsid w:val="001D0C5C"/>
    <w:rsid w:val="001D23CE"/>
    <w:rsid w:val="001D6EDA"/>
    <w:rsid w:val="001D6F5A"/>
    <w:rsid w:val="001E49A9"/>
    <w:rsid w:val="001F5482"/>
    <w:rsid w:val="00201896"/>
    <w:rsid w:val="00202908"/>
    <w:rsid w:val="00204057"/>
    <w:rsid w:val="00214E8F"/>
    <w:rsid w:val="0021559E"/>
    <w:rsid w:val="00216599"/>
    <w:rsid w:val="00223E17"/>
    <w:rsid w:val="002249E8"/>
    <w:rsid w:val="00240CFC"/>
    <w:rsid w:val="002410A6"/>
    <w:rsid w:val="00244A63"/>
    <w:rsid w:val="00244DBB"/>
    <w:rsid w:val="00245AA6"/>
    <w:rsid w:val="00253FFA"/>
    <w:rsid w:val="00254183"/>
    <w:rsid w:val="00254554"/>
    <w:rsid w:val="00254C5A"/>
    <w:rsid w:val="00256368"/>
    <w:rsid w:val="002632DB"/>
    <w:rsid w:val="00263589"/>
    <w:rsid w:val="002755A1"/>
    <w:rsid w:val="002804A6"/>
    <w:rsid w:val="002873F9"/>
    <w:rsid w:val="00294BD8"/>
    <w:rsid w:val="00295396"/>
    <w:rsid w:val="002A2C7F"/>
    <w:rsid w:val="002A47B2"/>
    <w:rsid w:val="002A6248"/>
    <w:rsid w:val="002B052C"/>
    <w:rsid w:val="002C4A92"/>
    <w:rsid w:val="002C7FA4"/>
    <w:rsid w:val="002D0BE5"/>
    <w:rsid w:val="002E3888"/>
    <w:rsid w:val="002E7062"/>
    <w:rsid w:val="002E7B79"/>
    <w:rsid w:val="002F4326"/>
    <w:rsid w:val="003115CF"/>
    <w:rsid w:val="00320B7B"/>
    <w:rsid w:val="00321DE3"/>
    <w:rsid w:val="003231F2"/>
    <w:rsid w:val="00324341"/>
    <w:rsid w:val="00324A15"/>
    <w:rsid w:val="0034473F"/>
    <w:rsid w:val="00347C39"/>
    <w:rsid w:val="00351F8D"/>
    <w:rsid w:val="00365C13"/>
    <w:rsid w:val="003705CA"/>
    <w:rsid w:val="00383D20"/>
    <w:rsid w:val="00387B73"/>
    <w:rsid w:val="00395F47"/>
    <w:rsid w:val="003A61FD"/>
    <w:rsid w:val="003A74E6"/>
    <w:rsid w:val="003B2A0F"/>
    <w:rsid w:val="003B2AB0"/>
    <w:rsid w:val="003C1873"/>
    <w:rsid w:val="003D10B8"/>
    <w:rsid w:val="003D53F8"/>
    <w:rsid w:val="003E5A3C"/>
    <w:rsid w:val="003F6FDB"/>
    <w:rsid w:val="004366A4"/>
    <w:rsid w:val="00436D8C"/>
    <w:rsid w:val="00447732"/>
    <w:rsid w:val="004623E1"/>
    <w:rsid w:val="00462413"/>
    <w:rsid w:val="0047044F"/>
    <w:rsid w:val="00473C13"/>
    <w:rsid w:val="00474977"/>
    <w:rsid w:val="00475375"/>
    <w:rsid w:val="004B2DC8"/>
    <w:rsid w:val="004B3232"/>
    <w:rsid w:val="004C08C6"/>
    <w:rsid w:val="004C46A7"/>
    <w:rsid w:val="004C5323"/>
    <w:rsid w:val="004D0E6D"/>
    <w:rsid w:val="004D1622"/>
    <w:rsid w:val="004D29BA"/>
    <w:rsid w:val="004D487A"/>
    <w:rsid w:val="004F0C4D"/>
    <w:rsid w:val="004F4A66"/>
    <w:rsid w:val="004F5D58"/>
    <w:rsid w:val="004F7568"/>
    <w:rsid w:val="005069D9"/>
    <w:rsid w:val="00510225"/>
    <w:rsid w:val="00511039"/>
    <w:rsid w:val="005221C0"/>
    <w:rsid w:val="005239EE"/>
    <w:rsid w:val="00524460"/>
    <w:rsid w:val="00524B88"/>
    <w:rsid w:val="00531148"/>
    <w:rsid w:val="005331E9"/>
    <w:rsid w:val="00533BD0"/>
    <w:rsid w:val="00533EFD"/>
    <w:rsid w:val="00533FF0"/>
    <w:rsid w:val="005361BF"/>
    <w:rsid w:val="00541240"/>
    <w:rsid w:val="00541AEF"/>
    <w:rsid w:val="00563546"/>
    <w:rsid w:val="00566D46"/>
    <w:rsid w:val="005930CE"/>
    <w:rsid w:val="005A11CD"/>
    <w:rsid w:val="005A3763"/>
    <w:rsid w:val="005A3983"/>
    <w:rsid w:val="005B6FE2"/>
    <w:rsid w:val="005C17AE"/>
    <w:rsid w:val="005D1B77"/>
    <w:rsid w:val="005D4874"/>
    <w:rsid w:val="005D4E62"/>
    <w:rsid w:val="005E138F"/>
    <w:rsid w:val="005F1D12"/>
    <w:rsid w:val="00607888"/>
    <w:rsid w:val="00611B46"/>
    <w:rsid w:val="0061284A"/>
    <w:rsid w:val="00613C14"/>
    <w:rsid w:val="00615114"/>
    <w:rsid w:val="00617915"/>
    <w:rsid w:val="006204E9"/>
    <w:rsid w:val="006216DD"/>
    <w:rsid w:val="00626A21"/>
    <w:rsid w:val="00634768"/>
    <w:rsid w:val="0064143A"/>
    <w:rsid w:val="00644256"/>
    <w:rsid w:val="00650E41"/>
    <w:rsid w:val="006568F9"/>
    <w:rsid w:val="00673CF5"/>
    <w:rsid w:val="00676BDE"/>
    <w:rsid w:val="0068777B"/>
    <w:rsid w:val="00693333"/>
    <w:rsid w:val="00697114"/>
    <w:rsid w:val="006A0FE0"/>
    <w:rsid w:val="006A1037"/>
    <w:rsid w:val="006B20F4"/>
    <w:rsid w:val="006B2E86"/>
    <w:rsid w:val="006C5228"/>
    <w:rsid w:val="006D4317"/>
    <w:rsid w:val="006D4A07"/>
    <w:rsid w:val="006D7CB1"/>
    <w:rsid w:val="006E19FB"/>
    <w:rsid w:val="006F5203"/>
    <w:rsid w:val="006F57CE"/>
    <w:rsid w:val="00701B4D"/>
    <w:rsid w:val="00725F1D"/>
    <w:rsid w:val="00727ABC"/>
    <w:rsid w:val="00730709"/>
    <w:rsid w:val="00737885"/>
    <w:rsid w:val="00743181"/>
    <w:rsid w:val="007472A0"/>
    <w:rsid w:val="0075080E"/>
    <w:rsid w:val="00762D1F"/>
    <w:rsid w:val="00765B9B"/>
    <w:rsid w:val="00771793"/>
    <w:rsid w:val="00774668"/>
    <w:rsid w:val="007773A9"/>
    <w:rsid w:val="00785F4C"/>
    <w:rsid w:val="00794B38"/>
    <w:rsid w:val="00794E1B"/>
    <w:rsid w:val="007A0DC9"/>
    <w:rsid w:val="007A3E57"/>
    <w:rsid w:val="007C0B85"/>
    <w:rsid w:val="007C586E"/>
    <w:rsid w:val="007D0491"/>
    <w:rsid w:val="007D5287"/>
    <w:rsid w:val="007E6758"/>
    <w:rsid w:val="007F3DEF"/>
    <w:rsid w:val="007F7531"/>
    <w:rsid w:val="007F7C07"/>
    <w:rsid w:val="0080144C"/>
    <w:rsid w:val="00814BCD"/>
    <w:rsid w:val="008169B1"/>
    <w:rsid w:val="00823793"/>
    <w:rsid w:val="0083751D"/>
    <w:rsid w:val="00855491"/>
    <w:rsid w:val="00863125"/>
    <w:rsid w:val="00867D44"/>
    <w:rsid w:val="008933AE"/>
    <w:rsid w:val="00894070"/>
    <w:rsid w:val="00894949"/>
    <w:rsid w:val="008963BF"/>
    <w:rsid w:val="008A6192"/>
    <w:rsid w:val="008A70E1"/>
    <w:rsid w:val="008B1ECA"/>
    <w:rsid w:val="008B4E5B"/>
    <w:rsid w:val="008B6F52"/>
    <w:rsid w:val="008C3C13"/>
    <w:rsid w:val="008C5F60"/>
    <w:rsid w:val="008E3D27"/>
    <w:rsid w:val="008E6381"/>
    <w:rsid w:val="008E72CB"/>
    <w:rsid w:val="008E7601"/>
    <w:rsid w:val="008F49D3"/>
    <w:rsid w:val="00900172"/>
    <w:rsid w:val="00900295"/>
    <w:rsid w:val="0090126C"/>
    <w:rsid w:val="00904973"/>
    <w:rsid w:val="009256D1"/>
    <w:rsid w:val="00925BE9"/>
    <w:rsid w:val="00937B41"/>
    <w:rsid w:val="00937FA1"/>
    <w:rsid w:val="009428D1"/>
    <w:rsid w:val="00974C5B"/>
    <w:rsid w:val="00974D93"/>
    <w:rsid w:val="00976C9A"/>
    <w:rsid w:val="009A4317"/>
    <w:rsid w:val="009A766F"/>
    <w:rsid w:val="009B7E28"/>
    <w:rsid w:val="009C00AE"/>
    <w:rsid w:val="009C0A0D"/>
    <w:rsid w:val="009C1CF4"/>
    <w:rsid w:val="009C5A3E"/>
    <w:rsid w:val="009C5B71"/>
    <w:rsid w:val="009D1644"/>
    <w:rsid w:val="009D3A11"/>
    <w:rsid w:val="009D5544"/>
    <w:rsid w:val="009E2D46"/>
    <w:rsid w:val="009E7117"/>
    <w:rsid w:val="009F20F2"/>
    <w:rsid w:val="009F44CE"/>
    <w:rsid w:val="00A1033B"/>
    <w:rsid w:val="00A11151"/>
    <w:rsid w:val="00A320FB"/>
    <w:rsid w:val="00A33D14"/>
    <w:rsid w:val="00A35790"/>
    <w:rsid w:val="00A37D42"/>
    <w:rsid w:val="00A37F02"/>
    <w:rsid w:val="00A44B04"/>
    <w:rsid w:val="00A4666F"/>
    <w:rsid w:val="00A46D86"/>
    <w:rsid w:val="00A54A71"/>
    <w:rsid w:val="00A563FC"/>
    <w:rsid w:val="00A63E42"/>
    <w:rsid w:val="00A70FCE"/>
    <w:rsid w:val="00A7213A"/>
    <w:rsid w:val="00A73F7E"/>
    <w:rsid w:val="00A758E0"/>
    <w:rsid w:val="00A76680"/>
    <w:rsid w:val="00A77D21"/>
    <w:rsid w:val="00A85A09"/>
    <w:rsid w:val="00A8782E"/>
    <w:rsid w:val="00A926F3"/>
    <w:rsid w:val="00AA0BFF"/>
    <w:rsid w:val="00AA17B1"/>
    <w:rsid w:val="00AA4322"/>
    <w:rsid w:val="00AA43DD"/>
    <w:rsid w:val="00AB04D5"/>
    <w:rsid w:val="00AB7673"/>
    <w:rsid w:val="00AC2254"/>
    <w:rsid w:val="00AC2778"/>
    <w:rsid w:val="00AD425B"/>
    <w:rsid w:val="00AD67F9"/>
    <w:rsid w:val="00AD7644"/>
    <w:rsid w:val="00AE0F72"/>
    <w:rsid w:val="00AE24A7"/>
    <w:rsid w:val="00AE4582"/>
    <w:rsid w:val="00AF60B4"/>
    <w:rsid w:val="00AF62FA"/>
    <w:rsid w:val="00B01015"/>
    <w:rsid w:val="00B044C4"/>
    <w:rsid w:val="00B074AE"/>
    <w:rsid w:val="00B10C53"/>
    <w:rsid w:val="00B11C78"/>
    <w:rsid w:val="00B1274C"/>
    <w:rsid w:val="00B12D1D"/>
    <w:rsid w:val="00B17C9A"/>
    <w:rsid w:val="00B225CA"/>
    <w:rsid w:val="00B23882"/>
    <w:rsid w:val="00B26A01"/>
    <w:rsid w:val="00B43B96"/>
    <w:rsid w:val="00B500C8"/>
    <w:rsid w:val="00B63172"/>
    <w:rsid w:val="00B63BDF"/>
    <w:rsid w:val="00B65121"/>
    <w:rsid w:val="00B73A9F"/>
    <w:rsid w:val="00B820DC"/>
    <w:rsid w:val="00B86C75"/>
    <w:rsid w:val="00B91353"/>
    <w:rsid w:val="00B928C8"/>
    <w:rsid w:val="00B93C6F"/>
    <w:rsid w:val="00BB4DBF"/>
    <w:rsid w:val="00BC5065"/>
    <w:rsid w:val="00BC6F89"/>
    <w:rsid w:val="00BD110B"/>
    <w:rsid w:val="00BD45AC"/>
    <w:rsid w:val="00BD5363"/>
    <w:rsid w:val="00BD5F08"/>
    <w:rsid w:val="00BE23EA"/>
    <w:rsid w:val="00BE3F9E"/>
    <w:rsid w:val="00BE5434"/>
    <w:rsid w:val="00C003AE"/>
    <w:rsid w:val="00C02813"/>
    <w:rsid w:val="00C06B5B"/>
    <w:rsid w:val="00C07253"/>
    <w:rsid w:val="00C3225C"/>
    <w:rsid w:val="00C33000"/>
    <w:rsid w:val="00C37E48"/>
    <w:rsid w:val="00C446E4"/>
    <w:rsid w:val="00C513E4"/>
    <w:rsid w:val="00C515E3"/>
    <w:rsid w:val="00C52CB0"/>
    <w:rsid w:val="00C72D7D"/>
    <w:rsid w:val="00C87FB0"/>
    <w:rsid w:val="00CA2F5F"/>
    <w:rsid w:val="00CA4FCD"/>
    <w:rsid w:val="00CA5C16"/>
    <w:rsid w:val="00CC7457"/>
    <w:rsid w:val="00CD516C"/>
    <w:rsid w:val="00CE2577"/>
    <w:rsid w:val="00CF70D3"/>
    <w:rsid w:val="00D041F7"/>
    <w:rsid w:val="00D07653"/>
    <w:rsid w:val="00D20119"/>
    <w:rsid w:val="00D227F5"/>
    <w:rsid w:val="00D24840"/>
    <w:rsid w:val="00D30D7A"/>
    <w:rsid w:val="00D34FB7"/>
    <w:rsid w:val="00D40E54"/>
    <w:rsid w:val="00D6279C"/>
    <w:rsid w:val="00D6366F"/>
    <w:rsid w:val="00D7271C"/>
    <w:rsid w:val="00D76207"/>
    <w:rsid w:val="00D77C60"/>
    <w:rsid w:val="00D836BE"/>
    <w:rsid w:val="00D909B4"/>
    <w:rsid w:val="00D94E8A"/>
    <w:rsid w:val="00D95203"/>
    <w:rsid w:val="00D9664A"/>
    <w:rsid w:val="00DA5521"/>
    <w:rsid w:val="00DB28BB"/>
    <w:rsid w:val="00DB479F"/>
    <w:rsid w:val="00DC1931"/>
    <w:rsid w:val="00DD0882"/>
    <w:rsid w:val="00DE279A"/>
    <w:rsid w:val="00DE3618"/>
    <w:rsid w:val="00DF02EA"/>
    <w:rsid w:val="00DF044F"/>
    <w:rsid w:val="00DF1E5F"/>
    <w:rsid w:val="00E00729"/>
    <w:rsid w:val="00E0603A"/>
    <w:rsid w:val="00E06E32"/>
    <w:rsid w:val="00E12587"/>
    <w:rsid w:val="00E13DEA"/>
    <w:rsid w:val="00E20E04"/>
    <w:rsid w:val="00E2458B"/>
    <w:rsid w:val="00E35BB6"/>
    <w:rsid w:val="00E36D1B"/>
    <w:rsid w:val="00E440AF"/>
    <w:rsid w:val="00E45419"/>
    <w:rsid w:val="00E573FD"/>
    <w:rsid w:val="00E6530E"/>
    <w:rsid w:val="00E65630"/>
    <w:rsid w:val="00E657D2"/>
    <w:rsid w:val="00E667FA"/>
    <w:rsid w:val="00E71DEC"/>
    <w:rsid w:val="00E7360D"/>
    <w:rsid w:val="00E86989"/>
    <w:rsid w:val="00E9497D"/>
    <w:rsid w:val="00E94F82"/>
    <w:rsid w:val="00EA59C8"/>
    <w:rsid w:val="00EB28D9"/>
    <w:rsid w:val="00EB7B0D"/>
    <w:rsid w:val="00EC1A23"/>
    <w:rsid w:val="00EC3DE4"/>
    <w:rsid w:val="00ED343F"/>
    <w:rsid w:val="00ED38A7"/>
    <w:rsid w:val="00ED3D5C"/>
    <w:rsid w:val="00ED4325"/>
    <w:rsid w:val="00ED6327"/>
    <w:rsid w:val="00EE1553"/>
    <w:rsid w:val="00EF00E3"/>
    <w:rsid w:val="00EF2198"/>
    <w:rsid w:val="00EF3026"/>
    <w:rsid w:val="00EF4426"/>
    <w:rsid w:val="00EF586B"/>
    <w:rsid w:val="00F17794"/>
    <w:rsid w:val="00F201F7"/>
    <w:rsid w:val="00F2422D"/>
    <w:rsid w:val="00F4109E"/>
    <w:rsid w:val="00F42CD8"/>
    <w:rsid w:val="00F42D29"/>
    <w:rsid w:val="00F45E34"/>
    <w:rsid w:val="00F47E0B"/>
    <w:rsid w:val="00F52898"/>
    <w:rsid w:val="00F541AB"/>
    <w:rsid w:val="00F5434D"/>
    <w:rsid w:val="00F54922"/>
    <w:rsid w:val="00F56ABE"/>
    <w:rsid w:val="00F6512C"/>
    <w:rsid w:val="00F66118"/>
    <w:rsid w:val="00F758C3"/>
    <w:rsid w:val="00F82D25"/>
    <w:rsid w:val="00F85068"/>
    <w:rsid w:val="00F91435"/>
    <w:rsid w:val="00F927C3"/>
    <w:rsid w:val="00F968B0"/>
    <w:rsid w:val="00FA0A97"/>
    <w:rsid w:val="00FA1401"/>
    <w:rsid w:val="00FC3B46"/>
    <w:rsid w:val="00FC5A69"/>
    <w:rsid w:val="00FC7878"/>
    <w:rsid w:val="00FD0D1B"/>
    <w:rsid w:val="00FD4A9B"/>
    <w:rsid w:val="00FE15A3"/>
    <w:rsid w:val="00FE4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779FB"/>
  <w15:chartTrackingRefBased/>
  <w15:docId w15:val="{F5BB2730-A3D6-45B9-BC1B-AC04A8134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E57"/>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D343F"/>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D343F"/>
    <w:pPr>
      <w:keepNext/>
      <w:keepLines/>
      <w:spacing w:before="160" w:after="120"/>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44DBB"/>
    <w:pPr>
      <w:ind w:left="720"/>
      <w:contextualSpacing/>
    </w:pPr>
  </w:style>
  <w:style w:type="table" w:styleId="TableGrid">
    <w:name w:val="Table Grid"/>
    <w:basedOn w:val="TableNormal"/>
    <w:uiPriority w:val="39"/>
    <w:rsid w:val="00B17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343F"/>
    <w:rPr>
      <w:rFonts w:ascii="Times New Roman" w:eastAsiaTheme="majorEastAsia" w:hAnsi="Times New Roman" w:cstheme="majorBidi"/>
      <w:b/>
      <w:color w:val="000000" w:themeColor="text1"/>
      <w:sz w:val="28"/>
      <w:szCs w:val="32"/>
    </w:rPr>
  </w:style>
  <w:style w:type="paragraph" w:styleId="NoSpacing">
    <w:name w:val="No Spacing"/>
    <w:link w:val="NoSpacingChar"/>
    <w:uiPriority w:val="1"/>
    <w:qFormat/>
    <w:rsid w:val="00147A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7A7B"/>
    <w:rPr>
      <w:rFonts w:eastAsiaTheme="minorEastAsia"/>
      <w:lang w:val="en-US"/>
    </w:rPr>
  </w:style>
  <w:style w:type="paragraph" w:styleId="TOCHeading">
    <w:name w:val="TOC Heading"/>
    <w:basedOn w:val="Heading1"/>
    <w:next w:val="Normal"/>
    <w:uiPriority w:val="39"/>
    <w:unhideWhenUsed/>
    <w:qFormat/>
    <w:rsid w:val="00147A7B"/>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7A7B"/>
    <w:pPr>
      <w:spacing w:after="100"/>
    </w:pPr>
  </w:style>
  <w:style w:type="character" w:styleId="Hyperlink">
    <w:name w:val="Hyperlink"/>
    <w:basedOn w:val="DefaultParagraphFont"/>
    <w:uiPriority w:val="99"/>
    <w:unhideWhenUsed/>
    <w:rsid w:val="00147A7B"/>
    <w:rPr>
      <w:color w:val="0563C1" w:themeColor="hyperlink"/>
      <w:u w:val="single"/>
    </w:rPr>
  </w:style>
  <w:style w:type="paragraph" w:styleId="Header">
    <w:name w:val="header"/>
    <w:basedOn w:val="Normal"/>
    <w:link w:val="HeaderChar"/>
    <w:uiPriority w:val="99"/>
    <w:unhideWhenUsed/>
    <w:rsid w:val="0028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4A6"/>
  </w:style>
  <w:style w:type="paragraph" w:styleId="Footer">
    <w:name w:val="footer"/>
    <w:basedOn w:val="Normal"/>
    <w:link w:val="FooterChar"/>
    <w:uiPriority w:val="99"/>
    <w:unhideWhenUsed/>
    <w:rsid w:val="0028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4A6"/>
  </w:style>
  <w:style w:type="character" w:styleId="Emphasis">
    <w:name w:val="Emphasis"/>
    <w:basedOn w:val="DefaultParagraphFont"/>
    <w:uiPriority w:val="20"/>
    <w:qFormat/>
    <w:rsid w:val="00785F4C"/>
    <w:rPr>
      <w:i/>
      <w:iCs/>
    </w:rPr>
  </w:style>
  <w:style w:type="character" w:customStyle="1" w:styleId="Heading2Char">
    <w:name w:val="Heading 2 Char"/>
    <w:basedOn w:val="DefaultParagraphFont"/>
    <w:link w:val="Heading2"/>
    <w:uiPriority w:val="9"/>
    <w:rsid w:val="00ED343F"/>
    <w:rPr>
      <w:rFonts w:ascii="Times New Roman" w:eastAsiaTheme="majorEastAsia" w:hAnsi="Times New Roman" w:cstheme="majorBidi"/>
      <w:b/>
      <w:color w:val="000000" w:themeColor="text1"/>
      <w:sz w:val="28"/>
      <w:szCs w:val="26"/>
    </w:rPr>
  </w:style>
  <w:style w:type="paragraph" w:styleId="Caption">
    <w:name w:val="caption"/>
    <w:basedOn w:val="Normal"/>
    <w:next w:val="Normal"/>
    <w:uiPriority w:val="35"/>
    <w:unhideWhenUsed/>
    <w:qFormat/>
    <w:rsid w:val="000F6321"/>
    <w:pPr>
      <w:spacing w:after="200" w:line="240" w:lineRule="auto"/>
    </w:pPr>
    <w:rPr>
      <w:i/>
      <w:iCs/>
      <w:color w:val="44546A" w:themeColor="text2"/>
      <w:sz w:val="18"/>
      <w:szCs w:val="18"/>
    </w:rPr>
  </w:style>
  <w:style w:type="table" w:styleId="ListTable5Dark-Accent1">
    <w:name w:val="List Table 5 Dark Accent 1"/>
    <w:basedOn w:val="TableNormal"/>
    <w:uiPriority w:val="50"/>
    <w:rsid w:val="001D23CE"/>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B928C8"/>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B928C8"/>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FollowedHyperlink">
    <w:name w:val="FollowedHyperlink"/>
    <w:basedOn w:val="DefaultParagraphFont"/>
    <w:uiPriority w:val="99"/>
    <w:semiHidden/>
    <w:unhideWhenUsed/>
    <w:rsid w:val="003A61FD"/>
    <w:rPr>
      <w:color w:val="954F72" w:themeColor="followedHyperlink"/>
      <w:u w:val="single"/>
    </w:rPr>
  </w:style>
  <w:style w:type="character" w:styleId="UnresolvedMention">
    <w:name w:val="Unresolved Mention"/>
    <w:basedOn w:val="DefaultParagraphFont"/>
    <w:uiPriority w:val="99"/>
    <w:semiHidden/>
    <w:unhideWhenUsed/>
    <w:rsid w:val="003A61FD"/>
    <w:rPr>
      <w:color w:val="605E5C"/>
      <w:shd w:val="clear" w:color="auto" w:fill="E1DFDD"/>
    </w:rPr>
  </w:style>
  <w:style w:type="paragraph" w:styleId="TOC2">
    <w:name w:val="toc 2"/>
    <w:basedOn w:val="Normal"/>
    <w:next w:val="Normal"/>
    <w:autoRedefine/>
    <w:uiPriority w:val="39"/>
    <w:unhideWhenUsed/>
    <w:rsid w:val="001769F6"/>
    <w:pPr>
      <w:spacing w:after="100"/>
      <w:ind w:left="240"/>
    </w:pPr>
  </w:style>
  <w:style w:type="character" w:styleId="Strong">
    <w:name w:val="Strong"/>
    <w:basedOn w:val="DefaultParagraphFont"/>
    <w:uiPriority w:val="22"/>
    <w:qFormat/>
    <w:rsid w:val="005A3763"/>
    <w:rPr>
      <w:b/>
      <w:bCs/>
    </w:rPr>
  </w:style>
  <w:style w:type="character" w:customStyle="1" w:styleId="ListParagraphChar">
    <w:name w:val="List Paragraph Char"/>
    <w:link w:val="ListParagraph"/>
    <w:uiPriority w:val="4"/>
    <w:rsid w:val="00894070"/>
    <w:rPr>
      <w:rFonts w:ascii="Times New Roman" w:hAnsi="Times New Roman"/>
      <w:color w:val="000000" w:themeColor="text1"/>
      <w:sz w:val="24"/>
    </w:rPr>
  </w:style>
  <w:style w:type="paragraph" w:styleId="NormalWeb">
    <w:name w:val="Normal (Web)"/>
    <w:basedOn w:val="Normal"/>
    <w:uiPriority w:val="99"/>
    <w:semiHidden/>
    <w:unhideWhenUsed/>
    <w:rsid w:val="00244A63"/>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443">
      <w:bodyDiv w:val="1"/>
      <w:marLeft w:val="0"/>
      <w:marRight w:val="0"/>
      <w:marTop w:val="0"/>
      <w:marBottom w:val="0"/>
      <w:divBdr>
        <w:top w:val="none" w:sz="0" w:space="0" w:color="auto"/>
        <w:left w:val="none" w:sz="0" w:space="0" w:color="auto"/>
        <w:bottom w:val="none" w:sz="0" w:space="0" w:color="auto"/>
        <w:right w:val="none" w:sz="0" w:space="0" w:color="auto"/>
      </w:divBdr>
    </w:div>
    <w:div w:id="251747770">
      <w:bodyDiv w:val="1"/>
      <w:marLeft w:val="0"/>
      <w:marRight w:val="0"/>
      <w:marTop w:val="0"/>
      <w:marBottom w:val="0"/>
      <w:divBdr>
        <w:top w:val="none" w:sz="0" w:space="0" w:color="auto"/>
        <w:left w:val="none" w:sz="0" w:space="0" w:color="auto"/>
        <w:bottom w:val="none" w:sz="0" w:space="0" w:color="auto"/>
        <w:right w:val="none" w:sz="0" w:space="0" w:color="auto"/>
      </w:divBdr>
    </w:div>
    <w:div w:id="255328425">
      <w:bodyDiv w:val="1"/>
      <w:marLeft w:val="0"/>
      <w:marRight w:val="0"/>
      <w:marTop w:val="0"/>
      <w:marBottom w:val="0"/>
      <w:divBdr>
        <w:top w:val="none" w:sz="0" w:space="0" w:color="auto"/>
        <w:left w:val="none" w:sz="0" w:space="0" w:color="auto"/>
        <w:bottom w:val="none" w:sz="0" w:space="0" w:color="auto"/>
        <w:right w:val="none" w:sz="0" w:space="0" w:color="auto"/>
      </w:divBdr>
    </w:div>
    <w:div w:id="447510548">
      <w:bodyDiv w:val="1"/>
      <w:marLeft w:val="0"/>
      <w:marRight w:val="0"/>
      <w:marTop w:val="0"/>
      <w:marBottom w:val="0"/>
      <w:divBdr>
        <w:top w:val="none" w:sz="0" w:space="0" w:color="auto"/>
        <w:left w:val="none" w:sz="0" w:space="0" w:color="auto"/>
        <w:bottom w:val="none" w:sz="0" w:space="0" w:color="auto"/>
        <w:right w:val="none" w:sz="0" w:space="0" w:color="auto"/>
      </w:divBdr>
    </w:div>
    <w:div w:id="465968777">
      <w:bodyDiv w:val="1"/>
      <w:marLeft w:val="0"/>
      <w:marRight w:val="0"/>
      <w:marTop w:val="0"/>
      <w:marBottom w:val="0"/>
      <w:divBdr>
        <w:top w:val="none" w:sz="0" w:space="0" w:color="auto"/>
        <w:left w:val="none" w:sz="0" w:space="0" w:color="auto"/>
        <w:bottom w:val="none" w:sz="0" w:space="0" w:color="auto"/>
        <w:right w:val="none" w:sz="0" w:space="0" w:color="auto"/>
      </w:divBdr>
    </w:div>
    <w:div w:id="576210187">
      <w:bodyDiv w:val="1"/>
      <w:marLeft w:val="0"/>
      <w:marRight w:val="0"/>
      <w:marTop w:val="0"/>
      <w:marBottom w:val="0"/>
      <w:divBdr>
        <w:top w:val="none" w:sz="0" w:space="0" w:color="auto"/>
        <w:left w:val="none" w:sz="0" w:space="0" w:color="auto"/>
        <w:bottom w:val="none" w:sz="0" w:space="0" w:color="auto"/>
        <w:right w:val="none" w:sz="0" w:space="0" w:color="auto"/>
      </w:divBdr>
    </w:div>
    <w:div w:id="576476659">
      <w:bodyDiv w:val="1"/>
      <w:marLeft w:val="0"/>
      <w:marRight w:val="0"/>
      <w:marTop w:val="0"/>
      <w:marBottom w:val="0"/>
      <w:divBdr>
        <w:top w:val="none" w:sz="0" w:space="0" w:color="auto"/>
        <w:left w:val="none" w:sz="0" w:space="0" w:color="auto"/>
        <w:bottom w:val="none" w:sz="0" w:space="0" w:color="auto"/>
        <w:right w:val="none" w:sz="0" w:space="0" w:color="auto"/>
      </w:divBdr>
    </w:div>
    <w:div w:id="580601959">
      <w:bodyDiv w:val="1"/>
      <w:marLeft w:val="0"/>
      <w:marRight w:val="0"/>
      <w:marTop w:val="0"/>
      <w:marBottom w:val="0"/>
      <w:divBdr>
        <w:top w:val="none" w:sz="0" w:space="0" w:color="auto"/>
        <w:left w:val="none" w:sz="0" w:space="0" w:color="auto"/>
        <w:bottom w:val="none" w:sz="0" w:space="0" w:color="auto"/>
        <w:right w:val="none" w:sz="0" w:space="0" w:color="auto"/>
      </w:divBdr>
    </w:div>
    <w:div w:id="606273913">
      <w:bodyDiv w:val="1"/>
      <w:marLeft w:val="0"/>
      <w:marRight w:val="0"/>
      <w:marTop w:val="0"/>
      <w:marBottom w:val="0"/>
      <w:divBdr>
        <w:top w:val="none" w:sz="0" w:space="0" w:color="auto"/>
        <w:left w:val="none" w:sz="0" w:space="0" w:color="auto"/>
        <w:bottom w:val="none" w:sz="0" w:space="0" w:color="auto"/>
        <w:right w:val="none" w:sz="0" w:space="0" w:color="auto"/>
      </w:divBdr>
    </w:div>
    <w:div w:id="615332857">
      <w:bodyDiv w:val="1"/>
      <w:marLeft w:val="0"/>
      <w:marRight w:val="0"/>
      <w:marTop w:val="0"/>
      <w:marBottom w:val="0"/>
      <w:divBdr>
        <w:top w:val="none" w:sz="0" w:space="0" w:color="auto"/>
        <w:left w:val="none" w:sz="0" w:space="0" w:color="auto"/>
        <w:bottom w:val="none" w:sz="0" w:space="0" w:color="auto"/>
        <w:right w:val="none" w:sz="0" w:space="0" w:color="auto"/>
      </w:divBdr>
    </w:div>
    <w:div w:id="636909581">
      <w:bodyDiv w:val="1"/>
      <w:marLeft w:val="0"/>
      <w:marRight w:val="0"/>
      <w:marTop w:val="0"/>
      <w:marBottom w:val="0"/>
      <w:divBdr>
        <w:top w:val="none" w:sz="0" w:space="0" w:color="auto"/>
        <w:left w:val="none" w:sz="0" w:space="0" w:color="auto"/>
        <w:bottom w:val="none" w:sz="0" w:space="0" w:color="auto"/>
        <w:right w:val="none" w:sz="0" w:space="0" w:color="auto"/>
      </w:divBdr>
    </w:div>
    <w:div w:id="680814101">
      <w:bodyDiv w:val="1"/>
      <w:marLeft w:val="0"/>
      <w:marRight w:val="0"/>
      <w:marTop w:val="0"/>
      <w:marBottom w:val="0"/>
      <w:divBdr>
        <w:top w:val="none" w:sz="0" w:space="0" w:color="auto"/>
        <w:left w:val="none" w:sz="0" w:space="0" w:color="auto"/>
        <w:bottom w:val="none" w:sz="0" w:space="0" w:color="auto"/>
        <w:right w:val="none" w:sz="0" w:space="0" w:color="auto"/>
      </w:divBdr>
    </w:div>
    <w:div w:id="924654036">
      <w:bodyDiv w:val="1"/>
      <w:marLeft w:val="0"/>
      <w:marRight w:val="0"/>
      <w:marTop w:val="0"/>
      <w:marBottom w:val="0"/>
      <w:divBdr>
        <w:top w:val="none" w:sz="0" w:space="0" w:color="auto"/>
        <w:left w:val="none" w:sz="0" w:space="0" w:color="auto"/>
        <w:bottom w:val="none" w:sz="0" w:space="0" w:color="auto"/>
        <w:right w:val="none" w:sz="0" w:space="0" w:color="auto"/>
      </w:divBdr>
    </w:div>
    <w:div w:id="1025181359">
      <w:bodyDiv w:val="1"/>
      <w:marLeft w:val="0"/>
      <w:marRight w:val="0"/>
      <w:marTop w:val="0"/>
      <w:marBottom w:val="0"/>
      <w:divBdr>
        <w:top w:val="none" w:sz="0" w:space="0" w:color="auto"/>
        <w:left w:val="none" w:sz="0" w:space="0" w:color="auto"/>
        <w:bottom w:val="none" w:sz="0" w:space="0" w:color="auto"/>
        <w:right w:val="none" w:sz="0" w:space="0" w:color="auto"/>
      </w:divBdr>
      <w:divsChild>
        <w:div w:id="1410301824">
          <w:marLeft w:val="0"/>
          <w:marRight w:val="0"/>
          <w:marTop w:val="0"/>
          <w:marBottom w:val="0"/>
          <w:divBdr>
            <w:top w:val="none" w:sz="0" w:space="0" w:color="auto"/>
            <w:left w:val="none" w:sz="0" w:space="0" w:color="auto"/>
            <w:bottom w:val="none" w:sz="0" w:space="0" w:color="auto"/>
            <w:right w:val="none" w:sz="0" w:space="0" w:color="auto"/>
          </w:divBdr>
          <w:divsChild>
            <w:div w:id="685906955">
              <w:marLeft w:val="0"/>
              <w:marRight w:val="0"/>
              <w:marTop w:val="0"/>
              <w:marBottom w:val="0"/>
              <w:divBdr>
                <w:top w:val="none" w:sz="0" w:space="0" w:color="auto"/>
                <w:left w:val="none" w:sz="0" w:space="0" w:color="auto"/>
                <w:bottom w:val="none" w:sz="0" w:space="0" w:color="auto"/>
                <w:right w:val="none" w:sz="0" w:space="0" w:color="auto"/>
              </w:divBdr>
            </w:div>
          </w:divsChild>
        </w:div>
        <w:div w:id="1050572288">
          <w:marLeft w:val="0"/>
          <w:marRight w:val="0"/>
          <w:marTop w:val="0"/>
          <w:marBottom w:val="0"/>
          <w:divBdr>
            <w:top w:val="none" w:sz="0" w:space="0" w:color="auto"/>
            <w:left w:val="none" w:sz="0" w:space="0" w:color="auto"/>
            <w:bottom w:val="none" w:sz="0" w:space="0" w:color="auto"/>
            <w:right w:val="none" w:sz="0" w:space="0" w:color="auto"/>
          </w:divBdr>
          <w:divsChild>
            <w:div w:id="2027172025">
              <w:marLeft w:val="0"/>
              <w:marRight w:val="0"/>
              <w:marTop w:val="0"/>
              <w:marBottom w:val="0"/>
              <w:divBdr>
                <w:top w:val="none" w:sz="0" w:space="0" w:color="auto"/>
                <w:left w:val="none" w:sz="0" w:space="0" w:color="auto"/>
                <w:bottom w:val="none" w:sz="0" w:space="0" w:color="auto"/>
                <w:right w:val="none" w:sz="0" w:space="0" w:color="auto"/>
              </w:divBdr>
            </w:div>
            <w:div w:id="1152138296">
              <w:marLeft w:val="0"/>
              <w:marRight w:val="0"/>
              <w:marTop w:val="0"/>
              <w:marBottom w:val="0"/>
              <w:divBdr>
                <w:top w:val="none" w:sz="0" w:space="0" w:color="auto"/>
                <w:left w:val="none" w:sz="0" w:space="0" w:color="auto"/>
                <w:bottom w:val="none" w:sz="0" w:space="0" w:color="auto"/>
                <w:right w:val="none" w:sz="0" w:space="0" w:color="auto"/>
              </w:divBdr>
            </w:div>
          </w:divsChild>
        </w:div>
        <w:div w:id="1233931624">
          <w:marLeft w:val="0"/>
          <w:marRight w:val="0"/>
          <w:marTop w:val="0"/>
          <w:marBottom w:val="0"/>
          <w:divBdr>
            <w:top w:val="none" w:sz="0" w:space="0" w:color="auto"/>
            <w:left w:val="none" w:sz="0" w:space="0" w:color="auto"/>
            <w:bottom w:val="none" w:sz="0" w:space="0" w:color="auto"/>
            <w:right w:val="none" w:sz="0" w:space="0" w:color="auto"/>
          </w:divBdr>
          <w:divsChild>
            <w:div w:id="2072078527">
              <w:marLeft w:val="0"/>
              <w:marRight w:val="0"/>
              <w:marTop w:val="0"/>
              <w:marBottom w:val="0"/>
              <w:divBdr>
                <w:top w:val="none" w:sz="0" w:space="0" w:color="auto"/>
                <w:left w:val="none" w:sz="0" w:space="0" w:color="auto"/>
                <w:bottom w:val="none" w:sz="0" w:space="0" w:color="auto"/>
                <w:right w:val="none" w:sz="0" w:space="0" w:color="auto"/>
              </w:divBdr>
            </w:div>
            <w:div w:id="4375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593958">
      <w:bodyDiv w:val="1"/>
      <w:marLeft w:val="0"/>
      <w:marRight w:val="0"/>
      <w:marTop w:val="0"/>
      <w:marBottom w:val="0"/>
      <w:divBdr>
        <w:top w:val="none" w:sz="0" w:space="0" w:color="auto"/>
        <w:left w:val="none" w:sz="0" w:space="0" w:color="auto"/>
        <w:bottom w:val="none" w:sz="0" w:space="0" w:color="auto"/>
        <w:right w:val="none" w:sz="0" w:space="0" w:color="auto"/>
      </w:divBdr>
    </w:div>
    <w:div w:id="1516267279">
      <w:bodyDiv w:val="1"/>
      <w:marLeft w:val="0"/>
      <w:marRight w:val="0"/>
      <w:marTop w:val="0"/>
      <w:marBottom w:val="0"/>
      <w:divBdr>
        <w:top w:val="none" w:sz="0" w:space="0" w:color="auto"/>
        <w:left w:val="none" w:sz="0" w:space="0" w:color="auto"/>
        <w:bottom w:val="none" w:sz="0" w:space="0" w:color="auto"/>
        <w:right w:val="none" w:sz="0" w:space="0" w:color="auto"/>
      </w:divBdr>
    </w:div>
    <w:div w:id="1591310650">
      <w:bodyDiv w:val="1"/>
      <w:marLeft w:val="0"/>
      <w:marRight w:val="0"/>
      <w:marTop w:val="0"/>
      <w:marBottom w:val="0"/>
      <w:divBdr>
        <w:top w:val="none" w:sz="0" w:space="0" w:color="auto"/>
        <w:left w:val="none" w:sz="0" w:space="0" w:color="auto"/>
        <w:bottom w:val="none" w:sz="0" w:space="0" w:color="auto"/>
        <w:right w:val="none" w:sz="0" w:space="0" w:color="auto"/>
      </w:divBdr>
    </w:div>
    <w:div w:id="1628848588">
      <w:bodyDiv w:val="1"/>
      <w:marLeft w:val="0"/>
      <w:marRight w:val="0"/>
      <w:marTop w:val="0"/>
      <w:marBottom w:val="0"/>
      <w:divBdr>
        <w:top w:val="none" w:sz="0" w:space="0" w:color="auto"/>
        <w:left w:val="none" w:sz="0" w:space="0" w:color="auto"/>
        <w:bottom w:val="none" w:sz="0" w:space="0" w:color="auto"/>
        <w:right w:val="none" w:sz="0" w:space="0" w:color="auto"/>
      </w:divBdr>
    </w:div>
    <w:div w:id="1639610525">
      <w:bodyDiv w:val="1"/>
      <w:marLeft w:val="0"/>
      <w:marRight w:val="0"/>
      <w:marTop w:val="0"/>
      <w:marBottom w:val="0"/>
      <w:divBdr>
        <w:top w:val="none" w:sz="0" w:space="0" w:color="auto"/>
        <w:left w:val="none" w:sz="0" w:space="0" w:color="auto"/>
        <w:bottom w:val="none" w:sz="0" w:space="0" w:color="auto"/>
        <w:right w:val="none" w:sz="0" w:space="0" w:color="auto"/>
      </w:divBdr>
    </w:div>
    <w:div w:id="1797333169">
      <w:bodyDiv w:val="1"/>
      <w:marLeft w:val="0"/>
      <w:marRight w:val="0"/>
      <w:marTop w:val="0"/>
      <w:marBottom w:val="0"/>
      <w:divBdr>
        <w:top w:val="none" w:sz="0" w:space="0" w:color="auto"/>
        <w:left w:val="none" w:sz="0" w:space="0" w:color="auto"/>
        <w:bottom w:val="none" w:sz="0" w:space="0" w:color="auto"/>
        <w:right w:val="none" w:sz="0" w:space="0" w:color="auto"/>
      </w:divBdr>
    </w:div>
    <w:div w:id="1809123482">
      <w:bodyDiv w:val="1"/>
      <w:marLeft w:val="0"/>
      <w:marRight w:val="0"/>
      <w:marTop w:val="0"/>
      <w:marBottom w:val="0"/>
      <w:divBdr>
        <w:top w:val="none" w:sz="0" w:space="0" w:color="auto"/>
        <w:left w:val="none" w:sz="0" w:space="0" w:color="auto"/>
        <w:bottom w:val="none" w:sz="0" w:space="0" w:color="auto"/>
        <w:right w:val="none" w:sz="0" w:space="0" w:color="auto"/>
      </w:divBdr>
    </w:div>
    <w:div w:id="1996105499">
      <w:bodyDiv w:val="1"/>
      <w:marLeft w:val="0"/>
      <w:marRight w:val="0"/>
      <w:marTop w:val="0"/>
      <w:marBottom w:val="0"/>
      <w:divBdr>
        <w:top w:val="none" w:sz="0" w:space="0" w:color="auto"/>
        <w:left w:val="none" w:sz="0" w:space="0" w:color="auto"/>
        <w:bottom w:val="none" w:sz="0" w:space="0" w:color="auto"/>
        <w:right w:val="none" w:sz="0" w:space="0" w:color="auto"/>
      </w:divBdr>
    </w:div>
    <w:div w:id="211905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9E73B-9693-4F0B-A1B1-96D290DA9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2416</TotalTime>
  <Pages>22</Pages>
  <Words>4520</Words>
  <Characters>25769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Okwute</dc:creator>
  <cp:keywords/>
  <dc:description/>
  <cp:lastModifiedBy>Fred Okwute</cp:lastModifiedBy>
  <cp:revision>107</cp:revision>
  <dcterms:created xsi:type="dcterms:W3CDTF">2022-07-26T09:14:00Z</dcterms:created>
  <dcterms:modified xsi:type="dcterms:W3CDTF">2023-01-18T22:51:00Z</dcterms:modified>
</cp:coreProperties>
</file>