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139D7" w14:textId="77777777" w:rsidR="008843F7" w:rsidRDefault="00EA7854" w:rsidP="008843F7">
      <w:pPr>
        <w:pStyle w:val="Heading1"/>
        <w:jc w:val="center"/>
        <w:rPr>
          <w:rFonts w:ascii="Times New Roman" w:hAnsi="Times New Roman" w:cs="Times New Roman"/>
          <w:b/>
          <w:bCs/>
          <w:color w:val="131615"/>
          <w:sz w:val="32"/>
          <w:szCs w:val="32"/>
          <w:shd w:val="clear" w:color="auto" w:fill="FFFFFF"/>
        </w:rPr>
      </w:pPr>
      <w:r>
        <w:rPr>
          <w:rFonts w:ascii="Times New Roman" w:hAnsi="Times New Roman" w:cs="Times New Roman"/>
          <w:b/>
          <w:bCs/>
          <w:color w:val="131615"/>
          <w:sz w:val="32"/>
          <w:szCs w:val="32"/>
          <w:shd w:val="clear" w:color="auto" w:fill="FFFFFF"/>
        </w:rPr>
        <w:t>Assig</w:t>
      </w:r>
      <w:r w:rsidR="008843F7">
        <w:rPr>
          <w:rFonts w:ascii="Times New Roman" w:hAnsi="Times New Roman" w:cs="Times New Roman"/>
          <w:b/>
          <w:bCs/>
          <w:color w:val="131615"/>
          <w:sz w:val="32"/>
          <w:szCs w:val="32"/>
          <w:shd w:val="clear" w:color="auto" w:fill="FFFFFF"/>
        </w:rPr>
        <w:t>n</w:t>
      </w:r>
      <w:r>
        <w:rPr>
          <w:rFonts w:ascii="Times New Roman" w:hAnsi="Times New Roman" w:cs="Times New Roman"/>
          <w:b/>
          <w:bCs/>
          <w:color w:val="131615"/>
          <w:sz w:val="32"/>
          <w:szCs w:val="32"/>
          <w:shd w:val="clear" w:color="auto" w:fill="FFFFFF"/>
        </w:rPr>
        <w:t xml:space="preserve">ment </w:t>
      </w:r>
      <w:r w:rsidR="008843F7">
        <w:rPr>
          <w:rFonts w:ascii="Times New Roman" w:hAnsi="Times New Roman" w:cs="Times New Roman"/>
          <w:b/>
          <w:bCs/>
          <w:color w:val="131615"/>
          <w:sz w:val="32"/>
          <w:szCs w:val="32"/>
          <w:shd w:val="clear" w:color="auto" w:fill="FFFFFF"/>
        </w:rPr>
        <w:t xml:space="preserve">Tittle: </w:t>
      </w:r>
    </w:p>
    <w:p w14:paraId="3826DA56" w14:textId="0FDBAEE5" w:rsidR="008843F7" w:rsidRPr="008843F7" w:rsidRDefault="008843F7" w:rsidP="008843F7">
      <w:pPr>
        <w:pStyle w:val="Heading1"/>
        <w:jc w:val="center"/>
        <w:rPr>
          <w:rFonts w:ascii="Times New Roman" w:hAnsi="Times New Roman" w:cs="Times New Roman"/>
          <w:b/>
          <w:bCs/>
          <w:color w:val="131615"/>
          <w:sz w:val="48"/>
          <w:szCs w:val="48"/>
          <w:shd w:val="clear" w:color="auto" w:fill="FFFFFF"/>
        </w:rPr>
      </w:pPr>
      <w:r w:rsidRPr="008843F7">
        <w:rPr>
          <w:rFonts w:ascii="Times New Roman" w:hAnsi="Times New Roman" w:cs="Times New Roman"/>
          <w:b/>
          <w:bCs/>
          <w:color w:val="131615"/>
          <w:sz w:val="48"/>
          <w:szCs w:val="48"/>
          <w:shd w:val="clear" w:color="auto" w:fill="FFFFFF"/>
        </w:rPr>
        <w:t>Component 1: Coursework: Written Report</w:t>
      </w:r>
    </w:p>
    <w:p w14:paraId="2E0D0482" w14:textId="77777777" w:rsidR="008843F7" w:rsidRDefault="008843F7" w:rsidP="008843F7">
      <w:pPr>
        <w:pStyle w:val="Heading1"/>
        <w:jc w:val="center"/>
        <w:rPr>
          <w:rFonts w:ascii="Times New Roman" w:hAnsi="Times New Roman" w:cs="Times New Roman"/>
          <w:b/>
          <w:bCs/>
          <w:color w:val="131615"/>
          <w:sz w:val="32"/>
          <w:szCs w:val="32"/>
          <w:shd w:val="clear" w:color="auto" w:fill="FFFFFF"/>
        </w:rPr>
      </w:pPr>
      <w:r>
        <w:rPr>
          <w:rFonts w:ascii="Times New Roman" w:hAnsi="Times New Roman" w:cs="Times New Roman"/>
          <w:b/>
          <w:bCs/>
          <w:color w:val="131615"/>
          <w:sz w:val="32"/>
          <w:szCs w:val="32"/>
          <w:shd w:val="clear" w:color="auto" w:fill="FFFFFF"/>
        </w:rPr>
        <w:t xml:space="preserve">Programme: </w:t>
      </w:r>
    </w:p>
    <w:p w14:paraId="392C94FF" w14:textId="100BC18D" w:rsidR="008843F7" w:rsidRPr="008843F7" w:rsidRDefault="008843F7" w:rsidP="008843F7">
      <w:pPr>
        <w:pStyle w:val="Heading1"/>
        <w:jc w:val="center"/>
        <w:rPr>
          <w:rFonts w:ascii="Times New Roman" w:hAnsi="Times New Roman" w:cs="Times New Roman"/>
          <w:b/>
          <w:bCs/>
          <w:color w:val="131615"/>
          <w:shd w:val="clear" w:color="auto" w:fill="FFFFFF"/>
        </w:rPr>
      </w:pPr>
      <w:r w:rsidRPr="008843F7">
        <w:rPr>
          <w:rFonts w:ascii="Times New Roman" w:hAnsi="Times New Roman" w:cs="Times New Roman"/>
          <w:b/>
          <w:bCs/>
          <w:color w:val="131615"/>
          <w:shd w:val="clear" w:color="auto" w:fill="FFFFFF"/>
        </w:rPr>
        <w:t>BA Business and Management</w:t>
      </w:r>
    </w:p>
    <w:p w14:paraId="33BB9E71" w14:textId="77777777" w:rsidR="008843F7" w:rsidRDefault="008843F7" w:rsidP="008843F7">
      <w:pPr>
        <w:pStyle w:val="Heading1"/>
        <w:jc w:val="center"/>
        <w:rPr>
          <w:rFonts w:ascii="Times New Roman" w:hAnsi="Times New Roman" w:cs="Times New Roman"/>
          <w:b/>
          <w:bCs/>
          <w:color w:val="131615"/>
          <w:sz w:val="32"/>
          <w:szCs w:val="32"/>
          <w:shd w:val="clear" w:color="auto" w:fill="FFFFFF"/>
        </w:rPr>
      </w:pPr>
    </w:p>
    <w:p w14:paraId="63F09AA5" w14:textId="77777777" w:rsidR="008843F7" w:rsidRDefault="008843F7" w:rsidP="008843F7">
      <w:pPr>
        <w:pStyle w:val="Heading1"/>
        <w:jc w:val="center"/>
        <w:rPr>
          <w:rFonts w:ascii="Times New Roman" w:hAnsi="Times New Roman" w:cs="Times New Roman"/>
          <w:b/>
          <w:bCs/>
          <w:color w:val="131615"/>
          <w:sz w:val="32"/>
          <w:szCs w:val="32"/>
          <w:shd w:val="clear" w:color="auto" w:fill="FFFFFF"/>
        </w:rPr>
      </w:pPr>
    </w:p>
    <w:p w14:paraId="0F968948" w14:textId="77777777" w:rsidR="008843F7" w:rsidRDefault="008843F7" w:rsidP="008843F7">
      <w:pPr>
        <w:pStyle w:val="Heading1"/>
        <w:jc w:val="center"/>
        <w:rPr>
          <w:rFonts w:ascii="Times New Roman" w:hAnsi="Times New Roman" w:cs="Times New Roman"/>
          <w:b/>
          <w:bCs/>
          <w:color w:val="131615"/>
          <w:sz w:val="32"/>
          <w:szCs w:val="32"/>
          <w:shd w:val="clear" w:color="auto" w:fill="FFFFFF"/>
        </w:rPr>
      </w:pPr>
    </w:p>
    <w:p w14:paraId="08F656FB" w14:textId="77777777" w:rsidR="008843F7" w:rsidRDefault="008843F7" w:rsidP="008843F7">
      <w:pPr>
        <w:pStyle w:val="Heading1"/>
        <w:jc w:val="center"/>
        <w:rPr>
          <w:rFonts w:ascii="Times New Roman" w:hAnsi="Times New Roman" w:cs="Times New Roman"/>
          <w:b/>
          <w:bCs/>
          <w:color w:val="131615"/>
          <w:sz w:val="32"/>
          <w:szCs w:val="32"/>
          <w:shd w:val="clear" w:color="auto" w:fill="FFFFFF"/>
        </w:rPr>
      </w:pPr>
    </w:p>
    <w:p w14:paraId="05D2D3F5" w14:textId="77777777" w:rsidR="008843F7" w:rsidRDefault="008843F7" w:rsidP="008843F7">
      <w:pPr>
        <w:pStyle w:val="Heading1"/>
        <w:jc w:val="center"/>
        <w:rPr>
          <w:rFonts w:ascii="Times New Roman" w:hAnsi="Times New Roman" w:cs="Times New Roman"/>
          <w:b/>
          <w:bCs/>
          <w:color w:val="131615"/>
          <w:sz w:val="32"/>
          <w:szCs w:val="32"/>
          <w:shd w:val="clear" w:color="auto" w:fill="FFFFFF"/>
        </w:rPr>
      </w:pPr>
    </w:p>
    <w:p w14:paraId="779627EC" w14:textId="77777777" w:rsidR="008843F7" w:rsidRDefault="008843F7" w:rsidP="008843F7">
      <w:pPr>
        <w:pStyle w:val="Heading1"/>
        <w:jc w:val="center"/>
        <w:rPr>
          <w:rFonts w:ascii="Times New Roman" w:hAnsi="Times New Roman" w:cs="Times New Roman"/>
          <w:b/>
          <w:bCs/>
          <w:color w:val="131615"/>
          <w:sz w:val="32"/>
          <w:szCs w:val="32"/>
          <w:shd w:val="clear" w:color="auto" w:fill="FFFFFF"/>
        </w:rPr>
      </w:pPr>
    </w:p>
    <w:p w14:paraId="3044B480" w14:textId="041A14A1" w:rsidR="008843F7" w:rsidRDefault="008843F7" w:rsidP="008843F7">
      <w:pPr>
        <w:pStyle w:val="Heading1"/>
        <w:jc w:val="both"/>
        <w:rPr>
          <w:rFonts w:ascii="Times New Roman" w:hAnsi="Times New Roman" w:cs="Times New Roman"/>
          <w:b/>
          <w:bCs/>
          <w:color w:val="131615"/>
          <w:sz w:val="32"/>
          <w:szCs w:val="32"/>
          <w:shd w:val="clear" w:color="auto" w:fill="FFFFFF"/>
        </w:rPr>
      </w:pPr>
      <w:r>
        <w:rPr>
          <w:rFonts w:ascii="Times New Roman" w:hAnsi="Times New Roman" w:cs="Times New Roman"/>
          <w:b/>
          <w:bCs/>
          <w:color w:val="131615"/>
          <w:sz w:val="32"/>
          <w:szCs w:val="32"/>
          <w:shd w:val="clear" w:color="auto" w:fill="FFFFFF"/>
        </w:rPr>
        <w:t xml:space="preserve">Module: </w:t>
      </w:r>
      <w:r w:rsidRPr="008843F7">
        <w:rPr>
          <w:rFonts w:ascii="Times New Roman" w:hAnsi="Times New Roman" w:cs="Times New Roman"/>
          <w:i/>
          <w:iCs/>
          <w:color w:val="131615"/>
          <w:sz w:val="32"/>
          <w:szCs w:val="32"/>
          <w:shd w:val="clear" w:color="auto" w:fill="FFFFFF"/>
        </w:rPr>
        <w:t>Strategic Management and Sustainability</w:t>
      </w:r>
    </w:p>
    <w:p w14:paraId="4D69C045" w14:textId="77777777" w:rsidR="008843F7" w:rsidRPr="008843F7" w:rsidRDefault="008843F7" w:rsidP="008843F7">
      <w:pPr>
        <w:pStyle w:val="Heading1"/>
        <w:jc w:val="both"/>
        <w:rPr>
          <w:rFonts w:ascii="Times New Roman" w:hAnsi="Times New Roman" w:cs="Times New Roman"/>
          <w:i/>
          <w:iCs/>
          <w:color w:val="131615"/>
          <w:sz w:val="32"/>
          <w:szCs w:val="32"/>
          <w:shd w:val="clear" w:color="auto" w:fill="FFFFFF"/>
        </w:rPr>
      </w:pPr>
      <w:r>
        <w:rPr>
          <w:rFonts w:ascii="Times New Roman" w:hAnsi="Times New Roman" w:cs="Times New Roman"/>
          <w:b/>
          <w:bCs/>
          <w:color w:val="131615"/>
          <w:sz w:val="32"/>
          <w:szCs w:val="32"/>
          <w:shd w:val="clear" w:color="auto" w:fill="FFFFFF"/>
        </w:rPr>
        <w:t xml:space="preserve">Module code: </w:t>
      </w:r>
      <w:r w:rsidRPr="008843F7">
        <w:rPr>
          <w:rFonts w:ascii="Times New Roman" w:hAnsi="Times New Roman" w:cs="Times New Roman"/>
          <w:i/>
          <w:iCs/>
          <w:color w:val="131615"/>
          <w:sz w:val="32"/>
          <w:szCs w:val="32"/>
          <w:shd w:val="clear" w:color="auto" w:fill="FFFFFF"/>
        </w:rPr>
        <w:t>LCBB6004</w:t>
      </w:r>
    </w:p>
    <w:p w14:paraId="38AE8598" w14:textId="77777777" w:rsidR="008843F7" w:rsidRPr="008843F7" w:rsidRDefault="008843F7" w:rsidP="008843F7">
      <w:pPr>
        <w:pStyle w:val="Heading1"/>
        <w:jc w:val="both"/>
        <w:rPr>
          <w:rFonts w:ascii="Times New Roman" w:hAnsi="Times New Roman" w:cs="Times New Roman"/>
          <w:i/>
          <w:iCs/>
          <w:color w:val="131615"/>
          <w:sz w:val="32"/>
          <w:szCs w:val="32"/>
          <w:shd w:val="clear" w:color="auto" w:fill="FFFFFF"/>
        </w:rPr>
      </w:pPr>
      <w:r>
        <w:rPr>
          <w:rFonts w:ascii="Times New Roman" w:hAnsi="Times New Roman" w:cs="Times New Roman"/>
          <w:b/>
          <w:bCs/>
          <w:color w:val="131615"/>
          <w:sz w:val="32"/>
          <w:szCs w:val="32"/>
          <w:shd w:val="clear" w:color="auto" w:fill="FFFFFF"/>
        </w:rPr>
        <w:t xml:space="preserve">Module Lead: </w:t>
      </w:r>
      <w:proofErr w:type="spellStart"/>
      <w:r w:rsidRPr="008843F7">
        <w:rPr>
          <w:rFonts w:ascii="Times New Roman" w:hAnsi="Times New Roman" w:cs="Times New Roman"/>
          <w:i/>
          <w:iCs/>
          <w:color w:val="131615"/>
          <w:sz w:val="32"/>
          <w:szCs w:val="32"/>
          <w:shd w:val="clear" w:color="auto" w:fill="FFFFFF"/>
        </w:rPr>
        <w:t>Dr.</w:t>
      </w:r>
      <w:proofErr w:type="spellEnd"/>
      <w:r w:rsidRPr="008843F7">
        <w:rPr>
          <w:rFonts w:ascii="Times New Roman" w:hAnsi="Times New Roman" w:cs="Times New Roman"/>
          <w:i/>
          <w:iCs/>
          <w:color w:val="131615"/>
          <w:sz w:val="32"/>
          <w:szCs w:val="32"/>
          <w:shd w:val="clear" w:color="auto" w:fill="FFFFFF"/>
        </w:rPr>
        <w:t xml:space="preserve"> Abdi Rehman</w:t>
      </w:r>
    </w:p>
    <w:p w14:paraId="02C72DA7" w14:textId="77777777" w:rsidR="008843F7" w:rsidRPr="008843F7" w:rsidRDefault="008843F7" w:rsidP="008843F7">
      <w:pPr>
        <w:pStyle w:val="Heading1"/>
        <w:jc w:val="both"/>
        <w:rPr>
          <w:rFonts w:ascii="Times New Roman" w:hAnsi="Times New Roman" w:cs="Times New Roman"/>
          <w:i/>
          <w:iCs/>
          <w:color w:val="131615"/>
          <w:sz w:val="32"/>
          <w:szCs w:val="32"/>
          <w:shd w:val="clear" w:color="auto" w:fill="FFFFFF"/>
        </w:rPr>
      </w:pPr>
      <w:r>
        <w:rPr>
          <w:rFonts w:ascii="Times New Roman" w:hAnsi="Times New Roman" w:cs="Times New Roman"/>
          <w:b/>
          <w:bCs/>
          <w:color w:val="131615"/>
          <w:sz w:val="32"/>
          <w:szCs w:val="32"/>
          <w:shd w:val="clear" w:color="auto" w:fill="FFFFFF"/>
        </w:rPr>
        <w:t xml:space="preserve">Student name: </w:t>
      </w:r>
      <w:r w:rsidRPr="008843F7">
        <w:rPr>
          <w:rFonts w:ascii="Times New Roman" w:hAnsi="Times New Roman" w:cs="Times New Roman"/>
          <w:i/>
          <w:iCs/>
          <w:color w:val="131615"/>
          <w:sz w:val="32"/>
          <w:szCs w:val="32"/>
          <w:shd w:val="clear" w:color="auto" w:fill="FFFFFF"/>
        </w:rPr>
        <w:t xml:space="preserve">Adelina </w:t>
      </w:r>
      <w:proofErr w:type="spellStart"/>
      <w:r w:rsidRPr="008843F7">
        <w:rPr>
          <w:rFonts w:ascii="Times New Roman" w:hAnsi="Times New Roman" w:cs="Times New Roman"/>
          <w:i/>
          <w:iCs/>
          <w:color w:val="131615"/>
          <w:sz w:val="32"/>
          <w:szCs w:val="32"/>
          <w:shd w:val="clear" w:color="auto" w:fill="FFFFFF"/>
        </w:rPr>
        <w:t>Andrusca</w:t>
      </w:r>
      <w:proofErr w:type="spellEnd"/>
    </w:p>
    <w:p w14:paraId="1A18AC9B" w14:textId="480E2C36" w:rsidR="00EA7854" w:rsidRDefault="008843F7" w:rsidP="008843F7">
      <w:pPr>
        <w:pStyle w:val="Heading1"/>
        <w:jc w:val="both"/>
        <w:rPr>
          <w:rFonts w:ascii="Times New Roman" w:hAnsi="Times New Roman" w:cs="Times New Roman"/>
          <w:b/>
          <w:bCs/>
          <w:color w:val="131615"/>
          <w:sz w:val="32"/>
          <w:szCs w:val="32"/>
          <w:shd w:val="clear" w:color="auto" w:fill="FFFFFF"/>
        </w:rPr>
      </w:pPr>
      <w:r>
        <w:rPr>
          <w:rFonts w:ascii="Times New Roman" w:hAnsi="Times New Roman" w:cs="Times New Roman"/>
          <w:b/>
          <w:bCs/>
          <w:color w:val="131615"/>
          <w:sz w:val="32"/>
          <w:szCs w:val="32"/>
          <w:shd w:val="clear" w:color="auto" w:fill="FFFFFF"/>
        </w:rPr>
        <w:t xml:space="preserve">Student number: </w:t>
      </w:r>
      <w:r w:rsidRPr="008843F7">
        <w:rPr>
          <w:rFonts w:ascii="Times New Roman" w:hAnsi="Times New Roman" w:cs="Times New Roman"/>
          <w:i/>
          <w:iCs/>
          <w:color w:val="131615"/>
          <w:sz w:val="32"/>
          <w:szCs w:val="32"/>
          <w:shd w:val="clear" w:color="auto" w:fill="FFFFFF"/>
        </w:rPr>
        <w:t>2128219</w:t>
      </w:r>
      <w:r w:rsidR="00EA7854">
        <w:rPr>
          <w:rFonts w:ascii="Times New Roman" w:hAnsi="Times New Roman" w:cs="Times New Roman"/>
          <w:b/>
          <w:bCs/>
          <w:color w:val="131615"/>
          <w:sz w:val="32"/>
          <w:szCs w:val="32"/>
          <w:shd w:val="clear" w:color="auto" w:fill="FFFFFF"/>
        </w:rPr>
        <w:br w:type="page"/>
      </w:r>
    </w:p>
    <w:sdt>
      <w:sdtPr>
        <w:id w:val="75347921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99A0B6E" w14:textId="49A6937B" w:rsidR="00EA7854" w:rsidRDefault="00EA7854">
          <w:pPr>
            <w:pStyle w:val="TOCHeading"/>
          </w:pPr>
          <w:r>
            <w:t>Table of Contents</w:t>
          </w:r>
        </w:p>
        <w:p w14:paraId="0E73857F" w14:textId="49D93403" w:rsidR="00EA7854" w:rsidRDefault="00EA7854">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1118628" w:history="1">
            <w:r w:rsidRPr="00503BF0">
              <w:rPr>
                <w:rStyle w:val="Hyperlink"/>
                <w:rFonts w:ascii="Times New Roman" w:hAnsi="Times New Roman" w:cs="Times New Roman"/>
                <w:noProof/>
                <w:shd w:val="clear" w:color="auto" w:fill="FFFFFF"/>
              </w:rPr>
              <w:t>Introduction</w:t>
            </w:r>
            <w:r>
              <w:rPr>
                <w:noProof/>
                <w:webHidden/>
              </w:rPr>
              <w:tab/>
            </w:r>
            <w:r>
              <w:rPr>
                <w:noProof/>
                <w:webHidden/>
              </w:rPr>
              <w:fldChar w:fldCharType="begin"/>
            </w:r>
            <w:r>
              <w:rPr>
                <w:noProof/>
                <w:webHidden/>
              </w:rPr>
              <w:instrText xml:space="preserve"> PAGEREF _Toc191118628 \h </w:instrText>
            </w:r>
            <w:r>
              <w:rPr>
                <w:noProof/>
                <w:webHidden/>
              </w:rPr>
            </w:r>
            <w:r>
              <w:rPr>
                <w:noProof/>
                <w:webHidden/>
              </w:rPr>
              <w:fldChar w:fldCharType="separate"/>
            </w:r>
            <w:r>
              <w:rPr>
                <w:noProof/>
                <w:webHidden/>
              </w:rPr>
              <w:t>3</w:t>
            </w:r>
            <w:r>
              <w:rPr>
                <w:noProof/>
                <w:webHidden/>
              </w:rPr>
              <w:fldChar w:fldCharType="end"/>
            </w:r>
          </w:hyperlink>
        </w:p>
        <w:p w14:paraId="00D506CD" w14:textId="35C55D80" w:rsidR="00EA7854" w:rsidRDefault="00EA7854">
          <w:pPr>
            <w:pStyle w:val="TOC1"/>
            <w:tabs>
              <w:tab w:val="right" w:leader="dot" w:pos="9016"/>
            </w:tabs>
            <w:rPr>
              <w:rFonts w:eastAsiaTheme="minorEastAsia"/>
              <w:b w:val="0"/>
              <w:bCs w:val="0"/>
              <w:i w:val="0"/>
              <w:iCs w:val="0"/>
              <w:noProof/>
              <w:lang w:eastAsia="en-GB"/>
            </w:rPr>
          </w:pPr>
          <w:hyperlink w:anchor="_Toc191118629" w:history="1">
            <w:r w:rsidRPr="00503BF0">
              <w:rPr>
                <w:rStyle w:val="Hyperlink"/>
                <w:rFonts w:ascii="Times New Roman" w:eastAsia="Times New Roman" w:hAnsi="Times New Roman" w:cs="Times New Roman"/>
                <w:noProof/>
                <w:kern w:val="0"/>
                <w:lang w:eastAsia="en-GB"/>
                <w14:ligatures w14:val="none"/>
              </w:rPr>
              <w:t>Strategy Analysis</w:t>
            </w:r>
            <w:r>
              <w:rPr>
                <w:noProof/>
                <w:webHidden/>
              </w:rPr>
              <w:tab/>
            </w:r>
            <w:r>
              <w:rPr>
                <w:noProof/>
                <w:webHidden/>
              </w:rPr>
              <w:fldChar w:fldCharType="begin"/>
            </w:r>
            <w:r>
              <w:rPr>
                <w:noProof/>
                <w:webHidden/>
              </w:rPr>
              <w:instrText xml:space="preserve"> PAGEREF _Toc191118629 \h </w:instrText>
            </w:r>
            <w:r>
              <w:rPr>
                <w:noProof/>
                <w:webHidden/>
              </w:rPr>
            </w:r>
            <w:r>
              <w:rPr>
                <w:noProof/>
                <w:webHidden/>
              </w:rPr>
              <w:fldChar w:fldCharType="separate"/>
            </w:r>
            <w:r>
              <w:rPr>
                <w:noProof/>
                <w:webHidden/>
              </w:rPr>
              <w:t>3</w:t>
            </w:r>
            <w:r>
              <w:rPr>
                <w:noProof/>
                <w:webHidden/>
              </w:rPr>
              <w:fldChar w:fldCharType="end"/>
            </w:r>
          </w:hyperlink>
        </w:p>
        <w:p w14:paraId="077292C2" w14:textId="51E706F5" w:rsidR="00EA7854" w:rsidRDefault="00EA7854">
          <w:pPr>
            <w:pStyle w:val="TOC2"/>
            <w:tabs>
              <w:tab w:val="right" w:leader="dot" w:pos="9016"/>
            </w:tabs>
            <w:rPr>
              <w:rFonts w:eastAsiaTheme="minorEastAsia"/>
              <w:b w:val="0"/>
              <w:bCs w:val="0"/>
              <w:noProof/>
              <w:sz w:val="24"/>
              <w:szCs w:val="24"/>
              <w:lang w:eastAsia="en-GB"/>
            </w:rPr>
          </w:pPr>
          <w:hyperlink w:anchor="_Toc191118630" w:history="1">
            <w:r w:rsidRPr="00503BF0">
              <w:rPr>
                <w:rStyle w:val="Hyperlink"/>
                <w:rFonts w:ascii="Times New Roman" w:eastAsia="Times New Roman" w:hAnsi="Times New Roman" w:cs="Times New Roman"/>
                <w:i/>
                <w:iCs/>
                <w:noProof/>
                <w:kern w:val="0"/>
                <w:lang w:eastAsia="en-GB"/>
                <w14:ligatures w14:val="none"/>
              </w:rPr>
              <w:t>External Environment Audit</w:t>
            </w:r>
            <w:r>
              <w:rPr>
                <w:noProof/>
                <w:webHidden/>
              </w:rPr>
              <w:tab/>
            </w:r>
            <w:r>
              <w:rPr>
                <w:noProof/>
                <w:webHidden/>
              </w:rPr>
              <w:fldChar w:fldCharType="begin"/>
            </w:r>
            <w:r>
              <w:rPr>
                <w:noProof/>
                <w:webHidden/>
              </w:rPr>
              <w:instrText xml:space="preserve"> PAGEREF _Toc191118630 \h </w:instrText>
            </w:r>
            <w:r>
              <w:rPr>
                <w:noProof/>
                <w:webHidden/>
              </w:rPr>
            </w:r>
            <w:r>
              <w:rPr>
                <w:noProof/>
                <w:webHidden/>
              </w:rPr>
              <w:fldChar w:fldCharType="separate"/>
            </w:r>
            <w:r>
              <w:rPr>
                <w:noProof/>
                <w:webHidden/>
              </w:rPr>
              <w:t>3</w:t>
            </w:r>
            <w:r>
              <w:rPr>
                <w:noProof/>
                <w:webHidden/>
              </w:rPr>
              <w:fldChar w:fldCharType="end"/>
            </w:r>
          </w:hyperlink>
        </w:p>
        <w:p w14:paraId="5174DD5D" w14:textId="0CC6B857" w:rsidR="00EA7854" w:rsidRDefault="00EA7854">
          <w:pPr>
            <w:pStyle w:val="TOC3"/>
            <w:tabs>
              <w:tab w:val="right" w:leader="dot" w:pos="9016"/>
            </w:tabs>
            <w:rPr>
              <w:rFonts w:eastAsiaTheme="minorEastAsia"/>
              <w:noProof/>
              <w:sz w:val="24"/>
              <w:szCs w:val="24"/>
              <w:lang w:eastAsia="en-GB"/>
            </w:rPr>
          </w:pPr>
          <w:hyperlink w:anchor="_Toc191118631" w:history="1">
            <w:r w:rsidRPr="00503BF0">
              <w:rPr>
                <w:rStyle w:val="Hyperlink"/>
                <w:rFonts w:ascii="Times New Roman" w:hAnsi="Times New Roman" w:cs="Times New Roman"/>
                <w:b/>
                <w:bCs/>
                <w:noProof/>
                <w:shd w:val="clear" w:color="auto" w:fill="FFFFFF"/>
              </w:rPr>
              <w:t>PESTLE Analysis</w:t>
            </w:r>
            <w:r>
              <w:rPr>
                <w:noProof/>
                <w:webHidden/>
              </w:rPr>
              <w:tab/>
            </w:r>
            <w:r>
              <w:rPr>
                <w:noProof/>
                <w:webHidden/>
              </w:rPr>
              <w:fldChar w:fldCharType="begin"/>
            </w:r>
            <w:r>
              <w:rPr>
                <w:noProof/>
                <w:webHidden/>
              </w:rPr>
              <w:instrText xml:space="preserve"> PAGEREF _Toc191118631 \h </w:instrText>
            </w:r>
            <w:r>
              <w:rPr>
                <w:noProof/>
                <w:webHidden/>
              </w:rPr>
            </w:r>
            <w:r>
              <w:rPr>
                <w:noProof/>
                <w:webHidden/>
              </w:rPr>
              <w:fldChar w:fldCharType="separate"/>
            </w:r>
            <w:r>
              <w:rPr>
                <w:noProof/>
                <w:webHidden/>
              </w:rPr>
              <w:t>3</w:t>
            </w:r>
            <w:r>
              <w:rPr>
                <w:noProof/>
                <w:webHidden/>
              </w:rPr>
              <w:fldChar w:fldCharType="end"/>
            </w:r>
          </w:hyperlink>
        </w:p>
        <w:p w14:paraId="0B5D29AB" w14:textId="2555B99D" w:rsidR="00EA7854" w:rsidRDefault="00EA7854">
          <w:pPr>
            <w:pStyle w:val="TOC3"/>
            <w:tabs>
              <w:tab w:val="right" w:leader="dot" w:pos="9016"/>
            </w:tabs>
            <w:rPr>
              <w:rFonts w:eastAsiaTheme="minorEastAsia"/>
              <w:noProof/>
              <w:sz w:val="24"/>
              <w:szCs w:val="24"/>
              <w:lang w:eastAsia="en-GB"/>
            </w:rPr>
          </w:pPr>
          <w:hyperlink w:anchor="_Toc191118632" w:history="1">
            <w:r w:rsidRPr="00503BF0">
              <w:rPr>
                <w:rStyle w:val="Hyperlink"/>
                <w:rFonts w:ascii="Times New Roman" w:eastAsia="Times New Roman" w:hAnsi="Times New Roman" w:cs="Times New Roman"/>
                <w:b/>
                <w:bCs/>
                <w:noProof/>
                <w:kern w:val="0"/>
                <w:lang w:eastAsia="en-GB"/>
                <w14:ligatures w14:val="none"/>
              </w:rPr>
              <w:t>Porter’s Five Forces</w:t>
            </w:r>
            <w:r>
              <w:rPr>
                <w:noProof/>
                <w:webHidden/>
              </w:rPr>
              <w:tab/>
            </w:r>
            <w:r>
              <w:rPr>
                <w:noProof/>
                <w:webHidden/>
              </w:rPr>
              <w:fldChar w:fldCharType="begin"/>
            </w:r>
            <w:r>
              <w:rPr>
                <w:noProof/>
                <w:webHidden/>
              </w:rPr>
              <w:instrText xml:space="preserve"> PAGEREF _Toc191118632 \h </w:instrText>
            </w:r>
            <w:r>
              <w:rPr>
                <w:noProof/>
                <w:webHidden/>
              </w:rPr>
            </w:r>
            <w:r>
              <w:rPr>
                <w:noProof/>
                <w:webHidden/>
              </w:rPr>
              <w:fldChar w:fldCharType="separate"/>
            </w:r>
            <w:r>
              <w:rPr>
                <w:noProof/>
                <w:webHidden/>
              </w:rPr>
              <w:t>4</w:t>
            </w:r>
            <w:r>
              <w:rPr>
                <w:noProof/>
                <w:webHidden/>
              </w:rPr>
              <w:fldChar w:fldCharType="end"/>
            </w:r>
          </w:hyperlink>
        </w:p>
        <w:p w14:paraId="10143E12" w14:textId="079D93F4" w:rsidR="00EA7854" w:rsidRDefault="00EA7854">
          <w:pPr>
            <w:pStyle w:val="TOC2"/>
            <w:tabs>
              <w:tab w:val="right" w:leader="dot" w:pos="9016"/>
            </w:tabs>
            <w:rPr>
              <w:rFonts w:eastAsiaTheme="minorEastAsia"/>
              <w:b w:val="0"/>
              <w:bCs w:val="0"/>
              <w:noProof/>
              <w:sz w:val="24"/>
              <w:szCs w:val="24"/>
              <w:lang w:eastAsia="en-GB"/>
            </w:rPr>
          </w:pPr>
          <w:hyperlink w:anchor="_Toc191118633" w:history="1">
            <w:r w:rsidRPr="00503BF0">
              <w:rPr>
                <w:rStyle w:val="Hyperlink"/>
                <w:rFonts w:ascii="Times New Roman" w:eastAsia="Times New Roman" w:hAnsi="Times New Roman" w:cs="Times New Roman"/>
                <w:i/>
                <w:iCs/>
                <w:noProof/>
                <w:kern w:val="0"/>
                <w:lang w:eastAsia="en-GB"/>
                <w14:ligatures w14:val="none"/>
              </w:rPr>
              <w:t>Internal Environment Audit</w:t>
            </w:r>
            <w:r>
              <w:rPr>
                <w:noProof/>
                <w:webHidden/>
              </w:rPr>
              <w:tab/>
            </w:r>
            <w:r>
              <w:rPr>
                <w:noProof/>
                <w:webHidden/>
              </w:rPr>
              <w:fldChar w:fldCharType="begin"/>
            </w:r>
            <w:r>
              <w:rPr>
                <w:noProof/>
                <w:webHidden/>
              </w:rPr>
              <w:instrText xml:space="preserve"> PAGEREF _Toc191118633 \h </w:instrText>
            </w:r>
            <w:r>
              <w:rPr>
                <w:noProof/>
                <w:webHidden/>
              </w:rPr>
            </w:r>
            <w:r>
              <w:rPr>
                <w:noProof/>
                <w:webHidden/>
              </w:rPr>
              <w:fldChar w:fldCharType="separate"/>
            </w:r>
            <w:r>
              <w:rPr>
                <w:noProof/>
                <w:webHidden/>
              </w:rPr>
              <w:t>4</w:t>
            </w:r>
            <w:r>
              <w:rPr>
                <w:noProof/>
                <w:webHidden/>
              </w:rPr>
              <w:fldChar w:fldCharType="end"/>
            </w:r>
          </w:hyperlink>
        </w:p>
        <w:p w14:paraId="739DEDCF" w14:textId="20279B66" w:rsidR="00EA7854" w:rsidRDefault="00EA7854">
          <w:pPr>
            <w:pStyle w:val="TOC3"/>
            <w:tabs>
              <w:tab w:val="right" w:leader="dot" w:pos="9016"/>
            </w:tabs>
            <w:rPr>
              <w:rFonts w:eastAsiaTheme="minorEastAsia"/>
              <w:noProof/>
              <w:sz w:val="24"/>
              <w:szCs w:val="24"/>
              <w:lang w:eastAsia="en-GB"/>
            </w:rPr>
          </w:pPr>
          <w:hyperlink w:anchor="_Toc191118634" w:history="1">
            <w:r w:rsidRPr="00503BF0">
              <w:rPr>
                <w:rStyle w:val="Hyperlink"/>
                <w:rFonts w:ascii="Times New Roman" w:hAnsi="Times New Roman" w:cs="Times New Roman"/>
                <w:b/>
                <w:bCs/>
                <w:noProof/>
                <w:shd w:val="clear" w:color="auto" w:fill="FFFFFF"/>
              </w:rPr>
              <w:t>Value Chain Analysis</w:t>
            </w:r>
            <w:r>
              <w:rPr>
                <w:noProof/>
                <w:webHidden/>
              </w:rPr>
              <w:tab/>
            </w:r>
            <w:r>
              <w:rPr>
                <w:noProof/>
                <w:webHidden/>
              </w:rPr>
              <w:fldChar w:fldCharType="begin"/>
            </w:r>
            <w:r>
              <w:rPr>
                <w:noProof/>
                <w:webHidden/>
              </w:rPr>
              <w:instrText xml:space="preserve"> PAGEREF _Toc191118634 \h </w:instrText>
            </w:r>
            <w:r>
              <w:rPr>
                <w:noProof/>
                <w:webHidden/>
              </w:rPr>
            </w:r>
            <w:r>
              <w:rPr>
                <w:noProof/>
                <w:webHidden/>
              </w:rPr>
              <w:fldChar w:fldCharType="separate"/>
            </w:r>
            <w:r>
              <w:rPr>
                <w:noProof/>
                <w:webHidden/>
              </w:rPr>
              <w:t>4</w:t>
            </w:r>
            <w:r>
              <w:rPr>
                <w:noProof/>
                <w:webHidden/>
              </w:rPr>
              <w:fldChar w:fldCharType="end"/>
            </w:r>
          </w:hyperlink>
        </w:p>
        <w:p w14:paraId="0CB92406" w14:textId="3004B377" w:rsidR="00EA7854" w:rsidRDefault="00EA7854">
          <w:pPr>
            <w:pStyle w:val="TOC3"/>
            <w:tabs>
              <w:tab w:val="right" w:leader="dot" w:pos="9016"/>
            </w:tabs>
            <w:rPr>
              <w:rFonts w:eastAsiaTheme="minorEastAsia"/>
              <w:noProof/>
              <w:sz w:val="24"/>
              <w:szCs w:val="24"/>
              <w:lang w:eastAsia="en-GB"/>
            </w:rPr>
          </w:pPr>
          <w:hyperlink w:anchor="_Toc191118635" w:history="1">
            <w:r w:rsidRPr="00503BF0">
              <w:rPr>
                <w:rStyle w:val="Hyperlink"/>
                <w:rFonts w:ascii="Times New Roman" w:eastAsia="Times New Roman" w:hAnsi="Times New Roman" w:cs="Times New Roman"/>
                <w:b/>
                <w:bCs/>
                <w:noProof/>
                <w:kern w:val="0"/>
                <w:lang w:eastAsia="en-GB"/>
                <w14:ligatures w14:val="none"/>
              </w:rPr>
              <w:t>Resource-Based View (RBV) &amp; VRIO Analysis</w:t>
            </w:r>
            <w:r>
              <w:rPr>
                <w:noProof/>
                <w:webHidden/>
              </w:rPr>
              <w:tab/>
            </w:r>
            <w:r>
              <w:rPr>
                <w:noProof/>
                <w:webHidden/>
              </w:rPr>
              <w:fldChar w:fldCharType="begin"/>
            </w:r>
            <w:r>
              <w:rPr>
                <w:noProof/>
                <w:webHidden/>
              </w:rPr>
              <w:instrText xml:space="preserve"> PAGEREF _Toc191118635 \h </w:instrText>
            </w:r>
            <w:r>
              <w:rPr>
                <w:noProof/>
                <w:webHidden/>
              </w:rPr>
            </w:r>
            <w:r>
              <w:rPr>
                <w:noProof/>
                <w:webHidden/>
              </w:rPr>
              <w:fldChar w:fldCharType="separate"/>
            </w:r>
            <w:r>
              <w:rPr>
                <w:noProof/>
                <w:webHidden/>
              </w:rPr>
              <w:t>5</w:t>
            </w:r>
            <w:r>
              <w:rPr>
                <w:noProof/>
                <w:webHidden/>
              </w:rPr>
              <w:fldChar w:fldCharType="end"/>
            </w:r>
          </w:hyperlink>
        </w:p>
        <w:p w14:paraId="35A7BD64" w14:textId="0B9E89EF" w:rsidR="00EA7854" w:rsidRDefault="00EA7854">
          <w:pPr>
            <w:pStyle w:val="TOC2"/>
            <w:tabs>
              <w:tab w:val="right" w:leader="dot" w:pos="9016"/>
            </w:tabs>
            <w:rPr>
              <w:rFonts w:eastAsiaTheme="minorEastAsia"/>
              <w:b w:val="0"/>
              <w:bCs w:val="0"/>
              <w:noProof/>
              <w:sz w:val="24"/>
              <w:szCs w:val="24"/>
              <w:lang w:eastAsia="en-GB"/>
            </w:rPr>
          </w:pPr>
          <w:hyperlink w:anchor="_Toc191118636" w:history="1">
            <w:r w:rsidRPr="00503BF0">
              <w:rPr>
                <w:rStyle w:val="Hyperlink"/>
                <w:rFonts w:ascii="Times New Roman" w:eastAsia="Times New Roman" w:hAnsi="Times New Roman" w:cs="Times New Roman"/>
                <w:i/>
                <w:iCs/>
                <w:noProof/>
                <w:kern w:val="0"/>
                <w:lang w:eastAsia="en-GB"/>
                <w14:ligatures w14:val="none"/>
              </w:rPr>
              <w:t>SWOT Analysis</w:t>
            </w:r>
            <w:r>
              <w:rPr>
                <w:noProof/>
                <w:webHidden/>
              </w:rPr>
              <w:tab/>
            </w:r>
            <w:r>
              <w:rPr>
                <w:noProof/>
                <w:webHidden/>
              </w:rPr>
              <w:fldChar w:fldCharType="begin"/>
            </w:r>
            <w:r>
              <w:rPr>
                <w:noProof/>
                <w:webHidden/>
              </w:rPr>
              <w:instrText xml:space="preserve"> PAGEREF _Toc191118636 \h </w:instrText>
            </w:r>
            <w:r>
              <w:rPr>
                <w:noProof/>
                <w:webHidden/>
              </w:rPr>
            </w:r>
            <w:r>
              <w:rPr>
                <w:noProof/>
                <w:webHidden/>
              </w:rPr>
              <w:fldChar w:fldCharType="separate"/>
            </w:r>
            <w:r>
              <w:rPr>
                <w:noProof/>
                <w:webHidden/>
              </w:rPr>
              <w:t>5</w:t>
            </w:r>
            <w:r>
              <w:rPr>
                <w:noProof/>
                <w:webHidden/>
              </w:rPr>
              <w:fldChar w:fldCharType="end"/>
            </w:r>
          </w:hyperlink>
        </w:p>
        <w:p w14:paraId="7F197C8B" w14:textId="6441B0F9" w:rsidR="00EA7854" w:rsidRDefault="00EA7854">
          <w:pPr>
            <w:pStyle w:val="TOC1"/>
            <w:tabs>
              <w:tab w:val="right" w:leader="dot" w:pos="9016"/>
            </w:tabs>
            <w:rPr>
              <w:rFonts w:eastAsiaTheme="minorEastAsia"/>
              <w:b w:val="0"/>
              <w:bCs w:val="0"/>
              <w:i w:val="0"/>
              <w:iCs w:val="0"/>
              <w:noProof/>
              <w:lang w:eastAsia="en-GB"/>
            </w:rPr>
          </w:pPr>
          <w:hyperlink w:anchor="_Toc191118637" w:history="1">
            <w:r w:rsidRPr="00503BF0">
              <w:rPr>
                <w:rStyle w:val="Hyperlink"/>
                <w:rFonts w:ascii="Times New Roman" w:eastAsia="Times New Roman" w:hAnsi="Times New Roman" w:cs="Times New Roman"/>
                <w:noProof/>
                <w:kern w:val="0"/>
                <w:lang w:eastAsia="en-GB"/>
                <w14:ligatures w14:val="none"/>
              </w:rPr>
              <w:t>Future Growth Strategies</w:t>
            </w:r>
            <w:r>
              <w:rPr>
                <w:noProof/>
                <w:webHidden/>
              </w:rPr>
              <w:tab/>
            </w:r>
            <w:r>
              <w:rPr>
                <w:noProof/>
                <w:webHidden/>
              </w:rPr>
              <w:fldChar w:fldCharType="begin"/>
            </w:r>
            <w:r>
              <w:rPr>
                <w:noProof/>
                <w:webHidden/>
              </w:rPr>
              <w:instrText xml:space="preserve"> PAGEREF _Toc191118637 \h </w:instrText>
            </w:r>
            <w:r>
              <w:rPr>
                <w:noProof/>
                <w:webHidden/>
              </w:rPr>
            </w:r>
            <w:r>
              <w:rPr>
                <w:noProof/>
                <w:webHidden/>
              </w:rPr>
              <w:fldChar w:fldCharType="separate"/>
            </w:r>
            <w:r>
              <w:rPr>
                <w:noProof/>
                <w:webHidden/>
              </w:rPr>
              <w:t>7</w:t>
            </w:r>
            <w:r>
              <w:rPr>
                <w:noProof/>
                <w:webHidden/>
              </w:rPr>
              <w:fldChar w:fldCharType="end"/>
            </w:r>
          </w:hyperlink>
        </w:p>
        <w:p w14:paraId="0FCBCAD3" w14:textId="37B3E5B8" w:rsidR="00EA7854" w:rsidRDefault="00EA7854">
          <w:pPr>
            <w:pStyle w:val="TOC1"/>
            <w:tabs>
              <w:tab w:val="right" w:leader="dot" w:pos="9016"/>
            </w:tabs>
            <w:rPr>
              <w:rFonts w:eastAsiaTheme="minorEastAsia"/>
              <w:b w:val="0"/>
              <w:bCs w:val="0"/>
              <w:i w:val="0"/>
              <w:iCs w:val="0"/>
              <w:noProof/>
              <w:lang w:eastAsia="en-GB"/>
            </w:rPr>
          </w:pPr>
          <w:hyperlink w:anchor="_Toc191118638" w:history="1">
            <w:r w:rsidRPr="00503BF0">
              <w:rPr>
                <w:rStyle w:val="Hyperlink"/>
                <w:rFonts w:ascii="Times New Roman" w:eastAsia="Times New Roman" w:hAnsi="Times New Roman" w:cs="Times New Roman"/>
                <w:noProof/>
                <w:kern w:val="0"/>
                <w:lang w:eastAsia="en-GB"/>
                <w14:ligatures w14:val="none"/>
              </w:rPr>
              <w:t>Conclusion and Recommendations</w:t>
            </w:r>
            <w:r>
              <w:rPr>
                <w:noProof/>
                <w:webHidden/>
              </w:rPr>
              <w:tab/>
            </w:r>
            <w:r>
              <w:rPr>
                <w:noProof/>
                <w:webHidden/>
              </w:rPr>
              <w:fldChar w:fldCharType="begin"/>
            </w:r>
            <w:r>
              <w:rPr>
                <w:noProof/>
                <w:webHidden/>
              </w:rPr>
              <w:instrText xml:space="preserve"> PAGEREF _Toc191118638 \h </w:instrText>
            </w:r>
            <w:r>
              <w:rPr>
                <w:noProof/>
                <w:webHidden/>
              </w:rPr>
            </w:r>
            <w:r>
              <w:rPr>
                <w:noProof/>
                <w:webHidden/>
              </w:rPr>
              <w:fldChar w:fldCharType="separate"/>
            </w:r>
            <w:r>
              <w:rPr>
                <w:noProof/>
                <w:webHidden/>
              </w:rPr>
              <w:t>8</w:t>
            </w:r>
            <w:r>
              <w:rPr>
                <w:noProof/>
                <w:webHidden/>
              </w:rPr>
              <w:fldChar w:fldCharType="end"/>
            </w:r>
          </w:hyperlink>
        </w:p>
        <w:p w14:paraId="1830AA8A" w14:textId="68FCAEE5" w:rsidR="00EA7854" w:rsidRDefault="00EA7854">
          <w:pPr>
            <w:pStyle w:val="TOC1"/>
            <w:tabs>
              <w:tab w:val="right" w:leader="dot" w:pos="9016"/>
            </w:tabs>
            <w:rPr>
              <w:rFonts w:eastAsiaTheme="minorEastAsia"/>
              <w:b w:val="0"/>
              <w:bCs w:val="0"/>
              <w:i w:val="0"/>
              <w:iCs w:val="0"/>
              <w:noProof/>
              <w:lang w:eastAsia="en-GB"/>
            </w:rPr>
          </w:pPr>
          <w:hyperlink w:anchor="_Toc191118639" w:history="1">
            <w:r w:rsidRPr="00503BF0">
              <w:rPr>
                <w:rStyle w:val="Hyperlink"/>
                <w:noProof/>
              </w:rPr>
              <w:t>Bibliography</w:t>
            </w:r>
            <w:r>
              <w:rPr>
                <w:noProof/>
                <w:webHidden/>
              </w:rPr>
              <w:tab/>
            </w:r>
            <w:r>
              <w:rPr>
                <w:noProof/>
                <w:webHidden/>
              </w:rPr>
              <w:fldChar w:fldCharType="begin"/>
            </w:r>
            <w:r>
              <w:rPr>
                <w:noProof/>
                <w:webHidden/>
              </w:rPr>
              <w:instrText xml:space="preserve"> PAGEREF _Toc191118639 \h </w:instrText>
            </w:r>
            <w:r>
              <w:rPr>
                <w:noProof/>
                <w:webHidden/>
              </w:rPr>
            </w:r>
            <w:r>
              <w:rPr>
                <w:noProof/>
                <w:webHidden/>
              </w:rPr>
              <w:fldChar w:fldCharType="separate"/>
            </w:r>
            <w:r>
              <w:rPr>
                <w:noProof/>
                <w:webHidden/>
              </w:rPr>
              <w:t>9</w:t>
            </w:r>
            <w:r>
              <w:rPr>
                <w:noProof/>
                <w:webHidden/>
              </w:rPr>
              <w:fldChar w:fldCharType="end"/>
            </w:r>
          </w:hyperlink>
        </w:p>
        <w:p w14:paraId="05B54DE9" w14:textId="40CE6933" w:rsidR="00EA7854" w:rsidRDefault="00EA7854">
          <w:r>
            <w:rPr>
              <w:b/>
              <w:bCs/>
              <w:noProof/>
            </w:rPr>
            <w:fldChar w:fldCharType="end"/>
          </w:r>
        </w:p>
      </w:sdtContent>
    </w:sdt>
    <w:p w14:paraId="431A4E97" w14:textId="0994C0A2" w:rsidR="00EA7854" w:rsidRDefault="00EA7854" w:rsidP="00E62CCF">
      <w:pPr>
        <w:pStyle w:val="Heading1"/>
        <w:rPr>
          <w:rFonts w:ascii="Times New Roman" w:hAnsi="Times New Roman" w:cs="Times New Roman"/>
          <w:b/>
          <w:bCs/>
          <w:color w:val="131615"/>
          <w:sz w:val="32"/>
          <w:szCs w:val="32"/>
          <w:shd w:val="clear" w:color="auto" w:fill="FFFFFF"/>
        </w:rPr>
      </w:pPr>
      <w:r>
        <w:rPr>
          <w:rFonts w:ascii="Times New Roman" w:hAnsi="Times New Roman" w:cs="Times New Roman"/>
          <w:b/>
          <w:bCs/>
          <w:color w:val="131615"/>
          <w:sz w:val="32"/>
          <w:szCs w:val="32"/>
          <w:shd w:val="clear" w:color="auto" w:fill="FFFFFF"/>
        </w:rPr>
        <w:br w:type="page"/>
      </w:r>
    </w:p>
    <w:p w14:paraId="2AAEAB0B" w14:textId="77777777" w:rsidR="00EA7854" w:rsidRDefault="00EA7854" w:rsidP="00E62CCF">
      <w:pPr>
        <w:pStyle w:val="Heading1"/>
        <w:rPr>
          <w:rFonts w:ascii="Times New Roman" w:hAnsi="Times New Roman" w:cs="Times New Roman"/>
          <w:b/>
          <w:bCs/>
          <w:color w:val="131615"/>
          <w:sz w:val="32"/>
          <w:szCs w:val="32"/>
          <w:shd w:val="clear" w:color="auto" w:fill="FFFFFF"/>
        </w:rPr>
      </w:pPr>
    </w:p>
    <w:p w14:paraId="3350E9EF" w14:textId="079C814A" w:rsidR="000B3408" w:rsidRPr="00E62CCF" w:rsidRDefault="000B3408" w:rsidP="00E62CCF">
      <w:pPr>
        <w:pStyle w:val="Heading1"/>
        <w:rPr>
          <w:rFonts w:ascii="Times New Roman" w:hAnsi="Times New Roman" w:cs="Times New Roman"/>
          <w:b/>
          <w:bCs/>
          <w:color w:val="131615"/>
          <w:sz w:val="32"/>
          <w:szCs w:val="32"/>
          <w:shd w:val="clear" w:color="auto" w:fill="FFFFFF"/>
        </w:rPr>
      </w:pPr>
      <w:bookmarkStart w:id="0" w:name="_Toc191118628"/>
      <w:r w:rsidRPr="00E62CCF">
        <w:rPr>
          <w:rFonts w:ascii="Times New Roman" w:hAnsi="Times New Roman" w:cs="Times New Roman"/>
          <w:b/>
          <w:bCs/>
          <w:color w:val="131615"/>
          <w:sz w:val="32"/>
          <w:szCs w:val="32"/>
          <w:shd w:val="clear" w:color="auto" w:fill="FFFFFF"/>
        </w:rPr>
        <w:t>Introduction</w:t>
      </w:r>
      <w:bookmarkEnd w:id="0"/>
    </w:p>
    <w:p w14:paraId="1D838BCF" w14:textId="0B3B8659" w:rsidR="00F94251" w:rsidRPr="0019168E" w:rsidRDefault="00F94251"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This paper focuses on the strategic management of Rolls-Royce within the UK automotive industry, with the aim of understanding the organisation’s position in its environment through an analysis of its external and internal factors. To analyse the company, this paper employs different strategic models, including PESTLE, Porter’s Five Forces, Value Chain, Resource-Based View (RBV), and VRIO. A SWOT analysis also helps to reveal the company’s strengths, weaknesses, opportunities and threats. Regulatory changes, shifting consumer preferences and technological advancements continue to define the competitive landscape. Rolls-Royce, the British luxury automobile brand founded in 1906, was known for its distinguished reputation for breathtaking craftsmanship, groundbreaking technology and rarity. </w:t>
      </w:r>
    </w:p>
    <w:p w14:paraId="7B557B5E" w14:textId="77777777" w:rsidR="00F94251" w:rsidRPr="0019168E" w:rsidRDefault="00F94251"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i/>
          <w:iCs/>
          <w:color w:val="131615"/>
          <w:sz w:val="22"/>
          <w:szCs w:val="22"/>
          <w:shd w:val="clear" w:color="auto" w:fill="FFFFFF"/>
        </w:rPr>
        <w:t>History and Background:</w:t>
      </w:r>
      <w:r w:rsidRPr="0019168E">
        <w:rPr>
          <w:rFonts w:ascii="Times New Roman" w:hAnsi="Times New Roman" w:cs="Times New Roman"/>
          <w:color w:val="131615"/>
          <w:sz w:val="22"/>
          <w:szCs w:val="22"/>
          <w:shd w:val="clear" w:color="auto" w:fill="FFFFFF"/>
        </w:rPr>
        <w:t xml:space="preserve"> The partnership between Charles Rolls and Henry Royce defined the beginning of Rolls-Royce, which defined the brand’s excellence in engineering and luxury by their collaboration. Over the years, Rolls-Royce has become a pioneer in creating individual, hand-built automobiles, which offer prestige and exclusivity that very few others can match. In 1998, BMW bought Rolls-Royce, which provided financial stability and access to cutting edge German engineering whilst allowing the brand to keep the distinctive British identity of the brand. Today, Rolls-Royce was able to keep the traditional craftsmanship while incorporating the modern technology. Some of the iconic models that the company has introduced into the market include the Phantom, Ghost, and Cullinan that show the brand’s devotion to automotive luxury and elite customers globally. </w:t>
      </w:r>
    </w:p>
    <w:p w14:paraId="23F0BBCD" w14:textId="1BA3F605" w:rsidR="00F94251" w:rsidRPr="0019168E" w:rsidRDefault="00F94251"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i/>
          <w:iCs/>
          <w:color w:val="131615"/>
          <w:sz w:val="22"/>
          <w:szCs w:val="22"/>
          <w:shd w:val="clear" w:color="auto" w:fill="FFFFFF"/>
        </w:rPr>
        <w:t>Industry Context:</w:t>
      </w:r>
      <w:r w:rsidRPr="0019168E">
        <w:rPr>
          <w:rFonts w:ascii="Times New Roman" w:hAnsi="Times New Roman" w:cs="Times New Roman"/>
          <w:color w:val="131615"/>
          <w:sz w:val="22"/>
          <w:szCs w:val="22"/>
          <w:shd w:val="clear" w:color="auto" w:fill="FFFFFF"/>
        </w:rPr>
        <w:t xml:space="preserve"> The UK automotive industry is a key component of the British economy, and it contributes significantly to the country’s GDP and employment. Rolls-Royce operates in the luxury vehicle market, which is less affected by fluctuations in the economy on a global scale. The market for high-end, custom-built automobiles is still growing, especially in regions with increasing wealth, such as the Middle East, Asia, and North America. Nevertheless, the industry is in the middle of a transition to sustainability and electrification. As environmental standards become more stringent, governments are compelling auto manufacturers to develop EV technology. This continuing transformation presents both a challenge and </w:t>
      </w:r>
      <w:proofErr w:type="spellStart"/>
      <w:proofErr w:type="gramStart"/>
      <w:r w:rsidRPr="0019168E">
        <w:rPr>
          <w:rFonts w:ascii="Times New Roman" w:hAnsi="Times New Roman" w:cs="Times New Roman"/>
          <w:color w:val="131615"/>
          <w:sz w:val="22"/>
          <w:szCs w:val="22"/>
          <w:shd w:val="clear" w:color="auto" w:fill="FFFFFF"/>
        </w:rPr>
        <w:t>a</w:t>
      </w:r>
      <w:proofErr w:type="spellEnd"/>
      <w:proofErr w:type="gramEnd"/>
      <w:r w:rsidRPr="0019168E">
        <w:rPr>
          <w:rFonts w:ascii="Times New Roman" w:hAnsi="Times New Roman" w:cs="Times New Roman"/>
          <w:color w:val="131615"/>
          <w:sz w:val="22"/>
          <w:szCs w:val="22"/>
          <w:shd w:val="clear" w:color="auto" w:fill="FFFFFF"/>
        </w:rPr>
        <w:t xml:space="preserve"> opportunity for Rolls-Royce as it moves its lineup to EVs with the Spectre. </w:t>
      </w:r>
    </w:p>
    <w:p w14:paraId="14E44801" w14:textId="21E67F2A" w:rsidR="003E4C9A" w:rsidRPr="00E62CCF" w:rsidRDefault="003E4C9A" w:rsidP="00E62CCF">
      <w:pPr>
        <w:pStyle w:val="Heading1"/>
        <w:rPr>
          <w:rFonts w:ascii="Times New Roman" w:eastAsia="Times New Roman" w:hAnsi="Times New Roman" w:cs="Times New Roman"/>
          <w:color w:val="000000"/>
          <w:kern w:val="0"/>
          <w:sz w:val="32"/>
          <w:szCs w:val="32"/>
          <w:lang w:eastAsia="en-GB"/>
          <w14:ligatures w14:val="none"/>
        </w:rPr>
      </w:pPr>
      <w:bookmarkStart w:id="1" w:name="_Toc191118629"/>
      <w:r w:rsidRPr="00E62CCF">
        <w:rPr>
          <w:rFonts w:ascii="Times New Roman" w:eastAsia="Times New Roman" w:hAnsi="Times New Roman" w:cs="Times New Roman"/>
          <w:b/>
          <w:bCs/>
          <w:color w:val="000000"/>
          <w:kern w:val="0"/>
          <w:sz w:val="32"/>
          <w:szCs w:val="32"/>
          <w:lang w:eastAsia="en-GB"/>
          <w14:ligatures w14:val="none"/>
        </w:rPr>
        <w:t>Strategy Analysis</w:t>
      </w:r>
      <w:bookmarkEnd w:id="1"/>
    </w:p>
    <w:p w14:paraId="14AB0451" w14:textId="0BC2707A" w:rsidR="003E4C9A" w:rsidRPr="00E62CCF" w:rsidRDefault="003E4C9A" w:rsidP="00E62CCF">
      <w:pPr>
        <w:pStyle w:val="Heading2"/>
        <w:rPr>
          <w:rFonts w:ascii="Times New Roman" w:eastAsia="Times New Roman" w:hAnsi="Times New Roman" w:cs="Times New Roman"/>
          <w:b/>
          <w:bCs/>
          <w:i/>
          <w:iCs/>
          <w:color w:val="000000"/>
          <w:kern w:val="0"/>
          <w:sz w:val="24"/>
          <w:szCs w:val="24"/>
          <w:lang w:eastAsia="en-GB"/>
          <w14:ligatures w14:val="none"/>
        </w:rPr>
      </w:pPr>
      <w:bookmarkStart w:id="2" w:name="_Toc191111833"/>
      <w:bookmarkStart w:id="3" w:name="_Toc191116427"/>
      <w:bookmarkStart w:id="4" w:name="_Toc191118630"/>
      <w:r w:rsidRPr="00E62CCF">
        <w:rPr>
          <w:rFonts w:ascii="Times New Roman" w:eastAsia="Times New Roman" w:hAnsi="Times New Roman" w:cs="Times New Roman"/>
          <w:b/>
          <w:bCs/>
          <w:i/>
          <w:iCs/>
          <w:color w:val="000000"/>
          <w:kern w:val="0"/>
          <w:sz w:val="24"/>
          <w:szCs w:val="24"/>
          <w:lang w:eastAsia="en-GB"/>
          <w14:ligatures w14:val="none"/>
        </w:rPr>
        <w:t>External Environment Audit</w:t>
      </w:r>
      <w:bookmarkEnd w:id="2"/>
      <w:bookmarkEnd w:id="3"/>
      <w:bookmarkEnd w:id="4"/>
    </w:p>
    <w:p w14:paraId="71F90AC8" w14:textId="77777777" w:rsidR="009F359F" w:rsidRPr="0019168E" w:rsidRDefault="009F359F" w:rsidP="00E62CCF">
      <w:pPr>
        <w:pStyle w:val="Heading3"/>
        <w:rPr>
          <w:rFonts w:ascii="Times New Roman" w:hAnsi="Times New Roman" w:cs="Times New Roman"/>
          <w:b/>
          <w:bCs/>
          <w:color w:val="131615"/>
          <w:sz w:val="22"/>
          <w:szCs w:val="22"/>
          <w:shd w:val="clear" w:color="auto" w:fill="FFFFFF"/>
        </w:rPr>
      </w:pPr>
      <w:bookmarkStart w:id="5" w:name="_Toc191118631"/>
      <w:r w:rsidRPr="0019168E">
        <w:rPr>
          <w:rFonts w:ascii="Times New Roman" w:hAnsi="Times New Roman" w:cs="Times New Roman"/>
          <w:b/>
          <w:bCs/>
          <w:color w:val="131615"/>
          <w:sz w:val="22"/>
          <w:szCs w:val="22"/>
          <w:shd w:val="clear" w:color="auto" w:fill="FFFFFF"/>
        </w:rPr>
        <w:t>PESTLE Analysis</w:t>
      </w:r>
      <w:bookmarkEnd w:id="5"/>
    </w:p>
    <w:p w14:paraId="2A6D911F" w14:textId="7328AFB8" w:rsidR="009F359F" w:rsidRPr="0019168E" w:rsidRDefault="009F359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w:t>
      </w:r>
      <w:r w:rsidRPr="00EB67FE">
        <w:rPr>
          <w:rFonts w:ascii="Times New Roman" w:hAnsi="Times New Roman" w:cs="Times New Roman"/>
          <w:i/>
          <w:iCs/>
          <w:color w:val="131615"/>
          <w:sz w:val="22"/>
          <w:szCs w:val="22"/>
          <w:shd w:val="clear" w:color="auto" w:fill="FFFFFF"/>
        </w:rPr>
        <w:t>• Political:</w:t>
      </w:r>
      <w:r w:rsidRPr="0019168E">
        <w:rPr>
          <w:rFonts w:ascii="Times New Roman" w:hAnsi="Times New Roman" w:cs="Times New Roman"/>
          <w:color w:val="131615"/>
          <w:sz w:val="22"/>
          <w:szCs w:val="22"/>
          <w:shd w:val="clear" w:color="auto" w:fill="FFFFFF"/>
        </w:rPr>
        <w:t xml:space="preserve"> A negative effect of Brexit is that there are higher tariffs, new regulations, and supply chain problems that affect Rolls-Royce, which buys premium materials from Europe. Rolls-Royce has also been influenced by government incentives for electric vehicle production. Global trade tensions, including the one between China and the US, affect the luxury car export market</w:t>
      </w:r>
      <w:sdt>
        <w:sdtPr>
          <w:rPr>
            <w:rFonts w:ascii="Times New Roman" w:hAnsi="Times New Roman" w:cs="Times New Roman"/>
            <w:color w:val="131615"/>
            <w:sz w:val="22"/>
            <w:szCs w:val="22"/>
            <w:shd w:val="clear" w:color="auto" w:fill="FFFFFF"/>
          </w:rPr>
          <w:id w:val="1175852484"/>
          <w:citation/>
        </w:sdtPr>
        <w:sdtContent>
          <w:r w:rsidR="006E2BFE">
            <w:rPr>
              <w:rFonts w:ascii="Times New Roman" w:hAnsi="Times New Roman" w:cs="Times New Roman"/>
              <w:color w:val="131615"/>
              <w:sz w:val="22"/>
              <w:szCs w:val="22"/>
              <w:shd w:val="clear" w:color="auto" w:fill="FFFFFF"/>
            </w:rPr>
            <w:fldChar w:fldCharType="begin"/>
          </w:r>
          <w:r w:rsidR="006E2BFE">
            <w:rPr>
              <w:rFonts w:ascii="Times New Roman" w:hAnsi="Times New Roman" w:cs="Times New Roman"/>
              <w:color w:val="131615"/>
              <w:sz w:val="22"/>
              <w:szCs w:val="22"/>
              <w:shd w:val="clear" w:color="auto" w:fill="FFFFFF"/>
            </w:rPr>
            <w:instrText xml:space="preserve"> CITATION Tea241 \l 2057 </w:instrText>
          </w:r>
          <w:r w:rsidR="006E2BFE">
            <w:rPr>
              <w:rFonts w:ascii="Times New Roman" w:hAnsi="Times New Roman" w:cs="Times New Roman"/>
              <w:color w:val="131615"/>
              <w:sz w:val="22"/>
              <w:szCs w:val="22"/>
              <w:shd w:val="clear" w:color="auto" w:fill="FFFFFF"/>
            </w:rPr>
            <w:fldChar w:fldCharType="separate"/>
          </w:r>
          <w:r w:rsidR="00EB67FE">
            <w:rPr>
              <w:rFonts w:ascii="Times New Roman" w:hAnsi="Times New Roman" w:cs="Times New Roman"/>
              <w:noProof/>
              <w:color w:val="131615"/>
              <w:sz w:val="22"/>
              <w:szCs w:val="22"/>
              <w:shd w:val="clear" w:color="auto" w:fill="FFFFFF"/>
            </w:rPr>
            <w:t xml:space="preserve"> </w:t>
          </w:r>
          <w:r w:rsidR="00EB67FE" w:rsidRPr="00EB67FE">
            <w:rPr>
              <w:rFonts w:ascii="Times New Roman" w:hAnsi="Times New Roman" w:cs="Times New Roman"/>
              <w:noProof/>
              <w:color w:val="131615"/>
              <w:sz w:val="22"/>
              <w:szCs w:val="22"/>
              <w:shd w:val="clear" w:color="auto" w:fill="FFFFFF"/>
            </w:rPr>
            <w:t>(Team, 2024)</w:t>
          </w:r>
          <w:r w:rsidR="006E2BFE">
            <w:rPr>
              <w:rFonts w:ascii="Times New Roman" w:hAnsi="Times New Roman" w:cs="Times New Roman"/>
              <w:color w:val="131615"/>
              <w:sz w:val="22"/>
              <w:szCs w:val="22"/>
              <w:shd w:val="clear" w:color="auto" w:fill="FFFFFF"/>
            </w:rPr>
            <w:fldChar w:fldCharType="end"/>
          </w:r>
        </w:sdtContent>
      </w:sdt>
      <w:r w:rsidRPr="0019168E">
        <w:rPr>
          <w:rFonts w:ascii="Times New Roman" w:hAnsi="Times New Roman" w:cs="Times New Roman"/>
          <w:color w:val="131615"/>
          <w:sz w:val="22"/>
          <w:szCs w:val="22"/>
          <w:shd w:val="clear" w:color="auto" w:fill="FFFFFF"/>
        </w:rPr>
        <w:t>.</w:t>
      </w:r>
    </w:p>
    <w:p w14:paraId="68436231" w14:textId="3ABA4E94" w:rsidR="009F359F" w:rsidRPr="0019168E" w:rsidRDefault="009F359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w:t>
      </w:r>
      <w:r w:rsidRPr="00EB67FE">
        <w:rPr>
          <w:rFonts w:ascii="Times New Roman" w:hAnsi="Times New Roman" w:cs="Times New Roman"/>
          <w:i/>
          <w:iCs/>
          <w:color w:val="131615"/>
          <w:sz w:val="22"/>
          <w:szCs w:val="22"/>
          <w:shd w:val="clear" w:color="auto" w:fill="FFFFFF"/>
        </w:rPr>
        <w:t>• Economic:</w:t>
      </w:r>
      <w:r w:rsidRPr="0019168E">
        <w:rPr>
          <w:rFonts w:ascii="Times New Roman" w:hAnsi="Times New Roman" w:cs="Times New Roman"/>
          <w:color w:val="131615"/>
          <w:sz w:val="22"/>
          <w:szCs w:val="22"/>
          <w:shd w:val="clear" w:color="auto" w:fill="FFFFFF"/>
        </w:rPr>
        <w:t xml:space="preserve"> The luxury automotive market is very cyclic and depends on the level of development of the economy. Negative factors, such as the COVID-19 pandemic, affect disposable income and, therefore, the sales of premium cars. Nevertheless, the target group of Rolls-Royce customers – ultra-</w:t>
      </w:r>
      <w:r w:rsidRPr="0019168E">
        <w:rPr>
          <w:rFonts w:ascii="Times New Roman" w:hAnsi="Times New Roman" w:cs="Times New Roman"/>
          <w:color w:val="131615"/>
          <w:sz w:val="22"/>
          <w:szCs w:val="22"/>
          <w:shd w:val="clear" w:color="auto" w:fill="FFFFFF"/>
        </w:rPr>
        <w:lastRenderedPageBreak/>
        <w:t>high-net-worth individuals (UHNWIs) are less affected by economic downturns and maintain their demand for Rolls-Royce cars. Also, the British pound depreciation has made UK exports more competitive to international buyers</w:t>
      </w:r>
      <w:sdt>
        <w:sdtPr>
          <w:rPr>
            <w:rFonts w:ascii="Times New Roman" w:hAnsi="Times New Roman" w:cs="Times New Roman"/>
            <w:color w:val="131615"/>
            <w:sz w:val="22"/>
            <w:szCs w:val="22"/>
            <w:shd w:val="clear" w:color="auto" w:fill="FFFFFF"/>
          </w:rPr>
          <w:id w:val="-1610501030"/>
          <w:citation/>
        </w:sdtPr>
        <w:sdtContent>
          <w:r w:rsidR="006E2BFE">
            <w:rPr>
              <w:rFonts w:ascii="Times New Roman" w:hAnsi="Times New Roman" w:cs="Times New Roman"/>
              <w:color w:val="131615"/>
              <w:sz w:val="22"/>
              <w:szCs w:val="22"/>
              <w:shd w:val="clear" w:color="auto" w:fill="FFFFFF"/>
            </w:rPr>
            <w:fldChar w:fldCharType="begin"/>
          </w:r>
          <w:r w:rsidR="006E2BFE">
            <w:rPr>
              <w:rFonts w:ascii="Times New Roman" w:hAnsi="Times New Roman" w:cs="Times New Roman"/>
              <w:color w:val="131615"/>
              <w:sz w:val="22"/>
              <w:szCs w:val="22"/>
              <w:shd w:val="clear" w:color="auto" w:fill="FFFFFF"/>
            </w:rPr>
            <w:instrText xml:space="preserve"> CITATION UKE20 \l 2057 </w:instrText>
          </w:r>
          <w:r w:rsidR="006E2BFE">
            <w:rPr>
              <w:rFonts w:ascii="Times New Roman" w:hAnsi="Times New Roman" w:cs="Times New Roman"/>
              <w:color w:val="131615"/>
              <w:sz w:val="22"/>
              <w:szCs w:val="22"/>
              <w:shd w:val="clear" w:color="auto" w:fill="FFFFFF"/>
            </w:rPr>
            <w:fldChar w:fldCharType="separate"/>
          </w:r>
          <w:r w:rsidR="00EB67FE">
            <w:rPr>
              <w:rFonts w:ascii="Times New Roman" w:hAnsi="Times New Roman" w:cs="Times New Roman"/>
              <w:noProof/>
              <w:color w:val="131615"/>
              <w:sz w:val="22"/>
              <w:szCs w:val="22"/>
              <w:shd w:val="clear" w:color="auto" w:fill="FFFFFF"/>
            </w:rPr>
            <w:t xml:space="preserve"> </w:t>
          </w:r>
          <w:r w:rsidR="00EB67FE" w:rsidRPr="00EB67FE">
            <w:rPr>
              <w:rFonts w:ascii="Times New Roman" w:hAnsi="Times New Roman" w:cs="Times New Roman"/>
              <w:noProof/>
              <w:color w:val="131615"/>
              <w:sz w:val="22"/>
              <w:szCs w:val="22"/>
              <w:shd w:val="clear" w:color="auto" w:fill="FFFFFF"/>
            </w:rPr>
            <w:t>(UKEssays, 2020)</w:t>
          </w:r>
          <w:r w:rsidR="006E2BFE">
            <w:rPr>
              <w:rFonts w:ascii="Times New Roman" w:hAnsi="Times New Roman" w:cs="Times New Roman"/>
              <w:color w:val="131615"/>
              <w:sz w:val="22"/>
              <w:szCs w:val="22"/>
              <w:shd w:val="clear" w:color="auto" w:fill="FFFFFF"/>
            </w:rPr>
            <w:fldChar w:fldCharType="end"/>
          </w:r>
        </w:sdtContent>
      </w:sdt>
      <w:r w:rsidRPr="0019168E">
        <w:rPr>
          <w:rFonts w:ascii="Times New Roman" w:hAnsi="Times New Roman" w:cs="Times New Roman"/>
          <w:color w:val="131615"/>
          <w:sz w:val="22"/>
          <w:szCs w:val="22"/>
          <w:shd w:val="clear" w:color="auto" w:fill="FFFFFF"/>
        </w:rPr>
        <w:t>.</w:t>
      </w:r>
    </w:p>
    <w:p w14:paraId="2B875E4D" w14:textId="273FB443" w:rsidR="009F359F" w:rsidRPr="0019168E" w:rsidRDefault="009F359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w:t>
      </w:r>
      <w:r w:rsidRPr="00EB67FE">
        <w:rPr>
          <w:rFonts w:ascii="Times New Roman" w:hAnsi="Times New Roman" w:cs="Times New Roman"/>
          <w:i/>
          <w:iCs/>
          <w:color w:val="131615"/>
          <w:sz w:val="22"/>
          <w:szCs w:val="22"/>
          <w:shd w:val="clear" w:color="auto" w:fill="FFFFFF"/>
        </w:rPr>
        <w:t>• Social:</w:t>
      </w:r>
      <w:r w:rsidRPr="0019168E">
        <w:rPr>
          <w:rFonts w:ascii="Times New Roman" w:hAnsi="Times New Roman" w:cs="Times New Roman"/>
          <w:color w:val="131615"/>
          <w:sz w:val="22"/>
          <w:szCs w:val="22"/>
          <w:shd w:val="clear" w:color="auto" w:fill="FFFFFF"/>
        </w:rPr>
        <w:t xml:space="preserve"> Shifts in consumer </w:t>
      </w:r>
      <w:r w:rsidR="0019168E" w:rsidRPr="0019168E">
        <w:rPr>
          <w:rFonts w:ascii="Times New Roman" w:hAnsi="Times New Roman" w:cs="Times New Roman"/>
          <w:color w:val="131615"/>
          <w:sz w:val="22"/>
          <w:szCs w:val="22"/>
          <w:shd w:val="clear" w:color="auto" w:fill="FFFFFF"/>
        </w:rPr>
        <w:t>behaviour</w:t>
      </w:r>
      <w:r w:rsidRPr="0019168E">
        <w:rPr>
          <w:rFonts w:ascii="Times New Roman" w:hAnsi="Times New Roman" w:cs="Times New Roman"/>
          <w:color w:val="131615"/>
          <w:sz w:val="22"/>
          <w:szCs w:val="22"/>
          <w:shd w:val="clear" w:color="auto" w:fill="FFFFFF"/>
        </w:rPr>
        <w:t xml:space="preserve"> reveal rising concerns about sustainability in luxury products. Youths, including Millennials and Gen Z, are more likely to buy products that are environmentally friendly and made ethically</w:t>
      </w:r>
      <w:sdt>
        <w:sdtPr>
          <w:rPr>
            <w:rFonts w:ascii="Times New Roman" w:hAnsi="Times New Roman" w:cs="Times New Roman"/>
            <w:color w:val="131615"/>
            <w:sz w:val="22"/>
            <w:szCs w:val="22"/>
            <w:shd w:val="clear" w:color="auto" w:fill="FFFFFF"/>
          </w:rPr>
          <w:id w:val="-389814371"/>
          <w:citation/>
        </w:sdtPr>
        <w:sdtContent>
          <w:r w:rsidR="006E2BFE">
            <w:rPr>
              <w:rFonts w:ascii="Times New Roman" w:hAnsi="Times New Roman" w:cs="Times New Roman"/>
              <w:color w:val="131615"/>
              <w:sz w:val="22"/>
              <w:szCs w:val="22"/>
              <w:shd w:val="clear" w:color="auto" w:fill="FFFFFF"/>
            </w:rPr>
            <w:fldChar w:fldCharType="begin"/>
          </w:r>
          <w:r w:rsidR="006E2BFE">
            <w:rPr>
              <w:rFonts w:ascii="Times New Roman" w:hAnsi="Times New Roman" w:cs="Times New Roman"/>
              <w:color w:val="131615"/>
              <w:sz w:val="22"/>
              <w:szCs w:val="22"/>
              <w:shd w:val="clear" w:color="auto" w:fill="FFFFFF"/>
            </w:rPr>
            <w:instrText xml:space="preserve"> CITATION Rol25 \l 2057 </w:instrText>
          </w:r>
          <w:r w:rsidR="006E2BFE">
            <w:rPr>
              <w:rFonts w:ascii="Times New Roman" w:hAnsi="Times New Roman" w:cs="Times New Roman"/>
              <w:color w:val="131615"/>
              <w:sz w:val="22"/>
              <w:szCs w:val="22"/>
              <w:shd w:val="clear" w:color="auto" w:fill="FFFFFF"/>
            </w:rPr>
            <w:fldChar w:fldCharType="separate"/>
          </w:r>
          <w:r w:rsidR="00EB67FE">
            <w:rPr>
              <w:rFonts w:ascii="Times New Roman" w:hAnsi="Times New Roman" w:cs="Times New Roman"/>
              <w:noProof/>
              <w:color w:val="131615"/>
              <w:sz w:val="22"/>
              <w:szCs w:val="22"/>
              <w:shd w:val="clear" w:color="auto" w:fill="FFFFFF"/>
            </w:rPr>
            <w:t xml:space="preserve"> </w:t>
          </w:r>
          <w:r w:rsidR="00EB67FE" w:rsidRPr="00EB67FE">
            <w:rPr>
              <w:rFonts w:ascii="Times New Roman" w:hAnsi="Times New Roman" w:cs="Times New Roman"/>
              <w:noProof/>
              <w:color w:val="131615"/>
              <w:sz w:val="22"/>
              <w:szCs w:val="22"/>
              <w:shd w:val="clear" w:color="auto" w:fill="FFFFFF"/>
            </w:rPr>
            <w:t>(Royce, n.d.)</w:t>
          </w:r>
          <w:r w:rsidR="006E2BFE">
            <w:rPr>
              <w:rFonts w:ascii="Times New Roman" w:hAnsi="Times New Roman" w:cs="Times New Roman"/>
              <w:color w:val="131615"/>
              <w:sz w:val="22"/>
              <w:szCs w:val="22"/>
              <w:shd w:val="clear" w:color="auto" w:fill="FFFFFF"/>
            </w:rPr>
            <w:fldChar w:fldCharType="end"/>
          </w:r>
        </w:sdtContent>
      </w:sdt>
      <w:r w:rsidRPr="0019168E">
        <w:rPr>
          <w:rFonts w:ascii="Times New Roman" w:hAnsi="Times New Roman" w:cs="Times New Roman"/>
          <w:color w:val="131615"/>
          <w:sz w:val="22"/>
          <w:szCs w:val="22"/>
          <w:shd w:val="clear" w:color="auto" w:fill="FFFFFF"/>
        </w:rPr>
        <w:t xml:space="preserve">. Rolls-Royce has also embraced sustainability by using sustainable materials like recycled wood and ethically sourced leather in its vehicles. </w:t>
      </w:r>
    </w:p>
    <w:p w14:paraId="51ADBF21" w14:textId="77777777" w:rsidR="009F359F" w:rsidRPr="0019168E" w:rsidRDefault="009F359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Technological: The key trends in the automotive industry include electric vehicle technology, automation by AI-driven automation, and autonomous driving. Rolls-Royce </w:t>
      </w:r>
      <w:proofErr w:type="gramStart"/>
      <w:r w:rsidRPr="0019168E">
        <w:rPr>
          <w:rFonts w:ascii="Times New Roman" w:hAnsi="Times New Roman" w:cs="Times New Roman"/>
          <w:color w:val="131615"/>
          <w:sz w:val="22"/>
          <w:szCs w:val="22"/>
          <w:shd w:val="clear" w:color="auto" w:fill="FFFFFF"/>
        </w:rPr>
        <w:t>has to</w:t>
      </w:r>
      <w:proofErr w:type="gramEnd"/>
      <w:r w:rsidRPr="0019168E">
        <w:rPr>
          <w:rFonts w:ascii="Times New Roman" w:hAnsi="Times New Roman" w:cs="Times New Roman"/>
          <w:color w:val="131615"/>
          <w:sz w:val="22"/>
          <w:szCs w:val="22"/>
          <w:shd w:val="clear" w:color="auto" w:fill="FFFFFF"/>
        </w:rPr>
        <w:t xml:space="preserve"> preserve the tradition of craftsmanship while incorporating the latest technology. The brand has revealed the Spectre, a fully electric car, which is a step towards an electric future for the brand. </w:t>
      </w:r>
    </w:p>
    <w:p w14:paraId="7F8F0887" w14:textId="65B4FAD2" w:rsidR="009F359F" w:rsidRPr="0019168E" w:rsidRDefault="009F359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Legal: Strict environmental policies in the UK and EU have compelled luxury car manufacturers to come up with eco-friendly cars. Rolls-Royce must create electric and hybrid models of its primarily gasoline-powered automobiles to fulfil these standards</w:t>
      </w:r>
      <w:sdt>
        <w:sdtPr>
          <w:rPr>
            <w:rFonts w:ascii="Times New Roman" w:hAnsi="Times New Roman" w:cs="Times New Roman"/>
            <w:color w:val="131615"/>
            <w:sz w:val="22"/>
            <w:szCs w:val="22"/>
            <w:shd w:val="clear" w:color="auto" w:fill="FFFFFF"/>
          </w:rPr>
          <w:id w:val="1871951829"/>
          <w:citation/>
        </w:sdtPr>
        <w:sdtContent>
          <w:r w:rsidR="00BA3F57">
            <w:rPr>
              <w:rFonts w:ascii="Times New Roman" w:hAnsi="Times New Roman" w:cs="Times New Roman"/>
              <w:color w:val="131615"/>
              <w:sz w:val="22"/>
              <w:szCs w:val="22"/>
              <w:shd w:val="clear" w:color="auto" w:fill="FFFFFF"/>
            </w:rPr>
            <w:fldChar w:fldCharType="begin"/>
          </w:r>
          <w:r w:rsidR="00BA3F57">
            <w:rPr>
              <w:rFonts w:ascii="Times New Roman" w:hAnsi="Times New Roman" w:cs="Times New Roman"/>
              <w:color w:val="131615"/>
              <w:sz w:val="22"/>
              <w:szCs w:val="22"/>
              <w:shd w:val="clear" w:color="auto" w:fill="FFFFFF"/>
            </w:rPr>
            <w:instrText xml:space="preserve">CITATION Abe11 \p 2011 \y  \l 2057 </w:instrText>
          </w:r>
          <w:r w:rsidR="00BA3F57">
            <w:rPr>
              <w:rFonts w:ascii="Times New Roman" w:hAnsi="Times New Roman" w:cs="Times New Roman"/>
              <w:color w:val="131615"/>
              <w:sz w:val="22"/>
              <w:szCs w:val="22"/>
              <w:shd w:val="clear" w:color="auto" w:fill="FFFFFF"/>
            </w:rPr>
            <w:fldChar w:fldCharType="separate"/>
          </w:r>
          <w:r w:rsidR="00EB67FE">
            <w:rPr>
              <w:rFonts w:ascii="Times New Roman" w:hAnsi="Times New Roman" w:cs="Times New Roman"/>
              <w:noProof/>
              <w:color w:val="131615"/>
              <w:sz w:val="22"/>
              <w:szCs w:val="22"/>
              <w:shd w:val="clear" w:color="auto" w:fill="FFFFFF"/>
            </w:rPr>
            <w:t xml:space="preserve"> </w:t>
          </w:r>
          <w:r w:rsidR="00EB67FE" w:rsidRPr="00EB67FE">
            <w:rPr>
              <w:rFonts w:ascii="Times New Roman" w:hAnsi="Times New Roman" w:cs="Times New Roman"/>
              <w:noProof/>
              <w:color w:val="131615"/>
              <w:sz w:val="22"/>
              <w:szCs w:val="22"/>
              <w:shd w:val="clear" w:color="auto" w:fill="FFFFFF"/>
            </w:rPr>
            <w:t>(Safi, p. 2011)</w:t>
          </w:r>
          <w:r w:rsidR="00BA3F57">
            <w:rPr>
              <w:rFonts w:ascii="Times New Roman" w:hAnsi="Times New Roman" w:cs="Times New Roman"/>
              <w:color w:val="131615"/>
              <w:sz w:val="22"/>
              <w:szCs w:val="22"/>
              <w:shd w:val="clear" w:color="auto" w:fill="FFFFFF"/>
            </w:rPr>
            <w:fldChar w:fldCharType="end"/>
          </w:r>
        </w:sdtContent>
      </w:sdt>
      <w:r w:rsidRPr="0019168E">
        <w:rPr>
          <w:rFonts w:ascii="Times New Roman" w:hAnsi="Times New Roman" w:cs="Times New Roman"/>
          <w:color w:val="131615"/>
          <w:sz w:val="22"/>
          <w:szCs w:val="22"/>
          <w:shd w:val="clear" w:color="auto" w:fill="FFFFFF"/>
        </w:rPr>
        <w:t xml:space="preserve">. </w:t>
      </w:r>
    </w:p>
    <w:p w14:paraId="47D3AF64" w14:textId="118A3E91" w:rsidR="009F359F" w:rsidRPr="0019168E" w:rsidRDefault="009F359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Environmental: One of the most significant problems for luxury car manufacturers is the transition to carbon neutrality. Rolls-Royce is implementing environmentally friendly production strategies, including using renewable energy in manufacturing and carbon neutral programs. Also, the company is looking into synthetic fuels as a way of meeting environmental standards while still preserving the craft of the traditional engine.</w:t>
      </w:r>
    </w:p>
    <w:p w14:paraId="76235DDB" w14:textId="0CE85363" w:rsidR="003E4C9A" w:rsidRPr="0019168E" w:rsidRDefault="003E4C9A" w:rsidP="00E62CCF">
      <w:pPr>
        <w:pStyle w:val="Heading3"/>
        <w:rPr>
          <w:rFonts w:ascii="Times New Roman" w:eastAsia="Times New Roman" w:hAnsi="Times New Roman" w:cs="Times New Roman"/>
          <w:b/>
          <w:bCs/>
          <w:color w:val="000000"/>
          <w:kern w:val="0"/>
          <w:sz w:val="22"/>
          <w:szCs w:val="22"/>
          <w:lang w:eastAsia="en-GB"/>
          <w14:ligatures w14:val="none"/>
        </w:rPr>
      </w:pPr>
      <w:bookmarkStart w:id="6" w:name="_Toc191118632"/>
      <w:r w:rsidRPr="0019168E">
        <w:rPr>
          <w:rFonts w:ascii="Times New Roman" w:eastAsia="Times New Roman" w:hAnsi="Times New Roman" w:cs="Times New Roman"/>
          <w:b/>
          <w:bCs/>
          <w:color w:val="000000"/>
          <w:kern w:val="0"/>
          <w:sz w:val="22"/>
          <w:szCs w:val="22"/>
          <w:lang w:eastAsia="en-GB"/>
          <w14:ligatures w14:val="none"/>
        </w:rPr>
        <w:t>Porter’s Five Forces</w:t>
      </w:r>
      <w:bookmarkEnd w:id="6"/>
    </w:p>
    <w:p w14:paraId="51B8044B" w14:textId="77777777" w:rsidR="009F359F" w:rsidRPr="0019168E" w:rsidRDefault="009F359F" w:rsidP="00E62CCF">
      <w:pPr>
        <w:rPr>
          <w:rFonts w:ascii="Times New Roman" w:hAnsi="Times New Roman" w:cs="Times New Roman"/>
          <w:color w:val="131615"/>
          <w:sz w:val="22"/>
          <w:szCs w:val="22"/>
          <w:shd w:val="clear" w:color="auto" w:fill="FFFFFF"/>
        </w:rPr>
      </w:pPr>
      <w:bookmarkStart w:id="7" w:name="_Toc191111834"/>
      <w:bookmarkStart w:id="8" w:name="_Toc191116428"/>
      <w:r w:rsidRPr="0019168E">
        <w:rPr>
          <w:rFonts w:ascii="Times New Roman" w:hAnsi="Times New Roman" w:cs="Times New Roman"/>
          <w:color w:val="131615"/>
          <w:sz w:val="22"/>
          <w:szCs w:val="22"/>
          <w:shd w:val="clear" w:color="auto" w:fill="FFFFFF"/>
        </w:rPr>
        <w:t>• Threat of New Entrants: It is an expensive task to start a luxury car company and the need for prestige makes it difficult for new entrants to challenge the existing brands. This makes Rolls-Royce’s brand reputation and exclusivity a strong competitive advantage.</w:t>
      </w:r>
      <w:bookmarkEnd w:id="7"/>
      <w:bookmarkEnd w:id="8"/>
      <w:r w:rsidRPr="0019168E">
        <w:rPr>
          <w:rFonts w:ascii="Times New Roman" w:hAnsi="Times New Roman" w:cs="Times New Roman"/>
          <w:color w:val="131615"/>
          <w:sz w:val="22"/>
          <w:szCs w:val="22"/>
          <w:shd w:val="clear" w:color="auto" w:fill="FFFFFF"/>
        </w:rPr>
        <w:t xml:space="preserve"> </w:t>
      </w:r>
    </w:p>
    <w:p w14:paraId="053F6CF7" w14:textId="77777777" w:rsidR="009F359F" w:rsidRPr="0019168E" w:rsidRDefault="009F359F" w:rsidP="00E62CCF">
      <w:pPr>
        <w:rPr>
          <w:rFonts w:ascii="Times New Roman" w:hAnsi="Times New Roman" w:cs="Times New Roman"/>
          <w:color w:val="131615"/>
          <w:sz w:val="22"/>
          <w:szCs w:val="22"/>
          <w:shd w:val="clear" w:color="auto" w:fill="FFFFFF"/>
        </w:rPr>
      </w:pPr>
      <w:bookmarkStart w:id="9" w:name="_Toc191111835"/>
      <w:bookmarkStart w:id="10" w:name="_Toc191116429"/>
      <w:r w:rsidRPr="0019168E">
        <w:rPr>
          <w:rFonts w:ascii="Times New Roman" w:hAnsi="Times New Roman" w:cs="Times New Roman"/>
          <w:color w:val="131615"/>
          <w:sz w:val="22"/>
          <w:szCs w:val="22"/>
          <w:shd w:val="clear" w:color="auto" w:fill="FFFFFF"/>
        </w:rPr>
        <w:t>• Bargaining Power of Suppliers: Rolls-Royce uses best quality leather, wood and bespoke metals as raw materials. The limited availability of these materials makes suppliers have moderate power. However, Rolls-Royce has long term supply relationships to reduce the risk.</w:t>
      </w:r>
      <w:bookmarkEnd w:id="9"/>
      <w:bookmarkEnd w:id="10"/>
      <w:r w:rsidRPr="0019168E">
        <w:rPr>
          <w:rFonts w:ascii="Times New Roman" w:hAnsi="Times New Roman" w:cs="Times New Roman"/>
          <w:color w:val="131615"/>
          <w:sz w:val="22"/>
          <w:szCs w:val="22"/>
          <w:shd w:val="clear" w:color="auto" w:fill="FFFFFF"/>
        </w:rPr>
        <w:t xml:space="preserve"> </w:t>
      </w:r>
    </w:p>
    <w:p w14:paraId="6018A97B" w14:textId="216F416B" w:rsidR="009F359F" w:rsidRPr="0019168E" w:rsidRDefault="009F359F" w:rsidP="00E62CCF">
      <w:pPr>
        <w:rPr>
          <w:rFonts w:ascii="Times New Roman" w:hAnsi="Times New Roman" w:cs="Times New Roman"/>
          <w:color w:val="131615"/>
          <w:sz w:val="22"/>
          <w:szCs w:val="22"/>
          <w:shd w:val="clear" w:color="auto" w:fill="FFFFFF"/>
        </w:rPr>
      </w:pPr>
      <w:bookmarkStart w:id="11" w:name="_Toc191111836"/>
      <w:bookmarkStart w:id="12" w:name="_Toc191116430"/>
      <w:r w:rsidRPr="0019168E">
        <w:rPr>
          <w:rFonts w:ascii="Times New Roman" w:hAnsi="Times New Roman" w:cs="Times New Roman"/>
          <w:color w:val="131615"/>
          <w:sz w:val="22"/>
          <w:szCs w:val="22"/>
          <w:shd w:val="clear" w:color="auto" w:fill="FFFFFF"/>
        </w:rPr>
        <w:t>• Bargaining Power of Buyers: This is because the products and services offered by Rolls-Royce are highly customized, hence customers who are high net worth individuals have a high level of power. Customers also expect high degree of customization, superior after sales service and unique ownership experiences</w:t>
      </w:r>
      <w:sdt>
        <w:sdtPr>
          <w:rPr>
            <w:rFonts w:ascii="Times New Roman" w:hAnsi="Times New Roman" w:cs="Times New Roman"/>
            <w:color w:val="131615"/>
            <w:sz w:val="22"/>
            <w:szCs w:val="22"/>
            <w:shd w:val="clear" w:color="auto" w:fill="FFFFFF"/>
          </w:rPr>
          <w:id w:val="1236509475"/>
          <w:citation/>
        </w:sdtPr>
        <w:sdtContent>
          <w:r w:rsidR="00472A2D">
            <w:rPr>
              <w:rFonts w:ascii="Times New Roman" w:hAnsi="Times New Roman" w:cs="Times New Roman"/>
              <w:color w:val="131615"/>
              <w:sz w:val="22"/>
              <w:szCs w:val="22"/>
              <w:shd w:val="clear" w:color="auto" w:fill="FFFFFF"/>
            </w:rPr>
            <w:fldChar w:fldCharType="begin"/>
          </w:r>
          <w:r w:rsidR="00472A2D">
            <w:rPr>
              <w:rFonts w:ascii="Times New Roman" w:hAnsi="Times New Roman" w:cs="Times New Roman"/>
              <w:color w:val="131615"/>
              <w:sz w:val="22"/>
              <w:szCs w:val="22"/>
              <w:shd w:val="clear" w:color="auto" w:fill="FFFFFF"/>
            </w:rPr>
            <w:instrText xml:space="preserve"> CITATION Ada21 \l 2057 </w:instrText>
          </w:r>
          <w:r w:rsidR="00472A2D">
            <w:rPr>
              <w:rFonts w:ascii="Times New Roman" w:hAnsi="Times New Roman" w:cs="Times New Roman"/>
              <w:color w:val="131615"/>
              <w:sz w:val="22"/>
              <w:szCs w:val="22"/>
              <w:shd w:val="clear" w:color="auto" w:fill="FFFFFF"/>
            </w:rPr>
            <w:fldChar w:fldCharType="separate"/>
          </w:r>
          <w:r w:rsidR="00EB67FE">
            <w:rPr>
              <w:rFonts w:ascii="Times New Roman" w:hAnsi="Times New Roman" w:cs="Times New Roman"/>
              <w:noProof/>
              <w:color w:val="131615"/>
              <w:sz w:val="22"/>
              <w:szCs w:val="22"/>
              <w:shd w:val="clear" w:color="auto" w:fill="FFFFFF"/>
            </w:rPr>
            <w:t xml:space="preserve"> </w:t>
          </w:r>
          <w:r w:rsidR="00EB67FE" w:rsidRPr="00EB67FE">
            <w:rPr>
              <w:rFonts w:ascii="Times New Roman" w:hAnsi="Times New Roman" w:cs="Times New Roman"/>
              <w:noProof/>
              <w:color w:val="131615"/>
              <w:sz w:val="22"/>
              <w:szCs w:val="22"/>
              <w:shd w:val="clear" w:color="auto" w:fill="FFFFFF"/>
            </w:rPr>
            <w:t>(Adamkasi, 2021)</w:t>
          </w:r>
          <w:r w:rsidR="00472A2D">
            <w:rPr>
              <w:rFonts w:ascii="Times New Roman" w:hAnsi="Times New Roman" w:cs="Times New Roman"/>
              <w:color w:val="131615"/>
              <w:sz w:val="22"/>
              <w:szCs w:val="22"/>
              <w:shd w:val="clear" w:color="auto" w:fill="FFFFFF"/>
            </w:rPr>
            <w:fldChar w:fldCharType="end"/>
          </w:r>
        </w:sdtContent>
      </w:sdt>
      <w:r w:rsidRPr="0019168E">
        <w:rPr>
          <w:rFonts w:ascii="Times New Roman" w:hAnsi="Times New Roman" w:cs="Times New Roman"/>
          <w:color w:val="131615"/>
          <w:sz w:val="22"/>
          <w:szCs w:val="22"/>
          <w:shd w:val="clear" w:color="auto" w:fill="FFFFFF"/>
        </w:rPr>
        <w:t>.</w:t>
      </w:r>
      <w:bookmarkEnd w:id="11"/>
      <w:bookmarkEnd w:id="12"/>
      <w:r w:rsidRPr="0019168E">
        <w:rPr>
          <w:rFonts w:ascii="Times New Roman" w:hAnsi="Times New Roman" w:cs="Times New Roman"/>
          <w:color w:val="131615"/>
          <w:sz w:val="22"/>
          <w:szCs w:val="22"/>
          <w:shd w:val="clear" w:color="auto" w:fill="FFFFFF"/>
        </w:rPr>
        <w:t xml:space="preserve"> </w:t>
      </w:r>
    </w:p>
    <w:p w14:paraId="5A74F229" w14:textId="77777777" w:rsidR="009F359F" w:rsidRPr="0019168E" w:rsidRDefault="009F359F" w:rsidP="00E62CCF">
      <w:pPr>
        <w:rPr>
          <w:rFonts w:ascii="Times New Roman" w:hAnsi="Times New Roman" w:cs="Times New Roman"/>
          <w:color w:val="131615"/>
          <w:sz w:val="22"/>
          <w:szCs w:val="22"/>
          <w:shd w:val="clear" w:color="auto" w:fill="FFFFFF"/>
        </w:rPr>
      </w:pPr>
      <w:bookmarkStart w:id="13" w:name="_Toc191111837"/>
      <w:bookmarkStart w:id="14" w:name="_Toc191116431"/>
      <w:r w:rsidRPr="0019168E">
        <w:rPr>
          <w:rFonts w:ascii="Times New Roman" w:hAnsi="Times New Roman" w:cs="Times New Roman"/>
          <w:color w:val="131615"/>
          <w:sz w:val="22"/>
          <w:szCs w:val="22"/>
          <w:shd w:val="clear" w:color="auto" w:fill="FFFFFF"/>
        </w:rPr>
        <w:t>• Threat of Substitutes: There are no direct substitutes for Rolls-Royce because of its craftsmanship, but it has competition from premium luxury electric vehicles producers like Tesla and Lucid Motors with their technology.</w:t>
      </w:r>
      <w:bookmarkEnd w:id="13"/>
      <w:bookmarkEnd w:id="14"/>
      <w:r w:rsidRPr="0019168E">
        <w:rPr>
          <w:rFonts w:ascii="Times New Roman" w:hAnsi="Times New Roman" w:cs="Times New Roman"/>
          <w:color w:val="131615"/>
          <w:sz w:val="22"/>
          <w:szCs w:val="22"/>
          <w:shd w:val="clear" w:color="auto" w:fill="FFFFFF"/>
        </w:rPr>
        <w:t xml:space="preserve"> </w:t>
      </w:r>
    </w:p>
    <w:p w14:paraId="51BF1BF7" w14:textId="2D2AB52B" w:rsidR="009F359F" w:rsidRPr="0019168E" w:rsidRDefault="009F359F" w:rsidP="00E62CCF">
      <w:pPr>
        <w:rPr>
          <w:rFonts w:ascii="Times New Roman" w:hAnsi="Times New Roman" w:cs="Times New Roman"/>
          <w:color w:val="131615"/>
          <w:sz w:val="22"/>
          <w:szCs w:val="22"/>
          <w:shd w:val="clear" w:color="auto" w:fill="FFFFFF"/>
        </w:rPr>
      </w:pPr>
      <w:bookmarkStart w:id="15" w:name="_Toc191111838"/>
      <w:bookmarkStart w:id="16" w:name="_Toc191116432"/>
      <w:r w:rsidRPr="0019168E">
        <w:rPr>
          <w:rFonts w:ascii="Times New Roman" w:hAnsi="Times New Roman" w:cs="Times New Roman"/>
          <w:color w:val="131615"/>
          <w:sz w:val="22"/>
          <w:szCs w:val="22"/>
          <w:shd w:val="clear" w:color="auto" w:fill="FFFFFF"/>
        </w:rPr>
        <w:t>• Industry Rivalry: The ultra luxury segment is also very competitive with other brands such as Bentley, Maybach and Aston Martin. Rolls-Royce has unique proposition of bespoke manufacturing and brand heritage.</w:t>
      </w:r>
      <w:bookmarkEnd w:id="15"/>
      <w:bookmarkEnd w:id="16"/>
    </w:p>
    <w:p w14:paraId="3F43D5C8" w14:textId="10DD9316" w:rsidR="003E4C9A" w:rsidRPr="00E62CCF" w:rsidRDefault="001B2AB1" w:rsidP="00E62CCF">
      <w:pPr>
        <w:pStyle w:val="Heading2"/>
        <w:rPr>
          <w:rFonts w:ascii="Times New Roman" w:eastAsia="Times New Roman" w:hAnsi="Times New Roman" w:cs="Times New Roman"/>
          <w:b/>
          <w:bCs/>
          <w:i/>
          <w:iCs/>
          <w:color w:val="000000"/>
          <w:kern w:val="0"/>
          <w:sz w:val="24"/>
          <w:szCs w:val="24"/>
          <w:lang w:eastAsia="en-GB"/>
          <w14:ligatures w14:val="none"/>
        </w:rPr>
      </w:pPr>
      <w:bookmarkStart w:id="17" w:name="_Toc191111839"/>
      <w:bookmarkStart w:id="18" w:name="_Toc191116433"/>
      <w:r>
        <w:rPr>
          <w:rFonts w:ascii="Times New Roman" w:eastAsia="Times New Roman" w:hAnsi="Times New Roman" w:cs="Times New Roman"/>
          <w:b/>
          <w:bCs/>
          <w:color w:val="000000"/>
          <w:kern w:val="0"/>
          <w:sz w:val="22"/>
          <w:szCs w:val="22"/>
          <w:lang w:eastAsia="en-GB"/>
          <w14:ligatures w14:val="none"/>
        </w:rPr>
        <w:t xml:space="preserve"> </w:t>
      </w:r>
      <w:bookmarkStart w:id="19" w:name="_Toc191118633"/>
      <w:r w:rsidR="003E4C9A" w:rsidRPr="00E62CCF">
        <w:rPr>
          <w:rFonts w:ascii="Times New Roman" w:eastAsia="Times New Roman" w:hAnsi="Times New Roman" w:cs="Times New Roman"/>
          <w:b/>
          <w:bCs/>
          <w:i/>
          <w:iCs/>
          <w:color w:val="000000"/>
          <w:kern w:val="0"/>
          <w:sz w:val="24"/>
          <w:szCs w:val="24"/>
          <w:lang w:eastAsia="en-GB"/>
          <w14:ligatures w14:val="none"/>
        </w:rPr>
        <w:t>Internal Environment Audit</w:t>
      </w:r>
      <w:bookmarkEnd w:id="17"/>
      <w:bookmarkEnd w:id="18"/>
      <w:bookmarkEnd w:id="19"/>
    </w:p>
    <w:p w14:paraId="665DAE4E" w14:textId="77777777" w:rsidR="009F359F" w:rsidRPr="005D4106" w:rsidRDefault="009F359F" w:rsidP="00E62CCF">
      <w:pPr>
        <w:pStyle w:val="Heading3"/>
        <w:rPr>
          <w:rFonts w:ascii="Times New Roman" w:hAnsi="Times New Roman" w:cs="Times New Roman"/>
          <w:b/>
          <w:bCs/>
          <w:color w:val="131615"/>
          <w:sz w:val="22"/>
          <w:szCs w:val="22"/>
          <w:shd w:val="clear" w:color="auto" w:fill="FFFFFF"/>
        </w:rPr>
      </w:pPr>
      <w:bookmarkStart w:id="20" w:name="_Toc191111840"/>
      <w:bookmarkStart w:id="21" w:name="_Toc191116434"/>
      <w:bookmarkStart w:id="22" w:name="_Toc191118634"/>
      <w:r w:rsidRPr="005D4106">
        <w:rPr>
          <w:rFonts w:ascii="Times New Roman" w:hAnsi="Times New Roman" w:cs="Times New Roman"/>
          <w:b/>
          <w:bCs/>
          <w:color w:val="131615"/>
          <w:sz w:val="22"/>
          <w:szCs w:val="22"/>
          <w:shd w:val="clear" w:color="auto" w:fill="FFFFFF"/>
        </w:rPr>
        <w:t>Value Chain Analysis</w:t>
      </w:r>
      <w:bookmarkEnd w:id="20"/>
      <w:bookmarkEnd w:id="21"/>
      <w:bookmarkEnd w:id="22"/>
      <w:r w:rsidRPr="005D4106">
        <w:rPr>
          <w:rFonts w:ascii="Times New Roman" w:hAnsi="Times New Roman" w:cs="Times New Roman"/>
          <w:b/>
          <w:bCs/>
          <w:color w:val="131615"/>
          <w:sz w:val="22"/>
          <w:szCs w:val="22"/>
          <w:shd w:val="clear" w:color="auto" w:fill="FFFFFF"/>
        </w:rPr>
        <w:t xml:space="preserve"> </w:t>
      </w:r>
    </w:p>
    <w:p w14:paraId="77C7331B" w14:textId="77777777" w:rsidR="009F359F" w:rsidRPr="0019168E" w:rsidRDefault="009F359F" w:rsidP="00E62CCF">
      <w:pPr>
        <w:rPr>
          <w:rFonts w:ascii="Times New Roman" w:hAnsi="Times New Roman" w:cs="Times New Roman"/>
          <w:color w:val="131615"/>
          <w:sz w:val="22"/>
          <w:szCs w:val="22"/>
          <w:shd w:val="clear" w:color="auto" w:fill="FFFFFF"/>
        </w:rPr>
      </w:pPr>
      <w:bookmarkStart w:id="23" w:name="_Toc191111841"/>
      <w:bookmarkStart w:id="24" w:name="_Toc191116435"/>
      <w:r w:rsidRPr="0019168E">
        <w:rPr>
          <w:rFonts w:ascii="Times New Roman" w:hAnsi="Times New Roman" w:cs="Times New Roman"/>
          <w:color w:val="131615"/>
          <w:sz w:val="22"/>
          <w:szCs w:val="22"/>
          <w:shd w:val="clear" w:color="auto" w:fill="FFFFFF"/>
        </w:rPr>
        <w:t>• Inbound logistics: Rolls-Royce buys elite materials worldwide from rare woods to handcrafted leathers. This guarantees quality by strong supplier relationships.</w:t>
      </w:r>
      <w:bookmarkEnd w:id="23"/>
      <w:bookmarkEnd w:id="24"/>
      <w:r w:rsidRPr="0019168E">
        <w:rPr>
          <w:rFonts w:ascii="Times New Roman" w:hAnsi="Times New Roman" w:cs="Times New Roman"/>
          <w:color w:val="131615"/>
          <w:sz w:val="22"/>
          <w:szCs w:val="22"/>
          <w:shd w:val="clear" w:color="auto" w:fill="FFFFFF"/>
        </w:rPr>
        <w:t xml:space="preserve"> </w:t>
      </w:r>
    </w:p>
    <w:p w14:paraId="1D96B3FC" w14:textId="77777777" w:rsidR="009F359F" w:rsidRPr="0019168E" w:rsidRDefault="009F359F" w:rsidP="00E62CCF">
      <w:pPr>
        <w:rPr>
          <w:rFonts w:ascii="Times New Roman" w:hAnsi="Times New Roman" w:cs="Times New Roman"/>
          <w:color w:val="131615"/>
          <w:sz w:val="22"/>
          <w:szCs w:val="22"/>
          <w:shd w:val="clear" w:color="auto" w:fill="FFFFFF"/>
        </w:rPr>
      </w:pPr>
      <w:bookmarkStart w:id="25" w:name="_Toc191111842"/>
      <w:bookmarkStart w:id="26" w:name="_Toc191116436"/>
      <w:r w:rsidRPr="0019168E">
        <w:rPr>
          <w:rFonts w:ascii="Times New Roman" w:hAnsi="Times New Roman" w:cs="Times New Roman"/>
          <w:color w:val="131615"/>
          <w:sz w:val="22"/>
          <w:szCs w:val="22"/>
          <w:shd w:val="clear" w:color="auto" w:fill="FFFFFF"/>
        </w:rPr>
        <w:lastRenderedPageBreak/>
        <w:t>• Operations: All Rolls-Royce vehicles are built by hand to keep up the brand’s traditional level of craftsmanship. It uses modern technology without compromising on the traditional methods.</w:t>
      </w:r>
      <w:bookmarkEnd w:id="25"/>
      <w:bookmarkEnd w:id="26"/>
      <w:r w:rsidRPr="0019168E">
        <w:rPr>
          <w:rFonts w:ascii="Times New Roman" w:hAnsi="Times New Roman" w:cs="Times New Roman"/>
          <w:color w:val="131615"/>
          <w:sz w:val="22"/>
          <w:szCs w:val="22"/>
          <w:shd w:val="clear" w:color="auto" w:fill="FFFFFF"/>
        </w:rPr>
        <w:t xml:space="preserve"> </w:t>
      </w:r>
    </w:p>
    <w:p w14:paraId="06CE039A" w14:textId="77777777" w:rsidR="009F359F" w:rsidRPr="0019168E" w:rsidRDefault="009F359F" w:rsidP="00E62CCF">
      <w:pPr>
        <w:rPr>
          <w:rFonts w:ascii="Times New Roman" w:hAnsi="Times New Roman" w:cs="Times New Roman"/>
          <w:color w:val="131615"/>
          <w:sz w:val="22"/>
          <w:szCs w:val="22"/>
          <w:shd w:val="clear" w:color="auto" w:fill="FFFFFF"/>
        </w:rPr>
      </w:pPr>
      <w:bookmarkStart w:id="27" w:name="_Toc191111843"/>
      <w:bookmarkStart w:id="28" w:name="_Toc191116437"/>
      <w:r w:rsidRPr="0019168E">
        <w:rPr>
          <w:rFonts w:ascii="Times New Roman" w:hAnsi="Times New Roman" w:cs="Times New Roman"/>
          <w:color w:val="131615"/>
          <w:sz w:val="22"/>
          <w:szCs w:val="22"/>
          <w:shd w:val="clear" w:color="auto" w:fill="FFFFFF"/>
        </w:rPr>
        <w:t>• Outbound logistics: Since Rolls-Royce cars are limited in production, it provides bespoke delivery and personalization of the customer experience.</w:t>
      </w:r>
      <w:bookmarkEnd w:id="27"/>
      <w:bookmarkEnd w:id="28"/>
      <w:r w:rsidRPr="0019168E">
        <w:rPr>
          <w:rFonts w:ascii="Times New Roman" w:hAnsi="Times New Roman" w:cs="Times New Roman"/>
          <w:color w:val="131615"/>
          <w:sz w:val="22"/>
          <w:szCs w:val="22"/>
          <w:shd w:val="clear" w:color="auto" w:fill="FFFFFF"/>
        </w:rPr>
        <w:t xml:space="preserve"> </w:t>
      </w:r>
    </w:p>
    <w:p w14:paraId="74A8FAE0" w14:textId="552F879F" w:rsidR="009F359F" w:rsidRPr="0019168E" w:rsidRDefault="009F359F" w:rsidP="00E62CCF">
      <w:pPr>
        <w:rPr>
          <w:rFonts w:ascii="Times New Roman" w:hAnsi="Times New Roman" w:cs="Times New Roman"/>
          <w:color w:val="131615"/>
          <w:sz w:val="22"/>
          <w:szCs w:val="22"/>
          <w:shd w:val="clear" w:color="auto" w:fill="FFFFFF"/>
        </w:rPr>
      </w:pPr>
      <w:bookmarkStart w:id="29" w:name="_Toc191111844"/>
      <w:bookmarkStart w:id="30" w:name="_Toc191116438"/>
      <w:r w:rsidRPr="0019168E">
        <w:rPr>
          <w:rFonts w:ascii="Times New Roman" w:hAnsi="Times New Roman" w:cs="Times New Roman"/>
          <w:color w:val="131615"/>
          <w:sz w:val="22"/>
          <w:szCs w:val="22"/>
          <w:shd w:val="clear" w:color="auto" w:fill="FFFFFF"/>
        </w:rPr>
        <w:t>• Marketing &amp; Sales: Exclusivity is the central focus of Rolls-Royce’s marketing, which appeals to the ultra-high net worth individuals (UHNWIs) through private events, one-on-one consultations, and collaborations with luxury brands.</w:t>
      </w:r>
      <w:bookmarkEnd w:id="29"/>
      <w:sdt>
        <w:sdtPr>
          <w:rPr>
            <w:rFonts w:ascii="Times New Roman" w:hAnsi="Times New Roman" w:cs="Times New Roman"/>
            <w:color w:val="131615"/>
            <w:sz w:val="22"/>
            <w:szCs w:val="22"/>
            <w:shd w:val="clear" w:color="auto" w:fill="FFFFFF"/>
          </w:rPr>
          <w:id w:val="212319351"/>
          <w:citation/>
        </w:sdtPr>
        <w:sdtContent>
          <w:r w:rsidR="00472A2D">
            <w:rPr>
              <w:rFonts w:ascii="Times New Roman" w:hAnsi="Times New Roman" w:cs="Times New Roman"/>
              <w:color w:val="131615"/>
              <w:sz w:val="22"/>
              <w:szCs w:val="22"/>
              <w:shd w:val="clear" w:color="auto" w:fill="FFFFFF"/>
            </w:rPr>
            <w:fldChar w:fldCharType="begin"/>
          </w:r>
          <w:r w:rsidR="00472A2D">
            <w:rPr>
              <w:rFonts w:ascii="Times New Roman" w:hAnsi="Times New Roman" w:cs="Times New Roman"/>
              <w:color w:val="131615"/>
              <w:sz w:val="22"/>
              <w:szCs w:val="22"/>
              <w:shd w:val="clear" w:color="auto" w:fill="FFFFFF"/>
            </w:rPr>
            <w:instrText xml:space="preserve"> CITATION Fre06 \l 2057 </w:instrText>
          </w:r>
          <w:r w:rsidR="00472A2D">
            <w:rPr>
              <w:rFonts w:ascii="Times New Roman" w:hAnsi="Times New Roman" w:cs="Times New Roman"/>
              <w:color w:val="131615"/>
              <w:sz w:val="22"/>
              <w:szCs w:val="22"/>
              <w:shd w:val="clear" w:color="auto" w:fill="FFFFFF"/>
            </w:rPr>
            <w:fldChar w:fldCharType="separate"/>
          </w:r>
          <w:r w:rsidR="00EB67FE">
            <w:rPr>
              <w:rFonts w:ascii="Times New Roman" w:hAnsi="Times New Roman" w:cs="Times New Roman"/>
              <w:noProof/>
              <w:color w:val="131615"/>
              <w:sz w:val="22"/>
              <w:szCs w:val="22"/>
              <w:shd w:val="clear" w:color="auto" w:fill="FFFFFF"/>
            </w:rPr>
            <w:t xml:space="preserve"> </w:t>
          </w:r>
          <w:r w:rsidR="00EB67FE" w:rsidRPr="00EB67FE">
            <w:rPr>
              <w:rFonts w:ascii="Times New Roman" w:hAnsi="Times New Roman" w:cs="Times New Roman"/>
              <w:noProof/>
              <w:color w:val="131615"/>
              <w:sz w:val="22"/>
              <w:szCs w:val="22"/>
              <w:shd w:val="clear" w:color="auto" w:fill="FFFFFF"/>
            </w:rPr>
            <w:t>(Gemfors, 2006)</w:t>
          </w:r>
          <w:r w:rsidR="00472A2D">
            <w:rPr>
              <w:rFonts w:ascii="Times New Roman" w:hAnsi="Times New Roman" w:cs="Times New Roman"/>
              <w:color w:val="131615"/>
              <w:sz w:val="22"/>
              <w:szCs w:val="22"/>
              <w:shd w:val="clear" w:color="auto" w:fill="FFFFFF"/>
            </w:rPr>
            <w:fldChar w:fldCharType="end"/>
          </w:r>
        </w:sdtContent>
      </w:sdt>
      <w:bookmarkEnd w:id="30"/>
      <w:r w:rsidRPr="0019168E">
        <w:rPr>
          <w:rFonts w:ascii="Times New Roman" w:hAnsi="Times New Roman" w:cs="Times New Roman"/>
          <w:color w:val="131615"/>
          <w:sz w:val="22"/>
          <w:szCs w:val="22"/>
          <w:shd w:val="clear" w:color="auto" w:fill="FFFFFF"/>
        </w:rPr>
        <w:t xml:space="preserve"> </w:t>
      </w:r>
    </w:p>
    <w:p w14:paraId="463E201E" w14:textId="286CE564" w:rsidR="009F359F" w:rsidRPr="0019168E" w:rsidRDefault="009F359F" w:rsidP="00E62CCF">
      <w:pPr>
        <w:rPr>
          <w:rFonts w:ascii="Times New Roman" w:hAnsi="Times New Roman" w:cs="Times New Roman"/>
          <w:color w:val="131615"/>
          <w:sz w:val="22"/>
          <w:szCs w:val="22"/>
          <w:shd w:val="clear" w:color="auto" w:fill="FFFFFF"/>
        </w:rPr>
      </w:pPr>
      <w:bookmarkStart w:id="31" w:name="_Toc191111845"/>
      <w:bookmarkStart w:id="32" w:name="_Toc191116439"/>
      <w:r w:rsidRPr="0019168E">
        <w:rPr>
          <w:rFonts w:ascii="Times New Roman" w:hAnsi="Times New Roman" w:cs="Times New Roman"/>
          <w:color w:val="131615"/>
          <w:sz w:val="22"/>
          <w:szCs w:val="22"/>
          <w:shd w:val="clear" w:color="auto" w:fill="FFFFFF"/>
        </w:rPr>
        <w:t>• Services: The brand provides product assurance programs, concierge services, and one-off modification and customization services to build customer loyalty.</w:t>
      </w:r>
      <w:bookmarkEnd w:id="31"/>
      <w:bookmarkEnd w:id="32"/>
    </w:p>
    <w:p w14:paraId="52C19464" w14:textId="0A5050F3" w:rsidR="003E4C9A" w:rsidRPr="0019168E" w:rsidRDefault="003E4C9A" w:rsidP="00E62CCF">
      <w:pPr>
        <w:pStyle w:val="Heading3"/>
        <w:rPr>
          <w:rFonts w:ascii="Times New Roman" w:eastAsia="Times New Roman" w:hAnsi="Times New Roman" w:cs="Times New Roman"/>
          <w:b/>
          <w:bCs/>
          <w:color w:val="000000"/>
          <w:kern w:val="0"/>
          <w:sz w:val="22"/>
          <w:szCs w:val="22"/>
          <w:lang w:eastAsia="en-GB"/>
          <w14:ligatures w14:val="none"/>
        </w:rPr>
      </w:pPr>
      <w:bookmarkStart w:id="33" w:name="_Toc191111846"/>
      <w:bookmarkStart w:id="34" w:name="_Toc191116440"/>
      <w:bookmarkStart w:id="35" w:name="_Toc191118635"/>
      <w:r w:rsidRPr="0019168E">
        <w:rPr>
          <w:rFonts w:ascii="Times New Roman" w:eastAsia="Times New Roman" w:hAnsi="Times New Roman" w:cs="Times New Roman"/>
          <w:b/>
          <w:bCs/>
          <w:color w:val="000000"/>
          <w:kern w:val="0"/>
          <w:sz w:val="22"/>
          <w:szCs w:val="22"/>
          <w:lang w:eastAsia="en-GB"/>
          <w14:ligatures w14:val="none"/>
        </w:rPr>
        <w:t>Resource-Based View (RBV) &amp; VRIO Analysis</w:t>
      </w:r>
      <w:bookmarkEnd w:id="33"/>
      <w:bookmarkEnd w:id="34"/>
      <w:bookmarkEnd w:id="35"/>
    </w:p>
    <w:p w14:paraId="118B13B4" w14:textId="77777777" w:rsidR="00D81DD1" w:rsidRPr="0019168E" w:rsidRDefault="009F359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The Resource Based View (RBV) framework determines competitive advantages by evaluating a company’s internal resources. What makes Rolls-Royce is that it has certain advantages that help it maintain a unique market position. </w:t>
      </w:r>
    </w:p>
    <w:p w14:paraId="7FF8F38B" w14:textId="77777777" w:rsidR="00D81DD1" w:rsidRPr="0019168E" w:rsidRDefault="009F359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Brand Heritage: The history of Rolls-Royce and its connection with exclusivity, luxury and superior engineering is a resource that cannot be replaced. </w:t>
      </w:r>
    </w:p>
    <w:p w14:paraId="1073C06F" w14:textId="0E144506" w:rsidR="00D81DD1" w:rsidRPr="0019168E" w:rsidRDefault="009F359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Craftsmanship and Customization: The bespoke design and </w:t>
      </w:r>
      <w:proofErr w:type="gramStart"/>
      <w:r w:rsidRPr="0019168E">
        <w:rPr>
          <w:rFonts w:ascii="Times New Roman" w:hAnsi="Times New Roman" w:cs="Times New Roman"/>
          <w:color w:val="131615"/>
          <w:sz w:val="22"/>
          <w:szCs w:val="22"/>
          <w:shd w:val="clear" w:color="auto" w:fill="FFFFFF"/>
        </w:rPr>
        <w:t>hand crafted</w:t>
      </w:r>
      <w:proofErr w:type="gramEnd"/>
      <w:r w:rsidRPr="0019168E">
        <w:rPr>
          <w:rFonts w:ascii="Times New Roman" w:hAnsi="Times New Roman" w:cs="Times New Roman"/>
          <w:color w:val="131615"/>
          <w:sz w:val="22"/>
          <w:szCs w:val="22"/>
          <w:shd w:val="clear" w:color="auto" w:fill="FFFFFF"/>
        </w:rPr>
        <w:t xml:space="preserve"> Rolls-Royce cars are unlike any other luxury cars produced in mass market</w:t>
      </w:r>
      <w:sdt>
        <w:sdtPr>
          <w:rPr>
            <w:rFonts w:ascii="Times New Roman" w:hAnsi="Times New Roman" w:cs="Times New Roman"/>
            <w:color w:val="131615"/>
            <w:sz w:val="22"/>
            <w:szCs w:val="22"/>
            <w:shd w:val="clear" w:color="auto" w:fill="FFFFFF"/>
          </w:rPr>
          <w:id w:val="650264061"/>
          <w:citation/>
        </w:sdtPr>
        <w:sdtContent>
          <w:r w:rsidR="00BA3F57">
            <w:rPr>
              <w:rFonts w:ascii="Times New Roman" w:hAnsi="Times New Roman" w:cs="Times New Roman"/>
              <w:color w:val="131615"/>
              <w:sz w:val="22"/>
              <w:szCs w:val="22"/>
              <w:shd w:val="clear" w:color="auto" w:fill="FFFFFF"/>
            </w:rPr>
            <w:fldChar w:fldCharType="begin"/>
          </w:r>
          <w:r w:rsidR="00BA3F57">
            <w:rPr>
              <w:rFonts w:ascii="Times New Roman" w:hAnsi="Times New Roman" w:cs="Times New Roman"/>
              <w:color w:val="131615"/>
              <w:sz w:val="22"/>
              <w:szCs w:val="22"/>
              <w:shd w:val="clear" w:color="auto" w:fill="FFFFFF"/>
            </w:rPr>
            <w:instrText xml:space="preserve"> CITATION Dan13 \l 2057 </w:instrText>
          </w:r>
          <w:r w:rsidR="00BA3F57">
            <w:rPr>
              <w:rFonts w:ascii="Times New Roman" w:hAnsi="Times New Roman" w:cs="Times New Roman"/>
              <w:color w:val="131615"/>
              <w:sz w:val="22"/>
              <w:szCs w:val="22"/>
              <w:shd w:val="clear" w:color="auto" w:fill="FFFFFF"/>
            </w:rPr>
            <w:fldChar w:fldCharType="separate"/>
          </w:r>
          <w:r w:rsidR="00EB67FE">
            <w:rPr>
              <w:rFonts w:ascii="Times New Roman" w:hAnsi="Times New Roman" w:cs="Times New Roman"/>
              <w:noProof/>
              <w:color w:val="131615"/>
              <w:sz w:val="22"/>
              <w:szCs w:val="22"/>
              <w:shd w:val="clear" w:color="auto" w:fill="FFFFFF"/>
            </w:rPr>
            <w:t xml:space="preserve"> </w:t>
          </w:r>
          <w:r w:rsidR="00EB67FE" w:rsidRPr="00EB67FE">
            <w:rPr>
              <w:rFonts w:ascii="Times New Roman" w:hAnsi="Times New Roman" w:cs="Times New Roman"/>
              <w:noProof/>
              <w:color w:val="131615"/>
              <w:sz w:val="22"/>
              <w:szCs w:val="22"/>
              <w:shd w:val="clear" w:color="auto" w:fill="FFFFFF"/>
            </w:rPr>
            <w:t>(Danil Naumov, 2013)</w:t>
          </w:r>
          <w:r w:rsidR="00BA3F57">
            <w:rPr>
              <w:rFonts w:ascii="Times New Roman" w:hAnsi="Times New Roman" w:cs="Times New Roman"/>
              <w:color w:val="131615"/>
              <w:sz w:val="22"/>
              <w:szCs w:val="22"/>
              <w:shd w:val="clear" w:color="auto" w:fill="FFFFFF"/>
            </w:rPr>
            <w:fldChar w:fldCharType="end"/>
          </w:r>
        </w:sdtContent>
      </w:sdt>
      <w:r w:rsidRPr="0019168E">
        <w:rPr>
          <w:rFonts w:ascii="Times New Roman" w:hAnsi="Times New Roman" w:cs="Times New Roman"/>
          <w:color w:val="131615"/>
          <w:sz w:val="22"/>
          <w:szCs w:val="22"/>
          <w:shd w:val="clear" w:color="auto" w:fill="FFFFFF"/>
        </w:rPr>
        <w:t xml:space="preserve">. </w:t>
      </w:r>
    </w:p>
    <w:p w14:paraId="6EF94C4E" w14:textId="77777777" w:rsidR="00D81DD1" w:rsidRPr="0019168E" w:rsidRDefault="009F359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Technological Innovation: Electric powertrain and AI assisted driving technologies are areas to which Rolls-Royce spends a lot of money in R&amp;D. </w:t>
      </w:r>
    </w:p>
    <w:p w14:paraId="345AEE3C" w14:textId="43AA1520" w:rsidR="009F359F" w:rsidRPr="0019168E" w:rsidRDefault="009F359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Customer Loyalty: High net worth individuals are brand loyal to Rolls-Royce and this guarantees consistent demand.</w:t>
      </w:r>
    </w:p>
    <w:p w14:paraId="1B1DCE17" w14:textId="2AF3EC52" w:rsidR="003E4C9A" w:rsidRDefault="003E4C9A" w:rsidP="00E62CCF">
      <w:pPr>
        <w:spacing w:after="0"/>
        <w:rPr>
          <w:rFonts w:ascii="Times New Roman" w:eastAsia="Times New Roman" w:hAnsi="Times New Roman" w:cs="Times New Roman"/>
          <w:b/>
          <w:bCs/>
          <w:color w:val="000000"/>
          <w:kern w:val="0"/>
          <w:sz w:val="22"/>
          <w:szCs w:val="22"/>
          <w:lang w:eastAsia="en-GB"/>
          <w14:ligatures w14:val="none"/>
        </w:rPr>
      </w:pPr>
      <w:r w:rsidRPr="0019168E">
        <w:rPr>
          <w:rFonts w:ascii="Times New Roman" w:eastAsia="Times New Roman" w:hAnsi="Times New Roman" w:cs="Times New Roman"/>
          <w:b/>
          <w:bCs/>
          <w:color w:val="000000"/>
          <w:kern w:val="0"/>
          <w:sz w:val="22"/>
          <w:szCs w:val="22"/>
          <w:lang w:eastAsia="en-GB"/>
          <w14:ligatures w14:val="none"/>
        </w:rPr>
        <w:t>VRIO Analysis</w:t>
      </w:r>
    </w:p>
    <w:p w14:paraId="15E8A0D8" w14:textId="77777777" w:rsidR="00BA3F57" w:rsidRDefault="009F359F" w:rsidP="00E62CCF">
      <w:pPr>
        <w:spacing w:after="0"/>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Valuable: Customers find value in Rolls-Royce's brand reputation, craftsmanship, and innovation. </w:t>
      </w:r>
    </w:p>
    <w:p w14:paraId="7BB6AFC6" w14:textId="77777777" w:rsidR="00BA3F57" w:rsidRDefault="009F359F" w:rsidP="00E62CCF">
      <w:pPr>
        <w:spacing w:after="0"/>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Rare: The industry has no match for the level of customization and exclusivity offered by Rolls-Royce. • Imitable: Its legacy and brand prestige remain very hard to imitate while competitors like Bentley and Maybach try to replicate some aspects of Rolls-Royce's luxury appeal. </w:t>
      </w:r>
    </w:p>
    <w:p w14:paraId="3DB26762" w14:textId="186F2A4E" w:rsidR="009F359F" w:rsidRPr="0019168E" w:rsidRDefault="009F359F" w:rsidP="00E62CCF">
      <w:pPr>
        <w:spacing w:after="0"/>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Organized: Rolls-Royce, which is owned by BMW, has a very good strategic structure to realize the potential of its unique resources. </w:t>
      </w:r>
    </w:p>
    <w:p w14:paraId="0750519C" w14:textId="77777777" w:rsidR="001B2AB1" w:rsidRDefault="009F359F" w:rsidP="00E62CCF">
      <w:pPr>
        <w:spacing w:after="0"/>
        <w:rPr>
          <w:rFonts w:ascii="Times New Roman" w:eastAsia="Times New Roman" w:hAnsi="Times New Roman" w:cs="Times New Roman"/>
          <w:color w:val="000000"/>
          <w:kern w:val="0"/>
          <w:sz w:val="22"/>
          <w:szCs w:val="22"/>
          <w:lang w:eastAsia="en-GB"/>
          <w14:ligatures w14:val="none"/>
        </w:rPr>
      </w:pPr>
      <w:r w:rsidRPr="0019168E">
        <w:rPr>
          <w:rFonts w:ascii="Times New Roman" w:hAnsi="Times New Roman" w:cs="Times New Roman"/>
          <w:color w:val="131615"/>
          <w:sz w:val="22"/>
          <w:szCs w:val="22"/>
          <w:shd w:val="clear" w:color="auto" w:fill="FFFFFF"/>
        </w:rPr>
        <w:t>The VRIO analysis does suggest that Rolls-Royce has a sustained competitive advantage that it can sustain through its unique and inimitable resources.</w:t>
      </w:r>
    </w:p>
    <w:p w14:paraId="4C1EF3AC" w14:textId="77777777" w:rsidR="001B2AB1" w:rsidRDefault="001B2AB1" w:rsidP="00E62CCF">
      <w:pPr>
        <w:rPr>
          <w:rFonts w:ascii="Times New Roman" w:eastAsia="Times New Roman" w:hAnsi="Times New Roman" w:cs="Times New Roman"/>
          <w:color w:val="000000"/>
          <w:kern w:val="0"/>
          <w:sz w:val="22"/>
          <w:szCs w:val="22"/>
          <w:lang w:eastAsia="en-GB"/>
          <w14:ligatures w14:val="none"/>
        </w:rPr>
      </w:pPr>
    </w:p>
    <w:p w14:paraId="10339F12" w14:textId="6D085EE8" w:rsidR="00F235EB" w:rsidRPr="00E62CCF" w:rsidRDefault="005D4106" w:rsidP="00E62CCF">
      <w:pPr>
        <w:pStyle w:val="Heading2"/>
        <w:rPr>
          <w:rFonts w:ascii="Times New Roman" w:eastAsia="Times New Roman" w:hAnsi="Times New Roman" w:cs="Times New Roman"/>
          <w:i/>
          <w:iCs/>
          <w:color w:val="000000"/>
          <w:kern w:val="0"/>
          <w:sz w:val="24"/>
          <w:szCs w:val="24"/>
          <w:lang w:eastAsia="en-GB"/>
          <w14:ligatures w14:val="none"/>
        </w:rPr>
      </w:pPr>
      <w:r w:rsidRPr="001B2AB1">
        <w:rPr>
          <w:rFonts w:ascii="Times New Roman" w:eastAsia="Times New Roman" w:hAnsi="Times New Roman" w:cs="Times New Roman"/>
          <w:b/>
          <w:bCs/>
          <w:color w:val="000000"/>
          <w:kern w:val="0"/>
          <w:sz w:val="22"/>
          <w:szCs w:val="22"/>
          <w:lang w:eastAsia="en-GB"/>
          <w14:ligatures w14:val="none"/>
        </w:rPr>
        <w:t xml:space="preserve"> </w:t>
      </w:r>
      <w:bookmarkStart w:id="36" w:name="_Toc191118636"/>
      <w:r w:rsidR="00F235EB" w:rsidRPr="00E62CCF">
        <w:rPr>
          <w:rFonts w:ascii="Times New Roman" w:eastAsia="Times New Roman" w:hAnsi="Times New Roman" w:cs="Times New Roman"/>
          <w:b/>
          <w:bCs/>
          <w:i/>
          <w:iCs/>
          <w:color w:val="000000"/>
          <w:kern w:val="0"/>
          <w:sz w:val="24"/>
          <w:szCs w:val="24"/>
          <w:lang w:eastAsia="en-GB"/>
          <w14:ligatures w14:val="none"/>
        </w:rPr>
        <w:t>SWOT Analysis</w:t>
      </w:r>
      <w:bookmarkEnd w:id="36"/>
    </w:p>
    <w:p w14:paraId="7FCFFEC7" w14:textId="77777777" w:rsidR="00D81DD1" w:rsidRPr="005D4106" w:rsidRDefault="00A86F0F" w:rsidP="00E62CCF">
      <w:pPr>
        <w:rPr>
          <w:rFonts w:ascii="Times New Roman" w:hAnsi="Times New Roman" w:cs="Times New Roman"/>
          <w:i/>
          <w:iCs/>
          <w:color w:val="131615"/>
          <w:sz w:val="22"/>
          <w:szCs w:val="22"/>
          <w:u w:val="double"/>
          <w:shd w:val="clear" w:color="auto" w:fill="FFFFFF"/>
        </w:rPr>
      </w:pPr>
      <w:r w:rsidRPr="005D4106">
        <w:rPr>
          <w:rFonts w:ascii="Times New Roman" w:hAnsi="Times New Roman" w:cs="Times New Roman"/>
          <w:i/>
          <w:iCs/>
          <w:color w:val="131615"/>
          <w:sz w:val="22"/>
          <w:szCs w:val="22"/>
          <w:u w:val="double"/>
          <w:shd w:val="clear" w:color="auto" w:fill="FFFFFF"/>
        </w:rPr>
        <w:t xml:space="preserve">Strengths </w:t>
      </w:r>
    </w:p>
    <w:p w14:paraId="3C953594" w14:textId="77777777"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1. Brand Prestige and Heritage Rolls-Royce has been in existence for more than a century and has come to be identified with luxury, quality, and rarity. A Rolls-Royce is not just a means of transportation, it is a symbol of prestige, power, and sophistication. This strong brand identity differs from competitors like Bentley and Maybach. </w:t>
      </w:r>
    </w:p>
    <w:p w14:paraId="01DCB99F" w14:textId="77777777"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Example: The Spirit of Ecstasy, the traditional Rolls-Royce hood ornament, is the embodiment of luxury and elegance, which supports the brand’s prestige. </w:t>
      </w:r>
    </w:p>
    <w:p w14:paraId="55EB1A76" w14:textId="77777777"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lastRenderedPageBreak/>
        <w:t xml:space="preserve">2. Superb Craft and Individualization Every Rolls-Royce is constructed by hand to the utmost standards. The brand’s Bespoke programme enables customers to modify their cars to their specifications to a large extent. </w:t>
      </w:r>
    </w:p>
    <w:p w14:paraId="6DE488A2" w14:textId="617D0B42"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Example: Rolls-Royce provides more than 44,000 exterior </w:t>
      </w:r>
      <w:r w:rsidR="004D5DEB" w:rsidRPr="0019168E">
        <w:rPr>
          <w:rFonts w:ascii="Times New Roman" w:hAnsi="Times New Roman" w:cs="Times New Roman"/>
          <w:color w:val="131615"/>
          <w:sz w:val="22"/>
          <w:szCs w:val="22"/>
          <w:shd w:val="clear" w:color="auto" w:fill="FFFFFF"/>
        </w:rPr>
        <w:t>colours</w:t>
      </w:r>
      <w:r w:rsidRPr="0019168E">
        <w:rPr>
          <w:rFonts w:ascii="Times New Roman" w:hAnsi="Times New Roman" w:cs="Times New Roman"/>
          <w:color w:val="131615"/>
          <w:sz w:val="22"/>
          <w:szCs w:val="22"/>
          <w:shd w:val="clear" w:color="auto" w:fill="FFFFFF"/>
        </w:rPr>
        <w:t xml:space="preserve">, custom embroidery, hand-painted coachlines, and even starlight headliners that feature </w:t>
      </w:r>
      <w:r w:rsidR="004D5DEB" w:rsidRPr="0019168E">
        <w:rPr>
          <w:rFonts w:ascii="Times New Roman" w:hAnsi="Times New Roman" w:cs="Times New Roman"/>
          <w:color w:val="131615"/>
          <w:sz w:val="22"/>
          <w:szCs w:val="22"/>
          <w:shd w:val="clear" w:color="auto" w:fill="FFFFFF"/>
        </w:rPr>
        <w:t>fibre</w:t>
      </w:r>
      <w:r w:rsidRPr="0019168E">
        <w:rPr>
          <w:rFonts w:ascii="Times New Roman" w:hAnsi="Times New Roman" w:cs="Times New Roman"/>
          <w:color w:val="131615"/>
          <w:sz w:val="22"/>
          <w:szCs w:val="22"/>
          <w:shd w:val="clear" w:color="auto" w:fill="FFFFFF"/>
        </w:rPr>
        <w:t>-optic lighting that replicates a night’s sky. One-of-a-kind designs are often requested by celebrities and royalty.</w:t>
      </w:r>
      <w:sdt>
        <w:sdtPr>
          <w:rPr>
            <w:rFonts w:ascii="Times New Roman" w:hAnsi="Times New Roman" w:cs="Times New Roman"/>
            <w:color w:val="131615"/>
            <w:sz w:val="22"/>
            <w:szCs w:val="22"/>
            <w:shd w:val="clear" w:color="auto" w:fill="FFFFFF"/>
          </w:rPr>
          <w:id w:val="1811292661"/>
          <w:citation/>
        </w:sdtPr>
        <w:sdtContent>
          <w:r w:rsidR="00BA3F57">
            <w:rPr>
              <w:rFonts w:ascii="Times New Roman" w:hAnsi="Times New Roman" w:cs="Times New Roman"/>
              <w:color w:val="131615"/>
              <w:sz w:val="22"/>
              <w:szCs w:val="22"/>
              <w:shd w:val="clear" w:color="auto" w:fill="FFFFFF"/>
            </w:rPr>
            <w:fldChar w:fldCharType="begin"/>
          </w:r>
          <w:r w:rsidR="00BA3F57">
            <w:rPr>
              <w:rFonts w:ascii="Times New Roman" w:hAnsi="Times New Roman" w:cs="Times New Roman"/>
              <w:color w:val="131615"/>
              <w:sz w:val="22"/>
              <w:szCs w:val="22"/>
              <w:shd w:val="clear" w:color="auto" w:fill="FFFFFF"/>
            </w:rPr>
            <w:instrText xml:space="preserve"> CITATION The25 \l 2057 </w:instrText>
          </w:r>
          <w:r w:rsidR="00BA3F57">
            <w:rPr>
              <w:rFonts w:ascii="Times New Roman" w:hAnsi="Times New Roman" w:cs="Times New Roman"/>
              <w:color w:val="131615"/>
              <w:sz w:val="22"/>
              <w:szCs w:val="22"/>
              <w:shd w:val="clear" w:color="auto" w:fill="FFFFFF"/>
            </w:rPr>
            <w:fldChar w:fldCharType="separate"/>
          </w:r>
          <w:r w:rsidR="00EB67FE">
            <w:rPr>
              <w:rFonts w:ascii="Times New Roman" w:hAnsi="Times New Roman" w:cs="Times New Roman"/>
              <w:noProof/>
              <w:color w:val="131615"/>
              <w:sz w:val="22"/>
              <w:szCs w:val="22"/>
              <w:shd w:val="clear" w:color="auto" w:fill="FFFFFF"/>
            </w:rPr>
            <w:t xml:space="preserve"> </w:t>
          </w:r>
          <w:r w:rsidR="00EB67FE" w:rsidRPr="00EB67FE">
            <w:rPr>
              <w:rFonts w:ascii="Times New Roman" w:hAnsi="Times New Roman" w:cs="Times New Roman"/>
              <w:noProof/>
              <w:color w:val="131615"/>
              <w:sz w:val="22"/>
              <w:szCs w:val="22"/>
              <w:shd w:val="clear" w:color="auto" w:fill="FFFFFF"/>
            </w:rPr>
            <w:t>(Story, n.d.)</w:t>
          </w:r>
          <w:r w:rsidR="00BA3F57">
            <w:rPr>
              <w:rFonts w:ascii="Times New Roman" w:hAnsi="Times New Roman" w:cs="Times New Roman"/>
              <w:color w:val="131615"/>
              <w:sz w:val="22"/>
              <w:szCs w:val="22"/>
              <w:shd w:val="clear" w:color="auto" w:fill="FFFFFF"/>
            </w:rPr>
            <w:fldChar w:fldCharType="end"/>
          </w:r>
        </w:sdtContent>
      </w:sdt>
      <w:r w:rsidRPr="0019168E">
        <w:rPr>
          <w:rFonts w:ascii="Times New Roman" w:hAnsi="Times New Roman" w:cs="Times New Roman"/>
          <w:color w:val="131615"/>
          <w:sz w:val="22"/>
          <w:szCs w:val="22"/>
          <w:shd w:val="clear" w:color="auto" w:fill="FFFFFF"/>
        </w:rPr>
        <w:t xml:space="preserve"> </w:t>
      </w:r>
    </w:p>
    <w:p w14:paraId="755727BB" w14:textId="77777777"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3. Solid Financial and Technological Support </w:t>
      </w:r>
      <w:proofErr w:type="gramStart"/>
      <w:r w:rsidRPr="0019168E">
        <w:rPr>
          <w:rFonts w:ascii="Times New Roman" w:hAnsi="Times New Roman" w:cs="Times New Roman"/>
          <w:color w:val="131615"/>
          <w:sz w:val="22"/>
          <w:szCs w:val="22"/>
          <w:shd w:val="clear" w:color="auto" w:fill="FFFFFF"/>
        </w:rPr>
        <w:t>As</w:t>
      </w:r>
      <w:proofErr w:type="gramEnd"/>
      <w:r w:rsidRPr="0019168E">
        <w:rPr>
          <w:rFonts w:ascii="Times New Roman" w:hAnsi="Times New Roman" w:cs="Times New Roman"/>
          <w:color w:val="131615"/>
          <w:sz w:val="22"/>
          <w:szCs w:val="22"/>
          <w:shd w:val="clear" w:color="auto" w:fill="FFFFFF"/>
        </w:rPr>
        <w:t xml:space="preserve"> a BMW Group subsidiary, Rolls-Royce has a solid financial foundation and the technological support. This relationship allows Rolls-Royce to incorporate BMW’s improvements in electric power trains, autonomous driving, and artificial intelligence. </w:t>
      </w:r>
    </w:p>
    <w:p w14:paraId="21F35F04" w14:textId="77777777"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Example: The knowledge that BMW has in EV technology has assisted Rolls-Royce to create the Spectre, its first all-electric luxury car, for a smooth transition to sustainable mobility. </w:t>
      </w:r>
    </w:p>
    <w:p w14:paraId="212930BE" w14:textId="77777777"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4. Creative Engineering and Electrification Rolls-Royce is a company that is leading the way in the transition to luxury electric vehicles while maintaining the company’s focus on effortless performance and sophistication. </w:t>
      </w:r>
    </w:p>
    <w:p w14:paraId="1F3AA051" w14:textId="59E409F0" w:rsidR="00EE34D2" w:rsidRPr="00EE34D2" w:rsidRDefault="00A86F0F" w:rsidP="00E62CCF">
      <w:pPr>
        <w:rPr>
          <w:rFonts w:ascii="Times New Roman" w:eastAsia="Times New Roman" w:hAnsi="Times New Roman" w:cs="Times New Roman"/>
          <w:color w:val="000000"/>
          <w:kern w:val="0"/>
          <w:sz w:val="22"/>
          <w:szCs w:val="22"/>
          <w:lang w:eastAsia="en-GB"/>
          <w14:ligatures w14:val="none"/>
        </w:rPr>
      </w:pPr>
      <w:r w:rsidRPr="0019168E">
        <w:rPr>
          <w:rFonts w:ascii="Times New Roman" w:hAnsi="Times New Roman" w:cs="Times New Roman"/>
          <w:color w:val="131615"/>
          <w:sz w:val="22"/>
          <w:szCs w:val="22"/>
          <w:shd w:val="clear" w:color="auto" w:fill="FFFFFF"/>
        </w:rPr>
        <w:t>• Example: The Rolls-Royce Spectre, launched in 2023, is an all-electric vehicle that provides a near-silent ride and defines new standards of luxury for EVs while maintaining the brand’s ‘Magic Carpet Ride.’ This is because the company is moving towards a fully electric vehicle lineup by 2030.</w:t>
      </w:r>
    </w:p>
    <w:p w14:paraId="5BAADAE6" w14:textId="77777777" w:rsidR="00D81DD1" w:rsidRPr="005D4106" w:rsidRDefault="00A86F0F" w:rsidP="00E62CCF">
      <w:pPr>
        <w:rPr>
          <w:rFonts w:ascii="Times New Roman" w:hAnsi="Times New Roman" w:cs="Times New Roman"/>
          <w:i/>
          <w:iCs/>
          <w:color w:val="131615"/>
          <w:sz w:val="22"/>
          <w:szCs w:val="22"/>
          <w:u w:val="double"/>
          <w:shd w:val="clear" w:color="auto" w:fill="FFFFFF"/>
        </w:rPr>
      </w:pPr>
      <w:r w:rsidRPr="005D4106">
        <w:rPr>
          <w:rFonts w:ascii="Times New Roman" w:hAnsi="Times New Roman" w:cs="Times New Roman"/>
          <w:i/>
          <w:iCs/>
          <w:color w:val="131615"/>
          <w:sz w:val="22"/>
          <w:szCs w:val="22"/>
          <w:u w:val="double"/>
          <w:shd w:val="clear" w:color="auto" w:fill="FFFFFF"/>
        </w:rPr>
        <w:t xml:space="preserve">Weaknesses </w:t>
      </w:r>
    </w:p>
    <w:p w14:paraId="43C2A75B" w14:textId="645B5445"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1. High Production Costs The quality of the cars produced by Rolls-Royce is high because all the cars are built by hand and made of high-quality materials. This is because Rolls-Royce is not a mass market manufacturer and therefore cannot rely on the economies of scale principle. </w:t>
      </w:r>
    </w:p>
    <w:p w14:paraId="5E1EC423" w14:textId="77777777"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Example: The Rolls-Royce Phantom is built for six months, and each car is built by highly skilled craftsmen. This strict process limited the production quantity and thus the overhead cost. </w:t>
      </w:r>
    </w:p>
    <w:p w14:paraId="7E117C5A" w14:textId="77777777"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2. Limited Market Reach Rolls-Royce is aimed at an extremely limited number of customers which is constrain the size of the market. The brand is less well known than rivals such as Porsche or Bentley, which limits its growth prospects. </w:t>
      </w:r>
    </w:p>
    <w:p w14:paraId="1F9D38E7" w14:textId="5E032964" w:rsidR="00A86F0F"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Example: For instance, many general </w:t>
      </w:r>
      <w:proofErr w:type="gramStart"/>
      <w:r w:rsidRPr="0019168E">
        <w:rPr>
          <w:rFonts w:ascii="Times New Roman" w:hAnsi="Times New Roman" w:cs="Times New Roman"/>
          <w:color w:val="131615"/>
          <w:sz w:val="22"/>
          <w:szCs w:val="22"/>
          <w:shd w:val="clear" w:color="auto" w:fill="FFFFFF"/>
        </w:rPr>
        <w:t>luxury</w:t>
      </w:r>
      <w:proofErr w:type="gramEnd"/>
      <w:r w:rsidRPr="0019168E">
        <w:rPr>
          <w:rFonts w:ascii="Times New Roman" w:hAnsi="Times New Roman" w:cs="Times New Roman"/>
          <w:color w:val="131615"/>
          <w:sz w:val="22"/>
          <w:szCs w:val="22"/>
          <w:shd w:val="clear" w:color="auto" w:fill="FFFFFF"/>
        </w:rPr>
        <w:t xml:space="preserve"> auto makers can sell more than 100,000 cars in a year whereas Rolls-Royce produces cars in hundreds</w:t>
      </w:r>
      <w:sdt>
        <w:sdtPr>
          <w:rPr>
            <w:rFonts w:ascii="Times New Roman" w:hAnsi="Times New Roman" w:cs="Times New Roman"/>
            <w:color w:val="131615"/>
            <w:sz w:val="22"/>
            <w:szCs w:val="22"/>
            <w:shd w:val="clear" w:color="auto" w:fill="FFFFFF"/>
          </w:rPr>
          <w:id w:val="811221850"/>
          <w:citation/>
        </w:sdtPr>
        <w:sdtContent>
          <w:r w:rsidR="004D5DEB">
            <w:rPr>
              <w:rFonts w:ascii="Times New Roman" w:hAnsi="Times New Roman" w:cs="Times New Roman"/>
              <w:color w:val="131615"/>
              <w:sz w:val="22"/>
              <w:szCs w:val="22"/>
              <w:shd w:val="clear" w:color="auto" w:fill="FFFFFF"/>
            </w:rPr>
            <w:fldChar w:fldCharType="begin"/>
          </w:r>
          <w:r w:rsidR="004D5DEB">
            <w:rPr>
              <w:rFonts w:ascii="Times New Roman" w:hAnsi="Times New Roman" w:cs="Times New Roman"/>
              <w:color w:val="131615"/>
              <w:sz w:val="22"/>
              <w:szCs w:val="22"/>
              <w:shd w:val="clear" w:color="auto" w:fill="FFFFFF"/>
            </w:rPr>
            <w:instrText xml:space="preserve"> CITATION Hit18 \l 2057 </w:instrText>
          </w:r>
          <w:r w:rsidR="004D5DEB">
            <w:rPr>
              <w:rFonts w:ascii="Times New Roman" w:hAnsi="Times New Roman" w:cs="Times New Roman"/>
              <w:color w:val="131615"/>
              <w:sz w:val="22"/>
              <w:szCs w:val="22"/>
              <w:shd w:val="clear" w:color="auto" w:fill="FFFFFF"/>
            </w:rPr>
            <w:fldChar w:fldCharType="separate"/>
          </w:r>
          <w:r w:rsidR="00EB67FE">
            <w:rPr>
              <w:rFonts w:ascii="Times New Roman" w:hAnsi="Times New Roman" w:cs="Times New Roman"/>
              <w:noProof/>
              <w:color w:val="131615"/>
              <w:sz w:val="22"/>
              <w:szCs w:val="22"/>
              <w:shd w:val="clear" w:color="auto" w:fill="FFFFFF"/>
            </w:rPr>
            <w:t xml:space="preserve"> </w:t>
          </w:r>
          <w:r w:rsidR="00EB67FE" w:rsidRPr="00EB67FE">
            <w:rPr>
              <w:rFonts w:ascii="Times New Roman" w:hAnsi="Times New Roman" w:cs="Times New Roman"/>
              <w:noProof/>
              <w:color w:val="131615"/>
              <w:sz w:val="22"/>
              <w:szCs w:val="22"/>
              <w:shd w:val="clear" w:color="auto" w:fill="FFFFFF"/>
            </w:rPr>
            <w:t>(Bhasin, 2018)</w:t>
          </w:r>
          <w:r w:rsidR="004D5DEB">
            <w:rPr>
              <w:rFonts w:ascii="Times New Roman" w:hAnsi="Times New Roman" w:cs="Times New Roman"/>
              <w:color w:val="131615"/>
              <w:sz w:val="22"/>
              <w:szCs w:val="22"/>
              <w:shd w:val="clear" w:color="auto" w:fill="FFFFFF"/>
            </w:rPr>
            <w:fldChar w:fldCharType="end"/>
          </w:r>
        </w:sdtContent>
      </w:sdt>
      <w:r w:rsidRPr="0019168E">
        <w:rPr>
          <w:rFonts w:ascii="Times New Roman" w:hAnsi="Times New Roman" w:cs="Times New Roman"/>
          <w:color w:val="131615"/>
          <w:sz w:val="22"/>
          <w:szCs w:val="22"/>
          <w:shd w:val="clear" w:color="auto" w:fill="FFFFFF"/>
        </w:rPr>
        <w:t>.</w:t>
      </w:r>
    </w:p>
    <w:p w14:paraId="48E483AA" w14:textId="77777777"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3. Dependency on Fossil Fuels Rolls-Royce is of course moving towards electrification, but a substantial number of its products are still powered by conventional internal combustion engines. The slow transition could make it vulnerable to regulatory challenges and shifting consumer preferences. </w:t>
      </w:r>
    </w:p>
    <w:p w14:paraId="523F7C15" w14:textId="5303F53D" w:rsidR="00EE34D2" w:rsidRPr="00EE34D2" w:rsidRDefault="00A86F0F" w:rsidP="00E62CCF">
      <w:pPr>
        <w:rPr>
          <w:rFonts w:ascii="Times New Roman" w:eastAsia="Times New Roman" w:hAnsi="Times New Roman" w:cs="Times New Roman"/>
          <w:color w:val="000000"/>
          <w:kern w:val="0"/>
          <w:sz w:val="22"/>
          <w:szCs w:val="22"/>
          <w:lang w:eastAsia="en-GB"/>
          <w14:ligatures w14:val="none"/>
        </w:rPr>
      </w:pPr>
      <w:r w:rsidRPr="0019168E">
        <w:rPr>
          <w:rFonts w:ascii="Times New Roman" w:hAnsi="Times New Roman" w:cs="Times New Roman"/>
          <w:color w:val="131615"/>
          <w:sz w:val="22"/>
          <w:szCs w:val="22"/>
          <w:shd w:val="clear" w:color="auto" w:fill="FFFFFF"/>
        </w:rPr>
        <w:t xml:space="preserve">• Example: The Rolls-Royce Cullinan, one of the brand’s bestsellers, still features a V12 petrol engine, which is not as sustainable as the brand's emerging luxury EV competitors. </w:t>
      </w:r>
    </w:p>
    <w:p w14:paraId="57F6650F" w14:textId="77777777" w:rsidR="00D81DD1" w:rsidRPr="005D4106" w:rsidRDefault="00A86F0F" w:rsidP="00E62CCF">
      <w:pPr>
        <w:rPr>
          <w:rFonts w:ascii="Times New Roman" w:hAnsi="Times New Roman" w:cs="Times New Roman"/>
          <w:i/>
          <w:iCs/>
          <w:color w:val="131615"/>
          <w:sz w:val="22"/>
          <w:szCs w:val="22"/>
          <w:u w:val="double"/>
          <w:shd w:val="clear" w:color="auto" w:fill="FFFFFF"/>
        </w:rPr>
      </w:pPr>
      <w:r w:rsidRPr="005D4106">
        <w:rPr>
          <w:rFonts w:ascii="Times New Roman" w:hAnsi="Times New Roman" w:cs="Times New Roman"/>
          <w:i/>
          <w:iCs/>
          <w:color w:val="131615"/>
          <w:sz w:val="22"/>
          <w:szCs w:val="22"/>
          <w:u w:val="double"/>
          <w:shd w:val="clear" w:color="auto" w:fill="FFFFFF"/>
        </w:rPr>
        <w:t xml:space="preserve">Opportunities </w:t>
      </w:r>
    </w:p>
    <w:p w14:paraId="2205D3D3" w14:textId="77777777" w:rsidR="00D81DD1" w:rsidRPr="0019168E" w:rsidRDefault="00D81DD1"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1. </w:t>
      </w:r>
      <w:r w:rsidR="00A86F0F" w:rsidRPr="0019168E">
        <w:rPr>
          <w:rFonts w:ascii="Times New Roman" w:hAnsi="Times New Roman" w:cs="Times New Roman"/>
          <w:color w:val="131615"/>
          <w:sz w:val="22"/>
          <w:szCs w:val="22"/>
          <w:shd w:val="clear" w:color="auto" w:fill="FFFFFF"/>
        </w:rPr>
        <w:t xml:space="preserve">Expansion into Emerging Markets We see a rapid growth of wealth in Asia, in the Middle East and in Africa as a great opportunity to develop the Rolls-Royce presence. There are a lot of billionaires and high net worth individuals in countries such as China, India, and the UAE who are looking for ultra luxury cars. </w:t>
      </w:r>
    </w:p>
    <w:p w14:paraId="02EFC7C7" w14:textId="77777777"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lastRenderedPageBreak/>
        <w:t xml:space="preserve">• Example: Rolls-Royce has especially done well in China and has become one of its biggest markets together with the United States. The company can expand further by offering limited edition cars which are regional and are closer to cultural tastes. </w:t>
      </w:r>
    </w:p>
    <w:p w14:paraId="135DDAD2" w14:textId="77777777" w:rsidR="0019168E"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2. Electrification Trend Rolls-Royce is positioned to spearhead the ultra-luxury electric vehicle market as government regulations and consumer demand shift towards EVs. Its plan to go all electric by 2030 is in sync with the sustainability targets of the world.</w:t>
      </w:r>
    </w:p>
    <w:p w14:paraId="5C95177C" w14:textId="336B0047"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w:t>
      </w:r>
      <w:r w:rsidR="0019168E" w:rsidRPr="0019168E">
        <w:rPr>
          <w:rFonts w:ascii="Times New Roman" w:hAnsi="Times New Roman" w:cs="Times New Roman"/>
          <w:color w:val="131615"/>
          <w:sz w:val="22"/>
          <w:szCs w:val="22"/>
          <w:shd w:val="clear" w:color="auto" w:fill="FFFFFF"/>
        </w:rPr>
        <w:t xml:space="preserve"> </w:t>
      </w:r>
      <w:r w:rsidRPr="0019168E">
        <w:rPr>
          <w:rFonts w:ascii="Times New Roman" w:hAnsi="Times New Roman" w:cs="Times New Roman"/>
          <w:color w:val="131615"/>
          <w:sz w:val="22"/>
          <w:szCs w:val="22"/>
          <w:shd w:val="clear" w:color="auto" w:fill="FFFFFF"/>
        </w:rPr>
        <w:t xml:space="preserve">Example: The Rolls-Royce Spectre has been well appreciated and more investment in battery technology and charging stations will help to bolster the brand in the electric luxury car segment. </w:t>
      </w:r>
    </w:p>
    <w:p w14:paraId="458BB9C6" w14:textId="77777777"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3. Technological Advancements To build on Rolls-Royce's appeal, the integration of AI, automation, and smart features can help to attract younger, tech savvy luxury customers.</w:t>
      </w:r>
    </w:p>
    <w:p w14:paraId="0C47863B" w14:textId="45DCE00A" w:rsidR="00A86F0F"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 Example: An AI based fully automated personalization could enable the customer to build their Rolls-Royce using virtual reality (VR) and AI suggested configurations to offer a unique and futuristic purchase experience.</w:t>
      </w:r>
    </w:p>
    <w:p w14:paraId="0FD82972" w14:textId="6564CDDE" w:rsidR="00D81DD1"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4. Sustainability Initiatives Luxury customers are becoming more and more environmentally aware, thus providing an opportunity for Rolls-Royce to use eco-friendly materials and carbon-neutral manufacturing without sacrificing luxury</w:t>
      </w:r>
      <w:sdt>
        <w:sdtPr>
          <w:rPr>
            <w:rFonts w:ascii="Times New Roman" w:hAnsi="Times New Roman" w:cs="Times New Roman"/>
            <w:color w:val="131615"/>
            <w:sz w:val="22"/>
            <w:szCs w:val="22"/>
            <w:shd w:val="clear" w:color="auto" w:fill="FFFFFF"/>
          </w:rPr>
          <w:id w:val="680860198"/>
          <w:citation/>
        </w:sdtPr>
        <w:sdtContent>
          <w:r w:rsidR="004D5DEB">
            <w:rPr>
              <w:rFonts w:ascii="Times New Roman" w:hAnsi="Times New Roman" w:cs="Times New Roman"/>
              <w:color w:val="131615"/>
              <w:sz w:val="22"/>
              <w:szCs w:val="22"/>
              <w:shd w:val="clear" w:color="auto" w:fill="FFFFFF"/>
            </w:rPr>
            <w:fldChar w:fldCharType="begin"/>
          </w:r>
          <w:r w:rsidR="004D5DEB">
            <w:rPr>
              <w:rFonts w:ascii="Times New Roman" w:hAnsi="Times New Roman" w:cs="Times New Roman"/>
              <w:color w:val="131615"/>
              <w:sz w:val="22"/>
              <w:szCs w:val="22"/>
              <w:shd w:val="clear" w:color="auto" w:fill="FFFFFF"/>
            </w:rPr>
            <w:instrText xml:space="preserve"> CITATION Kia22 \l 2057 </w:instrText>
          </w:r>
          <w:r w:rsidR="004D5DEB">
            <w:rPr>
              <w:rFonts w:ascii="Times New Roman" w:hAnsi="Times New Roman" w:cs="Times New Roman"/>
              <w:color w:val="131615"/>
              <w:sz w:val="22"/>
              <w:szCs w:val="22"/>
              <w:shd w:val="clear" w:color="auto" w:fill="FFFFFF"/>
            </w:rPr>
            <w:fldChar w:fldCharType="separate"/>
          </w:r>
          <w:r w:rsidR="00EB67FE">
            <w:rPr>
              <w:rFonts w:ascii="Times New Roman" w:hAnsi="Times New Roman" w:cs="Times New Roman"/>
              <w:noProof/>
              <w:color w:val="131615"/>
              <w:sz w:val="22"/>
              <w:szCs w:val="22"/>
              <w:shd w:val="clear" w:color="auto" w:fill="FFFFFF"/>
            </w:rPr>
            <w:t xml:space="preserve"> </w:t>
          </w:r>
          <w:r w:rsidR="00EB67FE" w:rsidRPr="00EB67FE">
            <w:rPr>
              <w:rFonts w:ascii="Times New Roman" w:hAnsi="Times New Roman" w:cs="Times New Roman"/>
              <w:noProof/>
              <w:color w:val="131615"/>
              <w:sz w:val="22"/>
              <w:szCs w:val="22"/>
              <w:shd w:val="clear" w:color="auto" w:fill="FFFFFF"/>
            </w:rPr>
            <w:t>(Miller, 2022)</w:t>
          </w:r>
          <w:r w:rsidR="004D5DEB">
            <w:rPr>
              <w:rFonts w:ascii="Times New Roman" w:hAnsi="Times New Roman" w:cs="Times New Roman"/>
              <w:color w:val="131615"/>
              <w:sz w:val="22"/>
              <w:szCs w:val="22"/>
              <w:shd w:val="clear" w:color="auto" w:fill="FFFFFF"/>
            </w:rPr>
            <w:fldChar w:fldCharType="end"/>
          </w:r>
        </w:sdtContent>
      </w:sdt>
      <w:r w:rsidRPr="0019168E">
        <w:rPr>
          <w:rFonts w:ascii="Times New Roman" w:hAnsi="Times New Roman" w:cs="Times New Roman"/>
          <w:color w:val="131615"/>
          <w:sz w:val="22"/>
          <w:szCs w:val="22"/>
          <w:shd w:val="clear" w:color="auto" w:fill="FFFFFF"/>
        </w:rPr>
        <w:t xml:space="preserve">. </w:t>
      </w:r>
    </w:p>
    <w:p w14:paraId="6B830664" w14:textId="1F7FCE84" w:rsidR="00EE34D2" w:rsidRPr="00EE34D2" w:rsidRDefault="00A86F0F" w:rsidP="00E62CCF">
      <w:pPr>
        <w:rPr>
          <w:rFonts w:ascii="Times New Roman" w:eastAsia="Times New Roman" w:hAnsi="Times New Roman" w:cs="Times New Roman"/>
          <w:color w:val="000000"/>
          <w:kern w:val="0"/>
          <w:sz w:val="22"/>
          <w:szCs w:val="22"/>
          <w:lang w:eastAsia="en-GB"/>
          <w14:ligatures w14:val="none"/>
        </w:rPr>
      </w:pPr>
      <w:r w:rsidRPr="0019168E">
        <w:rPr>
          <w:rFonts w:ascii="Times New Roman" w:hAnsi="Times New Roman" w:cs="Times New Roman"/>
          <w:color w:val="131615"/>
          <w:sz w:val="22"/>
          <w:szCs w:val="22"/>
          <w:shd w:val="clear" w:color="auto" w:fill="FFFFFF"/>
        </w:rPr>
        <w:t xml:space="preserve">• Example: Rolls-Royce could use vegan leather alternatives, recycled </w:t>
      </w:r>
      <w:r w:rsidR="0019168E" w:rsidRPr="0019168E">
        <w:rPr>
          <w:rFonts w:ascii="Times New Roman" w:hAnsi="Times New Roman" w:cs="Times New Roman"/>
          <w:color w:val="131615"/>
          <w:sz w:val="22"/>
          <w:szCs w:val="22"/>
          <w:shd w:val="clear" w:color="auto" w:fill="FFFFFF"/>
        </w:rPr>
        <w:t>aluminium</w:t>
      </w:r>
      <w:r w:rsidRPr="0019168E">
        <w:rPr>
          <w:rFonts w:ascii="Times New Roman" w:hAnsi="Times New Roman" w:cs="Times New Roman"/>
          <w:color w:val="131615"/>
          <w:sz w:val="22"/>
          <w:szCs w:val="22"/>
          <w:shd w:val="clear" w:color="auto" w:fill="FFFFFF"/>
        </w:rPr>
        <w:t xml:space="preserve">, and sustainable wood veneers, appealing to eco-conscious buyers without sacrificing exclusivity. </w:t>
      </w:r>
    </w:p>
    <w:p w14:paraId="6E48D4D6" w14:textId="77777777" w:rsidR="00A86F0F" w:rsidRPr="005D4106" w:rsidRDefault="00A86F0F" w:rsidP="00E62CCF">
      <w:pPr>
        <w:rPr>
          <w:rFonts w:ascii="Times New Roman" w:hAnsi="Times New Roman" w:cs="Times New Roman"/>
          <w:i/>
          <w:iCs/>
          <w:color w:val="131615"/>
          <w:sz w:val="22"/>
          <w:szCs w:val="22"/>
          <w:u w:val="double"/>
          <w:shd w:val="clear" w:color="auto" w:fill="FFFFFF"/>
        </w:rPr>
      </w:pPr>
      <w:r w:rsidRPr="005D4106">
        <w:rPr>
          <w:rFonts w:ascii="Times New Roman" w:hAnsi="Times New Roman" w:cs="Times New Roman"/>
          <w:i/>
          <w:iCs/>
          <w:color w:val="131615"/>
          <w:sz w:val="22"/>
          <w:szCs w:val="22"/>
          <w:u w:val="double"/>
          <w:shd w:val="clear" w:color="auto" w:fill="FFFFFF"/>
        </w:rPr>
        <w:t xml:space="preserve">Threats </w:t>
      </w:r>
    </w:p>
    <w:p w14:paraId="68B7E455" w14:textId="10A9FD26" w:rsidR="000B3408" w:rsidRPr="0019168E" w:rsidRDefault="000B3408"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1.</w:t>
      </w:r>
      <w:r w:rsidR="00A86F0F" w:rsidRPr="0019168E">
        <w:rPr>
          <w:rFonts w:ascii="Times New Roman" w:hAnsi="Times New Roman" w:cs="Times New Roman"/>
          <w:color w:val="131615"/>
          <w:sz w:val="22"/>
          <w:szCs w:val="22"/>
          <w:shd w:val="clear" w:color="auto" w:fill="FFFFFF"/>
        </w:rPr>
        <w:t xml:space="preserve">Economic Downturns and Market Fluctuations Recessions are a significant threat to luxury brands such as Rolls-Royce. During economic downturns, consumers have limited disposable income, which they are likely to spend on necessary goods and services, affecting sales. </w:t>
      </w:r>
    </w:p>
    <w:p w14:paraId="1A414527" w14:textId="77777777" w:rsidR="000B3408"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Example: The financial crisis of 2008 saw a sharp decline in the demand for luxury vehicles, and manufacturers had to cut production. The same could be witnessed in Rolls-Royce’s sales in the event of a similar downturn. </w:t>
      </w:r>
    </w:p>
    <w:p w14:paraId="7DE18780" w14:textId="77777777" w:rsidR="000B3408"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2. Regulatory Risks Governments are enforcing stricter environmental regulations, including emissions standards, which may result in higher production costs and restrictions on ICE vehicles. </w:t>
      </w:r>
    </w:p>
    <w:p w14:paraId="4C92BE54" w14:textId="77777777" w:rsidR="000B3408"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Example: Rolls-Royce will be affected by the EU’s ban on new internal combustion engine cars by 2035 as it needs to expedite its transition to EVs to avoid regulatory risks. </w:t>
      </w:r>
    </w:p>
    <w:p w14:paraId="6F89C8D8" w14:textId="6DC88EAB" w:rsidR="000B3408"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3. Increasing </w:t>
      </w:r>
      <w:r w:rsidR="00706A80" w:rsidRPr="0019168E">
        <w:rPr>
          <w:rFonts w:ascii="Times New Roman" w:hAnsi="Times New Roman" w:cs="Times New Roman"/>
          <w:color w:val="131615"/>
          <w:sz w:val="22"/>
          <w:szCs w:val="22"/>
          <w:shd w:val="clear" w:color="auto" w:fill="FFFFFF"/>
        </w:rPr>
        <w:t xml:space="preserve">Competition. </w:t>
      </w:r>
      <w:r w:rsidRPr="0019168E">
        <w:rPr>
          <w:rFonts w:ascii="Times New Roman" w:hAnsi="Times New Roman" w:cs="Times New Roman"/>
          <w:color w:val="131615"/>
          <w:sz w:val="22"/>
          <w:szCs w:val="22"/>
          <w:shd w:val="clear" w:color="auto" w:fill="FFFFFF"/>
        </w:rPr>
        <w:t xml:space="preserve">The ultra-luxury automotive market is expanding, and companies, including Bentley, Maybach, and Aston Martin, are developing better models. New luxury electric vehicle manufacturers, including Lucid Motors and Rimac, are also attracting high-end customers with environmentally friendly and high-performance vehicles. </w:t>
      </w:r>
    </w:p>
    <w:p w14:paraId="36BA10B5" w14:textId="77777777" w:rsidR="000B3408"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 Example: The Bentley Bentayga EWB is a direct rival to the Rolls-Royce Cullinan in the ultra-luxury SUV segment, while the Maybach EQS SUV is a significant player in the luxury electric vehicle space. </w:t>
      </w:r>
    </w:p>
    <w:p w14:paraId="6E0C86AA" w14:textId="1E04546C" w:rsidR="00F03476" w:rsidRPr="00E62CCF" w:rsidRDefault="00F03476" w:rsidP="00E62CCF">
      <w:pPr>
        <w:pStyle w:val="Heading1"/>
        <w:rPr>
          <w:rFonts w:ascii="Times New Roman" w:eastAsia="Times New Roman" w:hAnsi="Times New Roman" w:cs="Times New Roman"/>
          <w:b/>
          <w:bCs/>
          <w:color w:val="000000"/>
          <w:kern w:val="0"/>
          <w:sz w:val="32"/>
          <w:szCs w:val="32"/>
          <w:lang w:eastAsia="en-GB"/>
          <w14:ligatures w14:val="none"/>
        </w:rPr>
      </w:pPr>
      <w:bookmarkStart w:id="37" w:name="_Toc191111847"/>
      <w:bookmarkStart w:id="38" w:name="_Toc191118637"/>
      <w:r w:rsidRPr="00E62CCF">
        <w:rPr>
          <w:rFonts w:ascii="Times New Roman" w:eastAsia="Times New Roman" w:hAnsi="Times New Roman" w:cs="Times New Roman"/>
          <w:b/>
          <w:bCs/>
          <w:color w:val="000000"/>
          <w:kern w:val="0"/>
          <w:sz w:val="32"/>
          <w:szCs w:val="32"/>
          <w:lang w:eastAsia="en-GB"/>
          <w14:ligatures w14:val="none"/>
        </w:rPr>
        <w:t>Future Growth Strategies</w:t>
      </w:r>
      <w:bookmarkEnd w:id="37"/>
      <w:bookmarkEnd w:id="38"/>
    </w:p>
    <w:p w14:paraId="71970E7B" w14:textId="77777777" w:rsidR="00F03476" w:rsidRPr="0019168E" w:rsidRDefault="00F03476" w:rsidP="00E62CCF">
      <w:pPr>
        <w:rPr>
          <w:rFonts w:ascii="Times New Roman" w:eastAsia="Times New Roman" w:hAnsi="Times New Roman" w:cs="Times New Roman"/>
          <w:color w:val="000000"/>
          <w:kern w:val="0"/>
          <w:sz w:val="22"/>
          <w:szCs w:val="22"/>
          <w:lang w:eastAsia="en-GB"/>
          <w14:ligatures w14:val="none"/>
        </w:rPr>
      </w:pPr>
      <w:r w:rsidRPr="0019168E">
        <w:rPr>
          <w:rFonts w:ascii="Times New Roman" w:eastAsia="Times New Roman" w:hAnsi="Times New Roman" w:cs="Times New Roman"/>
          <w:b/>
          <w:bCs/>
          <w:color w:val="000000"/>
          <w:kern w:val="0"/>
          <w:sz w:val="22"/>
          <w:szCs w:val="22"/>
          <w:lang w:eastAsia="en-GB"/>
          <w14:ligatures w14:val="none"/>
        </w:rPr>
        <w:t>Expansion of Electric Vehicle Lineup</w:t>
      </w:r>
    </w:p>
    <w:p w14:paraId="4B138616" w14:textId="77777777" w:rsidR="00F03476" w:rsidRPr="0019168E" w:rsidRDefault="00F03476" w:rsidP="00E62CCF">
      <w:pPr>
        <w:rPr>
          <w:rFonts w:ascii="Times New Roman" w:eastAsia="Times New Roman" w:hAnsi="Times New Roman" w:cs="Times New Roman"/>
          <w:color w:val="000000"/>
          <w:kern w:val="0"/>
          <w:sz w:val="22"/>
          <w:szCs w:val="22"/>
          <w:lang w:eastAsia="en-GB"/>
          <w14:ligatures w14:val="none"/>
        </w:rPr>
      </w:pPr>
      <w:r w:rsidRPr="0019168E">
        <w:rPr>
          <w:rFonts w:ascii="Times New Roman" w:eastAsia="Times New Roman" w:hAnsi="Times New Roman" w:cs="Times New Roman"/>
          <w:color w:val="000000"/>
          <w:kern w:val="0"/>
          <w:sz w:val="22"/>
          <w:szCs w:val="22"/>
          <w:lang w:eastAsia="en-GB"/>
          <w14:ligatures w14:val="none"/>
        </w:rPr>
        <w:lastRenderedPageBreak/>
        <w:t>Rolls-Royce should continue investing in electric vehicle technology beyond the Spectre. By expanding its EV range to include SUVs and grand tourers, the company can cater to a broader segment of luxury buyers.</w:t>
      </w:r>
    </w:p>
    <w:p w14:paraId="470BC824" w14:textId="77777777" w:rsidR="00F03476" w:rsidRPr="0019168E" w:rsidRDefault="00F03476" w:rsidP="00E62CCF">
      <w:pPr>
        <w:rPr>
          <w:rFonts w:ascii="Times New Roman" w:eastAsia="Times New Roman" w:hAnsi="Times New Roman" w:cs="Times New Roman"/>
          <w:color w:val="000000"/>
          <w:kern w:val="0"/>
          <w:sz w:val="22"/>
          <w:szCs w:val="22"/>
          <w:lang w:eastAsia="en-GB"/>
          <w14:ligatures w14:val="none"/>
        </w:rPr>
      </w:pPr>
      <w:r w:rsidRPr="0019168E">
        <w:rPr>
          <w:rFonts w:ascii="Times New Roman" w:eastAsia="Times New Roman" w:hAnsi="Times New Roman" w:cs="Times New Roman"/>
          <w:b/>
          <w:bCs/>
          <w:color w:val="000000"/>
          <w:kern w:val="0"/>
          <w:sz w:val="22"/>
          <w:szCs w:val="22"/>
          <w:lang w:eastAsia="en-GB"/>
          <w14:ligatures w14:val="none"/>
        </w:rPr>
        <w:t>Sustainability Initiatives</w:t>
      </w:r>
    </w:p>
    <w:p w14:paraId="2A09F83A" w14:textId="77777777" w:rsidR="00F03476" w:rsidRPr="0019168E" w:rsidRDefault="00F03476" w:rsidP="00E62CCF">
      <w:pPr>
        <w:rPr>
          <w:rFonts w:ascii="Times New Roman" w:eastAsia="Times New Roman" w:hAnsi="Times New Roman" w:cs="Times New Roman"/>
          <w:color w:val="000000"/>
          <w:kern w:val="0"/>
          <w:sz w:val="22"/>
          <w:szCs w:val="22"/>
          <w:lang w:eastAsia="en-GB"/>
          <w14:ligatures w14:val="none"/>
        </w:rPr>
      </w:pPr>
      <w:r w:rsidRPr="0019168E">
        <w:rPr>
          <w:rFonts w:ascii="Times New Roman" w:eastAsia="Times New Roman" w:hAnsi="Times New Roman" w:cs="Times New Roman"/>
          <w:color w:val="000000"/>
          <w:kern w:val="0"/>
          <w:sz w:val="22"/>
          <w:szCs w:val="22"/>
          <w:lang w:eastAsia="en-GB"/>
          <w14:ligatures w14:val="none"/>
        </w:rPr>
        <w:t>Rolls-Royce can strengthen its commitment to sustainability by integrating carbon-neutral manufacturing processes. Collaborating with eco-friendly material suppliers and implementing circular economy principles can enhance the brand’s reputation.</w:t>
      </w:r>
    </w:p>
    <w:p w14:paraId="5B84992B" w14:textId="77777777" w:rsidR="00F03476" w:rsidRPr="0019168E" w:rsidRDefault="00F03476" w:rsidP="00E62CCF">
      <w:pPr>
        <w:rPr>
          <w:rFonts w:ascii="Times New Roman" w:eastAsia="Times New Roman" w:hAnsi="Times New Roman" w:cs="Times New Roman"/>
          <w:color w:val="000000"/>
          <w:kern w:val="0"/>
          <w:sz w:val="22"/>
          <w:szCs w:val="22"/>
          <w:lang w:eastAsia="en-GB"/>
          <w14:ligatures w14:val="none"/>
        </w:rPr>
      </w:pPr>
      <w:r w:rsidRPr="0019168E">
        <w:rPr>
          <w:rFonts w:ascii="Times New Roman" w:eastAsia="Times New Roman" w:hAnsi="Times New Roman" w:cs="Times New Roman"/>
          <w:b/>
          <w:bCs/>
          <w:color w:val="000000"/>
          <w:kern w:val="0"/>
          <w:sz w:val="22"/>
          <w:szCs w:val="22"/>
          <w:lang w:eastAsia="en-GB"/>
          <w14:ligatures w14:val="none"/>
        </w:rPr>
        <w:t>Technological Advancements</w:t>
      </w:r>
    </w:p>
    <w:p w14:paraId="08F4E722" w14:textId="77777777" w:rsidR="00F03476" w:rsidRPr="0019168E" w:rsidRDefault="00F03476" w:rsidP="00E62CCF">
      <w:pPr>
        <w:rPr>
          <w:rFonts w:ascii="Times New Roman" w:eastAsia="Times New Roman" w:hAnsi="Times New Roman" w:cs="Times New Roman"/>
          <w:color w:val="000000"/>
          <w:kern w:val="0"/>
          <w:sz w:val="22"/>
          <w:szCs w:val="22"/>
          <w:lang w:eastAsia="en-GB"/>
          <w14:ligatures w14:val="none"/>
        </w:rPr>
      </w:pPr>
      <w:r w:rsidRPr="0019168E">
        <w:rPr>
          <w:rFonts w:ascii="Times New Roman" w:eastAsia="Times New Roman" w:hAnsi="Times New Roman" w:cs="Times New Roman"/>
          <w:color w:val="000000"/>
          <w:kern w:val="0"/>
          <w:sz w:val="22"/>
          <w:szCs w:val="22"/>
          <w:lang w:eastAsia="en-GB"/>
          <w14:ligatures w14:val="none"/>
        </w:rPr>
        <w:t>Incorporating AI-powered customization, autonomous driving capabilities, and advanced infotainment systems will enhance the customer experience. Additionally, investment in blockchain technology for secure transactions and authentication can add value.</w:t>
      </w:r>
    </w:p>
    <w:p w14:paraId="3653B508" w14:textId="77777777" w:rsidR="00F03476" w:rsidRPr="0019168E" w:rsidRDefault="00F03476" w:rsidP="00E62CCF">
      <w:pPr>
        <w:rPr>
          <w:rFonts w:ascii="Times New Roman" w:eastAsia="Times New Roman" w:hAnsi="Times New Roman" w:cs="Times New Roman"/>
          <w:color w:val="000000"/>
          <w:kern w:val="0"/>
          <w:sz w:val="22"/>
          <w:szCs w:val="22"/>
          <w:lang w:eastAsia="en-GB"/>
          <w14:ligatures w14:val="none"/>
        </w:rPr>
      </w:pPr>
      <w:r w:rsidRPr="0019168E">
        <w:rPr>
          <w:rFonts w:ascii="Times New Roman" w:eastAsia="Times New Roman" w:hAnsi="Times New Roman" w:cs="Times New Roman"/>
          <w:b/>
          <w:bCs/>
          <w:color w:val="000000"/>
          <w:kern w:val="0"/>
          <w:sz w:val="22"/>
          <w:szCs w:val="22"/>
          <w:lang w:eastAsia="en-GB"/>
          <w14:ligatures w14:val="none"/>
        </w:rPr>
        <w:t>Market Penetration in Emerging Economies</w:t>
      </w:r>
    </w:p>
    <w:p w14:paraId="4454B7CB" w14:textId="3E29349D" w:rsidR="00F03476" w:rsidRPr="0019168E" w:rsidRDefault="00F03476" w:rsidP="00E62CCF">
      <w:pPr>
        <w:rPr>
          <w:rFonts w:ascii="Times New Roman" w:eastAsia="Times New Roman" w:hAnsi="Times New Roman" w:cs="Times New Roman"/>
          <w:color w:val="000000"/>
          <w:kern w:val="0"/>
          <w:sz w:val="22"/>
          <w:szCs w:val="22"/>
          <w:lang w:eastAsia="en-GB"/>
          <w14:ligatures w14:val="none"/>
        </w:rPr>
      </w:pPr>
      <w:r w:rsidRPr="0019168E">
        <w:rPr>
          <w:rFonts w:ascii="Times New Roman" w:eastAsia="Times New Roman" w:hAnsi="Times New Roman" w:cs="Times New Roman"/>
          <w:color w:val="000000"/>
          <w:kern w:val="0"/>
          <w:sz w:val="22"/>
          <w:szCs w:val="22"/>
          <w:lang w:eastAsia="en-GB"/>
          <w14:ligatures w14:val="none"/>
        </w:rPr>
        <w:t xml:space="preserve">Rolls-Royce should focus on expanding its presence in high-growth markets such as China, India, and the Middle East, where luxury car demand is increasing. Establishing exclusive experience </w:t>
      </w:r>
      <w:r w:rsidR="008C2E7A" w:rsidRPr="0019168E">
        <w:rPr>
          <w:rFonts w:ascii="Times New Roman" w:eastAsia="Times New Roman" w:hAnsi="Times New Roman" w:cs="Times New Roman"/>
          <w:color w:val="000000"/>
          <w:kern w:val="0"/>
          <w:sz w:val="22"/>
          <w:szCs w:val="22"/>
          <w:lang w:eastAsia="en-GB"/>
          <w14:ligatures w14:val="none"/>
        </w:rPr>
        <w:t>centres</w:t>
      </w:r>
      <w:r w:rsidRPr="0019168E">
        <w:rPr>
          <w:rFonts w:ascii="Times New Roman" w:eastAsia="Times New Roman" w:hAnsi="Times New Roman" w:cs="Times New Roman"/>
          <w:color w:val="000000"/>
          <w:kern w:val="0"/>
          <w:sz w:val="22"/>
          <w:szCs w:val="22"/>
          <w:lang w:eastAsia="en-GB"/>
          <w14:ligatures w14:val="none"/>
        </w:rPr>
        <w:t xml:space="preserve"> and leveraging local partnerships can drive sales.</w:t>
      </w:r>
    </w:p>
    <w:p w14:paraId="011BAFF5" w14:textId="77777777" w:rsidR="00F03476" w:rsidRPr="0019168E" w:rsidRDefault="00F03476" w:rsidP="00E62CCF">
      <w:pPr>
        <w:rPr>
          <w:rFonts w:ascii="Times New Roman" w:eastAsia="Times New Roman" w:hAnsi="Times New Roman" w:cs="Times New Roman"/>
          <w:color w:val="000000"/>
          <w:kern w:val="0"/>
          <w:sz w:val="22"/>
          <w:szCs w:val="22"/>
          <w:lang w:eastAsia="en-GB"/>
          <w14:ligatures w14:val="none"/>
        </w:rPr>
      </w:pPr>
      <w:r w:rsidRPr="0019168E">
        <w:rPr>
          <w:rFonts w:ascii="Times New Roman" w:eastAsia="Times New Roman" w:hAnsi="Times New Roman" w:cs="Times New Roman"/>
          <w:b/>
          <w:bCs/>
          <w:color w:val="000000"/>
          <w:kern w:val="0"/>
          <w:sz w:val="22"/>
          <w:szCs w:val="22"/>
          <w:lang w:eastAsia="en-GB"/>
          <w14:ligatures w14:val="none"/>
        </w:rPr>
        <w:t>Heritage and Bespoke Offerings</w:t>
      </w:r>
    </w:p>
    <w:p w14:paraId="1791EDFD" w14:textId="3A8F1C90" w:rsidR="00EB67FE" w:rsidRPr="00EB67FE" w:rsidRDefault="00F03476" w:rsidP="00E62CCF">
      <w:pPr>
        <w:rPr>
          <w:rFonts w:ascii="Times New Roman" w:eastAsia="Times New Roman" w:hAnsi="Times New Roman" w:cs="Times New Roman"/>
          <w:color w:val="000000"/>
          <w:kern w:val="0"/>
          <w:sz w:val="22"/>
          <w:szCs w:val="22"/>
          <w:lang w:eastAsia="en-GB"/>
          <w14:ligatures w14:val="none"/>
        </w:rPr>
      </w:pPr>
      <w:r w:rsidRPr="0019168E">
        <w:rPr>
          <w:rFonts w:ascii="Times New Roman" w:eastAsia="Times New Roman" w:hAnsi="Times New Roman" w:cs="Times New Roman"/>
          <w:color w:val="000000"/>
          <w:kern w:val="0"/>
          <w:sz w:val="22"/>
          <w:szCs w:val="22"/>
          <w:lang w:eastAsia="en-GB"/>
          <w14:ligatures w14:val="none"/>
        </w:rPr>
        <w:t>The company should continue to emphasize bespoke customization, offering clients exclusive personalization options, including unique materials, paint finishes, and interiors, to maintain its status as the ultimate luxury brand.</w:t>
      </w:r>
      <w:sdt>
        <w:sdtPr>
          <w:rPr>
            <w:rFonts w:ascii="Times New Roman" w:eastAsia="Times New Roman" w:hAnsi="Times New Roman" w:cs="Times New Roman"/>
            <w:color w:val="000000"/>
            <w:kern w:val="0"/>
            <w:sz w:val="22"/>
            <w:szCs w:val="22"/>
            <w:lang w:eastAsia="en-GB"/>
            <w14:ligatures w14:val="none"/>
          </w:rPr>
          <w:id w:val="-1275791112"/>
          <w:citation/>
        </w:sdtPr>
        <w:sdtContent>
          <w:r w:rsidR="00EB67FE">
            <w:rPr>
              <w:rFonts w:ascii="Times New Roman" w:eastAsia="Times New Roman" w:hAnsi="Times New Roman" w:cs="Times New Roman"/>
              <w:color w:val="000000"/>
              <w:kern w:val="0"/>
              <w:sz w:val="22"/>
              <w:szCs w:val="22"/>
              <w:lang w:eastAsia="en-GB"/>
              <w14:ligatures w14:val="none"/>
            </w:rPr>
            <w:fldChar w:fldCharType="begin"/>
          </w:r>
          <w:r w:rsidR="00EB67FE">
            <w:rPr>
              <w:rFonts w:ascii="Times New Roman" w:eastAsia="Times New Roman" w:hAnsi="Times New Roman" w:cs="Times New Roman"/>
              <w:color w:val="000000"/>
              <w:kern w:val="0"/>
              <w:sz w:val="22"/>
              <w:szCs w:val="22"/>
              <w:lang w:eastAsia="en-GB"/>
              <w14:ligatures w14:val="none"/>
            </w:rPr>
            <w:instrText xml:space="preserve"> CITATION Rol24 \l 2057 </w:instrText>
          </w:r>
          <w:r w:rsidR="00EB67FE">
            <w:rPr>
              <w:rFonts w:ascii="Times New Roman" w:eastAsia="Times New Roman" w:hAnsi="Times New Roman" w:cs="Times New Roman"/>
              <w:color w:val="000000"/>
              <w:kern w:val="0"/>
              <w:sz w:val="22"/>
              <w:szCs w:val="22"/>
              <w:lang w:eastAsia="en-GB"/>
              <w14:ligatures w14:val="none"/>
            </w:rPr>
            <w:fldChar w:fldCharType="separate"/>
          </w:r>
          <w:r w:rsidR="00EB67FE">
            <w:rPr>
              <w:rFonts w:ascii="Times New Roman" w:eastAsia="Times New Roman" w:hAnsi="Times New Roman" w:cs="Times New Roman"/>
              <w:noProof/>
              <w:color w:val="000000"/>
              <w:kern w:val="0"/>
              <w:sz w:val="22"/>
              <w:szCs w:val="22"/>
              <w:lang w:eastAsia="en-GB"/>
              <w14:ligatures w14:val="none"/>
            </w:rPr>
            <w:t xml:space="preserve"> </w:t>
          </w:r>
          <w:r w:rsidR="00EB67FE" w:rsidRPr="00EB67FE">
            <w:rPr>
              <w:rFonts w:ascii="Times New Roman" w:eastAsia="Times New Roman" w:hAnsi="Times New Roman" w:cs="Times New Roman"/>
              <w:noProof/>
              <w:color w:val="000000"/>
              <w:kern w:val="0"/>
              <w:sz w:val="22"/>
              <w:szCs w:val="22"/>
              <w:lang w:eastAsia="en-GB"/>
              <w14:ligatures w14:val="none"/>
            </w:rPr>
            <w:t>(PLC, 2024)</w:t>
          </w:r>
          <w:r w:rsidR="00EB67FE">
            <w:rPr>
              <w:rFonts w:ascii="Times New Roman" w:eastAsia="Times New Roman" w:hAnsi="Times New Roman" w:cs="Times New Roman"/>
              <w:color w:val="000000"/>
              <w:kern w:val="0"/>
              <w:sz w:val="22"/>
              <w:szCs w:val="22"/>
              <w:lang w:eastAsia="en-GB"/>
              <w14:ligatures w14:val="none"/>
            </w:rPr>
            <w:fldChar w:fldCharType="end"/>
          </w:r>
        </w:sdtContent>
      </w:sdt>
      <w:bookmarkStart w:id="39" w:name="_Toc191111848"/>
    </w:p>
    <w:p w14:paraId="170F0AA7" w14:textId="77777777" w:rsidR="00E62CCF" w:rsidRDefault="00E62CCF" w:rsidP="00E62CCF">
      <w:pPr>
        <w:pStyle w:val="Heading1"/>
        <w:rPr>
          <w:rFonts w:ascii="Times New Roman" w:eastAsia="Times New Roman" w:hAnsi="Times New Roman" w:cs="Times New Roman"/>
          <w:b/>
          <w:bCs/>
          <w:color w:val="000000"/>
          <w:kern w:val="0"/>
          <w:sz w:val="28"/>
          <w:szCs w:val="28"/>
          <w:lang w:eastAsia="en-GB"/>
          <w14:ligatures w14:val="none"/>
        </w:rPr>
      </w:pPr>
    </w:p>
    <w:p w14:paraId="3D682392" w14:textId="77777777" w:rsidR="00E62CCF" w:rsidRDefault="00E62CCF" w:rsidP="00E62CCF">
      <w:pPr>
        <w:rPr>
          <w:lang w:eastAsia="en-GB"/>
        </w:rPr>
      </w:pPr>
    </w:p>
    <w:p w14:paraId="5192D279" w14:textId="77777777" w:rsidR="00E62CCF" w:rsidRDefault="00E62CCF" w:rsidP="00E62CCF">
      <w:pPr>
        <w:rPr>
          <w:lang w:eastAsia="en-GB"/>
        </w:rPr>
      </w:pPr>
    </w:p>
    <w:p w14:paraId="2FB740FF" w14:textId="77777777" w:rsidR="00E62CCF" w:rsidRDefault="00E62CCF" w:rsidP="00E62CCF">
      <w:pPr>
        <w:rPr>
          <w:lang w:eastAsia="en-GB"/>
        </w:rPr>
      </w:pPr>
    </w:p>
    <w:p w14:paraId="0F9AE79C" w14:textId="77777777" w:rsidR="00E62CCF" w:rsidRDefault="00E62CCF" w:rsidP="00E62CCF">
      <w:pPr>
        <w:rPr>
          <w:lang w:eastAsia="en-GB"/>
        </w:rPr>
      </w:pPr>
    </w:p>
    <w:p w14:paraId="4BB15F8D" w14:textId="77777777" w:rsidR="00E62CCF" w:rsidRDefault="00E62CCF" w:rsidP="00E62CCF">
      <w:pPr>
        <w:rPr>
          <w:lang w:eastAsia="en-GB"/>
        </w:rPr>
      </w:pPr>
    </w:p>
    <w:p w14:paraId="42133460" w14:textId="77777777" w:rsidR="00E62CCF" w:rsidRDefault="00E62CCF" w:rsidP="00E62CCF">
      <w:pPr>
        <w:rPr>
          <w:lang w:eastAsia="en-GB"/>
        </w:rPr>
      </w:pPr>
    </w:p>
    <w:p w14:paraId="59729DE4" w14:textId="77777777" w:rsidR="00E62CCF" w:rsidRPr="00E62CCF" w:rsidRDefault="00E62CCF" w:rsidP="00E62CCF">
      <w:pPr>
        <w:rPr>
          <w:lang w:eastAsia="en-GB"/>
        </w:rPr>
      </w:pPr>
    </w:p>
    <w:p w14:paraId="712F2B86" w14:textId="77777777" w:rsidR="00CA68A3" w:rsidRDefault="00CA68A3" w:rsidP="00E62CCF">
      <w:pPr>
        <w:pStyle w:val="Heading1"/>
        <w:rPr>
          <w:rFonts w:ascii="Times New Roman" w:eastAsia="Times New Roman" w:hAnsi="Times New Roman" w:cs="Times New Roman"/>
          <w:b/>
          <w:bCs/>
          <w:color w:val="000000"/>
          <w:kern w:val="0"/>
          <w:sz w:val="32"/>
          <w:szCs w:val="32"/>
          <w:lang w:eastAsia="en-GB"/>
          <w14:ligatures w14:val="none"/>
        </w:rPr>
      </w:pPr>
      <w:bookmarkStart w:id="40" w:name="_Toc191118638"/>
    </w:p>
    <w:p w14:paraId="2520B4C8" w14:textId="77777777" w:rsidR="00CA68A3" w:rsidRDefault="00CA68A3" w:rsidP="00E62CCF">
      <w:pPr>
        <w:pStyle w:val="Heading1"/>
        <w:rPr>
          <w:rFonts w:ascii="Times New Roman" w:eastAsia="Times New Roman" w:hAnsi="Times New Roman" w:cs="Times New Roman"/>
          <w:b/>
          <w:bCs/>
          <w:color w:val="000000"/>
          <w:kern w:val="0"/>
          <w:sz w:val="32"/>
          <w:szCs w:val="32"/>
          <w:lang w:eastAsia="en-GB"/>
          <w14:ligatures w14:val="none"/>
        </w:rPr>
      </w:pPr>
    </w:p>
    <w:p w14:paraId="0E342702" w14:textId="39A5B515" w:rsidR="00EE34D2" w:rsidRPr="00EE34D2" w:rsidRDefault="00EE34D2" w:rsidP="00E62CCF">
      <w:pPr>
        <w:pStyle w:val="Heading1"/>
        <w:rPr>
          <w:rFonts w:ascii="Times New Roman" w:eastAsia="Times New Roman" w:hAnsi="Times New Roman" w:cs="Times New Roman"/>
          <w:b/>
          <w:bCs/>
          <w:color w:val="000000"/>
          <w:kern w:val="0"/>
          <w:sz w:val="32"/>
          <w:szCs w:val="32"/>
          <w:lang w:eastAsia="en-GB"/>
          <w14:ligatures w14:val="none"/>
        </w:rPr>
      </w:pPr>
      <w:r w:rsidRPr="00EE34D2">
        <w:rPr>
          <w:rFonts w:ascii="Times New Roman" w:eastAsia="Times New Roman" w:hAnsi="Times New Roman" w:cs="Times New Roman"/>
          <w:b/>
          <w:bCs/>
          <w:color w:val="000000"/>
          <w:kern w:val="0"/>
          <w:sz w:val="32"/>
          <w:szCs w:val="32"/>
          <w:lang w:eastAsia="en-GB"/>
          <w14:ligatures w14:val="none"/>
        </w:rPr>
        <w:t>Conclusion and Recommendations</w:t>
      </w:r>
      <w:bookmarkEnd w:id="39"/>
      <w:bookmarkEnd w:id="40"/>
    </w:p>
    <w:p w14:paraId="471E980B" w14:textId="08A8434C" w:rsidR="00A86F0F" w:rsidRPr="0019168E" w:rsidRDefault="00A86F0F" w:rsidP="00E62CCF">
      <w:pPr>
        <w:rPr>
          <w:rFonts w:ascii="Times New Roman" w:hAnsi="Times New Roman" w:cs="Times New Roman"/>
          <w:color w:val="131615"/>
          <w:sz w:val="22"/>
          <w:szCs w:val="22"/>
          <w:shd w:val="clear" w:color="auto" w:fill="FFFFFF"/>
        </w:rPr>
      </w:pPr>
      <w:bookmarkStart w:id="41" w:name="_Toc191111849"/>
      <w:bookmarkStart w:id="42" w:name="_Toc191116443"/>
      <w:r w:rsidRPr="0019168E">
        <w:rPr>
          <w:rFonts w:ascii="Times New Roman" w:hAnsi="Times New Roman" w:cs="Times New Roman"/>
          <w:color w:val="131615"/>
          <w:sz w:val="22"/>
          <w:szCs w:val="22"/>
          <w:shd w:val="clear" w:color="auto" w:fill="FFFFFF"/>
        </w:rPr>
        <w:t xml:space="preserve">To retain its position at the top of the automotive luxury hierarchy, Rolls-Royce </w:t>
      </w:r>
      <w:proofErr w:type="gramStart"/>
      <w:r w:rsidRPr="0019168E">
        <w:rPr>
          <w:rFonts w:ascii="Times New Roman" w:hAnsi="Times New Roman" w:cs="Times New Roman"/>
          <w:color w:val="131615"/>
          <w:sz w:val="22"/>
          <w:szCs w:val="22"/>
          <w:shd w:val="clear" w:color="auto" w:fill="FFFFFF"/>
        </w:rPr>
        <w:t>has to</w:t>
      </w:r>
      <w:proofErr w:type="gramEnd"/>
      <w:r w:rsidRPr="0019168E">
        <w:rPr>
          <w:rFonts w:ascii="Times New Roman" w:hAnsi="Times New Roman" w:cs="Times New Roman"/>
          <w:color w:val="131615"/>
          <w:sz w:val="22"/>
          <w:szCs w:val="22"/>
          <w:shd w:val="clear" w:color="auto" w:fill="FFFFFF"/>
        </w:rPr>
        <w:t xml:space="preserve"> innovate without compromising on the exclusivity and craftsmanship that are hallmark to the brand. There is a global shift towards sustainable mobility, which is both a challenge and an opportunity. </w:t>
      </w:r>
      <w:proofErr w:type="gramStart"/>
      <w:r w:rsidRPr="0019168E">
        <w:rPr>
          <w:rFonts w:ascii="Times New Roman" w:hAnsi="Times New Roman" w:cs="Times New Roman"/>
          <w:color w:val="131615"/>
          <w:sz w:val="22"/>
          <w:szCs w:val="22"/>
          <w:shd w:val="clear" w:color="auto" w:fill="FFFFFF"/>
        </w:rPr>
        <w:t>In order to</w:t>
      </w:r>
      <w:proofErr w:type="gramEnd"/>
      <w:r w:rsidRPr="0019168E">
        <w:rPr>
          <w:rFonts w:ascii="Times New Roman" w:hAnsi="Times New Roman" w:cs="Times New Roman"/>
          <w:color w:val="131615"/>
          <w:sz w:val="22"/>
          <w:szCs w:val="22"/>
          <w:shd w:val="clear" w:color="auto" w:fill="FFFFFF"/>
        </w:rPr>
        <w:t xml:space="preserve"> accelerate its transition to electric vehicles (EVs), make significant investments in cutting edge technology and re-define the luxury customer experience through digital transformation, Rolls-Royce can continue to set industry benchmarks. Efforts at sustainability must also reach further than just electrification to include environmentally friendly materials and socially responsible sourcing so that the brand stays identified with luxury as well as with responsibility. When growing its future strategy in step with these priorities, Rolls-Royce may be able to cement its leadership in the ultra-luxury segment </w:t>
      </w:r>
      <w:r w:rsidR="00572427" w:rsidRPr="0019168E">
        <w:rPr>
          <w:rFonts w:ascii="Times New Roman" w:hAnsi="Times New Roman" w:cs="Times New Roman"/>
          <w:color w:val="131615"/>
          <w:sz w:val="22"/>
          <w:szCs w:val="22"/>
          <w:shd w:val="clear" w:color="auto" w:fill="FFFFFF"/>
        </w:rPr>
        <w:t>and</w:t>
      </w:r>
      <w:r w:rsidRPr="0019168E">
        <w:rPr>
          <w:rFonts w:ascii="Times New Roman" w:hAnsi="Times New Roman" w:cs="Times New Roman"/>
          <w:color w:val="131615"/>
          <w:sz w:val="22"/>
          <w:szCs w:val="22"/>
          <w:shd w:val="clear" w:color="auto" w:fill="FFFFFF"/>
        </w:rPr>
        <w:t xml:space="preserve"> attract a new generation of </w:t>
      </w:r>
      <w:r w:rsidR="00706A80" w:rsidRPr="0019168E">
        <w:rPr>
          <w:rFonts w:ascii="Times New Roman" w:hAnsi="Times New Roman" w:cs="Times New Roman"/>
          <w:color w:val="131615"/>
          <w:sz w:val="22"/>
          <w:szCs w:val="22"/>
          <w:shd w:val="clear" w:color="auto" w:fill="FFFFFF"/>
        </w:rPr>
        <w:t>high-net-worth</w:t>
      </w:r>
      <w:r w:rsidRPr="0019168E">
        <w:rPr>
          <w:rFonts w:ascii="Times New Roman" w:hAnsi="Times New Roman" w:cs="Times New Roman"/>
          <w:color w:val="131615"/>
          <w:sz w:val="22"/>
          <w:szCs w:val="22"/>
          <w:shd w:val="clear" w:color="auto" w:fill="FFFFFF"/>
        </w:rPr>
        <w:t xml:space="preserve"> individuals who want prestige, but also sustainability.</w:t>
      </w:r>
      <w:bookmarkEnd w:id="41"/>
      <w:bookmarkEnd w:id="42"/>
    </w:p>
    <w:p w14:paraId="10537606" w14:textId="60C03CF6" w:rsidR="000B3408" w:rsidRPr="005D4106" w:rsidRDefault="00A86F0F" w:rsidP="00E62CCF">
      <w:pPr>
        <w:rPr>
          <w:rFonts w:ascii="Times New Roman" w:hAnsi="Times New Roman" w:cs="Times New Roman"/>
          <w:i/>
          <w:iCs/>
          <w:color w:val="131615"/>
          <w:sz w:val="22"/>
          <w:szCs w:val="22"/>
          <w:u w:val="double"/>
          <w:shd w:val="clear" w:color="auto" w:fill="FFFFFF"/>
        </w:rPr>
      </w:pPr>
      <w:r w:rsidRPr="005D4106">
        <w:rPr>
          <w:rFonts w:ascii="Times New Roman" w:hAnsi="Times New Roman" w:cs="Times New Roman"/>
          <w:i/>
          <w:iCs/>
          <w:color w:val="131615"/>
          <w:sz w:val="22"/>
          <w:szCs w:val="22"/>
          <w:u w:val="double"/>
          <w:shd w:val="clear" w:color="auto" w:fill="FFFFFF"/>
        </w:rPr>
        <w:t xml:space="preserve">Final Recommendations </w:t>
      </w:r>
    </w:p>
    <w:p w14:paraId="6E2191D0" w14:textId="282DE856" w:rsidR="000B3408"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1. Enhance EV R&amp;D: Extensive research should be put into the advancement of the next generation electric drivetrains that are as silent, smooth and powerful as the ones offered by Rolls-Royce. This </w:t>
      </w:r>
      <w:r w:rsidR="00706A80" w:rsidRPr="0019168E">
        <w:rPr>
          <w:rFonts w:ascii="Times New Roman" w:hAnsi="Times New Roman" w:cs="Times New Roman"/>
          <w:color w:val="131615"/>
          <w:sz w:val="22"/>
          <w:szCs w:val="22"/>
          <w:shd w:val="clear" w:color="auto" w:fill="FFFFFF"/>
        </w:rPr>
        <w:t>includes</w:t>
      </w:r>
      <w:r w:rsidRPr="0019168E">
        <w:rPr>
          <w:rFonts w:ascii="Times New Roman" w:hAnsi="Times New Roman" w:cs="Times New Roman"/>
          <w:color w:val="131615"/>
          <w:sz w:val="22"/>
          <w:szCs w:val="22"/>
          <w:shd w:val="clear" w:color="auto" w:fill="FFFFFF"/>
        </w:rPr>
        <w:t xml:space="preserve"> improving the battery technology, improving the charging infrastructure, and making sure that it is compatible with the brand’s characteristic luxury. </w:t>
      </w:r>
    </w:p>
    <w:p w14:paraId="74C3CE31" w14:textId="77777777" w:rsidR="000B3408"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2. Expand Market Reach: The brand should also extend its presence in the emerging luxury markets like China, the Middle East, and Southeast Asia. Specialize in meeting the preferences of the region to remain relevant to the changing customer of ultra-high-net-worth individuals. </w:t>
      </w:r>
    </w:p>
    <w:p w14:paraId="65F1C6EC" w14:textId="4EEC9ED6" w:rsidR="000B3408"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3. Sustainability Commitment: Besides electrification, Rolls-Royce should focus on decreasing its carbon footprint by using environmentally friendly manufacturing methods, using recycled </w:t>
      </w:r>
      <w:r w:rsidR="000B3408" w:rsidRPr="0019168E">
        <w:rPr>
          <w:rFonts w:ascii="Times New Roman" w:hAnsi="Times New Roman" w:cs="Times New Roman"/>
          <w:color w:val="131615"/>
          <w:sz w:val="22"/>
          <w:szCs w:val="22"/>
          <w:shd w:val="clear" w:color="auto" w:fill="FFFFFF"/>
        </w:rPr>
        <w:t>aluminium</w:t>
      </w:r>
      <w:r w:rsidRPr="0019168E">
        <w:rPr>
          <w:rFonts w:ascii="Times New Roman" w:hAnsi="Times New Roman" w:cs="Times New Roman"/>
          <w:color w:val="131615"/>
          <w:sz w:val="22"/>
          <w:szCs w:val="22"/>
          <w:shd w:val="clear" w:color="auto" w:fill="FFFFFF"/>
        </w:rPr>
        <w:t xml:space="preserve"> and environmentally friendly leather, and using energy-efficient production methods. </w:t>
      </w:r>
    </w:p>
    <w:p w14:paraId="684924C5" w14:textId="77777777" w:rsidR="000B3408" w:rsidRPr="0019168E" w:rsidRDefault="00A86F0F" w:rsidP="00E62CCF">
      <w:pPr>
        <w:rPr>
          <w:rFonts w:ascii="Times New Roman" w:hAnsi="Times New Roman" w:cs="Times New Roman"/>
          <w:color w:val="131615"/>
          <w:sz w:val="22"/>
          <w:szCs w:val="22"/>
          <w:shd w:val="clear" w:color="auto" w:fill="FFFFFF"/>
        </w:rPr>
      </w:pPr>
      <w:r w:rsidRPr="0019168E">
        <w:rPr>
          <w:rFonts w:ascii="Times New Roman" w:hAnsi="Times New Roman" w:cs="Times New Roman"/>
          <w:color w:val="131615"/>
          <w:sz w:val="22"/>
          <w:szCs w:val="22"/>
          <w:shd w:val="clear" w:color="auto" w:fill="FFFFFF"/>
        </w:rPr>
        <w:t xml:space="preserve">4. AI Powered Customization: It should also employ artificial intelligence (AI) and digital technologies to build on the personalization proposition. Develop AI design platforms that enable customers to design their vehicles to the fullest detail, combined with intelligence inside the vehicle that can suggest user preferences. </w:t>
      </w:r>
    </w:p>
    <w:sdt>
      <w:sdtPr>
        <w:rPr>
          <w:rFonts w:asciiTheme="minorHAnsi" w:eastAsiaTheme="minorHAnsi" w:hAnsiTheme="minorHAnsi" w:cstheme="minorBidi"/>
          <w:color w:val="auto"/>
          <w:sz w:val="24"/>
          <w:szCs w:val="24"/>
        </w:rPr>
        <w:id w:val="-1973049849"/>
        <w:docPartObj>
          <w:docPartGallery w:val="Bibliographies"/>
          <w:docPartUnique/>
        </w:docPartObj>
      </w:sdtPr>
      <w:sdtContent>
        <w:p w14:paraId="023D4264" w14:textId="08C50A47" w:rsidR="00E62CCF" w:rsidRDefault="00E62CCF" w:rsidP="005D4106">
          <w:pPr>
            <w:pStyle w:val="Heading1"/>
            <w:spacing w:before="0"/>
          </w:pPr>
        </w:p>
        <w:p w14:paraId="12CCB989" w14:textId="77777777" w:rsidR="00E62CCF" w:rsidRDefault="00E62CCF" w:rsidP="00E62CCF"/>
        <w:p w14:paraId="29A01783" w14:textId="77777777" w:rsidR="00E62CCF" w:rsidRDefault="00E62CCF" w:rsidP="00E62CCF"/>
        <w:p w14:paraId="506BD08C" w14:textId="77777777" w:rsidR="00E62CCF" w:rsidRDefault="00E62CCF" w:rsidP="00E62CCF"/>
        <w:p w14:paraId="6987740B" w14:textId="77777777" w:rsidR="00E62CCF" w:rsidRDefault="00E62CCF" w:rsidP="00E62CCF"/>
        <w:p w14:paraId="7EFB5264" w14:textId="77777777" w:rsidR="00E62CCF" w:rsidRDefault="00E62CCF" w:rsidP="00E62CCF"/>
        <w:p w14:paraId="0A740B6E" w14:textId="77777777" w:rsidR="00E62CCF" w:rsidRDefault="00E62CCF" w:rsidP="00E62CCF"/>
        <w:p w14:paraId="60A26836" w14:textId="77777777" w:rsidR="00E62CCF" w:rsidRPr="00E62CCF" w:rsidRDefault="00E62CCF" w:rsidP="00E62CCF"/>
        <w:p w14:paraId="1F944899" w14:textId="4C387C96" w:rsidR="008C2E7A" w:rsidRDefault="008C2E7A" w:rsidP="005D4106">
          <w:pPr>
            <w:pStyle w:val="Heading1"/>
            <w:spacing w:before="0"/>
          </w:pPr>
          <w:bookmarkStart w:id="43" w:name="_Toc191118639"/>
          <w:r>
            <w:t>Bibliography</w:t>
          </w:r>
          <w:bookmarkEnd w:id="43"/>
        </w:p>
        <w:sdt>
          <w:sdtPr>
            <w:id w:val="111145805"/>
            <w:bibliography/>
          </w:sdtPr>
          <w:sdtContent>
            <w:p w14:paraId="599827FB" w14:textId="77777777" w:rsidR="00EB67FE" w:rsidRPr="00E62CCF" w:rsidRDefault="008C2E7A" w:rsidP="005D4106">
              <w:pPr>
                <w:pStyle w:val="Bibliography"/>
                <w:numPr>
                  <w:ilvl w:val="0"/>
                  <w:numId w:val="45"/>
                </w:numPr>
                <w:rPr>
                  <w:rFonts w:ascii="Times New Roman" w:hAnsi="Times New Roman" w:cs="Times New Roman"/>
                  <w:noProof/>
                  <w:kern w:val="0"/>
                  <w14:ligatures w14:val="none"/>
                </w:rPr>
              </w:pPr>
              <w:r w:rsidRPr="00E62CCF">
                <w:rPr>
                  <w:rFonts w:ascii="Times New Roman" w:hAnsi="Times New Roman" w:cs="Times New Roman"/>
                </w:rPr>
                <w:fldChar w:fldCharType="begin"/>
              </w:r>
              <w:r w:rsidRPr="00E62CCF">
                <w:rPr>
                  <w:rFonts w:ascii="Times New Roman" w:hAnsi="Times New Roman" w:cs="Times New Roman"/>
                </w:rPr>
                <w:instrText xml:space="preserve"> BIBLIOGRAPHY </w:instrText>
              </w:r>
              <w:r w:rsidRPr="00E62CCF">
                <w:rPr>
                  <w:rFonts w:ascii="Times New Roman" w:hAnsi="Times New Roman" w:cs="Times New Roman"/>
                </w:rPr>
                <w:fldChar w:fldCharType="separate"/>
              </w:r>
              <w:r w:rsidR="00EB67FE" w:rsidRPr="00E62CCF">
                <w:rPr>
                  <w:rFonts w:ascii="Times New Roman" w:hAnsi="Times New Roman" w:cs="Times New Roman"/>
                  <w:noProof/>
                </w:rPr>
                <w:t xml:space="preserve">Adamkasi, 2021. </w:t>
              </w:r>
              <w:r w:rsidR="00EB67FE" w:rsidRPr="00E62CCF">
                <w:rPr>
                  <w:rFonts w:ascii="Times New Roman" w:hAnsi="Times New Roman" w:cs="Times New Roman"/>
                  <w:i/>
                  <w:iCs/>
                  <w:noProof/>
                </w:rPr>
                <w:t xml:space="preserve">Porter Analysis. </w:t>
              </w:r>
              <w:r w:rsidR="00EB67FE" w:rsidRPr="00E62CCF">
                <w:rPr>
                  <w:rFonts w:ascii="Times New Roman" w:hAnsi="Times New Roman" w:cs="Times New Roman"/>
                  <w:noProof/>
                </w:rPr>
                <w:t xml:space="preserve">[Online] </w:t>
              </w:r>
              <w:r w:rsidR="00EB67FE" w:rsidRPr="00E62CCF">
                <w:rPr>
                  <w:rFonts w:ascii="Times New Roman" w:hAnsi="Times New Roman" w:cs="Times New Roman"/>
                  <w:noProof/>
                </w:rPr>
                <w:br/>
                <w:t xml:space="preserve">Available at: </w:t>
              </w:r>
              <w:r w:rsidR="00EB67FE" w:rsidRPr="00E62CCF">
                <w:rPr>
                  <w:rFonts w:ascii="Times New Roman" w:hAnsi="Times New Roman" w:cs="Times New Roman"/>
                  <w:noProof/>
                  <w:u w:val="single"/>
                </w:rPr>
                <w:t>https://www.porteranalysis.com/porters-five-forces-analysis-of-rolls-royce-holdings/</w:t>
              </w:r>
              <w:r w:rsidR="00EB67FE" w:rsidRPr="00E62CCF">
                <w:rPr>
                  <w:rFonts w:ascii="Times New Roman" w:hAnsi="Times New Roman" w:cs="Times New Roman"/>
                  <w:noProof/>
                </w:rPr>
                <w:br/>
                <w:t>[Accessed 17 February 2025].</w:t>
              </w:r>
            </w:p>
            <w:p w14:paraId="3D42C04B" w14:textId="77777777" w:rsidR="00EB67FE" w:rsidRPr="00E62CCF" w:rsidRDefault="00EB67FE" w:rsidP="005D4106">
              <w:pPr>
                <w:pStyle w:val="Bibliography"/>
                <w:numPr>
                  <w:ilvl w:val="0"/>
                  <w:numId w:val="45"/>
                </w:numPr>
                <w:rPr>
                  <w:rFonts w:ascii="Times New Roman" w:hAnsi="Times New Roman" w:cs="Times New Roman"/>
                  <w:noProof/>
                </w:rPr>
              </w:pPr>
              <w:r w:rsidRPr="00E62CCF">
                <w:rPr>
                  <w:rFonts w:ascii="Times New Roman" w:hAnsi="Times New Roman" w:cs="Times New Roman"/>
                  <w:noProof/>
                </w:rPr>
                <w:t xml:space="preserve">Bhasin, H., 2018. </w:t>
              </w:r>
              <w:r w:rsidRPr="00E62CCF">
                <w:rPr>
                  <w:rFonts w:ascii="Times New Roman" w:hAnsi="Times New Roman" w:cs="Times New Roman"/>
                  <w:i/>
                  <w:iCs/>
                  <w:noProof/>
                </w:rPr>
                <w:t xml:space="preserve">Marketing91. </w:t>
              </w:r>
              <w:r w:rsidRPr="00E62CCF">
                <w:rPr>
                  <w:rFonts w:ascii="Times New Roman" w:hAnsi="Times New Roman" w:cs="Times New Roman"/>
                  <w:noProof/>
                </w:rPr>
                <w:t xml:space="preserve">[Online] </w:t>
              </w:r>
              <w:r w:rsidRPr="00E62CCF">
                <w:rPr>
                  <w:rFonts w:ascii="Times New Roman" w:hAnsi="Times New Roman" w:cs="Times New Roman"/>
                  <w:noProof/>
                </w:rPr>
                <w:br/>
                <w:t xml:space="preserve">Available at: </w:t>
              </w:r>
              <w:r w:rsidRPr="00E62CCF">
                <w:rPr>
                  <w:rFonts w:ascii="Times New Roman" w:hAnsi="Times New Roman" w:cs="Times New Roman"/>
                  <w:noProof/>
                  <w:u w:val="single"/>
                </w:rPr>
                <w:t>https://www.marketing91.com/swot-rolls-royce/</w:t>
              </w:r>
              <w:r w:rsidRPr="00E62CCF">
                <w:rPr>
                  <w:rFonts w:ascii="Times New Roman" w:hAnsi="Times New Roman" w:cs="Times New Roman"/>
                  <w:noProof/>
                </w:rPr>
                <w:br/>
                <w:t>[Accessed 17 February 2025].</w:t>
              </w:r>
            </w:p>
            <w:p w14:paraId="44D7DD9B" w14:textId="77777777" w:rsidR="00EB67FE" w:rsidRPr="00E62CCF" w:rsidRDefault="00EB67FE" w:rsidP="005D4106">
              <w:pPr>
                <w:pStyle w:val="Bibliography"/>
                <w:numPr>
                  <w:ilvl w:val="0"/>
                  <w:numId w:val="45"/>
                </w:numPr>
                <w:rPr>
                  <w:rFonts w:ascii="Times New Roman" w:hAnsi="Times New Roman" w:cs="Times New Roman"/>
                  <w:noProof/>
                </w:rPr>
              </w:pPr>
              <w:r w:rsidRPr="00E62CCF">
                <w:rPr>
                  <w:rFonts w:ascii="Times New Roman" w:hAnsi="Times New Roman" w:cs="Times New Roman"/>
                  <w:noProof/>
                </w:rPr>
                <w:t xml:space="preserve">Danil Naumov, Y. I., 2013. </w:t>
              </w:r>
              <w:r w:rsidRPr="00E62CCF">
                <w:rPr>
                  <w:rFonts w:ascii="Times New Roman" w:hAnsi="Times New Roman" w:cs="Times New Roman"/>
                  <w:i/>
                  <w:iCs/>
                  <w:noProof/>
                </w:rPr>
                <w:t xml:space="preserve">Developing Relations on B2B Markets The Case of Rolls-Royce Marine AS Expanding Operations on the Russian Maritime Market, </w:t>
              </w:r>
              <w:r w:rsidRPr="00E62CCF">
                <w:rPr>
                  <w:rFonts w:ascii="Times New Roman" w:hAnsi="Times New Roman" w:cs="Times New Roman"/>
                  <w:noProof/>
                </w:rPr>
                <w:t>Bergen: NORWEGIAN SCHOOL OF ECONOMICS .</w:t>
              </w:r>
            </w:p>
            <w:p w14:paraId="285D4D6A" w14:textId="77777777" w:rsidR="00EB67FE" w:rsidRPr="00E62CCF" w:rsidRDefault="00EB67FE" w:rsidP="005D4106">
              <w:pPr>
                <w:pStyle w:val="Bibliography"/>
                <w:numPr>
                  <w:ilvl w:val="0"/>
                  <w:numId w:val="45"/>
                </w:numPr>
                <w:rPr>
                  <w:rFonts w:ascii="Times New Roman" w:hAnsi="Times New Roman" w:cs="Times New Roman"/>
                  <w:noProof/>
                </w:rPr>
              </w:pPr>
              <w:r w:rsidRPr="00E62CCF">
                <w:rPr>
                  <w:rFonts w:ascii="Times New Roman" w:hAnsi="Times New Roman" w:cs="Times New Roman"/>
                  <w:noProof/>
                </w:rPr>
                <w:t xml:space="preserve">Gemfors, F., 2006. </w:t>
              </w:r>
              <w:r w:rsidRPr="00E62CCF">
                <w:rPr>
                  <w:rFonts w:ascii="Times New Roman" w:hAnsi="Times New Roman" w:cs="Times New Roman"/>
                  <w:i/>
                  <w:iCs/>
                  <w:noProof/>
                </w:rPr>
                <w:t xml:space="preserve">User authentication &amp; logon in Rolls-Royce global manufacturer, </w:t>
              </w:r>
              <w:r w:rsidRPr="00E62CCF">
                <w:rPr>
                  <w:rFonts w:ascii="Times New Roman" w:hAnsi="Times New Roman" w:cs="Times New Roman"/>
                  <w:noProof/>
                </w:rPr>
                <w:t>Cranfield, Bedfordshire: School of Industrial and Manufacturing Science.</w:t>
              </w:r>
            </w:p>
            <w:p w14:paraId="1E6FA7A3" w14:textId="77777777" w:rsidR="00EB67FE" w:rsidRPr="00E62CCF" w:rsidRDefault="00EB67FE" w:rsidP="005D4106">
              <w:pPr>
                <w:pStyle w:val="Bibliography"/>
                <w:numPr>
                  <w:ilvl w:val="0"/>
                  <w:numId w:val="45"/>
                </w:numPr>
                <w:rPr>
                  <w:rFonts w:ascii="Times New Roman" w:hAnsi="Times New Roman" w:cs="Times New Roman"/>
                  <w:noProof/>
                </w:rPr>
              </w:pPr>
              <w:r w:rsidRPr="00E62CCF">
                <w:rPr>
                  <w:rFonts w:ascii="Times New Roman" w:hAnsi="Times New Roman" w:cs="Times New Roman"/>
                  <w:noProof/>
                </w:rPr>
                <w:t xml:space="preserve">Miller, K., 2022. </w:t>
              </w:r>
              <w:r w:rsidRPr="00E62CCF">
                <w:rPr>
                  <w:rFonts w:ascii="Times New Roman" w:hAnsi="Times New Roman" w:cs="Times New Roman"/>
                  <w:i/>
                  <w:iCs/>
                  <w:noProof/>
                </w:rPr>
                <w:t xml:space="preserve">CrowJack. </w:t>
              </w:r>
              <w:r w:rsidRPr="00E62CCF">
                <w:rPr>
                  <w:rFonts w:ascii="Times New Roman" w:hAnsi="Times New Roman" w:cs="Times New Roman"/>
                  <w:noProof/>
                </w:rPr>
                <w:t xml:space="preserve">[Online] </w:t>
              </w:r>
              <w:r w:rsidRPr="00E62CCF">
                <w:rPr>
                  <w:rFonts w:ascii="Times New Roman" w:hAnsi="Times New Roman" w:cs="Times New Roman"/>
                  <w:noProof/>
                </w:rPr>
                <w:br/>
                <w:t xml:space="preserve">Available at: </w:t>
              </w:r>
              <w:r w:rsidRPr="00E62CCF">
                <w:rPr>
                  <w:rFonts w:ascii="Times New Roman" w:hAnsi="Times New Roman" w:cs="Times New Roman"/>
                  <w:noProof/>
                  <w:u w:val="single"/>
                </w:rPr>
                <w:t>https://crowjack.com/swot-analysis/bmw</w:t>
              </w:r>
              <w:r w:rsidRPr="00E62CCF">
                <w:rPr>
                  <w:rFonts w:ascii="Times New Roman" w:hAnsi="Times New Roman" w:cs="Times New Roman"/>
                  <w:noProof/>
                </w:rPr>
                <w:br/>
                <w:t>[Accessed 17 Febrary 2025].</w:t>
              </w:r>
            </w:p>
            <w:p w14:paraId="3C7EE0AC" w14:textId="77777777" w:rsidR="00EB67FE" w:rsidRPr="00E62CCF" w:rsidRDefault="00EB67FE" w:rsidP="005D4106">
              <w:pPr>
                <w:pStyle w:val="Bibliography"/>
                <w:numPr>
                  <w:ilvl w:val="0"/>
                  <w:numId w:val="45"/>
                </w:numPr>
                <w:rPr>
                  <w:rFonts w:ascii="Times New Roman" w:hAnsi="Times New Roman" w:cs="Times New Roman"/>
                  <w:noProof/>
                </w:rPr>
              </w:pPr>
              <w:r w:rsidRPr="00E62CCF">
                <w:rPr>
                  <w:rFonts w:ascii="Times New Roman" w:hAnsi="Times New Roman" w:cs="Times New Roman"/>
                  <w:noProof/>
                </w:rPr>
                <w:t xml:space="preserve">PLC, R. R. H., 2024. </w:t>
              </w:r>
              <w:r w:rsidRPr="00E62CCF">
                <w:rPr>
                  <w:rFonts w:ascii="Times New Roman" w:hAnsi="Times New Roman" w:cs="Times New Roman"/>
                  <w:i/>
                  <w:iCs/>
                  <w:noProof/>
                </w:rPr>
                <w:t xml:space="preserve">Rolls-Royce Holdings Plc - Company Profile and SWOT Analysis. </w:t>
              </w:r>
              <w:r w:rsidRPr="00E62CCF">
                <w:rPr>
                  <w:rFonts w:ascii="Times New Roman" w:hAnsi="Times New Roman" w:cs="Times New Roman"/>
                  <w:noProof/>
                </w:rPr>
                <w:t>s.l.:Company Reports.</w:t>
              </w:r>
            </w:p>
            <w:p w14:paraId="6A7DF2C2" w14:textId="77777777" w:rsidR="00EB67FE" w:rsidRPr="00E62CCF" w:rsidRDefault="00EB67FE" w:rsidP="005D4106">
              <w:pPr>
                <w:pStyle w:val="Bibliography"/>
                <w:numPr>
                  <w:ilvl w:val="0"/>
                  <w:numId w:val="45"/>
                </w:numPr>
                <w:rPr>
                  <w:rFonts w:ascii="Times New Roman" w:hAnsi="Times New Roman" w:cs="Times New Roman"/>
                  <w:noProof/>
                </w:rPr>
              </w:pPr>
              <w:r w:rsidRPr="00E62CCF">
                <w:rPr>
                  <w:rFonts w:ascii="Times New Roman" w:hAnsi="Times New Roman" w:cs="Times New Roman"/>
                  <w:noProof/>
                </w:rPr>
                <w:t xml:space="preserve">Royce, R.-., n.d. </w:t>
              </w:r>
              <w:r w:rsidRPr="00E62CCF">
                <w:rPr>
                  <w:rFonts w:ascii="Times New Roman" w:hAnsi="Times New Roman" w:cs="Times New Roman"/>
                  <w:i/>
                  <w:iCs/>
                  <w:noProof/>
                </w:rPr>
                <w:t xml:space="preserve">Rolls-Royce. </w:t>
              </w:r>
              <w:r w:rsidRPr="00E62CCF">
                <w:rPr>
                  <w:rFonts w:ascii="Times New Roman" w:hAnsi="Times New Roman" w:cs="Times New Roman"/>
                  <w:noProof/>
                </w:rPr>
                <w:t xml:space="preserve">[Online] </w:t>
              </w:r>
              <w:r w:rsidRPr="00E62CCF">
                <w:rPr>
                  <w:rFonts w:ascii="Times New Roman" w:hAnsi="Times New Roman" w:cs="Times New Roman"/>
                  <w:noProof/>
                </w:rPr>
                <w:br/>
                <w:t xml:space="preserve">Available at: </w:t>
              </w:r>
              <w:r w:rsidRPr="00E62CCF">
                <w:rPr>
                  <w:rFonts w:ascii="Times New Roman" w:hAnsi="Times New Roman" w:cs="Times New Roman"/>
                  <w:noProof/>
                  <w:u w:val="single"/>
                </w:rPr>
                <w:t>https://www.rolls-royce.com/about.aspx#/</w:t>
              </w:r>
              <w:r w:rsidRPr="00E62CCF">
                <w:rPr>
                  <w:rFonts w:ascii="Times New Roman" w:hAnsi="Times New Roman" w:cs="Times New Roman"/>
                  <w:noProof/>
                </w:rPr>
                <w:br/>
                <w:t>[Accessed 16 February 2025].</w:t>
              </w:r>
            </w:p>
            <w:p w14:paraId="7CD6F93B" w14:textId="77777777" w:rsidR="00EB67FE" w:rsidRPr="00E62CCF" w:rsidRDefault="00EB67FE" w:rsidP="005D4106">
              <w:pPr>
                <w:pStyle w:val="Bibliography"/>
                <w:numPr>
                  <w:ilvl w:val="0"/>
                  <w:numId w:val="45"/>
                </w:numPr>
                <w:rPr>
                  <w:rFonts w:ascii="Times New Roman" w:hAnsi="Times New Roman" w:cs="Times New Roman"/>
                  <w:noProof/>
                </w:rPr>
              </w:pPr>
              <w:r w:rsidRPr="00E62CCF">
                <w:rPr>
                  <w:rFonts w:ascii="Times New Roman" w:hAnsi="Times New Roman" w:cs="Times New Roman"/>
                  <w:noProof/>
                </w:rPr>
                <w:t xml:space="preserve">Safi, A., 20111. </w:t>
              </w:r>
              <w:r w:rsidRPr="00E62CCF">
                <w:rPr>
                  <w:rFonts w:ascii="Times New Roman" w:hAnsi="Times New Roman" w:cs="Times New Roman"/>
                  <w:i/>
                  <w:iCs/>
                  <w:noProof/>
                </w:rPr>
                <w:t xml:space="preserve">Case Study Of Analysis of Luxury Airlines Emirates Airways and competitors, </w:t>
              </w:r>
              <w:r w:rsidRPr="00E62CCF">
                <w:rPr>
                  <w:rFonts w:ascii="Times New Roman" w:hAnsi="Times New Roman" w:cs="Times New Roman"/>
                  <w:noProof/>
                </w:rPr>
                <w:t>Trento: University of Trento-Italy.</w:t>
              </w:r>
            </w:p>
            <w:p w14:paraId="5E2436D5" w14:textId="77777777" w:rsidR="00EB67FE" w:rsidRPr="00E62CCF" w:rsidRDefault="00EB67FE" w:rsidP="005D4106">
              <w:pPr>
                <w:pStyle w:val="Bibliography"/>
                <w:numPr>
                  <w:ilvl w:val="0"/>
                  <w:numId w:val="45"/>
                </w:numPr>
                <w:rPr>
                  <w:rFonts w:ascii="Times New Roman" w:hAnsi="Times New Roman" w:cs="Times New Roman"/>
                  <w:noProof/>
                </w:rPr>
              </w:pPr>
              <w:r w:rsidRPr="00E62CCF">
                <w:rPr>
                  <w:rFonts w:ascii="Times New Roman" w:hAnsi="Times New Roman" w:cs="Times New Roman"/>
                  <w:noProof/>
                </w:rPr>
                <w:t xml:space="preserve">Story, T. S., n.d. </w:t>
              </w:r>
              <w:r w:rsidRPr="00E62CCF">
                <w:rPr>
                  <w:rFonts w:ascii="Times New Roman" w:hAnsi="Times New Roman" w:cs="Times New Roman"/>
                  <w:i/>
                  <w:iCs/>
                  <w:noProof/>
                </w:rPr>
                <w:t xml:space="preserve">The Strategy Story. </w:t>
              </w:r>
              <w:r w:rsidRPr="00E62CCF">
                <w:rPr>
                  <w:rFonts w:ascii="Times New Roman" w:hAnsi="Times New Roman" w:cs="Times New Roman"/>
                  <w:noProof/>
                </w:rPr>
                <w:t xml:space="preserve">[Online] </w:t>
              </w:r>
              <w:r w:rsidRPr="00E62CCF">
                <w:rPr>
                  <w:rFonts w:ascii="Times New Roman" w:hAnsi="Times New Roman" w:cs="Times New Roman"/>
                  <w:noProof/>
                </w:rPr>
                <w:br/>
                <w:t xml:space="preserve">Available at: </w:t>
              </w:r>
              <w:r w:rsidRPr="00E62CCF">
                <w:rPr>
                  <w:rFonts w:ascii="Times New Roman" w:hAnsi="Times New Roman" w:cs="Times New Roman"/>
                  <w:noProof/>
                  <w:u w:val="single"/>
                </w:rPr>
                <w:t>https://thestrategystory.com/blog/rolls-royce-swot-analysis/</w:t>
              </w:r>
              <w:r w:rsidRPr="00E62CCF">
                <w:rPr>
                  <w:rFonts w:ascii="Times New Roman" w:hAnsi="Times New Roman" w:cs="Times New Roman"/>
                  <w:noProof/>
                </w:rPr>
                <w:br/>
                <w:t>[Accessed 17 February 2025].</w:t>
              </w:r>
            </w:p>
            <w:p w14:paraId="2E586086" w14:textId="77777777" w:rsidR="00EB67FE" w:rsidRPr="00E62CCF" w:rsidRDefault="00EB67FE" w:rsidP="005D4106">
              <w:pPr>
                <w:pStyle w:val="Bibliography"/>
                <w:numPr>
                  <w:ilvl w:val="0"/>
                  <w:numId w:val="45"/>
                </w:numPr>
                <w:rPr>
                  <w:rFonts w:ascii="Times New Roman" w:hAnsi="Times New Roman" w:cs="Times New Roman"/>
                  <w:noProof/>
                </w:rPr>
              </w:pPr>
              <w:r w:rsidRPr="00E62CCF">
                <w:rPr>
                  <w:rFonts w:ascii="Times New Roman" w:hAnsi="Times New Roman" w:cs="Times New Roman"/>
                  <w:noProof/>
                </w:rPr>
                <w:t xml:space="preserve">Team, M. S., 2024. </w:t>
              </w:r>
              <w:r w:rsidRPr="00E62CCF">
                <w:rPr>
                  <w:rFonts w:ascii="Times New Roman" w:hAnsi="Times New Roman" w:cs="Times New Roman"/>
                  <w:i/>
                  <w:iCs/>
                  <w:noProof/>
                </w:rPr>
                <w:t xml:space="preserve">mba SKOOL. </w:t>
              </w:r>
              <w:r w:rsidRPr="00E62CCF">
                <w:rPr>
                  <w:rFonts w:ascii="Times New Roman" w:hAnsi="Times New Roman" w:cs="Times New Roman"/>
                  <w:noProof/>
                </w:rPr>
                <w:t xml:space="preserve">[Online] </w:t>
              </w:r>
              <w:r w:rsidRPr="00E62CCF">
                <w:rPr>
                  <w:rFonts w:ascii="Times New Roman" w:hAnsi="Times New Roman" w:cs="Times New Roman"/>
                  <w:noProof/>
                </w:rPr>
                <w:br/>
                <w:t xml:space="preserve">Available at: </w:t>
              </w:r>
              <w:r w:rsidRPr="00E62CCF">
                <w:rPr>
                  <w:rFonts w:ascii="Times New Roman" w:hAnsi="Times New Roman" w:cs="Times New Roman"/>
                  <w:noProof/>
                  <w:u w:val="single"/>
                </w:rPr>
                <w:t>https://www.mbaskool.com/pestle-analysis/companies/18009-rolls-royce.html#google_vignette</w:t>
              </w:r>
              <w:r w:rsidRPr="00E62CCF">
                <w:rPr>
                  <w:rFonts w:ascii="Times New Roman" w:hAnsi="Times New Roman" w:cs="Times New Roman"/>
                  <w:noProof/>
                </w:rPr>
                <w:br/>
                <w:t>[Accessed 16 February 2025].</w:t>
              </w:r>
            </w:p>
            <w:p w14:paraId="0F7BB1AD" w14:textId="77777777" w:rsidR="00EB67FE" w:rsidRPr="00E62CCF" w:rsidRDefault="00EB67FE" w:rsidP="005D4106">
              <w:pPr>
                <w:pStyle w:val="Bibliography"/>
                <w:numPr>
                  <w:ilvl w:val="0"/>
                  <w:numId w:val="45"/>
                </w:numPr>
                <w:rPr>
                  <w:rFonts w:ascii="Times New Roman" w:hAnsi="Times New Roman" w:cs="Times New Roman"/>
                  <w:noProof/>
                </w:rPr>
              </w:pPr>
              <w:r w:rsidRPr="00E62CCF">
                <w:rPr>
                  <w:rFonts w:ascii="Times New Roman" w:hAnsi="Times New Roman" w:cs="Times New Roman"/>
                  <w:noProof/>
                </w:rPr>
                <w:t xml:space="preserve">UKEssays, 2020. </w:t>
              </w:r>
              <w:r w:rsidRPr="00E62CCF">
                <w:rPr>
                  <w:rFonts w:ascii="Times New Roman" w:hAnsi="Times New Roman" w:cs="Times New Roman"/>
                  <w:i/>
                  <w:iCs/>
                  <w:noProof/>
                </w:rPr>
                <w:t xml:space="preserve">UKEssays.com. </w:t>
              </w:r>
              <w:r w:rsidRPr="00E62CCF">
                <w:rPr>
                  <w:rFonts w:ascii="Times New Roman" w:hAnsi="Times New Roman" w:cs="Times New Roman"/>
                  <w:noProof/>
                </w:rPr>
                <w:t xml:space="preserve">[Online] </w:t>
              </w:r>
              <w:r w:rsidRPr="00E62CCF">
                <w:rPr>
                  <w:rFonts w:ascii="Times New Roman" w:hAnsi="Times New Roman" w:cs="Times New Roman"/>
                  <w:noProof/>
                </w:rPr>
                <w:br/>
                <w:t xml:space="preserve">Available at: </w:t>
              </w:r>
              <w:r w:rsidRPr="00E62CCF">
                <w:rPr>
                  <w:rFonts w:ascii="Times New Roman" w:hAnsi="Times New Roman" w:cs="Times New Roman"/>
                  <w:noProof/>
                  <w:u w:val="single"/>
                </w:rPr>
                <w:t>https://www.ukessays.com/essays/marketing/automotive-swot-pestel.php</w:t>
              </w:r>
              <w:r w:rsidRPr="00E62CCF">
                <w:rPr>
                  <w:rFonts w:ascii="Times New Roman" w:hAnsi="Times New Roman" w:cs="Times New Roman"/>
                  <w:noProof/>
                </w:rPr>
                <w:br/>
                <w:t>[Accessed 16 February 2025].</w:t>
              </w:r>
            </w:p>
            <w:p w14:paraId="16B1C8C3" w14:textId="069A5DA8" w:rsidR="008C2E7A" w:rsidRDefault="008C2E7A" w:rsidP="005D4106">
              <w:r w:rsidRPr="00E62CCF">
                <w:rPr>
                  <w:rFonts w:ascii="Times New Roman" w:hAnsi="Times New Roman" w:cs="Times New Roman"/>
                  <w:b/>
                  <w:bCs/>
                  <w:noProof/>
                </w:rPr>
                <w:fldChar w:fldCharType="end"/>
              </w:r>
            </w:p>
          </w:sdtContent>
        </w:sdt>
      </w:sdtContent>
    </w:sdt>
    <w:p w14:paraId="52459251" w14:textId="77777777" w:rsidR="008C2E7A" w:rsidRPr="0019168E" w:rsidRDefault="008C2E7A" w:rsidP="0019168E">
      <w:pPr>
        <w:jc w:val="both"/>
        <w:rPr>
          <w:rFonts w:ascii="Times New Roman" w:hAnsi="Times New Roman" w:cs="Times New Roman"/>
          <w:sz w:val="22"/>
          <w:szCs w:val="22"/>
        </w:rPr>
      </w:pPr>
    </w:p>
    <w:sectPr w:rsidR="008C2E7A" w:rsidRPr="0019168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1C7CD" w14:textId="77777777" w:rsidR="007D0619" w:rsidRDefault="007D0619" w:rsidP="00D75265">
      <w:pPr>
        <w:spacing w:after="0" w:line="240" w:lineRule="auto"/>
      </w:pPr>
      <w:r>
        <w:separator/>
      </w:r>
    </w:p>
  </w:endnote>
  <w:endnote w:type="continuationSeparator" w:id="0">
    <w:p w14:paraId="2D5C5F2E" w14:textId="77777777" w:rsidR="007D0619" w:rsidRDefault="007D0619" w:rsidP="00D75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3447708"/>
      <w:docPartObj>
        <w:docPartGallery w:val="Page Numbers (Bottom of Page)"/>
        <w:docPartUnique/>
      </w:docPartObj>
    </w:sdtPr>
    <w:sdtContent>
      <w:p w14:paraId="5F6FB2EC" w14:textId="5824081B" w:rsidR="00D75265" w:rsidRDefault="00D75265" w:rsidP="004C6F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031CAC" w14:textId="77777777" w:rsidR="00D75265" w:rsidRDefault="00D75265" w:rsidP="00D752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0056275"/>
      <w:docPartObj>
        <w:docPartGallery w:val="Page Numbers (Bottom of Page)"/>
        <w:docPartUnique/>
      </w:docPartObj>
    </w:sdtPr>
    <w:sdtContent>
      <w:p w14:paraId="3CE79048" w14:textId="10220D24" w:rsidR="00D75265" w:rsidRDefault="00D75265" w:rsidP="004C6F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65F7FE" w14:textId="77777777" w:rsidR="00D75265" w:rsidRDefault="00D75265" w:rsidP="00D7526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2BC56" w14:textId="77777777" w:rsidR="00891191" w:rsidRDefault="008911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6A0F3" w14:textId="77777777" w:rsidR="007D0619" w:rsidRDefault="007D0619" w:rsidP="00D75265">
      <w:pPr>
        <w:spacing w:after="0" w:line="240" w:lineRule="auto"/>
      </w:pPr>
      <w:r>
        <w:separator/>
      </w:r>
    </w:p>
  </w:footnote>
  <w:footnote w:type="continuationSeparator" w:id="0">
    <w:p w14:paraId="4D5072BD" w14:textId="77777777" w:rsidR="007D0619" w:rsidRDefault="007D0619" w:rsidP="00D752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CD5CB" w14:textId="77777777" w:rsidR="00891191" w:rsidRDefault="008911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759CB" w14:textId="446E1442" w:rsidR="00891191" w:rsidRDefault="00891191" w:rsidP="00891191">
    <w:pPr>
      <w:pStyle w:val="Header"/>
      <w:tabs>
        <w:tab w:val="clear" w:pos="4513"/>
        <w:tab w:val="clear" w:pos="9026"/>
        <w:tab w:val="left" w:pos="1814"/>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79FC5" w14:textId="77777777" w:rsidR="00891191" w:rsidRDefault="008911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767D3"/>
    <w:multiLevelType w:val="multilevel"/>
    <w:tmpl w:val="BDAA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C62DF"/>
    <w:multiLevelType w:val="multilevel"/>
    <w:tmpl w:val="B5002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C0028"/>
    <w:multiLevelType w:val="multilevel"/>
    <w:tmpl w:val="65DE8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77AF3"/>
    <w:multiLevelType w:val="multilevel"/>
    <w:tmpl w:val="1B9EF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65844"/>
    <w:multiLevelType w:val="multilevel"/>
    <w:tmpl w:val="BE7C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C77F0"/>
    <w:multiLevelType w:val="multilevel"/>
    <w:tmpl w:val="20F2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0653D8"/>
    <w:multiLevelType w:val="multilevel"/>
    <w:tmpl w:val="B732968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22F434D"/>
    <w:multiLevelType w:val="multilevel"/>
    <w:tmpl w:val="2612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416747"/>
    <w:multiLevelType w:val="multilevel"/>
    <w:tmpl w:val="A342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9B6A9E"/>
    <w:multiLevelType w:val="multilevel"/>
    <w:tmpl w:val="1172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90497"/>
    <w:multiLevelType w:val="multilevel"/>
    <w:tmpl w:val="7E0C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5542B3"/>
    <w:multiLevelType w:val="multilevel"/>
    <w:tmpl w:val="3FD8C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7870EA"/>
    <w:multiLevelType w:val="multilevel"/>
    <w:tmpl w:val="130E5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3B56A0"/>
    <w:multiLevelType w:val="multilevel"/>
    <w:tmpl w:val="1178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8135D7"/>
    <w:multiLevelType w:val="hybridMultilevel"/>
    <w:tmpl w:val="48AAF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264A75"/>
    <w:multiLevelType w:val="multilevel"/>
    <w:tmpl w:val="7D28E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A67015"/>
    <w:multiLevelType w:val="multilevel"/>
    <w:tmpl w:val="49025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E43F76"/>
    <w:multiLevelType w:val="multilevel"/>
    <w:tmpl w:val="B9489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0537E2"/>
    <w:multiLevelType w:val="multilevel"/>
    <w:tmpl w:val="390C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D67505"/>
    <w:multiLevelType w:val="multilevel"/>
    <w:tmpl w:val="056E9D6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9C10CEC"/>
    <w:multiLevelType w:val="multilevel"/>
    <w:tmpl w:val="E028F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16525F"/>
    <w:multiLevelType w:val="hybridMultilevel"/>
    <w:tmpl w:val="5D18F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CFE362F"/>
    <w:multiLevelType w:val="multilevel"/>
    <w:tmpl w:val="ED7E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7B0F14"/>
    <w:multiLevelType w:val="multilevel"/>
    <w:tmpl w:val="53D68A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2B6AEB"/>
    <w:multiLevelType w:val="multilevel"/>
    <w:tmpl w:val="17F0A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427404"/>
    <w:multiLevelType w:val="multilevel"/>
    <w:tmpl w:val="F7E84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2C6298"/>
    <w:multiLevelType w:val="multilevel"/>
    <w:tmpl w:val="64546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D848A8"/>
    <w:multiLevelType w:val="multilevel"/>
    <w:tmpl w:val="34D8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7D4059"/>
    <w:multiLevelType w:val="multilevel"/>
    <w:tmpl w:val="A2E8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8F7486"/>
    <w:multiLevelType w:val="hybridMultilevel"/>
    <w:tmpl w:val="053E7E22"/>
    <w:lvl w:ilvl="0" w:tplc="7E644C1A">
      <w:start w:val="1"/>
      <w:numFmt w:val="decimal"/>
      <w:lvlText w:val="%1."/>
      <w:lvlJc w:val="left"/>
      <w:pPr>
        <w:ind w:left="720" w:hanging="360"/>
      </w:pPr>
      <w:rPr>
        <w:rFonts w:eastAsiaTheme="minorHAnsi"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BB53D0C"/>
    <w:multiLevelType w:val="multilevel"/>
    <w:tmpl w:val="7E88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8A59B9"/>
    <w:multiLevelType w:val="multilevel"/>
    <w:tmpl w:val="A290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E41911"/>
    <w:multiLevelType w:val="multilevel"/>
    <w:tmpl w:val="C3B6B6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7F11F02"/>
    <w:multiLevelType w:val="hybridMultilevel"/>
    <w:tmpl w:val="02805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B751121"/>
    <w:multiLevelType w:val="hybridMultilevel"/>
    <w:tmpl w:val="8B6E6B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23053C3"/>
    <w:multiLevelType w:val="multilevel"/>
    <w:tmpl w:val="4498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746ABC"/>
    <w:multiLevelType w:val="multilevel"/>
    <w:tmpl w:val="1BEE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5524A8"/>
    <w:multiLevelType w:val="multilevel"/>
    <w:tmpl w:val="E4E6F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DA0FCD"/>
    <w:multiLevelType w:val="multilevel"/>
    <w:tmpl w:val="DCCA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AD073E"/>
    <w:multiLevelType w:val="multilevel"/>
    <w:tmpl w:val="2CB2372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12C23B6"/>
    <w:multiLevelType w:val="multilevel"/>
    <w:tmpl w:val="5538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E71366"/>
    <w:multiLevelType w:val="multilevel"/>
    <w:tmpl w:val="AE325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2F43AA"/>
    <w:multiLevelType w:val="multilevel"/>
    <w:tmpl w:val="1D42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A1732E"/>
    <w:multiLevelType w:val="multilevel"/>
    <w:tmpl w:val="F672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7B1F29"/>
    <w:multiLevelType w:val="multilevel"/>
    <w:tmpl w:val="40940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C074EB"/>
    <w:multiLevelType w:val="multilevel"/>
    <w:tmpl w:val="605AE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03B67CA"/>
    <w:multiLevelType w:val="multilevel"/>
    <w:tmpl w:val="EE4A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931132"/>
    <w:multiLevelType w:val="multilevel"/>
    <w:tmpl w:val="DEAC1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A35616"/>
    <w:multiLevelType w:val="multilevel"/>
    <w:tmpl w:val="AF9C68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2A72E2"/>
    <w:multiLevelType w:val="multilevel"/>
    <w:tmpl w:val="17FC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CD6590"/>
    <w:multiLevelType w:val="multilevel"/>
    <w:tmpl w:val="77649CC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39646031">
    <w:abstractNumId w:val="43"/>
  </w:num>
  <w:num w:numId="2" w16cid:durableId="464008111">
    <w:abstractNumId w:val="49"/>
  </w:num>
  <w:num w:numId="3" w16cid:durableId="1570994105">
    <w:abstractNumId w:val="44"/>
  </w:num>
  <w:num w:numId="4" w16cid:durableId="1311861600">
    <w:abstractNumId w:val="35"/>
  </w:num>
  <w:num w:numId="5" w16cid:durableId="1631665763">
    <w:abstractNumId w:val="1"/>
  </w:num>
  <w:num w:numId="6" w16cid:durableId="1949849913">
    <w:abstractNumId w:val="15"/>
  </w:num>
  <w:num w:numId="7" w16cid:durableId="761074120">
    <w:abstractNumId w:val="24"/>
  </w:num>
  <w:num w:numId="8" w16cid:durableId="1270814148">
    <w:abstractNumId w:val="25"/>
  </w:num>
  <w:num w:numId="9" w16cid:durableId="314526499">
    <w:abstractNumId w:val="31"/>
  </w:num>
  <w:num w:numId="10" w16cid:durableId="471409486">
    <w:abstractNumId w:val="26"/>
  </w:num>
  <w:num w:numId="11" w16cid:durableId="321126606">
    <w:abstractNumId w:val="12"/>
  </w:num>
  <w:num w:numId="12" w16cid:durableId="1515418937">
    <w:abstractNumId w:val="0"/>
  </w:num>
  <w:num w:numId="13" w16cid:durableId="735904268">
    <w:abstractNumId w:val="37"/>
  </w:num>
  <w:num w:numId="14" w16cid:durableId="576330702">
    <w:abstractNumId w:val="30"/>
  </w:num>
  <w:num w:numId="15" w16cid:durableId="1738744367">
    <w:abstractNumId w:val="45"/>
  </w:num>
  <w:num w:numId="16" w16cid:durableId="676932196">
    <w:abstractNumId w:val="41"/>
  </w:num>
  <w:num w:numId="17" w16cid:durableId="1290018180">
    <w:abstractNumId w:val="2"/>
  </w:num>
  <w:num w:numId="18" w16cid:durableId="468745771">
    <w:abstractNumId w:val="17"/>
  </w:num>
  <w:num w:numId="19" w16cid:durableId="277949434">
    <w:abstractNumId w:val="10"/>
  </w:num>
  <w:num w:numId="20" w16cid:durableId="1058473449">
    <w:abstractNumId w:val="40"/>
  </w:num>
  <w:num w:numId="21" w16cid:durableId="2068147279">
    <w:abstractNumId w:val="38"/>
  </w:num>
  <w:num w:numId="22" w16cid:durableId="160586363">
    <w:abstractNumId w:val="20"/>
  </w:num>
  <w:num w:numId="23" w16cid:durableId="2089233391">
    <w:abstractNumId w:val="48"/>
  </w:num>
  <w:num w:numId="24" w16cid:durableId="1920826232">
    <w:abstractNumId w:val="23"/>
  </w:num>
  <w:num w:numId="25" w16cid:durableId="111175501">
    <w:abstractNumId w:val="47"/>
  </w:num>
  <w:num w:numId="26" w16cid:durableId="88233411">
    <w:abstractNumId w:val="32"/>
  </w:num>
  <w:num w:numId="27" w16cid:durableId="1560751841">
    <w:abstractNumId w:val="16"/>
  </w:num>
  <w:num w:numId="28" w16cid:durableId="215750623">
    <w:abstractNumId w:val="46"/>
  </w:num>
  <w:num w:numId="29" w16cid:durableId="1268388459">
    <w:abstractNumId w:val="5"/>
  </w:num>
  <w:num w:numId="30" w16cid:durableId="1846091589">
    <w:abstractNumId w:val="27"/>
  </w:num>
  <w:num w:numId="31" w16cid:durableId="555580483">
    <w:abstractNumId w:val="36"/>
  </w:num>
  <w:num w:numId="32" w16cid:durableId="1214656939">
    <w:abstractNumId w:val="42"/>
  </w:num>
  <w:num w:numId="33" w16cid:durableId="546726048">
    <w:abstractNumId w:val="18"/>
  </w:num>
  <w:num w:numId="34" w16cid:durableId="150105275">
    <w:abstractNumId w:val="9"/>
  </w:num>
  <w:num w:numId="35" w16cid:durableId="1053312281">
    <w:abstractNumId w:val="4"/>
  </w:num>
  <w:num w:numId="36" w16cid:durableId="1848473505">
    <w:abstractNumId w:val="7"/>
  </w:num>
  <w:num w:numId="37" w16cid:durableId="1241334288">
    <w:abstractNumId w:val="22"/>
  </w:num>
  <w:num w:numId="38" w16cid:durableId="2132553144">
    <w:abstractNumId w:val="13"/>
  </w:num>
  <w:num w:numId="39" w16cid:durableId="817258972">
    <w:abstractNumId w:val="11"/>
  </w:num>
  <w:num w:numId="40" w16cid:durableId="1625501006">
    <w:abstractNumId w:val="8"/>
  </w:num>
  <w:num w:numId="41" w16cid:durableId="1972780012">
    <w:abstractNumId w:val="28"/>
  </w:num>
  <w:num w:numId="42" w16cid:durableId="1073236844">
    <w:abstractNumId w:val="3"/>
  </w:num>
  <w:num w:numId="43" w16cid:durableId="2027176194">
    <w:abstractNumId w:val="21"/>
  </w:num>
  <w:num w:numId="44" w16cid:durableId="169443172">
    <w:abstractNumId w:val="33"/>
  </w:num>
  <w:num w:numId="45" w16cid:durableId="324551745">
    <w:abstractNumId w:val="14"/>
  </w:num>
  <w:num w:numId="46" w16cid:durableId="540020425">
    <w:abstractNumId w:val="50"/>
  </w:num>
  <w:num w:numId="47" w16cid:durableId="206184157">
    <w:abstractNumId w:val="29"/>
  </w:num>
  <w:num w:numId="48" w16cid:durableId="175122262">
    <w:abstractNumId w:val="19"/>
  </w:num>
  <w:num w:numId="49" w16cid:durableId="1259800332">
    <w:abstractNumId w:val="39"/>
  </w:num>
  <w:num w:numId="50" w16cid:durableId="829246890">
    <w:abstractNumId w:val="34"/>
  </w:num>
  <w:num w:numId="51" w16cid:durableId="16597231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D4F"/>
    <w:rsid w:val="000B3408"/>
    <w:rsid w:val="0019168E"/>
    <w:rsid w:val="001B2AB1"/>
    <w:rsid w:val="00236D4F"/>
    <w:rsid w:val="0026361C"/>
    <w:rsid w:val="003E4C9A"/>
    <w:rsid w:val="00472A2D"/>
    <w:rsid w:val="004D5DEB"/>
    <w:rsid w:val="00572427"/>
    <w:rsid w:val="005D4106"/>
    <w:rsid w:val="006E2BFE"/>
    <w:rsid w:val="00706A80"/>
    <w:rsid w:val="00712CB6"/>
    <w:rsid w:val="00783CA0"/>
    <w:rsid w:val="007A4A6D"/>
    <w:rsid w:val="007D0619"/>
    <w:rsid w:val="007D510B"/>
    <w:rsid w:val="008843F7"/>
    <w:rsid w:val="00891191"/>
    <w:rsid w:val="008C2E7A"/>
    <w:rsid w:val="008C6397"/>
    <w:rsid w:val="009F359F"/>
    <w:rsid w:val="00A86F0F"/>
    <w:rsid w:val="00BA3F57"/>
    <w:rsid w:val="00CA68A3"/>
    <w:rsid w:val="00D75265"/>
    <w:rsid w:val="00D81DD1"/>
    <w:rsid w:val="00DD3D23"/>
    <w:rsid w:val="00E62CCF"/>
    <w:rsid w:val="00EA7854"/>
    <w:rsid w:val="00EB67FE"/>
    <w:rsid w:val="00EE34D2"/>
    <w:rsid w:val="00F03476"/>
    <w:rsid w:val="00F235EB"/>
    <w:rsid w:val="00F94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F1875"/>
  <w15:chartTrackingRefBased/>
  <w15:docId w15:val="{8FD9887E-710F-1546-B1E8-588C3A175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6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6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6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36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6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6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6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6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6D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D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6D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6D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36D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6D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6D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6D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6D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6D4F"/>
    <w:rPr>
      <w:rFonts w:eastAsiaTheme="majorEastAsia" w:cstheme="majorBidi"/>
      <w:color w:val="272727" w:themeColor="text1" w:themeTint="D8"/>
    </w:rPr>
  </w:style>
  <w:style w:type="paragraph" w:styleId="Title">
    <w:name w:val="Title"/>
    <w:basedOn w:val="Normal"/>
    <w:next w:val="Normal"/>
    <w:link w:val="TitleChar"/>
    <w:uiPriority w:val="10"/>
    <w:qFormat/>
    <w:rsid w:val="00236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6D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6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6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6D4F"/>
    <w:pPr>
      <w:spacing w:before="160"/>
      <w:jc w:val="center"/>
    </w:pPr>
    <w:rPr>
      <w:i/>
      <w:iCs/>
      <w:color w:val="404040" w:themeColor="text1" w:themeTint="BF"/>
    </w:rPr>
  </w:style>
  <w:style w:type="character" w:customStyle="1" w:styleId="QuoteChar">
    <w:name w:val="Quote Char"/>
    <w:basedOn w:val="DefaultParagraphFont"/>
    <w:link w:val="Quote"/>
    <w:uiPriority w:val="29"/>
    <w:rsid w:val="00236D4F"/>
    <w:rPr>
      <w:i/>
      <w:iCs/>
      <w:color w:val="404040" w:themeColor="text1" w:themeTint="BF"/>
    </w:rPr>
  </w:style>
  <w:style w:type="paragraph" w:styleId="ListParagraph">
    <w:name w:val="List Paragraph"/>
    <w:basedOn w:val="Normal"/>
    <w:uiPriority w:val="34"/>
    <w:qFormat/>
    <w:rsid w:val="00236D4F"/>
    <w:pPr>
      <w:ind w:left="720"/>
      <w:contextualSpacing/>
    </w:pPr>
  </w:style>
  <w:style w:type="character" w:styleId="IntenseEmphasis">
    <w:name w:val="Intense Emphasis"/>
    <w:basedOn w:val="DefaultParagraphFont"/>
    <w:uiPriority w:val="21"/>
    <w:qFormat/>
    <w:rsid w:val="00236D4F"/>
    <w:rPr>
      <w:i/>
      <w:iCs/>
      <w:color w:val="0F4761" w:themeColor="accent1" w:themeShade="BF"/>
    </w:rPr>
  </w:style>
  <w:style w:type="paragraph" w:styleId="IntenseQuote">
    <w:name w:val="Intense Quote"/>
    <w:basedOn w:val="Normal"/>
    <w:next w:val="Normal"/>
    <w:link w:val="IntenseQuoteChar"/>
    <w:uiPriority w:val="30"/>
    <w:qFormat/>
    <w:rsid w:val="00236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6D4F"/>
    <w:rPr>
      <w:i/>
      <w:iCs/>
      <w:color w:val="0F4761" w:themeColor="accent1" w:themeShade="BF"/>
    </w:rPr>
  </w:style>
  <w:style w:type="character" w:styleId="IntenseReference">
    <w:name w:val="Intense Reference"/>
    <w:basedOn w:val="DefaultParagraphFont"/>
    <w:uiPriority w:val="32"/>
    <w:qFormat/>
    <w:rsid w:val="00236D4F"/>
    <w:rPr>
      <w:b/>
      <w:bCs/>
      <w:smallCaps/>
      <w:color w:val="0F4761" w:themeColor="accent1" w:themeShade="BF"/>
      <w:spacing w:val="5"/>
    </w:rPr>
  </w:style>
  <w:style w:type="paragraph" w:styleId="NormalWeb">
    <w:name w:val="Normal (Web)"/>
    <w:basedOn w:val="Normal"/>
    <w:uiPriority w:val="99"/>
    <w:semiHidden/>
    <w:unhideWhenUsed/>
    <w:rsid w:val="00236D4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36D4F"/>
    <w:rPr>
      <w:b/>
      <w:bCs/>
    </w:rPr>
  </w:style>
  <w:style w:type="character" w:customStyle="1" w:styleId="apple-converted-space">
    <w:name w:val="apple-converted-space"/>
    <w:basedOn w:val="DefaultParagraphFont"/>
    <w:rsid w:val="00236D4F"/>
  </w:style>
  <w:style w:type="paragraph" w:styleId="TOCHeading">
    <w:name w:val="TOC Heading"/>
    <w:basedOn w:val="Heading1"/>
    <w:next w:val="Normal"/>
    <w:uiPriority w:val="39"/>
    <w:unhideWhenUsed/>
    <w:qFormat/>
    <w:rsid w:val="0019168E"/>
    <w:pPr>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19168E"/>
    <w:pPr>
      <w:spacing w:after="0"/>
      <w:ind w:left="480"/>
    </w:pPr>
    <w:rPr>
      <w:sz w:val="20"/>
      <w:szCs w:val="20"/>
    </w:rPr>
  </w:style>
  <w:style w:type="character" w:styleId="Hyperlink">
    <w:name w:val="Hyperlink"/>
    <w:basedOn w:val="DefaultParagraphFont"/>
    <w:uiPriority w:val="99"/>
    <w:unhideWhenUsed/>
    <w:rsid w:val="0019168E"/>
    <w:rPr>
      <w:color w:val="467886" w:themeColor="hyperlink"/>
      <w:u w:val="single"/>
    </w:rPr>
  </w:style>
  <w:style w:type="paragraph" w:styleId="TOC1">
    <w:name w:val="toc 1"/>
    <w:basedOn w:val="Normal"/>
    <w:next w:val="Normal"/>
    <w:autoRedefine/>
    <w:uiPriority w:val="39"/>
    <w:unhideWhenUsed/>
    <w:rsid w:val="0019168E"/>
    <w:pPr>
      <w:spacing w:before="120" w:after="0"/>
    </w:pPr>
    <w:rPr>
      <w:b/>
      <w:bCs/>
      <w:i/>
      <w:iCs/>
    </w:rPr>
  </w:style>
  <w:style w:type="paragraph" w:styleId="TOC2">
    <w:name w:val="toc 2"/>
    <w:basedOn w:val="Normal"/>
    <w:next w:val="Normal"/>
    <w:autoRedefine/>
    <w:uiPriority w:val="39"/>
    <w:unhideWhenUsed/>
    <w:rsid w:val="0019168E"/>
    <w:pPr>
      <w:spacing w:before="120" w:after="0"/>
      <w:ind w:left="240"/>
    </w:pPr>
    <w:rPr>
      <w:b/>
      <w:bCs/>
      <w:sz w:val="22"/>
      <w:szCs w:val="22"/>
    </w:rPr>
  </w:style>
  <w:style w:type="paragraph" w:styleId="TOC4">
    <w:name w:val="toc 4"/>
    <w:basedOn w:val="Normal"/>
    <w:next w:val="Normal"/>
    <w:autoRedefine/>
    <w:uiPriority w:val="39"/>
    <w:semiHidden/>
    <w:unhideWhenUsed/>
    <w:rsid w:val="0019168E"/>
    <w:pPr>
      <w:spacing w:after="0"/>
      <w:ind w:left="720"/>
    </w:pPr>
    <w:rPr>
      <w:sz w:val="20"/>
      <w:szCs w:val="20"/>
    </w:rPr>
  </w:style>
  <w:style w:type="paragraph" w:styleId="TOC5">
    <w:name w:val="toc 5"/>
    <w:basedOn w:val="Normal"/>
    <w:next w:val="Normal"/>
    <w:autoRedefine/>
    <w:uiPriority w:val="39"/>
    <w:semiHidden/>
    <w:unhideWhenUsed/>
    <w:rsid w:val="0019168E"/>
    <w:pPr>
      <w:spacing w:after="0"/>
      <w:ind w:left="960"/>
    </w:pPr>
    <w:rPr>
      <w:sz w:val="20"/>
      <w:szCs w:val="20"/>
    </w:rPr>
  </w:style>
  <w:style w:type="paragraph" w:styleId="TOC6">
    <w:name w:val="toc 6"/>
    <w:basedOn w:val="Normal"/>
    <w:next w:val="Normal"/>
    <w:autoRedefine/>
    <w:uiPriority w:val="39"/>
    <w:semiHidden/>
    <w:unhideWhenUsed/>
    <w:rsid w:val="0019168E"/>
    <w:pPr>
      <w:spacing w:after="0"/>
      <w:ind w:left="1200"/>
    </w:pPr>
    <w:rPr>
      <w:sz w:val="20"/>
      <w:szCs w:val="20"/>
    </w:rPr>
  </w:style>
  <w:style w:type="paragraph" w:styleId="TOC7">
    <w:name w:val="toc 7"/>
    <w:basedOn w:val="Normal"/>
    <w:next w:val="Normal"/>
    <w:autoRedefine/>
    <w:uiPriority w:val="39"/>
    <w:semiHidden/>
    <w:unhideWhenUsed/>
    <w:rsid w:val="0019168E"/>
    <w:pPr>
      <w:spacing w:after="0"/>
      <w:ind w:left="1440"/>
    </w:pPr>
    <w:rPr>
      <w:sz w:val="20"/>
      <w:szCs w:val="20"/>
    </w:rPr>
  </w:style>
  <w:style w:type="paragraph" w:styleId="TOC8">
    <w:name w:val="toc 8"/>
    <w:basedOn w:val="Normal"/>
    <w:next w:val="Normal"/>
    <w:autoRedefine/>
    <w:uiPriority w:val="39"/>
    <w:semiHidden/>
    <w:unhideWhenUsed/>
    <w:rsid w:val="0019168E"/>
    <w:pPr>
      <w:spacing w:after="0"/>
      <w:ind w:left="1680"/>
    </w:pPr>
    <w:rPr>
      <w:sz w:val="20"/>
      <w:szCs w:val="20"/>
    </w:rPr>
  </w:style>
  <w:style w:type="paragraph" w:styleId="TOC9">
    <w:name w:val="toc 9"/>
    <w:basedOn w:val="Normal"/>
    <w:next w:val="Normal"/>
    <w:autoRedefine/>
    <w:uiPriority w:val="39"/>
    <w:semiHidden/>
    <w:unhideWhenUsed/>
    <w:rsid w:val="0019168E"/>
    <w:pPr>
      <w:spacing w:after="0"/>
      <w:ind w:left="1920"/>
    </w:pPr>
    <w:rPr>
      <w:sz w:val="20"/>
      <w:szCs w:val="20"/>
    </w:rPr>
  </w:style>
  <w:style w:type="paragraph" w:styleId="Bibliography">
    <w:name w:val="Bibliography"/>
    <w:basedOn w:val="Normal"/>
    <w:next w:val="Normal"/>
    <w:uiPriority w:val="37"/>
    <w:unhideWhenUsed/>
    <w:rsid w:val="006E2BFE"/>
  </w:style>
  <w:style w:type="paragraph" w:styleId="Footer">
    <w:name w:val="footer"/>
    <w:basedOn w:val="Normal"/>
    <w:link w:val="FooterChar"/>
    <w:uiPriority w:val="99"/>
    <w:unhideWhenUsed/>
    <w:rsid w:val="00D75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265"/>
  </w:style>
  <w:style w:type="character" w:styleId="PageNumber">
    <w:name w:val="page number"/>
    <w:basedOn w:val="DefaultParagraphFont"/>
    <w:uiPriority w:val="99"/>
    <w:semiHidden/>
    <w:unhideWhenUsed/>
    <w:rsid w:val="00D75265"/>
  </w:style>
  <w:style w:type="paragraph" w:styleId="Header">
    <w:name w:val="header"/>
    <w:basedOn w:val="Normal"/>
    <w:link w:val="HeaderChar"/>
    <w:uiPriority w:val="99"/>
    <w:unhideWhenUsed/>
    <w:rsid w:val="008911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3115">
      <w:bodyDiv w:val="1"/>
      <w:marLeft w:val="0"/>
      <w:marRight w:val="0"/>
      <w:marTop w:val="0"/>
      <w:marBottom w:val="0"/>
      <w:divBdr>
        <w:top w:val="none" w:sz="0" w:space="0" w:color="auto"/>
        <w:left w:val="none" w:sz="0" w:space="0" w:color="auto"/>
        <w:bottom w:val="none" w:sz="0" w:space="0" w:color="auto"/>
        <w:right w:val="none" w:sz="0" w:space="0" w:color="auto"/>
      </w:divBdr>
    </w:div>
    <w:div w:id="37508893">
      <w:bodyDiv w:val="1"/>
      <w:marLeft w:val="0"/>
      <w:marRight w:val="0"/>
      <w:marTop w:val="0"/>
      <w:marBottom w:val="0"/>
      <w:divBdr>
        <w:top w:val="none" w:sz="0" w:space="0" w:color="auto"/>
        <w:left w:val="none" w:sz="0" w:space="0" w:color="auto"/>
        <w:bottom w:val="none" w:sz="0" w:space="0" w:color="auto"/>
        <w:right w:val="none" w:sz="0" w:space="0" w:color="auto"/>
      </w:divBdr>
    </w:div>
    <w:div w:id="76022328">
      <w:bodyDiv w:val="1"/>
      <w:marLeft w:val="0"/>
      <w:marRight w:val="0"/>
      <w:marTop w:val="0"/>
      <w:marBottom w:val="0"/>
      <w:divBdr>
        <w:top w:val="none" w:sz="0" w:space="0" w:color="auto"/>
        <w:left w:val="none" w:sz="0" w:space="0" w:color="auto"/>
        <w:bottom w:val="none" w:sz="0" w:space="0" w:color="auto"/>
        <w:right w:val="none" w:sz="0" w:space="0" w:color="auto"/>
      </w:divBdr>
    </w:div>
    <w:div w:id="281351853">
      <w:bodyDiv w:val="1"/>
      <w:marLeft w:val="0"/>
      <w:marRight w:val="0"/>
      <w:marTop w:val="0"/>
      <w:marBottom w:val="0"/>
      <w:divBdr>
        <w:top w:val="none" w:sz="0" w:space="0" w:color="auto"/>
        <w:left w:val="none" w:sz="0" w:space="0" w:color="auto"/>
        <w:bottom w:val="none" w:sz="0" w:space="0" w:color="auto"/>
        <w:right w:val="none" w:sz="0" w:space="0" w:color="auto"/>
      </w:divBdr>
    </w:div>
    <w:div w:id="282662518">
      <w:bodyDiv w:val="1"/>
      <w:marLeft w:val="0"/>
      <w:marRight w:val="0"/>
      <w:marTop w:val="0"/>
      <w:marBottom w:val="0"/>
      <w:divBdr>
        <w:top w:val="none" w:sz="0" w:space="0" w:color="auto"/>
        <w:left w:val="none" w:sz="0" w:space="0" w:color="auto"/>
        <w:bottom w:val="none" w:sz="0" w:space="0" w:color="auto"/>
        <w:right w:val="none" w:sz="0" w:space="0" w:color="auto"/>
      </w:divBdr>
    </w:div>
    <w:div w:id="331956187">
      <w:bodyDiv w:val="1"/>
      <w:marLeft w:val="0"/>
      <w:marRight w:val="0"/>
      <w:marTop w:val="0"/>
      <w:marBottom w:val="0"/>
      <w:divBdr>
        <w:top w:val="none" w:sz="0" w:space="0" w:color="auto"/>
        <w:left w:val="none" w:sz="0" w:space="0" w:color="auto"/>
        <w:bottom w:val="none" w:sz="0" w:space="0" w:color="auto"/>
        <w:right w:val="none" w:sz="0" w:space="0" w:color="auto"/>
      </w:divBdr>
    </w:div>
    <w:div w:id="351566813">
      <w:bodyDiv w:val="1"/>
      <w:marLeft w:val="0"/>
      <w:marRight w:val="0"/>
      <w:marTop w:val="0"/>
      <w:marBottom w:val="0"/>
      <w:divBdr>
        <w:top w:val="none" w:sz="0" w:space="0" w:color="auto"/>
        <w:left w:val="none" w:sz="0" w:space="0" w:color="auto"/>
        <w:bottom w:val="none" w:sz="0" w:space="0" w:color="auto"/>
        <w:right w:val="none" w:sz="0" w:space="0" w:color="auto"/>
      </w:divBdr>
    </w:div>
    <w:div w:id="364410750">
      <w:bodyDiv w:val="1"/>
      <w:marLeft w:val="0"/>
      <w:marRight w:val="0"/>
      <w:marTop w:val="0"/>
      <w:marBottom w:val="0"/>
      <w:divBdr>
        <w:top w:val="none" w:sz="0" w:space="0" w:color="auto"/>
        <w:left w:val="none" w:sz="0" w:space="0" w:color="auto"/>
        <w:bottom w:val="none" w:sz="0" w:space="0" w:color="auto"/>
        <w:right w:val="none" w:sz="0" w:space="0" w:color="auto"/>
      </w:divBdr>
    </w:div>
    <w:div w:id="379785458">
      <w:bodyDiv w:val="1"/>
      <w:marLeft w:val="0"/>
      <w:marRight w:val="0"/>
      <w:marTop w:val="0"/>
      <w:marBottom w:val="0"/>
      <w:divBdr>
        <w:top w:val="none" w:sz="0" w:space="0" w:color="auto"/>
        <w:left w:val="none" w:sz="0" w:space="0" w:color="auto"/>
        <w:bottom w:val="none" w:sz="0" w:space="0" w:color="auto"/>
        <w:right w:val="none" w:sz="0" w:space="0" w:color="auto"/>
      </w:divBdr>
    </w:div>
    <w:div w:id="423234971">
      <w:bodyDiv w:val="1"/>
      <w:marLeft w:val="0"/>
      <w:marRight w:val="0"/>
      <w:marTop w:val="0"/>
      <w:marBottom w:val="0"/>
      <w:divBdr>
        <w:top w:val="none" w:sz="0" w:space="0" w:color="auto"/>
        <w:left w:val="none" w:sz="0" w:space="0" w:color="auto"/>
        <w:bottom w:val="none" w:sz="0" w:space="0" w:color="auto"/>
        <w:right w:val="none" w:sz="0" w:space="0" w:color="auto"/>
      </w:divBdr>
    </w:div>
    <w:div w:id="428895862">
      <w:bodyDiv w:val="1"/>
      <w:marLeft w:val="0"/>
      <w:marRight w:val="0"/>
      <w:marTop w:val="0"/>
      <w:marBottom w:val="0"/>
      <w:divBdr>
        <w:top w:val="none" w:sz="0" w:space="0" w:color="auto"/>
        <w:left w:val="none" w:sz="0" w:space="0" w:color="auto"/>
        <w:bottom w:val="none" w:sz="0" w:space="0" w:color="auto"/>
        <w:right w:val="none" w:sz="0" w:space="0" w:color="auto"/>
      </w:divBdr>
    </w:div>
    <w:div w:id="463890722">
      <w:bodyDiv w:val="1"/>
      <w:marLeft w:val="0"/>
      <w:marRight w:val="0"/>
      <w:marTop w:val="0"/>
      <w:marBottom w:val="0"/>
      <w:divBdr>
        <w:top w:val="none" w:sz="0" w:space="0" w:color="auto"/>
        <w:left w:val="none" w:sz="0" w:space="0" w:color="auto"/>
        <w:bottom w:val="none" w:sz="0" w:space="0" w:color="auto"/>
        <w:right w:val="none" w:sz="0" w:space="0" w:color="auto"/>
      </w:divBdr>
    </w:div>
    <w:div w:id="474953531">
      <w:bodyDiv w:val="1"/>
      <w:marLeft w:val="0"/>
      <w:marRight w:val="0"/>
      <w:marTop w:val="0"/>
      <w:marBottom w:val="0"/>
      <w:divBdr>
        <w:top w:val="none" w:sz="0" w:space="0" w:color="auto"/>
        <w:left w:val="none" w:sz="0" w:space="0" w:color="auto"/>
        <w:bottom w:val="none" w:sz="0" w:space="0" w:color="auto"/>
        <w:right w:val="none" w:sz="0" w:space="0" w:color="auto"/>
      </w:divBdr>
    </w:div>
    <w:div w:id="613369705">
      <w:bodyDiv w:val="1"/>
      <w:marLeft w:val="0"/>
      <w:marRight w:val="0"/>
      <w:marTop w:val="0"/>
      <w:marBottom w:val="0"/>
      <w:divBdr>
        <w:top w:val="none" w:sz="0" w:space="0" w:color="auto"/>
        <w:left w:val="none" w:sz="0" w:space="0" w:color="auto"/>
        <w:bottom w:val="none" w:sz="0" w:space="0" w:color="auto"/>
        <w:right w:val="none" w:sz="0" w:space="0" w:color="auto"/>
      </w:divBdr>
    </w:div>
    <w:div w:id="633340587">
      <w:bodyDiv w:val="1"/>
      <w:marLeft w:val="0"/>
      <w:marRight w:val="0"/>
      <w:marTop w:val="0"/>
      <w:marBottom w:val="0"/>
      <w:divBdr>
        <w:top w:val="none" w:sz="0" w:space="0" w:color="auto"/>
        <w:left w:val="none" w:sz="0" w:space="0" w:color="auto"/>
        <w:bottom w:val="none" w:sz="0" w:space="0" w:color="auto"/>
        <w:right w:val="none" w:sz="0" w:space="0" w:color="auto"/>
      </w:divBdr>
    </w:div>
    <w:div w:id="639193114">
      <w:bodyDiv w:val="1"/>
      <w:marLeft w:val="0"/>
      <w:marRight w:val="0"/>
      <w:marTop w:val="0"/>
      <w:marBottom w:val="0"/>
      <w:divBdr>
        <w:top w:val="none" w:sz="0" w:space="0" w:color="auto"/>
        <w:left w:val="none" w:sz="0" w:space="0" w:color="auto"/>
        <w:bottom w:val="none" w:sz="0" w:space="0" w:color="auto"/>
        <w:right w:val="none" w:sz="0" w:space="0" w:color="auto"/>
      </w:divBdr>
    </w:div>
    <w:div w:id="663319675">
      <w:bodyDiv w:val="1"/>
      <w:marLeft w:val="0"/>
      <w:marRight w:val="0"/>
      <w:marTop w:val="0"/>
      <w:marBottom w:val="0"/>
      <w:divBdr>
        <w:top w:val="none" w:sz="0" w:space="0" w:color="auto"/>
        <w:left w:val="none" w:sz="0" w:space="0" w:color="auto"/>
        <w:bottom w:val="none" w:sz="0" w:space="0" w:color="auto"/>
        <w:right w:val="none" w:sz="0" w:space="0" w:color="auto"/>
      </w:divBdr>
    </w:div>
    <w:div w:id="690763634">
      <w:bodyDiv w:val="1"/>
      <w:marLeft w:val="0"/>
      <w:marRight w:val="0"/>
      <w:marTop w:val="0"/>
      <w:marBottom w:val="0"/>
      <w:divBdr>
        <w:top w:val="none" w:sz="0" w:space="0" w:color="auto"/>
        <w:left w:val="none" w:sz="0" w:space="0" w:color="auto"/>
        <w:bottom w:val="none" w:sz="0" w:space="0" w:color="auto"/>
        <w:right w:val="none" w:sz="0" w:space="0" w:color="auto"/>
      </w:divBdr>
    </w:div>
    <w:div w:id="693648906">
      <w:bodyDiv w:val="1"/>
      <w:marLeft w:val="0"/>
      <w:marRight w:val="0"/>
      <w:marTop w:val="0"/>
      <w:marBottom w:val="0"/>
      <w:divBdr>
        <w:top w:val="none" w:sz="0" w:space="0" w:color="auto"/>
        <w:left w:val="none" w:sz="0" w:space="0" w:color="auto"/>
        <w:bottom w:val="none" w:sz="0" w:space="0" w:color="auto"/>
        <w:right w:val="none" w:sz="0" w:space="0" w:color="auto"/>
      </w:divBdr>
    </w:div>
    <w:div w:id="703021084">
      <w:bodyDiv w:val="1"/>
      <w:marLeft w:val="0"/>
      <w:marRight w:val="0"/>
      <w:marTop w:val="0"/>
      <w:marBottom w:val="0"/>
      <w:divBdr>
        <w:top w:val="none" w:sz="0" w:space="0" w:color="auto"/>
        <w:left w:val="none" w:sz="0" w:space="0" w:color="auto"/>
        <w:bottom w:val="none" w:sz="0" w:space="0" w:color="auto"/>
        <w:right w:val="none" w:sz="0" w:space="0" w:color="auto"/>
      </w:divBdr>
    </w:div>
    <w:div w:id="733352520">
      <w:bodyDiv w:val="1"/>
      <w:marLeft w:val="0"/>
      <w:marRight w:val="0"/>
      <w:marTop w:val="0"/>
      <w:marBottom w:val="0"/>
      <w:divBdr>
        <w:top w:val="none" w:sz="0" w:space="0" w:color="auto"/>
        <w:left w:val="none" w:sz="0" w:space="0" w:color="auto"/>
        <w:bottom w:val="none" w:sz="0" w:space="0" w:color="auto"/>
        <w:right w:val="none" w:sz="0" w:space="0" w:color="auto"/>
      </w:divBdr>
    </w:div>
    <w:div w:id="766848745">
      <w:bodyDiv w:val="1"/>
      <w:marLeft w:val="0"/>
      <w:marRight w:val="0"/>
      <w:marTop w:val="0"/>
      <w:marBottom w:val="0"/>
      <w:divBdr>
        <w:top w:val="none" w:sz="0" w:space="0" w:color="auto"/>
        <w:left w:val="none" w:sz="0" w:space="0" w:color="auto"/>
        <w:bottom w:val="none" w:sz="0" w:space="0" w:color="auto"/>
        <w:right w:val="none" w:sz="0" w:space="0" w:color="auto"/>
      </w:divBdr>
    </w:div>
    <w:div w:id="795099138">
      <w:bodyDiv w:val="1"/>
      <w:marLeft w:val="0"/>
      <w:marRight w:val="0"/>
      <w:marTop w:val="0"/>
      <w:marBottom w:val="0"/>
      <w:divBdr>
        <w:top w:val="none" w:sz="0" w:space="0" w:color="auto"/>
        <w:left w:val="none" w:sz="0" w:space="0" w:color="auto"/>
        <w:bottom w:val="none" w:sz="0" w:space="0" w:color="auto"/>
        <w:right w:val="none" w:sz="0" w:space="0" w:color="auto"/>
      </w:divBdr>
    </w:div>
    <w:div w:id="803889965">
      <w:bodyDiv w:val="1"/>
      <w:marLeft w:val="0"/>
      <w:marRight w:val="0"/>
      <w:marTop w:val="0"/>
      <w:marBottom w:val="0"/>
      <w:divBdr>
        <w:top w:val="none" w:sz="0" w:space="0" w:color="auto"/>
        <w:left w:val="none" w:sz="0" w:space="0" w:color="auto"/>
        <w:bottom w:val="none" w:sz="0" w:space="0" w:color="auto"/>
        <w:right w:val="none" w:sz="0" w:space="0" w:color="auto"/>
      </w:divBdr>
    </w:div>
    <w:div w:id="825391067">
      <w:bodyDiv w:val="1"/>
      <w:marLeft w:val="0"/>
      <w:marRight w:val="0"/>
      <w:marTop w:val="0"/>
      <w:marBottom w:val="0"/>
      <w:divBdr>
        <w:top w:val="none" w:sz="0" w:space="0" w:color="auto"/>
        <w:left w:val="none" w:sz="0" w:space="0" w:color="auto"/>
        <w:bottom w:val="none" w:sz="0" w:space="0" w:color="auto"/>
        <w:right w:val="none" w:sz="0" w:space="0" w:color="auto"/>
      </w:divBdr>
    </w:div>
    <w:div w:id="832140720">
      <w:bodyDiv w:val="1"/>
      <w:marLeft w:val="0"/>
      <w:marRight w:val="0"/>
      <w:marTop w:val="0"/>
      <w:marBottom w:val="0"/>
      <w:divBdr>
        <w:top w:val="none" w:sz="0" w:space="0" w:color="auto"/>
        <w:left w:val="none" w:sz="0" w:space="0" w:color="auto"/>
        <w:bottom w:val="none" w:sz="0" w:space="0" w:color="auto"/>
        <w:right w:val="none" w:sz="0" w:space="0" w:color="auto"/>
      </w:divBdr>
    </w:div>
    <w:div w:id="846557681">
      <w:bodyDiv w:val="1"/>
      <w:marLeft w:val="0"/>
      <w:marRight w:val="0"/>
      <w:marTop w:val="0"/>
      <w:marBottom w:val="0"/>
      <w:divBdr>
        <w:top w:val="none" w:sz="0" w:space="0" w:color="auto"/>
        <w:left w:val="none" w:sz="0" w:space="0" w:color="auto"/>
        <w:bottom w:val="none" w:sz="0" w:space="0" w:color="auto"/>
        <w:right w:val="none" w:sz="0" w:space="0" w:color="auto"/>
      </w:divBdr>
    </w:div>
    <w:div w:id="865484892">
      <w:bodyDiv w:val="1"/>
      <w:marLeft w:val="0"/>
      <w:marRight w:val="0"/>
      <w:marTop w:val="0"/>
      <w:marBottom w:val="0"/>
      <w:divBdr>
        <w:top w:val="none" w:sz="0" w:space="0" w:color="auto"/>
        <w:left w:val="none" w:sz="0" w:space="0" w:color="auto"/>
        <w:bottom w:val="none" w:sz="0" w:space="0" w:color="auto"/>
        <w:right w:val="none" w:sz="0" w:space="0" w:color="auto"/>
      </w:divBdr>
    </w:div>
    <w:div w:id="956527401">
      <w:bodyDiv w:val="1"/>
      <w:marLeft w:val="0"/>
      <w:marRight w:val="0"/>
      <w:marTop w:val="0"/>
      <w:marBottom w:val="0"/>
      <w:divBdr>
        <w:top w:val="none" w:sz="0" w:space="0" w:color="auto"/>
        <w:left w:val="none" w:sz="0" w:space="0" w:color="auto"/>
        <w:bottom w:val="none" w:sz="0" w:space="0" w:color="auto"/>
        <w:right w:val="none" w:sz="0" w:space="0" w:color="auto"/>
      </w:divBdr>
    </w:div>
    <w:div w:id="980304694">
      <w:bodyDiv w:val="1"/>
      <w:marLeft w:val="0"/>
      <w:marRight w:val="0"/>
      <w:marTop w:val="0"/>
      <w:marBottom w:val="0"/>
      <w:divBdr>
        <w:top w:val="none" w:sz="0" w:space="0" w:color="auto"/>
        <w:left w:val="none" w:sz="0" w:space="0" w:color="auto"/>
        <w:bottom w:val="none" w:sz="0" w:space="0" w:color="auto"/>
        <w:right w:val="none" w:sz="0" w:space="0" w:color="auto"/>
      </w:divBdr>
    </w:div>
    <w:div w:id="985814795">
      <w:bodyDiv w:val="1"/>
      <w:marLeft w:val="0"/>
      <w:marRight w:val="0"/>
      <w:marTop w:val="0"/>
      <w:marBottom w:val="0"/>
      <w:divBdr>
        <w:top w:val="none" w:sz="0" w:space="0" w:color="auto"/>
        <w:left w:val="none" w:sz="0" w:space="0" w:color="auto"/>
        <w:bottom w:val="none" w:sz="0" w:space="0" w:color="auto"/>
        <w:right w:val="none" w:sz="0" w:space="0" w:color="auto"/>
      </w:divBdr>
    </w:div>
    <w:div w:id="1009911057">
      <w:bodyDiv w:val="1"/>
      <w:marLeft w:val="0"/>
      <w:marRight w:val="0"/>
      <w:marTop w:val="0"/>
      <w:marBottom w:val="0"/>
      <w:divBdr>
        <w:top w:val="none" w:sz="0" w:space="0" w:color="auto"/>
        <w:left w:val="none" w:sz="0" w:space="0" w:color="auto"/>
        <w:bottom w:val="none" w:sz="0" w:space="0" w:color="auto"/>
        <w:right w:val="none" w:sz="0" w:space="0" w:color="auto"/>
      </w:divBdr>
    </w:div>
    <w:div w:id="1019939621">
      <w:bodyDiv w:val="1"/>
      <w:marLeft w:val="0"/>
      <w:marRight w:val="0"/>
      <w:marTop w:val="0"/>
      <w:marBottom w:val="0"/>
      <w:divBdr>
        <w:top w:val="none" w:sz="0" w:space="0" w:color="auto"/>
        <w:left w:val="none" w:sz="0" w:space="0" w:color="auto"/>
        <w:bottom w:val="none" w:sz="0" w:space="0" w:color="auto"/>
        <w:right w:val="none" w:sz="0" w:space="0" w:color="auto"/>
      </w:divBdr>
    </w:div>
    <w:div w:id="1059401020">
      <w:bodyDiv w:val="1"/>
      <w:marLeft w:val="0"/>
      <w:marRight w:val="0"/>
      <w:marTop w:val="0"/>
      <w:marBottom w:val="0"/>
      <w:divBdr>
        <w:top w:val="none" w:sz="0" w:space="0" w:color="auto"/>
        <w:left w:val="none" w:sz="0" w:space="0" w:color="auto"/>
        <w:bottom w:val="none" w:sz="0" w:space="0" w:color="auto"/>
        <w:right w:val="none" w:sz="0" w:space="0" w:color="auto"/>
      </w:divBdr>
    </w:div>
    <w:div w:id="1289046996">
      <w:bodyDiv w:val="1"/>
      <w:marLeft w:val="0"/>
      <w:marRight w:val="0"/>
      <w:marTop w:val="0"/>
      <w:marBottom w:val="0"/>
      <w:divBdr>
        <w:top w:val="none" w:sz="0" w:space="0" w:color="auto"/>
        <w:left w:val="none" w:sz="0" w:space="0" w:color="auto"/>
        <w:bottom w:val="none" w:sz="0" w:space="0" w:color="auto"/>
        <w:right w:val="none" w:sz="0" w:space="0" w:color="auto"/>
      </w:divBdr>
    </w:div>
    <w:div w:id="1311401278">
      <w:bodyDiv w:val="1"/>
      <w:marLeft w:val="0"/>
      <w:marRight w:val="0"/>
      <w:marTop w:val="0"/>
      <w:marBottom w:val="0"/>
      <w:divBdr>
        <w:top w:val="none" w:sz="0" w:space="0" w:color="auto"/>
        <w:left w:val="none" w:sz="0" w:space="0" w:color="auto"/>
        <w:bottom w:val="none" w:sz="0" w:space="0" w:color="auto"/>
        <w:right w:val="none" w:sz="0" w:space="0" w:color="auto"/>
      </w:divBdr>
    </w:div>
    <w:div w:id="1368065631">
      <w:bodyDiv w:val="1"/>
      <w:marLeft w:val="0"/>
      <w:marRight w:val="0"/>
      <w:marTop w:val="0"/>
      <w:marBottom w:val="0"/>
      <w:divBdr>
        <w:top w:val="none" w:sz="0" w:space="0" w:color="auto"/>
        <w:left w:val="none" w:sz="0" w:space="0" w:color="auto"/>
        <w:bottom w:val="none" w:sz="0" w:space="0" w:color="auto"/>
        <w:right w:val="none" w:sz="0" w:space="0" w:color="auto"/>
      </w:divBdr>
    </w:div>
    <w:div w:id="1381712611">
      <w:bodyDiv w:val="1"/>
      <w:marLeft w:val="0"/>
      <w:marRight w:val="0"/>
      <w:marTop w:val="0"/>
      <w:marBottom w:val="0"/>
      <w:divBdr>
        <w:top w:val="none" w:sz="0" w:space="0" w:color="auto"/>
        <w:left w:val="none" w:sz="0" w:space="0" w:color="auto"/>
        <w:bottom w:val="none" w:sz="0" w:space="0" w:color="auto"/>
        <w:right w:val="none" w:sz="0" w:space="0" w:color="auto"/>
      </w:divBdr>
    </w:div>
    <w:div w:id="1518232602">
      <w:bodyDiv w:val="1"/>
      <w:marLeft w:val="0"/>
      <w:marRight w:val="0"/>
      <w:marTop w:val="0"/>
      <w:marBottom w:val="0"/>
      <w:divBdr>
        <w:top w:val="none" w:sz="0" w:space="0" w:color="auto"/>
        <w:left w:val="none" w:sz="0" w:space="0" w:color="auto"/>
        <w:bottom w:val="none" w:sz="0" w:space="0" w:color="auto"/>
        <w:right w:val="none" w:sz="0" w:space="0" w:color="auto"/>
      </w:divBdr>
    </w:div>
    <w:div w:id="1582056396">
      <w:bodyDiv w:val="1"/>
      <w:marLeft w:val="0"/>
      <w:marRight w:val="0"/>
      <w:marTop w:val="0"/>
      <w:marBottom w:val="0"/>
      <w:divBdr>
        <w:top w:val="none" w:sz="0" w:space="0" w:color="auto"/>
        <w:left w:val="none" w:sz="0" w:space="0" w:color="auto"/>
        <w:bottom w:val="none" w:sz="0" w:space="0" w:color="auto"/>
        <w:right w:val="none" w:sz="0" w:space="0" w:color="auto"/>
      </w:divBdr>
    </w:div>
    <w:div w:id="1604145362">
      <w:bodyDiv w:val="1"/>
      <w:marLeft w:val="0"/>
      <w:marRight w:val="0"/>
      <w:marTop w:val="0"/>
      <w:marBottom w:val="0"/>
      <w:divBdr>
        <w:top w:val="none" w:sz="0" w:space="0" w:color="auto"/>
        <w:left w:val="none" w:sz="0" w:space="0" w:color="auto"/>
        <w:bottom w:val="none" w:sz="0" w:space="0" w:color="auto"/>
        <w:right w:val="none" w:sz="0" w:space="0" w:color="auto"/>
      </w:divBdr>
    </w:div>
    <w:div w:id="1689872418">
      <w:bodyDiv w:val="1"/>
      <w:marLeft w:val="0"/>
      <w:marRight w:val="0"/>
      <w:marTop w:val="0"/>
      <w:marBottom w:val="0"/>
      <w:divBdr>
        <w:top w:val="none" w:sz="0" w:space="0" w:color="auto"/>
        <w:left w:val="none" w:sz="0" w:space="0" w:color="auto"/>
        <w:bottom w:val="none" w:sz="0" w:space="0" w:color="auto"/>
        <w:right w:val="none" w:sz="0" w:space="0" w:color="auto"/>
      </w:divBdr>
    </w:div>
    <w:div w:id="1714966840">
      <w:bodyDiv w:val="1"/>
      <w:marLeft w:val="0"/>
      <w:marRight w:val="0"/>
      <w:marTop w:val="0"/>
      <w:marBottom w:val="0"/>
      <w:divBdr>
        <w:top w:val="none" w:sz="0" w:space="0" w:color="auto"/>
        <w:left w:val="none" w:sz="0" w:space="0" w:color="auto"/>
        <w:bottom w:val="none" w:sz="0" w:space="0" w:color="auto"/>
        <w:right w:val="none" w:sz="0" w:space="0" w:color="auto"/>
      </w:divBdr>
    </w:div>
    <w:div w:id="1749767818">
      <w:bodyDiv w:val="1"/>
      <w:marLeft w:val="0"/>
      <w:marRight w:val="0"/>
      <w:marTop w:val="0"/>
      <w:marBottom w:val="0"/>
      <w:divBdr>
        <w:top w:val="none" w:sz="0" w:space="0" w:color="auto"/>
        <w:left w:val="none" w:sz="0" w:space="0" w:color="auto"/>
        <w:bottom w:val="none" w:sz="0" w:space="0" w:color="auto"/>
        <w:right w:val="none" w:sz="0" w:space="0" w:color="auto"/>
      </w:divBdr>
    </w:div>
    <w:div w:id="1762337342">
      <w:bodyDiv w:val="1"/>
      <w:marLeft w:val="0"/>
      <w:marRight w:val="0"/>
      <w:marTop w:val="0"/>
      <w:marBottom w:val="0"/>
      <w:divBdr>
        <w:top w:val="none" w:sz="0" w:space="0" w:color="auto"/>
        <w:left w:val="none" w:sz="0" w:space="0" w:color="auto"/>
        <w:bottom w:val="none" w:sz="0" w:space="0" w:color="auto"/>
        <w:right w:val="none" w:sz="0" w:space="0" w:color="auto"/>
      </w:divBdr>
    </w:div>
    <w:div w:id="1762412856">
      <w:bodyDiv w:val="1"/>
      <w:marLeft w:val="0"/>
      <w:marRight w:val="0"/>
      <w:marTop w:val="0"/>
      <w:marBottom w:val="0"/>
      <w:divBdr>
        <w:top w:val="none" w:sz="0" w:space="0" w:color="auto"/>
        <w:left w:val="none" w:sz="0" w:space="0" w:color="auto"/>
        <w:bottom w:val="none" w:sz="0" w:space="0" w:color="auto"/>
        <w:right w:val="none" w:sz="0" w:space="0" w:color="auto"/>
      </w:divBdr>
    </w:div>
    <w:div w:id="1771243090">
      <w:bodyDiv w:val="1"/>
      <w:marLeft w:val="0"/>
      <w:marRight w:val="0"/>
      <w:marTop w:val="0"/>
      <w:marBottom w:val="0"/>
      <w:divBdr>
        <w:top w:val="none" w:sz="0" w:space="0" w:color="auto"/>
        <w:left w:val="none" w:sz="0" w:space="0" w:color="auto"/>
        <w:bottom w:val="none" w:sz="0" w:space="0" w:color="auto"/>
        <w:right w:val="none" w:sz="0" w:space="0" w:color="auto"/>
      </w:divBdr>
    </w:div>
    <w:div w:id="1793935290">
      <w:bodyDiv w:val="1"/>
      <w:marLeft w:val="0"/>
      <w:marRight w:val="0"/>
      <w:marTop w:val="0"/>
      <w:marBottom w:val="0"/>
      <w:divBdr>
        <w:top w:val="none" w:sz="0" w:space="0" w:color="auto"/>
        <w:left w:val="none" w:sz="0" w:space="0" w:color="auto"/>
        <w:bottom w:val="none" w:sz="0" w:space="0" w:color="auto"/>
        <w:right w:val="none" w:sz="0" w:space="0" w:color="auto"/>
      </w:divBdr>
    </w:div>
    <w:div w:id="1826554514">
      <w:bodyDiv w:val="1"/>
      <w:marLeft w:val="0"/>
      <w:marRight w:val="0"/>
      <w:marTop w:val="0"/>
      <w:marBottom w:val="0"/>
      <w:divBdr>
        <w:top w:val="none" w:sz="0" w:space="0" w:color="auto"/>
        <w:left w:val="none" w:sz="0" w:space="0" w:color="auto"/>
        <w:bottom w:val="none" w:sz="0" w:space="0" w:color="auto"/>
        <w:right w:val="none" w:sz="0" w:space="0" w:color="auto"/>
      </w:divBdr>
    </w:div>
    <w:div w:id="1890457385">
      <w:bodyDiv w:val="1"/>
      <w:marLeft w:val="0"/>
      <w:marRight w:val="0"/>
      <w:marTop w:val="0"/>
      <w:marBottom w:val="0"/>
      <w:divBdr>
        <w:top w:val="none" w:sz="0" w:space="0" w:color="auto"/>
        <w:left w:val="none" w:sz="0" w:space="0" w:color="auto"/>
        <w:bottom w:val="none" w:sz="0" w:space="0" w:color="auto"/>
        <w:right w:val="none" w:sz="0" w:space="0" w:color="auto"/>
      </w:divBdr>
    </w:div>
    <w:div w:id="2024435136">
      <w:bodyDiv w:val="1"/>
      <w:marLeft w:val="0"/>
      <w:marRight w:val="0"/>
      <w:marTop w:val="0"/>
      <w:marBottom w:val="0"/>
      <w:divBdr>
        <w:top w:val="none" w:sz="0" w:space="0" w:color="auto"/>
        <w:left w:val="none" w:sz="0" w:space="0" w:color="auto"/>
        <w:bottom w:val="none" w:sz="0" w:space="0" w:color="auto"/>
        <w:right w:val="none" w:sz="0" w:space="0" w:color="auto"/>
      </w:divBdr>
    </w:div>
    <w:div w:id="2059544129">
      <w:bodyDiv w:val="1"/>
      <w:marLeft w:val="0"/>
      <w:marRight w:val="0"/>
      <w:marTop w:val="0"/>
      <w:marBottom w:val="0"/>
      <w:divBdr>
        <w:top w:val="none" w:sz="0" w:space="0" w:color="auto"/>
        <w:left w:val="none" w:sz="0" w:space="0" w:color="auto"/>
        <w:bottom w:val="none" w:sz="0" w:space="0" w:color="auto"/>
        <w:right w:val="none" w:sz="0" w:space="0" w:color="auto"/>
      </w:divBdr>
    </w:div>
    <w:div w:id="210765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Rol25</b:Tag>
    <b:SourceType>InternetSite</b:SourceType>
    <b:Guid>{7AE8B8EF-59C7-F843-B91F-E897B7AA3E7B}</b:Guid>
    <b:Title>Rolls-Royce</b:Title>
    <b:URL>https://www.rolls-royce.com/about.aspx#/</b:URL>
    <b:YearAccessed>2025</b:YearAccessed>
    <b:MonthAccessed>February</b:MonthAccessed>
    <b:DayAccessed>16</b:DayAccessed>
    <b:Author>
      <b:Author>
        <b:NameList>
          <b:Person>
            <b:Last>Royce</b:Last>
            <b:First>Rolls-</b:First>
          </b:Person>
        </b:NameList>
      </b:Author>
    </b:Author>
    <b:RefOrder>3</b:RefOrder>
  </b:Source>
  <b:Source>
    <b:Tag>Tea241</b:Tag>
    <b:SourceType>DocumentFromInternetSite</b:SourceType>
    <b:Guid>{D2468291-328B-0B41-8F21-CE998FA252BA}</b:Guid>
    <b:Author>
      <b:Author>
        <b:NameList>
          <b:Person>
            <b:Last>Team</b:Last>
            <b:First>MBA</b:First>
            <b:Middle>Skool</b:Middle>
          </b:Person>
        </b:NameList>
      </b:Author>
    </b:Author>
    <b:Title>mba SKOOL</b:Title>
    <b:URL>https://www.mbaskool.com/pestle-analysis/companies/18009-rolls-royce.html#google_vignette</b:URL>
    <b:Year>2024</b:Year>
    <b:YearAccessed>2025</b:YearAccessed>
    <b:MonthAccessed>February </b:MonthAccessed>
    <b:DayAccessed>16</b:DayAccessed>
    <b:Month>February</b:Month>
    <b:Day>18</b:Day>
    <b:RefOrder>1</b:RefOrder>
  </b:Source>
  <b:Source>
    <b:Tag>UKE20</b:Tag>
    <b:SourceType>DocumentFromInternetSite</b:SourceType>
    <b:Guid>{947C3E71-B168-6142-9AE2-224ECEE90F4E}</b:Guid>
    <b:Author>
      <b:Author>
        <b:NameList>
          <b:Person>
            <b:Last>UKEssays</b:Last>
          </b:Person>
        </b:NameList>
      </b:Author>
    </b:Author>
    <b:Title>UKEssays.com</b:Title>
    <b:URL>https://www.ukessays.com/essays/marketing/automotive-swot-pestel.php</b:URL>
    <b:Year>2020</b:Year>
    <b:Month>June</b:Month>
    <b:Day>1</b:Day>
    <b:YearAccessed>2025</b:YearAccessed>
    <b:MonthAccessed>February</b:MonthAccessed>
    <b:DayAccessed>16</b:DayAccessed>
    <b:RefOrder>2</b:RefOrder>
  </b:Source>
  <b:Source>
    <b:Tag>Ada21</b:Tag>
    <b:SourceType>DocumentFromInternetSite</b:SourceType>
    <b:Guid>{56178B61-E01B-A24A-8B4E-06C7B3E04C5B}</b:Guid>
    <b:Author>
      <b:Author>
        <b:NameList>
          <b:Person>
            <b:Last>Adamkasi</b:Last>
          </b:Person>
        </b:NameList>
      </b:Author>
    </b:Author>
    <b:Title>Porter Analysis</b:Title>
    <b:URL>https://www.porteranalysis.com/porters-five-forces-analysis-of-rolls-royce-holdings/</b:URL>
    <b:Year>2021</b:Year>
    <b:Month>June</b:Month>
    <b:Day>18</b:Day>
    <b:YearAccessed>2025</b:YearAccessed>
    <b:MonthAccessed>February</b:MonthAccessed>
    <b:DayAccessed>17</b:DayAccessed>
    <b:RefOrder>5</b:RefOrder>
  </b:Source>
  <b:Source>
    <b:Tag>Fre06</b:Tag>
    <b:SourceType>Report</b:SourceType>
    <b:Guid>{C66B4853-E5AD-134A-AE5D-382AAC91DFEC}</b:Guid>
    <b:Title>User authentication &amp; logon in Rolls-Royce global manufacturer</b:Title>
    <b:Year>2006</b:Year>
    <b:Author>
      <b:Author>
        <b:NameList>
          <b:Person>
            <b:Last>Gemfors</b:Last>
            <b:First>Fredrik</b:First>
          </b:Person>
        </b:NameList>
      </b:Author>
    </b:Author>
    <b:Publisher>School of Industrial and Manufacturing Science</b:Publisher>
    <b:City>Cranfield, Bedfordshire</b:City>
    <b:RefOrder>6</b:RefOrder>
  </b:Source>
  <b:Source>
    <b:Tag>Dan13</b:Tag>
    <b:SourceType>Report</b:SourceType>
    <b:Guid>{3C92D629-EDB8-B445-8566-BF73A400AF1E}</b:Guid>
    <b:Author>
      <b:Author>
        <b:NameList>
          <b:Person>
            <b:Last>Danil Naumov</b:Last>
            <b:First>Yulia</b:First>
            <b:Middle>Ivanova</b:Middle>
          </b:Person>
        </b:NameList>
      </b:Author>
    </b:Author>
    <b:Title>Developing Relations on B2B Markets The Case of Rolls-Royce Marine AS Expanding Operations on the Russian Maritime Market</b:Title>
    <b:Publisher>NORWEGIAN SCHOOL OF ECONOMICS </b:Publisher>
    <b:City>Bergen</b:City>
    <b:Year>2013</b:Year>
    <b:RefOrder>7</b:RefOrder>
  </b:Source>
  <b:Source>
    <b:Tag>Abe11</b:Tag>
    <b:SourceType>Report</b:SourceType>
    <b:Guid>{88B149E2-4235-A949-875E-4C8A4CB7E865}</b:Guid>
    <b:Author>
      <b:Author>
        <b:NameList>
          <b:Person>
            <b:Last>Safi</b:Last>
            <b:First>Abedelazez</b:First>
          </b:Person>
        </b:NameList>
      </b:Author>
    </b:Author>
    <b:Title>Case Study Of Analysis of Luxury Airlines Emirates Airways and competitors</b:Title>
    <b:Publisher>University of Trento-Italy</b:Publisher>
    <b:City>Trento</b:City>
    <b:Year>20111</b:Year>
    <b:RefOrder>4</b:RefOrder>
  </b:Source>
  <b:Source>
    <b:Tag>The25</b:Tag>
    <b:SourceType>InternetSite</b:SourceType>
    <b:Guid>{85E76CC0-A288-FD4F-8202-AC0540231824}</b:Guid>
    <b:Title>The Strategy Story</b:Title>
    <b:URL>https://thestrategystory.com/blog/rolls-royce-swot-analysis/</b:URL>
    <b:YearAccessed>2025</b:YearAccessed>
    <b:MonthAccessed>February</b:MonthAccessed>
    <b:DayAccessed>17</b:DayAccessed>
    <b:Author>
      <b:Author>
        <b:NameList>
          <b:Person>
            <b:Last>Story</b:Last>
            <b:First>The</b:First>
            <b:Middle>Strategy</b:Middle>
          </b:Person>
        </b:NameList>
      </b:Author>
    </b:Author>
    <b:RefOrder>8</b:RefOrder>
  </b:Source>
  <b:Source>
    <b:Tag>Hit18</b:Tag>
    <b:SourceType>DocumentFromInternetSite</b:SourceType>
    <b:Guid>{C7C681D9-6696-4848-BC93-0307C0EAD91D}</b:Guid>
    <b:Author>
      <b:Author>
        <b:NameList>
          <b:Person>
            <b:Last>Bhasin</b:Last>
            <b:First>Hitesh</b:First>
          </b:Person>
        </b:NameList>
      </b:Author>
    </b:Author>
    <b:Title>Marketing91</b:Title>
    <b:URL>https://www.marketing91.com/swot-rolls-royce/</b:URL>
    <b:Year>2018</b:Year>
    <b:YearAccessed>2025</b:YearAccessed>
    <b:MonthAccessed>February</b:MonthAccessed>
    <b:DayAccessed>17</b:DayAccessed>
    <b:Month>December</b:Month>
    <b:Day>13</b:Day>
    <b:RefOrder>9</b:RefOrder>
  </b:Source>
  <b:Source>
    <b:Tag>Kia22</b:Tag>
    <b:SourceType>DocumentFromInternetSite</b:SourceType>
    <b:Guid>{6BA21293-F8D1-A142-8C42-7974B8D79D6B}</b:Guid>
    <b:Author>
      <b:Author>
        <b:NameList>
          <b:Person>
            <b:Last>Miller</b:Last>
            <b:First>Kiara</b:First>
          </b:Person>
        </b:NameList>
      </b:Author>
    </b:Author>
    <b:Title>CrowJack</b:Title>
    <b:URL>https://crowjack.com/swot-analysis/bmw</b:URL>
    <b:Year>2022</b:Year>
    <b:Month>March</b:Month>
    <b:Day>31</b:Day>
    <b:YearAccessed>2025</b:YearAccessed>
    <b:MonthAccessed>Febrary</b:MonthAccessed>
    <b:DayAccessed>17</b:DayAccessed>
    <b:RefOrder>10</b:RefOrder>
  </b:Source>
  <b:Source>
    <b:Tag>Rol24</b:Tag>
    <b:SourceType>Book</b:SourceType>
    <b:Guid>{5E3881DF-5D51-4245-9495-B85211E5970E}</b:Guid>
    <b:Title>Rolls-Royce Holdings Plc - Company Profile and SWOT Analysis</b:Title>
    <b:Year>2024</b:Year>
    <b:Author>
      <b:Author>
        <b:NameList>
          <b:Person>
            <b:Last>PLC</b:Last>
            <b:First>Rolls</b:First>
            <b:Middle>Royce Holdings</b:Middle>
          </b:Person>
        </b:NameList>
      </b:Author>
    </b:Author>
    <b:Publisher>Company Reports</b:Publisher>
    <b:RefOrder>11</b:RefOrder>
  </b:Source>
</b:Sources>
</file>

<file path=customXml/itemProps1.xml><?xml version="1.0" encoding="utf-8"?>
<ds:datastoreItem xmlns:ds="http://schemas.openxmlformats.org/officeDocument/2006/customXml" ds:itemID="{E0C117A6-0D18-084E-9F36-9B65ED70E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11</Pages>
  <Words>3363</Words>
  <Characters>19174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Andrusca (2128219)</dc:creator>
  <cp:keywords/>
  <dc:description/>
  <cp:lastModifiedBy>Adelina Andrusca (2128219)</cp:lastModifiedBy>
  <cp:revision>11</cp:revision>
  <dcterms:created xsi:type="dcterms:W3CDTF">2025-02-16T14:43:00Z</dcterms:created>
  <dcterms:modified xsi:type="dcterms:W3CDTF">2025-02-22T12:20:00Z</dcterms:modified>
</cp:coreProperties>
</file>