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D2A98" w14:textId="77777777" w:rsidR="00DD5162" w:rsidRDefault="00FB0AEB" w:rsidP="00DD5162">
      <w:r w:rsidRPr="00FB0AEB">
        <w:rPr>
          <w:rFonts w:ascii="Arial" w:hAnsi="Arial" w:cs="Arial"/>
        </w:rPr>
        <w:t xml:space="preserve">             </w:t>
      </w:r>
      <w:r w:rsidR="00785594">
        <w:t xml:space="preserve">              </w:t>
      </w:r>
    </w:p>
    <w:p w14:paraId="6817BBDE" w14:textId="77777777" w:rsidR="00DD5162" w:rsidRDefault="00DD5162" w:rsidP="00DD5162"/>
    <w:p w14:paraId="718F2BC1" w14:textId="09047A17" w:rsidR="00DD5162" w:rsidRPr="002B581F" w:rsidRDefault="00DD5162" w:rsidP="00DD5162">
      <w:pPr>
        <w:spacing w:line="480" w:lineRule="auto"/>
        <w:rPr>
          <w:b/>
          <w:sz w:val="44"/>
          <w:szCs w:val="44"/>
        </w:rPr>
      </w:pPr>
      <w:r>
        <w:rPr>
          <w:b/>
          <w:sz w:val="44"/>
          <w:szCs w:val="44"/>
        </w:rPr>
        <w:t xml:space="preserve">                  </w:t>
      </w:r>
      <w:r>
        <w:rPr>
          <w:noProof/>
        </w:rPr>
        <w:drawing>
          <wp:inline distT="0" distB="0" distL="0" distR="0" wp14:anchorId="3DDAD851" wp14:editId="0FA9709F">
            <wp:extent cx="2859405" cy="1180465"/>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C8E91D6" w14:textId="77777777" w:rsidR="00DD5162" w:rsidRDefault="00DD5162" w:rsidP="00DD5162">
      <w:pPr>
        <w:spacing w:line="360" w:lineRule="auto"/>
        <w:jc w:val="right"/>
        <w:rPr>
          <w:b/>
          <w:sz w:val="44"/>
          <w:szCs w:val="44"/>
        </w:rPr>
      </w:pPr>
    </w:p>
    <w:p w14:paraId="7EFD78B2" w14:textId="112E38BB" w:rsidR="00DD5162" w:rsidRPr="000C1C0F" w:rsidRDefault="00DD5162" w:rsidP="000C1C0F">
      <w:pPr>
        <w:spacing w:line="360" w:lineRule="auto"/>
        <w:jc w:val="center"/>
        <w:rPr>
          <w:rFonts w:ascii="Arial" w:hAnsi="Arial" w:cs="Arial"/>
          <w:b/>
          <w:sz w:val="40"/>
          <w:szCs w:val="40"/>
        </w:rPr>
      </w:pPr>
      <w:r w:rsidRPr="000C1C0F">
        <w:rPr>
          <w:rFonts w:ascii="Arial" w:hAnsi="Arial" w:cs="Arial"/>
          <w:b/>
          <w:sz w:val="40"/>
          <w:szCs w:val="40"/>
        </w:rPr>
        <w:t xml:space="preserve">‘An Exploration into the benefits of </w:t>
      </w:r>
      <w:r w:rsidR="000C1C0F">
        <w:rPr>
          <w:rFonts w:ascii="Arial" w:hAnsi="Arial" w:cs="Arial"/>
          <w:b/>
          <w:sz w:val="40"/>
          <w:szCs w:val="40"/>
        </w:rPr>
        <w:t xml:space="preserve">  e</w:t>
      </w:r>
      <w:r w:rsidRPr="000C1C0F">
        <w:rPr>
          <w:rFonts w:ascii="Arial" w:hAnsi="Arial" w:cs="Arial"/>
          <w:b/>
          <w:sz w:val="40"/>
          <w:szCs w:val="40"/>
        </w:rPr>
        <w:t xml:space="preserve">ngagement in Universal Youth Work in </w:t>
      </w:r>
      <w:r w:rsidR="000C1C0F">
        <w:rPr>
          <w:rFonts w:ascii="Arial" w:hAnsi="Arial" w:cs="Arial"/>
          <w:b/>
          <w:sz w:val="40"/>
          <w:szCs w:val="40"/>
        </w:rPr>
        <w:t xml:space="preserve">  </w:t>
      </w:r>
      <w:r w:rsidRPr="000C1C0F">
        <w:rPr>
          <w:rFonts w:ascii="Arial" w:hAnsi="Arial" w:cs="Arial"/>
          <w:b/>
          <w:sz w:val="40"/>
          <w:szCs w:val="40"/>
        </w:rPr>
        <w:t>contemporary   society’</w:t>
      </w:r>
    </w:p>
    <w:p w14:paraId="5D0C519A" w14:textId="77777777" w:rsidR="00DD5162" w:rsidRDefault="00DD5162" w:rsidP="00DD5162">
      <w:pPr>
        <w:spacing w:line="360" w:lineRule="auto"/>
        <w:jc w:val="right"/>
        <w:rPr>
          <w:b/>
          <w:sz w:val="44"/>
          <w:szCs w:val="44"/>
        </w:rPr>
      </w:pPr>
    </w:p>
    <w:p w14:paraId="3CA37469" w14:textId="77777777" w:rsidR="00DD5162" w:rsidRDefault="00DD5162" w:rsidP="00DD5162">
      <w:pPr>
        <w:jc w:val="right"/>
        <w:rPr>
          <w:b/>
          <w:i/>
          <w:iCs/>
          <w:sz w:val="56"/>
          <w:szCs w:val="48"/>
        </w:rPr>
      </w:pPr>
    </w:p>
    <w:p w14:paraId="65B5B676" w14:textId="354311EF" w:rsidR="00DD5162" w:rsidRPr="000C1C0F" w:rsidRDefault="00DD5162" w:rsidP="000C1C0F">
      <w:pPr>
        <w:jc w:val="center"/>
        <w:rPr>
          <w:rFonts w:ascii="Arial" w:hAnsi="Arial" w:cs="Arial"/>
          <w:b/>
          <w:i/>
          <w:iCs/>
          <w:sz w:val="32"/>
          <w:szCs w:val="32"/>
        </w:rPr>
      </w:pPr>
      <w:r w:rsidRPr="000C1C0F">
        <w:rPr>
          <w:rFonts w:ascii="Arial" w:hAnsi="Arial" w:cs="Arial"/>
          <w:b/>
          <w:i/>
          <w:iCs/>
          <w:sz w:val="32"/>
          <w:szCs w:val="32"/>
        </w:rPr>
        <w:t>Laura Morrissey John (1904214)</w:t>
      </w:r>
    </w:p>
    <w:p w14:paraId="0725B04D" w14:textId="77777777" w:rsidR="00DD5162" w:rsidRPr="000C1C0F" w:rsidRDefault="00DD5162" w:rsidP="000C1C0F">
      <w:pPr>
        <w:jc w:val="center"/>
        <w:rPr>
          <w:rFonts w:ascii="Arial" w:hAnsi="Arial" w:cs="Arial"/>
          <w:b/>
          <w:i/>
          <w:iCs/>
          <w:sz w:val="32"/>
          <w:szCs w:val="32"/>
        </w:rPr>
      </w:pPr>
    </w:p>
    <w:p w14:paraId="4BE92EDF" w14:textId="6913D9E9" w:rsidR="00DD5162" w:rsidRPr="000C1C0F" w:rsidRDefault="00DD5162" w:rsidP="000C1C0F">
      <w:pPr>
        <w:spacing w:line="480" w:lineRule="auto"/>
        <w:jc w:val="center"/>
        <w:rPr>
          <w:rFonts w:ascii="Arial" w:hAnsi="Arial" w:cs="Arial"/>
          <w:b/>
          <w:i/>
          <w:sz w:val="32"/>
          <w:szCs w:val="32"/>
        </w:rPr>
      </w:pPr>
      <w:r w:rsidRPr="000C1C0F">
        <w:rPr>
          <w:rFonts w:ascii="Arial" w:hAnsi="Arial" w:cs="Arial"/>
          <w:b/>
          <w:i/>
          <w:sz w:val="32"/>
          <w:szCs w:val="32"/>
        </w:rPr>
        <w:t>ECYW6001</w:t>
      </w:r>
    </w:p>
    <w:p w14:paraId="4BB803FE" w14:textId="22B7CC13" w:rsidR="00DD5162" w:rsidRPr="000C1C0F" w:rsidRDefault="00DD5162" w:rsidP="000C1C0F">
      <w:pPr>
        <w:spacing w:line="480" w:lineRule="auto"/>
        <w:jc w:val="center"/>
        <w:rPr>
          <w:rFonts w:ascii="Arial" w:hAnsi="Arial" w:cs="Arial"/>
          <w:b/>
          <w:i/>
          <w:sz w:val="32"/>
          <w:szCs w:val="32"/>
        </w:rPr>
      </w:pPr>
      <w:proofErr w:type="spellStart"/>
      <w:r w:rsidRPr="000C1C0F">
        <w:rPr>
          <w:rFonts w:ascii="Arial" w:hAnsi="Arial" w:cs="Arial"/>
          <w:b/>
          <w:i/>
          <w:iCs/>
          <w:sz w:val="32"/>
          <w:szCs w:val="32"/>
        </w:rPr>
        <w:t>Yr</w:t>
      </w:r>
      <w:proofErr w:type="spellEnd"/>
      <w:r w:rsidRPr="000C1C0F">
        <w:rPr>
          <w:rFonts w:ascii="Arial" w:hAnsi="Arial" w:cs="Arial"/>
          <w:b/>
          <w:i/>
          <w:iCs/>
          <w:sz w:val="32"/>
          <w:szCs w:val="32"/>
        </w:rPr>
        <w:t xml:space="preserve"> </w:t>
      </w:r>
      <w:proofErr w:type="spellStart"/>
      <w:r w:rsidRPr="000C1C0F">
        <w:rPr>
          <w:rFonts w:ascii="Arial" w:hAnsi="Arial" w:cs="Arial"/>
          <w:b/>
          <w:i/>
          <w:iCs/>
          <w:sz w:val="32"/>
          <w:szCs w:val="32"/>
        </w:rPr>
        <w:t>Athrofa</w:t>
      </w:r>
      <w:proofErr w:type="spellEnd"/>
      <w:r w:rsidRPr="000C1C0F">
        <w:rPr>
          <w:rFonts w:ascii="Arial" w:hAnsi="Arial" w:cs="Arial"/>
          <w:b/>
          <w:i/>
          <w:iCs/>
          <w:sz w:val="32"/>
          <w:szCs w:val="32"/>
        </w:rPr>
        <w:t>: Education and Humanities</w:t>
      </w:r>
    </w:p>
    <w:p w14:paraId="6D7DFF16" w14:textId="77777777" w:rsidR="00DD5162" w:rsidRPr="00C82C1C" w:rsidRDefault="00DD5162" w:rsidP="00DD5162">
      <w:pPr>
        <w:spacing w:line="480" w:lineRule="auto"/>
        <w:jc w:val="right"/>
        <w:rPr>
          <w:i/>
        </w:rPr>
      </w:pPr>
    </w:p>
    <w:p w14:paraId="15AFEAB4" w14:textId="77777777" w:rsidR="00DD5162" w:rsidRDefault="00DD5162" w:rsidP="00DD5162">
      <w:pPr>
        <w:spacing w:line="480" w:lineRule="auto"/>
        <w:jc w:val="right"/>
        <w:rPr>
          <w:i/>
        </w:rPr>
      </w:pPr>
    </w:p>
    <w:p w14:paraId="18CBAAAC" w14:textId="77777777" w:rsidR="00DD5162" w:rsidRDefault="00DD5162" w:rsidP="00DD5162">
      <w:pPr>
        <w:spacing w:line="480" w:lineRule="auto"/>
        <w:jc w:val="right"/>
        <w:rPr>
          <w:i/>
        </w:rPr>
      </w:pPr>
    </w:p>
    <w:p w14:paraId="585F5390" w14:textId="77777777" w:rsidR="00DD5162" w:rsidRPr="00C82C1C" w:rsidRDefault="00DD5162" w:rsidP="00DD5162">
      <w:pPr>
        <w:spacing w:line="480" w:lineRule="auto"/>
        <w:jc w:val="right"/>
        <w:rPr>
          <w:i/>
        </w:rPr>
      </w:pPr>
    </w:p>
    <w:p w14:paraId="5C15954D" w14:textId="77777777" w:rsidR="00DD5162" w:rsidRPr="00DD5162" w:rsidRDefault="00DD5162" w:rsidP="00DD5162">
      <w:pPr>
        <w:spacing w:line="480" w:lineRule="auto"/>
        <w:jc w:val="right"/>
        <w:rPr>
          <w:rFonts w:ascii="Arial" w:hAnsi="Arial" w:cs="Arial"/>
          <w:i/>
          <w:sz w:val="28"/>
          <w:szCs w:val="28"/>
        </w:rPr>
      </w:pPr>
      <w:r w:rsidRPr="00DD5162">
        <w:rPr>
          <w:rFonts w:ascii="Arial" w:hAnsi="Arial" w:cs="Arial"/>
          <w:i/>
          <w:sz w:val="28"/>
          <w:szCs w:val="28"/>
        </w:rPr>
        <w:lastRenderedPageBreak/>
        <w:t>2/8/202</w:t>
      </w:r>
      <w:bookmarkStart w:id="0" w:name="_Toc45110155"/>
      <w:r w:rsidRPr="00DD5162">
        <w:rPr>
          <w:rFonts w:ascii="Arial" w:hAnsi="Arial" w:cs="Arial"/>
          <w:i/>
          <w:sz w:val="28"/>
          <w:szCs w:val="28"/>
        </w:rPr>
        <w:t>2</w:t>
      </w:r>
    </w:p>
    <w:p w14:paraId="430D8A95" w14:textId="77777777" w:rsidR="00DD5162" w:rsidRPr="00235A0F" w:rsidRDefault="00DD5162" w:rsidP="00DD5162">
      <w:pPr>
        <w:spacing w:line="480" w:lineRule="auto"/>
        <w:rPr>
          <w:i/>
          <w:sz w:val="52"/>
          <w:szCs w:val="52"/>
        </w:rPr>
      </w:pPr>
      <w:r w:rsidRPr="003366DD">
        <w:rPr>
          <w:b/>
        </w:rPr>
        <w:t>DECLARATION FORM</w:t>
      </w:r>
      <w:bookmarkEnd w:id="0"/>
    </w:p>
    <w:p w14:paraId="798A4746" w14:textId="77777777" w:rsidR="00DD5162" w:rsidRDefault="00DD5162" w:rsidP="00DD5162">
      <w:r>
        <w:rPr>
          <w:noProof/>
        </w:rPr>
        <w:drawing>
          <wp:inline distT="0" distB="0" distL="0" distR="0" wp14:anchorId="72524B64" wp14:editId="05529281">
            <wp:extent cx="2344057" cy="96771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55829" cy="972571"/>
                    </a:xfrm>
                    <a:prstGeom prst="rect">
                      <a:avLst/>
                    </a:prstGeom>
                    <a:noFill/>
                    <a:ln>
                      <a:noFill/>
                    </a:ln>
                  </pic:spPr>
                </pic:pic>
              </a:graphicData>
            </a:graphic>
          </wp:inline>
        </w:drawing>
      </w:r>
    </w:p>
    <w:p w14:paraId="48DD3DC4" w14:textId="77777777" w:rsidR="00DD5162" w:rsidRDefault="00DD5162" w:rsidP="00DD5162">
      <w:pPr>
        <w:jc w:val="center"/>
      </w:pPr>
    </w:p>
    <w:p w14:paraId="6A97736C" w14:textId="77777777" w:rsidR="00DD5162" w:rsidRDefault="00DD5162" w:rsidP="00DD5162">
      <w:pPr>
        <w:jc w:val="center"/>
      </w:pPr>
    </w:p>
    <w:p w14:paraId="5F00F449" w14:textId="77777777" w:rsidR="00DD5162" w:rsidRDefault="00DD5162" w:rsidP="00DD5162">
      <w:pPr>
        <w:rPr>
          <w:b/>
          <w:bCs/>
        </w:rPr>
      </w:pPr>
      <w:r>
        <w:rPr>
          <w:b/>
          <w:bCs/>
        </w:rPr>
        <w:t>Name of the Programme of Study: BA Youth Work and Social Education</w:t>
      </w:r>
    </w:p>
    <w:p w14:paraId="42A86F8F" w14:textId="77777777" w:rsidR="00DD5162" w:rsidRDefault="00DD5162" w:rsidP="00DD5162">
      <w:pPr>
        <w:rPr>
          <w:b/>
          <w:bCs/>
        </w:rPr>
      </w:pPr>
    </w:p>
    <w:p w14:paraId="52CC8F06" w14:textId="77777777" w:rsidR="00DD5162" w:rsidRDefault="00DD5162" w:rsidP="00DD5162">
      <w:pPr>
        <w:rPr>
          <w:b/>
          <w:bCs/>
        </w:rPr>
      </w:pPr>
      <w:r>
        <w:rPr>
          <w:b/>
          <w:bCs/>
        </w:rPr>
        <w:t xml:space="preserve">Name of Student (Capital Letters): LAURA MORRISSEY JOHN </w:t>
      </w:r>
    </w:p>
    <w:p w14:paraId="0C97BD5D" w14:textId="77777777" w:rsidR="00DD5162" w:rsidRDefault="00DD5162" w:rsidP="00DD5162">
      <w:pPr>
        <w:rPr>
          <w:b/>
          <w:bCs/>
        </w:rPr>
      </w:pPr>
    </w:p>
    <w:p w14:paraId="2941DEAE" w14:textId="77777777" w:rsidR="00DD5162" w:rsidRDefault="00DD5162" w:rsidP="00DD5162">
      <w:pPr>
        <w:rPr>
          <w:b/>
          <w:bCs/>
        </w:rPr>
      </w:pPr>
      <w:r>
        <w:rPr>
          <w:b/>
          <w:bCs/>
        </w:rPr>
        <w:t>DECLARATION</w:t>
      </w:r>
    </w:p>
    <w:p w14:paraId="5F0891B3" w14:textId="77777777" w:rsidR="00DD5162" w:rsidRDefault="00DD5162" w:rsidP="00DD5162">
      <w:pPr>
        <w:rPr>
          <w:b/>
          <w:bCs/>
        </w:rPr>
      </w:pPr>
    </w:p>
    <w:p w14:paraId="66CA6DB8" w14:textId="77777777" w:rsidR="00DD5162" w:rsidRDefault="00DD5162" w:rsidP="00DD5162">
      <w:pPr>
        <w:rPr>
          <w:b/>
          <w:bCs/>
        </w:rPr>
      </w:pPr>
      <w:r>
        <w:rPr>
          <w:b/>
          <w:bCs/>
        </w:rPr>
        <w:t>I certify that the whole of this work is the result of my individual effort, and that all sources have been acknowledged.</w:t>
      </w:r>
    </w:p>
    <w:p w14:paraId="7EE0290C" w14:textId="77777777" w:rsidR="00DD5162" w:rsidRDefault="00DD5162" w:rsidP="00DD5162">
      <w:pPr>
        <w:rPr>
          <w:b/>
          <w:bCs/>
        </w:rPr>
      </w:pPr>
    </w:p>
    <w:p w14:paraId="78939F33" w14:textId="77777777" w:rsidR="00DD5162" w:rsidRDefault="00DD5162" w:rsidP="00DD5162">
      <w:pPr>
        <w:rPr>
          <w:b/>
          <w:bCs/>
        </w:rPr>
      </w:pPr>
      <w:r>
        <w:rPr>
          <w:b/>
          <w:bCs/>
        </w:rPr>
        <w:t>Signed    L.M John</w:t>
      </w:r>
    </w:p>
    <w:p w14:paraId="524F72D1" w14:textId="77777777" w:rsidR="00DD5162" w:rsidRDefault="00DD5162" w:rsidP="00DD5162">
      <w:pPr>
        <w:rPr>
          <w:b/>
          <w:bCs/>
        </w:rPr>
      </w:pPr>
    </w:p>
    <w:p w14:paraId="4CF4AF8A" w14:textId="77777777" w:rsidR="00DD5162" w:rsidRDefault="00DD5162" w:rsidP="00DD5162">
      <w:pPr>
        <w:rPr>
          <w:b/>
          <w:bCs/>
        </w:rPr>
      </w:pPr>
      <w:r>
        <w:rPr>
          <w:b/>
          <w:bCs/>
        </w:rPr>
        <w:t>Date     2/8/2022</w:t>
      </w:r>
    </w:p>
    <w:p w14:paraId="61FF2563" w14:textId="77777777" w:rsidR="00DD5162" w:rsidRDefault="00DD5162" w:rsidP="00DD5162">
      <w:pPr>
        <w:rPr>
          <w:b/>
          <w:bCs/>
        </w:rPr>
      </w:pPr>
    </w:p>
    <w:p w14:paraId="144A2228" w14:textId="77777777" w:rsidR="00DD5162" w:rsidRDefault="00DD5162" w:rsidP="00DD5162">
      <w:pPr>
        <w:rPr>
          <w:b/>
          <w:bCs/>
        </w:rPr>
      </w:pPr>
    </w:p>
    <w:p w14:paraId="7B0D0E2D" w14:textId="77777777" w:rsidR="00DD5162" w:rsidRDefault="00DD5162" w:rsidP="00DD5162">
      <w:pPr>
        <w:rPr>
          <w:b/>
          <w:bCs/>
        </w:rPr>
      </w:pPr>
    </w:p>
    <w:p w14:paraId="1268735A" w14:textId="77777777" w:rsidR="00DD5162" w:rsidRDefault="00DD5162" w:rsidP="00DD5162">
      <w:pPr>
        <w:rPr>
          <w:b/>
          <w:bCs/>
        </w:rPr>
      </w:pPr>
      <w:r>
        <w:rPr>
          <w:b/>
          <w:bCs/>
        </w:rPr>
        <w:t>DECLARATION</w:t>
      </w:r>
    </w:p>
    <w:p w14:paraId="4C1DFD64" w14:textId="77777777" w:rsidR="00DD5162" w:rsidRDefault="00DD5162" w:rsidP="00DD5162">
      <w:pPr>
        <w:rPr>
          <w:b/>
          <w:bCs/>
        </w:rPr>
      </w:pPr>
    </w:p>
    <w:p w14:paraId="358EB9EC" w14:textId="77777777" w:rsidR="00DD5162" w:rsidRDefault="00DD5162" w:rsidP="00DD5162">
      <w:pPr>
        <w:rPr>
          <w:b/>
          <w:bCs/>
        </w:rPr>
      </w:pPr>
      <w:r>
        <w:rPr>
          <w:b/>
          <w:bCs/>
        </w:rPr>
        <w:t xml:space="preserve">I am satisfied that this work is the result of the </w:t>
      </w:r>
      <w:proofErr w:type="gramStart"/>
      <w:r>
        <w:rPr>
          <w:b/>
          <w:bCs/>
        </w:rPr>
        <w:t>Student’s</w:t>
      </w:r>
      <w:proofErr w:type="gramEnd"/>
      <w:r>
        <w:rPr>
          <w:b/>
          <w:bCs/>
        </w:rPr>
        <w:t xml:space="preserve"> effort.</w:t>
      </w:r>
    </w:p>
    <w:p w14:paraId="3F7F6F59" w14:textId="77777777" w:rsidR="00DD5162" w:rsidRDefault="00DD5162" w:rsidP="00DD5162">
      <w:pPr>
        <w:rPr>
          <w:b/>
          <w:bCs/>
        </w:rPr>
      </w:pPr>
    </w:p>
    <w:p w14:paraId="16DF704B" w14:textId="77777777" w:rsidR="00DD5162" w:rsidRDefault="00DD5162" w:rsidP="00DD5162">
      <w:pPr>
        <w:rPr>
          <w:b/>
          <w:bCs/>
        </w:rPr>
      </w:pPr>
      <w:r>
        <w:rPr>
          <w:b/>
          <w:bCs/>
        </w:rPr>
        <w:t>Signed .............................................................. (Lecturer)</w:t>
      </w:r>
    </w:p>
    <w:p w14:paraId="14E3A140" w14:textId="77777777" w:rsidR="00DD5162" w:rsidRDefault="00DD5162" w:rsidP="00DD5162">
      <w:pPr>
        <w:rPr>
          <w:b/>
          <w:bCs/>
        </w:rPr>
      </w:pPr>
    </w:p>
    <w:p w14:paraId="7BADC9F8" w14:textId="77777777" w:rsidR="00DD5162" w:rsidRDefault="00DD5162" w:rsidP="00DD5162">
      <w:pPr>
        <w:rPr>
          <w:b/>
          <w:bCs/>
        </w:rPr>
      </w:pPr>
      <w:r>
        <w:rPr>
          <w:b/>
          <w:bCs/>
        </w:rPr>
        <w:t>Date     ..............................................................</w:t>
      </w:r>
    </w:p>
    <w:p w14:paraId="0A31D194" w14:textId="77777777" w:rsidR="003E63C2" w:rsidRPr="00FC0A87" w:rsidRDefault="003E63C2" w:rsidP="003E63C2">
      <w:pPr>
        <w:spacing w:line="480" w:lineRule="auto"/>
        <w:rPr>
          <w:rFonts w:ascii="Arial" w:hAnsi="Arial" w:cs="Arial"/>
          <w:b/>
          <w:bCs/>
          <w:sz w:val="24"/>
          <w:szCs w:val="24"/>
        </w:rPr>
      </w:pPr>
      <w:r w:rsidRPr="00FC0A87">
        <w:rPr>
          <w:rFonts w:ascii="Arial" w:hAnsi="Arial" w:cs="Arial"/>
          <w:b/>
          <w:bCs/>
          <w:sz w:val="24"/>
          <w:szCs w:val="24"/>
        </w:rPr>
        <w:lastRenderedPageBreak/>
        <w:t xml:space="preserve">CONTENTS </w:t>
      </w:r>
    </w:p>
    <w:p w14:paraId="3441C879" w14:textId="77777777" w:rsidR="003E63C2" w:rsidRDefault="003E63C2" w:rsidP="003E63C2">
      <w:pPr>
        <w:spacing w:line="480" w:lineRule="auto"/>
        <w:rPr>
          <w:rFonts w:ascii="Arial" w:hAnsi="Arial" w:cs="Arial"/>
          <w:sz w:val="24"/>
          <w:szCs w:val="24"/>
        </w:rPr>
      </w:pPr>
    </w:p>
    <w:p w14:paraId="5AB49C27" w14:textId="77777777" w:rsidR="003E63C2" w:rsidRDefault="003E63C2" w:rsidP="003E63C2">
      <w:pPr>
        <w:spacing w:line="480" w:lineRule="auto"/>
        <w:rPr>
          <w:rFonts w:ascii="Arial" w:hAnsi="Arial" w:cs="Arial"/>
          <w:sz w:val="24"/>
          <w:szCs w:val="24"/>
        </w:rPr>
      </w:pPr>
      <w:r>
        <w:rPr>
          <w:rFonts w:ascii="Arial" w:hAnsi="Arial" w:cs="Arial"/>
          <w:sz w:val="24"/>
          <w:szCs w:val="24"/>
        </w:rPr>
        <w:t>DECLARATION FORM …………………………………….2</w:t>
      </w:r>
    </w:p>
    <w:p w14:paraId="5DD767F9" w14:textId="77777777" w:rsidR="003E63C2" w:rsidRDefault="003E63C2" w:rsidP="003E63C2">
      <w:pPr>
        <w:spacing w:line="480" w:lineRule="auto"/>
        <w:rPr>
          <w:rFonts w:ascii="Arial" w:hAnsi="Arial" w:cs="Arial"/>
          <w:sz w:val="24"/>
          <w:szCs w:val="24"/>
        </w:rPr>
      </w:pPr>
      <w:r>
        <w:rPr>
          <w:rFonts w:ascii="Arial" w:hAnsi="Arial" w:cs="Arial"/>
          <w:sz w:val="24"/>
          <w:szCs w:val="24"/>
        </w:rPr>
        <w:t>CONTENTS………………………………………………….3-4</w:t>
      </w:r>
    </w:p>
    <w:p w14:paraId="2BBC9333" w14:textId="77777777" w:rsidR="003E63C2" w:rsidRDefault="003E63C2" w:rsidP="003E63C2">
      <w:pPr>
        <w:spacing w:line="480" w:lineRule="auto"/>
        <w:rPr>
          <w:rFonts w:ascii="Arial" w:hAnsi="Arial" w:cs="Arial"/>
          <w:sz w:val="24"/>
          <w:szCs w:val="24"/>
        </w:rPr>
      </w:pPr>
      <w:r>
        <w:rPr>
          <w:rFonts w:ascii="Arial" w:hAnsi="Arial" w:cs="Arial"/>
          <w:sz w:val="24"/>
          <w:szCs w:val="24"/>
        </w:rPr>
        <w:t>AKNOWLEDGEMENTS……………………………………5-6</w:t>
      </w:r>
    </w:p>
    <w:p w14:paraId="7C67D9E6" w14:textId="59881459" w:rsidR="003E63C2" w:rsidRDefault="003E63C2" w:rsidP="003E63C2">
      <w:pPr>
        <w:spacing w:line="480" w:lineRule="auto"/>
        <w:rPr>
          <w:rFonts w:ascii="Arial" w:hAnsi="Arial" w:cs="Arial"/>
          <w:sz w:val="24"/>
          <w:szCs w:val="24"/>
        </w:rPr>
      </w:pPr>
      <w:r>
        <w:rPr>
          <w:rFonts w:ascii="Arial" w:hAnsi="Arial" w:cs="Arial"/>
          <w:sz w:val="24"/>
          <w:szCs w:val="24"/>
        </w:rPr>
        <w:t>ABSTRACT………………………………………………….</w:t>
      </w:r>
      <w:r w:rsidR="00D93C51">
        <w:rPr>
          <w:rFonts w:ascii="Arial" w:hAnsi="Arial" w:cs="Arial"/>
          <w:sz w:val="24"/>
          <w:szCs w:val="24"/>
        </w:rPr>
        <w:t>7</w:t>
      </w:r>
      <w:r>
        <w:rPr>
          <w:rFonts w:ascii="Arial" w:hAnsi="Arial" w:cs="Arial"/>
          <w:sz w:val="24"/>
          <w:szCs w:val="24"/>
        </w:rPr>
        <w:t>-8</w:t>
      </w:r>
    </w:p>
    <w:p w14:paraId="371F4C9C" w14:textId="77777777" w:rsidR="003E63C2" w:rsidRDefault="003E63C2" w:rsidP="003E63C2">
      <w:pPr>
        <w:spacing w:line="480" w:lineRule="auto"/>
        <w:rPr>
          <w:rFonts w:ascii="Arial" w:hAnsi="Arial" w:cs="Arial"/>
          <w:sz w:val="24"/>
          <w:szCs w:val="24"/>
        </w:rPr>
      </w:pPr>
    </w:p>
    <w:p w14:paraId="46CAC07B" w14:textId="77777777" w:rsidR="003E63C2" w:rsidRDefault="003E63C2" w:rsidP="003E63C2">
      <w:pPr>
        <w:spacing w:line="480" w:lineRule="auto"/>
        <w:rPr>
          <w:rFonts w:ascii="Arial" w:hAnsi="Arial" w:cs="Arial"/>
          <w:sz w:val="24"/>
          <w:szCs w:val="24"/>
        </w:rPr>
      </w:pPr>
      <w:r>
        <w:rPr>
          <w:rFonts w:ascii="Arial" w:hAnsi="Arial" w:cs="Arial"/>
          <w:sz w:val="24"/>
          <w:szCs w:val="24"/>
        </w:rPr>
        <w:t>CHAPTER</w:t>
      </w:r>
    </w:p>
    <w:p w14:paraId="6B471748" w14:textId="77777777" w:rsidR="003E63C2" w:rsidRDefault="003E63C2" w:rsidP="003E63C2">
      <w:pPr>
        <w:spacing w:line="480" w:lineRule="auto"/>
        <w:rPr>
          <w:rFonts w:ascii="Arial" w:hAnsi="Arial" w:cs="Arial"/>
          <w:sz w:val="24"/>
          <w:szCs w:val="24"/>
        </w:rPr>
      </w:pPr>
      <w:r>
        <w:rPr>
          <w:rFonts w:ascii="Arial" w:hAnsi="Arial" w:cs="Arial"/>
          <w:sz w:val="24"/>
          <w:szCs w:val="24"/>
        </w:rPr>
        <w:t>INTRODUCTION……………………………………………………………………….9-13</w:t>
      </w:r>
    </w:p>
    <w:p w14:paraId="215514E0" w14:textId="77777777" w:rsidR="003E63C2" w:rsidRDefault="003E63C2" w:rsidP="003E63C2">
      <w:pPr>
        <w:spacing w:line="480" w:lineRule="auto"/>
        <w:rPr>
          <w:rFonts w:ascii="Arial" w:hAnsi="Arial" w:cs="Arial"/>
          <w:sz w:val="24"/>
          <w:szCs w:val="24"/>
        </w:rPr>
      </w:pPr>
      <w:r>
        <w:rPr>
          <w:rFonts w:ascii="Arial" w:hAnsi="Arial" w:cs="Arial"/>
          <w:sz w:val="24"/>
          <w:szCs w:val="24"/>
        </w:rPr>
        <w:t xml:space="preserve">CHAPTER 2: </w:t>
      </w:r>
      <w:r w:rsidRPr="00FC0A87">
        <w:rPr>
          <w:rFonts w:ascii="Arial" w:hAnsi="Arial" w:cs="Arial"/>
          <w:i/>
          <w:iCs/>
          <w:sz w:val="24"/>
          <w:szCs w:val="24"/>
        </w:rPr>
        <w:t>LITERATURE REVIEW</w:t>
      </w:r>
      <w:r>
        <w:rPr>
          <w:rFonts w:ascii="Arial" w:hAnsi="Arial" w:cs="Arial"/>
          <w:sz w:val="24"/>
          <w:szCs w:val="24"/>
        </w:rPr>
        <w:t>………………………………………………14-17</w:t>
      </w:r>
    </w:p>
    <w:p w14:paraId="580EA89F" w14:textId="77777777" w:rsidR="003E63C2" w:rsidRDefault="003E63C2" w:rsidP="003E63C2">
      <w:pPr>
        <w:spacing w:line="480" w:lineRule="auto"/>
        <w:rPr>
          <w:rFonts w:ascii="Arial" w:hAnsi="Arial" w:cs="Arial"/>
          <w:sz w:val="24"/>
          <w:szCs w:val="24"/>
        </w:rPr>
      </w:pPr>
      <w:r>
        <w:rPr>
          <w:rFonts w:ascii="Arial" w:hAnsi="Arial" w:cs="Arial"/>
          <w:sz w:val="24"/>
          <w:szCs w:val="24"/>
        </w:rPr>
        <w:t xml:space="preserve">CHAPTER 2.5: </w:t>
      </w:r>
      <w:r w:rsidRPr="00FC0A87">
        <w:rPr>
          <w:rFonts w:ascii="Arial" w:hAnsi="Arial" w:cs="Arial"/>
          <w:i/>
          <w:iCs/>
          <w:sz w:val="24"/>
          <w:szCs w:val="24"/>
        </w:rPr>
        <w:t>YOUTH CLUBS: A THING OF THE PAST?...............................</w:t>
      </w:r>
      <w:r>
        <w:rPr>
          <w:rFonts w:ascii="Arial" w:hAnsi="Arial" w:cs="Arial"/>
          <w:sz w:val="24"/>
          <w:szCs w:val="24"/>
        </w:rPr>
        <w:t>18-21</w:t>
      </w:r>
    </w:p>
    <w:p w14:paraId="4567AE08" w14:textId="77777777" w:rsidR="003E63C2" w:rsidRDefault="003E63C2" w:rsidP="003E63C2">
      <w:pPr>
        <w:spacing w:line="480" w:lineRule="auto"/>
        <w:rPr>
          <w:rFonts w:ascii="Arial" w:hAnsi="Arial" w:cs="Arial"/>
          <w:sz w:val="24"/>
          <w:szCs w:val="24"/>
        </w:rPr>
      </w:pPr>
      <w:r>
        <w:rPr>
          <w:rFonts w:ascii="Arial" w:hAnsi="Arial" w:cs="Arial"/>
          <w:sz w:val="24"/>
          <w:szCs w:val="24"/>
        </w:rPr>
        <w:t xml:space="preserve">CHAPTER 2.6: </w:t>
      </w:r>
      <w:r w:rsidRPr="00FC0A87">
        <w:rPr>
          <w:rFonts w:ascii="Arial" w:hAnsi="Arial" w:cs="Arial"/>
          <w:i/>
          <w:iCs/>
          <w:sz w:val="24"/>
          <w:szCs w:val="24"/>
        </w:rPr>
        <w:t xml:space="preserve">POSITIVE YOUTH DEVELOPMENT AND ENHANCING RESILIENCE </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22-32</w:t>
      </w:r>
    </w:p>
    <w:p w14:paraId="358C53AE" w14:textId="77777777" w:rsidR="003E63C2" w:rsidRDefault="003E63C2" w:rsidP="003E63C2">
      <w:pPr>
        <w:spacing w:line="480" w:lineRule="auto"/>
        <w:rPr>
          <w:rFonts w:ascii="Arial" w:hAnsi="Arial" w:cs="Arial"/>
          <w:sz w:val="24"/>
          <w:szCs w:val="24"/>
        </w:rPr>
      </w:pPr>
      <w:r>
        <w:rPr>
          <w:rFonts w:ascii="Arial" w:hAnsi="Arial" w:cs="Arial"/>
          <w:sz w:val="24"/>
          <w:szCs w:val="24"/>
        </w:rPr>
        <w:t xml:space="preserve">CHAPTER 2.7: </w:t>
      </w:r>
      <w:r w:rsidRPr="00FC0A87">
        <w:rPr>
          <w:rFonts w:ascii="Arial" w:hAnsi="Arial" w:cs="Arial"/>
          <w:i/>
          <w:iCs/>
          <w:sz w:val="24"/>
          <w:szCs w:val="24"/>
        </w:rPr>
        <w:t>A DECADE OF YOUTH WORK CUTS: DO WE NEED TO RE-INVEST IN YOUTH CLUBS?...............................................................................</w:t>
      </w:r>
      <w:r>
        <w:rPr>
          <w:rFonts w:ascii="Arial" w:hAnsi="Arial" w:cs="Arial"/>
          <w:sz w:val="24"/>
          <w:szCs w:val="24"/>
        </w:rPr>
        <w:t>33-39</w:t>
      </w:r>
    </w:p>
    <w:p w14:paraId="63730DD4" w14:textId="77777777" w:rsidR="003E63C2" w:rsidRDefault="003E63C2" w:rsidP="003E63C2">
      <w:pPr>
        <w:spacing w:line="480" w:lineRule="auto"/>
        <w:rPr>
          <w:rFonts w:ascii="Arial" w:hAnsi="Arial" w:cs="Arial"/>
          <w:sz w:val="24"/>
          <w:szCs w:val="24"/>
        </w:rPr>
      </w:pPr>
      <w:r>
        <w:rPr>
          <w:rFonts w:ascii="Arial" w:hAnsi="Arial" w:cs="Arial"/>
          <w:sz w:val="24"/>
          <w:szCs w:val="24"/>
        </w:rPr>
        <w:t xml:space="preserve">CHAPTER 2.8: </w:t>
      </w:r>
      <w:r w:rsidRPr="00FC0A87">
        <w:rPr>
          <w:rFonts w:ascii="Arial" w:hAnsi="Arial" w:cs="Arial"/>
          <w:i/>
          <w:iCs/>
          <w:sz w:val="24"/>
          <w:szCs w:val="24"/>
        </w:rPr>
        <w:t>WHAT WOULD A RE-INVESTMENT IN YOUTH CLUBS MEAN FOR YOUNG PEOPLE?.............................................................................................</w:t>
      </w:r>
      <w:r>
        <w:rPr>
          <w:rFonts w:ascii="Arial" w:hAnsi="Arial" w:cs="Arial"/>
          <w:sz w:val="24"/>
          <w:szCs w:val="24"/>
        </w:rPr>
        <w:t>40-43</w:t>
      </w:r>
    </w:p>
    <w:p w14:paraId="4FE67321" w14:textId="77777777" w:rsidR="003E63C2" w:rsidRDefault="003E63C2" w:rsidP="003E63C2">
      <w:pPr>
        <w:spacing w:line="480" w:lineRule="auto"/>
        <w:rPr>
          <w:rFonts w:ascii="Arial" w:hAnsi="Arial" w:cs="Arial"/>
          <w:sz w:val="24"/>
          <w:szCs w:val="24"/>
        </w:rPr>
      </w:pPr>
      <w:r>
        <w:rPr>
          <w:rFonts w:ascii="Arial" w:hAnsi="Arial" w:cs="Arial"/>
          <w:sz w:val="24"/>
          <w:szCs w:val="24"/>
        </w:rPr>
        <w:t xml:space="preserve">CHAPTER 3: </w:t>
      </w:r>
      <w:r w:rsidRPr="00FC0A87">
        <w:rPr>
          <w:rFonts w:ascii="Arial" w:hAnsi="Arial" w:cs="Arial"/>
          <w:sz w:val="24"/>
          <w:szCs w:val="24"/>
        </w:rPr>
        <w:t>DISCUSSION</w:t>
      </w:r>
      <w:r>
        <w:rPr>
          <w:rFonts w:ascii="Arial" w:hAnsi="Arial" w:cs="Arial"/>
          <w:sz w:val="24"/>
          <w:szCs w:val="24"/>
        </w:rPr>
        <w:t>…………………………………………………………44-48</w:t>
      </w:r>
    </w:p>
    <w:p w14:paraId="56DB8F28" w14:textId="77777777" w:rsidR="003E63C2" w:rsidRDefault="003E63C2" w:rsidP="003E63C2">
      <w:pPr>
        <w:spacing w:line="480" w:lineRule="auto"/>
        <w:rPr>
          <w:rFonts w:ascii="Arial" w:hAnsi="Arial" w:cs="Arial"/>
          <w:sz w:val="24"/>
          <w:szCs w:val="24"/>
        </w:rPr>
      </w:pPr>
      <w:r>
        <w:rPr>
          <w:rFonts w:ascii="Arial" w:hAnsi="Arial" w:cs="Arial"/>
          <w:sz w:val="24"/>
          <w:szCs w:val="24"/>
        </w:rPr>
        <w:t>CHAPTER 4: CONCLUSION AND RECOMMENDATIONS FOR PRACTICE…………………………………………………………………………</w:t>
      </w:r>
      <w:proofErr w:type="gramStart"/>
      <w:r>
        <w:rPr>
          <w:rFonts w:ascii="Arial" w:hAnsi="Arial" w:cs="Arial"/>
          <w:sz w:val="24"/>
          <w:szCs w:val="24"/>
        </w:rPr>
        <w:t>…..</w:t>
      </w:r>
      <w:proofErr w:type="gramEnd"/>
      <w:r>
        <w:rPr>
          <w:rFonts w:ascii="Arial" w:hAnsi="Arial" w:cs="Arial"/>
          <w:sz w:val="24"/>
          <w:szCs w:val="24"/>
        </w:rPr>
        <w:t>49-51</w:t>
      </w:r>
    </w:p>
    <w:p w14:paraId="400FC706" w14:textId="77777777" w:rsidR="003E63C2" w:rsidRDefault="003E63C2" w:rsidP="003E63C2">
      <w:pPr>
        <w:spacing w:line="480" w:lineRule="auto"/>
        <w:rPr>
          <w:rFonts w:ascii="Arial" w:hAnsi="Arial" w:cs="Arial"/>
          <w:sz w:val="24"/>
          <w:szCs w:val="24"/>
        </w:rPr>
      </w:pPr>
      <w:r>
        <w:rPr>
          <w:rFonts w:ascii="Arial" w:hAnsi="Arial" w:cs="Arial"/>
          <w:sz w:val="24"/>
          <w:szCs w:val="24"/>
        </w:rPr>
        <w:t>REFERENCE LIST……………………………………………………………………52-64</w:t>
      </w:r>
    </w:p>
    <w:p w14:paraId="385314AF" w14:textId="77777777" w:rsidR="003E63C2" w:rsidRDefault="003E63C2" w:rsidP="003E63C2">
      <w:pPr>
        <w:spacing w:line="480" w:lineRule="auto"/>
        <w:rPr>
          <w:rFonts w:ascii="Arial" w:hAnsi="Arial" w:cs="Arial"/>
          <w:sz w:val="24"/>
          <w:szCs w:val="24"/>
        </w:rPr>
      </w:pPr>
      <w:r>
        <w:rPr>
          <w:rFonts w:ascii="Arial" w:hAnsi="Arial" w:cs="Arial"/>
          <w:sz w:val="24"/>
          <w:szCs w:val="24"/>
        </w:rPr>
        <w:lastRenderedPageBreak/>
        <w:t>APPENDICES: APPENCIX 1: ETHICAL APPROVAL FORM……………………65-66</w:t>
      </w:r>
    </w:p>
    <w:p w14:paraId="552A385D" w14:textId="77777777" w:rsidR="00DD5162" w:rsidRPr="003E63C2" w:rsidRDefault="00DD5162" w:rsidP="00DD5162">
      <w:pPr>
        <w:rPr>
          <w:rFonts w:ascii="Arial" w:hAnsi="Arial" w:cs="Arial"/>
          <w:b/>
          <w:bCs/>
          <w:sz w:val="24"/>
          <w:szCs w:val="24"/>
        </w:rPr>
      </w:pPr>
    </w:p>
    <w:p w14:paraId="715F4599" w14:textId="4FC118A2" w:rsidR="00864DDB" w:rsidRDefault="00785594" w:rsidP="00785594">
      <w:pPr>
        <w:spacing w:line="480" w:lineRule="auto"/>
      </w:pPr>
      <w:r>
        <w:t xml:space="preserve">                                        </w:t>
      </w:r>
    </w:p>
    <w:p w14:paraId="221E4B98" w14:textId="77777777" w:rsidR="00864DDB" w:rsidRDefault="00864DDB" w:rsidP="00785594">
      <w:pPr>
        <w:spacing w:line="480" w:lineRule="auto"/>
      </w:pPr>
    </w:p>
    <w:p w14:paraId="575A32D1" w14:textId="77777777" w:rsidR="00864DDB" w:rsidRDefault="00864DDB" w:rsidP="00785594">
      <w:pPr>
        <w:spacing w:line="480" w:lineRule="auto"/>
      </w:pPr>
    </w:p>
    <w:p w14:paraId="068EECA2" w14:textId="77777777" w:rsidR="00864DDB" w:rsidRDefault="00864DDB" w:rsidP="00785594">
      <w:pPr>
        <w:spacing w:line="480" w:lineRule="auto"/>
      </w:pPr>
    </w:p>
    <w:p w14:paraId="336242D3" w14:textId="77777777" w:rsidR="00864DDB" w:rsidRDefault="00864DDB" w:rsidP="00785594">
      <w:pPr>
        <w:spacing w:line="480" w:lineRule="auto"/>
      </w:pPr>
    </w:p>
    <w:p w14:paraId="36169083" w14:textId="77777777" w:rsidR="00864DDB" w:rsidRDefault="00864DDB" w:rsidP="00785594">
      <w:pPr>
        <w:spacing w:line="480" w:lineRule="auto"/>
      </w:pPr>
    </w:p>
    <w:p w14:paraId="599D3C56" w14:textId="77777777" w:rsidR="00864DDB" w:rsidRDefault="00864DDB" w:rsidP="00785594">
      <w:pPr>
        <w:spacing w:line="480" w:lineRule="auto"/>
      </w:pPr>
    </w:p>
    <w:p w14:paraId="7DD29E4B" w14:textId="77777777" w:rsidR="00864DDB" w:rsidRDefault="00864DDB" w:rsidP="00785594">
      <w:pPr>
        <w:spacing w:line="480" w:lineRule="auto"/>
      </w:pPr>
    </w:p>
    <w:p w14:paraId="37600E84" w14:textId="77777777" w:rsidR="00864DDB" w:rsidRDefault="00864DDB" w:rsidP="00785594">
      <w:pPr>
        <w:spacing w:line="480" w:lineRule="auto"/>
      </w:pPr>
    </w:p>
    <w:p w14:paraId="212EC0A4" w14:textId="77777777" w:rsidR="00864DDB" w:rsidRDefault="00864DDB" w:rsidP="00785594">
      <w:pPr>
        <w:spacing w:line="480" w:lineRule="auto"/>
      </w:pPr>
    </w:p>
    <w:p w14:paraId="53E2DB60" w14:textId="77777777" w:rsidR="00864DDB" w:rsidRDefault="00864DDB" w:rsidP="00785594">
      <w:pPr>
        <w:spacing w:line="480" w:lineRule="auto"/>
      </w:pPr>
    </w:p>
    <w:p w14:paraId="3D2F383D" w14:textId="77777777" w:rsidR="00864DDB" w:rsidRDefault="00864DDB" w:rsidP="00785594">
      <w:pPr>
        <w:spacing w:line="480" w:lineRule="auto"/>
      </w:pPr>
    </w:p>
    <w:p w14:paraId="639F15E1" w14:textId="77777777" w:rsidR="00864DDB" w:rsidRDefault="00864DDB" w:rsidP="00785594">
      <w:pPr>
        <w:spacing w:line="480" w:lineRule="auto"/>
      </w:pPr>
    </w:p>
    <w:p w14:paraId="3AD0DFDE" w14:textId="77777777" w:rsidR="00864DDB" w:rsidRDefault="00864DDB" w:rsidP="00785594">
      <w:pPr>
        <w:spacing w:line="480" w:lineRule="auto"/>
      </w:pPr>
    </w:p>
    <w:p w14:paraId="17300780" w14:textId="77777777" w:rsidR="00864DDB" w:rsidRDefault="00864DDB" w:rsidP="00785594">
      <w:pPr>
        <w:spacing w:line="480" w:lineRule="auto"/>
      </w:pPr>
    </w:p>
    <w:p w14:paraId="13278ED7" w14:textId="77777777" w:rsidR="00864DDB" w:rsidRDefault="00864DDB" w:rsidP="00785594">
      <w:pPr>
        <w:spacing w:line="480" w:lineRule="auto"/>
      </w:pPr>
    </w:p>
    <w:p w14:paraId="58939C43" w14:textId="77777777" w:rsidR="00864DDB" w:rsidRDefault="00864DDB" w:rsidP="00785594">
      <w:pPr>
        <w:spacing w:line="480" w:lineRule="auto"/>
      </w:pPr>
    </w:p>
    <w:p w14:paraId="3872A8EB" w14:textId="77777777" w:rsidR="003E63C2" w:rsidRDefault="003E63C2" w:rsidP="00785594">
      <w:pPr>
        <w:spacing w:line="480" w:lineRule="auto"/>
      </w:pPr>
    </w:p>
    <w:p w14:paraId="4459E392" w14:textId="274C62AF" w:rsidR="00785594" w:rsidRDefault="00785594" w:rsidP="00785594">
      <w:pPr>
        <w:spacing w:line="480" w:lineRule="auto"/>
        <w:rPr>
          <w:rFonts w:ascii="Arial" w:hAnsi="Arial" w:cs="Arial"/>
          <w:sz w:val="24"/>
          <w:szCs w:val="24"/>
          <w:u w:val="single"/>
        </w:rPr>
      </w:pPr>
      <w:r w:rsidRPr="00921B6F">
        <w:rPr>
          <w:rFonts w:ascii="Arial" w:hAnsi="Arial" w:cs="Arial"/>
          <w:sz w:val="24"/>
          <w:szCs w:val="24"/>
          <w:u w:val="single"/>
        </w:rPr>
        <w:lastRenderedPageBreak/>
        <w:t xml:space="preserve">Acknowledgements </w:t>
      </w:r>
    </w:p>
    <w:p w14:paraId="477C1E52" w14:textId="77777777" w:rsidR="00785594" w:rsidRDefault="00785594" w:rsidP="00785594">
      <w:pPr>
        <w:spacing w:line="480" w:lineRule="auto"/>
        <w:rPr>
          <w:rFonts w:ascii="Arial" w:hAnsi="Arial" w:cs="Arial"/>
          <w:sz w:val="24"/>
          <w:szCs w:val="24"/>
        </w:rPr>
      </w:pPr>
      <w:r>
        <w:rPr>
          <w:rFonts w:ascii="Arial" w:hAnsi="Arial" w:cs="Arial"/>
          <w:sz w:val="24"/>
          <w:szCs w:val="24"/>
        </w:rPr>
        <w:t>Firstly, I would like to thank all the staff at The University of Wales, Trinity Saint David on all the support they have given me throughout the last three years.</w:t>
      </w:r>
    </w:p>
    <w:p w14:paraId="7FA41829"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Alana Enoch </w:t>
      </w:r>
    </w:p>
    <w:p w14:paraId="553FDE12" w14:textId="77777777" w:rsidR="00785594" w:rsidRDefault="00785594" w:rsidP="00785594">
      <w:pPr>
        <w:spacing w:line="480" w:lineRule="auto"/>
        <w:rPr>
          <w:rFonts w:ascii="Arial" w:hAnsi="Arial" w:cs="Arial"/>
          <w:sz w:val="24"/>
          <w:szCs w:val="24"/>
        </w:rPr>
      </w:pPr>
      <w:r>
        <w:rPr>
          <w:rFonts w:ascii="Arial" w:hAnsi="Arial" w:cs="Arial"/>
          <w:sz w:val="24"/>
          <w:szCs w:val="24"/>
        </w:rPr>
        <w:t>Angharad Lewis</w:t>
      </w:r>
    </w:p>
    <w:p w14:paraId="0E373813"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Cindy Hunt </w:t>
      </w:r>
    </w:p>
    <w:p w14:paraId="776EFB14"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Darrel Williams </w:t>
      </w:r>
    </w:p>
    <w:p w14:paraId="77A327B9"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Huw Williams </w:t>
      </w:r>
    </w:p>
    <w:p w14:paraId="4937CEFB" w14:textId="77777777" w:rsidR="00785594" w:rsidRDefault="00785594" w:rsidP="00785594">
      <w:pPr>
        <w:spacing w:line="480" w:lineRule="auto"/>
        <w:rPr>
          <w:rFonts w:ascii="Arial" w:hAnsi="Arial" w:cs="Arial"/>
          <w:sz w:val="24"/>
          <w:szCs w:val="24"/>
        </w:rPr>
      </w:pPr>
      <w:r>
        <w:rPr>
          <w:rFonts w:ascii="Arial" w:hAnsi="Arial" w:cs="Arial"/>
          <w:sz w:val="24"/>
          <w:szCs w:val="24"/>
        </w:rPr>
        <w:t>Katie Gardner</w:t>
      </w:r>
    </w:p>
    <w:p w14:paraId="7D0C46E0"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I can honestly say, without your support, compassion, understanding and patience, I would not have had the perseverance and determination to continue my study at my most challenging times. </w:t>
      </w:r>
    </w:p>
    <w:p w14:paraId="5B07FB74"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I would also like to give an extended thanks to the UWTSD student support services for their help throughout the final year of my Youth Work degree. </w:t>
      </w:r>
    </w:p>
    <w:p w14:paraId="5C46898D" w14:textId="77777777" w:rsidR="00785594" w:rsidRDefault="00785594" w:rsidP="00785594">
      <w:pPr>
        <w:spacing w:line="480" w:lineRule="auto"/>
        <w:rPr>
          <w:rFonts w:ascii="Arial" w:hAnsi="Arial" w:cs="Arial"/>
          <w:sz w:val="24"/>
          <w:szCs w:val="24"/>
        </w:rPr>
      </w:pPr>
      <w:r>
        <w:rPr>
          <w:rFonts w:ascii="Arial" w:hAnsi="Arial" w:cs="Arial"/>
          <w:sz w:val="24"/>
          <w:szCs w:val="24"/>
        </w:rPr>
        <w:t>Ann Evans</w:t>
      </w:r>
    </w:p>
    <w:p w14:paraId="1917BC18" w14:textId="77777777" w:rsidR="00785594" w:rsidRDefault="00785594" w:rsidP="00785594">
      <w:pPr>
        <w:spacing w:line="480" w:lineRule="auto"/>
        <w:rPr>
          <w:rFonts w:ascii="Arial" w:hAnsi="Arial" w:cs="Arial"/>
          <w:sz w:val="24"/>
          <w:szCs w:val="24"/>
        </w:rPr>
      </w:pPr>
      <w:r>
        <w:rPr>
          <w:rFonts w:ascii="Arial" w:hAnsi="Arial" w:cs="Arial"/>
          <w:sz w:val="24"/>
          <w:szCs w:val="24"/>
        </w:rPr>
        <w:t>Helen Griffiths</w:t>
      </w:r>
    </w:p>
    <w:p w14:paraId="3E979E57"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I would also like to thank all the Youth Workers I have had the pleasure in training with over the last three years, this includes my placement providers, staff, and fellow course mates. </w:t>
      </w:r>
    </w:p>
    <w:p w14:paraId="59A23D3B" w14:textId="77777777" w:rsidR="00785594" w:rsidRDefault="00785594" w:rsidP="00785594">
      <w:pPr>
        <w:spacing w:line="480" w:lineRule="auto"/>
        <w:rPr>
          <w:rFonts w:ascii="Arial" w:hAnsi="Arial" w:cs="Arial"/>
          <w:sz w:val="24"/>
          <w:szCs w:val="24"/>
        </w:rPr>
      </w:pPr>
      <w:r>
        <w:rPr>
          <w:rFonts w:ascii="Arial" w:hAnsi="Arial" w:cs="Arial"/>
          <w:sz w:val="24"/>
          <w:szCs w:val="24"/>
        </w:rPr>
        <w:t>A very special thanks to:</w:t>
      </w:r>
    </w:p>
    <w:p w14:paraId="4013E12B" w14:textId="77777777" w:rsidR="00785594" w:rsidRDefault="00785594" w:rsidP="00785594">
      <w:pPr>
        <w:spacing w:line="480" w:lineRule="auto"/>
        <w:rPr>
          <w:rFonts w:ascii="Arial" w:hAnsi="Arial" w:cs="Arial"/>
          <w:sz w:val="24"/>
          <w:szCs w:val="24"/>
        </w:rPr>
      </w:pPr>
      <w:r>
        <w:rPr>
          <w:rFonts w:ascii="Arial" w:hAnsi="Arial" w:cs="Arial"/>
          <w:sz w:val="24"/>
          <w:szCs w:val="24"/>
        </w:rPr>
        <w:t>Chris Powles and Jonathan Williams at Pembrokeshire Youth Service.</w:t>
      </w:r>
    </w:p>
    <w:p w14:paraId="55B1F534" w14:textId="77777777" w:rsidR="00785594" w:rsidRDefault="00785594" w:rsidP="00785594">
      <w:pPr>
        <w:spacing w:line="480" w:lineRule="auto"/>
        <w:rPr>
          <w:rFonts w:ascii="Arial" w:hAnsi="Arial" w:cs="Arial"/>
          <w:sz w:val="24"/>
          <w:szCs w:val="24"/>
        </w:rPr>
      </w:pPr>
      <w:r>
        <w:rPr>
          <w:rFonts w:ascii="Arial" w:hAnsi="Arial" w:cs="Arial"/>
          <w:sz w:val="24"/>
          <w:szCs w:val="24"/>
        </w:rPr>
        <w:lastRenderedPageBreak/>
        <w:t xml:space="preserve">Gayle Harris of Dr </w:t>
      </w:r>
      <w:proofErr w:type="spellStart"/>
      <w:r>
        <w:rPr>
          <w:rFonts w:ascii="Arial" w:hAnsi="Arial" w:cs="Arial"/>
          <w:sz w:val="24"/>
          <w:szCs w:val="24"/>
        </w:rPr>
        <w:t>Mz</w:t>
      </w:r>
      <w:proofErr w:type="spellEnd"/>
      <w:r>
        <w:rPr>
          <w:rFonts w:ascii="Arial" w:hAnsi="Arial" w:cs="Arial"/>
          <w:sz w:val="24"/>
          <w:szCs w:val="24"/>
        </w:rPr>
        <w:t xml:space="preserve"> Youth Centre, and Ruth </w:t>
      </w:r>
      <w:proofErr w:type="spellStart"/>
      <w:r>
        <w:rPr>
          <w:rFonts w:ascii="Arial" w:hAnsi="Arial" w:cs="Arial"/>
          <w:sz w:val="24"/>
          <w:szCs w:val="24"/>
        </w:rPr>
        <w:t>Letten</w:t>
      </w:r>
      <w:proofErr w:type="spellEnd"/>
      <w:r>
        <w:rPr>
          <w:rFonts w:ascii="Arial" w:hAnsi="Arial" w:cs="Arial"/>
          <w:sz w:val="24"/>
          <w:szCs w:val="24"/>
        </w:rPr>
        <w:t xml:space="preserve"> of Connected.</w:t>
      </w:r>
    </w:p>
    <w:p w14:paraId="2718A9C7"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Sue Lines of The Tanyard Youth project, and Clare Arnold at Monkton Priory Project. </w:t>
      </w:r>
    </w:p>
    <w:p w14:paraId="7836019E"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Lastly and most importantly, I want to thank my husband Aaron for his all his love, support, and words of encouragement. And to my children; James, Alex, Corey, and Calen: thank you for having the utmost patience and understanding for me to reach my goals and achieve my dream of helping young people. I know moving during a degree has not been easy for you all- I love you all. </w:t>
      </w:r>
    </w:p>
    <w:p w14:paraId="4AE911CB"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Thank you all so much.  </w:t>
      </w:r>
    </w:p>
    <w:p w14:paraId="6A5C7B46" w14:textId="77777777" w:rsidR="00785594" w:rsidRDefault="00785594" w:rsidP="00785594">
      <w:pPr>
        <w:spacing w:line="480" w:lineRule="auto"/>
        <w:rPr>
          <w:rFonts w:ascii="Arial" w:hAnsi="Arial" w:cs="Arial"/>
          <w:sz w:val="24"/>
          <w:szCs w:val="24"/>
        </w:rPr>
      </w:pPr>
      <w:r>
        <w:rPr>
          <w:rFonts w:ascii="Arial" w:hAnsi="Arial" w:cs="Arial"/>
          <w:sz w:val="24"/>
          <w:szCs w:val="24"/>
        </w:rPr>
        <w:t xml:space="preserve">Here’s to the next chapter in my life- being a Youth Worker. </w:t>
      </w:r>
    </w:p>
    <w:p w14:paraId="78F22729" w14:textId="77777777" w:rsidR="00785594" w:rsidRDefault="00785594" w:rsidP="00785594">
      <w:pPr>
        <w:spacing w:line="480" w:lineRule="auto"/>
        <w:rPr>
          <w:rFonts w:ascii="Arial" w:hAnsi="Arial" w:cs="Arial"/>
          <w:sz w:val="24"/>
          <w:szCs w:val="24"/>
        </w:rPr>
      </w:pPr>
      <w:r>
        <w:rPr>
          <w:rFonts w:ascii="Arial" w:hAnsi="Arial" w:cs="Arial"/>
          <w:sz w:val="24"/>
          <w:szCs w:val="24"/>
        </w:rPr>
        <w:t>Laura Morrissey John. xx</w:t>
      </w:r>
    </w:p>
    <w:p w14:paraId="7CD53DF6" w14:textId="77777777" w:rsidR="00785594" w:rsidRDefault="00785594" w:rsidP="00785594">
      <w:pPr>
        <w:rPr>
          <w:rFonts w:ascii="Arial" w:hAnsi="Arial" w:cs="Arial"/>
          <w:sz w:val="24"/>
          <w:szCs w:val="24"/>
        </w:rPr>
      </w:pPr>
    </w:p>
    <w:p w14:paraId="1BB70021" w14:textId="77777777" w:rsidR="00785594" w:rsidRDefault="00785594" w:rsidP="00785594">
      <w:pPr>
        <w:rPr>
          <w:rFonts w:ascii="Arial" w:hAnsi="Arial" w:cs="Arial"/>
          <w:sz w:val="24"/>
          <w:szCs w:val="24"/>
        </w:rPr>
      </w:pPr>
    </w:p>
    <w:p w14:paraId="568CABE8" w14:textId="77777777" w:rsidR="00785594" w:rsidRDefault="00785594" w:rsidP="00785594">
      <w:pPr>
        <w:rPr>
          <w:rFonts w:ascii="Arial" w:hAnsi="Arial" w:cs="Arial"/>
          <w:sz w:val="24"/>
          <w:szCs w:val="24"/>
        </w:rPr>
      </w:pPr>
    </w:p>
    <w:p w14:paraId="6DABCCC7" w14:textId="77777777" w:rsidR="00785594" w:rsidRDefault="00785594" w:rsidP="00785594">
      <w:pPr>
        <w:rPr>
          <w:rFonts w:ascii="Arial" w:hAnsi="Arial" w:cs="Arial"/>
          <w:sz w:val="24"/>
          <w:szCs w:val="24"/>
        </w:rPr>
      </w:pPr>
    </w:p>
    <w:p w14:paraId="76BE7EED" w14:textId="72DBE4E7" w:rsidR="00840351" w:rsidRDefault="00FB0AEB" w:rsidP="00840351">
      <w:pPr>
        <w:spacing w:line="480" w:lineRule="auto"/>
        <w:rPr>
          <w:rFonts w:ascii="Arial" w:hAnsi="Arial" w:cs="Arial"/>
        </w:rPr>
      </w:pPr>
      <w:r w:rsidRPr="00FB0AEB">
        <w:rPr>
          <w:rFonts w:ascii="Arial" w:hAnsi="Arial" w:cs="Arial"/>
        </w:rPr>
        <w:t xml:space="preserve">                                                </w:t>
      </w:r>
    </w:p>
    <w:p w14:paraId="0F1E06C7" w14:textId="77777777" w:rsidR="00840351" w:rsidRDefault="00840351" w:rsidP="00840351">
      <w:pPr>
        <w:spacing w:line="480" w:lineRule="auto"/>
        <w:rPr>
          <w:rFonts w:ascii="Arial" w:hAnsi="Arial" w:cs="Arial"/>
        </w:rPr>
      </w:pPr>
    </w:p>
    <w:p w14:paraId="4A9252CD" w14:textId="77777777" w:rsidR="00840351" w:rsidRDefault="00840351" w:rsidP="00840351">
      <w:pPr>
        <w:spacing w:line="480" w:lineRule="auto"/>
        <w:rPr>
          <w:rFonts w:ascii="Arial" w:hAnsi="Arial" w:cs="Arial"/>
        </w:rPr>
      </w:pPr>
    </w:p>
    <w:p w14:paraId="3369D636" w14:textId="77777777" w:rsidR="00840351" w:rsidRDefault="00840351" w:rsidP="00840351">
      <w:pPr>
        <w:spacing w:line="480" w:lineRule="auto"/>
        <w:rPr>
          <w:rFonts w:ascii="Arial" w:hAnsi="Arial" w:cs="Arial"/>
        </w:rPr>
      </w:pPr>
    </w:p>
    <w:p w14:paraId="34278043" w14:textId="77777777" w:rsidR="00840351" w:rsidRDefault="00840351" w:rsidP="00840351">
      <w:pPr>
        <w:spacing w:line="480" w:lineRule="auto"/>
        <w:rPr>
          <w:rFonts w:ascii="Arial" w:hAnsi="Arial" w:cs="Arial"/>
        </w:rPr>
      </w:pPr>
    </w:p>
    <w:p w14:paraId="3D9A9D89" w14:textId="77777777" w:rsidR="00553096" w:rsidRDefault="00553096" w:rsidP="00840351">
      <w:pPr>
        <w:spacing w:line="480" w:lineRule="auto"/>
        <w:rPr>
          <w:rFonts w:ascii="Arial" w:hAnsi="Arial" w:cs="Arial"/>
        </w:rPr>
      </w:pPr>
    </w:p>
    <w:p w14:paraId="1B72A542" w14:textId="77777777" w:rsidR="00D93C51" w:rsidRDefault="00553096" w:rsidP="00840351">
      <w:pPr>
        <w:spacing w:line="480" w:lineRule="auto"/>
        <w:rPr>
          <w:rFonts w:ascii="Arial" w:hAnsi="Arial" w:cs="Arial"/>
          <w:i/>
          <w:iCs/>
          <w:sz w:val="24"/>
          <w:szCs w:val="24"/>
        </w:rPr>
      </w:pPr>
      <w:r>
        <w:rPr>
          <w:rFonts w:ascii="Arial" w:hAnsi="Arial" w:cs="Arial"/>
          <w:i/>
          <w:iCs/>
          <w:sz w:val="24"/>
          <w:szCs w:val="24"/>
        </w:rPr>
        <w:t xml:space="preserve">                                                       </w:t>
      </w:r>
    </w:p>
    <w:p w14:paraId="1D37A646" w14:textId="77777777" w:rsidR="00D93C51" w:rsidRDefault="00D93C51" w:rsidP="00840351">
      <w:pPr>
        <w:spacing w:line="480" w:lineRule="auto"/>
        <w:rPr>
          <w:rFonts w:ascii="Arial" w:hAnsi="Arial" w:cs="Arial"/>
          <w:i/>
          <w:iCs/>
          <w:sz w:val="24"/>
          <w:szCs w:val="24"/>
        </w:rPr>
      </w:pPr>
    </w:p>
    <w:p w14:paraId="77F51574" w14:textId="6AA3CBF0" w:rsidR="00FB0AEB" w:rsidRPr="00FB0AEB" w:rsidRDefault="00D93C51" w:rsidP="00840351">
      <w:pPr>
        <w:spacing w:line="480" w:lineRule="auto"/>
        <w:rPr>
          <w:rFonts w:ascii="Arial" w:hAnsi="Arial" w:cs="Arial"/>
          <w:i/>
          <w:iCs/>
          <w:sz w:val="24"/>
          <w:szCs w:val="24"/>
        </w:rPr>
      </w:pPr>
      <w:r>
        <w:rPr>
          <w:rFonts w:ascii="Arial" w:hAnsi="Arial" w:cs="Arial"/>
          <w:i/>
          <w:iCs/>
          <w:sz w:val="24"/>
          <w:szCs w:val="24"/>
        </w:rPr>
        <w:lastRenderedPageBreak/>
        <w:t xml:space="preserve">                                                             </w:t>
      </w:r>
      <w:r w:rsidR="00FB0AEB" w:rsidRPr="00FB0AEB">
        <w:rPr>
          <w:rFonts w:ascii="Arial" w:hAnsi="Arial" w:cs="Arial"/>
          <w:i/>
          <w:iCs/>
          <w:sz w:val="24"/>
          <w:szCs w:val="24"/>
        </w:rPr>
        <w:t xml:space="preserve">Abstract </w:t>
      </w:r>
    </w:p>
    <w:p w14:paraId="1045085E" w14:textId="77777777" w:rsidR="00FB0AEB" w:rsidRPr="00FB0AEB" w:rsidRDefault="00FB0AEB" w:rsidP="00840351">
      <w:pPr>
        <w:spacing w:line="480" w:lineRule="auto"/>
        <w:rPr>
          <w:rFonts w:ascii="Arial" w:hAnsi="Arial" w:cs="Arial"/>
          <w:i/>
          <w:iCs/>
          <w:sz w:val="24"/>
          <w:szCs w:val="24"/>
        </w:rPr>
      </w:pPr>
      <w:r w:rsidRPr="00FB0AEB">
        <w:rPr>
          <w:rFonts w:ascii="Arial" w:hAnsi="Arial" w:cs="Arial"/>
          <w:i/>
          <w:iCs/>
          <w:sz w:val="24"/>
          <w:szCs w:val="24"/>
        </w:rPr>
        <w:t xml:space="preserve">This study explores the importance of Youth clubs in contemporary society, and how involvement in Youth club participation can enhance the personal, social, and educational development of young people, through adopting a positive Youth Development approach. The methodology for this paper has been done through literature review, exploring the distinct purpose of universal Youth Work and the importance of how structured and unstructured leisure environments can assist young people with overcoming adversity and enhancing mental health and resilience. Over the last decade, Youth Clubs and centres across England and Wales have faced devastating cuts to funding, which has resulted in the closure of Youth clubs. There have been specific trends in knife crime evidenced throughout this paper that suggest Knife crime and antisocial behaviour is a result of the closure of many youth clubs across areas such as London. Youth clubs across England and Wales are still struggling to remain open due to the constraints of available funding. This has had serious implications for the young people who choose to engage in Open Youth work throughout Youth clubs and centres. The literature reviewed has explored the importance of the traditional Youth club and questions if Youth Work is undervalued and underappreciated. </w:t>
      </w:r>
    </w:p>
    <w:p w14:paraId="435EB020" w14:textId="77777777" w:rsidR="00FB0AEB" w:rsidRPr="00FB0AEB" w:rsidRDefault="00FB0AEB" w:rsidP="00840351">
      <w:pPr>
        <w:spacing w:line="480" w:lineRule="auto"/>
        <w:rPr>
          <w:rFonts w:ascii="Arial" w:hAnsi="Arial" w:cs="Arial"/>
          <w:i/>
          <w:iCs/>
          <w:sz w:val="24"/>
          <w:szCs w:val="24"/>
        </w:rPr>
      </w:pPr>
      <w:r w:rsidRPr="00FB0AEB">
        <w:rPr>
          <w:rFonts w:ascii="Arial" w:hAnsi="Arial" w:cs="Arial"/>
          <w:i/>
          <w:iCs/>
          <w:sz w:val="24"/>
          <w:szCs w:val="24"/>
        </w:rPr>
        <w:t xml:space="preserve">New investments are being made in the Youth Service by The UK Government to fund targeted Youth Work projects throughout England and Wales. This is the result of the further decline in young people’s mental health, and knife related crime. It may be possible that the Traditional Youth club is slowly being phased out, and newer ways of addressing need throughout the communities are being taken over by people who work with young people, as to specific youth workers who are professionally trained in youth work. </w:t>
      </w:r>
    </w:p>
    <w:p w14:paraId="22979B63" w14:textId="7B3D8C63" w:rsidR="00FB0AEB" w:rsidRPr="00FB0AEB" w:rsidRDefault="00FB0AEB" w:rsidP="00840351">
      <w:pPr>
        <w:spacing w:line="480" w:lineRule="auto"/>
        <w:rPr>
          <w:rFonts w:ascii="Arial" w:hAnsi="Arial" w:cs="Arial"/>
          <w:i/>
          <w:iCs/>
          <w:sz w:val="24"/>
          <w:szCs w:val="24"/>
        </w:rPr>
      </w:pPr>
      <w:r w:rsidRPr="00FB0AEB">
        <w:rPr>
          <w:rFonts w:ascii="Arial" w:hAnsi="Arial" w:cs="Arial"/>
          <w:i/>
          <w:iCs/>
          <w:sz w:val="24"/>
          <w:szCs w:val="24"/>
        </w:rPr>
        <w:lastRenderedPageBreak/>
        <w:t xml:space="preserve">It is suggested that there needs to be a reinvestment in the traditional Youth club. A designated safe space for young people to engage in peer socialisation and support, as well as engage in the many opportunities a structured youth club has to offer. Unfortunately, not all stakeholders see the key importance of how Youth Work within a designated setting can truly benefit young people. </w:t>
      </w:r>
    </w:p>
    <w:p w14:paraId="6D055E60" w14:textId="77777777" w:rsidR="0029774F" w:rsidRDefault="0029774F" w:rsidP="00840351">
      <w:pPr>
        <w:spacing w:line="480" w:lineRule="auto"/>
        <w:rPr>
          <w:rFonts w:ascii="Arial" w:hAnsi="Arial" w:cs="Arial"/>
          <w:sz w:val="24"/>
          <w:szCs w:val="24"/>
        </w:rPr>
      </w:pPr>
    </w:p>
    <w:p w14:paraId="36AD91E0" w14:textId="77777777" w:rsidR="0029774F" w:rsidRDefault="0029774F" w:rsidP="00840351">
      <w:pPr>
        <w:spacing w:line="480" w:lineRule="auto"/>
        <w:rPr>
          <w:rFonts w:ascii="Arial" w:hAnsi="Arial" w:cs="Arial"/>
          <w:sz w:val="24"/>
          <w:szCs w:val="24"/>
        </w:rPr>
      </w:pPr>
    </w:p>
    <w:p w14:paraId="1E9E1060" w14:textId="77777777" w:rsidR="0029774F" w:rsidRDefault="0029774F" w:rsidP="00840351">
      <w:pPr>
        <w:spacing w:line="480" w:lineRule="auto"/>
        <w:rPr>
          <w:rFonts w:ascii="Arial" w:hAnsi="Arial" w:cs="Arial"/>
          <w:sz w:val="24"/>
          <w:szCs w:val="24"/>
        </w:rPr>
      </w:pPr>
    </w:p>
    <w:p w14:paraId="27D1BD55" w14:textId="77777777" w:rsidR="0029774F" w:rsidRDefault="0029774F" w:rsidP="00840351">
      <w:pPr>
        <w:spacing w:line="480" w:lineRule="auto"/>
        <w:rPr>
          <w:rFonts w:ascii="Arial" w:hAnsi="Arial" w:cs="Arial"/>
          <w:sz w:val="24"/>
          <w:szCs w:val="24"/>
        </w:rPr>
      </w:pPr>
    </w:p>
    <w:p w14:paraId="5A5F3C05" w14:textId="77777777" w:rsidR="0029774F" w:rsidRDefault="0029774F" w:rsidP="00840351">
      <w:pPr>
        <w:spacing w:line="480" w:lineRule="auto"/>
        <w:rPr>
          <w:rFonts w:ascii="Arial" w:hAnsi="Arial" w:cs="Arial"/>
          <w:sz w:val="24"/>
          <w:szCs w:val="24"/>
        </w:rPr>
      </w:pPr>
    </w:p>
    <w:p w14:paraId="7F5407DE" w14:textId="77777777" w:rsidR="0029774F" w:rsidRDefault="0029774F" w:rsidP="006B49BF">
      <w:pPr>
        <w:spacing w:line="480" w:lineRule="auto"/>
        <w:rPr>
          <w:rFonts w:ascii="Arial" w:hAnsi="Arial" w:cs="Arial"/>
          <w:sz w:val="24"/>
          <w:szCs w:val="24"/>
        </w:rPr>
      </w:pPr>
    </w:p>
    <w:p w14:paraId="13A8F669" w14:textId="77777777" w:rsidR="0029774F" w:rsidRDefault="0029774F" w:rsidP="006B49BF">
      <w:pPr>
        <w:spacing w:line="480" w:lineRule="auto"/>
        <w:rPr>
          <w:rFonts w:ascii="Arial" w:hAnsi="Arial" w:cs="Arial"/>
          <w:sz w:val="24"/>
          <w:szCs w:val="24"/>
        </w:rPr>
      </w:pPr>
    </w:p>
    <w:p w14:paraId="67565A9C" w14:textId="77777777" w:rsidR="0029774F" w:rsidRDefault="0029774F" w:rsidP="006B49BF">
      <w:pPr>
        <w:spacing w:line="480" w:lineRule="auto"/>
        <w:rPr>
          <w:rFonts w:ascii="Arial" w:hAnsi="Arial" w:cs="Arial"/>
          <w:sz w:val="24"/>
          <w:szCs w:val="24"/>
        </w:rPr>
      </w:pPr>
    </w:p>
    <w:p w14:paraId="627A3FDF" w14:textId="77777777" w:rsidR="0029774F" w:rsidRDefault="0029774F" w:rsidP="006B49BF">
      <w:pPr>
        <w:spacing w:line="480" w:lineRule="auto"/>
        <w:rPr>
          <w:rFonts w:ascii="Arial" w:hAnsi="Arial" w:cs="Arial"/>
          <w:sz w:val="24"/>
          <w:szCs w:val="24"/>
        </w:rPr>
      </w:pPr>
    </w:p>
    <w:p w14:paraId="6DC35A28" w14:textId="77777777" w:rsidR="0029774F" w:rsidRDefault="0029774F" w:rsidP="006B49BF">
      <w:pPr>
        <w:spacing w:line="480" w:lineRule="auto"/>
        <w:rPr>
          <w:rFonts w:ascii="Arial" w:hAnsi="Arial" w:cs="Arial"/>
          <w:sz w:val="24"/>
          <w:szCs w:val="24"/>
        </w:rPr>
      </w:pPr>
    </w:p>
    <w:p w14:paraId="4E4C886D" w14:textId="77777777" w:rsidR="0029774F" w:rsidRDefault="0029774F" w:rsidP="006B49BF">
      <w:pPr>
        <w:spacing w:line="480" w:lineRule="auto"/>
        <w:rPr>
          <w:rFonts w:ascii="Arial" w:hAnsi="Arial" w:cs="Arial"/>
          <w:sz w:val="24"/>
          <w:szCs w:val="24"/>
        </w:rPr>
      </w:pPr>
    </w:p>
    <w:p w14:paraId="3CAEEFAB" w14:textId="77777777" w:rsidR="0029774F" w:rsidRDefault="0029774F" w:rsidP="006B49BF">
      <w:pPr>
        <w:spacing w:line="480" w:lineRule="auto"/>
        <w:rPr>
          <w:rFonts w:ascii="Arial" w:hAnsi="Arial" w:cs="Arial"/>
          <w:sz w:val="24"/>
          <w:szCs w:val="24"/>
        </w:rPr>
      </w:pPr>
    </w:p>
    <w:p w14:paraId="4C6F79B5" w14:textId="77777777" w:rsidR="0029774F" w:rsidRDefault="0029774F" w:rsidP="006B49BF">
      <w:pPr>
        <w:spacing w:line="480" w:lineRule="auto"/>
        <w:rPr>
          <w:rFonts w:ascii="Arial" w:hAnsi="Arial" w:cs="Arial"/>
          <w:sz w:val="24"/>
          <w:szCs w:val="24"/>
        </w:rPr>
      </w:pPr>
    </w:p>
    <w:p w14:paraId="01E3E794" w14:textId="77777777" w:rsidR="0029774F" w:rsidRDefault="0029774F" w:rsidP="006B49BF">
      <w:pPr>
        <w:spacing w:line="480" w:lineRule="auto"/>
        <w:rPr>
          <w:rFonts w:ascii="Arial" w:hAnsi="Arial" w:cs="Arial"/>
          <w:sz w:val="24"/>
          <w:szCs w:val="24"/>
        </w:rPr>
      </w:pPr>
    </w:p>
    <w:p w14:paraId="3C91A1F4" w14:textId="77777777" w:rsidR="0029774F" w:rsidRDefault="0029774F" w:rsidP="006B49BF">
      <w:pPr>
        <w:spacing w:line="480" w:lineRule="auto"/>
        <w:rPr>
          <w:rFonts w:ascii="Arial" w:hAnsi="Arial" w:cs="Arial"/>
          <w:sz w:val="24"/>
          <w:szCs w:val="24"/>
        </w:rPr>
      </w:pPr>
    </w:p>
    <w:p w14:paraId="03A703FD" w14:textId="77777777" w:rsidR="0029774F" w:rsidRDefault="0029774F" w:rsidP="006B49BF">
      <w:pPr>
        <w:spacing w:line="480" w:lineRule="auto"/>
        <w:rPr>
          <w:rFonts w:ascii="Arial" w:hAnsi="Arial" w:cs="Arial"/>
          <w:sz w:val="24"/>
          <w:szCs w:val="24"/>
        </w:rPr>
      </w:pPr>
    </w:p>
    <w:p w14:paraId="1F97D35F" w14:textId="0D1E7AC4" w:rsidR="00BB5C9B" w:rsidRDefault="00BB5C9B" w:rsidP="006B49BF">
      <w:pPr>
        <w:spacing w:line="480" w:lineRule="auto"/>
        <w:rPr>
          <w:rFonts w:ascii="Arial" w:hAnsi="Arial" w:cs="Arial"/>
          <w:sz w:val="24"/>
          <w:szCs w:val="24"/>
        </w:rPr>
      </w:pPr>
      <w:r>
        <w:rPr>
          <w:rFonts w:ascii="Arial" w:hAnsi="Arial" w:cs="Arial"/>
          <w:sz w:val="24"/>
          <w:szCs w:val="24"/>
        </w:rPr>
        <w:lastRenderedPageBreak/>
        <w:t>‘</w:t>
      </w:r>
      <w:r w:rsidRPr="0043793D">
        <w:rPr>
          <w:rFonts w:ascii="Arial" w:hAnsi="Arial" w:cs="Arial"/>
          <w:b/>
          <w:bCs/>
          <w:sz w:val="24"/>
          <w:szCs w:val="24"/>
        </w:rPr>
        <w:t>’An exploration into the benefits of engagement in universal youth work in contemporary society’’.</w:t>
      </w:r>
      <w:r>
        <w:rPr>
          <w:rFonts w:ascii="Arial" w:hAnsi="Arial" w:cs="Arial"/>
          <w:sz w:val="24"/>
          <w:szCs w:val="24"/>
        </w:rPr>
        <w:t xml:space="preserve"> </w:t>
      </w:r>
    </w:p>
    <w:p w14:paraId="389BE62C" w14:textId="2BC42A4F" w:rsidR="002F0C40" w:rsidRPr="0043793D" w:rsidRDefault="00B8097E" w:rsidP="006B49BF">
      <w:pPr>
        <w:spacing w:line="480" w:lineRule="auto"/>
        <w:rPr>
          <w:rFonts w:ascii="Arial" w:hAnsi="Arial" w:cs="Arial"/>
          <w:b/>
          <w:bCs/>
          <w:i/>
          <w:iCs/>
          <w:sz w:val="24"/>
          <w:szCs w:val="24"/>
        </w:rPr>
      </w:pPr>
      <w:r w:rsidRPr="0043793D">
        <w:rPr>
          <w:rFonts w:ascii="Arial" w:hAnsi="Arial" w:cs="Arial"/>
          <w:b/>
          <w:bCs/>
          <w:i/>
          <w:iCs/>
          <w:sz w:val="24"/>
          <w:szCs w:val="24"/>
        </w:rPr>
        <w:t xml:space="preserve">Chapter 1: </w:t>
      </w:r>
      <w:r w:rsidRPr="0043793D">
        <w:rPr>
          <w:rFonts w:ascii="Arial" w:hAnsi="Arial" w:cs="Arial"/>
          <w:i/>
          <w:iCs/>
          <w:sz w:val="24"/>
          <w:szCs w:val="24"/>
        </w:rPr>
        <w:t>Introduction</w:t>
      </w:r>
    </w:p>
    <w:p w14:paraId="5E9349A4" w14:textId="2C60BEA3" w:rsidR="00BB5C9B" w:rsidRDefault="002F0C40" w:rsidP="006B49BF">
      <w:pPr>
        <w:spacing w:line="480" w:lineRule="auto"/>
        <w:rPr>
          <w:rFonts w:ascii="Arial" w:hAnsi="Arial" w:cs="Arial"/>
          <w:sz w:val="24"/>
          <w:szCs w:val="24"/>
        </w:rPr>
      </w:pPr>
      <w:r w:rsidRPr="4E7B2542">
        <w:rPr>
          <w:rFonts w:ascii="Arial" w:hAnsi="Arial" w:cs="Arial"/>
          <w:sz w:val="24"/>
          <w:szCs w:val="24"/>
        </w:rPr>
        <w:t xml:space="preserve">The purpose of this dissertation is to determine if young people </w:t>
      </w:r>
      <w:r w:rsidR="006B49BF" w:rsidRPr="4E7B2542">
        <w:rPr>
          <w:rFonts w:ascii="Arial" w:hAnsi="Arial" w:cs="Arial"/>
          <w:sz w:val="24"/>
          <w:szCs w:val="24"/>
        </w:rPr>
        <w:t>can</w:t>
      </w:r>
      <w:r w:rsidRPr="4E7B2542">
        <w:rPr>
          <w:rFonts w:ascii="Arial" w:hAnsi="Arial" w:cs="Arial"/>
          <w:sz w:val="24"/>
          <w:szCs w:val="24"/>
        </w:rPr>
        <w:t xml:space="preserve"> benefit from engaging in universal youth work across youth clubs and youth centres. This review explores academic literature, textbooks, journals, and newspaper articles that </w:t>
      </w:r>
      <w:r w:rsidR="00BB5C9B" w:rsidRPr="4E7B2542">
        <w:rPr>
          <w:rFonts w:ascii="Arial" w:hAnsi="Arial" w:cs="Arial"/>
          <w:sz w:val="24"/>
          <w:szCs w:val="24"/>
        </w:rPr>
        <w:t xml:space="preserve">demonstrate that youth clubs are still as significant today as they were over 100 years ago. Those from a Youth Work background understand that youth work happens wherever young people are. However, over the past decade or so, there has been a vast amount of literature written that reveals the current funding crisis that the youth service and charitable youth organisations have faced which has </w:t>
      </w:r>
      <w:r w:rsidR="0043793D" w:rsidRPr="4E7B2542">
        <w:rPr>
          <w:rFonts w:ascii="Arial" w:hAnsi="Arial" w:cs="Arial"/>
          <w:sz w:val="24"/>
          <w:szCs w:val="24"/>
        </w:rPr>
        <w:t>led</w:t>
      </w:r>
      <w:r w:rsidR="00BB5C9B" w:rsidRPr="4E7B2542">
        <w:rPr>
          <w:rFonts w:ascii="Arial" w:hAnsi="Arial" w:cs="Arial"/>
          <w:sz w:val="24"/>
          <w:szCs w:val="24"/>
        </w:rPr>
        <w:t xml:space="preserve"> to the cuts in funding, loss of youth worker jobs which has ultimately impacted on the service delivery and resources available to young people which according to The Welsh Government (2021) indicates a 30% reduction in funding between 2010 and 2019. (Audit Wales, 2019). </w:t>
      </w:r>
    </w:p>
    <w:p w14:paraId="30B72F99" w14:textId="69B11263" w:rsidR="00992614" w:rsidRDefault="0043793D" w:rsidP="006B49BF">
      <w:pPr>
        <w:spacing w:line="480" w:lineRule="auto"/>
        <w:rPr>
          <w:rFonts w:ascii="Arial" w:hAnsi="Arial" w:cs="Arial"/>
          <w:sz w:val="24"/>
          <w:szCs w:val="24"/>
        </w:rPr>
      </w:pPr>
      <w:r w:rsidRPr="4E7B2542">
        <w:rPr>
          <w:rFonts w:ascii="Arial" w:hAnsi="Arial" w:cs="Arial"/>
          <w:sz w:val="24"/>
          <w:szCs w:val="24"/>
        </w:rPr>
        <w:t xml:space="preserve">The author has previously worked with young people within the midst of the Covid-19 pandemic, and agrees with the current literature that is outlined in this paper that </w:t>
      </w:r>
      <w:r w:rsidR="00FD7E2A" w:rsidRPr="4E7B2542">
        <w:rPr>
          <w:rFonts w:ascii="Arial" w:hAnsi="Arial" w:cs="Arial"/>
          <w:sz w:val="24"/>
          <w:szCs w:val="24"/>
        </w:rPr>
        <w:t xml:space="preserve">Youth Work </w:t>
      </w:r>
      <w:r w:rsidRPr="4E7B2542">
        <w:rPr>
          <w:rFonts w:ascii="Arial" w:hAnsi="Arial" w:cs="Arial"/>
          <w:sz w:val="24"/>
          <w:szCs w:val="24"/>
        </w:rPr>
        <w:t xml:space="preserve">plays a </w:t>
      </w:r>
      <w:r w:rsidR="00FD7E2A" w:rsidRPr="4E7B2542">
        <w:rPr>
          <w:rFonts w:ascii="Arial" w:hAnsi="Arial" w:cs="Arial"/>
          <w:sz w:val="24"/>
          <w:szCs w:val="24"/>
        </w:rPr>
        <w:t>significant role</w:t>
      </w:r>
      <w:r w:rsidRPr="4E7B2542">
        <w:rPr>
          <w:rFonts w:ascii="Arial" w:hAnsi="Arial" w:cs="Arial"/>
          <w:sz w:val="24"/>
          <w:szCs w:val="24"/>
        </w:rPr>
        <w:t xml:space="preserve"> in supporting young people throughout the global pandemic which has deepened concerns that youth work</w:t>
      </w:r>
      <w:r w:rsidR="00912F6B" w:rsidRPr="4E7B2542">
        <w:rPr>
          <w:rFonts w:ascii="Arial" w:hAnsi="Arial" w:cs="Arial"/>
          <w:sz w:val="24"/>
          <w:szCs w:val="24"/>
        </w:rPr>
        <w:t xml:space="preserve">ers may need to change the way that youth work is delivered in order to tackle some of the most pressing issues young people in society today are </w:t>
      </w:r>
      <w:r w:rsidR="00992614" w:rsidRPr="4E7B2542">
        <w:rPr>
          <w:rFonts w:ascii="Arial" w:hAnsi="Arial" w:cs="Arial"/>
          <w:sz w:val="24"/>
          <w:szCs w:val="24"/>
        </w:rPr>
        <w:t xml:space="preserve">facing. </w:t>
      </w:r>
    </w:p>
    <w:p w14:paraId="7EA9DB9E" w14:textId="57FF6476" w:rsidR="00992614" w:rsidRDefault="00992614" w:rsidP="006B49BF">
      <w:pPr>
        <w:spacing w:line="480" w:lineRule="auto"/>
        <w:rPr>
          <w:rFonts w:ascii="Arial" w:hAnsi="Arial" w:cs="Arial"/>
          <w:sz w:val="24"/>
          <w:szCs w:val="24"/>
        </w:rPr>
      </w:pPr>
      <w:r w:rsidRPr="4E7B2542">
        <w:rPr>
          <w:rFonts w:ascii="Arial" w:hAnsi="Arial" w:cs="Arial"/>
          <w:sz w:val="24"/>
          <w:szCs w:val="24"/>
        </w:rPr>
        <w:t xml:space="preserve">It is important to note that both youth centres and youth clubs are different in terms of ownership of the buildings, funding resources, and </w:t>
      </w:r>
      <w:commentRangeStart w:id="1"/>
      <w:r w:rsidRPr="4E7B2542">
        <w:rPr>
          <w:rFonts w:ascii="Arial" w:hAnsi="Arial" w:cs="Arial"/>
          <w:sz w:val="24"/>
          <w:szCs w:val="24"/>
        </w:rPr>
        <w:t xml:space="preserve">facilities. However, Youth Work </w:t>
      </w:r>
      <w:commentRangeEnd w:id="1"/>
      <w:r>
        <w:rPr>
          <w:rStyle w:val="CommentReference"/>
        </w:rPr>
        <w:commentReference w:id="1"/>
      </w:r>
      <w:r w:rsidRPr="4E7B2542">
        <w:rPr>
          <w:rFonts w:ascii="Arial" w:hAnsi="Arial" w:cs="Arial"/>
          <w:sz w:val="24"/>
          <w:szCs w:val="24"/>
        </w:rPr>
        <w:t xml:space="preserve">Resources can be restricted by privately owned youth clubs that are hired by the </w:t>
      </w:r>
      <w:r w:rsidRPr="4E7B2542">
        <w:rPr>
          <w:rFonts w:ascii="Arial" w:hAnsi="Arial" w:cs="Arial"/>
          <w:sz w:val="24"/>
          <w:szCs w:val="24"/>
        </w:rPr>
        <w:lastRenderedPageBreak/>
        <w:t>local authority youth service in the community and the range of provisions and facilities offered by authority or organisations. These are often limited and restricted because of funding, or private owner policies. For example, renting a memorial hall within the community to facilitate youth work activities.  Therefore, it is necessary to make this distinction between the two contexts to avoid confusion between purpose-built youth centres and leased youth clubs. The Youth Support Services in Wales 2018 report (Estyn</w:t>
      </w:r>
      <w:r w:rsidR="006B49BF">
        <w:rPr>
          <w:rFonts w:ascii="Arial" w:hAnsi="Arial" w:cs="Arial"/>
          <w:sz w:val="24"/>
          <w:szCs w:val="24"/>
        </w:rPr>
        <w:t>,</w:t>
      </w:r>
      <w:r w:rsidR="006B49BF" w:rsidRPr="4E7B2542">
        <w:rPr>
          <w:rFonts w:ascii="Arial" w:hAnsi="Arial" w:cs="Arial"/>
          <w:sz w:val="24"/>
          <w:szCs w:val="24"/>
        </w:rPr>
        <w:t xml:space="preserve"> </w:t>
      </w:r>
      <w:r w:rsidRPr="4E7B2542">
        <w:rPr>
          <w:rFonts w:ascii="Arial" w:hAnsi="Arial" w:cs="Arial"/>
          <w:sz w:val="24"/>
          <w:szCs w:val="24"/>
        </w:rPr>
        <w:t xml:space="preserve">Wales, 2018) provides guidelines for Youth Workers and The Youth Service to support how Youth Work should be delivered throughout Youth Clubs and Youth Centres. We will look further into this in chapter two. </w:t>
      </w:r>
    </w:p>
    <w:p w14:paraId="555B30D6" w14:textId="77777777" w:rsidR="00992614" w:rsidRDefault="00992614" w:rsidP="006B49BF">
      <w:pPr>
        <w:spacing w:line="480" w:lineRule="auto"/>
        <w:rPr>
          <w:rFonts w:ascii="Arial" w:hAnsi="Arial" w:cs="Arial"/>
          <w:sz w:val="24"/>
          <w:szCs w:val="24"/>
        </w:rPr>
      </w:pPr>
    </w:p>
    <w:p w14:paraId="49FB5E8E" w14:textId="4E5B97AF" w:rsidR="00992614" w:rsidRDefault="00992614" w:rsidP="006B49BF">
      <w:pPr>
        <w:spacing w:line="480" w:lineRule="auto"/>
        <w:rPr>
          <w:rFonts w:ascii="Arial" w:hAnsi="Arial" w:cs="Arial"/>
          <w:sz w:val="24"/>
          <w:szCs w:val="24"/>
        </w:rPr>
      </w:pPr>
      <w:r w:rsidRPr="4E7B2542">
        <w:rPr>
          <w:rFonts w:ascii="Arial" w:hAnsi="Arial" w:cs="Arial"/>
          <w:sz w:val="24"/>
          <w:szCs w:val="24"/>
        </w:rPr>
        <w:t>Youth work starts where young people are (CWYVS, 2018, p.6) and aims to support young people through their transition from childhood through to adolescence</w:t>
      </w:r>
      <w:r w:rsidR="00FD7E2A" w:rsidRPr="4E7B2542">
        <w:rPr>
          <w:rFonts w:ascii="Arial" w:hAnsi="Arial" w:cs="Arial"/>
          <w:sz w:val="24"/>
          <w:szCs w:val="24"/>
        </w:rPr>
        <w:t xml:space="preserve"> and adulthood</w:t>
      </w:r>
      <w:r w:rsidRPr="4E7B2542">
        <w:rPr>
          <w:rFonts w:ascii="Arial" w:hAnsi="Arial" w:cs="Arial"/>
          <w:sz w:val="24"/>
          <w:szCs w:val="24"/>
        </w:rPr>
        <w:t xml:space="preserve">. The age set out in the Youth work strategy for Wales (Welsh Government, 2019) for youth work to being is around 11 through to 25. However, it has more recently been argued that the youth service needs to acknowledge that as the age of adolescence can start as young as 8 years, more and more young people are benefitting from early youth work prevention in which youth centres are beginning to work with pre-adolescent young people who may be experiencing early puberty because of many factors both biological and ecological. (National Youth Agency, 2022). Although Youth </w:t>
      </w:r>
      <w:r w:rsidR="00FD7E2A" w:rsidRPr="4E7B2542">
        <w:rPr>
          <w:rFonts w:ascii="Arial" w:hAnsi="Arial" w:cs="Arial"/>
          <w:sz w:val="24"/>
          <w:szCs w:val="24"/>
        </w:rPr>
        <w:t>W</w:t>
      </w:r>
      <w:r w:rsidRPr="4E7B2542">
        <w:rPr>
          <w:rFonts w:ascii="Arial" w:hAnsi="Arial" w:cs="Arial"/>
          <w:sz w:val="24"/>
          <w:szCs w:val="24"/>
        </w:rPr>
        <w:t xml:space="preserve">ork can take place in various contexts in and around the community such as schools, local parks and within youth preventative programmes, youth work is widely recognised as being associated with youth clubs and centres. However, this is not the core purpose of what youth work aims to achieve. </w:t>
      </w:r>
      <w:r w:rsidR="00FD7E2A" w:rsidRPr="4E7B2542">
        <w:rPr>
          <w:rFonts w:ascii="Arial" w:hAnsi="Arial" w:cs="Arial"/>
          <w:sz w:val="24"/>
          <w:szCs w:val="24"/>
        </w:rPr>
        <w:t>The purpose of Youth Work is detailed within the National Occupational Standards for Youth Work (CLD Scotland, 2019).</w:t>
      </w:r>
    </w:p>
    <w:p w14:paraId="6C0DC0D8" w14:textId="5199117A" w:rsidR="00992614" w:rsidRDefault="00992614" w:rsidP="006B49BF">
      <w:pPr>
        <w:spacing w:line="480" w:lineRule="auto"/>
        <w:rPr>
          <w:rFonts w:ascii="Arial" w:hAnsi="Arial" w:cs="Arial"/>
          <w:sz w:val="24"/>
          <w:szCs w:val="24"/>
        </w:rPr>
      </w:pPr>
      <w:r w:rsidRPr="6E721A6D">
        <w:rPr>
          <w:rFonts w:ascii="Arial" w:hAnsi="Arial" w:cs="Arial"/>
          <w:sz w:val="24"/>
          <w:szCs w:val="24"/>
        </w:rPr>
        <w:lastRenderedPageBreak/>
        <w:t xml:space="preserve">Youth work is incredibly diverse in its nature, yet a definition of Youth Work </w:t>
      </w:r>
      <w:r w:rsidR="00FD7E2A" w:rsidRPr="6E721A6D">
        <w:rPr>
          <w:rFonts w:ascii="Arial" w:hAnsi="Arial" w:cs="Arial"/>
          <w:sz w:val="24"/>
          <w:szCs w:val="24"/>
        </w:rPr>
        <w:t>remains contested with different authors noting similarities in principles and values but not a complete agreement (insert relevant references).</w:t>
      </w:r>
      <w:r w:rsidRPr="6E721A6D">
        <w:rPr>
          <w:rFonts w:ascii="Arial" w:hAnsi="Arial" w:cs="Arial"/>
          <w:sz w:val="24"/>
          <w:szCs w:val="24"/>
        </w:rPr>
        <w:t xml:space="preserve"> </w:t>
      </w:r>
      <w:r w:rsidR="00FD7E2A" w:rsidRPr="6E721A6D">
        <w:rPr>
          <w:rFonts w:ascii="Arial" w:hAnsi="Arial" w:cs="Arial"/>
          <w:sz w:val="24"/>
          <w:szCs w:val="24"/>
        </w:rPr>
        <w:t>It has been noted that Youth Work p</w:t>
      </w:r>
      <w:r w:rsidRPr="6E721A6D">
        <w:rPr>
          <w:rFonts w:ascii="Arial" w:hAnsi="Arial" w:cs="Arial"/>
          <w:sz w:val="24"/>
          <w:szCs w:val="24"/>
        </w:rPr>
        <w:t>rovid</w:t>
      </w:r>
      <w:r w:rsidR="00FD7E2A" w:rsidRPr="6E721A6D">
        <w:rPr>
          <w:rFonts w:ascii="Arial" w:hAnsi="Arial" w:cs="Arial"/>
          <w:sz w:val="24"/>
          <w:szCs w:val="24"/>
        </w:rPr>
        <w:t>es</w:t>
      </w:r>
      <w:r w:rsidRPr="6E721A6D">
        <w:rPr>
          <w:rFonts w:ascii="Arial" w:hAnsi="Arial" w:cs="Arial"/>
          <w:sz w:val="24"/>
          <w:szCs w:val="24"/>
        </w:rPr>
        <w:t xml:space="preserve"> </w:t>
      </w:r>
      <w:r w:rsidR="00FD7E2A" w:rsidRPr="6E721A6D">
        <w:rPr>
          <w:rFonts w:ascii="Arial" w:hAnsi="Arial" w:cs="Arial"/>
          <w:sz w:val="24"/>
          <w:szCs w:val="24"/>
        </w:rPr>
        <w:t>young people</w:t>
      </w:r>
      <w:r w:rsidRPr="6E721A6D">
        <w:rPr>
          <w:rFonts w:ascii="Arial" w:hAnsi="Arial" w:cs="Arial"/>
          <w:sz w:val="24"/>
          <w:szCs w:val="24"/>
        </w:rPr>
        <w:t xml:space="preserve"> with opportunities to enhance their personal, </w:t>
      </w:r>
      <w:proofErr w:type="gramStart"/>
      <w:r w:rsidRPr="6E721A6D">
        <w:rPr>
          <w:rFonts w:ascii="Arial" w:hAnsi="Arial" w:cs="Arial"/>
          <w:sz w:val="24"/>
          <w:szCs w:val="24"/>
        </w:rPr>
        <w:t>social</w:t>
      </w:r>
      <w:proofErr w:type="gramEnd"/>
      <w:r w:rsidRPr="6E721A6D">
        <w:rPr>
          <w:rFonts w:ascii="Arial" w:hAnsi="Arial" w:cs="Arial"/>
          <w:sz w:val="24"/>
          <w:szCs w:val="24"/>
        </w:rPr>
        <w:t xml:space="preserve"> and educational </w:t>
      </w:r>
      <w:r w:rsidR="00FD7E2A" w:rsidRPr="6E721A6D">
        <w:rPr>
          <w:rFonts w:ascii="Arial" w:hAnsi="Arial" w:cs="Arial"/>
          <w:sz w:val="24"/>
          <w:szCs w:val="24"/>
        </w:rPr>
        <w:t>development (CWYVS, 2018).  Youth Work is offered to young people</w:t>
      </w:r>
      <w:r w:rsidRPr="6E721A6D">
        <w:rPr>
          <w:rFonts w:ascii="Arial" w:hAnsi="Arial" w:cs="Arial"/>
          <w:sz w:val="24"/>
          <w:szCs w:val="24"/>
        </w:rPr>
        <w:t xml:space="preserve"> through activities that involve informal education and learning through learning by doing, a term keyed by Kolb (1984) who argues that learning really takes place when people experience what they are doing and not just learning from </w:t>
      </w:r>
      <w:r w:rsidR="00FD7E2A" w:rsidRPr="6E721A6D">
        <w:rPr>
          <w:rFonts w:ascii="Arial" w:hAnsi="Arial" w:cs="Arial"/>
          <w:sz w:val="24"/>
          <w:szCs w:val="24"/>
        </w:rPr>
        <w:t>a</w:t>
      </w:r>
      <w:r w:rsidRPr="6E721A6D">
        <w:rPr>
          <w:rFonts w:ascii="Arial" w:hAnsi="Arial" w:cs="Arial"/>
          <w:sz w:val="24"/>
          <w:szCs w:val="24"/>
        </w:rPr>
        <w:t xml:space="preserve"> </w:t>
      </w:r>
      <w:r w:rsidR="00537D19" w:rsidRPr="6E721A6D">
        <w:rPr>
          <w:rFonts w:ascii="Arial" w:hAnsi="Arial" w:cs="Arial"/>
          <w:sz w:val="24"/>
          <w:szCs w:val="24"/>
        </w:rPr>
        <w:t>textbook</w:t>
      </w:r>
      <w:r w:rsidR="00FD7E2A" w:rsidRPr="6E721A6D">
        <w:rPr>
          <w:rFonts w:ascii="Arial" w:hAnsi="Arial" w:cs="Arial"/>
          <w:sz w:val="24"/>
          <w:szCs w:val="24"/>
        </w:rPr>
        <w:t>, this has become known as experiential learning (Kolb, 1984)</w:t>
      </w:r>
      <w:r w:rsidR="00537D19" w:rsidRPr="6E721A6D">
        <w:rPr>
          <w:rFonts w:ascii="Arial" w:hAnsi="Arial" w:cs="Arial"/>
          <w:sz w:val="24"/>
          <w:szCs w:val="24"/>
        </w:rPr>
        <w:t>. There</w:t>
      </w:r>
      <w:r w:rsidRPr="6E721A6D">
        <w:rPr>
          <w:rFonts w:ascii="Arial" w:hAnsi="Arial" w:cs="Arial"/>
          <w:sz w:val="24"/>
          <w:szCs w:val="24"/>
        </w:rPr>
        <w:t xml:space="preserve"> is no other profession that holds the same values and attitudes as what youth work aims to strive for and it needs to be made clear that although those working in the field of Youth Work share similar aims and values to those who practice as social workers and similar again to teachers in school</w:t>
      </w:r>
      <w:r w:rsidR="00FD7E2A" w:rsidRPr="6E721A6D">
        <w:rPr>
          <w:rFonts w:ascii="Arial" w:hAnsi="Arial" w:cs="Arial"/>
          <w:sz w:val="24"/>
          <w:szCs w:val="24"/>
        </w:rPr>
        <w:t>.</w:t>
      </w:r>
      <w:r w:rsidRPr="6E721A6D">
        <w:rPr>
          <w:rFonts w:ascii="Arial" w:hAnsi="Arial" w:cs="Arial"/>
          <w:sz w:val="24"/>
          <w:szCs w:val="24"/>
        </w:rPr>
        <w:t xml:space="preserve"> </w:t>
      </w:r>
      <w:r w:rsidR="00FD7E2A" w:rsidRPr="6E721A6D">
        <w:rPr>
          <w:rFonts w:ascii="Arial" w:hAnsi="Arial" w:cs="Arial"/>
          <w:sz w:val="24"/>
          <w:szCs w:val="24"/>
        </w:rPr>
        <w:t>Youth Work</w:t>
      </w:r>
      <w:r w:rsidRPr="6E721A6D">
        <w:rPr>
          <w:rFonts w:ascii="Arial" w:hAnsi="Arial" w:cs="Arial"/>
          <w:sz w:val="24"/>
          <w:szCs w:val="24"/>
        </w:rPr>
        <w:t xml:space="preserve"> is a unique </w:t>
      </w:r>
      <w:r w:rsidR="006E75A6" w:rsidRPr="6E721A6D">
        <w:rPr>
          <w:rFonts w:ascii="Arial" w:hAnsi="Arial" w:cs="Arial"/>
          <w:sz w:val="24"/>
          <w:szCs w:val="24"/>
        </w:rPr>
        <w:t>profession, where</w:t>
      </w:r>
      <w:r w:rsidRPr="6E721A6D">
        <w:rPr>
          <w:rFonts w:ascii="Arial" w:hAnsi="Arial" w:cs="Arial"/>
          <w:sz w:val="24"/>
          <w:szCs w:val="24"/>
        </w:rPr>
        <w:t xml:space="preserve"> practicing youth workers stay true to their values (Williams, 2019). This includes focusing on participation that puts young people at the centre of all service delivery and decision-making processes. (Hart, 1992). This can be from influencing policy making, to deciding what type of activity they would like to engage in that would benefit them in a traditional youth work setting which is the youth club.</w:t>
      </w:r>
    </w:p>
    <w:p w14:paraId="35607CAB" w14:textId="56A0E8AC" w:rsidR="00992614" w:rsidRDefault="00992614" w:rsidP="006B49BF">
      <w:pPr>
        <w:spacing w:line="480" w:lineRule="auto"/>
        <w:rPr>
          <w:rFonts w:ascii="Arial" w:hAnsi="Arial" w:cs="Arial"/>
          <w:sz w:val="24"/>
          <w:szCs w:val="24"/>
        </w:rPr>
      </w:pPr>
      <w:r w:rsidRPr="4E7B2542">
        <w:rPr>
          <w:rFonts w:ascii="Arial" w:hAnsi="Arial" w:cs="Arial"/>
          <w:sz w:val="24"/>
          <w:szCs w:val="24"/>
        </w:rPr>
        <w:t>Youth work has evolved dramatically since the birth of youth clubs. However, the main aim has always been the same</w:t>
      </w:r>
      <w:r w:rsidR="00FD7E2A" w:rsidRPr="4E7B2542">
        <w:rPr>
          <w:rFonts w:ascii="Arial" w:hAnsi="Arial" w:cs="Arial"/>
          <w:sz w:val="24"/>
          <w:szCs w:val="24"/>
        </w:rPr>
        <w:t xml:space="preserve"> I question this</w:t>
      </w:r>
      <w:r w:rsidRPr="4E7B2542">
        <w:rPr>
          <w:rFonts w:ascii="Arial" w:hAnsi="Arial" w:cs="Arial"/>
          <w:sz w:val="24"/>
          <w:szCs w:val="24"/>
        </w:rPr>
        <w:t>, and that is to provide young people with somewhere safe to engage in meaningful activities</w:t>
      </w:r>
      <w:r w:rsidR="00FD7E2A" w:rsidRPr="4E7B2542">
        <w:rPr>
          <w:rFonts w:ascii="Arial" w:hAnsi="Arial" w:cs="Arial"/>
          <w:sz w:val="24"/>
          <w:szCs w:val="24"/>
        </w:rPr>
        <w:t xml:space="preserve"> (</w:t>
      </w:r>
      <w:proofErr w:type="spellStart"/>
      <w:r w:rsidR="00FD7E2A" w:rsidRPr="4E7B2542">
        <w:rPr>
          <w:rFonts w:ascii="Arial" w:hAnsi="Arial" w:cs="Arial"/>
          <w:sz w:val="24"/>
          <w:szCs w:val="24"/>
        </w:rPr>
        <w:t>Bazyk</w:t>
      </w:r>
      <w:proofErr w:type="spellEnd"/>
      <w:r w:rsidR="00FD7E2A" w:rsidRPr="4E7B2542">
        <w:rPr>
          <w:rFonts w:ascii="Arial" w:hAnsi="Arial" w:cs="Arial"/>
          <w:sz w:val="24"/>
          <w:szCs w:val="24"/>
        </w:rPr>
        <w:t xml:space="preserve">, 2005). </w:t>
      </w:r>
    </w:p>
    <w:p w14:paraId="743E3CEF" w14:textId="7401FE3B" w:rsidR="00992614" w:rsidRDefault="00992614" w:rsidP="006B49BF">
      <w:pPr>
        <w:spacing w:line="480" w:lineRule="auto"/>
        <w:rPr>
          <w:rFonts w:ascii="Arial" w:hAnsi="Arial" w:cs="Arial"/>
          <w:sz w:val="24"/>
          <w:szCs w:val="24"/>
        </w:rPr>
      </w:pPr>
      <w:r w:rsidRPr="4E7B2542">
        <w:rPr>
          <w:rFonts w:ascii="Arial" w:hAnsi="Arial" w:cs="Arial"/>
          <w:sz w:val="24"/>
          <w:szCs w:val="24"/>
        </w:rPr>
        <w:t>Youth work needs to be fun and take place in a stimulating environment where young people can make the most out the facilities and resources that are available to them. (</w:t>
      </w:r>
      <w:proofErr w:type="spellStart"/>
      <w:r w:rsidRPr="4E7B2542">
        <w:rPr>
          <w:rFonts w:ascii="Arial" w:hAnsi="Arial" w:cs="Arial"/>
          <w:sz w:val="24"/>
          <w:szCs w:val="24"/>
        </w:rPr>
        <w:t>Sapin</w:t>
      </w:r>
      <w:proofErr w:type="spellEnd"/>
      <w:r w:rsidRPr="4E7B2542">
        <w:rPr>
          <w:rFonts w:ascii="Arial" w:hAnsi="Arial" w:cs="Arial"/>
          <w:sz w:val="24"/>
          <w:szCs w:val="24"/>
        </w:rPr>
        <w:t xml:space="preserve">, 2013, p.76). Not only are young people gaining and strengthening their skills through activities such as cooking, but they are also learning how to build up </w:t>
      </w:r>
      <w:r w:rsidRPr="4E7B2542">
        <w:rPr>
          <w:rFonts w:ascii="Arial" w:hAnsi="Arial" w:cs="Arial"/>
          <w:sz w:val="24"/>
          <w:szCs w:val="24"/>
        </w:rPr>
        <w:lastRenderedPageBreak/>
        <w:t xml:space="preserve">their social skills through working together as a team to get tasks done, and critically evaluate any issues that may pose a barrier to them achieving this (National Youth </w:t>
      </w:r>
      <w:r w:rsidR="004910C9">
        <w:rPr>
          <w:rFonts w:ascii="Arial" w:hAnsi="Arial" w:cs="Arial"/>
          <w:sz w:val="24"/>
          <w:szCs w:val="24"/>
        </w:rPr>
        <w:t>Service</w:t>
      </w:r>
      <w:r w:rsidR="004910C9" w:rsidRPr="4E7B2542">
        <w:rPr>
          <w:rFonts w:ascii="Arial" w:hAnsi="Arial" w:cs="Arial"/>
          <w:sz w:val="24"/>
          <w:szCs w:val="24"/>
        </w:rPr>
        <w:t xml:space="preserve"> Strategy</w:t>
      </w:r>
      <w:r w:rsidRPr="4E7B2542">
        <w:rPr>
          <w:rFonts w:ascii="Arial" w:hAnsi="Arial" w:cs="Arial"/>
          <w:sz w:val="24"/>
          <w:szCs w:val="24"/>
        </w:rPr>
        <w:t xml:space="preserve"> for Wales, 2007, p.7).</w:t>
      </w:r>
    </w:p>
    <w:p w14:paraId="3685C0E1" w14:textId="4B90FCD0" w:rsidR="00992614" w:rsidRDefault="00FD7E2A" w:rsidP="006B49BF">
      <w:pPr>
        <w:spacing w:line="480" w:lineRule="auto"/>
        <w:rPr>
          <w:rFonts w:ascii="Arial" w:hAnsi="Arial" w:cs="Arial"/>
          <w:sz w:val="24"/>
          <w:szCs w:val="24"/>
        </w:rPr>
      </w:pPr>
      <w:r w:rsidRPr="4E7B2542">
        <w:rPr>
          <w:rFonts w:ascii="Arial" w:hAnsi="Arial" w:cs="Arial"/>
          <w:sz w:val="24"/>
          <w:szCs w:val="24"/>
        </w:rPr>
        <w:t>Considering the situation in</w:t>
      </w:r>
      <w:r w:rsidR="00992614" w:rsidRPr="4E7B2542">
        <w:rPr>
          <w:rFonts w:ascii="Arial" w:hAnsi="Arial" w:cs="Arial"/>
          <w:sz w:val="24"/>
          <w:szCs w:val="24"/>
        </w:rPr>
        <w:t xml:space="preserve"> schools for example, young people learn about core subjects and are taught</w:t>
      </w:r>
      <w:r w:rsidRPr="4E7B2542">
        <w:rPr>
          <w:rFonts w:ascii="Arial" w:hAnsi="Arial" w:cs="Arial"/>
          <w:sz w:val="24"/>
          <w:szCs w:val="24"/>
        </w:rPr>
        <w:t xml:space="preserve"> through a process of</w:t>
      </w:r>
      <w:r w:rsidR="00992614" w:rsidRPr="4E7B2542">
        <w:rPr>
          <w:rFonts w:ascii="Arial" w:hAnsi="Arial" w:cs="Arial"/>
          <w:sz w:val="24"/>
          <w:szCs w:val="24"/>
        </w:rPr>
        <w:t xml:space="preserve"> formal education to prepare them for gaining employment later in life. Adams (2014, p.2) states that young people benefit from informal education, especially those who have become disengaged in school. Within a youth club or youth centre, the environment is more relaxing and diverse, young people are learning all about the social aspect of education- building skills, building confidence and self- esteem, and learning about who they are, and the person they want to be. Social education compliments formal education (</w:t>
      </w:r>
      <w:proofErr w:type="spellStart"/>
      <w:r w:rsidR="00992614" w:rsidRPr="4E7B2542">
        <w:rPr>
          <w:rFonts w:ascii="Arial" w:hAnsi="Arial" w:cs="Arial"/>
          <w:sz w:val="24"/>
          <w:szCs w:val="24"/>
        </w:rPr>
        <w:t>Latchem</w:t>
      </w:r>
      <w:proofErr w:type="spellEnd"/>
      <w:r w:rsidR="00992614" w:rsidRPr="4E7B2542">
        <w:rPr>
          <w:rFonts w:ascii="Arial" w:hAnsi="Arial" w:cs="Arial"/>
          <w:sz w:val="24"/>
          <w:szCs w:val="24"/>
        </w:rPr>
        <w:t>, 2014). If we are to be able to think twenty, thirty, or one hundred years from now about, for example, the environmental crisis the world is facing. (National Youth Council of Ireland, 2022). We need to nurture the current generation of young people to become resilient enough to be able to cope with some of the issues society and the environment are facing today. For example, issues surrounding globalization, the digital age and how we leave our carbon footprint. Greta Thunberg is a good example of a young person advocating their rights by acting in the present to help reduce some of the pressing issues such as Co2 poisoning and plastic pollution. Learning how through youth work provision, young people can become active agents of change in helping reduce some of the issues that will get worse for further generations of young people years from now</w:t>
      </w:r>
      <w:r w:rsidR="000B514E">
        <w:rPr>
          <w:rFonts w:ascii="Arial" w:hAnsi="Arial" w:cs="Arial"/>
          <w:sz w:val="24"/>
          <w:szCs w:val="24"/>
        </w:rPr>
        <w:t>.</w:t>
      </w:r>
    </w:p>
    <w:p w14:paraId="44454703" w14:textId="1883FD1A" w:rsidR="00992614" w:rsidRDefault="00992614" w:rsidP="006B49BF">
      <w:pPr>
        <w:spacing w:line="480" w:lineRule="auto"/>
        <w:rPr>
          <w:rFonts w:ascii="Arial" w:hAnsi="Arial" w:cs="Arial"/>
          <w:sz w:val="24"/>
          <w:szCs w:val="24"/>
        </w:rPr>
      </w:pPr>
      <w:r w:rsidRPr="4E7B2542">
        <w:rPr>
          <w:rFonts w:ascii="Arial" w:hAnsi="Arial" w:cs="Arial"/>
          <w:sz w:val="24"/>
          <w:szCs w:val="24"/>
        </w:rPr>
        <w:t xml:space="preserve">Although youth centres and youth clubs can provide </w:t>
      </w:r>
      <w:r w:rsidR="00FD7E2A" w:rsidRPr="4E7B2542">
        <w:rPr>
          <w:rFonts w:ascii="Arial" w:hAnsi="Arial" w:cs="Arial"/>
          <w:sz w:val="24"/>
          <w:szCs w:val="24"/>
        </w:rPr>
        <w:t xml:space="preserve">worthwhile </w:t>
      </w:r>
      <w:r w:rsidRPr="4E7B2542">
        <w:rPr>
          <w:rFonts w:ascii="Arial" w:hAnsi="Arial" w:cs="Arial"/>
          <w:sz w:val="24"/>
          <w:szCs w:val="24"/>
        </w:rPr>
        <w:t xml:space="preserve">opportunities to engage in various opportunities, funding cuts and prioritization of funding continue to have an impact on young people. The Coronavirus (Covid-19) pandemic has </w:t>
      </w:r>
      <w:r w:rsidRPr="4E7B2542">
        <w:rPr>
          <w:rFonts w:ascii="Arial" w:hAnsi="Arial" w:cs="Arial"/>
          <w:sz w:val="24"/>
          <w:szCs w:val="24"/>
        </w:rPr>
        <w:lastRenderedPageBreak/>
        <w:t>resulted in a further escalation of young person's mental health issues (</w:t>
      </w:r>
      <w:proofErr w:type="spellStart"/>
      <w:r w:rsidRPr="4E7B2542">
        <w:rPr>
          <w:rFonts w:ascii="Arial" w:hAnsi="Arial" w:cs="Arial"/>
          <w:sz w:val="24"/>
          <w:szCs w:val="24"/>
        </w:rPr>
        <w:t>Cresswell</w:t>
      </w:r>
      <w:proofErr w:type="spellEnd"/>
      <w:r w:rsidRPr="4E7B2542">
        <w:rPr>
          <w:rFonts w:ascii="Arial" w:hAnsi="Arial" w:cs="Arial"/>
          <w:sz w:val="24"/>
          <w:szCs w:val="24"/>
        </w:rPr>
        <w:t xml:space="preserve">, Shum, </w:t>
      </w:r>
      <w:proofErr w:type="spellStart"/>
      <w:r w:rsidRPr="4E7B2542">
        <w:rPr>
          <w:rFonts w:ascii="Arial" w:hAnsi="Arial" w:cs="Arial"/>
          <w:sz w:val="24"/>
          <w:szCs w:val="24"/>
        </w:rPr>
        <w:t>Pearcey</w:t>
      </w:r>
      <w:proofErr w:type="spellEnd"/>
      <w:r w:rsidRPr="4E7B2542">
        <w:rPr>
          <w:rFonts w:ascii="Arial" w:hAnsi="Arial" w:cs="Arial"/>
          <w:sz w:val="24"/>
          <w:szCs w:val="24"/>
        </w:rPr>
        <w:t xml:space="preserve">, </w:t>
      </w:r>
      <w:proofErr w:type="spellStart"/>
      <w:r w:rsidRPr="4E7B2542">
        <w:rPr>
          <w:rFonts w:ascii="Arial" w:hAnsi="Arial" w:cs="Arial"/>
          <w:sz w:val="24"/>
          <w:szCs w:val="24"/>
        </w:rPr>
        <w:t>Skripkauskite</w:t>
      </w:r>
      <w:proofErr w:type="spellEnd"/>
      <w:r w:rsidRPr="4E7B2542">
        <w:rPr>
          <w:rFonts w:ascii="Arial" w:hAnsi="Arial" w:cs="Arial"/>
          <w:sz w:val="24"/>
          <w:szCs w:val="24"/>
        </w:rPr>
        <w:t xml:space="preserve">, </w:t>
      </w:r>
      <w:proofErr w:type="spellStart"/>
      <w:r w:rsidRPr="4E7B2542">
        <w:rPr>
          <w:rFonts w:ascii="Arial" w:hAnsi="Arial" w:cs="Arial"/>
          <w:sz w:val="24"/>
          <w:szCs w:val="24"/>
        </w:rPr>
        <w:t>Patalay</w:t>
      </w:r>
      <w:proofErr w:type="spellEnd"/>
      <w:r w:rsidRPr="4E7B2542">
        <w:rPr>
          <w:rFonts w:ascii="Arial" w:hAnsi="Arial" w:cs="Arial"/>
          <w:sz w:val="24"/>
          <w:szCs w:val="24"/>
        </w:rPr>
        <w:t xml:space="preserve"> and Waite, 2021) in addition to further cuts being made to the youth service</w:t>
      </w:r>
      <w:r w:rsidR="000B514E">
        <w:rPr>
          <w:rFonts w:ascii="Arial" w:hAnsi="Arial" w:cs="Arial"/>
          <w:sz w:val="24"/>
          <w:szCs w:val="24"/>
        </w:rPr>
        <w:t xml:space="preserve"> cuts.</w:t>
      </w:r>
    </w:p>
    <w:p w14:paraId="30C21EAC" w14:textId="78948C00" w:rsidR="00992614" w:rsidRDefault="00992614" w:rsidP="006B49BF">
      <w:pPr>
        <w:spacing w:line="480" w:lineRule="auto"/>
        <w:rPr>
          <w:rFonts w:ascii="Arial" w:hAnsi="Arial" w:cs="Arial"/>
          <w:sz w:val="24"/>
          <w:szCs w:val="24"/>
        </w:rPr>
      </w:pPr>
      <w:r w:rsidRPr="4E7B2542">
        <w:rPr>
          <w:rFonts w:ascii="Arial" w:hAnsi="Arial" w:cs="Arial"/>
          <w:sz w:val="24"/>
          <w:szCs w:val="24"/>
        </w:rPr>
        <w:t>Societal changes over the course of ten to fifteen years, and the difference in policies and outcomes which already pre-determine what can and cannot be done within universal Youth Work. This is problematic as too many cuts have resulted in closures of youth centres in over the last decade, with traditional youth centres and clubs closing their doors because of rising costs and further funding cuts. (UK Youth, 2021). With the UK Government promising to inject millions of pounds into youth services all over the United Kingdom, there is a possibility that Youth Centres and Youth Clubs could finally be able to get the recognition and funding to support young people</w:t>
      </w:r>
      <w:r w:rsidR="00F2791E">
        <w:rPr>
          <w:rFonts w:ascii="Arial" w:hAnsi="Arial" w:cs="Arial"/>
          <w:sz w:val="24"/>
          <w:szCs w:val="24"/>
        </w:rPr>
        <w:t xml:space="preserve"> </w:t>
      </w:r>
      <w:r w:rsidRPr="4E7B2542">
        <w:rPr>
          <w:rFonts w:ascii="Arial" w:hAnsi="Arial" w:cs="Arial"/>
          <w:sz w:val="24"/>
          <w:szCs w:val="24"/>
        </w:rPr>
        <w:t>(GOV.UK, 2022)</w:t>
      </w:r>
      <w:r w:rsidR="00F2791E">
        <w:rPr>
          <w:rFonts w:ascii="Arial" w:hAnsi="Arial" w:cs="Arial"/>
          <w:sz w:val="24"/>
          <w:szCs w:val="24"/>
        </w:rPr>
        <w:t>.</w:t>
      </w:r>
    </w:p>
    <w:p w14:paraId="3F43DEF6" w14:textId="271C054D" w:rsidR="00617ADB" w:rsidRDefault="00261E7A" w:rsidP="006B49BF">
      <w:pPr>
        <w:spacing w:line="480" w:lineRule="auto"/>
        <w:rPr>
          <w:rFonts w:ascii="Arial" w:hAnsi="Arial" w:cs="Arial"/>
          <w:sz w:val="24"/>
          <w:szCs w:val="24"/>
        </w:rPr>
      </w:pPr>
      <w:r w:rsidRPr="6E721A6D">
        <w:rPr>
          <w:rFonts w:ascii="Arial" w:hAnsi="Arial" w:cs="Arial"/>
          <w:i/>
          <w:iCs/>
          <w:sz w:val="24"/>
          <w:szCs w:val="24"/>
        </w:rPr>
        <w:t>Chapter Two</w:t>
      </w:r>
      <w:r w:rsidRPr="6E721A6D">
        <w:rPr>
          <w:rFonts w:ascii="Arial" w:hAnsi="Arial" w:cs="Arial"/>
          <w:sz w:val="24"/>
          <w:szCs w:val="24"/>
        </w:rPr>
        <w:t xml:space="preserve"> will look at the following</w:t>
      </w:r>
      <w:r w:rsidR="00835D14">
        <w:rPr>
          <w:rFonts w:ascii="Arial" w:hAnsi="Arial" w:cs="Arial"/>
          <w:sz w:val="24"/>
          <w:szCs w:val="24"/>
        </w:rPr>
        <w:t xml:space="preserve"> themes:</w:t>
      </w:r>
    </w:p>
    <w:p w14:paraId="3014D0A0" w14:textId="374A3F4B" w:rsidR="00835D14" w:rsidRDefault="00D64F72" w:rsidP="006B49BF">
      <w:pPr>
        <w:pStyle w:val="ListParagraph"/>
        <w:numPr>
          <w:ilvl w:val="0"/>
          <w:numId w:val="6"/>
        </w:numPr>
        <w:spacing w:line="480" w:lineRule="auto"/>
        <w:rPr>
          <w:rFonts w:ascii="Arial" w:hAnsi="Arial" w:cs="Arial"/>
          <w:sz w:val="24"/>
          <w:szCs w:val="24"/>
        </w:rPr>
      </w:pPr>
      <w:r>
        <w:rPr>
          <w:rFonts w:ascii="Arial" w:hAnsi="Arial" w:cs="Arial"/>
          <w:sz w:val="24"/>
          <w:szCs w:val="24"/>
        </w:rPr>
        <w:t>Youth Clubs: A thing of the past?</w:t>
      </w:r>
    </w:p>
    <w:p w14:paraId="3E7F4CE4" w14:textId="4EABA86E" w:rsidR="00D64F72" w:rsidRDefault="00D64F72" w:rsidP="006B49BF">
      <w:pPr>
        <w:pStyle w:val="ListParagraph"/>
        <w:numPr>
          <w:ilvl w:val="0"/>
          <w:numId w:val="6"/>
        </w:numPr>
        <w:spacing w:line="480" w:lineRule="auto"/>
        <w:rPr>
          <w:rFonts w:ascii="Arial" w:hAnsi="Arial" w:cs="Arial"/>
          <w:sz w:val="24"/>
          <w:szCs w:val="24"/>
        </w:rPr>
      </w:pPr>
      <w:r>
        <w:rPr>
          <w:rFonts w:ascii="Arial" w:hAnsi="Arial" w:cs="Arial"/>
          <w:sz w:val="24"/>
          <w:szCs w:val="24"/>
        </w:rPr>
        <w:t>Positive Youth Development</w:t>
      </w:r>
      <w:r w:rsidR="002A0E1E">
        <w:rPr>
          <w:rFonts w:ascii="Arial" w:hAnsi="Arial" w:cs="Arial"/>
          <w:sz w:val="24"/>
          <w:szCs w:val="24"/>
        </w:rPr>
        <w:t xml:space="preserve"> and enhancing resilience.</w:t>
      </w:r>
    </w:p>
    <w:p w14:paraId="2693DAE8" w14:textId="45980AD7" w:rsidR="002A0E1E" w:rsidRDefault="002A0E1E" w:rsidP="006B49BF">
      <w:pPr>
        <w:pStyle w:val="ListParagraph"/>
        <w:numPr>
          <w:ilvl w:val="0"/>
          <w:numId w:val="6"/>
        </w:numPr>
        <w:spacing w:line="480" w:lineRule="auto"/>
        <w:rPr>
          <w:rFonts w:ascii="Arial" w:hAnsi="Arial" w:cs="Arial"/>
          <w:sz w:val="24"/>
          <w:szCs w:val="24"/>
        </w:rPr>
      </w:pPr>
      <w:r>
        <w:rPr>
          <w:rFonts w:ascii="Arial" w:hAnsi="Arial" w:cs="Arial"/>
          <w:sz w:val="24"/>
          <w:szCs w:val="24"/>
        </w:rPr>
        <w:t>A decade of Youth Work cuts: Do we need to re-invest in Youth Clubs?</w:t>
      </w:r>
    </w:p>
    <w:p w14:paraId="4FE57D83" w14:textId="5980A90F" w:rsidR="00AF471D" w:rsidRPr="00835D14" w:rsidRDefault="00F16255" w:rsidP="006B49BF">
      <w:pPr>
        <w:pStyle w:val="ListParagraph"/>
        <w:numPr>
          <w:ilvl w:val="0"/>
          <w:numId w:val="6"/>
        </w:numPr>
        <w:spacing w:line="480" w:lineRule="auto"/>
        <w:rPr>
          <w:rFonts w:ascii="Arial" w:hAnsi="Arial" w:cs="Arial"/>
          <w:sz w:val="24"/>
          <w:szCs w:val="24"/>
        </w:rPr>
      </w:pPr>
      <w:r>
        <w:rPr>
          <w:rFonts w:ascii="Arial" w:hAnsi="Arial" w:cs="Arial"/>
          <w:sz w:val="24"/>
          <w:szCs w:val="24"/>
        </w:rPr>
        <w:t xml:space="preserve">What Would a reinvestment in Youth Clubs mean for </w:t>
      </w:r>
      <w:proofErr w:type="gramStart"/>
      <w:r>
        <w:rPr>
          <w:rFonts w:ascii="Arial" w:hAnsi="Arial" w:cs="Arial"/>
          <w:sz w:val="24"/>
          <w:szCs w:val="24"/>
        </w:rPr>
        <w:t>Young</w:t>
      </w:r>
      <w:proofErr w:type="gramEnd"/>
      <w:r>
        <w:rPr>
          <w:rFonts w:ascii="Arial" w:hAnsi="Arial" w:cs="Arial"/>
          <w:sz w:val="24"/>
          <w:szCs w:val="24"/>
        </w:rPr>
        <w:t xml:space="preserve"> people?</w:t>
      </w:r>
    </w:p>
    <w:p w14:paraId="436F0A6A" w14:textId="21E383B0" w:rsidR="6E721A6D" w:rsidRDefault="6E721A6D" w:rsidP="006B49BF">
      <w:pPr>
        <w:spacing w:line="480" w:lineRule="auto"/>
        <w:rPr>
          <w:rFonts w:ascii="Arial" w:hAnsi="Arial" w:cs="Arial"/>
          <w:sz w:val="24"/>
          <w:szCs w:val="24"/>
        </w:rPr>
      </w:pPr>
      <w:r w:rsidRPr="6E721A6D">
        <w:rPr>
          <w:rFonts w:ascii="Arial" w:hAnsi="Arial" w:cs="Arial"/>
          <w:i/>
          <w:iCs/>
          <w:sz w:val="24"/>
          <w:szCs w:val="24"/>
        </w:rPr>
        <w:t>Chapter Three</w:t>
      </w:r>
      <w:r w:rsidRPr="6E721A6D">
        <w:rPr>
          <w:rFonts w:ascii="Arial" w:hAnsi="Arial" w:cs="Arial"/>
          <w:sz w:val="24"/>
          <w:szCs w:val="24"/>
        </w:rPr>
        <w:t xml:space="preserve"> will be focusing on the significance of the themes and analysing the literature that has been reviewed. </w:t>
      </w:r>
    </w:p>
    <w:p w14:paraId="2F88ECD5" w14:textId="04C0CC3F" w:rsidR="6E721A6D" w:rsidRDefault="6E721A6D" w:rsidP="006B49BF">
      <w:pPr>
        <w:spacing w:line="480" w:lineRule="auto"/>
        <w:rPr>
          <w:rFonts w:ascii="Arial" w:hAnsi="Arial" w:cs="Arial"/>
          <w:sz w:val="24"/>
          <w:szCs w:val="24"/>
        </w:rPr>
      </w:pPr>
      <w:r w:rsidRPr="6E721A6D">
        <w:rPr>
          <w:rFonts w:ascii="Arial" w:hAnsi="Arial" w:cs="Arial"/>
          <w:i/>
          <w:iCs/>
          <w:sz w:val="24"/>
          <w:szCs w:val="24"/>
        </w:rPr>
        <w:t>Chapter Four</w:t>
      </w:r>
      <w:r w:rsidRPr="6E721A6D">
        <w:rPr>
          <w:rFonts w:ascii="Arial" w:hAnsi="Arial" w:cs="Arial"/>
          <w:sz w:val="24"/>
          <w:szCs w:val="24"/>
        </w:rPr>
        <w:t xml:space="preserve"> will focus on conclusions and recommendations.</w:t>
      </w:r>
    </w:p>
    <w:p w14:paraId="691F339F" w14:textId="126E4274" w:rsidR="6E721A6D" w:rsidRDefault="6E721A6D" w:rsidP="6E721A6D">
      <w:pPr>
        <w:rPr>
          <w:rFonts w:ascii="Arial" w:hAnsi="Arial" w:cs="Arial"/>
          <w:sz w:val="24"/>
          <w:szCs w:val="24"/>
        </w:rPr>
      </w:pPr>
    </w:p>
    <w:p w14:paraId="7ADE01DC" w14:textId="7C56CAC7" w:rsidR="6E721A6D" w:rsidRDefault="6E721A6D" w:rsidP="6E721A6D">
      <w:pPr>
        <w:rPr>
          <w:rFonts w:ascii="Arial" w:hAnsi="Arial" w:cs="Arial"/>
          <w:sz w:val="24"/>
          <w:szCs w:val="24"/>
        </w:rPr>
      </w:pPr>
    </w:p>
    <w:p w14:paraId="1A18CDB2" w14:textId="02F6293E" w:rsidR="6E721A6D" w:rsidRDefault="6E721A6D" w:rsidP="6E721A6D">
      <w:pPr>
        <w:rPr>
          <w:rFonts w:ascii="Arial" w:hAnsi="Arial" w:cs="Arial"/>
          <w:sz w:val="24"/>
          <w:szCs w:val="24"/>
        </w:rPr>
      </w:pPr>
    </w:p>
    <w:p w14:paraId="6C45A1CA" w14:textId="58CBE411" w:rsidR="4E7B2542" w:rsidRDefault="4E7B2542" w:rsidP="4E7B2542">
      <w:pPr>
        <w:rPr>
          <w:rFonts w:ascii="Arial" w:hAnsi="Arial" w:cs="Arial"/>
          <w:sz w:val="24"/>
          <w:szCs w:val="24"/>
        </w:rPr>
      </w:pPr>
    </w:p>
    <w:p w14:paraId="648DC2CC" w14:textId="77777777" w:rsidR="006A5AE3" w:rsidRPr="006A5AE3" w:rsidRDefault="006A5AE3" w:rsidP="006A5AE3">
      <w:pPr>
        <w:rPr>
          <w:rFonts w:ascii="Arial" w:hAnsi="Arial" w:cs="Arial"/>
          <w:sz w:val="24"/>
          <w:szCs w:val="24"/>
        </w:rPr>
      </w:pPr>
    </w:p>
    <w:p w14:paraId="2560FE8C" w14:textId="77777777" w:rsidR="00A25101" w:rsidRPr="00FA14C0" w:rsidRDefault="00A25101" w:rsidP="00A25101">
      <w:pPr>
        <w:spacing w:line="480" w:lineRule="auto"/>
        <w:rPr>
          <w:rFonts w:ascii="Arial" w:hAnsi="Arial" w:cs="Arial"/>
          <w:b/>
          <w:bCs/>
          <w:sz w:val="24"/>
          <w:szCs w:val="24"/>
        </w:rPr>
      </w:pPr>
      <w:r w:rsidRPr="00FA14C0">
        <w:rPr>
          <w:rFonts w:ascii="Arial" w:hAnsi="Arial" w:cs="Arial"/>
          <w:b/>
          <w:bCs/>
          <w:sz w:val="24"/>
          <w:szCs w:val="24"/>
        </w:rPr>
        <w:t xml:space="preserve">Chapter Two </w:t>
      </w:r>
    </w:p>
    <w:p w14:paraId="1512153B" w14:textId="77777777" w:rsidR="00A25101" w:rsidRDefault="00A25101" w:rsidP="00A25101">
      <w:pPr>
        <w:spacing w:line="480" w:lineRule="auto"/>
        <w:rPr>
          <w:rFonts w:ascii="Arial" w:hAnsi="Arial" w:cs="Arial"/>
          <w:sz w:val="24"/>
          <w:szCs w:val="24"/>
        </w:rPr>
      </w:pPr>
      <w:r w:rsidRPr="00FA14C0">
        <w:rPr>
          <w:rFonts w:ascii="Arial" w:hAnsi="Arial" w:cs="Arial"/>
          <w:sz w:val="24"/>
          <w:szCs w:val="24"/>
        </w:rPr>
        <w:t xml:space="preserve">Literature Review </w:t>
      </w:r>
    </w:p>
    <w:p w14:paraId="71C54023" w14:textId="77777777" w:rsidR="00A25101" w:rsidRDefault="00A25101" w:rsidP="00A25101">
      <w:pPr>
        <w:spacing w:line="480" w:lineRule="auto"/>
        <w:rPr>
          <w:rFonts w:ascii="Arial" w:hAnsi="Arial" w:cs="Arial"/>
          <w:sz w:val="24"/>
          <w:szCs w:val="24"/>
        </w:rPr>
      </w:pPr>
      <w:r>
        <w:rPr>
          <w:rFonts w:ascii="Arial" w:hAnsi="Arial" w:cs="Arial"/>
          <w:sz w:val="24"/>
          <w:szCs w:val="24"/>
        </w:rPr>
        <w:t xml:space="preserve">The purpose of this paper is to establish if young people are continuing to benefit from engaging in universal Youth Work provision. The researcher will use various credible sources such as academic textbooks, journals, and articles, as well as drawing on official Government data, including relevant policies, to meet the aims and objectives of the research. </w:t>
      </w:r>
    </w:p>
    <w:p w14:paraId="373A7866" w14:textId="77777777" w:rsidR="00A25101" w:rsidRDefault="00A25101" w:rsidP="00A25101">
      <w:pPr>
        <w:spacing w:line="480" w:lineRule="auto"/>
        <w:rPr>
          <w:rFonts w:ascii="Arial" w:hAnsi="Arial" w:cs="Arial"/>
          <w:sz w:val="24"/>
          <w:szCs w:val="24"/>
        </w:rPr>
      </w:pPr>
      <w:r>
        <w:rPr>
          <w:rFonts w:ascii="Arial" w:hAnsi="Arial" w:cs="Arial"/>
          <w:sz w:val="24"/>
          <w:szCs w:val="24"/>
        </w:rPr>
        <w:t>To be able to do this, it must be acknowledged, and accepted that society has evolved over the course of the last century, which has influenced practice and policy (Banks, 2012).</w:t>
      </w:r>
    </w:p>
    <w:p w14:paraId="5929BA4B" w14:textId="77777777" w:rsidR="00A25101" w:rsidRDefault="00A25101" w:rsidP="00A25101">
      <w:pPr>
        <w:spacing w:line="480" w:lineRule="auto"/>
        <w:rPr>
          <w:rFonts w:ascii="Arial" w:hAnsi="Arial" w:cs="Arial"/>
          <w:sz w:val="24"/>
          <w:szCs w:val="24"/>
        </w:rPr>
      </w:pPr>
      <w:r>
        <w:rPr>
          <w:rFonts w:ascii="Arial" w:hAnsi="Arial" w:cs="Arial"/>
          <w:sz w:val="24"/>
          <w:szCs w:val="24"/>
        </w:rPr>
        <w:t xml:space="preserve">At the very start of where Youth Work began, there was a need to provide young men and women with somewhere safe to go where they could engage in recreational activities, that would support their personal, social, and educational development (Jeffs and Smith, 2010). Fast forward to Youth Work in contemporary society, and the core purpose of the Youth Work is still at the centre of everything Youth Work aims to do, regardless of the context it is delivered in. However, this is not without its implications. </w:t>
      </w:r>
    </w:p>
    <w:p w14:paraId="30DCB5E6" w14:textId="77777777" w:rsidR="00A25101" w:rsidRDefault="00A25101" w:rsidP="00A25101">
      <w:pPr>
        <w:spacing w:line="480" w:lineRule="auto"/>
        <w:rPr>
          <w:rFonts w:ascii="Arial" w:hAnsi="Arial" w:cs="Arial"/>
          <w:sz w:val="24"/>
          <w:szCs w:val="24"/>
        </w:rPr>
      </w:pPr>
      <w:r>
        <w:rPr>
          <w:rFonts w:ascii="Arial" w:hAnsi="Arial" w:cs="Arial"/>
          <w:sz w:val="24"/>
          <w:szCs w:val="24"/>
        </w:rPr>
        <w:t xml:space="preserve">The researcher has collected various literature that demonstrates a decline in universal Youth Work funding over the course of the last decade (YMCA.Org, 2022). With more and more cuts made and more recently, the global impact of the Coronavirus (COVID-19) pandemic. There has been evidence to suggest that Youth Work within youth clubs and centres is often overlooked and not appreciated with the same value as the Youth Workers who work alongside young people within these </w:t>
      </w:r>
      <w:r>
        <w:rPr>
          <w:rFonts w:ascii="Arial" w:hAnsi="Arial" w:cs="Arial"/>
          <w:sz w:val="24"/>
          <w:szCs w:val="24"/>
        </w:rPr>
        <w:lastRenderedPageBreak/>
        <w:t>contexts (</w:t>
      </w:r>
      <w:proofErr w:type="spellStart"/>
      <w:r>
        <w:rPr>
          <w:rFonts w:ascii="Arial" w:hAnsi="Arial" w:cs="Arial"/>
          <w:sz w:val="24"/>
          <w:szCs w:val="24"/>
        </w:rPr>
        <w:t>Batsleer</w:t>
      </w:r>
      <w:proofErr w:type="spellEnd"/>
      <w:r>
        <w:rPr>
          <w:rFonts w:ascii="Arial" w:hAnsi="Arial" w:cs="Arial"/>
          <w:sz w:val="24"/>
          <w:szCs w:val="24"/>
        </w:rPr>
        <w:t xml:space="preserve">, </w:t>
      </w:r>
      <w:proofErr w:type="spellStart"/>
      <w:r>
        <w:rPr>
          <w:rFonts w:ascii="Arial" w:hAnsi="Arial" w:cs="Arial"/>
          <w:sz w:val="24"/>
          <w:szCs w:val="24"/>
        </w:rPr>
        <w:t>Beever</w:t>
      </w:r>
      <w:proofErr w:type="spellEnd"/>
      <w:r>
        <w:rPr>
          <w:rFonts w:ascii="Arial" w:hAnsi="Arial" w:cs="Arial"/>
          <w:sz w:val="24"/>
          <w:szCs w:val="24"/>
        </w:rPr>
        <w:t xml:space="preserve">, De St-Croix, Jones. McVeigh, Smith, and Amin, 2020). It has only been up until recently that Youth Work has begun to be understood and appreciated as a profession.  </w:t>
      </w:r>
    </w:p>
    <w:p w14:paraId="1E3B0C8D" w14:textId="77777777" w:rsidR="00A25101" w:rsidRDefault="00A25101" w:rsidP="00A25101">
      <w:pPr>
        <w:spacing w:line="480" w:lineRule="auto"/>
        <w:rPr>
          <w:rFonts w:ascii="Arial" w:hAnsi="Arial" w:cs="Arial"/>
          <w:sz w:val="24"/>
          <w:szCs w:val="24"/>
        </w:rPr>
      </w:pPr>
      <w:r>
        <w:rPr>
          <w:rFonts w:ascii="Arial" w:hAnsi="Arial" w:cs="Arial"/>
          <w:sz w:val="24"/>
          <w:szCs w:val="24"/>
        </w:rPr>
        <w:t xml:space="preserve">Academic literature from authors such as Tony Jeffs and Mark Smith (2010) suggest that universal Youth Work has become ‘lost’ somewhere in the balance of remaining true to the profession and striving to tick the boxes that stakeholders and policy makers wish to see to secure funding. This poses a dilemma to those working with young people (Estyn, 2018).  </w:t>
      </w:r>
    </w:p>
    <w:p w14:paraId="5A5D4873" w14:textId="77777777" w:rsidR="00A25101" w:rsidRPr="002F322C" w:rsidRDefault="00A25101" w:rsidP="00A25101">
      <w:pPr>
        <w:spacing w:line="480" w:lineRule="auto"/>
        <w:rPr>
          <w:rFonts w:ascii="Arial" w:hAnsi="Arial" w:cs="Arial"/>
          <w:b/>
          <w:bCs/>
          <w:sz w:val="24"/>
          <w:szCs w:val="24"/>
        </w:rPr>
      </w:pPr>
      <w:r w:rsidRPr="002F322C">
        <w:rPr>
          <w:rFonts w:ascii="Arial" w:hAnsi="Arial" w:cs="Arial"/>
          <w:b/>
          <w:bCs/>
          <w:sz w:val="24"/>
          <w:szCs w:val="24"/>
        </w:rPr>
        <w:t>2.</w:t>
      </w:r>
      <w:r>
        <w:rPr>
          <w:rFonts w:ascii="Arial" w:hAnsi="Arial" w:cs="Arial"/>
          <w:b/>
          <w:bCs/>
          <w:sz w:val="24"/>
          <w:szCs w:val="24"/>
        </w:rPr>
        <w:t>1.</w:t>
      </w:r>
      <w:r w:rsidRPr="002F322C">
        <w:rPr>
          <w:rFonts w:ascii="Arial" w:hAnsi="Arial" w:cs="Arial"/>
          <w:b/>
          <w:bCs/>
          <w:sz w:val="24"/>
          <w:szCs w:val="24"/>
        </w:rPr>
        <w:t xml:space="preserve"> Background</w:t>
      </w:r>
    </w:p>
    <w:p w14:paraId="47B14BB4" w14:textId="77777777" w:rsidR="00A25101" w:rsidRDefault="00A25101" w:rsidP="00A25101">
      <w:pPr>
        <w:spacing w:line="480" w:lineRule="auto"/>
        <w:rPr>
          <w:rFonts w:ascii="Arial" w:hAnsi="Arial" w:cs="Arial"/>
          <w:sz w:val="24"/>
          <w:szCs w:val="24"/>
        </w:rPr>
      </w:pPr>
      <w:r>
        <w:rPr>
          <w:rFonts w:ascii="Arial" w:hAnsi="Arial" w:cs="Arial"/>
          <w:sz w:val="24"/>
          <w:szCs w:val="24"/>
        </w:rPr>
        <w:t>The researcher has worked primarily with young people aged 11 to 16, within various Youth Clubs whilst being a BA Hons Youth Work and Social education student.</w:t>
      </w:r>
    </w:p>
    <w:p w14:paraId="77B20FC1" w14:textId="77777777" w:rsidR="00A25101" w:rsidRDefault="00A25101" w:rsidP="00A25101">
      <w:pPr>
        <w:spacing w:line="480" w:lineRule="auto"/>
        <w:rPr>
          <w:rFonts w:ascii="Arial" w:hAnsi="Arial" w:cs="Arial"/>
          <w:sz w:val="24"/>
          <w:szCs w:val="24"/>
        </w:rPr>
      </w:pPr>
      <w:r>
        <w:rPr>
          <w:rFonts w:ascii="Arial" w:hAnsi="Arial" w:cs="Arial"/>
          <w:sz w:val="24"/>
          <w:szCs w:val="24"/>
        </w:rPr>
        <w:t xml:space="preserve">Within this time the researcher has observed and engaged in meaningful Youth Work activities with young people before, during and after the Coronavirus (COVID-19) Pandemic. The researcher had witnessed a severe decline in Youth Work engagement post- covid, prompting doubt if the Youth service could consider focusing on re-inventing Youth Work to make Youth Work more appealing within the aftermath of the Covid- 19 pandemic. Not just for the young people, but for the Youth organisations involved in working hard to chase and secure funding for new projects that would help benefit their young people. </w:t>
      </w:r>
    </w:p>
    <w:p w14:paraId="05135761" w14:textId="77777777" w:rsidR="00A25101" w:rsidRDefault="00A25101" w:rsidP="00A25101">
      <w:pPr>
        <w:spacing w:line="480" w:lineRule="auto"/>
        <w:rPr>
          <w:rFonts w:ascii="Arial" w:hAnsi="Arial" w:cs="Arial"/>
          <w:b/>
          <w:bCs/>
          <w:sz w:val="24"/>
          <w:szCs w:val="24"/>
        </w:rPr>
      </w:pPr>
      <w:r w:rsidRPr="00383390">
        <w:rPr>
          <w:rFonts w:ascii="Arial" w:hAnsi="Arial" w:cs="Arial"/>
          <w:b/>
          <w:bCs/>
          <w:sz w:val="24"/>
          <w:szCs w:val="24"/>
        </w:rPr>
        <w:t>2.</w:t>
      </w:r>
      <w:r>
        <w:rPr>
          <w:rFonts w:ascii="Arial" w:hAnsi="Arial" w:cs="Arial"/>
          <w:b/>
          <w:bCs/>
          <w:sz w:val="24"/>
          <w:szCs w:val="24"/>
        </w:rPr>
        <w:t>2</w:t>
      </w:r>
      <w:r w:rsidRPr="00383390">
        <w:rPr>
          <w:rFonts w:ascii="Arial" w:hAnsi="Arial" w:cs="Arial"/>
          <w:b/>
          <w:bCs/>
          <w:sz w:val="24"/>
          <w:szCs w:val="24"/>
        </w:rPr>
        <w:t xml:space="preserve"> Aims and Objectives</w:t>
      </w:r>
    </w:p>
    <w:p w14:paraId="520BC5E1" w14:textId="77777777" w:rsidR="00A25101" w:rsidRDefault="00A25101" w:rsidP="00A25101">
      <w:pPr>
        <w:spacing w:line="480" w:lineRule="auto"/>
        <w:rPr>
          <w:rFonts w:ascii="Arial" w:hAnsi="Arial" w:cs="Arial"/>
          <w:sz w:val="24"/>
          <w:szCs w:val="24"/>
        </w:rPr>
      </w:pPr>
      <w:r>
        <w:rPr>
          <w:rFonts w:ascii="Arial" w:hAnsi="Arial" w:cs="Arial"/>
          <w:sz w:val="24"/>
          <w:szCs w:val="24"/>
        </w:rPr>
        <w:t xml:space="preserve">This research will aim to identify and address any gaps in current universal Youth Work provision within youth clubs, and if young people are benefitting from engaging in youth clubs.  It is hoped that the research will also help to identify the current strengths and weaknesses of the youth services. By identifying possible </w:t>
      </w:r>
      <w:r>
        <w:rPr>
          <w:rFonts w:ascii="Arial" w:hAnsi="Arial" w:cs="Arial"/>
          <w:sz w:val="24"/>
          <w:szCs w:val="24"/>
        </w:rPr>
        <w:lastRenderedPageBreak/>
        <w:t xml:space="preserve">weaknesses, the information collected within this paper can help to inform the youth service of possible gaps in provision and service delivery. It will also provide valuable information that could help inform current and future policy and practice that would enhance the delivery of Youth Work to young people. </w:t>
      </w:r>
    </w:p>
    <w:p w14:paraId="28B337EF" w14:textId="77777777" w:rsidR="00A25101" w:rsidRPr="00327F1A" w:rsidRDefault="00A25101" w:rsidP="00A25101">
      <w:pPr>
        <w:spacing w:line="480" w:lineRule="auto"/>
        <w:rPr>
          <w:rFonts w:ascii="Arial" w:hAnsi="Arial" w:cs="Arial"/>
          <w:b/>
          <w:bCs/>
          <w:sz w:val="24"/>
          <w:szCs w:val="24"/>
        </w:rPr>
      </w:pPr>
      <w:r w:rsidRPr="00327F1A">
        <w:rPr>
          <w:rFonts w:ascii="Arial" w:hAnsi="Arial" w:cs="Arial"/>
          <w:b/>
          <w:bCs/>
          <w:sz w:val="24"/>
          <w:szCs w:val="24"/>
        </w:rPr>
        <w:t>2.</w:t>
      </w:r>
      <w:r>
        <w:rPr>
          <w:rFonts w:ascii="Arial" w:hAnsi="Arial" w:cs="Arial"/>
          <w:b/>
          <w:bCs/>
          <w:sz w:val="24"/>
          <w:szCs w:val="24"/>
        </w:rPr>
        <w:t>3</w:t>
      </w:r>
      <w:r w:rsidRPr="00327F1A">
        <w:rPr>
          <w:rFonts w:ascii="Arial" w:hAnsi="Arial" w:cs="Arial"/>
          <w:b/>
          <w:bCs/>
          <w:sz w:val="24"/>
          <w:szCs w:val="24"/>
        </w:rPr>
        <w:t xml:space="preserve"> Proposed Methods</w:t>
      </w:r>
    </w:p>
    <w:p w14:paraId="7E759493" w14:textId="77777777" w:rsidR="00A25101" w:rsidRDefault="00A25101" w:rsidP="00A25101">
      <w:pPr>
        <w:spacing w:line="480" w:lineRule="auto"/>
        <w:rPr>
          <w:rFonts w:ascii="Arial" w:hAnsi="Arial" w:cs="Arial"/>
          <w:sz w:val="24"/>
          <w:szCs w:val="24"/>
        </w:rPr>
      </w:pPr>
      <w:r>
        <w:rPr>
          <w:rFonts w:ascii="Arial" w:hAnsi="Arial" w:cs="Arial"/>
          <w:sz w:val="24"/>
          <w:szCs w:val="24"/>
        </w:rPr>
        <w:t>The proposed methodology for this piece of research is dissertation through literature review.</w:t>
      </w:r>
    </w:p>
    <w:p w14:paraId="7FD1D9EA" w14:textId="77777777" w:rsidR="00A25101" w:rsidRDefault="00A25101" w:rsidP="00A25101">
      <w:pPr>
        <w:spacing w:line="480" w:lineRule="auto"/>
        <w:rPr>
          <w:rFonts w:ascii="Arial" w:hAnsi="Arial" w:cs="Arial"/>
          <w:b/>
          <w:bCs/>
          <w:sz w:val="24"/>
          <w:szCs w:val="24"/>
        </w:rPr>
      </w:pPr>
      <w:r w:rsidRPr="00327F1A">
        <w:rPr>
          <w:rFonts w:ascii="Arial" w:hAnsi="Arial" w:cs="Arial"/>
          <w:b/>
          <w:bCs/>
          <w:sz w:val="24"/>
          <w:szCs w:val="24"/>
        </w:rPr>
        <w:t>2.</w:t>
      </w:r>
      <w:r>
        <w:rPr>
          <w:rFonts w:ascii="Arial" w:hAnsi="Arial" w:cs="Arial"/>
          <w:b/>
          <w:bCs/>
          <w:sz w:val="24"/>
          <w:szCs w:val="24"/>
        </w:rPr>
        <w:t>4</w:t>
      </w:r>
      <w:r w:rsidRPr="00327F1A">
        <w:rPr>
          <w:rFonts w:ascii="Arial" w:hAnsi="Arial" w:cs="Arial"/>
          <w:b/>
          <w:bCs/>
          <w:sz w:val="24"/>
          <w:szCs w:val="24"/>
        </w:rPr>
        <w:t xml:space="preserve"> Research Limitations </w:t>
      </w:r>
    </w:p>
    <w:p w14:paraId="30A1D26E" w14:textId="77777777" w:rsidR="00A25101" w:rsidRPr="00BB4934" w:rsidRDefault="00A25101" w:rsidP="00A25101">
      <w:pPr>
        <w:spacing w:line="480" w:lineRule="auto"/>
        <w:rPr>
          <w:rFonts w:ascii="Arial" w:hAnsi="Arial" w:cs="Arial"/>
          <w:sz w:val="24"/>
          <w:szCs w:val="24"/>
        </w:rPr>
      </w:pPr>
      <w:r>
        <w:rPr>
          <w:rFonts w:ascii="Arial" w:hAnsi="Arial" w:cs="Arial"/>
          <w:sz w:val="24"/>
          <w:szCs w:val="24"/>
        </w:rPr>
        <w:t>The data presented in this literature review is based only on England and Wales, and not for Scotland or Northern Ireland. The purpose of this was to keep figures simple, and to provide an overview and comparison of the cuts made to funding between the two countries. It was not possible to obtain 2010 to 2011 expenditure figures across England and Wales, therefore the research focuses on the last decade- 2011 to 2021.</w:t>
      </w:r>
    </w:p>
    <w:p w14:paraId="4B129981" w14:textId="77777777" w:rsidR="00A25101" w:rsidRDefault="00A25101" w:rsidP="00A25101">
      <w:pPr>
        <w:spacing w:line="480" w:lineRule="auto"/>
        <w:rPr>
          <w:rFonts w:ascii="Arial" w:hAnsi="Arial" w:cs="Arial"/>
          <w:sz w:val="24"/>
          <w:szCs w:val="24"/>
        </w:rPr>
      </w:pPr>
      <w:r>
        <w:rPr>
          <w:rFonts w:ascii="Arial" w:hAnsi="Arial" w:cs="Arial"/>
          <w:sz w:val="24"/>
          <w:szCs w:val="24"/>
        </w:rPr>
        <w:t xml:space="preserve">There is a limited amount of empirical research available that discussed the benefits of Youth clubs throughout the United Kingdom. Most of the literature presented within this paper focuses on London Youth Clubs. The reason for this was that there is enough research evidence based throughout London, to support the researcher’s argument- that Youth clubs benefit young people. There was not much research for Wales, other than data collected that shows Youth club attendance from 2010 to 2021. </w:t>
      </w:r>
    </w:p>
    <w:p w14:paraId="2397D803" w14:textId="77777777" w:rsidR="00A25101" w:rsidRDefault="00A25101" w:rsidP="00A25101">
      <w:pPr>
        <w:spacing w:line="480" w:lineRule="auto"/>
        <w:rPr>
          <w:rFonts w:ascii="Arial" w:hAnsi="Arial" w:cs="Arial"/>
          <w:sz w:val="24"/>
          <w:szCs w:val="24"/>
        </w:rPr>
      </w:pPr>
      <w:r>
        <w:rPr>
          <w:rFonts w:ascii="Arial" w:hAnsi="Arial" w:cs="Arial"/>
          <w:sz w:val="24"/>
          <w:szCs w:val="24"/>
        </w:rPr>
        <w:t xml:space="preserve">It was also not possible to give an indication of how many young people attended youth clubs throughout England from 2010 to 2021. </w:t>
      </w:r>
    </w:p>
    <w:p w14:paraId="13469F05" w14:textId="77777777" w:rsidR="00A25101" w:rsidRDefault="00A25101" w:rsidP="00A25101">
      <w:pPr>
        <w:spacing w:line="480" w:lineRule="auto"/>
        <w:rPr>
          <w:rFonts w:ascii="Arial" w:hAnsi="Arial" w:cs="Arial"/>
          <w:sz w:val="24"/>
          <w:szCs w:val="24"/>
        </w:rPr>
      </w:pPr>
      <w:r>
        <w:rPr>
          <w:rFonts w:ascii="Arial" w:hAnsi="Arial" w:cs="Arial"/>
          <w:sz w:val="24"/>
          <w:szCs w:val="24"/>
        </w:rPr>
        <w:lastRenderedPageBreak/>
        <w:t xml:space="preserve">Some Government publications had been removed from the Government archives; therefore, the researcher was not able to access the whole publication to go into depth regarding Margaret Hodge’s speech with the IPPR in 2005. However, there was secondary references that mentioned the original removed article, and these have had to be used to provide referencing. </w:t>
      </w:r>
    </w:p>
    <w:p w14:paraId="7C7FCF35" w14:textId="77777777" w:rsidR="00A25101" w:rsidRDefault="00A25101" w:rsidP="00A25101">
      <w:pPr>
        <w:spacing w:line="480" w:lineRule="auto"/>
        <w:rPr>
          <w:rFonts w:ascii="Arial" w:hAnsi="Arial" w:cs="Arial"/>
          <w:sz w:val="24"/>
          <w:szCs w:val="24"/>
        </w:rPr>
      </w:pPr>
    </w:p>
    <w:p w14:paraId="1ACEECB4" w14:textId="77777777" w:rsidR="00A25101" w:rsidRDefault="00A25101" w:rsidP="00A25101">
      <w:pPr>
        <w:spacing w:line="480" w:lineRule="auto"/>
        <w:rPr>
          <w:rFonts w:ascii="Arial" w:hAnsi="Arial" w:cs="Arial"/>
          <w:sz w:val="24"/>
          <w:szCs w:val="24"/>
        </w:rPr>
      </w:pPr>
    </w:p>
    <w:p w14:paraId="40238636" w14:textId="77777777" w:rsidR="00A25101" w:rsidRDefault="00A25101" w:rsidP="00A25101">
      <w:pPr>
        <w:spacing w:line="480" w:lineRule="auto"/>
        <w:rPr>
          <w:rFonts w:ascii="Arial" w:hAnsi="Arial" w:cs="Arial"/>
          <w:sz w:val="24"/>
          <w:szCs w:val="24"/>
        </w:rPr>
      </w:pPr>
    </w:p>
    <w:p w14:paraId="1AAE9B92" w14:textId="77777777" w:rsidR="00A25101" w:rsidRDefault="00A25101" w:rsidP="00A25101">
      <w:pPr>
        <w:spacing w:line="480" w:lineRule="auto"/>
        <w:rPr>
          <w:rFonts w:ascii="Arial" w:hAnsi="Arial" w:cs="Arial"/>
          <w:sz w:val="24"/>
          <w:szCs w:val="24"/>
        </w:rPr>
      </w:pPr>
    </w:p>
    <w:p w14:paraId="1A85213D" w14:textId="77777777" w:rsidR="00A25101" w:rsidRDefault="00A25101" w:rsidP="00A25101">
      <w:pPr>
        <w:spacing w:line="480" w:lineRule="auto"/>
        <w:rPr>
          <w:rFonts w:ascii="Arial" w:hAnsi="Arial" w:cs="Arial"/>
          <w:sz w:val="24"/>
          <w:szCs w:val="24"/>
        </w:rPr>
      </w:pPr>
    </w:p>
    <w:p w14:paraId="6C10154E" w14:textId="77777777" w:rsidR="00A25101" w:rsidRDefault="00A25101" w:rsidP="00A25101">
      <w:pPr>
        <w:spacing w:line="480" w:lineRule="auto"/>
        <w:rPr>
          <w:rFonts w:ascii="Arial" w:hAnsi="Arial" w:cs="Arial"/>
          <w:sz w:val="24"/>
          <w:szCs w:val="24"/>
        </w:rPr>
      </w:pPr>
    </w:p>
    <w:p w14:paraId="7EAEAE75" w14:textId="77777777" w:rsidR="00A25101" w:rsidRDefault="00A25101" w:rsidP="00A25101">
      <w:pPr>
        <w:spacing w:line="480" w:lineRule="auto"/>
        <w:rPr>
          <w:rFonts w:ascii="Arial" w:hAnsi="Arial" w:cs="Arial"/>
          <w:sz w:val="24"/>
          <w:szCs w:val="24"/>
        </w:rPr>
      </w:pPr>
    </w:p>
    <w:p w14:paraId="3C4B6017" w14:textId="77777777" w:rsidR="00A25101" w:rsidRDefault="00A25101" w:rsidP="00A25101">
      <w:pPr>
        <w:spacing w:line="480" w:lineRule="auto"/>
        <w:rPr>
          <w:rFonts w:ascii="Arial" w:hAnsi="Arial" w:cs="Arial"/>
          <w:sz w:val="24"/>
          <w:szCs w:val="24"/>
        </w:rPr>
      </w:pPr>
    </w:p>
    <w:p w14:paraId="79675F8C" w14:textId="77777777" w:rsidR="00A25101" w:rsidRDefault="00A25101" w:rsidP="00A25101">
      <w:pPr>
        <w:spacing w:line="480" w:lineRule="auto"/>
        <w:rPr>
          <w:rFonts w:ascii="Arial" w:hAnsi="Arial" w:cs="Arial"/>
          <w:sz w:val="24"/>
          <w:szCs w:val="24"/>
        </w:rPr>
      </w:pPr>
    </w:p>
    <w:p w14:paraId="04B6EBD8" w14:textId="77777777" w:rsidR="00A25101" w:rsidRDefault="00A25101" w:rsidP="00A25101">
      <w:pPr>
        <w:spacing w:line="480" w:lineRule="auto"/>
        <w:rPr>
          <w:rFonts w:ascii="Arial" w:hAnsi="Arial" w:cs="Arial"/>
          <w:sz w:val="24"/>
          <w:szCs w:val="24"/>
        </w:rPr>
      </w:pPr>
    </w:p>
    <w:p w14:paraId="3EB26B68" w14:textId="77777777" w:rsidR="00A25101" w:rsidRDefault="00A25101" w:rsidP="00A25101">
      <w:pPr>
        <w:spacing w:line="480" w:lineRule="auto"/>
        <w:rPr>
          <w:rFonts w:ascii="Arial" w:hAnsi="Arial" w:cs="Arial"/>
          <w:sz w:val="24"/>
          <w:szCs w:val="24"/>
        </w:rPr>
      </w:pPr>
    </w:p>
    <w:p w14:paraId="74054712" w14:textId="77777777" w:rsidR="00A25101" w:rsidRDefault="00A25101" w:rsidP="00A25101">
      <w:pPr>
        <w:spacing w:line="480" w:lineRule="auto"/>
        <w:rPr>
          <w:rFonts w:ascii="Arial" w:hAnsi="Arial" w:cs="Arial"/>
          <w:sz w:val="24"/>
          <w:szCs w:val="24"/>
        </w:rPr>
      </w:pPr>
    </w:p>
    <w:p w14:paraId="38DECA88" w14:textId="77777777" w:rsidR="00A25101" w:rsidRDefault="00A25101" w:rsidP="00A25101">
      <w:pPr>
        <w:spacing w:line="480" w:lineRule="auto"/>
        <w:rPr>
          <w:rFonts w:ascii="Arial" w:hAnsi="Arial" w:cs="Arial"/>
          <w:sz w:val="24"/>
          <w:szCs w:val="24"/>
        </w:rPr>
      </w:pPr>
    </w:p>
    <w:p w14:paraId="3D696684" w14:textId="77777777" w:rsidR="00A25101" w:rsidRDefault="00A25101" w:rsidP="00A25101">
      <w:pPr>
        <w:spacing w:line="480" w:lineRule="auto"/>
        <w:rPr>
          <w:rFonts w:ascii="Arial" w:hAnsi="Arial" w:cs="Arial"/>
          <w:sz w:val="24"/>
          <w:szCs w:val="24"/>
        </w:rPr>
      </w:pPr>
    </w:p>
    <w:p w14:paraId="6ED2BDBC" w14:textId="77777777" w:rsidR="00A25101" w:rsidRDefault="00A25101" w:rsidP="00A25101">
      <w:pPr>
        <w:spacing w:line="480" w:lineRule="auto"/>
        <w:rPr>
          <w:rFonts w:ascii="Arial" w:hAnsi="Arial" w:cs="Arial"/>
          <w:sz w:val="24"/>
          <w:szCs w:val="24"/>
        </w:rPr>
      </w:pPr>
    </w:p>
    <w:p w14:paraId="31E9FDD5" w14:textId="77777777" w:rsidR="00A25101" w:rsidRDefault="00A25101" w:rsidP="00A25101">
      <w:pPr>
        <w:spacing w:line="480" w:lineRule="auto"/>
        <w:rPr>
          <w:rFonts w:ascii="Arial" w:hAnsi="Arial" w:cs="Arial"/>
          <w:sz w:val="24"/>
          <w:szCs w:val="24"/>
        </w:rPr>
      </w:pPr>
    </w:p>
    <w:p w14:paraId="446BF033" w14:textId="77777777" w:rsidR="00674423" w:rsidRPr="00ED46CE" w:rsidRDefault="00674423" w:rsidP="00674423">
      <w:pPr>
        <w:spacing w:line="480" w:lineRule="auto"/>
        <w:rPr>
          <w:rFonts w:ascii="Arial" w:hAnsi="Arial" w:cs="Arial"/>
          <w:b/>
          <w:bCs/>
          <w:sz w:val="24"/>
          <w:szCs w:val="24"/>
        </w:rPr>
      </w:pPr>
      <w:r w:rsidRPr="00ED46CE">
        <w:rPr>
          <w:rFonts w:ascii="Arial" w:hAnsi="Arial" w:cs="Arial"/>
          <w:b/>
          <w:bCs/>
          <w:sz w:val="24"/>
          <w:szCs w:val="24"/>
        </w:rPr>
        <w:lastRenderedPageBreak/>
        <w:t>Chapter 2.5: Youth Clubs: A thing of the past?</w:t>
      </w:r>
    </w:p>
    <w:p w14:paraId="7BEABBB3" w14:textId="77777777" w:rsidR="00674423" w:rsidRDefault="00674423" w:rsidP="00674423">
      <w:pPr>
        <w:spacing w:line="480" w:lineRule="auto"/>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idea here is not to explore how youth work began. However, it is important to acknowledge the purpose of youth clubs earlier in time to see how youth clubs are continuing to benefit young people. </w:t>
      </w:r>
    </w:p>
    <w:p w14:paraId="772FC6CC" w14:textId="77777777" w:rsidR="00674423" w:rsidRPr="00D56D31" w:rsidRDefault="00674423" w:rsidP="00674423">
      <w:pPr>
        <w:spacing w:line="480" w:lineRule="auto"/>
        <w:rPr>
          <w:rFonts w:ascii="Arial" w:hAnsi="Arial" w:cs="Arial"/>
          <w:sz w:val="24"/>
          <w:szCs w:val="24"/>
        </w:rPr>
      </w:pPr>
      <w:r w:rsidRPr="00D56D31">
        <w:rPr>
          <w:rFonts w:ascii="Arial" w:hAnsi="Arial" w:cs="Arial"/>
          <w:sz w:val="24"/>
          <w:szCs w:val="24"/>
        </w:rPr>
        <w:t>It may not be possible to pinpoint the exact time when Youth Work began in the United Kingdom; however, it is believed that the earliest origination of youth clubs can be dated back to the late 1700s when Youth Work was first associated with Christian Sunday schools. The beginning of the eighteenth century was when young people engaged in informal education by attending ragged schools. These schools aimed to address young people not already in formal education by providing them with an alternative route to learning and engaging in recreational activities. The start of the nineteenth century saw the formation of the YMCA</w:t>
      </w:r>
      <w:r>
        <w:rPr>
          <w:rFonts w:ascii="Arial" w:hAnsi="Arial" w:cs="Arial"/>
          <w:sz w:val="24"/>
          <w:szCs w:val="24"/>
        </w:rPr>
        <w:t>,</w:t>
      </w:r>
      <w:r w:rsidRPr="00D56D31">
        <w:rPr>
          <w:rFonts w:ascii="Arial" w:hAnsi="Arial" w:cs="Arial"/>
          <w:sz w:val="24"/>
          <w:szCs w:val="24"/>
        </w:rPr>
        <w:t xml:space="preserve"> a well-known youth organi</w:t>
      </w:r>
      <w:r>
        <w:rPr>
          <w:rFonts w:ascii="Arial" w:hAnsi="Arial" w:cs="Arial"/>
          <w:sz w:val="24"/>
          <w:szCs w:val="24"/>
        </w:rPr>
        <w:t>z</w:t>
      </w:r>
      <w:r w:rsidRPr="00D56D31">
        <w:rPr>
          <w:rFonts w:ascii="Arial" w:hAnsi="Arial" w:cs="Arial"/>
          <w:sz w:val="24"/>
          <w:szCs w:val="24"/>
        </w:rPr>
        <w:t>ation with over 65 million members in over 120 countries worldwide. From here onwards, other well-known youth organi</w:t>
      </w:r>
      <w:r>
        <w:rPr>
          <w:rFonts w:ascii="Arial" w:hAnsi="Arial" w:cs="Arial"/>
          <w:sz w:val="24"/>
          <w:szCs w:val="24"/>
        </w:rPr>
        <w:t>z</w:t>
      </w:r>
      <w:r w:rsidRPr="00D56D31">
        <w:rPr>
          <w:rFonts w:ascii="Arial" w:hAnsi="Arial" w:cs="Arial"/>
          <w:sz w:val="24"/>
          <w:szCs w:val="24"/>
        </w:rPr>
        <w:t xml:space="preserve">ations were formed, such as Boys Brigade (1883), The boy scout movement (1907), the Girl Guides movement (1910), and the famous Welsh youth association- The Urdd </w:t>
      </w:r>
      <w:proofErr w:type="spellStart"/>
      <w:r w:rsidRPr="00D56D31">
        <w:rPr>
          <w:rFonts w:ascii="Arial" w:hAnsi="Arial" w:cs="Arial"/>
          <w:sz w:val="24"/>
          <w:szCs w:val="24"/>
        </w:rPr>
        <w:t>Gobaith</w:t>
      </w:r>
      <w:proofErr w:type="spellEnd"/>
      <w:r w:rsidRPr="00D56D31">
        <w:rPr>
          <w:rFonts w:ascii="Arial" w:hAnsi="Arial" w:cs="Arial"/>
          <w:sz w:val="24"/>
          <w:szCs w:val="24"/>
        </w:rPr>
        <w:t xml:space="preserve"> Cymru (1922). </w:t>
      </w:r>
    </w:p>
    <w:p w14:paraId="7EEA7B37" w14:textId="77777777" w:rsidR="00674423" w:rsidRDefault="00674423" w:rsidP="00674423">
      <w:pPr>
        <w:spacing w:line="480" w:lineRule="auto"/>
        <w:rPr>
          <w:rFonts w:ascii="Arial" w:hAnsi="Arial" w:cs="Arial"/>
          <w:sz w:val="24"/>
          <w:szCs w:val="24"/>
        </w:rPr>
      </w:pPr>
      <w:r>
        <w:rPr>
          <w:rFonts w:ascii="Arial" w:hAnsi="Arial" w:cs="Arial"/>
          <w:sz w:val="24"/>
          <w:szCs w:val="24"/>
        </w:rPr>
        <w:t xml:space="preserve">To explain briefly, </w:t>
      </w:r>
      <w:r w:rsidRPr="00D56D31">
        <w:rPr>
          <w:rFonts w:ascii="Arial" w:hAnsi="Arial" w:cs="Arial"/>
          <w:sz w:val="24"/>
          <w:szCs w:val="24"/>
        </w:rPr>
        <w:t xml:space="preserve">shortly after </w:t>
      </w:r>
      <w:r>
        <w:rPr>
          <w:rFonts w:ascii="Arial" w:hAnsi="Arial" w:cs="Arial"/>
          <w:sz w:val="24"/>
          <w:szCs w:val="24"/>
        </w:rPr>
        <w:t>World War 2, the youth sector went from strength to strength in helping</w:t>
      </w:r>
      <w:r w:rsidRPr="00D56D31">
        <w:rPr>
          <w:rFonts w:ascii="Arial" w:hAnsi="Arial" w:cs="Arial"/>
          <w:sz w:val="24"/>
          <w:szCs w:val="24"/>
        </w:rPr>
        <w:t xml:space="preserve"> educate young people and to help develop their skills. The Albemarle Report (1960) was a significant milestone in Youth Work history that provided a framework for securing funding to build and maintain Youth centres. Many Youth work jobs were secured, and Youth Work </w:t>
      </w:r>
      <w:r>
        <w:rPr>
          <w:rFonts w:ascii="Arial" w:hAnsi="Arial" w:cs="Arial"/>
          <w:sz w:val="24"/>
          <w:szCs w:val="24"/>
        </w:rPr>
        <w:t xml:space="preserve">throughout centres </w:t>
      </w:r>
      <w:r w:rsidRPr="00D56D31">
        <w:rPr>
          <w:rFonts w:ascii="Arial" w:hAnsi="Arial" w:cs="Arial"/>
          <w:sz w:val="24"/>
          <w:szCs w:val="24"/>
        </w:rPr>
        <w:t>was a success over the next decade. However, the success of the Youth Service was short-lived</w:t>
      </w:r>
      <w:r>
        <w:rPr>
          <w:rFonts w:ascii="Arial" w:hAnsi="Arial" w:cs="Arial"/>
          <w:sz w:val="24"/>
          <w:szCs w:val="24"/>
        </w:rPr>
        <w:t xml:space="preserve"> w</w:t>
      </w:r>
      <w:r w:rsidRPr="00D56D31">
        <w:rPr>
          <w:rFonts w:ascii="Arial" w:hAnsi="Arial" w:cs="Arial"/>
          <w:sz w:val="24"/>
          <w:szCs w:val="24"/>
        </w:rPr>
        <w:t xml:space="preserve">hen </w:t>
      </w:r>
      <w:r>
        <w:rPr>
          <w:rFonts w:ascii="Arial" w:hAnsi="Arial" w:cs="Arial"/>
          <w:sz w:val="24"/>
          <w:szCs w:val="24"/>
        </w:rPr>
        <w:t xml:space="preserve">the Conservative Prime Minister </w:t>
      </w:r>
      <w:r w:rsidRPr="00D56D31">
        <w:rPr>
          <w:rFonts w:ascii="Arial" w:hAnsi="Arial" w:cs="Arial"/>
          <w:sz w:val="24"/>
          <w:szCs w:val="24"/>
        </w:rPr>
        <w:t>did not accept the report</w:t>
      </w:r>
      <w:r>
        <w:rPr>
          <w:rFonts w:ascii="Arial" w:hAnsi="Arial" w:cs="Arial"/>
          <w:sz w:val="24"/>
          <w:szCs w:val="24"/>
        </w:rPr>
        <w:t xml:space="preserve">. It is believed that the Government funding was cut because of a lack of attendance at the </w:t>
      </w:r>
      <w:r>
        <w:rPr>
          <w:rFonts w:ascii="Arial" w:hAnsi="Arial" w:cs="Arial"/>
          <w:sz w:val="24"/>
          <w:szCs w:val="24"/>
        </w:rPr>
        <w:lastRenderedPageBreak/>
        <w:t>Youth centres. The</w:t>
      </w:r>
      <w:r w:rsidRPr="00D56D31">
        <w:rPr>
          <w:rFonts w:ascii="Arial" w:hAnsi="Arial" w:cs="Arial"/>
          <w:sz w:val="24"/>
          <w:szCs w:val="24"/>
        </w:rPr>
        <w:t xml:space="preserve"> idea was </w:t>
      </w:r>
      <w:r>
        <w:rPr>
          <w:rFonts w:ascii="Arial" w:hAnsi="Arial" w:cs="Arial"/>
          <w:sz w:val="24"/>
          <w:szCs w:val="24"/>
        </w:rPr>
        <w:t xml:space="preserve">then </w:t>
      </w:r>
      <w:r w:rsidRPr="00D56D31">
        <w:rPr>
          <w:rFonts w:ascii="Arial" w:hAnsi="Arial" w:cs="Arial"/>
          <w:sz w:val="24"/>
          <w:szCs w:val="24"/>
        </w:rPr>
        <w:t xml:space="preserve">to continue to work with young people throughout their communities. </w:t>
      </w:r>
      <w:r>
        <w:rPr>
          <w:rFonts w:ascii="Arial" w:hAnsi="Arial" w:cs="Arial"/>
          <w:sz w:val="24"/>
          <w:szCs w:val="24"/>
        </w:rPr>
        <w:t>At this point,</w:t>
      </w:r>
      <w:r w:rsidRPr="00D56D31">
        <w:rPr>
          <w:rFonts w:ascii="Arial" w:hAnsi="Arial" w:cs="Arial"/>
          <w:sz w:val="24"/>
          <w:szCs w:val="24"/>
        </w:rPr>
        <w:t xml:space="preserve"> detached Youth work</w:t>
      </w:r>
      <w:r>
        <w:rPr>
          <w:rFonts w:ascii="Arial" w:hAnsi="Arial" w:cs="Arial"/>
          <w:sz w:val="24"/>
          <w:szCs w:val="24"/>
        </w:rPr>
        <w:t xml:space="preserve"> throughout the community was favoured over the Youth clubs. </w:t>
      </w:r>
    </w:p>
    <w:p w14:paraId="0485D79B" w14:textId="77777777" w:rsidR="00674423" w:rsidRDefault="00674423" w:rsidP="00674423">
      <w:pPr>
        <w:spacing w:line="480" w:lineRule="auto"/>
        <w:rPr>
          <w:rFonts w:ascii="Arial" w:hAnsi="Arial" w:cs="Arial"/>
          <w:sz w:val="24"/>
          <w:szCs w:val="24"/>
        </w:rPr>
      </w:pPr>
      <w:r>
        <w:rPr>
          <w:rFonts w:ascii="Arial" w:hAnsi="Arial" w:cs="Arial"/>
          <w:sz w:val="24"/>
          <w:szCs w:val="24"/>
        </w:rPr>
        <w:t xml:space="preserve">It can be said that Youth clubs are the pinnacle of traditional Youth Work practice. Developed specifically to address young people's educational and social needs, the principle, and purposes of open youth work within a Youth centre have not changed in terms of value. Those who are Youth Workers working in the Youth club environment will see first-hand how young people benefit from engaging in Youth clubs. It can be difficult for society to understand how and why youth clubs exist. Often there is the assumption that the purpose of the Youth club is to get young people off the street and give them something to do. Although this is not entirely false, Youth Work aims to complement formal education. Youth Work is unique in its approach to working alongside young people. It supports young people in developing their personal, social, and educational skills as to the subjects taught in a classroom. </w:t>
      </w:r>
    </w:p>
    <w:p w14:paraId="1DAD1B12" w14:textId="77777777" w:rsidR="00674423" w:rsidRDefault="00674423" w:rsidP="00674423">
      <w:pPr>
        <w:spacing w:line="480" w:lineRule="auto"/>
        <w:rPr>
          <w:rFonts w:ascii="Arial" w:hAnsi="Arial" w:cs="Arial"/>
          <w:sz w:val="24"/>
          <w:szCs w:val="24"/>
        </w:rPr>
      </w:pPr>
      <w:r>
        <w:rPr>
          <w:rFonts w:ascii="Arial" w:hAnsi="Arial" w:cs="Arial"/>
          <w:sz w:val="24"/>
          <w:szCs w:val="24"/>
        </w:rPr>
        <w:t xml:space="preserve">It is not easy to demonstrate the value and significance Youth clubs can have on young people without first understanding what Youth Work is. </w:t>
      </w:r>
    </w:p>
    <w:p w14:paraId="14F43924" w14:textId="77777777" w:rsidR="00674423" w:rsidRDefault="00674423" w:rsidP="00674423">
      <w:pPr>
        <w:spacing w:line="480" w:lineRule="auto"/>
        <w:rPr>
          <w:rFonts w:ascii="Arial" w:hAnsi="Arial" w:cs="Arial"/>
          <w:sz w:val="24"/>
          <w:szCs w:val="24"/>
        </w:rPr>
      </w:pPr>
      <w:r>
        <w:rPr>
          <w:rFonts w:ascii="Arial" w:hAnsi="Arial" w:cs="Arial"/>
          <w:sz w:val="24"/>
          <w:szCs w:val="24"/>
        </w:rPr>
        <w:t>The National Occupational Standards for Youth Work in Wales (</w:t>
      </w:r>
      <w:proofErr w:type="spellStart"/>
      <w:r>
        <w:rPr>
          <w:rFonts w:ascii="Arial" w:hAnsi="Arial" w:cs="Arial"/>
          <w:sz w:val="24"/>
          <w:szCs w:val="24"/>
        </w:rPr>
        <w:t>Cld</w:t>
      </w:r>
      <w:proofErr w:type="spellEnd"/>
      <w:r>
        <w:rPr>
          <w:rFonts w:ascii="Arial" w:hAnsi="Arial" w:cs="Arial"/>
          <w:sz w:val="24"/>
          <w:szCs w:val="24"/>
        </w:rPr>
        <w:t xml:space="preserve"> Standards Council, 2019) describes the purpose of Youth Work as:</w:t>
      </w:r>
    </w:p>
    <w:p w14:paraId="7840C502" w14:textId="77777777" w:rsidR="00674423" w:rsidRDefault="00674423" w:rsidP="00674423">
      <w:pPr>
        <w:spacing w:line="480" w:lineRule="auto"/>
        <w:ind w:left="720"/>
        <w:rPr>
          <w:rFonts w:ascii="Arial" w:hAnsi="Arial" w:cs="Arial"/>
          <w:i/>
          <w:iCs/>
          <w:sz w:val="24"/>
          <w:szCs w:val="24"/>
        </w:rPr>
      </w:pPr>
      <w:r>
        <w:rPr>
          <w:rFonts w:ascii="Arial" w:hAnsi="Arial" w:cs="Arial"/>
          <w:i/>
          <w:iCs/>
          <w:sz w:val="24"/>
          <w:szCs w:val="24"/>
        </w:rPr>
        <w:t>T</w:t>
      </w:r>
      <w:r w:rsidRPr="001B70E7">
        <w:rPr>
          <w:rFonts w:ascii="Arial" w:hAnsi="Arial" w:cs="Arial"/>
          <w:i/>
          <w:iCs/>
          <w:sz w:val="24"/>
          <w:szCs w:val="24"/>
        </w:rPr>
        <w:t>o "enable young people to develop holistically, working with them to facilitate their personal, social and educational development, to enable them to develop their voice, influence, and place in society and to reach their full potential."</w:t>
      </w:r>
    </w:p>
    <w:p w14:paraId="67D2E100" w14:textId="77777777" w:rsidR="00674423" w:rsidRDefault="00674423" w:rsidP="00674423">
      <w:pPr>
        <w:spacing w:line="480" w:lineRule="auto"/>
        <w:rPr>
          <w:rFonts w:ascii="Arial" w:hAnsi="Arial" w:cs="Arial"/>
          <w:sz w:val="24"/>
          <w:szCs w:val="24"/>
        </w:rPr>
      </w:pPr>
      <w:r>
        <w:rPr>
          <w:rFonts w:ascii="Arial" w:hAnsi="Arial" w:cs="Arial"/>
          <w:sz w:val="24"/>
          <w:szCs w:val="24"/>
        </w:rPr>
        <w:t xml:space="preserve">There is limited research to explore how Youth clubs alone benefit young people. To understand the significance of Youth clubs, we need first to understand what youth work is and how young people benefit from the youth work within the club </w:t>
      </w:r>
      <w:r>
        <w:rPr>
          <w:rFonts w:ascii="Arial" w:hAnsi="Arial" w:cs="Arial"/>
          <w:sz w:val="24"/>
          <w:szCs w:val="24"/>
        </w:rPr>
        <w:lastRenderedPageBreak/>
        <w:t>environment. However, Youth Work has always been associated with informal education since the development of Sunday schools. This is the foundation on which youth work practice is built by '</w:t>
      </w:r>
      <w:r w:rsidRPr="007C21A3">
        <w:rPr>
          <w:rFonts w:ascii="Arial" w:hAnsi="Arial" w:cs="Arial"/>
          <w:i/>
          <w:iCs/>
          <w:sz w:val="24"/>
          <w:szCs w:val="24"/>
        </w:rPr>
        <w:t>drawing on the philosophy of liberal education</w:t>
      </w:r>
      <w:r>
        <w:rPr>
          <w:rFonts w:ascii="Arial" w:hAnsi="Arial" w:cs="Arial"/>
          <w:i/>
          <w:iCs/>
          <w:sz w:val="24"/>
          <w:szCs w:val="24"/>
        </w:rPr>
        <w:t xml:space="preserve">' </w:t>
      </w:r>
      <w:r>
        <w:rPr>
          <w:rFonts w:ascii="Arial" w:hAnsi="Arial" w:cs="Arial"/>
          <w:sz w:val="24"/>
          <w:szCs w:val="24"/>
        </w:rPr>
        <w:t>(Jeffs and Smith, 2010).</w:t>
      </w:r>
    </w:p>
    <w:p w14:paraId="200E9FD5" w14:textId="77777777" w:rsidR="00674423" w:rsidRPr="002A32BB" w:rsidRDefault="00674423" w:rsidP="00674423">
      <w:pPr>
        <w:spacing w:line="480" w:lineRule="auto"/>
        <w:rPr>
          <w:rFonts w:ascii="Arial" w:hAnsi="Arial" w:cs="Arial"/>
          <w:sz w:val="24"/>
          <w:szCs w:val="24"/>
        </w:rPr>
      </w:pPr>
      <w:r>
        <w:rPr>
          <w:rFonts w:ascii="Arial" w:hAnsi="Arial" w:cs="Arial"/>
          <w:sz w:val="24"/>
          <w:szCs w:val="24"/>
        </w:rPr>
        <w:t xml:space="preserve">The Estyn publication: </w:t>
      </w:r>
      <w:r>
        <w:rPr>
          <w:rFonts w:ascii="Arial" w:hAnsi="Arial" w:cs="Arial"/>
          <w:i/>
          <w:iCs/>
          <w:sz w:val="24"/>
          <w:szCs w:val="24"/>
        </w:rPr>
        <w:t>'</w:t>
      </w:r>
      <w:r w:rsidRPr="002A32BB">
        <w:rPr>
          <w:rFonts w:ascii="Arial" w:hAnsi="Arial" w:cs="Arial"/>
          <w:i/>
          <w:iCs/>
          <w:sz w:val="24"/>
          <w:szCs w:val="24"/>
        </w:rPr>
        <w:t>Understanding the value of Youth Work and Youth Workers</w:t>
      </w:r>
      <w:r>
        <w:rPr>
          <w:rFonts w:ascii="Arial" w:hAnsi="Arial" w:cs="Arial"/>
          <w:i/>
          <w:iCs/>
          <w:sz w:val="24"/>
          <w:szCs w:val="24"/>
        </w:rPr>
        <w:t xml:space="preserve">' (2021) </w:t>
      </w:r>
      <w:r>
        <w:rPr>
          <w:rFonts w:ascii="Arial" w:hAnsi="Arial" w:cs="Arial"/>
          <w:sz w:val="24"/>
          <w:szCs w:val="24"/>
        </w:rPr>
        <w:t xml:space="preserve">has described Youth Work in the following context. </w:t>
      </w:r>
    </w:p>
    <w:p w14:paraId="6C167841" w14:textId="77777777" w:rsidR="00674423" w:rsidRDefault="00674423" w:rsidP="00674423">
      <w:pPr>
        <w:spacing w:line="480" w:lineRule="auto"/>
        <w:rPr>
          <w:rFonts w:ascii="Arial" w:hAnsi="Arial" w:cs="Arial"/>
          <w:sz w:val="24"/>
          <w:szCs w:val="24"/>
        </w:rPr>
      </w:pPr>
    </w:p>
    <w:p w14:paraId="35105990" w14:textId="77777777" w:rsidR="00674423" w:rsidRDefault="00674423" w:rsidP="00674423">
      <w:pPr>
        <w:spacing w:line="480" w:lineRule="auto"/>
        <w:ind w:left="720"/>
        <w:rPr>
          <w:rFonts w:ascii="Arial" w:hAnsi="Arial" w:cs="Arial"/>
          <w:i/>
          <w:iCs/>
          <w:color w:val="0B0C0C"/>
          <w:sz w:val="24"/>
          <w:szCs w:val="24"/>
          <w:shd w:val="clear" w:color="auto" w:fill="FFFFFF"/>
        </w:rPr>
      </w:pPr>
      <w:r>
        <w:rPr>
          <w:rFonts w:ascii="Arial" w:hAnsi="Arial" w:cs="Arial"/>
          <w:i/>
          <w:iCs/>
          <w:color w:val="0B0C0C"/>
          <w:sz w:val="24"/>
          <w:szCs w:val="24"/>
          <w:shd w:val="clear" w:color="auto" w:fill="FFFFFF"/>
        </w:rPr>
        <w:t>"</w:t>
      </w:r>
      <w:r w:rsidRPr="0073067E">
        <w:rPr>
          <w:rFonts w:ascii="Arial" w:hAnsi="Arial" w:cs="Arial"/>
          <w:i/>
          <w:iCs/>
          <w:color w:val="0B0C0C"/>
          <w:sz w:val="24"/>
          <w:szCs w:val="24"/>
          <w:shd w:val="clear" w:color="auto" w:fill="FFFFFF"/>
        </w:rPr>
        <w:t>Youth work</w:t>
      </w:r>
      <w:r>
        <w:rPr>
          <w:rFonts w:ascii="Arial" w:hAnsi="Arial" w:cs="Arial"/>
          <w:i/>
          <w:iCs/>
          <w:color w:val="0B0C0C"/>
          <w:sz w:val="24"/>
          <w:szCs w:val="24"/>
          <w:shd w:val="clear" w:color="auto" w:fill="FFFFFF"/>
        </w:rPr>
        <w:t>'</w:t>
      </w:r>
      <w:r w:rsidRPr="0073067E">
        <w:rPr>
          <w:rFonts w:ascii="Arial" w:hAnsi="Arial" w:cs="Arial"/>
          <w:i/>
          <w:iCs/>
          <w:color w:val="0B0C0C"/>
          <w:sz w:val="24"/>
          <w:szCs w:val="24"/>
          <w:shd w:val="clear" w:color="auto" w:fill="FFFFFF"/>
        </w:rPr>
        <w:t xml:space="preserve"> is a recognised methodology for working with young people, which is supported by National Occupational Standards (NOS) and, professional qualifications. Youth work builds on the establishment of good working relationships with young people aged 11-25 years old in which their needs are put first, irrespective of whether the contacts with young people are voluntary or mandatory. Youth work training in Wales is based on the legal definitions of youth work and follows the principles of youth work to deliver learning opportunities that are inclusive as well as educative, expressive, participative, and empowering</w:t>
      </w:r>
      <w:r>
        <w:rPr>
          <w:rFonts w:ascii="Arial" w:hAnsi="Arial" w:cs="Arial"/>
          <w:i/>
          <w:iCs/>
          <w:color w:val="0B0C0C"/>
          <w:sz w:val="24"/>
          <w:szCs w:val="24"/>
          <w:shd w:val="clear" w:color="auto" w:fill="FFFFFF"/>
        </w:rPr>
        <w:t>"</w:t>
      </w:r>
      <w:r w:rsidRPr="0073067E">
        <w:rPr>
          <w:rFonts w:ascii="Arial" w:hAnsi="Arial" w:cs="Arial"/>
          <w:i/>
          <w:iCs/>
          <w:color w:val="0B0C0C"/>
          <w:sz w:val="24"/>
          <w:szCs w:val="24"/>
          <w:shd w:val="clear" w:color="auto" w:fill="FFFFFF"/>
        </w:rPr>
        <w:t>.</w:t>
      </w:r>
    </w:p>
    <w:p w14:paraId="4F48BE35" w14:textId="77777777" w:rsidR="00674423" w:rsidRDefault="00674423" w:rsidP="00674423">
      <w:pPr>
        <w:spacing w:line="480" w:lineRule="auto"/>
        <w:ind w:left="720"/>
        <w:rPr>
          <w:rFonts w:ascii="Arial" w:hAnsi="Arial" w:cs="Arial"/>
          <w:i/>
          <w:iCs/>
          <w:color w:val="0B0C0C"/>
          <w:sz w:val="24"/>
          <w:szCs w:val="24"/>
          <w:shd w:val="clear" w:color="auto" w:fill="FFFFFF"/>
        </w:rPr>
      </w:pPr>
    </w:p>
    <w:p w14:paraId="34B5C960" w14:textId="77777777" w:rsidR="00674423" w:rsidRDefault="00674423" w:rsidP="00674423">
      <w:pPr>
        <w:spacing w:line="480" w:lineRule="auto"/>
        <w:rPr>
          <w:rFonts w:ascii="Arial" w:hAnsi="Arial" w:cs="Arial"/>
          <w:sz w:val="24"/>
          <w:szCs w:val="24"/>
        </w:rPr>
      </w:pPr>
      <w:r>
        <w:rPr>
          <w:rFonts w:ascii="Arial" w:hAnsi="Arial" w:cs="Arial"/>
          <w:color w:val="0B0C0C"/>
          <w:sz w:val="24"/>
          <w:szCs w:val="24"/>
          <w:shd w:val="clear" w:color="auto" w:fill="FFFFFF"/>
        </w:rPr>
        <w:t xml:space="preserve">The idea of </w:t>
      </w:r>
      <w:r w:rsidRPr="00DE7E64">
        <w:rPr>
          <w:rFonts w:ascii="Arial" w:hAnsi="Arial" w:cs="Arial"/>
          <w:i/>
          <w:iCs/>
          <w:color w:val="0B0C0C"/>
          <w:sz w:val="24"/>
          <w:szCs w:val="24"/>
          <w:shd w:val="clear" w:color="auto" w:fill="FFFFFF"/>
        </w:rPr>
        <w:t>'Open Youth Work access'</w:t>
      </w:r>
      <w:r>
        <w:rPr>
          <w:rFonts w:ascii="Arial" w:hAnsi="Arial" w:cs="Arial"/>
          <w:color w:val="0B0C0C"/>
          <w:sz w:val="24"/>
          <w:szCs w:val="24"/>
          <w:shd w:val="clear" w:color="auto" w:fill="FFFFFF"/>
        </w:rPr>
        <w:t xml:space="preserve"> </w:t>
      </w:r>
      <w:r>
        <w:rPr>
          <w:rFonts w:ascii="Arial" w:hAnsi="Arial" w:cs="Arial"/>
          <w:sz w:val="24"/>
          <w:szCs w:val="24"/>
        </w:rPr>
        <w:t xml:space="preserve">is to make Youth work provision inclusive and available to all young people from 11 to 25 across various settings. It is based on the voluntary principle of engagement and the choice to engage and disengage at any point. This is an interesting characteristic of youth work as many young people’s services across the United Kingdom do not have this principle in mind. The author suggests that Youth clubs here in the United Kingdom need to be up to date with the </w:t>
      </w:r>
      <w:r>
        <w:rPr>
          <w:rFonts w:ascii="Arial" w:hAnsi="Arial" w:cs="Arial"/>
          <w:sz w:val="24"/>
          <w:szCs w:val="24"/>
        </w:rPr>
        <w:lastRenderedPageBreak/>
        <w:t xml:space="preserve">times and be able to offer attractive opportunities for young people to continue to engage with its services. </w:t>
      </w:r>
    </w:p>
    <w:p w14:paraId="3CFB44B6" w14:textId="77777777" w:rsidR="00674423" w:rsidRDefault="00674423" w:rsidP="00674423">
      <w:pPr>
        <w:spacing w:line="480" w:lineRule="auto"/>
        <w:rPr>
          <w:rFonts w:ascii="Arial" w:hAnsi="Arial" w:cs="Arial"/>
          <w:sz w:val="24"/>
          <w:szCs w:val="24"/>
        </w:rPr>
      </w:pPr>
      <w:r>
        <w:rPr>
          <w:rFonts w:ascii="Arial" w:hAnsi="Arial" w:cs="Arial"/>
          <w:sz w:val="24"/>
          <w:szCs w:val="24"/>
        </w:rPr>
        <w:t>Youth clubs may be the oldest form of Youth work throughout history, however, the value they hold over young people’s development is crucial, and often undervalued and understood. With the constant focus on curriculum and policy, Youth clubs are often under pressure to meet the targets set out by the UK government and funding stakeholders (</w:t>
      </w:r>
      <w:proofErr w:type="spellStart"/>
      <w:r>
        <w:rPr>
          <w:rFonts w:ascii="Arial" w:hAnsi="Arial" w:cs="Arial"/>
          <w:sz w:val="24"/>
          <w:szCs w:val="24"/>
        </w:rPr>
        <w:t>Roberston</w:t>
      </w:r>
      <w:proofErr w:type="spellEnd"/>
      <w:r>
        <w:rPr>
          <w:rFonts w:ascii="Arial" w:hAnsi="Arial" w:cs="Arial"/>
          <w:sz w:val="24"/>
          <w:szCs w:val="24"/>
        </w:rPr>
        <w:t xml:space="preserve">, 2005). This has been an ongoing struggle for the Youth Service over the last decade. </w:t>
      </w:r>
    </w:p>
    <w:p w14:paraId="4FEFB05B" w14:textId="77777777" w:rsidR="00A25101" w:rsidRDefault="00A25101" w:rsidP="00A25101">
      <w:pPr>
        <w:spacing w:line="480" w:lineRule="auto"/>
        <w:rPr>
          <w:rFonts w:ascii="Arial" w:hAnsi="Arial" w:cs="Arial"/>
          <w:sz w:val="24"/>
          <w:szCs w:val="24"/>
        </w:rPr>
      </w:pPr>
    </w:p>
    <w:p w14:paraId="7AB33E2F" w14:textId="77777777" w:rsidR="00674423" w:rsidRDefault="00674423" w:rsidP="00A25101">
      <w:pPr>
        <w:spacing w:line="480" w:lineRule="auto"/>
        <w:rPr>
          <w:rFonts w:ascii="Arial" w:hAnsi="Arial" w:cs="Arial"/>
          <w:sz w:val="24"/>
          <w:szCs w:val="24"/>
        </w:rPr>
      </w:pPr>
    </w:p>
    <w:p w14:paraId="56BD0283" w14:textId="77777777" w:rsidR="00674423" w:rsidRDefault="00674423" w:rsidP="00A25101">
      <w:pPr>
        <w:spacing w:line="480" w:lineRule="auto"/>
        <w:rPr>
          <w:rFonts w:ascii="Arial" w:hAnsi="Arial" w:cs="Arial"/>
          <w:sz w:val="24"/>
          <w:szCs w:val="24"/>
        </w:rPr>
      </w:pPr>
    </w:p>
    <w:p w14:paraId="6BB62700" w14:textId="77777777" w:rsidR="00674423" w:rsidRDefault="00674423" w:rsidP="00A25101">
      <w:pPr>
        <w:spacing w:line="480" w:lineRule="auto"/>
        <w:rPr>
          <w:rFonts w:ascii="Arial" w:hAnsi="Arial" w:cs="Arial"/>
          <w:sz w:val="24"/>
          <w:szCs w:val="24"/>
        </w:rPr>
      </w:pPr>
    </w:p>
    <w:p w14:paraId="009AB2B7" w14:textId="77777777" w:rsidR="00674423" w:rsidRDefault="00674423" w:rsidP="00A25101">
      <w:pPr>
        <w:spacing w:line="480" w:lineRule="auto"/>
        <w:rPr>
          <w:rFonts w:ascii="Arial" w:hAnsi="Arial" w:cs="Arial"/>
          <w:sz w:val="24"/>
          <w:szCs w:val="24"/>
        </w:rPr>
      </w:pPr>
    </w:p>
    <w:p w14:paraId="6B7D9F52" w14:textId="77777777" w:rsidR="00674423" w:rsidRDefault="00674423" w:rsidP="00A25101">
      <w:pPr>
        <w:spacing w:line="480" w:lineRule="auto"/>
        <w:rPr>
          <w:rFonts w:ascii="Arial" w:hAnsi="Arial" w:cs="Arial"/>
          <w:sz w:val="24"/>
          <w:szCs w:val="24"/>
        </w:rPr>
      </w:pPr>
    </w:p>
    <w:p w14:paraId="7594282D" w14:textId="77777777" w:rsidR="00674423" w:rsidRDefault="00674423" w:rsidP="00A25101">
      <w:pPr>
        <w:spacing w:line="480" w:lineRule="auto"/>
        <w:rPr>
          <w:rFonts w:ascii="Arial" w:hAnsi="Arial" w:cs="Arial"/>
          <w:sz w:val="24"/>
          <w:szCs w:val="24"/>
        </w:rPr>
      </w:pPr>
    </w:p>
    <w:p w14:paraId="6B743459" w14:textId="77777777" w:rsidR="00674423" w:rsidRDefault="00674423" w:rsidP="00A25101">
      <w:pPr>
        <w:spacing w:line="480" w:lineRule="auto"/>
        <w:rPr>
          <w:rFonts w:ascii="Arial" w:hAnsi="Arial" w:cs="Arial"/>
          <w:sz w:val="24"/>
          <w:szCs w:val="24"/>
        </w:rPr>
      </w:pPr>
    </w:p>
    <w:p w14:paraId="4E9C282C" w14:textId="77777777" w:rsidR="00674423" w:rsidRDefault="00674423" w:rsidP="00A25101">
      <w:pPr>
        <w:spacing w:line="480" w:lineRule="auto"/>
        <w:rPr>
          <w:rFonts w:ascii="Arial" w:hAnsi="Arial" w:cs="Arial"/>
          <w:sz w:val="24"/>
          <w:szCs w:val="24"/>
        </w:rPr>
      </w:pPr>
    </w:p>
    <w:p w14:paraId="2EACFF3F" w14:textId="77777777" w:rsidR="00674423" w:rsidRDefault="00674423" w:rsidP="00A25101">
      <w:pPr>
        <w:spacing w:line="480" w:lineRule="auto"/>
        <w:rPr>
          <w:rFonts w:ascii="Arial" w:hAnsi="Arial" w:cs="Arial"/>
          <w:sz w:val="24"/>
          <w:szCs w:val="24"/>
        </w:rPr>
      </w:pPr>
    </w:p>
    <w:p w14:paraId="5FFBAE40" w14:textId="77777777" w:rsidR="00674423" w:rsidRDefault="00674423" w:rsidP="00A25101">
      <w:pPr>
        <w:spacing w:line="480" w:lineRule="auto"/>
        <w:rPr>
          <w:rFonts w:ascii="Arial" w:hAnsi="Arial" w:cs="Arial"/>
          <w:sz w:val="24"/>
          <w:szCs w:val="24"/>
        </w:rPr>
      </w:pPr>
    </w:p>
    <w:p w14:paraId="46E379F2" w14:textId="77777777" w:rsidR="00674423" w:rsidRDefault="00674423" w:rsidP="00A25101">
      <w:pPr>
        <w:spacing w:line="480" w:lineRule="auto"/>
        <w:rPr>
          <w:rFonts w:ascii="Arial" w:hAnsi="Arial" w:cs="Arial"/>
          <w:sz w:val="24"/>
          <w:szCs w:val="24"/>
        </w:rPr>
      </w:pPr>
    </w:p>
    <w:p w14:paraId="28FE881A" w14:textId="77777777" w:rsidR="00674423" w:rsidRDefault="00674423" w:rsidP="00A25101">
      <w:pPr>
        <w:spacing w:line="480" w:lineRule="auto"/>
        <w:rPr>
          <w:rFonts w:ascii="Arial" w:hAnsi="Arial" w:cs="Arial"/>
          <w:sz w:val="24"/>
          <w:szCs w:val="24"/>
        </w:rPr>
      </w:pPr>
    </w:p>
    <w:p w14:paraId="4FFF421C" w14:textId="77777777" w:rsidR="00505909" w:rsidRPr="00AC0209" w:rsidRDefault="00505909" w:rsidP="00505909">
      <w:pPr>
        <w:spacing w:line="480" w:lineRule="auto"/>
        <w:rPr>
          <w:rFonts w:ascii="Arial" w:hAnsi="Arial" w:cs="Arial"/>
          <w:b/>
          <w:bCs/>
          <w:color w:val="000000" w:themeColor="text1"/>
          <w:sz w:val="24"/>
          <w:szCs w:val="24"/>
        </w:rPr>
      </w:pPr>
      <w:r w:rsidRPr="00AC0209">
        <w:rPr>
          <w:rFonts w:ascii="Arial" w:hAnsi="Arial" w:cs="Arial"/>
          <w:b/>
          <w:bCs/>
          <w:color w:val="000000" w:themeColor="text1"/>
          <w:sz w:val="24"/>
          <w:szCs w:val="24"/>
          <w:u w:val="single"/>
        </w:rPr>
        <w:lastRenderedPageBreak/>
        <w:t xml:space="preserve">Chapter 2.6: Positive Youth Development and enhancing resilience. </w:t>
      </w:r>
      <w:r w:rsidRPr="00AC0209">
        <w:rPr>
          <w:rFonts w:ascii="Arial" w:hAnsi="Arial" w:cs="Arial"/>
          <w:b/>
          <w:bCs/>
          <w:color w:val="000000" w:themeColor="text1"/>
          <w:sz w:val="24"/>
          <w:szCs w:val="24"/>
        </w:rPr>
        <w:t xml:space="preserve"> </w:t>
      </w:r>
    </w:p>
    <w:p w14:paraId="0E9818BF" w14:textId="77777777" w:rsidR="00505909" w:rsidRPr="00A65C46" w:rsidRDefault="00505909" w:rsidP="00505909">
      <w:pPr>
        <w:spacing w:line="480" w:lineRule="auto"/>
        <w:rPr>
          <w:rFonts w:ascii="Arial" w:hAnsi="Arial" w:cs="Arial"/>
          <w:color w:val="000000" w:themeColor="text1"/>
          <w:sz w:val="24"/>
          <w:szCs w:val="24"/>
        </w:rPr>
      </w:pPr>
    </w:p>
    <w:p w14:paraId="7BFA126D" w14:textId="77777777" w:rsidR="00505909" w:rsidRPr="00A65C46" w:rsidRDefault="00505909" w:rsidP="00505909">
      <w:pPr>
        <w:spacing w:line="480" w:lineRule="auto"/>
        <w:ind w:left="720"/>
        <w:rPr>
          <w:color w:val="000000" w:themeColor="text1"/>
        </w:rPr>
      </w:pPr>
      <w:r w:rsidRPr="00A65C46">
        <w:rPr>
          <w:rFonts w:ascii="Arial" w:hAnsi="Arial" w:cs="Arial"/>
          <w:i/>
          <w:iCs/>
          <w:color w:val="000000" w:themeColor="text1"/>
          <w:sz w:val="24"/>
          <w:szCs w:val="24"/>
        </w:rPr>
        <w:t>‘’Good youth work provides all young people with opportunities, can support them through significant developments in their lives, assists them to understand their rights and encourages them to develop knowledge and skills</w:t>
      </w:r>
      <w:r w:rsidRPr="00A65C46">
        <w:rPr>
          <w:color w:val="000000" w:themeColor="text1"/>
        </w:rPr>
        <w:t>.’’</w:t>
      </w:r>
    </w:p>
    <w:p w14:paraId="43A1E4E5" w14:textId="77777777" w:rsidR="00505909" w:rsidRPr="00A65C46" w:rsidRDefault="00505909" w:rsidP="00505909">
      <w:pPr>
        <w:spacing w:line="480" w:lineRule="auto"/>
        <w:ind w:left="720"/>
        <w:rPr>
          <w:rFonts w:ascii="Arial" w:hAnsi="Arial" w:cs="Arial"/>
          <w:color w:val="000000" w:themeColor="text1"/>
          <w:sz w:val="24"/>
          <w:szCs w:val="24"/>
        </w:rPr>
      </w:pPr>
      <w:r w:rsidRPr="00A65C46">
        <w:rPr>
          <w:rFonts w:ascii="Arial" w:hAnsi="Arial" w:cs="Arial"/>
          <w:color w:val="000000" w:themeColor="text1"/>
          <w:sz w:val="24"/>
          <w:szCs w:val="24"/>
        </w:rPr>
        <w:t xml:space="preserve">                                                                                      (CWYVS, 2018) </w:t>
      </w:r>
    </w:p>
    <w:p w14:paraId="34D7046D" w14:textId="77777777" w:rsidR="00505909" w:rsidRPr="00A65C46" w:rsidRDefault="00505909" w:rsidP="00505909">
      <w:pPr>
        <w:spacing w:line="480" w:lineRule="auto"/>
        <w:rPr>
          <w:rFonts w:ascii="Arial" w:hAnsi="Arial" w:cs="Arial"/>
          <w:i/>
          <w:iCs/>
          <w:color w:val="000000" w:themeColor="text1"/>
          <w:sz w:val="24"/>
          <w:szCs w:val="24"/>
          <w:u w:val="single"/>
        </w:rPr>
      </w:pPr>
    </w:p>
    <w:p w14:paraId="37D19E44"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It can be said that Youth Work is a profession that is concerned with the Wellbeing and mental health of the young people that choose to engage with it. One of the important aims of Youth Work practice is to demonstrate a commitment to enhancing and protecting young people’s wellbeing. Adolescence can be a particularly stressful time for young people (Coleman, 2011).</w:t>
      </w:r>
      <w:r w:rsidRPr="00A65C46">
        <w:rPr>
          <w:rFonts w:ascii="Arial" w:hAnsi="Arial" w:cs="Arial"/>
          <w:i/>
          <w:iCs/>
          <w:color w:val="000000" w:themeColor="text1"/>
          <w:sz w:val="24"/>
          <w:szCs w:val="24"/>
        </w:rPr>
        <w:t xml:space="preserve"> </w:t>
      </w:r>
      <w:r w:rsidRPr="00A65C46">
        <w:rPr>
          <w:rFonts w:ascii="Arial" w:hAnsi="Arial" w:cs="Arial"/>
          <w:color w:val="000000" w:themeColor="text1"/>
          <w:sz w:val="24"/>
          <w:szCs w:val="24"/>
        </w:rPr>
        <w:t xml:space="preserve">It is a time where young people experience biological, psychological, and emotional changes, because of their developing brain. With the advance of new technology since the late 1990’s, researchers have been able to explore how the brain changes through adolescence using MRI imaging (Keating, (2004), Blakemore and Choudhury, (2006). This has led to the theory that behaviours displayed throughout adolescence are a result of certain parts of the brain, not being fully developed (Coleman, 2011). From the onset of puberty, through to late adolescence, it is important that young people have support in place to help them flourish. The role of Youth Work is to provide young people with the tools that can help them through this. </w:t>
      </w:r>
    </w:p>
    <w:p w14:paraId="7FB17A47"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Positive Youth development (Lerner, 20</w:t>
      </w:r>
      <w:r>
        <w:rPr>
          <w:rFonts w:ascii="Arial" w:hAnsi="Arial" w:cs="Arial"/>
          <w:color w:val="000000" w:themeColor="text1"/>
          <w:sz w:val="24"/>
          <w:szCs w:val="24"/>
        </w:rPr>
        <w:t>15</w:t>
      </w:r>
      <w:r w:rsidRPr="00A65C46">
        <w:rPr>
          <w:rFonts w:ascii="Arial" w:hAnsi="Arial" w:cs="Arial"/>
          <w:color w:val="000000" w:themeColor="text1"/>
          <w:sz w:val="24"/>
          <w:szCs w:val="24"/>
        </w:rPr>
        <w:t xml:space="preserve">) is an approach used to identify the skills and strengths of young people, as to focusing on their negative aspects. This is </w:t>
      </w:r>
      <w:r w:rsidRPr="00A65C46">
        <w:rPr>
          <w:rFonts w:ascii="Arial" w:hAnsi="Arial" w:cs="Arial"/>
          <w:color w:val="000000" w:themeColor="text1"/>
          <w:sz w:val="24"/>
          <w:szCs w:val="24"/>
        </w:rPr>
        <w:lastRenderedPageBreak/>
        <w:t>particularly important to address with young people who have experienced Adverse Childhood Experiences (CDC, 2020) or have had a difficult upbringing, as it leads to them experiencing toxic stress, a non-healthy form of stress that is related to past or current traumatic experiences. The five ‘</w:t>
      </w:r>
      <w:proofErr w:type="gramStart"/>
      <w:r w:rsidRPr="00A65C46">
        <w:rPr>
          <w:rFonts w:ascii="Arial" w:hAnsi="Arial" w:cs="Arial"/>
          <w:color w:val="000000" w:themeColor="text1"/>
          <w:sz w:val="24"/>
          <w:szCs w:val="24"/>
        </w:rPr>
        <w:t>C</w:t>
      </w:r>
      <w:r w:rsidRPr="00A65C46">
        <w:rPr>
          <w:rFonts w:ascii="Arial" w:hAnsi="Arial" w:cs="Arial"/>
          <w:i/>
          <w:iCs/>
          <w:color w:val="000000" w:themeColor="text1"/>
          <w:sz w:val="24"/>
          <w:szCs w:val="24"/>
        </w:rPr>
        <w:t>’</w:t>
      </w:r>
      <w:r w:rsidRPr="00A65C46">
        <w:rPr>
          <w:rFonts w:ascii="Arial" w:hAnsi="Arial" w:cs="Arial"/>
          <w:color w:val="000000" w:themeColor="text1"/>
          <w:sz w:val="24"/>
          <w:szCs w:val="24"/>
        </w:rPr>
        <w:t>s</w:t>
      </w:r>
      <w:proofErr w:type="gramEnd"/>
      <w:r w:rsidRPr="00A65C46">
        <w:rPr>
          <w:rFonts w:ascii="Arial" w:hAnsi="Arial" w:cs="Arial"/>
          <w:i/>
          <w:iCs/>
          <w:color w:val="000000" w:themeColor="text1"/>
          <w:sz w:val="24"/>
          <w:szCs w:val="24"/>
        </w:rPr>
        <w:t xml:space="preserve">’ </w:t>
      </w:r>
      <w:r w:rsidRPr="00A65C46">
        <w:rPr>
          <w:rFonts w:ascii="Arial" w:hAnsi="Arial" w:cs="Arial"/>
          <w:color w:val="000000" w:themeColor="text1"/>
          <w:sz w:val="24"/>
          <w:szCs w:val="24"/>
        </w:rPr>
        <w:t>of positive Youth Development (Lerner, 2006), have been recognised as key skills that young people need to achieve in order to reach a successful transition through adolescence. These acknowledge the ‘</w:t>
      </w:r>
      <w:r w:rsidRPr="00A65C46">
        <w:rPr>
          <w:rFonts w:ascii="Arial" w:hAnsi="Arial" w:cs="Arial"/>
          <w:i/>
          <w:iCs/>
          <w:color w:val="000000" w:themeColor="text1"/>
          <w:sz w:val="24"/>
          <w:szCs w:val="24"/>
        </w:rPr>
        <w:t>confidence’</w:t>
      </w:r>
      <w:r w:rsidRPr="00A65C46">
        <w:rPr>
          <w:rFonts w:ascii="Arial" w:hAnsi="Arial" w:cs="Arial"/>
          <w:color w:val="000000" w:themeColor="text1"/>
          <w:sz w:val="24"/>
          <w:szCs w:val="24"/>
        </w:rPr>
        <w:t>, ‘</w:t>
      </w:r>
      <w:r w:rsidRPr="00A65C46">
        <w:rPr>
          <w:rFonts w:ascii="Arial" w:hAnsi="Arial" w:cs="Arial"/>
          <w:i/>
          <w:iCs/>
          <w:color w:val="000000" w:themeColor="text1"/>
          <w:sz w:val="24"/>
          <w:szCs w:val="24"/>
        </w:rPr>
        <w:t>competence’</w:t>
      </w:r>
      <w:r w:rsidRPr="00A65C46">
        <w:rPr>
          <w:rFonts w:ascii="Arial" w:hAnsi="Arial" w:cs="Arial"/>
          <w:color w:val="000000" w:themeColor="text1"/>
          <w:sz w:val="24"/>
          <w:szCs w:val="24"/>
        </w:rPr>
        <w:t>, ‘</w:t>
      </w:r>
      <w:r w:rsidRPr="00A65C46">
        <w:rPr>
          <w:rFonts w:ascii="Arial" w:hAnsi="Arial" w:cs="Arial"/>
          <w:i/>
          <w:iCs/>
          <w:color w:val="000000" w:themeColor="text1"/>
          <w:sz w:val="24"/>
          <w:szCs w:val="24"/>
        </w:rPr>
        <w:t>care</w:t>
      </w:r>
      <w:r w:rsidRPr="00A65C46">
        <w:rPr>
          <w:rFonts w:ascii="Arial" w:hAnsi="Arial" w:cs="Arial"/>
          <w:color w:val="000000" w:themeColor="text1"/>
          <w:sz w:val="24"/>
          <w:szCs w:val="24"/>
        </w:rPr>
        <w:t>,’ ‘</w:t>
      </w:r>
      <w:r w:rsidRPr="00A65C46">
        <w:rPr>
          <w:rFonts w:ascii="Arial" w:hAnsi="Arial" w:cs="Arial"/>
          <w:i/>
          <w:iCs/>
          <w:color w:val="000000" w:themeColor="text1"/>
          <w:sz w:val="24"/>
          <w:szCs w:val="24"/>
        </w:rPr>
        <w:t>character’</w:t>
      </w:r>
      <w:r w:rsidRPr="00A65C46">
        <w:rPr>
          <w:rFonts w:ascii="Arial" w:hAnsi="Arial" w:cs="Arial"/>
          <w:color w:val="000000" w:themeColor="text1"/>
          <w:sz w:val="24"/>
          <w:szCs w:val="24"/>
        </w:rPr>
        <w:t>, and ‘</w:t>
      </w:r>
      <w:r w:rsidRPr="00A65C46">
        <w:rPr>
          <w:rFonts w:ascii="Arial" w:hAnsi="Arial" w:cs="Arial"/>
          <w:i/>
          <w:iCs/>
          <w:color w:val="000000" w:themeColor="text1"/>
          <w:sz w:val="24"/>
          <w:szCs w:val="24"/>
        </w:rPr>
        <w:t>curiosity’</w:t>
      </w:r>
      <w:r w:rsidRPr="00A65C46">
        <w:rPr>
          <w:rFonts w:ascii="Arial" w:hAnsi="Arial" w:cs="Arial"/>
          <w:color w:val="000000" w:themeColor="text1"/>
          <w:sz w:val="24"/>
          <w:szCs w:val="24"/>
        </w:rPr>
        <w:t xml:space="preserve"> of young people. However, Danish, Taylor, and Fazio, (2003), cited in The Blackwell Handbook of Adolescence (p.92), argue that positive youth development is another term to describe ‘youth prevention’, with the focus being on how to eliminate problems from the lives of young people, as to helping young people to learn to cope with these issues, and strengthen their resilience (Blackwell, 2003, P.93).</w:t>
      </w:r>
    </w:p>
    <w:p w14:paraId="56AD055B"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Resilience is also a very important part of developing positive outlooks for young people. Most of the youth work developed alongside young people is in relation to developing the skills that can help young people to cope with difficult situations as adolescence is a time where young people are faced with many challenges. These challenges can seriously impact on how young people feel and think (</w:t>
      </w:r>
      <w:proofErr w:type="spellStart"/>
      <w:r w:rsidRPr="00A65C46">
        <w:rPr>
          <w:rFonts w:ascii="Arial" w:hAnsi="Arial" w:cs="Arial"/>
          <w:color w:val="000000" w:themeColor="text1"/>
          <w:sz w:val="24"/>
          <w:szCs w:val="24"/>
        </w:rPr>
        <w:t>Trajkoska</w:t>
      </w:r>
      <w:proofErr w:type="spellEnd"/>
      <w:r w:rsidRPr="00A65C46">
        <w:rPr>
          <w:rFonts w:ascii="Arial" w:hAnsi="Arial" w:cs="Arial"/>
          <w:color w:val="000000" w:themeColor="text1"/>
          <w:sz w:val="24"/>
          <w:szCs w:val="24"/>
        </w:rPr>
        <w:t xml:space="preserve">, 2020).  </w:t>
      </w:r>
    </w:p>
    <w:p w14:paraId="46B34ECC"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Youth clubs are often described as places of leisure (</w:t>
      </w:r>
      <w:proofErr w:type="spellStart"/>
      <w:r w:rsidRPr="00A65C46">
        <w:rPr>
          <w:rFonts w:ascii="Arial" w:hAnsi="Arial" w:cs="Arial"/>
          <w:color w:val="000000" w:themeColor="text1"/>
          <w:sz w:val="24"/>
          <w:szCs w:val="24"/>
        </w:rPr>
        <w:t>Gjersten</w:t>
      </w:r>
      <w:proofErr w:type="spellEnd"/>
      <w:r w:rsidRPr="00A65C46">
        <w:rPr>
          <w:rFonts w:ascii="Arial" w:hAnsi="Arial" w:cs="Arial"/>
          <w:color w:val="000000" w:themeColor="text1"/>
          <w:sz w:val="24"/>
          <w:szCs w:val="24"/>
        </w:rPr>
        <w:t xml:space="preserve"> and Olsen, 2011), where young people can choose to engage with several projects, programmes, and activities to enrich their mental wellbeing. Over the last 12 years there has been an increase in young people reporting mental health issues such as anxiety and depression (</w:t>
      </w:r>
      <w:proofErr w:type="spellStart"/>
      <w:r w:rsidRPr="00A65C46">
        <w:rPr>
          <w:rFonts w:ascii="Arial" w:hAnsi="Arial" w:cs="Arial"/>
          <w:color w:val="000000" w:themeColor="text1"/>
          <w:sz w:val="24"/>
          <w:szCs w:val="24"/>
        </w:rPr>
        <w:t>Collinshaw</w:t>
      </w:r>
      <w:proofErr w:type="spellEnd"/>
      <w:r w:rsidRPr="00A65C46">
        <w:rPr>
          <w:rFonts w:ascii="Arial" w:hAnsi="Arial" w:cs="Arial"/>
          <w:color w:val="000000" w:themeColor="text1"/>
          <w:sz w:val="24"/>
          <w:szCs w:val="24"/>
        </w:rPr>
        <w:t xml:space="preserve">, 2015, Van </w:t>
      </w:r>
      <w:proofErr w:type="spellStart"/>
      <w:r w:rsidRPr="00A65C46">
        <w:rPr>
          <w:rFonts w:ascii="Arial" w:hAnsi="Arial" w:cs="Arial"/>
          <w:color w:val="000000" w:themeColor="text1"/>
          <w:sz w:val="24"/>
          <w:szCs w:val="24"/>
        </w:rPr>
        <w:t>Soest</w:t>
      </w:r>
      <w:proofErr w:type="spellEnd"/>
      <w:r w:rsidRPr="00A65C46">
        <w:rPr>
          <w:rFonts w:ascii="Arial" w:hAnsi="Arial" w:cs="Arial"/>
          <w:color w:val="000000" w:themeColor="text1"/>
          <w:sz w:val="24"/>
          <w:szCs w:val="24"/>
        </w:rPr>
        <w:t xml:space="preserve">, and </w:t>
      </w:r>
      <w:proofErr w:type="spellStart"/>
      <w:r w:rsidRPr="00A65C46">
        <w:rPr>
          <w:rFonts w:ascii="Arial" w:hAnsi="Arial" w:cs="Arial"/>
          <w:color w:val="000000" w:themeColor="text1"/>
          <w:sz w:val="24"/>
          <w:szCs w:val="24"/>
        </w:rPr>
        <w:t>Wichstrom</w:t>
      </w:r>
      <w:proofErr w:type="spellEnd"/>
      <w:r w:rsidRPr="00A65C46">
        <w:rPr>
          <w:rFonts w:ascii="Arial" w:hAnsi="Arial" w:cs="Arial"/>
          <w:color w:val="000000" w:themeColor="text1"/>
          <w:sz w:val="24"/>
          <w:szCs w:val="24"/>
        </w:rPr>
        <w:t xml:space="preserve">, 2014), which is related to body issues (Bakken, Sletten and Erikson, 2018; Eriksen, 2020; Pedersen and Eriksen, 2019). It is very common for young people to feel insecure and worried </w:t>
      </w:r>
      <w:r w:rsidRPr="00A65C46">
        <w:rPr>
          <w:rFonts w:ascii="Arial" w:hAnsi="Arial" w:cs="Arial"/>
          <w:color w:val="000000" w:themeColor="text1"/>
          <w:sz w:val="24"/>
          <w:szCs w:val="24"/>
        </w:rPr>
        <w:lastRenderedPageBreak/>
        <w:t>about their developing bodies. Social media content and trends such as the popular social media platform TikTok (2016) can have detrimental effect on how young people feel and think about their bodies (</w:t>
      </w:r>
      <w:proofErr w:type="spellStart"/>
      <w:r w:rsidRPr="00A65C46">
        <w:rPr>
          <w:rFonts w:ascii="Arial" w:hAnsi="Arial" w:cs="Arial"/>
          <w:color w:val="000000" w:themeColor="text1"/>
          <w:sz w:val="24"/>
          <w:szCs w:val="24"/>
        </w:rPr>
        <w:t>Hulsing</w:t>
      </w:r>
      <w:proofErr w:type="spellEnd"/>
      <w:r w:rsidRPr="00A65C46">
        <w:rPr>
          <w:rFonts w:ascii="Arial" w:hAnsi="Arial" w:cs="Arial"/>
          <w:color w:val="000000" w:themeColor="text1"/>
          <w:sz w:val="24"/>
          <w:szCs w:val="24"/>
        </w:rPr>
        <w:t xml:space="preserve">, 2021) This is unavoidable as social platforms such as TikTok can provide young people with a sense of presence, where they can engage in sharing content in relation to their interests. (Liu, 2022). </w:t>
      </w:r>
    </w:p>
    <w:p w14:paraId="67E2C0AC"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Although social media can be positive in keeping in touch with friends and the latest trends, there is the worry that young people are being influenced by negative content that focuses on body shaming and fad diets (Wells, Horwitz and Seetharaman,2021). Body shaming can lead to BDD (Body </w:t>
      </w:r>
      <w:proofErr w:type="spellStart"/>
      <w:r w:rsidRPr="00A65C46">
        <w:rPr>
          <w:rFonts w:ascii="Arial" w:hAnsi="Arial" w:cs="Arial"/>
          <w:color w:val="000000" w:themeColor="text1"/>
          <w:sz w:val="24"/>
          <w:szCs w:val="24"/>
        </w:rPr>
        <w:t>Dysmporphic</w:t>
      </w:r>
      <w:proofErr w:type="spellEnd"/>
      <w:r w:rsidRPr="00A65C46">
        <w:rPr>
          <w:rFonts w:ascii="Arial" w:hAnsi="Arial" w:cs="Arial"/>
          <w:color w:val="000000" w:themeColor="text1"/>
          <w:sz w:val="24"/>
          <w:szCs w:val="24"/>
        </w:rPr>
        <w:t xml:space="preserve"> Disorder) which can lead to more serious health problems such as Anorexia and Bulimia. Although these disorders are more common in teenage girls than boys (</w:t>
      </w:r>
      <w:proofErr w:type="spellStart"/>
      <w:r w:rsidRPr="00A65C46">
        <w:rPr>
          <w:rFonts w:ascii="Arial" w:hAnsi="Arial" w:cs="Arial"/>
          <w:color w:val="000000" w:themeColor="text1"/>
          <w:sz w:val="24"/>
          <w:szCs w:val="24"/>
        </w:rPr>
        <w:t>Striegel</w:t>
      </w:r>
      <w:proofErr w:type="spellEnd"/>
      <w:r w:rsidRPr="00A65C46">
        <w:rPr>
          <w:rFonts w:ascii="Arial" w:hAnsi="Arial" w:cs="Arial"/>
          <w:color w:val="000000" w:themeColor="text1"/>
          <w:sz w:val="24"/>
          <w:szCs w:val="24"/>
        </w:rPr>
        <w:t xml:space="preserve">-Moore, 1993). </w:t>
      </w:r>
    </w:p>
    <w:p w14:paraId="01067B27"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In a recent study conducted as part of the Norwegian </w:t>
      </w:r>
      <w:proofErr w:type="spellStart"/>
      <w:r w:rsidRPr="00A65C46">
        <w:rPr>
          <w:rFonts w:ascii="Arial" w:hAnsi="Arial" w:cs="Arial"/>
          <w:color w:val="000000" w:themeColor="text1"/>
          <w:sz w:val="24"/>
          <w:szCs w:val="24"/>
        </w:rPr>
        <w:t>Ungdata</w:t>
      </w:r>
      <w:proofErr w:type="spellEnd"/>
      <w:r w:rsidRPr="00A65C46">
        <w:rPr>
          <w:rFonts w:ascii="Arial" w:hAnsi="Arial" w:cs="Arial"/>
          <w:color w:val="000000" w:themeColor="text1"/>
          <w:sz w:val="24"/>
          <w:szCs w:val="24"/>
        </w:rPr>
        <w:t xml:space="preserve"> Survey’s (</w:t>
      </w:r>
      <w:proofErr w:type="spellStart"/>
      <w:r w:rsidRPr="00A65C46">
        <w:rPr>
          <w:rFonts w:ascii="Arial" w:hAnsi="Arial" w:cs="Arial"/>
          <w:color w:val="000000" w:themeColor="text1"/>
          <w:sz w:val="24"/>
          <w:szCs w:val="24"/>
        </w:rPr>
        <w:t>Seland</w:t>
      </w:r>
      <w:proofErr w:type="spellEnd"/>
      <w:r w:rsidRPr="00A65C46">
        <w:rPr>
          <w:rFonts w:ascii="Arial" w:hAnsi="Arial" w:cs="Arial"/>
          <w:color w:val="000000" w:themeColor="text1"/>
          <w:sz w:val="24"/>
          <w:szCs w:val="24"/>
        </w:rPr>
        <w:t xml:space="preserve"> and Anderson, 2020) it was found that the youth clubs can reflect a positive environment for young people experiencing such issues. The research project was developed to find how youth clubs can assist the wellbeing of young people (Erikson and </w:t>
      </w:r>
      <w:proofErr w:type="spellStart"/>
      <w:r w:rsidRPr="00A65C46">
        <w:rPr>
          <w:rFonts w:ascii="Arial" w:hAnsi="Arial" w:cs="Arial"/>
          <w:color w:val="000000" w:themeColor="text1"/>
          <w:sz w:val="24"/>
          <w:szCs w:val="24"/>
        </w:rPr>
        <w:t>Seland</w:t>
      </w:r>
      <w:proofErr w:type="spellEnd"/>
      <w:r w:rsidRPr="00A65C46">
        <w:rPr>
          <w:rFonts w:ascii="Arial" w:hAnsi="Arial" w:cs="Arial"/>
          <w:color w:val="000000" w:themeColor="text1"/>
          <w:sz w:val="24"/>
          <w:szCs w:val="24"/>
        </w:rPr>
        <w:t xml:space="preserve">, 2020). </w:t>
      </w:r>
    </w:p>
    <w:p w14:paraId="70AF3386"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The research found that that in Norway and The United Kingdom, youth clubs were heavily related to addressing youth crime to ‘fix’ young people who were engaging in antisocial behaviour throughout their communities. It has only been since the last decade that youth work has seen an increase in mental health issues with young people, which has resulted in public services making used of building’s that would be turned into designated safe spaces to engage in leisure activities. </w:t>
      </w:r>
    </w:p>
    <w:p w14:paraId="0C5889E7"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lastRenderedPageBreak/>
        <w:t xml:space="preserve">However, the outcomes of this piece of literature were predictable, and further supports the author’s argument that youth clubs are beneficial for the overall development of young people. </w:t>
      </w:r>
    </w:p>
    <w:p w14:paraId="3BAF296D"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A sense of connectedness and belonging was reported to be important to the young people who attended youth clubs. Many young people from different backgrounds who were experiencing mental health issues or engaging in antisocial behaviour felt that the youth club provided a safe place to socialise with peers, take advantage of the leisure opportunities on offer, and turn to the Youth Workers for support and advice. </w:t>
      </w:r>
    </w:p>
    <w:p w14:paraId="49D51184"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Leisure activities play an important role in enhancing the wellbeing of young people as they provide young people with the opportunities within the youth club that they may not have been able to access within their communities. If we look at football for example, not all young people engage with sport related activities. However, by engaging in sports like football and basketball - that require strategy and teamwork, young people can build upon their social skills, whilst engaging in physical exercise which is one part of achieving a sense of good wellbeing. </w:t>
      </w:r>
    </w:p>
    <w:p w14:paraId="0E0DC368"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The term wellbeing can be often difficult to explain in a way that is easy to understand. Wellbeing is more than just feeling happy. It is believed that wellbeing is concerned with ‘being happy’ and ‘functioning well’. The Five Ways to Wellbeing (New Economics Foundation, 2007) state that wellbeing is concerned with; </w:t>
      </w:r>
      <w:r w:rsidRPr="00A65C46">
        <w:rPr>
          <w:rFonts w:ascii="Arial" w:hAnsi="Arial" w:cs="Arial"/>
          <w:i/>
          <w:iCs/>
          <w:color w:val="000000" w:themeColor="text1"/>
          <w:sz w:val="24"/>
          <w:szCs w:val="24"/>
        </w:rPr>
        <w:t>connecting with people and communities,</w:t>
      </w:r>
      <w:r w:rsidRPr="00A65C46">
        <w:rPr>
          <w:rFonts w:ascii="Arial" w:hAnsi="Arial" w:cs="Arial"/>
          <w:color w:val="000000" w:themeColor="text1"/>
          <w:sz w:val="24"/>
          <w:szCs w:val="24"/>
        </w:rPr>
        <w:t xml:space="preserve"> </w:t>
      </w:r>
      <w:r w:rsidRPr="00A65C46">
        <w:rPr>
          <w:rFonts w:ascii="Arial" w:hAnsi="Arial" w:cs="Arial"/>
          <w:i/>
          <w:iCs/>
          <w:color w:val="000000" w:themeColor="text1"/>
          <w:sz w:val="24"/>
          <w:szCs w:val="24"/>
        </w:rPr>
        <w:t>being physically active</w:t>
      </w:r>
      <w:r w:rsidRPr="00A65C46">
        <w:rPr>
          <w:rFonts w:ascii="Arial" w:hAnsi="Arial" w:cs="Arial"/>
          <w:color w:val="000000" w:themeColor="text1"/>
          <w:sz w:val="24"/>
          <w:szCs w:val="24"/>
        </w:rPr>
        <w:t xml:space="preserve">, </w:t>
      </w:r>
      <w:r w:rsidRPr="00A65C46">
        <w:rPr>
          <w:rFonts w:ascii="Arial" w:hAnsi="Arial" w:cs="Arial"/>
          <w:i/>
          <w:iCs/>
          <w:color w:val="000000" w:themeColor="text1"/>
          <w:sz w:val="24"/>
          <w:szCs w:val="24"/>
        </w:rPr>
        <w:t xml:space="preserve">observing the environment </w:t>
      </w:r>
      <w:r w:rsidRPr="00A65C46">
        <w:rPr>
          <w:rFonts w:ascii="Arial" w:hAnsi="Arial" w:cs="Arial"/>
          <w:color w:val="000000" w:themeColor="text1"/>
          <w:sz w:val="24"/>
          <w:szCs w:val="24"/>
        </w:rPr>
        <w:t xml:space="preserve">and </w:t>
      </w:r>
      <w:r w:rsidRPr="00A65C46">
        <w:rPr>
          <w:rFonts w:ascii="Arial" w:hAnsi="Arial" w:cs="Arial"/>
          <w:i/>
          <w:iCs/>
          <w:color w:val="000000" w:themeColor="text1"/>
          <w:sz w:val="24"/>
          <w:szCs w:val="24"/>
        </w:rPr>
        <w:t>surroundings</w:t>
      </w:r>
      <w:r w:rsidRPr="00A65C46">
        <w:rPr>
          <w:rFonts w:ascii="Arial" w:hAnsi="Arial" w:cs="Arial"/>
          <w:color w:val="000000" w:themeColor="text1"/>
          <w:sz w:val="24"/>
          <w:szCs w:val="24"/>
        </w:rPr>
        <w:t xml:space="preserve">, and </w:t>
      </w:r>
      <w:r w:rsidRPr="00A65C46">
        <w:rPr>
          <w:rFonts w:ascii="Arial" w:hAnsi="Arial" w:cs="Arial"/>
          <w:i/>
          <w:iCs/>
          <w:color w:val="000000" w:themeColor="text1"/>
          <w:sz w:val="24"/>
          <w:szCs w:val="24"/>
        </w:rPr>
        <w:t>to give back</w:t>
      </w:r>
      <w:r w:rsidRPr="00A65C46">
        <w:rPr>
          <w:rFonts w:ascii="Arial" w:hAnsi="Arial" w:cs="Arial"/>
          <w:color w:val="000000" w:themeColor="text1"/>
          <w:sz w:val="24"/>
          <w:szCs w:val="24"/>
        </w:rPr>
        <w:t xml:space="preserve">, which all give a person a sense of happiness and satisfaction within their lives. The Five Ways to Wellbeing is a common approach used in Youth Work practice that can assist youth work </w:t>
      </w:r>
      <w:r w:rsidRPr="00A65C46">
        <w:rPr>
          <w:rFonts w:ascii="Arial" w:hAnsi="Arial" w:cs="Arial"/>
          <w:color w:val="000000" w:themeColor="text1"/>
          <w:sz w:val="24"/>
          <w:szCs w:val="24"/>
        </w:rPr>
        <w:lastRenderedPageBreak/>
        <w:t xml:space="preserve">organisations in reaching these five goals (Paul Hamlyn Foundation, 2014). However, McLeod and Wright (2016) state wellbeing as being concerned with the physical, social, mental, and emotional state of young people. </w:t>
      </w:r>
    </w:p>
    <w:p w14:paraId="410E2713"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For common youth work practice a key area to follow is set out within The National Occupational Standards for Youth Work (CLD Standards council, 2019) in all purposes and values of Youth Work aim to enhance and safeguard the wellbeing of young people. </w:t>
      </w:r>
    </w:p>
    <w:p w14:paraId="56FDE9E1"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Another important aspect to acknowledge is the concept of a culture of participation. (</w:t>
      </w:r>
      <w:proofErr w:type="spellStart"/>
      <w:r w:rsidRPr="00A65C46">
        <w:rPr>
          <w:rFonts w:ascii="Arial" w:hAnsi="Arial" w:cs="Arial"/>
          <w:color w:val="000000" w:themeColor="text1"/>
          <w:sz w:val="24"/>
          <w:szCs w:val="24"/>
        </w:rPr>
        <w:t>Nolas</w:t>
      </w:r>
      <w:proofErr w:type="spellEnd"/>
      <w:r w:rsidRPr="00A65C46">
        <w:rPr>
          <w:rFonts w:ascii="Arial" w:hAnsi="Arial" w:cs="Arial"/>
          <w:color w:val="000000" w:themeColor="text1"/>
          <w:sz w:val="24"/>
          <w:szCs w:val="24"/>
        </w:rPr>
        <w:t xml:space="preserve">, 2014). Ensuring that young people are involved in the development and delivery of services that are offered to them. A culture of participation approach not only benefits young people, but it can also help to influence change and improve service delivery within organisations. Participation is an important element of good Youth Work practice. Hart’s Ladder of Participation (1992) describes participation as having three areas; </w:t>
      </w:r>
      <w:r w:rsidRPr="00A65C46">
        <w:rPr>
          <w:rFonts w:ascii="Arial" w:hAnsi="Arial" w:cs="Arial"/>
          <w:i/>
          <w:iCs/>
          <w:color w:val="000000" w:themeColor="text1"/>
          <w:sz w:val="24"/>
          <w:szCs w:val="24"/>
        </w:rPr>
        <w:t>Youth</w:t>
      </w:r>
      <w:r w:rsidRPr="00A65C46">
        <w:rPr>
          <w:rFonts w:ascii="Arial" w:hAnsi="Arial" w:cs="Arial"/>
          <w:color w:val="000000" w:themeColor="text1"/>
          <w:sz w:val="24"/>
          <w:szCs w:val="24"/>
        </w:rPr>
        <w:t xml:space="preserve"> </w:t>
      </w:r>
      <w:r w:rsidRPr="00A65C46">
        <w:rPr>
          <w:rFonts w:ascii="Arial" w:hAnsi="Arial" w:cs="Arial"/>
          <w:i/>
          <w:iCs/>
          <w:color w:val="000000" w:themeColor="text1"/>
          <w:sz w:val="24"/>
          <w:szCs w:val="24"/>
        </w:rPr>
        <w:t>led</w:t>
      </w:r>
      <w:r w:rsidRPr="00A65C46">
        <w:rPr>
          <w:rFonts w:ascii="Arial" w:hAnsi="Arial" w:cs="Arial"/>
          <w:color w:val="000000" w:themeColor="text1"/>
          <w:sz w:val="24"/>
          <w:szCs w:val="24"/>
        </w:rPr>
        <w:t xml:space="preserve">, </w:t>
      </w:r>
      <w:r w:rsidRPr="00A65C46">
        <w:rPr>
          <w:rFonts w:ascii="Arial" w:hAnsi="Arial" w:cs="Arial"/>
          <w:i/>
          <w:iCs/>
          <w:color w:val="000000" w:themeColor="text1"/>
          <w:sz w:val="24"/>
          <w:szCs w:val="24"/>
        </w:rPr>
        <w:t>youth- adult</w:t>
      </w:r>
      <w:r w:rsidRPr="00A65C46">
        <w:rPr>
          <w:rFonts w:ascii="Arial" w:hAnsi="Arial" w:cs="Arial"/>
          <w:color w:val="000000" w:themeColor="text1"/>
          <w:sz w:val="24"/>
          <w:szCs w:val="24"/>
        </w:rPr>
        <w:t xml:space="preserve"> led and </w:t>
      </w:r>
      <w:r w:rsidRPr="00A65C46">
        <w:rPr>
          <w:rFonts w:ascii="Arial" w:hAnsi="Arial" w:cs="Arial"/>
          <w:i/>
          <w:iCs/>
          <w:color w:val="000000" w:themeColor="text1"/>
          <w:sz w:val="24"/>
          <w:szCs w:val="24"/>
        </w:rPr>
        <w:t>adult led</w:t>
      </w:r>
      <w:r w:rsidRPr="00A65C46">
        <w:rPr>
          <w:rFonts w:ascii="Arial" w:hAnsi="Arial" w:cs="Arial"/>
          <w:color w:val="000000" w:themeColor="text1"/>
          <w:sz w:val="24"/>
          <w:szCs w:val="24"/>
        </w:rPr>
        <w:t xml:space="preserve"> roles (</w:t>
      </w:r>
      <w:proofErr w:type="spellStart"/>
      <w:r w:rsidRPr="00A65C46">
        <w:rPr>
          <w:rFonts w:ascii="Arial" w:hAnsi="Arial" w:cs="Arial"/>
          <w:color w:val="000000" w:themeColor="text1"/>
          <w:sz w:val="24"/>
          <w:szCs w:val="24"/>
        </w:rPr>
        <w:t>Sapin</w:t>
      </w:r>
      <w:proofErr w:type="spellEnd"/>
      <w:r w:rsidRPr="00A65C46">
        <w:rPr>
          <w:rFonts w:ascii="Arial" w:hAnsi="Arial" w:cs="Arial"/>
          <w:color w:val="000000" w:themeColor="text1"/>
          <w:sz w:val="24"/>
          <w:szCs w:val="24"/>
        </w:rPr>
        <w:t xml:space="preserve">, 2013), with adult led roles frowned upon as being non- participatory in the overall development and delivery of young person related services. Targeted youth work, which has often been criticized for being non- participative and mandatory, often uses an adult led approach to participation due to the nature of the role of what Youth Justice Work entails. The National Children’s Bureau (2003) </w:t>
      </w:r>
      <w:r w:rsidRPr="00A65C46">
        <w:rPr>
          <w:rFonts w:ascii="Arial" w:hAnsi="Arial" w:cs="Arial"/>
          <w:i/>
          <w:iCs/>
          <w:color w:val="000000" w:themeColor="text1"/>
          <w:sz w:val="24"/>
          <w:szCs w:val="24"/>
        </w:rPr>
        <w:t>‘Building a culture of participation,</w:t>
      </w:r>
      <w:r w:rsidRPr="00A65C46">
        <w:rPr>
          <w:rFonts w:ascii="Arial" w:hAnsi="Arial" w:cs="Arial"/>
          <w:color w:val="000000" w:themeColor="text1"/>
          <w:sz w:val="24"/>
          <w:szCs w:val="24"/>
        </w:rPr>
        <w:t xml:space="preserve"> outlines the importance of participation for organisations working with young people through incorporating legislations such as The Children’s Act (1989) and the UNCRC (1989) in ensuring young people’s voices and opinions and feedback are acknowledged. </w:t>
      </w:r>
    </w:p>
    <w:p w14:paraId="66023EBE"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lastRenderedPageBreak/>
        <w:t xml:space="preserve">Within the modern-day youth clubs, young people’s leisure time or leisure activities are built upon participation and protecting and promoting the rights and wellbeing of the young people who chose to attend. Many short- and long-term Projects and workshops can offer young people the chance to enhance their wellbeing and resilience, which can help to provide young people with the skills they need to cope with adolescent- related issues. </w:t>
      </w:r>
    </w:p>
    <w:p w14:paraId="7F2DEF56"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Adolescence is a period in which young people are trying to find who they are, and constantly strive to fit in with peers in a bid to be accepted. It is a period of identity formation (Erikson, 1968). Societal and peer influences can impact on how young people feel, look, and relate to others within their communities. Youth clubs provide an unstructured space to bring together young people from different backgrounds and cultures, where young people are treated equally (</w:t>
      </w:r>
      <w:proofErr w:type="spellStart"/>
      <w:r w:rsidRPr="00A65C46">
        <w:rPr>
          <w:rFonts w:ascii="Arial" w:hAnsi="Arial" w:cs="Arial"/>
          <w:color w:val="000000" w:themeColor="text1"/>
          <w:sz w:val="24"/>
          <w:szCs w:val="24"/>
        </w:rPr>
        <w:t>Nolas</w:t>
      </w:r>
      <w:proofErr w:type="spellEnd"/>
      <w:r w:rsidRPr="00A65C46">
        <w:rPr>
          <w:rFonts w:ascii="Arial" w:hAnsi="Arial" w:cs="Arial"/>
          <w:color w:val="000000" w:themeColor="text1"/>
          <w:sz w:val="24"/>
          <w:szCs w:val="24"/>
        </w:rPr>
        <w:t xml:space="preserve">, 2014). </w:t>
      </w:r>
    </w:p>
    <w:p w14:paraId="2043C129"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This is important for young people who often feel excluded from society or are from homes where life is difficult for them. For these young people, the youth club can provide a positive environment for developing peer relationships and friendships, especially for those that have become disengaged from school, or need a positive adult to turn to for support (Haddow, Taylor and </w:t>
      </w:r>
      <w:proofErr w:type="spellStart"/>
      <w:r w:rsidRPr="00A65C46">
        <w:rPr>
          <w:rFonts w:ascii="Arial" w:hAnsi="Arial" w:cs="Arial"/>
          <w:color w:val="000000" w:themeColor="text1"/>
          <w:sz w:val="24"/>
          <w:szCs w:val="24"/>
        </w:rPr>
        <w:t>Schwanauer</w:t>
      </w:r>
      <w:proofErr w:type="spellEnd"/>
      <w:r w:rsidRPr="00A65C46">
        <w:rPr>
          <w:rFonts w:ascii="Arial" w:hAnsi="Arial" w:cs="Arial"/>
          <w:color w:val="000000" w:themeColor="text1"/>
          <w:sz w:val="24"/>
          <w:szCs w:val="24"/>
        </w:rPr>
        <w:t>, 2020).</w:t>
      </w:r>
    </w:p>
    <w:p w14:paraId="625612BE" w14:textId="77777777" w:rsidR="00505909" w:rsidRPr="00A65C46" w:rsidRDefault="00505909" w:rsidP="00505909">
      <w:pPr>
        <w:spacing w:line="480" w:lineRule="auto"/>
        <w:rPr>
          <w:rFonts w:ascii="Arial" w:hAnsi="Arial" w:cs="Arial"/>
          <w:color w:val="000000" w:themeColor="text1"/>
          <w:sz w:val="24"/>
          <w:szCs w:val="24"/>
        </w:rPr>
      </w:pPr>
    </w:p>
    <w:p w14:paraId="1B19DC7E"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Research by Erikson and </w:t>
      </w:r>
      <w:proofErr w:type="spellStart"/>
      <w:r w:rsidRPr="00A65C46">
        <w:rPr>
          <w:rFonts w:ascii="Arial" w:hAnsi="Arial" w:cs="Arial"/>
          <w:color w:val="000000" w:themeColor="text1"/>
          <w:sz w:val="24"/>
          <w:szCs w:val="24"/>
        </w:rPr>
        <w:t>Seland</w:t>
      </w:r>
      <w:proofErr w:type="spellEnd"/>
      <w:r w:rsidRPr="00A65C46">
        <w:rPr>
          <w:rFonts w:ascii="Arial" w:hAnsi="Arial" w:cs="Arial"/>
          <w:color w:val="000000" w:themeColor="text1"/>
          <w:sz w:val="24"/>
          <w:szCs w:val="24"/>
        </w:rPr>
        <w:t xml:space="preserve"> ‘</w:t>
      </w:r>
      <w:r w:rsidRPr="00A65C46">
        <w:rPr>
          <w:rFonts w:ascii="Arial" w:hAnsi="Arial" w:cs="Arial"/>
          <w:i/>
          <w:iCs/>
          <w:color w:val="000000" w:themeColor="text1"/>
          <w:sz w:val="24"/>
          <w:szCs w:val="24"/>
        </w:rPr>
        <w:t>Conceptualization of Wellbeing in Youth: The potential of youth clubs (2020)</w:t>
      </w:r>
      <w:r w:rsidRPr="00A65C46">
        <w:rPr>
          <w:rFonts w:ascii="Arial" w:hAnsi="Arial" w:cs="Arial"/>
          <w:color w:val="000000" w:themeColor="text1"/>
          <w:sz w:val="24"/>
          <w:szCs w:val="24"/>
        </w:rPr>
        <w:t xml:space="preserve"> which focused on young people aged 14 to 20 from middle classed backgrounds, reported that young people who attended the youth club regularly, appreciated above all, the warm and supportive environment in which they could socialise with peers and take advantage of the activities that were on offer. The relationship between young person and youth worker was also highlighted </w:t>
      </w:r>
      <w:r w:rsidRPr="00A65C46">
        <w:rPr>
          <w:rFonts w:ascii="Arial" w:hAnsi="Arial" w:cs="Arial"/>
          <w:color w:val="000000" w:themeColor="text1"/>
          <w:sz w:val="24"/>
          <w:szCs w:val="24"/>
        </w:rPr>
        <w:lastRenderedPageBreak/>
        <w:t xml:space="preserve">as of importance as to why young people chose to attend that youth club. It can take a significant amount of time to build up a good rapport with young people. Youth workers need to be able to </w:t>
      </w:r>
      <w:r w:rsidRPr="00A65C46">
        <w:rPr>
          <w:rFonts w:ascii="Arial" w:hAnsi="Arial" w:cs="Arial"/>
          <w:i/>
          <w:iCs/>
          <w:color w:val="000000" w:themeColor="text1"/>
          <w:sz w:val="24"/>
          <w:szCs w:val="24"/>
        </w:rPr>
        <w:t xml:space="preserve">‘initiate and develop relationships of trust and mutual respect with young people’ </w:t>
      </w:r>
      <w:r w:rsidRPr="00A65C46">
        <w:rPr>
          <w:rFonts w:ascii="Arial" w:hAnsi="Arial" w:cs="Arial"/>
          <w:color w:val="000000" w:themeColor="text1"/>
          <w:sz w:val="24"/>
          <w:szCs w:val="24"/>
        </w:rPr>
        <w:t>(Young, 1999).  Having a welcoming and non- judgemental approach is important when working alongside young people (</w:t>
      </w:r>
      <w:proofErr w:type="spellStart"/>
      <w:r w:rsidRPr="00A65C46">
        <w:rPr>
          <w:rFonts w:ascii="Arial" w:hAnsi="Arial" w:cs="Arial"/>
          <w:color w:val="000000" w:themeColor="text1"/>
          <w:sz w:val="24"/>
          <w:szCs w:val="24"/>
        </w:rPr>
        <w:t>Sapin</w:t>
      </w:r>
      <w:proofErr w:type="spellEnd"/>
      <w:r w:rsidRPr="00A65C46">
        <w:rPr>
          <w:rFonts w:ascii="Arial" w:hAnsi="Arial" w:cs="Arial"/>
          <w:color w:val="000000" w:themeColor="text1"/>
          <w:sz w:val="24"/>
          <w:szCs w:val="24"/>
        </w:rPr>
        <w:t xml:space="preserve">, 2013). Relationships are influenced by past and previous experiences, and the society in which we live (Jeffs and Smith, 2010). </w:t>
      </w:r>
    </w:p>
    <w:p w14:paraId="4A2C7C9A"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Therefore, youth workers need to be particularly careful about the way they approach and interact with young people. This is especially important to acknowledge when working with young people who have been subjected to violence or any Adverse childhood experiences (ACE’s) or those who have been subjected to a racism or a deficit view. Young people appreciate, and respect youth workers who treat them with respect, as to being treated in a derogatory way in which they have been subjected to in the past. (National Institute of Health and Research, 2021). </w:t>
      </w:r>
    </w:p>
    <w:p w14:paraId="27B50DF1" w14:textId="77777777" w:rsidR="00505909" w:rsidRPr="00A65C46" w:rsidRDefault="00505909" w:rsidP="00505909">
      <w:pPr>
        <w:spacing w:line="480" w:lineRule="auto"/>
        <w:rPr>
          <w:rFonts w:ascii="Arial" w:hAnsi="Arial" w:cs="Arial"/>
          <w:color w:val="000000" w:themeColor="text1"/>
          <w:sz w:val="24"/>
          <w:szCs w:val="24"/>
        </w:rPr>
      </w:pPr>
      <w:bookmarkStart w:id="2" w:name="_Hlk109242030"/>
      <w:r w:rsidRPr="00A65C46">
        <w:rPr>
          <w:rFonts w:ascii="Arial" w:hAnsi="Arial" w:cs="Arial"/>
          <w:color w:val="000000" w:themeColor="text1"/>
          <w:sz w:val="24"/>
          <w:szCs w:val="24"/>
        </w:rPr>
        <w:t xml:space="preserve">Adverse Childhood Experiences (ACE’s) can have a very disruptive impact on the overall development of a young person. This is particularly concerning with those from a background where they have experienced one or more type of trauma or adversity. Adversity could mean anything from witnessing a parental break-up, to being subjected to physical or mental abuse (CDC, 2020). </w:t>
      </w:r>
      <w:bookmarkEnd w:id="2"/>
      <w:r w:rsidRPr="00A65C46">
        <w:rPr>
          <w:rFonts w:ascii="Arial" w:hAnsi="Arial" w:cs="Arial"/>
          <w:color w:val="000000" w:themeColor="text1"/>
          <w:sz w:val="24"/>
          <w:szCs w:val="24"/>
        </w:rPr>
        <w:t xml:space="preserve">The impact of any type of adversity has been linked to poorer mental and physical health outcomes for young people later in life (National Institute of Health and Research, 2021). Social deprivation and being placed within the care system can also have a detrimental effect on the wellbeing and resilience of young people (NHS, 2020). </w:t>
      </w:r>
    </w:p>
    <w:p w14:paraId="67E4A2E7"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i/>
          <w:iCs/>
          <w:color w:val="000000" w:themeColor="text1"/>
          <w:sz w:val="24"/>
          <w:szCs w:val="24"/>
        </w:rPr>
        <w:lastRenderedPageBreak/>
        <w:t>The Future Generation Wales report</w:t>
      </w:r>
      <w:r w:rsidRPr="00A65C46">
        <w:rPr>
          <w:rFonts w:ascii="Arial" w:hAnsi="Arial" w:cs="Arial"/>
          <w:color w:val="000000" w:themeColor="text1"/>
          <w:sz w:val="24"/>
          <w:szCs w:val="24"/>
        </w:rPr>
        <w:t xml:space="preserve"> (Public Health Wales, 2020) Provides an overview of statistics to demonstrate the impact ACE’s have on young people. The purpose of the report is to limit the amount of adversity young people have or are experiencing, by creating positive prevention and intervention methods that will help the future generation of young people later in life. </w:t>
      </w:r>
    </w:p>
    <w:p w14:paraId="494A5547"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Statistics from the 2017 report stated th</w:t>
      </w:r>
      <w:r>
        <w:rPr>
          <w:rFonts w:ascii="Arial" w:hAnsi="Arial" w:cs="Arial"/>
          <w:color w:val="000000" w:themeColor="text1"/>
          <w:sz w:val="24"/>
          <w:szCs w:val="24"/>
        </w:rPr>
        <w:t>e following:</w:t>
      </w:r>
    </w:p>
    <w:p w14:paraId="43B66B12" w14:textId="77777777" w:rsidR="00505909" w:rsidRPr="00A65C46" w:rsidRDefault="00505909" w:rsidP="00505909">
      <w:pPr>
        <w:spacing w:line="480" w:lineRule="auto"/>
        <w:rPr>
          <w:rFonts w:ascii="Arial" w:hAnsi="Arial" w:cs="Arial"/>
          <w:color w:val="000000" w:themeColor="text1"/>
          <w:sz w:val="24"/>
          <w:szCs w:val="24"/>
        </w:rPr>
      </w:pPr>
    </w:p>
    <w:p w14:paraId="4836690E" w14:textId="77777777" w:rsidR="00505909" w:rsidRPr="00A65C46" w:rsidRDefault="00505909" w:rsidP="00505909">
      <w:pPr>
        <w:spacing w:line="480" w:lineRule="auto"/>
        <w:rPr>
          <w:rFonts w:ascii="Arial" w:hAnsi="Arial" w:cs="Arial"/>
          <w:i/>
          <w:iCs/>
          <w:color w:val="000000" w:themeColor="text1"/>
          <w:sz w:val="24"/>
          <w:szCs w:val="24"/>
        </w:rPr>
      </w:pPr>
      <w:r w:rsidRPr="00A65C46">
        <w:rPr>
          <w:rFonts w:ascii="Arial" w:hAnsi="Arial" w:cs="Arial"/>
          <w:i/>
          <w:iCs/>
          <w:color w:val="000000" w:themeColor="text1"/>
          <w:sz w:val="24"/>
          <w:szCs w:val="24"/>
        </w:rPr>
        <w:t>50% of adults had reported not experiencing any adversity.</w:t>
      </w:r>
    </w:p>
    <w:p w14:paraId="6A691DEB" w14:textId="77777777" w:rsidR="00505909" w:rsidRPr="00A65C46" w:rsidRDefault="00505909" w:rsidP="00505909">
      <w:pPr>
        <w:spacing w:line="480" w:lineRule="auto"/>
        <w:rPr>
          <w:rFonts w:ascii="Arial" w:hAnsi="Arial" w:cs="Arial"/>
          <w:i/>
          <w:iCs/>
          <w:color w:val="000000" w:themeColor="text1"/>
          <w:sz w:val="24"/>
          <w:szCs w:val="24"/>
        </w:rPr>
      </w:pPr>
      <w:r w:rsidRPr="00A65C46">
        <w:rPr>
          <w:rFonts w:ascii="Arial" w:hAnsi="Arial" w:cs="Arial"/>
          <w:i/>
          <w:iCs/>
          <w:color w:val="000000" w:themeColor="text1"/>
          <w:sz w:val="24"/>
          <w:szCs w:val="24"/>
        </w:rPr>
        <w:t>19% reported experiencing one form of adversity</w:t>
      </w:r>
    </w:p>
    <w:p w14:paraId="5DADA66C" w14:textId="77777777" w:rsidR="00505909" w:rsidRPr="00A65C46" w:rsidRDefault="00505909" w:rsidP="00505909">
      <w:pPr>
        <w:spacing w:line="480" w:lineRule="auto"/>
        <w:rPr>
          <w:rFonts w:ascii="Arial" w:hAnsi="Arial" w:cs="Arial"/>
          <w:i/>
          <w:iCs/>
          <w:color w:val="000000" w:themeColor="text1"/>
          <w:sz w:val="24"/>
          <w:szCs w:val="24"/>
        </w:rPr>
      </w:pPr>
      <w:r w:rsidRPr="00A65C46">
        <w:rPr>
          <w:rFonts w:ascii="Arial" w:hAnsi="Arial" w:cs="Arial"/>
          <w:i/>
          <w:iCs/>
          <w:color w:val="000000" w:themeColor="text1"/>
          <w:sz w:val="24"/>
          <w:szCs w:val="24"/>
        </w:rPr>
        <w:t>17% reported experiencing two or three forms of adversity</w:t>
      </w:r>
    </w:p>
    <w:p w14:paraId="69D66635" w14:textId="77777777" w:rsidR="00505909" w:rsidRPr="00A65C46" w:rsidRDefault="00505909" w:rsidP="00505909">
      <w:pPr>
        <w:spacing w:line="480" w:lineRule="auto"/>
        <w:rPr>
          <w:rFonts w:ascii="Arial" w:hAnsi="Arial" w:cs="Arial"/>
          <w:i/>
          <w:iCs/>
          <w:color w:val="000000" w:themeColor="text1"/>
          <w:sz w:val="24"/>
          <w:szCs w:val="24"/>
        </w:rPr>
      </w:pPr>
      <w:r w:rsidRPr="00A65C46">
        <w:rPr>
          <w:rFonts w:ascii="Arial" w:hAnsi="Arial" w:cs="Arial"/>
          <w:i/>
          <w:iCs/>
          <w:color w:val="000000" w:themeColor="text1"/>
          <w:sz w:val="24"/>
          <w:szCs w:val="24"/>
        </w:rPr>
        <w:t xml:space="preserve">14% reported to experience four or more forms of adversity. </w:t>
      </w:r>
    </w:p>
    <w:p w14:paraId="611BEB73"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The most prevalent type of adversity was those who had witnessed parental separation (27%). </w:t>
      </w:r>
    </w:p>
    <w:p w14:paraId="07247FB6"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The report also highlighted that drug and alcohol abuse has been on the rise from 84% from 2012 to 2018 in England and Wales, with the number of deaths recorded for this period at 4,359 since the start of this research in 1993. The increase in alcohol and drug misuse suggests that people who have experienced adversity are turning to self-medicating, which prompts the question if young people in society today the support have the need to manage trauma and adversity. </w:t>
      </w:r>
    </w:p>
    <w:p w14:paraId="1E440FEF"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A study conducted by </w:t>
      </w:r>
      <w:proofErr w:type="spellStart"/>
      <w:r w:rsidRPr="00A65C46">
        <w:rPr>
          <w:rFonts w:ascii="Arial" w:hAnsi="Arial" w:cs="Arial"/>
          <w:color w:val="000000" w:themeColor="text1"/>
          <w:sz w:val="24"/>
          <w:szCs w:val="24"/>
        </w:rPr>
        <w:t>YoungMinds</w:t>
      </w:r>
      <w:proofErr w:type="spellEnd"/>
      <w:r w:rsidRPr="00A65C46">
        <w:rPr>
          <w:rFonts w:ascii="Arial" w:hAnsi="Arial" w:cs="Arial"/>
          <w:color w:val="000000" w:themeColor="text1"/>
          <w:sz w:val="24"/>
          <w:szCs w:val="24"/>
        </w:rPr>
        <w:t xml:space="preserve"> (2019) gave similar findings for young people.</w:t>
      </w:r>
    </w:p>
    <w:p w14:paraId="3423FABF" w14:textId="77777777" w:rsidR="00505909" w:rsidRPr="00A65C46" w:rsidRDefault="00505909" w:rsidP="00505909">
      <w:pPr>
        <w:spacing w:line="480" w:lineRule="auto"/>
        <w:rPr>
          <w:rFonts w:ascii="Arial" w:hAnsi="Arial" w:cs="Arial"/>
          <w:i/>
          <w:iCs/>
          <w:color w:val="000000" w:themeColor="text1"/>
          <w:sz w:val="24"/>
          <w:szCs w:val="24"/>
        </w:rPr>
      </w:pPr>
      <w:r w:rsidRPr="00A65C46">
        <w:rPr>
          <w:rFonts w:ascii="Arial" w:hAnsi="Arial" w:cs="Arial"/>
          <w:i/>
          <w:iCs/>
          <w:color w:val="000000" w:themeColor="text1"/>
          <w:sz w:val="24"/>
          <w:szCs w:val="24"/>
        </w:rPr>
        <w:t>52% of young adults had reported not experiencing any adversity.</w:t>
      </w:r>
    </w:p>
    <w:p w14:paraId="635750B2" w14:textId="77777777" w:rsidR="00505909" w:rsidRPr="00A65C46" w:rsidRDefault="00505909" w:rsidP="00505909">
      <w:pPr>
        <w:spacing w:line="480" w:lineRule="auto"/>
        <w:rPr>
          <w:rFonts w:ascii="Arial" w:hAnsi="Arial" w:cs="Arial"/>
          <w:i/>
          <w:iCs/>
          <w:color w:val="000000" w:themeColor="text1"/>
          <w:sz w:val="24"/>
          <w:szCs w:val="24"/>
        </w:rPr>
      </w:pPr>
      <w:r w:rsidRPr="00A65C46">
        <w:rPr>
          <w:rFonts w:ascii="Arial" w:hAnsi="Arial" w:cs="Arial"/>
          <w:i/>
          <w:iCs/>
          <w:color w:val="000000" w:themeColor="text1"/>
          <w:sz w:val="24"/>
          <w:szCs w:val="24"/>
        </w:rPr>
        <w:t>23% reported experiencing one form of adversity</w:t>
      </w:r>
    </w:p>
    <w:p w14:paraId="27BF984E" w14:textId="77777777" w:rsidR="00505909" w:rsidRPr="00A65C46" w:rsidRDefault="00505909" w:rsidP="00505909">
      <w:pPr>
        <w:spacing w:line="480" w:lineRule="auto"/>
        <w:rPr>
          <w:rFonts w:ascii="Arial" w:hAnsi="Arial" w:cs="Arial"/>
          <w:i/>
          <w:iCs/>
          <w:color w:val="000000" w:themeColor="text1"/>
          <w:sz w:val="24"/>
          <w:szCs w:val="24"/>
        </w:rPr>
      </w:pPr>
      <w:r w:rsidRPr="00A65C46">
        <w:rPr>
          <w:rFonts w:ascii="Arial" w:hAnsi="Arial" w:cs="Arial"/>
          <w:i/>
          <w:iCs/>
          <w:color w:val="000000" w:themeColor="text1"/>
          <w:sz w:val="24"/>
          <w:szCs w:val="24"/>
        </w:rPr>
        <w:lastRenderedPageBreak/>
        <w:t>16% reported experiencing two or three forms of adversity</w:t>
      </w:r>
    </w:p>
    <w:p w14:paraId="7C42A16E" w14:textId="77777777" w:rsidR="00505909" w:rsidRPr="00A65C46" w:rsidRDefault="00505909" w:rsidP="00505909">
      <w:pPr>
        <w:spacing w:line="480" w:lineRule="auto"/>
        <w:rPr>
          <w:rFonts w:ascii="Arial" w:hAnsi="Arial" w:cs="Arial"/>
          <w:i/>
          <w:iCs/>
          <w:color w:val="000000" w:themeColor="text1"/>
          <w:sz w:val="24"/>
          <w:szCs w:val="24"/>
        </w:rPr>
      </w:pPr>
      <w:r w:rsidRPr="00A65C46">
        <w:rPr>
          <w:rFonts w:ascii="Arial" w:hAnsi="Arial" w:cs="Arial"/>
          <w:i/>
          <w:iCs/>
          <w:color w:val="000000" w:themeColor="text1"/>
          <w:sz w:val="24"/>
          <w:szCs w:val="24"/>
        </w:rPr>
        <w:t xml:space="preserve">9% reported to experience four or more forms of adversity. </w:t>
      </w:r>
    </w:p>
    <w:p w14:paraId="2337E289" w14:textId="77777777" w:rsidR="00505909" w:rsidRPr="00A65C46" w:rsidRDefault="00505909" w:rsidP="00505909">
      <w:pPr>
        <w:spacing w:line="480" w:lineRule="auto"/>
        <w:rPr>
          <w:rFonts w:ascii="Arial" w:hAnsi="Arial" w:cs="Arial"/>
          <w:color w:val="000000" w:themeColor="text1"/>
          <w:sz w:val="24"/>
          <w:szCs w:val="24"/>
        </w:rPr>
      </w:pPr>
    </w:p>
    <w:p w14:paraId="31FA7910"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The relationships young people form from an early age will influence how they interact with adults and caregivers later in their lives (Bowlby, 1969). That is not to say that all young people who have experienced adversity have or will go on to experience a lower quality of life than those who have not experienced adversity. However, those who have had negative experiences are labelled through society as ‘vulnerable’. </w:t>
      </w:r>
    </w:p>
    <w:p w14:paraId="710325BD"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Although this paper is focused on England and Wales, it is important to recognise how other countries use similar frameworks and approaches to working with young people who face adversity, to gain an idea of the similarities in policy and practice.</w:t>
      </w:r>
    </w:p>
    <w:p w14:paraId="20CBB614"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In the United States for example, </w:t>
      </w:r>
      <w:r w:rsidRPr="00A65C46">
        <w:rPr>
          <w:rFonts w:ascii="Arial" w:hAnsi="Arial" w:cs="Arial"/>
          <w:color w:val="000000" w:themeColor="text1"/>
          <w:sz w:val="24"/>
          <w:szCs w:val="24"/>
          <w:shd w:val="clear" w:color="auto" w:fill="FFFFFF"/>
        </w:rPr>
        <w:t>the Substance Abuse and Mental Health Services Administration (</w:t>
      </w:r>
      <w:r w:rsidRPr="00A65C46">
        <w:rPr>
          <w:rFonts w:ascii="Arial" w:hAnsi="Arial" w:cs="Arial"/>
          <w:i/>
          <w:iCs/>
          <w:color w:val="000000" w:themeColor="text1"/>
          <w:sz w:val="24"/>
          <w:szCs w:val="24"/>
          <w:shd w:val="clear" w:color="auto" w:fill="FFFFFF"/>
        </w:rPr>
        <w:t>SAMHSA)</w:t>
      </w:r>
      <w:r w:rsidRPr="00A65C46">
        <w:rPr>
          <w:rFonts w:ascii="Arial" w:hAnsi="Arial" w:cs="Arial"/>
          <w:color w:val="000000" w:themeColor="text1"/>
          <w:sz w:val="24"/>
          <w:szCs w:val="24"/>
          <w:shd w:val="clear" w:color="auto" w:fill="FFFFFF"/>
        </w:rPr>
        <w:t xml:space="preserve"> has adopted a ‘trauma informed practice’ (</w:t>
      </w:r>
      <w:r w:rsidRPr="00A65C46">
        <w:rPr>
          <w:rFonts w:ascii="Arial" w:hAnsi="Arial" w:cs="Arial"/>
          <w:i/>
          <w:iCs/>
          <w:color w:val="000000" w:themeColor="text1"/>
          <w:sz w:val="24"/>
          <w:szCs w:val="24"/>
          <w:shd w:val="clear" w:color="auto" w:fill="FFFFFF"/>
        </w:rPr>
        <w:t>TIP</w:t>
      </w:r>
      <w:r w:rsidRPr="00A65C46">
        <w:rPr>
          <w:rFonts w:ascii="Arial" w:hAnsi="Arial" w:cs="Arial"/>
          <w:color w:val="000000" w:themeColor="text1"/>
          <w:sz w:val="24"/>
          <w:szCs w:val="24"/>
          <w:shd w:val="clear" w:color="auto" w:fill="FFFFFF"/>
        </w:rPr>
        <w:t xml:space="preserve">) approach to working with young people. </w:t>
      </w:r>
      <w:r w:rsidRPr="00A65C46">
        <w:rPr>
          <w:rFonts w:ascii="Arial" w:hAnsi="Arial" w:cs="Arial"/>
          <w:color w:val="000000" w:themeColor="text1"/>
          <w:sz w:val="24"/>
          <w:szCs w:val="24"/>
        </w:rPr>
        <w:t>(Children and Young people’s centre for Justice, 2018). The organisation believes that there are six key principles that inform good practice and can lower the risk of further adversity and trauma amongst young people. These principles are based on:</w:t>
      </w:r>
    </w:p>
    <w:p w14:paraId="4214DED4" w14:textId="77777777" w:rsidR="00505909" w:rsidRPr="00A65C46" w:rsidRDefault="00505909" w:rsidP="00505909">
      <w:pPr>
        <w:numPr>
          <w:ilvl w:val="0"/>
          <w:numId w:val="7"/>
        </w:numPr>
        <w:shd w:val="clear" w:color="auto" w:fill="FFFFFF"/>
        <w:spacing w:after="144" w:line="480" w:lineRule="auto"/>
        <w:ind w:left="1032"/>
        <w:rPr>
          <w:rFonts w:ascii="Arial" w:eastAsia="Times New Roman" w:hAnsi="Arial" w:cs="Arial"/>
          <w:color w:val="000000" w:themeColor="text1"/>
          <w:sz w:val="24"/>
          <w:szCs w:val="24"/>
          <w:lang w:eastAsia="en-GB"/>
        </w:rPr>
      </w:pPr>
      <w:r w:rsidRPr="00A65C46">
        <w:rPr>
          <w:rFonts w:ascii="Arial" w:eastAsia="Times New Roman" w:hAnsi="Arial" w:cs="Arial"/>
          <w:i/>
          <w:iCs/>
          <w:color w:val="000000" w:themeColor="text1"/>
          <w:sz w:val="24"/>
          <w:szCs w:val="24"/>
          <w:lang w:eastAsia="en-GB"/>
        </w:rPr>
        <w:t>Safety</w:t>
      </w:r>
      <w:r w:rsidRPr="00A65C46">
        <w:rPr>
          <w:rFonts w:ascii="Arial" w:eastAsia="Times New Roman" w:hAnsi="Arial" w:cs="Arial"/>
          <w:color w:val="000000" w:themeColor="text1"/>
          <w:sz w:val="24"/>
          <w:szCs w:val="24"/>
          <w:lang w:eastAsia="en-GB"/>
        </w:rPr>
        <w:t xml:space="preserve"> and </w:t>
      </w:r>
      <w:r w:rsidRPr="00A65C46">
        <w:rPr>
          <w:rFonts w:ascii="Arial" w:eastAsia="Times New Roman" w:hAnsi="Arial" w:cs="Arial"/>
          <w:i/>
          <w:iCs/>
          <w:color w:val="000000" w:themeColor="text1"/>
          <w:sz w:val="24"/>
          <w:szCs w:val="24"/>
          <w:lang w:eastAsia="en-GB"/>
        </w:rPr>
        <w:t>protection</w:t>
      </w:r>
      <w:r w:rsidRPr="00A65C46">
        <w:rPr>
          <w:rFonts w:ascii="Arial" w:eastAsia="Times New Roman" w:hAnsi="Arial" w:cs="Arial"/>
          <w:color w:val="000000" w:themeColor="text1"/>
          <w:sz w:val="24"/>
          <w:szCs w:val="24"/>
          <w:lang w:eastAsia="en-GB"/>
        </w:rPr>
        <w:t xml:space="preserve"> of young people</w:t>
      </w:r>
    </w:p>
    <w:p w14:paraId="35B54262" w14:textId="77777777" w:rsidR="00505909" w:rsidRPr="00A65C46" w:rsidRDefault="00505909" w:rsidP="00505909">
      <w:pPr>
        <w:numPr>
          <w:ilvl w:val="0"/>
          <w:numId w:val="7"/>
        </w:numPr>
        <w:shd w:val="clear" w:color="auto" w:fill="FFFFFF"/>
        <w:spacing w:after="144" w:line="480" w:lineRule="auto"/>
        <w:ind w:left="1032"/>
        <w:rPr>
          <w:rFonts w:ascii="Arial" w:eastAsia="Times New Roman" w:hAnsi="Arial" w:cs="Arial"/>
          <w:color w:val="000000" w:themeColor="text1"/>
          <w:sz w:val="24"/>
          <w:szCs w:val="24"/>
          <w:lang w:eastAsia="en-GB"/>
        </w:rPr>
      </w:pPr>
      <w:r w:rsidRPr="00A65C46">
        <w:rPr>
          <w:rFonts w:ascii="Arial" w:eastAsia="Times New Roman" w:hAnsi="Arial" w:cs="Arial"/>
          <w:color w:val="000000" w:themeColor="text1"/>
          <w:sz w:val="24"/>
          <w:szCs w:val="24"/>
          <w:lang w:eastAsia="en-GB"/>
        </w:rPr>
        <w:t xml:space="preserve">Building relationships of </w:t>
      </w:r>
      <w:r w:rsidRPr="00A65C46">
        <w:rPr>
          <w:rFonts w:ascii="Arial" w:eastAsia="Times New Roman" w:hAnsi="Arial" w:cs="Arial"/>
          <w:i/>
          <w:iCs/>
          <w:color w:val="000000" w:themeColor="text1"/>
          <w:sz w:val="24"/>
          <w:szCs w:val="24"/>
          <w:lang w:eastAsia="en-GB"/>
        </w:rPr>
        <w:t>trust</w:t>
      </w:r>
    </w:p>
    <w:p w14:paraId="05C07B81" w14:textId="77777777" w:rsidR="00505909" w:rsidRPr="00B74DEB" w:rsidRDefault="00505909" w:rsidP="00505909">
      <w:pPr>
        <w:numPr>
          <w:ilvl w:val="0"/>
          <w:numId w:val="7"/>
        </w:numPr>
        <w:shd w:val="clear" w:color="auto" w:fill="FFFFFF"/>
        <w:spacing w:after="144" w:line="480" w:lineRule="auto"/>
        <w:ind w:left="1032"/>
        <w:rPr>
          <w:rFonts w:ascii="Arial" w:eastAsia="Times New Roman" w:hAnsi="Arial" w:cs="Arial"/>
          <w:color w:val="000000" w:themeColor="text1"/>
          <w:sz w:val="24"/>
          <w:szCs w:val="24"/>
          <w:lang w:eastAsia="en-GB"/>
        </w:rPr>
      </w:pPr>
      <w:r w:rsidRPr="00A65C46">
        <w:rPr>
          <w:rFonts w:ascii="Arial" w:eastAsia="Times New Roman" w:hAnsi="Arial" w:cs="Arial"/>
          <w:color w:val="000000" w:themeColor="text1"/>
          <w:sz w:val="24"/>
          <w:szCs w:val="24"/>
          <w:lang w:eastAsia="en-GB"/>
        </w:rPr>
        <w:t xml:space="preserve">Drawing on </w:t>
      </w:r>
      <w:r w:rsidRPr="00A65C46">
        <w:rPr>
          <w:rFonts w:ascii="Arial" w:eastAsia="Times New Roman" w:hAnsi="Arial" w:cs="Arial"/>
          <w:i/>
          <w:iCs/>
          <w:color w:val="000000" w:themeColor="text1"/>
          <w:sz w:val="24"/>
          <w:szCs w:val="24"/>
          <w:lang w:eastAsia="en-GB"/>
        </w:rPr>
        <w:t>peer support</w:t>
      </w:r>
      <w:r w:rsidRPr="00A65C46">
        <w:rPr>
          <w:rFonts w:ascii="Arial" w:eastAsia="Times New Roman" w:hAnsi="Arial" w:cs="Arial"/>
          <w:color w:val="000000" w:themeColor="text1"/>
          <w:sz w:val="24"/>
          <w:szCs w:val="24"/>
          <w:lang w:eastAsia="en-GB"/>
        </w:rPr>
        <w:t xml:space="preserve"> and relationships</w:t>
      </w:r>
    </w:p>
    <w:p w14:paraId="444EA56E" w14:textId="77777777" w:rsidR="00505909" w:rsidRPr="00B74DEB" w:rsidRDefault="00505909" w:rsidP="00505909">
      <w:pPr>
        <w:numPr>
          <w:ilvl w:val="0"/>
          <w:numId w:val="7"/>
        </w:numPr>
        <w:shd w:val="clear" w:color="auto" w:fill="FFFFFF"/>
        <w:spacing w:after="144" w:line="480" w:lineRule="auto"/>
        <w:ind w:left="1032"/>
        <w:rPr>
          <w:rFonts w:ascii="Arial" w:eastAsia="Times New Roman" w:hAnsi="Arial" w:cs="Arial"/>
          <w:color w:val="000000" w:themeColor="text1"/>
          <w:sz w:val="24"/>
          <w:szCs w:val="24"/>
          <w:lang w:eastAsia="en-GB"/>
        </w:rPr>
      </w:pPr>
      <w:r w:rsidRPr="00A65C46">
        <w:rPr>
          <w:rFonts w:ascii="Arial" w:eastAsia="Times New Roman" w:hAnsi="Arial" w:cs="Arial"/>
          <w:color w:val="000000" w:themeColor="text1"/>
          <w:sz w:val="24"/>
          <w:szCs w:val="24"/>
          <w:lang w:eastAsia="en-GB"/>
        </w:rPr>
        <w:t xml:space="preserve">Working together in </w:t>
      </w:r>
      <w:r w:rsidRPr="00A65C46">
        <w:rPr>
          <w:rFonts w:ascii="Arial" w:eastAsia="Times New Roman" w:hAnsi="Arial" w:cs="Arial"/>
          <w:i/>
          <w:iCs/>
          <w:color w:val="000000" w:themeColor="text1"/>
          <w:sz w:val="24"/>
          <w:szCs w:val="24"/>
          <w:lang w:eastAsia="en-GB"/>
        </w:rPr>
        <w:t>collaboration</w:t>
      </w:r>
    </w:p>
    <w:p w14:paraId="182D5530" w14:textId="77777777" w:rsidR="00505909" w:rsidRPr="00B74DEB" w:rsidRDefault="00505909" w:rsidP="00505909">
      <w:pPr>
        <w:numPr>
          <w:ilvl w:val="0"/>
          <w:numId w:val="7"/>
        </w:numPr>
        <w:shd w:val="clear" w:color="auto" w:fill="FFFFFF"/>
        <w:spacing w:after="144" w:line="480" w:lineRule="auto"/>
        <w:ind w:left="1032"/>
        <w:rPr>
          <w:rFonts w:ascii="Arial" w:eastAsia="Times New Roman" w:hAnsi="Arial" w:cs="Arial"/>
          <w:color w:val="000000" w:themeColor="text1"/>
          <w:sz w:val="24"/>
          <w:szCs w:val="24"/>
          <w:lang w:eastAsia="en-GB"/>
        </w:rPr>
      </w:pPr>
      <w:r w:rsidRPr="00A65C46">
        <w:rPr>
          <w:rFonts w:ascii="Arial" w:eastAsia="Times New Roman" w:hAnsi="Arial" w:cs="Arial"/>
          <w:i/>
          <w:iCs/>
          <w:color w:val="000000" w:themeColor="text1"/>
          <w:sz w:val="24"/>
          <w:szCs w:val="24"/>
          <w:lang w:eastAsia="en-GB"/>
        </w:rPr>
        <w:t>Empowerment</w:t>
      </w:r>
      <w:r w:rsidRPr="00A65C46">
        <w:rPr>
          <w:rFonts w:ascii="Arial" w:eastAsia="Times New Roman" w:hAnsi="Arial" w:cs="Arial"/>
          <w:color w:val="000000" w:themeColor="text1"/>
          <w:sz w:val="24"/>
          <w:szCs w:val="24"/>
          <w:lang w:eastAsia="en-GB"/>
        </w:rPr>
        <w:t xml:space="preserve"> through </w:t>
      </w:r>
      <w:r w:rsidRPr="00A65C46">
        <w:rPr>
          <w:rFonts w:ascii="Arial" w:eastAsia="Times New Roman" w:hAnsi="Arial" w:cs="Arial"/>
          <w:i/>
          <w:iCs/>
          <w:color w:val="000000" w:themeColor="text1"/>
          <w:sz w:val="24"/>
          <w:szCs w:val="24"/>
          <w:lang w:eastAsia="en-GB"/>
        </w:rPr>
        <w:t>free speech</w:t>
      </w:r>
      <w:r w:rsidRPr="00A65C46">
        <w:rPr>
          <w:rFonts w:ascii="Arial" w:eastAsia="Times New Roman" w:hAnsi="Arial" w:cs="Arial"/>
          <w:color w:val="000000" w:themeColor="text1"/>
          <w:sz w:val="24"/>
          <w:szCs w:val="24"/>
          <w:lang w:eastAsia="en-GB"/>
        </w:rPr>
        <w:t xml:space="preserve"> and </w:t>
      </w:r>
      <w:r w:rsidRPr="00A65C46">
        <w:rPr>
          <w:rFonts w:ascii="Arial" w:eastAsia="Times New Roman" w:hAnsi="Arial" w:cs="Arial"/>
          <w:i/>
          <w:iCs/>
          <w:color w:val="000000" w:themeColor="text1"/>
          <w:sz w:val="24"/>
          <w:szCs w:val="24"/>
          <w:lang w:eastAsia="en-GB"/>
        </w:rPr>
        <w:t>free choice</w:t>
      </w:r>
      <w:r w:rsidRPr="00A65C46">
        <w:rPr>
          <w:rFonts w:ascii="Arial" w:eastAsia="Times New Roman" w:hAnsi="Arial" w:cs="Arial"/>
          <w:color w:val="000000" w:themeColor="text1"/>
          <w:sz w:val="24"/>
          <w:szCs w:val="24"/>
          <w:lang w:eastAsia="en-GB"/>
        </w:rPr>
        <w:t xml:space="preserve"> </w:t>
      </w:r>
    </w:p>
    <w:p w14:paraId="1E29DF51" w14:textId="77777777" w:rsidR="00505909" w:rsidRPr="00A65C46" w:rsidRDefault="00505909" w:rsidP="00505909">
      <w:pPr>
        <w:numPr>
          <w:ilvl w:val="0"/>
          <w:numId w:val="7"/>
        </w:numPr>
        <w:shd w:val="clear" w:color="auto" w:fill="FFFFFF"/>
        <w:spacing w:after="144" w:line="480" w:lineRule="auto"/>
        <w:ind w:left="1032"/>
        <w:rPr>
          <w:rFonts w:ascii="Arial" w:eastAsia="Times New Roman" w:hAnsi="Arial" w:cs="Arial"/>
          <w:color w:val="000000" w:themeColor="text1"/>
          <w:sz w:val="24"/>
          <w:szCs w:val="24"/>
          <w:lang w:eastAsia="en-GB"/>
        </w:rPr>
      </w:pPr>
      <w:r w:rsidRPr="00A65C46">
        <w:rPr>
          <w:rFonts w:ascii="Arial" w:eastAsia="Times New Roman" w:hAnsi="Arial" w:cs="Arial"/>
          <w:color w:val="000000" w:themeColor="text1"/>
          <w:sz w:val="24"/>
          <w:szCs w:val="24"/>
          <w:lang w:eastAsia="en-GB"/>
        </w:rPr>
        <w:lastRenderedPageBreak/>
        <w:t xml:space="preserve">Being involved in </w:t>
      </w:r>
      <w:r w:rsidRPr="00A65C46">
        <w:rPr>
          <w:rFonts w:ascii="Arial" w:eastAsia="Times New Roman" w:hAnsi="Arial" w:cs="Arial"/>
          <w:i/>
          <w:iCs/>
          <w:color w:val="000000" w:themeColor="text1"/>
          <w:sz w:val="24"/>
          <w:szCs w:val="24"/>
          <w:lang w:eastAsia="en-GB"/>
        </w:rPr>
        <w:t>cultural</w:t>
      </w:r>
      <w:r w:rsidRPr="00A65C46">
        <w:rPr>
          <w:rFonts w:ascii="Arial" w:eastAsia="Times New Roman" w:hAnsi="Arial" w:cs="Arial"/>
          <w:color w:val="000000" w:themeColor="text1"/>
          <w:sz w:val="24"/>
          <w:szCs w:val="24"/>
          <w:lang w:eastAsia="en-GB"/>
        </w:rPr>
        <w:t xml:space="preserve">, </w:t>
      </w:r>
      <w:r w:rsidRPr="00A65C46">
        <w:rPr>
          <w:rFonts w:ascii="Arial" w:eastAsia="Times New Roman" w:hAnsi="Arial" w:cs="Arial"/>
          <w:i/>
          <w:iCs/>
          <w:color w:val="000000" w:themeColor="text1"/>
          <w:sz w:val="24"/>
          <w:szCs w:val="24"/>
          <w:lang w:eastAsia="en-GB"/>
        </w:rPr>
        <w:t>social,</w:t>
      </w:r>
      <w:r w:rsidRPr="00A65C46">
        <w:rPr>
          <w:rFonts w:ascii="Arial" w:eastAsia="Times New Roman" w:hAnsi="Arial" w:cs="Arial"/>
          <w:color w:val="000000" w:themeColor="text1"/>
          <w:sz w:val="24"/>
          <w:szCs w:val="24"/>
          <w:lang w:eastAsia="en-GB"/>
        </w:rPr>
        <w:t xml:space="preserve"> and </w:t>
      </w:r>
      <w:r w:rsidRPr="00A65C46">
        <w:rPr>
          <w:rFonts w:ascii="Arial" w:eastAsia="Times New Roman" w:hAnsi="Arial" w:cs="Arial"/>
          <w:i/>
          <w:iCs/>
          <w:color w:val="000000" w:themeColor="text1"/>
          <w:sz w:val="24"/>
          <w:szCs w:val="24"/>
          <w:lang w:eastAsia="en-GB"/>
        </w:rPr>
        <w:t>historical</w:t>
      </w:r>
      <w:r w:rsidRPr="00A65C46">
        <w:rPr>
          <w:rFonts w:ascii="Arial" w:eastAsia="Times New Roman" w:hAnsi="Arial" w:cs="Arial"/>
          <w:color w:val="000000" w:themeColor="text1"/>
          <w:sz w:val="24"/>
          <w:szCs w:val="24"/>
          <w:lang w:eastAsia="en-GB"/>
        </w:rPr>
        <w:t xml:space="preserve"> issues</w:t>
      </w:r>
    </w:p>
    <w:p w14:paraId="4768E7D7" w14:textId="77777777" w:rsidR="00505909" w:rsidRPr="00A65C46" w:rsidRDefault="00505909" w:rsidP="00505909">
      <w:pPr>
        <w:shd w:val="clear" w:color="auto" w:fill="FFFFFF"/>
        <w:spacing w:after="144" w:line="480" w:lineRule="auto"/>
        <w:rPr>
          <w:rFonts w:ascii="Arial" w:eastAsia="Times New Roman" w:hAnsi="Arial" w:cs="Arial"/>
          <w:color w:val="000000" w:themeColor="text1"/>
          <w:sz w:val="24"/>
          <w:szCs w:val="24"/>
          <w:lang w:eastAsia="en-GB"/>
        </w:rPr>
      </w:pPr>
      <w:proofErr w:type="spellStart"/>
      <w:r w:rsidRPr="00A65C46">
        <w:rPr>
          <w:rFonts w:ascii="Arial" w:eastAsia="Times New Roman" w:hAnsi="Arial" w:cs="Arial"/>
          <w:color w:val="000000" w:themeColor="text1"/>
          <w:sz w:val="24"/>
          <w:szCs w:val="24"/>
          <w:lang w:eastAsia="en-GB"/>
        </w:rPr>
        <w:t>Bainborough</w:t>
      </w:r>
      <w:proofErr w:type="spellEnd"/>
      <w:r w:rsidRPr="00A65C46">
        <w:rPr>
          <w:rFonts w:ascii="Arial" w:eastAsia="Times New Roman" w:hAnsi="Arial" w:cs="Arial"/>
          <w:color w:val="000000" w:themeColor="text1"/>
          <w:sz w:val="24"/>
          <w:szCs w:val="24"/>
          <w:lang w:eastAsia="en-GB"/>
        </w:rPr>
        <w:t xml:space="preserve"> and Ord (2022) link trauma informed practice to Youth Work, claiming that trauma informed practice has similar value to Youth Work practice</w:t>
      </w:r>
      <w:r>
        <w:rPr>
          <w:rFonts w:ascii="Arial" w:eastAsia="Times New Roman" w:hAnsi="Arial" w:cs="Arial"/>
          <w:color w:val="000000" w:themeColor="text1"/>
          <w:sz w:val="24"/>
          <w:szCs w:val="24"/>
          <w:lang w:eastAsia="en-GB"/>
        </w:rPr>
        <w:t>. A</w:t>
      </w:r>
      <w:r w:rsidRPr="00A65C46">
        <w:rPr>
          <w:rFonts w:ascii="Arial" w:eastAsia="Times New Roman" w:hAnsi="Arial" w:cs="Arial"/>
          <w:color w:val="000000" w:themeColor="text1"/>
          <w:sz w:val="24"/>
          <w:szCs w:val="24"/>
          <w:lang w:eastAsia="en-GB"/>
        </w:rPr>
        <w:t xml:space="preserve">lthough this is towards targeted youth work, youth work that aims to address a specific need or issue with young people often takes place within youth clubs. </w:t>
      </w:r>
    </w:p>
    <w:p w14:paraId="1E92EC8A" w14:textId="77777777" w:rsidR="00505909" w:rsidRPr="00A65C46" w:rsidRDefault="00505909" w:rsidP="00505909">
      <w:pPr>
        <w:spacing w:line="480" w:lineRule="auto"/>
        <w:rPr>
          <w:rFonts w:ascii="Arial" w:hAnsi="Arial" w:cs="Arial"/>
          <w:color w:val="000000" w:themeColor="text1"/>
          <w:sz w:val="24"/>
          <w:szCs w:val="24"/>
        </w:rPr>
      </w:pPr>
    </w:p>
    <w:p w14:paraId="05891DEA"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An ethnographic research project </w:t>
      </w:r>
      <w:r w:rsidRPr="00A65C46">
        <w:rPr>
          <w:rFonts w:ascii="Arial" w:hAnsi="Arial" w:cs="Arial"/>
          <w:i/>
          <w:iCs/>
          <w:color w:val="000000" w:themeColor="text1"/>
          <w:sz w:val="24"/>
          <w:szCs w:val="24"/>
        </w:rPr>
        <w:t xml:space="preserve">‘Exploring young people’s and youth workers’ experiences of spaces of youth development: creating cultures of participation’ </w:t>
      </w:r>
      <w:r w:rsidRPr="00A65C46">
        <w:rPr>
          <w:rFonts w:ascii="Arial" w:hAnsi="Arial" w:cs="Arial"/>
          <w:color w:val="000000" w:themeColor="text1"/>
          <w:sz w:val="24"/>
          <w:szCs w:val="24"/>
        </w:rPr>
        <w:t>(</w:t>
      </w:r>
      <w:proofErr w:type="spellStart"/>
      <w:r w:rsidRPr="00A65C46">
        <w:rPr>
          <w:rFonts w:ascii="Arial" w:hAnsi="Arial" w:cs="Arial"/>
          <w:color w:val="000000" w:themeColor="text1"/>
          <w:sz w:val="24"/>
          <w:szCs w:val="24"/>
        </w:rPr>
        <w:t>Nolas</w:t>
      </w:r>
      <w:proofErr w:type="spellEnd"/>
      <w:r w:rsidRPr="00A65C46">
        <w:rPr>
          <w:rFonts w:ascii="Arial" w:hAnsi="Arial" w:cs="Arial"/>
          <w:color w:val="000000" w:themeColor="text1"/>
          <w:sz w:val="24"/>
          <w:szCs w:val="24"/>
        </w:rPr>
        <w:t xml:space="preserve">, 2013) explored the idea of why young people may engage in youth club spaces. The research focused on one of six groups in total across England- a group of 18 young people between the ages of 13 and 18, and of mixed gender and of Caribbean heritage. The research was carried out with various youth groups across England, over the space of 18 months. </w:t>
      </w:r>
    </w:p>
    <w:p w14:paraId="784D3AD3" w14:textId="77777777" w:rsidR="00505909" w:rsidRPr="00A65C46" w:rsidRDefault="00505909" w:rsidP="00505909">
      <w:pPr>
        <w:spacing w:line="480" w:lineRule="auto"/>
        <w:rPr>
          <w:rFonts w:ascii="Arial" w:hAnsi="Arial" w:cs="Arial"/>
          <w:color w:val="000000" w:themeColor="text1"/>
          <w:sz w:val="24"/>
          <w:szCs w:val="24"/>
        </w:rPr>
      </w:pPr>
      <w:r w:rsidRPr="00A65C46">
        <w:rPr>
          <w:rFonts w:ascii="Arial" w:hAnsi="Arial" w:cs="Arial"/>
          <w:color w:val="000000" w:themeColor="text1"/>
          <w:sz w:val="24"/>
          <w:szCs w:val="24"/>
        </w:rPr>
        <w:t xml:space="preserve">The youth club in question was a popular place of socialisation for the young people involved. The young people who attended reported to be engaging in antisocial and criminal behaviour, with some young people reporting that they are often stopped and subjected racist discrimination because of their colour. This of course can have an impact on the way young people perceive authority because of the way they are treated. Stop searches for young people from Black, Asian, and Minority Ethnic groups are still happening around England and Wales. </w:t>
      </w:r>
    </w:p>
    <w:p w14:paraId="45D69FEC" w14:textId="77777777" w:rsidR="00505909" w:rsidRPr="00A65C46" w:rsidRDefault="00505909" w:rsidP="00505909">
      <w:pPr>
        <w:spacing w:line="480" w:lineRule="auto"/>
        <w:rPr>
          <w:rFonts w:ascii="Arial" w:hAnsi="Arial" w:cs="Arial"/>
          <w:color w:val="000000" w:themeColor="text1"/>
          <w:sz w:val="24"/>
          <w:szCs w:val="24"/>
          <w:shd w:val="clear" w:color="auto" w:fill="FFFFFF"/>
        </w:rPr>
      </w:pPr>
      <w:r w:rsidRPr="00A65C46">
        <w:rPr>
          <w:rFonts w:ascii="Arial" w:hAnsi="Arial" w:cs="Arial"/>
          <w:color w:val="000000" w:themeColor="text1"/>
          <w:sz w:val="24"/>
          <w:szCs w:val="24"/>
        </w:rPr>
        <w:t xml:space="preserve">The full report: </w:t>
      </w:r>
      <w:r w:rsidRPr="00A65C46">
        <w:rPr>
          <w:rFonts w:ascii="Arial" w:hAnsi="Arial" w:cs="Arial"/>
          <w:i/>
          <w:iCs/>
          <w:color w:val="000000" w:themeColor="text1"/>
          <w:sz w:val="24"/>
          <w:szCs w:val="24"/>
        </w:rPr>
        <w:t>‘</w:t>
      </w:r>
      <w:r w:rsidRPr="00A65C46">
        <w:rPr>
          <w:rFonts w:ascii="Arial" w:hAnsi="Arial" w:cs="Arial"/>
          <w:i/>
          <w:iCs/>
          <w:color w:val="000000" w:themeColor="text1"/>
          <w:sz w:val="24"/>
          <w:szCs w:val="24"/>
          <w:shd w:val="clear" w:color="auto" w:fill="FFFFFF"/>
        </w:rPr>
        <w:t>(No respect: Young BAME men, the police and stop and search, 2017)</w:t>
      </w:r>
      <w:r w:rsidRPr="00A65C46">
        <w:rPr>
          <w:rFonts w:ascii="Arial" w:hAnsi="Arial" w:cs="Arial"/>
          <w:i/>
          <w:iCs/>
          <w:color w:val="000000" w:themeColor="text1"/>
          <w:sz w:val="24"/>
          <w:szCs w:val="24"/>
        </w:rPr>
        <w:t>:</w:t>
      </w:r>
      <w:r w:rsidRPr="00A65C46">
        <w:rPr>
          <w:rFonts w:ascii="Open Sans" w:hAnsi="Open Sans" w:cs="Open Sans"/>
          <w:color w:val="000000" w:themeColor="text1"/>
          <w:sz w:val="20"/>
          <w:szCs w:val="20"/>
          <w:shd w:val="clear" w:color="auto" w:fill="FFFFFF"/>
        </w:rPr>
        <w:t xml:space="preserve"> </w:t>
      </w:r>
      <w:r w:rsidRPr="00A65C46">
        <w:rPr>
          <w:rFonts w:ascii="Arial" w:hAnsi="Arial" w:cs="Arial"/>
          <w:color w:val="000000" w:themeColor="text1"/>
          <w:sz w:val="24"/>
          <w:szCs w:val="24"/>
          <w:shd w:val="clear" w:color="auto" w:fill="FFFFFF"/>
        </w:rPr>
        <w:t>[online] Available at: &lt;https://www.criminaljusticealliance.org/wp-content/uploads/No-Respect-Young-BAME-men.pdf&gt; [Accessed 21 July 2022].</w:t>
      </w:r>
    </w:p>
    <w:p w14:paraId="55C1F088" w14:textId="77777777" w:rsidR="00505909" w:rsidRPr="00A65C46" w:rsidRDefault="00505909" w:rsidP="00505909">
      <w:pPr>
        <w:spacing w:line="480" w:lineRule="auto"/>
        <w:rPr>
          <w:rFonts w:ascii="Arial" w:hAnsi="Arial" w:cs="Arial"/>
          <w:color w:val="000000" w:themeColor="text1"/>
          <w:sz w:val="24"/>
          <w:szCs w:val="24"/>
          <w:shd w:val="clear" w:color="auto" w:fill="FFFFFF"/>
        </w:rPr>
      </w:pPr>
      <w:r w:rsidRPr="00A65C46">
        <w:rPr>
          <w:rFonts w:ascii="Arial" w:hAnsi="Arial" w:cs="Arial"/>
          <w:color w:val="000000" w:themeColor="text1"/>
          <w:sz w:val="24"/>
          <w:szCs w:val="24"/>
          <w:shd w:val="clear" w:color="auto" w:fill="FFFFFF"/>
        </w:rPr>
        <w:t xml:space="preserve">The findings of the report were concerning. </w:t>
      </w:r>
    </w:p>
    <w:p w14:paraId="0C357C68" w14:textId="77777777" w:rsidR="00505909" w:rsidRPr="00A65C46" w:rsidRDefault="00505909" w:rsidP="00505909">
      <w:pPr>
        <w:spacing w:line="480" w:lineRule="auto"/>
        <w:rPr>
          <w:rFonts w:ascii="Arial" w:hAnsi="Arial" w:cs="Arial"/>
          <w:color w:val="000000" w:themeColor="text1"/>
          <w:sz w:val="24"/>
          <w:szCs w:val="24"/>
          <w:shd w:val="clear" w:color="auto" w:fill="FFFFFF"/>
        </w:rPr>
      </w:pPr>
      <w:r w:rsidRPr="00A65C46">
        <w:rPr>
          <w:rFonts w:ascii="Arial" w:hAnsi="Arial" w:cs="Arial"/>
          <w:color w:val="000000" w:themeColor="text1"/>
          <w:sz w:val="24"/>
          <w:szCs w:val="24"/>
          <w:shd w:val="clear" w:color="auto" w:fill="FFFFFF"/>
        </w:rPr>
        <w:lastRenderedPageBreak/>
        <w:t xml:space="preserve">The respondents taking part in this research were from socially deprived backgrounds. Young people stated that they were constantly worried about the amount of antisocial behaviour and drug crimes taking place within their communities, reporting that this affected their mental health. There was also the concern that there was nowhere to go where they could feel safe and escape the pressures of daily living. </w:t>
      </w:r>
    </w:p>
    <w:p w14:paraId="7AF263F1" w14:textId="77777777" w:rsidR="00505909" w:rsidRPr="00A65C46" w:rsidRDefault="00505909" w:rsidP="00505909">
      <w:pPr>
        <w:spacing w:line="480" w:lineRule="auto"/>
        <w:rPr>
          <w:rFonts w:ascii="Arial" w:hAnsi="Arial" w:cs="Arial"/>
          <w:color w:val="000000" w:themeColor="text1"/>
          <w:sz w:val="24"/>
          <w:szCs w:val="24"/>
          <w:shd w:val="clear" w:color="auto" w:fill="FFFFFF"/>
        </w:rPr>
      </w:pPr>
      <w:r w:rsidRPr="00A65C46">
        <w:rPr>
          <w:rFonts w:ascii="Arial" w:hAnsi="Arial" w:cs="Arial"/>
          <w:color w:val="000000" w:themeColor="text1"/>
          <w:sz w:val="24"/>
          <w:szCs w:val="24"/>
          <w:shd w:val="clear" w:color="auto" w:fill="FFFFFF"/>
        </w:rPr>
        <w:t xml:space="preserve">The young people were then asked about why the attend youth clubs and what benefits they feel they get out of youth club engagement. The findings were positive. </w:t>
      </w:r>
    </w:p>
    <w:p w14:paraId="3FF0FD4D" w14:textId="77777777" w:rsidR="00505909" w:rsidRPr="00A65C46" w:rsidRDefault="00505909" w:rsidP="00505909">
      <w:pPr>
        <w:spacing w:line="480" w:lineRule="auto"/>
        <w:rPr>
          <w:rFonts w:ascii="Arial" w:hAnsi="Arial" w:cs="Arial"/>
          <w:color w:val="000000" w:themeColor="text1"/>
          <w:sz w:val="24"/>
          <w:szCs w:val="24"/>
          <w:shd w:val="clear" w:color="auto" w:fill="FFFFFF"/>
        </w:rPr>
      </w:pPr>
      <w:r w:rsidRPr="00A65C46">
        <w:rPr>
          <w:rFonts w:ascii="Arial" w:hAnsi="Arial" w:cs="Arial"/>
          <w:color w:val="000000" w:themeColor="text1"/>
          <w:sz w:val="24"/>
          <w:szCs w:val="24"/>
          <w:shd w:val="clear" w:color="auto" w:fill="FFFFFF"/>
        </w:rPr>
        <w:t xml:space="preserve">Through engaging in a youth club environment, the respondents reported to be grateful for having a safe space in which they could go to engage in cultural leisure activities when there is nowhere else safe for them to be. They reported that the youth club was a place in which they could be themselves without fearing judgement or discrimination from the police, with a particular emphasis on the positive attitudes towards them from the youth workers. </w:t>
      </w:r>
    </w:p>
    <w:p w14:paraId="1B324A6B" w14:textId="77777777" w:rsidR="00505909" w:rsidRPr="00A65C46" w:rsidRDefault="00505909" w:rsidP="00505909">
      <w:pPr>
        <w:spacing w:line="480" w:lineRule="auto"/>
        <w:rPr>
          <w:rFonts w:ascii="Arial" w:hAnsi="Arial" w:cs="Arial"/>
          <w:color w:val="000000" w:themeColor="text1"/>
          <w:sz w:val="24"/>
          <w:szCs w:val="24"/>
          <w:shd w:val="clear" w:color="auto" w:fill="FFFFFF"/>
        </w:rPr>
      </w:pPr>
      <w:r w:rsidRPr="00A65C46">
        <w:rPr>
          <w:rFonts w:ascii="Arial" w:hAnsi="Arial" w:cs="Arial"/>
          <w:color w:val="000000" w:themeColor="text1"/>
          <w:sz w:val="24"/>
          <w:szCs w:val="24"/>
          <w:shd w:val="clear" w:color="auto" w:fill="FFFFFF"/>
        </w:rPr>
        <w:t xml:space="preserve">It was also reported that the respondents felt a sense of belonging through youth club membership, which is something they felt they could not achieve throughout their communities. </w:t>
      </w:r>
    </w:p>
    <w:p w14:paraId="735D9D5F" w14:textId="77777777" w:rsidR="00505909" w:rsidRPr="00A65C46" w:rsidRDefault="00505909" w:rsidP="00505909">
      <w:pPr>
        <w:spacing w:line="480" w:lineRule="auto"/>
        <w:rPr>
          <w:rFonts w:ascii="Arial" w:hAnsi="Arial" w:cs="Arial"/>
          <w:color w:val="000000" w:themeColor="text1"/>
          <w:sz w:val="24"/>
          <w:szCs w:val="24"/>
          <w:shd w:val="clear" w:color="auto" w:fill="FFFFFF"/>
        </w:rPr>
      </w:pPr>
      <w:r w:rsidRPr="00A65C46">
        <w:rPr>
          <w:rFonts w:ascii="Arial" w:hAnsi="Arial" w:cs="Arial"/>
          <w:color w:val="000000" w:themeColor="text1"/>
          <w:sz w:val="24"/>
          <w:szCs w:val="24"/>
          <w:shd w:val="clear" w:color="auto" w:fill="FFFFFF"/>
        </w:rPr>
        <w:t xml:space="preserve">The findings demonstrate that the unstructured and structures spaces provided throughout the modern-day youth club can provide young people with positive opportunities and support that can enhance their wellbeing and resilience through what we now know as positive youth development. </w:t>
      </w:r>
    </w:p>
    <w:p w14:paraId="696B2FAF" w14:textId="77777777" w:rsidR="00505909" w:rsidRDefault="00505909" w:rsidP="00505909">
      <w:pPr>
        <w:rPr>
          <w:rFonts w:ascii="Arial" w:hAnsi="Arial" w:cs="Arial"/>
          <w:color w:val="C00000"/>
          <w:sz w:val="24"/>
          <w:szCs w:val="24"/>
          <w:shd w:val="clear" w:color="auto" w:fill="FFFFFF"/>
        </w:rPr>
      </w:pPr>
    </w:p>
    <w:p w14:paraId="50113540" w14:textId="77777777" w:rsidR="00505909" w:rsidRDefault="00505909" w:rsidP="00505909">
      <w:pPr>
        <w:rPr>
          <w:rFonts w:ascii="Arial" w:hAnsi="Arial" w:cs="Arial"/>
          <w:color w:val="C00000"/>
          <w:sz w:val="24"/>
          <w:szCs w:val="24"/>
        </w:rPr>
      </w:pPr>
    </w:p>
    <w:p w14:paraId="3F34A893" w14:textId="77777777" w:rsidR="00505909" w:rsidRDefault="00505909" w:rsidP="00505909">
      <w:pPr>
        <w:rPr>
          <w:rFonts w:ascii="Arial" w:hAnsi="Arial" w:cs="Arial"/>
          <w:color w:val="C00000"/>
          <w:sz w:val="24"/>
          <w:szCs w:val="24"/>
        </w:rPr>
      </w:pPr>
    </w:p>
    <w:p w14:paraId="7622C547" w14:textId="77777777" w:rsidR="00262956" w:rsidRPr="0029163C" w:rsidRDefault="00262956" w:rsidP="00262956">
      <w:pPr>
        <w:spacing w:line="480" w:lineRule="auto"/>
        <w:rPr>
          <w:rFonts w:ascii="Arial" w:hAnsi="Arial" w:cs="Arial"/>
          <w:b/>
          <w:bCs/>
          <w:sz w:val="24"/>
          <w:szCs w:val="24"/>
        </w:rPr>
      </w:pPr>
      <w:r w:rsidRPr="0029163C">
        <w:rPr>
          <w:rFonts w:ascii="Arial" w:hAnsi="Arial" w:cs="Arial"/>
          <w:b/>
          <w:bCs/>
          <w:sz w:val="24"/>
          <w:szCs w:val="24"/>
        </w:rPr>
        <w:lastRenderedPageBreak/>
        <w:t>Chapter 2.</w:t>
      </w:r>
      <w:r>
        <w:rPr>
          <w:rFonts w:ascii="Arial" w:hAnsi="Arial" w:cs="Arial"/>
          <w:b/>
          <w:bCs/>
          <w:sz w:val="24"/>
          <w:szCs w:val="24"/>
        </w:rPr>
        <w:t>7</w:t>
      </w:r>
      <w:r w:rsidRPr="0029163C">
        <w:rPr>
          <w:rFonts w:ascii="Arial" w:hAnsi="Arial" w:cs="Arial"/>
          <w:b/>
          <w:bCs/>
          <w:sz w:val="24"/>
          <w:szCs w:val="24"/>
        </w:rPr>
        <w:t>:  A decade of Youth Work cuts: Do we need to re-invest in Youth clubs?</w:t>
      </w:r>
    </w:p>
    <w:p w14:paraId="2EF73DB0"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The Youth service has seen a dramatic decrease in Youth Work funding over the last decade. However, there is no singular reason for the decrease in funding. It is believed that the cuts have been a result of the coalition government coming to power in 2010, following on from the recent 2008 recession which resulted in Britain facing austerity. </w:t>
      </w:r>
    </w:p>
    <w:p w14:paraId="5E065D61"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Youth Work is often faced with challenges of chasing funding to sustain its services to young people (Davies, 2021). A reduction on funding or cut in budgets can have a serious impact on what the Youth Service can offer its young people. </w:t>
      </w:r>
    </w:p>
    <w:p w14:paraId="35394747"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The idea of the Youth worker being creative and using their own initiative to develop programmes, projects and activities that reach young people on an educational level, simply is not enough (Hatton, 2019). There needs to be a significant amount of money and time in investing services for young people. </w:t>
      </w:r>
    </w:p>
    <w:p w14:paraId="71703DFD"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Since 2010 to present there have been over 760 youth centres closed across England and Wales because of Government spending and cutbacks. Along with these figures is the need to address that 4,500 youth work jobs were lost because of the closures. </w:t>
      </w:r>
    </w:p>
    <w:p w14:paraId="7A0712E2" w14:textId="77777777" w:rsidR="00262956" w:rsidRPr="007B7560" w:rsidRDefault="00262956" w:rsidP="00262956">
      <w:pPr>
        <w:spacing w:line="480" w:lineRule="auto"/>
        <w:rPr>
          <w:rFonts w:ascii="Arial" w:hAnsi="Arial" w:cs="Arial"/>
          <w:sz w:val="24"/>
          <w:szCs w:val="24"/>
        </w:rPr>
      </w:pPr>
      <w:r w:rsidRPr="007B7560">
        <w:rPr>
          <w:rFonts w:ascii="Arial" w:hAnsi="Arial" w:cs="Arial"/>
          <w:sz w:val="24"/>
          <w:szCs w:val="24"/>
        </w:rPr>
        <w:t xml:space="preserve">It is estimated that the total expenditure cut from youth services in </w:t>
      </w:r>
      <w:r w:rsidRPr="007B7560">
        <w:rPr>
          <w:rFonts w:ascii="Arial" w:hAnsi="Arial" w:cs="Arial"/>
          <w:b/>
          <w:bCs/>
          <w:sz w:val="24"/>
          <w:szCs w:val="24"/>
        </w:rPr>
        <w:t>England</w:t>
      </w:r>
      <w:r w:rsidRPr="007B7560">
        <w:rPr>
          <w:rFonts w:ascii="Arial" w:hAnsi="Arial" w:cs="Arial"/>
          <w:sz w:val="24"/>
          <w:szCs w:val="24"/>
        </w:rPr>
        <w:t xml:space="preserve"> and </w:t>
      </w:r>
      <w:r w:rsidRPr="007B7560">
        <w:rPr>
          <w:rFonts w:ascii="Arial" w:hAnsi="Arial" w:cs="Arial"/>
          <w:b/>
          <w:bCs/>
          <w:sz w:val="24"/>
          <w:szCs w:val="24"/>
        </w:rPr>
        <w:t>Wales</w:t>
      </w:r>
      <w:r w:rsidRPr="007B7560">
        <w:rPr>
          <w:rFonts w:ascii="Arial" w:hAnsi="Arial" w:cs="Arial"/>
          <w:sz w:val="24"/>
          <w:szCs w:val="24"/>
        </w:rPr>
        <w:t xml:space="preserve"> from </w:t>
      </w:r>
      <w:r w:rsidRPr="007B7560">
        <w:rPr>
          <w:rFonts w:ascii="Arial" w:hAnsi="Arial" w:cs="Arial"/>
          <w:i/>
          <w:iCs/>
          <w:sz w:val="24"/>
          <w:szCs w:val="24"/>
        </w:rPr>
        <w:t>2010 to 2020 was £5.77bn</w:t>
      </w:r>
    </w:p>
    <w:p w14:paraId="7C6C7197" w14:textId="77777777" w:rsidR="00262956" w:rsidRDefault="00262956" w:rsidP="00262956">
      <w:pPr>
        <w:spacing w:line="480" w:lineRule="auto"/>
        <w:rPr>
          <w:rFonts w:ascii="Arial" w:hAnsi="Arial" w:cs="Arial"/>
          <w:sz w:val="24"/>
          <w:szCs w:val="24"/>
        </w:rPr>
      </w:pPr>
    </w:p>
    <w:p w14:paraId="674EBA0B" w14:textId="77777777" w:rsidR="00262956" w:rsidRDefault="00262956" w:rsidP="00262956">
      <w:pPr>
        <w:spacing w:line="480" w:lineRule="auto"/>
        <w:rPr>
          <w:rFonts w:ascii="Arial" w:hAnsi="Arial" w:cs="Arial"/>
          <w:sz w:val="24"/>
          <w:szCs w:val="24"/>
        </w:rPr>
      </w:pPr>
      <w:r>
        <w:rPr>
          <w:rFonts w:ascii="Arial" w:hAnsi="Arial" w:cs="Arial"/>
          <w:sz w:val="24"/>
          <w:szCs w:val="24"/>
        </w:rPr>
        <w:lastRenderedPageBreak/>
        <w:t xml:space="preserve">The following figures have been provided by Stats Wales (Welsh Government, 2022), and YMCA (2020). These figures demonstrate the increase and decrease in expenditure over the last decade for youth services across England and Wales. </w:t>
      </w:r>
    </w:p>
    <w:p w14:paraId="52443281" w14:textId="77777777" w:rsidR="00262956" w:rsidRPr="007B7560" w:rsidRDefault="00262956" w:rsidP="00262956">
      <w:pPr>
        <w:spacing w:line="480" w:lineRule="auto"/>
        <w:rPr>
          <w:rFonts w:ascii="Arial" w:hAnsi="Arial" w:cs="Arial"/>
          <w:sz w:val="24"/>
          <w:szCs w:val="24"/>
        </w:rPr>
      </w:pPr>
    </w:p>
    <w:p w14:paraId="1D525808" w14:textId="77777777" w:rsidR="00262956" w:rsidRPr="007B7560" w:rsidRDefault="00262956" w:rsidP="00262956">
      <w:pPr>
        <w:spacing w:line="480" w:lineRule="auto"/>
        <w:rPr>
          <w:rFonts w:ascii="Arial" w:hAnsi="Arial" w:cs="Arial"/>
          <w:b/>
          <w:bCs/>
          <w:sz w:val="24"/>
          <w:szCs w:val="24"/>
          <w:u w:val="single"/>
        </w:rPr>
      </w:pPr>
      <w:r w:rsidRPr="007B7560">
        <w:rPr>
          <w:rFonts w:ascii="Arial" w:hAnsi="Arial" w:cs="Arial"/>
          <w:b/>
          <w:bCs/>
          <w:sz w:val="24"/>
          <w:szCs w:val="24"/>
          <w:u w:val="single"/>
        </w:rPr>
        <w:t>Wales</w:t>
      </w:r>
    </w:p>
    <w:p w14:paraId="7B07E439" w14:textId="77777777" w:rsidR="00262956" w:rsidRPr="007B7560" w:rsidRDefault="00262956" w:rsidP="00262956">
      <w:pPr>
        <w:pStyle w:val="ListParagraph"/>
        <w:numPr>
          <w:ilvl w:val="0"/>
          <w:numId w:val="8"/>
        </w:numPr>
        <w:spacing w:line="480" w:lineRule="auto"/>
        <w:rPr>
          <w:rFonts w:ascii="Arial" w:hAnsi="Arial" w:cs="Arial"/>
          <w:i/>
          <w:iCs/>
          <w:sz w:val="24"/>
          <w:szCs w:val="24"/>
        </w:rPr>
      </w:pPr>
      <w:r w:rsidRPr="007B7560">
        <w:rPr>
          <w:rFonts w:ascii="Arial" w:hAnsi="Arial" w:cs="Arial"/>
          <w:i/>
          <w:iCs/>
          <w:sz w:val="24"/>
          <w:szCs w:val="24"/>
        </w:rPr>
        <w:t>38% Reduction in spending from 2011 to 2019.</w:t>
      </w:r>
    </w:p>
    <w:p w14:paraId="78CB5D2F" w14:textId="77777777" w:rsidR="00262956" w:rsidRPr="007B7560" w:rsidRDefault="00262956" w:rsidP="00262956">
      <w:pPr>
        <w:pStyle w:val="ListParagraph"/>
        <w:numPr>
          <w:ilvl w:val="0"/>
          <w:numId w:val="8"/>
        </w:numPr>
        <w:spacing w:line="480" w:lineRule="auto"/>
        <w:rPr>
          <w:rFonts w:ascii="Arial" w:hAnsi="Arial" w:cs="Arial"/>
          <w:i/>
          <w:iCs/>
          <w:sz w:val="24"/>
          <w:szCs w:val="24"/>
        </w:rPr>
      </w:pPr>
      <w:r w:rsidRPr="007B7560">
        <w:rPr>
          <w:rFonts w:ascii="Arial" w:hAnsi="Arial" w:cs="Arial"/>
          <w:i/>
          <w:iCs/>
          <w:sz w:val="24"/>
          <w:szCs w:val="24"/>
        </w:rPr>
        <w:t>£19m has been spent on youth services in Wales in 2010/2011.</w:t>
      </w:r>
    </w:p>
    <w:p w14:paraId="2CC2C54B" w14:textId="77777777" w:rsidR="00262956" w:rsidRPr="007B7560" w:rsidRDefault="00262956" w:rsidP="00262956">
      <w:pPr>
        <w:pStyle w:val="ListParagraph"/>
        <w:numPr>
          <w:ilvl w:val="0"/>
          <w:numId w:val="8"/>
        </w:numPr>
        <w:spacing w:line="480" w:lineRule="auto"/>
        <w:rPr>
          <w:rFonts w:ascii="Arial" w:hAnsi="Arial" w:cs="Arial"/>
          <w:i/>
          <w:iCs/>
          <w:sz w:val="24"/>
          <w:szCs w:val="24"/>
        </w:rPr>
      </w:pPr>
      <w:r w:rsidRPr="007B7560">
        <w:rPr>
          <w:rFonts w:ascii="Arial" w:hAnsi="Arial" w:cs="Arial"/>
          <w:i/>
          <w:iCs/>
          <w:sz w:val="24"/>
          <w:szCs w:val="24"/>
        </w:rPr>
        <w:t>In 2013, expenditure was £40.5m on services, compared to £38.1m-a 15% reduction in spending for Wales in 2021.</w:t>
      </w:r>
    </w:p>
    <w:p w14:paraId="47179368" w14:textId="77777777" w:rsidR="00262956" w:rsidRPr="007B7560" w:rsidRDefault="00262956" w:rsidP="00262956">
      <w:pPr>
        <w:pStyle w:val="ListParagraph"/>
        <w:numPr>
          <w:ilvl w:val="0"/>
          <w:numId w:val="8"/>
        </w:numPr>
        <w:spacing w:line="480" w:lineRule="auto"/>
        <w:rPr>
          <w:rFonts w:ascii="Arial" w:hAnsi="Arial" w:cs="Arial"/>
          <w:i/>
          <w:iCs/>
          <w:sz w:val="24"/>
          <w:szCs w:val="24"/>
        </w:rPr>
      </w:pPr>
      <w:r w:rsidRPr="007B7560">
        <w:rPr>
          <w:rFonts w:ascii="Arial" w:hAnsi="Arial" w:cs="Arial"/>
          <w:i/>
          <w:iCs/>
          <w:sz w:val="24"/>
          <w:szCs w:val="24"/>
        </w:rPr>
        <w:t>Additional 1% (£675,000) Grant aid from the statutory Youth Work sector for Wales only.</w:t>
      </w:r>
    </w:p>
    <w:p w14:paraId="6E7EC95B" w14:textId="77777777" w:rsidR="00262956" w:rsidRPr="007B7560" w:rsidRDefault="00262956" w:rsidP="00262956">
      <w:pPr>
        <w:pStyle w:val="ListParagraph"/>
        <w:numPr>
          <w:ilvl w:val="0"/>
          <w:numId w:val="8"/>
        </w:numPr>
        <w:spacing w:line="480" w:lineRule="auto"/>
        <w:rPr>
          <w:rFonts w:ascii="Arial" w:hAnsi="Arial" w:cs="Arial"/>
          <w:sz w:val="24"/>
          <w:szCs w:val="24"/>
        </w:rPr>
      </w:pPr>
      <w:r w:rsidRPr="007B7560">
        <w:rPr>
          <w:rFonts w:ascii="Arial" w:hAnsi="Arial" w:cs="Arial"/>
          <w:i/>
          <w:iCs/>
          <w:sz w:val="24"/>
          <w:szCs w:val="24"/>
        </w:rPr>
        <w:t>These figures indicate a reduction of 2% cut in authority spending for the last 2019/20 in Wales</w:t>
      </w:r>
      <w:r w:rsidRPr="007B7560">
        <w:rPr>
          <w:rFonts w:ascii="Arial" w:hAnsi="Arial" w:cs="Arial"/>
          <w:sz w:val="24"/>
          <w:szCs w:val="24"/>
        </w:rPr>
        <w:t xml:space="preserve">. </w:t>
      </w:r>
      <w:r w:rsidRPr="007B7560">
        <w:rPr>
          <w:rFonts w:ascii="Arial" w:hAnsi="Arial" w:cs="Arial"/>
          <w:i/>
          <w:iCs/>
          <w:sz w:val="24"/>
          <w:szCs w:val="24"/>
        </w:rPr>
        <w:t>(This does not include figures from Anglesey).</w:t>
      </w:r>
    </w:p>
    <w:p w14:paraId="10FF9A54" w14:textId="77777777" w:rsidR="00262956" w:rsidRPr="007B7560" w:rsidRDefault="00262956" w:rsidP="00262956">
      <w:pPr>
        <w:pStyle w:val="ListParagraph"/>
        <w:spacing w:line="480" w:lineRule="auto"/>
        <w:rPr>
          <w:rFonts w:ascii="Arial" w:hAnsi="Arial" w:cs="Arial"/>
          <w:sz w:val="24"/>
          <w:szCs w:val="24"/>
        </w:rPr>
      </w:pPr>
    </w:p>
    <w:p w14:paraId="38D03C24" w14:textId="77777777" w:rsidR="00262956" w:rsidRPr="007B7560" w:rsidRDefault="00262956" w:rsidP="00262956">
      <w:pPr>
        <w:spacing w:line="480" w:lineRule="auto"/>
        <w:rPr>
          <w:rFonts w:ascii="Arial" w:hAnsi="Arial" w:cs="Arial"/>
          <w:b/>
          <w:bCs/>
          <w:sz w:val="24"/>
          <w:szCs w:val="24"/>
          <w:u w:val="single"/>
        </w:rPr>
      </w:pPr>
      <w:r w:rsidRPr="007B7560">
        <w:rPr>
          <w:rFonts w:ascii="Arial" w:hAnsi="Arial" w:cs="Arial"/>
          <w:b/>
          <w:bCs/>
          <w:sz w:val="24"/>
          <w:szCs w:val="24"/>
          <w:u w:val="single"/>
        </w:rPr>
        <w:t>England</w:t>
      </w:r>
    </w:p>
    <w:p w14:paraId="27A010B0" w14:textId="77777777" w:rsidR="00262956" w:rsidRPr="007B7560" w:rsidRDefault="00262956" w:rsidP="00262956">
      <w:pPr>
        <w:pStyle w:val="ListParagraph"/>
        <w:numPr>
          <w:ilvl w:val="0"/>
          <w:numId w:val="10"/>
        </w:numPr>
        <w:spacing w:line="480" w:lineRule="auto"/>
        <w:rPr>
          <w:rFonts w:ascii="Arial" w:hAnsi="Arial" w:cs="Arial"/>
          <w:i/>
          <w:iCs/>
          <w:sz w:val="24"/>
          <w:szCs w:val="24"/>
        </w:rPr>
      </w:pPr>
      <w:r w:rsidRPr="007B7560">
        <w:rPr>
          <w:rFonts w:ascii="Arial" w:hAnsi="Arial" w:cs="Arial"/>
          <w:i/>
          <w:iCs/>
          <w:sz w:val="24"/>
          <w:szCs w:val="24"/>
        </w:rPr>
        <w:t>£1.36bn had been spent on youth services in England for 2010/2011.</w:t>
      </w:r>
    </w:p>
    <w:p w14:paraId="42AD0116" w14:textId="77777777" w:rsidR="00262956" w:rsidRPr="007B7560" w:rsidRDefault="00262956" w:rsidP="00262956">
      <w:pPr>
        <w:pStyle w:val="ListParagraph"/>
        <w:numPr>
          <w:ilvl w:val="0"/>
          <w:numId w:val="10"/>
        </w:numPr>
        <w:spacing w:line="480" w:lineRule="auto"/>
        <w:rPr>
          <w:rFonts w:ascii="Arial" w:hAnsi="Arial" w:cs="Arial"/>
          <w:i/>
          <w:iCs/>
          <w:sz w:val="24"/>
          <w:szCs w:val="24"/>
        </w:rPr>
      </w:pPr>
      <w:r w:rsidRPr="007B7560">
        <w:rPr>
          <w:rFonts w:ascii="Arial" w:hAnsi="Arial" w:cs="Arial"/>
          <w:i/>
          <w:iCs/>
          <w:sz w:val="24"/>
          <w:szCs w:val="24"/>
        </w:rPr>
        <w:t xml:space="preserve">In 2018/2019 there was a reduction in youth service spending £959m, and an additional £398m being spent alone in 2019. </w:t>
      </w:r>
    </w:p>
    <w:p w14:paraId="020F77F9" w14:textId="77777777" w:rsidR="00262956" w:rsidRPr="007B7560" w:rsidRDefault="00262956" w:rsidP="00262956">
      <w:pPr>
        <w:pStyle w:val="ListParagraph"/>
        <w:numPr>
          <w:ilvl w:val="0"/>
          <w:numId w:val="9"/>
        </w:numPr>
        <w:spacing w:line="480" w:lineRule="auto"/>
        <w:rPr>
          <w:rFonts w:ascii="Arial" w:hAnsi="Arial" w:cs="Arial"/>
          <w:sz w:val="24"/>
          <w:szCs w:val="24"/>
          <w:u w:val="single"/>
        </w:rPr>
      </w:pPr>
      <w:r w:rsidRPr="007B7560">
        <w:rPr>
          <w:rFonts w:ascii="Arial" w:hAnsi="Arial" w:cs="Arial"/>
          <w:sz w:val="24"/>
          <w:szCs w:val="24"/>
        </w:rPr>
        <w:t>£27.8m was spent on services in England for 2013, seeing an increase in 11% of expenditure compared to £41.5m in 2021.</w:t>
      </w:r>
    </w:p>
    <w:p w14:paraId="267A29CE" w14:textId="77777777" w:rsidR="00262956" w:rsidRPr="007B7560" w:rsidRDefault="00262956" w:rsidP="00262956">
      <w:pPr>
        <w:pStyle w:val="ListParagraph"/>
        <w:numPr>
          <w:ilvl w:val="0"/>
          <w:numId w:val="9"/>
        </w:numPr>
        <w:spacing w:line="480" w:lineRule="auto"/>
        <w:rPr>
          <w:rFonts w:ascii="Arial" w:hAnsi="Arial" w:cs="Arial"/>
          <w:sz w:val="24"/>
          <w:szCs w:val="24"/>
          <w:u w:val="single"/>
        </w:rPr>
      </w:pPr>
      <w:r w:rsidRPr="007B7560">
        <w:rPr>
          <w:rFonts w:ascii="Arial" w:hAnsi="Arial" w:cs="Arial"/>
          <w:sz w:val="24"/>
          <w:szCs w:val="24"/>
        </w:rPr>
        <w:t xml:space="preserve">Additional £286.5m put into Youth Justice services across England only. (2011-2012 had seen a decrease in funding allocated for Youth Justice services). </w:t>
      </w:r>
    </w:p>
    <w:p w14:paraId="37A28CF8" w14:textId="77777777" w:rsidR="00262956" w:rsidRPr="007B7560" w:rsidRDefault="00262956" w:rsidP="00262956">
      <w:pPr>
        <w:pStyle w:val="ListParagraph"/>
        <w:numPr>
          <w:ilvl w:val="0"/>
          <w:numId w:val="9"/>
        </w:numPr>
        <w:spacing w:line="480" w:lineRule="auto"/>
        <w:rPr>
          <w:rFonts w:ascii="Arial" w:hAnsi="Arial" w:cs="Arial"/>
          <w:sz w:val="24"/>
          <w:szCs w:val="24"/>
        </w:rPr>
      </w:pPr>
      <w:r w:rsidRPr="007B7560">
        <w:rPr>
          <w:rFonts w:ascii="Arial" w:hAnsi="Arial" w:cs="Arial"/>
          <w:sz w:val="24"/>
          <w:szCs w:val="24"/>
        </w:rPr>
        <w:t>These figures indicate a 71% cut in authority spend from 2010/11 to 2019/20.</w:t>
      </w:r>
    </w:p>
    <w:p w14:paraId="7206DB5C" w14:textId="77777777" w:rsidR="00262956" w:rsidRPr="007B7560" w:rsidRDefault="00262956" w:rsidP="00262956">
      <w:pPr>
        <w:spacing w:line="480" w:lineRule="auto"/>
        <w:rPr>
          <w:rFonts w:ascii="Arial" w:hAnsi="Arial" w:cs="Arial"/>
          <w:sz w:val="24"/>
          <w:szCs w:val="24"/>
        </w:rPr>
      </w:pPr>
      <w:r w:rsidRPr="007B7560">
        <w:rPr>
          <w:rFonts w:ascii="Arial" w:hAnsi="Arial" w:cs="Arial"/>
          <w:sz w:val="24"/>
          <w:szCs w:val="24"/>
        </w:rPr>
        <w:lastRenderedPageBreak/>
        <w:t xml:space="preserve">The total expenditure for both England and Wales on youth services from 2010 to 2020 was £5.77bn. </w:t>
      </w:r>
    </w:p>
    <w:p w14:paraId="0C1A4D63" w14:textId="77777777" w:rsidR="00262956" w:rsidRDefault="00262956" w:rsidP="00262956">
      <w:pPr>
        <w:spacing w:line="480" w:lineRule="auto"/>
        <w:rPr>
          <w:rFonts w:ascii="Arial" w:hAnsi="Arial" w:cs="Arial"/>
          <w:sz w:val="24"/>
          <w:szCs w:val="24"/>
        </w:rPr>
      </w:pPr>
      <w:r>
        <w:rPr>
          <w:rFonts w:ascii="Arial" w:hAnsi="Arial" w:cs="Arial"/>
          <w:sz w:val="24"/>
          <w:szCs w:val="24"/>
        </w:rPr>
        <w:t>It is understandable that there is a bigger amount of expenditure linked to England due to demographics, however, young people in England have been feeling the impact of how many youth clubs have been made to close or need funding to keep running. Evidence and data of funding cuts have been made widely available throughout research involving youth work and newspaper articles across the UK, with the YMCA being the main provider of research on funding cuts that are specifically related to Youth clubs and youth centres.</w:t>
      </w:r>
    </w:p>
    <w:p w14:paraId="68179745"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Youth Services are one of the most important services that the Government can provide for young people (Thompson and Woodger, 2020).  Large cities such as Cardiff and London have seen a cut in youth services, provision, and the loss of hundreds of youth worker jobs over the last decade, because of prioritising targeted youth work prevention, such as Youth Justice and interventions throughout school-based youth work programmes. The amount of youth worker jobs has been cut by 50% across Cardiff Youth Service from January 2012 up until December 2021 (Graham-Brown, 2022). Cardiff Youth Service had also had to use over a quarter of a billion pounds worth of savings, due to the ongoing funding cuts (Merry, 2022). However, according to a recent Estyn inspection, Cardiff Youth Service has been recognised for its high-quality services to its young people throughout the city, which further demonstrates the significance of youth centres and clubs, and how they are continuing to benefit young people. </w:t>
      </w:r>
    </w:p>
    <w:p w14:paraId="6C1316C5"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The Cardiff commissioning Youth Service (Cardiff.Gov, 2022) operates on the National Youth Work Strategy for Wales (2014-2018) policy that supports the vision </w:t>
      </w:r>
      <w:r>
        <w:rPr>
          <w:rFonts w:ascii="Arial" w:hAnsi="Arial" w:cs="Arial"/>
          <w:sz w:val="24"/>
          <w:szCs w:val="24"/>
        </w:rPr>
        <w:lastRenderedPageBreak/>
        <w:t xml:space="preserve">of Extending Entitlement for young people in Wales. There are currently six Youth centres that are run by Cardiff council around the city. In addition to this, there are a total of 12 Youth Work programmes and projects currently operating in 2022 (Cardiff.Gov. UK, 2022). It is estimated that the Cardiff budget for 2022 to 2023, for young people’s services and Education is approximately over £300m, with just £1m to invest in Youth centres and an additional £2.2m to invest in Youth hubs (Cardiff.Modern.Gov.uk, 2022). </w:t>
      </w:r>
    </w:p>
    <w:p w14:paraId="335D6234" w14:textId="77777777" w:rsidR="00262956" w:rsidRDefault="00262956" w:rsidP="00262956">
      <w:pPr>
        <w:spacing w:line="480" w:lineRule="auto"/>
        <w:rPr>
          <w:rFonts w:ascii="Arial" w:hAnsi="Arial" w:cs="Arial"/>
          <w:sz w:val="24"/>
          <w:szCs w:val="24"/>
        </w:rPr>
      </w:pPr>
    </w:p>
    <w:p w14:paraId="208D2841" w14:textId="77777777" w:rsidR="00262956" w:rsidRDefault="00262956" w:rsidP="00262956">
      <w:pPr>
        <w:spacing w:line="480" w:lineRule="auto"/>
        <w:rPr>
          <w:rFonts w:ascii="Arial" w:hAnsi="Arial" w:cs="Arial"/>
          <w:sz w:val="24"/>
          <w:szCs w:val="24"/>
        </w:rPr>
      </w:pPr>
    </w:p>
    <w:p w14:paraId="624E0467" w14:textId="77777777" w:rsidR="00262956" w:rsidRDefault="00262956" w:rsidP="00262956">
      <w:pPr>
        <w:spacing w:line="480" w:lineRule="auto"/>
        <w:rPr>
          <w:rFonts w:ascii="Arial" w:hAnsi="Arial" w:cs="Arial"/>
          <w:sz w:val="24"/>
          <w:szCs w:val="24"/>
        </w:rPr>
      </w:pPr>
    </w:p>
    <w:p w14:paraId="660BC57F" w14:textId="77777777" w:rsidR="00262956" w:rsidRDefault="00262956" w:rsidP="00262956">
      <w:pPr>
        <w:spacing w:line="480" w:lineRule="auto"/>
        <w:rPr>
          <w:rFonts w:ascii="Arial" w:hAnsi="Arial" w:cs="Arial"/>
          <w:sz w:val="24"/>
          <w:szCs w:val="24"/>
        </w:rPr>
      </w:pPr>
    </w:p>
    <w:p w14:paraId="6CA4906C"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London, however, has faced a more devastating cut in Youth Work provision throughout the last decade. </w:t>
      </w:r>
    </w:p>
    <w:p w14:paraId="00455FAC" w14:textId="77777777" w:rsidR="00262956" w:rsidRDefault="00262956" w:rsidP="00262956">
      <w:pPr>
        <w:spacing w:line="480" w:lineRule="auto"/>
        <w:rPr>
          <w:rFonts w:ascii="Arial" w:hAnsi="Arial" w:cs="Arial"/>
          <w:sz w:val="24"/>
          <w:szCs w:val="24"/>
        </w:rPr>
      </w:pPr>
      <w:r>
        <w:rPr>
          <w:rFonts w:ascii="Arial" w:hAnsi="Arial" w:cs="Arial"/>
          <w:sz w:val="24"/>
          <w:szCs w:val="24"/>
        </w:rPr>
        <w:t>A publication ‘</w:t>
      </w:r>
      <w:r w:rsidRPr="00794552">
        <w:rPr>
          <w:rFonts w:ascii="Arial" w:hAnsi="Arial" w:cs="Arial"/>
          <w:i/>
          <w:iCs/>
          <w:sz w:val="24"/>
          <w:szCs w:val="24"/>
        </w:rPr>
        <w:t>London’s Lost Youth Services’</w:t>
      </w:r>
      <w:r>
        <w:rPr>
          <w:rFonts w:ascii="Arial" w:hAnsi="Arial" w:cs="Arial"/>
          <w:sz w:val="24"/>
          <w:szCs w:val="24"/>
        </w:rPr>
        <w:t xml:space="preserve"> (2021) focuses on the impact of youth funding cuts in London from 2016 to 2019. The concern was that young people’s services are slowly becoming decimated since the 2011 riots. There is much speculation that youth funding has been cut because of these riots. However, it is not possible to determine if this is true or not. Between 2011 to 2012, and 2021 to 2022, London youth service has had over £36m cut from their annual budget. Over the course of the last decade, the promise of injecting £240m into London Youth Service has not been delivered. 600 youth worker jobs have been cut, and over 300 youth centres have closed across London (Berry, 2019). London Youth has been operating for over 135 years, and has a variety of activities, projects and programmes that aim </w:t>
      </w:r>
      <w:r>
        <w:rPr>
          <w:rFonts w:ascii="Arial" w:hAnsi="Arial" w:cs="Arial"/>
          <w:sz w:val="24"/>
          <w:szCs w:val="24"/>
        </w:rPr>
        <w:lastRenderedPageBreak/>
        <w:t xml:space="preserve">to support the personal, social, and educational development of young London residents. </w:t>
      </w:r>
    </w:p>
    <w:p w14:paraId="0073F446"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It is not possible to give an exact amount of youth clubs still operating in London as of 2022, however it was expected that 40% of London’s youth clubs are set to close from 2020 onwards because of the Coronavirus pandemic (Davis, 2021). It was promised in 2019 that London would receive £500m from the </w:t>
      </w:r>
      <w:r w:rsidRPr="00985A76">
        <w:rPr>
          <w:rFonts w:ascii="Arial" w:hAnsi="Arial" w:cs="Arial"/>
          <w:i/>
          <w:iCs/>
          <w:sz w:val="24"/>
          <w:szCs w:val="24"/>
        </w:rPr>
        <w:t>Youth Investment fund.</w:t>
      </w:r>
      <w:r>
        <w:rPr>
          <w:rFonts w:ascii="Arial" w:hAnsi="Arial" w:cs="Arial"/>
          <w:sz w:val="24"/>
          <w:szCs w:val="24"/>
        </w:rPr>
        <w:t xml:space="preserve"> However, as of 2022, the amount of funding available was reduced to £380m, with £12m being made available to over 419 youth organisations across England (Wait, 2022).</w:t>
      </w:r>
    </w:p>
    <w:p w14:paraId="7B6ECA0A" w14:textId="77777777" w:rsidR="00262956" w:rsidRDefault="00262956" w:rsidP="00262956">
      <w:pPr>
        <w:spacing w:line="480" w:lineRule="auto"/>
        <w:rPr>
          <w:rFonts w:ascii="Arial" w:hAnsi="Arial" w:cs="Arial"/>
          <w:sz w:val="24"/>
          <w:szCs w:val="24"/>
        </w:rPr>
      </w:pPr>
      <w:r>
        <w:rPr>
          <w:rFonts w:ascii="Arial" w:hAnsi="Arial" w:cs="Arial"/>
          <w:sz w:val="24"/>
          <w:szCs w:val="24"/>
        </w:rPr>
        <w:t>The need for youth work to be ‘structured’ in terms of outcomes and meeting targets has influenced the amount of funding available to individual youth organisations and projects that are running across both countries. This has resulted in many youth workers feeling the stresses and strains of fighting to secure important funding and be able to stay true to their youth work values, whilst trying to tick all the boxes expected of their funders if they wish to see more funding be made available to them (De St Croix, 2016).</w:t>
      </w:r>
    </w:p>
    <w:p w14:paraId="6449DB14" w14:textId="77777777" w:rsidR="00262956" w:rsidRDefault="00262956" w:rsidP="00262956">
      <w:pPr>
        <w:spacing w:line="480" w:lineRule="auto"/>
        <w:rPr>
          <w:rFonts w:ascii="Arial" w:hAnsi="Arial" w:cs="Arial"/>
          <w:sz w:val="24"/>
          <w:szCs w:val="24"/>
        </w:rPr>
      </w:pPr>
      <w:r>
        <w:rPr>
          <w:rFonts w:ascii="Arial" w:hAnsi="Arial" w:cs="Arial"/>
          <w:sz w:val="24"/>
          <w:szCs w:val="24"/>
        </w:rPr>
        <w:t>Bernard Davies ‘</w:t>
      </w:r>
      <w:r w:rsidRPr="00655145">
        <w:rPr>
          <w:rFonts w:ascii="Arial" w:hAnsi="Arial" w:cs="Arial"/>
          <w:i/>
          <w:iCs/>
          <w:sz w:val="24"/>
          <w:szCs w:val="24"/>
        </w:rPr>
        <w:t>A manifesto for Youth Work’ (2015)</w:t>
      </w:r>
      <w:r>
        <w:rPr>
          <w:rFonts w:ascii="Arial" w:hAnsi="Arial" w:cs="Arial"/>
          <w:i/>
          <w:iCs/>
          <w:sz w:val="24"/>
          <w:szCs w:val="24"/>
        </w:rPr>
        <w:t xml:space="preserve"> </w:t>
      </w:r>
      <w:r w:rsidRPr="00C8588E">
        <w:rPr>
          <w:rFonts w:ascii="Arial" w:hAnsi="Arial" w:cs="Arial"/>
          <w:sz w:val="24"/>
          <w:szCs w:val="24"/>
        </w:rPr>
        <w:t xml:space="preserve">explored the constant pressure and struggles Youth Work has been presented with since the 2008 banking crisis. </w:t>
      </w:r>
      <w:r>
        <w:rPr>
          <w:rFonts w:ascii="Arial" w:hAnsi="Arial" w:cs="Arial"/>
          <w:sz w:val="24"/>
          <w:szCs w:val="24"/>
        </w:rPr>
        <w:t>The promise of investment in Youth Services by both Conservative and Labour Governments was not invested in young people’s youth clubs and centres, in fact the money invested in programmes of development and education for young people was more focused on addressing the ‘</w:t>
      </w:r>
      <w:r w:rsidRPr="00C8588E">
        <w:rPr>
          <w:rFonts w:ascii="Arial" w:hAnsi="Arial" w:cs="Arial"/>
          <w:i/>
          <w:iCs/>
          <w:sz w:val="24"/>
          <w:szCs w:val="24"/>
        </w:rPr>
        <w:t>problem</w:t>
      </w:r>
      <w:r>
        <w:rPr>
          <w:rFonts w:ascii="Arial" w:hAnsi="Arial" w:cs="Arial"/>
          <w:sz w:val="24"/>
          <w:szCs w:val="24"/>
        </w:rPr>
        <w:t>’ with youth, and young people being seen as ‘</w:t>
      </w:r>
      <w:r w:rsidRPr="00E27AC0">
        <w:rPr>
          <w:rFonts w:ascii="Arial" w:hAnsi="Arial" w:cs="Arial"/>
          <w:i/>
          <w:iCs/>
          <w:sz w:val="24"/>
          <w:szCs w:val="24"/>
        </w:rPr>
        <w:t>something that needed to be dealt with’</w:t>
      </w:r>
      <w:r>
        <w:rPr>
          <w:rFonts w:ascii="Arial" w:hAnsi="Arial" w:cs="Arial"/>
          <w:sz w:val="24"/>
          <w:szCs w:val="24"/>
        </w:rPr>
        <w:t xml:space="preserve">. </w:t>
      </w:r>
    </w:p>
    <w:p w14:paraId="00666DA7" w14:textId="77777777" w:rsidR="00262956" w:rsidRDefault="00262956" w:rsidP="00262956">
      <w:pPr>
        <w:spacing w:line="480" w:lineRule="auto"/>
        <w:rPr>
          <w:rFonts w:ascii="Arial" w:hAnsi="Arial" w:cs="Arial"/>
          <w:sz w:val="24"/>
          <w:szCs w:val="24"/>
        </w:rPr>
      </w:pPr>
      <w:r>
        <w:rPr>
          <w:rFonts w:ascii="Arial" w:hAnsi="Arial" w:cs="Arial"/>
          <w:sz w:val="24"/>
          <w:szCs w:val="24"/>
        </w:rPr>
        <w:lastRenderedPageBreak/>
        <w:t xml:space="preserve">Youth Justice intervention and programmes of work that aimed to bring young people out of poverty and crime are often viewed as part of a government initiative to </w:t>
      </w:r>
      <w:r w:rsidRPr="00D26CB1">
        <w:rPr>
          <w:rFonts w:ascii="Arial" w:hAnsi="Arial" w:cs="Arial"/>
          <w:i/>
          <w:iCs/>
          <w:sz w:val="24"/>
          <w:szCs w:val="24"/>
        </w:rPr>
        <w:t>control</w:t>
      </w:r>
      <w:r>
        <w:rPr>
          <w:rFonts w:ascii="Arial" w:hAnsi="Arial" w:cs="Arial"/>
          <w:sz w:val="24"/>
          <w:szCs w:val="24"/>
        </w:rPr>
        <w:t xml:space="preserve"> and </w:t>
      </w:r>
      <w:r w:rsidRPr="00D26CB1">
        <w:rPr>
          <w:rFonts w:ascii="Arial" w:hAnsi="Arial" w:cs="Arial"/>
          <w:i/>
          <w:iCs/>
          <w:sz w:val="24"/>
          <w:szCs w:val="24"/>
        </w:rPr>
        <w:t>manipulate</w:t>
      </w:r>
      <w:r>
        <w:rPr>
          <w:rFonts w:ascii="Arial" w:hAnsi="Arial" w:cs="Arial"/>
          <w:sz w:val="24"/>
          <w:szCs w:val="24"/>
        </w:rPr>
        <w:t xml:space="preserve"> young people (Davies, 2021), placing them in services that do work with young people, however it is far from the way that Youth Workers would work alongside young people. Youth Work is based on the idea that a partnership between young person and youth organisation consists of a voluntary principle. Young people are never forced to do something they do not wish to do. They are also free to leave an activity, project, or programme at any point they wish to do so. This is where the argument of targeted youth services, and the provision they offer has become frustrating amongst youth workers. </w:t>
      </w:r>
    </w:p>
    <w:p w14:paraId="74895BE8" w14:textId="77777777" w:rsidR="00262956" w:rsidRDefault="00262956" w:rsidP="00262956">
      <w:pPr>
        <w:spacing w:line="480" w:lineRule="auto"/>
        <w:rPr>
          <w:rFonts w:ascii="Arial" w:hAnsi="Arial" w:cs="Arial"/>
          <w:sz w:val="24"/>
          <w:szCs w:val="24"/>
        </w:rPr>
      </w:pPr>
      <w:r>
        <w:rPr>
          <w:rFonts w:ascii="Arial" w:hAnsi="Arial" w:cs="Arial"/>
          <w:sz w:val="24"/>
          <w:szCs w:val="24"/>
        </w:rPr>
        <w:t>During the austerity decade (Davies, 2021), it became evident that young people were not benefitting from targeted interventions such as The New Labour Governments ‘</w:t>
      </w:r>
      <w:r w:rsidRPr="00181329">
        <w:rPr>
          <w:rFonts w:ascii="Arial" w:hAnsi="Arial" w:cs="Arial"/>
          <w:i/>
          <w:iCs/>
          <w:sz w:val="24"/>
          <w:szCs w:val="24"/>
        </w:rPr>
        <w:t>Connexions</w:t>
      </w:r>
      <w:r>
        <w:rPr>
          <w:rFonts w:ascii="Arial" w:hAnsi="Arial" w:cs="Arial"/>
          <w:sz w:val="24"/>
          <w:szCs w:val="24"/>
        </w:rPr>
        <w:t>’ service, and David Cameron’s ‘</w:t>
      </w:r>
      <w:r w:rsidRPr="00181329">
        <w:rPr>
          <w:rFonts w:ascii="Arial" w:hAnsi="Arial" w:cs="Arial"/>
          <w:i/>
          <w:iCs/>
          <w:sz w:val="24"/>
          <w:szCs w:val="24"/>
        </w:rPr>
        <w:t>National Citizen’s Service’.</w:t>
      </w:r>
      <w:r>
        <w:rPr>
          <w:rFonts w:ascii="Arial" w:hAnsi="Arial" w:cs="Arial"/>
          <w:i/>
          <w:iCs/>
          <w:sz w:val="24"/>
          <w:szCs w:val="24"/>
        </w:rPr>
        <w:t xml:space="preserve"> </w:t>
      </w:r>
      <w:r w:rsidRPr="00181329">
        <w:rPr>
          <w:rFonts w:ascii="Arial" w:hAnsi="Arial" w:cs="Arial"/>
          <w:sz w:val="24"/>
          <w:szCs w:val="24"/>
        </w:rPr>
        <w:t>Crime remained to be on the rise</w:t>
      </w:r>
      <w:r>
        <w:rPr>
          <w:rFonts w:ascii="Arial" w:hAnsi="Arial" w:cs="Arial"/>
          <w:sz w:val="24"/>
          <w:szCs w:val="24"/>
        </w:rPr>
        <w:t xml:space="preserve">, particularly throughout areas of London, and the situation where more and more young people were ending up homeless and being identified as NEET were becoming more and more of a problem for the Government.  In 2019, the Government had begun to realise how the cuts in Youth Work services had impacted on society. A reinvestment in Youth Work was suggested, with many propositions for funding amongst local and National Authorities to provide young people with the support the desperately needed. </w:t>
      </w:r>
    </w:p>
    <w:p w14:paraId="5497D4FC"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However, a newfound interest in the Youth Work sector would not mean that Youth Work would revert to the ‘traditional’ way of working with young people. This would mean that a reinvestment in Youth Work services would require a measurement of the impact and effectiveness of the Youth Work being delivered. </w:t>
      </w:r>
    </w:p>
    <w:p w14:paraId="5FD29997" w14:textId="77777777" w:rsidR="00262956" w:rsidRDefault="00262956" w:rsidP="00262956">
      <w:pPr>
        <w:spacing w:line="480" w:lineRule="auto"/>
        <w:rPr>
          <w:rFonts w:ascii="Arial" w:hAnsi="Arial" w:cs="Arial"/>
          <w:sz w:val="24"/>
          <w:szCs w:val="24"/>
        </w:rPr>
      </w:pPr>
      <w:r>
        <w:rPr>
          <w:rFonts w:ascii="Arial" w:hAnsi="Arial" w:cs="Arial"/>
          <w:sz w:val="24"/>
          <w:szCs w:val="24"/>
        </w:rPr>
        <w:lastRenderedPageBreak/>
        <w:t xml:space="preserve">With any investment, stakeholders need to ensure that the money that they are investing in is being put to good use. There needs to be a plan in place to reach the objectives of the project or programme that has been invested in. Focusing on outcomes and objectives has taken away the important part of Youth Work engagement with young people for the majority of Youth Workers. Adhering to Government policy has meant that Youth Workers are unable to work under their own frameworks such as The National Occupational Standards for Youth Work in Wales (CLD Standards Council, 2019), formalising the nature of Youth Work practice (De St Croix, 2016). </w:t>
      </w:r>
    </w:p>
    <w:p w14:paraId="43557F8C" w14:textId="77777777" w:rsidR="008500DA" w:rsidRDefault="008500DA" w:rsidP="00262956">
      <w:pPr>
        <w:spacing w:line="480" w:lineRule="auto"/>
        <w:rPr>
          <w:rFonts w:ascii="Arial" w:hAnsi="Arial" w:cs="Arial"/>
          <w:sz w:val="24"/>
          <w:szCs w:val="24"/>
        </w:rPr>
      </w:pPr>
    </w:p>
    <w:p w14:paraId="39408609" w14:textId="77777777" w:rsidR="008500DA" w:rsidRDefault="008500DA" w:rsidP="00262956">
      <w:pPr>
        <w:spacing w:line="480" w:lineRule="auto"/>
        <w:rPr>
          <w:rFonts w:ascii="Arial" w:hAnsi="Arial" w:cs="Arial"/>
          <w:sz w:val="24"/>
          <w:szCs w:val="24"/>
        </w:rPr>
      </w:pPr>
    </w:p>
    <w:p w14:paraId="1CD5902A" w14:textId="77777777" w:rsidR="008500DA" w:rsidRDefault="008500DA" w:rsidP="00262956">
      <w:pPr>
        <w:spacing w:line="480" w:lineRule="auto"/>
        <w:rPr>
          <w:rFonts w:ascii="Arial" w:hAnsi="Arial" w:cs="Arial"/>
          <w:sz w:val="24"/>
          <w:szCs w:val="24"/>
        </w:rPr>
      </w:pPr>
    </w:p>
    <w:p w14:paraId="0284CB2E" w14:textId="77777777" w:rsidR="008500DA" w:rsidRDefault="008500DA" w:rsidP="00262956">
      <w:pPr>
        <w:spacing w:line="480" w:lineRule="auto"/>
        <w:rPr>
          <w:rFonts w:ascii="Arial" w:hAnsi="Arial" w:cs="Arial"/>
          <w:sz w:val="24"/>
          <w:szCs w:val="24"/>
        </w:rPr>
      </w:pPr>
    </w:p>
    <w:p w14:paraId="5112F310" w14:textId="77777777" w:rsidR="008500DA" w:rsidRDefault="008500DA" w:rsidP="00262956">
      <w:pPr>
        <w:spacing w:line="480" w:lineRule="auto"/>
        <w:rPr>
          <w:rFonts w:ascii="Arial" w:hAnsi="Arial" w:cs="Arial"/>
          <w:sz w:val="24"/>
          <w:szCs w:val="24"/>
        </w:rPr>
      </w:pPr>
    </w:p>
    <w:p w14:paraId="254326FD" w14:textId="77777777" w:rsidR="008500DA" w:rsidRDefault="008500DA" w:rsidP="00262956">
      <w:pPr>
        <w:spacing w:line="480" w:lineRule="auto"/>
        <w:rPr>
          <w:rFonts w:ascii="Arial" w:hAnsi="Arial" w:cs="Arial"/>
          <w:sz w:val="24"/>
          <w:szCs w:val="24"/>
        </w:rPr>
      </w:pPr>
    </w:p>
    <w:p w14:paraId="3198C3D9" w14:textId="77777777" w:rsidR="008500DA" w:rsidRDefault="008500DA" w:rsidP="00262956">
      <w:pPr>
        <w:spacing w:line="480" w:lineRule="auto"/>
        <w:rPr>
          <w:rFonts w:ascii="Arial" w:hAnsi="Arial" w:cs="Arial"/>
          <w:sz w:val="24"/>
          <w:szCs w:val="24"/>
        </w:rPr>
      </w:pPr>
    </w:p>
    <w:p w14:paraId="6D04F313" w14:textId="77777777" w:rsidR="008500DA" w:rsidRDefault="008500DA" w:rsidP="00262956">
      <w:pPr>
        <w:spacing w:line="480" w:lineRule="auto"/>
        <w:rPr>
          <w:rFonts w:ascii="Arial" w:hAnsi="Arial" w:cs="Arial"/>
          <w:sz w:val="24"/>
          <w:szCs w:val="24"/>
        </w:rPr>
      </w:pPr>
    </w:p>
    <w:p w14:paraId="56F9617D" w14:textId="77777777" w:rsidR="008500DA" w:rsidRDefault="008500DA" w:rsidP="00262956">
      <w:pPr>
        <w:spacing w:line="480" w:lineRule="auto"/>
        <w:rPr>
          <w:rFonts w:ascii="Arial" w:hAnsi="Arial" w:cs="Arial"/>
          <w:sz w:val="24"/>
          <w:szCs w:val="24"/>
        </w:rPr>
      </w:pPr>
    </w:p>
    <w:p w14:paraId="6CEF1DB6" w14:textId="77777777" w:rsidR="008500DA" w:rsidRDefault="008500DA" w:rsidP="00262956">
      <w:pPr>
        <w:spacing w:line="480" w:lineRule="auto"/>
        <w:rPr>
          <w:rFonts w:ascii="Arial" w:hAnsi="Arial" w:cs="Arial"/>
          <w:sz w:val="24"/>
          <w:szCs w:val="24"/>
        </w:rPr>
      </w:pPr>
    </w:p>
    <w:p w14:paraId="22A7B82E" w14:textId="77777777" w:rsidR="008500DA" w:rsidRDefault="008500DA" w:rsidP="00262956">
      <w:pPr>
        <w:spacing w:line="480" w:lineRule="auto"/>
        <w:rPr>
          <w:rFonts w:ascii="Arial" w:hAnsi="Arial" w:cs="Arial"/>
          <w:sz w:val="24"/>
          <w:szCs w:val="24"/>
        </w:rPr>
      </w:pPr>
    </w:p>
    <w:p w14:paraId="2EA7E0CE" w14:textId="77777777" w:rsidR="008500DA" w:rsidRDefault="008500DA" w:rsidP="00262956">
      <w:pPr>
        <w:spacing w:line="480" w:lineRule="auto"/>
        <w:rPr>
          <w:rFonts w:ascii="Arial" w:hAnsi="Arial" w:cs="Arial"/>
          <w:sz w:val="24"/>
          <w:szCs w:val="24"/>
        </w:rPr>
      </w:pPr>
    </w:p>
    <w:p w14:paraId="24EFCB6A" w14:textId="77777777" w:rsidR="008500DA" w:rsidRDefault="008500DA" w:rsidP="00262956">
      <w:pPr>
        <w:spacing w:line="480" w:lineRule="auto"/>
        <w:rPr>
          <w:rFonts w:ascii="Arial" w:hAnsi="Arial" w:cs="Arial"/>
          <w:sz w:val="24"/>
          <w:szCs w:val="24"/>
        </w:rPr>
      </w:pPr>
    </w:p>
    <w:p w14:paraId="2D5B3217" w14:textId="11705CCA" w:rsidR="00262956" w:rsidRPr="00DE10C0" w:rsidRDefault="00DE10C0" w:rsidP="00262956">
      <w:pPr>
        <w:spacing w:line="480" w:lineRule="auto"/>
        <w:rPr>
          <w:rFonts w:ascii="Arial" w:hAnsi="Arial" w:cs="Arial"/>
          <w:b/>
          <w:bCs/>
          <w:sz w:val="24"/>
          <w:szCs w:val="24"/>
        </w:rPr>
      </w:pPr>
      <w:r w:rsidRPr="00DE10C0">
        <w:rPr>
          <w:rFonts w:ascii="Arial" w:hAnsi="Arial" w:cs="Arial"/>
          <w:b/>
          <w:bCs/>
          <w:sz w:val="24"/>
          <w:szCs w:val="24"/>
        </w:rPr>
        <w:lastRenderedPageBreak/>
        <w:t xml:space="preserve">Chapter 2.8 </w:t>
      </w:r>
      <w:r w:rsidR="00262956" w:rsidRPr="00DE10C0">
        <w:rPr>
          <w:rFonts w:ascii="Arial" w:hAnsi="Arial" w:cs="Arial"/>
          <w:b/>
          <w:bCs/>
          <w:sz w:val="24"/>
          <w:szCs w:val="24"/>
        </w:rPr>
        <w:t xml:space="preserve">What would a re-investment in Youth Clubs mean for Young People?  </w:t>
      </w:r>
    </w:p>
    <w:p w14:paraId="1E9D55FA" w14:textId="77777777" w:rsidR="00262956" w:rsidRDefault="00262956" w:rsidP="00262956">
      <w:pPr>
        <w:spacing w:line="480" w:lineRule="auto"/>
        <w:rPr>
          <w:rFonts w:ascii="Arial" w:hAnsi="Arial" w:cs="Arial"/>
          <w:sz w:val="24"/>
          <w:szCs w:val="24"/>
        </w:rPr>
      </w:pPr>
      <w:r>
        <w:rPr>
          <w:rFonts w:ascii="Arial" w:hAnsi="Arial" w:cs="Arial"/>
          <w:sz w:val="24"/>
          <w:szCs w:val="24"/>
        </w:rPr>
        <w:t>The all-parliamentary Group on Youth Affairs (1998) describes a reinvestment in Youth Work as ‘</w:t>
      </w:r>
      <w:r w:rsidRPr="00992047">
        <w:rPr>
          <w:rFonts w:ascii="Arial" w:hAnsi="Arial" w:cs="Arial"/>
          <w:i/>
          <w:iCs/>
          <w:sz w:val="24"/>
          <w:szCs w:val="24"/>
        </w:rPr>
        <w:t>educational process’</w:t>
      </w:r>
      <w:r>
        <w:rPr>
          <w:rFonts w:ascii="Arial" w:hAnsi="Arial" w:cs="Arial"/>
          <w:sz w:val="24"/>
          <w:szCs w:val="24"/>
        </w:rPr>
        <w:t xml:space="preserve">. (De St Croix, 2016). If we are to explore the issues of knife crime within London Boroughs and other areas of deprivation, there had been 36% increase in knife crime admissions for young people under 18 years from 2013 to 2014, and 2017 to 2018. </w:t>
      </w:r>
    </w:p>
    <w:p w14:paraId="14F82573" w14:textId="77777777" w:rsidR="00262956" w:rsidRDefault="00262956" w:rsidP="00262956">
      <w:pPr>
        <w:spacing w:line="480" w:lineRule="auto"/>
        <w:rPr>
          <w:rFonts w:ascii="Arial" w:hAnsi="Arial" w:cs="Arial"/>
          <w:sz w:val="24"/>
          <w:szCs w:val="24"/>
        </w:rPr>
      </w:pPr>
      <w:r>
        <w:rPr>
          <w:rFonts w:ascii="Arial" w:hAnsi="Arial" w:cs="Arial"/>
          <w:sz w:val="24"/>
          <w:szCs w:val="24"/>
        </w:rPr>
        <w:t>A reinvestment in Youth clubs would mean young people at risk of engaging in violent crime or, who have been involved in gang related activity, would have a safe place to go that could help transform young people’s lives. Investing in programmes that are aimed to address crime of violence would provide young people with the knowledge and skills to take better control of their lives and offer them a safe place out of adversity.</w:t>
      </w:r>
    </w:p>
    <w:p w14:paraId="0EC16726" w14:textId="77777777" w:rsidR="00262956" w:rsidRPr="00D273E6" w:rsidRDefault="00262956" w:rsidP="00262956">
      <w:pPr>
        <w:spacing w:line="480" w:lineRule="auto"/>
        <w:rPr>
          <w:rFonts w:ascii="Arial" w:hAnsi="Arial" w:cs="Arial"/>
          <w:sz w:val="24"/>
          <w:szCs w:val="24"/>
        </w:rPr>
      </w:pPr>
      <w:r w:rsidRPr="00D273E6">
        <w:rPr>
          <w:rFonts w:ascii="Arial" w:hAnsi="Arial" w:cs="Arial"/>
          <w:sz w:val="24"/>
          <w:szCs w:val="24"/>
        </w:rPr>
        <w:t xml:space="preserve">According to the Office of National Statistics (ONS, 2018), there had been 34,000 recorded cases of knife crime throughout 2011 to 2018 in England and Wales. It was also reported that knife related crimes had made up 9% of the overall incidents recorded in England and Wales for the period of 2019 to 2020. (CSEW 2021). </w:t>
      </w:r>
    </w:p>
    <w:p w14:paraId="2C9EE363" w14:textId="77777777" w:rsidR="00262956" w:rsidRPr="00D273E6" w:rsidRDefault="00262956" w:rsidP="00262956">
      <w:pPr>
        <w:spacing w:line="480" w:lineRule="auto"/>
        <w:rPr>
          <w:rFonts w:ascii="Arial" w:hAnsi="Arial" w:cs="Arial"/>
          <w:sz w:val="24"/>
          <w:szCs w:val="24"/>
        </w:rPr>
      </w:pPr>
      <w:r w:rsidRPr="00D273E6">
        <w:rPr>
          <w:rFonts w:ascii="Arial" w:hAnsi="Arial" w:cs="Arial"/>
          <w:sz w:val="24"/>
          <w:szCs w:val="24"/>
        </w:rPr>
        <w:t xml:space="preserve">From the start of the austerity decade there was a 5% of knife crime related cases across both countries. This had risen slightly to 8% by the end of 2020 (ONS,2021). However, in March 2021, there were a recorded 18 linked to young people aged between 10 and 17, resulting in 51% ending up with a community sentence (CSEW,2021). </w:t>
      </w:r>
    </w:p>
    <w:p w14:paraId="66862AD9" w14:textId="77777777" w:rsidR="00262956" w:rsidRPr="00D273E6" w:rsidRDefault="00262956" w:rsidP="00262956">
      <w:pPr>
        <w:spacing w:line="480" w:lineRule="auto"/>
        <w:rPr>
          <w:rFonts w:ascii="Arial" w:hAnsi="Arial" w:cs="Arial"/>
          <w:sz w:val="24"/>
          <w:szCs w:val="24"/>
        </w:rPr>
      </w:pPr>
      <w:r w:rsidRPr="00D273E6">
        <w:rPr>
          <w:rFonts w:ascii="Arial" w:hAnsi="Arial" w:cs="Arial"/>
          <w:sz w:val="24"/>
          <w:szCs w:val="24"/>
        </w:rPr>
        <w:lastRenderedPageBreak/>
        <w:t xml:space="preserve">Further research regarding knife crime statistics found that there was a strong link between the closure of youth clubs across the nation, and an increase in knife related crime. </w:t>
      </w:r>
    </w:p>
    <w:p w14:paraId="4426B786" w14:textId="77777777" w:rsidR="00262956" w:rsidRPr="00D273E6" w:rsidRDefault="00262956" w:rsidP="00262956">
      <w:pPr>
        <w:spacing w:line="480" w:lineRule="auto"/>
        <w:rPr>
          <w:rFonts w:ascii="Arial" w:hAnsi="Arial" w:cs="Arial"/>
          <w:sz w:val="24"/>
          <w:szCs w:val="24"/>
        </w:rPr>
      </w:pPr>
      <w:r w:rsidRPr="00D273E6">
        <w:rPr>
          <w:rFonts w:ascii="Arial" w:hAnsi="Arial" w:cs="Arial"/>
          <w:sz w:val="24"/>
          <w:szCs w:val="24"/>
        </w:rPr>
        <w:t>The APPG (All Party Parliamentary Groups) provided knife crime statistics from the period of 2014 to 2018. The study comprised of 70% of the councils invited to take part in the research.</w:t>
      </w:r>
    </w:p>
    <w:p w14:paraId="1C5B70B7" w14:textId="77777777" w:rsidR="00262956" w:rsidRPr="00D273E6" w:rsidRDefault="00262956" w:rsidP="00262956">
      <w:pPr>
        <w:pStyle w:val="ListParagraph"/>
        <w:numPr>
          <w:ilvl w:val="0"/>
          <w:numId w:val="11"/>
        </w:numPr>
        <w:spacing w:line="480" w:lineRule="auto"/>
        <w:rPr>
          <w:rFonts w:ascii="Arial" w:hAnsi="Arial" w:cs="Arial"/>
          <w:i/>
          <w:iCs/>
          <w:sz w:val="24"/>
          <w:szCs w:val="24"/>
        </w:rPr>
      </w:pPr>
      <w:r w:rsidRPr="00D273E6">
        <w:rPr>
          <w:rFonts w:ascii="Arial" w:hAnsi="Arial" w:cs="Arial"/>
          <w:i/>
          <w:iCs/>
          <w:sz w:val="24"/>
          <w:szCs w:val="24"/>
        </w:rPr>
        <w:t>68% Increase in knife crime throughout England and Wales</w:t>
      </w:r>
    </w:p>
    <w:p w14:paraId="7AFFD892" w14:textId="77777777" w:rsidR="00262956" w:rsidRPr="00D273E6" w:rsidRDefault="00262956" w:rsidP="00262956">
      <w:pPr>
        <w:pStyle w:val="ListParagraph"/>
        <w:numPr>
          <w:ilvl w:val="0"/>
          <w:numId w:val="11"/>
        </w:numPr>
        <w:spacing w:line="480" w:lineRule="auto"/>
        <w:rPr>
          <w:rFonts w:ascii="Arial" w:hAnsi="Arial" w:cs="Arial"/>
          <w:i/>
          <w:iCs/>
          <w:sz w:val="24"/>
          <w:szCs w:val="24"/>
        </w:rPr>
      </w:pPr>
      <w:r w:rsidRPr="00D273E6">
        <w:rPr>
          <w:rFonts w:ascii="Arial" w:hAnsi="Arial" w:cs="Arial"/>
          <w:i/>
          <w:iCs/>
          <w:sz w:val="24"/>
          <w:szCs w:val="24"/>
        </w:rPr>
        <w:t>25,516 recorded cases in 2014, which has risen to 42,790 at the end of 2018.</w:t>
      </w:r>
    </w:p>
    <w:p w14:paraId="44244CCE" w14:textId="77777777" w:rsidR="00262956" w:rsidRPr="00D273E6" w:rsidRDefault="00262956" w:rsidP="00262956">
      <w:pPr>
        <w:pStyle w:val="ListParagraph"/>
        <w:numPr>
          <w:ilvl w:val="0"/>
          <w:numId w:val="11"/>
        </w:numPr>
        <w:spacing w:line="480" w:lineRule="auto"/>
        <w:rPr>
          <w:rFonts w:ascii="Arial" w:hAnsi="Arial" w:cs="Arial"/>
          <w:i/>
          <w:iCs/>
          <w:sz w:val="24"/>
          <w:szCs w:val="24"/>
        </w:rPr>
      </w:pPr>
      <w:r w:rsidRPr="00D273E6">
        <w:rPr>
          <w:rFonts w:ascii="Arial" w:hAnsi="Arial" w:cs="Arial"/>
          <w:i/>
          <w:iCs/>
          <w:sz w:val="24"/>
          <w:szCs w:val="24"/>
        </w:rPr>
        <w:t>51% drop in numbers of youth centre closures since 2011</w:t>
      </w:r>
    </w:p>
    <w:p w14:paraId="3FA346BD" w14:textId="77777777" w:rsidR="00262956" w:rsidRPr="00D273E6" w:rsidRDefault="00262956" w:rsidP="00262956">
      <w:pPr>
        <w:pStyle w:val="ListParagraph"/>
        <w:numPr>
          <w:ilvl w:val="0"/>
          <w:numId w:val="11"/>
        </w:numPr>
        <w:spacing w:line="480" w:lineRule="auto"/>
        <w:rPr>
          <w:rFonts w:ascii="Arial" w:hAnsi="Arial" w:cs="Arial"/>
          <w:i/>
          <w:iCs/>
          <w:sz w:val="24"/>
          <w:szCs w:val="24"/>
        </w:rPr>
      </w:pPr>
      <w:r w:rsidRPr="00D273E6">
        <w:rPr>
          <w:rFonts w:ascii="Arial" w:hAnsi="Arial" w:cs="Arial"/>
          <w:i/>
          <w:iCs/>
          <w:sz w:val="24"/>
          <w:szCs w:val="24"/>
        </w:rPr>
        <w:t>42% loss of youth work staff</w:t>
      </w:r>
    </w:p>
    <w:p w14:paraId="75DD9A92" w14:textId="77777777" w:rsidR="00262956" w:rsidRPr="00D273E6" w:rsidRDefault="00262956" w:rsidP="00262956">
      <w:pPr>
        <w:pStyle w:val="ListParagraph"/>
        <w:numPr>
          <w:ilvl w:val="0"/>
          <w:numId w:val="11"/>
        </w:numPr>
        <w:spacing w:line="480" w:lineRule="auto"/>
        <w:rPr>
          <w:rFonts w:ascii="Arial" w:hAnsi="Arial" w:cs="Arial"/>
          <w:i/>
          <w:iCs/>
          <w:sz w:val="24"/>
          <w:szCs w:val="24"/>
        </w:rPr>
      </w:pPr>
      <w:r w:rsidRPr="00D273E6">
        <w:rPr>
          <w:rFonts w:ascii="Arial" w:hAnsi="Arial" w:cs="Arial"/>
          <w:i/>
          <w:iCs/>
          <w:sz w:val="24"/>
          <w:szCs w:val="24"/>
        </w:rPr>
        <w:t>88% of the councils reporting to have closed at least on youth centre</w:t>
      </w:r>
    </w:p>
    <w:p w14:paraId="517FD20B" w14:textId="77777777" w:rsidR="00262956" w:rsidRPr="00D273E6" w:rsidRDefault="00262956" w:rsidP="00262956">
      <w:pPr>
        <w:spacing w:line="480" w:lineRule="auto"/>
        <w:rPr>
          <w:rFonts w:ascii="Arial" w:hAnsi="Arial" w:cs="Arial"/>
          <w:sz w:val="24"/>
          <w:szCs w:val="24"/>
        </w:rPr>
      </w:pPr>
      <w:r w:rsidRPr="00D273E6">
        <w:rPr>
          <w:rFonts w:ascii="Arial" w:hAnsi="Arial" w:cs="Arial"/>
          <w:sz w:val="24"/>
          <w:szCs w:val="24"/>
        </w:rPr>
        <w:t>The following four areas had the highest amount of funding cut from their budgets.</w:t>
      </w:r>
    </w:p>
    <w:p w14:paraId="2FA9C557" w14:textId="77777777" w:rsidR="00262956" w:rsidRPr="00D273E6" w:rsidRDefault="00262956" w:rsidP="00262956">
      <w:pPr>
        <w:pStyle w:val="ListParagraph"/>
        <w:numPr>
          <w:ilvl w:val="0"/>
          <w:numId w:val="12"/>
        </w:numPr>
        <w:spacing w:line="480" w:lineRule="auto"/>
        <w:rPr>
          <w:rFonts w:ascii="Arial" w:hAnsi="Arial" w:cs="Arial"/>
          <w:i/>
          <w:iCs/>
          <w:sz w:val="24"/>
          <w:szCs w:val="24"/>
        </w:rPr>
      </w:pPr>
      <w:r w:rsidRPr="00D273E6">
        <w:rPr>
          <w:rFonts w:ascii="Arial" w:hAnsi="Arial" w:cs="Arial"/>
          <w:i/>
          <w:iCs/>
          <w:sz w:val="24"/>
          <w:szCs w:val="24"/>
        </w:rPr>
        <w:t xml:space="preserve">Wolverhampton 91%  </w:t>
      </w:r>
    </w:p>
    <w:p w14:paraId="1F04702D" w14:textId="77777777" w:rsidR="00262956" w:rsidRPr="00D273E6" w:rsidRDefault="00262956" w:rsidP="00262956">
      <w:pPr>
        <w:pStyle w:val="ListParagraph"/>
        <w:numPr>
          <w:ilvl w:val="0"/>
          <w:numId w:val="12"/>
        </w:numPr>
        <w:spacing w:line="480" w:lineRule="auto"/>
        <w:rPr>
          <w:rFonts w:ascii="Arial" w:hAnsi="Arial" w:cs="Arial"/>
          <w:i/>
          <w:iCs/>
          <w:sz w:val="24"/>
          <w:szCs w:val="24"/>
        </w:rPr>
      </w:pPr>
      <w:r w:rsidRPr="00D273E6">
        <w:rPr>
          <w:rFonts w:ascii="Arial" w:hAnsi="Arial" w:cs="Arial"/>
          <w:i/>
          <w:iCs/>
          <w:sz w:val="24"/>
          <w:szCs w:val="24"/>
        </w:rPr>
        <w:t xml:space="preserve">Westminster 91 % </w:t>
      </w:r>
    </w:p>
    <w:p w14:paraId="08503276" w14:textId="77777777" w:rsidR="00262956" w:rsidRPr="00D273E6" w:rsidRDefault="00262956" w:rsidP="00262956">
      <w:pPr>
        <w:pStyle w:val="ListParagraph"/>
        <w:numPr>
          <w:ilvl w:val="0"/>
          <w:numId w:val="12"/>
        </w:numPr>
        <w:spacing w:line="480" w:lineRule="auto"/>
        <w:rPr>
          <w:rFonts w:ascii="Arial" w:hAnsi="Arial" w:cs="Arial"/>
          <w:i/>
          <w:iCs/>
          <w:sz w:val="24"/>
          <w:szCs w:val="24"/>
        </w:rPr>
      </w:pPr>
      <w:r w:rsidRPr="00D273E6">
        <w:rPr>
          <w:rFonts w:ascii="Arial" w:hAnsi="Arial" w:cs="Arial"/>
          <w:i/>
          <w:iCs/>
          <w:sz w:val="24"/>
          <w:szCs w:val="24"/>
        </w:rPr>
        <w:t xml:space="preserve">Cambridgeshire 88% </w:t>
      </w:r>
    </w:p>
    <w:p w14:paraId="07AC909E" w14:textId="77777777" w:rsidR="00262956" w:rsidRDefault="00262956" w:rsidP="00262956">
      <w:pPr>
        <w:pStyle w:val="ListParagraph"/>
        <w:numPr>
          <w:ilvl w:val="0"/>
          <w:numId w:val="12"/>
        </w:numPr>
        <w:spacing w:line="480" w:lineRule="auto"/>
        <w:rPr>
          <w:rFonts w:ascii="Arial" w:hAnsi="Arial" w:cs="Arial"/>
          <w:i/>
          <w:iCs/>
          <w:sz w:val="24"/>
          <w:szCs w:val="24"/>
        </w:rPr>
      </w:pPr>
      <w:r w:rsidRPr="00D273E6">
        <w:rPr>
          <w:rFonts w:ascii="Arial" w:hAnsi="Arial" w:cs="Arial"/>
          <w:i/>
          <w:iCs/>
          <w:sz w:val="24"/>
          <w:szCs w:val="24"/>
        </w:rPr>
        <w:t>Wokingham 81%</w:t>
      </w:r>
    </w:p>
    <w:p w14:paraId="0234B646" w14:textId="77777777" w:rsidR="00262956" w:rsidRDefault="00262956" w:rsidP="00262956">
      <w:pPr>
        <w:pStyle w:val="ListParagraph"/>
        <w:spacing w:line="480" w:lineRule="auto"/>
        <w:rPr>
          <w:rFonts w:ascii="Arial" w:hAnsi="Arial" w:cs="Arial"/>
          <w:sz w:val="24"/>
          <w:szCs w:val="24"/>
        </w:rPr>
      </w:pPr>
      <w:r w:rsidRPr="007B7560">
        <w:rPr>
          <w:rFonts w:ascii="Arial" w:hAnsi="Arial" w:cs="Arial"/>
          <w:sz w:val="24"/>
          <w:szCs w:val="24"/>
        </w:rPr>
        <w:t xml:space="preserve">                                                                     (</w:t>
      </w:r>
      <w:proofErr w:type="spellStart"/>
      <w:r w:rsidRPr="007B7560">
        <w:rPr>
          <w:rFonts w:ascii="Arial" w:hAnsi="Arial" w:cs="Arial"/>
          <w:sz w:val="24"/>
          <w:szCs w:val="24"/>
        </w:rPr>
        <w:t>Barnardos</w:t>
      </w:r>
      <w:proofErr w:type="spellEnd"/>
      <w:r w:rsidRPr="007B7560">
        <w:rPr>
          <w:rFonts w:ascii="Arial" w:hAnsi="Arial" w:cs="Arial"/>
          <w:sz w:val="24"/>
          <w:szCs w:val="24"/>
        </w:rPr>
        <w:t>, 2019)</w:t>
      </w:r>
    </w:p>
    <w:p w14:paraId="3B4149BC" w14:textId="77777777" w:rsidR="00262956" w:rsidRDefault="00262956" w:rsidP="00262956">
      <w:pPr>
        <w:spacing w:line="480" w:lineRule="auto"/>
        <w:rPr>
          <w:rFonts w:ascii="Arial" w:hAnsi="Arial" w:cs="Arial"/>
          <w:sz w:val="24"/>
          <w:szCs w:val="24"/>
          <w:u w:val="single"/>
        </w:rPr>
      </w:pPr>
    </w:p>
    <w:p w14:paraId="52B694E1" w14:textId="77777777" w:rsidR="00262956" w:rsidRDefault="00262956" w:rsidP="00262956">
      <w:pPr>
        <w:spacing w:line="480" w:lineRule="auto"/>
        <w:rPr>
          <w:rFonts w:ascii="Arial" w:hAnsi="Arial" w:cs="Arial"/>
          <w:sz w:val="24"/>
          <w:szCs w:val="24"/>
        </w:rPr>
      </w:pPr>
      <w:r>
        <w:rPr>
          <w:rFonts w:ascii="Arial" w:hAnsi="Arial" w:cs="Arial"/>
          <w:sz w:val="24"/>
          <w:szCs w:val="24"/>
        </w:rPr>
        <w:t>A report from the UK Children’s Commissioners UN Committee on the Rights of the child (2015) stated the following:</w:t>
      </w:r>
    </w:p>
    <w:p w14:paraId="417A5594" w14:textId="77777777" w:rsidR="00262956" w:rsidRDefault="00262956" w:rsidP="00262956">
      <w:pPr>
        <w:spacing w:line="480" w:lineRule="auto"/>
        <w:rPr>
          <w:rFonts w:ascii="Arial" w:hAnsi="Arial" w:cs="Arial"/>
          <w:sz w:val="24"/>
          <w:szCs w:val="24"/>
        </w:rPr>
      </w:pPr>
    </w:p>
    <w:p w14:paraId="0D31E071" w14:textId="77777777" w:rsidR="00262956" w:rsidRDefault="00262956" w:rsidP="00262956">
      <w:pPr>
        <w:spacing w:line="480" w:lineRule="auto"/>
        <w:ind w:left="1440"/>
        <w:rPr>
          <w:rFonts w:ascii="Arial" w:hAnsi="Arial" w:cs="Arial"/>
          <w:i/>
          <w:iCs/>
          <w:sz w:val="24"/>
          <w:szCs w:val="24"/>
        </w:rPr>
      </w:pPr>
      <w:r>
        <w:rPr>
          <w:rFonts w:ascii="Arial" w:hAnsi="Arial" w:cs="Arial"/>
          <w:sz w:val="24"/>
          <w:szCs w:val="24"/>
        </w:rPr>
        <w:lastRenderedPageBreak/>
        <w:t>‘‘</w:t>
      </w:r>
      <w:r w:rsidRPr="00C23379">
        <w:rPr>
          <w:rFonts w:ascii="Arial" w:hAnsi="Arial" w:cs="Arial"/>
          <w:i/>
          <w:iCs/>
          <w:sz w:val="24"/>
          <w:szCs w:val="24"/>
        </w:rPr>
        <w:t>Austerity measures have reduced the provision of a range of services that protect and fulfil children’s rights, including health and child and adolescent mental health services; education; early years; preventative and intervention services; and youth services’</w:t>
      </w:r>
      <w:r>
        <w:rPr>
          <w:rFonts w:ascii="Arial" w:hAnsi="Arial" w:cs="Arial"/>
          <w:i/>
          <w:iCs/>
          <w:sz w:val="24"/>
          <w:szCs w:val="24"/>
        </w:rPr>
        <w:t>’</w:t>
      </w:r>
    </w:p>
    <w:p w14:paraId="4D7C0214" w14:textId="77777777" w:rsidR="00262956" w:rsidRDefault="00262956" w:rsidP="00262956">
      <w:pPr>
        <w:spacing w:line="480" w:lineRule="auto"/>
        <w:rPr>
          <w:rFonts w:ascii="Arial" w:hAnsi="Arial" w:cs="Arial"/>
          <w:sz w:val="24"/>
          <w:szCs w:val="24"/>
        </w:rPr>
      </w:pPr>
      <w:r w:rsidRPr="00C710F7">
        <w:rPr>
          <w:rFonts w:ascii="Arial" w:hAnsi="Arial" w:cs="Arial"/>
          <w:sz w:val="24"/>
          <w:szCs w:val="24"/>
        </w:rPr>
        <w:t xml:space="preserve">Since 2017 there has been ongoing articles and media </w:t>
      </w:r>
      <w:r>
        <w:rPr>
          <w:rFonts w:ascii="Arial" w:hAnsi="Arial" w:cs="Arial"/>
          <w:sz w:val="24"/>
          <w:szCs w:val="24"/>
        </w:rPr>
        <w:t xml:space="preserve">coverage that focused on mental health issues prevalent in young people (NHS, 2020). This has been further amplified by the rise in reported mental health statistics in relation to the Coronavirus (Covid-19) pandemic, and impact of the 2020 national lockdown. </w:t>
      </w:r>
    </w:p>
    <w:p w14:paraId="2968877E" w14:textId="77777777" w:rsidR="00262956" w:rsidRDefault="00262956" w:rsidP="00262956">
      <w:pPr>
        <w:spacing w:line="480" w:lineRule="auto"/>
        <w:rPr>
          <w:rFonts w:ascii="Arial" w:hAnsi="Arial" w:cs="Arial"/>
          <w:sz w:val="24"/>
          <w:szCs w:val="24"/>
        </w:rPr>
      </w:pPr>
      <w:r>
        <w:rPr>
          <w:rFonts w:ascii="Arial" w:hAnsi="Arial" w:cs="Arial"/>
          <w:sz w:val="24"/>
          <w:szCs w:val="24"/>
        </w:rPr>
        <w:t>The National Health Service has been under constant pressure to deliver vital mental health services to young people. Meeting the ‘</w:t>
      </w:r>
      <w:r w:rsidRPr="00B375D4">
        <w:rPr>
          <w:rFonts w:ascii="Arial" w:hAnsi="Arial" w:cs="Arial"/>
          <w:i/>
          <w:iCs/>
          <w:sz w:val="24"/>
          <w:szCs w:val="24"/>
        </w:rPr>
        <w:t>Criteria</w:t>
      </w:r>
      <w:r>
        <w:rPr>
          <w:rFonts w:ascii="Arial" w:hAnsi="Arial" w:cs="Arial"/>
          <w:sz w:val="24"/>
          <w:szCs w:val="24"/>
        </w:rPr>
        <w:t>’ for referrals and waiting list times are what is deterring young people from wanting to seek professional help. Of course, this has changed greatly since the Coronavirus pandemic.</w:t>
      </w:r>
    </w:p>
    <w:p w14:paraId="2A22B887"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The Coronavirus (Covid-19) pandemic has seriously impacted on the lives of young people already experiencing mental health issues (NHS, 2022). A reported 83% of young people stated that their mental health had gotten worse since the first 2020 lockdown, with </w:t>
      </w:r>
      <w:r w:rsidRPr="00E320DE">
        <w:rPr>
          <w:rFonts w:ascii="Arial" w:hAnsi="Arial" w:cs="Arial"/>
          <w:sz w:val="24"/>
          <w:szCs w:val="24"/>
        </w:rPr>
        <w:t>1 in 6 young people, aged between 5 and 16</w:t>
      </w:r>
      <w:r>
        <w:rPr>
          <w:rFonts w:ascii="Arial" w:hAnsi="Arial" w:cs="Arial"/>
          <w:sz w:val="24"/>
          <w:szCs w:val="24"/>
        </w:rPr>
        <w:t xml:space="preserve"> identifying as having a mental health issue in 2021. (Young Minds, 2022). </w:t>
      </w:r>
    </w:p>
    <w:p w14:paraId="110DDF06"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These figures reported by Young Minds are very broad but provide an idea of the amount of young people living with mental health issues. Before the pandemic, between 2010 to 2019, the numbers of young people under 18 who had attended hospital with a diagnosed condition, had tripled. </w:t>
      </w:r>
    </w:p>
    <w:p w14:paraId="5C31A3B3" w14:textId="77777777" w:rsidR="00262956" w:rsidRDefault="00262956" w:rsidP="00262956">
      <w:pPr>
        <w:spacing w:line="480" w:lineRule="auto"/>
        <w:rPr>
          <w:rFonts w:ascii="Arial" w:hAnsi="Arial" w:cs="Arial"/>
          <w:sz w:val="24"/>
          <w:szCs w:val="24"/>
        </w:rPr>
      </w:pPr>
      <w:r>
        <w:rPr>
          <w:rFonts w:ascii="Arial" w:hAnsi="Arial" w:cs="Arial"/>
          <w:sz w:val="24"/>
          <w:szCs w:val="24"/>
        </w:rPr>
        <w:t>It was also reported that 24% of young people in 2019 aged 17, self-harmed, with half of 17- to 19-year-olds attempting suicide. This was more prevalent in young females (52.7%).</w:t>
      </w:r>
    </w:p>
    <w:p w14:paraId="7761DE8B" w14:textId="77777777" w:rsidR="00262956" w:rsidRDefault="00262956" w:rsidP="00262956">
      <w:pPr>
        <w:spacing w:line="480" w:lineRule="auto"/>
        <w:rPr>
          <w:rFonts w:ascii="Arial" w:hAnsi="Arial" w:cs="Arial"/>
          <w:sz w:val="24"/>
          <w:szCs w:val="24"/>
        </w:rPr>
      </w:pPr>
      <w:r>
        <w:rPr>
          <w:rFonts w:ascii="Arial" w:hAnsi="Arial" w:cs="Arial"/>
          <w:sz w:val="24"/>
          <w:szCs w:val="24"/>
        </w:rPr>
        <w:lastRenderedPageBreak/>
        <w:t xml:space="preserve"> Suicide was found to be the leading cause for death for young males in 2019.</w:t>
      </w:r>
    </w:p>
    <w:p w14:paraId="00A37682"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Without going into an in-depth exploration of the impact of Covid-19 on young people’s health, it needs to be acknowledged that it is evident the National Health Service and Children’s Mental Health Services are struggling to meet the needs of young people requiring medical care. The emphasis of how to support young people’s mental health are widely supported throughout all organisations that work with young people, and schools. </w:t>
      </w:r>
    </w:p>
    <w:p w14:paraId="1A05FE05" w14:textId="77777777" w:rsidR="00262956" w:rsidRDefault="00262956" w:rsidP="00262956">
      <w:pPr>
        <w:spacing w:line="480" w:lineRule="auto"/>
        <w:rPr>
          <w:rFonts w:ascii="Arial" w:hAnsi="Arial" w:cs="Arial"/>
          <w:sz w:val="24"/>
          <w:szCs w:val="24"/>
        </w:rPr>
      </w:pPr>
      <w:r>
        <w:rPr>
          <w:rFonts w:ascii="Arial" w:hAnsi="Arial" w:cs="Arial"/>
          <w:sz w:val="24"/>
          <w:szCs w:val="24"/>
        </w:rPr>
        <w:t xml:space="preserve">The Social Care Institute of Excellence (SCIE, 2014) highlights the importance of supporting young people’s mental health problems through interventions and working with several professionals that can help influence a positive transition between services such as CAHMS. The policies between Youth Work and Social Work are very different. However, the aim to ensure young people are made aware of the support available to them to enhance their wellbeing is a key priority for both professionals. </w:t>
      </w:r>
    </w:p>
    <w:p w14:paraId="72EEC069" w14:textId="77777777" w:rsidR="00262956" w:rsidRDefault="00262956" w:rsidP="00262956">
      <w:pPr>
        <w:spacing w:line="480" w:lineRule="auto"/>
        <w:rPr>
          <w:rFonts w:ascii="Arial" w:hAnsi="Arial" w:cs="Arial"/>
          <w:sz w:val="24"/>
          <w:szCs w:val="24"/>
        </w:rPr>
      </w:pPr>
      <w:r>
        <w:rPr>
          <w:rFonts w:ascii="Arial" w:hAnsi="Arial" w:cs="Arial"/>
          <w:sz w:val="24"/>
          <w:szCs w:val="24"/>
        </w:rPr>
        <w:t>In a situation where young people are no longer eligible for support under Children and Young People’s Mental Health Services (CYPMHS) and do not meet the criteria or threshold for Adult Mental Health Services (AMHS), alternative routes of support can be offered to young people. Youth Clubs across the voluntary sector are a good support of helping young people to self-manage mental health issues impacting on them. Youth clubs can help to build and strengthen young people’s resilience that can act as a buffer against adversity, and to enhance positive youth development (</w:t>
      </w:r>
      <w:proofErr w:type="spellStart"/>
      <w:r>
        <w:rPr>
          <w:rFonts w:ascii="Arial" w:hAnsi="Arial" w:cs="Arial"/>
          <w:sz w:val="24"/>
          <w:szCs w:val="24"/>
        </w:rPr>
        <w:t>Coulston</w:t>
      </w:r>
      <w:proofErr w:type="spellEnd"/>
      <w:r>
        <w:rPr>
          <w:rFonts w:ascii="Arial" w:hAnsi="Arial" w:cs="Arial"/>
          <w:sz w:val="24"/>
          <w:szCs w:val="24"/>
        </w:rPr>
        <w:t xml:space="preserve">, 2010).  </w:t>
      </w:r>
    </w:p>
    <w:p w14:paraId="4C586322" w14:textId="77777777" w:rsidR="00262956" w:rsidRPr="00F20011" w:rsidRDefault="00262956" w:rsidP="00262956">
      <w:pPr>
        <w:spacing w:line="480" w:lineRule="auto"/>
        <w:rPr>
          <w:rFonts w:ascii="Arial" w:hAnsi="Arial" w:cs="Arial"/>
          <w:sz w:val="24"/>
          <w:szCs w:val="24"/>
          <w:u w:val="single"/>
        </w:rPr>
      </w:pPr>
    </w:p>
    <w:p w14:paraId="75DFEFA2" w14:textId="77777777" w:rsidR="00262956" w:rsidRDefault="00262956" w:rsidP="00262956">
      <w:pPr>
        <w:spacing w:line="480" w:lineRule="auto"/>
        <w:rPr>
          <w:rFonts w:ascii="Arial" w:hAnsi="Arial" w:cs="Arial"/>
          <w:sz w:val="24"/>
          <w:szCs w:val="24"/>
        </w:rPr>
      </w:pPr>
    </w:p>
    <w:p w14:paraId="40934AD7" w14:textId="77777777" w:rsidR="000D1E70" w:rsidRPr="00281540" w:rsidRDefault="000D1E70" w:rsidP="000D1E70">
      <w:pPr>
        <w:spacing w:line="480" w:lineRule="auto"/>
        <w:rPr>
          <w:rFonts w:ascii="Arial" w:hAnsi="Arial" w:cs="Arial"/>
          <w:b/>
          <w:bCs/>
          <w:sz w:val="24"/>
          <w:szCs w:val="24"/>
        </w:rPr>
      </w:pPr>
      <w:r w:rsidRPr="00281540">
        <w:rPr>
          <w:rFonts w:ascii="Arial" w:hAnsi="Arial" w:cs="Arial"/>
          <w:b/>
          <w:bCs/>
          <w:sz w:val="24"/>
          <w:szCs w:val="24"/>
        </w:rPr>
        <w:lastRenderedPageBreak/>
        <w:t xml:space="preserve">Chapter 3 – Discussion </w:t>
      </w:r>
    </w:p>
    <w:p w14:paraId="6DAAFA16"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The Literature presented throughout the previous chapter’s strongly indicate that young people find Youth Clubs to be valuable to their personal, social, and educational development. However, what we need to question is, why are the UK Government, still not investing solely in Youth clubs around England and Wales? </w:t>
      </w:r>
    </w:p>
    <w:p w14:paraId="534911FB" w14:textId="77777777" w:rsidR="000D1E70" w:rsidRDefault="000D1E70" w:rsidP="000D1E70">
      <w:pPr>
        <w:spacing w:line="480" w:lineRule="auto"/>
        <w:rPr>
          <w:rFonts w:ascii="Arial" w:hAnsi="Arial" w:cs="Arial"/>
          <w:sz w:val="24"/>
          <w:szCs w:val="24"/>
        </w:rPr>
      </w:pPr>
      <w:r>
        <w:rPr>
          <w:rFonts w:ascii="Arial" w:hAnsi="Arial" w:cs="Arial"/>
          <w:sz w:val="24"/>
          <w:szCs w:val="24"/>
        </w:rPr>
        <w:t>The continuing decimation of Youth Clubs all around London since the London Riot’s (2011) has demonstrated that Youth clubs and centres, as designated places of Youth Work provision, are seen as vital services for the young people. There are many interviews and research that has been undertaken with young people, who have stated that they need Youth clubs and Youth centres (Please see Appendix).</w:t>
      </w:r>
    </w:p>
    <w:p w14:paraId="3543AAEB"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There could be a strong indication that Youth Clubs are not valued enough to be invested in. This could mean that society, including our government, does not fully understand the concept of what Youth Work is, and how it supports young people. Therefore, the concept of Youth clubs probably presents itself as ‘somewhere young people go to do activities to keep them off the street’. Sadly, if you ask people within the community what a youth club is, the most likely answer will be the same. </w:t>
      </w:r>
    </w:p>
    <w:p w14:paraId="0000BFF5"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For Wales, there has been a significant drop in local authority Youth club memberships from 2018 to 2021, across 22 authorities in Wales (These figures do not include the Isle of Anglesey). </w:t>
      </w:r>
      <w:r w:rsidRPr="00A760CB">
        <w:rPr>
          <w:rFonts w:ascii="Arial" w:hAnsi="Arial" w:cs="Arial"/>
          <w:i/>
          <w:iCs/>
          <w:sz w:val="24"/>
          <w:szCs w:val="24"/>
        </w:rPr>
        <w:t>(Appendix 10)</w:t>
      </w:r>
      <w:r>
        <w:rPr>
          <w:rFonts w:ascii="Arial" w:hAnsi="Arial" w:cs="Arial"/>
          <w:sz w:val="24"/>
          <w:szCs w:val="24"/>
        </w:rPr>
        <w:t xml:space="preserve">. Between 2018 and 2019, attendance was at 31,227. There was a significant decline </w:t>
      </w:r>
      <w:r w:rsidRPr="00C262F6">
        <w:rPr>
          <w:rFonts w:ascii="Arial" w:hAnsi="Arial" w:cs="Arial"/>
          <w:sz w:val="24"/>
          <w:szCs w:val="24"/>
        </w:rPr>
        <w:t xml:space="preserve">in 2019 to 2020 with attendance down to 24,923. The biggest drop in Youth club attendance was from the period of 2019 to 2021 with just 5,374 in attendance. </w:t>
      </w:r>
      <w:r>
        <w:rPr>
          <w:rFonts w:ascii="Arial" w:hAnsi="Arial" w:cs="Arial"/>
          <w:sz w:val="24"/>
          <w:szCs w:val="24"/>
        </w:rPr>
        <w:t xml:space="preserve">However, it needs to be considered that the Coronavirus Pandemic lockdowns would affect numbers in attendance, due to the closures of all Youth provision between 2020 to 2021. This </w:t>
      </w:r>
      <w:r>
        <w:rPr>
          <w:rFonts w:ascii="Arial" w:hAnsi="Arial" w:cs="Arial"/>
          <w:sz w:val="24"/>
          <w:szCs w:val="24"/>
        </w:rPr>
        <w:lastRenderedPageBreak/>
        <w:t xml:space="preserve">demonstrates that young people are still engaging in universal Youth Work provision within Youth Clubs. </w:t>
      </w:r>
    </w:p>
    <w:p w14:paraId="37D0D187" w14:textId="77777777" w:rsidR="000D1E70" w:rsidRDefault="000D1E70" w:rsidP="000D1E70">
      <w:pPr>
        <w:spacing w:line="480" w:lineRule="auto"/>
        <w:rPr>
          <w:rFonts w:ascii="Arial" w:hAnsi="Arial" w:cs="Arial"/>
          <w:sz w:val="24"/>
          <w:szCs w:val="24"/>
        </w:rPr>
      </w:pPr>
      <w:r>
        <w:rPr>
          <w:rFonts w:ascii="Arial" w:hAnsi="Arial" w:cs="Arial"/>
          <w:sz w:val="24"/>
          <w:szCs w:val="24"/>
        </w:rPr>
        <w:t>The implications of the pandemic were felt greatly by the young people who often attended Youth clubs or Youth centres. Many young people reported to escape from family pressures and did not feel safe within their homes. Other young people reported feelings of loneliness and isolation (UK Youth, 2022). The nature of the Coronavirus Pandemic meant young people could no longer meet peers. They had been cut off from an extremely important area in their lives, where young people seek peer support.</w:t>
      </w:r>
    </w:p>
    <w:p w14:paraId="6102F25F" w14:textId="77777777" w:rsidR="000D1E70" w:rsidRPr="00833E01" w:rsidRDefault="000D1E70" w:rsidP="000D1E70">
      <w:pPr>
        <w:spacing w:line="480" w:lineRule="auto"/>
        <w:rPr>
          <w:rFonts w:ascii="Arial" w:hAnsi="Arial" w:cs="Arial"/>
          <w:sz w:val="24"/>
          <w:szCs w:val="24"/>
        </w:rPr>
      </w:pPr>
      <w:r>
        <w:rPr>
          <w:rFonts w:ascii="Arial" w:hAnsi="Arial" w:cs="Arial"/>
          <w:sz w:val="24"/>
          <w:szCs w:val="24"/>
        </w:rPr>
        <w:t xml:space="preserve">Being part of a group or membership is important for young people as it gives them a sense of relation to others and feelings of belonging. Young people engaging in participation of Youth clubs is reported to have a better ‘sense of self-concept’ </w:t>
      </w:r>
      <w:r w:rsidRPr="00833E01">
        <w:rPr>
          <w:rFonts w:ascii="Arial" w:hAnsi="Arial" w:cs="Arial"/>
          <w:sz w:val="24"/>
          <w:szCs w:val="24"/>
        </w:rPr>
        <w:t xml:space="preserve">(Ohio State University, 2020), and ‘self-efficacy’ than those who do not attend (Feinstein, Brynner, and Duckworth, 2006). </w:t>
      </w:r>
    </w:p>
    <w:p w14:paraId="49191555" w14:textId="77777777" w:rsidR="000D1E70" w:rsidRDefault="000D1E70" w:rsidP="000D1E70">
      <w:pPr>
        <w:spacing w:line="480" w:lineRule="auto"/>
        <w:rPr>
          <w:rFonts w:ascii="Arial" w:hAnsi="Arial" w:cs="Arial"/>
          <w:sz w:val="24"/>
          <w:szCs w:val="24"/>
        </w:rPr>
      </w:pPr>
      <w:r w:rsidRPr="00833E01">
        <w:rPr>
          <w:rFonts w:ascii="Arial" w:hAnsi="Arial" w:cs="Arial"/>
          <w:sz w:val="24"/>
          <w:szCs w:val="24"/>
        </w:rPr>
        <w:t xml:space="preserve">There is also the argument that Youth clubs can be potentially damaging to the overall development of young people. This theory has been widely contested. The latter is that there is not enough evidence to suggest that Youth clubs can be potentially damaging to the development of young people in contemporary society.  </w:t>
      </w:r>
    </w:p>
    <w:p w14:paraId="62542A27"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Professor Leon Feinstein (Feinstein, Brynner, and Duckworth, 2006) undertook a study to research the impact of youth activities over time. His study concluded that providing young people with just a place to go, with unstructured activities, is more ‘damaging’. It is not clear what is meant by ‘damaging’. However, there does need to be a degree of structure and order in place to ensure that youth clubs do not become </w:t>
      </w:r>
      <w:r>
        <w:rPr>
          <w:rFonts w:ascii="Arial" w:hAnsi="Arial" w:cs="Arial"/>
          <w:sz w:val="24"/>
          <w:szCs w:val="24"/>
        </w:rPr>
        <w:lastRenderedPageBreak/>
        <w:t xml:space="preserve">overrun and chaotic. Provision that includes structured and unstructured spaces, gives young people the choice of how to engage with the provision being offered. </w:t>
      </w:r>
    </w:p>
    <w:p w14:paraId="51E216EC"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Margaret Hodge, the former minister for children and young people, stated at a conference held by the </w:t>
      </w:r>
      <w:r w:rsidRPr="00052002">
        <w:rPr>
          <w:rFonts w:ascii="Arial" w:hAnsi="Arial" w:cs="Arial"/>
          <w:i/>
          <w:iCs/>
          <w:sz w:val="24"/>
          <w:szCs w:val="24"/>
        </w:rPr>
        <w:t xml:space="preserve">Institute of Public Policy Research </w:t>
      </w:r>
      <w:r>
        <w:rPr>
          <w:rFonts w:ascii="Arial" w:hAnsi="Arial" w:cs="Arial"/>
          <w:sz w:val="24"/>
          <w:szCs w:val="24"/>
        </w:rPr>
        <w:t>(2005) that young people were better off at home watching television than engaging in youth clubs. The article is no longer available under Government archives for the researcher to get an in-depth exploration of the Research, however what Hodge has suggested, is the same as Feinstein (2005); youth clubs need to have a degree of structure to them for young people to benefit.   Therefore, youth clubs need to ensure that they are providing opportunities that are safe, fun, challenging and expressive for young people (Williamson, 1997).</w:t>
      </w:r>
    </w:p>
    <w:p w14:paraId="69964621"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Further to this, according to a 2014 survey by Berkshire Youth young people who attend youth clubs are reported to be 74% happier than those who do not attend Youth clubs (McArdle,2014). </w:t>
      </w:r>
    </w:p>
    <w:p w14:paraId="450D5D7E"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In England, the Department of Digital, culture and Media and Sport (Gov.UK, 2022) had written a publication that recognised the importance of the role of Youth Work being a key service in supporting young people throughout the Pandemic. The research consisted of 170 Youth sector organisations in England, and over 6,000 young people. </w:t>
      </w:r>
      <w:r w:rsidRPr="00A760CB">
        <w:rPr>
          <w:rFonts w:ascii="Arial" w:hAnsi="Arial" w:cs="Arial"/>
          <w:i/>
          <w:iCs/>
          <w:sz w:val="24"/>
          <w:szCs w:val="24"/>
        </w:rPr>
        <w:t>(Appendix 11).</w:t>
      </w:r>
    </w:p>
    <w:p w14:paraId="2CC88E21" w14:textId="77777777" w:rsidR="000D1E70" w:rsidRDefault="000D1E70" w:rsidP="000D1E70">
      <w:pPr>
        <w:spacing w:line="480" w:lineRule="auto"/>
        <w:rPr>
          <w:rFonts w:ascii="Arial" w:hAnsi="Arial" w:cs="Arial"/>
          <w:sz w:val="24"/>
          <w:szCs w:val="24"/>
        </w:rPr>
      </w:pPr>
      <w:r>
        <w:rPr>
          <w:rFonts w:ascii="Arial" w:hAnsi="Arial" w:cs="Arial"/>
          <w:sz w:val="24"/>
          <w:szCs w:val="24"/>
        </w:rPr>
        <w:t>Young people reported the following to be of importance:</w:t>
      </w:r>
    </w:p>
    <w:p w14:paraId="25015C49" w14:textId="77777777" w:rsidR="000D1E70" w:rsidRPr="00052002" w:rsidRDefault="000D1E70" w:rsidP="000D1E70">
      <w:pPr>
        <w:pStyle w:val="ListParagraph"/>
        <w:numPr>
          <w:ilvl w:val="0"/>
          <w:numId w:val="13"/>
        </w:numPr>
        <w:spacing w:line="480" w:lineRule="auto"/>
        <w:rPr>
          <w:rFonts w:ascii="Arial" w:hAnsi="Arial" w:cs="Arial"/>
          <w:i/>
          <w:iCs/>
          <w:sz w:val="24"/>
          <w:szCs w:val="24"/>
        </w:rPr>
      </w:pPr>
      <w:r w:rsidRPr="00052002">
        <w:rPr>
          <w:rFonts w:ascii="Arial" w:hAnsi="Arial" w:cs="Arial"/>
          <w:i/>
          <w:iCs/>
          <w:sz w:val="24"/>
          <w:szCs w:val="24"/>
        </w:rPr>
        <w:t xml:space="preserve">Regular activities </w:t>
      </w:r>
    </w:p>
    <w:p w14:paraId="403E1D42" w14:textId="77777777" w:rsidR="000D1E70" w:rsidRPr="00052002" w:rsidRDefault="000D1E70" w:rsidP="000D1E70">
      <w:pPr>
        <w:pStyle w:val="ListParagraph"/>
        <w:numPr>
          <w:ilvl w:val="0"/>
          <w:numId w:val="13"/>
        </w:numPr>
        <w:spacing w:line="480" w:lineRule="auto"/>
        <w:rPr>
          <w:rFonts w:ascii="Arial" w:hAnsi="Arial" w:cs="Arial"/>
          <w:i/>
          <w:iCs/>
          <w:sz w:val="24"/>
          <w:szCs w:val="24"/>
        </w:rPr>
      </w:pPr>
      <w:r w:rsidRPr="00052002">
        <w:rPr>
          <w:rFonts w:ascii="Arial" w:hAnsi="Arial" w:cs="Arial"/>
          <w:i/>
          <w:iCs/>
          <w:sz w:val="24"/>
          <w:szCs w:val="24"/>
        </w:rPr>
        <w:t xml:space="preserve">More residential and day trips </w:t>
      </w:r>
    </w:p>
    <w:p w14:paraId="29F5446B" w14:textId="77777777" w:rsidR="000D1E70" w:rsidRPr="00052002" w:rsidRDefault="000D1E70" w:rsidP="000D1E70">
      <w:pPr>
        <w:pStyle w:val="ListParagraph"/>
        <w:numPr>
          <w:ilvl w:val="0"/>
          <w:numId w:val="13"/>
        </w:numPr>
        <w:spacing w:line="480" w:lineRule="auto"/>
        <w:rPr>
          <w:rFonts w:ascii="Arial" w:hAnsi="Arial" w:cs="Arial"/>
          <w:i/>
          <w:iCs/>
          <w:sz w:val="24"/>
          <w:szCs w:val="24"/>
        </w:rPr>
      </w:pPr>
      <w:r w:rsidRPr="00052002">
        <w:rPr>
          <w:rFonts w:ascii="Arial" w:hAnsi="Arial" w:cs="Arial"/>
          <w:i/>
          <w:iCs/>
          <w:sz w:val="24"/>
          <w:szCs w:val="24"/>
        </w:rPr>
        <w:t>Volunteering opportunities to enhance community cohesion</w:t>
      </w:r>
    </w:p>
    <w:p w14:paraId="414E95BC" w14:textId="77777777" w:rsidR="000D1E70" w:rsidRPr="00052002" w:rsidRDefault="000D1E70" w:rsidP="000D1E70">
      <w:pPr>
        <w:pStyle w:val="ListParagraph"/>
        <w:numPr>
          <w:ilvl w:val="0"/>
          <w:numId w:val="13"/>
        </w:numPr>
        <w:spacing w:line="480" w:lineRule="auto"/>
        <w:rPr>
          <w:rFonts w:ascii="Arial" w:hAnsi="Arial" w:cs="Arial"/>
          <w:i/>
          <w:iCs/>
          <w:sz w:val="24"/>
          <w:szCs w:val="24"/>
        </w:rPr>
      </w:pPr>
      <w:r w:rsidRPr="00052002">
        <w:rPr>
          <w:rFonts w:ascii="Arial" w:hAnsi="Arial" w:cs="Arial"/>
          <w:i/>
          <w:iCs/>
          <w:sz w:val="24"/>
          <w:szCs w:val="24"/>
        </w:rPr>
        <w:t xml:space="preserve">Activities that support mental health </w:t>
      </w:r>
    </w:p>
    <w:p w14:paraId="7ED33777" w14:textId="77777777" w:rsidR="000D1E70" w:rsidRDefault="000D1E70" w:rsidP="000D1E70">
      <w:pPr>
        <w:pStyle w:val="ListParagraph"/>
        <w:numPr>
          <w:ilvl w:val="0"/>
          <w:numId w:val="13"/>
        </w:numPr>
        <w:spacing w:line="480" w:lineRule="auto"/>
        <w:rPr>
          <w:rFonts w:ascii="Arial" w:hAnsi="Arial" w:cs="Arial"/>
          <w:i/>
          <w:iCs/>
          <w:sz w:val="24"/>
          <w:szCs w:val="24"/>
        </w:rPr>
      </w:pPr>
      <w:r w:rsidRPr="00052002">
        <w:rPr>
          <w:rFonts w:ascii="Arial" w:hAnsi="Arial" w:cs="Arial"/>
          <w:i/>
          <w:iCs/>
          <w:sz w:val="24"/>
          <w:szCs w:val="24"/>
        </w:rPr>
        <w:lastRenderedPageBreak/>
        <w:t>To continue to be a part of the decision-making processes that affect them</w:t>
      </w:r>
    </w:p>
    <w:p w14:paraId="0803DF33" w14:textId="77777777" w:rsidR="000D1E70" w:rsidRDefault="000D1E70" w:rsidP="000D1E70">
      <w:pPr>
        <w:spacing w:line="480" w:lineRule="auto"/>
        <w:rPr>
          <w:rFonts w:ascii="Arial" w:hAnsi="Arial" w:cs="Arial"/>
          <w:sz w:val="24"/>
          <w:szCs w:val="24"/>
        </w:rPr>
      </w:pPr>
      <w:r>
        <w:rPr>
          <w:rFonts w:ascii="Arial" w:hAnsi="Arial" w:cs="Arial"/>
          <w:sz w:val="24"/>
          <w:szCs w:val="24"/>
        </w:rPr>
        <w:t>The DCMS has promised to listen to the young people in England, with the promise that:</w:t>
      </w:r>
    </w:p>
    <w:p w14:paraId="17964A86" w14:textId="77777777" w:rsidR="000D1E70" w:rsidRPr="00052002" w:rsidRDefault="000D1E70" w:rsidP="000D1E70">
      <w:pPr>
        <w:pStyle w:val="ListParagraph"/>
        <w:numPr>
          <w:ilvl w:val="0"/>
          <w:numId w:val="14"/>
        </w:numPr>
        <w:spacing w:line="480" w:lineRule="auto"/>
        <w:rPr>
          <w:rFonts w:ascii="Arial" w:hAnsi="Arial" w:cs="Arial"/>
          <w:i/>
          <w:iCs/>
          <w:sz w:val="24"/>
          <w:szCs w:val="24"/>
        </w:rPr>
      </w:pPr>
      <w:r w:rsidRPr="00052002">
        <w:rPr>
          <w:rFonts w:ascii="Arial" w:hAnsi="Arial" w:cs="Arial"/>
          <w:i/>
          <w:iCs/>
          <w:sz w:val="24"/>
          <w:szCs w:val="24"/>
        </w:rPr>
        <w:t>All young people as of 2025 will have access to Youth Work provision.</w:t>
      </w:r>
    </w:p>
    <w:p w14:paraId="7BB5A37C" w14:textId="77777777" w:rsidR="000D1E70" w:rsidRPr="00052002" w:rsidRDefault="000D1E70" w:rsidP="000D1E70">
      <w:pPr>
        <w:pStyle w:val="ListParagraph"/>
        <w:numPr>
          <w:ilvl w:val="0"/>
          <w:numId w:val="14"/>
        </w:numPr>
        <w:spacing w:line="480" w:lineRule="auto"/>
        <w:rPr>
          <w:rFonts w:ascii="Arial" w:hAnsi="Arial" w:cs="Arial"/>
          <w:i/>
          <w:iCs/>
          <w:sz w:val="24"/>
          <w:szCs w:val="24"/>
        </w:rPr>
      </w:pPr>
      <w:r w:rsidRPr="00052002">
        <w:rPr>
          <w:rFonts w:ascii="Arial" w:hAnsi="Arial" w:cs="Arial"/>
          <w:i/>
          <w:iCs/>
          <w:sz w:val="24"/>
          <w:szCs w:val="24"/>
        </w:rPr>
        <w:t>£560m will be invested and spent on Youth services, including mental health services, and reforming the National Citizen Service.</w:t>
      </w:r>
    </w:p>
    <w:p w14:paraId="024DBDB8" w14:textId="77777777" w:rsidR="000D1E70" w:rsidRPr="00052002" w:rsidRDefault="000D1E70" w:rsidP="000D1E70">
      <w:pPr>
        <w:pStyle w:val="ListParagraph"/>
        <w:numPr>
          <w:ilvl w:val="0"/>
          <w:numId w:val="14"/>
        </w:numPr>
        <w:spacing w:line="480" w:lineRule="auto"/>
        <w:rPr>
          <w:rFonts w:ascii="Arial" w:hAnsi="Arial" w:cs="Arial"/>
          <w:i/>
          <w:iCs/>
          <w:sz w:val="24"/>
          <w:szCs w:val="24"/>
        </w:rPr>
      </w:pPr>
      <w:r w:rsidRPr="00052002">
        <w:rPr>
          <w:rFonts w:ascii="Arial" w:hAnsi="Arial" w:cs="Arial"/>
          <w:i/>
          <w:iCs/>
          <w:sz w:val="24"/>
          <w:szCs w:val="24"/>
        </w:rPr>
        <w:t>The DOE (Duke of Edinburgh) Award, being available in England.</w:t>
      </w:r>
    </w:p>
    <w:p w14:paraId="7B73DE15" w14:textId="77777777" w:rsidR="000D1E70" w:rsidRDefault="000D1E70" w:rsidP="000D1E70">
      <w:pPr>
        <w:pStyle w:val="ListParagraph"/>
        <w:numPr>
          <w:ilvl w:val="0"/>
          <w:numId w:val="14"/>
        </w:numPr>
        <w:spacing w:line="480" w:lineRule="auto"/>
        <w:rPr>
          <w:rFonts w:ascii="Arial" w:hAnsi="Arial" w:cs="Arial"/>
          <w:i/>
          <w:iCs/>
          <w:sz w:val="24"/>
          <w:szCs w:val="24"/>
        </w:rPr>
      </w:pPr>
      <w:r w:rsidRPr="00052002">
        <w:rPr>
          <w:rFonts w:ascii="Arial" w:hAnsi="Arial" w:cs="Arial"/>
          <w:i/>
          <w:iCs/>
          <w:sz w:val="24"/>
          <w:szCs w:val="24"/>
        </w:rPr>
        <w:t xml:space="preserve">The aim to deliver funding and provide services will be from 2022 to 2025. </w:t>
      </w:r>
    </w:p>
    <w:p w14:paraId="271BCC36" w14:textId="77777777" w:rsidR="000D1E70" w:rsidRDefault="000D1E70" w:rsidP="000D1E70">
      <w:pPr>
        <w:spacing w:line="480" w:lineRule="auto"/>
        <w:rPr>
          <w:rFonts w:ascii="Arial" w:hAnsi="Arial" w:cs="Arial"/>
          <w:sz w:val="24"/>
          <w:szCs w:val="24"/>
        </w:rPr>
      </w:pPr>
      <w:r w:rsidRPr="00052002">
        <w:rPr>
          <w:rFonts w:ascii="Arial" w:hAnsi="Arial" w:cs="Arial"/>
          <w:sz w:val="24"/>
          <w:szCs w:val="24"/>
        </w:rPr>
        <w:t xml:space="preserve">However, for Wales, the ongoing issue of Mental Health issues </w:t>
      </w:r>
      <w:r>
        <w:rPr>
          <w:rFonts w:ascii="Arial" w:hAnsi="Arial" w:cs="Arial"/>
          <w:sz w:val="24"/>
          <w:szCs w:val="24"/>
        </w:rPr>
        <w:t xml:space="preserve">throughout Covid lockdowns has resulted in mental health specialist calling on The Welsh Government to provide more funding toward Intense Mental Health provision for young people in Wales. BJ Psych Open (The Royal College of Psychiatrists, 2022) found that self-harm in young boys across the UK needing emergency support had doubled in 2020, as from 2019. For young boys in care, the figures had tripled. For young girls, there was not an exact figure provided. </w:t>
      </w:r>
    </w:p>
    <w:p w14:paraId="7075F27B"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As of July 2022, £50M has been injected into the Safer Street’s Fund to help make streets safer for young girls and women across Wales. </w:t>
      </w:r>
      <w:r w:rsidRPr="00A760CB">
        <w:rPr>
          <w:rFonts w:ascii="Arial" w:hAnsi="Arial" w:cs="Arial"/>
          <w:i/>
          <w:iCs/>
          <w:sz w:val="24"/>
          <w:szCs w:val="24"/>
        </w:rPr>
        <w:t>(Appendix 12).</w:t>
      </w:r>
      <w:r>
        <w:rPr>
          <w:rFonts w:ascii="Arial" w:hAnsi="Arial" w:cs="Arial"/>
          <w:sz w:val="24"/>
          <w:szCs w:val="24"/>
        </w:rPr>
        <w:t xml:space="preserve"> However, funding is still not being directed towards designated Youth clubs for young people.</w:t>
      </w:r>
    </w:p>
    <w:p w14:paraId="77E441BB"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Funding being made available for young people’s services is still directed towards ‘problematic behaviours’ that impact or will have an impact on society. Reducing the amount of crime out on the street with young people, will bring about some sense of social order. If young people are caught engaging in such behaviours, then there will be referral made over to the Youth Justice team in which young people can be </w:t>
      </w:r>
      <w:r>
        <w:rPr>
          <w:rFonts w:ascii="Arial" w:hAnsi="Arial" w:cs="Arial"/>
          <w:sz w:val="24"/>
          <w:szCs w:val="24"/>
        </w:rPr>
        <w:lastRenderedPageBreak/>
        <w:t xml:space="preserve">worked with, through no choice of their own, to ensure their ‘problematic behaviour’ is reduced or eradicated. </w:t>
      </w:r>
    </w:p>
    <w:p w14:paraId="0ABA9640"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De St Croix (2018) argues that increased surveillance and monitoring of targets and outcomes crosses the principles and values of Youth Work practice. Youth Work is inarguably becoming more target orientated and not as unique in practice, with the involvement of other children and young people’s services, who attempt to take on a Youth Work role. </w:t>
      </w:r>
    </w:p>
    <w:p w14:paraId="3322DDB5" w14:textId="77777777" w:rsidR="000D1E70" w:rsidRDefault="000D1E70" w:rsidP="000D1E70">
      <w:pPr>
        <w:spacing w:line="480" w:lineRule="auto"/>
        <w:rPr>
          <w:rFonts w:ascii="Arial" w:hAnsi="Arial" w:cs="Arial"/>
          <w:sz w:val="24"/>
          <w:szCs w:val="24"/>
        </w:rPr>
      </w:pPr>
      <w:r>
        <w:rPr>
          <w:rFonts w:ascii="Arial" w:hAnsi="Arial" w:cs="Arial"/>
          <w:sz w:val="24"/>
          <w:szCs w:val="24"/>
        </w:rPr>
        <w:t xml:space="preserve">Traditional Youth clubs will most likely phase out shortly, and Youth Work had now been replaced by ‘services that work with children and young people, phasing out from traditional Youth Work practice, that has always been deeply embedded in the unique value, </w:t>
      </w:r>
      <w:proofErr w:type="gramStart"/>
      <w:r>
        <w:rPr>
          <w:rFonts w:ascii="Arial" w:hAnsi="Arial" w:cs="Arial"/>
          <w:sz w:val="24"/>
          <w:szCs w:val="24"/>
        </w:rPr>
        <w:t>principles</w:t>
      </w:r>
      <w:proofErr w:type="gramEnd"/>
      <w:r>
        <w:rPr>
          <w:rFonts w:ascii="Arial" w:hAnsi="Arial" w:cs="Arial"/>
          <w:sz w:val="24"/>
          <w:szCs w:val="24"/>
        </w:rPr>
        <w:t xml:space="preserve"> and purposes of its practice (Davies and Merton, 2009). </w:t>
      </w:r>
    </w:p>
    <w:p w14:paraId="74DB0613" w14:textId="77777777" w:rsidR="00262956" w:rsidRDefault="00262956" w:rsidP="00505909">
      <w:pPr>
        <w:rPr>
          <w:rFonts w:ascii="Arial" w:hAnsi="Arial" w:cs="Arial"/>
          <w:color w:val="C00000"/>
          <w:sz w:val="24"/>
          <w:szCs w:val="24"/>
        </w:rPr>
      </w:pPr>
    </w:p>
    <w:p w14:paraId="418A003F" w14:textId="77777777" w:rsidR="000D1E70" w:rsidRDefault="000D1E70" w:rsidP="00505909">
      <w:pPr>
        <w:rPr>
          <w:rFonts w:ascii="Arial" w:hAnsi="Arial" w:cs="Arial"/>
          <w:color w:val="C00000"/>
          <w:sz w:val="24"/>
          <w:szCs w:val="24"/>
        </w:rPr>
      </w:pPr>
    </w:p>
    <w:p w14:paraId="16C02874" w14:textId="77777777" w:rsidR="000D1E70" w:rsidRDefault="000D1E70" w:rsidP="00505909">
      <w:pPr>
        <w:rPr>
          <w:rFonts w:ascii="Arial" w:hAnsi="Arial" w:cs="Arial"/>
          <w:color w:val="C00000"/>
          <w:sz w:val="24"/>
          <w:szCs w:val="24"/>
        </w:rPr>
      </w:pPr>
    </w:p>
    <w:p w14:paraId="02129FFC" w14:textId="77777777" w:rsidR="000D1E70" w:rsidRDefault="000D1E70" w:rsidP="00505909">
      <w:pPr>
        <w:rPr>
          <w:rFonts w:ascii="Arial" w:hAnsi="Arial" w:cs="Arial"/>
          <w:color w:val="C00000"/>
          <w:sz w:val="24"/>
          <w:szCs w:val="24"/>
        </w:rPr>
      </w:pPr>
    </w:p>
    <w:p w14:paraId="7942DE8B" w14:textId="77777777" w:rsidR="000D1E70" w:rsidRDefault="000D1E70" w:rsidP="00505909">
      <w:pPr>
        <w:rPr>
          <w:rFonts w:ascii="Arial" w:hAnsi="Arial" w:cs="Arial"/>
          <w:color w:val="C00000"/>
          <w:sz w:val="24"/>
          <w:szCs w:val="24"/>
        </w:rPr>
      </w:pPr>
    </w:p>
    <w:p w14:paraId="30056593" w14:textId="77777777" w:rsidR="000D1E70" w:rsidRDefault="000D1E70" w:rsidP="00505909">
      <w:pPr>
        <w:rPr>
          <w:rFonts w:ascii="Arial" w:hAnsi="Arial" w:cs="Arial"/>
          <w:color w:val="C00000"/>
          <w:sz w:val="24"/>
          <w:szCs w:val="24"/>
        </w:rPr>
      </w:pPr>
    </w:p>
    <w:p w14:paraId="2B2C71C8" w14:textId="77777777" w:rsidR="000D1E70" w:rsidRDefault="000D1E70" w:rsidP="00505909">
      <w:pPr>
        <w:rPr>
          <w:rFonts w:ascii="Arial" w:hAnsi="Arial" w:cs="Arial"/>
          <w:color w:val="C00000"/>
          <w:sz w:val="24"/>
          <w:szCs w:val="24"/>
        </w:rPr>
      </w:pPr>
    </w:p>
    <w:p w14:paraId="5482F27A" w14:textId="77777777" w:rsidR="000D1E70" w:rsidRDefault="000D1E70" w:rsidP="00505909">
      <w:pPr>
        <w:rPr>
          <w:rFonts w:ascii="Arial" w:hAnsi="Arial" w:cs="Arial"/>
          <w:color w:val="C00000"/>
          <w:sz w:val="24"/>
          <w:szCs w:val="24"/>
        </w:rPr>
      </w:pPr>
    </w:p>
    <w:p w14:paraId="2D2CCCEF" w14:textId="77777777" w:rsidR="000D1E70" w:rsidRDefault="000D1E70" w:rsidP="00505909">
      <w:pPr>
        <w:rPr>
          <w:rFonts w:ascii="Arial" w:hAnsi="Arial" w:cs="Arial"/>
          <w:color w:val="C00000"/>
          <w:sz w:val="24"/>
          <w:szCs w:val="24"/>
        </w:rPr>
      </w:pPr>
    </w:p>
    <w:p w14:paraId="7248AB67" w14:textId="77777777" w:rsidR="000D1E70" w:rsidRDefault="000D1E70" w:rsidP="00505909">
      <w:pPr>
        <w:rPr>
          <w:rFonts w:ascii="Arial" w:hAnsi="Arial" w:cs="Arial"/>
          <w:color w:val="C00000"/>
          <w:sz w:val="24"/>
          <w:szCs w:val="24"/>
        </w:rPr>
      </w:pPr>
    </w:p>
    <w:p w14:paraId="22CA60E3" w14:textId="77777777" w:rsidR="000D1E70" w:rsidRDefault="000D1E70" w:rsidP="00505909">
      <w:pPr>
        <w:rPr>
          <w:rFonts w:ascii="Arial" w:hAnsi="Arial" w:cs="Arial"/>
          <w:color w:val="C00000"/>
          <w:sz w:val="24"/>
          <w:szCs w:val="24"/>
        </w:rPr>
      </w:pPr>
    </w:p>
    <w:p w14:paraId="4871382C" w14:textId="77777777" w:rsidR="000D1E70" w:rsidRDefault="000D1E70" w:rsidP="00505909">
      <w:pPr>
        <w:rPr>
          <w:rFonts w:ascii="Arial" w:hAnsi="Arial" w:cs="Arial"/>
          <w:color w:val="C00000"/>
          <w:sz w:val="24"/>
          <w:szCs w:val="24"/>
        </w:rPr>
      </w:pPr>
    </w:p>
    <w:p w14:paraId="15A3B9C8" w14:textId="77777777" w:rsidR="000D1E70" w:rsidRDefault="000D1E70" w:rsidP="00505909">
      <w:pPr>
        <w:rPr>
          <w:rFonts w:ascii="Arial" w:hAnsi="Arial" w:cs="Arial"/>
          <w:color w:val="C00000"/>
          <w:sz w:val="24"/>
          <w:szCs w:val="24"/>
        </w:rPr>
      </w:pPr>
    </w:p>
    <w:p w14:paraId="33D9BFE9" w14:textId="77777777" w:rsidR="000D1E70" w:rsidRDefault="000D1E70" w:rsidP="00505909">
      <w:pPr>
        <w:rPr>
          <w:rFonts w:ascii="Arial" w:hAnsi="Arial" w:cs="Arial"/>
          <w:color w:val="C00000"/>
          <w:sz w:val="24"/>
          <w:szCs w:val="24"/>
        </w:rPr>
      </w:pPr>
    </w:p>
    <w:p w14:paraId="0C016C6B" w14:textId="77777777" w:rsidR="000D1E70" w:rsidRDefault="000D1E70" w:rsidP="00505909">
      <w:pPr>
        <w:rPr>
          <w:rFonts w:ascii="Arial" w:hAnsi="Arial" w:cs="Arial"/>
          <w:color w:val="C00000"/>
          <w:sz w:val="24"/>
          <w:szCs w:val="24"/>
        </w:rPr>
      </w:pPr>
    </w:p>
    <w:p w14:paraId="49A7B956" w14:textId="77777777" w:rsidR="000D1E70" w:rsidRDefault="000D1E70" w:rsidP="00505909">
      <w:pPr>
        <w:rPr>
          <w:rFonts w:ascii="Arial" w:hAnsi="Arial" w:cs="Arial"/>
          <w:color w:val="C00000"/>
          <w:sz w:val="24"/>
          <w:szCs w:val="24"/>
        </w:rPr>
      </w:pPr>
    </w:p>
    <w:p w14:paraId="2BE59F82" w14:textId="77777777" w:rsidR="00831093" w:rsidRPr="00F57DE9" w:rsidRDefault="00831093" w:rsidP="00831093">
      <w:pPr>
        <w:spacing w:line="480" w:lineRule="auto"/>
        <w:rPr>
          <w:rFonts w:ascii="Arial" w:hAnsi="Arial" w:cs="Arial"/>
          <w:b/>
          <w:bCs/>
          <w:sz w:val="24"/>
          <w:szCs w:val="24"/>
        </w:rPr>
      </w:pPr>
      <w:r w:rsidRPr="00F57DE9">
        <w:rPr>
          <w:rFonts w:ascii="Arial" w:hAnsi="Arial" w:cs="Arial"/>
          <w:b/>
          <w:bCs/>
          <w:sz w:val="24"/>
          <w:szCs w:val="24"/>
        </w:rPr>
        <w:lastRenderedPageBreak/>
        <w:t xml:space="preserve">Chapter 4. Conclusion and Recommendations for Practice. </w:t>
      </w:r>
    </w:p>
    <w:p w14:paraId="232519CB" w14:textId="77777777" w:rsidR="00831093" w:rsidRDefault="00831093" w:rsidP="00831093">
      <w:pPr>
        <w:spacing w:line="480" w:lineRule="auto"/>
        <w:rPr>
          <w:rFonts w:ascii="Arial" w:hAnsi="Arial" w:cs="Arial"/>
          <w:sz w:val="24"/>
          <w:szCs w:val="24"/>
        </w:rPr>
      </w:pPr>
      <w:r w:rsidRPr="00F57DE9">
        <w:rPr>
          <w:rFonts w:ascii="Arial" w:hAnsi="Arial" w:cs="Arial"/>
          <w:sz w:val="24"/>
          <w:szCs w:val="24"/>
        </w:rPr>
        <w:t xml:space="preserve">Since the author began writing this paper, there have been further development to strengthen the argument that young people still benefit from Youth Work in contemporary society. In relation to the increase of knife crime in England and Wales, West Midland police and crime commissioner, Simon Foster had reported that a 16-year-old boy was victim to a fatal stabbing within the city of Birmingham. Reports of gang related violence and gun crime have also affected the streets of Birmingham, which has divided the community’s thoughts on who is to blame for the escalation in violence. </w:t>
      </w:r>
    </w:p>
    <w:p w14:paraId="615B32DF" w14:textId="77777777" w:rsidR="00831093" w:rsidRDefault="00831093" w:rsidP="00831093">
      <w:pPr>
        <w:spacing w:line="480" w:lineRule="auto"/>
        <w:rPr>
          <w:rFonts w:ascii="Arial" w:hAnsi="Arial" w:cs="Arial"/>
          <w:sz w:val="24"/>
          <w:szCs w:val="24"/>
        </w:rPr>
      </w:pPr>
      <w:r w:rsidRPr="00F57DE9">
        <w:rPr>
          <w:rFonts w:ascii="Arial" w:hAnsi="Arial" w:cs="Arial"/>
          <w:sz w:val="24"/>
          <w:szCs w:val="24"/>
        </w:rPr>
        <w:t xml:space="preserve">The article is available [Online] at:  </w:t>
      </w:r>
      <w:hyperlink r:id="rId15" w:history="1">
        <w:r w:rsidRPr="00F57DE9">
          <w:rPr>
            <w:rStyle w:val="Hyperlink"/>
            <w:rFonts w:ascii="Arial" w:hAnsi="Arial" w:cs="Arial"/>
            <w:sz w:val="24"/>
            <w:szCs w:val="24"/>
          </w:rPr>
          <w:t>https://www.birminghammail.co.uk/news/midlands-news/police-chief-addresses-birmingham-policing-24531587</w:t>
        </w:r>
      </w:hyperlink>
      <w:r w:rsidRPr="00F57DE9">
        <w:rPr>
          <w:rFonts w:ascii="Arial" w:hAnsi="Arial" w:cs="Arial"/>
          <w:sz w:val="24"/>
          <w:szCs w:val="24"/>
        </w:rPr>
        <w:t xml:space="preserve"> Accessed 2nd August, 2022. </w:t>
      </w:r>
    </w:p>
    <w:p w14:paraId="02BB82B6" w14:textId="77777777" w:rsidR="00831093" w:rsidRPr="00F57DE9" w:rsidRDefault="00831093" w:rsidP="00831093">
      <w:pPr>
        <w:spacing w:line="480" w:lineRule="auto"/>
        <w:rPr>
          <w:rFonts w:ascii="Arial" w:hAnsi="Arial" w:cs="Arial"/>
          <w:sz w:val="24"/>
          <w:szCs w:val="24"/>
        </w:rPr>
      </w:pPr>
    </w:p>
    <w:p w14:paraId="6E923098" w14:textId="77777777" w:rsidR="00831093" w:rsidRDefault="00831093" w:rsidP="00831093">
      <w:pPr>
        <w:spacing w:line="480" w:lineRule="auto"/>
        <w:rPr>
          <w:rFonts w:ascii="Arial" w:hAnsi="Arial" w:cs="Arial"/>
          <w:sz w:val="24"/>
          <w:szCs w:val="24"/>
        </w:rPr>
      </w:pPr>
      <w:r w:rsidRPr="00F57DE9">
        <w:rPr>
          <w:rFonts w:ascii="Arial" w:hAnsi="Arial" w:cs="Arial"/>
          <w:sz w:val="24"/>
          <w:szCs w:val="24"/>
        </w:rPr>
        <w:t xml:space="preserve">Another article from The Independent (2022) published recently has brought to attention that significant ongoing increases in Youth related services funding cuts, including Sure Start centres and family support centres being slowly phased out, with no investment being made to sustain the services. The article is available [Online] at: </w:t>
      </w:r>
      <w:hyperlink r:id="rId16" w:history="1">
        <w:r w:rsidRPr="00F57DE9">
          <w:rPr>
            <w:rStyle w:val="Hyperlink"/>
            <w:rFonts w:ascii="Arial" w:hAnsi="Arial" w:cs="Arial"/>
            <w:sz w:val="24"/>
            <w:szCs w:val="24"/>
          </w:rPr>
          <w:t>https://www.independent.co.uk/news/uk/politics/children-teenagers-funding-care-youth-b2125713.html</w:t>
        </w:r>
      </w:hyperlink>
      <w:r w:rsidRPr="00F57DE9">
        <w:rPr>
          <w:rFonts w:ascii="Arial" w:hAnsi="Arial" w:cs="Arial"/>
          <w:sz w:val="24"/>
          <w:szCs w:val="24"/>
        </w:rPr>
        <w:t xml:space="preserve"> Accessed 2nd August, 2022. </w:t>
      </w:r>
    </w:p>
    <w:p w14:paraId="795F2510" w14:textId="77777777" w:rsidR="00831093" w:rsidRPr="00F57DE9" w:rsidRDefault="00831093" w:rsidP="00831093">
      <w:pPr>
        <w:spacing w:line="480" w:lineRule="auto"/>
        <w:rPr>
          <w:rFonts w:ascii="Arial" w:hAnsi="Arial" w:cs="Arial"/>
          <w:sz w:val="24"/>
          <w:szCs w:val="24"/>
        </w:rPr>
      </w:pPr>
    </w:p>
    <w:p w14:paraId="521DD2AB" w14:textId="77777777" w:rsidR="00831093" w:rsidRPr="00F57DE9" w:rsidRDefault="00831093" w:rsidP="00831093">
      <w:pPr>
        <w:spacing w:line="480" w:lineRule="auto"/>
        <w:rPr>
          <w:rFonts w:ascii="Arial" w:hAnsi="Arial" w:cs="Arial"/>
          <w:sz w:val="24"/>
          <w:szCs w:val="24"/>
        </w:rPr>
      </w:pPr>
      <w:r w:rsidRPr="00F57DE9">
        <w:rPr>
          <w:rFonts w:ascii="Arial" w:hAnsi="Arial" w:cs="Arial"/>
          <w:sz w:val="24"/>
          <w:szCs w:val="24"/>
        </w:rPr>
        <w:t xml:space="preserve">The article further supports the authors argument, and the literature reviewed that the cuts are still a result of a conservative led government, being in power since the start of the austerity cuts in 2008. The lack of investment in Youth clubs and other children and Young People’s services is having an adverse effect on the </w:t>
      </w:r>
      <w:r w:rsidRPr="00F57DE9">
        <w:rPr>
          <w:rFonts w:ascii="Arial" w:hAnsi="Arial" w:cs="Arial"/>
          <w:sz w:val="24"/>
          <w:szCs w:val="24"/>
        </w:rPr>
        <w:lastRenderedPageBreak/>
        <w:t xml:space="preserve">development of young people. The promises to address young people’s mental health and to keep on top of gun crime in larger urban areas, suggest that the UK Government are only concerned with controlling and shaping young people, to reduce the number of resources, crime, and antisocial behaviour out on the communities. </w:t>
      </w:r>
    </w:p>
    <w:p w14:paraId="5D27CDB3" w14:textId="77777777" w:rsidR="00831093" w:rsidRDefault="00831093" w:rsidP="00831093">
      <w:pPr>
        <w:spacing w:line="480" w:lineRule="auto"/>
        <w:rPr>
          <w:rFonts w:ascii="Arial" w:hAnsi="Arial" w:cs="Arial"/>
          <w:sz w:val="24"/>
          <w:szCs w:val="24"/>
        </w:rPr>
      </w:pPr>
      <w:r w:rsidRPr="00F57DE9">
        <w:rPr>
          <w:rFonts w:ascii="Arial" w:hAnsi="Arial" w:cs="Arial"/>
          <w:sz w:val="24"/>
          <w:szCs w:val="24"/>
        </w:rPr>
        <w:t xml:space="preserve">An investment in Youth clubs would provide young people with the resources and support they need from a designated building, in which they can be assisted with using a Positive Youth Development approach. The author suggests that we are living in unprecedented times, and the last three years have been challenging for society overall. Yet if we are to ensure that young people are adequately supported, and to go on to become happy and competent members of society, the UK Government need to </w:t>
      </w:r>
      <w:r>
        <w:rPr>
          <w:rFonts w:ascii="Arial" w:hAnsi="Arial" w:cs="Arial"/>
          <w:sz w:val="24"/>
          <w:szCs w:val="24"/>
        </w:rPr>
        <w:t>truly</w:t>
      </w:r>
      <w:r w:rsidRPr="00F57DE9">
        <w:rPr>
          <w:rFonts w:ascii="Arial" w:hAnsi="Arial" w:cs="Arial"/>
          <w:sz w:val="24"/>
          <w:szCs w:val="24"/>
        </w:rPr>
        <w:t xml:space="preserve"> listen to the voice of Youth and take a leap of trust in young people. </w:t>
      </w:r>
    </w:p>
    <w:p w14:paraId="5B0B353A" w14:textId="77777777" w:rsidR="00831093" w:rsidRDefault="00831093" w:rsidP="00831093">
      <w:pPr>
        <w:spacing w:line="480" w:lineRule="auto"/>
        <w:rPr>
          <w:rFonts w:ascii="Arial" w:hAnsi="Arial" w:cs="Arial"/>
          <w:sz w:val="24"/>
          <w:szCs w:val="24"/>
        </w:rPr>
      </w:pPr>
      <w:r>
        <w:rPr>
          <w:rFonts w:ascii="Arial" w:hAnsi="Arial" w:cs="Arial"/>
          <w:sz w:val="24"/>
          <w:szCs w:val="24"/>
        </w:rPr>
        <w:t xml:space="preserve">For Youth Workers, the issue of fighting for universal Youth Work to be understood and appreciated, will mean continuing to be an advocate for young people, and ensuring that young people use their voices to make themselves heard about all things that concern them. </w:t>
      </w:r>
    </w:p>
    <w:p w14:paraId="5805CCCF" w14:textId="77777777" w:rsidR="00831093" w:rsidRDefault="00831093" w:rsidP="00831093">
      <w:pPr>
        <w:spacing w:line="480" w:lineRule="auto"/>
        <w:rPr>
          <w:rFonts w:ascii="Arial" w:hAnsi="Arial" w:cs="Arial"/>
          <w:sz w:val="24"/>
          <w:szCs w:val="24"/>
        </w:rPr>
      </w:pPr>
      <w:r>
        <w:rPr>
          <w:rFonts w:ascii="Arial" w:hAnsi="Arial" w:cs="Arial"/>
          <w:sz w:val="24"/>
          <w:szCs w:val="24"/>
        </w:rPr>
        <w:t xml:space="preserve">The author also believes that the Coronavirus pandemic (Covid- 19) has positively impacted on highlighting the need for young people’s leisure and mental health needs. However, with the current economic situation across the United Kingdom because of Brexit, and the ongoing war with Ukraine, it is feared the Youth Service will continue to struggle to secure funding to sustain Youth Provision and Youth centres, with funding being prioritised for other services. </w:t>
      </w:r>
    </w:p>
    <w:p w14:paraId="718EF9C3" w14:textId="77777777" w:rsidR="00831093" w:rsidRDefault="00831093" w:rsidP="00831093">
      <w:pPr>
        <w:spacing w:line="480" w:lineRule="auto"/>
        <w:rPr>
          <w:rFonts w:ascii="Arial" w:hAnsi="Arial" w:cs="Arial"/>
          <w:sz w:val="24"/>
          <w:szCs w:val="24"/>
        </w:rPr>
      </w:pPr>
      <w:r>
        <w:rPr>
          <w:rFonts w:ascii="Arial" w:hAnsi="Arial" w:cs="Arial"/>
          <w:sz w:val="24"/>
          <w:szCs w:val="24"/>
        </w:rPr>
        <w:lastRenderedPageBreak/>
        <w:t xml:space="preserve">It is evident that Youth Clubs in Contemporary society do </w:t>
      </w:r>
      <w:proofErr w:type="gramStart"/>
      <w:r>
        <w:rPr>
          <w:rFonts w:ascii="Arial" w:hAnsi="Arial" w:cs="Arial"/>
          <w:sz w:val="24"/>
          <w:szCs w:val="24"/>
        </w:rPr>
        <w:t>still continue</w:t>
      </w:r>
      <w:proofErr w:type="gramEnd"/>
      <w:r>
        <w:rPr>
          <w:rFonts w:ascii="Arial" w:hAnsi="Arial" w:cs="Arial"/>
          <w:sz w:val="24"/>
          <w:szCs w:val="24"/>
        </w:rPr>
        <w:t xml:space="preserve"> to benefit Young People, however, without funding and Youth Work not being acknowledged as a key service for young people, Youth Clubs, and funding towards Youth Services, will continue to phase out. </w:t>
      </w:r>
    </w:p>
    <w:p w14:paraId="1510A282" w14:textId="77777777" w:rsidR="00831093" w:rsidRPr="00F57DE9" w:rsidRDefault="00831093" w:rsidP="00831093">
      <w:pPr>
        <w:spacing w:line="480" w:lineRule="auto"/>
        <w:rPr>
          <w:rFonts w:ascii="Arial" w:hAnsi="Arial" w:cs="Arial"/>
          <w:sz w:val="24"/>
          <w:szCs w:val="24"/>
        </w:rPr>
      </w:pPr>
      <w:r w:rsidRPr="00F57DE9">
        <w:rPr>
          <w:rFonts w:ascii="Arial" w:hAnsi="Arial" w:cs="Arial"/>
          <w:sz w:val="24"/>
          <w:szCs w:val="24"/>
        </w:rPr>
        <w:t xml:space="preserve">Young people need to be invested in- here and now. </w:t>
      </w:r>
    </w:p>
    <w:p w14:paraId="73FC49F6" w14:textId="77777777" w:rsidR="000D1E70" w:rsidRDefault="000D1E70" w:rsidP="00505909">
      <w:pPr>
        <w:rPr>
          <w:rFonts w:ascii="Arial" w:hAnsi="Arial" w:cs="Arial"/>
          <w:color w:val="C00000"/>
          <w:sz w:val="24"/>
          <w:szCs w:val="24"/>
        </w:rPr>
      </w:pPr>
    </w:p>
    <w:p w14:paraId="2E196094" w14:textId="77777777" w:rsidR="000D1E70" w:rsidRDefault="000D1E70" w:rsidP="00505909">
      <w:pPr>
        <w:rPr>
          <w:rFonts w:ascii="Arial" w:hAnsi="Arial" w:cs="Arial"/>
          <w:color w:val="C00000"/>
          <w:sz w:val="24"/>
          <w:szCs w:val="24"/>
        </w:rPr>
      </w:pPr>
    </w:p>
    <w:p w14:paraId="32CBCF7F" w14:textId="77777777" w:rsidR="000D1E70" w:rsidRDefault="000D1E70" w:rsidP="00505909">
      <w:pPr>
        <w:rPr>
          <w:rFonts w:ascii="Arial" w:hAnsi="Arial" w:cs="Arial"/>
          <w:color w:val="C00000"/>
          <w:sz w:val="24"/>
          <w:szCs w:val="24"/>
        </w:rPr>
      </w:pPr>
    </w:p>
    <w:p w14:paraId="36D60F7C" w14:textId="77777777" w:rsidR="00262956" w:rsidRPr="00A2222D" w:rsidRDefault="00262956" w:rsidP="00505909">
      <w:pPr>
        <w:rPr>
          <w:rFonts w:ascii="Arial" w:hAnsi="Arial" w:cs="Arial"/>
          <w:color w:val="C00000"/>
          <w:sz w:val="24"/>
          <w:szCs w:val="24"/>
        </w:rPr>
      </w:pPr>
    </w:p>
    <w:p w14:paraId="7AE9D3D1" w14:textId="77777777" w:rsidR="00505909" w:rsidRPr="0061152A" w:rsidRDefault="00505909" w:rsidP="00505909">
      <w:pPr>
        <w:rPr>
          <w:rFonts w:ascii="Arial" w:hAnsi="Arial" w:cs="Arial"/>
          <w:sz w:val="24"/>
          <w:szCs w:val="24"/>
        </w:rPr>
      </w:pPr>
    </w:p>
    <w:p w14:paraId="776FE44C" w14:textId="77777777" w:rsidR="00505909" w:rsidRDefault="00505909" w:rsidP="00505909">
      <w:pPr>
        <w:rPr>
          <w:rFonts w:ascii="Arial" w:hAnsi="Arial" w:cs="Arial"/>
          <w:sz w:val="24"/>
          <w:szCs w:val="24"/>
        </w:rPr>
      </w:pPr>
    </w:p>
    <w:p w14:paraId="1A961CB1" w14:textId="77777777" w:rsidR="00505909" w:rsidRPr="00BC4F03" w:rsidRDefault="00505909" w:rsidP="00505909">
      <w:pPr>
        <w:rPr>
          <w:rFonts w:ascii="Arial" w:hAnsi="Arial" w:cs="Arial"/>
          <w:sz w:val="24"/>
          <w:szCs w:val="24"/>
        </w:rPr>
      </w:pPr>
    </w:p>
    <w:p w14:paraId="0BD76721" w14:textId="77777777" w:rsidR="00505909" w:rsidRDefault="00505909" w:rsidP="00505909">
      <w:pPr>
        <w:rPr>
          <w:rFonts w:ascii="Arial" w:hAnsi="Arial" w:cs="Arial"/>
          <w:sz w:val="24"/>
          <w:szCs w:val="24"/>
        </w:rPr>
      </w:pPr>
    </w:p>
    <w:p w14:paraId="619C12A3" w14:textId="77777777" w:rsidR="00505909" w:rsidRDefault="00505909" w:rsidP="00505909">
      <w:pPr>
        <w:rPr>
          <w:rFonts w:ascii="Arial" w:hAnsi="Arial" w:cs="Arial"/>
          <w:sz w:val="24"/>
          <w:szCs w:val="24"/>
        </w:rPr>
      </w:pPr>
    </w:p>
    <w:p w14:paraId="3B83D327" w14:textId="77777777" w:rsidR="00505909" w:rsidRDefault="00505909" w:rsidP="00505909">
      <w:pPr>
        <w:rPr>
          <w:rFonts w:ascii="Arial" w:hAnsi="Arial" w:cs="Arial"/>
          <w:sz w:val="24"/>
          <w:szCs w:val="24"/>
        </w:rPr>
      </w:pPr>
    </w:p>
    <w:p w14:paraId="4B485423" w14:textId="77777777" w:rsidR="00505909" w:rsidRDefault="00505909" w:rsidP="00505909">
      <w:pPr>
        <w:rPr>
          <w:rFonts w:ascii="Arial" w:hAnsi="Arial" w:cs="Arial"/>
          <w:sz w:val="24"/>
          <w:szCs w:val="24"/>
        </w:rPr>
      </w:pPr>
    </w:p>
    <w:p w14:paraId="30D09BCE" w14:textId="77777777" w:rsidR="00505909" w:rsidRDefault="00505909" w:rsidP="00505909">
      <w:pPr>
        <w:rPr>
          <w:rFonts w:ascii="Arial" w:hAnsi="Arial" w:cs="Arial"/>
          <w:sz w:val="24"/>
          <w:szCs w:val="24"/>
        </w:rPr>
      </w:pPr>
    </w:p>
    <w:p w14:paraId="4DF6068D" w14:textId="77777777" w:rsidR="00505909" w:rsidRDefault="00505909" w:rsidP="00505909">
      <w:pPr>
        <w:rPr>
          <w:rFonts w:ascii="Arial" w:hAnsi="Arial" w:cs="Arial"/>
          <w:sz w:val="24"/>
          <w:szCs w:val="24"/>
        </w:rPr>
      </w:pPr>
    </w:p>
    <w:p w14:paraId="72662B75" w14:textId="77777777" w:rsidR="00505909" w:rsidRDefault="00505909" w:rsidP="00505909">
      <w:pPr>
        <w:rPr>
          <w:rFonts w:ascii="Arial" w:hAnsi="Arial" w:cs="Arial"/>
          <w:sz w:val="24"/>
          <w:szCs w:val="24"/>
        </w:rPr>
      </w:pPr>
    </w:p>
    <w:p w14:paraId="549E1858" w14:textId="77777777" w:rsidR="00505909" w:rsidRDefault="00505909" w:rsidP="00505909">
      <w:pPr>
        <w:ind w:left="720"/>
        <w:rPr>
          <w:rFonts w:ascii="Arial" w:hAnsi="Arial" w:cs="Arial"/>
          <w:sz w:val="24"/>
          <w:szCs w:val="24"/>
        </w:rPr>
      </w:pPr>
    </w:p>
    <w:p w14:paraId="5018D716" w14:textId="77777777" w:rsidR="00505909" w:rsidRPr="00780C2A" w:rsidRDefault="00505909" w:rsidP="00505909">
      <w:pPr>
        <w:ind w:left="720"/>
        <w:rPr>
          <w:rFonts w:ascii="Arial" w:hAnsi="Arial" w:cs="Arial"/>
          <w:sz w:val="24"/>
          <w:szCs w:val="24"/>
        </w:rPr>
      </w:pPr>
    </w:p>
    <w:p w14:paraId="64004F24" w14:textId="77777777" w:rsidR="00505909" w:rsidRDefault="00505909" w:rsidP="00505909">
      <w:pPr>
        <w:rPr>
          <w:rFonts w:ascii="Arial" w:hAnsi="Arial" w:cs="Arial"/>
          <w:sz w:val="24"/>
          <w:szCs w:val="24"/>
        </w:rPr>
      </w:pPr>
    </w:p>
    <w:p w14:paraId="7AE90459" w14:textId="77777777" w:rsidR="00505909" w:rsidRDefault="00505909" w:rsidP="00505909">
      <w:pPr>
        <w:rPr>
          <w:rFonts w:ascii="Arial" w:hAnsi="Arial" w:cs="Arial"/>
          <w:sz w:val="24"/>
          <w:szCs w:val="24"/>
        </w:rPr>
      </w:pPr>
    </w:p>
    <w:p w14:paraId="5858B63A" w14:textId="77777777" w:rsidR="00505909" w:rsidRDefault="00505909" w:rsidP="00505909">
      <w:pPr>
        <w:rPr>
          <w:rFonts w:ascii="Arial" w:hAnsi="Arial" w:cs="Arial"/>
          <w:sz w:val="24"/>
          <w:szCs w:val="24"/>
        </w:rPr>
      </w:pPr>
    </w:p>
    <w:p w14:paraId="5E53BE7D" w14:textId="77777777" w:rsidR="00505909" w:rsidRDefault="00505909" w:rsidP="00505909">
      <w:pPr>
        <w:rPr>
          <w:rFonts w:ascii="Arial" w:hAnsi="Arial" w:cs="Arial"/>
          <w:sz w:val="24"/>
          <w:szCs w:val="24"/>
        </w:rPr>
      </w:pPr>
    </w:p>
    <w:p w14:paraId="4DBF9F12" w14:textId="77777777" w:rsidR="00505909" w:rsidRDefault="00505909" w:rsidP="00505909">
      <w:pPr>
        <w:rPr>
          <w:rFonts w:ascii="Arial" w:hAnsi="Arial" w:cs="Arial"/>
          <w:sz w:val="24"/>
          <w:szCs w:val="24"/>
        </w:rPr>
      </w:pPr>
    </w:p>
    <w:p w14:paraId="4B465153" w14:textId="77777777" w:rsidR="00505909" w:rsidRDefault="00505909" w:rsidP="00505909">
      <w:pPr>
        <w:rPr>
          <w:rFonts w:ascii="Arial" w:hAnsi="Arial" w:cs="Arial"/>
          <w:sz w:val="24"/>
          <w:szCs w:val="24"/>
        </w:rPr>
      </w:pPr>
      <w:r>
        <w:rPr>
          <w:rFonts w:ascii="Arial" w:hAnsi="Arial" w:cs="Arial"/>
          <w:sz w:val="24"/>
          <w:szCs w:val="24"/>
        </w:rPr>
        <w:t xml:space="preserve"> </w:t>
      </w:r>
    </w:p>
    <w:p w14:paraId="63AACA8C" w14:textId="77777777" w:rsidR="00505909" w:rsidRDefault="00505909" w:rsidP="00505909">
      <w:pPr>
        <w:ind w:left="1440"/>
        <w:rPr>
          <w:rFonts w:ascii="Arial" w:hAnsi="Arial" w:cs="Arial"/>
          <w:sz w:val="24"/>
          <w:szCs w:val="24"/>
        </w:rPr>
      </w:pPr>
    </w:p>
    <w:p w14:paraId="2A293E31" w14:textId="77777777" w:rsidR="00505909" w:rsidRDefault="00505909" w:rsidP="00505909">
      <w:pPr>
        <w:rPr>
          <w:rFonts w:ascii="Arial" w:hAnsi="Arial" w:cs="Arial"/>
          <w:sz w:val="24"/>
          <w:szCs w:val="24"/>
        </w:rPr>
      </w:pPr>
    </w:p>
    <w:p w14:paraId="5DE43DBF"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lastRenderedPageBreak/>
        <w:t xml:space="preserve">References List </w:t>
      </w:r>
    </w:p>
    <w:p w14:paraId="1821B45C" w14:textId="77777777" w:rsidR="00B1138E" w:rsidRPr="00B1138E" w:rsidRDefault="00B1138E" w:rsidP="00B1138E">
      <w:pPr>
        <w:spacing w:after="0" w:line="240" w:lineRule="auto"/>
        <w:rPr>
          <w:rFonts w:ascii="Arial" w:hAnsi="Arial" w:cs="Arial"/>
          <w:sz w:val="24"/>
          <w:szCs w:val="24"/>
          <w:lang w:val="en-US"/>
        </w:rPr>
      </w:pPr>
      <w:r w:rsidRPr="00B1138E">
        <w:rPr>
          <w:rFonts w:ascii="Arial" w:hAnsi="Arial" w:cs="Arial"/>
          <w:sz w:val="24"/>
          <w:szCs w:val="24"/>
          <w:lang w:val="en-US"/>
        </w:rPr>
        <w:t xml:space="preserve">2022. </w:t>
      </w:r>
      <w:r w:rsidRPr="00B1138E">
        <w:rPr>
          <w:rFonts w:ascii="Arial" w:hAnsi="Arial" w:cs="Arial"/>
          <w:i/>
          <w:sz w:val="24"/>
          <w:szCs w:val="24"/>
          <w:lang w:val="en-US"/>
        </w:rPr>
        <w:t>How to promote wellbeing in Youth Work practice</w:t>
      </w:r>
      <w:r w:rsidRPr="00B1138E">
        <w:rPr>
          <w:rFonts w:ascii="Arial" w:hAnsi="Arial" w:cs="Arial"/>
          <w:sz w:val="24"/>
          <w:szCs w:val="24"/>
          <w:lang w:val="en-US"/>
        </w:rPr>
        <w:t>. [</w:t>
      </w:r>
      <w:proofErr w:type="spellStart"/>
      <w:r w:rsidRPr="00B1138E">
        <w:rPr>
          <w:rFonts w:ascii="Arial" w:hAnsi="Arial" w:cs="Arial"/>
          <w:sz w:val="24"/>
          <w:szCs w:val="24"/>
          <w:lang w:val="en-US"/>
        </w:rPr>
        <w:t>ebook</w:t>
      </w:r>
      <w:proofErr w:type="spellEnd"/>
      <w:r w:rsidRPr="00B1138E">
        <w:rPr>
          <w:rFonts w:ascii="Arial" w:hAnsi="Arial" w:cs="Arial"/>
          <w:sz w:val="24"/>
          <w:szCs w:val="24"/>
          <w:lang w:val="en-US"/>
        </w:rPr>
        <w:t>] London: Paul Hamlyn Foundation. Available at: &lt;https://www.phf.org.uk/publications/right-promote-mental-wellbeing-youth-work-practice/&gt; [Accessed 1 August 2022].</w:t>
      </w:r>
    </w:p>
    <w:p w14:paraId="6010FD72"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Adams, G. and </w:t>
      </w:r>
      <w:proofErr w:type="spellStart"/>
      <w:r w:rsidRPr="00B1138E">
        <w:rPr>
          <w:rFonts w:ascii="Arial" w:hAnsi="Arial" w:cs="Arial"/>
          <w:sz w:val="24"/>
          <w:szCs w:val="24"/>
          <w:lang w:val="en-US"/>
        </w:rPr>
        <w:t>Berzonsky</w:t>
      </w:r>
      <w:proofErr w:type="spellEnd"/>
      <w:r w:rsidRPr="00B1138E">
        <w:rPr>
          <w:rFonts w:ascii="Arial" w:hAnsi="Arial" w:cs="Arial"/>
          <w:sz w:val="24"/>
          <w:szCs w:val="24"/>
          <w:lang w:val="en-US"/>
        </w:rPr>
        <w:t xml:space="preserve">, M., 2003. </w:t>
      </w:r>
      <w:r w:rsidRPr="00B1138E">
        <w:rPr>
          <w:rFonts w:ascii="Arial" w:hAnsi="Arial" w:cs="Arial"/>
          <w:i/>
          <w:sz w:val="24"/>
          <w:szCs w:val="24"/>
          <w:lang w:val="en-US"/>
        </w:rPr>
        <w:t xml:space="preserve">Enhancing Adolescent Development </w:t>
      </w:r>
      <w:proofErr w:type="spellStart"/>
      <w:r w:rsidRPr="00B1138E">
        <w:rPr>
          <w:rFonts w:ascii="Arial" w:hAnsi="Arial" w:cs="Arial"/>
          <w:i/>
          <w:sz w:val="24"/>
          <w:szCs w:val="24"/>
          <w:lang w:val="en-US"/>
        </w:rPr>
        <w:t>throuh</w:t>
      </w:r>
      <w:proofErr w:type="spellEnd"/>
      <w:r w:rsidRPr="00B1138E">
        <w:rPr>
          <w:rFonts w:ascii="Arial" w:hAnsi="Arial" w:cs="Arial"/>
          <w:i/>
          <w:sz w:val="24"/>
          <w:szCs w:val="24"/>
          <w:lang w:val="en-US"/>
        </w:rPr>
        <w:t xml:space="preserve"> Sports and Leisure</w:t>
      </w:r>
      <w:r w:rsidRPr="00B1138E">
        <w:rPr>
          <w:rFonts w:ascii="Arial" w:hAnsi="Arial" w:cs="Arial"/>
          <w:sz w:val="24"/>
          <w:szCs w:val="24"/>
          <w:lang w:val="en-US"/>
        </w:rPr>
        <w:t>. 1st ed. Cornwall: TJ International.</w:t>
      </w:r>
    </w:p>
    <w:p w14:paraId="06D7D7F5"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Adams, P., 2014. </w:t>
      </w:r>
      <w:r w:rsidRPr="00B1138E">
        <w:rPr>
          <w:rFonts w:ascii="Arial" w:hAnsi="Arial" w:cs="Arial"/>
          <w:i/>
          <w:sz w:val="24"/>
          <w:szCs w:val="24"/>
          <w:lang w:val="en-US"/>
        </w:rPr>
        <w:t>Young people and Development: The Role of Global Youth Work in Engagement and Learning</w:t>
      </w:r>
      <w:r w:rsidRPr="00B1138E">
        <w:rPr>
          <w:rFonts w:ascii="Arial" w:hAnsi="Arial" w:cs="Arial"/>
          <w:sz w:val="24"/>
          <w:szCs w:val="24"/>
          <w:lang w:val="en-US"/>
        </w:rPr>
        <w:t>. [online] Repository.uel.ac.uk. Available at: &lt;https://repository.uel.ac.uk/download/8cc143d87f3dfa6f88f0275359d5d2e3c1578e5924c70aad7144bbc515ceb258/598002/Young%20People%20and%20Development%20The%20Role%20of%20Global%20Youth%20Work%20by%20Paul%20Adams%20Chap.%206.pdf&gt; [Accessed 1 August 2022].</w:t>
      </w:r>
    </w:p>
    <w:p w14:paraId="218487CE"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Banks, S., 2012. </w:t>
      </w:r>
      <w:r w:rsidRPr="00B1138E">
        <w:rPr>
          <w:rFonts w:ascii="Arial" w:hAnsi="Arial" w:cs="Arial"/>
          <w:i/>
          <w:sz w:val="24"/>
          <w:szCs w:val="24"/>
          <w:lang w:val="en-US"/>
        </w:rPr>
        <w:t>Ethical Issues in Youth Work</w:t>
      </w:r>
      <w:r w:rsidRPr="00B1138E">
        <w:rPr>
          <w:rFonts w:ascii="Arial" w:hAnsi="Arial" w:cs="Arial"/>
          <w:sz w:val="24"/>
          <w:szCs w:val="24"/>
          <w:lang w:val="en-US"/>
        </w:rPr>
        <w:t>. 2nd ed. Hoboken: Taylor and Francis.</w:t>
      </w:r>
    </w:p>
    <w:p w14:paraId="745AAD58"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Barnardo's. 2020. </w:t>
      </w:r>
      <w:r w:rsidRPr="00B1138E">
        <w:rPr>
          <w:rFonts w:ascii="Arial" w:hAnsi="Arial" w:cs="Arial"/>
          <w:i/>
          <w:sz w:val="24"/>
          <w:szCs w:val="24"/>
          <w:lang w:val="en-US"/>
        </w:rPr>
        <w:t>Knife crime is at the highest crime level on record</w:t>
      </w:r>
      <w:r w:rsidRPr="00B1138E">
        <w:rPr>
          <w:rFonts w:ascii="Arial" w:hAnsi="Arial" w:cs="Arial"/>
          <w:sz w:val="24"/>
          <w:szCs w:val="24"/>
          <w:lang w:val="en-US"/>
        </w:rPr>
        <w:t>. [online] Available at: &lt;https://www.barnardos.org.uk/knife-crime&gt; [Accessed 2 August 2022].</w:t>
      </w:r>
    </w:p>
    <w:p w14:paraId="55B8FC0F"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Bazyk</w:t>
      </w:r>
      <w:proofErr w:type="spellEnd"/>
      <w:r w:rsidRPr="00B1138E">
        <w:rPr>
          <w:rFonts w:ascii="Arial" w:hAnsi="Arial" w:cs="Arial"/>
          <w:sz w:val="24"/>
          <w:szCs w:val="24"/>
          <w:lang w:val="en-US"/>
        </w:rPr>
        <w:t xml:space="preserve">, S., 2005. </w:t>
      </w:r>
      <w:r w:rsidRPr="00B1138E">
        <w:rPr>
          <w:rFonts w:ascii="Arial" w:hAnsi="Arial" w:cs="Arial"/>
          <w:i/>
          <w:sz w:val="24"/>
          <w:szCs w:val="24"/>
          <w:lang w:val="en-US"/>
        </w:rPr>
        <w:t>Exploring the development of meaningful work for children and youth in Western contexts</w:t>
      </w:r>
      <w:r w:rsidRPr="00B1138E">
        <w:rPr>
          <w:rFonts w:ascii="Arial" w:hAnsi="Arial" w:cs="Arial"/>
          <w:sz w:val="24"/>
          <w:szCs w:val="24"/>
          <w:lang w:val="en-US"/>
        </w:rPr>
        <w:t xml:space="preserve">. Reading. </w:t>
      </w:r>
      <w:proofErr w:type="spellStart"/>
      <w:r w:rsidRPr="00B1138E">
        <w:rPr>
          <w:rFonts w:ascii="Arial" w:hAnsi="Arial" w:cs="Arial"/>
          <w:sz w:val="24"/>
          <w:szCs w:val="24"/>
          <w:lang w:val="en-US"/>
        </w:rPr>
        <w:t>Massachussetts</w:t>
      </w:r>
      <w:proofErr w:type="spellEnd"/>
      <w:r w:rsidRPr="00B1138E">
        <w:rPr>
          <w:rFonts w:ascii="Arial" w:hAnsi="Arial" w:cs="Arial"/>
          <w:sz w:val="24"/>
          <w:szCs w:val="24"/>
          <w:lang w:val="en-US"/>
        </w:rPr>
        <w:t>.</w:t>
      </w:r>
    </w:p>
    <w:p w14:paraId="34AAA54A"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Berry, S., 2022. </w:t>
      </w:r>
      <w:r w:rsidRPr="00B1138E">
        <w:rPr>
          <w:rFonts w:ascii="Arial" w:hAnsi="Arial" w:cs="Arial"/>
          <w:i/>
          <w:sz w:val="24"/>
          <w:szCs w:val="24"/>
          <w:lang w:val="en-US"/>
        </w:rPr>
        <w:t>London's Lost Youth Service Cuts: 2011 to 2021 A Blighted Generation</w:t>
      </w:r>
      <w:r w:rsidRPr="00B1138E">
        <w:rPr>
          <w:rFonts w:ascii="Arial" w:hAnsi="Arial" w:cs="Arial"/>
          <w:sz w:val="24"/>
          <w:szCs w:val="24"/>
          <w:lang w:val="en-US"/>
        </w:rPr>
        <w:t>. [online] https://www.london.gov.uk/sites/default/files/sian_berry_youth_services_2021_blighted_generation_final.pdf. Available at: &lt;https://londonyouth.org/sian-berry-ams-report-on-a-decade-of-cuts-to-londons-youth-services/&gt; [Accessed 1 August 2022].</w:t>
      </w:r>
    </w:p>
    <w:p w14:paraId="1193D98F"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Cardiff.moderngov.co.uk. 2022. </w:t>
      </w:r>
      <w:r w:rsidRPr="00B1138E">
        <w:rPr>
          <w:rFonts w:ascii="Arial" w:hAnsi="Arial" w:cs="Arial"/>
          <w:i/>
          <w:sz w:val="24"/>
          <w:szCs w:val="24"/>
          <w:lang w:val="en-US"/>
        </w:rPr>
        <w:t>Cardiff Council Budget 2022/23</w:t>
      </w:r>
      <w:r w:rsidRPr="00B1138E">
        <w:rPr>
          <w:rFonts w:ascii="Arial" w:hAnsi="Arial" w:cs="Arial"/>
          <w:sz w:val="24"/>
          <w:szCs w:val="24"/>
          <w:lang w:val="en-US"/>
        </w:rPr>
        <w:t>. [online] Available at: &lt;https://cardiff.moderngov.co.uk/documents/s56198/Appendix%201.pdf&gt; [Accessed 1 August 2022].</w:t>
      </w:r>
    </w:p>
    <w:p w14:paraId="700DF5F9"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Center for Disease Control and Prevention. 2020. </w:t>
      </w:r>
      <w:r w:rsidRPr="00B1138E">
        <w:rPr>
          <w:rFonts w:ascii="Arial" w:hAnsi="Arial" w:cs="Arial"/>
          <w:i/>
          <w:sz w:val="24"/>
          <w:szCs w:val="24"/>
          <w:lang w:val="en-US"/>
        </w:rPr>
        <w:t>Adverse Childhood Experiences</w:t>
      </w:r>
      <w:r w:rsidRPr="00B1138E">
        <w:rPr>
          <w:rFonts w:ascii="Arial" w:hAnsi="Arial" w:cs="Arial"/>
          <w:sz w:val="24"/>
          <w:szCs w:val="24"/>
          <w:lang w:val="en-US"/>
        </w:rPr>
        <w:t>. [online] Available at: &lt;https://www.cdc.gov/&gt; [Accessed 1 August 2022].</w:t>
      </w:r>
    </w:p>
    <w:p w14:paraId="62A2460B"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lastRenderedPageBreak/>
        <w:t xml:space="preserve">Children's Commissioner for England. 2015. </w:t>
      </w:r>
      <w:r w:rsidRPr="00B1138E">
        <w:rPr>
          <w:rFonts w:ascii="Arial" w:hAnsi="Arial" w:cs="Arial"/>
          <w:i/>
          <w:sz w:val="24"/>
          <w:szCs w:val="24"/>
          <w:lang w:val="en-US"/>
        </w:rPr>
        <w:t>Children’s Commissioner commenting on “The UK’s Compliance with the UN Convention on the Rights of the Child” | Children's Commissioner for England</w:t>
      </w:r>
      <w:r w:rsidRPr="00B1138E">
        <w:rPr>
          <w:rFonts w:ascii="Arial" w:hAnsi="Arial" w:cs="Arial"/>
          <w:sz w:val="24"/>
          <w:szCs w:val="24"/>
          <w:lang w:val="en-US"/>
        </w:rPr>
        <w:t>. [online] Available at: &lt;https://www.childrenscommissioner.gov.uk/2015/03/24/childrens-commissioner-commenting-on-the-uks-compliance-with-the-un-convention-on-the-rights-of-the-child/&gt; [Accessed 1 August 2022].</w:t>
      </w:r>
    </w:p>
    <w:p w14:paraId="0666061E"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Choudhury, S., Blakemore, S. and </w:t>
      </w:r>
      <w:proofErr w:type="spellStart"/>
      <w:r w:rsidRPr="00B1138E">
        <w:rPr>
          <w:rFonts w:ascii="Arial" w:hAnsi="Arial" w:cs="Arial"/>
          <w:sz w:val="24"/>
          <w:szCs w:val="24"/>
          <w:lang w:val="en-US"/>
        </w:rPr>
        <w:t>Charman</w:t>
      </w:r>
      <w:proofErr w:type="spellEnd"/>
      <w:r w:rsidRPr="00B1138E">
        <w:rPr>
          <w:rFonts w:ascii="Arial" w:hAnsi="Arial" w:cs="Arial"/>
          <w:sz w:val="24"/>
          <w:szCs w:val="24"/>
          <w:lang w:val="en-US"/>
        </w:rPr>
        <w:t xml:space="preserve">, T., 2006. Social cognitive development during adolescence. </w:t>
      </w:r>
      <w:r w:rsidRPr="00B1138E">
        <w:rPr>
          <w:rFonts w:ascii="Arial" w:hAnsi="Arial" w:cs="Arial"/>
          <w:i/>
          <w:sz w:val="24"/>
          <w:szCs w:val="24"/>
          <w:lang w:val="en-US"/>
        </w:rPr>
        <w:t>Social Cognitive and Affective Neuroscience</w:t>
      </w:r>
      <w:r w:rsidRPr="00B1138E">
        <w:rPr>
          <w:rFonts w:ascii="Arial" w:hAnsi="Arial" w:cs="Arial"/>
          <w:sz w:val="24"/>
          <w:szCs w:val="24"/>
          <w:lang w:val="en-US"/>
        </w:rPr>
        <w:t>, [online] 1(3), pp.165-174. Available at: &lt;https://pubmed.ncbi.nlm.nih.gov/18985103/&gt;.</w:t>
      </w:r>
    </w:p>
    <w:p w14:paraId="13055284"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Cldstandardscouncil.org.uk. 2019. </w:t>
      </w:r>
      <w:r w:rsidRPr="00B1138E">
        <w:rPr>
          <w:rFonts w:ascii="Arial" w:hAnsi="Arial" w:cs="Arial"/>
          <w:i/>
          <w:sz w:val="24"/>
          <w:szCs w:val="24"/>
          <w:lang w:val="en-US"/>
        </w:rPr>
        <w:t>CLD Standards Council for Scotland | Professional Learning</w:t>
      </w:r>
      <w:r w:rsidRPr="00B1138E">
        <w:rPr>
          <w:rFonts w:ascii="Arial" w:hAnsi="Arial" w:cs="Arial"/>
          <w:sz w:val="24"/>
          <w:szCs w:val="24"/>
          <w:lang w:val="en-US"/>
        </w:rPr>
        <w:t>. [online] Available at: &lt;https://cldstandardscouncil.org.uk/&gt; [Accessed 1 August 2022].</w:t>
      </w:r>
    </w:p>
    <w:p w14:paraId="4E3B4C79"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Cldstandardscouncil.org.uk. 2019. </w:t>
      </w:r>
      <w:r w:rsidRPr="00B1138E">
        <w:rPr>
          <w:rFonts w:ascii="Arial" w:hAnsi="Arial" w:cs="Arial"/>
          <w:i/>
          <w:sz w:val="24"/>
          <w:szCs w:val="24"/>
          <w:lang w:val="en-US"/>
        </w:rPr>
        <w:t>Youth Work National Occupational Standards</w:t>
      </w:r>
      <w:r w:rsidRPr="00B1138E">
        <w:rPr>
          <w:rFonts w:ascii="Arial" w:hAnsi="Arial" w:cs="Arial"/>
          <w:sz w:val="24"/>
          <w:szCs w:val="24"/>
          <w:lang w:val="en-US"/>
        </w:rPr>
        <w:t>. [online] Available at: &lt;https://cldstandardscouncil.org.uk/wp-content/uploads/YouthWorkNOS2019Intro.pdf&gt; [Accessed 1 August 2022].</w:t>
      </w:r>
    </w:p>
    <w:p w14:paraId="53F1927A"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Coleman, J., 2011. </w:t>
      </w:r>
      <w:r w:rsidRPr="00B1138E">
        <w:rPr>
          <w:rFonts w:ascii="Arial" w:hAnsi="Arial" w:cs="Arial"/>
          <w:i/>
          <w:sz w:val="24"/>
          <w:szCs w:val="24"/>
          <w:lang w:val="en-US"/>
        </w:rPr>
        <w:t>The nature of adolescence</w:t>
      </w:r>
      <w:r w:rsidRPr="00B1138E">
        <w:rPr>
          <w:rFonts w:ascii="Arial" w:hAnsi="Arial" w:cs="Arial"/>
          <w:sz w:val="24"/>
          <w:szCs w:val="24"/>
          <w:lang w:val="en-US"/>
        </w:rPr>
        <w:t>. 4th ed. London: Routledge.</w:t>
      </w:r>
    </w:p>
    <w:p w14:paraId="758D27F6"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Coulston</w:t>
      </w:r>
      <w:proofErr w:type="spellEnd"/>
      <w:r w:rsidRPr="00B1138E">
        <w:rPr>
          <w:rFonts w:ascii="Arial" w:hAnsi="Arial" w:cs="Arial"/>
          <w:sz w:val="24"/>
          <w:szCs w:val="24"/>
          <w:lang w:val="en-US"/>
        </w:rPr>
        <w:t xml:space="preserve">, K., 2010. </w:t>
      </w:r>
      <w:r w:rsidRPr="00B1138E">
        <w:rPr>
          <w:rFonts w:ascii="Arial" w:hAnsi="Arial" w:cs="Arial"/>
          <w:i/>
          <w:sz w:val="24"/>
          <w:szCs w:val="24"/>
          <w:lang w:val="en-US"/>
        </w:rPr>
        <w:t xml:space="preserve">Somewhere to </w:t>
      </w:r>
      <w:proofErr w:type="gramStart"/>
      <w:r w:rsidRPr="00B1138E">
        <w:rPr>
          <w:rFonts w:ascii="Arial" w:hAnsi="Arial" w:cs="Arial"/>
          <w:i/>
          <w:sz w:val="24"/>
          <w:szCs w:val="24"/>
          <w:lang w:val="en-US"/>
        </w:rPr>
        <w:t>talk:</w:t>
      </w:r>
      <w:proofErr w:type="gramEnd"/>
      <w:r w:rsidRPr="00B1138E">
        <w:rPr>
          <w:rFonts w:ascii="Arial" w:hAnsi="Arial" w:cs="Arial"/>
          <w:i/>
          <w:sz w:val="24"/>
          <w:szCs w:val="24"/>
          <w:lang w:val="en-US"/>
        </w:rPr>
        <w:t xml:space="preserve"> someone to listen: the role of youth clubs in supporting the mental health and emotional wellbeing of young people - Social Care Online</w:t>
      </w:r>
      <w:r w:rsidRPr="00B1138E">
        <w:rPr>
          <w:rFonts w:ascii="Arial" w:hAnsi="Arial" w:cs="Arial"/>
          <w:sz w:val="24"/>
          <w:szCs w:val="24"/>
          <w:lang w:val="en-US"/>
        </w:rPr>
        <w:t>. [online] Scie-socialcareonline.org.uk. Available at: &lt;https://www.scie-socialcareonline.org.uk/somewhere-to-talk-someone-to-listen-the-role-of-youth-clubs-in-supporting-the-mental-health-and-emotional-wellbeing-of-young-people/r/a11G00000017sqRIAQ&gt; [Accessed 1 August 2022].</w:t>
      </w:r>
    </w:p>
    <w:p w14:paraId="4342F9CF" w14:textId="77777777" w:rsidR="00B1138E" w:rsidRPr="00B1138E" w:rsidRDefault="00B1138E" w:rsidP="00B1138E">
      <w:pPr>
        <w:spacing w:after="336" w:line="360" w:lineRule="auto"/>
        <w:rPr>
          <w:rFonts w:ascii="Arial" w:hAnsi="Arial" w:cs="Arial"/>
          <w:sz w:val="24"/>
          <w:szCs w:val="24"/>
          <w:lang w:val="en-US"/>
        </w:rPr>
      </w:pPr>
      <w:bookmarkStart w:id="3" w:name="_Hlk110341665"/>
      <w:r w:rsidRPr="00B1138E">
        <w:rPr>
          <w:rFonts w:ascii="Arial" w:hAnsi="Arial" w:cs="Arial"/>
          <w:sz w:val="24"/>
          <w:szCs w:val="24"/>
          <w:lang w:val="en-US"/>
        </w:rPr>
        <w:t xml:space="preserve">Creswell, C., Shum, A., </w:t>
      </w:r>
      <w:proofErr w:type="spellStart"/>
      <w:r w:rsidRPr="00B1138E">
        <w:rPr>
          <w:rFonts w:ascii="Arial" w:hAnsi="Arial" w:cs="Arial"/>
          <w:sz w:val="24"/>
          <w:szCs w:val="24"/>
          <w:lang w:val="en-US"/>
        </w:rPr>
        <w:t>Pearcey</w:t>
      </w:r>
      <w:proofErr w:type="spellEnd"/>
      <w:r w:rsidRPr="00B1138E">
        <w:rPr>
          <w:rFonts w:ascii="Arial" w:hAnsi="Arial" w:cs="Arial"/>
          <w:sz w:val="24"/>
          <w:szCs w:val="24"/>
          <w:lang w:val="en-US"/>
        </w:rPr>
        <w:t xml:space="preserve">, S., </w:t>
      </w:r>
      <w:proofErr w:type="spellStart"/>
      <w:r w:rsidRPr="00B1138E">
        <w:rPr>
          <w:rFonts w:ascii="Arial" w:hAnsi="Arial" w:cs="Arial"/>
          <w:sz w:val="24"/>
          <w:szCs w:val="24"/>
          <w:lang w:val="en-US"/>
        </w:rPr>
        <w:t>Skripkauskaite</w:t>
      </w:r>
      <w:proofErr w:type="spellEnd"/>
      <w:r w:rsidRPr="00B1138E">
        <w:rPr>
          <w:rFonts w:ascii="Arial" w:hAnsi="Arial" w:cs="Arial"/>
          <w:sz w:val="24"/>
          <w:szCs w:val="24"/>
          <w:lang w:val="en-US"/>
        </w:rPr>
        <w:t xml:space="preserve">, S., </w:t>
      </w:r>
      <w:proofErr w:type="spellStart"/>
      <w:r w:rsidRPr="00B1138E">
        <w:rPr>
          <w:rFonts w:ascii="Arial" w:hAnsi="Arial" w:cs="Arial"/>
          <w:sz w:val="24"/>
          <w:szCs w:val="24"/>
          <w:lang w:val="en-US"/>
        </w:rPr>
        <w:t>Patalay</w:t>
      </w:r>
      <w:proofErr w:type="spellEnd"/>
      <w:r w:rsidRPr="00B1138E">
        <w:rPr>
          <w:rFonts w:ascii="Arial" w:hAnsi="Arial" w:cs="Arial"/>
          <w:sz w:val="24"/>
          <w:szCs w:val="24"/>
          <w:lang w:val="en-US"/>
        </w:rPr>
        <w:t xml:space="preserve">, P. and Waite, P., 2021. Young people's mental health during the COVID-19 pandemic. </w:t>
      </w:r>
      <w:r w:rsidRPr="00B1138E">
        <w:rPr>
          <w:rFonts w:ascii="Arial" w:hAnsi="Arial" w:cs="Arial"/>
          <w:i/>
          <w:sz w:val="24"/>
          <w:szCs w:val="24"/>
          <w:lang w:val="en-US"/>
        </w:rPr>
        <w:t>The Lancet Child &amp;amp; Adolescent Health</w:t>
      </w:r>
      <w:r w:rsidRPr="00B1138E">
        <w:rPr>
          <w:rFonts w:ascii="Arial" w:hAnsi="Arial" w:cs="Arial"/>
          <w:sz w:val="24"/>
          <w:szCs w:val="24"/>
          <w:lang w:val="en-US"/>
        </w:rPr>
        <w:t>, [online] 5(8), pp.535-537. Available at: &lt;https://pubmed.ncbi.nlm.nih.gov/34174991/&gt; [Accessed 1 August 2022].</w:t>
      </w:r>
    </w:p>
    <w:p w14:paraId="7B765456"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lastRenderedPageBreak/>
        <w:t xml:space="preserve">Criminaljusticealliance.org. 2017. </w:t>
      </w:r>
      <w:r w:rsidRPr="00B1138E">
        <w:rPr>
          <w:rFonts w:ascii="Arial" w:hAnsi="Arial" w:cs="Arial"/>
          <w:i/>
          <w:sz w:val="24"/>
          <w:szCs w:val="24"/>
          <w:lang w:val="en-US"/>
        </w:rPr>
        <w:t>NO Respect: Young BAME men, the police and stop and search</w:t>
      </w:r>
      <w:r w:rsidRPr="00B1138E">
        <w:rPr>
          <w:rFonts w:ascii="Arial" w:hAnsi="Arial" w:cs="Arial"/>
          <w:sz w:val="24"/>
          <w:szCs w:val="24"/>
          <w:lang w:val="en-US"/>
        </w:rPr>
        <w:t>. [online] Available at: &lt;https://www.criminaljusticealliance.org/wp-content/uploads/No-Respect-Young-BAME-men.pdf&gt; [Accessed 1 August 2022].</w:t>
      </w:r>
    </w:p>
    <w:p w14:paraId="058E54CB"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Cwvys.org.uk. 2018. </w:t>
      </w:r>
      <w:r w:rsidRPr="00B1138E">
        <w:rPr>
          <w:rFonts w:ascii="Arial" w:hAnsi="Arial" w:cs="Arial"/>
          <w:i/>
          <w:sz w:val="24"/>
          <w:szCs w:val="24"/>
          <w:lang w:val="en-US"/>
        </w:rPr>
        <w:t xml:space="preserve">What is Youth </w:t>
      </w:r>
      <w:proofErr w:type="gramStart"/>
      <w:r w:rsidRPr="00B1138E">
        <w:rPr>
          <w:rFonts w:ascii="Arial" w:hAnsi="Arial" w:cs="Arial"/>
          <w:i/>
          <w:sz w:val="24"/>
          <w:szCs w:val="24"/>
          <w:lang w:val="en-US"/>
        </w:rPr>
        <w:t>Work?</w:t>
      </w:r>
      <w:r w:rsidRPr="00B1138E">
        <w:rPr>
          <w:rFonts w:ascii="Arial" w:hAnsi="Arial" w:cs="Arial"/>
          <w:sz w:val="24"/>
          <w:szCs w:val="24"/>
          <w:lang w:val="en-US"/>
        </w:rPr>
        <w:t>.</w:t>
      </w:r>
      <w:proofErr w:type="gramEnd"/>
      <w:r w:rsidRPr="00B1138E">
        <w:rPr>
          <w:rFonts w:ascii="Arial" w:hAnsi="Arial" w:cs="Arial"/>
          <w:sz w:val="24"/>
          <w:szCs w:val="24"/>
          <w:lang w:val="en-US"/>
        </w:rPr>
        <w:t xml:space="preserve"> [online] Available at: &lt;https://www.cwvys.org.uk/&gt; [Accessed 1 August 2022].</w:t>
      </w:r>
    </w:p>
    <w:p w14:paraId="40579270"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Cwvys.org.uk. 2018. </w:t>
      </w:r>
      <w:r w:rsidRPr="00B1138E">
        <w:rPr>
          <w:rFonts w:ascii="Arial" w:hAnsi="Arial" w:cs="Arial"/>
          <w:i/>
          <w:sz w:val="24"/>
          <w:szCs w:val="24"/>
          <w:lang w:val="en-US"/>
        </w:rPr>
        <w:t>Youth Work in Wales: Principles and Purposes</w:t>
      </w:r>
      <w:r w:rsidRPr="00B1138E">
        <w:rPr>
          <w:rFonts w:ascii="Arial" w:hAnsi="Arial" w:cs="Arial"/>
          <w:sz w:val="24"/>
          <w:szCs w:val="24"/>
          <w:lang w:val="en-US"/>
        </w:rPr>
        <w:t>. [online] Available at: &lt;https://www.cwvys.org.uk/wp-content/uploads/2018/11/YOUTH-WORK-IN-WALES-PRINCIPLES-AND-PURPOSES.pdf&gt; [Accessed 1 August 2022].</w:t>
      </w:r>
    </w:p>
    <w:p w14:paraId="7A99B058"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Davies, B. and Merton, B., 2022. </w:t>
      </w:r>
      <w:r w:rsidRPr="00B1138E">
        <w:rPr>
          <w:rFonts w:ascii="Arial" w:hAnsi="Arial" w:cs="Arial"/>
          <w:i/>
          <w:sz w:val="24"/>
          <w:szCs w:val="24"/>
          <w:lang w:val="en-US"/>
        </w:rPr>
        <w:t xml:space="preserve">Squaring the circle? The state of Youth Work in some </w:t>
      </w:r>
      <w:proofErr w:type="spellStart"/>
      <w:r w:rsidRPr="00B1138E">
        <w:rPr>
          <w:rFonts w:ascii="Arial" w:hAnsi="Arial" w:cs="Arial"/>
          <w:i/>
          <w:sz w:val="24"/>
          <w:szCs w:val="24"/>
          <w:lang w:val="en-US"/>
        </w:rPr>
        <w:t>childrens</w:t>
      </w:r>
      <w:proofErr w:type="spellEnd"/>
      <w:r w:rsidRPr="00B1138E">
        <w:rPr>
          <w:rFonts w:ascii="Arial" w:hAnsi="Arial" w:cs="Arial"/>
          <w:i/>
          <w:sz w:val="24"/>
          <w:szCs w:val="24"/>
          <w:lang w:val="en-US"/>
        </w:rPr>
        <w:t xml:space="preserve"> and </w:t>
      </w:r>
      <w:proofErr w:type="gramStart"/>
      <w:r w:rsidRPr="00B1138E">
        <w:rPr>
          <w:rFonts w:ascii="Arial" w:hAnsi="Arial" w:cs="Arial"/>
          <w:i/>
          <w:sz w:val="24"/>
          <w:szCs w:val="24"/>
          <w:lang w:val="en-US"/>
        </w:rPr>
        <w:t>Young</w:t>
      </w:r>
      <w:proofErr w:type="gramEnd"/>
      <w:r w:rsidRPr="00B1138E">
        <w:rPr>
          <w:rFonts w:ascii="Arial" w:hAnsi="Arial" w:cs="Arial"/>
          <w:i/>
          <w:sz w:val="24"/>
          <w:szCs w:val="24"/>
          <w:lang w:val="en-US"/>
        </w:rPr>
        <w:t xml:space="preserve"> </w:t>
      </w:r>
      <w:proofErr w:type="spellStart"/>
      <w:r w:rsidRPr="00B1138E">
        <w:rPr>
          <w:rFonts w:ascii="Arial" w:hAnsi="Arial" w:cs="Arial"/>
          <w:i/>
          <w:sz w:val="24"/>
          <w:szCs w:val="24"/>
          <w:lang w:val="en-US"/>
        </w:rPr>
        <w:t>peoples</w:t>
      </w:r>
      <w:proofErr w:type="spellEnd"/>
      <w:r w:rsidRPr="00B1138E">
        <w:rPr>
          <w:rFonts w:ascii="Arial" w:hAnsi="Arial" w:cs="Arial"/>
          <w:i/>
          <w:sz w:val="24"/>
          <w:szCs w:val="24"/>
          <w:lang w:val="en-US"/>
        </w:rPr>
        <w:t xml:space="preserve"> services</w:t>
      </w:r>
      <w:r w:rsidRPr="00B1138E">
        <w:rPr>
          <w:rFonts w:ascii="Arial" w:hAnsi="Arial" w:cs="Arial"/>
          <w:sz w:val="24"/>
          <w:szCs w:val="24"/>
          <w:lang w:val="en-US"/>
        </w:rPr>
        <w:t>. [online] Youthandpolicy.org. Available at: &lt;https://www.youthandpolicy.org/wp-content/uploads/2017/06/youthandpolicy1031-1.pdf&gt; [Accessed 2 August 2022].</w:t>
      </w:r>
    </w:p>
    <w:p w14:paraId="750F221E"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Davies, B., 2015. </w:t>
      </w:r>
      <w:r w:rsidRPr="00B1138E">
        <w:rPr>
          <w:rFonts w:ascii="Arial" w:hAnsi="Arial" w:cs="Arial"/>
          <w:i/>
          <w:sz w:val="24"/>
          <w:szCs w:val="24"/>
          <w:lang w:val="en-US"/>
        </w:rPr>
        <w:t>Bernard Davies introduces his revised Manifesto for Youth Work</w:t>
      </w:r>
      <w:r w:rsidRPr="00B1138E">
        <w:rPr>
          <w:rFonts w:ascii="Arial" w:hAnsi="Arial" w:cs="Arial"/>
          <w:sz w:val="24"/>
          <w:szCs w:val="24"/>
          <w:lang w:val="en-US"/>
        </w:rPr>
        <w:t>. [online] IN DEFENCE OF YOUTH WORK. Available at: &lt;https://indefenceofyouthwork.com/2015/05/04/bernard-davies-introduces-his-revised-manifesto-for-youth-work/&gt; [Accessed 1 August 2022].</w:t>
      </w:r>
    </w:p>
    <w:p w14:paraId="609CC65E"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Davies, B., 2021. </w:t>
      </w:r>
      <w:r w:rsidRPr="00B1138E">
        <w:rPr>
          <w:rFonts w:ascii="Arial" w:hAnsi="Arial" w:cs="Arial"/>
          <w:i/>
          <w:sz w:val="24"/>
          <w:szCs w:val="24"/>
          <w:lang w:val="en-US"/>
        </w:rPr>
        <w:t>Youth Work: A Manifesto Revisited – at the time of Covid and beyond</w:t>
      </w:r>
      <w:r w:rsidRPr="00B1138E">
        <w:rPr>
          <w:rFonts w:ascii="Arial" w:hAnsi="Arial" w:cs="Arial"/>
          <w:sz w:val="24"/>
          <w:szCs w:val="24"/>
          <w:lang w:val="en-US"/>
        </w:rPr>
        <w:t>. [online] Youth &amp; Policy. Available at: &lt;https://www.youthandpolicy.org/articles/youth-work-manifesto-revisited-2021/&gt; [Accessed 1 August 2022].</w:t>
      </w:r>
    </w:p>
    <w:p w14:paraId="7972EC85"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De St. Croix, T., 2016. </w:t>
      </w:r>
      <w:r w:rsidRPr="00B1138E">
        <w:rPr>
          <w:rFonts w:ascii="Arial" w:hAnsi="Arial" w:cs="Arial"/>
          <w:i/>
          <w:sz w:val="24"/>
          <w:szCs w:val="24"/>
          <w:lang w:val="en-US"/>
        </w:rPr>
        <w:t>Grassroots youth work</w:t>
      </w:r>
      <w:r w:rsidRPr="00B1138E">
        <w:rPr>
          <w:rFonts w:ascii="Arial" w:hAnsi="Arial" w:cs="Arial"/>
          <w:sz w:val="24"/>
          <w:szCs w:val="24"/>
          <w:lang w:val="en-US"/>
        </w:rPr>
        <w:t>. 1st ed. Bristol: Policy Press.</w:t>
      </w:r>
    </w:p>
    <w:p w14:paraId="48E8AB7E" w14:textId="77777777" w:rsidR="00B1138E" w:rsidRPr="00B1138E" w:rsidRDefault="00B1138E" w:rsidP="00B1138E">
      <w:pPr>
        <w:spacing w:after="0" w:line="240" w:lineRule="auto"/>
        <w:rPr>
          <w:rFonts w:ascii="Arial" w:hAnsi="Arial" w:cs="Arial"/>
          <w:sz w:val="24"/>
          <w:szCs w:val="24"/>
          <w:lang w:val="en-US"/>
        </w:rPr>
      </w:pPr>
      <w:r w:rsidRPr="00B1138E">
        <w:rPr>
          <w:rFonts w:ascii="Arial" w:hAnsi="Arial" w:cs="Arial"/>
          <w:sz w:val="24"/>
          <w:szCs w:val="24"/>
          <w:lang w:val="en-US"/>
        </w:rPr>
        <w:t xml:space="preserve"> Department for Education, </w:t>
      </w:r>
      <w:proofErr w:type="gramStart"/>
      <w:r w:rsidRPr="00B1138E">
        <w:rPr>
          <w:rFonts w:ascii="Arial" w:hAnsi="Arial" w:cs="Arial"/>
          <w:sz w:val="24"/>
          <w:szCs w:val="24"/>
          <w:lang w:val="en-US"/>
        </w:rPr>
        <w:t>LA</w:t>
      </w:r>
      <w:proofErr w:type="gramEnd"/>
      <w:r w:rsidRPr="00B1138E">
        <w:rPr>
          <w:rFonts w:ascii="Arial" w:hAnsi="Arial" w:cs="Arial"/>
          <w:sz w:val="24"/>
          <w:szCs w:val="24"/>
          <w:lang w:val="en-US"/>
        </w:rPr>
        <w:t xml:space="preserve"> and School Expenditure: 2010 to 2011 financial year, January 2012 [Accessed July 2022]</w:t>
      </w:r>
    </w:p>
    <w:p w14:paraId="2107E04F" w14:textId="77777777" w:rsidR="00B1138E" w:rsidRPr="00B1138E" w:rsidRDefault="00B1138E" w:rsidP="00B1138E">
      <w:pPr>
        <w:spacing w:after="0" w:line="240" w:lineRule="auto"/>
        <w:rPr>
          <w:rFonts w:ascii="Arial" w:hAnsi="Arial" w:cs="Arial"/>
          <w:sz w:val="24"/>
          <w:szCs w:val="24"/>
          <w:lang w:val="en-US"/>
        </w:rPr>
      </w:pPr>
      <w:r w:rsidRPr="00B1138E">
        <w:rPr>
          <w:rFonts w:ascii="Arial" w:hAnsi="Arial" w:cs="Arial"/>
          <w:sz w:val="24"/>
          <w:szCs w:val="24"/>
          <w:lang w:val="en-US"/>
        </w:rPr>
        <w:t xml:space="preserve"> Department for Education, </w:t>
      </w:r>
      <w:proofErr w:type="gramStart"/>
      <w:r w:rsidRPr="00B1138E">
        <w:rPr>
          <w:rFonts w:ascii="Arial" w:hAnsi="Arial" w:cs="Arial"/>
          <w:sz w:val="24"/>
          <w:szCs w:val="24"/>
          <w:lang w:val="en-US"/>
        </w:rPr>
        <w:t>LA</w:t>
      </w:r>
      <w:proofErr w:type="gramEnd"/>
      <w:r w:rsidRPr="00B1138E">
        <w:rPr>
          <w:rFonts w:ascii="Arial" w:hAnsi="Arial" w:cs="Arial"/>
          <w:sz w:val="24"/>
          <w:szCs w:val="24"/>
          <w:lang w:val="en-US"/>
        </w:rPr>
        <w:t xml:space="preserve"> and School Expenditure: 2011 to 2012 financial year, January 2013 [Accessed July 2022]</w:t>
      </w:r>
    </w:p>
    <w:p w14:paraId="463500E1" w14:textId="77777777" w:rsidR="00B1138E" w:rsidRPr="00B1138E" w:rsidRDefault="00B1138E" w:rsidP="00B1138E">
      <w:pPr>
        <w:spacing w:after="0" w:line="240" w:lineRule="auto"/>
        <w:rPr>
          <w:rFonts w:ascii="Arial" w:hAnsi="Arial" w:cs="Arial"/>
          <w:sz w:val="24"/>
          <w:szCs w:val="24"/>
          <w:lang w:val="en-US"/>
        </w:rPr>
      </w:pPr>
      <w:r w:rsidRPr="00B1138E">
        <w:rPr>
          <w:rFonts w:ascii="Arial" w:hAnsi="Arial" w:cs="Arial"/>
          <w:sz w:val="24"/>
          <w:szCs w:val="24"/>
          <w:lang w:val="en-US"/>
        </w:rPr>
        <w:t xml:space="preserve"> Department for Education, </w:t>
      </w:r>
      <w:proofErr w:type="gramStart"/>
      <w:r w:rsidRPr="00B1138E">
        <w:rPr>
          <w:rFonts w:ascii="Arial" w:hAnsi="Arial" w:cs="Arial"/>
          <w:sz w:val="24"/>
          <w:szCs w:val="24"/>
          <w:lang w:val="en-US"/>
        </w:rPr>
        <w:t>LA</w:t>
      </w:r>
      <w:proofErr w:type="gramEnd"/>
      <w:r w:rsidRPr="00B1138E">
        <w:rPr>
          <w:rFonts w:ascii="Arial" w:hAnsi="Arial" w:cs="Arial"/>
          <w:sz w:val="24"/>
          <w:szCs w:val="24"/>
          <w:lang w:val="en-US"/>
        </w:rPr>
        <w:t xml:space="preserve"> and School Expenditure: 2012 to 2013 financial year, December 2013 [Accessed July 2022]</w:t>
      </w:r>
    </w:p>
    <w:p w14:paraId="7A6F8AD5" w14:textId="77777777" w:rsidR="00B1138E" w:rsidRPr="00B1138E" w:rsidRDefault="00B1138E" w:rsidP="00B1138E">
      <w:pPr>
        <w:spacing w:after="0" w:line="240" w:lineRule="auto"/>
        <w:rPr>
          <w:rFonts w:ascii="Arial" w:hAnsi="Arial" w:cs="Arial"/>
          <w:sz w:val="24"/>
          <w:szCs w:val="24"/>
          <w:lang w:val="en-US"/>
        </w:rPr>
      </w:pPr>
      <w:r w:rsidRPr="00B1138E">
        <w:rPr>
          <w:rFonts w:ascii="Arial" w:hAnsi="Arial" w:cs="Arial"/>
          <w:sz w:val="24"/>
          <w:szCs w:val="24"/>
          <w:lang w:val="en-US"/>
        </w:rPr>
        <w:t xml:space="preserve">Department for Education, </w:t>
      </w:r>
      <w:proofErr w:type="gramStart"/>
      <w:r w:rsidRPr="00B1138E">
        <w:rPr>
          <w:rFonts w:ascii="Arial" w:hAnsi="Arial" w:cs="Arial"/>
          <w:sz w:val="24"/>
          <w:szCs w:val="24"/>
          <w:lang w:val="en-US"/>
        </w:rPr>
        <w:t>LA</w:t>
      </w:r>
      <w:proofErr w:type="gramEnd"/>
      <w:r w:rsidRPr="00B1138E">
        <w:rPr>
          <w:rFonts w:ascii="Arial" w:hAnsi="Arial" w:cs="Arial"/>
          <w:sz w:val="24"/>
          <w:szCs w:val="24"/>
          <w:lang w:val="en-US"/>
        </w:rPr>
        <w:t xml:space="preserve"> and School Expenditure: 2013 to 2014 financial year, December 2014 [Accessed July 2022] </w:t>
      </w:r>
    </w:p>
    <w:p w14:paraId="242DF814" w14:textId="77777777" w:rsidR="00B1138E" w:rsidRPr="00B1138E" w:rsidRDefault="00B1138E" w:rsidP="00B1138E">
      <w:pPr>
        <w:spacing w:after="0" w:line="240" w:lineRule="auto"/>
        <w:rPr>
          <w:rFonts w:ascii="Arial" w:hAnsi="Arial" w:cs="Arial"/>
          <w:i/>
          <w:iCs/>
          <w:sz w:val="24"/>
          <w:szCs w:val="24"/>
          <w:lang w:val="en-US"/>
        </w:rPr>
      </w:pPr>
      <w:r w:rsidRPr="00B1138E">
        <w:rPr>
          <w:rFonts w:ascii="Arial" w:hAnsi="Arial" w:cs="Arial"/>
          <w:i/>
          <w:iCs/>
          <w:sz w:val="24"/>
          <w:szCs w:val="24"/>
          <w:lang w:val="en-US"/>
        </w:rPr>
        <w:t xml:space="preserve">Department for Education, </w:t>
      </w:r>
      <w:proofErr w:type="gramStart"/>
      <w:r w:rsidRPr="00B1138E">
        <w:rPr>
          <w:rFonts w:ascii="Arial" w:hAnsi="Arial" w:cs="Arial"/>
          <w:i/>
          <w:iCs/>
          <w:sz w:val="24"/>
          <w:szCs w:val="24"/>
          <w:lang w:val="en-US"/>
        </w:rPr>
        <w:t>LA</w:t>
      </w:r>
      <w:proofErr w:type="gramEnd"/>
      <w:r w:rsidRPr="00B1138E">
        <w:rPr>
          <w:rFonts w:ascii="Arial" w:hAnsi="Arial" w:cs="Arial"/>
          <w:i/>
          <w:iCs/>
          <w:sz w:val="24"/>
          <w:szCs w:val="24"/>
          <w:lang w:val="en-US"/>
        </w:rPr>
        <w:t xml:space="preserve"> and School Expenditure: 2014 to 2015 financial year, December 2015 [Accessed July 2022] </w:t>
      </w:r>
    </w:p>
    <w:p w14:paraId="1292E3EC" w14:textId="77777777" w:rsidR="00B1138E" w:rsidRPr="00B1138E" w:rsidRDefault="00B1138E" w:rsidP="00B1138E">
      <w:pPr>
        <w:spacing w:after="0" w:line="240" w:lineRule="auto"/>
        <w:rPr>
          <w:rFonts w:ascii="Arial" w:hAnsi="Arial" w:cs="Arial"/>
          <w:i/>
          <w:iCs/>
          <w:sz w:val="24"/>
          <w:szCs w:val="24"/>
          <w:lang w:val="en-US"/>
        </w:rPr>
      </w:pPr>
      <w:r w:rsidRPr="00B1138E">
        <w:rPr>
          <w:rFonts w:ascii="Arial" w:hAnsi="Arial" w:cs="Arial"/>
          <w:i/>
          <w:iCs/>
          <w:sz w:val="24"/>
          <w:szCs w:val="24"/>
          <w:lang w:val="en-US"/>
        </w:rPr>
        <w:lastRenderedPageBreak/>
        <w:t xml:space="preserve">Department for Education, </w:t>
      </w:r>
      <w:proofErr w:type="gramStart"/>
      <w:r w:rsidRPr="00B1138E">
        <w:rPr>
          <w:rFonts w:ascii="Arial" w:hAnsi="Arial" w:cs="Arial"/>
          <w:i/>
          <w:iCs/>
          <w:sz w:val="24"/>
          <w:szCs w:val="24"/>
          <w:lang w:val="en-US"/>
        </w:rPr>
        <w:t>LA</w:t>
      </w:r>
      <w:proofErr w:type="gramEnd"/>
      <w:r w:rsidRPr="00B1138E">
        <w:rPr>
          <w:rFonts w:ascii="Arial" w:hAnsi="Arial" w:cs="Arial"/>
          <w:i/>
          <w:iCs/>
          <w:sz w:val="24"/>
          <w:szCs w:val="24"/>
          <w:lang w:val="en-US"/>
        </w:rPr>
        <w:t xml:space="preserve"> and School Expenditure: 2015 to 2016 financial year, December 2016 [Accessed July 2022] </w:t>
      </w:r>
    </w:p>
    <w:p w14:paraId="283E813E" w14:textId="77777777" w:rsidR="00B1138E" w:rsidRPr="00B1138E" w:rsidRDefault="00B1138E" w:rsidP="00B1138E">
      <w:pPr>
        <w:spacing w:after="0" w:line="240" w:lineRule="auto"/>
        <w:rPr>
          <w:rFonts w:ascii="Arial" w:hAnsi="Arial" w:cs="Arial"/>
          <w:i/>
          <w:iCs/>
          <w:sz w:val="24"/>
          <w:szCs w:val="24"/>
          <w:lang w:val="en-US"/>
        </w:rPr>
      </w:pPr>
      <w:r w:rsidRPr="00B1138E">
        <w:rPr>
          <w:rFonts w:ascii="Arial" w:hAnsi="Arial" w:cs="Arial"/>
          <w:i/>
          <w:iCs/>
          <w:sz w:val="24"/>
          <w:szCs w:val="24"/>
          <w:lang w:val="en-US"/>
        </w:rPr>
        <w:t xml:space="preserve">Department for Education, </w:t>
      </w:r>
      <w:proofErr w:type="gramStart"/>
      <w:r w:rsidRPr="00B1138E">
        <w:rPr>
          <w:rFonts w:ascii="Arial" w:hAnsi="Arial" w:cs="Arial"/>
          <w:i/>
          <w:iCs/>
          <w:sz w:val="24"/>
          <w:szCs w:val="24"/>
          <w:lang w:val="en-US"/>
        </w:rPr>
        <w:t>LA</w:t>
      </w:r>
      <w:proofErr w:type="gramEnd"/>
      <w:r w:rsidRPr="00B1138E">
        <w:rPr>
          <w:rFonts w:ascii="Arial" w:hAnsi="Arial" w:cs="Arial"/>
          <w:i/>
          <w:iCs/>
          <w:sz w:val="24"/>
          <w:szCs w:val="24"/>
          <w:lang w:val="en-US"/>
        </w:rPr>
        <w:t xml:space="preserve"> and School Expenditure: 2016 to 2017 financial year, December 2017 [Accessed July 2022]</w:t>
      </w:r>
    </w:p>
    <w:p w14:paraId="00F0FD52" w14:textId="77777777" w:rsidR="00B1138E" w:rsidRPr="00B1138E" w:rsidRDefault="00B1138E" w:rsidP="00B1138E">
      <w:pPr>
        <w:spacing w:after="0" w:line="240" w:lineRule="auto"/>
        <w:rPr>
          <w:rFonts w:ascii="Arial" w:hAnsi="Arial" w:cs="Arial"/>
          <w:i/>
          <w:iCs/>
          <w:sz w:val="24"/>
          <w:szCs w:val="24"/>
          <w:lang w:val="en-US"/>
        </w:rPr>
      </w:pPr>
      <w:r w:rsidRPr="00B1138E">
        <w:rPr>
          <w:rFonts w:ascii="Arial" w:hAnsi="Arial" w:cs="Arial"/>
          <w:i/>
          <w:iCs/>
          <w:sz w:val="24"/>
          <w:szCs w:val="24"/>
          <w:lang w:val="en-US"/>
        </w:rPr>
        <w:t xml:space="preserve">Department for Education, </w:t>
      </w:r>
      <w:proofErr w:type="gramStart"/>
      <w:r w:rsidRPr="00B1138E">
        <w:rPr>
          <w:rFonts w:ascii="Arial" w:hAnsi="Arial" w:cs="Arial"/>
          <w:i/>
          <w:iCs/>
          <w:sz w:val="24"/>
          <w:szCs w:val="24"/>
          <w:lang w:val="en-US"/>
        </w:rPr>
        <w:t>LA</w:t>
      </w:r>
      <w:proofErr w:type="gramEnd"/>
      <w:r w:rsidRPr="00B1138E">
        <w:rPr>
          <w:rFonts w:ascii="Arial" w:hAnsi="Arial" w:cs="Arial"/>
          <w:i/>
          <w:iCs/>
          <w:sz w:val="24"/>
          <w:szCs w:val="24"/>
          <w:lang w:val="en-US"/>
        </w:rPr>
        <w:t xml:space="preserve"> and School Expenditure: 2017 to 2018 financial year, December 2018 [Accessed July 2022]</w:t>
      </w:r>
    </w:p>
    <w:bookmarkEnd w:id="3"/>
    <w:p w14:paraId="3832E571" w14:textId="77777777" w:rsidR="00B1138E" w:rsidRPr="00B1138E" w:rsidRDefault="00B1138E" w:rsidP="00B1138E">
      <w:pPr>
        <w:spacing w:after="0" w:line="240" w:lineRule="auto"/>
        <w:rPr>
          <w:rFonts w:ascii="Arial" w:hAnsi="Arial" w:cs="Arial"/>
          <w:i/>
          <w:iCs/>
          <w:sz w:val="24"/>
          <w:szCs w:val="24"/>
          <w:lang w:val="en-US"/>
        </w:rPr>
      </w:pPr>
      <w:r w:rsidRPr="00B1138E">
        <w:rPr>
          <w:rFonts w:ascii="Arial" w:hAnsi="Arial" w:cs="Arial"/>
          <w:i/>
          <w:iCs/>
          <w:sz w:val="24"/>
          <w:szCs w:val="24"/>
          <w:lang w:val="en-US"/>
        </w:rPr>
        <w:t xml:space="preserve">Department for Education, </w:t>
      </w:r>
      <w:proofErr w:type="gramStart"/>
      <w:r w:rsidRPr="00B1138E">
        <w:rPr>
          <w:rFonts w:ascii="Arial" w:hAnsi="Arial" w:cs="Arial"/>
          <w:i/>
          <w:iCs/>
          <w:sz w:val="24"/>
          <w:szCs w:val="24"/>
          <w:lang w:val="en-US"/>
        </w:rPr>
        <w:t>LA</w:t>
      </w:r>
      <w:proofErr w:type="gramEnd"/>
      <w:r w:rsidRPr="00B1138E">
        <w:rPr>
          <w:rFonts w:ascii="Arial" w:hAnsi="Arial" w:cs="Arial"/>
          <w:i/>
          <w:iCs/>
          <w:sz w:val="24"/>
          <w:szCs w:val="24"/>
          <w:lang w:val="en-US"/>
        </w:rPr>
        <w:t xml:space="preserve"> and School Expenditure: 2018 to 2019 financial year, December 2019 [Accessed 13 July 2022]</w:t>
      </w:r>
    </w:p>
    <w:p w14:paraId="1398F1CD"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Educationservices.org.uk. 2022. </w:t>
      </w:r>
      <w:proofErr w:type="spellStart"/>
      <w:r w:rsidRPr="00B1138E">
        <w:rPr>
          <w:rFonts w:ascii="Arial" w:hAnsi="Arial" w:cs="Arial"/>
          <w:i/>
          <w:sz w:val="24"/>
          <w:szCs w:val="24"/>
          <w:lang w:val="en-US"/>
        </w:rPr>
        <w:t>Connexions</w:t>
      </w:r>
      <w:proofErr w:type="spellEnd"/>
      <w:r w:rsidRPr="00B1138E">
        <w:rPr>
          <w:rFonts w:ascii="Arial" w:hAnsi="Arial" w:cs="Arial"/>
          <w:i/>
          <w:sz w:val="24"/>
          <w:szCs w:val="24"/>
          <w:lang w:val="en-US"/>
        </w:rPr>
        <w:t xml:space="preserve"> |Education Services</w:t>
      </w:r>
      <w:r w:rsidRPr="00B1138E">
        <w:rPr>
          <w:rFonts w:ascii="Arial" w:hAnsi="Arial" w:cs="Arial"/>
          <w:sz w:val="24"/>
          <w:szCs w:val="24"/>
          <w:lang w:val="en-US"/>
        </w:rPr>
        <w:t>. [online] Available at: &lt;https://educationservices.org.uk/connexions&gt; [Accessed 1 August 2022].</w:t>
      </w:r>
    </w:p>
    <w:p w14:paraId="6D810AEE"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Eriksen, I. and </w:t>
      </w:r>
      <w:proofErr w:type="spellStart"/>
      <w:r w:rsidRPr="00B1138E">
        <w:rPr>
          <w:rFonts w:ascii="Arial" w:hAnsi="Arial" w:cs="Arial"/>
          <w:sz w:val="24"/>
          <w:szCs w:val="24"/>
          <w:lang w:val="en-US"/>
        </w:rPr>
        <w:t>Seland</w:t>
      </w:r>
      <w:proofErr w:type="spellEnd"/>
      <w:r w:rsidRPr="00B1138E">
        <w:rPr>
          <w:rFonts w:ascii="Arial" w:hAnsi="Arial" w:cs="Arial"/>
          <w:sz w:val="24"/>
          <w:szCs w:val="24"/>
          <w:lang w:val="en-US"/>
        </w:rPr>
        <w:t xml:space="preserve">, I., 2020. Conceptualizing Well-being in Youth: The Potential of Youth Clubs. </w:t>
      </w:r>
      <w:r w:rsidRPr="00B1138E">
        <w:rPr>
          <w:rFonts w:ascii="Arial" w:hAnsi="Arial" w:cs="Arial"/>
          <w:i/>
          <w:sz w:val="24"/>
          <w:szCs w:val="24"/>
          <w:lang w:val="en-US"/>
        </w:rPr>
        <w:t>YOUNG</w:t>
      </w:r>
      <w:r w:rsidRPr="00B1138E">
        <w:rPr>
          <w:rFonts w:ascii="Arial" w:hAnsi="Arial" w:cs="Arial"/>
          <w:sz w:val="24"/>
          <w:szCs w:val="24"/>
          <w:lang w:val="en-US"/>
        </w:rPr>
        <w:t>, [online] 29(2), pp.175-190. Available at: &lt;https://journals.sagepub.com/doi/abs/10.1177/1103308820937571&gt; [Accessed 1 August 2022].</w:t>
      </w:r>
    </w:p>
    <w:p w14:paraId="0A8D34EA"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Erikson, E., 1968. </w:t>
      </w:r>
      <w:r w:rsidRPr="00B1138E">
        <w:rPr>
          <w:rFonts w:ascii="Arial" w:hAnsi="Arial" w:cs="Arial"/>
          <w:i/>
          <w:sz w:val="24"/>
          <w:szCs w:val="24"/>
          <w:lang w:val="en-US"/>
        </w:rPr>
        <w:t>Identity Youth and Crisis</w:t>
      </w:r>
      <w:r w:rsidRPr="00B1138E">
        <w:rPr>
          <w:rFonts w:ascii="Arial" w:hAnsi="Arial" w:cs="Arial"/>
          <w:sz w:val="24"/>
          <w:szCs w:val="24"/>
          <w:lang w:val="en-US"/>
        </w:rPr>
        <w:t xml:space="preserve">. W </w:t>
      </w:r>
      <w:proofErr w:type="spellStart"/>
      <w:r w:rsidRPr="00B1138E">
        <w:rPr>
          <w:rFonts w:ascii="Arial" w:hAnsi="Arial" w:cs="Arial"/>
          <w:sz w:val="24"/>
          <w:szCs w:val="24"/>
          <w:lang w:val="en-US"/>
        </w:rPr>
        <w:t>W</w:t>
      </w:r>
      <w:proofErr w:type="spellEnd"/>
      <w:r w:rsidRPr="00B1138E">
        <w:rPr>
          <w:rFonts w:ascii="Arial" w:hAnsi="Arial" w:cs="Arial"/>
          <w:sz w:val="24"/>
          <w:szCs w:val="24"/>
          <w:lang w:val="en-US"/>
        </w:rPr>
        <w:t xml:space="preserve"> Norton and Company.</w:t>
      </w:r>
    </w:p>
    <w:p w14:paraId="6633B093"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Estyn.gov.wales</w:t>
      </w:r>
      <w:proofErr w:type="spellEnd"/>
      <w:r w:rsidRPr="00B1138E">
        <w:rPr>
          <w:rFonts w:ascii="Arial" w:hAnsi="Arial" w:cs="Arial"/>
          <w:sz w:val="24"/>
          <w:szCs w:val="24"/>
          <w:lang w:val="en-US"/>
        </w:rPr>
        <w:t xml:space="preserve">. 2018. </w:t>
      </w:r>
      <w:r w:rsidRPr="00B1138E">
        <w:rPr>
          <w:rFonts w:ascii="Arial" w:hAnsi="Arial" w:cs="Arial"/>
          <w:i/>
          <w:sz w:val="24"/>
          <w:szCs w:val="24"/>
          <w:lang w:val="en-US"/>
        </w:rPr>
        <w:t>The value of Youth Work</w:t>
      </w:r>
      <w:r w:rsidRPr="00B1138E">
        <w:rPr>
          <w:rFonts w:ascii="Arial" w:hAnsi="Arial" w:cs="Arial"/>
          <w:sz w:val="24"/>
          <w:szCs w:val="24"/>
          <w:lang w:val="en-US"/>
        </w:rPr>
        <w:t>. [online] Available at: &lt;https://www.estyn.gov.wales/system/files/2021-08/Youth%2520Support%2520Services%2520in%2520Wales.pdf&gt; [Accessed 1 August 2022].</w:t>
      </w:r>
    </w:p>
    <w:p w14:paraId="6809E0C0"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Estyn.gov.wales</w:t>
      </w:r>
      <w:proofErr w:type="spellEnd"/>
      <w:r w:rsidRPr="00B1138E">
        <w:rPr>
          <w:rFonts w:ascii="Arial" w:hAnsi="Arial" w:cs="Arial"/>
          <w:sz w:val="24"/>
          <w:szCs w:val="24"/>
          <w:lang w:val="en-US"/>
        </w:rPr>
        <w:t xml:space="preserve">. 2021. </w:t>
      </w:r>
      <w:r w:rsidRPr="00B1138E">
        <w:rPr>
          <w:rFonts w:ascii="Arial" w:hAnsi="Arial" w:cs="Arial"/>
          <w:i/>
          <w:sz w:val="24"/>
          <w:szCs w:val="24"/>
          <w:lang w:val="en-US"/>
        </w:rPr>
        <w:t xml:space="preserve">Understanding the value of youth work and youth workers | </w:t>
      </w:r>
      <w:proofErr w:type="spellStart"/>
      <w:r w:rsidRPr="00B1138E">
        <w:rPr>
          <w:rFonts w:ascii="Arial" w:hAnsi="Arial" w:cs="Arial"/>
          <w:i/>
          <w:sz w:val="24"/>
          <w:szCs w:val="24"/>
          <w:lang w:val="en-US"/>
        </w:rPr>
        <w:t>Estyn</w:t>
      </w:r>
      <w:proofErr w:type="spellEnd"/>
      <w:r w:rsidRPr="00B1138E">
        <w:rPr>
          <w:rFonts w:ascii="Arial" w:hAnsi="Arial" w:cs="Arial"/>
          <w:sz w:val="24"/>
          <w:szCs w:val="24"/>
          <w:lang w:val="en-US"/>
        </w:rPr>
        <w:t>. [online] Available at: &lt;https://www.estyn.gov.wales/blog/understanding-value-youth-work-and-youth-workers&gt; [Accessed 1 August 2022].</w:t>
      </w:r>
    </w:p>
    <w:p w14:paraId="5E000E6C"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Evidence.nihr.ac.uk. 2021. </w:t>
      </w:r>
      <w:r w:rsidRPr="00B1138E">
        <w:rPr>
          <w:rFonts w:ascii="Arial" w:hAnsi="Arial" w:cs="Arial"/>
          <w:i/>
          <w:sz w:val="24"/>
          <w:szCs w:val="24"/>
          <w:lang w:val="en-US"/>
        </w:rPr>
        <w:t xml:space="preserve">What support do </w:t>
      </w:r>
      <w:proofErr w:type="gramStart"/>
      <w:r w:rsidRPr="00B1138E">
        <w:rPr>
          <w:rFonts w:ascii="Arial" w:hAnsi="Arial" w:cs="Arial"/>
          <w:i/>
          <w:sz w:val="24"/>
          <w:szCs w:val="24"/>
          <w:lang w:val="en-US"/>
        </w:rPr>
        <w:t>Young</w:t>
      </w:r>
      <w:proofErr w:type="gramEnd"/>
      <w:r w:rsidRPr="00B1138E">
        <w:rPr>
          <w:rFonts w:ascii="Arial" w:hAnsi="Arial" w:cs="Arial"/>
          <w:i/>
          <w:sz w:val="24"/>
          <w:szCs w:val="24"/>
          <w:lang w:val="en-US"/>
        </w:rPr>
        <w:t xml:space="preserve"> people with Adverse Childhood Experiences need</w:t>
      </w:r>
      <w:r w:rsidRPr="00B1138E">
        <w:rPr>
          <w:rFonts w:ascii="Arial" w:hAnsi="Arial" w:cs="Arial"/>
          <w:sz w:val="24"/>
          <w:szCs w:val="24"/>
          <w:lang w:val="en-US"/>
        </w:rPr>
        <w:t>. [online] Available at: &lt;https://evidence.nihr.ac.uk/alert/support-needs-of-young-people-affected-by-adverse-childhood-experiences/&gt; [Accessed 1 August 2022].</w:t>
      </w:r>
    </w:p>
    <w:p w14:paraId="43363BEC"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Feinstein, L., </w:t>
      </w:r>
      <w:proofErr w:type="spellStart"/>
      <w:r w:rsidRPr="00B1138E">
        <w:rPr>
          <w:rFonts w:ascii="Arial" w:hAnsi="Arial" w:cs="Arial"/>
          <w:sz w:val="24"/>
          <w:szCs w:val="24"/>
          <w:lang w:val="en-US"/>
        </w:rPr>
        <w:t>Bynner</w:t>
      </w:r>
      <w:proofErr w:type="spellEnd"/>
      <w:r w:rsidRPr="00B1138E">
        <w:rPr>
          <w:rFonts w:ascii="Arial" w:hAnsi="Arial" w:cs="Arial"/>
          <w:sz w:val="24"/>
          <w:szCs w:val="24"/>
          <w:lang w:val="en-US"/>
        </w:rPr>
        <w:t xml:space="preserve">, J. and Duckworth, K., 2006. Young People's Leisure Contexts and their Relation to Adult Outcomes. </w:t>
      </w:r>
      <w:r w:rsidRPr="00B1138E">
        <w:rPr>
          <w:rFonts w:ascii="Arial" w:hAnsi="Arial" w:cs="Arial"/>
          <w:i/>
          <w:sz w:val="24"/>
          <w:szCs w:val="24"/>
          <w:lang w:val="en-US"/>
        </w:rPr>
        <w:t>Journal of Youth Studies</w:t>
      </w:r>
      <w:r w:rsidRPr="00B1138E">
        <w:rPr>
          <w:rFonts w:ascii="Arial" w:hAnsi="Arial" w:cs="Arial"/>
          <w:sz w:val="24"/>
          <w:szCs w:val="24"/>
          <w:lang w:val="en-US"/>
        </w:rPr>
        <w:t>, [online] 9(3), pp.305-327. Available at: &lt;https://www.tandfonline.com/doi/abs/10.1080/13676260600805663?cookieSet=1&gt; [Accessed 1 August 2022].</w:t>
      </w:r>
    </w:p>
    <w:p w14:paraId="12A59BC9"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lastRenderedPageBreak/>
        <w:t>Futuregenerations.wales</w:t>
      </w:r>
      <w:proofErr w:type="spellEnd"/>
      <w:r w:rsidRPr="00B1138E">
        <w:rPr>
          <w:rFonts w:ascii="Arial" w:hAnsi="Arial" w:cs="Arial"/>
          <w:sz w:val="24"/>
          <w:szCs w:val="24"/>
          <w:lang w:val="en-US"/>
        </w:rPr>
        <w:t xml:space="preserve">. 2020. </w:t>
      </w:r>
      <w:r w:rsidRPr="00B1138E">
        <w:rPr>
          <w:rFonts w:ascii="Arial" w:hAnsi="Arial" w:cs="Arial"/>
          <w:i/>
          <w:sz w:val="24"/>
          <w:szCs w:val="24"/>
          <w:lang w:val="en-US"/>
        </w:rPr>
        <w:t>Annual Report 2020/2021 – The Future Generations Commissioner for Wales</w:t>
      </w:r>
      <w:r w:rsidRPr="00B1138E">
        <w:rPr>
          <w:rFonts w:ascii="Arial" w:hAnsi="Arial" w:cs="Arial"/>
          <w:sz w:val="24"/>
          <w:szCs w:val="24"/>
          <w:lang w:val="en-US"/>
        </w:rPr>
        <w:t>. [online] Available at: &lt;https://www.futuregenerations.wales/public_info/annual-report-2020-2021/&gt; [Accessed 1 August 2022].</w:t>
      </w:r>
    </w:p>
    <w:p w14:paraId="765639B2"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Girlguiding. 2022. </w:t>
      </w:r>
      <w:r w:rsidRPr="00B1138E">
        <w:rPr>
          <w:rFonts w:ascii="Arial" w:hAnsi="Arial" w:cs="Arial"/>
          <w:i/>
          <w:sz w:val="24"/>
          <w:szCs w:val="24"/>
          <w:lang w:val="en-US"/>
        </w:rPr>
        <w:t>Girlguiding | The Leading UK Charity for Girls &amp; Young Women</w:t>
      </w:r>
      <w:r w:rsidRPr="00B1138E">
        <w:rPr>
          <w:rFonts w:ascii="Arial" w:hAnsi="Arial" w:cs="Arial"/>
          <w:sz w:val="24"/>
          <w:szCs w:val="24"/>
          <w:lang w:val="en-US"/>
        </w:rPr>
        <w:t>. [online] Available at: &lt;https://www.girlguiding.org.uk/&gt; [Accessed 1 August 2022].</w:t>
      </w:r>
    </w:p>
    <w:p w14:paraId="64F04D09"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GOV.UK. 2022. </w:t>
      </w:r>
      <w:r w:rsidRPr="00B1138E">
        <w:rPr>
          <w:rFonts w:ascii="Arial" w:hAnsi="Arial" w:cs="Arial"/>
          <w:i/>
          <w:sz w:val="24"/>
          <w:szCs w:val="24"/>
          <w:lang w:val="en-US"/>
        </w:rPr>
        <w:t>National Citizen Service</w:t>
      </w:r>
      <w:r w:rsidRPr="00B1138E">
        <w:rPr>
          <w:rFonts w:ascii="Arial" w:hAnsi="Arial" w:cs="Arial"/>
          <w:sz w:val="24"/>
          <w:szCs w:val="24"/>
          <w:lang w:val="en-US"/>
        </w:rPr>
        <w:t>. [online] Available at: &lt;https://www.gov.uk/government/get-involved/take-part/national-citizen-service&gt; [Accessed 1 August 2022].</w:t>
      </w:r>
    </w:p>
    <w:p w14:paraId="71C83758"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GOV.UK. 2022. </w:t>
      </w:r>
      <w:r w:rsidRPr="00B1138E">
        <w:rPr>
          <w:rFonts w:ascii="Arial" w:hAnsi="Arial" w:cs="Arial"/>
          <w:i/>
          <w:sz w:val="24"/>
          <w:szCs w:val="24"/>
          <w:lang w:val="en-US"/>
        </w:rPr>
        <w:t>Youth Review: Summary findings and government response</w:t>
      </w:r>
      <w:r w:rsidRPr="00B1138E">
        <w:rPr>
          <w:rFonts w:ascii="Arial" w:hAnsi="Arial" w:cs="Arial"/>
          <w:sz w:val="24"/>
          <w:szCs w:val="24"/>
          <w:lang w:val="en-US"/>
        </w:rPr>
        <w:t>. [online] Available at: &lt;https://www.gov.uk/government/publications/youth-review-summary-findings-and-government-response/youth-review-summary-findings-and-government-response&gt; [Accessed 2 August 2022].</w:t>
      </w:r>
    </w:p>
    <w:p w14:paraId="29002C72"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Gov.wales</w:t>
      </w:r>
      <w:proofErr w:type="spellEnd"/>
      <w:r w:rsidRPr="00B1138E">
        <w:rPr>
          <w:rFonts w:ascii="Arial" w:hAnsi="Arial" w:cs="Arial"/>
          <w:sz w:val="24"/>
          <w:szCs w:val="24"/>
          <w:lang w:val="en-US"/>
        </w:rPr>
        <w:t xml:space="preserve">. 2007. </w:t>
      </w:r>
      <w:r w:rsidRPr="00B1138E">
        <w:rPr>
          <w:rFonts w:ascii="Arial" w:hAnsi="Arial" w:cs="Arial"/>
          <w:i/>
          <w:sz w:val="24"/>
          <w:szCs w:val="24"/>
          <w:lang w:val="en-US"/>
        </w:rPr>
        <w:t>Young people, youth work, youth service. National youth service strategy for Wales</w:t>
      </w:r>
      <w:r w:rsidRPr="00B1138E">
        <w:rPr>
          <w:rFonts w:ascii="Arial" w:hAnsi="Arial" w:cs="Arial"/>
          <w:sz w:val="24"/>
          <w:szCs w:val="24"/>
          <w:lang w:val="en-US"/>
        </w:rPr>
        <w:t>. [online] Available at: &lt;https://gov.wales/sites/default/files/publications/2019-06/youth-work-strategy-for-wales.pdf&gt; [Accessed 1 August 2022].</w:t>
      </w:r>
    </w:p>
    <w:p w14:paraId="06B5E676"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Gov.wales</w:t>
      </w:r>
      <w:proofErr w:type="spellEnd"/>
      <w:r w:rsidRPr="00B1138E">
        <w:rPr>
          <w:rFonts w:ascii="Arial" w:hAnsi="Arial" w:cs="Arial"/>
          <w:sz w:val="24"/>
          <w:szCs w:val="24"/>
          <w:lang w:val="en-US"/>
        </w:rPr>
        <w:t xml:space="preserve">. 2014. </w:t>
      </w:r>
      <w:r w:rsidRPr="00B1138E">
        <w:rPr>
          <w:rFonts w:ascii="Arial" w:hAnsi="Arial" w:cs="Arial"/>
          <w:i/>
          <w:sz w:val="24"/>
          <w:szCs w:val="24"/>
          <w:lang w:val="en-US"/>
        </w:rPr>
        <w:t>First Release Youth Work in Wales 2013- 2014</w:t>
      </w:r>
      <w:r w:rsidRPr="00B1138E">
        <w:rPr>
          <w:rFonts w:ascii="Arial" w:hAnsi="Arial" w:cs="Arial"/>
          <w:sz w:val="24"/>
          <w:szCs w:val="24"/>
          <w:lang w:val="en-US"/>
        </w:rPr>
        <w:t>. [online] Available at: &lt;https://gov.wales/sites/default/files/statistics-and-research/2019-05/youth-work-april-2013-to-march-2014.pdf&gt; [Accessed 2 August 2022].</w:t>
      </w:r>
    </w:p>
    <w:p w14:paraId="0B56F691"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Gov.wales</w:t>
      </w:r>
      <w:proofErr w:type="spellEnd"/>
      <w:r w:rsidRPr="00B1138E">
        <w:rPr>
          <w:rFonts w:ascii="Arial" w:hAnsi="Arial" w:cs="Arial"/>
          <w:sz w:val="24"/>
          <w:szCs w:val="24"/>
          <w:lang w:val="en-US"/>
        </w:rPr>
        <w:t xml:space="preserve">. 2019. </w:t>
      </w:r>
      <w:r w:rsidRPr="00B1138E">
        <w:rPr>
          <w:rFonts w:ascii="Arial" w:hAnsi="Arial" w:cs="Arial"/>
          <w:i/>
          <w:sz w:val="24"/>
          <w:szCs w:val="24"/>
          <w:lang w:val="en-US"/>
        </w:rPr>
        <w:t>Ministerial Foreword</w:t>
      </w:r>
      <w:r w:rsidRPr="00B1138E">
        <w:rPr>
          <w:rFonts w:ascii="Arial" w:hAnsi="Arial" w:cs="Arial"/>
          <w:sz w:val="24"/>
          <w:szCs w:val="24"/>
          <w:lang w:val="en-US"/>
        </w:rPr>
        <w:t>. [online] Available at: &lt;https://gov.wales/sites/default/files/publications/2019-06/youth-work-strategy-for-wales.pdf&gt; [Accessed 1 August 2022].</w:t>
      </w:r>
    </w:p>
    <w:p w14:paraId="223DC6E9"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Gov.wales</w:t>
      </w:r>
      <w:proofErr w:type="spellEnd"/>
      <w:r w:rsidRPr="00B1138E">
        <w:rPr>
          <w:rFonts w:ascii="Arial" w:hAnsi="Arial" w:cs="Arial"/>
          <w:sz w:val="24"/>
          <w:szCs w:val="24"/>
          <w:lang w:val="en-US"/>
        </w:rPr>
        <w:t xml:space="preserve">. 2021. </w:t>
      </w:r>
      <w:r w:rsidRPr="00B1138E">
        <w:rPr>
          <w:rFonts w:ascii="Arial" w:hAnsi="Arial" w:cs="Arial"/>
          <w:i/>
          <w:sz w:val="24"/>
          <w:szCs w:val="24"/>
          <w:lang w:val="en-US"/>
        </w:rPr>
        <w:t>Statistical First Release Youth Work in Wales 2020-2021</w:t>
      </w:r>
      <w:r w:rsidRPr="00B1138E">
        <w:rPr>
          <w:rFonts w:ascii="Arial" w:hAnsi="Arial" w:cs="Arial"/>
          <w:sz w:val="24"/>
          <w:szCs w:val="24"/>
          <w:lang w:val="en-US"/>
        </w:rPr>
        <w:t>. [online] Available at: &lt;https://gov.wales/sites/default/files/statistics-and-research/2021-12/youth-work-april-2020-march-2021-031.pdf&gt; [Accessed 2 August 2022].</w:t>
      </w:r>
    </w:p>
    <w:p w14:paraId="37048EE5"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lastRenderedPageBreak/>
        <w:t>Gov.wales</w:t>
      </w:r>
      <w:proofErr w:type="spellEnd"/>
      <w:r w:rsidRPr="00B1138E">
        <w:rPr>
          <w:rFonts w:ascii="Arial" w:hAnsi="Arial" w:cs="Arial"/>
          <w:sz w:val="24"/>
          <w:szCs w:val="24"/>
          <w:lang w:val="en-US"/>
        </w:rPr>
        <w:t xml:space="preserve">. 2021. </w:t>
      </w:r>
      <w:r w:rsidRPr="00B1138E">
        <w:rPr>
          <w:rFonts w:ascii="Arial" w:hAnsi="Arial" w:cs="Arial"/>
          <w:i/>
          <w:sz w:val="24"/>
          <w:szCs w:val="24"/>
          <w:lang w:val="en-US"/>
        </w:rPr>
        <w:t>Time to Deliver for Young People in Wales</w:t>
      </w:r>
      <w:r w:rsidRPr="00B1138E">
        <w:rPr>
          <w:rFonts w:ascii="Arial" w:hAnsi="Arial" w:cs="Arial"/>
          <w:sz w:val="24"/>
          <w:szCs w:val="24"/>
          <w:lang w:val="en-US"/>
        </w:rPr>
        <w:t>. [online] Available at: &lt;https://gov.wales/sites/default/files/publications/2021-01/time-to-deliver-for-young-people-in-wales.pdf&gt; [Accessed 1 August 2022].</w:t>
      </w:r>
    </w:p>
    <w:p w14:paraId="44EAAE26"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Graham- Brown, D. and Merry, S., 2022. https://cardiffjournalism.co.uk/thecardiffian/2022/02/11/funding-cuts-halve-cardiff-youth-service-staff-numbers-in-10-years/. </w:t>
      </w:r>
      <w:r w:rsidRPr="00B1138E">
        <w:rPr>
          <w:rFonts w:ascii="Arial" w:hAnsi="Arial" w:cs="Arial"/>
          <w:i/>
          <w:sz w:val="24"/>
          <w:szCs w:val="24"/>
          <w:lang w:val="en-US"/>
        </w:rPr>
        <w:t xml:space="preserve">The </w:t>
      </w:r>
      <w:proofErr w:type="spellStart"/>
      <w:r w:rsidRPr="00B1138E">
        <w:rPr>
          <w:rFonts w:ascii="Arial" w:hAnsi="Arial" w:cs="Arial"/>
          <w:i/>
          <w:sz w:val="24"/>
          <w:szCs w:val="24"/>
          <w:lang w:val="en-US"/>
        </w:rPr>
        <w:t>Cardiffian</w:t>
      </w:r>
      <w:proofErr w:type="spellEnd"/>
      <w:r w:rsidRPr="00B1138E">
        <w:rPr>
          <w:rFonts w:ascii="Arial" w:hAnsi="Arial" w:cs="Arial"/>
          <w:sz w:val="24"/>
          <w:szCs w:val="24"/>
          <w:lang w:val="en-US"/>
        </w:rPr>
        <w:t>, [online] Available at: &lt;https://cardiffjournalism.co.uk/thecardiffian/2022/02/11/funding-cuts-halve-cardiff-youth-service-staff-numbers-in-10-years/&gt; [Accessed 1 August 2022].</w:t>
      </w:r>
    </w:p>
    <w:p w14:paraId="7A27C22A" w14:textId="77777777" w:rsidR="00B1138E" w:rsidRPr="00B1138E" w:rsidRDefault="00B1138E" w:rsidP="00B1138E">
      <w:pPr>
        <w:spacing w:after="336" w:line="360" w:lineRule="auto"/>
        <w:rPr>
          <w:rFonts w:ascii="Arial" w:hAnsi="Arial" w:cs="Arial"/>
          <w:lang w:val="en-US"/>
        </w:rPr>
      </w:pPr>
      <w:proofErr w:type="spellStart"/>
      <w:r w:rsidRPr="00B1138E">
        <w:rPr>
          <w:rFonts w:ascii="Arial" w:hAnsi="Arial" w:cs="Arial"/>
          <w:sz w:val="24"/>
          <w:szCs w:val="24"/>
          <w:lang w:val="en-US"/>
        </w:rPr>
        <w:t>Gutteridge</w:t>
      </w:r>
      <w:proofErr w:type="spellEnd"/>
      <w:r w:rsidRPr="00B1138E">
        <w:rPr>
          <w:rFonts w:ascii="Arial" w:hAnsi="Arial" w:cs="Arial"/>
          <w:sz w:val="24"/>
          <w:szCs w:val="24"/>
          <w:lang w:val="en-US"/>
        </w:rPr>
        <w:t xml:space="preserve">, R., 2022. </w:t>
      </w:r>
      <w:r w:rsidRPr="00B1138E">
        <w:rPr>
          <w:rFonts w:ascii="Arial" w:hAnsi="Arial" w:cs="Arial"/>
          <w:i/>
          <w:sz w:val="24"/>
          <w:szCs w:val="24"/>
          <w:lang w:val="en-US"/>
        </w:rPr>
        <w:t xml:space="preserve">Police Chief Addresses </w:t>
      </w:r>
      <w:proofErr w:type="spellStart"/>
      <w:r w:rsidRPr="00B1138E">
        <w:rPr>
          <w:rFonts w:ascii="Arial" w:hAnsi="Arial" w:cs="Arial"/>
          <w:i/>
          <w:sz w:val="24"/>
          <w:szCs w:val="24"/>
          <w:lang w:val="en-US"/>
        </w:rPr>
        <w:t>Biringham</w:t>
      </w:r>
      <w:proofErr w:type="spellEnd"/>
      <w:r w:rsidRPr="00B1138E">
        <w:rPr>
          <w:rFonts w:ascii="Arial" w:hAnsi="Arial" w:cs="Arial"/>
          <w:i/>
          <w:sz w:val="24"/>
          <w:szCs w:val="24"/>
          <w:lang w:val="en-US"/>
        </w:rPr>
        <w:t xml:space="preserve"> policing fears During commonwealth games</w:t>
      </w:r>
      <w:r w:rsidRPr="00B1138E">
        <w:rPr>
          <w:rFonts w:ascii="Arial" w:hAnsi="Arial" w:cs="Arial"/>
          <w:sz w:val="24"/>
          <w:szCs w:val="24"/>
          <w:lang w:val="en-US"/>
        </w:rPr>
        <w:t>. [online] www.birminghammail.co.uk. Available at: &lt;https://www.birminghammail.co.uk/news/midlands-news/police-chief-addresses-birmingham-policing-24531587&gt; [Accessed 2 August 2022].</w:t>
      </w:r>
    </w:p>
    <w:p w14:paraId="6250C7B5"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Haddow, S., Taylor, E. and </w:t>
      </w:r>
      <w:proofErr w:type="spellStart"/>
      <w:r w:rsidRPr="00B1138E">
        <w:rPr>
          <w:rFonts w:ascii="Arial" w:hAnsi="Arial" w:cs="Arial"/>
          <w:sz w:val="24"/>
          <w:szCs w:val="24"/>
          <w:lang w:val="en-US"/>
        </w:rPr>
        <w:t>Schwannauer</w:t>
      </w:r>
      <w:proofErr w:type="spellEnd"/>
      <w:r w:rsidRPr="00B1138E">
        <w:rPr>
          <w:rFonts w:ascii="Arial" w:hAnsi="Arial" w:cs="Arial"/>
          <w:sz w:val="24"/>
          <w:szCs w:val="24"/>
          <w:lang w:val="en-US"/>
        </w:rPr>
        <w:t xml:space="preserve">, M., 2020. Positive peer relationships, coping and resilience in young people in alternative care: A systematic review. </w:t>
      </w:r>
      <w:r w:rsidRPr="00B1138E">
        <w:rPr>
          <w:rFonts w:ascii="Arial" w:hAnsi="Arial" w:cs="Arial"/>
          <w:i/>
          <w:sz w:val="24"/>
          <w:szCs w:val="24"/>
          <w:lang w:val="en-US"/>
        </w:rPr>
        <w:t>Children and Youth Services Review</w:t>
      </w:r>
      <w:r w:rsidRPr="00B1138E">
        <w:rPr>
          <w:rFonts w:ascii="Arial" w:hAnsi="Arial" w:cs="Arial"/>
          <w:sz w:val="24"/>
          <w:szCs w:val="24"/>
          <w:lang w:val="en-US"/>
        </w:rPr>
        <w:t>, [online] 122, p.105861. Available at: &lt;https://www.research.ed.ac.uk/en/publications/positive-peer-relationships-coping-and-resilience-in-young-people&gt; [Accessed 1 August 2022].</w:t>
      </w:r>
    </w:p>
    <w:p w14:paraId="500A4DBC"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Hart, R., 1992. </w:t>
      </w:r>
      <w:r w:rsidRPr="00B1138E">
        <w:rPr>
          <w:rFonts w:ascii="Arial" w:hAnsi="Arial" w:cs="Arial"/>
          <w:i/>
          <w:sz w:val="24"/>
          <w:szCs w:val="24"/>
          <w:lang w:val="en-US"/>
        </w:rPr>
        <w:t xml:space="preserve">Children's Participation: From Tokenism to Citizenship. </w:t>
      </w:r>
      <w:proofErr w:type="spellStart"/>
      <w:r w:rsidRPr="00B1138E">
        <w:rPr>
          <w:rFonts w:ascii="Arial" w:hAnsi="Arial" w:cs="Arial"/>
          <w:i/>
          <w:sz w:val="24"/>
          <w:szCs w:val="24"/>
          <w:lang w:val="en-US"/>
        </w:rPr>
        <w:t>Innocenti</w:t>
      </w:r>
      <w:proofErr w:type="spellEnd"/>
      <w:r w:rsidRPr="00B1138E">
        <w:rPr>
          <w:rFonts w:ascii="Arial" w:hAnsi="Arial" w:cs="Arial"/>
          <w:i/>
          <w:sz w:val="24"/>
          <w:szCs w:val="24"/>
          <w:lang w:val="en-US"/>
        </w:rPr>
        <w:t xml:space="preserve"> Essays No. 4</w:t>
      </w:r>
      <w:r w:rsidRPr="00B1138E">
        <w:rPr>
          <w:rFonts w:ascii="Arial" w:hAnsi="Arial" w:cs="Arial"/>
          <w:sz w:val="24"/>
          <w:szCs w:val="24"/>
          <w:lang w:val="en-US"/>
        </w:rPr>
        <w:t>. unknown: UNICEF.</w:t>
      </w:r>
    </w:p>
    <w:p w14:paraId="3654FD1D"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Hatton, D., 2019. </w:t>
      </w:r>
      <w:r w:rsidRPr="00B1138E">
        <w:rPr>
          <w:rFonts w:ascii="Arial" w:hAnsi="Arial" w:cs="Arial"/>
          <w:i/>
          <w:sz w:val="24"/>
          <w:szCs w:val="24"/>
          <w:lang w:val="en-US"/>
        </w:rPr>
        <w:t>Almost a billion-pound decline in funding for youth services by local authorities across England and Wales - YMCA England &amp; Wales</w:t>
      </w:r>
      <w:r w:rsidRPr="00B1138E">
        <w:rPr>
          <w:rFonts w:ascii="Arial" w:hAnsi="Arial" w:cs="Arial"/>
          <w:sz w:val="24"/>
          <w:szCs w:val="24"/>
          <w:lang w:val="en-US"/>
        </w:rPr>
        <w:t>. [online] YMCA England &amp; Wales. Available at: &lt;https://www.ymca.org.uk/outofservice&gt; [Accessed 1 August 2022].</w:t>
      </w:r>
    </w:p>
    <w:p w14:paraId="757F16E0"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Her Majesty's stationery office, 1960. </w:t>
      </w:r>
      <w:r w:rsidRPr="00B1138E">
        <w:rPr>
          <w:rFonts w:ascii="Arial" w:hAnsi="Arial" w:cs="Arial"/>
          <w:i/>
          <w:sz w:val="24"/>
          <w:szCs w:val="24"/>
          <w:lang w:val="en-US"/>
        </w:rPr>
        <w:t>The Albemarle Report (1960) The Youth Service in England and Wales</w:t>
      </w:r>
      <w:r w:rsidRPr="00B1138E">
        <w:rPr>
          <w:rFonts w:ascii="Arial" w:hAnsi="Arial" w:cs="Arial"/>
          <w:sz w:val="24"/>
          <w:szCs w:val="24"/>
          <w:lang w:val="en-US"/>
        </w:rPr>
        <w:t>. [online] London. Available at: &lt;http://www.educationengland.org.uk/documents/albemarle1960/&gt; [Accessed 1 August 2022].</w:t>
      </w:r>
    </w:p>
    <w:p w14:paraId="279D8B4F"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lastRenderedPageBreak/>
        <w:t xml:space="preserve">https://researchbriefings.files.parliament.uk/. 2021. </w:t>
      </w:r>
      <w:r w:rsidRPr="00B1138E">
        <w:rPr>
          <w:rFonts w:ascii="Arial" w:hAnsi="Arial" w:cs="Arial"/>
          <w:i/>
          <w:sz w:val="24"/>
          <w:szCs w:val="24"/>
          <w:lang w:val="en-US"/>
        </w:rPr>
        <w:t>Knife Crime in England and Wales</w:t>
      </w:r>
      <w:r w:rsidRPr="00B1138E">
        <w:rPr>
          <w:rFonts w:ascii="Arial" w:hAnsi="Arial" w:cs="Arial"/>
          <w:sz w:val="24"/>
          <w:szCs w:val="24"/>
          <w:lang w:val="en-US"/>
        </w:rPr>
        <w:t>. [online] Available at: &lt;https://commonslibrary.parliament.uk/research-briefings/sn04304/&gt; [Accessed 1 August 2022].</w:t>
      </w:r>
    </w:p>
    <w:p w14:paraId="61F619F5"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Hulsing</w:t>
      </w:r>
      <w:proofErr w:type="spellEnd"/>
      <w:r w:rsidRPr="00B1138E">
        <w:rPr>
          <w:rFonts w:ascii="Arial" w:hAnsi="Arial" w:cs="Arial"/>
          <w:sz w:val="24"/>
          <w:szCs w:val="24"/>
          <w:lang w:val="en-US"/>
        </w:rPr>
        <w:t xml:space="preserve">, G., 2021. </w:t>
      </w:r>
      <w:r w:rsidRPr="00B1138E">
        <w:rPr>
          <w:rFonts w:ascii="Arial" w:hAnsi="Arial" w:cs="Arial"/>
          <w:i/>
          <w:sz w:val="24"/>
          <w:szCs w:val="24"/>
          <w:lang w:val="en-US"/>
        </w:rPr>
        <w:t>#Triggerwarning: Body Image A qualitative study on the influences of TikTok consumption on the Body Image of adolescents</w:t>
      </w:r>
      <w:r w:rsidRPr="00B1138E">
        <w:rPr>
          <w:rFonts w:ascii="Arial" w:hAnsi="Arial" w:cs="Arial"/>
          <w:sz w:val="24"/>
          <w:szCs w:val="24"/>
          <w:lang w:val="en-US"/>
        </w:rPr>
        <w:t>. 6. University of Twente.</w:t>
      </w:r>
    </w:p>
    <w:p w14:paraId="394EB80D"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Interagency Task Force on Trauma Informed Care. 2018. </w:t>
      </w:r>
      <w:r w:rsidRPr="00B1138E">
        <w:rPr>
          <w:rFonts w:ascii="Arial" w:hAnsi="Arial" w:cs="Arial"/>
          <w:i/>
          <w:sz w:val="24"/>
          <w:szCs w:val="24"/>
          <w:lang w:val="en-US"/>
        </w:rPr>
        <w:t>https://www.samhsa.gov/trauma-informed-care</w:t>
      </w:r>
      <w:r w:rsidRPr="00B1138E">
        <w:rPr>
          <w:rFonts w:ascii="Arial" w:hAnsi="Arial" w:cs="Arial"/>
          <w:sz w:val="24"/>
          <w:szCs w:val="24"/>
          <w:lang w:val="en-US"/>
        </w:rPr>
        <w:t>. [online] Available at: &lt;https://www.samhsa.gov/trauma-informed-care&gt; [Accessed 1 August 2022].</w:t>
      </w:r>
    </w:p>
    <w:p w14:paraId="1BF7A1B8"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Jeffs, T. and Smith, M., 2010. </w:t>
      </w:r>
      <w:r w:rsidRPr="00B1138E">
        <w:rPr>
          <w:rFonts w:ascii="Arial" w:hAnsi="Arial" w:cs="Arial"/>
          <w:i/>
          <w:sz w:val="24"/>
          <w:szCs w:val="24"/>
          <w:lang w:val="en-US"/>
        </w:rPr>
        <w:t>Youth Work Practice</w:t>
      </w:r>
      <w:r w:rsidRPr="00B1138E">
        <w:rPr>
          <w:rFonts w:ascii="Arial" w:hAnsi="Arial" w:cs="Arial"/>
          <w:sz w:val="24"/>
          <w:szCs w:val="24"/>
          <w:lang w:val="en-US"/>
        </w:rPr>
        <w:t>. 1st ed. Basingstoke: Palgrave Macmillan.</w:t>
      </w:r>
    </w:p>
    <w:p w14:paraId="0603BEE7"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Jeffs, T., 2010. </w:t>
      </w:r>
      <w:r w:rsidRPr="00B1138E">
        <w:rPr>
          <w:rFonts w:ascii="Arial" w:hAnsi="Arial" w:cs="Arial"/>
          <w:i/>
          <w:sz w:val="24"/>
          <w:szCs w:val="24"/>
          <w:lang w:val="en-US"/>
        </w:rPr>
        <w:t>Youth work practice</w:t>
      </w:r>
      <w:r w:rsidRPr="00B1138E">
        <w:rPr>
          <w:rFonts w:ascii="Arial" w:hAnsi="Arial" w:cs="Arial"/>
          <w:sz w:val="24"/>
          <w:szCs w:val="24"/>
          <w:lang w:val="en-US"/>
        </w:rPr>
        <w:t>. 1st ed. Basingstoke: Palgrave Macmillan.</w:t>
      </w:r>
    </w:p>
    <w:p w14:paraId="58BF5A17"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Jones, K., Amin, H., De </w:t>
      </w:r>
      <w:proofErr w:type="spellStart"/>
      <w:r w:rsidRPr="00B1138E">
        <w:rPr>
          <w:rFonts w:ascii="Arial" w:hAnsi="Arial" w:cs="Arial"/>
          <w:sz w:val="24"/>
          <w:szCs w:val="24"/>
          <w:lang w:val="en-US"/>
        </w:rPr>
        <w:t>st</w:t>
      </w:r>
      <w:proofErr w:type="spellEnd"/>
      <w:r w:rsidRPr="00B1138E">
        <w:rPr>
          <w:rFonts w:ascii="Arial" w:hAnsi="Arial" w:cs="Arial"/>
          <w:sz w:val="24"/>
          <w:szCs w:val="24"/>
          <w:lang w:val="en-US"/>
        </w:rPr>
        <w:t xml:space="preserve"> Croix, T., </w:t>
      </w:r>
      <w:proofErr w:type="spellStart"/>
      <w:r w:rsidRPr="00B1138E">
        <w:rPr>
          <w:rFonts w:ascii="Arial" w:hAnsi="Arial" w:cs="Arial"/>
          <w:sz w:val="24"/>
          <w:szCs w:val="24"/>
          <w:lang w:val="en-US"/>
        </w:rPr>
        <w:t>Beever</w:t>
      </w:r>
      <w:proofErr w:type="spellEnd"/>
      <w:r w:rsidRPr="00B1138E">
        <w:rPr>
          <w:rFonts w:ascii="Arial" w:hAnsi="Arial" w:cs="Arial"/>
          <w:sz w:val="24"/>
          <w:szCs w:val="24"/>
          <w:lang w:val="en-US"/>
        </w:rPr>
        <w:t xml:space="preserve">, E., Smith, C. and </w:t>
      </w:r>
      <w:proofErr w:type="spellStart"/>
      <w:r w:rsidRPr="00B1138E">
        <w:rPr>
          <w:rFonts w:ascii="Arial" w:hAnsi="Arial" w:cs="Arial"/>
          <w:sz w:val="24"/>
          <w:szCs w:val="24"/>
          <w:lang w:val="en-US"/>
        </w:rPr>
        <w:t>Mcveigh</w:t>
      </w:r>
      <w:proofErr w:type="spellEnd"/>
      <w:r w:rsidRPr="00B1138E">
        <w:rPr>
          <w:rFonts w:ascii="Arial" w:hAnsi="Arial" w:cs="Arial"/>
          <w:sz w:val="24"/>
          <w:szCs w:val="24"/>
          <w:lang w:val="en-US"/>
        </w:rPr>
        <w:t xml:space="preserve">, J., 2020. </w:t>
      </w:r>
      <w:r w:rsidRPr="00B1138E">
        <w:rPr>
          <w:rFonts w:ascii="Arial" w:hAnsi="Arial" w:cs="Arial"/>
          <w:i/>
          <w:sz w:val="24"/>
          <w:szCs w:val="24"/>
          <w:lang w:val="en-US"/>
        </w:rPr>
        <w:t>A Citizen Enquiry into the Lives of Youth Workers in the time of Covid-19</w:t>
      </w:r>
      <w:r w:rsidRPr="00B1138E">
        <w:rPr>
          <w:rFonts w:ascii="Arial" w:hAnsi="Arial" w:cs="Arial"/>
          <w:sz w:val="24"/>
          <w:szCs w:val="24"/>
          <w:lang w:val="en-US"/>
        </w:rPr>
        <w:t>. [online] Academia.edu. Available at: &lt;https://www.academia.edu/45597205/A_Citizen_Enquiry_into_the_Lives_of_Youth_Workers_in_the_time_of_Covid_19&gt; [Accessed 1 August 2022].</w:t>
      </w:r>
    </w:p>
    <w:p w14:paraId="3FF00AB5"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Kiff</w:t>
      </w:r>
      <w:proofErr w:type="spellEnd"/>
      <w:r w:rsidRPr="00B1138E">
        <w:rPr>
          <w:rFonts w:ascii="Arial" w:hAnsi="Arial" w:cs="Arial"/>
          <w:sz w:val="24"/>
          <w:szCs w:val="24"/>
          <w:lang w:val="en-US"/>
        </w:rPr>
        <w:t xml:space="preserve">, G., 2021. Understanding the value of youth work and youth workers. [Blog] </w:t>
      </w:r>
      <w:r w:rsidRPr="00B1138E">
        <w:rPr>
          <w:rFonts w:ascii="Arial" w:hAnsi="Arial" w:cs="Arial"/>
          <w:i/>
          <w:sz w:val="24"/>
          <w:szCs w:val="24"/>
          <w:lang w:val="en-US"/>
        </w:rPr>
        <w:t>Understanding the value of youth work and youth workers</w:t>
      </w:r>
      <w:r w:rsidRPr="00B1138E">
        <w:rPr>
          <w:rFonts w:ascii="Arial" w:hAnsi="Arial" w:cs="Arial"/>
          <w:sz w:val="24"/>
          <w:szCs w:val="24"/>
          <w:lang w:val="en-US"/>
        </w:rPr>
        <w:t>, Available at: &lt;http://Understanding the value of youth work and youth workers&gt; [Accessed 1 August 2022].</w:t>
      </w:r>
    </w:p>
    <w:p w14:paraId="76D7A03C"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Kolb, D., 1984. </w:t>
      </w:r>
      <w:r w:rsidRPr="00B1138E">
        <w:rPr>
          <w:rFonts w:ascii="Arial" w:hAnsi="Arial" w:cs="Arial"/>
          <w:i/>
          <w:sz w:val="24"/>
          <w:szCs w:val="24"/>
          <w:lang w:val="en-US"/>
        </w:rPr>
        <w:t>Experimental learning</w:t>
      </w:r>
      <w:r w:rsidRPr="00B1138E">
        <w:rPr>
          <w:rFonts w:ascii="Arial" w:hAnsi="Arial" w:cs="Arial"/>
          <w:sz w:val="24"/>
          <w:szCs w:val="24"/>
          <w:lang w:val="en-US"/>
        </w:rPr>
        <w:t>. 1st ed. Englewood Cliffs: Prentice-Hall.</w:t>
      </w:r>
    </w:p>
    <w:p w14:paraId="492B1FDF"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Latchem</w:t>
      </w:r>
      <w:proofErr w:type="spellEnd"/>
      <w:r w:rsidRPr="00B1138E">
        <w:rPr>
          <w:rFonts w:ascii="Arial" w:hAnsi="Arial" w:cs="Arial"/>
          <w:sz w:val="24"/>
          <w:szCs w:val="24"/>
          <w:lang w:val="en-US"/>
        </w:rPr>
        <w:t xml:space="preserve">, C., 2014. </w:t>
      </w:r>
      <w:r w:rsidRPr="00B1138E">
        <w:rPr>
          <w:rFonts w:ascii="Arial" w:hAnsi="Arial" w:cs="Arial"/>
          <w:i/>
          <w:sz w:val="24"/>
          <w:szCs w:val="24"/>
          <w:lang w:val="en-US"/>
        </w:rPr>
        <w:t>Informal Learning and Non-Formal Education for Development</w:t>
      </w:r>
      <w:r w:rsidRPr="00B1138E">
        <w:rPr>
          <w:rFonts w:ascii="Arial" w:hAnsi="Arial" w:cs="Arial"/>
          <w:sz w:val="24"/>
          <w:szCs w:val="24"/>
          <w:lang w:val="en-US"/>
        </w:rPr>
        <w:t xml:space="preserve">. [online] Journal </w:t>
      </w:r>
      <w:proofErr w:type="gramStart"/>
      <w:r w:rsidRPr="00B1138E">
        <w:rPr>
          <w:rFonts w:ascii="Arial" w:hAnsi="Arial" w:cs="Arial"/>
          <w:sz w:val="24"/>
          <w:szCs w:val="24"/>
          <w:lang w:val="en-US"/>
        </w:rPr>
        <w:t>For</w:t>
      </w:r>
      <w:proofErr w:type="gramEnd"/>
      <w:r w:rsidRPr="00B1138E">
        <w:rPr>
          <w:rFonts w:ascii="Arial" w:hAnsi="Arial" w:cs="Arial"/>
          <w:sz w:val="24"/>
          <w:szCs w:val="24"/>
          <w:lang w:val="en-US"/>
        </w:rPr>
        <w:t xml:space="preserve"> Learning and Development. Available at: &lt;https://www.researchgate.net/publication/263314456_Informal_Learning_and_Non-Formal_Education_for_Development&gt; [Accessed 1 August 2022].</w:t>
      </w:r>
    </w:p>
    <w:p w14:paraId="16729471"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lastRenderedPageBreak/>
        <w:t xml:space="preserve">Lerner, R., 2006. Positive Youth Development: Processes, Programs, and Problematics. </w:t>
      </w:r>
      <w:r w:rsidRPr="00B1138E">
        <w:rPr>
          <w:rFonts w:ascii="Arial" w:hAnsi="Arial" w:cs="Arial"/>
          <w:i/>
          <w:sz w:val="24"/>
          <w:szCs w:val="24"/>
          <w:lang w:val="en-US"/>
        </w:rPr>
        <w:t>Journal of Youth Development</w:t>
      </w:r>
      <w:r w:rsidRPr="00B1138E">
        <w:rPr>
          <w:rFonts w:ascii="Arial" w:hAnsi="Arial" w:cs="Arial"/>
          <w:sz w:val="24"/>
          <w:szCs w:val="24"/>
          <w:lang w:val="en-US"/>
        </w:rPr>
        <w:t>, [online] 6(3). Available at: &lt;https://jyd.pitt.edu/ojs/jyd/article/view/174&gt; [Accessed 1 August 2022].</w:t>
      </w:r>
    </w:p>
    <w:p w14:paraId="44B57224"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Lerner, R., 2015. </w:t>
      </w:r>
      <w:r w:rsidRPr="00B1138E">
        <w:rPr>
          <w:rFonts w:ascii="Arial" w:hAnsi="Arial" w:cs="Arial"/>
          <w:i/>
          <w:sz w:val="24"/>
          <w:szCs w:val="24"/>
          <w:lang w:val="en-US"/>
        </w:rPr>
        <w:t>PROMOTING PPOSITIVE YOUTH DEVELOPMENT: THEORETICAL AND EMPIRICAL BASES1</w:t>
      </w:r>
      <w:r w:rsidRPr="00B1138E">
        <w:rPr>
          <w:rFonts w:ascii="Arial" w:hAnsi="Arial" w:cs="Arial"/>
          <w:sz w:val="24"/>
          <w:szCs w:val="24"/>
          <w:lang w:val="en-US"/>
        </w:rPr>
        <w:t>. [online] Lifehouseduluth.org. Available at: &lt;https://lifehouseduluth.org/wp-content/uploads/2015/02/Positive-Youth-Development1.pdf&gt; [Accessed 1 August 2022].</w:t>
      </w:r>
    </w:p>
    <w:p w14:paraId="7FE8A6AA"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Liu, J., 2021. The Influence of the Body Image Presented Through TikTok Trend-Videos and Its Possible Reasons. </w:t>
      </w:r>
      <w:r w:rsidRPr="00B1138E">
        <w:rPr>
          <w:rFonts w:ascii="Arial" w:hAnsi="Arial" w:cs="Arial"/>
          <w:i/>
          <w:sz w:val="24"/>
          <w:szCs w:val="24"/>
          <w:lang w:val="en-US"/>
        </w:rPr>
        <w:t>Advances in Social Science, Education and Humanities Research</w:t>
      </w:r>
      <w:r w:rsidRPr="00B1138E">
        <w:rPr>
          <w:rFonts w:ascii="Arial" w:hAnsi="Arial" w:cs="Arial"/>
          <w:sz w:val="24"/>
          <w:szCs w:val="24"/>
          <w:lang w:val="en-US"/>
        </w:rPr>
        <w:t>, [online] n/a(n/a). Available at: &lt;https://www.atlantis-press.com/proceedings/iclace-21/125957570&gt; [Accessed 1 August 2022].</w:t>
      </w:r>
    </w:p>
    <w:p w14:paraId="1B4ED4ED"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McArdle, L., 2014. </w:t>
      </w:r>
      <w:r w:rsidRPr="00B1138E">
        <w:rPr>
          <w:rFonts w:ascii="Arial" w:hAnsi="Arial" w:cs="Arial"/>
          <w:i/>
          <w:sz w:val="24"/>
          <w:szCs w:val="24"/>
          <w:lang w:val="en-US"/>
        </w:rPr>
        <w:t>Youth clubs key to children's wellbeing, finds survey</w:t>
      </w:r>
      <w:r w:rsidRPr="00B1138E">
        <w:rPr>
          <w:rFonts w:ascii="Arial" w:hAnsi="Arial" w:cs="Arial"/>
          <w:sz w:val="24"/>
          <w:szCs w:val="24"/>
          <w:lang w:val="en-US"/>
        </w:rPr>
        <w:t>. [online] CYP Now. Available at: &lt;https://www.cypnow.co.uk/news/article/youth-clubs-key-to-children-s-wellbeing-finds-survey&gt; [Accessed 2 August 2022].</w:t>
      </w:r>
    </w:p>
    <w:p w14:paraId="3A4B43AB"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McLeod, J. and Wright, K., 2016. What does </w:t>
      </w:r>
      <w:proofErr w:type="spellStart"/>
      <w:r w:rsidRPr="00B1138E">
        <w:rPr>
          <w:rFonts w:ascii="Arial" w:hAnsi="Arial" w:cs="Arial"/>
          <w:sz w:val="24"/>
          <w:szCs w:val="24"/>
          <w:lang w:val="en-US"/>
        </w:rPr>
        <w:t>wellbeingdo</w:t>
      </w:r>
      <w:proofErr w:type="spellEnd"/>
      <w:r w:rsidRPr="00B1138E">
        <w:rPr>
          <w:rFonts w:ascii="Arial" w:hAnsi="Arial" w:cs="Arial"/>
          <w:sz w:val="24"/>
          <w:szCs w:val="24"/>
          <w:lang w:val="en-US"/>
        </w:rPr>
        <w:t xml:space="preserve">? An approach to defamiliarize keywords in youth studies. </w:t>
      </w:r>
      <w:r w:rsidRPr="00B1138E">
        <w:rPr>
          <w:rFonts w:ascii="Arial" w:hAnsi="Arial" w:cs="Arial"/>
          <w:i/>
          <w:sz w:val="24"/>
          <w:szCs w:val="24"/>
          <w:lang w:val="en-US"/>
        </w:rPr>
        <w:t>Journal of Youth Studies</w:t>
      </w:r>
      <w:r w:rsidRPr="00B1138E">
        <w:rPr>
          <w:rFonts w:ascii="Arial" w:hAnsi="Arial" w:cs="Arial"/>
          <w:sz w:val="24"/>
          <w:szCs w:val="24"/>
          <w:lang w:val="en-US"/>
        </w:rPr>
        <w:t>, [online] 19(6), pp.776-792. Available at: &lt;https://www.researchgate.net/publication/297736267_What_does_wellbeing_do_An_approach_to_defamiliarize_keywords_in_youth_studies&gt; [Accessed 1 August 2022].</w:t>
      </w:r>
    </w:p>
    <w:p w14:paraId="746FBA1B"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National Children's Bureau. 2003. </w:t>
      </w:r>
      <w:r w:rsidRPr="00B1138E">
        <w:rPr>
          <w:rFonts w:ascii="Arial" w:hAnsi="Arial" w:cs="Arial"/>
          <w:i/>
          <w:sz w:val="24"/>
          <w:szCs w:val="24"/>
          <w:lang w:val="en-US"/>
        </w:rPr>
        <w:t>Involving children &amp; young people</w:t>
      </w:r>
      <w:r w:rsidRPr="00B1138E">
        <w:rPr>
          <w:rFonts w:ascii="Arial" w:hAnsi="Arial" w:cs="Arial"/>
          <w:sz w:val="24"/>
          <w:szCs w:val="24"/>
          <w:lang w:val="en-US"/>
        </w:rPr>
        <w:t>. [online] Available at: &lt;https://www.ncb.org.uk/what-we-do/involving-children-young-people&gt; [Accessed 1 August 2022].</w:t>
      </w:r>
    </w:p>
    <w:p w14:paraId="7D43867B"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National Youth Council of Ireland. 2022. </w:t>
      </w:r>
      <w:r w:rsidRPr="00B1138E">
        <w:rPr>
          <w:rFonts w:ascii="Arial" w:hAnsi="Arial" w:cs="Arial"/>
          <w:i/>
          <w:sz w:val="24"/>
          <w:szCs w:val="24"/>
          <w:lang w:val="en-US"/>
        </w:rPr>
        <w:t>Global Youth Work and Development Education</w:t>
      </w:r>
      <w:r w:rsidRPr="00B1138E">
        <w:rPr>
          <w:rFonts w:ascii="Arial" w:hAnsi="Arial" w:cs="Arial"/>
          <w:sz w:val="24"/>
          <w:szCs w:val="24"/>
          <w:lang w:val="en-US"/>
        </w:rPr>
        <w:t>. [online] Available at: &lt;https://www.youth.ie/&gt; [Accessed 1 August 2022].</w:t>
      </w:r>
    </w:p>
    <w:p w14:paraId="228B1372"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New Economics Foundation. 2008. </w:t>
      </w:r>
      <w:r w:rsidRPr="00B1138E">
        <w:rPr>
          <w:rFonts w:ascii="Arial" w:hAnsi="Arial" w:cs="Arial"/>
          <w:i/>
          <w:sz w:val="24"/>
          <w:szCs w:val="24"/>
          <w:lang w:val="en-US"/>
        </w:rPr>
        <w:t>Five ways to wellbeing</w:t>
      </w:r>
      <w:r w:rsidRPr="00B1138E">
        <w:rPr>
          <w:rFonts w:ascii="Arial" w:hAnsi="Arial" w:cs="Arial"/>
          <w:sz w:val="24"/>
          <w:szCs w:val="24"/>
          <w:lang w:val="en-US"/>
        </w:rPr>
        <w:t>. [online] Available at: &lt;https://neweconomics.org/2008/10/five-ways-to-wellbeing&gt; [Accessed 1 August 2022].</w:t>
      </w:r>
    </w:p>
    <w:p w14:paraId="4C75D282"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lastRenderedPageBreak/>
        <w:t xml:space="preserve">nhs.uk. 2022. </w:t>
      </w:r>
      <w:r w:rsidRPr="00B1138E">
        <w:rPr>
          <w:rFonts w:ascii="Arial" w:hAnsi="Arial" w:cs="Arial"/>
          <w:i/>
          <w:sz w:val="24"/>
          <w:szCs w:val="24"/>
          <w:lang w:val="en-US"/>
        </w:rPr>
        <w:t>Children and young people's mental health services (CYPMHS) information for children and young people</w:t>
      </w:r>
      <w:r w:rsidRPr="00B1138E">
        <w:rPr>
          <w:rFonts w:ascii="Arial" w:hAnsi="Arial" w:cs="Arial"/>
          <w:sz w:val="24"/>
          <w:szCs w:val="24"/>
          <w:lang w:val="en-US"/>
        </w:rPr>
        <w:t>. [online] Available at: &lt;https://www.nhs.uk/nhs-services/mental-health-services/mental-health-services-for-young-people/children-young-people-mental-health-services-cypmhs-children-information/&gt; [Accessed 1 August 2022].</w:t>
      </w:r>
    </w:p>
    <w:p w14:paraId="5F1993C0"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Nolas</w:t>
      </w:r>
      <w:proofErr w:type="spellEnd"/>
      <w:r w:rsidRPr="00B1138E">
        <w:rPr>
          <w:rFonts w:ascii="Arial" w:hAnsi="Arial" w:cs="Arial"/>
          <w:sz w:val="24"/>
          <w:szCs w:val="24"/>
          <w:lang w:val="en-US"/>
        </w:rPr>
        <w:t xml:space="preserve">, S., 2013. Exploring young people's and youth workers' experiences of spaces for ‘youth development’: creating cultures of participation. </w:t>
      </w:r>
      <w:r w:rsidRPr="00B1138E">
        <w:rPr>
          <w:rFonts w:ascii="Arial" w:hAnsi="Arial" w:cs="Arial"/>
          <w:i/>
          <w:sz w:val="24"/>
          <w:szCs w:val="24"/>
          <w:lang w:val="en-US"/>
        </w:rPr>
        <w:t>Journal of Youth Studies</w:t>
      </w:r>
      <w:r w:rsidRPr="00B1138E">
        <w:rPr>
          <w:rFonts w:ascii="Arial" w:hAnsi="Arial" w:cs="Arial"/>
          <w:sz w:val="24"/>
          <w:szCs w:val="24"/>
          <w:lang w:val="en-US"/>
        </w:rPr>
        <w:t>, [online] 17(1), pp.26-41. Available at: &lt;https://www.researchgate.net/publication/263532675_Exploring_young_people's_and_youth_workers'_experiences_of_spaces_for_'youth_development'_creating_cultures_of_participation&gt; [Accessed 1 August 2022].</w:t>
      </w:r>
    </w:p>
    <w:p w14:paraId="7346145F"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Nya.org.uk. 2022. </w:t>
      </w:r>
      <w:r w:rsidRPr="00B1138E">
        <w:rPr>
          <w:rFonts w:ascii="Arial" w:hAnsi="Arial" w:cs="Arial"/>
          <w:i/>
          <w:sz w:val="24"/>
          <w:szCs w:val="24"/>
          <w:lang w:val="en-US"/>
        </w:rPr>
        <w:t>Youth Work – NYA</w:t>
      </w:r>
      <w:r w:rsidRPr="00B1138E">
        <w:rPr>
          <w:rFonts w:ascii="Arial" w:hAnsi="Arial" w:cs="Arial"/>
          <w:sz w:val="24"/>
          <w:szCs w:val="24"/>
          <w:lang w:val="en-US"/>
        </w:rPr>
        <w:t>. [online] Available at: &lt;https://www.nya.org.uk/youth-work/&gt; [Accessed 1 August 2022].</w:t>
      </w:r>
    </w:p>
    <w:p w14:paraId="628888BB"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Ons.gov.uk. 2018. </w:t>
      </w:r>
      <w:r w:rsidRPr="00B1138E">
        <w:rPr>
          <w:rFonts w:ascii="Arial" w:hAnsi="Arial" w:cs="Arial"/>
          <w:i/>
          <w:sz w:val="24"/>
          <w:szCs w:val="24"/>
          <w:lang w:val="en-US"/>
        </w:rPr>
        <w:t>Crime in England and Wales: year ending September 2018 - Office for National Statistics</w:t>
      </w:r>
      <w:r w:rsidRPr="00B1138E">
        <w:rPr>
          <w:rFonts w:ascii="Arial" w:hAnsi="Arial" w:cs="Arial"/>
          <w:sz w:val="24"/>
          <w:szCs w:val="24"/>
          <w:lang w:val="en-US"/>
        </w:rPr>
        <w:t>. [online] Available at: &lt;https://www.ons.gov.uk/releases/crimeinenglandandwalesyearendingseptember2018&gt; [Accessed 1 August 2022].</w:t>
      </w:r>
    </w:p>
    <w:p w14:paraId="2AF25077"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Ons.gov.uk. 2021. </w:t>
      </w:r>
      <w:r w:rsidRPr="00B1138E">
        <w:rPr>
          <w:rFonts w:ascii="Arial" w:hAnsi="Arial" w:cs="Arial"/>
          <w:i/>
          <w:sz w:val="24"/>
          <w:szCs w:val="24"/>
          <w:lang w:val="en-US"/>
        </w:rPr>
        <w:t>Crime in England and Wales - Office for National Statistics</w:t>
      </w:r>
      <w:r w:rsidRPr="00B1138E">
        <w:rPr>
          <w:rFonts w:ascii="Arial" w:hAnsi="Arial" w:cs="Arial"/>
          <w:sz w:val="24"/>
          <w:szCs w:val="24"/>
          <w:lang w:val="en-US"/>
        </w:rPr>
        <w:t>. [online] Available at: &lt;https://www.ons.gov.uk/peoplepopulationandcommunity/crimeandjustice/bulletins/crimeinenglandandwales/yearendingseptember2021#:~:text=The%20police%20recorded%205.8%20million,excluding%20fraud%20and%20computer%20misuse.&gt; [Accessed 1 August 2022].</w:t>
      </w:r>
    </w:p>
    <w:p w14:paraId="2D05B99A"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References List </w:t>
      </w:r>
    </w:p>
    <w:p w14:paraId="4FAE10A7"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Robertston</w:t>
      </w:r>
      <w:proofErr w:type="spellEnd"/>
      <w:r w:rsidRPr="00B1138E">
        <w:rPr>
          <w:rFonts w:ascii="Arial" w:hAnsi="Arial" w:cs="Arial"/>
          <w:sz w:val="24"/>
          <w:szCs w:val="24"/>
          <w:lang w:val="en-US"/>
        </w:rPr>
        <w:t xml:space="preserve">, S., 2005. </w:t>
      </w:r>
      <w:r w:rsidRPr="00B1138E">
        <w:rPr>
          <w:rFonts w:ascii="Arial" w:hAnsi="Arial" w:cs="Arial"/>
          <w:i/>
          <w:sz w:val="24"/>
          <w:szCs w:val="24"/>
          <w:lang w:val="en-US"/>
        </w:rPr>
        <w:t>Youth Clubs</w:t>
      </w:r>
      <w:r w:rsidRPr="00B1138E">
        <w:rPr>
          <w:rFonts w:ascii="Arial" w:hAnsi="Arial" w:cs="Arial"/>
          <w:sz w:val="24"/>
          <w:szCs w:val="24"/>
          <w:lang w:val="en-US"/>
        </w:rPr>
        <w:t>. 1st ed. Lyme Regis, United Kingdom: Russell House Publishing ltd.</w:t>
      </w:r>
    </w:p>
    <w:p w14:paraId="63C1A9FD"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Sapin</w:t>
      </w:r>
      <w:proofErr w:type="spellEnd"/>
      <w:r w:rsidRPr="00B1138E">
        <w:rPr>
          <w:rFonts w:ascii="Arial" w:hAnsi="Arial" w:cs="Arial"/>
          <w:sz w:val="24"/>
          <w:szCs w:val="24"/>
          <w:lang w:val="en-US"/>
        </w:rPr>
        <w:t xml:space="preserve">, K., 2013. </w:t>
      </w:r>
      <w:r w:rsidRPr="00B1138E">
        <w:rPr>
          <w:rFonts w:ascii="Arial" w:hAnsi="Arial" w:cs="Arial"/>
          <w:i/>
          <w:sz w:val="24"/>
          <w:szCs w:val="24"/>
          <w:lang w:val="en-US"/>
        </w:rPr>
        <w:t>Essential skills for youth work practice</w:t>
      </w:r>
      <w:r w:rsidRPr="00B1138E">
        <w:rPr>
          <w:rFonts w:ascii="Arial" w:hAnsi="Arial" w:cs="Arial"/>
          <w:sz w:val="24"/>
          <w:szCs w:val="24"/>
          <w:lang w:val="en-US"/>
        </w:rPr>
        <w:t>. 2nd ed. Los Angeles, Calif.: SAGE.</w:t>
      </w:r>
    </w:p>
    <w:p w14:paraId="17A32827"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lastRenderedPageBreak/>
        <w:t xml:space="preserve">Scouts </w:t>
      </w:r>
      <w:proofErr w:type="spellStart"/>
      <w:r w:rsidRPr="00B1138E">
        <w:rPr>
          <w:rFonts w:ascii="Arial" w:hAnsi="Arial" w:cs="Arial"/>
          <w:sz w:val="24"/>
          <w:szCs w:val="24"/>
          <w:lang w:val="en-US"/>
        </w:rPr>
        <w:t>uk</w:t>
      </w:r>
      <w:proofErr w:type="spellEnd"/>
      <w:r w:rsidRPr="00B1138E">
        <w:rPr>
          <w:rFonts w:ascii="Arial" w:hAnsi="Arial" w:cs="Arial"/>
          <w:sz w:val="24"/>
          <w:szCs w:val="24"/>
          <w:lang w:val="en-US"/>
        </w:rPr>
        <w:t xml:space="preserve">. 2022. </w:t>
      </w:r>
      <w:r w:rsidRPr="00B1138E">
        <w:rPr>
          <w:rFonts w:ascii="Arial" w:hAnsi="Arial" w:cs="Arial"/>
          <w:i/>
          <w:sz w:val="24"/>
          <w:szCs w:val="24"/>
          <w:lang w:val="en-US"/>
        </w:rPr>
        <w:t>about</w:t>
      </w:r>
      <w:r w:rsidRPr="00B1138E">
        <w:rPr>
          <w:rFonts w:ascii="Arial" w:hAnsi="Arial" w:cs="Arial"/>
          <w:sz w:val="24"/>
          <w:szCs w:val="24"/>
          <w:lang w:val="en-US"/>
        </w:rPr>
        <w:t>. [online] Available at: &lt;https://www.scouts.org.uk&gt; [Accessed 1 August 2022].</w:t>
      </w:r>
    </w:p>
    <w:p w14:paraId="69482074"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Social Care Institute for Excellence (SCIE). 2014. </w:t>
      </w:r>
      <w:r w:rsidRPr="00B1138E">
        <w:rPr>
          <w:rFonts w:ascii="Arial" w:hAnsi="Arial" w:cs="Arial"/>
          <w:i/>
          <w:sz w:val="24"/>
          <w:szCs w:val="24"/>
          <w:lang w:val="en-US"/>
        </w:rPr>
        <w:t>Improving mental health support for young people in care</w:t>
      </w:r>
      <w:r w:rsidRPr="00B1138E">
        <w:rPr>
          <w:rFonts w:ascii="Arial" w:hAnsi="Arial" w:cs="Arial"/>
          <w:sz w:val="24"/>
          <w:szCs w:val="24"/>
          <w:lang w:val="en-US"/>
        </w:rPr>
        <w:t>. [online] Available at: &lt;https://www.scie.org.uk/almost-there&gt; [Accessed 1 August 2022].</w:t>
      </w:r>
    </w:p>
    <w:p w14:paraId="0F11FC80"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2010.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401085BA"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2011.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54E7187F"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2012.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40A39781"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2013.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5EF801C2"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2014.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6B685DC5"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2015.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w:t>
      </w:r>
      <w:r w:rsidRPr="00B1138E">
        <w:rPr>
          <w:rFonts w:ascii="Arial" w:hAnsi="Arial" w:cs="Arial"/>
          <w:sz w:val="24"/>
          <w:szCs w:val="24"/>
          <w:lang w:val="en-US"/>
        </w:rPr>
        <w:lastRenderedPageBreak/>
        <w:t>Service/Data-to-2009-10/Projects-and-Members/attendance-by-localauthority-settingtype&gt; [Accessed 2 August 2022].</w:t>
      </w:r>
    </w:p>
    <w:p w14:paraId="1DE236CB"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2016.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0A5CD6B3"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2017.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26A55969"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2018.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3063D674"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2019.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0126FAA8"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2020.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4F6AC2B1"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Statswales.gov.wales</w:t>
      </w:r>
      <w:proofErr w:type="spellEnd"/>
      <w:r w:rsidRPr="00B1138E">
        <w:rPr>
          <w:rFonts w:ascii="Arial" w:hAnsi="Arial" w:cs="Arial"/>
          <w:sz w:val="24"/>
          <w:szCs w:val="24"/>
          <w:lang w:val="en-US"/>
        </w:rPr>
        <w:t xml:space="preserve">. 2021. </w:t>
      </w:r>
      <w:r w:rsidRPr="00B1138E">
        <w:rPr>
          <w:rFonts w:ascii="Arial" w:hAnsi="Arial" w:cs="Arial"/>
          <w:i/>
          <w:sz w:val="24"/>
          <w:szCs w:val="24"/>
          <w:lang w:val="en-US"/>
        </w:rPr>
        <w:t>Attendance by local authority and setting type</w:t>
      </w:r>
      <w:r w:rsidRPr="00B1138E">
        <w:rPr>
          <w:rFonts w:ascii="Arial" w:hAnsi="Arial" w:cs="Arial"/>
          <w:sz w:val="24"/>
          <w:szCs w:val="24"/>
          <w:lang w:val="en-US"/>
        </w:rPr>
        <w:t>. [online] Available at: &lt;https://statswales.gov.wales/Catalogue/Education-and-Skills/Youth-Service/Data-to-2009-10/Projects-and-Members/attendance-by-localauthority-settingtype&gt; [Accessed 2 August 2022].</w:t>
      </w:r>
    </w:p>
    <w:p w14:paraId="4DBBDAF7"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lastRenderedPageBreak/>
        <w:t>Statswales.gov.wales</w:t>
      </w:r>
      <w:proofErr w:type="spellEnd"/>
      <w:r w:rsidRPr="00B1138E">
        <w:rPr>
          <w:rFonts w:ascii="Arial" w:hAnsi="Arial" w:cs="Arial"/>
          <w:sz w:val="24"/>
          <w:szCs w:val="24"/>
          <w:lang w:val="en-US"/>
        </w:rPr>
        <w:t xml:space="preserve">. 2022. </w:t>
      </w:r>
      <w:r w:rsidRPr="00B1138E">
        <w:rPr>
          <w:rFonts w:ascii="Arial" w:hAnsi="Arial" w:cs="Arial"/>
          <w:i/>
          <w:sz w:val="24"/>
          <w:szCs w:val="24"/>
          <w:lang w:val="en-US"/>
        </w:rPr>
        <w:t>Youth work</w:t>
      </w:r>
      <w:r w:rsidRPr="00B1138E">
        <w:rPr>
          <w:rFonts w:ascii="Arial" w:hAnsi="Arial" w:cs="Arial"/>
          <w:sz w:val="24"/>
          <w:szCs w:val="24"/>
          <w:lang w:val="en-US"/>
        </w:rPr>
        <w:t>. [online] Available at: &lt;https://statswales.gov.wales/Catalogue/Education-and-Skills/Youth-Service&gt; [Accessed 1 August 2022].</w:t>
      </w:r>
    </w:p>
    <w:p w14:paraId="3ACC12CB"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Streigel</w:t>
      </w:r>
      <w:proofErr w:type="spellEnd"/>
      <w:r w:rsidRPr="00B1138E">
        <w:rPr>
          <w:rFonts w:ascii="Arial" w:hAnsi="Arial" w:cs="Arial"/>
          <w:sz w:val="24"/>
          <w:szCs w:val="24"/>
          <w:lang w:val="en-US"/>
        </w:rPr>
        <w:t xml:space="preserve">-Moore, R., 1993. </w:t>
      </w:r>
      <w:r w:rsidRPr="00B1138E">
        <w:rPr>
          <w:rFonts w:ascii="Arial" w:hAnsi="Arial" w:cs="Arial"/>
          <w:i/>
          <w:sz w:val="24"/>
          <w:szCs w:val="24"/>
          <w:lang w:val="en-US"/>
        </w:rPr>
        <w:t>Etiology of binge eating: A developmental perspective</w:t>
      </w:r>
      <w:r w:rsidRPr="00B1138E">
        <w:rPr>
          <w:rFonts w:ascii="Arial" w:hAnsi="Arial" w:cs="Arial"/>
          <w:sz w:val="24"/>
          <w:szCs w:val="24"/>
          <w:lang w:val="en-US"/>
        </w:rPr>
        <w:t>. London: Guildford Press.</w:t>
      </w:r>
    </w:p>
    <w:p w14:paraId="41F9C026"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The Boys Brigade. 2022. </w:t>
      </w:r>
      <w:r w:rsidRPr="00B1138E">
        <w:rPr>
          <w:rFonts w:ascii="Arial" w:hAnsi="Arial" w:cs="Arial"/>
          <w:i/>
          <w:sz w:val="24"/>
          <w:szCs w:val="24"/>
          <w:lang w:val="en-US"/>
        </w:rPr>
        <w:t>Home - The Boys Brigade</w:t>
      </w:r>
      <w:r w:rsidRPr="00B1138E">
        <w:rPr>
          <w:rFonts w:ascii="Arial" w:hAnsi="Arial" w:cs="Arial"/>
          <w:sz w:val="24"/>
          <w:szCs w:val="24"/>
          <w:lang w:val="en-US"/>
        </w:rPr>
        <w:t>. [online] Available at: &lt;https://boys-brigade.org.uk/&gt; [Accessed 1 August 2022].</w:t>
      </w:r>
    </w:p>
    <w:p w14:paraId="254D59CF"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i/>
          <w:sz w:val="24"/>
          <w:szCs w:val="24"/>
          <w:lang w:val="en-US"/>
        </w:rPr>
        <w:t>The Children's Act 1989</w:t>
      </w:r>
      <w:r w:rsidRPr="00B1138E">
        <w:rPr>
          <w:rFonts w:ascii="Arial" w:hAnsi="Arial" w:cs="Arial"/>
          <w:sz w:val="24"/>
          <w:szCs w:val="24"/>
          <w:lang w:val="en-US"/>
        </w:rPr>
        <w:t>.</w:t>
      </w:r>
    </w:p>
    <w:p w14:paraId="237B122C"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Thompson, N. and Woodger, D., 2022. </w:t>
      </w:r>
      <w:r w:rsidRPr="00B1138E">
        <w:rPr>
          <w:rFonts w:ascii="Arial" w:hAnsi="Arial" w:cs="Arial"/>
          <w:i/>
          <w:sz w:val="24"/>
          <w:szCs w:val="24"/>
          <w:lang w:val="en-US"/>
        </w:rPr>
        <w:t>Young people need youth clubs. A needs analysis in a London borough</w:t>
      </w:r>
      <w:r w:rsidRPr="00B1138E">
        <w:rPr>
          <w:rFonts w:ascii="Arial" w:hAnsi="Arial" w:cs="Arial"/>
          <w:sz w:val="24"/>
          <w:szCs w:val="24"/>
          <w:lang w:val="en-US"/>
        </w:rPr>
        <w:t>. [online] IN DEFENCE OF YOUTH WORK. Available at: &lt;https://indefenceofyouthwork.com/2020/05/24/young-people-need-youth-clubs-a-needs-analysis-in-a-london-borough/&gt; [Accessed 1 August 2022].</w:t>
      </w:r>
    </w:p>
    <w:p w14:paraId="4374EFC3"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Trajkoska</w:t>
      </w:r>
      <w:proofErr w:type="spellEnd"/>
      <w:r w:rsidRPr="00B1138E">
        <w:rPr>
          <w:rFonts w:ascii="Arial" w:hAnsi="Arial" w:cs="Arial"/>
          <w:sz w:val="24"/>
          <w:szCs w:val="24"/>
          <w:lang w:val="en-US"/>
        </w:rPr>
        <w:t xml:space="preserve">, B., 2020. </w:t>
      </w:r>
      <w:r w:rsidRPr="00B1138E">
        <w:rPr>
          <w:rFonts w:ascii="Arial" w:hAnsi="Arial" w:cs="Arial"/>
          <w:i/>
          <w:sz w:val="24"/>
          <w:szCs w:val="24"/>
          <w:lang w:val="en-US"/>
        </w:rPr>
        <w:t>How youth workers support the development of youth’s resilience? - Positive Mental Health</w:t>
      </w:r>
      <w:r w:rsidRPr="00B1138E">
        <w:rPr>
          <w:rFonts w:ascii="Arial" w:hAnsi="Arial" w:cs="Arial"/>
          <w:sz w:val="24"/>
          <w:szCs w:val="24"/>
          <w:lang w:val="en-US"/>
        </w:rPr>
        <w:t>. [online] Positive Mental Health. Available at: &lt;https://positivementalhealth.eu/2020/12/15/how-youth-workers-support-the-development-of-youths-resilience/&gt; [Accessed 1 August 2022].</w:t>
      </w:r>
    </w:p>
    <w:p w14:paraId="781ED424"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Unicef</w:t>
      </w:r>
      <w:proofErr w:type="spellEnd"/>
      <w:r w:rsidRPr="00B1138E">
        <w:rPr>
          <w:rFonts w:ascii="Arial" w:hAnsi="Arial" w:cs="Arial"/>
          <w:sz w:val="24"/>
          <w:szCs w:val="24"/>
          <w:lang w:val="en-US"/>
        </w:rPr>
        <w:t xml:space="preserve"> UK. 1989. </w:t>
      </w:r>
      <w:r w:rsidRPr="00B1138E">
        <w:rPr>
          <w:rFonts w:ascii="Arial" w:hAnsi="Arial" w:cs="Arial"/>
          <w:i/>
          <w:sz w:val="24"/>
          <w:szCs w:val="24"/>
          <w:lang w:val="en-US"/>
        </w:rPr>
        <w:t>UN Convention on the Rights of the Child - UNICEF UK</w:t>
      </w:r>
      <w:r w:rsidRPr="00B1138E">
        <w:rPr>
          <w:rFonts w:ascii="Arial" w:hAnsi="Arial" w:cs="Arial"/>
          <w:sz w:val="24"/>
          <w:szCs w:val="24"/>
          <w:lang w:val="en-US"/>
        </w:rPr>
        <w:t>. [online] Available at: &lt;https://www.unicef.org.uk/what-we-do/un-convention-child-rights/&gt; [Accessed 1 August 2022].</w:t>
      </w:r>
    </w:p>
    <w:p w14:paraId="51BD7425" w14:textId="77777777" w:rsidR="00B1138E" w:rsidRPr="00B1138E" w:rsidRDefault="00B1138E" w:rsidP="00B1138E">
      <w:pPr>
        <w:spacing w:after="336" w:line="360" w:lineRule="auto"/>
        <w:rPr>
          <w:rFonts w:ascii="Arial" w:hAnsi="Arial" w:cs="Arial"/>
          <w:sz w:val="24"/>
          <w:szCs w:val="24"/>
          <w:lang w:val="en-US"/>
        </w:rPr>
      </w:pPr>
      <w:proofErr w:type="spellStart"/>
      <w:r w:rsidRPr="00B1138E">
        <w:rPr>
          <w:rFonts w:ascii="Arial" w:hAnsi="Arial" w:cs="Arial"/>
          <w:sz w:val="24"/>
          <w:szCs w:val="24"/>
          <w:lang w:val="en-US"/>
        </w:rPr>
        <w:t>Urdd.cymru</w:t>
      </w:r>
      <w:proofErr w:type="spellEnd"/>
      <w:r w:rsidRPr="00B1138E">
        <w:rPr>
          <w:rFonts w:ascii="Arial" w:hAnsi="Arial" w:cs="Arial"/>
          <w:sz w:val="24"/>
          <w:szCs w:val="24"/>
          <w:lang w:val="en-US"/>
        </w:rPr>
        <w:t xml:space="preserve">. 2022. </w:t>
      </w:r>
      <w:proofErr w:type="spellStart"/>
      <w:r w:rsidRPr="00B1138E">
        <w:rPr>
          <w:rFonts w:ascii="Arial" w:hAnsi="Arial" w:cs="Arial"/>
          <w:i/>
          <w:sz w:val="24"/>
          <w:szCs w:val="24"/>
          <w:lang w:val="en-US"/>
        </w:rPr>
        <w:t>Urdd</w:t>
      </w:r>
      <w:proofErr w:type="spellEnd"/>
      <w:r w:rsidRPr="00B1138E">
        <w:rPr>
          <w:rFonts w:ascii="Arial" w:hAnsi="Arial" w:cs="Arial"/>
          <w:i/>
          <w:sz w:val="24"/>
          <w:szCs w:val="24"/>
          <w:lang w:val="en-US"/>
        </w:rPr>
        <w:t xml:space="preserve"> </w:t>
      </w:r>
      <w:proofErr w:type="spellStart"/>
      <w:r w:rsidRPr="00B1138E">
        <w:rPr>
          <w:rFonts w:ascii="Arial" w:hAnsi="Arial" w:cs="Arial"/>
          <w:i/>
          <w:sz w:val="24"/>
          <w:szCs w:val="24"/>
          <w:lang w:val="en-US"/>
        </w:rPr>
        <w:t>Gobaith</w:t>
      </w:r>
      <w:proofErr w:type="spellEnd"/>
      <w:r w:rsidRPr="00B1138E">
        <w:rPr>
          <w:rFonts w:ascii="Arial" w:hAnsi="Arial" w:cs="Arial"/>
          <w:i/>
          <w:sz w:val="24"/>
          <w:szCs w:val="24"/>
          <w:lang w:val="en-US"/>
        </w:rPr>
        <w:t xml:space="preserve"> Cymru / </w:t>
      </w:r>
      <w:proofErr w:type="spellStart"/>
      <w:r w:rsidRPr="00B1138E">
        <w:rPr>
          <w:rFonts w:ascii="Arial" w:hAnsi="Arial" w:cs="Arial"/>
          <w:i/>
          <w:sz w:val="24"/>
          <w:szCs w:val="24"/>
          <w:lang w:val="en-US"/>
        </w:rPr>
        <w:t>Hafan</w:t>
      </w:r>
      <w:proofErr w:type="spellEnd"/>
      <w:r w:rsidRPr="00B1138E">
        <w:rPr>
          <w:rFonts w:ascii="Arial" w:hAnsi="Arial" w:cs="Arial"/>
          <w:sz w:val="24"/>
          <w:szCs w:val="24"/>
          <w:lang w:val="en-US"/>
        </w:rPr>
        <w:t>. [online] Available at: &lt;https://www.urdd.cymru/cy/&gt; [Accessed 1 August 2022].</w:t>
      </w:r>
    </w:p>
    <w:p w14:paraId="6C1D8E13"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von </w:t>
      </w:r>
      <w:proofErr w:type="spellStart"/>
      <w:r w:rsidRPr="00B1138E">
        <w:rPr>
          <w:rFonts w:ascii="Arial" w:hAnsi="Arial" w:cs="Arial"/>
          <w:sz w:val="24"/>
          <w:szCs w:val="24"/>
          <w:lang w:val="en-US"/>
        </w:rPr>
        <w:t>Soest</w:t>
      </w:r>
      <w:proofErr w:type="spellEnd"/>
      <w:r w:rsidRPr="00B1138E">
        <w:rPr>
          <w:rFonts w:ascii="Arial" w:hAnsi="Arial" w:cs="Arial"/>
          <w:sz w:val="24"/>
          <w:szCs w:val="24"/>
          <w:lang w:val="en-US"/>
        </w:rPr>
        <w:t xml:space="preserve">, T., </w:t>
      </w:r>
      <w:proofErr w:type="spellStart"/>
      <w:r w:rsidRPr="00B1138E">
        <w:rPr>
          <w:rFonts w:ascii="Arial" w:hAnsi="Arial" w:cs="Arial"/>
          <w:sz w:val="24"/>
          <w:szCs w:val="24"/>
          <w:lang w:val="en-US"/>
        </w:rPr>
        <w:t>Wichstrøm</w:t>
      </w:r>
      <w:proofErr w:type="spellEnd"/>
      <w:r w:rsidRPr="00B1138E">
        <w:rPr>
          <w:rFonts w:ascii="Arial" w:hAnsi="Arial" w:cs="Arial"/>
          <w:sz w:val="24"/>
          <w:szCs w:val="24"/>
          <w:lang w:val="en-US"/>
        </w:rPr>
        <w:t xml:space="preserve">, L. and </w:t>
      </w:r>
      <w:proofErr w:type="spellStart"/>
      <w:r w:rsidRPr="00B1138E">
        <w:rPr>
          <w:rFonts w:ascii="Arial" w:hAnsi="Arial" w:cs="Arial"/>
          <w:sz w:val="24"/>
          <w:szCs w:val="24"/>
          <w:lang w:val="en-US"/>
        </w:rPr>
        <w:t>Collinshaw</w:t>
      </w:r>
      <w:proofErr w:type="spellEnd"/>
      <w:r w:rsidRPr="00B1138E">
        <w:rPr>
          <w:rFonts w:ascii="Arial" w:hAnsi="Arial" w:cs="Arial"/>
          <w:sz w:val="24"/>
          <w:szCs w:val="24"/>
          <w:lang w:val="en-US"/>
        </w:rPr>
        <w:t xml:space="preserve">, S., 2015. </w:t>
      </w:r>
      <w:r w:rsidRPr="00B1138E">
        <w:rPr>
          <w:rFonts w:ascii="Arial" w:hAnsi="Arial" w:cs="Arial"/>
          <w:i/>
          <w:sz w:val="24"/>
          <w:szCs w:val="24"/>
          <w:lang w:val="en-US"/>
        </w:rPr>
        <w:t>Secular Trends in Depressive Symptoms Among Norwegian Adolescents from 1992 to 2010</w:t>
      </w:r>
      <w:r w:rsidRPr="00B1138E">
        <w:rPr>
          <w:rFonts w:ascii="Arial" w:hAnsi="Arial" w:cs="Arial"/>
          <w:sz w:val="24"/>
          <w:szCs w:val="24"/>
          <w:lang w:val="en-US"/>
        </w:rPr>
        <w:t>. [online] National Library of Medicine. Available at: &lt;https://pubmed.ncbi.nlm.nih.gov/23888312/&gt; [Accessed 1 August 2022].</w:t>
      </w:r>
    </w:p>
    <w:p w14:paraId="44E0588D"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lastRenderedPageBreak/>
        <w:t xml:space="preserve">Wells, G., Horwitz, J. and Seetharaman, D., 2021. </w:t>
      </w:r>
      <w:r w:rsidRPr="00B1138E">
        <w:rPr>
          <w:rFonts w:ascii="Arial" w:hAnsi="Arial" w:cs="Arial"/>
          <w:i/>
          <w:sz w:val="24"/>
          <w:szCs w:val="24"/>
          <w:lang w:val="en-US"/>
        </w:rPr>
        <w:t>Facebook Knows Instagram Is Toxic for Teen Girls, Company Documents Show</w:t>
      </w:r>
      <w:r w:rsidRPr="00B1138E">
        <w:rPr>
          <w:rFonts w:ascii="Arial" w:hAnsi="Arial" w:cs="Arial"/>
          <w:sz w:val="24"/>
          <w:szCs w:val="24"/>
          <w:lang w:val="en-US"/>
        </w:rPr>
        <w:t>. [online] The Wall Street Journal. Available at: &lt;https://www.wsj.com/articles/facebook-knows-instagram-is-toxic-for-teen-girls-company-documents-show-11631620739&gt; [Accessed 1 August 2022].</w:t>
      </w:r>
    </w:p>
    <w:p w14:paraId="6DB1F78E" w14:textId="77777777" w:rsidR="00B1138E" w:rsidRPr="00B1138E" w:rsidRDefault="00B1138E" w:rsidP="00B1138E">
      <w:pPr>
        <w:spacing w:after="0" w:line="240" w:lineRule="auto"/>
        <w:rPr>
          <w:rFonts w:ascii="Arial" w:hAnsi="Arial" w:cs="Arial"/>
          <w:color w:val="111111"/>
          <w:sz w:val="24"/>
          <w:szCs w:val="24"/>
          <w:shd w:val="clear" w:color="auto" w:fill="FFFFFF"/>
          <w:lang w:val="en-US"/>
        </w:rPr>
      </w:pPr>
      <w:r w:rsidRPr="00B1138E">
        <w:rPr>
          <w:rFonts w:ascii="Arial" w:hAnsi="Arial" w:cs="Arial"/>
          <w:color w:val="111111"/>
          <w:sz w:val="24"/>
          <w:szCs w:val="24"/>
          <w:shd w:val="clear" w:color="auto" w:fill="FFFFFF"/>
          <w:lang w:val="en-US"/>
        </w:rPr>
        <w:t xml:space="preserve">Williamson, H. (1997) ‘So what for young people’ in I. </w:t>
      </w:r>
      <w:proofErr w:type="spellStart"/>
      <w:r w:rsidRPr="00B1138E">
        <w:rPr>
          <w:rFonts w:ascii="Arial" w:hAnsi="Arial" w:cs="Arial"/>
          <w:color w:val="111111"/>
          <w:sz w:val="24"/>
          <w:szCs w:val="24"/>
          <w:shd w:val="clear" w:color="auto" w:fill="FFFFFF"/>
          <w:lang w:val="en-US"/>
        </w:rPr>
        <w:t>Ledgerwood</w:t>
      </w:r>
      <w:proofErr w:type="spellEnd"/>
      <w:r w:rsidRPr="00B1138E">
        <w:rPr>
          <w:rFonts w:ascii="Arial" w:hAnsi="Arial" w:cs="Arial"/>
          <w:color w:val="111111"/>
          <w:sz w:val="24"/>
          <w:szCs w:val="24"/>
          <w:shd w:val="clear" w:color="auto" w:fill="FFFFFF"/>
          <w:lang w:val="en-US"/>
        </w:rPr>
        <w:t xml:space="preserve"> and N. Kendra, (eds.) </w:t>
      </w:r>
      <w:r w:rsidRPr="00B1138E">
        <w:rPr>
          <w:rFonts w:ascii="Arial" w:hAnsi="Arial" w:cs="Arial"/>
          <w:i/>
          <w:iCs/>
          <w:color w:val="111111"/>
          <w:sz w:val="24"/>
          <w:szCs w:val="24"/>
          <w:shd w:val="clear" w:color="auto" w:fill="FFFFFF"/>
          <w:lang w:val="en-US"/>
        </w:rPr>
        <w:t>The Challenge of the Future</w:t>
      </w:r>
      <w:r w:rsidRPr="00B1138E">
        <w:rPr>
          <w:rFonts w:ascii="Arial" w:hAnsi="Arial" w:cs="Arial"/>
          <w:color w:val="111111"/>
          <w:sz w:val="24"/>
          <w:szCs w:val="24"/>
          <w:shd w:val="clear" w:color="auto" w:fill="FFFFFF"/>
          <w:lang w:val="en-US"/>
        </w:rPr>
        <w:t>, Lyme Regis: Russell House.</w:t>
      </w:r>
    </w:p>
    <w:p w14:paraId="5F72F6B9" w14:textId="77777777" w:rsidR="00B1138E" w:rsidRPr="00B1138E" w:rsidRDefault="00B1138E" w:rsidP="00B1138E">
      <w:pPr>
        <w:spacing w:after="0" w:line="240" w:lineRule="auto"/>
        <w:rPr>
          <w:rFonts w:ascii="Arial" w:hAnsi="Arial" w:cs="Arial"/>
          <w:color w:val="181817"/>
          <w:sz w:val="24"/>
          <w:szCs w:val="24"/>
          <w:shd w:val="clear" w:color="auto" w:fill="FFFFFF"/>
          <w:lang w:val="en-US"/>
        </w:rPr>
      </w:pPr>
      <w:r w:rsidRPr="00B1138E">
        <w:rPr>
          <w:rFonts w:ascii="Arial" w:hAnsi="Arial" w:cs="Arial"/>
          <w:color w:val="181817"/>
          <w:sz w:val="24"/>
          <w:szCs w:val="24"/>
          <w:shd w:val="clear" w:color="auto" w:fill="FFFFFF"/>
          <w:lang w:val="en-US"/>
        </w:rPr>
        <w:t xml:space="preserve">Wong, B., </w:t>
      </w:r>
      <w:proofErr w:type="spellStart"/>
      <w:r w:rsidRPr="00B1138E">
        <w:rPr>
          <w:rFonts w:ascii="Arial" w:hAnsi="Arial" w:cs="Arial"/>
          <w:color w:val="181817"/>
          <w:sz w:val="24"/>
          <w:szCs w:val="24"/>
          <w:shd w:val="clear" w:color="auto" w:fill="FFFFFF"/>
          <w:lang w:val="en-US"/>
        </w:rPr>
        <w:t>Vaezinejad</w:t>
      </w:r>
      <w:proofErr w:type="spellEnd"/>
      <w:r w:rsidRPr="00B1138E">
        <w:rPr>
          <w:rFonts w:ascii="Arial" w:hAnsi="Arial" w:cs="Arial"/>
          <w:color w:val="181817"/>
          <w:sz w:val="24"/>
          <w:szCs w:val="24"/>
          <w:shd w:val="clear" w:color="auto" w:fill="FFFFFF"/>
          <w:lang w:val="en-US"/>
        </w:rPr>
        <w:t xml:space="preserve">, M., </w:t>
      </w:r>
      <w:proofErr w:type="spellStart"/>
      <w:r w:rsidRPr="00B1138E">
        <w:rPr>
          <w:rFonts w:ascii="Arial" w:hAnsi="Arial" w:cs="Arial"/>
          <w:color w:val="181817"/>
          <w:sz w:val="24"/>
          <w:szCs w:val="24"/>
          <w:shd w:val="clear" w:color="auto" w:fill="FFFFFF"/>
          <w:lang w:val="en-US"/>
        </w:rPr>
        <w:t>Plener</w:t>
      </w:r>
      <w:proofErr w:type="spellEnd"/>
      <w:r w:rsidRPr="00B1138E">
        <w:rPr>
          <w:rFonts w:ascii="Arial" w:hAnsi="Arial" w:cs="Arial"/>
          <w:color w:val="181817"/>
          <w:sz w:val="24"/>
          <w:szCs w:val="24"/>
          <w:shd w:val="clear" w:color="auto" w:fill="FFFFFF"/>
          <w:lang w:val="en-US"/>
        </w:rPr>
        <w:t xml:space="preserve">, P., Mehdi, T., Romaniuk, L., Barrett, E., . . . </w:t>
      </w:r>
      <w:proofErr w:type="spellStart"/>
      <w:r w:rsidRPr="00B1138E">
        <w:rPr>
          <w:rFonts w:ascii="Arial" w:hAnsi="Arial" w:cs="Arial"/>
          <w:color w:val="181817"/>
          <w:sz w:val="24"/>
          <w:szCs w:val="24"/>
          <w:shd w:val="clear" w:color="auto" w:fill="FFFFFF"/>
          <w:lang w:val="en-US"/>
        </w:rPr>
        <w:t>Ougrin</w:t>
      </w:r>
      <w:proofErr w:type="spellEnd"/>
      <w:r w:rsidRPr="00B1138E">
        <w:rPr>
          <w:rFonts w:ascii="Arial" w:hAnsi="Arial" w:cs="Arial"/>
          <w:color w:val="181817"/>
          <w:sz w:val="24"/>
          <w:szCs w:val="24"/>
          <w:shd w:val="clear" w:color="auto" w:fill="FFFFFF"/>
          <w:lang w:val="en-US"/>
        </w:rPr>
        <w:t xml:space="preserve">, D. (2022). Lockdown stringency and </w:t>
      </w:r>
      <w:proofErr w:type="spellStart"/>
      <w:r w:rsidRPr="00B1138E">
        <w:rPr>
          <w:rFonts w:ascii="Arial" w:hAnsi="Arial" w:cs="Arial"/>
          <w:color w:val="181817"/>
          <w:sz w:val="24"/>
          <w:szCs w:val="24"/>
          <w:shd w:val="clear" w:color="auto" w:fill="FFFFFF"/>
          <w:lang w:val="en-US"/>
        </w:rPr>
        <w:t>paediatric</w:t>
      </w:r>
      <w:proofErr w:type="spellEnd"/>
      <w:r w:rsidRPr="00B1138E">
        <w:rPr>
          <w:rFonts w:ascii="Arial" w:hAnsi="Arial" w:cs="Arial"/>
          <w:color w:val="181817"/>
          <w:sz w:val="24"/>
          <w:szCs w:val="24"/>
          <w:shd w:val="clear" w:color="auto" w:fill="FFFFFF"/>
          <w:lang w:val="en-US"/>
        </w:rPr>
        <w:t xml:space="preserve"> self-harm presentations during COVID-19 pandemic: Retrospective cohort study. </w:t>
      </w:r>
      <w:proofErr w:type="spellStart"/>
      <w:r w:rsidRPr="00B1138E">
        <w:rPr>
          <w:rFonts w:ascii="Arial" w:hAnsi="Arial" w:cs="Arial"/>
          <w:i/>
          <w:iCs/>
          <w:color w:val="181817"/>
          <w:sz w:val="24"/>
          <w:szCs w:val="24"/>
          <w:bdr w:val="none" w:sz="0" w:space="0" w:color="auto" w:frame="1"/>
          <w:shd w:val="clear" w:color="auto" w:fill="FFFFFF"/>
          <w:lang w:val="en-US"/>
        </w:rPr>
        <w:t>BJPsych</w:t>
      </w:r>
      <w:proofErr w:type="spellEnd"/>
      <w:r w:rsidRPr="00B1138E">
        <w:rPr>
          <w:rFonts w:ascii="Arial" w:hAnsi="Arial" w:cs="Arial"/>
          <w:i/>
          <w:iCs/>
          <w:color w:val="181817"/>
          <w:sz w:val="24"/>
          <w:szCs w:val="24"/>
          <w:bdr w:val="none" w:sz="0" w:space="0" w:color="auto" w:frame="1"/>
          <w:shd w:val="clear" w:color="auto" w:fill="FFFFFF"/>
          <w:lang w:val="en-US"/>
        </w:rPr>
        <w:t xml:space="preserve"> Open,</w:t>
      </w:r>
      <w:r w:rsidRPr="00B1138E">
        <w:rPr>
          <w:rFonts w:ascii="Arial" w:hAnsi="Arial" w:cs="Arial"/>
          <w:color w:val="181817"/>
          <w:sz w:val="24"/>
          <w:szCs w:val="24"/>
          <w:shd w:val="clear" w:color="auto" w:fill="FFFFFF"/>
          <w:lang w:val="en-US"/>
        </w:rPr>
        <w:t> </w:t>
      </w:r>
      <w:r w:rsidRPr="00B1138E">
        <w:rPr>
          <w:rFonts w:ascii="Arial" w:hAnsi="Arial" w:cs="Arial"/>
          <w:i/>
          <w:iCs/>
          <w:color w:val="181817"/>
          <w:sz w:val="24"/>
          <w:szCs w:val="24"/>
          <w:bdr w:val="none" w:sz="0" w:space="0" w:color="auto" w:frame="1"/>
          <w:shd w:val="clear" w:color="auto" w:fill="FFFFFF"/>
          <w:lang w:val="en-US"/>
        </w:rPr>
        <w:t>8</w:t>
      </w:r>
      <w:r w:rsidRPr="00B1138E">
        <w:rPr>
          <w:rFonts w:ascii="Arial" w:hAnsi="Arial" w:cs="Arial"/>
          <w:color w:val="181817"/>
          <w:sz w:val="24"/>
          <w:szCs w:val="24"/>
          <w:shd w:val="clear" w:color="auto" w:fill="FFFFFF"/>
          <w:lang w:val="en-US"/>
        </w:rPr>
        <w:t>(2), E75. doi:10.1192/bjo.2022.41</w:t>
      </w:r>
    </w:p>
    <w:p w14:paraId="58700606" w14:textId="77777777" w:rsidR="00B1138E" w:rsidRPr="00B1138E" w:rsidRDefault="00B1138E" w:rsidP="00B1138E">
      <w:pPr>
        <w:spacing w:after="336" w:line="360" w:lineRule="auto"/>
        <w:rPr>
          <w:rFonts w:ascii="Arial" w:hAnsi="Arial" w:cs="Arial"/>
          <w:lang w:val="en-US"/>
        </w:rPr>
      </w:pPr>
      <w:r w:rsidRPr="00B1138E">
        <w:rPr>
          <w:rFonts w:ascii="Arial" w:hAnsi="Arial" w:cs="Arial"/>
          <w:sz w:val="24"/>
          <w:szCs w:val="24"/>
          <w:lang w:val="en-US"/>
        </w:rPr>
        <w:t xml:space="preserve">Woodcock, A., 2022. </w:t>
      </w:r>
      <w:r w:rsidRPr="00B1138E">
        <w:rPr>
          <w:rFonts w:ascii="Arial" w:hAnsi="Arial" w:cs="Arial"/>
          <w:i/>
          <w:sz w:val="24"/>
          <w:szCs w:val="24"/>
          <w:lang w:val="en-US"/>
        </w:rPr>
        <w:t>Vicious cycle’ forces children and teenagers into crisis after funding for early support slashed</w:t>
      </w:r>
      <w:r w:rsidRPr="00B1138E">
        <w:rPr>
          <w:rFonts w:ascii="Arial" w:hAnsi="Arial" w:cs="Arial"/>
          <w:sz w:val="24"/>
          <w:szCs w:val="24"/>
          <w:lang w:val="en-US"/>
        </w:rPr>
        <w:t>. [online] The Independent. Available at: &lt;https://www.independent.co.uk/news/uk/politics/children-teenagers-funding-care-youth-b2125713.html&gt; [Accessed 2 August 2022].</w:t>
      </w:r>
    </w:p>
    <w:p w14:paraId="5CA406D2"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YMCA England &amp; Wales. 2022. </w:t>
      </w:r>
      <w:r w:rsidRPr="00B1138E">
        <w:rPr>
          <w:rFonts w:ascii="Arial" w:hAnsi="Arial" w:cs="Arial"/>
          <w:i/>
          <w:sz w:val="24"/>
          <w:szCs w:val="24"/>
          <w:lang w:val="en-US"/>
        </w:rPr>
        <w:t>Almost a billion-pound decline in funding for youth services by local authorities across England and Wales - YMCA England &amp; Wales</w:t>
      </w:r>
      <w:r w:rsidRPr="00B1138E">
        <w:rPr>
          <w:rFonts w:ascii="Arial" w:hAnsi="Arial" w:cs="Arial"/>
          <w:sz w:val="24"/>
          <w:szCs w:val="24"/>
          <w:lang w:val="en-US"/>
        </w:rPr>
        <w:t>. [online] Available at: &lt;https://www.ymca.org.uk/outofservice&gt; [Accessed 1 August 2022].</w:t>
      </w:r>
    </w:p>
    <w:p w14:paraId="1BA67CAF"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Ymca.org.uk. 2020. </w:t>
      </w:r>
      <w:r w:rsidRPr="00B1138E">
        <w:rPr>
          <w:rFonts w:ascii="Arial" w:hAnsi="Arial" w:cs="Arial"/>
          <w:i/>
          <w:sz w:val="24"/>
          <w:szCs w:val="24"/>
          <w:lang w:val="en-US"/>
        </w:rPr>
        <w:t xml:space="preserve">Out of </w:t>
      </w:r>
      <w:proofErr w:type="gramStart"/>
      <w:r w:rsidRPr="00B1138E">
        <w:rPr>
          <w:rFonts w:ascii="Arial" w:hAnsi="Arial" w:cs="Arial"/>
          <w:i/>
          <w:sz w:val="24"/>
          <w:szCs w:val="24"/>
          <w:lang w:val="en-US"/>
        </w:rPr>
        <w:t>Service :</w:t>
      </w:r>
      <w:proofErr w:type="gramEnd"/>
      <w:r w:rsidRPr="00B1138E">
        <w:rPr>
          <w:rFonts w:ascii="Arial" w:hAnsi="Arial" w:cs="Arial"/>
          <w:i/>
          <w:sz w:val="24"/>
          <w:szCs w:val="24"/>
          <w:lang w:val="en-US"/>
        </w:rPr>
        <w:t xml:space="preserve"> A REPORT EXAMINING LOCAL AUTHORITY EXPENDITURE ON YOUTH SERVICES IN ENGLAND &amp; WALES</w:t>
      </w:r>
      <w:r w:rsidRPr="00B1138E">
        <w:rPr>
          <w:rFonts w:ascii="Arial" w:hAnsi="Arial" w:cs="Arial"/>
          <w:sz w:val="24"/>
          <w:szCs w:val="24"/>
          <w:lang w:val="en-US"/>
        </w:rPr>
        <w:t>. [online] Available at: &lt;https://www.ymca.org.uk/wp-content/uploads/2020/01/YMCA-Out-of-Service-report.pdf&gt; [Accessed 2 August 2022].</w:t>
      </w:r>
    </w:p>
    <w:p w14:paraId="5D0A099C"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Young, K., 2006. </w:t>
      </w:r>
      <w:r w:rsidRPr="00B1138E">
        <w:rPr>
          <w:rFonts w:ascii="Arial" w:hAnsi="Arial" w:cs="Arial"/>
          <w:i/>
          <w:sz w:val="24"/>
          <w:szCs w:val="24"/>
          <w:lang w:val="en-US"/>
        </w:rPr>
        <w:t>The art of youth work</w:t>
      </w:r>
      <w:r w:rsidRPr="00B1138E">
        <w:rPr>
          <w:rFonts w:ascii="Arial" w:hAnsi="Arial" w:cs="Arial"/>
          <w:sz w:val="24"/>
          <w:szCs w:val="24"/>
          <w:lang w:val="en-US"/>
        </w:rPr>
        <w:t>. 1st ed. Lyme Regis: Russell House.</w:t>
      </w:r>
    </w:p>
    <w:p w14:paraId="651F7CD0" w14:textId="77777777" w:rsidR="00B1138E" w:rsidRPr="00B1138E" w:rsidRDefault="00B1138E" w:rsidP="00B1138E">
      <w:pPr>
        <w:spacing w:after="336" w:line="360" w:lineRule="auto"/>
        <w:rPr>
          <w:rFonts w:ascii="Arial" w:hAnsi="Arial" w:cs="Arial"/>
          <w:sz w:val="24"/>
          <w:szCs w:val="24"/>
          <w:lang w:val="en-US"/>
        </w:rPr>
      </w:pPr>
      <w:r w:rsidRPr="00B1138E">
        <w:rPr>
          <w:rFonts w:ascii="Arial" w:hAnsi="Arial" w:cs="Arial"/>
          <w:sz w:val="24"/>
          <w:szCs w:val="24"/>
          <w:lang w:val="en-US"/>
        </w:rPr>
        <w:t xml:space="preserve">Youth &amp; Policy. 2022. </w:t>
      </w:r>
      <w:r w:rsidRPr="00B1138E">
        <w:rPr>
          <w:rFonts w:ascii="Arial" w:hAnsi="Arial" w:cs="Arial"/>
          <w:i/>
          <w:sz w:val="24"/>
          <w:szCs w:val="24"/>
          <w:lang w:val="en-US"/>
        </w:rPr>
        <w:t>Trauma Informed Practice:  A solution to some of the problems of targeted youth work</w:t>
      </w:r>
      <w:r w:rsidRPr="00B1138E">
        <w:rPr>
          <w:rFonts w:ascii="Arial" w:hAnsi="Arial" w:cs="Arial"/>
          <w:sz w:val="24"/>
          <w:szCs w:val="24"/>
          <w:lang w:val="en-US"/>
        </w:rPr>
        <w:t>. [online] Available at: &lt;https://www.youthandpolicy.org/articles/trauma-informed-practice/&gt; [Accessed 1 August 2022].</w:t>
      </w:r>
    </w:p>
    <w:p w14:paraId="0B43B5C5" w14:textId="77777777" w:rsidR="00505909" w:rsidRDefault="00505909" w:rsidP="00505909">
      <w:pPr>
        <w:rPr>
          <w:rFonts w:ascii="Arial" w:hAnsi="Arial" w:cs="Arial"/>
          <w:sz w:val="24"/>
          <w:szCs w:val="24"/>
        </w:rPr>
      </w:pPr>
    </w:p>
    <w:p w14:paraId="3FA1037C" w14:textId="77777777" w:rsidR="00505909" w:rsidRPr="00485C24" w:rsidRDefault="00505909" w:rsidP="00505909">
      <w:pPr>
        <w:rPr>
          <w:rFonts w:ascii="Arial" w:hAnsi="Arial" w:cs="Arial"/>
          <w:sz w:val="24"/>
          <w:szCs w:val="24"/>
        </w:rPr>
      </w:pPr>
    </w:p>
    <w:p w14:paraId="1F0F7960" w14:textId="77777777" w:rsidR="00505909" w:rsidRDefault="00505909" w:rsidP="00505909"/>
    <w:p w14:paraId="36E3D615" w14:textId="77777777" w:rsidR="006736AE" w:rsidRPr="007F77E7" w:rsidRDefault="006736AE" w:rsidP="006736AE">
      <w:pPr>
        <w:rPr>
          <w:rFonts w:ascii="Arial" w:hAnsi="Arial" w:cs="Arial"/>
          <w:b/>
          <w:bCs/>
          <w:sz w:val="24"/>
          <w:szCs w:val="24"/>
          <w:u w:val="single"/>
        </w:rPr>
      </w:pPr>
      <w:r w:rsidRPr="00697C87">
        <w:rPr>
          <w:rFonts w:ascii="Arial" w:hAnsi="Arial" w:cs="Arial"/>
          <w:sz w:val="24"/>
          <w:szCs w:val="24"/>
        </w:rPr>
        <w:lastRenderedPageBreak/>
        <w:t xml:space="preserve">                                              </w:t>
      </w:r>
      <w:r w:rsidRPr="007F77E7">
        <w:rPr>
          <w:rFonts w:ascii="Arial" w:hAnsi="Arial" w:cs="Arial"/>
          <w:b/>
          <w:bCs/>
          <w:sz w:val="24"/>
          <w:szCs w:val="24"/>
        </w:rPr>
        <w:t xml:space="preserve">  </w:t>
      </w:r>
      <w:r w:rsidRPr="007F77E7">
        <w:rPr>
          <w:rFonts w:ascii="Arial" w:hAnsi="Arial" w:cs="Arial"/>
          <w:b/>
          <w:bCs/>
          <w:sz w:val="24"/>
          <w:szCs w:val="24"/>
          <w:u w:val="single"/>
        </w:rPr>
        <w:t>Appendices</w:t>
      </w:r>
    </w:p>
    <w:p w14:paraId="5D98B0BB" w14:textId="12147D00" w:rsidR="006736AE" w:rsidRPr="00637F72" w:rsidRDefault="006736AE" w:rsidP="006736AE">
      <w:pPr>
        <w:rPr>
          <w:rFonts w:ascii="Arial" w:hAnsi="Arial" w:cs="Arial"/>
          <w:b/>
          <w:bCs/>
          <w:sz w:val="24"/>
          <w:szCs w:val="24"/>
          <w:u w:val="single"/>
        </w:rPr>
      </w:pPr>
      <w:r w:rsidRPr="00637F72">
        <w:rPr>
          <w:rFonts w:ascii="Arial" w:hAnsi="Arial" w:cs="Arial"/>
          <w:b/>
          <w:bCs/>
          <w:sz w:val="24"/>
          <w:szCs w:val="24"/>
          <w:u w:val="single"/>
        </w:rPr>
        <w:t xml:space="preserve">Appendix </w:t>
      </w:r>
      <w:r w:rsidR="007E4365">
        <w:rPr>
          <w:rFonts w:ascii="Arial" w:hAnsi="Arial" w:cs="Arial"/>
          <w:b/>
          <w:bCs/>
          <w:sz w:val="24"/>
          <w:szCs w:val="24"/>
          <w:u w:val="single"/>
        </w:rPr>
        <w:t>1</w:t>
      </w:r>
    </w:p>
    <w:p w14:paraId="45C0CC40" w14:textId="77777777" w:rsidR="006736AE" w:rsidRPr="007E4365" w:rsidRDefault="006736AE" w:rsidP="006736AE">
      <w:pPr>
        <w:rPr>
          <w:rFonts w:ascii="Arial" w:hAnsi="Arial" w:cs="Arial"/>
          <w:b/>
          <w:bCs/>
          <w:sz w:val="24"/>
          <w:szCs w:val="24"/>
          <w:u w:val="single"/>
        </w:rPr>
      </w:pPr>
      <w:r w:rsidRPr="007E4365">
        <w:rPr>
          <w:rFonts w:ascii="Arial" w:hAnsi="Arial" w:cs="Arial"/>
          <w:b/>
          <w:bCs/>
          <w:sz w:val="24"/>
          <w:szCs w:val="24"/>
          <w:u w:val="single"/>
        </w:rPr>
        <w:t>Ethical Approval Form for Dissertation</w:t>
      </w:r>
    </w:p>
    <w:p w14:paraId="106896AF" w14:textId="77777777" w:rsidR="006736AE" w:rsidRPr="004C3A0B" w:rsidRDefault="006736AE" w:rsidP="006736AE">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7696C7A" w14:textId="77777777" w:rsidR="006736AE" w:rsidRPr="004C3A0B" w:rsidRDefault="006736AE" w:rsidP="006736AE">
      <w:pPr>
        <w:tabs>
          <w:tab w:val="left" w:pos="5103"/>
        </w:tabs>
        <w:jc w:val="center"/>
        <w:rPr>
          <w:rFonts w:ascii="Arial" w:hAnsi="Arial" w:cs="Arial"/>
          <w:b/>
          <w:bCs/>
        </w:rPr>
      </w:pPr>
    </w:p>
    <w:p w14:paraId="427340F0" w14:textId="77777777" w:rsidR="006736AE" w:rsidRPr="004C3A0B" w:rsidRDefault="006736AE" w:rsidP="006736AE">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A8F0F01" w14:textId="77777777" w:rsidR="006736AE" w:rsidRPr="004C3A0B" w:rsidRDefault="006736AE" w:rsidP="006736AE">
      <w:pPr>
        <w:tabs>
          <w:tab w:val="left" w:pos="5103"/>
        </w:tabs>
        <w:jc w:val="center"/>
        <w:rPr>
          <w:rFonts w:ascii="Arial" w:hAnsi="Arial" w:cs="Arial"/>
          <w:b/>
          <w:bCs/>
          <w:sz w:val="16"/>
          <w:szCs w:val="16"/>
        </w:rPr>
      </w:pPr>
    </w:p>
    <w:p w14:paraId="3D3F6EB5" w14:textId="77777777" w:rsidR="006736AE" w:rsidRPr="004C3A0B" w:rsidRDefault="006736AE" w:rsidP="006736AE">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586EB52" w14:textId="77777777" w:rsidR="006736AE" w:rsidRPr="004C3A0B" w:rsidRDefault="006736AE" w:rsidP="006736AE">
      <w:pPr>
        <w:tabs>
          <w:tab w:val="left" w:pos="5103"/>
        </w:tabs>
        <w:jc w:val="both"/>
        <w:rPr>
          <w:rFonts w:ascii="Arial" w:hAnsi="Arial" w:cs="Arial"/>
        </w:rPr>
      </w:pPr>
    </w:p>
    <w:p w14:paraId="63FE9343" w14:textId="77777777" w:rsidR="006736AE" w:rsidRPr="004C3A0B" w:rsidRDefault="006736AE" w:rsidP="006736AE">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38644F73" w14:textId="77777777" w:rsidR="006736AE" w:rsidRPr="004C3A0B" w:rsidRDefault="006736AE" w:rsidP="006736AE">
      <w:pPr>
        <w:tabs>
          <w:tab w:val="left" w:pos="5103"/>
        </w:tabs>
        <w:jc w:val="both"/>
        <w:rPr>
          <w:rFonts w:ascii="Arial" w:hAnsi="Arial" w:cs="Arial"/>
        </w:rPr>
      </w:pPr>
    </w:p>
    <w:p w14:paraId="7B48CE02" w14:textId="77777777" w:rsidR="006736AE" w:rsidRPr="004C3A0B" w:rsidRDefault="006736AE" w:rsidP="006736AE">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3141DC3" w14:textId="77777777" w:rsidR="006736AE" w:rsidRPr="004C3A0B" w:rsidRDefault="006736AE" w:rsidP="006736AE">
      <w:pPr>
        <w:tabs>
          <w:tab w:val="left" w:pos="5103"/>
        </w:tabs>
        <w:jc w:val="both"/>
        <w:rPr>
          <w:rFonts w:ascii="Arial" w:hAnsi="Arial" w:cs="Arial"/>
        </w:rPr>
      </w:pPr>
    </w:p>
    <w:p w14:paraId="25C67F35" w14:textId="77777777" w:rsidR="006736AE" w:rsidRPr="004C3A0B" w:rsidRDefault="006736AE" w:rsidP="006736AE">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4B0AE507" w14:textId="77777777" w:rsidR="006736AE" w:rsidRPr="004C3A0B" w:rsidRDefault="006736AE" w:rsidP="006736AE">
      <w:pPr>
        <w:autoSpaceDE w:val="0"/>
        <w:autoSpaceDN w:val="0"/>
        <w:adjustRightInd w:val="0"/>
        <w:jc w:val="both"/>
        <w:rPr>
          <w:rFonts w:ascii="Arial" w:hAnsi="Arial" w:cs="Arial"/>
        </w:rPr>
      </w:pPr>
    </w:p>
    <w:p w14:paraId="7C011009" w14:textId="77777777" w:rsidR="006736AE" w:rsidRDefault="006736AE" w:rsidP="006736AE">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FD128F2" w14:textId="77777777" w:rsidR="006736AE" w:rsidRDefault="006736AE" w:rsidP="006736AE">
      <w:pPr>
        <w:autoSpaceDE w:val="0"/>
        <w:autoSpaceDN w:val="0"/>
        <w:adjustRightInd w:val="0"/>
        <w:jc w:val="both"/>
        <w:rPr>
          <w:rFonts w:ascii="Arial" w:hAnsi="Arial" w:cs="Arial"/>
        </w:rPr>
      </w:pPr>
    </w:p>
    <w:p w14:paraId="261CB989" w14:textId="77777777" w:rsidR="006736AE" w:rsidRPr="004C3A0B" w:rsidRDefault="006736AE" w:rsidP="006736AE">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736AE" w:rsidRPr="004C3A0B" w14:paraId="4AE661AE" w14:textId="77777777" w:rsidTr="00F62352">
        <w:trPr>
          <w:trHeight w:val="439"/>
        </w:trPr>
        <w:tc>
          <w:tcPr>
            <w:tcW w:w="559" w:type="dxa"/>
            <w:shd w:val="clear" w:color="auto" w:fill="F2F2F2" w:themeFill="background1" w:themeFillShade="F2"/>
            <w:vAlign w:val="center"/>
          </w:tcPr>
          <w:p w14:paraId="37068CA5" w14:textId="77777777" w:rsidR="006736AE" w:rsidRPr="004C3A0B" w:rsidRDefault="006736AE" w:rsidP="00F62352">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114E618C" w14:textId="77777777" w:rsidR="006736AE" w:rsidRPr="004C3A0B" w:rsidRDefault="006736AE" w:rsidP="00F62352">
            <w:pPr>
              <w:rPr>
                <w:rFonts w:ascii="Arial" w:hAnsi="Arial" w:cs="Arial"/>
              </w:rPr>
            </w:pPr>
            <w:r w:rsidRPr="004C3A0B">
              <w:rPr>
                <w:rFonts w:ascii="Arial" w:hAnsi="Arial" w:cs="Arial"/>
              </w:rPr>
              <w:t>Full Name:</w:t>
            </w:r>
          </w:p>
        </w:tc>
        <w:tc>
          <w:tcPr>
            <w:tcW w:w="6636" w:type="dxa"/>
            <w:gridSpan w:val="4"/>
            <w:vAlign w:val="center"/>
          </w:tcPr>
          <w:p w14:paraId="0700F5E7" w14:textId="77777777" w:rsidR="006736AE" w:rsidRPr="004C3A0B" w:rsidRDefault="006736AE" w:rsidP="00F62352">
            <w:pPr>
              <w:rPr>
                <w:rFonts w:ascii="Arial" w:hAnsi="Arial" w:cs="Arial"/>
              </w:rPr>
            </w:pPr>
            <w:r>
              <w:rPr>
                <w:rFonts w:ascii="Arial" w:hAnsi="Arial" w:cs="Arial"/>
              </w:rPr>
              <w:t xml:space="preserve">Laura Morrissey John </w:t>
            </w:r>
          </w:p>
        </w:tc>
      </w:tr>
      <w:tr w:rsidR="006736AE" w:rsidRPr="004C3A0B" w14:paraId="5201F687" w14:textId="77777777" w:rsidTr="00F62352">
        <w:trPr>
          <w:trHeight w:val="472"/>
        </w:trPr>
        <w:tc>
          <w:tcPr>
            <w:tcW w:w="559" w:type="dxa"/>
            <w:shd w:val="clear" w:color="auto" w:fill="BFBFBF" w:themeFill="background1" w:themeFillShade="BF"/>
            <w:vAlign w:val="center"/>
          </w:tcPr>
          <w:p w14:paraId="033E23FC" w14:textId="77777777" w:rsidR="006736AE" w:rsidRPr="004C3A0B" w:rsidRDefault="006736AE" w:rsidP="00F62352">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01F730E0" w14:textId="77777777" w:rsidR="006736AE" w:rsidRPr="004C3A0B" w:rsidRDefault="006736AE" w:rsidP="00F62352">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031AA8F2" w14:textId="77777777" w:rsidR="006736AE" w:rsidRPr="004C3A0B" w:rsidRDefault="006736AE" w:rsidP="00F62352">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30CFEC6E" w14:textId="77777777" w:rsidR="006736AE" w:rsidRPr="004C3A0B" w:rsidRDefault="006736AE" w:rsidP="00F62352">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3AE03BB" w14:textId="77777777" w:rsidR="006736AE" w:rsidRPr="004C3A0B" w:rsidRDefault="006736AE" w:rsidP="00F62352">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35D1F071" w14:textId="77777777" w:rsidR="006736AE" w:rsidRPr="004C3A0B" w:rsidRDefault="006736AE" w:rsidP="00F62352">
            <w:pPr>
              <w:jc w:val="center"/>
              <w:rPr>
                <w:rFonts w:ascii="Arial" w:hAnsi="Arial" w:cs="Arial"/>
              </w:rPr>
            </w:pPr>
            <w:r>
              <w:rPr>
                <w:rFonts w:ascii="MS Gothic" w:eastAsia="MS Gothic" w:hAnsi="MS Gothic" w:cs="Arial" w:hint="eastAsia"/>
              </w:rPr>
              <w:t>☐</w:t>
            </w:r>
          </w:p>
        </w:tc>
      </w:tr>
      <w:tr w:rsidR="006736AE" w:rsidRPr="004C3A0B" w14:paraId="6CE2DEFF" w14:textId="77777777" w:rsidTr="00F62352">
        <w:trPr>
          <w:trHeight w:val="472"/>
        </w:trPr>
        <w:tc>
          <w:tcPr>
            <w:tcW w:w="559" w:type="dxa"/>
            <w:shd w:val="clear" w:color="auto" w:fill="F2F2F2" w:themeFill="background1" w:themeFillShade="F2"/>
            <w:vAlign w:val="center"/>
          </w:tcPr>
          <w:p w14:paraId="305B888A" w14:textId="77777777" w:rsidR="006736AE" w:rsidRDefault="006736AE" w:rsidP="00F62352">
            <w:pPr>
              <w:rPr>
                <w:rFonts w:ascii="Arial" w:hAnsi="Arial" w:cs="Arial"/>
              </w:rPr>
            </w:pPr>
          </w:p>
        </w:tc>
        <w:tc>
          <w:tcPr>
            <w:tcW w:w="2544" w:type="dxa"/>
            <w:shd w:val="clear" w:color="auto" w:fill="F2F2F2" w:themeFill="background1" w:themeFillShade="F2"/>
            <w:vAlign w:val="center"/>
          </w:tcPr>
          <w:p w14:paraId="4291D466" w14:textId="77777777" w:rsidR="006736AE" w:rsidRPr="004C3A0B" w:rsidRDefault="006736AE" w:rsidP="00F62352">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F8E24B8" w14:textId="77777777" w:rsidR="006736AE" w:rsidRDefault="006736AE" w:rsidP="00F6235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B23949D" w14:textId="77777777" w:rsidR="006736AE" w:rsidRPr="004C3A0B" w:rsidRDefault="006736AE" w:rsidP="00F62352">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F0928EB" w14:textId="77777777" w:rsidR="006736AE" w:rsidRDefault="006736AE" w:rsidP="00F62352">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D73B00F" w14:textId="77777777" w:rsidR="006736AE" w:rsidRPr="004C3A0B" w:rsidRDefault="006736AE" w:rsidP="00F62352">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A3636D8" w14:textId="77777777" w:rsidR="006736AE" w:rsidRDefault="006736AE" w:rsidP="00F62352">
                <w:pPr>
                  <w:jc w:val="center"/>
                  <w:rPr>
                    <w:rFonts w:ascii="Arial" w:hAnsi="Arial" w:cs="Arial"/>
                  </w:rPr>
                </w:pPr>
                <w:r>
                  <w:rPr>
                    <w:rFonts w:ascii="MS Gothic" w:eastAsia="MS Gothic" w:hAnsi="MS Gothic" w:cs="Arial" w:hint="eastAsia"/>
                  </w:rPr>
                  <w:t>☐</w:t>
                </w:r>
              </w:p>
            </w:tc>
          </w:sdtContent>
        </w:sdt>
      </w:tr>
    </w:tbl>
    <w:p w14:paraId="5691D75E" w14:textId="77777777" w:rsidR="006736AE" w:rsidRPr="004C3A0B" w:rsidRDefault="006736AE" w:rsidP="006736AE">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736AE" w:rsidRPr="004C3A0B" w14:paraId="39CDE69E" w14:textId="77777777" w:rsidTr="00F62352">
        <w:trPr>
          <w:cantSplit/>
          <w:trHeight w:val="334"/>
        </w:trPr>
        <w:tc>
          <w:tcPr>
            <w:tcW w:w="559" w:type="dxa"/>
            <w:shd w:val="clear" w:color="auto" w:fill="F2F2F2" w:themeFill="background1" w:themeFillShade="F2"/>
            <w:vAlign w:val="center"/>
          </w:tcPr>
          <w:p w14:paraId="34001F5E" w14:textId="77777777" w:rsidR="006736AE" w:rsidRDefault="006736AE" w:rsidP="00F62352">
            <w:pPr>
              <w:rPr>
                <w:rFonts w:ascii="Arial" w:hAnsi="Arial" w:cs="Arial"/>
              </w:rPr>
            </w:pPr>
            <w:r>
              <w:rPr>
                <w:rFonts w:ascii="Arial" w:hAnsi="Arial" w:cs="Arial"/>
              </w:rPr>
              <w:t>3</w:t>
            </w:r>
          </w:p>
        </w:tc>
        <w:tc>
          <w:tcPr>
            <w:tcW w:w="3253" w:type="dxa"/>
            <w:shd w:val="clear" w:color="auto" w:fill="F2F2F2" w:themeFill="background1" w:themeFillShade="F2"/>
            <w:vAlign w:val="center"/>
          </w:tcPr>
          <w:p w14:paraId="03C03A69" w14:textId="77777777" w:rsidR="006736AE" w:rsidRPr="004C3A0B" w:rsidRDefault="006736AE" w:rsidP="00F62352">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008D78C8" w14:textId="77777777" w:rsidR="006736AE" w:rsidRDefault="006736AE" w:rsidP="00F62352">
            <w:pPr>
              <w:rPr>
                <w:rFonts w:ascii="Arial" w:hAnsi="Arial" w:cs="Arial"/>
              </w:rPr>
            </w:pPr>
          </w:p>
          <w:p w14:paraId="4E5F51B2" w14:textId="77777777" w:rsidR="006736AE" w:rsidRPr="004C3A0B" w:rsidRDefault="006736AE" w:rsidP="00F62352">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proofErr w:type="gramStart"/>
            <w:r>
              <w:rPr>
                <w:rFonts w:ascii="Arial" w:hAnsi="Arial" w:cs="Arial"/>
              </w:rPr>
              <w:t>Athrofa:Institiute</w:t>
            </w:r>
            <w:proofErr w:type="spellEnd"/>
            <w:proofErr w:type="gramEnd"/>
            <w:r>
              <w:rPr>
                <w:rFonts w:ascii="Arial" w:hAnsi="Arial" w:cs="Arial"/>
              </w:rPr>
              <w:t xml:space="preserve"> of Education and Humanities </w:t>
            </w:r>
          </w:p>
        </w:tc>
      </w:tr>
      <w:tr w:rsidR="006736AE" w:rsidRPr="004C3A0B" w14:paraId="33F2E2FB" w14:textId="77777777" w:rsidTr="00F62352">
        <w:trPr>
          <w:cantSplit/>
          <w:trHeight w:val="340"/>
        </w:trPr>
        <w:tc>
          <w:tcPr>
            <w:tcW w:w="559" w:type="dxa"/>
            <w:shd w:val="clear" w:color="auto" w:fill="F2F2F2" w:themeFill="background1" w:themeFillShade="F2"/>
            <w:vAlign w:val="center"/>
          </w:tcPr>
          <w:p w14:paraId="2B150F3F" w14:textId="77777777" w:rsidR="006736AE" w:rsidRPr="004C3A0B" w:rsidRDefault="006736AE" w:rsidP="00F62352">
            <w:pPr>
              <w:rPr>
                <w:rFonts w:ascii="Arial" w:hAnsi="Arial" w:cs="Arial"/>
              </w:rPr>
            </w:pPr>
            <w:r>
              <w:rPr>
                <w:rFonts w:ascii="Arial" w:hAnsi="Arial" w:cs="Arial"/>
              </w:rPr>
              <w:lastRenderedPageBreak/>
              <w:t>4</w:t>
            </w:r>
          </w:p>
        </w:tc>
        <w:tc>
          <w:tcPr>
            <w:tcW w:w="3253" w:type="dxa"/>
            <w:shd w:val="clear" w:color="auto" w:fill="F2F2F2" w:themeFill="background1" w:themeFillShade="F2"/>
            <w:vAlign w:val="center"/>
          </w:tcPr>
          <w:p w14:paraId="61F6A12D" w14:textId="77777777" w:rsidR="006736AE" w:rsidRPr="004C3A0B" w:rsidRDefault="006736AE" w:rsidP="00F62352">
            <w:pPr>
              <w:rPr>
                <w:rFonts w:ascii="Arial" w:hAnsi="Arial" w:cs="Arial"/>
              </w:rPr>
            </w:pPr>
            <w:r w:rsidRPr="004C3A0B">
              <w:rPr>
                <w:rFonts w:ascii="Arial" w:hAnsi="Arial" w:cs="Arial"/>
              </w:rPr>
              <w:t>Campus:</w:t>
            </w:r>
          </w:p>
        </w:tc>
        <w:tc>
          <w:tcPr>
            <w:tcW w:w="6636" w:type="dxa"/>
            <w:vAlign w:val="center"/>
          </w:tcPr>
          <w:p w14:paraId="4D922B84" w14:textId="77777777" w:rsidR="006736AE" w:rsidRDefault="006736AE" w:rsidP="00F62352">
            <w:pPr>
              <w:rPr>
                <w:rFonts w:ascii="Arial" w:hAnsi="Arial" w:cs="Arial"/>
              </w:rPr>
            </w:pPr>
          </w:p>
          <w:p w14:paraId="7B9C3D91" w14:textId="77777777" w:rsidR="006736AE" w:rsidRPr="004C3A0B" w:rsidRDefault="006736AE" w:rsidP="00F62352">
            <w:pPr>
              <w:rPr>
                <w:rFonts w:ascii="Arial" w:hAnsi="Arial" w:cs="Arial"/>
              </w:rPr>
            </w:pPr>
            <w:r>
              <w:rPr>
                <w:rFonts w:ascii="Arial" w:hAnsi="Arial" w:cs="Arial"/>
              </w:rPr>
              <w:t xml:space="preserve">UWTSD Carmarthen </w:t>
            </w:r>
          </w:p>
        </w:tc>
      </w:tr>
      <w:tr w:rsidR="006736AE" w:rsidRPr="004C3A0B" w14:paraId="7A55DCCB" w14:textId="77777777" w:rsidTr="00F62352">
        <w:trPr>
          <w:cantSplit/>
          <w:trHeight w:val="340"/>
        </w:trPr>
        <w:tc>
          <w:tcPr>
            <w:tcW w:w="559" w:type="dxa"/>
            <w:shd w:val="clear" w:color="auto" w:fill="F2F2F2" w:themeFill="background1" w:themeFillShade="F2"/>
            <w:vAlign w:val="center"/>
          </w:tcPr>
          <w:p w14:paraId="07FA820A" w14:textId="77777777" w:rsidR="006736AE" w:rsidRPr="004C3A0B" w:rsidRDefault="006736AE" w:rsidP="00F62352">
            <w:pPr>
              <w:rPr>
                <w:rFonts w:ascii="Arial" w:hAnsi="Arial" w:cs="Arial"/>
              </w:rPr>
            </w:pPr>
            <w:r>
              <w:rPr>
                <w:rFonts w:ascii="Arial" w:hAnsi="Arial" w:cs="Arial"/>
              </w:rPr>
              <w:t>5</w:t>
            </w:r>
          </w:p>
        </w:tc>
        <w:tc>
          <w:tcPr>
            <w:tcW w:w="3253" w:type="dxa"/>
            <w:shd w:val="clear" w:color="auto" w:fill="F2F2F2" w:themeFill="background1" w:themeFillShade="F2"/>
            <w:vAlign w:val="center"/>
          </w:tcPr>
          <w:p w14:paraId="305B7EB8" w14:textId="77777777" w:rsidR="006736AE" w:rsidRPr="004C3A0B" w:rsidRDefault="006736AE" w:rsidP="00F62352">
            <w:pPr>
              <w:rPr>
                <w:rFonts w:ascii="Arial" w:hAnsi="Arial" w:cs="Arial"/>
              </w:rPr>
            </w:pPr>
            <w:r w:rsidRPr="004C3A0B">
              <w:rPr>
                <w:rFonts w:ascii="Arial" w:hAnsi="Arial" w:cs="Arial"/>
              </w:rPr>
              <w:t>E-mail address:</w:t>
            </w:r>
          </w:p>
        </w:tc>
        <w:tc>
          <w:tcPr>
            <w:tcW w:w="6636" w:type="dxa"/>
            <w:vAlign w:val="center"/>
          </w:tcPr>
          <w:p w14:paraId="41191E74" w14:textId="77777777" w:rsidR="006736AE" w:rsidRDefault="006736AE" w:rsidP="00F62352">
            <w:pPr>
              <w:rPr>
                <w:rFonts w:ascii="Arial" w:hAnsi="Arial" w:cs="Arial"/>
              </w:rPr>
            </w:pPr>
          </w:p>
          <w:p w14:paraId="7BB21829" w14:textId="77777777" w:rsidR="006736AE" w:rsidRPr="004C3A0B" w:rsidRDefault="006736AE" w:rsidP="00F62352">
            <w:pPr>
              <w:rPr>
                <w:rFonts w:ascii="Arial" w:hAnsi="Arial" w:cs="Arial"/>
              </w:rPr>
            </w:pPr>
            <w:r>
              <w:rPr>
                <w:rFonts w:ascii="Arial" w:hAnsi="Arial" w:cs="Arial"/>
              </w:rPr>
              <w:t>1904214@student.uwtsd.ac.uk</w:t>
            </w:r>
          </w:p>
        </w:tc>
      </w:tr>
      <w:tr w:rsidR="006736AE" w:rsidRPr="004C3A0B" w14:paraId="358A2899" w14:textId="77777777" w:rsidTr="00F62352">
        <w:trPr>
          <w:cantSplit/>
          <w:trHeight w:val="340"/>
        </w:trPr>
        <w:tc>
          <w:tcPr>
            <w:tcW w:w="559" w:type="dxa"/>
            <w:shd w:val="clear" w:color="auto" w:fill="F2F2F2" w:themeFill="background1" w:themeFillShade="F2"/>
            <w:vAlign w:val="center"/>
          </w:tcPr>
          <w:p w14:paraId="4B045A59" w14:textId="77777777" w:rsidR="006736AE" w:rsidRPr="004C3A0B" w:rsidRDefault="006736AE" w:rsidP="00F62352">
            <w:pPr>
              <w:rPr>
                <w:rFonts w:ascii="Arial" w:hAnsi="Arial" w:cs="Arial"/>
              </w:rPr>
            </w:pPr>
            <w:r>
              <w:rPr>
                <w:rFonts w:ascii="Arial" w:hAnsi="Arial" w:cs="Arial"/>
              </w:rPr>
              <w:t>6</w:t>
            </w:r>
          </w:p>
        </w:tc>
        <w:tc>
          <w:tcPr>
            <w:tcW w:w="3253" w:type="dxa"/>
            <w:shd w:val="clear" w:color="auto" w:fill="F2F2F2" w:themeFill="background1" w:themeFillShade="F2"/>
            <w:vAlign w:val="center"/>
          </w:tcPr>
          <w:p w14:paraId="010AD2E4" w14:textId="77777777" w:rsidR="006736AE" w:rsidRPr="004C3A0B" w:rsidRDefault="006736AE" w:rsidP="00F62352">
            <w:pPr>
              <w:rPr>
                <w:rFonts w:ascii="Arial" w:hAnsi="Arial" w:cs="Arial"/>
              </w:rPr>
            </w:pPr>
            <w:r w:rsidRPr="004C3A0B">
              <w:rPr>
                <w:rFonts w:ascii="Arial" w:hAnsi="Arial" w:cs="Arial"/>
              </w:rPr>
              <w:t>Contact Telephone Number:</w:t>
            </w:r>
          </w:p>
        </w:tc>
        <w:tc>
          <w:tcPr>
            <w:tcW w:w="6636" w:type="dxa"/>
            <w:vAlign w:val="center"/>
          </w:tcPr>
          <w:p w14:paraId="17491E0B" w14:textId="77777777" w:rsidR="006736AE" w:rsidRDefault="006736AE" w:rsidP="00F62352">
            <w:pPr>
              <w:rPr>
                <w:rFonts w:ascii="Arial" w:hAnsi="Arial" w:cs="Arial"/>
              </w:rPr>
            </w:pPr>
          </w:p>
          <w:p w14:paraId="6B123BB9" w14:textId="77777777" w:rsidR="006736AE" w:rsidRPr="004C3A0B" w:rsidRDefault="006736AE" w:rsidP="00F62352">
            <w:pPr>
              <w:rPr>
                <w:rFonts w:ascii="Arial" w:hAnsi="Arial" w:cs="Arial"/>
              </w:rPr>
            </w:pPr>
            <w:r>
              <w:rPr>
                <w:rFonts w:ascii="Arial" w:hAnsi="Arial" w:cs="Arial"/>
              </w:rPr>
              <w:t>07398683352</w:t>
            </w:r>
          </w:p>
        </w:tc>
      </w:tr>
      <w:tr w:rsidR="006736AE" w:rsidRPr="004C3A0B" w14:paraId="0B5F0B1B" w14:textId="77777777" w:rsidTr="00F62352">
        <w:tc>
          <w:tcPr>
            <w:tcW w:w="559" w:type="dxa"/>
            <w:shd w:val="clear" w:color="auto" w:fill="BFBFBF" w:themeFill="background1" w:themeFillShade="BF"/>
            <w:vAlign w:val="center"/>
          </w:tcPr>
          <w:p w14:paraId="10444589" w14:textId="77777777" w:rsidR="006736AE" w:rsidRPr="004C3A0B" w:rsidRDefault="006736AE" w:rsidP="00F62352">
            <w:pPr>
              <w:rPr>
                <w:rFonts w:ascii="Arial" w:hAnsi="Arial" w:cs="Arial"/>
                <w:b/>
                <w:i/>
              </w:rPr>
            </w:pPr>
          </w:p>
        </w:tc>
        <w:tc>
          <w:tcPr>
            <w:tcW w:w="9889" w:type="dxa"/>
            <w:gridSpan w:val="2"/>
            <w:shd w:val="clear" w:color="auto" w:fill="BFBFBF" w:themeFill="background1" w:themeFillShade="BF"/>
            <w:vAlign w:val="center"/>
          </w:tcPr>
          <w:p w14:paraId="262C44FB" w14:textId="77777777" w:rsidR="006736AE" w:rsidRPr="004C3A0B" w:rsidRDefault="006736AE" w:rsidP="00F62352">
            <w:pPr>
              <w:rPr>
                <w:rFonts w:ascii="Arial" w:hAnsi="Arial" w:cs="Arial"/>
              </w:rPr>
            </w:pPr>
            <w:r w:rsidRPr="004C3A0B">
              <w:rPr>
                <w:rFonts w:ascii="Arial" w:hAnsi="Arial" w:cs="Arial"/>
                <w:b/>
                <w:i/>
              </w:rPr>
              <w:t>For students:</w:t>
            </w:r>
          </w:p>
        </w:tc>
      </w:tr>
      <w:tr w:rsidR="006736AE" w:rsidRPr="004C3A0B" w14:paraId="1F6F7568" w14:textId="77777777" w:rsidTr="00F62352">
        <w:trPr>
          <w:trHeight w:val="513"/>
        </w:trPr>
        <w:tc>
          <w:tcPr>
            <w:tcW w:w="559" w:type="dxa"/>
            <w:shd w:val="clear" w:color="auto" w:fill="F2F2F2" w:themeFill="background1" w:themeFillShade="F2"/>
            <w:vAlign w:val="center"/>
          </w:tcPr>
          <w:p w14:paraId="5839CDF1" w14:textId="77777777" w:rsidR="006736AE" w:rsidRPr="004C3A0B" w:rsidRDefault="006736AE" w:rsidP="00F62352">
            <w:pPr>
              <w:rPr>
                <w:rFonts w:ascii="Arial" w:hAnsi="Arial" w:cs="Arial"/>
              </w:rPr>
            </w:pPr>
            <w:r>
              <w:rPr>
                <w:rFonts w:ascii="Arial" w:hAnsi="Arial" w:cs="Arial"/>
              </w:rPr>
              <w:t>7</w:t>
            </w:r>
          </w:p>
        </w:tc>
        <w:tc>
          <w:tcPr>
            <w:tcW w:w="3253" w:type="dxa"/>
            <w:shd w:val="clear" w:color="auto" w:fill="F2F2F2" w:themeFill="background1" w:themeFillShade="F2"/>
            <w:vAlign w:val="center"/>
          </w:tcPr>
          <w:p w14:paraId="3C9E8D2A" w14:textId="77777777" w:rsidR="006736AE" w:rsidRPr="004C3A0B" w:rsidRDefault="006736AE" w:rsidP="00F62352">
            <w:pPr>
              <w:rPr>
                <w:rFonts w:ascii="Arial" w:hAnsi="Arial" w:cs="Arial"/>
              </w:rPr>
            </w:pPr>
            <w:r w:rsidRPr="004C3A0B">
              <w:rPr>
                <w:rFonts w:ascii="Arial" w:hAnsi="Arial" w:cs="Arial"/>
              </w:rPr>
              <w:t>Student Number:</w:t>
            </w:r>
          </w:p>
        </w:tc>
        <w:tc>
          <w:tcPr>
            <w:tcW w:w="6636" w:type="dxa"/>
            <w:vAlign w:val="center"/>
          </w:tcPr>
          <w:p w14:paraId="299A4C57" w14:textId="77777777" w:rsidR="006736AE" w:rsidRPr="004C3A0B" w:rsidRDefault="006736AE" w:rsidP="00F62352">
            <w:pPr>
              <w:rPr>
                <w:rFonts w:ascii="Arial" w:hAnsi="Arial" w:cs="Arial"/>
              </w:rPr>
            </w:pPr>
            <w:r>
              <w:rPr>
                <w:rFonts w:ascii="Arial" w:hAnsi="Arial" w:cs="Arial"/>
              </w:rPr>
              <w:t>1904214</w:t>
            </w:r>
          </w:p>
        </w:tc>
      </w:tr>
      <w:tr w:rsidR="006736AE" w:rsidRPr="004C3A0B" w14:paraId="05B17D7A" w14:textId="77777777" w:rsidTr="00F62352">
        <w:trPr>
          <w:trHeight w:val="549"/>
        </w:trPr>
        <w:tc>
          <w:tcPr>
            <w:tcW w:w="559" w:type="dxa"/>
            <w:shd w:val="clear" w:color="auto" w:fill="F2F2F2" w:themeFill="background1" w:themeFillShade="F2"/>
            <w:vAlign w:val="center"/>
          </w:tcPr>
          <w:p w14:paraId="11F7DB6B" w14:textId="77777777" w:rsidR="006736AE" w:rsidRPr="004C3A0B" w:rsidRDefault="006736AE" w:rsidP="00F62352">
            <w:pPr>
              <w:rPr>
                <w:rFonts w:ascii="Arial" w:hAnsi="Arial" w:cs="Arial"/>
              </w:rPr>
            </w:pPr>
            <w:r>
              <w:rPr>
                <w:rFonts w:ascii="Arial" w:hAnsi="Arial" w:cs="Arial"/>
              </w:rPr>
              <w:t>8</w:t>
            </w:r>
          </w:p>
        </w:tc>
        <w:tc>
          <w:tcPr>
            <w:tcW w:w="3253" w:type="dxa"/>
            <w:shd w:val="clear" w:color="auto" w:fill="F2F2F2" w:themeFill="background1" w:themeFillShade="F2"/>
            <w:vAlign w:val="center"/>
          </w:tcPr>
          <w:p w14:paraId="6CA95A08" w14:textId="77777777" w:rsidR="006736AE" w:rsidRPr="004C3A0B" w:rsidRDefault="006736AE" w:rsidP="00F62352">
            <w:pPr>
              <w:rPr>
                <w:rFonts w:ascii="Arial" w:hAnsi="Arial" w:cs="Arial"/>
              </w:rPr>
            </w:pPr>
            <w:r w:rsidRPr="004C3A0B">
              <w:rPr>
                <w:rFonts w:ascii="Arial" w:hAnsi="Arial" w:cs="Arial"/>
              </w:rPr>
              <w:t>Programme of Study:</w:t>
            </w:r>
          </w:p>
        </w:tc>
        <w:tc>
          <w:tcPr>
            <w:tcW w:w="6636" w:type="dxa"/>
            <w:vAlign w:val="center"/>
          </w:tcPr>
          <w:p w14:paraId="37EFCDA8" w14:textId="77777777" w:rsidR="006736AE" w:rsidRPr="004C3A0B" w:rsidRDefault="006736AE" w:rsidP="00F62352">
            <w:pPr>
              <w:rPr>
                <w:rFonts w:ascii="Arial" w:hAnsi="Arial" w:cs="Arial"/>
              </w:rPr>
            </w:pPr>
            <w:r>
              <w:rPr>
                <w:rFonts w:ascii="Arial" w:hAnsi="Arial" w:cs="Arial"/>
              </w:rPr>
              <w:t xml:space="preserve">BA Hons Youth work and social education </w:t>
            </w:r>
          </w:p>
        </w:tc>
      </w:tr>
      <w:tr w:rsidR="006736AE" w:rsidRPr="004C3A0B" w14:paraId="2FF580F3" w14:textId="77777777" w:rsidTr="00F62352">
        <w:trPr>
          <w:trHeight w:val="557"/>
        </w:trPr>
        <w:tc>
          <w:tcPr>
            <w:tcW w:w="559" w:type="dxa"/>
            <w:shd w:val="clear" w:color="auto" w:fill="F2F2F2" w:themeFill="background1" w:themeFillShade="F2"/>
            <w:vAlign w:val="center"/>
          </w:tcPr>
          <w:p w14:paraId="052763D3" w14:textId="77777777" w:rsidR="006736AE" w:rsidRPr="004C3A0B" w:rsidRDefault="006736AE" w:rsidP="00F62352">
            <w:pPr>
              <w:rPr>
                <w:rFonts w:ascii="Arial" w:hAnsi="Arial" w:cs="Arial"/>
              </w:rPr>
            </w:pPr>
            <w:r>
              <w:rPr>
                <w:rFonts w:ascii="Arial" w:hAnsi="Arial" w:cs="Arial"/>
              </w:rPr>
              <w:t>9</w:t>
            </w:r>
          </w:p>
        </w:tc>
        <w:tc>
          <w:tcPr>
            <w:tcW w:w="3253" w:type="dxa"/>
            <w:shd w:val="clear" w:color="auto" w:fill="F2F2F2" w:themeFill="background1" w:themeFillShade="F2"/>
            <w:vAlign w:val="center"/>
          </w:tcPr>
          <w:p w14:paraId="532D5976" w14:textId="77777777" w:rsidR="006736AE" w:rsidRPr="004C3A0B" w:rsidRDefault="006736AE" w:rsidP="00F62352">
            <w:pPr>
              <w:rPr>
                <w:rFonts w:ascii="Arial" w:hAnsi="Arial" w:cs="Arial"/>
              </w:rPr>
            </w:pPr>
            <w:r w:rsidRPr="004C3A0B">
              <w:rPr>
                <w:rFonts w:ascii="Arial" w:hAnsi="Arial" w:cs="Arial"/>
              </w:rPr>
              <w:t>Director of Studies/Supervisor:</w:t>
            </w:r>
          </w:p>
        </w:tc>
        <w:tc>
          <w:tcPr>
            <w:tcW w:w="6636" w:type="dxa"/>
            <w:vAlign w:val="center"/>
          </w:tcPr>
          <w:p w14:paraId="0DCDEC78" w14:textId="77777777" w:rsidR="006736AE" w:rsidRPr="004C3A0B" w:rsidRDefault="006736AE" w:rsidP="00F62352">
            <w:pPr>
              <w:rPr>
                <w:rFonts w:ascii="Arial" w:hAnsi="Arial" w:cs="Arial"/>
              </w:rPr>
            </w:pPr>
            <w:r>
              <w:rPr>
                <w:rFonts w:ascii="Arial" w:hAnsi="Arial" w:cs="Arial"/>
              </w:rPr>
              <w:t xml:space="preserve">Dr Darrel Williams </w:t>
            </w:r>
          </w:p>
        </w:tc>
      </w:tr>
    </w:tbl>
    <w:p w14:paraId="7860BD72" w14:textId="77777777" w:rsidR="006736AE" w:rsidRDefault="006736AE" w:rsidP="006736AE">
      <w:pPr>
        <w:rPr>
          <w:rFonts w:ascii="Arial" w:hAnsi="Arial" w:cs="Arial"/>
          <w:bCs/>
          <w:iCs/>
        </w:rPr>
      </w:pPr>
    </w:p>
    <w:p w14:paraId="3250B015" w14:textId="77777777" w:rsidR="006736AE" w:rsidRDefault="006736AE" w:rsidP="006736AE">
      <w:pPr>
        <w:autoSpaceDE w:val="0"/>
        <w:autoSpaceDN w:val="0"/>
        <w:adjustRightInd w:val="0"/>
        <w:jc w:val="both"/>
        <w:rPr>
          <w:rFonts w:ascii="Arial" w:hAnsi="Arial" w:cs="Arial"/>
          <w:b/>
        </w:rPr>
      </w:pPr>
    </w:p>
    <w:p w14:paraId="5C7FDE3C" w14:textId="77777777" w:rsidR="006736AE" w:rsidRDefault="006736AE" w:rsidP="006736AE">
      <w:pPr>
        <w:rPr>
          <w:rFonts w:ascii="Arial" w:hAnsi="Arial" w:cs="Arial"/>
          <w:b/>
        </w:rPr>
      </w:pPr>
      <w:r>
        <w:rPr>
          <w:rFonts w:ascii="Arial" w:hAnsi="Arial" w:cs="Arial"/>
          <w:b/>
        </w:rPr>
        <w:br w:type="page"/>
      </w:r>
    </w:p>
    <w:p w14:paraId="307D7E03" w14:textId="77777777" w:rsidR="006736AE" w:rsidRPr="004C3A0B" w:rsidRDefault="006736AE" w:rsidP="006736AE">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p w14:paraId="7CE2230B" w14:textId="77777777" w:rsidR="00674423" w:rsidRDefault="00674423" w:rsidP="00A25101">
      <w:pPr>
        <w:spacing w:line="480" w:lineRule="auto"/>
        <w:rPr>
          <w:rFonts w:ascii="Arial" w:hAnsi="Arial" w:cs="Arial"/>
          <w:sz w:val="24"/>
          <w:szCs w:val="24"/>
        </w:rPr>
      </w:pPr>
    </w:p>
    <w:p w14:paraId="3B4115C2" w14:textId="77777777" w:rsidR="00674423" w:rsidRPr="00C34C47" w:rsidRDefault="00674423" w:rsidP="00A25101">
      <w:pPr>
        <w:spacing w:line="480" w:lineRule="auto"/>
        <w:rPr>
          <w:rFonts w:ascii="Arial" w:hAnsi="Arial" w:cs="Arial"/>
          <w:sz w:val="24"/>
          <w:szCs w:val="24"/>
        </w:rPr>
      </w:pPr>
    </w:p>
    <w:p w14:paraId="174F3193" w14:textId="77777777" w:rsidR="00A25101" w:rsidRPr="00D04408" w:rsidRDefault="00A25101" w:rsidP="00A25101">
      <w:pPr>
        <w:spacing w:line="360" w:lineRule="auto"/>
        <w:rPr>
          <w:rFonts w:ascii="Arial" w:hAnsi="Arial" w:cs="Arial"/>
          <w:sz w:val="24"/>
          <w:szCs w:val="24"/>
        </w:rPr>
      </w:pPr>
    </w:p>
    <w:p w14:paraId="542D9511" w14:textId="77777777" w:rsidR="00A25101" w:rsidRDefault="00A25101" w:rsidP="00A25101">
      <w:pPr>
        <w:rPr>
          <w:rFonts w:ascii="Arial" w:hAnsi="Arial" w:cs="Arial"/>
          <w:sz w:val="24"/>
          <w:szCs w:val="24"/>
        </w:rPr>
      </w:pPr>
    </w:p>
    <w:p w14:paraId="73BC7DA5" w14:textId="77777777" w:rsidR="00A25101" w:rsidRDefault="00A25101" w:rsidP="00A25101">
      <w:pPr>
        <w:rPr>
          <w:rFonts w:ascii="Arial" w:hAnsi="Arial" w:cs="Arial"/>
          <w:sz w:val="24"/>
          <w:szCs w:val="24"/>
        </w:rPr>
      </w:pPr>
      <w:r>
        <w:rPr>
          <w:rFonts w:ascii="Arial" w:hAnsi="Arial" w:cs="Arial"/>
          <w:sz w:val="24"/>
          <w:szCs w:val="24"/>
        </w:rPr>
        <w:t xml:space="preserve"> </w:t>
      </w:r>
    </w:p>
    <w:p w14:paraId="212D264B" w14:textId="77777777" w:rsidR="00A25101" w:rsidRDefault="00A25101" w:rsidP="00A25101">
      <w:pPr>
        <w:rPr>
          <w:rFonts w:ascii="Arial" w:hAnsi="Arial" w:cs="Arial"/>
          <w:sz w:val="24"/>
          <w:szCs w:val="24"/>
        </w:rPr>
      </w:pPr>
    </w:p>
    <w:p w14:paraId="5C22CEC1" w14:textId="77777777" w:rsidR="00A25101" w:rsidRPr="00A76BCA" w:rsidRDefault="00A25101" w:rsidP="00A25101">
      <w:pPr>
        <w:rPr>
          <w:rFonts w:ascii="Arial" w:hAnsi="Arial" w:cs="Arial"/>
          <w:sz w:val="24"/>
          <w:szCs w:val="24"/>
        </w:rPr>
      </w:pPr>
    </w:p>
    <w:p w14:paraId="7AAAE2A3" w14:textId="72B54F7C" w:rsidR="002F0C40" w:rsidRDefault="002F0C40">
      <w:pPr>
        <w:rPr>
          <w:rFonts w:ascii="Arial" w:hAnsi="Arial" w:cs="Arial"/>
          <w:sz w:val="24"/>
          <w:szCs w:val="24"/>
        </w:rPr>
      </w:pPr>
    </w:p>
    <w:p w14:paraId="7E17EC53" w14:textId="574B233A" w:rsidR="00A25101" w:rsidRPr="00B8097E" w:rsidRDefault="00A25101">
      <w:pPr>
        <w:rPr>
          <w:rFonts w:ascii="Arial" w:hAnsi="Arial" w:cs="Arial"/>
          <w:sz w:val="24"/>
          <w:szCs w:val="24"/>
        </w:rPr>
      </w:pPr>
    </w:p>
    <w:sectPr w:rsidR="00A25101" w:rsidRPr="00B8097E">
      <w:foot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Darrel Williams" w:date="2022-06-15T10:15:00Z" w:initials="DW">
    <w:p w14:paraId="26D0AD1A" w14:textId="537F32CE" w:rsidR="00FD7E2A" w:rsidRDefault="00FD7E2A">
      <w:pPr>
        <w:pStyle w:val="CommentText"/>
      </w:pPr>
      <w:r>
        <w:rPr>
          <w:rStyle w:val="CommentReference"/>
        </w:rPr>
        <w:annotationRef/>
      </w:r>
      <w:r>
        <w:t>Such an interesting idea – remember the discussion we had yesterday about supporting this statement, perhaps with a reference to Estyn inspections frameworks which list contacts of Youth Work..</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D0AD1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42FDA" w16cex:dateUtc="2022-06-15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D0AD1A" w16cid:durableId="26542F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912D1" w14:textId="77777777" w:rsidR="008D7EC1" w:rsidRDefault="008D7EC1" w:rsidP="000C1C0F">
      <w:pPr>
        <w:spacing w:after="0" w:line="240" w:lineRule="auto"/>
      </w:pPr>
      <w:r>
        <w:separator/>
      </w:r>
    </w:p>
  </w:endnote>
  <w:endnote w:type="continuationSeparator" w:id="0">
    <w:p w14:paraId="33B7CFBC" w14:textId="77777777" w:rsidR="008D7EC1" w:rsidRDefault="008D7EC1" w:rsidP="000C1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245971"/>
      <w:docPartObj>
        <w:docPartGallery w:val="Page Numbers (Bottom of Page)"/>
        <w:docPartUnique/>
      </w:docPartObj>
    </w:sdtPr>
    <w:sdtEndPr>
      <w:rPr>
        <w:noProof/>
      </w:rPr>
    </w:sdtEndPr>
    <w:sdtContent>
      <w:p w14:paraId="58A6A2DC" w14:textId="0F28663C" w:rsidR="000C1C0F" w:rsidRDefault="000C1C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E5BC67" w14:textId="77777777" w:rsidR="000C1C0F" w:rsidRDefault="000C1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E3E32" w14:textId="77777777" w:rsidR="008D7EC1" w:rsidRDefault="008D7EC1" w:rsidP="000C1C0F">
      <w:pPr>
        <w:spacing w:after="0" w:line="240" w:lineRule="auto"/>
      </w:pPr>
      <w:r>
        <w:separator/>
      </w:r>
    </w:p>
  </w:footnote>
  <w:footnote w:type="continuationSeparator" w:id="0">
    <w:p w14:paraId="1F78036E" w14:textId="77777777" w:rsidR="008D7EC1" w:rsidRDefault="008D7EC1" w:rsidP="000C1C0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9FYYnFBhe5g10D" int2:id="ON5D0sGu">
      <int2:state int2:value="Rejected" int2:type="LegacyProofing"/>
    </int2:textHash>
    <int2:textHash int2:hashCode="zMqRr9xsCa5lrS" int2:id="3AF8xbwW">
      <int2:state int2:value="Rejected" int2:type="LegacyProofing"/>
    </int2:textHash>
    <int2:textHash int2:hashCode="UwHVOR3fIT3H8L" int2:id="UThqQoSZ">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1146C"/>
    <w:multiLevelType w:val="hybridMultilevel"/>
    <w:tmpl w:val="4956D572"/>
    <w:lvl w:ilvl="0" w:tplc="2A462E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916BA"/>
    <w:multiLevelType w:val="hybridMultilevel"/>
    <w:tmpl w:val="2FA05E9A"/>
    <w:lvl w:ilvl="0" w:tplc="047C7B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F2384C"/>
    <w:multiLevelType w:val="hybridMultilevel"/>
    <w:tmpl w:val="1072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37755"/>
    <w:multiLevelType w:val="multilevel"/>
    <w:tmpl w:val="A0A2E06E"/>
    <w:lvl w:ilvl="0">
      <w:start w:val="1"/>
      <w:numFmt w:val="decimal"/>
      <w:lvlText w:val="%1."/>
      <w:lvlJc w:val="left"/>
      <w:pPr>
        <w:tabs>
          <w:tab w:val="num" w:pos="504"/>
        </w:tabs>
        <w:ind w:left="504" w:hanging="360"/>
      </w:pPr>
    </w:lvl>
    <w:lvl w:ilvl="1" w:tentative="1">
      <w:start w:val="1"/>
      <w:numFmt w:val="decimal"/>
      <w:lvlText w:val="%2."/>
      <w:lvlJc w:val="left"/>
      <w:pPr>
        <w:tabs>
          <w:tab w:val="num" w:pos="1224"/>
        </w:tabs>
        <w:ind w:left="1224" w:hanging="360"/>
      </w:pPr>
    </w:lvl>
    <w:lvl w:ilvl="2" w:tentative="1">
      <w:start w:val="1"/>
      <w:numFmt w:val="decimal"/>
      <w:lvlText w:val="%3."/>
      <w:lvlJc w:val="left"/>
      <w:pPr>
        <w:tabs>
          <w:tab w:val="num" w:pos="1944"/>
        </w:tabs>
        <w:ind w:left="1944" w:hanging="360"/>
      </w:pPr>
    </w:lvl>
    <w:lvl w:ilvl="3" w:tentative="1">
      <w:start w:val="1"/>
      <w:numFmt w:val="decimal"/>
      <w:lvlText w:val="%4."/>
      <w:lvlJc w:val="left"/>
      <w:pPr>
        <w:tabs>
          <w:tab w:val="num" w:pos="2664"/>
        </w:tabs>
        <w:ind w:left="2664" w:hanging="360"/>
      </w:pPr>
    </w:lvl>
    <w:lvl w:ilvl="4" w:tentative="1">
      <w:start w:val="1"/>
      <w:numFmt w:val="decimal"/>
      <w:lvlText w:val="%5."/>
      <w:lvlJc w:val="left"/>
      <w:pPr>
        <w:tabs>
          <w:tab w:val="num" w:pos="3384"/>
        </w:tabs>
        <w:ind w:left="3384" w:hanging="360"/>
      </w:pPr>
    </w:lvl>
    <w:lvl w:ilvl="5" w:tentative="1">
      <w:start w:val="1"/>
      <w:numFmt w:val="decimal"/>
      <w:lvlText w:val="%6."/>
      <w:lvlJc w:val="left"/>
      <w:pPr>
        <w:tabs>
          <w:tab w:val="num" w:pos="4104"/>
        </w:tabs>
        <w:ind w:left="4104" w:hanging="360"/>
      </w:pPr>
    </w:lvl>
    <w:lvl w:ilvl="6" w:tentative="1">
      <w:start w:val="1"/>
      <w:numFmt w:val="decimal"/>
      <w:lvlText w:val="%7."/>
      <w:lvlJc w:val="left"/>
      <w:pPr>
        <w:tabs>
          <w:tab w:val="num" w:pos="4824"/>
        </w:tabs>
        <w:ind w:left="4824" w:hanging="360"/>
      </w:pPr>
    </w:lvl>
    <w:lvl w:ilvl="7" w:tentative="1">
      <w:start w:val="1"/>
      <w:numFmt w:val="decimal"/>
      <w:lvlText w:val="%8."/>
      <w:lvlJc w:val="left"/>
      <w:pPr>
        <w:tabs>
          <w:tab w:val="num" w:pos="5544"/>
        </w:tabs>
        <w:ind w:left="5544" w:hanging="360"/>
      </w:pPr>
    </w:lvl>
    <w:lvl w:ilvl="8" w:tentative="1">
      <w:start w:val="1"/>
      <w:numFmt w:val="decimal"/>
      <w:lvlText w:val="%9."/>
      <w:lvlJc w:val="left"/>
      <w:pPr>
        <w:tabs>
          <w:tab w:val="num" w:pos="6264"/>
        </w:tabs>
        <w:ind w:left="6264" w:hanging="360"/>
      </w:pPr>
    </w:lvl>
  </w:abstractNum>
  <w:abstractNum w:abstractNumId="4" w15:restartNumberingAfterBreak="0">
    <w:nsid w:val="5F3A701D"/>
    <w:multiLevelType w:val="hybridMultilevel"/>
    <w:tmpl w:val="B6AA2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3B6F5B"/>
    <w:multiLevelType w:val="hybridMultilevel"/>
    <w:tmpl w:val="1D92C826"/>
    <w:lvl w:ilvl="0" w:tplc="4078AC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413FFD"/>
    <w:multiLevelType w:val="hybridMultilevel"/>
    <w:tmpl w:val="A588DA44"/>
    <w:lvl w:ilvl="0" w:tplc="7610B2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DD40ED"/>
    <w:multiLevelType w:val="hybridMultilevel"/>
    <w:tmpl w:val="0ABE698E"/>
    <w:lvl w:ilvl="0" w:tplc="FEAA8DDC">
      <w:start w:val="1"/>
      <w:numFmt w:val="decimal"/>
      <w:lvlText w:val="%1."/>
      <w:lvlJc w:val="left"/>
      <w:pPr>
        <w:ind w:left="720" w:hanging="360"/>
      </w:pPr>
    </w:lvl>
    <w:lvl w:ilvl="1" w:tplc="A47010B6">
      <w:start w:val="1"/>
      <w:numFmt w:val="lowerLetter"/>
      <w:lvlText w:val="%2."/>
      <w:lvlJc w:val="left"/>
      <w:pPr>
        <w:ind w:left="1440" w:hanging="360"/>
      </w:pPr>
    </w:lvl>
    <w:lvl w:ilvl="2" w:tplc="5DF02F92">
      <w:start w:val="1"/>
      <w:numFmt w:val="lowerRoman"/>
      <w:lvlText w:val="%3."/>
      <w:lvlJc w:val="right"/>
      <w:pPr>
        <w:ind w:left="2160" w:hanging="180"/>
      </w:pPr>
    </w:lvl>
    <w:lvl w:ilvl="3" w:tplc="7826B850">
      <w:start w:val="1"/>
      <w:numFmt w:val="decimal"/>
      <w:lvlText w:val="%4."/>
      <w:lvlJc w:val="left"/>
      <w:pPr>
        <w:ind w:left="2880" w:hanging="360"/>
      </w:pPr>
    </w:lvl>
    <w:lvl w:ilvl="4" w:tplc="6D68CBCC">
      <w:start w:val="1"/>
      <w:numFmt w:val="lowerLetter"/>
      <w:lvlText w:val="%5."/>
      <w:lvlJc w:val="left"/>
      <w:pPr>
        <w:ind w:left="3600" w:hanging="360"/>
      </w:pPr>
    </w:lvl>
    <w:lvl w:ilvl="5" w:tplc="064CF52C">
      <w:start w:val="1"/>
      <w:numFmt w:val="lowerRoman"/>
      <w:lvlText w:val="%6."/>
      <w:lvlJc w:val="right"/>
      <w:pPr>
        <w:ind w:left="4320" w:hanging="180"/>
      </w:pPr>
    </w:lvl>
    <w:lvl w:ilvl="6" w:tplc="34AE7142">
      <w:start w:val="1"/>
      <w:numFmt w:val="decimal"/>
      <w:lvlText w:val="%7."/>
      <w:lvlJc w:val="left"/>
      <w:pPr>
        <w:ind w:left="5040" w:hanging="360"/>
      </w:pPr>
    </w:lvl>
    <w:lvl w:ilvl="7" w:tplc="53A8E0B8">
      <w:start w:val="1"/>
      <w:numFmt w:val="lowerLetter"/>
      <w:lvlText w:val="%8."/>
      <w:lvlJc w:val="left"/>
      <w:pPr>
        <w:ind w:left="5760" w:hanging="360"/>
      </w:pPr>
    </w:lvl>
    <w:lvl w:ilvl="8" w:tplc="89A899C2">
      <w:start w:val="1"/>
      <w:numFmt w:val="lowerRoman"/>
      <w:lvlText w:val="%9."/>
      <w:lvlJc w:val="right"/>
      <w:pPr>
        <w:ind w:left="6480" w:hanging="180"/>
      </w:pPr>
    </w:lvl>
  </w:abstractNum>
  <w:abstractNum w:abstractNumId="8" w15:restartNumberingAfterBreak="0">
    <w:nsid w:val="7033310F"/>
    <w:multiLevelType w:val="hybridMultilevel"/>
    <w:tmpl w:val="A7226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0E7DE0"/>
    <w:multiLevelType w:val="hybridMultilevel"/>
    <w:tmpl w:val="76807E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6126BF4"/>
    <w:multiLevelType w:val="hybridMultilevel"/>
    <w:tmpl w:val="7D4C700E"/>
    <w:lvl w:ilvl="0" w:tplc="2A462E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7B3F43"/>
    <w:multiLevelType w:val="hybridMultilevel"/>
    <w:tmpl w:val="6E46D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0576B4"/>
    <w:multiLevelType w:val="hybridMultilevel"/>
    <w:tmpl w:val="377E3B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D74156C"/>
    <w:multiLevelType w:val="hybridMultilevel"/>
    <w:tmpl w:val="293AF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238695">
    <w:abstractNumId w:val="7"/>
  </w:num>
  <w:num w:numId="2" w16cid:durableId="1029717666">
    <w:abstractNumId w:val="5"/>
  </w:num>
  <w:num w:numId="3" w16cid:durableId="98068511">
    <w:abstractNumId w:val="6"/>
  </w:num>
  <w:num w:numId="4" w16cid:durableId="1180855503">
    <w:abstractNumId w:val="1"/>
  </w:num>
  <w:num w:numId="5" w16cid:durableId="1678269506">
    <w:abstractNumId w:val="0"/>
  </w:num>
  <w:num w:numId="6" w16cid:durableId="1127624159">
    <w:abstractNumId w:val="10"/>
  </w:num>
  <w:num w:numId="7" w16cid:durableId="17632644">
    <w:abstractNumId w:val="3"/>
  </w:num>
  <w:num w:numId="8" w16cid:durableId="2098943228">
    <w:abstractNumId w:val="11"/>
  </w:num>
  <w:num w:numId="9" w16cid:durableId="392849367">
    <w:abstractNumId w:val="2"/>
  </w:num>
  <w:num w:numId="10" w16cid:durableId="1842429825">
    <w:abstractNumId w:val="4"/>
  </w:num>
  <w:num w:numId="11" w16cid:durableId="148250984">
    <w:abstractNumId w:val="9"/>
  </w:num>
  <w:num w:numId="12" w16cid:durableId="1030186309">
    <w:abstractNumId w:val="12"/>
  </w:num>
  <w:num w:numId="13" w16cid:durableId="309023842">
    <w:abstractNumId w:val="8"/>
  </w:num>
  <w:num w:numId="14" w16cid:durableId="16542465">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rrel Williams">
    <w15:presenceInfo w15:providerId="AD" w15:userId="S::D.G.Williams@uwtsd.ac.uk::20fce3b0-e6e7-4042-8d1b-a7d8d4ce4d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zNDcxMzOyMDSwMDRW0lEKTi0uzszPAykwrQUAl+r0HywAAAA="/>
  </w:docVars>
  <w:rsids>
    <w:rsidRoot w:val="00B8097E"/>
    <w:rsid w:val="0002445A"/>
    <w:rsid w:val="00092593"/>
    <w:rsid w:val="000B514E"/>
    <w:rsid w:val="000C1C0F"/>
    <w:rsid w:val="000D1E70"/>
    <w:rsid w:val="001452D9"/>
    <w:rsid w:val="00164137"/>
    <w:rsid w:val="001C467F"/>
    <w:rsid w:val="00261E7A"/>
    <w:rsid w:val="00262956"/>
    <w:rsid w:val="0029774F"/>
    <w:rsid w:val="002A0E1E"/>
    <w:rsid w:val="002F0C40"/>
    <w:rsid w:val="003E63C2"/>
    <w:rsid w:val="0043793D"/>
    <w:rsid w:val="004910C9"/>
    <w:rsid w:val="00505909"/>
    <w:rsid w:val="00537D19"/>
    <w:rsid w:val="00553096"/>
    <w:rsid w:val="00555322"/>
    <w:rsid w:val="00566F47"/>
    <w:rsid w:val="005E5C47"/>
    <w:rsid w:val="00617ADB"/>
    <w:rsid w:val="006736AE"/>
    <w:rsid w:val="00674423"/>
    <w:rsid w:val="006A5AE3"/>
    <w:rsid w:val="006B49BF"/>
    <w:rsid w:val="006E75A6"/>
    <w:rsid w:val="00744097"/>
    <w:rsid w:val="00780547"/>
    <w:rsid w:val="00785594"/>
    <w:rsid w:val="007E4365"/>
    <w:rsid w:val="007F3406"/>
    <w:rsid w:val="007F736D"/>
    <w:rsid w:val="00831093"/>
    <w:rsid w:val="00835D14"/>
    <w:rsid w:val="00840351"/>
    <w:rsid w:val="008500DA"/>
    <w:rsid w:val="00864DDB"/>
    <w:rsid w:val="008D7EC1"/>
    <w:rsid w:val="00912F6B"/>
    <w:rsid w:val="00992614"/>
    <w:rsid w:val="00A25101"/>
    <w:rsid w:val="00AF471D"/>
    <w:rsid w:val="00B1138E"/>
    <w:rsid w:val="00B8097E"/>
    <w:rsid w:val="00BB5C9B"/>
    <w:rsid w:val="00D64F72"/>
    <w:rsid w:val="00D93C51"/>
    <w:rsid w:val="00DD5162"/>
    <w:rsid w:val="00DE10C0"/>
    <w:rsid w:val="00E0775E"/>
    <w:rsid w:val="00E25064"/>
    <w:rsid w:val="00F16255"/>
    <w:rsid w:val="00F2791E"/>
    <w:rsid w:val="00FB0AEB"/>
    <w:rsid w:val="00FD7E2A"/>
    <w:rsid w:val="01E2464F"/>
    <w:rsid w:val="037E16B0"/>
    <w:rsid w:val="05F42798"/>
    <w:rsid w:val="07007A75"/>
    <w:rsid w:val="0776CF9C"/>
    <w:rsid w:val="078FF7F9"/>
    <w:rsid w:val="085187D3"/>
    <w:rsid w:val="0BB99A02"/>
    <w:rsid w:val="0DF9D115"/>
    <w:rsid w:val="0EF2FC70"/>
    <w:rsid w:val="0F5612EF"/>
    <w:rsid w:val="103ABA87"/>
    <w:rsid w:val="10E1672F"/>
    <w:rsid w:val="128DB3B1"/>
    <w:rsid w:val="13943A7A"/>
    <w:rsid w:val="14425621"/>
    <w:rsid w:val="151DC852"/>
    <w:rsid w:val="15F9108B"/>
    <w:rsid w:val="183C40B7"/>
    <w:rsid w:val="19DC7D61"/>
    <w:rsid w:val="1AF99BD6"/>
    <w:rsid w:val="1B4F9ACB"/>
    <w:rsid w:val="1B73E179"/>
    <w:rsid w:val="1D049389"/>
    <w:rsid w:val="1D07396A"/>
    <w:rsid w:val="1DFFF390"/>
    <w:rsid w:val="1E15B756"/>
    <w:rsid w:val="1F48B959"/>
    <w:rsid w:val="20230BEE"/>
    <w:rsid w:val="21F49C38"/>
    <w:rsid w:val="2278EEDD"/>
    <w:rsid w:val="228E6DC4"/>
    <w:rsid w:val="22A4A1C4"/>
    <w:rsid w:val="240730FF"/>
    <w:rsid w:val="2A1FAE01"/>
    <w:rsid w:val="2C82347F"/>
    <w:rsid w:val="2E1E04E0"/>
    <w:rsid w:val="2E2BDB20"/>
    <w:rsid w:val="2E941C9E"/>
    <w:rsid w:val="2FB9D541"/>
    <w:rsid w:val="3090B131"/>
    <w:rsid w:val="313C7D45"/>
    <w:rsid w:val="327F1BF0"/>
    <w:rsid w:val="334E6564"/>
    <w:rsid w:val="341AEC51"/>
    <w:rsid w:val="356E4BFC"/>
    <w:rsid w:val="357C9D0E"/>
    <w:rsid w:val="35E06130"/>
    <w:rsid w:val="360FEE68"/>
    <w:rsid w:val="36D4A570"/>
    <w:rsid w:val="38A1EEF0"/>
    <w:rsid w:val="39B19710"/>
    <w:rsid w:val="3C567CF5"/>
    <w:rsid w:val="3C8C3CDE"/>
    <w:rsid w:val="3D80C91F"/>
    <w:rsid w:val="3DF24D56"/>
    <w:rsid w:val="3E480D23"/>
    <w:rsid w:val="415FAE01"/>
    <w:rsid w:val="417FADE5"/>
    <w:rsid w:val="433F50F9"/>
    <w:rsid w:val="43F00AA3"/>
    <w:rsid w:val="46A41776"/>
    <w:rsid w:val="4965A07A"/>
    <w:rsid w:val="49DBB838"/>
    <w:rsid w:val="49E3F43A"/>
    <w:rsid w:val="4AED67EA"/>
    <w:rsid w:val="4AFD0492"/>
    <w:rsid w:val="4B327B7F"/>
    <w:rsid w:val="4E5E30ED"/>
    <w:rsid w:val="4E7B2542"/>
    <w:rsid w:val="4FAC2F07"/>
    <w:rsid w:val="516C4616"/>
    <w:rsid w:val="53ED8858"/>
    <w:rsid w:val="54A3E6D8"/>
    <w:rsid w:val="54E0C903"/>
    <w:rsid w:val="5681C463"/>
    <w:rsid w:val="56A4AA4B"/>
    <w:rsid w:val="56CC7CCE"/>
    <w:rsid w:val="58684D2F"/>
    <w:rsid w:val="589DA776"/>
    <w:rsid w:val="5A966833"/>
    <w:rsid w:val="5B68742E"/>
    <w:rsid w:val="5BC2A203"/>
    <w:rsid w:val="5DD25F13"/>
    <w:rsid w:val="5F6E2F74"/>
    <w:rsid w:val="5FBB2F94"/>
    <w:rsid w:val="6019D44A"/>
    <w:rsid w:val="60D3769E"/>
    <w:rsid w:val="60DA5C72"/>
    <w:rsid w:val="6231E387"/>
    <w:rsid w:val="63D48E29"/>
    <w:rsid w:val="64ED456D"/>
    <w:rsid w:val="665DFA5F"/>
    <w:rsid w:val="690B5EC7"/>
    <w:rsid w:val="69C0B690"/>
    <w:rsid w:val="6D7B706F"/>
    <w:rsid w:val="6DD1303C"/>
    <w:rsid w:val="6E721A6D"/>
    <w:rsid w:val="6EA8197E"/>
    <w:rsid w:val="6F9CE328"/>
    <w:rsid w:val="72A4A15F"/>
    <w:rsid w:val="73E16F3A"/>
    <w:rsid w:val="77781282"/>
    <w:rsid w:val="77F6130A"/>
    <w:rsid w:val="78337682"/>
    <w:rsid w:val="783EC89F"/>
    <w:rsid w:val="7A8627AB"/>
    <w:rsid w:val="7B6B1744"/>
    <w:rsid w:val="7CBF2F2A"/>
    <w:rsid w:val="7E6C2ECF"/>
    <w:rsid w:val="7F84E613"/>
    <w:rsid w:val="7F967A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92072"/>
  <w15:chartTrackingRefBased/>
  <w15:docId w15:val="{B8C8DABB-A6C7-451A-B658-C13AC35EB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406"/>
    <w:pPr>
      <w:ind w:left="720"/>
      <w:contextualSpacing/>
    </w:pPr>
  </w:style>
  <w:style w:type="character" w:styleId="CommentReference">
    <w:name w:val="annotation reference"/>
    <w:basedOn w:val="DefaultParagraphFont"/>
    <w:uiPriority w:val="99"/>
    <w:semiHidden/>
    <w:unhideWhenUsed/>
    <w:rsid w:val="00FD7E2A"/>
    <w:rPr>
      <w:sz w:val="16"/>
      <w:szCs w:val="16"/>
    </w:rPr>
  </w:style>
  <w:style w:type="paragraph" w:styleId="CommentText">
    <w:name w:val="annotation text"/>
    <w:basedOn w:val="Normal"/>
    <w:link w:val="CommentTextChar"/>
    <w:uiPriority w:val="99"/>
    <w:semiHidden/>
    <w:unhideWhenUsed/>
    <w:rsid w:val="00FD7E2A"/>
    <w:pPr>
      <w:spacing w:line="240" w:lineRule="auto"/>
    </w:pPr>
    <w:rPr>
      <w:sz w:val="20"/>
      <w:szCs w:val="20"/>
    </w:rPr>
  </w:style>
  <w:style w:type="character" w:customStyle="1" w:styleId="CommentTextChar">
    <w:name w:val="Comment Text Char"/>
    <w:basedOn w:val="DefaultParagraphFont"/>
    <w:link w:val="CommentText"/>
    <w:uiPriority w:val="99"/>
    <w:semiHidden/>
    <w:rsid w:val="00FD7E2A"/>
    <w:rPr>
      <w:sz w:val="20"/>
      <w:szCs w:val="20"/>
    </w:rPr>
  </w:style>
  <w:style w:type="paragraph" w:styleId="CommentSubject">
    <w:name w:val="annotation subject"/>
    <w:basedOn w:val="CommentText"/>
    <w:next w:val="CommentText"/>
    <w:link w:val="CommentSubjectChar"/>
    <w:uiPriority w:val="99"/>
    <w:semiHidden/>
    <w:unhideWhenUsed/>
    <w:rsid w:val="00FD7E2A"/>
    <w:rPr>
      <w:b/>
      <w:bCs/>
    </w:rPr>
  </w:style>
  <w:style w:type="character" w:customStyle="1" w:styleId="CommentSubjectChar">
    <w:name w:val="Comment Subject Char"/>
    <w:basedOn w:val="CommentTextChar"/>
    <w:link w:val="CommentSubject"/>
    <w:uiPriority w:val="99"/>
    <w:semiHidden/>
    <w:rsid w:val="00FD7E2A"/>
    <w:rPr>
      <w:b/>
      <w:bCs/>
      <w:sz w:val="20"/>
      <w:szCs w:val="20"/>
    </w:rPr>
  </w:style>
  <w:style w:type="character" w:styleId="Hyperlink">
    <w:name w:val="Hyperlink"/>
    <w:basedOn w:val="DefaultParagraphFont"/>
    <w:uiPriority w:val="99"/>
    <w:unhideWhenUsed/>
    <w:rsid w:val="00831093"/>
    <w:rPr>
      <w:color w:val="0563C1" w:themeColor="hyperlink"/>
      <w:u w:val="single"/>
    </w:rPr>
  </w:style>
  <w:style w:type="paragraph" w:styleId="Header">
    <w:name w:val="header"/>
    <w:basedOn w:val="Normal"/>
    <w:link w:val="HeaderChar"/>
    <w:uiPriority w:val="99"/>
    <w:unhideWhenUsed/>
    <w:rsid w:val="000C1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C0F"/>
  </w:style>
  <w:style w:type="paragraph" w:styleId="Footer">
    <w:name w:val="footer"/>
    <w:basedOn w:val="Normal"/>
    <w:link w:val="FooterChar"/>
    <w:uiPriority w:val="99"/>
    <w:unhideWhenUsed/>
    <w:rsid w:val="000C1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ndependent.co.uk/news/uk/politics/children-teenagers-funding-care-youth-b2125713.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yperlink" Target="https://www.birminghammail.co.uk/news/midlands-news/police-chief-addresses-birmingham-policing-24531587" TargetMode="Externa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2bdb97a3286262594978744b67224d78">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acb84b7bd68ea1690354cb266ca92b26"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B3D1D9-FCBB-4607-A2ED-4A88F06E82C8}">
  <ds:schemaRefs>
    <ds:schemaRef ds:uri="http://schemas.microsoft.com/sharepoint/v3/contenttype/forms"/>
  </ds:schemaRefs>
</ds:datastoreItem>
</file>

<file path=customXml/itemProps2.xml><?xml version="1.0" encoding="utf-8"?>
<ds:datastoreItem xmlns:ds="http://schemas.openxmlformats.org/officeDocument/2006/customXml" ds:itemID="{56B85761-7F8C-435D-B1EB-E94D236CFB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4E4C3F-B6F0-4EEB-8115-49DDF2B96C69}">
  <ds:schemaRefs>
    <ds:schemaRef ds:uri="http://purl.org/dc/elements/1.1/"/>
    <ds:schemaRef ds:uri="http://purl.org/dc/dcmitype/"/>
    <ds:schemaRef ds:uri="46b8f10f-f56e-4e87-af4a-2384ac144562"/>
    <ds:schemaRef ds:uri="http://schemas.openxmlformats.org/package/2006/metadata/core-properties"/>
    <ds:schemaRef ds:uri="http://schemas.microsoft.com/office/infopath/2007/PartnerControls"/>
    <ds:schemaRef ds:uri="921765a0-fcf6-47d1-8ac4-5d670786d758"/>
    <ds:schemaRef ds:uri="http://www.w3.org/XML/1998/namespace"/>
    <ds:schemaRef ds:uri="http://schemas.microsoft.com/office/2006/documentManagement/types"/>
    <ds:schemaRef ds:uri="http://purl.org/dc/term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14485</Words>
  <Characters>82571</Characters>
  <Application>Microsoft Office Word</Application>
  <DocSecurity>0</DocSecurity>
  <Lines>688</Lines>
  <Paragraphs>193</Paragraphs>
  <ScaleCrop>false</ScaleCrop>
  <Company/>
  <LinksUpToDate>false</LinksUpToDate>
  <CharactersWithSpaces>96863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morrissey john</dc:creator>
  <cp:keywords/>
  <dc:description/>
  <cp:lastModifiedBy>laura morrissey john</cp:lastModifiedBy>
  <cp:revision>2</cp:revision>
  <dcterms:created xsi:type="dcterms:W3CDTF">2022-08-02T16:26:00Z</dcterms:created>
  <dcterms:modified xsi:type="dcterms:W3CDTF">2022-08-02T16:26:00Z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