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20624" w14:textId="1CB62DDB" w:rsidR="006603EB" w:rsidRDefault="0020266C">
      <w:r>
        <w:t>Reference list</w:t>
      </w:r>
    </w:p>
    <w:p w14:paraId="2F4EA3AB" w14:textId="7744E573" w:rsidR="0020266C" w:rsidRDefault="0020266C">
      <w:r w:rsidRPr="0020266C">
        <w:t xml:space="preserve">Hoque, F. (2024) ‘Shared decision-making in patient care: advantages, barriers and potential solutions’, </w:t>
      </w:r>
      <w:r w:rsidRPr="0020266C">
        <w:rPr>
          <w:i/>
          <w:iCs/>
        </w:rPr>
        <w:t>Journal of Brown Hospital Medicine</w:t>
      </w:r>
      <w:r w:rsidRPr="0020266C">
        <w:t xml:space="preserve">, 3(4), pp 13–15. </w:t>
      </w:r>
      <w:r>
        <w:t xml:space="preserve">Availlable at: </w:t>
      </w:r>
      <w:r w:rsidRPr="0020266C">
        <w:t>https://doi.org/10.56305/001c.122787</w:t>
      </w:r>
    </w:p>
    <w:p w14:paraId="28890DD7" w14:textId="2611C727" w:rsidR="0020266C" w:rsidRDefault="0020266C">
      <w:r w:rsidRPr="0020266C">
        <w:t xml:space="preserve">Rose, A., Rosewilliam, S. and Soundy, A. (2017) ‘Shared decision making within goal setting in rehabilitation settings: A systematic review’, </w:t>
      </w:r>
      <w:r w:rsidRPr="0020266C">
        <w:rPr>
          <w:i/>
          <w:iCs/>
        </w:rPr>
        <w:t xml:space="preserve">Patient Education and </w:t>
      </w:r>
      <w:r w:rsidRPr="0020266C">
        <w:rPr>
          <w:i/>
          <w:iCs/>
        </w:rPr>
        <w:t>Counselling</w:t>
      </w:r>
      <w:r w:rsidRPr="0020266C">
        <w:t>, 100(1), pp</w:t>
      </w:r>
      <w:r>
        <w:t xml:space="preserve"> </w:t>
      </w:r>
      <w:r w:rsidRPr="0020266C">
        <w:t xml:space="preserve">65–75. </w:t>
      </w:r>
      <w:r>
        <w:t xml:space="preserve">Available at: </w:t>
      </w:r>
      <w:r w:rsidRPr="0020266C">
        <w:t>https://doi.org/10.1016/j.pec.2016.07.030</w:t>
      </w:r>
      <w:r>
        <w:t xml:space="preserve"> </w:t>
      </w:r>
    </w:p>
    <w:sectPr w:rsidR="00202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66C"/>
    <w:rsid w:val="00051AE9"/>
    <w:rsid w:val="0020266C"/>
    <w:rsid w:val="0066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92C47"/>
  <w15:chartTrackingRefBased/>
  <w15:docId w15:val="{AE0199FB-AF9E-4EBB-99BA-6F6EBEF9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26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26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6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26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26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26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26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26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26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6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26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6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26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26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26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26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26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26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2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2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26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2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26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26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26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26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26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26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266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026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26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405</Characters>
  <Application>Microsoft Office Word</Application>
  <DocSecurity>0</DocSecurity>
  <Lines>3</Lines>
  <Paragraphs>1</Paragraphs>
  <ScaleCrop>false</ScaleCrop>
  <Company>SRSW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Pook, Carly</dc:creator>
  <cp:keywords/>
  <dc:description/>
  <cp:lastModifiedBy>Pook, Carly</cp:lastModifiedBy>
  <cp:revision>1</cp:revision>
  <dcterms:created xsi:type="dcterms:W3CDTF">2026-10-08T11:59:00Z</dcterms:created>
  <dcterms:modified xsi:type="dcterms:W3CDTF">2026-10-08T12:06:00Z</dcterms:modified>
</cp:coreProperties>
</file>