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0BB1E3" wp14:paraId="2C078E63" wp14:textId="56019EEF">
      <w:pPr>
        <w:rPr>
          <w:sz w:val="36"/>
          <w:szCs w:val="36"/>
          <w:u w:val="single"/>
        </w:rPr>
      </w:pPr>
      <w:r w:rsidRPr="5A0BB1E3" w:rsidR="25911498">
        <w:rPr>
          <w:sz w:val="36"/>
          <w:szCs w:val="36"/>
          <w:u w:val="single"/>
        </w:rPr>
        <w:t>Title-Conduct a literature review that critically examines academic and policy-based perspectives on key UK counter terrorism legislation and concepts</w:t>
      </w:r>
      <w:r w:rsidRPr="5A0BB1E3" w:rsidR="18D0BAE0">
        <w:rPr>
          <w:sz w:val="36"/>
          <w:szCs w:val="36"/>
          <w:u w:val="single"/>
        </w:rPr>
        <w:t xml:space="preserve"> using a case study to explore how these frameworks have been applied in practice</w:t>
      </w:r>
    </w:p>
    <w:p w:rsidR="5A0BB1E3" w:rsidP="5A0BB1E3" w:rsidRDefault="5A0BB1E3" w14:paraId="7AAC9B5E" w14:textId="00DBFB71">
      <w:pPr>
        <w:rPr>
          <w:sz w:val="36"/>
          <w:szCs w:val="36"/>
          <w:u w:val="single"/>
        </w:rPr>
      </w:pPr>
    </w:p>
    <w:p w:rsidR="18D0BAE0" w:rsidP="5A0BB1E3" w:rsidRDefault="18D0BAE0" w14:paraId="4E7F6830" w14:textId="705CCC45">
      <w:pPr>
        <w:rPr>
          <w:sz w:val="36"/>
          <w:szCs w:val="36"/>
          <w:u w:val="single"/>
        </w:rPr>
      </w:pPr>
      <w:r w:rsidRPr="5A0BB1E3" w:rsidR="18D0BAE0">
        <w:rPr>
          <w:sz w:val="36"/>
          <w:szCs w:val="36"/>
          <w:u w:val="single"/>
        </w:rPr>
        <w:t>Introduction</w:t>
      </w:r>
    </w:p>
    <w:p w:rsidR="67F8F275" w:rsidP="5A0BB1E3" w:rsidRDefault="67F8F275" w14:paraId="14701276" w14:textId="1A9C43FC">
      <w:pPr>
        <w:spacing w:line="360" w:lineRule="auto"/>
        <w:rPr>
          <w:sz w:val="24"/>
          <w:szCs w:val="24"/>
          <w:u w:val="none"/>
        </w:rPr>
      </w:pPr>
      <w:r w:rsidRPr="5A0BB1E3" w:rsidR="67F8F275">
        <w:rPr>
          <w:sz w:val="24"/>
          <w:szCs w:val="24"/>
          <w:u w:val="none"/>
        </w:rPr>
        <w:t xml:space="preserve">This literature </w:t>
      </w:r>
      <w:r w:rsidRPr="5A0BB1E3" w:rsidR="67F8F275">
        <w:rPr>
          <w:sz w:val="24"/>
          <w:szCs w:val="24"/>
          <w:u w:val="none"/>
        </w:rPr>
        <w:t>review  will</w:t>
      </w:r>
      <w:r w:rsidRPr="5A0BB1E3" w:rsidR="67F8F275">
        <w:rPr>
          <w:sz w:val="24"/>
          <w:szCs w:val="24"/>
          <w:u w:val="none"/>
        </w:rPr>
        <w:t xml:space="preserve"> critically </w:t>
      </w:r>
      <w:r w:rsidRPr="5A0BB1E3" w:rsidR="67F8F275">
        <w:rPr>
          <w:sz w:val="24"/>
          <w:szCs w:val="24"/>
          <w:u w:val="none"/>
        </w:rPr>
        <w:t xml:space="preserve">examine </w:t>
      </w:r>
      <w:r w:rsidRPr="5A0BB1E3" w:rsidR="68EC5656">
        <w:rPr>
          <w:sz w:val="24"/>
          <w:szCs w:val="24"/>
          <w:u w:val="none"/>
        </w:rPr>
        <w:t xml:space="preserve"> academic</w:t>
      </w:r>
      <w:r w:rsidRPr="5A0BB1E3" w:rsidR="68EC5656">
        <w:rPr>
          <w:sz w:val="24"/>
          <w:szCs w:val="24"/>
          <w:u w:val="none"/>
        </w:rPr>
        <w:t xml:space="preserve"> and </w:t>
      </w:r>
      <w:r w:rsidRPr="5A0BB1E3" w:rsidR="68EC5656">
        <w:rPr>
          <w:sz w:val="24"/>
          <w:szCs w:val="24"/>
          <w:u w:val="none"/>
        </w:rPr>
        <w:t>policy based</w:t>
      </w:r>
      <w:r w:rsidRPr="5A0BB1E3" w:rsidR="68EC5656">
        <w:rPr>
          <w:sz w:val="24"/>
          <w:szCs w:val="24"/>
          <w:u w:val="none"/>
        </w:rPr>
        <w:t xml:space="preserve"> perspectives on key counter terrorism legislation and concepts and will also explore how these frameworks have </w:t>
      </w:r>
      <w:r w:rsidRPr="5A0BB1E3" w:rsidR="2A3A000A">
        <w:rPr>
          <w:sz w:val="24"/>
          <w:szCs w:val="24"/>
          <w:u w:val="none"/>
        </w:rPr>
        <w:t xml:space="preserve">been applied in </w:t>
      </w:r>
      <w:r w:rsidRPr="5A0BB1E3" w:rsidR="1222E142">
        <w:rPr>
          <w:sz w:val="24"/>
          <w:szCs w:val="24"/>
          <w:u w:val="none"/>
        </w:rPr>
        <w:t>practice</w:t>
      </w:r>
      <w:r w:rsidRPr="5A0BB1E3" w:rsidR="2A3A000A">
        <w:rPr>
          <w:sz w:val="24"/>
          <w:szCs w:val="24"/>
          <w:u w:val="none"/>
        </w:rPr>
        <w:t xml:space="preserve">. The case study that will be used throughout this review to aid in the examination is the 2017 London Bridge Attack. </w:t>
      </w:r>
      <w:r w:rsidRPr="5A0BB1E3" w:rsidR="5C8DA4CD">
        <w:rPr>
          <w:sz w:val="24"/>
          <w:szCs w:val="24"/>
          <w:u w:val="none"/>
        </w:rPr>
        <w:t>On the 3</w:t>
      </w:r>
      <w:r w:rsidRPr="5A0BB1E3" w:rsidR="5C8DA4CD">
        <w:rPr>
          <w:sz w:val="24"/>
          <w:szCs w:val="24"/>
          <w:u w:val="none"/>
          <w:vertAlign w:val="superscript"/>
        </w:rPr>
        <w:t>rd</w:t>
      </w:r>
      <w:r w:rsidRPr="5A0BB1E3" w:rsidR="5C8DA4CD">
        <w:rPr>
          <w:sz w:val="24"/>
          <w:szCs w:val="24"/>
          <w:u w:val="none"/>
        </w:rPr>
        <w:t xml:space="preserve"> of June </w:t>
      </w:r>
      <w:r w:rsidRPr="5A0BB1E3" w:rsidR="5C8DA4CD">
        <w:rPr>
          <w:sz w:val="24"/>
          <w:szCs w:val="24"/>
          <w:u w:val="none"/>
        </w:rPr>
        <w:t>2017</w:t>
      </w:r>
      <w:r w:rsidRPr="5A0BB1E3" w:rsidR="5C8DA4CD">
        <w:rPr>
          <w:sz w:val="24"/>
          <w:szCs w:val="24"/>
          <w:u w:val="none"/>
        </w:rPr>
        <w:t xml:space="preserve"> three </w:t>
      </w:r>
      <w:r w:rsidRPr="5A0BB1E3" w:rsidR="56B29C11">
        <w:rPr>
          <w:sz w:val="24"/>
          <w:szCs w:val="24"/>
          <w:u w:val="none"/>
        </w:rPr>
        <w:t>Islamists</w:t>
      </w:r>
      <w:r w:rsidRPr="5A0BB1E3" w:rsidR="5C8DA4CD">
        <w:rPr>
          <w:sz w:val="24"/>
          <w:szCs w:val="24"/>
          <w:u w:val="none"/>
        </w:rPr>
        <w:t xml:space="preserve"> drove a bridge into pedestrians on London bridge </w:t>
      </w:r>
      <w:r w:rsidRPr="5A0BB1E3" w:rsidR="1C49BB6F">
        <w:rPr>
          <w:sz w:val="24"/>
          <w:szCs w:val="24"/>
          <w:u w:val="none"/>
        </w:rPr>
        <w:t xml:space="preserve">before then stabbing people in and around pubs in the nearby Borough </w:t>
      </w:r>
      <w:r w:rsidRPr="5A0BB1E3" w:rsidR="1C49BB6F">
        <w:rPr>
          <w:sz w:val="24"/>
          <w:szCs w:val="24"/>
          <w:u w:val="none"/>
        </w:rPr>
        <w:t>Market(</w:t>
      </w:r>
      <w:r w:rsidRPr="5A0BB1E3" w:rsidR="1C49BB6F">
        <w:rPr>
          <w:sz w:val="24"/>
          <w:szCs w:val="24"/>
          <w:u w:val="none"/>
        </w:rPr>
        <w:t>EBSCO</w:t>
      </w:r>
      <w:r w:rsidRPr="5A0BB1E3" w:rsidR="1C49BB6F">
        <w:rPr>
          <w:sz w:val="24"/>
          <w:szCs w:val="24"/>
          <w:u w:val="none"/>
        </w:rPr>
        <w:t>,2017</w:t>
      </w:r>
      <w:r w:rsidRPr="5A0BB1E3" w:rsidR="1C49BB6F">
        <w:rPr>
          <w:sz w:val="24"/>
          <w:szCs w:val="24"/>
          <w:u w:val="none"/>
        </w:rPr>
        <w:t>).</w:t>
      </w:r>
      <w:r w:rsidRPr="5A0BB1E3" w:rsidR="638D0D93">
        <w:rPr>
          <w:sz w:val="24"/>
          <w:szCs w:val="24"/>
          <w:u w:val="none"/>
        </w:rPr>
        <w:t xml:space="preserve"> Eight people were killed in this attack and 48 were wounded with the three attackers being shot dead by police eight minutes after the inc</w:t>
      </w:r>
      <w:r w:rsidRPr="5A0BB1E3" w:rsidR="4E0DEE04">
        <w:rPr>
          <w:sz w:val="24"/>
          <w:szCs w:val="24"/>
          <w:u w:val="none"/>
        </w:rPr>
        <w:t xml:space="preserve">ident was </w:t>
      </w:r>
      <w:r w:rsidRPr="5A0BB1E3" w:rsidR="4E0DEE04">
        <w:rPr>
          <w:sz w:val="24"/>
          <w:szCs w:val="24"/>
          <w:u w:val="none"/>
        </w:rPr>
        <w:t>reported(</w:t>
      </w:r>
      <w:r w:rsidRPr="5A0BB1E3" w:rsidR="4E0DEE04">
        <w:rPr>
          <w:sz w:val="24"/>
          <w:szCs w:val="24"/>
          <w:u w:val="none"/>
        </w:rPr>
        <w:t>London Ambulance Service,2024).</w:t>
      </w:r>
    </w:p>
    <w:p w:rsidR="29A0172F" w:rsidP="5A0BB1E3" w:rsidRDefault="29A0172F" w14:paraId="0026C2C0" w14:textId="5291772D">
      <w:pPr>
        <w:spacing w:line="360" w:lineRule="auto"/>
        <w:rPr>
          <w:sz w:val="24"/>
          <w:szCs w:val="24"/>
          <w:u w:val="none"/>
        </w:rPr>
      </w:pPr>
      <w:r w:rsidRPr="5A0BB1E3" w:rsidR="29A0172F">
        <w:rPr>
          <w:sz w:val="24"/>
          <w:szCs w:val="24"/>
          <w:u w:val="none"/>
        </w:rPr>
        <w:t>Alot of different policing frameworks and concepts were used with</w:t>
      </w:r>
      <w:r w:rsidRPr="5A0BB1E3" w:rsidR="570EA7DA">
        <w:rPr>
          <w:sz w:val="24"/>
          <w:szCs w:val="24"/>
          <w:u w:val="none"/>
        </w:rPr>
        <w:t xml:space="preserve">in this case with some examples the Terrorist Act </w:t>
      </w:r>
      <w:r w:rsidRPr="5A0BB1E3" w:rsidR="570EA7DA">
        <w:rPr>
          <w:sz w:val="24"/>
          <w:szCs w:val="24"/>
          <w:u w:val="none"/>
        </w:rPr>
        <w:t>2000,Conterterrorsim</w:t>
      </w:r>
      <w:r w:rsidRPr="5A0BB1E3" w:rsidR="570EA7DA">
        <w:rPr>
          <w:sz w:val="24"/>
          <w:szCs w:val="24"/>
          <w:u w:val="none"/>
        </w:rPr>
        <w:t xml:space="preserve"> and secur</w:t>
      </w:r>
      <w:r w:rsidRPr="5A0BB1E3" w:rsidR="56BF595D">
        <w:rPr>
          <w:sz w:val="24"/>
          <w:szCs w:val="24"/>
          <w:u w:val="none"/>
        </w:rPr>
        <w:t xml:space="preserve">ity Act2015 and most </w:t>
      </w:r>
      <w:r w:rsidRPr="5A0BB1E3" w:rsidR="3D6D7FA4">
        <w:rPr>
          <w:sz w:val="24"/>
          <w:szCs w:val="24"/>
          <w:u w:val="none"/>
        </w:rPr>
        <w:t>notably</w:t>
      </w:r>
      <w:r w:rsidRPr="5A0BB1E3" w:rsidR="56BF595D">
        <w:rPr>
          <w:sz w:val="24"/>
          <w:szCs w:val="24"/>
          <w:u w:val="none"/>
        </w:rPr>
        <w:t xml:space="preserve"> PREVENT and CONTEST</w:t>
      </w:r>
      <w:r w:rsidRPr="5A0BB1E3" w:rsidR="7FBD62A8">
        <w:rPr>
          <w:sz w:val="24"/>
          <w:szCs w:val="24"/>
          <w:u w:val="none"/>
        </w:rPr>
        <w:t>(Hill,2018).</w:t>
      </w:r>
      <w:r w:rsidRPr="5A0BB1E3" w:rsidR="3BD56687">
        <w:rPr>
          <w:sz w:val="24"/>
          <w:szCs w:val="24"/>
          <w:u w:val="none"/>
        </w:rPr>
        <w:t xml:space="preserve"> The goal of this interview will be to </w:t>
      </w:r>
      <w:r w:rsidRPr="5A0BB1E3" w:rsidR="673EB81D">
        <w:rPr>
          <w:sz w:val="24"/>
          <w:szCs w:val="24"/>
          <w:u w:val="none"/>
        </w:rPr>
        <w:t>closely</w:t>
      </w:r>
      <w:r w:rsidRPr="5A0BB1E3" w:rsidR="3BD56687">
        <w:rPr>
          <w:sz w:val="24"/>
          <w:szCs w:val="24"/>
          <w:u w:val="none"/>
        </w:rPr>
        <w:t xml:space="preserve"> examine </w:t>
      </w:r>
      <w:r w:rsidRPr="5A0BB1E3" w:rsidR="3BD56687">
        <w:rPr>
          <w:sz w:val="24"/>
          <w:szCs w:val="24"/>
          <w:u w:val="none"/>
        </w:rPr>
        <w:t>these academic</w:t>
      </w:r>
      <w:r w:rsidRPr="5A0BB1E3" w:rsidR="3BD56687">
        <w:rPr>
          <w:sz w:val="24"/>
          <w:szCs w:val="24"/>
          <w:u w:val="none"/>
        </w:rPr>
        <w:t xml:space="preserve"> and </w:t>
      </w:r>
      <w:r w:rsidRPr="5A0BB1E3" w:rsidR="3BD56687">
        <w:rPr>
          <w:sz w:val="24"/>
          <w:szCs w:val="24"/>
          <w:u w:val="none"/>
        </w:rPr>
        <w:t>policy based</w:t>
      </w:r>
      <w:r w:rsidRPr="5A0BB1E3" w:rsidR="3BD56687">
        <w:rPr>
          <w:sz w:val="24"/>
          <w:szCs w:val="24"/>
          <w:u w:val="none"/>
        </w:rPr>
        <w:t xml:space="preserve"> </w:t>
      </w:r>
      <w:r w:rsidRPr="5A0BB1E3" w:rsidR="073B51C6">
        <w:rPr>
          <w:sz w:val="24"/>
          <w:szCs w:val="24"/>
          <w:u w:val="none"/>
        </w:rPr>
        <w:t>perspectives</w:t>
      </w:r>
      <w:r w:rsidRPr="5A0BB1E3" w:rsidR="3BD56687">
        <w:rPr>
          <w:sz w:val="24"/>
          <w:szCs w:val="24"/>
          <w:u w:val="none"/>
        </w:rPr>
        <w:t xml:space="preserve"> on key UK counter terrorism le</w:t>
      </w:r>
      <w:r w:rsidRPr="5A0BB1E3" w:rsidR="00F8ADDF">
        <w:rPr>
          <w:sz w:val="24"/>
          <w:szCs w:val="24"/>
          <w:u w:val="none"/>
        </w:rPr>
        <w:t>gislation presented within the case study of the London Bridge attack 2017 and how the</w:t>
      </w:r>
      <w:r w:rsidRPr="5A0BB1E3" w:rsidR="0088DF08">
        <w:rPr>
          <w:sz w:val="24"/>
          <w:szCs w:val="24"/>
          <w:u w:val="none"/>
        </w:rPr>
        <w:t>y were applied in practice</w:t>
      </w:r>
      <w:r w:rsidRPr="5A0BB1E3" w:rsidR="16083C4C">
        <w:rPr>
          <w:sz w:val="24"/>
          <w:szCs w:val="24"/>
          <w:u w:val="none"/>
        </w:rPr>
        <w:t>.</w:t>
      </w:r>
    </w:p>
    <w:p w:rsidR="76873036" w:rsidP="5A0BB1E3" w:rsidRDefault="76873036" w14:paraId="3F7A5F78" w14:textId="4F2AC50F">
      <w:pPr>
        <w:spacing w:line="360" w:lineRule="auto"/>
        <w:rPr>
          <w:sz w:val="24"/>
          <w:szCs w:val="24"/>
          <w:u w:val="none"/>
        </w:rPr>
      </w:pPr>
      <w:r w:rsidRPr="5A0BB1E3" w:rsidR="76873036">
        <w:rPr>
          <w:sz w:val="24"/>
          <w:szCs w:val="24"/>
          <w:u w:val="none"/>
        </w:rPr>
        <w:t xml:space="preserve">This review will be structured in a way in which all variables and information will be covered with it first starting with </w:t>
      </w:r>
      <w:r w:rsidRPr="5A0BB1E3" w:rsidR="76FCCC73">
        <w:rPr>
          <w:sz w:val="24"/>
          <w:szCs w:val="24"/>
          <w:u w:val="none"/>
        </w:rPr>
        <w:t xml:space="preserve">the breakdown of the conceptual and theoretical framework </w:t>
      </w:r>
      <w:r w:rsidRPr="5A0BB1E3" w:rsidR="22B06336">
        <w:rPr>
          <w:sz w:val="24"/>
          <w:szCs w:val="24"/>
          <w:u w:val="none"/>
        </w:rPr>
        <w:t>then a chronological review of the key UK counter-terrorism legislation</w:t>
      </w:r>
      <w:r w:rsidRPr="5A0BB1E3" w:rsidR="62DCE279">
        <w:rPr>
          <w:sz w:val="24"/>
          <w:szCs w:val="24"/>
          <w:u w:val="none"/>
        </w:rPr>
        <w:t xml:space="preserve">. This will then be followed up with looking deeper into the case study of the London Bridge attack and </w:t>
      </w:r>
      <w:r w:rsidRPr="5A0BB1E3" w:rsidR="75851537">
        <w:rPr>
          <w:sz w:val="24"/>
          <w:szCs w:val="24"/>
          <w:u w:val="none"/>
        </w:rPr>
        <w:t>examining at</w:t>
      </w:r>
      <w:r w:rsidRPr="5A0BB1E3" w:rsidR="75851537">
        <w:rPr>
          <w:sz w:val="24"/>
          <w:szCs w:val="24"/>
          <w:u w:val="none"/>
        </w:rPr>
        <w:t xml:space="preserve"> how these legislative and conceptual frameworks </w:t>
      </w:r>
      <w:r w:rsidRPr="5A0BB1E3" w:rsidR="75851537">
        <w:rPr>
          <w:sz w:val="24"/>
          <w:szCs w:val="24"/>
          <w:u w:val="none"/>
        </w:rPr>
        <w:t>function in reality</w:t>
      </w:r>
      <w:r w:rsidRPr="5A0BB1E3" w:rsidR="26729E44">
        <w:rPr>
          <w:sz w:val="24"/>
          <w:szCs w:val="24"/>
          <w:u w:val="none"/>
        </w:rPr>
        <w:t xml:space="preserve">. After </w:t>
      </w:r>
      <w:r w:rsidRPr="5A0BB1E3" w:rsidR="26729E44">
        <w:rPr>
          <w:sz w:val="24"/>
          <w:szCs w:val="24"/>
          <w:u w:val="none"/>
        </w:rPr>
        <w:t>that</w:t>
      </w:r>
      <w:r w:rsidRPr="5A0BB1E3" w:rsidR="26729E44">
        <w:rPr>
          <w:sz w:val="24"/>
          <w:szCs w:val="24"/>
          <w:u w:val="none"/>
        </w:rPr>
        <w:t xml:space="preserve"> a synthesis critically </w:t>
      </w:r>
      <w:r w:rsidRPr="5A0BB1E3" w:rsidR="26729E44">
        <w:rPr>
          <w:sz w:val="24"/>
          <w:szCs w:val="24"/>
          <w:u w:val="none"/>
        </w:rPr>
        <w:t>eva</w:t>
      </w:r>
      <w:r w:rsidRPr="5A0BB1E3" w:rsidR="3FE933ED">
        <w:rPr>
          <w:sz w:val="24"/>
          <w:szCs w:val="24"/>
          <w:u w:val="none"/>
        </w:rPr>
        <w:t>luati</w:t>
      </w:r>
      <w:r w:rsidRPr="5A0BB1E3" w:rsidR="12A671A5">
        <w:rPr>
          <w:sz w:val="24"/>
          <w:szCs w:val="24"/>
          <w:u w:val="none"/>
        </w:rPr>
        <w:t>ng  the</w:t>
      </w:r>
      <w:r w:rsidRPr="5A0BB1E3" w:rsidR="12A671A5">
        <w:rPr>
          <w:sz w:val="24"/>
          <w:szCs w:val="24"/>
          <w:u w:val="none"/>
        </w:rPr>
        <w:t xml:space="preserve"> main themes and gaps or future concerns with the presented frameworks and finally </w:t>
      </w:r>
      <w:r w:rsidRPr="5A0BB1E3" w:rsidR="61E79DBA">
        <w:rPr>
          <w:sz w:val="24"/>
          <w:szCs w:val="24"/>
          <w:u w:val="none"/>
        </w:rPr>
        <w:t xml:space="preserve">conclusion to summaries what the review has </w:t>
      </w:r>
      <w:r w:rsidRPr="5A0BB1E3" w:rsidR="61E79DBA">
        <w:rPr>
          <w:sz w:val="24"/>
          <w:szCs w:val="24"/>
          <w:u w:val="none"/>
        </w:rPr>
        <w:t>shown .</w:t>
      </w:r>
    </w:p>
    <w:p w:rsidR="0023943F" w:rsidP="5A0BB1E3" w:rsidRDefault="0023943F" w14:paraId="3694C828" w14:textId="07927A8B">
      <w:pPr>
        <w:spacing w:line="360" w:lineRule="auto"/>
        <w:rPr>
          <w:sz w:val="36"/>
          <w:szCs w:val="36"/>
          <w:u w:val="single"/>
        </w:rPr>
      </w:pPr>
      <w:r w:rsidRPr="5A0BB1E3" w:rsidR="0023943F">
        <w:rPr>
          <w:sz w:val="36"/>
          <w:szCs w:val="36"/>
          <w:u w:val="single"/>
        </w:rPr>
        <w:t xml:space="preserve">Conceptual and theoretical framework </w:t>
      </w:r>
    </w:p>
    <w:p w:rsidR="657A0E8F" w:rsidP="5A0BB1E3" w:rsidRDefault="657A0E8F" w14:paraId="03B59C6B" w14:textId="53142490">
      <w:pPr>
        <w:spacing w:line="360" w:lineRule="auto"/>
        <w:rPr>
          <w:sz w:val="24"/>
          <w:szCs w:val="24"/>
          <w:u w:val="none"/>
        </w:rPr>
      </w:pPr>
      <w:r w:rsidRPr="5A0BB1E3" w:rsidR="657A0E8F">
        <w:rPr>
          <w:sz w:val="24"/>
          <w:szCs w:val="24"/>
          <w:u w:val="none"/>
        </w:rPr>
        <w:t xml:space="preserve">To understand and evaluate the Uk counter-terrorism legislation and its </w:t>
      </w:r>
      <w:r w:rsidRPr="5A0BB1E3" w:rsidR="7AA4C515">
        <w:rPr>
          <w:sz w:val="24"/>
          <w:szCs w:val="24"/>
          <w:u w:val="none"/>
        </w:rPr>
        <w:t>framework</w:t>
      </w:r>
      <w:r w:rsidRPr="5A0BB1E3" w:rsidR="657A0E8F">
        <w:rPr>
          <w:sz w:val="24"/>
          <w:szCs w:val="24"/>
          <w:u w:val="none"/>
        </w:rPr>
        <w:t xml:space="preserve"> we must first </w:t>
      </w:r>
      <w:r w:rsidRPr="5A0BB1E3" w:rsidR="32EC81DD">
        <w:rPr>
          <w:sz w:val="24"/>
          <w:szCs w:val="24"/>
          <w:u w:val="none"/>
        </w:rPr>
        <w:t>unpack</w:t>
      </w:r>
      <w:r w:rsidRPr="5A0BB1E3" w:rsidR="657A0E8F">
        <w:rPr>
          <w:sz w:val="24"/>
          <w:szCs w:val="24"/>
          <w:u w:val="none"/>
        </w:rPr>
        <w:t xml:space="preserve"> the two </w:t>
      </w:r>
      <w:r w:rsidRPr="5A0BB1E3" w:rsidR="4659A0ED">
        <w:rPr>
          <w:sz w:val="24"/>
          <w:szCs w:val="24"/>
          <w:u w:val="none"/>
        </w:rPr>
        <w:t>concepts</w:t>
      </w:r>
      <w:r w:rsidRPr="5A0BB1E3" w:rsidR="657A0E8F">
        <w:rPr>
          <w:sz w:val="24"/>
          <w:szCs w:val="24"/>
          <w:u w:val="none"/>
        </w:rPr>
        <w:t xml:space="preserve"> </w:t>
      </w:r>
      <w:r w:rsidRPr="5A0BB1E3" w:rsidR="23E2C8CA">
        <w:rPr>
          <w:sz w:val="24"/>
          <w:szCs w:val="24"/>
          <w:u w:val="none"/>
        </w:rPr>
        <w:t xml:space="preserve">that are the basis of the UKs </w:t>
      </w:r>
      <w:r w:rsidRPr="5A0BB1E3" w:rsidR="23E2C8CA">
        <w:rPr>
          <w:sz w:val="24"/>
          <w:szCs w:val="24"/>
          <w:u w:val="none"/>
        </w:rPr>
        <w:t>frame work</w:t>
      </w:r>
      <w:r w:rsidRPr="5A0BB1E3" w:rsidR="23E2C8CA">
        <w:rPr>
          <w:sz w:val="24"/>
          <w:szCs w:val="24"/>
          <w:u w:val="none"/>
        </w:rPr>
        <w:t xml:space="preserve"> with it being terrorism and </w:t>
      </w:r>
      <w:r w:rsidRPr="5A0BB1E3" w:rsidR="76530B8D">
        <w:rPr>
          <w:sz w:val="24"/>
          <w:szCs w:val="24"/>
          <w:u w:val="none"/>
        </w:rPr>
        <w:t>radicalization</w:t>
      </w:r>
      <w:r w:rsidRPr="5A0BB1E3" w:rsidR="23E2C8CA">
        <w:rPr>
          <w:sz w:val="24"/>
          <w:szCs w:val="24"/>
          <w:u w:val="none"/>
        </w:rPr>
        <w:t xml:space="preserve">. </w:t>
      </w:r>
      <w:r w:rsidRPr="5A0BB1E3" w:rsidR="3424BDE9">
        <w:rPr>
          <w:sz w:val="24"/>
          <w:szCs w:val="24"/>
          <w:u w:val="none"/>
        </w:rPr>
        <w:t xml:space="preserve">The </w:t>
      </w:r>
      <w:r w:rsidRPr="5A0BB1E3" w:rsidR="3424BDE9">
        <w:rPr>
          <w:sz w:val="24"/>
          <w:szCs w:val="24"/>
          <w:u w:val="none"/>
        </w:rPr>
        <w:t xml:space="preserve">act  </w:t>
      </w:r>
      <w:r w:rsidRPr="5A0BB1E3" w:rsidR="7310B0A0">
        <w:rPr>
          <w:sz w:val="24"/>
          <w:szCs w:val="24"/>
          <w:u w:val="none"/>
        </w:rPr>
        <w:t>of</w:t>
      </w:r>
      <w:r w:rsidRPr="5A0BB1E3" w:rsidR="7310B0A0">
        <w:rPr>
          <w:sz w:val="24"/>
          <w:szCs w:val="24"/>
          <w:u w:val="none"/>
        </w:rPr>
        <w:t xml:space="preserve"> terrorism is defined within the UK</w:t>
      </w:r>
      <w:r w:rsidRPr="5A0BB1E3" w:rsidR="0BAB9DFF">
        <w:rPr>
          <w:sz w:val="24"/>
          <w:szCs w:val="24"/>
          <w:u w:val="none"/>
        </w:rPr>
        <w:t xml:space="preserve"> within the Terrorism Act 2000. This act defines </w:t>
      </w:r>
      <w:r w:rsidRPr="5A0BB1E3" w:rsidR="0BAB9DFF">
        <w:rPr>
          <w:sz w:val="24"/>
          <w:szCs w:val="24"/>
          <w:u w:val="none"/>
        </w:rPr>
        <w:t xml:space="preserve">terrorism </w:t>
      </w:r>
      <w:r w:rsidRPr="5A0BB1E3" w:rsidR="7310B0A0">
        <w:rPr>
          <w:sz w:val="24"/>
          <w:szCs w:val="24"/>
          <w:u w:val="none"/>
        </w:rPr>
        <w:t xml:space="preserve"> as</w:t>
      </w:r>
      <w:r w:rsidRPr="5A0BB1E3" w:rsidR="7310B0A0">
        <w:rPr>
          <w:sz w:val="24"/>
          <w:szCs w:val="24"/>
          <w:u w:val="none"/>
        </w:rPr>
        <w:t xml:space="preserve"> the use or threat of different actions including </w:t>
      </w:r>
      <w:r w:rsidRPr="5A0BB1E3" w:rsidR="7310B0A0">
        <w:rPr>
          <w:sz w:val="24"/>
          <w:szCs w:val="24"/>
          <w:u w:val="none"/>
        </w:rPr>
        <w:t>serious damage</w:t>
      </w:r>
      <w:r w:rsidRPr="5A0BB1E3" w:rsidR="7310B0A0">
        <w:rPr>
          <w:sz w:val="24"/>
          <w:szCs w:val="24"/>
          <w:u w:val="none"/>
        </w:rPr>
        <w:t xml:space="preserve"> to </w:t>
      </w:r>
      <w:r w:rsidRPr="5A0BB1E3" w:rsidR="34102310">
        <w:rPr>
          <w:sz w:val="24"/>
          <w:szCs w:val="24"/>
          <w:u w:val="none"/>
        </w:rPr>
        <w:t>property</w:t>
      </w:r>
      <w:r w:rsidRPr="5A0BB1E3" w:rsidR="7310B0A0">
        <w:rPr>
          <w:sz w:val="24"/>
          <w:szCs w:val="24"/>
          <w:u w:val="none"/>
        </w:rPr>
        <w:t xml:space="preserve">, </w:t>
      </w:r>
      <w:r w:rsidRPr="5A0BB1E3" w:rsidR="5B577AE0">
        <w:rPr>
          <w:sz w:val="24"/>
          <w:szCs w:val="24"/>
          <w:u w:val="none"/>
        </w:rPr>
        <w:t xml:space="preserve">creating a risk to health and more </w:t>
      </w:r>
      <w:r w:rsidRPr="5A0BB1E3" w:rsidR="11AD45FD">
        <w:rPr>
          <w:sz w:val="24"/>
          <w:szCs w:val="24"/>
          <w:u w:val="none"/>
        </w:rPr>
        <w:t xml:space="preserve">and where they are also designed to influence </w:t>
      </w:r>
      <w:r w:rsidRPr="5A0BB1E3" w:rsidR="11AD45FD">
        <w:rPr>
          <w:sz w:val="24"/>
          <w:szCs w:val="24"/>
          <w:u w:val="none"/>
        </w:rPr>
        <w:t>g</w:t>
      </w:r>
      <w:r w:rsidRPr="5A0BB1E3" w:rsidR="2A26B751">
        <w:rPr>
          <w:sz w:val="24"/>
          <w:szCs w:val="24"/>
          <w:u w:val="none"/>
        </w:rPr>
        <w:t>o</w:t>
      </w:r>
      <w:r w:rsidRPr="5A0BB1E3" w:rsidR="11AD45FD">
        <w:rPr>
          <w:sz w:val="24"/>
          <w:szCs w:val="24"/>
          <w:u w:val="none"/>
        </w:rPr>
        <w:t>verments,organisations</w:t>
      </w:r>
      <w:r w:rsidRPr="5A0BB1E3" w:rsidR="11AD45FD">
        <w:rPr>
          <w:sz w:val="24"/>
          <w:szCs w:val="24"/>
          <w:u w:val="none"/>
        </w:rPr>
        <w:t xml:space="preserve"> and </w:t>
      </w:r>
      <w:r w:rsidRPr="5A0BB1E3" w:rsidR="11AD45FD">
        <w:rPr>
          <w:sz w:val="24"/>
          <w:szCs w:val="24"/>
          <w:u w:val="none"/>
        </w:rPr>
        <w:t>public</w:t>
      </w:r>
      <w:r w:rsidRPr="5A0BB1E3" w:rsidR="11AD45FD">
        <w:rPr>
          <w:sz w:val="24"/>
          <w:szCs w:val="24"/>
          <w:u w:val="none"/>
        </w:rPr>
        <w:t xml:space="preserve"> through intimidation. The use</w:t>
      </w:r>
      <w:r w:rsidRPr="5A0BB1E3" w:rsidR="696919D1">
        <w:rPr>
          <w:sz w:val="24"/>
          <w:szCs w:val="24"/>
          <w:u w:val="none"/>
        </w:rPr>
        <w:t xml:space="preserve"> of threat must also be for the purpose of advancing a </w:t>
      </w:r>
      <w:r w:rsidRPr="5A0BB1E3" w:rsidR="0E00B40D">
        <w:rPr>
          <w:sz w:val="24"/>
          <w:szCs w:val="24"/>
          <w:u w:val="none"/>
        </w:rPr>
        <w:t xml:space="preserve">political </w:t>
      </w:r>
      <w:r w:rsidRPr="5A0BB1E3" w:rsidR="696919D1">
        <w:rPr>
          <w:sz w:val="24"/>
          <w:szCs w:val="24"/>
          <w:u w:val="none"/>
        </w:rPr>
        <w:t>,</w:t>
      </w:r>
      <w:r w:rsidRPr="5A0BB1E3" w:rsidR="696919D1">
        <w:rPr>
          <w:sz w:val="24"/>
          <w:szCs w:val="24"/>
          <w:u w:val="none"/>
        </w:rPr>
        <w:t>religous,racial</w:t>
      </w:r>
      <w:r w:rsidRPr="5A0BB1E3" w:rsidR="696919D1">
        <w:rPr>
          <w:sz w:val="24"/>
          <w:szCs w:val="24"/>
          <w:u w:val="none"/>
        </w:rPr>
        <w:t xml:space="preserve"> or ideological </w:t>
      </w:r>
      <w:r w:rsidRPr="5A0BB1E3" w:rsidR="696919D1">
        <w:rPr>
          <w:sz w:val="24"/>
          <w:szCs w:val="24"/>
          <w:u w:val="none"/>
        </w:rPr>
        <w:t>cause</w:t>
      </w:r>
      <w:r w:rsidRPr="5A0BB1E3" w:rsidR="344A3F14">
        <w:rPr>
          <w:sz w:val="24"/>
          <w:szCs w:val="24"/>
          <w:u w:val="none"/>
        </w:rPr>
        <w:t>(</w:t>
      </w:r>
      <w:r w:rsidRPr="5A0BB1E3" w:rsidR="344A3F14">
        <w:rPr>
          <w:sz w:val="24"/>
          <w:szCs w:val="24"/>
          <w:u w:val="none"/>
        </w:rPr>
        <w:t>Crown Prosecution Service,2019)</w:t>
      </w:r>
      <w:r w:rsidRPr="5A0BB1E3" w:rsidR="3C629F29">
        <w:rPr>
          <w:sz w:val="24"/>
          <w:szCs w:val="24"/>
          <w:u w:val="none"/>
        </w:rPr>
        <w:t xml:space="preserve">. </w:t>
      </w:r>
      <w:r w:rsidRPr="5A0BB1E3" w:rsidR="5045B60A">
        <w:rPr>
          <w:sz w:val="24"/>
          <w:szCs w:val="24"/>
          <w:u w:val="none"/>
        </w:rPr>
        <w:t xml:space="preserve">This definition allows acts of terrorism to be more easily Identifiable by not only </w:t>
      </w:r>
      <w:r w:rsidRPr="5A0BB1E3" w:rsidR="7797C1EA">
        <w:rPr>
          <w:sz w:val="24"/>
          <w:szCs w:val="24"/>
          <w:u w:val="none"/>
        </w:rPr>
        <w:t xml:space="preserve">police when </w:t>
      </w:r>
      <w:r w:rsidRPr="5A0BB1E3" w:rsidR="7797C1EA">
        <w:rPr>
          <w:sz w:val="24"/>
          <w:szCs w:val="24"/>
          <w:u w:val="none"/>
        </w:rPr>
        <w:t>identifying</w:t>
      </w:r>
      <w:r w:rsidRPr="5A0BB1E3" w:rsidR="7797C1EA">
        <w:rPr>
          <w:sz w:val="24"/>
          <w:szCs w:val="24"/>
          <w:u w:val="none"/>
        </w:rPr>
        <w:t xml:space="preserve"> or responding to an incident but also by courtrooms and judges </w:t>
      </w:r>
      <w:r w:rsidRPr="5A0BB1E3" w:rsidR="2530E2F9">
        <w:rPr>
          <w:sz w:val="24"/>
          <w:szCs w:val="24"/>
          <w:u w:val="none"/>
        </w:rPr>
        <w:t>when they are in the need to pass judgement on a case. However, there are many faults t</w:t>
      </w:r>
      <w:r w:rsidRPr="5A0BB1E3" w:rsidR="176BF0E1">
        <w:rPr>
          <w:sz w:val="24"/>
          <w:szCs w:val="24"/>
          <w:u w:val="none"/>
        </w:rPr>
        <w:t xml:space="preserve">hat come with this </w:t>
      </w:r>
      <w:r w:rsidRPr="5A0BB1E3" w:rsidR="76DF2866">
        <w:rPr>
          <w:sz w:val="24"/>
          <w:szCs w:val="24"/>
          <w:u w:val="none"/>
        </w:rPr>
        <w:t xml:space="preserve">like the fact that there is a potential for overreach as the definition is </w:t>
      </w:r>
      <w:r w:rsidRPr="5A0BB1E3" w:rsidR="76DF2866">
        <w:rPr>
          <w:sz w:val="24"/>
          <w:szCs w:val="24"/>
          <w:u w:val="none"/>
        </w:rPr>
        <w:t>very broad</w:t>
      </w:r>
      <w:r w:rsidRPr="5A0BB1E3" w:rsidR="76DF2866">
        <w:rPr>
          <w:sz w:val="24"/>
          <w:szCs w:val="24"/>
          <w:u w:val="none"/>
        </w:rPr>
        <w:t xml:space="preserve"> and can lead to the Criminalization of acts or speech that </w:t>
      </w:r>
      <w:r w:rsidRPr="5A0BB1E3" w:rsidR="45CA3D9B">
        <w:rPr>
          <w:sz w:val="24"/>
          <w:szCs w:val="24"/>
          <w:u w:val="none"/>
        </w:rPr>
        <w:t xml:space="preserve">may not be </w:t>
      </w:r>
      <w:r w:rsidRPr="5A0BB1E3" w:rsidR="7DEAA092">
        <w:rPr>
          <w:sz w:val="24"/>
          <w:szCs w:val="24"/>
          <w:u w:val="none"/>
        </w:rPr>
        <w:t>directly</w:t>
      </w:r>
      <w:r w:rsidRPr="5A0BB1E3" w:rsidR="45CA3D9B">
        <w:rPr>
          <w:sz w:val="24"/>
          <w:szCs w:val="24"/>
          <w:u w:val="none"/>
        </w:rPr>
        <w:t xml:space="preserve"> related</w:t>
      </w:r>
      <w:r w:rsidRPr="5A0BB1E3" w:rsidR="45CA3D9B">
        <w:rPr>
          <w:sz w:val="24"/>
          <w:szCs w:val="24"/>
          <w:u w:val="none"/>
        </w:rPr>
        <w:t xml:space="preserve"> to terrorism (Horne</w:t>
      </w:r>
      <w:r w:rsidRPr="5A0BB1E3" w:rsidR="45CA3D9B">
        <w:rPr>
          <w:sz w:val="24"/>
          <w:szCs w:val="24"/>
          <w:u w:val="none"/>
        </w:rPr>
        <w:t>,2010</w:t>
      </w:r>
      <w:r w:rsidRPr="5A0BB1E3" w:rsidR="45CA3D9B">
        <w:rPr>
          <w:sz w:val="24"/>
          <w:szCs w:val="24"/>
          <w:u w:val="none"/>
        </w:rPr>
        <w:t>)</w:t>
      </w:r>
    </w:p>
    <w:p w:rsidR="770AC0D7" w:rsidP="5A0BB1E3" w:rsidRDefault="770AC0D7" w14:paraId="70F00C3E" w14:textId="0CA43599">
      <w:pPr>
        <w:pStyle w:val="Normal"/>
        <w:spacing w:line="360" w:lineRule="auto"/>
        <w:rPr>
          <w:sz w:val="24"/>
          <w:szCs w:val="24"/>
          <w:u w:val="none"/>
        </w:rPr>
      </w:pPr>
      <w:r w:rsidRPr="5A0BB1E3" w:rsidR="770AC0D7">
        <w:rPr>
          <w:sz w:val="24"/>
          <w:szCs w:val="24"/>
          <w:u w:val="none"/>
        </w:rPr>
        <w:t xml:space="preserve">Radicalization within the UK is defined by the PREVENT national </w:t>
      </w:r>
      <w:r w:rsidRPr="5A0BB1E3" w:rsidR="4DB0A160">
        <w:rPr>
          <w:sz w:val="24"/>
          <w:szCs w:val="24"/>
          <w:u w:val="none"/>
        </w:rPr>
        <w:t>programme</w:t>
      </w:r>
      <w:r w:rsidRPr="5A0BB1E3" w:rsidR="770AC0D7">
        <w:rPr>
          <w:sz w:val="24"/>
          <w:szCs w:val="24"/>
          <w:u w:val="none"/>
        </w:rPr>
        <w:t xml:space="preserve"> and is defined as when </w:t>
      </w:r>
      <w:r w:rsidRPr="5A0BB1E3" w:rsidR="10756124">
        <w:rPr>
          <w:sz w:val="24"/>
          <w:szCs w:val="24"/>
          <w:u w:val="none"/>
        </w:rPr>
        <w:t xml:space="preserve">a person develops extreme views or beliefs that support </w:t>
      </w:r>
      <w:r w:rsidRPr="5A0BB1E3" w:rsidR="718250D7">
        <w:rPr>
          <w:sz w:val="24"/>
          <w:szCs w:val="24"/>
          <w:u w:val="none"/>
        </w:rPr>
        <w:t>different</w:t>
      </w:r>
      <w:r w:rsidRPr="5A0BB1E3" w:rsidR="10756124">
        <w:rPr>
          <w:sz w:val="24"/>
          <w:szCs w:val="24"/>
          <w:u w:val="none"/>
        </w:rPr>
        <w:t xml:space="preserve"> views like terrorist groups or extreme political </w:t>
      </w:r>
      <w:r w:rsidRPr="5A0BB1E3" w:rsidR="10756124">
        <w:rPr>
          <w:sz w:val="24"/>
          <w:szCs w:val="24"/>
          <w:u w:val="none"/>
        </w:rPr>
        <w:t>beliefs</w:t>
      </w:r>
      <w:r w:rsidRPr="5A0BB1E3" w:rsidR="49CD2A8D">
        <w:rPr>
          <w:sz w:val="24"/>
          <w:szCs w:val="24"/>
          <w:u w:val="none"/>
        </w:rPr>
        <w:t>(</w:t>
      </w:r>
      <w:r w:rsidRPr="5A0BB1E3" w:rsidR="49CD2A8D">
        <w:rPr>
          <w:sz w:val="24"/>
          <w:szCs w:val="24"/>
          <w:u w:val="none"/>
        </w:rPr>
        <w:t xml:space="preserve">Home Office,2022). </w:t>
      </w:r>
      <w:r w:rsidRPr="5A0BB1E3" w:rsidR="264701F4">
        <w:rPr>
          <w:sz w:val="24"/>
          <w:szCs w:val="24"/>
          <w:u w:val="none"/>
        </w:rPr>
        <w:t xml:space="preserve">This definition gives an easy way to understand what </w:t>
      </w:r>
      <w:r w:rsidRPr="5A0BB1E3" w:rsidR="5DBB652A">
        <w:rPr>
          <w:sz w:val="24"/>
          <w:szCs w:val="24"/>
          <w:u w:val="none"/>
        </w:rPr>
        <w:t>radicalization</w:t>
      </w:r>
      <w:r w:rsidRPr="5A0BB1E3" w:rsidR="264701F4">
        <w:rPr>
          <w:sz w:val="24"/>
          <w:szCs w:val="24"/>
          <w:u w:val="none"/>
        </w:rPr>
        <w:t xml:space="preserve"> is and the framework that </w:t>
      </w:r>
      <w:r w:rsidRPr="5A0BB1E3" w:rsidR="4A4A7AE3">
        <w:rPr>
          <w:sz w:val="24"/>
          <w:szCs w:val="24"/>
          <w:u w:val="none"/>
        </w:rPr>
        <w:t xml:space="preserve">presents this </w:t>
      </w:r>
      <w:r w:rsidRPr="5A0BB1E3" w:rsidR="67AF0E34">
        <w:rPr>
          <w:sz w:val="24"/>
          <w:szCs w:val="24"/>
          <w:u w:val="none"/>
        </w:rPr>
        <w:t>definition</w:t>
      </w:r>
      <w:r w:rsidRPr="5A0BB1E3" w:rsidR="4A4A7AE3">
        <w:rPr>
          <w:sz w:val="24"/>
          <w:szCs w:val="24"/>
          <w:u w:val="none"/>
        </w:rPr>
        <w:t xml:space="preserve"> was made to help identify and deal with individuals who are believed to be </w:t>
      </w:r>
      <w:r w:rsidRPr="5A0BB1E3" w:rsidR="1F01BB4E">
        <w:rPr>
          <w:sz w:val="24"/>
          <w:szCs w:val="24"/>
          <w:u w:val="none"/>
        </w:rPr>
        <w:t xml:space="preserve">victims of radicalization </w:t>
      </w:r>
      <w:r w:rsidRPr="5A0BB1E3" w:rsidR="7C0BBF1E">
        <w:rPr>
          <w:sz w:val="24"/>
          <w:szCs w:val="24"/>
          <w:u w:val="none"/>
        </w:rPr>
        <w:t>with</w:t>
      </w:r>
      <w:r w:rsidRPr="5A0BB1E3" w:rsidR="1F01BB4E">
        <w:rPr>
          <w:sz w:val="24"/>
          <w:szCs w:val="24"/>
          <w:u w:val="none"/>
        </w:rPr>
        <w:t xml:space="preserve"> that strategy being the PREVENT </w:t>
      </w:r>
      <w:r w:rsidRPr="5A0BB1E3" w:rsidR="4A59CC66">
        <w:rPr>
          <w:sz w:val="24"/>
          <w:szCs w:val="24"/>
          <w:u w:val="none"/>
        </w:rPr>
        <w:t>strategy(Home Office,2024)</w:t>
      </w:r>
      <w:r w:rsidRPr="5A0BB1E3" w:rsidR="202C87CA">
        <w:rPr>
          <w:sz w:val="24"/>
          <w:szCs w:val="24"/>
          <w:u w:val="none"/>
        </w:rPr>
        <w:t xml:space="preserve"> Prevent is a national </w:t>
      </w:r>
      <w:r w:rsidRPr="5A0BB1E3" w:rsidR="202C87CA">
        <w:rPr>
          <w:sz w:val="24"/>
          <w:szCs w:val="24"/>
          <w:u w:val="none"/>
        </w:rPr>
        <w:t>programme</w:t>
      </w:r>
      <w:r w:rsidRPr="5A0BB1E3" w:rsidR="202C87CA">
        <w:rPr>
          <w:sz w:val="24"/>
          <w:szCs w:val="24"/>
          <w:u w:val="none"/>
        </w:rPr>
        <w:t xml:space="preserve"> that aims to stop people from becoming terrorists or </w:t>
      </w:r>
      <w:r w:rsidRPr="5A0BB1E3" w:rsidR="14B87C40">
        <w:rPr>
          <w:sz w:val="24"/>
          <w:szCs w:val="24"/>
          <w:u w:val="none"/>
        </w:rPr>
        <w:t>supporting</w:t>
      </w:r>
      <w:r w:rsidRPr="5A0BB1E3" w:rsidR="202C87CA">
        <w:rPr>
          <w:sz w:val="24"/>
          <w:szCs w:val="24"/>
          <w:u w:val="none"/>
        </w:rPr>
        <w:t xml:space="preserve"> terrorism and it does this by ensuring that people who may be more susceptible to </w:t>
      </w:r>
      <w:r w:rsidRPr="5A0BB1E3" w:rsidR="305F9F2A">
        <w:rPr>
          <w:sz w:val="24"/>
          <w:szCs w:val="24"/>
          <w:u w:val="none"/>
        </w:rPr>
        <w:t>radicalization</w:t>
      </w:r>
      <w:r w:rsidRPr="5A0BB1E3" w:rsidR="1058098C">
        <w:rPr>
          <w:sz w:val="24"/>
          <w:szCs w:val="24"/>
          <w:u w:val="none"/>
        </w:rPr>
        <w:t xml:space="preserve"> are offered appropriate interventions and are protected from these influences</w:t>
      </w:r>
      <w:r w:rsidRPr="5A0BB1E3" w:rsidR="57ACB01B">
        <w:rPr>
          <w:sz w:val="24"/>
          <w:szCs w:val="24"/>
          <w:u w:val="none"/>
        </w:rPr>
        <w:t xml:space="preserve">. Although this </w:t>
      </w:r>
      <w:r w:rsidRPr="5A0BB1E3" w:rsidR="57ACB01B">
        <w:rPr>
          <w:sz w:val="24"/>
          <w:szCs w:val="24"/>
          <w:u w:val="none"/>
        </w:rPr>
        <w:t>programme</w:t>
      </w:r>
      <w:r w:rsidRPr="5A0BB1E3" w:rsidR="57ACB01B">
        <w:rPr>
          <w:sz w:val="24"/>
          <w:szCs w:val="24"/>
          <w:u w:val="none"/>
        </w:rPr>
        <w:t xml:space="preserve"> may </w:t>
      </w:r>
      <w:r w:rsidRPr="5A0BB1E3" w:rsidR="7EA2CF34">
        <w:rPr>
          <w:sz w:val="24"/>
          <w:szCs w:val="24"/>
          <w:u w:val="none"/>
        </w:rPr>
        <w:t>initially</w:t>
      </w:r>
      <w:r w:rsidRPr="5A0BB1E3" w:rsidR="57ACB01B">
        <w:rPr>
          <w:sz w:val="24"/>
          <w:szCs w:val="24"/>
          <w:u w:val="none"/>
        </w:rPr>
        <w:t xml:space="preserve"> seem well developed and </w:t>
      </w:r>
      <w:r w:rsidRPr="5A0BB1E3" w:rsidR="39901756">
        <w:rPr>
          <w:sz w:val="24"/>
          <w:szCs w:val="24"/>
          <w:u w:val="none"/>
        </w:rPr>
        <w:t>allows</w:t>
      </w:r>
      <w:r w:rsidRPr="5A0BB1E3" w:rsidR="57ACB01B">
        <w:rPr>
          <w:sz w:val="24"/>
          <w:szCs w:val="24"/>
          <w:u w:val="none"/>
        </w:rPr>
        <w:t xml:space="preserve"> for those in more vulnerable </w:t>
      </w:r>
      <w:r w:rsidRPr="5A0BB1E3" w:rsidR="5B671F5E">
        <w:rPr>
          <w:sz w:val="24"/>
          <w:szCs w:val="24"/>
          <w:u w:val="none"/>
        </w:rPr>
        <w:t>communities</w:t>
      </w:r>
      <w:r w:rsidRPr="5A0BB1E3" w:rsidR="57ACB01B">
        <w:rPr>
          <w:sz w:val="24"/>
          <w:szCs w:val="24"/>
          <w:u w:val="none"/>
        </w:rPr>
        <w:t xml:space="preserve"> </w:t>
      </w:r>
      <w:r w:rsidRPr="5A0BB1E3" w:rsidR="722AB7B4">
        <w:rPr>
          <w:sz w:val="24"/>
          <w:szCs w:val="24"/>
          <w:u w:val="none"/>
        </w:rPr>
        <w:t xml:space="preserve">to be protected against these influences it has been argued that </w:t>
      </w:r>
      <w:r w:rsidRPr="5A0BB1E3" w:rsidR="71257DD6">
        <w:rPr>
          <w:sz w:val="24"/>
          <w:szCs w:val="24"/>
          <w:u w:val="none"/>
        </w:rPr>
        <w:t xml:space="preserve">many vulnerable communities feel targeted by this strategy </w:t>
      </w:r>
      <w:r w:rsidRPr="5A0BB1E3" w:rsidR="68441B38">
        <w:rPr>
          <w:sz w:val="24"/>
          <w:szCs w:val="24"/>
          <w:u w:val="none"/>
        </w:rPr>
        <w:t xml:space="preserve">due to the fact that it leads to </w:t>
      </w:r>
      <w:r w:rsidRPr="5A0BB1E3" w:rsidR="6998E00A">
        <w:rPr>
          <w:sz w:val="24"/>
          <w:szCs w:val="24"/>
          <w:u w:val="none"/>
        </w:rPr>
        <w:t>communities</w:t>
      </w:r>
      <w:r w:rsidRPr="5A0BB1E3" w:rsidR="68441B38">
        <w:rPr>
          <w:sz w:val="24"/>
          <w:szCs w:val="24"/>
          <w:u w:val="none"/>
        </w:rPr>
        <w:t xml:space="preserve"> like the </w:t>
      </w:r>
      <w:r w:rsidRPr="5A0BB1E3" w:rsidR="48CA7088">
        <w:rPr>
          <w:sz w:val="24"/>
          <w:szCs w:val="24"/>
          <w:u w:val="none"/>
        </w:rPr>
        <w:t>Muslim</w:t>
      </w:r>
      <w:r w:rsidRPr="5A0BB1E3" w:rsidR="68441B38">
        <w:rPr>
          <w:sz w:val="24"/>
          <w:szCs w:val="24"/>
          <w:u w:val="none"/>
        </w:rPr>
        <w:t xml:space="preserve"> community to have a sense of being viewed through a security lens and concerns of discriminatio</w:t>
      </w:r>
      <w:r w:rsidRPr="5A0BB1E3" w:rsidR="469E7A04">
        <w:rPr>
          <w:sz w:val="24"/>
          <w:szCs w:val="24"/>
          <w:u w:val="none"/>
        </w:rPr>
        <w:t>n for that community due to stereotyping may being a cause for referrals(Choudhury et al,2011)</w:t>
      </w:r>
      <w:r w:rsidRPr="5A0BB1E3" w:rsidR="07EA66AB">
        <w:rPr>
          <w:sz w:val="24"/>
          <w:szCs w:val="24"/>
          <w:u w:val="none"/>
        </w:rPr>
        <w:t xml:space="preserve"> both these frameworks show that </w:t>
      </w:r>
      <w:r w:rsidRPr="5A0BB1E3" w:rsidR="0BA7B2A8">
        <w:rPr>
          <w:sz w:val="24"/>
          <w:szCs w:val="24"/>
          <w:u w:val="none"/>
        </w:rPr>
        <w:t>UK counter terrorism funct</w:t>
      </w:r>
      <w:r w:rsidRPr="5A0BB1E3" w:rsidR="230E4640">
        <w:rPr>
          <w:sz w:val="24"/>
          <w:szCs w:val="24"/>
          <w:u w:val="none"/>
        </w:rPr>
        <w:t xml:space="preserve">ions </w:t>
      </w:r>
      <w:r w:rsidRPr="5A0BB1E3" w:rsidR="6479C349">
        <w:rPr>
          <w:rFonts w:ascii="Aptos" w:hAnsi="Aptos" w:eastAsia="Aptos" w:cs="Aptos"/>
          <w:noProof w:val="0"/>
          <w:sz w:val="24"/>
          <w:szCs w:val="24"/>
          <w:lang w:val="en-US"/>
        </w:rPr>
        <w:t>as preventive governance</w:t>
      </w:r>
      <w:r w:rsidRPr="5A0BB1E3" w:rsidR="2C3322D6">
        <w:rPr>
          <w:rFonts w:ascii="Aptos" w:hAnsi="Aptos" w:eastAsia="Aptos" w:cs="Aptos"/>
          <w:noProof w:val="0"/>
          <w:sz w:val="24"/>
          <w:szCs w:val="24"/>
          <w:lang w:val="en-US"/>
        </w:rPr>
        <w:t xml:space="preserve"> </w:t>
      </w:r>
      <w:r w:rsidRPr="5A0BB1E3" w:rsidR="6479C349">
        <w:rPr>
          <w:rFonts w:ascii="Aptos" w:hAnsi="Aptos" w:eastAsia="Aptos" w:cs="Aptos"/>
          <w:noProof w:val="0"/>
          <w:sz w:val="24"/>
          <w:szCs w:val="24"/>
          <w:lang w:val="en-US"/>
        </w:rPr>
        <w:t>a dynamic clearly reflected in legislative and operational responses to the London Bridge attack, discussed in later sections.</w:t>
      </w:r>
    </w:p>
    <w:p w:rsidR="230E4640" w:rsidP="5A0BB1E3" w:rsidRDefault="230E4640" w14:paraId="542E3EE2" w14:textId="7717A06A">
      <w:pPr>
        <w:pStyle w:val="Normal"/>
        <w:spacing w:line="360" w:lineRule="auto"/>
        <w:rPr>
          <w:sz w:val="36"/>
          <w:szCs w:val="36"/>
          <w:u w:val="single"/>
        </w:rPr>
      </w:pPr>
      <w:r w:rsidRPr="5A0BB1E3" w:rsidR="230E4640">
        <w:rPr>
          <w:sz w:val="36"/>
          <w:szCs w:val="36"/>
          <w:u w:val="none"/>
        </w:rPr>
        <w:t xml:space="preserve"> </w:t>
      </w:r>
      <w:r w:rsidRPr="5A0BB1E3" w:rsidR="696A083B">
        <w:rPr>
          <w:sz w:val="36"/>
          <w:szCs w:val="36"/>
          <w:u w:val="single"/>
        </w:rPr>
        <w:t>Review of key UK counter Terrorism Legislation</w:t>
      </w:r>
    </w:p>
    <w:p w:rsidR="5774A0FB" w:rsidP="5A0BB1E3" w:rsidRDefault="5774A0FB" w14:paraId="534BBB5A" w14:textId="65B68C97">
      <w:pPr>
        <w:pStyle w:val="Normal"/>
        <w:spacing w:before="240" w:beforeAutospacing="off" w:after="240" w:afterAutospacing="off" w:line="360" w:lineRule="auto"/>
        <w:rPr>
          <w:rFonts w:ascii="Aptos" w:hAnsi="Aptos" w:eastAsia="Aptos" w:cs="Aptos"/>
          <w:noProof w:val="0"/>
          <w:sz w:val="24"/>
          <w:szCs w:val="24"/>
          <w:lang w:val="en-US"/>
        </w:rPr>
      </w:pPr>
      <w:r w:rsidRPr="5A0BB1E3" w:rsidR="5774A0FB">
        <w:rPr>
          <w:sz w:val="24"/>
          <w:szCs w:val="24"/>
          <w:u w:val="none"/>
        </w:rPr>
        <w:t>Since the</w:t>
      </w:r>
      <w:r w:rsidRPr="5A0BB1E3" w:rsidR="232C1DCA">
        <w:rPr>
          <w:sz w:val="24"/>
          <w:szCs w:val="24"/>
          <w:u w:val="none"/>
        </w:rPr>
        <w:t xml:space="preserve"> 2000s the UK has expanded </w:t>
      </w:r>
      <w:r w:rsidRPr="5A0BB1E3" w:rsidR="2EA22023">
        <w:rPr>
          <w:sz w:val="24"/>
          <w:szCs w:val="24"/>
          <w:u w:val="none"/>
        </w:rPr>
        <w:t>their</w:t>
      </w:r>
      <w:r w:rsidRPr="5A0BB1E3" w:rsidR="232C1DCA">
        <w:rPr>
          <w:sz w:val="24"/>
          <w:szCs w:val="24"/>
          <w:u w:val="none"/>
        </w:rPr>
        <w:t xml:space="preserve"> legislation on counter terrorism </w:t>
      </w:r>
      <w:r w:rsidRPr="5A0BB1E3" w:rsidR="652E515C">
        <w:rPr>
          <w:sz w:val="24"/>
          <w:szCs w:val="24"/>
          <w:u w:val="none"/>
        </w:rPr>
        <w:t>with</w:t>
      </w:r>
      <w:r w:rsidRPr="5A0BB1E3" w:rsidR="510174BF">
        <w:rPr>
          <w:sz w:val="24"/>
          <w:szCs w:val="24"/>
          <w:u w:val="none"/>
        </w:rPr>
        <w:t xml:space="preserve"> the </w:t>
      </w:r>
      <w:r w:rsidRPr="5A0BB1E3" w:rsidR="510174BF">
        <w:rPr>
          <w:sz w:val="24"/>
          <w:szCs w:val="24"/>
          <w:u w:val="none"/>
        </w:rPr>
        <w:t>new</w:t>
      </w:r>
      <w:r w:rsidRPr="5A0BB1E3" w:rsidR="510174BF">
        <w:rPr>
          <w:sz w:val="24"/>
          <w:szCs w:val="24"/>
          <w:u w:val="none"/>
        </w:rPr>
        <w:t xml:space="preserve"> introduced legislation</w:t>
      </w:r>
      <w:r w:rsidRPr="5A0BB1E3" w:rsidR="522199DC">
        <w:rPr>
          <w:sz w:val="24"/>
          <w:szCs w:val="24"/>
          <w:u w:val="none"/>
        </w:rPr>
        <w:t xml:space="preserve"> which </w:t>
      </w:r>
      <w:r w:rsidRPr="5A0BB1E3" w:rsidR="522199DC">
        <w:rPr>
          <w:rFonts w:ascii="Aptos" w:hAnsi="Aptos" w:eastAsia="Aptos" w:cs="Aptos"/>
          <w:noProof w:val="0"/>
          <w:sz w:val="24"/>
          <w:szCs w:val="24"/>
          <w:lang w:val="en-US"/>
        </w:rPr>
        <w:t xml:space="preserve">reflects efforts to balance security needs with the protection of civil liberties. This evolving framework </w:t>
      </w:r>
      <w:r w:rsidRPr="5A0BB1E3" w:rsidR="522199DC">
        <w:rPr>
          <w:rFonts w:ascii="Aptos" w:hAnsi="Aptos" w:eastAsia="Aptos" w:cs="Aptos"/>
          <w:noProof w:val="0"/>
          <w:sz w:val="24"/>
          <w:szCs w:val="24"/>
          <w:lang w:val="en-US"/>
        </w:rPr>
        <w:t>demonstrates</w:t>
      </w:r>
      <w:r w:rsidRPr="5A0BB1E3" w:rsidR="522199DC">
        <w:rPr>
          <w:rFonts w:ascii="Aptos" w:hAnsi="Aptos" w:eastAsia="Aptos" w:cs="Aptos"/>
          <w:noProof w:val="0"/>
          <w:sz w:val="24"/>
          <w:szCs w:val="24"/>
          <w:lang w:val="en-US"/>
        </w:rPr>
        <w:t xml:space="preserve"> a </w:t>
      </w:r>
      <w:r w:rsidRPr="5A0BB1E3" w:rsidR="0AEFA5C1">
        <w:rPr>
          <w:rFonts w:ascii="Aptos" w:hAnsi="Aptos" w:eastAsia="Aptos" w:cs="Aptos"/>
          <w:noProof w:val="0"/>
          <w:sz w:val="24"/>
          <w:szCs w:val="24"/>
          <w:lang w:val="en-US"/>
        </w:rPr>
        <w:t>change towards</w:t>
      </w:r>
      <w:r w:rsidRPr="5A0BB1E3" w:rsidR="522199DC">
        <w:rPr>
          <w:rFonts w:ascii="Aptos" w:hAnsi="Aptos" w:eastAsia="Aptos" w:cs="Aptos"/>
          <w:noProof w:val="0"/>
          <w:sz w:val="24"/>
          <w:szCs w:val="24"/>
          <w:lang w:val="en-US"/>
        </w:rPr>
        <w:t xml:space="preserve"> </w:t>
      </w:r>
      <w:r w:rsidRPr="5A0BB1E3" w:rsidR="11F1BA70">
        <w:rPr>
          <w:rFonts w:ascii="Aptos" w:hAnsi="Aptos" w:eastAsia="Aptos" w:cs="Aptos"/>
          <w:noProof w:val="0"/>
          <w:sz w:val="24"/>
          <w:szCs w:val="24"/>
          <w:lang w:val="en-US"/>
        </w:rPr>
        <w:t xml:space="preserve">a government more focused on preventing these tragedies from even </w:t>
      </w:r>
      <w:r w:rsidRPr="5A0BB1E3" w:rsidR="11F1BA70">
        <w:rPr>
          <w:rFonts w:ascii="Aptos" w:hAnsi="Aptos" w:eastAsia="Aptos" w:cs="Aptos"/>
          <w:noProof w:val="0"/>
          <w:sz w:val="24"/>
          <w:szCs w:val="24"/>
          <w:lang w:val="en-US"/>
        </w:rPr>
        <w:t>being</w:t>
      </w:r>
      <w:r w:rsidRPr="5A0BB1E3" w:rsidR="11F1BA70">
        <w:rPr>
          <w:rFonts w:ascii="Aptos" w:hAnsi="Aptos" w:eastAsia="Aptos" w:cs="Aptos"/>
          <w:noProof w:val="0"/>
          <w:sz w:val="24"/>
          <w:szCs w:val="24"/>
          <w:lang w:val="en-US"/>
        </w:rPr>
        <w:t xml:space="preserve"> to be acted out and so these </w:t>
      </w:r>
      <w:r w:rsidRPr="5A0BB1E3" w:rsidR="522199DC">
        <w:rPr>
          <w:rFonts w:ascii="Aptos" w:hAnsi="Aptos" w:eastAsia="Aptos" w:cs="Aptos"/>
          <w:noProof w:val="0"/>
          <w:sz w:val="24"/>
          <w:szCs w:val="24"/>
          <w:lang w:val="en-US"/>
        </w:rPr>
        <w:t xml:space="preserve">measures aimed at </w:t>
      </w:r>
      <w:r w:rsidRPr="5A0BB1E3" w:rsidR="522199DC">
        <w:rPr>
          <w:rFonts w:ascii="Aptos" w:hAnsi="Aptos" w:eastAsia="Aptos" w:cs="Aptos"/>
          <w:noProof w:val="0"/>
          <w:sz w:val="24"/>
          <w:szCs w:val="24"/>
          <w:lang w:val="en-US"/>
        </w:rPr>
        <w:t>identifying</w:t>
      </w:r>
      <w:r w:rsidRPr="5A0BB1E3" w:rsidR="522199DC">
        <w:rPr>
          <w:rFonts w:ascii="Aptos" w:hAnsi="Aptos" w:eastAsia="Aptos" w:cs="Aptos"/>
          <w:noProof w:val="0"/>
          <w:sz w:val="24"/>
          <w:szCs w:val="24"/>
          <w:lang w:val="en-US"/>
        </w:rPr>
        <w:t xml:space="preserve"> and managing potential risks before they escalate into violence </w:t>
      </w:r>
      <w:r w:rsidRPr="5A0BB1E3" w:rsidR="0A53F0C9">
        <w:rPr>
          <w:rFonts w:ascii="Aptos" w:hAnsi="Aptos" w:eastAsia="Aptos" w:cs="Aptos"/>
          <w:noProof w:val="0"/>
          <w:sz w:val="24"/>
          <w:szCs w:val="24"/>
          <w:lang w:val="en-US"/>
        </w:rPr>
        <w:t xml:space="preserve">as noted within the </w:t>
      </w:r>
      <w:r w:rsidRPr="5A0BB1E3" w:rsidR="0A53F0C9">
        <w:rPr>
          <w:rFonts w:ascii="Aptos" w:hAnsi="Aptos" w:eastAsia="Aptos" w:cs="Aptos"/>
          <w:noProof w:val="0"/>
          <w:sz w:val="24"/>
          <w:szCs w:val="24"/>
          <w:lang w:val="en-US"/>
        </w:rPr>
        <w:t>previous</w:t>
      </w:r>
      <w:r w:rsidRPr="5A0BB1E3" w:rsidR="0A53F0C9">
        <w:rPr>
          <w:rFonts w:ascii="Aptos" w:hAnsi="Aptos" w:eastAsia="Aptos" w:cs="Aptos"/>
          <w:noProof w:val="0"/>
          <w:sz w:val="24"/>
          <w:szCs w:val="24"/>
          <w:lang w:val="en-US"/>
        </w:rPr>
        <w:t xml:space="preserve"> section. </w:t>
      </w:r>
      <w:r w:rsidRPr="5A0BB1E3" w:rsidR="522199DC">
        <w:rPr>
          <w:rFonts w:ascii="Aptos" w:hAnsi="Aptos" w:eastAsia="Aptos" w:cs="Aptos"/>
          <w:noProof w:val="0"/>
          <w:sz w:val="24"/>
          <w:szCs w:val="24"/>
          <w:lang w:val="en-US"/>
        </w:rPr>
        <w:t>The following section reviews the major legislation and debates that underpin this approach and links them to the context of the 2017 London Bridge attack.</w:t>
      </w:r>
      <w:r w:rsidRPr="5A0BB1E3" w:rsidR="5A539D87">
        <w:rPr>
          <w:rFonts w:ascii="Aptos" w:hAnsi="Aptos" w:eastAsia="Aptos" w:cs="Aptos"/>
          <w:noProof w:val="0"/>
          <w:sz w:val="24"/>
          <w:szCs w:val="24"/>
          <w:lang w:val="en-US"/>
        </w:rPr>
        <w:t xml:space="preserve"> </w:t>
      </w:r>
    </w:p>
    <w:p w:rsidR="5A539D87" w:rsidP="5A0BB1E3" w:rsidRDefault="5A539D87" w14:paraId="634645F9" w14:textId="557AB796">
      <w:pPr>
        <w:pStyle w:val="Normal"/>
        <w:spacing w:before="240" w:beforeAutospacing="off" w:after="240" w:afterAutospacing="off" w:line="360" w:lineRule="auto"/>
        <w:rPr>
          <w:rFonts w:ascii="Aptos" w:hAnsi="Aptos" w:eastAsia="Aptos" w:cs="Aptos"/>
          <w:noProof w:val="0"/>
          <w:sz w:val="24"/>
          <w:szCs w:val="24"/>
          <w:lang w:val="en-US"/>
        </w:rPr>
      </w:pPr>
      <w:r w:rsidRPr="5A0BB1E3" w:rsidR="5A539D87">
        <w:rPr>
          <w:rFonts w:ascii="Aptos" w:hAnsi="Aptos" w:eastAsia="Aptos" w:cs="Aptos"/>
          <w:noProof w:val="0"/>
          <w:sz w:val="24"/>
          <w:szCs w:val="24"/>
          <w:lang w:val="en-US"/>
        </w:rPr>
        <w:t xml:space="preserve">The first major legislation that will be covered </w:t>
      </w:r>
      <w:r w:rsidRPr="5A0BB1E3" w:rsidR="0AD3AD8C">
        <w:rPr>
          <w:rFonts w:ascii="Aptos" w:hAnsi="Aptos" w:eastAsia="Aptos" w:cs="Aptos"/>
          <w:noProof w:val="0"/>
          <w:sz w:val="24"/>
          <w:szCs w:val="24"/>
          <w:lang w:val="en-US"/>
        </w:rPr>
        <w:t>within</w:t>
      </w:r>
      <w:r w:rsidRPr="5A0BB1E3" w:rsidR="5A539D87">
        <w:rPr>
          <w:rFonts w:ascii="Aptos" w:hAnsi="Aptos" w:eastAsia="Aptos" w:cs="Aptos"/>
          <w:noProof w:val="0"/>
          <w:sz w:val="24"/>
          <w:szCs w:val="24"/>
          <w:lang w:val="en-US"/>
        </w:rPr>
        <w:t xml:space="preserve"> this section is the Anti-Terrorism and security</w:t>
      </w:r>
      <w:r w:rsidRPr="5A0BB1E3" w:rsidR="0F979653">
        <w:rPr>
          <w:rFonts w:ascii="Aptos" w:hAnsi="Aptos" w:eastAsia="Aptos" w:cs="Aptos"/>
          <w:noProof w:val="0"/>
          <w:sz w:val="24"/>
          <w:szCs w:val="24"/>
          <w:lang w:val="en-US"/>
        </w:rPr>
        <w:t xml:space="preserve"> act </w:t>
      </w:r>
      <w:r w:rsidRPr="5A0BB1E3" w:rsidR="0F979653">
        <w:rPr>
          <w:rFonts w:ascii="Aptos" w:hAnsi="Aptos" w:eastAsia="Aptos" w:cs="Aptos"/>
          <w:noProof w:val="0"/>
          <w:sz w:val="24"/>
          <w:szCs w:val="24"/>
          <w:lang w:val="en-US"/>
        </w:rPr>
        <w:t>2001(</w:t>
      </w:r>
      <w:r w:rsidRPr="5A0BB1E3" w:rsidR="0F979653">
        <w:rPr>
          <w:rFonts w:ascii="Aptos" w:hAnsi="Aptos" w:eastAsia="Aptos" w:cs="Aptos"/>
          <w:noProof w:val="0"/>
          <w:sz w:val="24"/>
          <w:szCs w:val="24"/>
          <w:lang w:val="en-US"/>
        </w:rPr>
        <w:t>ATCSA)</w:t>
      </w:r>
      <w:r w:rsidRPr="5A0BB1E3" w:rsidR="181F961C">
        <w:rPr>
          <w:rFonts w:ascii="Aptos" w:hAnsi="Aptos" w:eastAsia="Aptos" w:cs="Aptos"/>
          <w:noProof w:val="0"/>
          <w:sz w:val="24"/>
          <w:szCs w:val="24"/>
          <w:lang w:val="en-US"/>
        </w:rPr>
        <w:t>. This piece of legislation is one of many first early expansions of UK counter-te</w:t>
      </w:r>
      <w:r w:rsidRPr="5A0BB1E3" w:rsidR="36C5B5FE">
        <w:rPr>
          <w:rFonts w:ascii="Aptos" w:hAnsi="Aptos" w:eastAsia="Aptos" w:cs="Aptos"/>
          <w:noProof w:val="0"/>
          <w:sz w:val="24"/>
          <w:szCs w:val="24"/>
          <w:lang w:val="en-US"/>
        </w:rPr>
        <w:t xml:space="preserve">rrorism powers in the wake of the 9/11 incident and was </w:t>
      </w:r>
      <w:r w:rsidRPr="5A0BB1E3" w:rsidR="5C7A7727">
        <w:rPr>
          <w:rFonts w:ascii="Aptos" w:hAnsi="Aptos" w:eastAsia="Aptos" w:cs="Aptos"/>
          <w:noProof w:val="0"/>
          <w:sz w:val="24"/>
          <w:szCs w:val="24"/>
          <w:lang w:val="en-US"/>
        </w:rPr>
        <w:t>introduced</w:t>
      </w:r>
      <w:r w:rsidRPr="5A0BB1E3" w:rsidR="36C5B5FE">
        <w:rPr>
          <w:rFonts w:ascii="Aptos" w:hAnsi="Aptos" w:eastAsia="Aptos" w:cs="Aptos"/>
          <w:noProof w:val="0"/>
          <w:sz w:val="24"/>
          <w:szCs w:val="24"/>
          <w:lang w:val="en-US"/>
        </w:rPr>
        <w:t xml:space="preserve"> as an emergency response to the 9/11 attacks in the united states and </w:t>
      </w:r>
      <w:r w:rsidRPr="5A0BB1E3" w:rsidR="43E77EB9">
        <w:rPr>
          <w:rFonts w:ascii="Aptos" w:hAnsi="Aptos" w:eastAsia="Aptos" w:cs="Aptos"/>
          <w:noProof w:val="0"/>
          <w:sz w:val="24"/>
          <w:szCs w:val="24"/>
          <w:lang w:val="en-US"/>
        </w:rPr>
        <w:t xml:space="preserve">this legislation is </w:t>
      </w:r>
      <w:r w:rsidRPr="5A0BB1E3" w:rsidR="5E5B0022">
        <w:rPr>
          <w:rFonts w:ascii="Aptos" w:hAnsi="Aptos" w:eastAsia="Aptos" w:cs="Aptos"/>
          <w:noProof w:val="0"/>
          <w:sz w:val="24"/>
          <w:szCs w:val="24"/>
          <w:lang w:val="en-US"/>
        </w:rPr>
        <w:t>authorized</w:t>
      </w:r>
      <w:r w:rsidRPr="5A0BB1E3" w:rsidR="43E77EB9">
        <w:rPr>
          <w:rFonts w:ascii="Aptos" w:hAnsi="Aptos" w:eastAsia="Aptos" w:cs="Aptos"/>
          <w:noProof w:val="0"/>
          <w:sz w:val="24"/>
          <w:szCs w:val="24"/>
          <w:lang w:val="en-US"/>
        </w:rPr>
        <w:t xml:space="preserve"> the detention of </w:t>
      </w:r>
      <w:r w:rsidRPr="5A0BB1E3" w:rsidR="7ADFA61B">
        <w:rPr>
          <w:rFonts w:ascii="Aptos" w:hAnsi="Aptos" w:eastAsia="Aptos" w:cs="Aptos"/>
          <w:noProof w:val="0"/>
          <w:sz w:val="24"/>
          <w:szCs w:val="24"/>
          <w:lang w:val="en-US"/>
        </w:rPr>
        <w:t>foreign</w:t>
      </w:r>
      <w:r w:rsidRPr="5A0BB1E3" w:rsidR="43E77EB9">
        <w:rPr>
          <w:rFonts w:ascii="Aptos" w:hAnsi="Aptos" w:eastAsia="Aptos" w:cs="Aptos"/>
          <w:noProof w:val="0"/>
          <w:sz w:val="24"/>
          <w:szCs w:val="24"/>
          <w:lang w:val="en-US"/>
        </w:rPr>
        <w:t xml:space="preserve"> nationals </w:t>
      </w:r>
      <w:r w:rsidRPr="5A0BB1E3" w:rsidR="5A539D87">
        <w:rPr>
          <w:rFonts w:ascii="Aptos" w:hAnsi="Aptos" w:eastAsia="Aptos" w:cs="Aptos"/>
          <w:noProof w:val="0"/>
          <w:sz w:val="24"/>
          <w:szCs w:val="24"/>
          <w:lang w:val="en-US"/>
        </w:rPr>
        <w:t xml:space="preserve"> </w:t>
      </w:r>
      <w:r w:rsidRPr="5A0BB1E3" w:rsidR="4E49648C">
        <w:rPr>
          <w:rFonts w:ascii="Aptos" w:hAnsi="Aptos" w:eastAsia="Aptos" w:cs="Aptos"/>
          <w:noProof w:val="0"/>
          <w:sz w:val="24"/>
          <w:szCs w:val="24"/>
          <w:lang w:val="en-US"/>
        </w:rPr>
        <w:t>if suspected of terrorism</w:t>
      </w:r>
      <w:r w:rsidRPr="5A0BB1E3" w:rsidR="49D5BB79">
        <w:rPr>
          <w:rFonts w:ascii="Aptos" w:hAnsi="Aptos" w:eastAsia="Aptos" w:cs="Aptos"/>
          <w:noProof w:val="0"/>
          <w:sz w:val="24"/>
          <w:szCs w:val="24"/>
          <w:lang w:val="en-US"/>
        </w:rPr>
        <w:t>(UK goverment,2001)</w:t>
      </w:r>
      <w:r w:rsidRPr="5A0BB1E3" w:rsidR="7C8F1369">
        <w:rPr>
          <w:rFonts w:ascii="Aptos" w:hAnsi="Aptos" w:eastAsia="Aptos" w:cs="Aptos"/>
          <w:noProof w:val="0"/>
          <w:sz w:val="24"/>
          <w:szCs w:val="24"/>
          <w:lang w:val="en-US"/>
        </w:rPr>
        <w:t xml:space="preserve"> this </w:t>
      </w:r>
      <w:r w:rsidRPr="5A0BB1E3" w:rsidR="12157371">
        <w:rPr>
          <w:rFonts w:ascii="Aptos" w:hAnsi="Aptos" w:eastAsia="Aptos" w:cs="Aptos"/>
          <w:noProof w:val="0"/>
          <w:sz w:val="24"/>
          <w:szCs w:val="24"/>
          <w:lang w:val="en-US"/>
        </w:rPr>
        <w:t>original</w:t>
      </w:r>
      <w:r w:rsidRPr="5A0BB1E3" w:rsidR="7C8F1369">
        <w:rPr>
          <w:rFonts w:ascii="Aptos" w:hAnsi="Aptos" w:eastAsia="Aptos" w:cs="Aptos"/>
          <w:noProof w:val="0"/>
          <w:sz w:val="24"/>
          <w:szCs w:val="24"/>
          <w:lang w:val="en-US"/>
        </w:rPr>
        <w:t xml:space="preserve"> form of the legislation comes with many flaws with one of the main ones being the fact that once a foreign national was detained they could be detained indefinitely </w:t>
      </w:r>
      <w:r w:rsidRPr="5A0BB1E3" w:rsidR="2B9CC31F">
        <w:rPr>
          <w:rFonts w:ascii="Aptos" w:hAnsi="Aptos" w:eastAsia="Aptos" w:cs="Aptos"/>
          <w:noProof w:val="0"/>
          <w:sz w:val="24"/>
          <w:szCs w:val="24"/>
          <w:lang w:val="en-US"/>
        </w:rPr>
        <w:t xml:space="preserve">without a trial which is a major violation of article 5 of the European convention on human rights </w:t>
      </w:r>
      <w:r w:rsidRPr="5A0BB1E3" w:rsidR="77E5A522">
        <w:rPr>
          <w:rFonts w:ascii="Aptos" w:hAnsi="Aptos" w:eastAsia="Aptos" w:cs="Aptos"/>
          <w:noProof w:val="0"/>
          <w:sz w:val="24"/>
          <w:szCs w:val="24"/>
          <w:lang w:val="en-US"/>
        </w:rPr>
        <w:t xml:space="preserve">and in turn also leads to discrimination due to the fact that certain </w:t>
      </w:r>
      <w:r w:rsidRPr="5A0BB1E3" w:rsidR="5810BD31">
        <w:rPr>
          <w:rFonts w:ascii="Aptos" w:hAnsi="Aptos" w:eastAsia="Aptos" w:cs="Aptos"/>
          <w:noProof w:val="0"/>
          <w:sz w:val="24"/>
          <w:szCs w:val="24"/>
          <w:lang w:val="en-US"/>
        </w:rPr>
        <w:t>foreign</w:t>
      </w:r>
      <w:r w:rsidRPr="5A0BB1E3" w:rsidR="77E5A522">
        <w:rPr>
          <w:rFonts w:ascii="Aptos" w:hAnsi="Aptos" w:eastAsia="Aptos" w:cs="Aptos"/>
          <w:noProof w:val="0"/>
          <w:sz w:val="24"/>
          <w:szCs w:val="24"/>
          <w:lang w:val="en-US"/>
        </w:rPr>
        <w:t xml:space="preserve"> groups like </w:t>
      </w:r>
      <w:r w:rsidRPr="5A0BB1E3" w:rsidR="32ACD271">
        <w:rPr>
          <w:rFonts w:ascii="Aptos" w:hAnsi="Aptos" w:eastAsia="Aptos" w:cs="Aptos"/>
          <w:noProof w:val="0"/>
          <w:sz w:val="24"/>
          <w:szCs w:val="24"/>
          <w:lang w:val="en-US"/>
        </w:rPr>
        <w:t>Muslims</w:t>
      </w:r>
      <w:r w:rsidRPr="5A0BB1E3" w:rsidR="0F0FB6E0">
        <w:rPr>
          <w:rFonts w:ascii="Aptos" w:hAnsi="Aptos" w:eastAsia="Aptos" w:cs="Aptos"/>
          <w:noProof w:val="0"/>
          <w:sz w:val="24"/>
          <w:szCs w:val="24"/>
          <w:lang w:val="en-US"/>
        </w:rPr>
        <w:t>(AL Jazeera,2022)</w:t>
      </w:r>
      <w:r w:rsidRPr="5A0BB1E3" w:rsidR="32ACD271">
        <w:rPr>
          <w:rFonts w:ascii="Aptos" w:hAnsi="Aptos" w:eastAsia="Aptos" w:cs="Aptos"/>
          <w:noProof w:val="0"/>
          <w:sz w:val="24"/>
          <w:szCs w:val="24"/>
          <w:lang w:val="en-US"/>
        </w:rPr>
        <w:t xml:space="preserve"> especially due to the fact that this legislation was put in place post </w:t>
      </w:r>
      <w:r w:rsidRPr="5A0BB1E3" w:rsidR="26CA9069">
        <w:rPr>
          <w:rFonts w:ascii="Aptos" w:hAnsi="Aptos" w:eastAsia="Aptos" w:cs="Aptos"/>
          <w:noProof w:val="0"/>
          <w:sz w:val="24"/>
          <w:szCs w:val="24"/>
          <w:lang w:val="en-US"/>
        </w:rPr>
        <w:t xml:space="preserve">9/11 and so they </w:t>
      </w:r>
      <w:r w:rsidRPr="5A0BB1E3" w:rsidR="77E5A522">
        <w:rPr>
          <w:rFonts w:ascii="Aptos" w:hAnsi="Aptos" w:eastAsia="Aptos" w:cs="Aptos"/>
          <w:noProof w:val="0"/>
          <w:sz w:val="24"/>
          <w:szCs w:val="24"/>
          <w:lang w:val="en-US"/>
        </w:rPr>
        <w:t xml:space="preserve"> </w:t>
      </w:r>
      <w:r w:rsidRPr="5A0BB1E3" w:rsidR="77E5A522">
        <w:rPr>
          <w:rFonts w:ascii="Aptos" w:hAnsi="Aptos" w:eastAsia="Aptos" w:cs="Aptos"/>
          <w:noProof w:val="0"/>
          <w:sz w:val="24"/>
          <w:szCs w:val="24"/>
          <w:lang w:val="en-US"/>
        </w:rPr>
        <w:t xml:space="preserve">would be more likely to be detained </w:t>
      </w:r>
      <w:r w:rsidRPr="5A0BB1E3" w:rsidR="32FB9349">
        <w:rPr>
          <w:rFonts w:ascii="Aptos" w:hAnsi="Aptos" w:eastAsia="Aptos" w:cs="Aptos"/>
          <w:noProof w:val="0"/>
          <w:sz w:val="24"/>
          <w:szCs w:val="24"/>
          <w:lang w:val="en-US"/>
        </w:rPr>
        <w:t xml:space="preserve">again causing </w:t>
      </w:r>
      <w:r w:rsidRPr="5A0BB1E3" w:rsidR="32FB9349">
        <w:rPr>
          <w:rFonts w:ascii="Aptos" w:hAnsi="Aptos" w:eastAsia="Aptos" w:cs="Aptos"/>
          <w:noProof w:val="0"/>
          <w:sz w:val="24"/>
          <w:szCs w:val="24"/>
          <w:lang w:val="en-US"/>
        </w:rPr>
        <w:t>a</w:t>
      </w:r>
      <w:r w:rsidRPr="5A0BB1E3" w:rsidR="32FB9349">
        <w:rPr>
          <w:rFonts w:ascii="Aptos" w:hAnsi="Aptos" w:eastAsia="Aptos" w:cs="Aptos"/>
          <w:noProof w:val="0"/>
          <w:sz w:val="24"/>
          <w:szCs w:val="24"/>
          <w:lang w:val="en-US"/>
        </w:rPr>
        <w:t xml:space="preserve"> </w:t>
      </w:r>
      <w:r w:rsidRPr="5A0BB1E3" w:rsidR="08F56543">
        <w:rPr>
          <w:rFonts w:ascii="Aptos" w:hAnsi="Aptos" w:eastAsia="Aptos" w:cs="Aptos"/>
          <w:noProof w:val="0"/>
          <w:sz w:val="24"/>
          <w:szCs w:val="24"/>
          <w:lang w:val="en-US"/>
        </w:rPr>
        <w:t>infringement</w:t>
      </w:r>
      <w:r w:rsidRPr="5A0BB1E3" w:rsidR="32FB9349">
        <w:rPr>
          <w:rFonts w:ascii="Aptos" w:hAnsi="Aptos" w:eastAsia="Aptos" w:cs="Aptos"/>
          <w:noProof w:val="0"/>
          <w:sz w:val="24"/>
          <w:szCs w:val="24"/>
          <w:lang w:val="en-US"/>
        </w:rPr>
        <w:t xml:space="preserve"> on human rights</w:t>
      </w:r>
      <w:r w:rsidRPr="5A0BB1E3" w:rsidR="56345FB0">
        <w:rPr>
          <w:rFonts w:ascii="Aptos" w:hAnsi="Aptos" w:eastAsia="Aptos" w:cs="Aptos"/>
          <w:noProof w:val="0"/>
          <w:sz w:val="24"/>
          <w:szCs w:val="24"/>
          <w:lang w:val="en-US"/>
        </w:rPr>
        <w:t xml:space="preserve">.(ECHR,2005) this legislation was later changed due to its </w:t>
      </w:r>
      <w:r w:rsidRPr="5A0BB1E3" w:rsidR="3FF342E9">
        <w:rPr>
          <w:rFonts w:ascii="Aptos" w:hAnsi="Aptos" w:eastAsia="Aptos" w:cs="Aptos"/>
          <w:noProof w:val="0"/>
          <w:sz w:val="24"/>
          <w:szCs w:val="24"/>
          <w:lang w:val="en-US"/>
        </w:rPr>
        <w:t>incompatibility</w:t>
      </w:r>
      <w:r w:rsidRPr="5A0BB1E3" w:rsidR="0EF12F60">
        <w:rPr>
          <w:rFonts w:ascii="Aptos" w:hAnsi="Aptos" w:eastAsia="Aptos" w:cs="Aptos"/>
          <w:noProof w:val="0"/>
          <w:sz w:val="24"/>
          <w:szCs w:val="24"/>
          <w:lang w:val="en-US"/>
        </w:rPr>
        <w:t xml:space="preserve"> with the humans right act </w:t>
      </w:r>
      <w:r w:rsidRPr="5A0BB1E3" w:rsidR="1C33DCAB">
        <w:rPr>
          <w:rFonts w:ascii="Aptos" w:hAnsi="Aptos" w:eastAsia="Aptos" w:cs="Aptos"/>
          <w:noProof w:val="0"/>
          <w:sz w:val="24"/>
          <w:szCs w:val="24"/>
          <w:lang w:val="en-US"/>
        </w:rPr>
        <w:t xml:space="preserve">and so all together shows </w:t>
      </w:r>
      <w:r w:rsidRPr="5A0BB1E3" w:rsidR="7FBE8352">
        <w:rPr>
          <w:rFonts w:ascii="Aptos" w:hAnsi="Aptos" w:eastAsia="Aptos" w:cs="Aptos"/>
          <w:noProof w:val="0"/>
          <w:sz w:val="24"/>
          <w:szCs w:val="24"/>
          <w:lang w:val="en-US"/>
        </w:rPr>
        <w:t xml:space="preserve">that the UKs counter terrorism legislation </w:t>
      </w:r>
      <w:r w:rsidRPr="5A0BB1E3" w:rsidR="0524B8A6">
        <w:rPr>
          <w:rFonts w:ascii="Aptos" w:hAnsi="Aptos" w:eastAsia="Aptos" w:cs="Aptos"/>
          <w:noProof w:val="0"/>
          <w:sz w:val="24"/>
          <w:szCs w:val="24"/>
          <w:lang w:val="en-US"/>
        </w:rPr>
        <w:t xml:space="preserve">is prone to </w:t>
      </w:r>
      <w:r w:rsidRPr="5A0BB1E3" w:rsidR="6A24BA58">
        <w:rPr>
          <w:rFonts w:ascii="Aptos" w:hAnsi="Aptos" w:eastAsia="Aptos" w:cs="Aptos"/>
          <w:noProof w:val="0"/>
          <w:sz w:val="24"/>
          <w:szCs w:val="24"/>
          <w:lang w:val="en-US"/>
        </w:rPr>
        <w:t>adaptation</w:t>
      </w:r>
      <w:r w:rsidRPr="5A0BB1E3" w:rsidR="0524B8A6">
        <w:rPr>
          <w:rFonts w:ascii="Aptos" w:hAnsi="Aptos" w:eastAsia="Aptos" w:cs="Aptos"/>
          <w:noProof w:val="0"/>
          <w:sz w:val="24"/>
          <w:szCs w:val="24"/>
          <w:lang w:val="en-US"/>
        </w:rPr>
        <w:t xml:space="preserve"> as time goes on </w:t>
      </w:r>
      <w:r w:rsidRPr="5A0BB1E3" w:rsidR="39F9CAAD">
        <w:rPr>
          <w:rFonts w:ascii="Aptos" w:hAnsi="Aptos" w:eastAsia="Aptos" w:cs="Aptos"/>
          <w:noProof w:val="0"/>
          <w:sz w:val="24"/>
          <w:szCs w:val="24"/>
          <w:lang w:val="en-US"/>
        </w:rPr>
        <w:t xml:space="preserve">in the hopes of making it more valid and </w:t>
      </w:r>
      <w:r w:rsidRPr="5A0BB1E3" w:rsidR="7C3D62D7">
        <w:rPr>
          <w:rFonts w:ascii="Aptos" w:hAnsi="Aptos" w:eastAsia="Aptos" w:cs="Aptos"/>
          <w:noProof w:val="0"/>
          <w:sz w:val="24"/>
          <w:szCs w:val="24"/>
          <w:lang w:val="en-US"/>
        </w:rPr>
        <w:t xml:space="preserve">reliable within future </w:t>
      </w:r>
      <w:r w:rsidRPr="5A0BB1E3" w:rsidR="7C3D62D7">
        <w:rPr>
          <w:rFonts w:ascii="Aptos" w:hAnsi="Aptos" w:eastAsia="Aptos" w:cs="Aptos"/>
          <w:noProof w:val="0"/>
          <w:sz w:val="24"/>
          <w:szCs w:val="24"/>
          <w:lang w:val="en-US"/>
        </w:rPr>
        <w:t>incidents</w:t>
      </w:r>
      <w:r w:rsidRPr="5A0BB1E3" w:rsidR="59C6859C">
        <w:rPr>
          <w:rFonts w:ascii="Aptos" w:hAnsi="Aptos" w:eastAsia="Aptos" w:cs="Aptos"/>
          <w:noProof w:val="0"/>
          <w:sz w:val="24"/>
          <w:szCs w:val="24"/>
          <w:lang w:val="en-US"/>
        </w:rPr>
        <w:t>.</w:t>
      </w:r>
    </w:p>
    <w:p w:rsidR="59C6859C" w:rsidP="5A0BB1E3" w:rsidRDefault="59C6859C" w14:paraId="79DF39E1" w14:textId="619C3106">
      <w:pPr>
        <w:pStyle w:val="Normal"/>
        <w:spacing w:before="240" w:beforeAutospacing="off" w:after="240" w:afterAutospacing="off" w:line="360" w:lineRule="auto"/>
        <w:rPr>
          <w:rFonts w:ascii="Aptos" w:hAnsi="Aptos" w:eastAsia="Aptos" w:cs="Aptos"/>
          <w:noProof w:val="0"/>
          <w:sz w:val="24"/>
          <w:szCs w:val="24"/>
          <w:lang w:val="en-US"/>
        </w:rPr>
      </w:pPr>
      <w:r w:rsidRPr="5A0BB1E3" w:rsidR="59C6859C">
        <w:rPr>
          <w:rFonts w:ascii="Aptos" w:hAnsi="Aptos" w:eastAsia="Aptos" w:cs="Aptos"/>
          <w:noProof w:val="0"/>
          <w:sz w:val="24"/>
          <w:szCs w:val="24"/>
          <w:lang w:val="en-US"/>
        </w:rPr>
        <w:t>The next piece of UK counter-terrorism legislation that will be cove</w:t>
      </w:r>
      <w:r w:rsidRPr="5A0BB1E3" w:rsidR="5A931167">
        <w:rPr>
          <w:rFonts w:ascii="Aptos" w:hAnsi="Aptos" w:eastAsia="Aptos" w:cs="Aptos"/>
          <w:noProof w:val="0"/>
          <w:sz w:val="24"/>
          <w:szCs w:val="24"/>
          <w:lang w:val="en-US"/>
        </w:rPr>
        <w:t xml:space="preserve">red </w:t>
      </w:r>
      <w:r w:rsidRPr="5A0BB1E3" w:rsidR="76CD33D2">
        <w:rPr>
          <w:rFonts w:ascii="Aptos" w:hAnsi="Aptos" w:eastAsia="Aptos" w:cs="Aptos"/>
          <w:noProof w:val="0"/>
          <w:sz w:val="24"/>
          <w:szCs w:val="24"/>
          <w:lang w:val="en-US"/>
        </w:rPr>
        <w:t>is</w:t>
      </w:r>
      <w:r w:rsidRPr="5A0BB1E3" w:rsidR="59C6859C">
        <w:rPr>
          <w:rFonts w:ascii="Aptos" w:hAnsi="Aptos" w:eastAsia="Aptos" w:cs="Aptos"/>
          <w:noProof w:val="0"/>
          <w:sz w:val="24"/>
          <w:szCs w:val="24"/>
          <w:lang w:val="en-US"/>
        </w:rPr>
        <w:t xml:space="preserve"> </w:t>
      </w:r>
      <w:r w:rsidRPr="5A0BB1E3" w:rsidR="07F81A3A">
        <w:rPr>
          <w:rFonts w:ascii="Aptos" w:hAnsi="Aptos" w:eastAsia="Aptos" w:cs="Aptos"/>
          <w:noProof w:val="0"/>
          <w:sz w:val="24"/>
          <w:szCs w:val="24"/>
          <w:lang w:val="en-US"/>
        </w:rPr>
        <w:t xml:space="preserve">The Counter-Terrorism and Security Act 2015 (CTSA) </w:t>
      </w:r>
      <w:r w:rsidRPr="5A0BB1E3" w:rsidR="0B1E882C">
        <w:rPr>
          <w:rFonts w:ascii="Aptos" w:hAnsi="Aptos" w:eastAsia="Aptos" w:cs="Aptos"/>
          <w:noProof w:val="0"/>
          <w:sz w:val="24"/>
          <w:szCs w:val="24"/>
          <w:lang w:val="en-US"/>
        </w:rPr>
        <w:t xml:space="preserve">this piece of </w:t>
      </w:r>
      <w:r w:rsidRPr="5A0BB1E3" w:rsidR="3AC7B23B">
        <w:rPr>
          <w:rFonts w:ascii="Aptos" w:hAnsi="Aptos" w:eastAsia="Aptos" w:cs="Aptos"/>
          <w:noProof w:val="0"/>
          <w:sz w:val="24"/>
          <w:szCs w:val="24"/>
          <w:lang w:val="en-US"/>
        </w:rPr>
        <w:t>legislation</w:t>
      </w:r>
      <w:r w:rsidRPr="5A0BB1E3" w:rsidR="0B1E882C">
        <w:rPr>
          <w:rFonts w:ascii="Aptos" w:hAnsi="Aptos" w:eastAsia="Aptos" w:cs="Aptos"/>
          <w:noProof w:val="0"/>
          <w:sz w:val="24"/>
          <w:szCs w:val="24"/>
          <w:lang w:val="en-US"/>
        </w:rPr>
        <w:t xml:space="preserve"> was the basis of the frame work for </w:t>
      </w:r>
      <w:r w:rsidRPr="5A0BB1E3" w:rsidR="14E19AF8">
        <w:rPr>
          <w:rFonts w:ascii="Aptos" w:hAnsi="Aptos" w:eastAsia="Aptos" w:cs="Aptos"/>
          <w:noProof w:val="0"/>
          <w:sz w:val="24"/>
          <w:szCs w:val="24"/>
          <w:lang w:val="en-US"/>
        </w:rPr>
        <w:t>the preventive</w:t>
      </w:r>
      <w:r w:rsidRPr="5A0BB1E3" w:rsidR="07F81A3A">
        <w:rPr>
          <w:rFonts w:ascii="Aptos" w:hAnsi="Aptos" w:eastAsia="Aptos" w:cs="Aptos"/>
          <w:noProof w:val="0"/>
          <w:sz w:val="24"/>
          <w:szCs w:val="24"/>
          <w:lang w:val="en-US"/>
        </w:rPr>
        <w:t xml:space="preserve"> security framework</w:t>
      </w:r>
      <w:r w:rsidRPr="5A0BB1E3" w:rsidR="574B1811">
        <w:rPr>
          <w:rFonts w:ascii="Aptos" w:hAnsi="Aptos" w:eastAsia="Aptos" w:cs="Aptos"/>
          <w:noProof w:val="0"/>
          <w:sz w:val="24"/>
          <w:szCs w:val="24"/>
          <w:lang w:val="en-US"/>
        </w:rPr>
        <w:t xml:space="preserve"> or PREVENT that was mentioned in the previous section</w:t>
      </w:r>
      <w:r w:rsidRPr="5A0BB1E3" w:rsidR="395E5DC3">
        <w:rPr>
          <w:rFonts w:ascii="Aptos" w:hAnsi="Aptos" w:eastAsia="Aptos" w:cs="Aptos"/>
          <w:noProof w:val="0"/>
          <w:sz w:val="24"/>
          <w:szCs w:val="24"/>
          <w:lang w:val="en-US"/>
        </w:rPr>
        <w:t>(University of warwick,2015)</w:t>
      </w:r>
      <w:r w:rsidRPr="5A0BB1E3" w:rsidR="07F81A3A">
        <w:rPr>
          <w:rFonts w:ascii="Aptos" w:hAnsi="Aptos" w:eastAsia="Aptos" w:cs="Aptos"/>
          <w:noProof w:val="0"/>
          <w:sz w:val="24"/>
          <w:szCs w:val="24"/>
          <w:lang w:val="en-US"/>
        </w:rPr>
        <w:t xml:space="preserve"> </w:t>
      </w:r>
      <w:r w:rsidRPr="5A0BB1E3" w:rsidR="7782C316">
        <w:rPr>
          <w:rFonts w:ascii="Aptos" w:hAnsi="Aptos" w:eastAsia="Aptos" w:cs="Aptos"/>
          <w:noProof w:val="0"/>
          <w:sz w:val="24"/>
          <w:szCs w:val="24"/>
          <w:lang w:val="en-US"/>
        </w:rPr>
        <w:t xml:space="preserve">however, </w:t>
      </w:r>
      <w:r w:rsidRPr="5A0BB1E3" w:rsidR="07F81A3A">
        <w:rPr>
          <w:rFonts w:ascii="Aptos" w:hAnsi="Aptos" w:eastAsia="Aptos" w:cs="Aptos"/>
          <w:noProof w:val="0"/>
          <w:sz w:val="24"/>
          <w:szCs w:val="24"/>
          <w:lang w:val="en-US"/>
        </w:rPr>
        <w:t>most notably through the introduction of the statutory Prevent duty, which requires public-sector institutions to identify and report signs of extremism the Act</w:t>
      </w:r>
      <w:r w:rsidRPr="5A0BB1E3" w:rsidR="33D3B5AA">
        <w:rPr>
          <w:rFonts w:ascii="Aptos" w:hAnsi="Aptos" w:eastAsia="Aptos" w:cs="Aptos"/>
          <w:noProof w:val="0"/>
          <w:sz w:val="24"/>
          <w:szCs w:val="24"/>
          <w:lang w:val="en-US"/>
        </w:rPr>
        <w:t xml:space="preserve"> also </w:t>
      </w:r>
      <w:r w:rsidRPr="5A0BB1E3" w:rsidR="07F81A3A">
        <w:rPr>
          <w:rFonts w:ascii="Aptos" w:hAnsi="Aptos" w:eastAsia="Aptos" w:cs="Aptos"/>
          <w:noProof w:val="0"/>
          <w:sz w:val="24"/>
          <w:szCs w:val="24"/>
          <w:lang w:val="en-US"/>
        </w:rPr>
        <w:t xml:space="preserve"> expanded executive powers by tightening rules on temporary exclusion orders, enabling passport seizure, and strengthening surveillance capabilities. Critics argue that CTSA 2015 deepened the racialization and securitization of everyday public services, embedding counter-terrorism logics into routine institutional practices and amplifying concerns about civil liberties </w:t>
      </w:r>
      <w:r w:rsidRPr="5A0BB1E3" w:rsidR="6F1918F3">
        <w:rPr>
          <w:rFonts w:ascii="Aptos" w:hAnsi="Aptos" w:eastAsia="Aptos" w:cs="Aptos"/>
          <w:noProof w:val="0"/>
          <w:sz w:val="24"/>
          <w:szCs w:val="24"/>
          <w:lang w:val="en-US"/>
        </w:rPr>
        <w:t xml:space="preserve">(Austlii,2016). This legislation again shows how UK Legislation </w:t>
      </w:r>
      <w:r w:rsidRPr="5A0BB1E3" w:rsidR="0FC1FA08">
        <w:rPr>
          <w:rFonts w:ascii="Aptos" w:hAnsi="Aptos" w:eastAsia="Aptos" w:cs="Aptos"/>
          <w:noProof w:val="0"/>
          <w:sz w:val="24"/>
          <w:szCs w:val="24"/>
          <w:lang w:val="en-US"/>
        </w:rPr>
        <w:t xml:space="preserve">points more </w:t>
      </w:r>
      <w:r w:rsidRPr="5A0BB1E3" w:rsidR="70131962">
        <w:rPr>
          <w:rFonts w:ascii="Aptos" w:hAnsi="Aptos" w:eastAsia="Aptos" w:cs="Aptos"/>
          <w:noProof w:val="0"/>
          <w:sz w:val="24"/>
          <w:szCs w:val="24"/>
          <w:lang w:val="en-US"/>
        </w:rPr>
        <w:t>towards</w:t>
      </w:r>
      <w:r w:rsidRPr="5A0BB1E3" w:rsidR="0FC1FA08">
        <w:rPr>
          <w:rFonts w:ascii="Aptos" w:hAnsi="Aptos" w:eastAsia="Aptos" w:cs="Aptos"/>
          <w:noProof w:val="0"/>
          <w:sz w:val="24"/>
          <w:szCs w:val="24"/>
          <w:lang w:val="en-US"/>
        </w:rPr>
        <w:t xml:space="preserve"> the prevention of these acts from taking place before they can occur however both examples within this section have shown that certain civil li</w:t>
      </w:r>
      <w:r w:rsidRPr="5A0BB1E3" w:rsidR="5877307E">
        <w:rPr>
          <w:rFonts w:ascii="Aptos" w:hAnsi="Aptos" w:eastAsia="Aptos" w:cs="Aptos"/>
          <w:noProof w:val="0"/>
          <w:sz w:val="24"/>
          <w:szCs w:val="24"/>
          <w:lang w:val="en-US"/>
        </w:rPr>
        <w:t xml:space="preserve">berties and the </w:t>
      </w:r>
      <w:r w:rsidRPr="5A0BB1E3" w:rsidR="5D58EE19">
        <w:rPr>
          <w:rFonts w:ascii="Aptos" w:hAnsi="Aptos" w:eastAsia="Aptos" w:cs="Aptos"/>
          <w:noProof w:val="0"/>
          <w:sz w:val="24"/>
          <w:szCs w:val="24"/>
          <w:lang w:val="en-US"/>
        </w:rPr>
        <w:t>safety</w:t>
      </w:r>
      <w:r w:rsidRPr="5A0BB1E3" w:rsidR="5877307E">
        <w:rPr>
          <w:rFonts w:ascii="Aptos" w:hAnsi="Aptos" w:eastAsia="Aptos" w:cs="Aptos"/>
          <w:noProof w:val="0"/>
          <w:sz w:val="24"/>
          <w:szCs w:val="24"/>
          <w:lang w:val="en-US"/>
        </w:rPr>
        <w:t xml:space="preserve"> of certain communities are at risk when it comes to these Acts due to </w:t>
      </w:r>
      <w:r w:rsidRPr="5A0BB1E3" w:rsidR="5877307E">
        <w:rPr>
          <w:rFonts w:ascii="Aptos" w:hAnsi="Aptos" w:eastAsia="Aptos" w:cs="Aptos"/>
          <w:noProof w:val="0"/>
          <w:sz w:val="24"/>
          <w:szCs w:val="24"/>
          <w:lang w:val="en-US"/>
        </w:rPr>
        <w:t>there</w:t>
      </w:r>
      <w:r w:rsidRPr="5A0BB1E3" w:rsidR="5877307E">
        <w:rPr>
          <w:rFonts w:ascii="Aptos" w:hAnsi="Aptos" w:eastAsia="Aptos" w:cs="Aptos"/>
          <w:noProof w:val="0"/>
          <w:sz w:val="24"/>
          <w:szCs w:val="24"/>
          <w:lang w:val="en-US"/>
        </w:rPr>
        <w:t xml:space="preserve"> selective nature.</w:t>
      </w:r>
      <w:r w:rsidRPr="5A0BB1E3" w:rsidR="0145C642">
        <w:rPr>
          <w:rFonts w:ascii="Aptos" w:hAnsi="Aptos" w:eastAsia="Aptos" w:cs="Aptos"/>
          <w:noProof w:val="0"/>
          <w:sz w:val="24"/>
          <w:szCs w:val="24"/>
          <w:lang w:val="en-US"/>
        </w:rPr>
        <w:t xml:space="preserve"> We will be able to see all frameworks and legislation previously mentioned in action within the next section.</w:t>
      </w:r>
    </w:p>
    <w:p w:rsidR="303780EB" w:rsidP="5A0BB1E3" w:rsidRDefault="303780EB" w14:paraId="66380BD2" w14:textId="221A11F8">
      <w:pPr>
        <w:pStyle w:val="Normal"/>
        <w:spacing w:before="240" w:beforeAutospacing="off" w:after="240" w:afterAutospacing="off" w:line="360" w:lineRule="auto"/>
        <w:rPr>
          <w:rFonts w:ascii="Aptos" w:hAnsi="Aptos" w:eastAsia="Aptos" w:cs="Aptos"/>
          <w:noProof w:val="0"/>
          <w:sz w:val="36"/>
          <w:szCs w:val="36"/>
          <w:u w:val="single"/>
          <w:lang w:val="en-US"/>
        </w:rPr>
      </w:pPr>
      <w:r w:rsidRPr="5A0BB1E3" w:rsidR="303780EB">
        <w:rPr>
          <w:rFonts w:ascii="Aptos" w:hAnsi="Aptos" w:eastAsia="Aptos" w:cs="Aptos"/>
          <w:noProof w:val="0"/>
          <w:sz w:val="36"/>
          <w:szCs w:val="36"/>
          <w:u w:val="single"/>
          <w:lang w:val="en-US"/>
        </w:rPr>
        <w:t xml:space="preserve">Case study: the 2017 London Bridge attack </w:t>
      </w:r>
    </w:p>
    <w:p w:rsidR="35483FB0" w:rsidP="5A0BB1E3" w:rsidRDefault="35483FB0" w14:paraId="03765DD5" w14:textId="6BC555AF">
      <w:pPr>
        <w:pStyle w:val="Normal"/>
        <w:spacing w:before="240" w:beforeAutospacing="off" w:after="240" w:afterAutospacing="off" w:line="360" w:lineRule="auto"/>
        <w:rPr>
          <w:sz w:val="24"/>
          <w:szCs w:val="24"/>
          <w:u w:val="none"/>
        </w:rPr>
      </w:pPr>
      <w:r w:rsidRPr="5A0BB1E3" w:rsidR="35483FB0">
        <w:rPr>
          <w:rFonts w:ascii="Aptos" w:hAnsi="Aptos" w:eastAsia="Aptos" w:cs="Aptos"/>
          <w:noProof w:val="0"/>
          <w:sz w:val="24"/>
          <w:szCs w:val="24"/>
          <w:u w:val="none"/>
          <w:lang w:val="en-US"/>
        </w:rPr>
        <w:t xml:space="preserve">As explained within the </w:t>
      </w:r>
      <w:r w:rsidRPr="5A0BB1E3" w:rsidR="35483FB0">
        <w:rPr>
          <w:rFonts w:ascii="Aptos" w:hAnsi="Aptos" w:eastAsia="Aptos" w:cs="Aptos"/>
          <w:noProof w:val="0"/>
          <w:sz w:val="24"/>
          <w:szCs w:val="24"/>
          <w:u w:val="none"/>
          <w:lang w:val="en-US"/>
        </w:rPr>
        <w:t xml:space="preserve">introduction  </w:t>
      </w:r>
      <w:r w:rsidRPr="5A0BB1E3" w:rsidR="35483FB0">
        <w:rPr>
          <w:sz w:val="24"/>
          <w:szCs w:val="24"/>
          <w:u w:val="none"/>
        </w:rPr>
        <w:t>the</w:t>
      </w:r>
      <w:r w:rsidRPr="5A0BB1E3" w:rsidR="35483FB0">
        <w:rPr>
          <w:sz w:val="24"/>
          <w:szCs w:val="24"/>
          <w:u w:val="none"/>
        </w:rPr>
        <w:t xml:space="preserve"> 2017 London Bridge Attack. On the 3</w:t>
      </w:r>
      <w:r w:rsidRPr="5A0BB1E3" w:rsidR="35483FB0">
        <w:rPr>
          <w:sz w:val="24"/>
          <w:szCs w:val="24"/>
          <w:u w:val="none"/>
          <w:vertAlign w:val="superscript"/>
        </w:rPr>
        <w:t>rd</w:t>
      </w:r>
      <w:r w:rsidRPr="5A0BB1E3" w:rsidR="35483FB0">
        <w:rPr>
          <w:sz w:val="24"/>
          <w:szCs w:val="24"/>
          <w:u w:val="none"/>
        </w:rPr>
        <w:t xml:space="preserve"> of June </w:t>
      </w:r>
      <w:r w:rsidRPr="5A0BB1E3" w:rsidR="35483FB0">
        <w:rPr>
          <w:sz w:val="24"/>
          <w:szCs w:val="24"/>
          <w:u w:val="none"/>
        </w:rPr>
        <w:t>2017</w:t>
      </w:r>
      <w:r w:rsidRPr="5A0BB1E3" w:rsidR="35483FB0">
        <w:rPr>
          <w:sz w:val="24"/>
          <w:szCs w:val="24"/>
          <w:u w:val="none"/>
        </w:rPr>
        <w:t xml:space="preserve"> three Islamists drove a bridge into pedestrians on London bridge before then stabbing people in and around pubs in the nearby Borough </w:t>
      </w:r>
      <w:r w:rsidRPr="5A0BB1E3" w:rsidR="35483FB0">
        <w:rPr>
          <w:sz w:val="24"/>
          <w:szCs w:val="24"/>
          <w:u w:val="none"/>
        </w:rPr>
        <w:t>Market(</w:t>
      </w:r>
      <w:r w:rsidRPr="5A0BB1E3" w:rsidR="35483FB0">
        <w:rPr>
          <w:sz w:val="24"/>
          <w:szCs w:val="24"/>
          <w:u w:val="none"/>
        </w:rPr>
        <w:t>EBSCO</w:t>
      </w:r>
      <w:r w:rsidRPr="5A0BB1E3" w:rsidR="35483FB0">
        <w:rPr>
          <w:sz w:val="24"/>
          <w:szCs w:val="24"/>
          <w:u w:val="none"/>
        </w:rPr>
        <w:t>,2017</w:t>
      </w:r>
      <w:r w:rsidRPr="5A0BB1E3" w:rsidR="35483FB0">
        <w:rPr>
          <w:sz w:val="24"/>
          <w:szCs w:val="24"/>
          <w:u w:val="none"/>
        </w:rPr>
        <w:t xml:space="preserve">). This attack </w:t>
      </w:r>
      <w:r w:rsidRPr="5A0BB1E3" w:rsidR="442E40F8">
        <w:rPr>
          <w:sz w:val="24"/>
          <w:szCs w:val="24"/>
          <w:u w:val="none"/>
        </w:rPr>
        <w:t xml:space="preserve">provides insight into how the UKs counter-terrorism framework </w:t>
      </w:r>
      <w:r w:rsidRPr="5A0BB1E3" w:rsidR="442E40F8">
        <w:rPr>
          <w:sz w:val="24"/>
          <w:szCs w:val="24"/>
          <w:u w:val="none"/>
        </w:rPr>
        <w:t>operates</w:t>
      </w:r>
      <w:r w:rsidRPr="5A0BB1E3" w:rsidR="442E40F8">
        <w:rPr>
          <w:sz w:val="24"/>
          <w:szCs w:val="24"/>
          <w:u w:val="none"/>
        </w:rPr>
        <w:t xml:space="preserve"> in </w:t>
      </w:r>
      <w:r w:rsidRPr="5A0BB1E3" w:rsidR="241A82DB">
        <w:rPr>
          <w:sz w:val="24"/>
          <w:szCs w:val="24"/>
          <w:u w:val="none"/>
        </w:rPr>
        <w:t>practice</w:t>
      </w:r>
      <w:r w:rsidRPr="5A0BB1E3" w:rsidR="442E40F8">
        <w:rPr>
          <w:sz w:val="24"/>
          <w:szCs w:val="24"/>
          <w:u w:val="none"/>
        </w:rPr>
        <w:t xml:space="preserve"> and gives </w:t>
      </w:r>
      <w:r w:rsidRPr="5A0BB1E3" w:rsidR="2D65499F">
        <w:rPr>
          <w:sz w:val="24"/>
          <w:szCs w:val="24"/>
          <w:u w:val="none"/>
        </w:rPr>
        <w:t xml:space="preserve">strengths and weaknesses to these legislations and frameworks </w:t>
      </w:r>
      <w:r w:rsidRPr="5A0BB1E3" w:rsidR="604129DB">
        <w:rPr>
          <w:sz w:val="24"/>
          <w:szCs w:val="24"/>
          <w:u w:val="none"/>
        </w:rPr>
        <w:t>Aswell</w:t>
      </w:r>
      <w:r w:rsidRPr="5A0BB1E3" w:rsidR="2D65499F">
        <w:rPr>
          <w:sz w:val="24"/>
          <w:szCs w:val="24"/>
          <w:u w:val="none"/>
        </w:rPr>
        <w:t>.</w:t>
      </w:r>
      <w:r w:rsidRPr="5A0BB1E3" w:rsidR="2C398DB6">
        <w:rPr>
          <w:sz w:val="24"/>
          <w:szCs w:val="24"/>
          <w:u w:val="none"/>
        </w:rPr>
        <w:t xml:space="preserve"> The first framework that will be </w:t>
      </w:r>
      <w:r w:rsidRPr="5A0BB1E3" w:rsidR="6177E161">
        <w:rPr>
          <w:sz w:val="24"/>
          <w:szCs w:val="24"/>
          <w:u w:val="none"/>
        </w:rPr>
        <w:t>mentioned</w:t>
      </w:r>
      <w:r w:rsidRPr="5A0BB1E3" w:rsidR="2C398DB6">
        <w:rPr>
          <w:sz w:val="24"/>
          <w:szCs w:val="24"/>
          <w:u w:val="none"/>
        </w:rPr>
        <w:t xml:space="preserve"> within this case study will be PPREVENT under the counter terroris</w:t>
      </w:r>
      <w:r w:rsidRPr="5A0BB1E3" w:rsidR="0598FD6C">
        <w:rPr>
          <w:sz w:val="24"/>
          <w:szCs w:val="24"/>
          <w:u w:val="none"/>
        </w:rPr>
        <w:t xml:space="preserve">m and security act 2015. Within this </w:t>
      </w:r>
      <w:r w:rsidRPr="5A0BB1E3" w:rsidR="0598FD6C">
        <w:rPr>
          <w:sz w:val="24"/>
          <w:szCs w:val="24"/>
          <w:u w:val="none"/>
        </w:rPr>
        <w:t>case</w:t>
      </w:r>
      <w:r w:rsidRPr="5A0BB1E3" w:rsidR="0598FD6C">
        <w:rPr>
          <w:sz w:val="24"/>
          <w:szCs w:val="24"/>
          <w:u w:val="none"/>
        </w:rPr>
        <w:t xml:space="preserve"> one of the three attackers named Khuram Butt was already known to M1</w:t>
      </w:r>
      <w:r w:rsidRPr="5A0BB1E3" w:rsidR="16FF8481">
        <w:rPr>
          <w:sz w:val="24"/>
          <w:szCs w:val="24"/>
          <w:u w:val="none"/>
        </w:rPr>
        <w:t xml:space="preserve">5 and had been </w:t>
      </w:r>
      <w:r w:rsidRPr="5A0BB1E3" w:rsidR="0897EDF7">
        <w:rPr>
          <w:sz w:val="24"/>
          <w:szCs w:val="24"/>
          <w:u w:val="none"/>
        </w:rPr>
        <w:t>referred</w:t>
      </w:r>
      <w:r w:rsidRPr="5A0BB1E3" w:rsidR="16FF8481">
        <w:rPr>
          <w:sz w:val="24"/>
          <w:szCs w:val="24"/>
          <w:u w:val="none"/>
        </w:rPr>
        <w:t xml:space="preserve"> to PREVENT before this incident took </w:t>
      </w:r>
      <w:r w:rsidRPr="5A0BB1E3" w:rsidR="16FF8481">
        <w:rPr>
          <w:sz w:val="24"/>
          <w:szCs w:val="24"/>
          <w:u w:val="none"/>
        </w:rPr>
        <w:t>place</w:t>
      </w:r>
      <w:r w:rsidRPr="5A0BB1E3" w:rsidR="53B354FC">
        <w:rPr>
          <w:sz w:val="24"/>
          <w:szCs w:val="24"/>
          <w:u w:val="none"/>
        </w:rPr>
        <w:t>(</w:t>
      </w:r>
      <w:r w:rsidRPr="5A0BB1E3" w:rsidR="53B354FC">
        <w:rPr>
          <w:sz w:val="24"/>
          <w:szCs w:val="24"/>
          <w:u w:val="none"/>
        </w:rPr>
        <w:t>Intelligence and security committee of parliment</w:t>
      </w:r>
      <w:r w:rsidRPr="5A0BB1E3" w:rsidR="53B354FC">
        <w:rPr>
          <w:sz w:val="24"/>
          <w:szCs w:val="24"/>
          <w:u w:val="none"/>
        </w:rPr>
        <w:t>,2018</w:t>
      </w:r>
      <w:r w:rsidRPr="5A0BB1E3" w:rsidR="53B354FC">
        <w:rPr>
          <w:sz w:val="24"/>
          <w:szCs w:val="24"/>
          <w:u w:val="none"/>
        </w:rPr>
        <w:t xml:space="preserve">). </w:t>
      </w:r>
      <w:r w:rsidRPr="5A0BB1E3" w:rsidR="480662B5">
        <w:rPr>
          <w:sz w:val="24"/>
          <w:szCs w:val="24"/>
          <w:u w:val="none"/>
        </w:rPr>
        <w:t>However</w:t>
      </w:r>
      <w:r w:rsidRPr="5A0BB1E3" w:rsidR="480662B5">
        <w:rPr>
          <w:sz w:val="24"/>
          <w:szCs w:val="24"/>
          <w:u w:val="none"/>
        </w:rPr>
        <w:t xml:space="preserve"> he was not judged as an “imminent threat” which shows that there may be a lack of </w:t>
      </w:r>
      <w:r w:rsidRPr="5A0BB1E3" w:rsidR="48FBB29A">
        <w:rPr>
          <w:sz w:val="24"/>
          <w:szCs w:val="24"/>
          <w:u w:val="none"/>
        </w:rPr>
        <w:t>effectiveness</w:t>
      </w:r>
      <w:r w:rsidRPr="5A0BB1E3" w:rsidR="480662B5">
        <w:rPr>
          <w:sz w:val="24"/>
          <w:szCs w:val="24"/>
          <w:u w:val="none"/>
        </w:rPr>
        <w:t xml:space="preserve"> when it comes to the PREVENT sc</w:t>
      </w:r>
      <w:r w:rsidRPr="5A0BB1E3" w:rsidR="33782198">
        <w:rPr>
          <w:sz w:val="24"/>
          <w:szCs w:val="24"/>
          <w:u w:val="none"/>
        </w:rPr>
        <w:t xml:space="preserve">heme </w:t>
      </w:r>
      <w:r w:rsidRPr="5A0BB1E3" w:rsidR="50BAD777">
        <w:rPr>
          <w:sz w:val="24"/>
          <w:szCs w:val="24"/>
          <w:u w:val="none"/>
        </w:rPr>
        <w:t>and how some cases like the case of Khuram slip through the cracks of agencies who have the PREVENT scheme implemented.</w:t>
      </w:r>
    </w:p>
    <w:p w:rsidR="735B7404" w:rsidP="5A0BB1E3" w:rsidRDefault="735B7404" w14:paraId="0900566D" w14:textId="3545260C">
      <w:pPr>
        <w:pStyle w:val="Normal"/>
        <w:spacing w:before="240" w:beforeAutospacing="off" w:after="240" w:afterAutospacing="off" w:line="360" w:lineRule="auto"/>
        <w:rPr>
          <w:sz w:val="24"/>
          <w:szCs w:val="24"/>
          <w:u w:val="none"/>
        </w:rPr>
      </w:pPr>
      <w:r w:rsidRPr="5A0BB1E3" w:rsidR="735B7404">
        <w:rPr>
          <w:sz w:val="24"/>
          <w:szCs w:val="24"/>
          <w:u w:val="none"/>
        </w:rPr>
        <w:t xml:space="preserve">Another piece of legislation that can be seen within this case study is the Terrorism Act 2000, this piece is legislation can be seen through </w:t>
      </w:r>
      <w:r w:rsidRPr="5A0BB1E3" w:rsidR="582F4568">
        <w:rPr>
          <w:sz w:val="24"/>
          <w:szCs w:val="24"/>
          <w:u w:val="none"/>
        </w:rPr>
        <w:t xml:space="preserve">a wide variety of factors including the operational responses, rapid arrests and examination </w:t>
      </w:r>
      <w:r w:rsidRPr="5A0BB1E3" w:rsidR="56E36390">
        <w:rPr>
          <w:sz w:val="24"/>
          <w:szCs w:val="24"/>
          <w:u w:val="none"/>
        </w:rPr>
        <w:t xml:space="preserve">of the whole incident, which can be seen as a strength due to the fact that without this piece of legislation </w:t>
      </w:r>
      <w:r w:rsidRPr="5A0BB1E3" w:rsidR="56E36390">
        <w:rPr>
          <w:sz w:val="24"/>
          <w:szCs w:val="24"/>
          <w:u w:val="none"/>
        </w:rPr>
        <w:t>non of</w:t>
      </w:r>
      <w:r w:rsidRPr="5A0BB1E3" w:rsidR="56E36390">
        <w:rPr>
          <w:sz w:val="24"/>
          <w:szCs w:val="24"/>
          <w:u w:val="none"/>
        </w:rPr>
        <w:t xml:space="preserve"> these measures would have been prepared to be put into place once the incident </w:t>
      </w:r>
      <w:r w:rsidRPr="5A0BB1E3" w:rsidR="724C840F">
        <w:rPr>
          <w:sz w:val="24"/>
          <w:szCs w:val="24"/>
          <w:u w:val="none"/>
        </w:rPr>
        <w:t>occurred</w:t>
      </w:r>
      <w:r w:rsidRPr="5A0BB1E3" w:rsidR="56E36390">
        <w:rPr>
          <w:sz w:val="24"/>
          <w:szCs w:val="24"/>
          <w:u w:val="none"/>
        </w:rPr>
        <w:t xml:space="preserve"> </w:t>
      </w:r>
      <w:r w:rsidRPr="5A0BB1E3" w:rsidR="3A9EFCEB">
        <w:rPr>
          <w:sz w:val="24"/>
          <w:szCs w:val="24"/>
          <w:u w:val="none"/>
        </w:rPr>
        <w:t xml:space="preserve">and respondents would not have been as responsive to the incident with </w:t>
      </w:r>
      <w:r w:rsidRPr="5A0BB1E3" w:rsidR="07D84840">
        <w:rPr>
          <w:sz w:val="24"/>
          <w:szCs w:val="24"/>
          <w:u w:val="none"/>
        </w:rPr>
        <w:t>policing</w:t>
      </w:r>
      <w:r w:rsidRPr="5A0BB1E3" w:rsidR="3A9EFCEB">
        <w:rPr>
          <w:sz w:val="24"/>
          <w:szCs w:val="24"/>
          <w:u w:val="none"/>
        </w:rPr>
        <w:t xml:space="preserve"> responding and shooting one of the attackers 8 minutes after the call was made to the </w:t>
      </w:r>
      <w:r w:rsidRPr="5A0BB1E3" w:rsidR="738AC0C7">
        <w:rPr>
          <w:sz w:val="24"/>
          <w:szCs w:val="24"/>
          <w:u w:val="none"/>
        </w:rPr>
        <w:t>authority's</w:t>
      </w:r>
      <w:r w:rsidRPr="5A0BB1E3" w:rsidR="60B8DD94">
        <w:rPr>
          <w:sz w:val="24"/>
          <w:szCs w:val="24"/>
          <w:u w:val="none"/>
        </w:rPr>
        <w:t xml:space="preserve"> as mentioned within the introduction(Pool re Admin,2019).</w:t>
      </w:r>
      <w:r w:rsidRPr="5A0BB1E3" w:rsidR="7398FB2C">
        <w:rPr>
          <w:sz w:val="24"/>
          <w:szCs w:val="24"/>
          <w:u w:val="none"/>
        </w:rPr>
        <w:t xml:space="preserve"> This shows that even when the UKs counter terrorism legislation is mostly to prevent these incidents from </w:t>
      </w:r>
      <w:r w:rsidRPr="5A0BB1E3" w:rsidR="7388DC98">
        <w:rPr>
          <w:sz w:val="24"/>
          <w:szCs w:val="24"/>
          <w:u w:val="none"/>
        </w:rPr>
        <w:t>occurring</w:t>
      </w:r>
      <w:r w:rsidRPr="5A0BB1E3" w:rsidR="7398FB2C">
        <w:rPr>
          <w:sz w:val="24"/>
          <w:szCs w:val="24"/>
          <w:u w:val="none"/>
        </w:rPr>
        <w:t xml:space="preserve"> there is still </w:t>
      </w:r>
      <w:r w:rsidRPr="5A0BB1E3" w:rsidR="5000D802">
        <w:rPr>
          <w:sz w:val="24"/>
          <w:szCs w:val="24"/>
          <w:u w:val="none"/>
        </w:rPr>
        <w:t>effective legislation in place to combat these attacks</w:t>
      </w:r>
      <w:r w:rsidRPr="5A0BB1E3" w:rsidR="76E04177">
        <w:rPr>
          <w:sz w:val="24"/>
          <w:szCs w:val="24"/>
          <w:u w:val="none"/>
        </w:rPr>
        <w:t>.</w:t>
      </w:r>
    </w:p>
    <w:p w:rsidR="76E04177" w:rsidP="5A0BB1E3" w:rsidRDefault="76E04177" w14:paraId="67462BF0" w14:textId="540358C0">
      <w:pPr>
        <w:pStyle w:val="Normal"/>
        <w:spacing w:before="240" w:beforeAutospacing="off" w:after="240" w:afterAutospacing="off" w:line="360" w:lineRule="auto"/>
        <w:rPr>
          <w:sz w:val="24"/>
          <w:szCs w:val="24"/>
          <w:u w:val="none"/>
        </w:rPr>
      </w:pPr>
      <w:r w:rsidRPr="5A0BB1E3" w:rsidR="76E04177">
        <w:rPr>
          <w:sz w:val="24"/>
          <w:szCs w:val="24"/>
          <w:u w:val="none"/>
        </w:rPr>
        <w:t xml:space="preserve">To sum up this case </w:t>
      </w:r>
      <w:r w:rsidRPr="5A0BB1E3" w:rsidR="76E04177">
        <w:rPr>
          <w:sz w:val="24"/>
          <w:szCs w:val="24"/>
          <w:u w:val="none"/>
        </w:rPr>
        <w:t xml:space="preserve">study </w:t>
      </w:r>
      <w:r w:rsidRPr="5A0BB1E3" w:rsidR="76E04177">
        <w:rPr>
          <w:rFonts w:ascii="Aptos" w:hAnsi="Aptos" w:eastAsia="Aptos" w:cs="Aptos"/>
          <w:noProof w:val="0"/>
          <w:sz w:val="24"/>
          <w:szCs w:val="24"/>
          <w:lang w:val="en-US"/>
        </w:rPr>
        <w:t>London</w:t>
      </w:r>
      <w:r w:rsidRPr="5A0BB1E3" w:rsidR="76E04177">
        <w:rPr>
          <w:rFonts w:ascii="Aptos" w:hAnsi="Aptos" w:eastAsia="Aptos" w:cs="Aptos"/>
          <w:noProof w:val="0"/>
          <w:sz w:val="24"/>
          <w:szCs w:val="24"/>
          <w:lang w:val="en-US"/>
        </w:rPr>
        <w:t xml:space="preserve"> Bridge </w:t>
      </w:r>
      <w:r w:rsidRPr="5A0BB1E3" w:rsidR="76E04177">
        <w:rPr>
          <w:rFonts w:ascii="Aptos" w:hAnsi="Aptos" w:eastAsia="Aptos" w:cs="Aptos"/>
          <w:noProof w:val="0"/>
          <w:sz w:val="24"/>
          <w:szCs w:val="24"/>
          <w:lang w:val="en-US"/>
        </w:rPr>
        <w:t>demonstrates</w:t>
      </w:r>
      <w:r w:rsidRPr="5A0BB1E3" w:rsidR="76E04177">
        <w:rPr>
          <w:rFonts w:ascii="Aptos" w:hAnsi="Aptos" w:eastAsia="Aptos" w:cs="Aptos"/>
          <w:noProof w:val="0"/>
          <w:sz w:val="24"/>
          <w:szCs w:val="24"/>
          <w:lang w:val="en-US"/>
        </w:rPr>
        <w:t xml:space="preserve"> both the ambition and the limitations of the UK’s preventive counter-terrorism model: although a wide range of legislative tools existed, the attack still occurred, highlighting persistent tensions between pre-emption, civil rights, resources, and the unpredictability of individual behavior.</w:t>
      </w:r>
    </w:p>
    <w:p w:rsidR="73DDF250" w:rsidP="5A0BB1E3" w:rsidRDefault="73DDF250" w14:paraId="25A5A666" w14:textId="74BF5416">
      <w:pPr>
        <w:pStyle w:val="Normal"/>
        <w:spacing w:before="240" w:beforeAutospacing="off" w:after="240" w:afterAutospacing="off" w:line="360" w:lineRule="auto"/>
        <w:rPr>
          <w:rFonts w:ascii="Aptos" w:hAnsi="Aptos" w:eastAsia="Aptos" w:cs="Aptos"/>
          <w:noProof w:val="0"/>
          <w:sz w:val="36"/>
          <w:szCs w:val="36"/>
          <w:u w:val="single"/>
          <w:lang w:val="en-US"/>
        </w:rPr>
      </w:pPr>
      <w:r w:rsidRPr="5A0BB1E3" w:rsidR="73DDF250">
        <w:rPr>
          <w:rFonts w:ascii="Aptos" w:hAnsi="Aptos" w:eastAsia="Aptos" w:cs="Aptos"/>
          <w:noProof w:val="0"/>
          <w:sz w:val="36"/>
          <w:szCs w:val="36"/>
          <w:u w:val="single"/>
          <w:lang w:val="en-US"/>
        </w:rPr>
        <w:t>Synthesis</w:t>
      </w:r>
      <w:r w:rsidRPr="5A0BB1E3" w:rsidR="7D1551D4">
        <w:rPr>
          <w:rFonts w:ascii="Aptos" w:hAnsi="Aptos" w:eastAsia="Aptos" w:cs="Aptos"/>
          <w:noProof w:val="0"/>
          <w:sz w:val="36"/>
          <w:szCs w:val="36"/>
          <w:u w:val="single"/>
          <w:lang w:val="en-US"/>
        </w:rPr>
        <w:t xml:space="preserve"> and conclusion  </w:t>
      </w:r>
    </w:p>
    <w:p w:rsidR="332EB539" w:rsidP="5A0BB1E3" w:rsidRDefault="332EB539" w14:paraId="6472F7B7" w14:textId="03A17FB6">
      <w:pPr>
        <w:pStyle w:val="Normal"/>
        <w:spacing w:before="240" w:beforeAutospacing="off" w:after="240" w:afterAutospacing="off" w:line="360" w:lineRule="auto"/>
        <w:rPr>
          <w:sz w:val="24"/>
          <w:szCs w:val="24"/>
          <w:u w:val="none"/>
        </w:rPr>
      </w:pPr>
      <w:r w:rsidRPr="5A0BB1E3" w:rsidR="332EB539">
        <w:rPr>
          <w:sz w:val="24"/>
          <w:szCs w:val="24"/>
          <w:u w:val="none"/>
        </w:rPr>
        <w:t>All together</w:t>
      </w:r>
      <w:r w:rsidRPr="5A0BB1E3" w:rsidR="332EB539">
        <w:rPr>
          <w:sz w:val="24"/>
          <w:szCs w:val="24"/>
          <w:u w:val="none"/>
        </w:rPr>
        <w:t xml:space="preserve">, the literature on UK </w:t>
      </w:r>
      <w:r w:rsidRPr="5A0BB1E3" w:rsidR="332EB539">
        <w:rPr>
          <w:sz w:val="24"/>
          <w:szCs w:val="24"/>
          <w:u w:val="none"/>
        </w:rPr>
        <w:t>counter-terrorism</w:t>
      </w:r>
      <w:r w:rsidRPr="5A0BB1E3" w:rsidR="332EB539">
        <w:rPr>
          <w:sz w:val="24"/>
          <w:szCs w:val="24"/>
          <w:u w:val="none"/>
        </w:rPr>
        <w:t xml:space="preserve"> shows that there is a constant conflict within the legislations of public </w:t>
      </w:r>
      <w:r w:rsidRPr="5A0BB1E3" w:rsidR="3F1B2328">
        <w:rPr>
          <w:sz w:val="24"/>
          <w:szCs w:val="24"/>
          <w:u w:val="none"/>
        </w:rPr>
        <w:t>safety</w:t>
      </w:r>
      <w:r w:rsidRPr="5A0BB1E3" w:rsidR="332EB539">
        <w:rPr>
          <w:sz w:val="24"/>
          <w:szCs w:val="24"/>
          <w:u w:val="none"/>
        </w:rPr>
        <w:t xml:space="preserve"> and protection and protecting civil l</w:t>
      </w:r>
      <w:r w:rsidRPr="5A0BB1E3" w:rsidR="3521D4B3">
        <w:rPr>
          <w:sz w:val="24"/>
          <w:szCs w:val="24"/>
          <w:u w:val="none"/>
        </w:rPr>
        <w:t>iberties and human rights. Over time UK has slowly become more focused on identifying risks before an atta</w:t>
      </w:r>
      <w:r w:rsidRPr="5A0BB1E3" w:rsidR="4104AD2C">
        <w:rPr>
          <w:sz w:val="24"/>
          <w:szCs w:val="24"/>
          <w:u w:val="none"/>
        </w:rPr>
        <w:t xml:space="preserve">ck happens with laws such as the Terrorism Act 2000 and the counter terrorism and security act 2015 which allow the </w:t>
      </w:r>
      <w:r w:rsidRPr="5A0BB1E3" w:rsidR="59A29CE9">
        <w:rPr>
          <w:sz w:val="24"/>
          <w:szCs w:val="24"/>
          <w:u w:val="none"/>
        </w:rPr>
        <w:t>government</w:t>
      </w:r>
      <w:r w:rsidRPr="5A0BB1E3" w:rsidR="4104AD2C">
        <w:rPr>
          <w:sz w:val="24"/>
          <w:szCs w:val="24"/>
          <w:u w:val="none"/>
        </w:rPr>
        <w:t xml:space="preserve"> to monitor individuals gather data and attempt to </w:t>
      </w:r>
      <w:r w:rsidRPr="5A0BB1E3" w:rsidR="5C1FEF57">
        <w:rPr>
          <w:sz w:val="24"/>
          <w:szCs w:val="24"/>
          <w:u w:val="none"/>
        </w:rPr>
        <w:t xml:space="preserve">intervene </w:t>
      </w:r>
      <w:r w:rsidRPr="5A0BB1E3" w:rsidR="6144659E">
        <w:rPr>
          <w:sz w:val="24"/>
          <w:szCs w:val="24"/>
          <w:u w:val="none"/>
        </w:rPr>
        <w:t>before</w:t>
      </w:r>
      <w:r w:rsidRPr="5A0BB1E3" w:rsidR="5C1FEF57">
        <w:rPr>
          <w:sz w:val="24"/>
          <w:szCs w:val="24"/>
          <w:u w:val="none"/>
        </w:rPr>
        <w:t xml:space="preserve"> any true damage is done however it has been argued that </w:t>
      </w:r>
      <w:r w:rsidRPr="5A0BB1E3" w:rsidR="2B099CB2">
        <w:rPr>
          <w:sz w:val="24"/>
          <w:szCs w:val="24"/>
          <w:u w:val="none"/>
        </w:rPr>
        <w:t xml:space="preserve">although things like </w:t>
      </w:r>
      <w:r w:rsidRPr="5A0BB1E3" w:rsidR="20BC7D29">
        <w:rPr>
          <w:sz w:val="24"/>
          <w:szCs w:val="24"/>
          <w:u w:val="none"/>
        </w:rPr>
        <w:t>surveillance</w:t>
      </w:r>
      <w:r w:rsidRPr="5A0BB1E3" w:rsidR="2B099CB2">
        <w:rPr>
          <w:sz w:val="24"/>
          <w:szCs w:val="24"/>
          <w:u w:val="none"/>
        </w:rPr>
        <w:t xml:space="preserve"> are needed to </w:t>
      </w:r>
      <w:r w:rsidRPr="5A0BB1E3" w:rsidR="34A930C9">
        <w:rPr>
          <w:sz w:val="24"/>
          <w:szCs w:val="24"/>
          <w:u w:val="none"/>
        </w:rPr>
        <w:t>fulfill</w:t>
      </w:r>
      <w:r w:rsidRPr="5A0BB1E3" w:rsidR="2B099CB2">
        <w:rPr>
          <w:sz w:val="24"/>
          <w:szCs w:val="24"/>
          <w:u w:val="none"/>
        </w:rPr>
        <w:t xml:space="preserve"> these measures it still </w:t>
      </w:r>
      <w:r w:rsidRPr="5A0BB1E3" w:rsidR="332EB539">
        <w:rPr>
          <w:sz w:val="24"/>
          <w:szCs w:val="24"/>
          <w:u w:val="none"/>
        </w:rPr>
        <w:t xml:space="preserve"> </w:t>
      </w:r>
      <w:r w:rsidRPr="5A0BB1E3" w:rsidR="071A9238">
        <w:rPr>
          <w:sz w:val="24"/>
          <w:szCs w:val="24"/>
          <w:u w:val="none"/>
        </w:rPr>
        <w:t xml:space="preserve">causes a risk of profiling and a breach of the publics privacy and trust and also place a heavy burden on </w:t>
      </w:r>
      <w:r w:rsidRPr="5A0BB1E3" w:rsidR="071A9238">
        <w:rPr>
          <w:sz w:val="24"/>
          <w:szCs w:val="24"/>
          <w:u w:val="none"/>
        </w:rPr>
        <w:t>agencys</w:t>
      </w:r>
      <w:r w:rsidRPr="5A0BB1E3" w:rsidR="071A9238">
        <w:rPr>
          <w:sz w:val="24"/>
          <w:szCs w:val="24"/>
          <w:u w:val="none"/>
        </w:rPr>
        <w:t xml:space="preserve"> who have to implement these measures like PREVENT in schools </w:t>
      </w:r>
      <w:r w:rsidRPr="5A0BB1E3" w:rsidR="7878E925">
        <w:rPr>
          <w:sz w:val="24"/>
          <w:szCs w:val="24"/>
          <w:u w:val="none"/>
        </w:rPr>
        <w:t xml:space="preserve">and other similar </w:t>
      </w:r>
      <w:r w:rsidRPr="5A0BB1E3" w:rsidR="7878E925">
        <w:rPr>
          <w:sz w:val="24"/>
          <w:szCs w:val="24"/>
          <w:u w:val="none"/>
        </w:rPr>
        <w:t>enviroments</w:t>
      </w:r>
      <w:r w:rsidRPr="5A0BB1E3" w:rsidR="7878E925">
        <w:rPr>
          <w:sz w:val="24"/>
          <w:szCs w:val="24"/>
          <w:u w:val="none"/>
        </w:rPr>
        <w:t xml:space="preserve"> causing individuals to fall through the cracks like one of the attackers in the London bridge attack and so what can be </w:t>
      </w:r>
      <w:r w:rsidRPr="5A0BB1E3" w:rsidR="6F947786">
        <w:rPr>
          <w:sz w:val="24"/>
          <w:szCs w:val="24"/>
          <w:u w:val="none"/>
        </w:rPr>
        <w:t xml:space="preserve">found from this is that the UKs counter terrorism legislation needs to be changed in a way that allows for not only a preventable model </w:t>
      </w:r>
      <w:r w:rsidRPr="5A0BB1E3" w:rsidR="61FD4EA5">
        <w:rPr>
          <w:sz w:val="24"/>
          <w:szCs w:val="24"/>
          <w:u w:val="none"/>
        </w:rPr>
        <w:t>to be presented but for it also to be prevented in a way that does not put civil liberties at risk</w:t>
      </w:r>
    </w:p>
    <w:p w:rsidR="5A0BB1E3" w:rsidP="5A0BB1E3" w:rsidRDefault="5A0BB1E3" w14:paraId="425C53D5" w14:textId="2614EB9A">
      <w:pPr>
        <w:pStyle w:val="Normal"/>
        <w:spacing w:before="240" w:beforeAutospacing="off" w:after="240" w:afterAutospacing="off" w:line="360" w:lineRule="auto"/>
        <w:rPr>
          <w:rFonts w:ascii="Aptos" w:hAnsi="Aptos" w:eastAsia="Aptos" w:cs="Aptos"/>
          <w:noProof w:val="0"/>
          <w:sz w:val="24"/>
          <w:szCs w:val="24"/>
          <w:lang w:val="en-US"/>
        </w:rPr>
      </w:pPr>
    </w:p>
    <w:p w:rsidR="07F81A3A" w:rsidP="5A0BB1E3" w:rsidRDefault="07F81A3A" w14:paraId="7CF1F6F3" w14:textId="7368DED0">
      <w:pPr>
        <w:pStyle w:val="Normal"/>
        <w:spacing w:before="240" w:beforeAutospacing="off" w:after="240" w:afterAutospacing="off" w:line="360" w:lineRule="auto"/>
        <w:rPr>
          <w:rFonts w:ascii="Aptos" w:hAnsi="Aptos" w:eastAsia="Aptos" w:cs="Aptos"/>
          <w:noProof w:val="0"/>
          <w:sz w:val="24"/>
          <w:szCs w:val="24"/>
          <w:lang w:val="en-US"/>
        </w:rPr>
      </w:pPr>
      <w:r w:rsidRPr="5A0BB1E3" w:rsidR="07F81A3A">
        <w:rPr>
          <w:rFonts w:ascii="Aptos" w:hAnsi="Aptos" w:eastAsia="Aptos" w:cs="Aptos"/>
          <w:noProof w:val="0"/>
          <w:sz w:val="24"/>
          <w:szCs w:val="24"/>
          <w:lang w:val="en-US"/>
        </w:rPr>
        <w:t xml:space="preserve"> </w:t>
      </w:r>
    </w:p>
    <w:p w:rsidR="5A0BB1E3" w:rsidP="5A0BB1E3" w:rsidRDefault="5A0BB1E3" w14:paraId="350ADC05" w14:textId="6F041FFA">
      <w:pPr>
        <w:pStyle w:val="Normal"/>
        <w:spacing w:before="240" w:beforeAutospacing="off" w:after="240" w:afterAutospacing="off" w:line="360" w:lineRule="auto"/>
        <w:rPr>
          <w:rFonts w:ascii="Aptos" w:hAnsi="Aptos" w:eastAsia="Aptos" w:cs="Aptos"/>
          <w:noProof w:val="0"/>
          <w:sz w:val="24"/>
          <w:szCs w:val="24"/>
          <w:lang w:val="en-US"/>
        </w:rPr>
      </w:pPr>
    </w:p>
    <w:p w:rsidR="5A0BB1E3" w:rsidP="5A0BB1E3" w:rsidRDefault="5A0BB1E3" w14:paraId="69647C75" w14:textId="469E59D5">
      <w:pPr>
        <w:pStyle w:val="Normal"/>
        <w:spacing w:before="240" w:beforeAutospacing="off" w:after="240" w:afterAutospacing="off" w:line="360" w:lineRule="auto"/>
        <w:rPr>
          <w:rFonts w:ascii="Aptos" w:hAnsi="Aptos" w:eastAsia="Aptos" w:cs="Aptos"/>
          <w:noProof w:val="0"/>
          <w:sz w:val="24"/>
          <w:szCs w:val="24"/>
          <w:lang w:val="en-US"/>
        </w:rPr>
      </w:pPr>
    </w:p>
    <w:p w:rsidR="5A0BB1E3" w:rsidP="5A0BB1E3" w:rsidRDefault="5A0BB1E3" w14:paraId="2635A1D7" w14:textId="48FA3C87">
      <w:pPr>
        <w:pStyle w:val="Normal"/>
        <w:rPr>
          <w:sz w:val="24"/>
          <w:szCs w:val="24"/>
          <w:u w:val="none"/>
        </w:rPr>
      </w:pPr>
    </w:p>
    <w:p w:rsidR="27A40713" w:rsidP="5A0BB1E3" w:rsidRDefault="27A40713" w14:paraId="2F6C612C" w14:textId="6C07A788">
      <w:pPr>
        <w:rPr>
          <w:sz w:val="36"/>
          <w:szCs w:val="36"/>
          <w:u w:val="single"/>
        </w:rPr>
      </w:pPr>
      <w:r w:rsidRPr="5A0BB1E3" w:rsidR="27A40713">
        <w:rPr>
          <w:sz w:val="36"/>
          <w:szCs w:val="36"/>
          <w:u w:val="single"/>
        </w:rPr>
        <w:t>Reference</w:t>
      </w:r>
      <w:r w:rsidRPr="5A0BB1E3" w:rsidR="27A40713">
        <w:rPr>
          <w:sz w:val="36"/>
          <w:szCs w:val="36"/>
          <w:u w:val="single"/>
        </w:rPr>
        <w:t xml:space="preserve"> list </w:t>
      </w:r>
    </w:p>
    <w:p w:rsidR="44F30539" w:rsidP="5A0BB1E3" w:rsidRDefault="44F30539" w14:paraId="66D3FCF6" w14:textId="515058C3">
      <w:pPr>
        <w:spacing w:before="0" w:beforeAutospacing="off" w:after="0" w:afterAutospacing="off"/>
      </w:pPr>
      <w:r w:rsidRPr="5A0BB1E3" w:rsidR="44F3053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Pool Re Admin (2019). </w:t>
      </w:r>
      <w:r w:rsidRPr="5A0BB1E3" w:rsidR="44F30539">
        <w:rPr>
          <w:rFonts w:ascii="Calibri" w:hAnsi="Calibri" w:eastAsia="Calibri" w:cs="Calibri"/>
          <w:b w:val="0"/>
          <w:bCs w:val="0"/>
          <w:i w:val="1"/>
          <w:iCs w:val="1"/>
          <w:caps w:val="0"/>
          <w:smallCaps w:val="0"/>
          <w:noProof w:val="0"/>
          <w:color w:val="000000" w:themeColor="text1" w:themeTint="FF" w:themeShade="FF"/>
          <w:sz w:val="27"/>
          <w:szCs w:val="27"/>
          <w:lang w:val="en-US"/>
        </w:rPr>
        <w:t>London Bridge / Fishmongers’ Hall Attack: Terrorism Post-Incident Report - Pool Reinsurance</w:t>
      </w:r>
      <w:r w:rsidRPr="5A0BB1E3" w:rsidR="44F3053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Pool Reinsurance. Available at: </w:t>
      </w:r>
      <w:hyperlink r:id="R40d28bfb10fa465a">
        <w:r w:rsidRPr="5A0BB1E3" w:rsidR="44F30539">
          <w:rPr>
            <w:rStyle w:val="Hyperlink"/>
            <w:rFonts w:ascii="Calibri" w:hAnsi="Calibri" w:eastAsia="Calibri" w:cs="Calibri"/>
            <w:b w:val="0"/>
            <w:bCs w:val="0"/>
            <w:i w:val="0"/>
            <w:iCs w:val="0"/>
            <w:caps w:val="0"/>
            <w:smallCaps w:val="0"/>
            <w:noProof w:val="0"/>
            <w:sz w:val="27"/>
            <w:szCs w:val="27"/>
            <w:lang w:val="en-US"/>
          </w:rPr>
          <w:t>https://www.poolre.co.uk/terrorism-threat-publications/london-bridge-fishmongers-hall-attack/</w:t>
        </w:r>
      </w:hyperlink>
      <w:r w:rsidRPr="5A0BB1E3" w:rsidR="44F30539">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4F30539" w:rsidP="5A0BB1E3" w:rsidRDefault="44F30539" w14:paraId="0E7A60BE" w14:textId="32128A96">
      <w:pPr>
        <w:spacing w:before="240" w:beforeAutospacing="off" w:after="240" w:afterAutospacing="off"/>
      </w:pPr>
      <w:r w:rsidRPr="5A0BB1E3" w:rsidR="44F30539">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31A10BEA" w14:textId="3AC1A487">
      <w:pPr>
        <w:rPr>
          <w:sz w:val="36"/>
          <w:szCs w:val="36"/>
          <w:u w:val="single"/>
        </w:rPr>
      </w:pPr>
    </w:p>
    <w:p w:rsidR="1E1EB633" w:rsidP="5A0BB1E3" w:rsidRDefault="1E1EB633" w14:paraId="68C45431" w14:textId="27BF3734">
      <w:pPr>
        <w:spacing w:before="0" w:beforeAutospacing="off" w:after="0" w:afterAutospacing="off"/>
      </w:pPr>
      <w:r w:rsidRPr="5A0BB1E3" w:rsidR="1E1EB63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Intelligence and </w:t>
      </w:r>
      <w:r w:rsidRPr="5A0BB1E3" w:rsidR="1E1EB633">
        <w:rPr>
          <w:rFonts w:ascii="Calibri" w:hAnsi="Calibri" w:eastAsia="Calibri" w:cs="Calibri"/>
          <w:b w:val="0"/>
          <w:bCs w:val="0"/>
          <w:i w:val="0"/>
          <w:iCs w:val="0"/>
          <w:caps w:val="0"/>
          <w:smallCaps w:val="0"/>
          <w:noProof w:val="0"/>
          <w:color w:val="000000" w:themeColor="text1" w:themeTint="FF" w:themeShade="FF"/>
          <w:sz w:val="27"/>
          <w:szCs w:val="27"/>
          <w:lang w:val="en-US"/>
        </w:rPr>
        <w:t>security</w:t>
      </w:r>
      <w:r w:rsidRPr="5A0BB1E3" w:rsidR="1E1EB63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Committee of Parliment (2018). </w:t>
      </w:r>
      <w:r w:rsidRPr="5A0BB1E3" w:rsidR="1E1EB633">
        <w:rPr>
          <w:rFonts w:ascii="Calibri" w:hAnsi="Calibri" w:eastAsia="Calibri" w:cs="Calibri"/>
          <w:b w:val="0"/>
          <w:bCs w:val="0"/>
          <w:i w:val="1"/>
          <w:iCs w:val="1"/>
          <w:caps w:val="0"/>
          <w:smallCaps w:val="0"/>
          <w:noProof w:val="0"/>
          <w:color w:val="000000" w:themeColor="text1" w:themeTint="FF" w:themeShade="FF"/>
          <w:sz w:val="27"/>
          <w:szCs w:val="27"/>
          <w:lang w:val="en-US"/>
        </w:rPr>
        <w:t>The 2017 Attacks: What needs to change?</w:t>
      </w:r>
      <w:r w:rsidRPr="5A0BB1E3" w:rsidR="1E1EB63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isc.independent.gov.uk. Available at: </w:t>
      </w:r>
      <w:hyperlink r:id="Ra518ca5c9195404b">
        <w:r w:rsidRPr="5A0BB1E3" w:rsidR="1E1EB633">
          <w:rPr>
            <w:rStyle w:val="Hyperlink"/>
            <w:rFonts w:ascii="Calibri" w:hAnsi="Calibri" w:eastAsia="Calibri" w:cs="Calibri"/>
            <w:b w:val="0"/>
            <w:bCs w:val="0"/>
            <w:i w:val="0"/>
            <w:iCs w:val="0"/>
            <w:caps w:val="0"/>
            <w:smallCaps w:val="0"/>
            <w:noProof w:val="0"/>
            <w:sz w:val="27"/>
            <w:szCs w:val="27"/>
            <w:lang w:val="en-US"/>
          </w:rPr>
          <w:t>https://isc.independent.gov.uk/wp-content/uploads/2021/01/20181122_HC1694_The2017Attacks_WhatNeedsToChange_Accessible.pdf</w:t>
        </w:r>
      </w:hyperlink>
      <w:r w:rsidRPr="5A0BB1E3" w:rsidR="1E1EB633">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1E1EB633" w:rsidP="5A0BB1E3" w:rsidRDefault="1E1EB633" w14:paraId="18C60232" w14:textId="1F0DBBB2">
      <w:pPr>
        <w:spacing w:before="240" w:beforeAutospacing="off" w:after="240" w:afterAutospacing="off"/>
      </w:pPr>
      <w:r w:rsidRPr="5A0BB1E3" w:rsidR="1E1EB633">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0177B8E0" w14:textId="12D287CE">
      <w:pPr>
        <w:rPr>
          <w:sz w:val="36"/>
          <w:szCs w:val="36"/>
          <w:u w:val="single"/>
        </w:rPr>
      </w:pPr>
    </w:p>
    <w:p w:rsidR="54B78DBE" w:rsidP="5A0BB1E3" w:rsidRDefault="54B78DBE" w14:paraId="59001E75" w14:textId="23EA82C6">
      <w:pPr>
        <w:spacing w:before="0" w:beforeAutospacing="off" w:after="0" w:afterAutospacing="off"/>
      </w:pPr>
      <w:r w:rsidRPr="5A0BB1E3" w:rsidR="54B78DB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Austlii (2016). </w:t>
      </w:r>
      <w:r w:rsidRPr="5A0BB1E3" w:rsidR="54B78DBE">
        <w:rPr>
          <w:rFonts w:ascii="Calibri" w:hAnsi="Calibri" w:eastAsia="Calibri" w:cs="Calibri"/>
          <w:b w:val="0"/>
          <w:bCs w:val="0"/>
          <w:i w:val="1"/>
          <w:iCs w:val="1"/>
          <w:caps w:val="0"/>
          <w:smallCaps w:val="0"/>
          <w:noProof w:val="0"/>
          <w:color w:val="000000" w:themeColor="text1" w:themeTint="FF" w:themeShade="FF"/>
          <w:sz w:val="27"/>
          <w:szCs w:val="27"/>
          <w:lang w:val="en-US"/>
        </w:rPr>
        <w:t xml:space="preserve">Methven, Elyse; Carter, David --- ‘Serious Crime Prevention Orders’ [2016] </w:t>
      </w:r>
      <w:r w:rsidRPr="5A0BB1E3" w:rsidR="54B78DBE">
        <w:rPr>
          <w:rFonts w:ascii="Calibri" w:hAnsi="Calibri" w:eastAsia="Calibri" w:cs="Calibri"/>
          <w:b w:val="0"/>
          <w:bCs w:val="0"/>
          <w:i w:val="1"/>
          <w:iCs w:val="1"/>
          <w:caps w:val="0"/>
          <w:smallCaps w:val="0"/>
          <w:noProof w:val="0"/>
          <w:color w:val="000000" w:themeColor="text1" w:themeTint="FF" w:themeShade="FF"/>
          <w:sz w:val="27"/>
          <w:szCs w:val="27"/>
          <w:lang w:val="en-US"/>
        </w:rPr>
        <w:t>CICrimJust</w:t>
      </w:r>
      <w:r w:rsidRPr="5A0BB1E3" w:rsidR="54B78DBE">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26; (2016) 28(2) Current Issues in Criminal Justice 227</w:t>
      </w:r>
      <w:r w:rsidRPr="5A0BB1E3" w:rsidR="54B78DB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c4f76aeea87444dd">
        <w:r w:rsidRPr="5A0BB1E3" w:rsidR="54B78DBE">
          <w:rPr>
            <w:rStyle w:val="Hyperlink"/>
            <w:rFonts w:ascii="Calibri" w:hAnsi="Calibri" w:eastAsia="Calibri" w:cs="Calibri"/>
            <w:b w:val="0"/>
            <w:bCs w:val="0"/>
            <w:i w:val="0"/>
            <w:iCs w:val="0"/>
            <w:caps w:val="0"/>
            <w:smallCaps w:val="0"/>
            <w:noProof w:val="0"/>
            <w:sz w:val="27"/>
            <w:szCs w:val="27"/>
            <w:lang w:val="en-US"/>
          </w:rPr>
          <w:t>https://classic.austlii.edu.au/au/journals/CICrimJust/2016/26.html</w:t>
        </w:r>
      </w:hyperlink>
      <w:r w:rsidRPr="5A0BB1E3" w:rsidR="54B78DB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7 Nov. 2025].</w:t>
      </w:r>
    </w:p>
    <w:p w:rsidR="54B78DBE" w:rsidP="5A0BB1E3" w:rsidRDefault="54B78DBE" w14:paraId="05B14685" w14:textId="0E573F35">
      <w:pPr>
        <w:spacing w:before="240" w:beforeAutospacing="off" w:after="240" w:afterAutospacing="off"/>
      </w:pPr>
      <w:r w:rsidRPr="5A0BB1E3" w:rsidR="54B78DBE">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48B83884" w14:textId="1EC43137">
      <w:pPr>
        <w:rPr>
          <w:sz w:val="36"/>
          <w:szCs w:val="36"/>
          <w:u w:val="single"/>
        </w:rPr>
      </w:pPr>
    </w:p>
    <w:p w:rsidR="5767D249" w:rsidP="5A0BB1E3" w:rsidRDefault="5767D249" w14:paraId="06E676BA" w14:textId="54914CD1">
      <w:pPr>
        <w:spacing w:before="0" w:beforeAutospacing="off" w:after="0" w:afterAutospacing="off"/>
      </w:pPr>
      <w:r w:rsidRPr="5A0BB1E3" w:rsidR="5767D24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University of Warwick(2015). </w:t>
      </w:r>
      <w:r w:rsidRPr="5A0BB1E3" w:rsidR="5767D249">
        <w:rPr>
          <w:rFonts w:ascii="Calibri" w:hAnsi="Calibri" w:eastAsia="Calibri" w:cs="Calibri"/>
          <w:b w:val="0"/>
          <w:bCs w:val="0"/>
          <w:i w:val="1"/>
          <w:iCs w:val="1"/>
          <w:caps w:val="0"/>
          <w:smallCaps w:val="0"/>
          <w:noProof w:val="0"/>
          <w:color w:val="000000" w:themeColor="text1" w:themeTint="FF" w:themeShade="FF"/>
          <w:sz w:val="27"/>
          <w:szCs w:val="27"/>
          <w:lang w:val="en-US"/>
        </w:rPr>
        <w:t>The Prevent Duty</w:t>
      </w:r>
      <w:r w:rsidRPr="5A0BB1E3" w:rsidR="5767D249">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f34e30fd32864e0f">
        <w:r w:rsidRPr="5A0BB1E3" w:rsidR="5767D249">
          <w:rPr>
            <w:rStyle w:val="Hyperlink"/>
            <w:rFonts w:ascii="Calibri" w:hAnsi="Calibri" w:eastAsia="Calibri" w:cs="Calibri"/>
            <w:b w:val="0"/>
            <w:bCs w:val="0"/>
            <w:i w:val="0"/>
            <w:iCs w:val="0"/>
            <w:caps w:val="0"/>
            <w:smallCaps w:val="0"/>
            <w:noProof w:val="0"/>
            <w:sz w:val="27"/>
            <w:szCs w:val="27"/>
            <w:lang w:val="en-US"/>
          </w:rPr>
          <w:t>https://warwick.ac.uk/services/wss/about/prevent/</w:t>
        </w:r>
      </w:hyperlink>
      <w:r w:rsidRPr="5A0BB1E3" w:rsidR="5767D249">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767D249" w:rsidP="5A0BB1E3" w:rsidRDefault="5767D249" w14:paraId="1368EBC1" w14:textId="1D461D04">
      <w:pPr>
        <w:spacing w:before="240" w:beforeAutospacing="off" w:after="240" w:afterAutospacing="off"/>
      </w:pPr>
      <w:r w:rsidRPr="5A0BB1E3" w:rsidR="5767D249">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7C8E95CA" w14:textId="11EE9F0E">
      <w:pPr>
        <w:rPr>
          <w:sz w:val="36"/>
          <w:szCs w:val="36"/>
          <w:u w:val="single"/>
        </w:rPr>
      </w:pPr>
    </w:p>
    <w:p w:rsidR="028992EC" w:rsidP="5A0BB1E3" w:rsidRDefault="028992EC" w14:paraId="717CFEF4" w14:textId="2A4C022E">
      <w:pPr>
        <w:spacing w:before="0" w:beforeAutospacing="off" w:after="0" w:afterAutospacing="off"/>
      </w:pPr>
      <w:r w:rsidRPr="5A0BB1E3" w:rsidR="028992E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Al Jazeera (2022). </w:t>
      </w:r>
      <w:r w:rsidRPr="5A0BB1E3" w:rsidR="028992EC">
        <w:rPr>
          <w:rFonts w:ascii="Calibri" w:hAnsi="Calibri" w:eastAsia="Calibri" w:cs="Calibri"/>
          <w:b w:val="0"/>
          <w:bCs w:val="0"/>
          <w:i w:val="1"/>
          <w:iCs w:val="1"/>
          <w:caps w:val="0"/>
          <w:smallCaps w:val="0"/>
          <w:noProof w:val="0"/>
          <w:color w:val="000000" w:themeColor="text1" w:themeTint="FF" w:themeShade="FF"/>
          <w:sz w:val="27"/>
          <w:szCs w:val="27"/>
          <w:lang w:val="en-US"/>
        </w:rPr>
        <w:t>Decades after 9/11, Muslims battle Islamophobia in US</w:t>
      </w:r>
      <w:r w:rsidRPr="5A0BB1E3" w:rsidR="028992E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w:t>
      </w:r>
      <w:hyperlink r:id="R873de75562124bb5">
        <w:r w:rsidRPr="5A0BB1E3" w:rsidR="028992EC">
          <w:rPr>
            <w:rStyle w:val="Hyperlink"/>
            <w:rFonts w:ascii="Calibri" w:hAnsi="Calibri" w:eastAsia="Calibri" w:cs="Calibri"/>
            <w:b w:val="0"/>
            <w:bCs w:val="0"/>
            <w:i w:val="0"/>
            <w:iCs w:val="0"/>
            <w:caps w:val="0"/>
            <w:smallCaps w:val="0"/>
            <w:noProof w:val="0"/>
            <w:sz w:val="27"/>
            <w:szCs w:val="27"/>
            <w:lang w:val="en-US"/>
          </w:rPr>
          <w:t>www.aljazeera.com</w:t>
        </w:r>
      </w:hyperlink>
      <w:r w:rsidRPr="5A0BB1E3" w:rsidR="028992E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r:id="R9136c811b16b42de">
        <w:r w:rsidRPr="5A0BB1E3" w:rsidR="028992EC">
          <w:rPr>
            <w:rStyle w:val="Hyperlink"/>
            <w:rFonts w:ascii="Calibri" w:hAnsi="Calibri" w:eastAsia="Calibri" w:cs="Calibri"/>
            <w:b w:val="0"/>
            <w:bCs w:val="0"/>
            <w:i w:val="0"/>
            <w:iCs w:val="0"/>
            <w:caps w:val="0"/>
            <w:smallCaps w:val="0"/>
            <w:noProof w:val="0"/>
            <w:sz w:val="27"/>
            <w:szCs w:val="27"/>
            <w:lang w:val="en-US"/>
          </w:rPr>
          <w:t>https://www.aljazeera.com/news/2022/9/11/decades-after-9-11-muslims-battle-islamophobia-in</w:t>
        </w:r>
      </w:hyperlink>
      <w:r w:rsidRPr="5A0BB1E3" w:rsidR="028992EC">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28992EC" w:rsidP="5A0BB1E3" w:rsidRDefault="028992EC" w14:paraId="271F5617" w14:textId="4AB1EDF4">
      <w:pPr>
        <w:spacing w:before="240" w:beforeAutospacing="off" w:after="240" w:afterAutospacing="off"/>
      </w:pPr>
      <w:r w:rsidRPr="5A0BB1E3" w:rsidR="028992EC">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5623D689" w14:textId="65DE2C7C">
      <w:pPr>
        <w:rPr>
          <w:sz w:val="36"/>
          <w:szCs w:val="36"/>
          <w:u w:val="single"/>
        </w:rPr>
      </w:pPr>
    </w:p>
    <w:p w:rsidR="42B25826" w:rsidP="5A0BB1E3" w:rsidRDefault="42B25826" w14:paraId="3E563F17" w14:textId="26DDDAAC">
      <w:pPr>
        <w:spacing w:before="0" w:beforeAutospacing="off" w:after="0" w:afterAutospacing="off"/>
      </w:pPr>
      <w:r w:rsidRPr="5A0BB1E3" w:rsidR="42B2582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ECHR (2005). </w:t>
      </w:r>
      <w:r w:rsidRPr="5A0BB1E3" w:rsidR="42B25826">
        <w:rPr>
          <w:rFonts w:ascii="Calibri" w:hAnsi="Calibri" w:eastAsia="Calibri" w:cs="Calibri"/>
          <w:b w:val="0"/>
          <w:bCs w:val="0"/>
          <w:i w:val="1"/>
          <w:iCs w:val="1"/>
          <w:caps w:val="0"/>
          <w:smallCaps w:val="0"/>
          <w:noProof w:val="0"/>
          <w:color w:val="000000" w:themeColor="text1" w:themeTint="FF" w:themeShade="FF"/>
          <w:sz w:val="27"/>
          <w:szCs w:val="27"/>
          <w:lang w:val="en-US"/>
        </w:rPr>
        <w:t>HUDOC - European Court of Human Rights</w:t>
      </w:r>
      <w:r w:rsidRPr="5A0BB1E3" w:rsidR="42B2582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Coe.int. Available at: </w:t>
      </w:r>
      <w:hyperlink r:id="R38777122872d439d">
        <w:r w:rsidRPr="5A0BB1E3" w:rsidR="42B25826">
          <w:rPr>
            <w:rStyle w:val="Hyperlink"/>
            <w:rFonts w:ascii="Calibri" w:hAnsi="Calibri" w:eastAsia="Calibri" w:cs="Calibri"/>
            <w:b w:val="0"/>
            <w:bCs w:val="0"/>
            <w:i w:val="0"/>
            <w:iCs w:val="0"/>
            <w:caps w:val="0"/>
            <w:smallCaps w:val="0"/>
            <w:noProof w:val="0"/>
            <w:sz w:val="27"/>
            <w:szCs w:val="27"/>
            <w:lang w:val="en-US"/>
          </w:rPr>
          <w:t>https://hudoc.echr.coe.int/eng</w:t>
        </w:r>
      </w:hyperlink>
      <w:r w:rsidRPr="5A0BB1E3" w:rsidR="42B25826">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2B25826" w:rsidP="5A0BB1E3" w:rsidRDefault="42B25826" w14:paraId="15FE83D6" w14:textId="2AC45580">
      <w:pPr>
        <w:spacing w:before="240" w:beforeAutospacing="off" w:after="240" w:afterAutospacing="off"/>
      </w:pPr>
      <w:r w:rsidRPr="5A0BB1E3" w:rsidR="42B25826">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23BE13F0" w14:textId="4DA7D495">
      <w:pPr>
        <w:rPr>
          <w:sz w:val="36"/>
          <w:szCs w:val="36"/>
          <w:u w:val="single"/>
        </w:rPr>
      </w:pPr>
    </w:p>
    <w:p w:rsidR="5152581C" w:rsidP="5A0BB1E3" w:rsidRDefault="5152581C" w14:paraId="0353A6A0" w14:textId="57CCB035">
      <w:pPr>
        <w:spacing w:before="0" w:beforeAutospacing="off" w:after="0" w:afterAutospacing="off"/>
      </w:pPr>
      <w:r w:rsidRPr="5A0BB1E3" w:rsidR="5152581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UK Government (2001). </w:t>
      </w:r>
      <w:r w:rsidRPr="5A0BB1E3" w:rsidR="5152581C">
        <w:rPr>
          <w:rFonts w:ascii="Calibri" w:hAnsi="Calibri" w:eastAsia="Calibri" w:cs="Calibri"/>
          <w:b w:val="0"/>
          <w:bCs w:val="0"/>
          <w:i w:val="1"/>
          <w:iCs w:val="1"/>
          <w:caps w:val="0"/>
          <w:smallCaps w:val="0"/>
          <w:noProof w:val="0"/>
          <w:color w:val="000000" w:themeColor="text1" w:themeTint="FF" w:themeShade="FF"/>
          <w:sz w:val="27"/>
          <w:szCs w:val="27"/>
          <w:lang w:val="en-US"/>
        </w:rPr>
        <w:t>Anti-terrorism, Crime and Security Act 2001</w:t>
      </w:r>
      <w:r w:rsidRPr="5A0BB1E3" w:rsidR="5152581C">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Legislation.gov.uk. Available at: </w:t>
      </w:r>
      <w:hyperlink r:id="Rcebd6c5650164643">
        <w:r w:rsidRPr="5A0BB1E3" w:rsidR="5152581C">
          <w:rPr>
            <w:rStyle w:val="Hyperlink"/>
            <w:rFonts w:ascii="Calibri" w:hAnsi="Calibri" w:eastAsia="Calibri" w:cs="Calibri"/>
            <w:b w:val="0"/>
            <w:bCs w:val="0"/>
            <w:i w:val="0"/>
            <w:iCs w:val="0"/>
            <w:caps w:val="0"/>
            <w:smallCaps w:val="0"/>
            <w:noProof w:val="0"/>
            <w:sz w:val="27"/>
            <w:szCs w:val="27"/>
            <w:lang w:val="en-US"/>
          </w:rPr>
          <w:t>https://www.legislation.gov.uk/ukpga/2001/24/contents</w:t>
        </w:r>
      </w:hyperlink>
      <w:r w:rsidRPr="5A0BB1E3" w:rsidR="5152581C">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152581C" w:rsidP="5A0BB1E3" w:rsidRDefault="5152581C" w14:paraId="3DA0AE7A" w14:textId="27AC6BA4">
      <w:pPr>
        <w:spacing w:before="240" w:beforeAutospacing="off" w:after="240" w:afterAutospacing="off"/>
      </w:pPr>
      <w:r w:rsidRPr="5A0BB1E3" w:rsidR="5152581C">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64A482E3" w14:textId="4CADA2B5">
      <w:pPr>
        <w:rPr>
          <w:sz w:val="36"/>
          <w:szCs w:val="36"/>
          <w:u w:val="single"/>
        </w:rPr>
      </w:pPr>
    </w:p>
    <w:p w:rsidR="5A0F7C48" w:rsidP="5A0BB1E3" w:rsidRDefault="5A0F7C48" w14:paraId="59EF0899" w14:textId="21D0CC47">
      <w:pPr>
        <w:spacing w:before="0" w:beforeAutospacing="off" w:after="0" w:afterAutospacing="off"/>
      </w:pPr>
      <w:r w:rsidRPr="5A0BB1E3" w:rsidR="5A0F7C4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Choudhury, T. and Fenwick, H. (2011). </w:t>
      </w:r>
      <w:r w:rsidRPr="5A0BB1E3" w:rsidR="5A0F7C48">
        <w:rPr>
          <w:rFonts w:ascii="Calibri" w:hAnsi="Calibri" w:eastAsia="Calibri" w:cs="Calibri"/>
          <w:b w:val="0"/>
          <w:bCs w:val="0"/>
          <w:i w:val="1"/>
          <w:iCs w:val="1"/>
          <w:caps w:val="0"/>
          <w:smallCaps w:val="0"/>
          <w:noProof w:val="0"/>
          <w:color w:val="000000" w:themeColor="text1" w:themeTint="FF" w:themeShade="FF"/>
          <w:sz w:val="27"/>
          <w:szCs w:val="27"/>
          <w:lang w:val="en-US"/>
        </w:rPr>
        <w:t>Equality and Human Rights Commission Research report 72 The impact of counter-terrorism measures on Muslim communities</w:t>
      </w:r>
      <w:r w:rsidRPr="5A0BB1E3" w:rsidR="5A0F7C4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1187cf030c944622">
        <w:r w:rsidRPr="5A0BB1E3" w:rsidR="5A0F7C48">
          <w:rPr>
            <w:rStyle w:val="Hyperlink"/>
            <w:rFonts w:ascii="Calibri" w:hAnsi="Calibri" w:eastAsia="Calibri" w:cs="Calibri"/>
            <w:b w:val="0"/>
            <w:bCs w:val="0"/>
            <w:i w:val="0"/>
            <w:iCs w:val="0"/>
            <w:caps w:val="0"/>
            <w:smallCaps w:val="0"/>
            <w:noProof w:val="0"/>
            <w:sz w:val="27"/>
            <w:szCs w:val="27"/>
            <w:lang w:val="en-US"/>
          </w:rPr>
          <w:t>https://www.equalityhumanrights.com/sites/default/files/research-report-72-the-impact-of-counter-terrorism-measures-on-muslim-communities.pdf</w:t>
        </w:r>
      </w:hyperlink>
      <w:r w:rsidRPr="5A0BB1E3" w:rsidR="5A0F7C48">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A0F7C48" w:rsidP="5A0BB1E3" w:rsidRDefault="5A0F7C48" w14:paraId="3AC6DD0F" w14:textId="349BED59">
      <w:pPr>
        <w:spacing w:before="240" w:beforeAutospacing="off" w:after="240" w:afterAutospacing="off"/>
      </w:pPr>
      <w:r w:rsidRPr="5A0BB1E3" w:rsidR="5A0F7C48">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0A586BD0" w14:textId="747539DA">
      <w:pPr>
        <w:rPr>
          <w:sz w:val="36"/>
          <w:szCs w:val="36"/>
          <w:u w:val="single"/>
        </w:rPr>
      </w:pPr>
    </w:p>
    <w:p w:rsidR="3571DA6A" w:rsidP="5A0BB1E3" w:rsidRDefault="3571DA6A" w14:paraId="415D33C2" w14:textId="0415C26E">
      <w:pPr>
        <w:spacing w:before="0" w:beforeAutospacing="off" w:after="0" w:afterAutospacing="off"/>
      </w:pPr>
      <w:r w:rsidRPr="5A0BB1E3" w:rsidR="3571DA6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Home Office (2024). </w:t>
      </w:r>
      <w:r w:rsidRPr="5A0BB1E3" w:rsidR="3571DA6A">
        <w:rPr>
          <w:rFonts w:ascii="Calibri" w:hAnsi="Calibri" w:eastAsia="Calibri" w:cs="Calibri"/>
          <w:b w:val="0"/>
          <w:bCs w:val="0"/>
          <w:i w:val="1"/>
          <w:iCs w:val="1"/>
          <w:caps w:val="0"/>
          <w:smallCaps w:val="0"/>
          <w:noProof w:val="0"/>
          <w:color w:val="000000" w:themeColor="text1" w:themeTint="FF" w:themeShade="FF"/>
          <w:sz w:val="27"/>
          <w:szCs w:val="27"/>
          <w:lang w:val="en-US"/>
        </w:rPr>
        <w:t>Prevent duty guidance</w:t>
      </w:r>
      <w:r w:rsidRPr="5A0BB1E3" w:rsidR="3571DA6A">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GOV.UK. Available at: </w:t>
      </w:r>
      <w:hyperlink r:id="R90f3ed0335c24f27">
        <w:r w:rsidRPr="5A0BB1E3" w:rsidR="3571DA6A">
          <w:rPr>
            <w:rStyle w:val="Hyperlink"/>
            <w:rFonts w:ascii="Calibri" w:hAnsi="Calibri" w:eastAsia="Calibri" w:cs="Calibri"/>
            <w:b w:val="0"/>
            <w:bCs w:val="0"/>
            <w:i w:val="0"/>
            <w:iCs w:val="0"/>
            <w:caps w:val="0"/>
            <w:smallCaps w:val="0"/>
            <w:noProof w:val="0"/>
            <w:sz w:val="27"/>
            <w:szCs w:val="27"/>
            <w:lang w:val="en-US"/>
          </w:rPr>
          <w:t>https://www.gov.uk/government/publications/prevent-duty-guidance</w:t>
        </w:r>
      </w:hyperlink>
      <w:r w:rsidRPr="5A0BB1E3" w:rsidR="3571DA6A">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571DA6A" w:rsidP="5A0BB1E3" w:rsidRDefault="3571DA6A" w14:paraId="662E6600" w14:textId="316118EE">
      <w:pPr>
        <w:spacing w:before="240" w:beforeAutospacing="off" w:after="240" w:afterAutospacing="off"/>
      </w:pPr>
      <w:r w:rsidRPr="5A0BB1E3" w:rsidR="3571DA6A">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5C3D9274" w14:textId="2ADC2781">
      <w:pPr>
        <w:rPr>
          <w:sz w:val="36"/>
          <w:szCs w:val="36"/>
          <w:u w:val="single"/>
        </w:rPr>
      </w:pPr>
    </w:p>
    <w:p w:rsidR="6BB19D07" w:rsidP="5A0BB1E3" w:rsidRDefault="6BB19D07" w14:paraId="1BF9E6E8" w14:textId="5E098CB6">
      <w:pPr>
        <w:spacing w:before="0" w:beforeAutospacing="off" w:after="0" w:afterAutospacing="off"/>
      </w:pPr>
      <w:r w:rsidRPr="5A0BB1E3" w:rsidR="6BB19D0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Home Office (2022). </w:t>
      </w:r>
      <w:r w:rsidRPr="5A0BB1E3" w:rsidR="6BB19D0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Get help if </w:t>
      </w:r>
      <w:r w:rsidRPr="5A0BB1E3" w:rsidR="6BB19D07">
        <w:rPr>
          <w:rFonts w:ascii="Calibri" w:hAnsi="Calibri" w:eastAsia="Calibri" w:cs="Calibri"/>
          <w:b w:val="0"/>
          <w:bCs w:val="0"/>
          <w:i w:val="1"/>
          <w:iCs w:val="1"/>
          <w:caps w:val="0"/>
          <w:smallCaps w:val="0"/>
          <w:noProof w:val="0"/>
          <w:color w:val="000000" w:themeColor="text1" w:themeTint="FF" w:themeShade="FF"/>
          <w:sz w:val="27"/>
          <w:szCs w:val="27"/>
          <w:lang w:val="en-US"/>
        </w:rPr>
        <w:t>you’re</w:t>
      </w:r>
      <w:r w:rsidRPr="5A0BB1E3" w:rsidR="6BB19D07">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worried about someone being </w:t>
      </w:r>
      <w:r w:rsidRPr="5A0BB1E3" w:rsidR="1EFFD7A4">
        <w:rPr>
          <w:rFonts w:ascii="Calibri" w:hAnsi="Calibri" w:eastAsia="Calibri" w:cs="Calibri"/>
          <w:b w:val="0"/>
          <w:bCs w:val="0"/>
          <w:i w:val="1"/>
          <w:iCs w:val="1"/>
          <w:caps w:val="0"/>
          <w:smallCaps w:val="0"/>
          <w:noProof w:val="0"/>
          <w:color w:val="000000" w:themeColor="text1" w:themeTint="FF" w:themeShade="FF"/>
          <w:sz w:val="27"/>
          <w:szCs w:val="27"/>
          <w:lang w:val="en-US"/>
        </w:rPr>
        <w:t>radicalized</w:t>
      </w:r>
      <w:r w:rsidRPr="5A0BB1E3" w:rsidR="6BB19D0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GOV.UK. Available at: </w:t>
      </w:r>
      <w:hyperlink r:id="R78096a9981614575">
        <w:r w:rsidRPr="5A0BB1E3" w:rsidR="6BB19D07">
          <w:rPr>
            <w:rStyle w:val="Hyperlink"/>
            <w:rFonts w:ascii="Calibri" w:hAnsi="Calibri" w:eastAsia="Calibri" w:cs="Calibri"/>
            <w:b w:val="0"/>
            <w:bCs w:val="0"/>
            <w:i w:val="0"/>
            <w:iCs w:val="0"/>
            <w:caps w:val="0"/>
            <w:smallCaps w:val="0"/>
            <w:noProof w:val="0"/>
            <w:sz w:val="27"/>
            <w:szCs w:val="27"/>
            <w:lang w:val="en-US"/>
          </w:rPr>
          <w:t>https://www.gov.uk/guidance/get-help-if-youre-worried-about-someone-being-radicalised</w:t>
        </w:r>
      </w:hyperlink>
      <w:r w:rsidRPr="5A0BB1E3" w:rsidR="6BB19D07">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BB19D07" w:rsidP="5A0BB1E3" w:rsidRDefault="6BB19D07" w14:paraId="29898023" w14:textId="6DDE19C5">
      <w:pPr>
        <w:spacing w:before="240" w:beforeAutospacing="off" w:after="240" w:afterAutospacing="off"/>
      </w:pPr>
      <w:r w:rsidRPr="5A0BB1E3" w:rsidR="6BB19D07">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42EC25A0" w14:textId="66C32FE9">
      <w:pPr>
        <w:rPr>
          <w:sz w:val="36"/>
          <w:szCs w:val="36"/>
          <w:u w:val="single"/>
        </w:rPr>
      </w:pPr>
    </w:p>
    <w:p w:rsidR="22AA7485" w:rsidP="5A0BB1E3" w:rsidRDefault="22AA7485" w14:paraId="11E7F107" w14:textId="14179FFF">
      <w:pPr>
        <w:spacing w:before="0" w:beforeAutospacing="off" w:after="0" w:afterAutospacing="off"/>
      </w:pPr>
      <w:r w:rsidRPr="5A0BB1E3" w:rsidR="22AA748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Crown </w:t>
      </w:r>
      <w:r w:rsidRPr="5A0BB1E3" w:rsidR="3C9B58F8">
        <w:rPr>
          <w:rFonts w:ascii="Calibri" w:hAnsi="Calibri" w:eastAsia="Calibri" w:cs="Calibri"/>
          <w:b w:val="0"/>
          <w:bCs w:val="0"/>
          <w:i w:val="0"/>
          <w:iCs w:val="0"/>
          <w:caps w:val="0"/>
          <w:smallCaps w:val="0"/>
          <w:noProof w:val="0"/>
          <w:color w:val="000000" w:themeColor="text1" w:themeTint="FF" w:themeShade="FF"/>
          <w:sz w:val="27"/>
          <w:szCs w:val="27"/>
          <w:lang w:val="en-US"/>
        </w:rPr>
        <w:t>Prosecution</w:t>
      </w:r>
      <w:r w:rsidRPr="5A0BB1E3" w:rsidR="22AA748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w:t>
      </w:r>
      <w:r w:rsidRPr="5A0BB1E3" w:rsidR="22AA7485">
        <w:rPr>
          <w:rFonts w:ascii="Calibri" w:hAnsi="Calibri" w:eastAsia="Calibri" w:cs="Calibri"/>
          <w:b w:val="0"/>
          <w:bCs w:val="0"/>
          <w:i w:val="0"/>
          <w:iCs w:val="0"/>
          <w:caps w:val="0"/>
          <w:smallCaps w:val="0"/>
          <w:noProof w:val="0"/>
          <w:color w:val="000000" w:themeColor="text1" w:themeTint="FF" w:themeShade="FF"/>
          <w:sz w:val="27"/>
          <w:szCs w:val="27"/>
          <w:lang w:val="en-US"/>
        </w:rPr>
        <w:t>Service(</w:t>
      </w:r>
      <w:r w:rsidRPr="5A0BB1E3" w:rsidR="22AA748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2019). </w:t>
      </w:r>
      <w:r w:rsidRPr="5A0BB1E3" w:rsidR="22AA7485">
        <w:rPr>
          <w:rFonts w:ascii="Calibri" w:hAnsi="Calibri" w:eastAsia="Calibri" w:cs="Calibri"/>
          <w:b w:val="0"/>
          <w:bCs w:val="0"/>
          <w:i w:val="1"/>
          <w:iCs w:val="1"/>
          <w:caps w:val="0"/>
          <w:smallCaps w:val="0"/>
          <w:noProof w:val="0"/>
          <w:color w:val="000000" w:themeColor="text1" w:themeTint="FF" w:themeShade="FF"/>
          <w:sz w:val="27"/>
          <w:szCs w:val="27"/>
          <w:lang w:val="en-US"/>
        </w:rPr>
        <w:t xml:space="preserve">Terrorism | </w:t>
      </w:r>
      <w:r w:rsidRPr="5A0BB1E3" w:rsidR="22AA7485">
        <w:rPr>
          <w:rFonts w:ascii="Calibri" w:hAnsi="Calibri" w:eastAsia="Calibri" w:cs="Calibri"/>
          <w:b w:val="0"/>
          <w:bCs w:val="0"/>
          <w:i w:val="1"/>
          <w:iCs w:val="1"/>
          <w:caps w:val="0"/>
          <w:smallCaps w:val="0"/>
          <w:noProof w:val="0"/>
          <w:color w:val="000000" w:themeColor="text1" w:themeTint="FF" w:themeShade="FF"/>
          <w:sz w:val="27"/>
          <w:szCs w:val="27"/>
          <w:lang w:val="en-US"/>
        </w:rPr>
        <w:t>The Crown</w:t>
      </w:r>
      <w:r w:rsidRPr="5A0BB1E3" w:rsidR="22AA7485">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Prosecution Service</w:t>
      </w:r>
      <w:r w:rsidRPr="5A0BB1E3" w:rsidR="22AA7485">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17ae49eb40e448c5">
        <w:r w:rsidRPr="5A0BB1E3" w:rsidR="22AA7485">
          <w:rPr>
            <w:rStyle w:val="Hyperlink"/>
            <w:rFonts w:ascii="Calibri" w:hAnsi="Calibri" w:eastAsia="Calibri" w:cs="Calibri"/>
            <w:b w:val="0"/>
            <w:bCs w:val="0"/>
            <w:i w:val="0"/>
            <w:iCs w:val="0"/>
            <w:caps w:val="0"/>
            <w:smallCaps w:val="0"/>
            <w:noProof w:val="0"/>
            <w:sz w:val="27"/>
            <w:szCs w:val="27"/>
            <w:lang w:val="en-US"/>
          </w:rPr>
          <w:t>https://www.cps.gov.uk/types-crime/terrorism</w:t>
        </w:r>
      </w:hyperlink>
      <w:r w:rsidRPr="5A0BB1E3" w:rsidR="22AA7485">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22AA7485" w:rsidP="5A0BB1E3" w:rsidRDefault="22AA7485" w14:paraId="4F1D7C92" w14:textId="009AB6D4">
      <w:pPr>
        <w:spacing w:before="240" w:beforeAutospacing="off" w:after="240" w:afterAutospacing="off"/>
      </w:pPr>
      <w:r w:rsidRPr="5A0BB1E3" w:rsidR="22AA7485">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6F5AA2AC" w14:textId="7E07DD8C">
      <w:pPr>
        <w:rPr>
          <w:sz w:val="36"/>
          <w:szCs w:val="36"/>
          <w:u w:val="single"/>
        </w:rPr>
      </w:pPr>
    </w:p>
    <w:p w:rsidR="27A40713" w:rsidP="5A0BB1E3" w:rsidRDefault="27A40713" w14:paraId="0CE68553" w14:textId="1CC40490">
      <w:pPr>
        <w:spacing w:before="0" w:beforeAutospacing="off" w:after="0" w:afterAutospacing="off"/>
      </w:pPr>
      <w:r w:rsidRPr="5A0BB1E3" w:rsidR="27A4071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EBSCO Information Services, Inc. | </w:t>
      </w:r>
      <w:hyperlink r:id="R8672762513f84c78">
        <w:r w:rsidRPr="5A0BB1E3" w:rsidR="27A40713">
          <w:rPr>
            <w:rStyle w:val="Hyperlink"/>
            <w:rFonts w:ascii="Calibri" w:hAnsi="Calibri" w:eastAsia="Calibri" w:cs="Calibri"/>
            <w:b w:val="0"/>
            <w:bCs w:val="0"/>
            <w:i w:val="0"/>
            <w:iCs w:val="0"/>
            <w:caps w:val="0"/>
            <w:smallCaps w:val="0"/>
            <w:noProof w:val="0"/>
            <w:sz w:val="27"/>
            <w:szCs w:val="27"/>
            <w:lang w:val="en-US"/>
          </w:rPr>
          <w:t>www.ebsco.com</w:t>
        </w:r>
      </w:hyperlink>
      <w:r w:rsidRPr="5A0BB1E3" w:rsidR="27A4071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(2017). </w:t>
      </w:r>
      <w:r w:rsidRPr="5A0BB1E3" w:rsidR="27A40713">
        <w:rPr>
          <w:rFonts w:ascii="Calibri" w:hAnsi="Calibri" w:eastAsia="Calibri" w:cs="Calibri"/>
          <w:b w:val="0"/>
          <w:bCs w:val="0"/>
          <w:i w:val="1"/>
          <w:iCs w:val="1"/>
          <w:caps w:val="0"/>
          <w:smallCaps w:val="0"/>
          <w:noProof w:val="0"/>
          <w:color w:val="000000" w:themeColor="text1" w:themeTint="FF" w:themeShade="FF"/>
          <w:sz w:val="27"/>
          <w:szCs w:val="27"/>
          <w:lang w:val="en-US"/>
        </w:rPr>
        <w:t>Southwark Borough of London Attacks (2017) | EBSCO</w:t>
      </w:r>
      <w:r w:rsidRPr="5A0BB1E3" w:rsidR="27A40713">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3af73f000c44489a">
        <w:r w:rsidRPr="5A0BB1E3" w:rsidR="27A40713">
          <w:rPr>
            <w:rStyle w:val="Hyperlink"/>
            <w:rFonts w:ascii="Calibri" w:hAnsi="Calibri" w:eastAsia="Calibri" w:cs="Calibri"/>
            <w:b w:val="0"/>
            <w:bCs w:val="0"/>
            <w:i w:val="0"/>
            <w:iCs w:val="0"/>
            <w:caps w:val="0"/>
            <w:smallCaps w:val="0"/>
            <w:noProof w:val="0"/>
            <w:sz w:val="27"/>
            <w:szCs w:val="27"/>
            <w:lang w:val="en-US"/>
          </w:rPr>
          <w:t>https://www.ebsco.com/research-starters/diplomacy-and-international-relations/southwark-borough-london-attacks-2017</w:t>
        </w:r>
      </w:hyperlink>
      <w:r w:rsidRPr="5A0BB1E3" w:rsidR="27A40713">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6C430C20" w:rsidP="5A0BB1E3" w:rsidRDefault="6C430C20" w14:paraId="0E21A0D2" w14:textId="5631999C">
      <w:pPr>
        <w:spacing w:before="0" w:beforeAutospacing="off" w:after="0" w:afterAutospacing="off"/>
      </w:pPr>
      <w:r w:rsidRPr="5A0BB1E3" w:rsidR="6C430C2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London Ambulance </w:t>
      </w:r>
      <w:r w:rsidRPr="5A0BB1E3" w:rsidR="6C430C20">
        <w:rPr>
          <w:rFonts w:ascii="Calibri" w:hAnsi="Calibri" w:eastAsia="Calibri" w:cs="Calibri"/>
          <w:b w:val="0"/>
          <w:bCs w:val="0"/>
          <w:i w:val="0"/>
          <w:iCs w:val="0"/>
          <w:caps w:val="0"/>
          <w:smallCaps w:val="0"/>
          <w:noProof w:val="0"/>
          <w:color w:val="000000" w:themeColor="text1" w:themeTint="FF" w:themeShade="FF"/>
          <w:sz w:val="27"/>
          <w:szCs w:val="27"/>
          <w:lang w:val="en-US"/>
        </w:rPr>
        <w:t>Service(</w:t>
      </w:r>
      <w:r w:rsidRPr="5A0BB1E3" w:rsidR="6C430C2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2024). </w:t>
      </w:r>
      <w:r w:rsidRPr="5A0BB1E3" w:rsidR="6C430C20">
        <w:rPr>
          <w:rFonts w:ascii="Calibri" w:hAnsi="Calibri" w:eastAsia="Calibri" w:cs="Calibri"/>
          <w:b w:val="0"/>
          <w:bCs w:val="0"/>
          <w:i w:val="1"/>
          <w:iCs w:val="1"/>
          <w:caps w:val="0"/>
          <w:smallCaps w:val="0"/>
          <w:noProof w:val="0"/>
          <w:color w:val="000000" w:themeColor="text1" w:themeTint="FF" w:themeShade="FF"/>
          <w:sz w:val="27"/>
          <w:szCs w:val="27"/>
          <w:lang w:val="en-US"/>
        </w:rPr>
        <w:t xml:space="preserve">Paramedic recalls terrifying London Bridge attack </w:t>
      </w:r>
      <w:r w:rsidRPr="5A0BB1E3" w:rsidR="6C430C20">
        <w:rPr>
          <w:rFonts w:ascii="Calibri" w:hAnsi="Calibri" w:eastAsia="Calibri" w:cs="Calibri"/>
          <w:b w:val="0"/>
          <w:bCs w:val="0"/>
          <w:i w:val="1"/>
          <w:iCs w:val="1"/>
          <w:caps w:val="0"/>
          <w:smallCaps w:val="0"/>
          <w:noProof w:val="0"/>
          <w:color w:val="000000" w:themeColor="text1" w:themeTint="FF" w:themeShade="FF"/>
          <w:sz w:val="27"/>
          <w:szCs w:val="27"/>
          <w:lang w:val="en-US"/>
        </w:rPr>
        <w:t>in</w:t>
      </w:r>
      <w:r w:rsidRPr="5A0BB1E3" w:rsidR="6C430C20">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BBC Ambulance and how it changed his career - London Ambulance Service NHS Trust</w:t>
      </w:r>
      <w:r w:rsidRPr="5A0BB1E3" w:rsidR="6C430C2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London Ambulance Service NHS Trust - accidents, traffic accidents, car, vehicle. Available at: </w:t>
      </w:r>
      <w:hyperlink r:id="Rc0355495dd384b6d">
        <w:r w:rsidRPr="5A0BB1E3" w:rsidR="6C430C20">
          <w:rPr>
            <w:rStyle w:val="Hyperlink"/>
            <w:rFonts w:ascii="Calibri" w:hAnsi="Calibri" w:eastAsia="Calibri" w:cs="Calibri"/>
            <w:b w:val="0"/>
            <w:bCs w:val="0"/>
            <w:i w:val="0"/>
            <w:iCs w:val="0"/>
            <w:caps w:val="0"/>
            <w:smallCaps w:val="0"/>
            <w:noProof w:val="0"/>
            <w:sz w:val="27"/>
            <w:szCs w:val="27"/>
            <w:lang w:val="en-US"/>
          </w:rPr>
          <w:t>https://www.londonambulance.nhs.uk/2024/12/02/paramedic-recalls-terrifying-london-bridge-attack-in-bbc-ambulance-and-how-it-changed-his-career/</w:t>
        </w:r>
      </w:hyperlink>
      <w:r w:rsidRPr="5A0BB1E3" w:rsidR="6C430C20">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30F6F178" w:rsidP="5A0BB1E3" w:rsidRDefault="30F6F178" w14:paraId="3A5F1E87" w14:textId="6BC83C19">
      <w:pPr>
        <w:spacing w:before="0" w:beforeAutospacing="off" w:after="0" w:afterAutospacing="off"/>
      </w:pPr>
      <w:r w:rsidRPr="5A0BB1E3" w:rsidR="30F6F17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Hill, M. (2018). </w:t>
      </w:r>
      <w:r w:rsidRPr="5A0BB1E3" w:rsidR="30F6F178">
        <w:rPr>
          <w:rFonts w:ascii="Calibri" w:hAnsi="Calibri" w:eastAsia="Calibri" w:cs="Calibri"/>
          <w:b w:val="0"/>
          <w:bCs w:val="0"/>
          <w:i w:val="1"/>
          <w:iCs w:val="1"/>
          <w:caps w:val="0"/>
          <w:smallCaps w:val="0"/>
          <w:noProof w:val="0"/>
          <w:color w:val="000000" w:themeColor="text1" w:themeTint="FF" w:themeShade="FF"/>
          <w:sz w:val="27"/>
          <w:szCs w:val="27"/>
          <w:lang w:val="en-US"/>
        </w:rPr>
        <w:t>THE WESTMINSTER BRIDGE TERRORIST ATTACK 22 ND MARCH 2017 OPERATION CLASSIFIC A REPORT ON THE USE OF TERRORISM LEGISLATION by Max Hill QC Independent Reviewer of Terrorism Legislation</w:t>
      </w:r>
      <w:r w:rsidRPr="5A0BB1E3" w:rsidR="30F6F17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f68eff88a3df451b">
        <w:r w:rsidRPr="5A0BB1E3" w:rsidR="30F6F178">
          <w:rPr>
            <w:rStyle w:val="Hyperlink"/>
            <w:rFonts w:ascii="Calibri" w:hAnsi="Calibri" w:eastAsia="Calibri" w:cs="Calibri"/>
            <w:b w:val="0"/>
            <w:bCs w:val="0"/>
            <w:i w:val="0"/>
            <w:iCs w:val="0"/>
            <w:caps w:val="0"/>
            <w:smallCaps w:val="0"/>
            <w:noProof w:val="0"/>
            <w:sz w:val="27"/>
            <w:szCs w:val="27"/>
            <w:lang w:val="en-US"/>
          </w:rPr>
          <w:t>https://assets.publishing.service.gov.uk/media/5abb6ea1e5274a1aa5933964/IRTL-Westminster_Bridge_Attack_Report_March_2018..pdf</w:t>
        </w:r>
      </w:hyperlink>
      <w:r w:rsidRPr="5A0BB1E3" w:rsidR="30F6F178">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B974D31" w:rsidP="5A0BB1E3" w:rsidRDefault="0B974D31" w14:paraId="15CF4D50" w14:textId="116E546F">
      <w:pPr>
        <w:spacing w:before="0" w:beforeAutospacing="off" w:after="0" w:afterAutospacing="off"/>
      </w:pPr>
      <w:r w:rsidRPr="5A0BB1E3" w:rsidR="0B974D3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Horne, A. (2010). </w:t>
      </w:r>
      <w:r w:rsidRPr="5A0BB1E3" w:rsidR="0B974D31">
        <w:rPr>
          <w:rFonts w:ascii="Calibri" w:hAnsi="Calibri" w:eastAsia="Calibri" w:cs="Calibri"/>
          <w:b w:val="0"/>
          <w:bCs w:val="0"/>
          <w:i w:val="1"/>
          <w:iCs w:val="1"/>
          <w:caps w:val="0"/>
          <w:smallCaps w:val="0"/>
          <w:noProof w:val="0"/>
          <w:color w:val="000000" w:themeColor="text1" w:themeTint="FF" w:themeShade="FF"/>
          <w:sz w:val="27"/>
          <w:szCs w:val="27"/>
          <w:lang w:val="en-US"/>
        </w:rPr>
        <w:t>Key Issues for the New Parliament 2010</w:t>
      </w:r>
      <w:r w:rsidRPr="5A0BB1E3" w:rsidR="0B974D31">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d80c85e412b44d30">
        <w:r w:rsidRPr="5A0BB1E3" w:rsidR="0B974D31">
          <w:rPr>
            <w:rStyle w:val="Hyperlink"/>
            <w:rFonts w:ascii="Calibri" w:hAnsi="Calibri" w:eastAsia="Calibri" w:cs="Calibri"/>
            <w:b w:val="0"/>
            <w:bCs w:val="0"/>
            <w:i w:val="0"/>
            <w:iCs w:val="0"/>
            <w:caps w:val="0"/>
            <w:smallCaps w:val="0"/>
            <w:noProof w:val="0"/>
            <w:sz w:val="27"/>
            <w:szCs w:val="27"/>
            <w:lang w:val="en-US"/>
          </w:rPr>
          <w:t>https://www.parliament.uk/globalassets/documents/commons/lib/research/key_issues/key-issues-reviewing-counter-terrorism-legislation.pdf</w:t>
        </w:r>
      </w:hyperlink>
      <w:r w:rsidRPr="5A0BB1E3" w:rsidR="0B974D3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0B974D31" w:rsidP="5A0BB1E3" w:rsidRDefault="0B974D31" w14:paraId="3920A0BC" w14:textId="06AE1459">
      <w:pPr>
        <w:spacing w:before="240" w:beforeAutospacing="off" w:after="240" w:afterAutospacing="off"/>
      </w:pPr>
      <w:r w:rsidRPr="5A0BB1E3" w:rsidR="0B974D31">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A0BB1E3" w:rsidP="5A0BB1E3" w:rsidRDefault="5A0BB1E3" w14:paraId="7C6D5A5F" w14:textId="0BFA677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30F6F178" w:rsidP="5A0BB1E3" w:rsidRDefault="30F6F178" w14:paraId="539BBDCD" w14:textId="20E7E000">
      <w:pPr>
        <w:spacing w:before="240" w:beforeAutospacing="off" w:after="240" w:afterAutospacing="off"/>
      </w:pPr>
      <w:r w:rsidRPr="5A0BB1E3" w:rsidR="30F6F178">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A0BB1E3" w:rsidP="5A0BB1E3" w:rsidRDefault="5A0BB1E3" w14:paraId="334DC10D" w14:textId="24FA5D4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6C430C20" w:rsidP="5A0BB1E3" w:rsidRDefault="6C430C20" w14:paraId="25689883" w14:textId="6A6627CD">
      <w:pPr>
        <w:spacing w:before="240" w:beforeAutospacing="off" w:after="240" w:afterAutospacing="off"/>
      </w:pPr>
      <w:r w:rsidRPr="5A0BB1E3" w:rsidR="6C430C20">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5A0BB1E3" w:rsidP="5A0BB1E3" w:rsidRDefault="5A0BB1E3" w14:paraId="71741E02" w14:textId="045BDEE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p w:rsidR="27A40713" w:rsidP="5A0BB1E3" w:rsidRDefault="27A40713" w14:paraId="1DB9528C" w14:textId="2647C773">
      <w:pPr>
        <w:spacing w:before="240" w:beforeAutospacing="off" w:after="240" w:afterAutospacing="off"/>
      </w:pPr>
      <w:r w:rsidRPr="5A0BB1E3" w:rsidR="27A40713">
        <w:rPr>
          <w:rFonts w:ascii="Calibri" w:hAnsi="Calibri" w:eastAsia="Calibri" w:cs="Calibri"/>
          <w:b w:val="0"/>
          <w:bCs w:val="0"/>
          <w:i w:val="0"/>
          <w:iCs w:val="0"/>
          <w:caps w:val="0"/>
          <w:smallCaps w:val="0"/>
          <w:noProof w:val="0"/>
          <w:color w:val="000000" w:themeColor="text1" w:themeTint="FF" w:themeShade="FF"/>
          <w:sz w:val="36"/>
          <w:szCs w:val="36"/>
          <w:lang w:val="en-US"/>
        </w:rPr>
        <w:t>‌</w:t>
      </w:r>
    </w:p>
    <w:p w:rsidR="5A0BB1E3" w:rsidP="5A0BB1E3" w:rsidRDefault="5A0BB1E3" w14:paraId="0942538C" w14:textId="4E41CA13">
      <w:pPr>
        <w:rPr>
          <w:sz w:val="36"/>
          <w:szCs w:val="36"/>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i8UUdXdlt6RIo" int2:id="KHyzWHyw">
      <int2:state int2:type="spell" int2:value="Rejected"/>
    </int2:textHash>
    <int2:textHash int2:hashCode="8iLIqkJGnevRJZ" int2:id="q6JQBKM5">
      <int2:state int2:type="spell" int2:value="Rejected"/>
    </int2:textHash>
    <int2:textHash int2:hashCode="eu/Dv/1xWrempJ" int2:id="fVDJ2p4J">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109AB9"/>
    <w:rsid w:val="00109AF9"/>
    <w:rsid w:val="0023943F"/>
    <w:rsid w:val="002F09CE"/>
    <w:rsid w:val="0060453E"/>
    <w:rsid w:val="0088DF08"/>
    <w:rsid w:val="009FCA89"/>
    <w:rsid w:val="00B6F8D3"/>
    <w:rsid w:val="00F8ADDF"/>
    <w:rsid w:val="0145C642"/>
    <w:rsid w:val="0176D25F"/>
    <w:rsid w:val="019EA48B"/>
    <w:rsid w:val="01F739C5"/>
    <w:rsid w:val="024C2F43"/>
    <w:rsid w:val="025FF946"/>
    <w:rsid w:val="028992EC"/>
    <w:rsid w:val="02E83A42"/>
    <w:rsid w:val="03009C5C"/>
    <w:rsid w:val="036E04D0"/>
    <w:rsid w:val="044A5AB9"/>
    <w:rsid w:val="04F041A5"/>
    <w:rsid w:val="0524B8A6"/>
    <w:rsid w:val="0598FD6C"/>
    <w:rsid w:val="05ECE083"/>
    <w:rsid w:val="071A9238"/>
    <w:rsid w:val="073B51C6"/>
    <w:rsid w:val="07D84840"/>
    <w:rsid w:val="07EA66AB"/>
    <w:rsid w:val="07F81A3A"/>
    <w:rsid w:val="084FCA7A"/>
    <w:rsid w:val="0897EDF7"/>
    <w:rsid w:val="08B88512"/>
    <w:rsid w:val="08F56543"/>
    <w:rsid w:val="09CB39CE"/>
    <w:rsid w:val="0A53F0C9"/>
    <w:rsid w:val="0A59BE41"/>
    <w:rsid w:val="0A8D4A03"/>
    <w:rsid w:val="0AD3AD8C"/>
    <w:rsid w:val="0AEFA5C1"/>
    <w:rsid w:val="0AFA30F1"/>
    <w:rsid w:val="0B1C85E7"/>
    <w:rsid w:val="0B1E882C"/>
    <w:rsid w:val="0B974D31"/>
    <w:rsid w:val="0BA7B2A8"/>
    <w:rsid w:val="0BAB9DFF"/>
    <w:rsid w:val="0BF1F62F"/>
    <w:rsid w:val="0D2DDE0B"/>
    <w:rsid w:val="0DE41C79"/>
    <w:rsid w:val="0E00B40D"/>
    <w:rsid w:val="0ED77E9D"/>
    <w:rsid w:val="0EEA8202"/>
    <w:rsid w:val="0EF12F60"/>
    <w:rsid w:val="0F02825E"/>
    <w:rsid w:val="0F0FB6E0"/>
    <w:rsid w:val="0F979653"/>
    <w:rsid w:val="0FC1FA08"/>
    <w:rsid w:val="10523ABC"/>
    <w:rsid w:val="1058098C"/>
    <w:rsid w:val="10756124"/>
    <w:rsid w:val="113B43F7"/>
    <w:rsid w:val="11A2D696"/>
    <w:rsid w:val="11AD45FD"/>
    <w:rsid w:val="11AD649D"/>
    <w:rsid w:val="11F1BA70"/>
    <w:rsid w:val="11FBAC64"/>
    <w:rsid w:val="12157371"/>
    <w:rsid w:val="1222E142"/>
    <w:rsid w:val="123EB966"/>
    <w:rsid w:val="12A671A5"/>
    <w:rsid w:val="12D77B2E"/>
    <w:rsid w:val="1326731E"/>
    <w:rsid w:val="132AA146"/>
    <w:rsid w:val="13784466"/>
    <w:rsid w:val="14B87C40"/>
    <w:rsid w:val="14E19AF8"/>
    <w:rsid w:val="14FBE259"/>
    <w:rsid w:val="15C4EAD0"/>
    <w:rsid w:val="16083C4C"/>
    <w:rsid w:val="166AE204"/>
    <w:rsid w:val="16FF8481"/>
    <w:rsid w:val="176BF0E1"/>
    <w:rsid w:val="178ED9DE"/>
    <w:rsid w:val="1792F8A0"/>
    <w:rsid w:val="181F961C"/>
    <w:rsid w:val="187C4127"/>
    <w:rsid w:val="1897E78F"/>
    <w:rsid w:val="18BFAB54"/>
    <w:rsid w:val="18C1D282"/>
    <w:rsid w:val="18D0BAE0"/>
    <w:rsid w:val="1939B159"/>
    <w:rsid w:val="19CE3C7D"/>
    <w:rsid w:val="19D0E2E2"/>
    <w:rsid w:val="1AE6DF71"/>
    <w:rsid w:val="1B2A9547"/>
    <w:rsid w:val="1B8E543F"/>
    <w:rsid w:val="1C33DCAB"/>
    <w:rsid w:val="1C4301B0"/>
    <w:rsid w:val="1C49BB6F"/>
    <w:rsid w:val="1D9239E2"/>
    <w:rsid w:val="1DE62039"/>
    <w:rsid w:val="1E1EB633"/>
    <w:rsid w:val="1EA83B9C"/>
    <w:rsid w:val="1EFFD7A4"/>
    <w:rsid w:val="1F01BB4E"/>
    <w:rsid w:val="1F8F9F06"/>
    <w:rsid w:val="202C87CA"/>
    <w:rsid w:val="20741CE0"/>
    <w:rsid w:val="20BC7D29"/>
    <w:rsid w:val="2162C1B3"/>
    <w:rsid w:val="2182F081"/>
    <w:rsid w:val="22AA7485"/>
    <w:rsid w:val="22B06336"/>
    <w:rsid w:val="230E4640"/>
    <w:rsid w:val="232C1DCA"/>
    <w:rsid w:val="23923E14"/>
    <w:rsid w:val="23E2C8CA"/>
    <w:rsid w:val="23F1FF5E"/>
    <w:rsid w:val="23F598BA"/>
    <w:rsid w:val="241A82DB"/>
    <w:rsid w:val="24248B21"/>
    <w:rsid w:val="2444A169"/>
    <w:rsid w:val="251B7F56"/>
    <w:rsid w:val="2530E2F9"/>
    <w:rsid w:val="25563922"/>
    <w:rsid w:val="25911498"/>
    <w:rsid w:val="264701F4"/>
    <w:rsid w:val="26729E44"/>
    <w:rsid w:val="269B4FCB"/>
    <w:rsid w:val="26CA9069"/>
    <w:rsid w:val="26E0AA93"/>
    <w:rsid w:val="272B31AA"/>
    <w:rsid w:val="277CB549"/>
    <w:rsid w:val="2795917F"/>
    <w:rsid w:val="27A40713"/>
    <w:rsid w:val="27C4D483"/>
    <w:rsid w:val="28155E4B"/>
    <w:rsid w:val="286C426F"/>
    <w:rsid w:val="28C551EE"/>
    <w:rsid w:val="28E50393"/>
    <w:rsid w:val="29A0172F"/>
    <w:rsid w:val="2A26B751"/>
    <w:rsid w:val="2A3A000A"/>
    <w:rsid w:val="2B099CB2"/>
    <w:rsid w:val="2B3694BB"/>
    <w:rsid w:val="2B4B6210"/>
    <w:rsid w:val="2B7323C1"/>
    <w:rsid w:val="2B9CC31F"/>
    <w:rsid w:val="2C3322D6"/>
    <w:rsid w:val="2C398DB6"/>
    <w:rsid w:val="2D5C7A3E"/>
    <w:rsid w:val="2D65499F"/>
    <w:rsid w:val="2D96D477"/>
    <w:rsid w:val="2E468A1F"/>
    <w:rsid w:val="2EA22023"/>
    <w:rsid w:val="2F1D75A3"/>
    <w:rsid w:val="30356569"/>
    <w:rsid w:val="303780EB"/>
    <w:rsid w:val="305F9F2A"/>
    <w:rsid w:val="30F6F178"/>
    <w:rsid w:val="3106D285"/>
    <w:rsid w:val="31109AB9"/>
    <w:rsid w:val="31472B32"/>
    <w:rsid w:val="31F13EFC"/>
    <w:rsid w:val="32540E8D"/>
    <w:rsid w:val="327777AA"/>
    <w:rsid w:val="328330C1"/>
    <w:rsid w:val="32ACD271"/>
    <w:rsid w:val="32EC81DD"/>
    <w:rsid w:val="32FB9349"/>
    <w:rsid w:val="332EB539"/>
    <w:rsid w:val="33782198"/>
    <w:rsid w:val="33D3B5AA"/>
    <w:rsid w:val="33EB2A87"/>
    <w:rsid w:val="33EC7720"/>
    <w:rsid w:val="33FA9FF3"/>
    <w:rsid w:val="34102310"/>
    <w:rsid w:val="3424BDE9"/>
    <w:rsid w:val="344A3F14"/>
    <w:rsid w:val="347F7D95"/>
    <w:rsid w:val="34A930C9"/>
    <w:rsid w:val="34DD5620"/>
    <w:rsid w:val="350C0149"/>
    <w:rsid w:val="3521D4B3"/>
    <w:rsid w:val="35483FB0"/>
    <w:rsid w:val="3571DA6A"/>
    <w:rsid w:val="3573E28E"/>
    <w:rsid w:val="35CADC99"/>
    <w:rsid w:val="35E47D6A"/>
    <w:rsid w:val="36348586"/>
    <w:rsid w:val="36532445"/>
    <w:rsid w:val="36C5B5FE"/>
    <w:rsid w:val="3788E6E0"/>
    <w:rsid w:val="37E7C0A5"/>
    <w:rsid w:val="3837A8BD"/>
    <w:rsid w:val="388E8086"/>
    <w:rsid w:val="38ED656B"/>
    <w:rsid w:val="395E5DC3"/>
    <w:rsid w:val="39901756"/>
    <w:rsid w:val="39F9CAAD"/>
    <w:rsid w:val="3A9C15AA"/>
    <w:rsid w:val="3A9EFCEB"/>
    <w:rsid w:val="3AAF5CA8"/>
    <w:rsid w:val="3AC7B23B"/>
    <w:rsid w:val="3B163C64"/>
    <w:rsid w:val="3BB5928B"/>
    <w:rsid w:val="3BD56687"/>
    <w:rsid w:val="3C6296DC"/>
    <w:rsid w:val="3C629F29"/>
    <w:rsid w:val="3C9B58F8"/>
    <w:rsid w:val="3D6D7FA4"/>
    <w:rsid w:val="3D90BFB7"/>
    <w:rsid w:val="3E17912A"/>
    <w:rsid w:val="3EA4F1F8"/>
    <w:rsid w:val="3EB393D0"/>
    <w:rsid w:val="3ED35037"/>
    <w:rsid w:val="3EFD012C"/>
    <w:rsid w:val="3F1B2328"/>
    <w:rsid w:val="3F9F5B16"/>
    <w:rsid w:val="3FE933ED"/>
    <w:rsid w:val="3FF1D895"/>
    <w:rsid w:val="3FF342E9"/>
    <w:rsid w:val="401B6CB7"/>
    <w:rsid w:val="4104AD2C"/>
    <w:rsid w:val="411C708A"/>
    <w:rsid w:val="413F8BDA"/>
    <w:rsid w:val="4192D4D6"/>
    <w:rsid w:val="42B11DC4"/>
    <w:rsid w:val="42B25826"/>
    <w:rsid w:val="433EBF9E"/>
    <w:rsid w:val="436D5D74"/>
    <w:rsid w:val="43D76812"/>
    <w:rsid w:val="43E77EB9"/>
    <w:rsid w:val="442CDFD8"/>
    <w:rsid w:val="442E40F8"/>
    <w:rsid w:val="443B7AF6"/>
    <w:rsid w:val="4481D63D"/>
    <w:rsid w:val="44F30539"/>
    <w:rsid w:val="44F3A0B0"/>
    <w:rsid w:val="45055B20"/>
    <w:rsid w:val="45AF08AB"/>
    <w:rsid w:val="45C7BFA8"/>
    <w:rsid w:val="45CA3D9B"/>
    <w:rsid w:val="4659A0ED"/>
    <w:rsid w:val="468D2B1A"/>
    <w:rsid w:val="469E7A04"/>
    <w:rsid w:val="46CF52A4"/>
    <w:rsid w:val="480662B5"/>
    <w:rsid w:val="4812E42E"/>
    <w:rsid w:val="48A9CC6A"/>
    <w:rsid w:val="48CA7088"/>
    <w:rsid w:val="48FBB29A"/>
    <w:rsid w:val="496073D1"/>
    <w:rsid w:val="49779E9C"/>
    <w:rsid w:val="4987FA0E"/>
    <w:rsid w:val="49CD2A8D"/>
    <w:rsid w:val="49D5BB79"/>
    <w:rsid w:val="4A111C62"/>
    <w:rsid w:val="4A12E207"/>
    <w:rsid w:val="4A4A7AE3"/>
    <w:rsid w:val="4A59CC66"/>
    <w:rsid w:val="4AB6A384"/>
    <w:rsid w:val="4C3A53A0"/>
    <w:rsid w:val="4C40326F"/>
    <w:rsid w:val="4C88ABD6"/>
    <w:rsid w:val="4C8BBEC0"/>
    <w:rsid w:val="4CFDA033"/>
    <w:rsid w:val="4D6C2C65"/>
    <w:rsid w:val="4DB0A160"/>
    <w:rsid w:val="4DE10D64"/>
    <w:rsid w:val="4E0DEE04"/>
    <w:rsid w:val="4E49648C"/>
    <w:rsid w:val="5000D802"/>
    <w:rsid w:val="5045B60A"/>
    <w:rsid w:val="50A06499"/>
    <w:rsid w:val="50BAD777"/>
    <w:rsid w:val="510174BF"/>
    <w:rsid w:val="51435066"/>
    <w:rsid w:val="5152581C"/>
    <w:rsid w:val="522199DC"/>
    <w:rsid w:val="524AE558"/>
    <w:rsid w:val="52FE38A7"/>
    <w:rsid w:val="53647841"/>
    <w:rsid w:val="53898949"/>
    <w:rsid w:val="53B354FC"/>
    <w:rsid w:val="53D864D0"/>
    <w:rsid w:val="53EB0FF2"/>
    <w:rsid w:val="53F72F25"/>
    <w:rsid w:val="54B78DBE"/>
    <w:rsid w:val="55688F7A"/>
    <w:rsid w:val="56345FB0"/>
    <w:rsid w:val="564D5C45"/>
    <w:rsid w:val="56B29C11"/>
    <w:rsid w:val="56BF595D"/>
    <w:rsid w:val="56E36390"/>
    <w:rsid w:val="56EBDD10"/>
    <w:rsid w:val="570B74D2"/>
    <w:rsid w:val="570EA7DA"/>
    <w:rsid w:val="574B1811"/>
    <w:rsid w:val="5767D249"/>
    <w:rsid w:val="5774A0FB"/>
    <w:rsid w:val="57ACB01B"/>
    <w:rsid w:val="5810BD31"/>
    <w:rsid w:val="582F4568"/>
    <w:rsid w:val="5877307E"/>
    <w:rsid w:val="591138F6"/>
    <w:rsid w:val="5983F617"/>
    <w:rsid w:val="59A29CE9"/>
    <w:rsid w:val="59C6859C"/>
    <w:rsid w:val="5A014DB6"/>
    <w:rsid w:val="5A0BB1E3"/>
    <w:rsid w:val="5A0F7C48"/>
    <w:rsid w:val="5A539D87"/>
    <w:rsid w:val="5A931167"/>
    <w:rsid w:val="5AD2B828"/>
    <w:rsid w:val="5B577AE0"/>
    <w:rsid w:val="5B671F5E"/>
    <w:rsid w:val="5C1FEF57"/>
    <w:rsid w:val="5C2B5F00"/>
    <w:rsid w:val="5C37A1F0"/>
    <w:rsid w:val="5C7A7727"/>
    <w:rsid w:val="5C8DA4CD"/>
    <w:rsid w:val="5C9FBE3D"/>
    <w:rsid w:val="5D58EE19"/>
    <w:rsid w:val="5D906EB4"/>
    <w:rsid w:val="5DBB652A"/>
    <w:rsid w:val="5E04C070"/>
    <w:rsid w:val="5E5B0022"/>
    <w:rsid w:val="5EB0A0F0"/>
    <w:rsid w:val="5FD308AD"/>
    <w:rsid w:val="604129DB"/>
    <w:rsid w:val="6046AA8E"/>
    <w:rsid w:val="60B8DD94"/>
    <w:rsid w:val="6144659E"/>
    <w:rsid w:val="6177E161"/>
    <w:rsid w:val="61CA066A"/>
    <w:rsid w:val="61E79DBA"/>
    <w:rsid w:val="61FD4EA5"/>
    <w:rsid w:val="625F6205"/>
    <w:rsid w:val="62DCE279"/>
    <w:rsid w:val="62E5CDE0"/>
    <w:rsid w:val="633BF4AE"/>
    <w:rsid w:val="634493E3"/>
    <w:rsid w:val="638D0D93"/>
    <w:rsid w:val="638F5668"/>
    <w:rsid w:val="63DD4CB6"/>
    <w:rsid w:val="6479C349"/>
    <w:rsid w:val="64849A97"/>
    <w:rsid w:val="652E515C"/>
    <w:rsid w:val="657A0E8F"/>
    <w:rsid w:val="65D2FCFF"/>
    <w:rsid w:val="673EB81D"/>
    <w:rsid w:val="6791230A"/>
    <w:rsid w:val="67AF0E34"/>
    <w:rsid w:val="67F8F275"/>
    <w:rsid w:val="68441B38"/>
    <w:rsid w:val="68A3123C"/>
    <w:rsid w:val="68A50462"/>
    <w:rsid w:val="68A89484"/>
    <w:rsid w:val="68EC5656"/>
    <w:rsid w:val="696919D1"/>
    <w:rsid w:val="696A083B"/>
    <w:rsid w:val="6998E00A"/>
    <w:rsid w:val="69E4E998"/>
    <w:rsid w:val="6A2080BE"/>
    <w:rsid w:val="6A24BA58"/>
    <w:rsid w:val="6A6229DB"/>
    <w:rsid w:val="6B0C1F75"/>
    <w:rsid w:val="6BB19D07"/>
    <w:rsid w:val="6C2FA799"/>
    <w:rsid w:val="6C430C20"/>
    <w:rsid w:val="6C7F65F0"/>
    <w:rsid w:val="6E3E494B"/>
    <w:rsid w:val="6E625602"/>
    <w:rsid w:val="6F1918F3"/>
    <w:rsid w:val="6F723DA0"/>
    <w:rsid w:val="6F947786"/>
    <w:rsid w:val="6FA96C19"/>
    <w:rsid w:val="6FE08B2F"/>
    <w:rsid w:val="70131962"/>
    <w:rsid w:val="7083A9BC"/>
    <w:rsid w:val="71257DD6"/>
    <w:rsid w:val="713C2B41"/>
    <w:rsid w:val="71782DCA"/>
    <w:rsid w:val="718250D7"/>
    <w:rsid w:val="71927D86"/>
    <w:rsid w:val="71E521CC"/>
    <w:rsid w:val="722AB7B4"/>
    <w:rsid w:val="724C840F"/>
    <w:rsid w:val="72E55AD8"/>
    <w:rsid w:val="7310B0A0"/>
    <w:rsid w:val="735B7404"/>
    <w:rsid w:val="7388DC98"/>
    <w:rsid w:val="738AC0C7"/>
    <w:rsid w:val="7398FB2C"/>
    <w:rsid w:val="73DDF250"/>
    <w:rsid w:val="74005127"/>
    <w:rsid w:val="7491741C"/>
    <w:rsid w:val="7568EEF9"/>
    <w:rsid w:val="75851537"/>
    <w:rsid w:val="76530B8D"/>
    <w:rsid w:val="765AD19A"/>
    <w:rsid w:val="767C0476"/>
    <w:rsid w:val="76873036"/>
    <w:rsid w:val="76CD33D2"/>
    <w:rsid w:val="76DF2866"/>
    <w:rsid w:val="76E04177"/>
    <w:rsid w:val="76F78660"/>
    <w:rsid w:val="76FCCC73"/>
    <w:rsid w:val="770AC0D7"/>
    <w:rsid w:val="7782C316"/>
    <w:rsid w:val="7797C1EA"/>
    <w:rsid w:val="779B45CD"/>
    <w:rsid w:val="77DFD9FA"/>
    <w:rsid w:val="77E5A522"/>
    <w:rsid w:val="786ECB7E"/>
    <w:rsid w:val="7878E925"/>
    <w:rsid w:val="787B1831"/>
    <w:rsid w:val="7AA4C515"/>
    <w:rsid w:val="7AB62A8B"/>
    <w:rsid w:val="7ABB1E3F"/>
    <w:rsid w:val="7ADFA61B"/>
    <w:rsid w:val="7BCE3960"/>
    <w:rsid w:val="7BD72FA4"/>
    <w:rsid w:val="7BECC3B0"/>
    <w:rsid w:val="7C0BBF1E"/>
    <w:rsid w:val="7C3D62D7"/>
    <w:rsid w:val="7C5E87C2"/>
    <w:rsid w:val="7C6BB003"/>
    <w:rsid w:val="7C8F1369"/>
    <w:rsid w:val="7CB04512"/>
    <w:rsid w:val="7D1551D4"/>
    <w:rsid w:val="7D35E192"/>
    <w:rsid w:val="7DEAA092"/>
    <w:rsid w:val="7E113FF9"/>
    <w:rsid w:val="7E76AC6C"/>
    <w:rsid w:val="7E8CDD0A"/>
    <w:rsid w:val="7EA2CF34"/>
    <w:rsid w:val="7F38D81F"/>
    <w:rsid w:val="7FBD62A8"/>
    <w:rsid w:val="7FBE8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09AB9"/>
  <w15:chartTrackingRefBased/>
  <w15:docId w15:val="{3AAFD905-5EC8-4439-91AF-838790F49F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A0BB1E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poolre.co.uk/terrorism-threat-publications/london-bridge-fishmongers-hall-attack/" TargetMode="External" Id="R40d28bfb10fa465a" /><Relationship Type="http://schemas.openxmlformats.org/officeDocument/2006/relationships/hyperlink" Target="https://isc.independent.gov.uk/wp-content/uploads/2021/01/20181122_HC1694_The2017Attacks_WhatNeedsToChange_Accessible.pdf" TargetMode="External" Id="Ra518ca5c9195404b" /><Relationship Type="http://schemas.openxmlformats.org/officeDocument/2006/relationships/hyperlink" Target="https://classic.austlii.edu.au/au/journals/CICrimJust/2016/26.html" TargetMode="External" Id="Rc4f76aeea87444dd" /><Relationship Type="http://schemas.openxmlformats.org/officeDocument/2006/relationships/hyperlink" Target="https://warwick.ac.uk/services/wss/about/prevent/" TargetMode="External" Id="Rf34e30fd32864e0f" /><Relationship Type="http://schemas.openxmlformats.org/officeDocument/2006/relationships/hyperlink" Target="https://www.aljazeera.com" TargetMode="External" Id="R873de75562124bb5" /><Relationship Type="http://schemas.openxmlformats.org/officeDocument/2006/relationships/hyperlink" Target="https://www.aljazeera.com/news/2022/9/11/decades-after-9-11-muslims-battle-islamophobia-in" TargetMode="External" Id="R9136c811b16b42de" /><Relationship Type="http://schemas.openxmlformats.org/officeDocument/2006/relationships/hyperlink" Target="https://hudoc.echr.coe.int/eng" TargetMode="External" Id="R38777122872d439d" /><Relationship Type="http://schemas.openxmlformats.org/officeDocument/2006/relationships/hyperlink" Target="https://www.legislation.gov.uk/ukpga/2001/24/contents" TargetMode="External" Id="Rcebd6c5650164643" /><Relationship Type="http://schemas.openxmlformats.org/officeDocument/2006/relationships/hyperlink" Target="https://www.equalityhumanrights.com/sites/default/files/research-report-72-the-impact-of-counter-terrorism-measures-on-muslim-communities.pdf" TargetMode="External" Id="R1187cf030c944622" /><Relationship Type="http://schemas.openxmlformats.org/officeDocument/2006/relationships/hyperlink" Target="https://www.gov.uk/government/publications/prevent-duty-guidance" TargetMode="External" Id="R90f3ed0335c24f27" /><Relationship Type="http://schemas.openxmlformats.org/officeDocument/2006/relationships/hyperlink" Target="https://www.gov.uk/guidance/get-help-if-youre-worried-about-someone-being-radicalised" TargetMode="External" Id="R78096a9981614575" /><Relationship Type="http://schemas.openxmlformats.org/officeDocument/2006/relationships/hyperlink" Target="https://www.cps.gov.uk/types-crime/terrorism" TargetMode="External" Id="R17ae49eb40e448c5" /><Relationship Type="http://schemas.openxmlformats.org/officeDocument/2006/relationships/hyperlink" Target="https://www.ebsco.com" TargetMode="External" Id="R8672762513f84c78" /><Relationship Type="http://schemas.openxmlformats.org/officeDocument/2006/relationships/hyperlink" Target="https://www.ebsco.com/research-starters/diplomacy-and-international-relations/southwark-borough-london-attacks-2017" TargetMode="External" Id="R3af73f000c44489a" /><Relationship Type="http://schemas.openxmlformats.org/officeDocument/2006/relationships/hyperlink" Target="https://www.londonambulance.nhs.uk/2024/12/02/paramedic-recalls-terrifying-london-bridge-attack-in-bbc-ambulance-and-how-it-changed-his-career/" TargetMode="External" Id="Rc0355495dd384b6d" /><Relationship Type="http://schemas.openxmlformats.org/officeDocument/2006/relationships/hyperlink" Target="https://assets.publishing.service.gov.uk/media/5abb6ea1e5274a1aa5933964/IRTL-Westminster_Bridge_Attack_Report_March_2018..pdf" TargetMode="External" Id="Rf68eff88a3df451b" /><Relationship Type="http://schemas.openxmlformats.org/officeDocument/2006/relationships/hyperlink" Target="https://www.parliament.uk/globalassets/documents/commons/lib/research/key_issues/key-issues-reviewing-counter-terrorism-legislation.pdf" TargetMode="External" Id="Rd80c85e412b44d30" /><Relationship Type="http://schemas.microsoft.com/office/2020/10/relationships/intelligence" Target="intelligence2.xml" Id="R891bf2ff9f9e42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2025-11-03T11:41:42.0180031Z</dcterms:created>
  <dcterms:modified xsi:type="dcterms:W3CDTF">2025-11-07T05:43:16.7525642Z</dcterms:modified>
  <dc:creator>Max Evans (2304557)</dc:creator>
  <lastModifiedBy>Max Evans (2304557)</lastModifiedBy>
</coreProperties>
</file>